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577E" w14:textId="77777777" w:rsidR="0089141B" w:rsidRDefault="0089141B" w:rsidP="0089141B">
      <w:pPr>
        <w:pStyle w:val="Ttulo1"/>
        <w:rPr>
          <w:rFonts w:ascii="Arial" w:hAnsi="Arial" w:cs="Arial"/>
          <w:sz w:val="22"/>
          <w:szCs w:val="22"/>
        </w:rPr>
      </w:pPr>
    </w:p>
    <w:p w14:paraId="420D3A24" w14:textId="22C44AC6" w:rsidR="0089141B" w:rsidRPr="00AE469C" w:rsidRDefault="0089141B" w:rsidP="0089141B">
      <w:pPr>
        <w:pStyle w:val="Ttulo1"/>
        <w:rPr>
          <w:rFonts w:ascii="Arial" w:hAnsi="Arial" w:cs="Arial"/>
          <w:sz w:val="22"/>
          <w:szCs w:val="22"/>
        </w:rPr>
      </w:pPr>
      <w:r w:rsidRPr="00AE469C">
        <w:rPr>
          <w:rFonts w:ascii="Arial" w:hAnsi="Arial" w:cs="Arial"/>
          <w:sz w:val="22"/>
          <w:szCs w:val="22"/>
        </w:rPr>
        <w:t xml:space="preserve">CARTA CIRCULAR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4E71">
        <w:rPr>
          <w:rFonts w:ascii="Arial" w:hAnsi="Arial" w:cs="Arial"/>
          <w:sz w:val="22"/>
          <w:szCs w:val="22"/>
        </w:rPr>
        <w:t xml:space="preserve">33 </w:t>
      </w:r>
      <w:r>
        <w:rPr>
          <w:rFonts w:ascii="Arial" w:hAnsi="Arial" w:cs="Arial"/>
          <w:sz w:val="22"/>
          <w:szCs w:val="22"/>
        </w:rPr>
        <w:t xml:space="preserve"> </w:t>
      </w:r>
      <w:r w:rsidRPr="00AE469C">
        <w:rPr>
          <w:rFonts w:ascii="Arial" w:hAnsi="Arial" w:cs="Arial"/>
          <w:sz w:val="22"/>
          <w:szCs w:val="22"/>
        </w:rPr>
        <w:t>DE</w:t>
      </w:r>
      <w:proofErr w:type="gramEnd"/>
      <w:r w:rsidRPr="00AE469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14:paraId="107C47DB" w14:textId="77777777" w:rsidR="0089141B" w:rsidRDefault="0089141B" w:rsidP="0089141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DD48B2" w14:textId="4C495CD7" w:rsidR="0089141B" w:rsidRPr="00AE469C" w:rsidRDefault="0089141B" w:rsidP="0089141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</w:t>
      </w:r>
      <w:r w:rsidR="00404E71">
        <w:rPr>
          <w:rFonts w:ascii="Arial" w:hAnsi="Arial" w:cs="Arial"/>
          <w:b/>
          <w:bCs/>
          <w:sz w:val="22"/>
          <w:szCs w:val="22"/>
        </w:rPr>
        <w:t>Mayo</w:t>
      </w:r>
      <w:proofErr w:type="gramEnd"/>
      <w:r w:rsidR="00404E71">
        <w:rPr>
          <w:rFonts w:ascii="Arial" w:hAnsi="Arial" w:cs="Arial"/>
          <w:b/>
          <w:bCs/>
          <w:sz w:val="22"/>
          <w:szCs w:val="22"/>
        </w:rPr>
        <w:t xml:space="preserve"> 14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469C">
        <w:rPr>
          <w:rFonts w:ascii="Arial" w:hAnsi="Arial" w:cs="Arial"/>
          <w:b/>
          <w:bCs/>
          <w:sz w:val="22"/>
          <w:szCs w:val="22"/>
        </w:rPr>
        <w:t>)</w:t>
      </w:r>
    </w:p>
    <w:p w14:paraId="663A879D" w14:textId="77777777" w:rsidR="0089141B" w:rsidRPr="00AE469C" w:rsidRDefault="0089141B" w:rsidP="00891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717FA7" w14:textId="77777777" w:rsidR="0089141B" w:rsidRDefault="0089141B" w:rsidP="008914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469C">
        <w:rPr>
          <w:rFonts w:ascii="Arial" w:hAnsi="Arial" w:cs="Arial"/>
          <w:b/>
          <w:bCs/>
          <w:sz w:val="24"/>
          <w:szCs w:val="24"/>
        </w:rPr>
        <w:t>Señores</w:t>
      </w:r>
    </w:p>
    <w:p w14:paraId="133B1FE8" w14:textId="77777777" w:rsidR="0089141B" w:rsidRPr="00AE469C" w:rsidRDefault="0089141B" w:rsidP="008914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43D308" w14:textId="312F044C" w:rsidR="0089141B" w:rsidRPr="00AE469C" w:rsidRDefault="0089141B" w:rsidP="0089141B">
      <w:pPr>
        <w:pStyle w:val="Textoindependiente"/>
        <w:rPr>
          <w:rFonts w:cs="Arial"/>
          <w:szCs w:val="24"/>
        </w:rPr>
      </w:pPr>
      <w:r w:rsidRPr="00AE469C">
        <w:rPr>
          <w:rFonts w:cs="Arial"/>
          <w:szCs w:val="24"/>
        </w:rPr>
        <w:t>REPRESENTANTES LEGALES Y REVISORES FISCALES DE L</w:t>
      </w:r>
      <w:r>
        <w:rPr>
          <w:rFonts w:cs="Arial"/>
          <w:szCs w:val="24"/>
        </w:rPr>
        <w:t>AS SOCIEDADES FIDUCIARIAS</w:t>
      </w:r>
      <w:r w:rsidR="00BD6E75">
        <w:rPr>
          <w:rFonts w:cs="Arial"/>
          <w:szCs w:val="24"/>
        </w:rPr>
        <w:t>, SOCIEDADES COMISIONISTAS DE BOLSA</w:t>
      </w:r>
      <w:r w:rsidR="00EA11E4">
        <w:rPr>
          <w:rFonts w:cs="Arial"/>
          <w:szCs w:val="24"/>
        </w:rPr>
        <w:t xml:space="preserve"> DE VALORES</w:t>
      </w:r>
      <w:r w:rsidR="00BD6E75">
        <w:rPr>
          <w:rFonts w:cs="Arial"/>
          <w:szCs w:val="24"/>
        </w:rPr>
        <w:t xml:space="preserve"> Y SOCIEDADES ADMINISTRADORAS DE INVERSION</w:t>
      </w:r>
      <w:r w:rsidR="00EA11E4">
        <w:rPr>
          <w:rFonts w:cs="Arial"/>
          <w:szCs w:val="24"/>
        </w:rPr>
        <w:t xml:space="preserve"> EN SU CALIDAD DE ADMINISTRADORAS DE FONDOS DE INVERSION COLECTIVA Y/O DE FONDOS DE CAPITAL PRIVADO</w:t>
      </w:r>
      <w:r w:rsidR="005567D2">
        <w:rPr>
          <w:rFonts w:cs="Arial"/>
          <w:szCs w:val="24"/>
        </w:rPr>
        <w:t>.</w:t>
      </w:r>
    </w:p>
    <w:p w14:paraId="6B03CC3F" w14:textId="77777777" w:rsidR="0089141B" w:rsidRPr="00AE469C" w:rsidRDefault="0089141B" w:rsidP="0089141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BF6DC6" w14:textId="77777777" w:rsidR="0089141B" w:rsidRDefault="0089141B" w:rsidP="00F0276A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9E2F329" w14:textId="77777777" w:rsidR="0089141B" w:rsidRDefault="0089141B" w:rsidP="00F0276A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22974882" w14:textId="60C6E7E1" w:rsidR="00F0276A" w:rsidRPr="0091397E" w:rsidRDefault="0089141B" w:rsidP="00F0276A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ASUNTO</w:t>
      </w:r>
      <w:r w:rsidR="00F0276A" w:rsidRPr="0091397E">
        <w:rPr>
          <w:rFonts w:ascii="Arial" w:hAnsi="Arial" w:cs="Arial"/>
          <w:b/>
          <w:bCs/>
          <w:sz w:val="24"/>
          <w:szCs w:val="24"/>
          <w:lang w:val="es-CO"/>
        </w:rPr>
        <w:t>:</w:t>
      </w:r>
      <w:r w:rsidR="00F0276A" w:rsidRPr="0091397E">
        <w:rPr>
          <w:rFonts w:ascii="Arial" w:hAnsi="Arial" w:cs="Arial"/>
          <w:b/>
          <w:bCs/>
          <w:sz w:val="24"/>
          <w:szCs w:val="24"/>
          <w:lang w:val="es-CO"/>
        </w:rPr>
        <w:tab/>
      </w:r>
      <w:r w:rsidR="002A69F1">
        <w:rPr>
          <w:rFonts w:ascii="Arial" w:hAnsi="Arial" w:cs="Arial"/>
          <w:b/>
          <w:bCs/>
          <w:sz w:val="24"/>
          <w:szCs w:val="24"/>
          <w:lang w:val="es-CO"/>
        </w:rPr>
        <w:t>V</w:t>
      </w:r>
      <w:r w:rsidR="00BD6E75">
        <w:rPr>
          <w:rFonts w:ascii="Arial" w:hAnsi="Arial" w:cs="Arial"/>
          <w:b/>
          <w:bCs/>
          <w:sz w:val="24"/>
          <w:szCs w:val="24"/>
          <w:lang w:val="es-CO"/>
        </w:rPr>
        <w:t>aloración inversiones en bienes inmuebles para los Fondos de Inversión Colectiva</w:t>
      </w:r>
      <w:r w:rsidR="00EA11E4">
        <w:rPr>
          <w:rFonts w:ascii="Arial" w:hAnsi="Arial" w:cs="Arial"/>
          <w:b/>
          <w:bCs/>
          <w:sz w:val="24"/>
          <w:szCs w:val="24"/>
          <w:lang w:val="es-CO"/>
        </w:rPr>
        <w:t xml:space="preserve"> y </w:t>
      </w:r>
      <w:r w:rsidR="00570DC4">
        <w:rPr>
          <w:rFonts w:ascii="Arial" w:hAnsi="Arial" w:cs="Arial"/>
          <w:b/>
          <w:bCs/>
          <w:sz w:val="24"/>
          <w:szCs w:val="24"/>
          <w:lang w:val="es-CO"/>
        </w:rPr>
        <w:t>F</w:t>
      </w:r>
      <w:r w:rsidR="00EA11E4">
        <w:rPr>
          <w:rFonts w:ascii="Arial" w:hAnsi="Arial" w:cs="Arial"/>
          <w:b/>
          <w:bCs/>
          <w:sz w:val="24"/>
          <w:szCs w:val="24"/>
          <w:lang w:val="es-CO"/>
        </w:rPr>
        <w:t xml:space="preserve">ondos de </w:t>
      </w:r>
      <w:r w:rsidR="00570DC4">
        <w:rPr>
          <w:rFonts w:ascii="Arial" w:hAnsi="Arial" w:cs="Arial"/>
          <w:b/>
          <w:bCs/>
          <w:sz w:val="24"/>
          <w:szCs w:val="24"/>
          <w:lang w:val="es-CO"/>
        </w:rPr>
        <w:t>C</w:t>
      </w:r>
      <w:r w:rsidR="00EA11E4">
        <w:rPr>
          <w:rFonts w:ascii="Arial" w:hAnsi="Arial" w:cs="Arial"/>
          <w:b/>
          <w:bCs/>
          <w:sz w:val="24"/>
          <w:szCs w:val="24"/>
          <w:lang w:val="es-CO"/>
        </w:rPr>
        <w:t xml:space="preserve">apital </w:t>
      </w:r>
      <w:r w:rsidR="00570DC4">
        <w:rPr>
          <w:rFonts w:ascii="Arial" w:hAnsi="Arial" w:cs="Arial"/>
          <w:b/>
          <w:bCs/>
          <w:sz w:val="24"/>
          <w:szCs w:val="24"/>
          <w:lang w:val="es-CO"/>
        </w:rPr>
        <w:t>P</w:t>
      </w:r>
      <w:r w:rsidR="00EA11E4">
        <w:rPr>
          <w:rFonts w:ascii="Arial" w:hAnsi="Arial" w:cs="Arial"/>
          <w:b/>
          <w:bCs/>
          <w:sz w:val="24"/>
          <w:szCs w:val="24"/>
          <w:lang w:val="es-CO"/>
        </w:rPr>
        <w:t>rivado</w:t>
      </w:r>
      <w:r w:rsidR="00BD6E75">
        <w:rPr>
          <w:rFonts w:ascii="Arial" w:hAnsi="Arial" w:cs="Arial"/>
          <w:b/>
          <w:bCs/>
          <w:sz w:val="24"/>
          <w:szCs w:val="24"/>
          <w:lang w:val="es-CO"/>
        </w:rPr>
        <w:t>.</w:t>
      </w:r>
    </w:p>
    <w:p w14:paraId="20C56A30" w14:textId="77777777" w:rsidR="00F0276A" w:rsidRPr="0091397E" w:rsidRDefault="00F0276A" w:rsidP="00F0276A">
      <w:pPr>
        <w:spacing w:line="240" w:lineRule="atLeast"/>
        <w:rPr>
          <w:rFonts w:ascii="Arial" w:hAnsi="Arial" w:cs="Arial"/>
          <w:sz w:val="24"/>
          <w:szCs w:val="24"/>
          <w:lang w:val="es-CO"/>
        </w:rPr>
      </w:pPr>
    </w:p>
    <w:p w14:paraId="50876770" w14:textId="77777777" w:rsidR="00F0276A" w:rsidRPr="0091397E" w:rsidRDefault="00F0276A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75980FC5" w14:textId="77777777" w:rsidR="00F0276A" w:rsidRPr="0091397E" w:rsidRDefault="00F0276A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91397E">
        <w:rPr>
          <w:rFonts w:ascii="Arial" w:hAnsi="Arial" w:cs="Arial"/>
          <w:sz w:val="24"/>
          <w:szCs w:val="24"/>
          <w:lang w:val="es-CO"/>
        </w:rPr>
        <w:t>Apreciados señores:</w:t>
      </w:r>
    </w:p>
    <w:p w14:paraId="65A201D5" w14:textId="77777777" w:rsidR="00F0276A" w:rsidRPr="0091397E" w:rsidRDefault="00F0276A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5CB32889" w14:textId="7E44A3A8" w:rsidR="00570DC4" w:rsidRDefault="00570DC4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Como es de su conocimiento, en el marco del estado de emergencia </w:t>
      </w:r>
      <w:r w:rsidRPr="00570DC4">
        <w:rPr>
          <w:rFonts w:ascii="Arial" w:hAnsi="Arial" w:cs="Arial"/>
          <w:sz w:val="24"/>
          <w:szCs w:val="24"/>
          <w:lang w:val="es-CO"/>
        </w:rPr>
        <w:t>económica, social y ecológica</w:t>
      </w:r>
      <w:r>
        <w:rPr>
          <w:rFonts w:ascii="Arial" w:hAnsi="Arial" w:cs="Arial"/>
          <w:sz w:val="24"/>
          <w:szCs w:val="24"/>
          <w:lang w:val="es-CO"/>
        </w:rPr>
        <w:t xml:space="preserve"> declarado a través del</w:t>
      </w:r>
      <w:r w:rsidRPr="00570DC4">
        <w:rPr>
          <w:rFonts w:ascii="Arial" w:hAnsi="Arial" w:cs="Arial"/>
          <w:sz w:val="24"/>
          <w:szCs w:val="24"/>
          <w:lang w:val="es-CO"/>
        </w:rPr>
        <w:t xml:space="preserve"> Decreto 417 del 17 de marzo de 2020</w:t>
      </w:r>
      <w:r>
        <w:rPr>
          <w:rFonts w:ascii="Arial" w:hAnsi="Arial" w:cs="Arial"/>
          <w:sz w:val="24"/>
          <w:szCs w:val="24"/>
          <w:lang w:val="es-CO"/>
        </w:rPr>
        <w:t>, el Gobierno Nacional adoptó medidas de a</w:t>
      </w:r>
      <w:r w:rsidR="00A96B3B">
        <w:rPr>
          <w:rFonts w:ascii="Arial" w:hAnsi="Arial" w:cs="Arial"/>
          <w:sz w:val="24"/>
          <w:szCs w:val="24"/>
          <w:lang w:val="es-CO"/>
        </w:rPr>
        <w:t>is</w:t>
      </w:r>
      <w:r>
        <w:rPr>
          <w:rFonts w:ascii="Arial" w:hAnsi="Arial" w:cs="Arial"/>
          <w:sz w:val="24"/>
          <w:szCs w:val="24"/>
          <w:lang w:val="es-CO"/>
        </w:rPr>
        <w:t>lamiento preventivo obligatorio en todo el territorio nacional y de restricción a la libre movilidad de personas y vehículos, conforme a lo previsto en los Decretos 457 del 22 de marzo de 2020, 531 del 8 de abril de 2020, y 593 del 24 de abril de 2020.</w:t>
      </w:r>
    </w:p>
    <w:p w14:paraId="766B510B" w14:textId="0E111A8B" w:rsidR="00570DC4" w:rsidRDefault="00570DC4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4134109A" w14:textId="585D9281" w:rsidR="00570DC4" w:rsidRDefault="00570DC4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Con el propósito de garantizar los derechos a la vida y a la salud en conexidad con la vida y la supervivencia, los citados Decretos establecen que los gobernadores y alcaldes permitirán el derecho de circulación de las personas que se encuentren en los casos o actividades listados de manera taxativa en la referida normatividad, excepciones dentro de las cuales no se encuentran los avaluadores del sector inmobiliario.  </w:t>
      </w:r>
    </w:p>
    <w:p w14:paraId="50D6EC17" w14:textId="77777777" w:rsidR="00570DC4" w:rsidRDefault="00570DC4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48760872" w14:textId="12C6016E" w:rsidR="00AB03DC" w:rsidRDefault="00570DC4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Así las cosas, esta Superintendencia considera pertinente </w:t>
      </w:r>
      <w:r w:rsidR="00AB03DC">
        <w:rPr>
          <w:rFonts w:ascii="Arial" w:hAnsi="Arial" w:cs="Arial"/>
          <w:sz w:val="24"/>
          <w:szCs w:val="24"/>
          <w:lang w:val="es-CO"/>
        </w:rPr>
        <w:t xml:space="preserve">otorgar un plazo </w:t>
      </w:r>
      <w:r w:rsidR="00257748">
        <w:rPr>
          <w:rFonts w:ascii="Arial" w:hAnsi="Arial" w:cs="Arial"/>
          <w:sz w:val="24"/>
          <w:szCs w:val="24"/>
          <w:lang w:val="es-CO"/>
        </w:rPr>
        <w:t>de hasta</w:t>
      </w:r>
      <w:r w:rsidR="00AB03DC">
        <w:rPr>
          <w:rFonts w:ascii="Arial" w:hAnsi="Arial" w:cs="Arial"/>
          <w:sz w:val="24"/>
          <w:szCs w:val="24"/>
          <w:lang w:val="es-CO"/>
        </w:rPr>
        <w:t xml:space="preserve"> </w:t>
      </w:r>
      <w:r w:rsidR="00C276D9">
        <w:rPr>
          <w:rFonts w:ascii="Arial" w:hAnsi="Arial" w:cs="Arial"/>
          <w:sz w:val="24"/>
          <w:szCs w:val="24"/>
          <w:lang w:val="es-CO"/>
        </w:rPr>
        <w:t xml:space="preserve">cuarenta y cinco </w:t>
      </w:r>
      <w:r w:rsidR="00AB03DC">
        <w:rPr>
          <w:rFonts w:ascii="Arial" w:hAnsi="Arial" w:cs="Arial"/>
          <w:sz w:val="24"/>
          <w:szCs w:val="24"/>
          <w:lang w:val="es-CO"/>
        </w:rPr>
        <w:t>(</w:t>
      </w:r>
      <w:r w:rsidR="00C276D9">
        <w:rPr>
          <w:rFonts w:ascii="Arial" w:hAnsi="Arial" w:cs="Arial"/>
          <w:sz w:val="24"/>
          <w:szCs w:val="24"/>
          <w:lang w:val="es-CO"/>
        </w:rPr>
        <w:t>45</w:t>
      </w:r>
      <w:r w:rsidR="00AB03DC">
        <w:rPr>
          <w:rFonts w:ascii="Arial" w:hAnsi="Arial" w:cs="Arial"/>
          <w:sz w:val="24"/>
          <w:szCs w:val="24"/>
          <w:lang w:val="es-CO"/>
        </w:rPr>
        <w:t>) días calendario, contados a partir de la fecha en que el Gobierno Nacional ordene el levantamiento de la medida</w:t>
      </w:r>
      <w:r w:rsidR="00AB03DC" w:rsidRPr="00AB03DC">
        <w:rPr>
          <w:rFonts w:ascii="Arial" w:hAnsi="Arial" w:cs="Arial"/>
          <w:sz w:val="24"/>
          <w:szCs w:val="24"/>
          <w:lang w:val="es-CO"/>
        </w:rPr>
        <w:t xml:space="preserve"> </w:t>
      </w:r>
      <w:r w:rsidR="00AB03DC">
        <w:rPr>
          <w:rFonts w:ascii="Arial" w:hAnsi="Arial" w:cs="Arial"/>
          <w:sz w:val="24"/>
          <w:szCs w:val="24"/>
          <w:lang w:val="es-CO"/>
        </w:rPr>
        <w:t>de a</w:t>
      </w:r>
      <w:r w:rsidR="00A96B3B">
        <w:rPr>
          <w:rFonts w:ascii="Arial" w:hAnsi="Arial" w:cs="Arial"/>
          <w:sz w:val="24"/>
          <w:szCs w:val="24"/>
          <w:lang w:val="es-CO"/>
        </w:rPr>
        <w:t>is</w:t>
      </w:r>
      <w:r w:rsidR="00AB03DC">
        <w:rPr>
          <w:rFonts w:ascii="Arial" w:hAnsi="Arial" w:cs="Arial"/>
          <w:sz w:val="24"/>
          <w:szCs w:val="24"/>
          <w:lang w:val="es-CO"/>
        </w:rPr>
        <w:t xml:space="preserve">lamiento preventivo obligatorio o fije condiciones para el ejercicio pleno o parcial de la actividad de los avaluadores en el sector inmobiliario, para que las sociedades administradoras de Fondos de Inversión Colectiva Inmobiliarios </w:t>
      </w:r>
      <w:r w:rsidR="00257748">
        <w:rPr>
          <w:rFonts w:ascii="Arial" w:hAnsi="Arial" w:cs="Arial"/>
          <w:sz w:val="24"/>
          <w:szCs w:val="24"/>
          <w:lang w:val="es-CO"/>
        </w:rPr>
        <w:t xml:space="preserve">y Fondos de Capital Privado con inversiones en bienes inmuebles </w:t>
      </w:r>
      <w:r w:rsidR="00AB03DC">
        <w:rPr>
          <w:rFonts w:ascii="Arial" w:hAnsi="Arial" w:cs="Arial"/>
          <w:sz w:val="24"/>
          <w:szCs w:val="24"/>
          <w:lang w:val="es-CO"/>
        </w:rPr>
        <w:t xml:space="preserve">den cumplimiento a </w:t>
      </w:r>
      <w:r w:rsidR="008A2F0F">
        <w:rPr>
          <w:rFonts w:ascii="Arial" w:hAnsi="Arial" w:cs="Arial"/>
          <w:sz w:val="24"/>
          <w:szCs w:val="24"/>
        </w:rPr>
        <w:t>su</w:t>
      </w:r>
      <w:r w:rsidR="008A2F0F" w:rsidRPr="008A2F0F">
        <w:rPr>
          <w:rFonts w:ascii="Arial" w:hAnsi="Arial" w:cs="Arial"/>
          <w:sz w:val="24"/>
          <w:szCs w:val="24"/>
        </w:rPr>
        <w:t xml:space="preserve"> obligación de valorar  </w:t>
      </w:r>
      <w:r w:rsidR="008A2F0F">
        <w:rPr>
          <w:rFonts w:ascii="Arial" w:hAnsi="Arial" w:cs="Arial"/>
          <w:sz w:val="24"/>
          <w:szCs w:val="24"/>
        </w:rPr>
        <w:t xml:space="preserve">y actualizar </w:t>
      </w:r>
      <w:r w:rsidR="008A2F0F" w:rsidRPr="008A2F0F">
        <w:rPr>
          <w:rFonts w:ascii="Arial" w:hAnsi="Arial" w:cs="Arial"/>
          <w:sz w:val="24"/>
          <w:szCs w:val="24"/>
        </w:rPr>
        <w:t>el valor comercial de aquellos</w:t>
      </w:r>
      <w:r w:rsidR="008A2F0F">
        <w:rPr>
          <w:rFonts w:ascii="Arial" w:hAnsi="Arial" w:cs="Arial"/>
          <w:sz w:val="24"/>
          <w:szCs w:val="24"/>
        </w:rPr>
        <w:t xml:space="preserve"> bienes</w:t>
      </w:r>
      <w:r w:rsidR="008A2F0F" w:rsidRPr="008A2F0F">
        <w:rPr>
          <w:rFonts w:ascii="Arial" w:hAnsi="Arial" w:cs="Arial"/>
          <w:sz w:val="24"/>
          <w:szCs w:val="24"/>
        </w:rPr>
        <w:t xml:space="preserve"> inmuebles que conforman los </w:t>
      </w:r>
      <w:r w:rsidR="006F5A01">
        <w:rPr>
          <w:rFonts w:ascii="Arial" w:hAnsi="Arial" w:cs="Arial"/>
          <w:sz w:val="24"/>
          <w:szCs w:val="24"/>
        </w:rPr>
        <w:t xml:space="preserve">respectivos </w:t>
      </w:r>
      <w:r w:rsidR="008A2F0F" w:rsidRPr="008A2F0F">
        <w:rPr>
          <w:rFonts w:ascii="Arial" w:hAnsi="Arial" w:cs="Arial"/>
          <w:sz w:val="24"/>
          <w:szCs w:val="24"/>
        </w:rPr>
        <w:t>portafolios de inversión</w:t>
      </w:r>
      <w:r w:rsidR="006F5A01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6F5A01">
        <w:rPr>
          <w:rFonts w:ascii="Arial" w:hAnsi="Arial" w:cs="Arial"/>
          <w:sz w:val="24"/>
          <w:szCs w:val="24"/>
        </w:rPr>
        <w:t>,</w:t>
      </w:r>
      <w:r w:rsidR="008A2F0F" w:rsidRPr="008A2F0F">
        <w:rPr>
          <w:rFonts w:ascii="Arial" w:hAnsi="Arial" w:cs="Arial"/>
          <w:sz w:val="24"/>
          <w:szCs w:val="24"/>
        </w:rPr>
        <w:t xml:space="preserve"> cuyo último avalúo </w:t>
      </w:r>
      <w:r w:rsidR="008A2F0F">
        <w:rPr>
          <w:rFonts w:ascii="Arial" w:hAnsi="Arial" w:cs="Arial"/>
          <w:sz w:val="24"/>
          <w:szCs w:val="24"/>
        </w:rPr>
        <w:t>hubiese sido</w:t>
      </w:r>
      <w:r w:rsidR="008A2F0F" w:rsidRPr="008A2F0F">
        <w:rPr>
          <w:rFonts w:ascii="Arial" w:hAnsi="Arial" w:cs="Arial"/>
          <w:sz w:val="24"/>
          <w:szCs w:val="24"/>
        </w:rPr>
        <w:t xml:space="preserve"> contabilizado durante los meses de</w:t>
      </w:r>
      <w:r w:rsidR="00C276D9">
        <w:rPr>
          <w:rFonts w:ascii="Arial" w:hAnsi="Arial" w:cs="Arial"/>
          <w:sz w:val="24"/>
          <w:szCs w:val="24"/>
        </w:rPr>
        <w:t xml:space="preserve"> marzo</w:t>
      </w:r>
      <w:r w:rsidR="00D931FD">
        <w:rPr>
          <w:rFonts w:ascii="Arial" w:hAnsi="Arial" w:cs="Arial"/>
          <w:sz w:val="24"/>
          <w:szCs w:val="24"/>
        </w:rPr>
        <w:t>,</w:t>
      </w:r>
      <w:r w:rsidR="008A2F0F" w:rsidRPr="008A2F0F">
        <w:rPr>
          <w:rFonts w:ascii="Arial" w:hAnsi="Arial" w:cs="Arial"/>
          <w:sz w:val="24"/>
          <w:szCs w:val="24"/>
        </w:rPr>
        <w:t xml:space="preserve"> abril a junio de 2019</w:t>
      </w:r>
      <w:r w:rsidR="008A2F0F">
        <w:rPr>
          <w:rFonts w:ascii="Arial" w:hAnsi="Arial" w:cs="Arial"/>
          <w:sz w:val="24"/>
          <w:szCs w:val="24"/>
        </w:rPr>
        <w:t>.</w:t>
      </w:r>
    </w:p>
    <w:p w14:paraId="19EC362D" w14:textId="77777777" w:rsidR="00F0276A" w:rsidRDefault="00F0276A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60D6C684" w14:textId="52704D3A" w:rsidR="008A2F0F" w:rsidRDefault="008A2F0F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Sin perjuicio de lo anterior</w:t>
      </w:r>
      <w:r w:rsidR="0089141B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 xml:space="preserve">debe advertirse que continúa en cabeza de las sociedades administradoras, gestores (en caso de existir) y líneas de defensa y control internas y externas, la obligación de garantizar en todo momento una adecuada conservación de los bienes inmuebles que conforman los portafolios de loa Fondos de Inversión Colectiva y/o Fondos de Capital Privado bajo su administración y/o gestión, así como de velar por la protección de sus inversionistas y por el suministro oportuno de información a éstos y, en caso de estar inscritos en el Registro Nacional de Valores y Emisores – RNVE, </w:t>
      </w:r>
      <w:r w:rsidR="004872E8">
        <w:rPr>
          <w:rFonts w:ascii="Arial" w:hAnsi="Arial" w:cs="Arial"/>
          <w:sz w:val="24"/>
          <w:szCs w:val="24"/>
          <w:lang w:val="es-CO"/>
        </w:rPr>
        <w:t xml:space="preserve">deberán en todo caso, realizar la debida revelación y publicación de la información relevante </w:t>
      </w:r>
      <w:r w:rsidR="00257748">
        <w:rPr>
          <w:rFonts w:ascii="Arial" w:hAnsi="Arial" w:cs="Arial"/>
          <w:sz w:val="24"/>
          <w:szCs w:val="24"/>
          <w:lang w:val="es-CO"/>
        </w:rPr>
        <w:t xml:space="preserve">que sea procedente </w:t>
      </w:r>
      <w:r>
        <w:rPr>
          <w:rFonts w:ascii="Arial" w:hAnsi="Arial" w:cs="Arial"/>
          <w:sz w:val="24"/>
          <w:szCs w:val="24"/>
          <w:lang w:val="es-CO"/>
        </w:rPr>
        <w:t xml:space="preserve">al público en general. </w:t>
      </w:r>
    </w:p>
    <w:p w14:paraId="5E340DDB" w14:textId="77777777" w:rsidR="00837628" w:rsidRDefault="00837628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0E046A65" w14:textId="1EA74B9D" w:rsidR="00F0276A" w:rsidRDefault="008A2F0F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Para efectos de dar cumplimiento a lo indicado</w:t>
      </w:r>
      <w:r w:rsidR="0089141B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las sociedades administradoras deberán remitir a esta Superintendencia,</w:t>
      </w:r>
      <w:r w:rsidR="0089141B">
        <w:rPr>
          <w:rFonts w:ascii="Arial" w:hAnsi="Arial" w:cs="Arial"/>
          <w:sz w:val="24"/>
          <w:szCs w:val="24"/>
          <w:lang w:val="es-CO"/>
        </w:rPr>
        <w:t xml:space="preserve"> </w:t>
      </w:r>
      <w:r w:rsidR="009030A2">
        <w:rPr>
          <w:rFonts w:ascii="Arial" w:hAnsi="Arial" w:cs="Arial"/>
          <w:sz w:val="24"/>
          <w:szCs w:val="24"/>
          <w:lang w:val="es-CO"/>
        </w:rPr>
        <w:t xml:space="preserve">mediante un </w:t>
      </w:r>
      <w:r w:rsidR="002A69F1">
        <w:rPr>
          <w:rFonts w:ascii="Arial" w:hAnsi="Arial" w:cs="Arial"/>
          <w:sz w:val="24"/>
          <w:szCs w:val="24"/>
          <w:lang w:val="es-CO"/>
        </w:rPr>
        <w:t>trámite</w:t>
      </w:r>
      <w:r w:rsidR="009030A2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administrativo </w:t>
      </w:r>
      <w:r w:rsidR="009030A2">
        <w:rPr>
          <w:rFonts w:ascii="Arial" w:hAnsi="Arial" w:cs="Arial"/>
          <w:sz w:val="24"/>
          <w:szCs w:val="24"/>
          <w:lang w:val="es-CO"/>
        </w:rPr>
        <w:t>de correspondencia informativa</w:t>
      </w:r>
      <w:r>
        <w:rPr>
          <w:rFonts w:ascii="Arial" w:hAnsi="Arial" w:cs="Arial"/>
          <w:sz w:val="24"/>
          <w:szCs w:val="24"/>
          <w:lang w:val="es-CO"/>
        </w:rPr>
        <w:t>,</w:t>
      </w:r>
      <w:r w:rsidR="00C276D9">
        <w:rPr>
          <w:rFonts w:ascii="Arial" w:hAnsi="Arial" w:cs="Arial"/>
          <w:sz w:val="24"/>
          <w:szCs w:val="24"/>
          <w:lang w:val="es-CO"/>
        </w:rPr>
        <w:t xml:space="preserve"> en los 5 días hábiles siguientes a la expedición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C276D9">
        <w:rPr>
          <w:rFonts w:ascii="Arial" w:hAnsi="Arial" w:cs="Arial"/>
          <w:sz w:val="24"/>
          <w:szCs w:val="24"/>
          <w:lang w:val="es-CO"/>
        </w:rPr>
        <w:t xml:space="preserve">de la presente </w:t>
      </w:r>
      <w:r w:rsidR="00D931FD">
        <w:rPr>
          <w:rFonts w:ascii="Arial" w:hAnsi="Arial" w:cs="Arial"/>
          <w:sz w:val="24"/>
          <w:szCs w:val="24"/>
          <w:lang w:val="es-CO"/>
        </w:rPr>
        <w:t xml:space="preserve">carta </w:t>
      </w:r>
      <w:r w:rsidR="00C276D9">
        <w:rPr>
          <w:rFonts w:ascii="Arial" w:hAnsi="Arial" w:cs="Arial"/>
          <w:sz w:val="24"/>
          <w:szCs w:val="24"/>
          <w:lang w:val="es-CO"/>
        </w:rPr>
        <w:t xml:space="preserve">circular, </w:t>
      </w:r>
      <w:r w:rsidR="002A69F1">
        <w:rPr>
          <w:rFonts w:ascii="Arial" w:hAnsi="Arial" w:cs="Arial"/>
          <w:sz w:val="24"/>
          <w:szCs w:val="24"/>
          <w:lang w:val="es-CO"/>
        </w:rPr>
        <w:t>la relación de los Fondos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="002A69F1">
        <w:rPr>
          <w:rFonts w:ascii="Arial" w:hAnsi="Arial" w:cs="Arial"/>
          <w:sz w:val="24"/>
          <w:szCs w:val="24"/>
          <w:lang w:val="es-CO"/>
        </w:rPr>
        <w:t xml:space="preserve">que requieran </w:t>
      </w:r>
      <w:r>
        <w:rPr>
          <w:rFonts w:ascii="Arial" w:hAnsi="Arial" w:cs="Arial"/>
          <w:sz w:val="24"/>
          <w:szCs w:val="24"/>
          <w:lang w:val="es-CO"/>
        </w:rPr>
        <w:t xml:space="preserve">el </w:t>
      </w:r>
      <w:r w:rsidR="002A69F1">
        <w:rPr>
          <w:rFonts w:ascii="Arial" w:hAnsi="Arial" w:cs="Arial"/>
          <w:sz w:val="24"/>
          <w:szCs w:val="24"/>
          <w:lang w:val="es-CO"/>
        </w:rPr>
        <w:t>plazo</w:t>
      </w:r>
      <w:r>
        <w:rPr>
          <w:rFonts w:ascii="Arial" w:hAnsi="Arial" w:cs="Arial"/>
          <w:sz w:val="24"/>
          <w:szCs w:val="24"/>
          <w:lang w:val="es-CO"/>
        </w:rPr>
        <w:t xml:space="preserve">, </w:t>
      </w:r>
      <w:r w:rsidR="002A69F1">
        <w:rPr>
          <w:rFonts w:ascii="Arial" w:hAnsi="Arial" w:cs="Arial"/>
          <w:sz w:val="24"/>
          <w:szCs w:val="24"/>
          <w:lang w:val="es-CO"/>
        </w:rPr>
        <w:t>con el detalle</w:t>
      </w:r>
      <w:r w:rsidR="009030A2">
        <w:rPr>
          <w:rFonts w:ascii="Arial" w:hAnsi="Arial" w:cs="Arial"/>
          <w:sz w:val="24"/>
          <w:szCs w:val="24"/>
          <w:lang w:val="es-CO"/>
        </w:rPr>
        <w:t xml:space="preserve"> </w:t>
      </w:r>
      <w:r w:rsidR="002A69F1">
        <w:rPr>
          <w:rFonts w:ascii="Arial" w:hAnsi="Arial" w:cs="Arial"/>
          <w:sz w:val="24"/>
          <w:szCs w:val="24"/>
          <w:lang w:val="es-CO"/>
        </w:rPr>
        <w:t xml:space="preserve">del </w:t>
      </w:r>
      <w:r w:rsidR="00257748">
        <w:rPr>
          <w:rFonts w:ascii="Arial" w:hAnsi="Arial" w:cs="Arial"/>
          <w:sz w:val="24"/>
          <w:szCs w:val="24"/>
          <w:lang w:val="es-CO"/>
        </w:rPr>
        <w:t xml:space="preserve">tiempo adicional definido, el </w:t>
      </w:r>
      <w:r w:rsidR="002A69F1">
        <w:rPr>
          <w:rFonts w:ascii="Arial" w:hAnsi="Arial" w:cs="Arial"/>
          <w:sz w:val="24"/>
          <w:szCs w:val="24"/>
          <w:lang w:val="es-CO"/>
        </w:rPr>
        <w:t>proceso</w:t>
      </w:r>
      <w:r w:rsidR="00C276D9">
        <w:rPr>
          <w:rFonts w:ascii="Arial" w:hAnsi="Arial" w:cs="Arial"/>
          <w:sz w:val="24"/>
          <w:szCs w:val="24"/>
          <w:lang w:val="es-CO"/>
        </w:rPr>
        <w:t xml:space="preserve"> y responsables </w:t>
      </w:r>
      <w:r w:rsidR="002A69F1">
        <w:rPr>
          <w:rFonts w:ascii="Arial" w:hAnsi="Arial" w:cs="Arial"/>
          <w:sz w:val="24"/>
          <w:szCs w:val="24"/>
          <w:lang w:val="es-CO"/>
        </w:rPr>
        <w:t xml:space="preserve">que </w:t>
      </w:r>
      <w:r>
        <w:rPr>
          <w:rFonts w:ascii="Arial" w:hAnsi="Arial" w:cs="Arial"/>
          <w:sz w:val="24"/>
          <w:szCs w:val="24"/>
          <w:lang w:val="es-CO"/>
        </w:rPr>
        <w:t xml:space="preserve">en cada caso </w:t>
      </w:r>
      <w:r w:rsidR="002A69F1">
        <w:rPr>
          <w:rFonts w:ascii="Arial" w:hAnsi="Arial" w:cs="Arial"/>
          <w:sz w:val="24"/>
          <w:szCs w:val="24"/>
          <w:lang w:val="es-CO"/>
        </w:rPr>
        <w:t xml:space="preserve">se </w:t>
      </w:r>
      <w:r>
        <w:rPr>
          <w:rFonts w:ascii="Arial" w:hAnsi="Arial" w:cs="Arial"/>
          <w:sz w:val="24"/>
          <w:szCs w:val="24"/>
          <w:lang w:val="es-CO"/>
        </w:rPr>
        <w:t>llevará a cabo para garantizar el cumplimiento de las obligaciones aplicables y la protección de los inversionistas</w:t>
      </w:r>
      <w:r w:rsidR="002A69F1">
        <w:rPr>
          <w:rFonts w:ascii="Arial" w:hAnsi="Arial" w:cs="Arial"/>
          <w:sz w:val="24"/>
          <w:szCs w:val="24"/>
          <w:lang w:val="es-CO"/>
        </w:rPr>
        <w:t xml:space="preserve">. </w:t>
      </w:r>
    </w:p>
    <w:p w14:paraId="5A726461" w14:textId="77777777" w:rsidR="0089141B" w:rsidRDefault="0089141B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7181C636" w14:textId="77777777" w:rsidR="0089141B" w:rsidRDefault="0089141B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p w14:paraId="1A9DF1D1" w14:textId="77777777" w:rsidR="0089141B" w:rsidRDefault="0089141B" w:rsidP="0089141B">
      <w:pPr>
        <w:rPr>
          <w:rFonts w:ascii="Arial" w:hAnsi="Arial" w:cs="Arial"/>
          <w:sz w:val="24"/>
          <w:szCs w:val="24"/>
        </w:rPr>
      </w:pPr>
      <w:r w:rsidRPr="00AD58B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ordialmente,</w:t>
      </w:r>
    </w:p>
    <w:p w14:paraId="38529D7E" w14:textId="77777777" w:rsidR="0089141B" w:rsidRDefault="0089141B" w:rsidP="0089141B">
      <w:pPr>
        <w:rPr>
          <w:rFonts w:ascii="Arial" w:hAnsi="Arial" w:cs="Arial"/>
          <w:b/>
          <w:bCs/>
          <w:sz w:val="24"/>
          <w:szCs w:val="24"/>
        </w:rPr>
      </w:pPr>
    </w:p>
    <w:p w14:paraId="5470B7F3" w14:textId="77777777" w:rsidR="0089141B" w:rsidRDefault="0089141B" w:rsidP="0089141B">
      <w:pPr>
        <w:rPr>
          <w:rFonts w:ascii="Arial" w:hAnsi="Arial" w:cs="Arial"/>
          <w:b/>
          <w:bCs/>
          <w:sz w:val="24"/>
          <w:szCs w:val="24"/>
        </w:rPr>
      </w:pPr>
    </w:p>
    <w:p w14:paraId="034DC291" w14:textId="77777777" w:rsidR="0089141B" w:rsidRDefault="0089141B" w:rsidP="0089141B">
      <w:pPr>
        <w:rPr>
          <w:rFonts w:ascii="Arial" w:hAnsi="Arial" w:cs="Arial"/>
          <w:b/>
          <w:bCs/>
          <w:sz w:val="24"/>
          <w:szCs w:val="24"/>
        </w:rPr>
      </w:pPr>
    </w:p>
    <w:p w14:paraId="592DED9F" w14:textId="77777777" w:rsidR="0089141B" w:rsidRDefault="0089141B" w:rsidP="0089141B">
      <w:pPr>
        <w:rPr>
          <w:rFonts w:ascii="Arial" w:hAnsi="Arial" w:cs="Arial"/>
          <w:b/>
          <w:bCs/>
          <w:sz w:val="24"/>
          <w:szCs w:val="24"/>
        </w:rPr>
      </w:pPr>
    </w:p>
    <w:p w14:paraId="5201C867" w14:textId="77777777" w:rsidR="0089141B" w:rsidRDefault="0089141B" w:rsidP="0089141B">
      <w:pPr>
        <w:pStyle w:val="Ttulo1"/>
        <w:spacing w:line="24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JUAN CARLOS ALFARO LOZANO</w:t>
      </w:r>
    </w:p>
    <w:p w14:paraId="2971E785" w14:textId="77777777" w:rsidR="0089141B" w:rsidRPr="00424A07" w:rsidRDefault="0089141B" w:rsidP="0089141B">
      <w:pPr>
        <w:pStyle w:val="Ttulo1"/>
        <w:spacing w:line="240" w:lineRule="exact"/>
        <w:jc w:val="left"/>
        <w:rPr>
          <w:rFonts w:ascii="Arial" w:hAnsi="Arial" w:cs="Arial"/>
        </w:rPr>
      </w:pPr>
      <w:r w:rsidRPr="004642EB">
        <w:rPr>
          <w:rFonts w:ascii="Arial" w:hAnsi="Arial" w:cs="Arial"/>
          <w:b w:val="0"/>
          <w:bCs w:val="0"/>
        </w:rPr>
        <w:t>Superintendente Delegad</w:t>
      </w:r>
      <w:r>
        <w:rPr>
          <w:rFonts w:ascii="Arial" w:hAnsi="Arial" w:cs="Arial"/>
          <w:b w:val="0"/>
          <w:bCs w:val="0"/>
        </w:rPr>
        <w:t>o</w:t>
      </w:r>
      <w:r w:rsidRPr="004642EB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Adjunto p</w:t>
      </w:r>
      <w:r w:rsidRPr="004642EB">
        <w:rPr>
          <w:rFonts w:ascii="Arial" w:hAnsi="Arial" w:cs="Arial"/>
          <w:b w:val="0"/>
          <w:bCs w:val="0"/>
        </w:rPr>
        <w:t>ara</w:t>
      </w:r>
      <w:r>
        <w:rPr>
          <w:rFonts w:ascii="Arial" w:hAnsi="Arial" w:cs="Arial"/>
          <w:b w:val="0"/>
          <w:bCs w:val="0"/>
        </w:rPr>
        <w:t xml:space="preserve"> Mercado de Capitales</w:t>
      </w:r>
    </w:p>
    <w:p w14:paraId="11CB9377" w14:textId="77777777" w:rsidR="0089141B" w:rsidRDefault="0089141B" w:rsidP="00F0276A">
      <w:pPr>
        <w:spacing w:line="240" w:lineRule="atLeast"/>
        <w:jc w:val="both"/>
        <w:rPr>
          <w:rFonts w:ascii="Arial" w:hAnsi="Arial" w:cs="Arial"/>
          <w:sz w:val="24"/>
          <w:szCs w:val="24"/>
          <w:lang w:val="es-CO"/>
        </w:rPr>
      </w:pPr>
    </w:p>
    <w:sectPr w:rsidR="0089141B" w:rsidSect="00817C7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0969" w14:textId="77777777" w:rsidR="001B2B8B" w:rsidRDefault="001B2B8B" w:rsidP="0089141B">
      <w:r>
        <w:separator/>
      </w:r>
    </w:p>
  </w:endnote>
  <w:endnote w:type="continuationSeparator" w:id="0">
    <w:p w14:paraId="602312EA" w14:textId="77777777" w:rsidR="001B2B8B" w:rsidRDefault="001B2B8B" w:rsidP="0089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A8A12" w14:textId="77777777" w:rsidR="001B2B8B" w:rsidRDefault="001B2B8B" w:rsidP="0089141B">
      <w:r>
        <w:separator/>
      </w:r>
    </w:p>
  </w:footnote>
  <w:footnote w:type="continuationSeparator" w:id="0">
    <w:p w14:paraId="42CB90DB" w14:textId="77777777" w:rsidR="001B2B8B" w:rsidRDefault="001B2B8B" w:rsidP="0089141B">
      <w:r>
        <w:continuationSeparator/>
      </w:r>
    </w:p>
  </w:footnote>
  <w:footnote w:id="1">
    <w:p w14:paraId="6DE3F31F" w14:textId="77777777" w:rsidR="006F5A01" w:rsidRPr="008A2F0F" w:rsidRDefault="006F5A01" w:rsidP="006F5A01">
      <w:pPr>
        <w:pStyle w:val="Textonotapie"/>
        <w:jc w:val="both"/>
        <w:rPr>
          <w:rFonts w:ascii="Arial" w:hAnsi="Arial" w:cs="Arial"/>
          <w:lang w:val="es-ES"/>
        </w:rPr>
      </w:pPr>
      <w:r w:rsidRPr="008A2F0F">
        <w:rPr>
          <w:rStyle w:val="Refdenotaalpie"/>
          <w:rFonts w:ascii="Arial" w:hAnsi="Arial" w:cs="Arial"/>
          <w:sz w:val="18"/>
        </w:rPr>
        <w:footnoteRef/>
      </w:r>
      <w:r w:rsidRPr="008A2F0F">
        <w:rPr>
          <w:rFonts w:ascii="Arial" w:hAnsi="Arial" w:cs="Arial"/>
          <w:sz w:val="18"/>
        </w:rPr>
        <w:t xml:space="preserve"> </w:t>
      </w:r>
      <w:r w:rsidRPr="008A2F0F">
        <w:rPr>
          <w:rFonts w:ascii="Arial" w:hAnsi="Arial" w:cs="Arial"/>
          <w:sz w:val="18"/>
          <w:lang w:val="es-ES"/>
        </w:rPr>
        <w:t>De acuerdo con lo previsto en los artículos 2</w:t>
      </w:r>
      <w:r w:rsidRPr="008A2F0F">
        <w:rPr>
          <w:rFonts w:ascii="Arial" w:hAnsi="Arial" w:cs="Arial"/>
          <w:sz w:val="18"/>
          <w:lang w:val="es-CO"/>
        </w:rPr>
        <w:t>.16.1.1.1 y siguientes del Decreto 2555 de 2010</w:t>
      </w:r>
      <w:r>
        <w:rPr>
          <w:rFonts w:ascii="Arial" w:hAnsi="Arial" w:cs="Arial"/>
          <w:sz w:val="18"/>
          <w:lang w:val="es-C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6A"/>
    <w:rsid w:val="000009A7"/>
    <w:rsid w:val="00067B89"/>
    <w:rsid w:val="000C775C"/>
    <w:rsid w:val="00100C21"/>
    <w:rsid w:val="001B2B8B"/>
    <w:rsid w:val="001B3948"/>
    <w:rsid w:val="0020727B"/>
    <w:rsid w:val="00257748"/>
    <w:rsid w:val="002A69F1"/>
    <w:rsid w:val="002F14B6"/>
    <w:rsid w:val="003348AE"/>
    <w:rsid w:val="00364040"/>
    <w:rsid w:val="00370FEF"/>
    <w:rsid w:val="00404E71"/>
    <w:rsid w:val="004872E8"/>
    <w:rsid w:val="0048796E"/>
    <w:rsid w:val="005567D2"/>
    <w:rsid w:val="00567CD1"/>
    <w:rsid w:val="00570DC4"/>
    <w:rsid w:val="006077D6"/>
    <w:rsid w:val="006D61B1"/>
    <w:rsid w:val="006F5A01"/>
    <w:rsid w:val="00817C78"/>
    <w:rsid w:val="00837628"/>
    <w:rsid w:val="0089077C"/>
    <w:rsid w:val="0089141B"/>
    <w:rsid w:val="008A2F0F"/>
    <w:rsid w:val="008B31D7"/>
    <w:rsid w:val="008F2839"/>
    <w:rsid w:val="009030A2"/>
    <w:rsid w:val="00963A30"/>
    <w:rsid w:val="0097390F"/>
    <w:rsid w:val="00A00838"/>
    <w:rsid w:val="00A96B3B"/>
    <w:rsid w:val="00AB03DC"/>
    <w:rsid w:val="00AF00C0"/>
    <w:rsid w:val="00BD6E75"/>
    <w:rsid w:val="00BF43A3"/>
    <w:rsid w:val="00C276D9"/>
    <w:rsid w:val="00C34EC1"/>
    <w:rsid w:val="00C76DBF"/>
    <w:rsid w:val="00D211B7"/>
    <w:rsid w:val="00D7676C"/>
    <w:rsid w:val="00D931FD"/>
    <w:rsid w:val="00DA75BF"/>
    <w:rsid w:val="00DF5B04"/>
    <w:rsid w:val="00E422F0"/>
    <w:rsid w:val="00E55919"/>
    <w:rsid w:val="00EA11E4"/>
    <w:rsid w:val="00F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DDCC56"/>
  <w15:docId w15:val="{B62EA095-9722-46F1-8692-A3E3C26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9141B"/>
    <w:pPr>
      <w:keepNext/>
      <w:autoSpaceDE w:val="0"/>
      <w:autoSpaceDN w:val="0"/>
      <w:jc w:val="center"/>
      <w:outlineLvl w:val="0"/>
    </w:pPr>
    <w:rPr>
      <w:b/>
      <w:bCs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0276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4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41B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14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141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9141B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9141B"/>
    <w:rPr>
      <w:rFonts w:ascii="Times New Roman" w:eastAsia="Times New Roman" w:hAnsi="Times New Roman" w:cs="Times New Roman"/>
      <w:b/>
      <w:bCs/>
      <w:sz w:val="24"/>
      <w:szCs w:val="24"/>
      <w:lang w:val="es-ES" w:eastAsia="es-CO"/>
    </w:rPr>
  </w:style>
  <w:style w:type="paragraph" w:styleId="Textoindependiente">
    <w:name w:val="Body Text"/>
    <w:basedOn w:val="Normal"/>
    <w:link w:val="TextoindependienteCar"/>
    <w:rsid w:val="0089141B"/>
    <w:pPr>
      <w:autoSpaceDE w:val="0"/>
      <w:autoSpaceDN w:val="0"/>
      <w:jc w:val="both"/>
    </w:pPr>
    <w:rPr>
      <w:rFonts w:ascii="Arial" w:hAnsi="Arial"/>
      <w:sz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89141B"/>
    <w:rPr>
      <w:rFonts w:ascii="Arial" w:eastAsia="Times New Roman" w:hAnsi="Arial" w:cs="Times New Roman"/>
      <w:sz w:val="24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B31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1D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1D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1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1D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AA28CD267442BFF90B0EE0ED31B9" ma:contentTypeVersion="11" ma:contentTypeDescription="Create a new document." ma:contentTypeScope="" ma:versionID="80783d13bd12ecf32f73c43007c7b25a">
  <xsd:schema xmlns:xsd="http://www.w3.org/2001/XMLSchema" xmlns:xs="http://www.w3.org/2001/XMLSchema" xmlns:p="http://schemas.microsoft.com/office/2006/metadata/properties" xmlns:ns3="bf449f30-ee8e-4556-8d80-91cd46f5bf0b" xmlns:ns4="49a4c530-48e5-4449-8c64-c11e5dac7d79" targetNamespace="http://schemas.microsoft.com/office/2006/metadata/properties" ma:root="true" ma:fieldsID="6c78c56d1fa97d660b7887994867f0e5" ns3:_="" ns4:_="">
    <xsd:import namespace="bf449f30-ee8e-4556-8d80-91cd46f5bf0b"/>
    <xsd:import namespace="49a4c530-48e5-4449-8c64-c11e5dac7d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49f30-ee8e-4556-8d80-91cd46f5b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c530-48e5-4449-8c64-c11e5dac7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4B08-1D58-424A-A3DC-A00659EE9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49f30-ee8e-4556-8d80-91cd46f5bf0b"/>
    <ds:schemaRef ds:uri="49a4c530-48e5-4449-8c64-c11e5dac7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B71B0-4864-4E5F-BC7A-A4BF8F660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55C8E-F755-4859-A23A-57BE8E1E4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0FDC74-34C8-4517-B7E6-97B1C66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Financiera de Colombia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Suarez Montañez</dc:creator>
  <cp:keywords/>
  <dc:description/>
  <cp:lastModifiedBy>Juan Pablo Zapata Cruz</cp:lastModifiedBy>
  <cp:revision>2</cp:revision>
  <dcterms:created xsi:type="dcterms:W3CDTF">2020-05-15T15:59:00Z</dcterms:created>
  <dcterms:modified xsi:type="dcterms:W3CDTF">2020-05-15T15:59:00Z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0x010100C0BEAA28CD267442BFF90B0EE0ED31B9</vt:lpwstr>
  </property>
</Properties>
</file>