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66D1" w14:textId="7CE6BEEC" w:rsidR="00315EDA" w:rsidRPr="00BF7670" w:rsidRDefault="00315EDA" w:rsidP="00315ED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BF7670">
        <w:rPr>
          <w:rFonts w:ascii="Arial" w:hAnsi="Arial" w:cs="Arial"/>
          <w:b/>
          <w:bCs/>
          <w:sz w:val="24"/>
          <w:szCs w:val="24"/>
        </w:rPr>
        <w:t>CIRCULAR EXTERNA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43B4D">
        <w:rPr>
          <w:rFonts w:ascii="Arial" w:hAnsi="Arial" w:cs="Arial"/>
          <w:b/>
          <w:bCs/>
          <w:sz w:val="24"/>
          <w:szCs w:val="24"/>
        </w:rPr>
        <w:t>031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F7670">
        <w:rPr>
          <w:rFonts w:ascii="Arial" w:hAnsi="Arial" w:cs="Arial"/>
          <w:b/>
          <w:bCs/>
          <w:sz w:val="24"/>
          <w:szCs w:val="24"/>
        </w:rPr>
        <w:t>DE 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14:paraId="5FB61499" w14:textId="77777777" w:rsidR="00315EDA" w:rsidRDefault="00315EDA" w:rsidP="00315EDA">
      <w:pPr>
        <w:ind w:left="-567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7412605" w14:textId="41EC2FC8" w:rsidR="00315EDA" w:rsidRPr="00D72FA3" w:rsidRDefault="00315EDA" w:rsidP="00315EDA">
      <w:pPr>
        <w:ind w:left="-567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proofErr w:type="gramStart"/>
      <w:r w:rsidRPr="00BF7670">
        <w:rPr>
          <w:rFonts w:ascii="Arial" w:hAnsi="Arial" w:cs="Arial"/>
          <w:b/>
          <w:bCs/>
          <w:sz w:val="24"/>
          <w:szCs w:val="24"/>
          <w:lang w:val="es-MX"/>
        </w:rPr>
        <w:t>(</w:t>
      </w:r>
      <w:r w:rsidR="00A43B4D">
        <w:rPr>
          <w:rFonts w:ascii="Arial" w:hAnsi="Arial" w:cs="Arial"/>
          <w:b/>
          <w:bCs/>
          <w:sz w:val="24"/>
          <w:szCs w:val="24"/>
          <w:lang w:val="es-MX"/>
        </w:rPr>
        <w:t xml:space="preserve"> Noviembre</w:t>
      </w:r>
      <w:proofErr w:type="gramEnd"/>
      <w:r w:rsidR="00A43B4D">
        <w:rPr>
          <w:rFonts w:ascii="Arial" w:hAnsi="Arial" w:cs="Arial"/>
          <w:b/>
          <w:bCs/>
          <w:sz w:val="24"/>
          <w:szCs w:val="24"/>
          <w:lang w:val="es-MX"/>
        </w:rPr>
        <w:t xml:space="preserve"> 05 </w:t>
      </w:r>
      <w:r w:rsidRPr="00BF7670">
        <w:rPr>
          <w:rFonts w:ascii="Arial" w:hAnsi="Arial" w:cs="Arial"/>
          <w:b/>
          <w:bCs/>
          <w:sz w:val="24"/>
          <w:szCs w:val="24"/>
          <w:lang w:val="es-MX"/>
        </w:rPr>
        <w:t>)</w:t>
      </w:r>
    </w:p>
    <w:p w14:paraId="495C71FF" w14:textId="77777777" w:rsidR="00315EDA" w:rsidRDefault="00315EDA" w:rsidP="00315EDA">
      <w:pPr>
        <w:pStyle w:val="Ttulo2"/>
        <w:keepNext w:val="0"/>
        <w:ind w:left="-567"/>
        <w:rPr>
          <w:bCs/>
          <w:sz w:val="24"/>
          <w:szCs w:val="24"/>
        </w:rPr>
      </w:pPr>
    </w:p>
    <w:p w14:paraId="7A8E17DA" w14:textId="77777777" w:rsidR="00315EDA" w:rsidRDefault="00315EDA" w:rsidP="00315EDA">
      <w:pPr>
        <w:pStyle w:val="Ttulo2"/>
        <w:keepNext w:val="0"/>
        <w:ind w:left="-567"/>
        <w:rPr>
          <w:bCs/>
          <w:sz w:val="24"/>
          <w:szCs w:val="24"/>
        </w:rPr>
      </w:pPr>
      <w:r w:rsidRPr="00BF7670">
        <w:rPr>
          <w:bCs/>
          <w:sz w:val="24"/>
          <w:szCs w:val="24"/>
        </w:rPr>
        <w:t>Señores</w:t>
      </w:r>
    </w:p>
    <w:p w14:paraId="38360CB1" w14:textId="77777777" w:rsidR="00315EDA" w:rsidRPr="00BD7760" w:rsidRDefault="00315EDA" w:rsidP="00315EDA">
      <w:pPr>
        <w:pStyle w:val="Ttulo2"/>
        <w:keepNext w:val="0"/>
        <w:ind w:left="-567"/>
        <w:rPr>
          <w:b w:val="0"/>
          <w:bCs/>
          <w:sz w:val="24"/>
          <w:szCs w:val="24"/>
        </w:rPr>
      </w:pPr>
      <w:r w:rsidRPr="00BD7760">
        <w:rPr>
          <w:rFonts w:cs="Arial"/>
          <w:b w:val="0"/>
          <w:sz w:val="24"/>
          <w:szCs w:val="24"/>
        </w:rPr>
        <w:t xml:space="preserve">REPRESENTANTES LEGALES Y REVISORES FISCALES DE </w:t>
      </w:r>
      <w:r>
        <w:rPr>
          <w:rFonts w:cs="Arial"/>
          <w:b w:val="0"/>
          <w:sz w:val="24"/>
          <w:szCs w:val="24"/>
        </w:rPr>
        <w:t>LAS ENTIDADES VIGILADAS</w:t>
      </w:r>
    </w:p>
    <w:p w14:paraId="0C91BDF1" w14:textId="77777777" w:rsidR="00315EDA" w:rsidRDefault="00315EDA" w:rsidP="00315EDA">
      <w:pPr>
        <w:pStyle w:val="Piedepgina"/>
        <w:tabs>
          <w:tab w:val="right" w:pos="8789"/>
        </w:tabs>
        <w:jc w:val="both"/>
        <w:rPr>
          <w:rFonts w:ascii="Arial" w:hAnsi="Arial" w:cs="Arial"/>
          <w:b/>
        </w:rPr>
      </w:pPr>
    </w:p>
    <w:p w14:paraId="4E307FA5" w14:textId="72CCCF19" w:rsidR="00315EDA" w:rsidRPr="00E84453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Referencia: Por la cual se </w:t>
      </w:r>
      <w:r w:rsidR="004E34CD">
        <w:rPr>
          <w:rFonts w:ascii="Arial" w:hAnsi="Arial" w:cs="Arial"/>
          <w:b/>
        </w:rPr>
        <w:t>complementa</w:t>
      </w:r>
      <w:r>
        <w:rPr>
          <w:rFonts w:ascii="Arial" w:hAnsi="Arial" w:cs="Arial"/>
          <w:b/>
        </w:rPr>
        <w:t xml:space="preserve"> la Circular Externa 020 de 2020 relacionada con el reporte de información </w:t>
      </w:r>
      <w:r w:rsidR="00CE2B5A">
        <w:rPr>
          <w:rFonts w:ascii="Arial" w:hAnsi="Arial" w:cs="Arial"/>
          <w:b/>
        </w:rPr>
        <w:t>de las</w:t>
      </w:r>
      <w:r>
        <w:rPr>
          <w:rFonts w:ascii="Arial" w:hAnsi="Arial" w:cs="Arial"/>
          <w:b/>
        </w:rPr>
        <w:t xml:space="preserve"> </w:t>
      </w:r>
      <w:r w:rsidRPr="00FB5150">
        <w:rPr>
          <w:rFonts w:ascii="Arial" w:hAnsi="Arial" w:cs="Arial"/>
          <w:b/>
        </w:rPr>
        <w:t>operaciones de expansión transitoria</w:t>
      </w:r>
      <w:r w:rsidRPr="00E84453">
        <w:rPr>
          <w:rFonts w:ascii="Arial" w:hAnsi="Arial" w:cs="Arial"/>
          <w:b/>
          <w:lang w:val="es-CO"/>
        </w:rPr>
        <w:t xml:space="preserve"> (Repos) con </w:t>
      </w:r>
      <w:r w:rsidRPr="00FB5150">
        <w:rPr>
          <w:rFonts w:ascii="Arial" w:hAnsi="Arial" w:cs="Arial"/>
          <w:b/>
        </w:rPr>
        <w:t>cartera</w:t>
      </w:r>
      <w:r w:rsidR="004E7A6E">
        <w:rPr>
          <w:rFonts w:ascii="Arial" w:hAnsi="Arial" w:cs="Arial"/>
          <w:b/>
        </w:rPr>
        <w:t xml:space="preserve"> de créditos</w:t>
      </w:r>
      <w:r w:rsidR="00F81029">
        <w:rPr>
          <w:rFonts w:ascii="Arial" w:hAnsi="Arial" w:cs="Arial"/>
          <w:b/>
        </w:rPr>
        <w:t xml:space="preserve"> y se ajustan formatos dispuestos por la Superintendencia Financiera</w:t>
      </w:r>
    </w:p>
    <w:p w14:paraId="359DC684" w14:textId="77777777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  <w:b/>
        </w:rPr>
      </w:pPr>
    </w:p>
    <w:p w14:paraId="00D58D2D" w14:textId="77777777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señores:</w:t>
      </w:r>
    </w:p>
    <w:p w14:paraId="1B9594F2" w14:textId="77777777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547FD816" w14:textId="282C86FC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Circular Externa 020 del 2 de junio de 2020 expedida por esta Superintendencia señaló las instrucciones relacionadas con el reporte </w:t>
      </w:r>
      <w:r w:rsidRPr="00315EDA">
        <w:rPr>
          <w:rFonts w:ascii="Arial" w:hAnsi="Arial" w:cs="Arial"/>
        </w:rPr>
        <w:t xml:space="preserve">de información </w:t>
      </w:r>
      <w:r w:rsidR="00CE2B5A">
        <w:rPr>
          <w:rFonts w:ascii="Arial" w:hAnsi="Arial" w:cs="Arial"/>
        </w:rPr>
        <w:t>de las</w:t>
      </w:r>
      <w:r w:rsidRPr="00315EDA">
        <w:rPr>
          <w:rFonts w:ascii="Arial" w:hAnsi="Arial" w:cs="Arial"/>
        </w:rPr>
        <w:t xml:space="preserve"> operaciones de expansión transitoria (Repos) con cartera</w:t>
      </w:r>
      <w:r w:rsidR="004E7A6E">
        <w:rPr>
          <w:rFonts w:ascii="Arial" w:hAnsi="Arial" w:cs="Arial"/>
        </w:rPr>
        <w:t xml:space="preserve"> </w:t>
      </w:r>
      <w:r w:rsidR="004E7A6E" w:rsidRPr="004E7A6E">
        <w:rPr>
          <w:rFonts w:ascii="Arial" w:hAnsi="Arial" w:cs="Arial"/>
        </w:rPr>
        <w:t>de créditos</w:t>
      </w:r>
      <w:r>
        <w:rPr>
          <w:rFonts w:ascii="Arial" w:hAnsi="Arial" w:cs="Arial"/>
        </w:rPr>
        <w:t>, de las que trata la Resolución Externa</w:t>
      </w:r>
      <w:r w:rsidR="00991D43">
        <w:rPr>
          <w:rFonts w:ascii="Arial" w:hAnsi="Arial" w:cs="Arial"/>
        </w:rPr>
        <w:t xml:space="preserve"> No.</w:t>
      </w:r>
      <w:r>
        <w:rPr>
          <w:rFonts w:ascii="Arial" w:hAnsi="Arial" w:cs="Arial"/>
        </w:rPr>
        <w:t xml:space="preserve"> 2 de 2015 de la Junta Directiva del Banco de la República (modificada mediante la Resolución Externa</w:t>
      </w:r>
      <w:r w:rsidR="00991D43">
        <w:rPr>
          <w:rFonts w:ascii="Arial" w:hAnsi="Arial" w:cs="Arial"/>
        </w:rPr>
        <w:t xml:space="preserve"> No.</w:t>
      </w:r>
      <w:r>
        <w:rPr>
          <w:rFonts w:ascii="Arial" w:hAnsi="Arial" w:cs="Arial"/>
        </w:rPr>
        <w:t xml:space="preserve"> 14 de 2020) y las Circulares Reglamentarias Externas (CRE) DEFI-354 y DGPC-413 del Banco de la República. </w:t>
      </w:r>
      <w:r w:rsidRPr="006510C3">
        <w:rPr>
          <w:rFonts w:ascii="Arial" w:hAnsi="Arial" w:cs="Arial"/>
        </w:rPr>
        <w:t>Con el fin de</w:t>
      </w:r>
      <w:r>
        <w:rPr>
          <w:rFonts w:ascii="Arial" w:hAnsi="Arial" w:cs="Arial"/>
        </w:rPr>
        <w:t xml:space="preserve"> </w:t>
      </w:r>
      <w:r w:rsidR="00750B45">
        <w:rPr>
          <w:rFonts w:ascii="Arial" w:hAnsi="Arial" w:cs="Arial"/>
        </w:rPr>
        <w:t>complementar</w:t>
      </w:r>
      <w:r w:rsidRPr="006510C3">
        <w:rPr>
          <w:rFonts w:ascii="Arial" w:hAnsi="Arial" w:cs="Arial"/>
        </w:rPr>
        <w:t xml:space="preserve"> las </w:t>
      </w:r>
      <w:r>
        <w:rPr>
          <w:rFonts w:ascii="Arial" w:hAnsi="Arial" w:cs="Arial"/>
        </w:rPr>
        <w:t>instrucciones de que trata la Circular Externa 020 de 2020</w:t>
      </w:r>
      <w:r w:rsidR="001B2688">
        <w:rPr>
          <w:rFonts w:ascii="Arial" w:hAnsi="Arial" w:cs="Arial"/>
        </w:rPr>
        <w:t xml:space="preserve"> y atender las solicitudes del Banco de la República relacionadas con la información que le remite la SFC</w:t>
      </w:r>
      <w:r w:rsidRPr="004333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ejercicio de sus facultades legales, en particular las establecidas en el </w:t>
      </w:r>
      <w:r w:rsidRPr="00934AEF">
        <w:rPr>
          <w:rFonts w:ascii="Arial" w:hAnsi="Arial" w:cs="Arial"/>
        </w:rPr>
        <w:t>numeral 5 del artículo 97 de</w:t>
      </w:r>
      <w:r>
        <w:rPr>
          <w:rFonts w:ascii="Arial" w:hAnsi="Arial" w:cs="Arial"/>
        </w:rPr>
        <w:t>l</w:t>
      </w:r>
      <w:r w:rsidRPr="00934AEF">
        <w:rPr>
          <w:rFonts w:ascii="Arial" w:hAnsi="Arial" w:cs="Arial"/>
        </w:rPr>
        <w:t xml:space="preserve"> Estatuto Orgánico del Sistema Financiero</w:t>
      </w:r>
      <w:r>
        <w:rPr>
          <w:rFonts w:ascii="Arial" w:hAnsi="Arial" w:cs="Arial"/>
        </w:rPr>
        <w:t xml:space="preserve"> y los numerales 4 y 6 del artículo 11.2.1.4.2 del Decreto 2555 de 2010, este Despacho imparte las siguientes instrucciones:</w:t>
      </w:r>
    </w:p>
    <w:p w14:paraId="4791B6F8" w14:textId="77777777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3C252AB3" w14:textId="77777777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PRIMERA</w:t>
      </w:r>
      <w:r>
        <w:rPr>
          <w:rFonts w:ascii="Arial" w:hAnsi="Arial" w:cs="Arial"/>
        </w:rPr>
        <w:t>. Sustituir la instrucción quinta de la Circular Externa 020 de 2020, la cual quedará así:</w:t>
      </w:r>
    </w:p>
    <w:p w14:paraId="78E3F05D" w14:textId="77777777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5B8909BB" w14:textId="64B4BE43" w:rsidR="00315EDA" w:rsidRDefault="00315EDA" w:rsidP="00315EDA">
      <w:pPr>
        <w:pStyle w:val="Piedepgina"/>
        <w:tabs>
          <w:tab w:val="righ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QUINTA. </w:t>
      </w:r>
      <w:r w:rsidRPr="00AA157B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los anteriores</w:t>
      </w:r>
      <w:r w:rsidRPr="00AA1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efectos, se crean las siguientes cuentas y </w:t>
      </w:r>
      <w:r w:rsidRPr="009319A8">
        <w:rPr>
          <w:rFonts w:ascii="Arial" w:hAnsi="Arial" w:cs="Arial"/>
        </w:rPr>
        <w:t>subcuentas en el Catálogo Único de Información Fina</w:t>
      </w:r>
      <w:r>
        <w:rPr>
          <w:rFonts w:ascii="Arial" w:hAnsi="Arial" w:cs="Arial"/>
        </w:rPr>
        <w:t>nciera con fines de S</w:t>
      </w:r>
      <w:r w:rsidRPr="00424936">
        <w:rPr>
          <w:rFonts w:ascii="Arial" w:hAnsi="Arial" w:cs="Arial"/>
        </w:rPr>
        <w:t>upervisión</w:t>
      </w:r>
      <w:r w:rsidRPr="009319A8">
        <w:rPr>
          <w:rFonts w:ascii="Arial" w:hAnsi="Arial" w:cs="Arial"/>
        </w:rPr>
        <w:t xml:space="preserve"> para que </w:t>
      </w:r>
      <w:r>
        <w:rPr>
          <w:rFonts w:ascii="Arial" w:hAnsi="Arial" w:cs="Arial"/>
        </w:rPr>
        <w:t xml:space="preserve">las entidades vigiladas </w:t>
      </w:r>
      <w:r w:rsidRPr="009319A8">
        <w:rPr>
          <w:rFonts w:ascii="Arial" w:hAnsi="Arial" w:cs="Arial"/>
        </w:rPr>
        <w:t>registren los derechos</w:t>
      </w:r>
      <w:r>
        <w:rPr>
          <w:rFonts w:ascii="Arial" w:hAnsi="Arial" w:cs="Arial"/>
        </w:rPr>
        <w:t xml:space="preserve"> </w:t>
      </w:r>
      <w:r w:rsidRPr="009319A8">
        <w:rPr>
          <w:rFonts w:ascii="Arial" w:hAnsi="Arial" w:cs="Arial"/>
        </w:rPr>
        <w:t xml:space="preserve">de transferencia de cartera de créditos, </w:t>
      </w:r>
      <w:r>
        <w:rPr>
          <w:rFonts w:ascii="Arial" w:hAnsi="Arial" w:cs="Arial"/>
        </w:rPr>
        <w:t>en los siguientes términos</w:t>
      </w:r>
      <w:r w:rsidRPr="009319A8">
        <w:rPr>
          <w:rFonts w:ascii="Arial" w:hAnsi="Arial" w:cs="Arial"/>
        </w:rPr>
        <w:t>:</w:t>
      </w:r>
    </w:p>
    <w:p w14:paraId="03634B1B" w14:textId="77777777" w:rsidR="00B30A53" w:rsidRDefault="00B30A53" w:rsidP="00D47430">
      <w:pPr>
        <w:pStyle w:val="Piedepgina"/>
        <w:tabs>
          <w:tab w:val="right" w:pos="8789"/>
        </w:tabs>
        <w:jc w:val="both"/>
        <w:rPr>
          <w:rFonts w:ascii="Arial" w:hAnsi="Arial" w:cs="Arial"/>
          <w:b/>
        </w:rPr>
      </w:pPr>
    </w:p>
    <w:p w14:paraId="72EF84B3" w14:textId="77777777" w:rsidR="0058561A" w:rsidRPr="0058561A" w:rsidRDefault="0058561A" w:rsidP="00315EDA">
      <w:pPr>
        <w:pStyle w:val="Piedepgina"/>
        <w:tabs>
          <w:tab w:val="right" w:pos="8789"/>
        </w:tabs>
        <w:jc w:val="both"/>
        <w:rPr>
          <w:rFonts w:ascii="Arial" w:hAnsi="Arial" w:cs="Arial"/>
          <w:b/>
        </w:rPr>
      </w:pPr>
    </w:p>
    <w:p w14:paraId="69C2AF07" w14:textId="35D67EAD" w:rsidR="00315EDA" w:rsidRPr="00E84453" w:rsidRDefault="00315EDA" w:rsidP="00315EDA">
      <w:pPr>
        <w:pStyle w:val="Piedepgina"/>
        <w:tabs>
          <w:tab w:val="right" w:pos="8789"/>
        </w:tabs>
        <w:ind w:left="1560" w:hanging="1560"/>
        <w:jc w:val="both"/>
        <w:rPr>
          <w:rFonts w:ascii="Arial" w:hAnsi="Arial"/>
          <w:b/>
          <w:bCs/>
          <w:color w:val="201F1E"/>
          <w:bdr w:val="none" w:sz="0" w:space="0" w:color="auto" w:frame="1"/>
          <w:lang w:val="es-CO"/>
        </w:rPr>
      </w:pPr>
      <w:r w:rsidRPr="0058561A">
        <w:rPr>
          <w:rFonts w:ascii="Arial" w:hAnsi="Arial" w:cs="Arial"/>
          <w:b/>
        </w:rPr>
        <w:t>1418</w:t>
      </w:r>
      <w:r w:rsidR="000C7468" w:rsidRPr="0058561A">
        <w:rPr>
          <w:rFonts w:ascii="Arial" w:hAnsi="Arial" w:cs="Arial"/>
          <w:b/>
        </w:rPr>
        <w:tab/>
      </w:r>
      <w:r w:rsidR="00E84453" w:rsidRPr="00E86DA5">
        <w:rPr>
          <w:rFonts w:ascii="Arial" w:hAnsi="Arial"/>
          <w:b/>
          <w:bCs/>
          <w:color w:val="201F1E"/>
          <w:bdr w:val="none" w:sz="0" w:space="0" w:color="auto" w:frame="1"/>
          <w:lang w:val="es-CO"/>
        </w:rPr>
        <w:t>DERECHOS DE TRANSFERENCIA DE CARTERA DE CRÉDITOS</w:t>
      </w:r>
    </w:p>
    <w:p w14:paraId="6CC17DE0" w14:textId="2E8ED500" w:rsidR="00315EDA" w:rsidRPr="0058561A" w:rsidRDefault="000C7468" w:rsidP="000C7468">
      <w:pPr>
        <w:pStyle w:val="Piedepgina"/>
        <w:tabs>
          <w:tab w:val="clear" w:pos="4419"/>
          <w:tab w:val="left" w:pos="-567"/>
        </w:tabs>
        <w:ind w:left="1560" w:hanging="1560"/>
        <w:jc w:val="both"/>
        <w:rPr>
          <w:rFonts w:ascii="Arial" w:hAnsi="Arial" w:cs="Arial"/>
          <w:b/>
        </w:rPr>
      </w:pPr>
      <w:r w:rsidRPr="0058561A">
        <w:rPr>
          <w:rFonts w:ascii="Arial" w:hAnsi="Arial" w:cs="Arial"/>
          <w:b/>
        </w:rPr>
        <w:t xml:space="preserve">141805 </w:t>
      </w:r>
      <w:r w:rsidRPr="0058561A">
        <w:rPr>
          <w:rFonts w:ascii="Arial" w:hAnsi="Arial" w:cs="Arial"/>
          <w:b/>
        </w:rPr>
        <w:tab/>
      </w:r>
      <w:r w:rsidR="00315EDA" w:rsidRPr="00E84453">
        <w:rPr>
          <w:rFonts w:ascii="Arial" w:hAnsi="Arial"/>
          <w:b/>
          <w:color w:val="000000"/>
          <w:bdr w:val="none" w:sz="0" w:space="0" w:color="auto" w:frame="1"/>
          <w:lang w:val="es-CO"/>
        </w:rPr>
        <w:t>VIVIENDA</w:t>
      </w:r>
    </w:p>
    <w:p w14:paraId="5606EE83" w14:textId="388E1AFF" w:rsidR="00315EDA" w:rsidRPr="0058561A" w:rsidRDefault="00315EDA" w:rsidP="000C7468">
      <w:pPr>
        <w:pStyle w:val="Piedepgina"/>
        <w:tabs>
          <w:tab w:val="left" w:pos="1560"/>
          <w:tab w:val="right" w:pos="8789"/>
        </w:tabs>
        <w:jc w:val="both"/>
        <w:rPr>
          <w:rFonts w:ascii="Arial" w:hAnsi="Arial" w:cs="Arial"/>
          <w:b/>
        </w:rPr>
      </w:pPr>
      <w:r w:rsidRPr="0058561A">
        <w:rPr>
          <w:rFonts w:ascii="Arial" w:hAnsi="Arial" w:cs="Arial"/>
          <w:b/>
        </w:rPr>
        <w:t>141810</w:t>
      </w:r>
      <w:r w:rsidRPr="00E84453">
        <w:rPr>
          <w:rFonts w:ascii="Arial" w:hAnsi="Arial"/>
          <w:b/>
          <w:color w:val="000000"/>
          <w:bdr w:val="none" w:sz="0" w:space="0" w:color="auto" w:frame="1"/>
          <w:lang w:val="es-CO"/>
        </w:rPr>
        <w:t xml:space="preserve"> </w:t>
      </w:r>
      <w:r w:rsidRPr="00E84453">
        <w:rPr>
          <w:rFonts w:ascii="Arial" w:hAnsi="Arial"/>
          <w:b/>
          <w:color w:val="000000"/>
          <w:bdr w:val="none" w:sz="0" w:space="0" w:color="auto" w:frame="1"/>
          <w:lang w:val="es-CO"/>
        </w:rPr>
        <w:tab/>
        <w:t>CONSUMO</w:t>
      </w:r>
    </w:p>
    <w:p w14:paraId="62F90668" w14:textId="3EAE72BE" w:rsidR="00315EDA" w:rsidRPr="0058561A" w:rsidRDefault="00315EDA" w:rsidP="000C7468">
      <w:pPr>
        <w:pStyle w:val="Piedepgina"/>
        <w:tabs>
          <w:tab w:val="left" w:pos="1560"/>
          <w:tab w:val="right" w:pos="8789"/>
        </w:tabs>
        <w:jc w:val="both"/>
        <w:rPr>
          <w:rFonts w:ascii="Arial" w:hAnsi="Arial" w:cs="Arial"/>
          <w:b/>
        </w:rPr>
      </w:pPr>
      <w:r w:rsidRPr="0058561A">
        <w:rPr>
          <w:rFonts w:ascii="Arial" w:hAnsi="Arial" w:cs="Arial"/>
          <w:b/>
        </w:rPr>
        <w:t>141815</w:t>
      </w:r>
      <w:r w:rsidRPr="0058561A">
        <w:rPr>
          <w:rFonts w:ascii="Arial" w:hAnsi="Arial" w:cs="Arial"/>
          <w:b/>
        </w:rPr>
        <w:tab/>
      </w:r>
      <w:r w:rsidRPr="00E84453">
        <w:rPr>
          <w:rFonts w:ascii="Arial" w:hAnsi="Arial"/>
          <w:b/>
          <w:color w:val="000000"/>
          <w:bdr w:val="none" w:sz="0" w:space="0" w:color="auto" w:frame="1"/>
          <w:lang w:val="es-CO"/>
        </w:rPr>
        <w:t>MICROCRÉDITO</w:t>
      </w:r>
    </w:p>
    <w:p w14:paraId="0677B66D" w14:textId="4574AF27" w:rsidR="00315EDA" w:rsidRPr="00E84453" w:rsidRDefault="00315EDA" w:rsidP="000C7468">
      <w:pPr>
        <w:pStyle w:val="Piedepgina"/>
        <w:tabs>
          <w:tab w:val="left" w:pos="1560"/>
          <w:tab w:val="right" w:pos="8789"/>
        </w:tabs>
        <w:jc w:val="both"/>
        <w:rPr>
          <w:rFonts w:ascii="Arial" w:hAnsi="Arial"/>
          <w:b/>
          <w:color w:val="000000"/>
          <w:bdr w:val="none" w:sz="0" w:space="0" w:color="auto" w:frame="1"/>
          <w:lang w:val="es-CO"/>
        </w:rPr>
      </w:pPr>
      <w:r w:rsidRPr="0058561A">
        <w:rPr>
          <w:rFonts w:ascii="Arial" w:hAnsi="Arial" w:cs="Arial"/>
          <w:b/>
        </w:rPr>
        <w:t>141820</w:t>
      </w:r>
      <w:r w:rsidRPr="0058561A">
        <w:rPr>
          <w:rFonts w:ascii="Arial" w:hAnsi="Arial" w:cs="Arial"/>
          <w:b/>
        </w:rPr>
        <w:tab/>
      </w:r>
      <w:r w:rsidRPr="00E84453">
        <w:rPr>
          <w:rFonts w:ascii="Arial" w:hAnsi="Arial"/>
          <w:b/>
          <w:color w:val="000000"/>
          <w:bdr w:val="none" w:sz="0" w:space="0" w:color="auto" w:frame="1"/>
          <w:lang w:val="es-CO"/>
        </w:rPr>
        <w:t>COMERCIAL</w:t>
      </w:r>
    </w:p>
    <w:p w14:paraId="02C99B87" w14:textId="77777777" w:rsidR="00315EDA" w:rsidRPr="0058561A" w:rsidRDefault="00315EDA" w:rsidP="00315EDA">
      <w:pPr>
        <w:pStyle w:val="Piedepgina"/>
        <w:tabs>
          <w:tab w:val="left" w:pos="993"/>
          <w:tab w:val="right" w:pos="8789"/>
        </w:tabs>
        <w:jc w:val="both"/>
        <w:rPr>
          <w:rFonts w:ascii="Arial" w:hAnsi="Arial" w:cs="Arial"/>
          <w:b/>
        </w:rPr>
      </w:pPr>
    </w:p>
    <w:p w14:paraId="44FCECC0" w14:textId="77777777" w:rsidR="00916A20" w:rsidRPr="00E86DA5" w:rsidRDefault="00315EDA" w:rsidP="001C0B21">
      <w:pPr>
        <w:pStyle w:val="Piedepgina"/>
        <w:tabs>
          <w:tab w:val="left" w:pos="360"/>
          <w:tab w:val="right" w:pos="8789"/>
        </w:tabs>
        <w:ind w:left="1560" w:hanging="1560"/>
        <w:jc w:val="both"/>
        <w:rPr>
          <w:rFonts w:ascii="Arial" w:hAnsi="Arial" w:cs="Arial"/>
          <w:b/>
          <w:lang w:val="es-CO"/>
        </w:rPr>
      </w:pPr>
      <w:r w:rsidRPr="00E84453">
        <w:rPr>
          <w:rFonts w:ascii="Arial" w:hAnsi="Arial" w:cs="Arial"/>
          <w:b/>
          <w:lang w:val="es-CO"/>
        </w:rPr>
        <w:t>1615</w:t>
      </w:r>
      <w:r w:rsidRPr="00E84453">
        <w:rPr>
          <w:rFonts w:ascii="Arial" w:hAnsi="Arial" w:cs="Arial"/>
          <w:b/>
          <w:lang w:val="es-CO"/>
        </w:rPr>
        <w:tab/>
      </w:r>
      <w:r w:rsidRPr="00E84453">
        <w:rPr>
          <w:rFonts w:ascii="Arial" w:hAnsi="Arial" w:cs="Arial"/>
          <w:b/>
          <w:lang w:val="es-CO"/>
        </w:rPr>
        <w:tab/>
        <w:t xml:space="preserve">INTERESES DE CARTERA DE CRÉDITOS </w:t>
      </w:r>
      <w:r w:rsidR="00916A20" w:rsidRPr="00E86DA5">
        <w:rPr>
          <w:rFonts w:ascii="Arial" w:hAnsi="Arial" w:cs="Arial"/>
          <w:b/>
          <w:lang w:val="es-CO"/>
        </w:rPr>
        <w:t>(DERECHOS DE TRANSFERENCIA)</w:t>
      </w:r>
    </w:p>
    <w:p w14:paraId="05BD6DA6" w14:textId="77777777" w:rsidR="00315EDA" w:rsidRPr="00E84453" w:rsidRDefault="00315EDA" w:rsidP="00315EDA">
      <w:pPr>
        <w:pStyle w:val="Piedepgina"/>
        <w:tabs>
          <w:tab w:val="left" w:pos="993"/>
          <w:tab w:val="right" w:pos="8789"/>
        </w:tabs>
        <w:ind w:left="1560" w:hanging="1560"/>
        <w:jc w:val="both"/>
        <w:rPr>
          <w:rFonts w:ascii="Arial" w:hAnsi="Arial" w:cs="Arial"/>
          <w:b/>
          <w:lang w:val="es-CO"/>
        </w:rPr>
      </w:pPr>
      <w:r w:rsidRPr="00E84453">
        <w:rPr>
          <w:rFonts w:ascii="Arial" w:hAnsi="Arial" w:cs="Arial"/>
          <w:b/>
          <w:lang w:val="es-CO"/>
        </w:rPr>
        <w:t>161505</w:t>
      </w:r>
      <w:r w:rsidRPr="00E84453">
        <w:rPr>
          <w:rFonts w:ascii="Arial" w:hAnsi="Arial" w:cs="Arial"/>
          <w:b/>
          <w:lang w:val="es-CO"/>
        </w:rPr>
        <w:tab/>
      </w:r>
      <w:r w:rsidR="000C7468" w:rsidRPr="00E84453">
        <w:rPr>
          <w:rFonts w:ascii="Arial" w:hAnsi="Arial" w:cs="Arial"/>
          <w:b/>
          <w:lang w:val="es-CO"/>
        </w:rPr>
        <w:tab/>
      </w:r>
      <w:r w:rsidRPr="00E84453">
        <w:rPr>
          <w:rFonts w:ascii="Arial" w:hAnsi="Arial" w:cs="Arial"/>
          <w:b/>
          <w:lang w:val="es-CO"/>
        </w:rPr>
        <w:t>VIVIENDA</w:t>
      </w:r>
    </w:p>
    <w:p w14:paraId="4F243E3B" w14:textId="77777777" w:rsidR="00315EDA" w:rsidRPr="0058561A" w:rsidRDefault="00315EDA" w:rsidP="00315EDA">
      <w:pPr>
        <w:pStyle w:val="Piedepgina"/>
        <w:tabs>
          <w:tab w:val="left" w:pos="993"/>
          <w:tab w:val="right" w:pos="8789"/>
        </w:tabs>
        <w:ind w:left="1560" w:hanging="1560"/>
        <w:jc w:val="both"/>
        <w:rPr>
          <w:rFonts w:ascii="Arial" w:hAnsi="Arial" w:cs="Arial"/>
          <w:b/>
          <w:sz w:val="32"/>
        </w:rPr>
      </w:pPr>
      <w:r w:rsidRPr="00E84453">
        <w:rPr>
          <w:rFonts w:ascii="Arial" w:hAnsi="Arial" w:cs="Arial"/>
          <w:b/>
          <w:lang w:val="es-CO"/>
        </w:rPr>
        <w:t xml:space="preserve">161510 </w:t>
      </w:r>
      <w:r w:rsidRPr="00E84453">
        <w:rPr>
          <w:rFonts w:ascii="Arial" w:hAnsi="Arial" w:cs="Arial"/>
          <w:b/>
          <w:lang w:val="es-CO"/>
        </w:rPr>
        <w:tab/>
      </w:r>
      <w:r w:rsidR="000C7468" w:rsidRPr="00E84453">
        <w:rPr>
          <w:rFonts w:ascii="Arial" w:hAnsi="Arial" w:cs="Arial"/>
          <w:b/>
          <w:lang w:val="es-CO"/>
        </w:rPr>
        <w:tab/>
      </w:r>
      <w:r w:rsidRPr="00E84453">
        <w:rPr>
          <w:rFonts w:ascii="Arial" w:hAnsi="Arial" w:cs="Arial"/>
          <w:b/>
          <w:lang w:val="es-CO"/>
        </w:rPr>
        <w:t>CONSUMO</w:t>
      </w:r>
    </w:p>
    <w:p w14:paraId="3C742C36" w14:textId="77777777" w:rsidR="00315EDA" w:rsidRPr="00E84453" w:rsidRDefault="00315EDA" w:rsidP="000C7468">
      <w:pPr>
        <w:pStyle w:val="Piedepgina"/>
        <w:tabs>
          <w:tab w:val="left" w:pos="1560"/>
          <w:tab w:val="right" w:pos="8789"/>
        </w:tabs>
        <w:jc w:val="both"/>
        <w:rPr>
          <w:rFonts w:ascii="Arial" w:hAnsi="Arial" w:cs="Arial"/>
          <w:b/>
          <w:lang w:val="es-CO"/>
        </w:rPr>
      </w:pPr>
      <w:r w:rsidRPr="00E84453">
        <w:rPr>
          <w:rFonts w:ascii="Arial" w:hAnsi="Arial" w:cs="Arial"/>
          <w:b/>
          <w:lang w:val="es-CO"/>
        </w:rPr>
        <w:t>161515</w:t>
      </w:r>
      <w:r w:rsidR="000C7468" w:rsidRPr="00E84453">
        <w:rPr>
          <w:rFonts w:ascii="Arial" w:hAnsi="Arial" w:cs="Arial"/>
          <w:b/>
          <w:lang w:val="es-CO"/>
        </w:rPr>
        <w:t xml:space="preserve"> </w:t>
      </w:r>
      <w:r w:rsidR="000C7468" w:rsidRPr="00E84453">
        <w:rPr>
          <w:rFonts w:ascii="Arial" w:hAnsi="Arial" w:cs="Arial"/>
          <w:b/>
          <w:lang w:val="es-CO"/>
        </w:rPr>
        <w:tab/>
      </w:r>
      <w:r w:rsidRPr="00E84453">
        <w:rPr>
          <w:rFonts w:ascii="Arial" w:hAnsi="Arial" w:cs="Arial"/>
          <w:b/>
          <w:lang w:val="es-CO"/>
        </w:rPr>
        <w:t>MICROCRÉDITO</w:t>
      </w:r>
    </w:p>
    <w:p w14:paraId="4FD0F134" w14:textId="77777777" w:rsidR="00315EDA" w:rsidRPr="00E84453" w:rsidRDefault="00315EDA" w:rsidP="000C7468">
      <w:pPr>
        <w:pStyle w:val="Piedepgina"/>
        <w:tabs>
          <w:tab w:val="left" w:pos="1560"/>
          <w:tab w:val="right" w:pos="8789"/>
        </w:tabs>
        <w:jc w:val="both"/>
        <w:rPr>
          <w:rFonts w:ascii="Arial" w:hAnsi="Arial" w:cs="Arial"/>
          <w:b/>
          <w:lang w:val="es-CO"/>
        </w:rPr>
      </w:pPr>
      <w:r w:rsidRPr="00E84453">
        <w:rPr>
          <w:rFonts w:ascii="Arial" w:hAnsi="Arial" w:cs="Arial"/>
          <w:b/>
          <w:lang w:val="es-CO"/>
        </w:rPr>
        <w:t>161520</w:t>
      </w:r>
      <w:r w:rsidRPr="00E84453">
        <w:rPr>
          <w:rFonts w:ascii="Arial" w:hAnsi="Arial" w:cs="Arial"/>
          <w:b/>
          <w:lang w:val="es-CO"/>
        </w:rPr>
        <w:tab/>
        <w:t>COMERCIAL</w:t>
      </w:r>
    </w:p>
    <w:p w14:paraId="771BF105" w14:textId="77777777" w:rsidR="00315EDA" w:rsidRPr="00315EDA" w:rsidRDefault="00315EDA" w:rsidP="00315EDA">
      <w:pPr>
        <w:pStyle w:val="Piedepgina"/>
        <w:tabs>
          <w:tab w:val="right" w:pos="8789"/>
        </w:tabs>
        <w:jc w:val="both"/>
        <w:rPr>
          <w:rFonts w:ascii="Arial" w:hAnsi="Arial" w:cs="Arial"/>
        </w:rPr>
      </w:pPr>
    </w:p>
    <w:p w14:paraId="05FA4EAC" w14:textId="7312C30D" w:rsidR="000C7468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SEGUNDA. </w:t>
      </w:r>
      <w:r w:rsidR="000C7468">
        <w:rPr>
          <w:rFonts w:ascii="Arial" w:hAnsi="Arial" w:cs="Arial"/>
        </w:rPr>
        <w:t>Para dar cumplimiento a la instrucción anterior, se elimina</w:t>
      </w:r>
      <w:r w:rsidR="00643E74">
        <w:rPr>
          <w:rFonts w:ascii="Arial" w:hAnsi="Arial" w:cs="Arial"/>
        </w:rPr>
        <w:t>n</w:t>
      </w:r>
      <w:r w:rsidR="000C7468">
        <w:rPr>
          <w:rFonts w:ascii="Arial" w:hAnsi="Arial" w:cs="Arial"/>
        </w:rPr>
        <w:t xml:space="preserve"> </w:t>
      </w:r>
      <w:r w:rsidR="00CE2B5A">
        <w:rPr>
          <w:rFonts w:ascii="Arial" w:hAnsi="Arial" w:cs="Arial"/>
        </w:rPr>
        <w:t>la</w:t>
      </w:r>
      <w:r w:rsidR="00643E74">
        <w:rPr>
          <w:rFonts w:ascii="Arial" w:hAnsi="Arial" w:cs="Arial"/>
        </w:rPr>
        <w:t>s</w:t>
      </w:r>
      <w:r w:rsidR="00CE2B5A">
        <w:rPr>
          <w:rFonts w:ascii="Arial" w:hAnsi="Arial" w:cs="Arial"/>
        </w:rPr>
        <w:t xml:space="preserve"> subcuenta</w:t>
      </w:r>
      <w:r w:rsidR="00643E74">
        <w:rPr>
          <w:rFonts w:ascii="Arial" w:hAnsi="Arial" w:cs="Arial"/>
        </w:rPr>
        <w:t>s</w:t>
      </w:r>
      <w:r w:rsidR="00B30A53">
        <w:rPr>
          <w:rFonts w:ascii="Arial" w:hAnsi="Arial" w:cs="Arial"/>
        </w:rPr>
        <w:t xml:space="preserve"> </w:t>
      </w:r>
      <w:r w:rsidR="00643E74">
        <w:rPr>
          <w:rFonts w:ascii="Arial" w:hAnsi="Arial" w:cs="Arial"/>
        </w:rPr>
        <w:t xml:space="preserve">121512 y </w:t>
      </w:r>
      <w:r w:rsidR="000C7468" w:rsidRPr="000C7468">
        <w:rPr>
          <w:rFonts w:ascii="Arial" w:hAnsi="Arial" w:cs="Arial"/>
        </w:rPr>
        <w:t>212412</w:t>
      </w:r>
      <w:r w:rsidR="000C7468">
        <w:rPr>
          <w:rFonts w:ascii="Arial" w:hAnsi="Arial" w:cs="Arial"/>
        </w:rPr>
        <w:t xml:space="preserve"> del </w:t>
      </w:r>
      <w:r w:rsidR="000C7468" w:rsidRPr="009319A8">
        <w:rPr>
          <w:rFonts w:ascii="Arial" w:hAnsi="Arial" w:cs="Arial"/>
        </w:rPr>
        <w:t>Catálogo Único de Información Fina</w:t>
      </w:r>
      <w:r w:rsidR="000C7468">
        <w:rPr>
          <w:rFonts w:ascii="Arial" w:hAnsi="Arial" w:cs="Arial"/>
        </w:rPr>
        <w:t>nciera con fines de S</w:t>
      </w:r>
      <w:r w:rsidR="000C7468" w:rsidRPr="00424936">
        <w:rPr>
          <w:rFonts w:ascii="Arial" w:hAnsi="Arial" w:cs="Arial"/>
        </w:rPr>
        <w:t>upervisión</w:t>
      </w:r>
      <w:r w:rsidR="000C7468">
        <w:rPr>
          <w:rFonts w:ascii="Arial" w:hAnsi="Arial" w:cs="Arial"/>
        </w:rPr>
        <w:t>.</w:t>
      </w:r>
    </w:p>
    <w:p w14:paraId="2306F027" w14:textId="77777777" w:rsidR="00547C1C" w:rsidRDefault="00547C1C" w:rsidP="004147AC">
      <w:pPr>
        <w:pStyle w:val="Piedepgina"/>
        <w:tabs>
          <w:tab w:val="right" w:pos="8789"/>
        </w:tabs>
        <w:jc w:val="both"/>
        <w:rPr>
          <w:rFonts w:ascii="Arial" w:hAnsi="Arial" w:cs="Arial"/>
        </w:rPr>
      </w:pPr>
    </w:p>
    <w:p w14:paraId="442D5610" w14:textId="115D51E4" w:rsidR="00326201" w:rsidRDefault="004147AC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TERCERA</w:t>
      </w:r>
      <w:r w:rsidR="001D2FBD">
        <w:rPr>
          <w:rFonts w:ascii="Arial" w:hAnsi="Arial" w:cs="Arial"/>
          <w:b/>
        </w:rPr>
        <w:t xml:space="preserve">. </w:t>
      </w:r>
      <w:r w:rsidR="00326201" w:rsidRPr="004C7DAA">
        <w:rPr>
          <w:rFonts w:ascii="Arial" w:hAnsi="Arial" w:cs="Arial"/>
        </w:rPr>
        <w:t xml:space="preserve">Modificar el Formato </w:t>
      </w:r>
      <w:r w:rsidR="00326201">
        <w:rPr>
          <w:rFonts w:ascii="Arial" w:hAnsi="Arial" w:cs="Arial"/>
        </w:rPr>
        <w:t>281</w:t>
      </w:r>
      <w:r w:rsidR="00326201" w:rsidRPr="004C7DAA">
        <w:rPr>
          <w:rFonts w:ascii="Arial" w:hAnsi="Arial" w:cs="Arial"/>
        </w:rPr>
        <w:t xml:space="preserve"> (Proforma </w:t>
      </w:r>
      <w:r w:rsidR="00326201" w:rsidRPr="00326201">
        <w:rPr>
          <w:rFonts w:ascii="Arial" w:hAnsi="Arial" w:cs="Arial"/>
        </w:rPr>
        <w:t>F.1000-44</w:t>
      </w:r>
      <w:r w:rsidR="00326201" w:rsidRPr="004C7DAA">
        <w:rPr>
          <w:rFonts w:ascii="Arial" w:hAnsi="Arial" w:cs="Arial"/>
        </w:rPr>
        <w:t>) “</w:t>
      </w:r>
      <w:r w:rsidR="00326201" w:rsidRPr="00326201">
        <w:rPr>
          <w:rFonts w:ascii="Arial" w:hAnsi="Arial" w:cs="Arial"/>
        </w:rPr>
        <w:t>Informe semanal principales cuentas activas y pasivas - saldos al cierre</w:t>
      </w:r>
      <w:r w:rsidR="00326201" w:rsidRPr="004C7DAA">
        <w:rPr>
          <w:rFonts w:ascii="Arial" w:hAnsi="Arial" w:cs="Arial"/>
        </w:rPr>
        <w:t>”</w:t>
      </w:r>
      <w:r w:rsidR="00326201">
        <w:rPr>
          <w:rFonts w:ascii="Arial" w:hAnsi="Arial" w:cs="Arial"/>
        </w:rPr>
        <w:t>,</w:t>
      </w:r>
      <w:r w:rsidR="00326201" w:rsidRPr="004C7DAA">
        <w:rPr>
          <w:rFonts w:ascii="Arial" w:hAnsi="Arial" w:cs="Arial"/>
        </w:rPr>
        <w:t xml:space="preserve"> con su correspondiente instructivo.</w:t>
      </w:r>
    </w:p>
    <w:p w14:paraId="019518EF" w14:textId="77777777" w:rsidR="00326201" w:rsidRDefault="00326201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4FEA478A" w14:textId="2742581C" w:rsidR="00326201" w:rsidRDefault="004147AC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CUARTA</w:t>
      </w:r>
      <w:r w:rsidR="001D2FBD">
        <w:rPr>
          <w:rFonts w:ascii="Arial" w:hAnsi="Arial" w:cs="Arial"/>
          <w:b/>
        </w:rPr>
        <w:t xml:space="preserve">. </w:t>
      </w:r>
      <w:r w:rsidR="00326201" w:rsidRPr="004C7DAA">
        <w:rPr>
          <w:rFonts w:ascii="Arial" w:hAnsi="Arial" w:cs="Arial"/>
        </w:rPr>
        <w:t>Modificar el</w:t>
      </w:r>
      <w:r w:rsidR="00520CDB">
        <w:rPr>
          <w:rFonts w:ascii="Arial" w:hAnsi="Arial" w:cs="Arial"/>
        </w:rPr>
        <w:t xml:space="preserve"> instructivo del</w:t>
      </w:r>
      <w:r w:rsidR="00326201" w:rsidRPr="004C7DAA">
        <w:rPr>
          <w:rFonts w:ascii="Arial" w:hAnsi="Arial" w:cs="Arial"/>
        </w:rPr>
        <w:t xml:space="preserve"> Formato </w:t>
      </w:r>
      <w:r w:rsidR="00326201">
        <w:rPr>
          <w:rFonts w:ascii="Arial" w:hAnsi="Arial" w:cs="Arial"/>
        </w:rPr>
        <w:t>322</w:t>
      </w:r>
      <w:r w:rsidR="00326201" w:rsidRPr="004C7DAA">
        <w:rPr>
          <w:rFonts w:ascii="Arial" w:hAnsi="Arial" w:cs="Arial"/>
        </w:rPr>
        <w:t xml:space="preserve"> (Proforma </w:t>
      </w:r>
      <w:r w:rsidR="00326201" w:rsidRPr="00326201">
        <w:rPr>
          <w:rFonts w:ascii="Arial" w:hAnsi="Arial" w:cs="Arial"/>
        </w:rPr>
        <w:t>F.0000-92</w:t>
      </w:r>
      <w:r w:rsidR="00326201" w:rsidRPr="004C7DAA">
        <w:rPr>
          <w:rFonts w:ascii="Arial" w:hAnsi="Arial" w:cs="Arial"/>
        </w:rPr>
        <w:t>) “</w:t>
      </w:r>
      <w:r w:rsidR="00326201" w:rsidRPr="00326201">
        <w:rPr>
          <w:rFonts w:ascii="Arial" w:hAnsi="Arial" w:cs="Arial"/>
        </w:rPr>
        <w:t>Captaciones y Colocaciones por Municipio</w:t>
      </w:r>
      <w:r w:rsidR="00326201" w:rsidRPr="004C7DAA">
        <w:rPr>
          <w:rFonts w:ascii="Arial" w:hAnsi="Arial" w:cs="Arial"/>
        </w:rPr>
        <w:t>”.</w:t>
      </w:r>
    </w:p>
    <w:p w14:paraId="6C9031DF" w14:textId="77777777" w:rsidR="00326201" w:rsidRDefault="00326201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72D62627" w14:textId="6A21E648" w:rsidR="00326201" w:rsidRPr="00326201" w:rsidRDefault="004147AC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QUINTA</w:t>
      </w:r>
      <w:r w:rsidR="001D2FBD">
        <w:rPr>
          <w:rFonts w:ascii="Arial" w:hAnsi="Arial" w:cs="Arial"/>
        </w:rPr>
        <w:t xml:space="preserve">. </w:t>
      </w:r>
      <w:r w:rsidR="00326201" w:rsidRPr="004C7DAA">
        <w:rPr>
          <w:rFonts w:ascii="Arial" w:hAnsi="Arial" w:cs="Arial"/>
        </w:rPr>
        <w:t>Modificar el</w:t>
      </w:r>
      <w:r w:rsidR="00520CDB">
        <w:rPr>
          <w:rFonts w:ascii="Arial" w:hAnsi="Arial" w:cs="Arial"/>
        </w:rPr>
        <w:t xml:space="preserve"> instructivo del</w:t>
      </w:r>
      <w:r w:rsidR="00326201" w:rsidRPr="004C7DAA">
        <w:rPr>
          <w:rFonts w:ascii="Arial" w:hAnsi="Arial" w:cs="Arial"/>
        </w:rPr>
        <w:t xml:space="preserve"> Formato </w:t>
      </w:r>
      <w:r w:rsidR="00326201">
        <w:rPr>
          <w:rFonts w:ascii="Arial" w:hAnsi="Arial" w:cs="Arial"/>
        </w:rPr>
        <w:t>323</w:t>
      </w:r>
      <w:r w:rsidR="00326201" w:rsidRPr="004C7DAA">
        <w:rPr>
          <w:rFonts w:ascii="Arial" w:hAnsi="Arial" w:cs="Arial"/>
        </w:rPr>
        <w:t xml:space="preserve"> (Proforma </w:t>
      </w:r>
      <w:r w:rsidR="00326201" w:rsidRPr="00326201">
        <w:rPr>
          <w:rFonts w:ascii="Arial" w:hAnsi="Arial" w:cs="Arial"/>
        </w:rPr>
        <w:t>F.0000-93</w:t>
      </w:r>
      <w:r w:rsidR="00326201" w:rsidRPr="004C7DAA">
        <w:rPr>
          <w:rFonts w:ascii="Arial" w:hAnsi="Arial" w:cs="Arial"/>
        </w:rPr>
        <w:t>) “</w:t>
      </w:r>
      <w:r w:rsidR="00326201" w:rsidRPr="00326201">
        <w:rPr>
          <w:rFonts w:ascii="Arial" w:hAnsi="Arial" w:cs="Arial"/>
        </w:rPr>
        <w:t>Captaciones y Colocaciones por Zonas de Municipio</w:t>
      </w:r>
      <w:r w:rsidR="00326201" w:rsidRPr="004C7DAA">
        <w:rPr>
          <w:rFonts w:ascii="Arial" w:hAnsi="Arial" w:cs="Arial"/>
        </w:rPr>
        <w:t>”.</w:t>
      </w:r>
    </w:p>
    <w:p w14:paraId="6EA8C7B7" w14:textId="77777777" w:rsidR="000C7468" w:rsidRDefault="000C7468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  <w:b/>
        </w:rPr>
      </w:pPr>
    </w:p>
    <w:p w14:paraId="76438604" w14:textId="54463668" w:rsidR="00326201" w:rsidRPr="00860546" w:rsidRDefault="004147AC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 w:rsidRPr="00860546">
        <w:rPr>
          <w:rFonts w:ascii="Arial" w:hAnsi="Arial" w:cs="Arial"/>
          <w:b/>
        </w:rPr>
        <w:t>SEXTA</w:t>
      </w:r>
      <w:r w:rsidR="001D2FBD" w:rsidRPr="00860546">
        <w:rPr>
          <w:rFonts w:ascii="Arial" w:hAnsi="Arial" w:cs="Arial"/>
          <w:b/>
        </w:rPr>
        <w:t xml:space="preserve">. </w:t>
      </w:r>
      <w:r w:rsidR="00326201" w:rsidRPr="00860546">
        <w:rPr>
          <w:rFonts w:ascii="Arial" w:hAnsi="Arial" w:cs="Arial"/>
        </w:rPr>
        <w:t>Modificar el</w:t>
      </w:r>
      <w:r w:rsidR="00BA1612">
        <w:rPr>
          <w:rFonts w:ascii="Arial" w:hAnsi="Arial" w:cs="Arial"/>
        </w:rPr>
        <w:t xml:space="preserve"> instructivo del</w:t>
      </w:r>
      <w:r w:rsidR="00326201" w:rsidRPr="00860546">
        <w:rPr>
          <w:rFonts w:ascii="Arial" w:hAnsi="Arial" w:cs="Arial"/>
        </w:rPr>
        <w:t xml:space="preserve"> Formato 338 (Proforma F.1000-52) “Desagregado de sectoriza</w:t>
      </w:r>
      <w:r w:rsidR="00AF4B6D">
        <w:rPr>
          <w:rFonts w:ascii="Arial" w:hAnsi="Arial" w:cs="Arial"/>
        </w:rPr>
        <w:t>ción de principales operaciones</w:t>
      </w:r>
      <w:r w:rsidR="00326201" w:rsidRPr="00860546">
        <w:rPr>
          <w:rFonts w:ascii="Arial" w:hAnsi="Arial" w:cs="Arial"/>
        </w:rPr>
        <w:t>”.</w:t>
      </w:r>
    </w:p>
    <w:p w14:paraId="14093116" w14:textId="77777777" w:rsidR="00326201" w:rsidRDefault="00326201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44076494" w14:textId="788F7751" w:rsidR="00326201" w:rsidRPr="00AF4B6D" w:rsidRDefault="004147AC" w:rsidP="00AF4B6D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SÉPTIMA</w:t>
      </w:r>
      <w:r w:rsidR="001D2FBD">
        <w:rPr>
          <w:rFonts w:ascii="Arial" w:hAnsi="Arial" w:cs="Arial"/>
          <w:b/>
        </w:rPr>
        <w:t xml:space="preserve">. </w:t>
      </w:r>
      <w:r w:rsidR="00326201" w:rsidRPr="004C7DAA">
        <w:rPr>
          <w:rFonts w:ascii="Arial" w:hAnsi="Arial" w:cs="Arial"/>
        </w:rPr>
        <w:t>Modificar el</w:t>
      </w:r>
      <w:r w:rsidR="00326201">
        <w:rPr>
          <w:rFonts w:ascii="Arial" w:hAnsi="Arial" w:cs="Arial"/>
        </w:rPr>
        <w:t xml:space="preserve"> instructivo del</w:t>
      </w:r>
      <w:r w:rsidR="00326201" w:rsidRPr="004C7DAA">
        <w:rPr>
          <w:rFonts w:ascii="Arial" w:hAnsi="Arial" w:cs="Arial"/>
        </w:rPr>
        <w:t xml:space="preserve"> Formato </w:t>
      </w:r>
      <w:r w:rsidR="00326201">
        <w:rPr>
          <w:rFonts w:ascii="Arial" w:hAnsi="Arial" w:cs="Arial"/>
        </w:rPr>
        <w:t>341</w:t>
      </w:r>
      <w:r w:rsidR="00326201" w:rsidRPr="004C7DAA">
        <w:rPr>
          <w:rFonts w:ascii="Arial" w:hAnsi="Arial" w:cs="Arial"/>
        </w:rPr>
        <w:t xml:space="preserve"> (Proforma </w:t>
      </w:r>
      <w:r w:rsidR="00326201" w:rsidRPr="00326201">
        <w:rPr>
          <w:rFonts w:ascii="Arial" w:hAnsi="Arial" w:cs="Arial"/>
        </w:rPr>
        <w:t>F.0000-104</w:t>
      </w:r>
      <w:r w:rsidR="00326201" w:rsidRPr="004C7DAA">
        <w:rPr>
          <w:rFonts w:ascii="Arial" w:hAnsi="Arial" w:cs="Arial"/>
        </w:rPr>
        <w:t>) “</w:t>
      </w:r>
      <w:r w:rsidR="00AF4B6D" w:rsidRPr="00AF4B6D">
        <w:rPr>
          <w:rFonts w:ascii="Arial" w:hAnsi="Arial" w:cs="Arial"/>
        </w:rPr>
        <w:t>Informe individual por deudor - Operaciones activas de crédito</w:t>
      </w:r>
      <w:r w:rsidR="00AF4B6D">
        <w:rPr>
          <w:rFonts w:ascii="Arial" w:hAnsi="Arial" w:cs="Arial"/>
          <w:lang w:val="en-US"/>
        </w:rPr>
        <w:t>”.</w:t>
      </w:r>
    </w:p>
    <w:p w14:paraId="31EC6329" w14:textId="77777777" w:rsidR="00326201" w:rsidRDefault="00326201" w:rsidP="00326201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3FACE545" w14:textId="417E76B5" w:rsidR="00326201" w:rsidRDefault="004147AC" w:rsidP="004147AC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OCTAVA</w:t>
      </w:r>
      <w:r w:rsidR="001D2FBD">
        <w:rPr>
          <w:rFonts w:ascii="Arial" w:hAnsi="Arial" w:cs="Arial"/>
          <w:b/>
        </w:rPr>
        <w:t xml:space="preserve">. </w:t>
      </w:r>
      <w:r w:rsidR="00326201" w:rsidRPr="004C7DAA">
        <w:rPr>
          <w:rFonts w:ascii="Arial" w:hAnsi="Arial" w:cs="Arial"/>
        </w:rPr>
        <w:t>Modificar el</w:t>
      </w:r>
      <w:r w:rsidR="00326201">
        <w:rPr>
          <w:rFonts w:ascii="Arial" w:hAnsi="Arial" w:cs="Arial"/>
        </w:rPr>
        <w:t xml:space="preserve"> instructivo del</w:t>
      </w:r>
      <w:r w:rsidR="00326201" w:rsidRPr="004C7DAA">
        <w:rPr>
          <w:rFonts w:ascii="Arial" w:hAnsi="Arial" w:cs="Arial"/>
        </w:rPr>
        <w:t xml:space="preserve"> Formato </w:t>
      </w:r>
      <w:r w:rsidR="00326201">
        <w:rPr>
          <w:rFonts w:ascii="Arial" w:hAnsi="Arial" w:cs="Arial"/>
        </w:rPr>
        <w:t>453</w:t>
      </w:r>
      <w:r w:rsidR="00326201" w:rsidRPr="004C7DAA">
        <w:rPr>
          <w:rFonts w:ascii="Arial" w:hAnsi="Arial" w:cs="Arial"/>
        </w:rPr>
        <w:t xml:space="preserve"> (Proforma </w:t>
      </w:r>
      <w:r w:rsidR="00326201" w:rsidRPr="00326201">
        <w:rPr>
          <w:rFonts w:ascii="Arial" w:hAnsi="Arial" w:cs="Arial"/>
        </w:rPr>
        <w:t>F.1000-120</w:t>
      </w:r>
      <w:r w:rsidR="00326201" w:rsidRPr="004C7DAA">
        <w:rPr>
          <w:rFonts w:ascii="Arial" w:hAnsi="Arial" w:cs="Arial"/>
        </w:rPr>
        <w:t>) “</w:t>
      </w:r>
      <w:r w:rsidR="00326201" w:rsidRPr="00326201">
        <w:rPr>
          <w:rFonts w:ascii="Arial" w:hAnsi="Arial" w:cs="Arial"/>
        </w:rPr>
        <w:t>Distribución de saldo por productos</w:t>
      </w:r>
      <w:r w:rsidR="00326201" w:rsidRPr="004C7DAA">
        <w:rPr>
          <w:rFonts w:ascii="Arial" w:hAnsi="Arial" w:cs="Arial"/>
        </w:rPr>
        <w:t>”.</w:t>
      </w:r>
    </w:p>
    <w:p w14:paraId="17794004" w14:textId="77777777" w:rsidR="00326201" w:rsidRDefault="00326201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  <w:b/>
        </w:rPr>
      </w:pPr>
    </w:p>
    <w:p w14:paraId="7414A249" w14:textId="3DF35B60" w:rsidR="00A44C7E" w:rsidRDefault="004147AC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NOVENA</w:t>
      </w:r>
      <w:r w:rsidR="001D2FBD">
        <w:rPr>
          <w:rFonts w:ascii="Arial" w:hAnsi="Arial" w:cs="Arial"/>
          <w:b/>
        </w:rPr>
        <w:t xml:space="preserve">. </w:t>
      </w:r>
      <w:r w:rsidR="00C324D6" w:rsidRPr="009F69C2">
        <w:rPr>
          <w:rFonts w:ascii="Arial" w:hAnsi="Arial" w:cs="Arial"/>
        </w:rPr>
        <w:t xml:space="preserve">Para asegurar la correcta transmisión de la información </w:t>
      </w:r>
      <w:r w:rsidR="00C324D6">
        <w:rPr>
          <w:rFonts w:ascii="Arial" w:hAnsi="Arial" w:cs="Arial"/>
        </w:rPr>
        <w:t>a</w:t>
      </w:r>
      <w:r w:rsidR="00101FDE">
        <w:rPr>
          <w:rFonts w:ascii="Arial" w:hAnsi="Arial" w:cs="Arial"/>
        </w:rPr>
        <w:t xml:space="preserve"> la</w:t>
      </w:r>
      <w:r w:rsidR="00C324D6">
        <w:rPr>
          <w:rFonts w:ascii="Arial" w:hAnsi="Arial" w:cs="Arial"/>
        </w:rPr>
        <w:t xml:space="preserve"> que se refiere la presente C</w:t>
      </w:r>
      <w:r w:rsidR="00C324D6" w:rsidRPr="009F69C2">
        <w:rPr>
          <w:rFonts w:ascii="Arial" w:hAnsi="Arial" w:cs="Arial"/>
        </w:rPr>
        <w:t>ircular, las entidades destinatarias deben realizar pruebas obligatorias</w:t>
      </w:r>
      <w:r w:rsidR="00101FDE">
        <w:rPr>
          <w:rFonts w:ascii="Arial" w:hAnsi="Arial" w:cs="Arial"/>
        </w:rPr>
        <w:t xml:space="preserve"> del </w:t>
      </w:r>
      <w:r w:rsidR="00101FDE" w:rsidRPr="004C7DAA">
        <w:rPr>
          <w:rFonts w:ascii="Arial" w:hAnsi="Arial" w:cs="Arial"/>
        </w:rPr>
        <w:t xml:space="preserve">Formato </w:t>
      </w:r>
      <w:r w:rsidR="00101FDE">
        <w:rPr>
          <w:rFonts w:ascii="Arial" w:hAnsi="Arial" w:cs="Arial"/>
        </w:rPr>
        <w:t>281</w:t>
      </w:r>
      <w:r w:rsidR="00101FDE" w:rsidRPr="004C7DAA">
        <w:rPr>
          <w:rFonts w:ascii="Arial" w:hAnsi="Arial" w:cs="Arial"/>
        </w:rPr>
        <w:t xml:space="preserve"> (Proforma </w:t>
      </w:r>
      <w:r w:rsidR="00101FDE" w:rsidRPr="00326201">
        <w:rPr>
          <w:rFonts w:ascii="Arial" w:hAnsi="Arial" w:cs="Arial"/>
        </w:rPr>
        <w:t>F.1000-44</w:t>
      </w:r>
      <w:r w:rsidR="00101FDE" w:rsidRPr="004C7DAA">
        <w:rPr>
          <w:rFonts w:ascii="Arial" w:hAnsi="Arial" w:cs="Arial"/>
        </w:rPr>
        <w:t>) “</w:t>
      </w:r>
      <w:r w:rsidR="00101FDE" w:rsidRPr="00326201">
        <w:rPr>
          <w:rFonts w:ascii="Arial" w:hAnsi="Arial" w:cs="Arial"/>
        </w:rPr>
        <w:t>Informe semanal principales cuentas activas y pasivas - saldos al cierre</w:t>
      </w:r>
      <w:r w:rsidR="00101FDE" w:rsidRPr="004C7DAA">
        <w:rPr>
          <w:rFonts w:ascii="Arial" w:hAnsi="Arial" w:cs="Arial"/>
        </w:rPr>
        <w:t>”</w:t>
      </w:r>
      <w:r w:rsidR="00C324D6" w:rsidRPr="009F69C2">
        <w:rPr>
          <w:rFonts w:ascii="Arial" w:hAnsi="Arial" w:cs="Arial"/>
        </w:rPr>
        <w:t xml:space="preserve"> </w:t>
      </w:r>
      <w:r w:rsidR="00C324D6" w:rsidRPr="004B69AF">
        <w:rPr>
          <w:rFonts w:ascii="Arial" w:hAnsi="Arial" w:cs="Arial"/>
        </w:rPr>
        <w:t xml:space="preserve">entre el </w:t>
      </w:r>
      <w:r w:rsidR="00101FDE" w:rsidRPr="00860546">
        <w:rPr>
          <w:rFonts w:ascii="Arial" w:hAnsi="Arial" w:cs="Arial"/>
        </w:rPr>
        <w:t xml:space="preserve">17 </w:t>
      </w:r>
      <w:r w:rsidR="00C324D6" w:rsidRPr="00860546">
        <w:rPr>
          <w:rFonts w:ascii="Arial" w:hAnsi="Arial" w:cs="Arial"/>
        </w:rPr>
        <w:t xml:space="preserve">y </w:t>
      </w:r>
      <w:r w:rsidR="00101FDE" w:rsidRPr="00860546">
        <w:rPr>
          <w:rFonts w:ascii="Arial" w:hAnsi="Arial" w:cs="Arial"/>
        </w:rPr>
        <w:t xml:space="preserve">20 </w:t>
      </w:r>
      <w:r w:rsidR="00C324D6" w:rsidRPr="00860546">
        <w:rPr>
          <w:rFonts w:ascii="Arial" w:hAnsi="Arial" w:cs="Arial"/>
        </w:rPr>
        <w:t xml:space="preserve">de </w:t>
      </w:r>
      <w:r w:rsidR="00101FDE" w:rsidRPr="00860546">
        <w:rPr>
          <w:rFonts w:ascii="Arial" w:hAnsi="Arial" w:cs="Arial"/>
        </w:rPr>
        <w:t xml:space="preserve">noviembre </w:t>
      </w:r>
      <w:r w:rsidR="00C324D6" w:rsidRPr="00860546">
        <w:rPr>
          <w:rFonts w:ascii="Arial" w:hAnsi="Arial" w:cs="Arial"/>
        </w:rPr>
        <w:t>de 2020</w:t>
      </w:r>
      <w:r w:rsidR="00C324D6" w:rsidRPr="001E64F8">
        <w:rPr>
          <w:rFonts w:ascii="Arial" w:hAnsi="Arial" w:cs="Arial"/>
        </w:rPr>
        <w:t>, con bas</w:t>
      </w:r>
      <w:r w:rsidR="00A7793C">
        <w:rPr>
          <w:rFonts w:ascii="Arial" w:hAnsi="Arial" w:cs="Arial"/>
        </w:rPr>
        <w:t>e en la información con corte a</w:t>
      </w:r>
      <w:r w:rsidR="00B274B1">
        <w:rPr>
          <w:rFonts w:ascii="Arial" w:hAnsi="Arial" w:cs="Arial"/>
        </w:rPr>
        <w:t>l 30 de octubre</w:t>
      </w:r>
      <w:r w:rsidR="00C324D6" w:rsidRPr="001E64F8">
        <w:rPr>
          <w:rFonts w:ascii="Arial" w:hAnsi="Arial" w:cs="Arial"/>
        </w:rPr>
        <w:t xml:space="preserve"> </w:t>
      </w:r>
      <w:r w:rsidR="00C324D6">
        <w:rPr>
          <w:rFonts w:ascii="Arial" w:hAnsi="Arial" w:cs="Arial"/>
        </w:rPr>
        <w:t>de 2020</w:t>
      </w:r>
      <w:r w:rsidR="00C324D6" w:rsidRPr="001E64F8">
        <w:rPr>
          <w:rFonts w:ascii="Arial" w:hAnsi="Arial" w:cs="Arial"/>
        </w:rPr>
        <w:t>.</w:t>
      </w:r>
    </w:p>
    <w:p w14:paraId="3AD85487" w14:textId="77777777" w:rsidR="00A44C7E" w:rsidRDefault="00A44C7E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2AEC25D9" w14:textId="54516C7C" w:rsidR="00C324D6" w:rsidRDefault="004147AC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DÉCIMA. </w:t>
      </w:r>
      <w:r w:rsidR="009B5D11">
        <w:rPr>
          <w:rFonts w:ascii="Arial" w:hAnsi="Arial" w:cs="Arial"/>
        </w:rPr>
        <w:t>L</w:t>
      </w:r>
      <w:r w:rsidR="009B5D11" w:rsidRPr="004B69AF">
        <w:rPr>
          <w:rFonts w:ascii="Arial" w:hAnsi="Arial" w:cs="Arial"/>
        </w:rPr>
        <w:t>os formatos</w:t>
      </w:r>
      <w:r w:rsidR="009B5D11">
        <w:rPr>
          <w:rFonts w:ascii="Arial" w:hAnsi="Arial" w:cs="Arial"/>
        </w:rPr>
        <w:t xml:space="preserve"> con corte mensual</w:t>
      </w:r>
      <w:r w:rsidR="009B5D11" w:rsidRPr="004B69AF">
        <w:rPr>
          <w:rFonts w:ascii="Arial" w:hAnsi="Arial" w:cs="Arial"/>
        </w:rPr>
        <w:t xml:space="preserve"> y </w:t>
      </w:r>
      <w:r w:rsidR="009B5D11">
        <w:rPr>
          <w:rFonts w:ascii="Arial" w:hAnsi="Arial" w:cs="Arial"/>
        </w:rPr>
        <w:t>trimestral, entrarán</w:t>
      </w:r>
      <w:r w:rsidR="00A44C7E">
        <w:rPr>
          <w:rFonts w:ascii="Arial" w:hAnsi="Arial" w:cs="Arial"/>
        </w:rPr>
        <w:t xml:space="preserve"> en producción </w:t>
      </w:r>
      <w:r w:rsidR="00703132">
        <w:rPr>
          <w:rFonts w:ascii="Arial" w:hAnsi="Arial" w:cs="Arial"/>
        </w:rPr>
        <w:t xml:space="preserve">con </w:t>
      </w:r>
      <w:r w:rsidR="00A44C7E" w:rsidRPr="004B69AF">
        <w:rPr>
          <w:rFonts w:ascii="Arial" w:hAnsi="Arial" w:cs="Arial"/>
        </w:rPr>
        <w:t>el</w:t>
      </w:r>
      <w:r w:rsidR="005F368C" w:rsidRPr="004B69AF">
        <w:rPr>
          <w:rFonts w:ascii="Arial" w:hAnsi="Arial" w:cs="Arial"/>
        </w:rPr>
        <w:t xml:space="preserve"> corte de</w:t>
      </w:r>
      <w:r w:rsidR="00B274B1">
        <w:rPr>
          <w:rFonts w:ascii="Arial" w:hAnsi="Arial" w:cs="Arial"/>
        </w:rPr>
        <w:t>l 31 de</w:t>
      </w:r>
      <w:r w:rsidR="004B69AF" w:rsidRPr="004B69AF">
        <w:rPr>
          <w:rFonts w:ascii="Arial" w:hAnsi="Arial" w:cs="Arial"/>
        </w:rPr>
        <w:t xml:space="preserve"> </w:t>
      </w:r>
      <w:r w:rsidR="00B274B1">
        <w:rPr>
          <w:rFonts w:ascii="Arial" w:hAnsi="Arial" w:cs="Arial"/>
        </w:rPr>
        <w:t>diciembre</w:t>
      </w:r>
      <w:r w:rsidR="00B274B1" w:rsidRPr="004B69AF">
        <w:rPr>
          <w:rFonts w:ascii="Arial" w:hAnsi="Arial" w:cs="Arial"/>
        </w:rPr>
        <w:t xml:space="preserve"> </w:t>
      </w:r>
      <w:r w:rsidR="00A44C7E" w:rsidRPr="004B69AF">
        <w:rPr>
          <w:rFonts w:ascii="Arial" w:hAnsi="Arial" w:cs="Arial"/>
        </w:rPr>
        <w:t xml:space="preserve">de 2020. </w:t>
      </w:r>
      <w:r w:rsidR="00E625A1" w:rsidRPr="004B69AF">
        <w:rPr>
          <w:rFonts w:ascii="Arial" w:hAnsi="Arial" w:cs="Arial"/>
        </w:rPr>
        <w:t xml:space="preserve">Para el Formato 281, la entrada en producción será </w:t>
      </w:r>
      <w:r w:rsidR="00A7793C">
        <w:rPr>
          <w:rFonts w:ascii="Arial" w:hAnsi="Arial" w:cs="Arial"/>
        </w:rPr>
        <w:t xml:space="preserve">con </w:t>
      </w:r>
      <w:r w:rsidR="00E625A1" w:rsidRPr="004B69AF">
        <w:rPr>
          <w:rFonts w:ascii="Arial" w:hAnsi="Arial" w:cs="Arial"/>
        </w:rPr>
        <w:t>el</w:t>
      </w:r>
      <w:r w:rsidR="00A7793C">
        <w:rPr>
          <w:rFonts w:ascii="Arial" w:hAnsi="Arial" w:cs="Arial"/>
        </w:rPr>
        <w:t xml:space="preserve"> corte del</w:t>
      </w:r>
      <w:r w:rsidR="00E625A1" w:rsidRPr="004B69AF">
        <w:rPr>
          <w:rFonts w:ascii="Arial" w:hAnsi="Arial" w:cs="Arial"/>
        </w:rPr>
        <w:t xml:space="preserve"> </w:t>
      </w:r>
      <w:r w:rsidR="00B274B1">
        <w:rPr>
          <w:rFonts w:ascii="Arial" w:hAnsi="Arial" w:cs="Arial"/>
        </w:rPr>
        <w:t>4</w:t>
      </w:r>
      <w:r w:rsidR="00B274B1" w:rsidRPr="004B69AF">
        <w:rPr>
          <w:rFonts w:ascii="Arial" w:hAnsi="Arial" w:cs="Arial"/>
        </w:rPr>
        <w:t xml:space="preserve"> </w:t>
      </w:r>
      <w:r w:rsidR="0022502A" w:rsidRPr="004B69AF">
        <w:rPr>
          <w:rFonts w:ascii="Arial" w:hAnsi="Arial" w:cs="Arial"/>
        </w:rPr>
        <w:t xml:space="preserve">de </w:t>
      </w:r>
      <w:r w:rsidR="00B274B1">
        <w:rPr>
          <w:rFonts w:ascii="Arial" w:hAnsi="Arial" w:cs="Arial"/>
        </w:rPr>
        <w:t>diciembre</w:t>
      </w:r>
      <w:r w:rsidR="00B274B1" w:rsidRPr="004B69AF">
        <w:rPr>
          <w:rFonts w:ascii="Arial" w:hAnsi="Arial" w:cs="Arial"/>
        </w:rPr>
        <w:t xml:space="preserve"> </w:t>
      </w:r>
      <w:r w:rsidR="0022502A" w:rsidRPr="004B69AF">
        <w:rPr>
          <w:rFonts w:ascii="Arial" w:hAnsi="Arial" w:cs="Arial"/>
        </w:rPr>
        <w:t xml:space="preserve">de </w:t>
      </w:r>
      <w:r w:rsidR="00E625A1" w:rsidRPr="004B69AF">
        <w:rPr>
          <w:rFonts w:ascii="Arial" w:hAnsi="Arial" w:cs="Arial"/>
        </w:rPr>
        <w:t>2020.</w:t>
      </w:r>
    </w:p>
    <w:p w14:paraId="5795A19A" w14:textId="77777777" w:rsidR="00C324D6" w:rsidRDefault="00C324D6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  <w:b/>
        </w:rPr>
      </w:pPr>
    </w:p>
    <w:p w14:paraId="5C02B043" w14:textId="43D28807" w:rsidR="00315EDA" w:rsidRDefault="001D2FBD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DÉCIMA </w:t>
      </w:r>
      <w:r w:rsidR="004147AC">
        <w:rPr>
          <w:rFonts w:ascii="Arial" w:hAnsi="Arial" w:cs="Arial"/>
          <w:b/>
        </w:rPr>
        <w:t>PRIMERA</w:t>
      </w:r>
      <w:r w:rsidR="00C324D6">
        <w:rPr>
          <w:rFonts w:ascii="Arial" w:hAnsi="Arial" w:cs="Arial"/>
          <w:b/>
        </w:rPr>
        <w:t xml:space="preserve">. </w:t>
      </w:r>
      <w:r w:rsidR="00315EDA">
        <w:rPr>
          <w:rFonts w:ascii="Arial" w:hAnsi="Arial" w:cs="Arial"/>
        </w:rPr>
        <w:t>La presente Circular rige a partir de su publicación.</w:t>
      </w:r>
    </w:p>
    <w:p w14:paraId="6E30F30C" w14:textId="77777777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66E90519" w14:textId="77777777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Se anexan las páginas objeto de modificación.</w:t>
      </w:r>
    </w:p>
    <w:p w14:paraId="14758619" w14:textId="77777777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7BA623C7" w14:textId="77777777" w:rsidR="00315EDA" w:rsidRDefault="00315EDA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  <w:r w:rsidRPr="004333BE">
        <w:rPr>
          <w:rFonts w:ascii="Arial" w:hAnsi="Arial" w:cs="Arial"/>
        </w:rPr>
        <w:t>Cordialmente,</w:t>
      </w:r>
    </w:p>
    <w:p w14:paraId="6034C8A1" w14:textId="77777777" w:rsidR="00D47430" w:rsidRDefault="00D47430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6401A207" w14:textId="77777777" w:rsidR="00D47430" w:rsidRDefault="00D47430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2DB1C2B5" w14:textId="77777777" w:rsidR="00D47430" w:rsidRDefault="00D47430" w:rsidP="00315EDA">
      <w:pPr>
        <w:pStyle w:val="Piedepgina"/>
        <w:tabs>
          <w:tab w:val="right" w:pos="8789"/>
        </w:tabs>
        <w:ind w:left="-567"/>
        <w:jc w:val="both"/>
        <w:rPr>
          <w:rFonts w:ascii="Arial" w:hAnsi="Arial" w:cs="Arial"/>
        </w:rPr>
      </w:pPr>
    </w:p>
    <w:p w14:paraId="2CD27987" w14:textId="77777777" w:rsidR="00315EDA" w:rsidRPr="00D72FA3" w:rsidRDefault="00315EDA" w:rsidP="00D47430">
      <w:pPr>
        <w:pStyle w:val="Piedepgina"/>
        <w:tabs>
          <w:tab w:val="right" w:pos="8789"/>
        </w:tabs>
        <w:jc w:val="both"/>
        <w:rPr>
          <w:rFonts w:ascii="Arial" w:hAnsi="Arial" w:cs="Arial"/>
        </w:rPr>
      </w:pPr>
    </w:p>
    <w:p w14:paraId="218CEEFC" w14:textId="77777777" w:rsidR="00315EDA" w:rsidRPr="00687D3B" w:rsidRDefault="00315EDA" w:rsidP="00315EDA">
      <w:pPr>
        <w:widowControl w:val="0"/>
        <w:adjustRightInd w:val="0"/>
        <w:ind w:left="-567"/>
        <w:outlineLvl w:val="0"/>
        <w:rPr>
          <w:rFonts w:ascii="Arial" w:hAnsi="Arial" w:cs="Arial"/>
          <w:b/>
          <w:bCs/>
          <w:sz w:val="24"/>
          <w:szCs w:val="24"/>
          <w:lang w:val="uz-Cyrl-UZ"/>
        </w:rPr>
      </w:pPr>
      <w:r w:rsidRPr="00687D3B">
        <w:rPr>
          <w:rFonts w:ascii="Arial" w:hAnsi="Arial" w:cs="Arial"/>
          <w:b/>
          <w:bCs/>
          <w:sz w:val="24"/>
          <w:szCs w:val="24"/>
          <w:lang w:val="uz-Cyrl-UZ"/>
        </w:rPr>
        <w:t>JORGE CASTAÑO GUTIÉRREZ</w:t>
      </w:r>
      <w:r>
        <w:rPr>
          <w:rFonts w:ascii="Arial" w:hAnsi="Arial" w:cs="Arial"/>
          <w:b/>
          <w:bCs/>
          <w:sz w:val="24"/>
          <w:szCs w:val="24"/>
          <w:lang w:val="uz-Cyrl-UZ"/>
        </w:rPr>
        <w:t xml:space="preserve"> </w:t>
      </w:r>
    </w:p>
    <w:p w14:paraId="36B90334" w14:textId="77777777" w:rsidR="00315EDA" w:rsidRPr="00BF7670" w:rsidRDefault="00315EDA" w:rsidP="00315EDA">
      <w:pPr>
        <w:ind w:left="-567" w:right="-160"/>
        <w:outlineLvl w:val="0"/>
        <w:rPr>
          <w:rFonts w:ascii="Arial" w:hAnsi="Arial" w:cs="Arial"/>
          <w:sz w:val="24"/>
          <w:szCs w:val="24"/>
          <w:lang w:val="pt-BR"/>
        </w:rPr>
      </w:pPr>
      <w:r w:rsidRPr="00BF7670">
        <w:rPr>
          <w:rFonts w:ascii="Arial" w:hAnsi="Arial" w:cs="Arial"/>
          <w:sz w:val="24"/>
          <w:szCs w:val="24"/>
          <w:lang w:val="pt-BR"/>
        </w:rPr>
        <w:t xml:space="preserve">Superintendente </w:t>
      </w:r>
      <w:r w:rsidRPr="00BF7670">
        <w:rPr>
          <w:rFonts w:ascii="Arial" w:hAnsi="Arial" w:cs="Arial"/>
          <w:sz w:val="24"/>
          <w:szCs w:val="24"/>
        </w:rPr>
        <w:t>Financiero</w:t>
      </w:r>
    </w:p>
    <w:p w14:paraId="72BCAA91" w14:textId="77777777" w:rsidR="001E41F0" w:rsidRPr="00315EDA" w:rsidRDefault="00315EDA" w:rsidP="00315EDA">
      <w:pPr>
        <w:ind w:left="-567" w:right="-160"/>
        <w:outlineLvl w:val="0"/>
        <w:rPr>
          <w:rFonts w:ascii="Arial" w:hAnsi="Arial" w:cs="Arial"/>
          <w:sz w:val="16"/>
          <w:szCs w:val="16"/>
        </w:rPr>
      </w:pPr>
      <w:r w:rsidRPr="00BA5392">
        <w:rPr>
          <w:rFonts w:ascii="Arial" w:hAnsi="Arial" w:cs="Arial"/>
          <w:sz w:val="16"/>
          <w:szCs w:val="16"/>
        </w:rPr>
        <w:t>50000</w:t>
      </w:r>
    </w:p>
    <w:sectPr w:rsidR="001E41F0" w:rsidRPr="00315EDA" w:rsidSect="00D47430">
      <w:headerReference w:type="default" r:id="rId6"/>
      <w:headerReference w:type="first" r:id="rId7"/>
      <w:pgSz w:w="12240" w:h="2016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79CE" w14:textId="77777777" w:rsidR="00101FDE" w:rsidRDefault="00101FDE" w:rsidP="00315EDA">
      <w:r>
        <w:separator/>
      </w:r>
    </w:p>
  </w:endnote>
  <w:endnote w:type="continuationSeparator" w:id="0">
    <w:p w14:paraId="180810BE" w14:textId="77777777" w:rsidR="00101FDE" w:rsidRDefault="00101FDE" w:rsidP="0031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FBA96" w14:textId="77777777" w:rsidR="00101FDE" w:rsidRDefault="00101FDE" w:rsidP="00315EDA">
      <w:r>
        <w:separator/>
      </w:r>
    </w:p>
  </w:footnote>
  <w:footnote w:type="continuationSeparator" w:id="0">
    <w:p w14:paraId="06384A05" w14:textId="77777777" w:rsidR="00101FDE" w:rsidRDefault="00101FDE" w:rsidP="0031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F2E0" w14:textId="77777777" w:rsidR="00101FDE" w:rsidRDefault="00101FDE" w:rsidP="00315EDA">
    <w:pPr>
      <w:pStyle w:val="Encabezado"/>
      <w:jc w:val="center"/>
      <w:rPr>
        <w:rFonts w:ascii="Arial" w:hAnsi="Arial" w:cs="Arial"/>
        <w:b/>
        <w:lang w:val="es-ES"/>
      </w:rPr>
    </w:pPr>
    <w:r w:rsidRPr="00347FDE">
      <w:rPr>
        <w:rFonts w:ascii="Arial" w:hAnsi="Arial" w:cs="Arial"/>
        <w:b/>
        <w:lang w:val="es-ES"/>
      </w:rPr>
      <w:t>SUPERINTENDENCIA FINANCIERA DE COLOMBIA</w:t>
    </w:r>
  </w:p>
  <w:p w14:paraId="3E134D87" w14:textId="77777777" w:rsidR="00101FDE" w:rsidRDefault="00101FDE" w:rsidP="00315EDA">
    <w:pPr>
      <w:pStyle w:val="Encabezado"/>
      <w:jc w:val="center"/>
      <w:rPr>
        <w:rFonts w:ascii="Arial" w:hAnsi="Arial" w:cs="Arial"/>
        <w:b/>
        <w:lang w:val="es-ES"/>
      </w:rPr>
    </w:pPr>
  </w:p>
  <w:p w14:paraId="2A18C857" w14:textId="77777777" w:rsidR="00101FDE" w:rsidRDefault="00101FDE" w:rsidP="00315EDA">
    <w:pPr>
      <w:pStyle w:val="Encabezado"/>
      <w:jc w:val="center"/>
      <w:rPr>
        <w:rFonts w:ascii="Arial" w:hAnsi="Arial" w:cs="Arial"/>
        <w:b/>
        <w:lang w:val="es-ES"/>
      </w:rPr>
    </w:pPr>
  </w:p>
  <w:p w14:paraId="58174112" w14:textId="17D639EE" w:rsidR="00101FDE" w:rsidRDefault="00101FDE" w:rsidP="00050CD0">
    <w:pPr>
      <w:pStyle w:val="Piedepgina"/>
      <w:ind w:left="-567" w:right="758"/>
      <w:rPr>
        <w:rFonts w:ascii="Arial" w:eastAsia="Arial" w:hAnsi="Arial" w:cs="Arial"/>
        <w:b/>
        <w:bCs/>
      </w:rPr>
    </w:pPr>
    <w:r>
      <w:rPr>
        <w:rFonts w:ascii="Arial" w:hAnsi="Arial" w:cs="Arial"/>
        <w:b/>
        <w:bCs/>
      </w:rPr>
      <w:t xml:space="preserve">Circular </w:t>
    </w:r>
    <w:proofErr w:type="gramStart"/>
    <w:r>
      <w:rPr>
        <w:rFonts w:ascii="Arial" w:hAnsi="Arial" w:cs="Arial"/>
        <w:b/>
        <w:bCs/>
      </w:rPr>
      <w:t>Externa</w:t>
    </w:r>
    <w:r w:rsidRPr="009319A8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 </w:t>
    </w:r>
    <w:r w:rsidR="00A43B4D">
      <w:rPr>
        <w:rFonts w:ascii="Arial" w:hAnsi="Arial" w:cs="Arial"/>
        <w:b/>
        <w:bCs/>
      </w:rPr>
      <w:t>031</w:t>
    </w:r>
    <w:proofErr w:type="gramEnd"/>
    <w:r>
      <w:rPr>
        <w:rFonts w:ascii="Arial" w:hAnsi="Arial" w:cs="Arial"/>
        <w:b/>
        <w:bCs/>
      </w:rPr>
      <w:t xml:space="preserve"> </w:t>
    </w:r>
    <w:r w:rsidRPr="009319A8">
      <w:rPr>
        <w:rFonts w:ascii="Arial" w:hAnsi="Arial" w:cs="Arial"/>
        <w:b/>
        <w:bCs/>
      </w:rPr>
      <w:t>de 2020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9319A8">
      <w:rPr>
        <w:rFonts w:ascii="Arial" w:hAnsi="Arial" w:cs="Arial"/>
        <w:b/>
        <w:bCs/>
      </w:rPr>
      <w:t xml:space="preserve">Página  </w:t>
    </w:r>
    <w:r w:rsidRPr="009319A8">
      <w:rPr>
        <w:rFonts w:ascii="Arial" w:eastAsia="Arial" w:hAnsi="Arial" w:cs="Arial"/>
        <w:b/>
        <w:bCs/>
      </w:rPr>
      <w:fldChar w:fldCharType="begin"/>
    </w:r>
    <w:r w:rsidRPr="009319A8">
      <w:rPr>
        <w:rFonts w:ascii="Arial" w:eastAsia="Arial" w:hAnsi="Arial" w:cs="Arial"/>
        <w:b/>
        <w:bCs/>
      </w:rPr>
      <w:instrText xml:space="preserve"> PAGE </w:instrText>
    </w:r>
    <w:r w:rsidRPr="009319A8">
      <w:rPr>
        <w:rFonts w:ascii="Arial" w:eastAsia="Arial" w:hAnsi="Arial" w:cs="Arial"/>
        <w:b/>
        <w:bCs/>
      </w:rPr>
      <w:fldChar w:fldCharType="separate"/>
    </w:r>
    <w:r w:rsidR="004E34CD">
      <w:rPr>
        <w:rFonts w:ascii="Arial" w:eastAsia="Arial" w:hAnsi="Arial" w:cs="Arial"/>
        <w:b/>
        <w:bCs/>
        <w:noProof/>
      </w:rPr>
      <w:t>2</w:t>
    </w:r>
    <w:r w:rsidRPr="009319A8">
      <w:rPr>
        <w:rFonts w:ascii="Arial" w:eastAsia="Arial" w:hAnsi="Arial" w:cs="Arial"/>
        <w:b/>
        <w:bCs/>
      </w:rPr>
      <w:fldChar w:fldCharType="end"/>
    </w:r>
  </w:p>
  <w:p w14:paraId="06C1DDF3" w14:textId="77777777" w:rsidR="00101FDE" w:rsidRPr="00424936" w:rsidRDefault="00101FDE" w:rsidP="00050CD0">
    <w:pPr>
      <w:pStyle w:val="Piedepgina"/>
      <w:ind w:left="-567" w:right="758"/>
      <w:rPr>
        <w:rFonts w:ascii="Arial" w:hAnsi="Arial" w:cs="Arial"/>
        <w:b/>
        <w:bCs/>
      </w:rPr>
    </w:pPr>
  </w:p>
  <w:p w14:paraId="05920904" w14:textId="77777777" w:rsidR="00101FDE" w:rsidRDefault="00101FDE" w:rsidP="00315EDA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08F3" w14:textId="7219BB56" w:rsidR="00101FDE" w:rsidRDefault="00101FDE" w:rsidP="00D47430">
    <w:pPr>
      <w:pStyle w:val="Encabezado"/>
      <w:jc w:val="center"/>
    </w:pPr>
    <w:r w:rsidRPr="00347FDE">
      <w:rPr>
        <w:rFonts w:ascii="Arial" w:hAnsi="Arial" w:cs="Arial"/>
        <w:b/>
        <w:lang w:val="es-ES"/>
      </w:rPr>
      <w:t>SUPERINTENDENCIA FINANCIERA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DA"/>
    <w:rsid w:val="00023561"/>
    <w:rsid w:val="000354A7"/>
    <w:rsid w:val="00050CD0"/>
    <w:rsid w:val="00066E3A"/>
    <w:rsid w:val="000C7468"/>
    <w:rsid w:val="000D6918"/>
    <w:rsid w:val="000F0565"/>
    <w:rsid w:val="000F2218"/>
    <w:rsid w:val="00101FDE"/>
    <w:rsid w:val="00166D1C"/>
    <w:rsid w:val="001B2688"/>
    <w:rsid w:val="001C0B21"/>
    <w:rsid w:val="001D2FBD"/>
    <w:rsid w:val="001E41F0"/>
    <w:rsid w:val="0022502A"/>
    <w:rsid w:val="00242EC6"/>
    <w:rsid w:val="002C2C4E"/>
    <w:rsid w:val="002F2DA5"/>
    <w:rsid w:val="00315EDA"/>
    <w:rsid w:val="00326201"/>
    <w:rsid w:val="00381F8E"/>
    <w:rsid w:val="0038593D"/>
    <w:rsid w:val="004147AC"/>
    <w:rsid w:val="0049469A"/>
    <w:rsid w:val="00494F59"/>
    <w:rsid w:val="004B69AF"/>
    <w:rsid w:val="004E34CD"/>
    <w:rsid w:val="004E7A6E"/>
    <w:rsid w:val="00501BE4"/>
    <w:rsid w:val="00520CDB"/>
    <w:rsid w:val="00520E76"/>
    <w:rsid w:val="00547C1C"/>
    <w:rsid w:val="005763AE"/>
    <w:rsid w:val="0058561A"/>
    <w:rsid w:val="005F368C"/>
    <w:rsid w:val="0060032B"/>
    <w:rsid w:val="00643E74"/>
    <w:rsid w:val="00703132"/>
    <w:rsid w:val="00726B71"/>
    <w:rsid w:val="007505B1"/>
    <w:rsid w:val="00750B45"/>
    <w:rsid w:val="007A14FC"/>
    <w:rsid w:val="00860546"/>
    <w:rsid w:val="008872B3"/>
    <w:rsid w:val="008A666A"/>
    <w:rsid w:val="0090795B"/>
    <w:rsid w:val="00916A20"/>
    <w:rsid w:val="00991D43"/>
    <w:rsid w:val="009949D2"/>
    <w:rsid w:val="009B5D11"/>
    <w:rsid w:val="00A43B4D"/>
    <w:rsid w:val="00A44C7E"/>
    <w:rsid w:val="00A52394"/>
    <w:rsid w:val="00A7793C"/>
    <w:rsid w:val="00AF4B6D"/>
    <w:rsid w:val="00B274B1"/>
    <w:rsid w:val="00B30A53"/>
    <w:rsid w:val="00B570F7"/>
    <w:rsid w:val="00B678C7"/>
    <w:rsid w:val="00BA1612"/>
    <w:rsid w:val="00C324D6"/>
    <w:rsid w:val="00CA5968"/>
    <w:rsid w:val="00CD13D9"/>
    <w:rsid w:val="00CE2B5A"/>
    <w:rsid w:val="00CE49BD"/>
    <w:rsid w:val="00D1344D"/>
    <w:rsid w:val="00D47430"/>
    <w:rsid w:val="00D868EC"/>
    <w:rsid w:val="00DA1930"/>
    <w:rsid w:val="00DC3059"/>
    <w:rsid w:val="00DD4E1A"/>
    <w:rsid w:val="00E625A1"/>
    <w:rsid w:val="00E84453"/>
    <w:rsid w:val="00E86DA5"/>
    <w:rsid w:val="00EC3E9D"/>
    <w:rsid w:val="00F027FB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B21A7"/>
  <w14:defaultImageDpi w14:val="300"/>
  <w15:docId w15:val="{3D6A7DE0-264E-4C35-8E7C-08D65C0B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ED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15EDA"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DA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15EDA"/>
    <w:rPr>
      <w:lang w:val="es-ES_tradnl"/>
    </w:rPr>
  </w:style>
  <w:style w:type="paragraph" w:styleId="Piedepgina">
    <w:name w:val="footer"/>
    <w:basedOn w:val="Normal"/>
    <w:link w:val="PiedepginaCar"/>
    <w:unhideWhenUsed/>
    <w:rsid w:val="00315EDA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315EDA"/>
    <w:rPr>
      <w:lang w:val="es-ES_tradnl"/>
    </w:rPr>
  </w:style>
  <w:style w:type="character" w:customStyle="1" w:styleId="Ttulo2Car">
    <w:name w:val="Título 2 Car"/>
    <w:basedOn w:val="Fuentedeprrafopredeter"/>
    <w:link w:val="Ttulo2"/>
    <w:rsid w:val="00315EDA"/>
    <w:rPr>
      <w:rFonts w:ascii="Arial" w:eastAsia="Times New Roman" w:hAnsi="Arial" w:cs="Times New Roman"/>
      <w:b/>
      <w:sz w:val="18"/>
      <w:szCs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sid w:val="00315EDA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15ED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rsid w:val="00315ED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ED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DA"/>
    <w:rPr>
      <w:rFonts w:ascii="Lucida Grande" w:eastAsia="Times New Roman" w:hAnsi="Lucida Grande" w:cs="Times New Roman"/>
      <w:sz w:val="18"/>
      <w:szCs w:val="18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4453"/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4453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Zuluaga</dc:creator>
  <cp:keywords/>
  <dc:description/>
  <cp:lastModifiedBy>Gabriel Armando Ospina Garcia</cp:lastModifiedBy>
  <cp:revision>10</cp:revision>
  <cp:lastPrinted>2020-06-05T15:08:00Z</cp:lastPrinted>
  <dcterms:created xsi:type="dcterms:W3CDTF">2020-09-17T15:35:00Z</dcterms:created>
  <dcterms:modified xsi:type="dcterms:W3CDTF">2020-11-05T22:32:00Z</dcterms:modified>
</cp:coreProperties>
</file>