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5BF1A" w14:textId="77777777" w:rsidR="00EE7D5E" w:rsidRPr="00905233" w:rsidRDefault="00EE7D5E" w:rsidP="00905233">
      <w:pPr>
        <w:spacing w:line="276" w:lineRule="auto"/>
        <w:ind w:left="-142" w:right="-91"/>
        <w:jc w:val="center"/>
        <w:rPr>
          <w:rFonts w:ascii="Arial" w:hAnsi="Arial" w:cs="Arial"/>
          <w:b/>
          <w:lang w:val="es-ES_tradnl"/>
        </w:rPr>
      </w:pPr>
    </w:p>
    <w:p w14:paraId="2151013E" w14:textId="77777777" w:rsidR="00EE7D5E" w:rsidRPr="00905233" w:rsidRDefault="00EE7D5E" w:rsidP="00905233">
      <w:pPr>
        <w:spacing w:line="276" w:lineRule="auto"/>
        <w:ind w:left="-142" w:right="-91"/>
        <w:jc w:val="center"/>
        <w:rPr>
          <w:rFonts w:ascii="Arial" w:hAnsi="Arial" w:cs="Arial"/>
          <w:b/>
          <w:lang w:val="es-ES_tradnl"/>
        </w:rPr>
      </w:pPr>
    </w:p>
    <w:p w14:paraId="3BA9753A" w14:textId="77777777" w:rsidR="00EE7D5E" w:rsidRPr="00905233" w:rsidRDefault="00EE7D5E" w:rsidP="00905233">
      <w:pPr>
        <w:spacing w:line="276" w:lineRule="auto"/>
        <w:ind w:left="-142" w:right="-91"/>
        <w:jc w:val="center"/>
        <w:rPr>
          <w:rFonts w:ascii="Arial" w:hAnsi="Arial" w:cs="Arial"/>
          <w:b/>
          <w:lang w:val="es-ES_tradnl"/>
        </w:rPr>
      </w:pPr>
    </w:p>
    <w:p w14:paraId="6F02F368" w14:textId="77777777" w:rsidR="00EE7D5E" w:rsidRPr="00905233" w:rsidRDefault="00EE7D5E" w:rsidP="00905233">
      <w:pPr>
        <w:spacing w:line="276" w:lineRule="auto"/>
        <w:ind w:left="-142" w:right="-91"/>
        <w:jc w:val="center"/>
        <w:rPr>
          <w:rFonts w:ascii="Arial" w:hAnsi="Arial" w:cs="Arial"/>
          <w:b/>
          <w:lang w:val="es-ES_tradnl"/>
        </w:rPr>
      </w:pPr>
    </w:p>
    <w:p w14:paraId="5F40C59B" w14:textId="75E05CDE" w:rsidR="00EE7D5E" w:rsidRPr="00905233" w:rsidRDefault="006433FB" w:rsidP="00905233">
      <w:pPr>
        <w:spacing w:line="276" w:lineRule="auto"/>
        <w:ind w:left="-142" w:right="-91"/>
        <w:jc w:val="center"/>
        <w:rPr>
          <w:rFonts w:ascii="Arial" w:hAnsi="Arial" w:cs="Arial"/>
          <w:b/>
          <w:lang w:val="es-ES_tradnl"/>
        </w:rPr>
      </w:pPr>
      <w:r w:rsidRPr="00905233">
        <w:rPr>
          <w:rFonts w:ascii="Arial" w:hAnsi="Arial" w:cs="Arial"/>
          <w:b/>
          <w:lang w:val="es-ES_tradnl"/>
        </w:rPr>
        <w:t xml:space="preserve">DECRETO NÚMERO    </w:t>
      </w:r>
      <w:r w:rsidR="00B766FF" w:rsidRPr="00905233">
        <w:rPr>
          <w:rFonts w:ascii="Arial" w:hAnsi="Arial" w:cs="Arial"/>
          <w:b/>
          <w:lang w:val="es-ES_tradnl"/>
        </w:rPr>
        <w:t xml:space="preserve">                        </w:t>
      </w:r>
      <w:r w:rsidRPr="00905233">
        <w:rPr>
          <w:rFonts w:ascii="Arial" w:hAnsi="Arial" w:cs="Arial"/>
          <w:b/>
          <w:lang w:val="es-ES_tradnl"/>
        </w:rPr>
        <w:t xml:space="preserve">DE </w:t>
      </w:r>
      <w:r w:rsidR="00833CCE">
        <w:rPr>
          <w:rFonts w:ascii="Arial" w:hAnsi="Arial" w:cs="Arial"/>
          <w:b/>
          <w:lang w:val="es-ES_tradnl"/>
        </w:rPr>
        <w:t>2020</w:t>
      </w:r>
    </w:p>
    <w:p w14:paraId="52E9A9A4" w14:textId="77777777" w:rsidR="00EE7D5E" w:rsidRPr="00905233" w:rsidRDefault="00EE7D5E" w:rsidP="00905233">
      <w:pPr>
        <w:spacing w:line="276" w:lineRule="auto"/>
        <w:ind w:left="-142" w:right="-91"/>
        <w:jc w:val="center"/>
        <w:rPr>
          <w:rFonts w:ascii="Arial" w:hAnsi="Arial" w:cs="Arial"/>
          <w:b/>
          <w:lang w:val="es-ES_tradnl"/>
        </w:rPr>
      </w:pPr>
    </w:p>
    <w:p w14:paraId="691DECB7" w14:textId="77777777" w:rsidR="00EE7D5E" w:rsidRPr="00905233" w:rsidRDefault="00EE7D5E" w:rsidP="00905233">
      <w:pPr>
        <w:spacing w:line="276" w:lineRule="auto"/>
        <w:ind w:left="-142" w:right="-91"/>
        <w:jc w:val="center"/>
        <w:rPr>
          <w:rFonts w:ascii="Arial" w:hAnsi="Arial" w:cs="Arial"/>
          <w:lang w:val="es-ES_tradnl"/>
        </w:rPr>
      </w:pPr>
    </w:p>
    <w:p w14:paraId="3C0F1726" w14:textId="49F32CAF" w:rsidR="00EE0E8A" w:rsidRPr="00C957F5" w:rsidRDefault="00EE0E8A" w:rsidP="00C957F5">
      <w:pPr>
        <w:jc w:val="center"/>
        <w:rPr>
          <w:rFonts w:ascii="Arial" w:hAnsi="Arial" w:cs="Arial"/>
          <w:lang w:val="es-ES_tradnl"/>
        </w:rPr>
      </w:pPr>
      <w:r w:rsidRPr="00B76DB8">
        <w:rPr>
          <w:rFonts w:ascii="Arial" w:hAnsi="Arial" w:cs="Arial"/>
          <w:lang w:val="es-ES_tradnl"/>
        </w:rPr>
        <w:t xml:space="preserve">Por el cual se </w:t>
      </w:r>
      <w:r w:rsidR="004F3BCB" w:rsidRPr="00B76DB8">
        <w:rPr>
          <w:rFonts w:ascii="Arial" w:hAnsi="Arial" w:cs="Arial"/>
          <w:lang w:val="es-ES_tradnl"/>
        </w:rPr>
        <w:t>modifican</w:t>
      </w:r>
      <w:r w:rsidR="00237604" w:rsidRPr="00B76DB8">
        <w:rPr>
          <w:rFonts w:ascii="Arial" w:hAnsi="Arial" w:cs="Arial"/>
          <w:lang w:val="es-ES_tradnl"/>
        </w:rPr>
        <w:t xml:space="preserve"> algunos</w:t>
      </w:r>
      <w:r w:rsidR="004F3BCB" w:rsidRPr="00B76DB8">
        <w:rPr>
          <w:rFonts w:ascii="Arial" w:hAnsi="Arial" w:cs="Arial"/>
          <w:lang w:val="es-ES_tradnl"/>
        </w:rPr>
        <w:t xml:space="preserve"> artículos</w:t>
      </w:r>
      <w:r w:rsidRPr="00B76DB8">
        <w:rPr>
          <w:rFonts w:ascii="Arial" w:hAnsi="Arial" w:cs="Arial"/>
          <w:lang w:val="es-ES_tradnl"/>
        </w:rPr>
        <w:t xml:space="preserve"> del Decreto 1081 de 2015, </w:t>
      </w:r>
      <w:r w:rsidR="00237604" w:rsidRPr="00B76DB8">
        <w:rPr>
          <w:rFonts w:ascii="Arial" w:hAnsi="Arial" w:cs="Arial"/>
          <w:lang w:val="es-ES_tradnl"/>
        </w:rPr>
        <w:t xml:space="preserve">“Por medio del cual se expide el Decreto </w:t>
      </w:r>
      <w:r w:rsidR="00B76DB8">
        <w:rPr>
          <w:rFonts w:ascii="Arial" w:hAnsi="Arial" w:cs="Arial"/>
          <w:lang w:val="es-ES_tradnl"/>
        </w:rPr>
        <w:t>Ú</w:t>
      </w:r>
      <w:r w:rsidR="00237604" w:rsidRPr="00B76DB8">
        <w:rPr>
          <w:rFonts w:ascii="Arial" w:hAnsi="Arial" w:cs="Arial"/>
          <w:lang w:val="es-ES_tradnl"/>
        </w:rPr>
        <w:t>nico Reglamentario del Sector Presidencia de la República</w:t>
      </w:r>
      <w:r w:rsidR="00C957F5">
        <w:rPr>
          <w:rFonts w:ascii="Arial" w:hAnsi="Arial" w:cs="Arial"/>
          <w:lang w:val="es-ES_tradnl"/>
        </w:rPr>
        <w:t xml:space="preserve">, </w:t>
      </w:r>
      <w:r w:rsidR="00C957F5" w:rsidRPr="00C957F5">
        <w:rPr>
          <w:rFonts w:ascii="Arial" w:hAnsi="Arial" w:cs="Arial"/>
          <w:lang w:val="es-ES_tradnl"/>
        </w:rPr>
        <w:t>en relación con las Personas Expuestas Políticamente (PEP</w:t>
      </w:r>
      <w:r w:rsidR="00C957F5">
        <w:rPr>
          <w:rFonts w:ascii="Arial" w:hAnsi="Arial" w:cs="Arial"/>
          <w:lang w:val="es-ES_tradnl"/>
        </w:rPr>
        <w:t>)”</w:t>
      </w:r>
      <w:r w:rsidR="00237604" w:rsidRPr="00B76DB8">
        <w:rPr>
          <w:rFonts w:ascii="Arial" w:hAnsi="Arial" w:cs="Arial"/>
          <w:lang w:val="es-ES_tradnl"/>
        </w:rPr>
        <w:t>.</w:t>
      </w:r>
    </w:p>
    <w:p w14:paraId="29F7F183" w14:textId="77777777" w:rsidR="00B766FF" w:rsidRPr="00B76DB8" w:rsidRDefault="00B766FF" w:rsidP="00905233">
      <w:pPr>
        <w:autoSpaceDE w:val="0"/>
        <w:autoSpaceDN w:val="0"/>
        <w:adjustRightInd w:val="0"/>
        <w:spacing w:line="276" w:lineRule="auto"/>
        <w:ind w:left="-142" w:right="-91"/>
        <w:jc w:val="center"/>
        <w:rPr>
          <w:rFonts w:ascii="Arial" w:eastAsia="Calibri" w:hAnsi="Arial" w:cs="Arial"/>
          <w:b/>
          <w:lang w:val="es-ES_tradnl"/>
        </w:rPr>
      </w:pPr>
    </w:p>
    <w:p w14:paraId="27F8E6DD" w14:textId="77777777" w:rsidR="00BA6C6C" w:rsidRPr="00B76DB8" w:rsidRDefault="00BA6C6C" w:rsidP="00905233">
      <w:pPr>
        <w:autoSpaceDE w:val="0"/>
        <w:autoSpaceDN w:val="0"/>
        <w:adjustRightInd w:val="0"/>
        <w:spacing w:line="276" w:lineRule="auto"/>
        <w:ind w:left="-142" w:right="-91"/>
        <w:jc w:val="center"/>
        <w:rPr>
          <w:rFonts w:ascii="Arial" w:eastAsia="Calibri" w:hAnsi="Arial" w:cs="Arial"/>
          <w:b/>
          <w:lang w:val="es-ES_tradnl"/>
        </w:rPr>
      </w:pPr>
    </w:p>
    <w:p w14:paraId="12BD6F93" w14:textId="77777777" w:rsidR="001576AE" w:rsidRPr="00B76DB8" w:rsidRDefault="001576AE" w:rsidP="00905233">
      <w:pPr>
        <w:autoSpaceDE w:val="0"/>
        <w:autoSpaceDN w:val="0"/>
        <w:adjustRightInd w:val="0"/>
        <w:spacing w:line="276" w:lineRule="auto"/>
        <w:ind w:left="-142" w:right="-91"/>
        <w:jc w:val="center"/>
        <w:outlineLvl w:val="0"/>
        <w:rPr>
          <w:rFonts w:ascii="Arial" w:eastAsia="Calibri" w:hAnsi="Arial" w:cs="Arial"/>
          <w:b/>
          <w:lang w:val="es-ES_tradnl"/>
        </w:rPr>
      </w:pPr>
      <w:r w:rsidRPr="00B76DB8">
        <w:rPr>
          <w:rFonts w:ascii="Arial" w:eastAsia="Calibri" w:hAnsi="Arial" w:cs="Arial"/>
          <w:b/>
          <w:lang w:val="es-ES_tradnl"/>
        </w:rPr>
        <w:t>EL PRESIDENTE DE LA REPÚBLICA DE COLOMBIA,</w:t>
      </w:r>
    </w:p>
    <w:p w14:paraId="086E123A" w14:textId="77777777" w:rsidR="001576AE" w:rsidRPr="00B76DB8" w:rsidRDefault="001576AE" w:rsidP="00905233">
      <w:pPr>
        <w:autoSpaceDE w:val="0"/>
        <w:autoSpaceDN w:val="0"/>
        <w:adjustRightInd w:val="0"/>
        <w:spacing w:line="276" w:lineRule="auto"/>
        <w:ind w:left="-142" w:right="-91"/>
        <w:jc w:val="both"/>
        <w:rPr>
          <w:rFonts w:ascii="Arial" w:eastAsia="Calibri" w:hAnsi="Arial" w:cs="Arial"/>
          <w:lang w:val="es-ES_tradnl"/>
        </w:rPr>
      </w:pPr>
    </w:p>
    <w:p w14:paraId="01BDFAEA" w14:textId="77777777" w:rsidR="00BA6C6C" w:rsidRPr="00B76DB8" w:rsidRDefault="00BA6C6C" w:rsidP="00905233">
      <w:pPr>
        <w:autoSpaceDE w:val="0"/>
        <w:autoSpaceDN w:val="0"/>
        <w:adjustRightInd w:val="0"/>
        <w:spacing w:line="276" w:lineRule="auto"/>
        <w:ind w:left="-142" w:right="-91"/>
        <w:jc w:val="both"/>
        <w:rPr>
          <w:rFonts w:ascii="Arial" w:eastAsia="Calibri" w:hAnsi="Arial" w:cs="Arial"/>
          <w:lang w:val="es-ES_tradnl"/>
        </w:rPr>
      </w:pPr>
    </w:p>
    <w:p w14:paraId="704F8D31" w14:textId="15DD8012" w:rsidR="001576AE" w:rsidRPr="00B76DB8" w:rsidRDefault="001576AE" w:rsidP="00905233">
      <w:pPr>
        <w:autoSpaceDE w:val="0"/>
        <w:autoSpaceDN w:val="0"/>
        <w:adjustRightInd w:val="0"/>
        <w:spacing w:line="276" w:lineRule="auto"/>
        <w:ind w:left="-142" w:right="-91"/>
        <w:jc w:val="center"/>
        <w:rPr>
          <w:rFonts w:ascii="Arial" w:eastAsia="Calibri" w:hAnsi="Arial" w:cs="Arial"/>
          <w:lang w:val="es-ES_tradnl"/>
        </w:rPr>
      </w:pPr>
      <w:r w:rsidRPr="00B76DB8">
        <w:rPr>
          <w:rFonts w:ascii="Arial" w:eastAsia="Calibri" w:hAnsi="Arial" w:cs="Arial"/>
          <w:lang w:val="es-ES_tradnl"/>
        </w:rPr>
        <w:t xml:space="preserve">en ejercicio de sus facultades constitucionales y legales, en </w:t>
      </w:r>
      <w:r w:rsidRPr="00B76DB8">
        <w:rPr>
          <w:rFonts w:ascii="Arial" w:eastAsia="Calibri" w:hAnsi="Arial" w:cs="Arial"/>
          <w:bCs/>
          <w:lang w:val="es-ES_tradnl"/>
        </w:rPr>
        <w:t xml:space="preserve">especial </w:t>
      </w:r>
      <w:r w:rsidRPr="00B76DB8">
        <w:rPr>
          <w:rFonts w:ascii="Arial" w:eastAsia="Calibri" w:hAnsi="Arial" w:cs="Arial"/>
          <w:lang w:val="es-ES_tradnl"/>
        </w:rPr>
        <w:t xml:space="preserve">las que le confiere el numeral 11 del artículo 189 de la Constitución Política, </w:t>
      </w:r>
      <w:r w:rsidR="009B42A4" w:rsidRPr="00B76DB8">
        <w:rPr>
          <w:rFonts w:ascii="Arial" w:eastAsia="Calibri" w:hAnsi="Arial" w:cs="Arial"/>
          <w:lang w:val="es-ES_tradnl"/>
        </w:rPr>
        <w:t>en desarrollo del artículo 52 de la Convención de las Naciones Unidas contra la Corrupción</w:t>
      </w:r>
      <w:r w:rsidR="0010064E" w:rsidRPr="00B76DB8">
        <w:rPr>
          <w:rFonts w:ascii="Arial" w:eastAsia="Calibri" w:hAnsi="Arial" w:cs="Arial"/>
          <w:lang w:val="es-ES_tradnl"/>
        </w:rPr>
        <w:t xml:space="preserve"> </w:t>
      </w:r>
      <w:r w:rsidR="009B42A4" w:rsidRPr="00B76DB8">
        <w:rPr>
          <w:rFonts w:ascii="Arial" w:eastAsia="Calibri" w:hAnsi="Arial" w:cs="Arial"/>
          <w:lang w:val="es-ES_tradnl"/>
        </w:rPr>
        <w:t>aprobada por la Ley 970 de 2005,</w:t>
      </w:r>
      <w:r w:rsidR="00574302" w:rsidRPr="00B76DB8">
        <w:rPr>
          <w:rFonts w:ascii="Arial" w:eastAsia="Calibri" w:hAnsi="Arial" w:cs="Arial"/>
          <w:lang w:val="es-ES_tradnl"/>
        </w:rPr>
        <w:t xml:space="preserve"> el artículo 45 de la Ley 1437 </w:t>
      </w:r>
      <w:r w:rsidR="00E348DF" w:rsidRPr="00B76DB8">
        <w:rPr>
          <w:rFonts w:ascii="Arial" w:eastAsia="Calibri" w:hAnsi="Arial" w:cs="Arial"/>
          <w:lang w:val="es-ES_tradnl"/>
        </w:rPr>
        <w:t>de 2011</w:t>
      </w:r>
      <w:r w:rsidR="009B42A4" w:rsidRPr="00B76DB8">
        <w:rPr>
          <w:rFonts w:ascii="Arial" w:eastAsia="Calibri" w:hAnsi="Arial" w:cs="Arial"/>
          <w:lang w:val="es-ES_tradnl"/>
        </w:rPr>
        <w:t xml:space="preserve"> y </w:t>
      </w:r>
    </w:p>
    <w:p w14:paraId="36E874C2" w14:textId="77777777" w:rsidR="007C32D4" w:rsidRPr="00B76DB8" w:rsidRDefault="007C32D4" w:rsidP="00905233">
      <w:pPr>
        <w:autoSpaceDE w:val="0"/>
        <w:autoSpaceDN w:val="0"/>
        <w:adjustRightInd w:val="0"/>
        <w:spacing w:line="276" w:lineRule="auto"/>
        <w:ind w:left="-142" w:right="-91"/>
        <w:jc w:val="center"/>
        <w:rPr>
          <w:rFonts w:ascii="Arial" w:eastAsia="Calibri" w:hAnsi="Arial" w:cs="Arial"/>
          <w:b/>
          <w:lang w:val="es-ES_tradnl"/>
        </w:rPr>
      </w:pPr>
    </w:p>
    <w:p w14:paraId="0ED40CDF" w14:textId="77777777" w:rsidR="00F209D1" w:rsidRPr="00B76DB8" w:rsidRDefault="00F209D1" w:rsidP="00905233">
      <w:pPr>
        <w:autoSpaceDE w:val="0"/>
        <w:autoSpaceDN w:val="0"/>
        <w:adjustRightInd w:val="0"/>
        <w:spacing w:line="276" w:lineRule="auto"/>
        <w:ind w:left="-142" w:right="-91"/>
        <w:jc w:val="center"/>
        <w:rPr>
          <w:rFonts w:ascii="Arial" w:eastAsia="Calibri" w:hAnsi="Arial" w:cs="Arial"/>
          <w:b/>
          <w:lang w:val="es-ES_tradnl"/>
        </w:rPr>
      </w:pPr>
    </w:p>
    <w:p w14:paraId="77FE8B0B" w14:textId="77777777" w:rsidR="001576AE" w:rsidRPr="00B76DB8" w:rsidRDefault="001576AE" w:rsidP="00905233">
      <w:pPr>
        <w:autoSpaceDE w:val="0"/>
        <w:autoSpaceDN w:val="0"/>
        <w:adjustRightInd w:val="0"/>
        <w:spacing w:line="276" w:lineRule="auto"/>
        <w:ind w:left="-142" w:right="-91"/>
        <w:jc w:val="center"/>
        <w:outlineLvl w:val="0"/>
        <w:rPr>
          <w:rFonts w:ascii="Arial" w:eastAsia="Calibri" w:hAnsi="Arial" w:cs="Arial"/>
          <w:b/>
          <w:lang w:val="es-ES_tradnl"/>
        </w:rPr>
      </w:pPr>
      <w:r w:rsidRPr="00B76DB8">
        <w:rPr>
          <w:rFonts w:ascii="Arial" w:eastAsia="Calibri" w:hAnsi="Arial" w:cs="Arial"/>
          <w:b/>
          <w:lang w:val="es-ES_tradnl"/>
        </w:rPr>
        <w:t>CONSIDERANDO</w:t>
      </w:r>
    </w:p>
    <w:p w14:paraId="7B29227F" w14:textId="77777777" w:rsidR="001C4DE2" w:rsidRPr="00B76DB8" w:rsidRDefault="001C4DE2" w:rsidP="00905233">
      <w:pPr>
        <w:autoSpaceDE w:val="0"/>
        <w:autoSpaceDN w:val="0"/>
        <w:adjustRightInd w:val="0"/>
        <w:spacing w:line="276" w:lineRule="auto"/>
        <w:ind w:right="-91"/>
        <w:jc w:val="both"/>
        <w:rPr>
          <w:rFonts w:ascii="Arial" w:eastAsia="Calibri" w:hAnsi="Arial" w:cs="Arial"/>
          <w:lang w:val="es-ES_tradnl" w:eastAsia="es-CO"/>
        </w:rPr>
      </w:pPr>
    </w:p>
    <w:p w14:paraId="741D6BED" w14:textId="021EA169" w:rsidR="00AB2F26" w:rsidRPr="00B76DB8" w:rsidRDefault="00F64D57" w:rsidP="00905233">
      <w:pPr>
        <w:autoSpaceDE w:val="0"/>
        <w:autoSpaceDN w:val="0"/>
        <w:adjustRightInd w:val="0"/>
        <w:spacing w:line="276" w:lineRule="auto"/>
        <w:ind w:left="-142" w:right="-91"/>
        <w:jc w:val="both"/>
        <w:rPr>
          <w:rFonts w:ascii="Arial" w:eastAsia="Calibri" w:hAnsi="Arial" w:cs="Arial"/>
          <w:lang w:val="es-ES_tradnl" w:eastAsia="es-CO"/>
        </w:rPr>
      </w:pPr>
      <w:r w:rsidRPr="00B76DB8">
        <w:rPr>
          <w:rFonts w:ascii="Arial" w:eastAsia="Calibri" w:hAnsi="Arial" w:cs="Arial"/>
          <w:lang w:val="es-ES_tradnl" w:eastAsia="es-CO"/>
        </w:rPr>
        <w:t>Que</w:t>
      </w:r>
      <w:r w:rsidR="00F92EE8">
        <w:rPr>
          <w:rFonts w:ascii="Arial" w:eastAsia="Calibri" w:hAnsi="Arial" w:cs="Arial"/>
          <w:lang w:val="es-ES_tradnl" w:eastAsia="es-CO"/>
        </w:rPr>
        <w:t>,</w:t>
      </w:r>
      <w:r w:rsidRPr="00B76DB8">
        <w:rPr>
          <w:rFonts w:ascii="Arial" w:eastAsia="Calibri" w:hAnsi="Arial" w:cs="Arial"/>
          <w:lang w:val="es-ES_tradnl" w:eastAsia="es-CO"/>
        </w:rPr>
        <w:t xml:space="preserve"> </w:t>
      </w:r>
      <w:r w:rsidR="001C4DE2" w:rsidRPr="00B76DB8">
        <w:rPr>
          <w:rFonts w:ascii="Arial" w:eastAsia="Calibri" w:hAnsi="Arial" w:cs="Arial"/>
          <w:lang w:val="es-ES_tradnl" w:eastAsia="es-CO"/>
        </w:rPr>
        <w:t xml:space="preserve">en virtud de las </w:t>
      </w:r>
      <w:r w:rsidRPr="00B76DB8">
        <w:rPr>
          <w:rFonts w:ascii="Arial" w:eastAsia="Calibri" w:hAnsi="Arial" w:cs="Arial"/>
          <w:lang w:val="es-ES_tradnl" w:eastAsia="es-CO"/>
        </w:rPr>
        <w:t xml:space="preserve">Organizaciones y Convenciones Internacionales </w:t>
      </w:r>
      <w:r w:rsidR="001C4DE2" w:rsidRPr="00B76DB8">
        <w:rPr>
          <w:rFonts w:ascii="Arial" w:eastAsia="Calibri" w:hAnsi="Arial" w:cs="Arial"/>
          <w:lang w:val="es-ES_tradnl" w:eastAsia="es-CO"/>
        </w:rPr>
        <w:t xml:space="preserve">de las cuales Colombia hace parte, relativas a la </w:t>
      </w:r>
      <w:r w:rsidR="00307812" w:rsidRPr="00B76DB8">
        <w:rPr>
          <w:rFonts w:ascii="Arial" w:eastAsia="Calibri" w:hAnsi="Arial" w:cs="Arial"/>
          <w:lang w:val="es-ES_tradnl" w:eastAsia="es-CO"/>
        </w:rPr>
        <w:t>prevención</w:t>
      </w:r>
      <w:r w:rsidR="001C4DE2" w:rsidRPr="00B76DB8">
        <w:rPr>
          <w:rFonts w:ascii="Arial" w:eastAsia="Calibri" w:hAnsi="Arial" w:cs="Arial"/>
          <w:lang w:val="es-ES_tradnl" w:eastAsia="es-CO"/>
        </w:rPr>
        <w:t xml:space="preserve"> y </w:t>
      </w:r>
      <w:r w:rsidR="00307812" w:rsidRPr="00B76DB8">
        <w:rPr>
          <w:rFonts w:ascii="Arial" w:eastAsia="Calibri" w:hAnsi="Arial" w:cs="Arial"/>
          <w:lang w:val="es-ES_tradnl" w:eastAsia="es-CO"/>
        </w:rPr>
        <w:t>detección</w:t>
      </w:r>
      <w:r w:rsidRPr="00B76DB8">
        <w:rPr>
          <w:rFonts w:ascii="Arial" w:eastAsia="Calibri" w:hAnsi="Arial" w:cs="Arial"/>
          <w:lang w:val="es-ES_tradnl" w:eastAsia="es-CO"/>
        </w:rPr>
        <w:t xml:space="preserve"> de conductas de </w:t>
      </w:r>
      <w:r w:rsidR="00307812" w:rsidRPr="00B76DB8">
        <w:rPr>
          <w:rFonts w:ascii="Arial" w:eastAsia="Calibri" w:hAnsi="Arial" w:cs="Arial"/>
          <w:lang w:val="es-ES_tradnl" w:eastAsia="es-CO"/>
        </w:rPr>
        <w:t>corrupción</w:t>
      </w:r>
      <w:r w:rsidRPr="00B76DB8">
        <w:rPr>
          <w:rFonts w:ascii="Arial" w:eastAsia="Calibri" w:hAnsi="Arial" w:cs="Arial"/>
          <w:lang w:val="es-ES_tradnl" w:eastAsia="es-CO"/>
        </w:rPr>
        <w:t>,</w:t>
      </w:r>
      <w:r w:rsidR="00AA644F" w:rsidRPr="00B76DB8">
        <w:rPr>
          <w:rFonts w:ascii="Arial" w:eastAsia="Calibri" w:hAnsi="Arial" w:cs="Arial"/>
          <w:lang w:val="es-ES_tradnl" w:eastAsia="es-CO"/>
        </w:rPr>
        <w:t xml:space="preserve"> </w:t>
      </w:r>
      <w:r w:rsidR="00AB2F26" w:rsidRPr="00B76DB8">
        <w:rPr>
          <w:rFonts w:ascii="Arial" w:eastAsia="Calibri" w:hAnsi="Arial" w:cs="Arial"/>
          <w:lang w:val="es-ES_tradnl" w:eastAsia="es-CO"/>
        </w:rPr>
        <w:t xml:space="preserve">se establecen recomendaciones y mandatos adoptados por Colombia. Algunos ejemplos de dichas </w:t>
      </w:r>
      <w:r w:rsidR="00F26E1A" w:rsidRPr="00B76DB8">
        <w:rPr>
          <w:rFonts w:ascii="Arial" w:eastAsia="Calibri" w:hAnsi="Arial" w:cs="Arial"/>
          <w:lang w:val="es-ES_tradnl" w:eastAsia="es-CO"/>
        </w:rPr>
        <w:t xml:space="preserve">Organizaciones </w:t>
      </w:r>
      <w:r w:rsidR="00AB2F26" w:rsidRPr="00B76DB8">
        <w:rPr>
          <w:rFonts w:ascii="Arial" w:eastAsia="Calibri" w:hAnsi="Arial" w:cs="Arial"/>
          <w:lang w:val="es-ES_tradnl" w:eastAsia="es-CO"/>
        </w:rPr>
        <w:t xml:space="preserve">y </w:t>
      </w:r>
      <w:r w:rsidR="00F26E1A" w:rsidRPr="00B76DB8">
        <w:rPr>
          <w:rFonts w:ascii="Arial" w:eastAsia="Calibri" w:hAnsi="Arial" w:cs="Arial"/>
          <w:lang w:val="es-ES_tradnl" w:eastAsia="es-CO"/>
        </w:rPr>
        <w:t xml:space="preserve">Convenciones </w:t>
      </w:r>
      <w:r w:rsidR="00AB2F26" w:rsidRPr="00B76DB8">
        <w:rPr>
          <w:rFonts w:ascii="Arial" w:eastAsia="Calibri" w:hAnsi="Arial" w:cs="Arial"/>
          <w:lang w:val="es-ES_tradnl" w:eastAsia="es-CO"/>
        </w:rPr>
        <w:t>son:</w:t>
      </w:r>
      <w:r w:rsidR="00E7592F" w:rsidRPr="00B76DB8">
        <w:rPr>
          <w:rFonts w:ascii="Arial" w:eastAsia="Calibri" w:hAnsi="Arial" w:cs="Arial"/>
          <w:lang w:val="es-ES_tradnl" w:eastAsia="es-CO"/>
        </w:rPr>
        <w:t xml:space="preserve"> </w:t>
      </w:r>
      <w:r w:rsidR="00AA644F" w:rsidRPr="00B76DB8">
        <w:rPr>
          <w:rFonts w:ascii="Arial" w:eastAsia="Calibri" w:hAnsi="Arial" w:cs="Arial"/>
          <w:lang w:val="es-ES_tradnl" w:eastAsia="es-CO"/>
        </w:rPr>
        <w:t>la Convención de las Naciones Unidas contra la Corrupción (Ley 970 de 2005</w:t>
      </w:r>
      <w:r w:rsidR="00F26E1A" w:rsidRPr="00B76DB8">
        <w:rPr>
          <w:rFonts w:ascii="Arial" w:eastAsia="Calibri" w:hAnsi="Arial" w:cs="Arial"/>
          <w:lang w:val="es-ES_tradnl" w:eastAsia="es-CO"/>
        </w:rPr>
        <w:t xml:space="preserve"> </w:t>
      </w:r>
      <w:r w:rsidR="00F26E1A" w:rsidRPr="00B76DB8">
        <w:rPr>
          <w:rFonts w:ascii="Arial" w:hAnsi="Arial" w:cs="Arial"/>
          <w:lang w:val="es-ES_tradnl"/>
        </w:rPr>
        <w:t>en vigor desde el 27/10/2007</w:t>
      </w:r>
      <w:r w:rsidR="00AA644F" w:rsidRPr="00B76DB8">
        <w:rPr>
          <w:rFonts w:ascii="Arial" w:eastAsia="Calibri" w:hAnsi="Arial" w:cs="Arial"/>
          <w:lang w:val="es-ES_tradnl" w:eastAsia="es-CO"/>
        </w:rPr>
        <w:t xml:space="preserve">); </w:t>
      </w:r>
      <w:r w:rsidR="004052D0" w:rsidRPr="00B76DB8">
        <w:rPr>
          <w:rFonts w:ascii="Arial" w:eastAsia="Calibri" w:hAnsi="Arial" w:cs="Arial"/>
          <w:lang w:val="es-ES_tradnl" w:eastAsia="es-CO"/>
        </w:rPr>
        <w:t>las recomendaciones</w:t>
      </w:r>
      <w:r w:rsidR="00E7592F" w:rsidRPr="00B76DB8">
        <w:rPr>
          <w:rFonts w:ascii="Arial" w:eastAsia="Calibri" w:hAnsi="Arial" w:cs="Arial"/>
          <w:lang w:val="es-ES_tradnl" w:eastAsia="es-CO"/>
        </w:rPr>
        <w:t xml:space="preserve"> </w:t>
      </w:r>
      <w:r w:rsidR="00AA644F" w:rsidRPr="00B76DB8">
        <w:rPr>
          <w:rFonts w:ascii="Arial" w:eastAsia="Calibri" w:hAnsi="Arial" w:cs="Arial"/>
          <w:lang w:val="es-ES_tradnl" w:eastAsia="es-CO"/>
        </w:rPr>
        <w:t xml:space="preserve">el </w:t>
      </w:r>
      <w:r w:rsidR="00AA644F" w:rsidRPr="00B76DB8">
        <w:rPr>
          <w:rFonts w:ascii="Arial" w:hAnsi="Arial" w:cs="Arial"/>
          <w:lang w:val="es-ES_tradnl"/>
        </w:rPr>
        <w:t xml:space="preserve">Grupo de Acción Financiera de Latinoamérica (Ley 1186 de 2009); </w:t>
      </w:r>
      <w:r w:rsidR="004052D0" w:rsidRPr="00B76DB8">
        <w:rPr>
          <w:rFonts w:ascii="Arial" w:hAnsi="Arial" w:cs="Arial"/>
          <w:lang w:val="es-ES_tradnl"/>
        </w:rPr>
        <w:t xml:space="preserve">las recomendaciones de </w:t>
      </w:r>
      <w:r w:rsidR="00AA644F" w:rsidRPr="00B76DB8">
        <w:rPr>
          <w:rFonts w:ascii="Arial" w:hAnsi="Arial" w:cs="Arial"/>
          <w:lang w:val="es-ES_tradnl"/>
        </w:rPr>
        <w:t>la Organización para la Cooperación y el Desarrollo Económico (OCDE) (Ley 1950 del 8 de enero de 2019)</w:t>
      </w:r>
      <w:r w:rsidR="00AB2F26" w:rsidRPr="00B76DB8">
        <w:rPr>
          <w:rFonts w:ascii="Arial" w:hAnsi="Arial" w:cs="Arial"/>
          <w:lang w:val="es-ES_tradnl"/>
        </w:rPr>
        <w:t>; la Convención Interamericana de Lucha contra la Corrupción (Ley 412 de 1997</w:t>
      </w:r>
      <w:r w:rsidR="00F26E1A" w:rsidRPr="00B76DB8">
        <w:rPr>
          <w:rFonts w:ascii="Arial" w:hAnsi="Arial" w:cs="Arial"/>
          <w:lang w:val="es-ES_tradnl"/>
        </w:rPr>
        <w:t xml:space="preserve"> en vigor desde el 18/02/1999</w:t>
      </w:r>
      <w:r w:rsidR="00AB2F26" w:rsidRPr="00B76DB8">
        <w:rPr>
          <w:rFonts w:ascii="Arial" w:hAnsi="Arial" w:cs="Arial"/>
          <w:lang w:val="es-ES_tradnl"/>
        </w:rPr>
        <w:t>); la Convención Internacional para la Represión de la Financiación del Terrorismo (Ley 808 de 2003</w:t>
      </w:r>
      <w:r w:rsidR="00F26E1A" w:rsidRPr="00B76DB8">
        <w:rPr>
          <w:rFonts w:ascii="Arial" w:hAnsi="Arial" w:cs="Arial"/>
          <w:lang w:val="es-ES_tradnl"/>
        </w:rPr>
        <w:t xml:space="preserve"> en vigor desde el 14/12/2004</w:t>
      </w:r>
      <w:r w:rsidR="00AB2F26" w:rsidRPr="00B76DB8">
        <w:rPr>
          <w:rFonts w:ascii="Arial" w:hAnsi="Arial" w:cs="Arial"/>
          <w:lang w:val="es-ES_tradnl"/>
        </w:rPr>
        <w:t>); y la Convención para Combatir el Cohecho de Funcionarios Públicos Extranjeros en Transacciones Comerciales Internacionales (Ley 1573 de 2012</w:t>
      </w:r>
      <w:r w:rsidR="00F26E1A" w:rsidRPr="00B76DB8">
        <w:rPr>
          <w:rFonts w:ascii="Arial" w:hAnsi="Arial" w:cs="Arial"/>
          <w:lang w:val="es-ES_tradnl"/>
        </w:rPr>
        <w:t>, en vigor desde el 19/01/2013</w:t>
      </w:r>
      <w:r w:rsidR="00AB2F26" w:rsidRPr="00B76DB8">
        <w:rPr>
          <w:rFonts w:ascii="Arial" w:hAnsi="Arial" w:cs="Arial"/>
          <w:lang w:val="es-ES_tradnl"/>
        </w:rPr>
        <w:t>).</w:t>
      </w:r>
      <w:r w:rsidRPr="00B76DB8">
        <w:rPr>
          <w:rFonts w:ascii="Arial" w:eastAsia="Calibri" w:hAnsi="Arial" w:cs="Arial"/>
          <w:lang w:val="es-ES_tradnl" w:eastAsia="es-CO"/>
        </w:rPr>
        <w:t xml:space="preserve"> </w:t>
      </w:r>
    </w:p>
    <w:p w14:paraId="27C264CD" w14:textId="77777777" w:rsidR="005022E2" w:rsidRPr="00B76DB8" w:rsidRDefault="005022E2" w:rsidP="00905233">
      <w:pPr>
        <w:autoSpaceDE w:val="0"/>
        <w:autoSpaceDN w:val="0"/>
        <w:adjustRightInd w:val="0"/>
        <w:spacing w:line="276" w:lineRule="auto"/>
        <w:ind w:right="-91"/>
        <w:jc w:val="both"/>
        <w:rPr>
          <w:rFonts w:ascii="Arial" w:hAnsi="Arial" w:cs="Arial"/>
          <w:lang w:val="es-ES_tradnl"/>
        </w:rPr>
      </w:pPr>
    </w:p>
    <w:p w14:paraId="67A1D021" w14:textId="3F0D73C2" w:rsidR="00B11320" w:rsidRPr="00B76DB8" w:rsidRDefault="005022E2" w:rsidP="00905233">
      <w:pPr>
        <w:autoSpaceDE w:val="0"/>
        <w:autoSpaceDN w:val="0"/>
        <w:adjustRightInd w:val="0"/>
        <w:spacing w:line="276" w:lineRule="auto"/>
        <w:ind w:left="-142" w:right="-91"/>
        <w:jc w:val="both"/>
        <w:rPr>
          <w:rFonts w:ascii="Arial" w:eastAsia="Calibri" w:hAnsi="Arial" w:cs="Arial"/>
          <w:lang w:val="es-ES_tradnl" w:eastAsia="es-CO"/>
        </w:rPr>
      </w:pPr>
      <w:r w:rsidRPr="00B76DB8">
        <w:rPr>
          <w:rFonts w:ascii="Arial" w:eastAsia="Calibri" w:hAnsi="Arial" w:cs="Arial"/>
          <w:lang w:val="es-ES_tradnl" w:eastAsia="es-CO"/>
        </w:rPr>
        <w:t>Que</w:t>
      </w:r>
      <w:r w:rsidR="00F92EE8">
        <w:rPr>
          <w:rFonts w:ascii="Arial" w:eastAsia="Calibri" w:hAnsi="Arial" w:cs="Arial"/>
          <w:lang w:val="es-ES_tradnl" w:eastAsia="es-CO"/>
        </w:rPr>
        <w:t>,</w:t>
      </w:r>
      <w:r w:rsidRPr="00B76DB8">
        <w:rPr>
          <w:rFonts w:ascii="Arial" w:eastAsia="Calibri" w:hAnsi="Arial" w:cs="Arial"/>
          <w:lang w:val="es-ES_tradnl" w:eastAsia="es-CO"/>
        </w:rPr>
        <w:t xml:space="preserve"> al ser Colombia participe de Organizaciones y Convenciones Internacionales, es su deber adecuar </w:t>
      </w:r>
      <w:r w:rsidR="00BB2F3B" w:rsidRPr="00B76DB8">
        <w:rPr>
          <w:rFonts w:ascii="Arial" w:eastAsia="Calibri" w:hAnsi="Arial" w:cs="Arial"/>
          <w:lang w:val="es-ES_tradnl" w:eastAsia="es-CO"/>
        </w:rPr>
        <w:t>la normatividad</w:t>
      </w:r>
      <w:r w:rsidRPr="00B76DB8">
        <w:rPr>
          <w:rFonts w:ascii="Arial" w:eastAsia="Calibri" w:hAnsi="Arial" w:cs="Arial"/>
          <w:lang w:val="es-ES_tradnl" w:eastAsia="es-CO"/>
        </w:rPr>
        <w:t xml:space="preserve"> nacional a los estándares establecidos por dichas instituciones, con el objetivo de cumplir con sus acuerdo</w:t>
      </w:r>
      <w:r w:rsidR="00CE71C2" w:rsidRPr="00B76DB8">
        <w:rPr>
          <w:rFonts w:ascii="Arial" w:eastAsia="Calibri" w:hAnsi="Arial" w:cs="Arial"/>
          <w:lang w:val="es-ES_tradnl" w:eastAsia="es-CO"/>
        </w:rPr>
        <w:t>s</w:t>
      </w:r>
      <w:r w:rsidRPr="00B76DB8">
        <w:rPr>
          <w:rFonts w:ascii="Arial" w:eastAsia="Calibri" w:hAnsi="Arial" w:cs="Arial"/>
          <w:lang w:val="es-ES_tradnl" w:eastAsia="es-CO"/>
        </w:rPr>
        <w:t xml:space="preserve"> y estar actualizado en los estándares internacionales, </w:t>
      </w:r>
      <w:r w:rsidR="001A756B" w:rsidRPr="00B76DB8">
        <w:rPr>
          <w:rFonts w:ascii="Arial" w:eastAsia="Calibri" w:hAnsi="Arial" w:cs="Arial"/>
          <w:lang w:val="es-ES_tradnl" w:eastAsia="es-CO"/>
        </w:rPr>
        <w:t>fortaleciendo así su</w:t>
      </w:r>
      <w:r w:rsidR="007A1CCE" w:rsidRPr="00B76DB8">
        <w:rPr>
          <w:rFonts w:ascii="Arial" w:eastAsia="Calibri" w:hAnsi="Arial" w:cs="Arial"/>
          <w:lang w:val="es-ES_tradnl" w:eastAsia="es-CO"/>
        </w:rPr>
        <w:t>s</w:t>
      </w:r>
      <w:r w:rsidR="001A756B" w:rsidRPr="00B76DB8">
        <w:rPr>
          <w:rFonts w:ascii="Arial" w:eastAsia="Calibri" w:hAnsi="Arial" w:cs="Arial"/>
          <w:lang w:val="es-ES_tradnl" w:eastAsia="es-CO"/>
        </w:rPr>
        <w:t xml:space="preserve"> sistema</w:t>
      </w:r>
      <w:r w:rsidR="007A1CCE" w:rsidRPr="00B76DB8">
        <w:rPr>
          <w:rFonts w:ascii="Arial" w:eastAsia="Calibri" w:hAnsi="Arial" w:cs="Arial"/>
          <w:lang w:val="es-ES_tradnl" w:eastAsia="es-CO"/>
        </w:rPr>
        <w:t>s</w:t>
      </w:r>
      <w:r w:rsidR="001A756B" w:rsidRPr="00B76DB8">
        <w:rPr>
          <w:rFonts w:ascii="Arial" w:eastAsia="Calibri" w:hAnsi="Arial" w:cs="Arial"/>
          <w:lang w:val="es-ES_tradnl" w:eastAsia="es-CO"/>
        </w:rPr>
        <w:t xml:space="preserve"> anticorrupción</w:t>
      </w:r>
      <w:r w:rsidR="007A1CCE" w:rsidRPr="00B76DB8">
        <w:rPr>
          <w:rFonts w:ascii="Arial" w:eastAsia="Calibri" w:hAnsi="Arial" w:cs="Arial"/>
          <w:lang w:val="es-ES_tradnl" w:eastAsia="es-CO"/>
        </w:rPr>
        <w:t>,</w:t>
      </w:r>
      <w:r w:rsidR="0029056F" w:rsidRPr="00B76DB8">
        <w:rPr>
          <w:rFonts w:ascii="Arial" w:eastAsia="Calibri" w:hAnsi="Arial" w:cs="Arial"/>
          <w:lang w:val="es-ES_tradnl" w:eastAsia="es-CO"/>
        </w:rPr>
        <w:t xml:space="preserve"> anti</w:t>
      </w:r>
      <w:r w:rsidR="00BB2F3B" w:rsidRPr="00B76DB8">
        <w:rPr>
          <w:rFonts w:ascii="Arial" w:eastAsia="Calibri" w:hAnsi="Arial" w:cs="Arial"/>
          <w:lang w:val="es-ES_tradnl" w:eastAsia="es-CO"/>
        </w:rPr>
        <w:t>-</w:t>
      </w:r>
      <w:r w:rsidR="0029056F" w:rsidRPr="00B76DB8">
        <w:rPr>
          <w:rFonts w:ascii="Arial" w:eastAsia="Calibri" w:hAnsi="Arial" w:cs="Arial"/>
          <w:lang w:val="es-ES_tradnl" w:eastAsia="es-CO"/>
        </w:rPr>
        <w:t xml:space="preserve">lavado </w:t>
      </w:r>
      <w:r w:rsidR="0029056F" w:rsidRPr="00B76DB8">
        <w:rPr>
          <w:rFonts w:ascii="Arial" w:eastAsia="Calibri" w:hAnsi="Arial" w:cs="Arial"/>
          <w:lang w:val="es-ES_tradnl" w:eastAsia="es-CO"/>
        </w:rPr>
        <w:lastRenderedPageBreak/>
        <w:t>de activos</w:t>
      </w:r>
      <w:r w:rsidR="007A1CCE" w:rsidRPr="00B76DB8">
        <w:rPr>
          <w:rFonts w:ascii="Arial" w:eastAsia="Calibri" w:hAnsi="Arial" w:cs="Arial"/>
          <w:lang w:val="es-ES_tradnl" w:eastAsia="es-CO"/>
        </w:rPr>
        <w:t xml:space="preserve"> y contra la</w:t>
      </w:r>
      <w:r w:rsidR="0029056F" w:rsidRPr="00B76DB8">
        <w:rPr>
          <w:rFonts w:ascii="Arial" w:eastAsia="Calibri" w:hAnsi="Arial" w:cs="Arial"/>
          <w:lang w:val="es-ES_tradnl" w:eastAsia="es-CO"/>
        </w:rPr>
        <w:t xml:space="preserve"> financiación del terrorismo</w:t>
      </w:r>
      <w:r w:rsidR="007A1CCE" w:rsidRPr="00B76DB8">
        <w:rPr>
          <w:rFonts w:ascii="Arial" w:eastAsia="Calibri" w:hAnsi="Arial" w:cs="Arial"/>
          <w:lang w:val="es-ES_tradnl" w:eastAsia="es-CO"/>
        </w:rPr>
        <w:t xml:space="preserve"> y proliferación de armas de destrucción masiva.</w:t>
      </w:r>
    </w:p>
    <w:p w14:paraId="45BA8304" w14:textId="77777777" w:rsidR="00B11320" w:rsidRPr="00B76DB8" w:rsidRDefault="00B11320" w:rsidP="00905233">
      <w:pPr>
        <w:autoSpaceDE w:val="0"/>
        <w:autoSpaceDN w:val="0"/>
        <w:adjustRightInd w:val="0"/>
        <w:spacing w:line="276" w:lineRule="auto"/>
        <w:ind w:left="-142" w:right="-91"/>
        <w:jc w:val="both"/>
        <w:rPr>
          <w:rFonts w:ascii="Arial" w:eastAsia="Calibri" w:hAnsi="Arial" w:cs="Arial"/>
          <w:lang w:val="es-ES_tradnl" w:eastAsia="es-CO"/>
        </w:rPr>
      </w:pPr>
    </w:p>
    <w:p w14:paraId="1F41020D" w14:textId="12C22ECB" w:rsidR="00AA644F" w:rsidRPr="00B76DB8" w:rsidRDefault="00B11320" w:rsidP="00905233">
      <w:pPr>
        <w:autoSpaceDE w:val="0"/>
        <w:autoSpaceDN w:val="0"/>
        <w:adjustRightInd w:val="0"/>
        <w:spacing w:line="276" w:lineRule="auto"/>
        <w:ind w:left="-142" w:right="-91"/>
        <w:jc w:val="both"/>
        <w:rPr>
          <w:rFonts w:ascii="Arial" w:eastAsia="Calibri" w:hAnsi="Arial" w:cs="Arial"/>
          <w:lang w:val="es-ES_tradnl" w:eastAsia="es-CO"/>
        </w:rPr>
      </w:pPr>
      <w:r w:rsidRPr="00B76DB8">
        <w:rPr>
          <w:rFonts w:ascii="Arial" w:eastAsia="Calibri" w:hAnsi="Arial" w:cs="Arial"/>
          <w:lang w:val="es-ES_tradnl" w:eastAsia="es-CO"/>
        </w:rPr>
        <w:t>Que</w:t>
      </w:r>
      <w:r w:rsidR="00F92EE8">
        <w:rPr>
          <w:rFonts w:ascii="Arial" w:eastAsia="Calibri" w:hAnsi="Arial" w:cs="Arial"/>
          <w:lang w:val="es-ES_tradnl" w:eastAsia="es-CO"/>
        </w:rPr>
        <w:t>,</w:t>
      </w:r>
      <w:r w:rsidRPr="00B76DB8">
        <w:rPr>
          <w:rFonts w:ascii="Arial" w:eastAsia="Calibri" w:hAnsi="Arial" w:cs="Arial"/>
          <w:lang w:val="es-ES_tradnl" w:eastAsia="es-CO"/>
        </w:rPr>
        <w:t xml:space="preserve"> como consecuencia del compromiso de Colombia </w:t>
      </w:r>
      <w:r w:rsidR="007A1CCE" w:rsidRPr="00B76DB8">
        <w:rPr>
          <w:rFonts w:ascii="Arial" w:eastAsia="Calibri" w:hAnsi="Arial" w:cs="Arial"/>
          <w:lang w:val="es-ES_tradnl" w:eastAsia="es-CO"/>
        </w:rPr>
        <w:t>en la</w:t>
      </w:r>
      <w:r w:rsidRPr="00B76DB8">
        <w:rPr>
          <w:rFonts w:ascii="Arial" w:eastAsia="Calibri" w:hAnsi="Arial" w:cs="Arial"/>
          <w:lang w:val="es-ES_tradnl" w:eastAsia="es-CO"/>
        </w:rPr>
        <w:t xml:space="preserve"> lucha contra la </w:t>
      </w:r>
      <w:r w:rsidR="00CE71C2" w:rsidRPr="00B76DB8">
        <w:rPr>
          <w:rFonts w:ascii="Arial" w:eastAsia="Calibri" w:hAnsi="Arial" w:cs="Arial"/>
          <w:lang w:val="es-ES_tradnl" w:eastAsia="es-CO"/>
        </w:rPr>
        <w:t>corrupción y la importancia de é</w:t>
      </w:r>
      <w:r w:rsidRPr="00B76DB8">
        <w:rPr>
          <w:rFonts w:ascii="Arial" w:eastAsia="Calibri" w:hAnsi="Arial" w:cs="Arial"/>
          <w:lang w:val="es-ES_tradnl" w:eastAsia="es-CO"/>
        </w:rPr>
        <w:t xml:space="preserve">sta para la comunidad internacional, es fundamental mejorar los instrumentos </w:t>
      </w:r>
      <w:r w:rsidR="00D840D1" w:rsidRPr="003156F8">
        <w:rPr>
          <w:rFonts w:ascii="Arial" w:eastAsia="Calibri" w:hAnsi="Arial" w:cs="Arial"/>
          <w:lang w:val="es-ES_tradnl" w:eastAsia="es-CO"/>
        </w:rPr>
        <w:t>que</w:t>
      </w:r>
      <w:r w:rsidR="00D840D1">
        <w:rPr>
          <w:rFonts w:ascii="Arial" w:eastAsia="Calibri" w:hAnsi="Arial" w:cs="Arial"/>
          <w:lang w:val="es-ES_tradnl" w:eastAsia="es-CO"/>
        </w:rPr>
        <w:t xml:space="preserve"> </w:t>
      </w:r>
      <w:r w:rsidR="007A1CCE" w:rsidRPr="00B76DB8">
        <w:rPr>
          <w:rFonts w:ascii="Arial" w:eastAsia="Calibri" w:hAnsi="Arial" w:cs="Arial"/>
          <w:lang w:val="es-ES_tradnl" w:eastAsia="es-CO"/>
        </w:rPr>
        <w:t xml:space="preserve">permiten combatir </w:t>
      </w:r>
      <w:r w:rsidRPr="00B76DB8">
        <w:rPr>
          <w:rFonts w:ascii="Arial" w:eastAsia="Calibri" w:hAnsi="Arial" w:cs="Arial"/>
          <w:lang w:val="es-ES_tradnl" w:eastAsia="es-CO"/>
        </w:rPr>
        <w:t xml:space="preserve">este </w:t>
      </w:r>
      <w:r w:rsidR="00BE0572" w:rsidRPr="00B76DB8">
        <w:rPr>
          <w:rFonts w:ascii="Arial" w:eastAsia="Calibri" w:hAnsi="Arial" w:cs="Arial"/>
          <w:lang w:val="es-ES_tradnl" w:eastAsia="es-CO"/>
        </w:rPr>
        <w:t>fenómeno</w:t>
      </w:r>
      <w:r w:rsidR="00A93B5B" w:rsidRPr="00B76DB8">
        <w:rPr>
          <w:rFonts w:ascii="Arial" w:eastAsia="Calibri" w:hAnsi="Arial" w:cs="Arial"/>
          <w:lang w:val="es-ES_tradnl" w:eastAsia="es-CO"/>
        </w:rPr>
        <w:t xml:space="preserve"> transnacional que afecta duramente a las instituciones colombianas.</w:t>
      </w:r>
    </w:p>
    <w:p w14:paraId="1BF87F25" w14:textId="77777777" w:rsidR="00AA644F" w:rsidRPr="00B76DB8" w:rsidRDefault="00AA644F" w:rsidP="00905233">
      <w:pPr>
        <w:autoSpaceDE w:val="0"/>
        <w:autoSpaceDN w:val="0"/>
        <w:adjustRightInd w:val="0"/>
        <w:spacing w:line="276" w:lineRule="auto"/>
        <w:ind w:left="-142" w:right="-91"/>
        <w:jc w:val="both"/>
        <w:rPr>
          <w:rFonts w:ascii="Arial" w:eastAsia="Calibri" w:hAnsi="Arial" w:cs="Arial"/>
          <w:lang w:val="es-ES_tradnl" w:eastAsia="es-CO"/>
        </w:rPr>
      </w:pPr>
    </w:p>
    <w:p w14:paraId="273280CA" w14:textId="51070E06" w:rsidR="009D1125" w:rsidRPr="00D840D1" w:rsidRDefault="003E1642" w:rsidP="00905233">
      <w:pPr>
        <w:autoSpaceDE w:val="0"/>
        <w:autoSpaceDN w:val="0"/>
        <w:adjustRightInd w:val="0"/>
        <w:spacing w:line="276" w:lineRule="auto"/>
        <w:ind w:left="-142" w:right="-91"/>
        <w:jc w:val="both"/>
        <w:rPr>
          <w:rFonts w:ascii="Arial" w:eastAsia="Calibri" w:hAnsi="Arial" w:cs="Arial"/>
          <w:color w:val="8064A2" w:themeColor="accent4"/>
          <w:lang w:val="es-ES_tradnl" w:eastAsia="es-CO"/>
        </w:rPr>
      </w:pPr>
      <w:r w:rsidRPr="00B76DB8">
        <w:rPr>
          <w:rFonts w:ascii="Arial" w:eastAsia="Calibri" w:hAnsi="Arial" w:cs="Arial"/>
          <w:lang w:val="es-ES_tradnl"/>
        </w:rPr>
        <w:t>Que</w:t>
      </w:r>
      <w:r w:rsidR="00F92EE8">
        <w:rPr>
          <w:rFonts w:ascii="Arial" w:eastAsia="Calibri" w:hAnsi="Arial" w:cs="Arial"/>
          <w:lang w:val="es-ES_tradnl"/>
        </w:rPr>
        <w:t>,</w:t>
      </w:r>
      <w:r w:rsidR="00B11320" w:rsidRPr="00B76DB8">
        <w:rPr>
          <w:rFonts w:ascii="Arial" w:eastAsia="Calibri" w:hAnsi="Arial" w:cs="Arial"/>
          <w:lang w:val="es-ES_tradnl"/>
        </w:rPr>
        <w:t xml:space="preserve"> </w:t>
      </w:r>
      <w:r w:rsidR="009D1125" w:rsidRPr="00B76DB8">
        <w:rPr>
          <w:rFonts w:ascii="Arial" w:eastAsia="Calibri" w:hAnsi="Arial" w:cs="Arial"/>
          <w:lang w:val="es-ES_tradnl"/>
        </w:rPr>
        <w:t xml:space="preserve">por un error en la transcripción, en el artículo 1º del Decreto 1674 de 2016 se estableció que dicha norma adicionaba </w:t>
      </w:r>
      <w:r w:rsidR="009D1125" w:rsidRPr="00B76DB8">
        <w:rPr>
          <w:rFonts w:ascii="Arial" w:eastAsia="Calibri" w:hAnsi="Arial" w:cs="Arial"/>
          <w:lang w:val="es-ES_tradnl" w:eastAsia="es-CO"/>
        </w:rPr>
        <w:t xml:space="preserve">un Capítulo 2 al Título 4 de la </w:t>
      </w:r>
      <w:r w:rsidR="009D1125" w:rsidRPr="00B76DB8">
        <w:rPr>
          <w:rFonts w:ascii="Arial" w:eastAsia="Calibri" w:hAnsi="Arial" w:cs="Arial"/>
          <w:b/>
          <w:lang w:val="es-ES_tradnl" w:eastAsia="es-CO"/>
        </w:rPr>
        <w:t>Parte 2</w:t>
      </w:r>
      <w:r w:rsidR="009D1125" w:rsidRPr="00B76DB8">
        <w:rPr>
          <w:rFonts w:ascii="Arial" w:eastAsia="Calibri" w:hAnsi="Arial" w:cs="Arial"/>
          <w:lang w:val="es-ES_tradnl" w:eastAsia="es-CO"/>
        </w:rPr>
        <w:t xml:space="preserve"> del Libro 2 del Decreto 1081 de 2015 "por medio</w:t>
      </w:r>
      <w:r w:rsidR="00CB6294" w:rsidRPr="00B76DB8">
        <w:rPr>
          <w:rFonts w:ascii="Arial" w:eastAsia="Calibri" w:hAnsi="Arial" w:cs="Arial"/>
          <w:lang w:val="es-ES_tradnl" w:eastAsia="es-CO"/>
        </w:rPr>
        <w:t xml:space="preserve"> </w:t>
      </w:r>
      <w:r w:rsidR="009E0A6E" w:rsidRPr="00B76DB8">
        <w:rPr>
          <w:rFonts w:ascii="Arial" w:eastAsia="Calibri" w:hAnsi="Arial" w:cs="Arial"/>
          <w:lang w:val="es-ES_tradnl" w:eastAsia="es-CO"/>
        </w:rPr>
        <w:t>del</w:t>
      </w:r>
      <w:r w:rsidR="009D1125" w:rsidRPr="00B76DB8">
        <w:rPr>
          <w:rFonts w:ascii="Arial" w:eastAsia="Calibri" w:hAnsi="Arial" w:cs="Arial"/>
          <w:lang w:val="es-ES_tradnl" w:eastAsia="es-CO"/>
        </w:rPr>
        <w:t xml:space="preserve"> cual se expide el Decreto Reglamentario Único del Sector Presidencia de la República", cuando en </w:t>
      </w:r>
      <w:r w:rsidR="009E0A6E" w:rsidRPr="00B76DB8">
        <w:rPr>
          <w:rFonts w:ascii="Arial" w:eastAsia="Calibri" w:hAnsi="Arial" w:cs="Arial"/>
          <w:lang w:val="es-ES_tradnl" w:eastAsia="es-CO"/>
        </w:rPr>
        <w:t xml:space="preserve">realidad </w:t>
      </w:r>
      <w:r w:rsidR="00AA72BD" w:rsidRPr="00B76DB8">
        <w:rPr>
          <w:rFonts w:ascii="Arial" w:eastAsia="Calibri" w:hAnsi="Arial" w:cs="Arial"/>
          <w:lang w:val="es-ES_tradnl" w:eastAsia="es-CO"/>
        </w:rPr>
        <w:t xml:space="preserve">se </w:t>
      </w:r>
      <w:r w:rsidR="009D1125" w:rsidRPr="00B76DB8">
        <w:rPr>
          <w:rFonts w:ascii="Arial" w:eastAsia="Calibri" w:hAnsi="Arial" w:cs="Arial"/>
          <w:lang w:val="es-ES_tradnl" w:eastAsia="es-CO"/>
        </w:rPr>
        <w:t xml:space="preserve">adicionaba un </w:t>
      </w:r>
      <w:r w:rsidR="00441646" w:rsidRPr="00B76DB8">
        <w:rPr>
          <w:rFonts w:ascii="Arial" w:eastAsia="Calibri" w:hAnsi="Arial" w:cs="Arial"/>
          <w:lang w:val="es-ES_tradnl" w:eastAsia="es-CO"/>
        </w:rPr>
        <w:t>C</w:t>
      </w:r>
      <w:r w:rsidR="009D1125" w:rsidRPr="00B76DB8">
        <w:rPr>
          <w:rFonts w:ascii="Arial" w:eastAsia="Calibri" w:hAnsi="Arial" w:cs="Arial"/>
          <w:lang w:val="es-ES_tradnl" w:eastAsia="es-CO"/>
        </w:rPr>
        <w:t>apítulo</w:t>
      </w:r>
      <w:r w:rsidR="00441646" w:rsidRPr="00B76DB8">
        <w:rPr>
          <w:rFonts w:ascii="Arial" w:eastAsia="Calibri" w:hAnsi="Arial" w:cs="Arial"/>
          <w:lang w:val="es-ES_tradnl" w:eastAsia="es-CO"/>
        </w:rPr>
        <w:t xml:space="preserve"> 2 al Título 4 de la </w:t>
      </w:r>
      <w:r w:rsidR="00441646" w:rsidRPr="00B76DB8">
        <w:rPr>
          <w:rFonts w:ascii="Arial" w:eastAsia="Calibri" w:hAnsi="Arial" w:cs="Arial"/>
          <w:b/>
          <w:lang w:val="es-ES_tradnl" w:eastAsia="es-CO"/>
        </w:rPr>
        <w:t>P</w:t>
      </w:r>
      <w:r w:rsidR="009D1125" w:rsidRPr="00B76DB8">
        <w:rPr>
          <w:rFonts w:ascii="Arial" w:eastAsia="Calibri" w:hAnsi="Arial" w:cs="Arial"/>
          <w:b/>
          <w:lang w:val="es-ES_tradnl" w:eastAsia="es-CO"/>
        </w:rPr>
        <w:t>arte 1</w:t>
      </w:r>
      <w:r w:rsidR="009D1125" w:rsidRPr="00B76DB8">
        <w:rPr>
          <w:rFonts w:ascii="Arial" w:eastAsia="Calibri" w:hAnsi="Arial" w:cs="Arial"/>
          <w:lang w:val="es-ES_tradnl" w:eastAsia="es-CO"/>
        </w:rPr>
        <w:t xml:space="preserve"> del Libro </w:t>
      </w:r>
      <w:r w:rsidR="00AF0F87" w:rsidRPr="00B76DB8">
        <w:rPr>
          <w:rFonts w:ascii="Arial" w:eastAsia="Calibri" w:hAnsi="Arial" w:cs="Arial"/>
          <w:lang w:val="es-ES_tradnl" w:eastAsia="es-CO"/>
        </w:rPr>
        <w:t xml:space="preserve">2 </w:t>
      </w:r>
      <w:r w:rsidR="009D1125" w:rsidRPr="00B76DB8">
        <w:rPr>
          <w:rFonts w:ascii="Arial" w:eastAsia="Calibri" w:hAnsi="Arial" w:cs="Arial"/>
          <w:lang w:val="es-ES_tradnl" w:eastAsia="es-CO"/>
        </w:rPr>
        <w:t>del citado Decreto 1081 de 2015</w:t>
      </w:r>
      <w:r w:rsidR="00EC1292" w:rsidRPr="00B76DB8">
        <w:rPr>
          <w:rFonts w:ascii="Arial" w:eastAsia="Calibri" w:hAnsi="Arial" w:cs="Arial"/>
          <w:lang w:val="es-ES_tradnl" w:eastAsia="es-CO"/>
        </w:rPr>
        <w:t>, corrección que resulta necesaria realizar.</w:t>
      </w:r>
    </w:p>
    <w:p w14:paraId="578390C2" w14:textId="77777777" w:rsidR="00BE0572" w:rsidRPr="00B76DB8" w:rsidRDefault="00BE0572" w:rsidP="00905233">
      <w:pPr>
        <w:autoSpaceDE w:val="0"/>
        <w:autoSpaceDN w:val="0"/>
        <w:adjustRightInd w:val="0"/>
        <w:spacing w:line="276" w:lineRule="auto"/>
        <w:ind w:left="-142" w:right="-91"/>
        <w:jc w:val="both"/>
        <w:rPr>
          <w:rFonts w:ascii="Arial" w:eastAsia="Calibri" w:hAnsi="Arial" w:cs="Arial"/>
          <w:lang w:val="es-ES_tradnl" w:eastAsia="es-CO"/>
        </w:rPr>
      </w:pPr>
    </w:p>
    <w:p w14:paraId="6D555856" w14:textId="32430AEE" w:rsidR="00BE0572" w:rsidRDefault="00BE0572" w:rsidP="00905233">
      <w:pPr>
        <w:autoSpaceDE w:val="0"/>
        <w:autoSpaceDN w:val="0"/>
        <w:adjustRightInd w:val="0"/>
        <w:spacing w:line="276" w:lineRule="auto"/>
        <w:ind w:left="-142" w:right="-91"/>
        <w:jc w:val="both"/>
        <w:rPr>
          <w:rFonts w:ascii="Arial" w:eastAsia="Calibri" w:hAnsi="Arial" w:cs="Arial"/>
          <w:lang w:val="es-ES_tradnl" w:eastAsia="es-CO"/>
        </w:rPr>
      </w:pPr>
      <w:r w:rsidRPr="00B76DB8">
        <w:rPr>
          <w:rFonts w:ascii="Arial" w:eastAsia="Calibri" w:hAnsi="Arial" w:cs="Arial"/>
          <w:lang w:val="es-ES_tradnl" w:eastAsia="es-CO"/>
        </w:rPr>
        <w:t>Que</w:t>
      </w:r>
      <w:r w:rsidR="00F92EE8">
        <w:rPr>
          <w:rFonts w:ascii="Arial" w:eastAsia="Calibri" w:hAnsi="Arial" w:cs="Arial"/>
          <w:lang w:val="es-ES_tradnl" w:eastAsia="es-CO"/>
        </w:rPr>
        <w:t>,</w:t>
      </w:r>
      <w:r w:rsidRPr="00B76DB8">
        <w:rPr>
          <w:rFonts w:ascii="Arial" w:eastAsia="Calibri" w:hAnsi="Arial" w:cs="Arial"/>
          <w:lang w:val="es-ES_tradnl" w:eastAsia="es-CO"/>
        </w:rPr>
        <w:t xml:space="preserve"> </w:t>
      </w:r>
      <w:r w:rsidR="00EC1292" w:rsidRPr="00B76DB8">
        <w:rPr>
          <w:rFonts w:ascii="Arial" w:eastAsia="Calibri" w:hAnsi="Arial" w:cs="Arial"/>
          <w:lang w:val="es-ES_tradnl" w:eastAsia="es-CO"/>
        </w:rPr>
        <w:t>para dar cumplimiento a lo dispuesto en el artículo 52 de la Convención de Naciones Unidas contra la Corrupción, incorporada a la legislación nacional mediante la Ley 970 de 2005, es necesario ampliar el ámbito de aplicación del concepto “</w:t>
      </w:r>
      <w:r w:rsidR="00EC1292" w:rsidRPr="00B76DB8">
        <w:rPr>
          <w:rFonts w:ascii="Arial" w:eastAsia="Calibri" w:hAnsi="Arial" w:cs="Arial"/>
          <w:i/>
          <w:iCs/>
          <w:lang w:val="es-ES_tradnl" w:eastAsia="es-CO"/>
        </w:rPr>
        <w:t>Personas Expuestas políticamente</w:t>
      </w:r>
      <w:r w:rsidR="00EC1292" w:rsidRPr="00B76DB8">
        <w:rPr>
          <w:rFonts w:ascii="Arial" w:eastAsia="Calibri" w:hAnsi="Arial" w:cs="Arial"/>
          <w:lang w:val="es-ES_tradnl" w:eastAsia="es-CO"/>
        </w:rPr>
        <w:t>”, modificando</w:t>
      </w:r>
      <w:r w:rsidRPr="00B76DB8">
        <w:rPr>
          <w:rFonts w:ascii="Arial" w:eastAsia="Calibri" w:hAnsi="Arial" w:cs="Arial"/>
          <w:lang w:val="es-ES_tradnl" w:eastAsia="es-CO"/>
        </w:rPr>
        <w:t xml:space="preserve"> el artículo 2.1.4.2.2. del Decreto 1081 de 2015, adicionado por el artículo 1º del Decreto 1674 de 2016</w:t>
      </w:r>
      <w:r w:rsidR="002350AD">
        <w:rPr>
          <w:rFonts w:ascii="Arial" w:eastAsia="Calibri" w:hAnsi="Arial" w:cs="Arial"/>
          <w:lang w:val="es-ES_tradnl" w:eastAsia="es-CO"/>
        </w:rPr>
        <w:t xml:space="preserve">. </w:t>
      </w:r>
    </w:p>
    <w:p w14:paraId="50813987" w14:textId="0888CA69" w:rsidR="002350AD" w:rsidRDefault="002350AD" w:rsidP="00905233">
      <w:pPr>
        <w:autoSpaceDE w:val="0"/>
        <w:autoSpaceDN w:val="0"/>
        <w:adjustRightInd w:val="0"/>
        <w:spacing w:line="276" w:lineRule="auto"/>
        <w:ind w:left="-142" w:right="-91"/>
        <w:jc w:val="both"/>
        <w:rPr>
          <w:rFonts w:ascii="Arial" w:eastAsia="Calibri" w:hAnsi="Arial" w:cs="Arial"/>
          <w:lang w:val="es-ES_tradnl" w:eastAsia="es-CO"/>
        </w:rPr>
      </w:pPr>
    </w:p>
    <w:p w14:paraId="7E2AD0BA" w14:textId="106F372F" w:rsidR="009D1125" w:rsidRDefault="002350AD" w:rsidP="00905233">
      <w:pPr>
        <w:autoSpaceDE w:val="0"/>
        <w:autoSpaceDN w:val="0"/>
        <w:adjustRightInd w:val="0"/>
        <w:spacing w:line="276" w:lineRule="auto"/>
        <w:ind w:left="-142" w:right="-91"/>
        <w:jc w:val="both"/>
        <w:rPr>
          <w:rFonts w:ascii="Arial" w:eastAsia="Calibri" w:hAnsi="Arial" w:cs="Arial"/>
          <w:lang w:val="es-ES_tradnl" w:eastAsia="es-CO"/>
        </w:rPr>
      </w:pPr>
      <w:r>
        <w:rPr>
          <w:rFonts w:ascii="Arial" w:eastAsia="Calibri" w:hAnsi="Arial" w:cs="Arial"/>
          <w:lang w:val="es-ES_tradnl" w:eastAsia="es-CO"/>
        </w:rPr>
        <w:t>Que</w:t>
      </w:r>
      <w:r w:rsidR="00F92EE8">
        <w:rPr>
          <w:rFonts w:ascii="Arial" w:eastAsia="Calibri" w:hAnsi="Arial" w:cs="Arial"/>
          <w:lang w:val="es-ES_tradnl" w:eastAsia="es-CO"/>
        </w:rPr>
        <w:t>,</w:t>
      </w:r>
      <w:r>
        <w:rPr>
          <w:rFonts w:ascii="Arial" w:eastAsia="Calibri" w:hAnsi="Arial" w:cs="Arial"/>
          <w:lang w:val="es-ES_tradnl" w:eastAsia="es-CO"/>
        </w:rPr>
        <w:t xml:space="preserve"> las</w:t>
      </w:r>
      <w:r w:rsidRPr="002350AD">
        <w:rPr>
          <w:rFonts w:ascii="Arial" w:eastAsia="Calibri" w:hAnsi="Arial" w:cs="Arial"/>
          <w:lang w:val="es-ES_tradnl" w:eastAsia="es-CO"/>
        </w:rPr>
        <w:t xml:space="preserve"> P</w:t>
      </w:r>
      <w:r>
        <w:rPr>
          <w:rFonts w:ascii="Arial" w:eastAsia="Calibri" w:hAnsi="Arial" w:cs="Arial"/>
          <w:lang w:val="es-ES_tradnl" w:eastAsia="es-CO"/>
        </w:rPr>
        <w:t xml:space="preserve">ersonas </w:t>
      </w:r>
      <w:r w:rsidRPr="002350AD">
        <w:rPr>
          <w:rFonts w:ascii="Arial" w:eastAsia="Calibri" w:hAnsi="Arial" w:cs="Arial"/>
          <w:lang w:val="es-ES_tradnl" w:eastAsia="es-CO"/>
        </w:rPr>
        <w:t>E</w:t>
      </w:r>
      <w:r>
        <w:rPr>
          <w:rFonts w:ascii="Arial" w:eastAsia="Calibri" w:hAnsi="Arial" w:cs="Arial"/>
          <w:lang w:val="es-ES_tradnl" w:eastAsia="es-CO"/>
        </w:rPr>
        <w:t xml:space="preserve">xpuestas </w:t>
      </w:r>
      <w:r w:rsidRPr="002350AD">
        <w:rPr>
          <w:rFonts w:ascii="Arial" w:eastAsia="Calibri" w:hAnsi="Arial" w:cs="Arial"/>
          <w:lang w:val="es-ES_tradnl" w:eastAsia="es-CO"/>
        </w:rPr>
        <w:t>P</w:t>
      </w:r>
      <w:r>
        <w:rPr>
          <w:rFonts w:ascii="Arial" w:eastAsia="Calibri" w:hAnsi="Arial" w:cs="Arial"/>
          <w:lang w:val="es-ES_tradnl" w:eastAsia="es-CO"/>
        </w:rPr>
        <w:t>olíticamente</w:t>
      </w:r>
      <w:r w:rsidRPr="002350AD">
        <w:rPr>
          <w:rFonts w:ascii="Arial" w:eastAsia="Calibri" w:hAnsi="Arial" w:cs="Arial"/>
          <w:lang w:val="es-ES_tradnl" w:eastAsia="es-CO"/>
        </w:rPr>
        <w:t xml:space="preserve"> </w:t>
      </w:r>
      <w:r>
        <w:rPr>
          <w:rFonts w:ascii="Arial" w:eastAsia="Calibri" w:hAnsi="Arial" w:cs="Arial"/>
          <w:lang w:val="es-ES_tradnl" w:eastAsia="es-CO"/>
        </w:rPr>
        <w:t>requieren una mayor debida diligencia, sin que ello implique la existencia de un riesgo</w:t>
      </w:r>
      <w:r w:rsidR="002E65FB" w:rsidRPr="006E5333">
        <w:rPr>
          <w:rFonts w:ascii="Arial" w:eastAsia="Calibri" w:hAnsi="Arial" w:cs="Arial"/>
          <w:lang w:val="es-ES_tradnl" w:eastAsia="es-CO"/>
        </w:rPr>
        <w:t xml:space="preserve"> superior</w:t>
      </w:r>
      <w:r w:rsidR="002E65FB" w:rsidRPr="002E65FB">
        <w:rPr>
          <w:rFonts w:ascii="Arial" w:eastAsia="Calibri" w:hAnsi="Arial" w:cs="Arial"/>
          <w:color w:val="92D050"/>
          <w:lang w:val="es-ES_tradnl" w:eastAsia="es-CO"/>
        </w:rPr>
        <w:t>.</w:t>
      </w:r>
    </w:p>
    <w:p w14:paraId="15A4C791" w14:textId="77777777" w:rsidR="002E65FB" w:rsidRPr="00B76DB8" w:rsidRDefault="002E65FB" w:rsidP="00905233">
      <w:pPr>
        <w:autoSpaceDE w:val="0"/>
        <w:autoSpaceDN w:val="0"/>
        <w:adjustRightInd w:val="0"/>
        <w:spacing w:line="276" w:lineRule="auto"/>
        <w:ind w:left="-142" w:right="-91"/>
        <w:jc w:val="both"/>
        <w:rPr>
          <w:rFonts w:ascii="Arial" w:eastAsia="Calibri" w:hAnsi="Arial" w:cs="Arial"/>
          <w:lang w:val="es-ES_tradnl" w:eastAsia="es-CO"/>
        </w:rPr>
      </w:pPr>
    </w:p>
    <w:p w14:paraId="4B966894" w14:textId="09BE8C1B" w:rsidR="007B3921" w:rsidRPr="00B76DB8" w:rsidRDefault="00B11320" w:rsidP="00905233">
      <w:pPr>
        <w:autoSpaceDE w:val="0"/>
        <w:autoSpaceDN w:val="0"/>
        <w:adjustRightInd w:val="0"/>
        <w:spacing w:line="276" w:lineRule="auto"/>
        <w:ind w:left="-142" w:right="-91"/>
        <w:jc w:val="both"/>
        <w:rPr>
          <w:rFonts w:ascii="Arial" w:hAnsi="Arial" w:cs="Arial"/>
          <w:lang w:val="es-ES_tradnl"/>
        </w:rPr>
      </w:pPr>
      <w:r w:rsidRPr="00B76DB8">
        <w:rPr>
          <w:rFonts w:ascii="Arial" w:eastAsia="Calibri" w:hAnsi="Arial" w:cs="Arial"/>
          <w:lang w:val="es-ES_tradnl" w:eastAsia="es-CO"/>
        </w:rPr>
        <w:t>Que</w:t>
      </w:r>
      <w:r w:rsidR="00F92EE8">
        <w:rPr>
          <w:rFonts w:ascii="Arial" w:eastAsia="Calibri" w:hAnsi="Arial" w:cs="Arial"/>
          <w:lang w:val="es-ES_tradnl" w:eastAsia="es-CO"/>
        </w:rPr>
        <w:t>,</w:t>
      </w:r>
      <w:r w:rsidR="00A42CA1" w:rsidRPr="00B76DB8">
        <w:rPr>
          <w:rFonts w:ascii="Arial" w:eastAsia="Calibri" w:hAnsi="Arial" w:cs="Arial"/>
          <w:lang w:val="es-ES_tradnl" w:eastAsia="es-CO"/>
        </w:rPr>
        <w:t xml:space="preserve"> </w:t>
      </w:r>
      <w:r w:rsidR="00080BEE" w:rsidRPr="00B76DB8">
        <w:rPr>
          <w:rFonts w:ascii="Arial" w:eastAsia="Calibri" w:hAnsi="Arial" w:cs="Arial"/>
          <w:lang w:val="es-ES_tradnl" w:eastAsia="es-CO"/>
        </w:rPr>
        <w:t xml:space="preserve">varios organismos internacionales </w:t>
      </w:r>
      <w:r w:rsidR="00375895" w:rsidRPr="00B76DB8">
        <w:rPr>
          <w:rFonts w:ascii="Arial" w:hAnsi="Arial" w:cs="Arial"/>
          <w:lang w:val="es-ES_tradnl"/>
        </w:rPr>
        <w:t>ha</w:t>
      </w:r>
      <w:r w:rsidR="00080BEE" w:rsidRPr="00B76DB8">
        <w:rPr>
          <w:rFonts w:ascii="Arial" w:hAnsi="Arial" w:cs="Arial"/>
          <w:lang w:val="es-ES_tradnl"/>
        </w:rPr>
        <w:t>n</w:t>
      </w:r>
      <w:r w:rsidR="00375895" w:rsidRPr="00B76DB8">
        <w:rPr>
          <w:rFonts w:ascii="Arial" w:hAnsi="Arial" w:cs="Arial"/>
          <w:lang w:val="es-ES_tradnl"/>
        </w:rPr>
        <w:t xml:space="preserve"> establecido </w:t>
      </w:r>
      <w:r w:rsidR="00080BEE" w:rsidRPr="00B76DB8">
        <w:rPr>
          <w:rFonts w:ascii="Arial" w:hAnsi="Arial" w:cs="Arial"/>
          <w:lang w:val="es-ES_tradnl"/>
        </w:rPr>
        <w:t xml:space="preserve">criterios que determinan cuales son </w:t>
      </w:r>
      <w:r w:rsidR="00375895" w:rsidRPr="00B76DB8">
        <w:rPr>
          <w:rFonts w:ascii="Arial" w:hAnsi="Arial" w:cs="Arial"/>
          <w:lang w:val="es-ES_tradnl"/>
        </w:rPr>
        <w:t xml:space="preserve">las funciones </w:t>
      </w:r>
      <w:r w:rsidR="00080BEE" w:rsidRPr="00B76DB8">
        <w:rPr>
          <w:rFonts w:ascii="Arial" w:hAnsi="Arial" w:cs="Arial"/>
          <w:lang w:val="es-ES_tradnl"/>
        </w:rPr>
        <w:t>públicas</w:t>
      </w:r>
      <w:r w:rsidR="00375895" w:rsidRPr="00B76DB8">
        <w:rPr>
          <w:rFonts w:ascii="Arial" w:hAnsi="Arial" w:cs="Arial"/>
          <w:lang w:val="es-ES_tradnl"/>
        </w:rPr>
        <w:t xml:space="preserve"> prominentes, </w:t>
      </w:r>
      <w:r w:rsidR="00A42CA1" w:rsidRPr="00B76DB8">
        <w:rPr>
          <w:rFonts w:ascii="Arial" w:hAnsi="Arial" w:cs="Arial"/>
          <w:lang w:val="es-ES_tradnl"/>
        </w:rPr>
        <w:t>como</w:t>
      </w:r>
      <w:r w:rsidR="00080BEE" w:rsidRPr="00B76DB8">
        <w:rPr>
          <w:rFonts w:ascii="Arial" w:hAnsi="Arial" w:cs="Arial"/>
          <w:lang w:val="es-ES_tradnl"/>
        </w:rPr>
        <w:t xml:space="preserve"> es el caso de la Unión Europea que ha dispuesto que dentro de est</w:t>
      </w:r>
      <w:r w:rsidR="00DE31D6" w:rsidRPr="00B76DB8">
        <w:rPr>
          <w:rFonts w:ascii="Arial" w:hAnsi="Arial" w:cs="Arial"/>
          <w:lang w:val="es-ES_tradnl"/>
        </w:rPr>
        <w:t>a</w:t>
      </w:r>
      <w:r w:rsidR="00080BEE" w:rsidRPr="00B76DB8">
        <w:rPr>
          <w:rFonts w:ascii="Arial" w:hAnsi="Arial" w:cs="Arial"/>
          <w:lang w:val="es-ES_tradnl"/>
        </w:rPr>
        <w:t>s se encuentran,</w:t>
      </w:r>
      <w:r w:rsidR="00A42CA1" w:rsidRPr="00B76DB8">
        <w:rPr>
          <w:rFonts w:ascii="Arial" w:hAnsi="Arial" w:cs="Arial"/>
          <w:lang w:val="es-ES_tradnl"/>
        </w:rPr>
        <w:t xml:space="preserve"> los funcionarios públicos que desde el ejecutivo tengan capacidad de influenciar inmediata y directamente los procesos de toma de decisión, o que desde el poder judicial se tenga un cargo de autoridad, o en los casos de compañías estatales con capacidad para explotar recursos naturales u ocupar cargos importantes dentro de la rama legislativ</w:t>
      </w:r>
      <w:r w:rsidR="00BD5B92" w:rsidRPr="00B76DB8">
        <w:rPr>
          <w:rFonts w:ascii="Arial" w:hAnsi="Arial" w:cs="Arial"/>
          <w:lang w:val="es-ES_tradnl"/>
        </w:rPr>
        <w:t>a</w:t>
      </w:r>
      <w:r w:rsidR="00A42CA1" w:rsidRPr="00B76DB8">
        <w:rPr>
          <w:rFonts w:ascii="Arial" w:hAnsi="Arial" w:cs="Arial"/>
          <w:lang w:val="es-ES_tradnl"/>
        </w:rPr>
        <w:t>, e incluso cargos directivos en el partido político del gobernante de turno</w:t>
      </w:r>
      <w:r w:rsidR="00DE31D6" w:rsidRPr="00B76DB8">
        <w:rPr>
          <w:rFonts w:ascii="Arial" w:hAnsi="Arial" w:cs="Arial"/>
          <w:lang w:val="es-ES_tradnl"/>
        </w:rPr>
        <w:t>. Lo descrito hace necesario</w:t>
      </w:r>
      <w:r w:rsidR="00A42CA1" w:rsidRPr="00B76DB8">
        <w:rPr>
          <w:rFonts w:ascii="Arial" w:eastAsia="Calibri" w:hAnsi="Arial" w:cs="Arial"/>
          <w:lang w:val="es-ES_tradnl" w:eastAsia="es-CO"/>
        </w:rPr>
        <w:t xml:space="preserve"> ampliar y dar claridad a la definición de Persona Expuesta Políticamente (PEP)</w:t>
      </w:r>
      <w:r w:rsidR="00A42CA1" w:rsidRPr="00B76DB8">
        <w:rPr>
          <w:rFonts w:ascii="Arial" w:hAnsi="Arial" w:cs="Arial"/>
          <w:lang w:val="es-ES_tradnl"/>
        </w:rPr>
        <w:t>,</w:t>
      </w:r>
      <w:r w:rsidR="00DE31D6" w:rsidRPr="00B76DB8">
        <w:rPr>
          <w:rFonts w:ascii="Arial" w:eastAsia="Calibri" w:hAnsi="Arial" w:cs="Arial"/>
          <w:lang w:val="es-ES_tradnl" w:eastAsia="es-CO"/>
        </w:rPr>
        <w:t xml:space="preserve"> </w:t>
      </w:r>
      <w:r w:rsidR="00DE31D6" w:rsidRPr="00B76DB8">
        <w:rPr>
          <w:rFonts w:ascii="Arial" w:hAnsi="Arial" w:cs="Arial"/>
          <w:lang w:val="es-ES_tradnl"/>
        </w:rPr>
        <w:t>incluye</w:t>
      </w:r>
      <w:r w:rsidR="00BD5B92" w:rsidRPr="00B76DB8">
        <w:rPr>
          <w:rFonts w:ascii="Arial" w:hAnsi="Arial" w:cs="Arial"/>
          <w:lang w:val="es-ES_tradnl"/>
        </w:rPr>
        <w:t>ndo dentro d</w:t>
      </w:r>
      <w:r w:rsidR="00BD5B92" w:rsidRPr="00B76DB8">
        <w:rPr>
          <w:rFonts w:ascii="Arial" w:eastAsia="Calibri" w:hAnsi="Arial" w:cs="Arial"/>
          <w:lang w:val="es-ES_tradnl" w:eastAsia="es-CO"/>
        </w:rPr>
        <w:t xml:space="preserve">el artículo 2.1.4.2.3. del Decreto 1081 de 2015, adicionado por el artículo 1º del Decreto 1674 de 2016, </w:t>
      </w:r>
      <w:r w:rsidR="00DE31D6" w:rsidRPr="00B76DB8">
        <w:rPr>
          <w:rFonts w:ascii="Arial" w:hAnsi="Arial" w:cs="Arial"/>
          <w:lang w:val="es-ES_tradnl"/>
        </w:rPr>
        <w:t>a los colombianos y extranjeros que detenten la facultad de disponer de los recursos públicos o que desempeñen funciones prominentes</w:t>
      </w:r>
      <w:r w:rsidR="00BD5B92" w:rsidRPr="00B76DB8">
        <w:rPr>
          <w:rFonts w:ascii="Arial" w:hAnsi="Arial" w:cs="Arial"/>
          <w:lang w:val="es-ES_tradnl"/>
        </w:rPr>
        <w:t>.</w:t>
      </w:r>
      <w:r w:rsidR="00BE0572" w:rsidRPr="00B76DB8">
        <w:rPr>
          <w:rFonts w:ascii="Arial" w:eastAsia="Calibri" w:hAnsi="Arial" w:cs="Arial"/>
          <w:lang w:val="es-ES_tradnl" w:eastAsia="es-CO"/>
        </w:rPr>
        <w:t xml:space="preserve"> </w:t>
      </w:r>
    </w:p>
    <w:p w14:paraId="6436DD17" w14:textId="77777777" w:rsidR="007B3921" w:rsidRPr="00B76DB8" w:rsidRDefault="007B3921" w:rsidP="00905233">
      <w:pPr>
        <w:autoSpaceDE w:val="0"/>
        <w:autoSpaceDN w:val="0"/>
        <w:adjustRightInd w:val="0"/>
        <w:spacing w:line="276" w:lineRule="auto"/>
        <w:ind w:left="-142" w:right="-91"/>
        <w:jc w:val="both"/>
        <w:rPr>
          <w:rFonts w:ascii="Arial" w:hAnsi="Arial" w:cs="Arial"/>
          <w:lang w:val="es-ES_tradnl"/>
        </w:rPr>
      </w:pPr>
    </w:p>
    <w:p w14:paraId="27CCA7B4" w14:textId="2F42F406" w:rsidR="000517AC" w:rsidRPr="00B76DB8" w:rsidRDefault="00AA1463" w:rsidP="00905233">
      <w:pPr>
        <w:autoSpaceDE w:val="0"/>
        <w:autoSpaceDN w:val="0"/>
        <w:adjustRightInd w:val="0"/>
        <w:spacing w:line="276" w:lineRule="auto"/>
        <w:ind w:left="-142" w:right="-91"/>
        <w:jc w:val="both"/>
        <w:rPr>
          <w:rFonts w:ascii="Arial" w:hAnsi="Arial" w:cs="Arial"/>
          <w:lang w:val="es-ES_tradnl"/>
        </w:rPr>
      </w:pPr>
      <w:r w:rsidRPr="00B76DB8">
        <w:rPr>
          <w:rFonts w:ascii="Arial" w:eastAsia="Calibri" w:hAnsi="Arial" w:cs="Arial"/>
          <w:lang w:val="es-ES_tradnl" w:eastAsia="es-CO"/>
        </w:rPr>
        <w:t>Que</w:t>
      </w:r>
      <w:r w:rsidR="00BD5B92" w:rsidRPr="00B76DB8">
        <w:rPr>
          <w:rFonts w:ascii="Arial" w:eastAsia="Calibri" w:hAnsi="Arial" w:cs="Arial"/>
          <w:lang w:val="es-ES_tradnl" w:eastAsia="es-CO"/>
        </w:rPr>
        <w:t>, conforme a los considerandos anteriores, se requiere incluir</w:t>
      </w:r>
      <w:r w:rsidRPr="00B76DB8">
        <w:rPr>
          <w:rFonts w:ascii="Arial" w:eastAsia="Calibri" w:hAnsi="Arial" w:cs="Arial"/>
          <w:lang w:val="es-ES_tradnl" w:eastAsia="es-CO"/>
        </w:rPr>
        <w:t xml:space="preserve"> en el mencionado artículo </w:t>
      </w:r>
      <w:r w:rsidR="00BE0572" w:rsidRPr="00B76DB8">
        <w:rPr>
          <w:rFonts w:ascii="Arial" w:eastAsia="Calibri" w:hAnsi="Arial" w:cs="Arial"/>
          <w:lang w:val="es-ES_tradnl" w:eastAsia="es-CO"/>
        </w:rPr>
        <w:t xml:space="preserve">nuevas categorías de Persona Expuesta </w:t>
      </w:r>
      <w:r w:rsidR="00307812" w:rsidRPr="00B76DB8">
        <w:rPr>
          <w:rFonts w:ascii="Arial" w:eastAsia="Calibri" w:hAnsi="Arial" w:cs="Arial"/>
          <w:lang w:val="es-ES_tradnl" w:eastAsia="es-CO"/>
        </w:rPr>
        <w:t>Políticamente</w:t>
      </w:r>
      <w:r w:rsidR="00BE0572" w:rsidRPr="00B76DB8">
        <w:rPr>
          <w:rFonts w:ascii="Arial" w:eastAsia="Calibri" w:hAnsi="Arial" w:cs="Arial"/>
          <w:lang w:val="es-ES_tradnl" w:eastAsia="es-CO"/>
        </w:rPr>
        <w:t xml:space="preserve"> (PEP) conforme a las recomendaciones de la Convención de </w:t>
      </w:r>
      <w:r w:rsidR="00394DEF" w:rsidRPr="00B76DB8">
        <w:rPr>
          <w:rFonts w:ascii="Arial" w:eastAsia="Calibri" w:hAnsi="Arial" w:cs="Arial"/>
          <w:lang w:val="es-ES_tradnl" w:eastAsia="es-CO"/>
        </w:rPr>
        <w:t xml:space="preserve">las </w:t>
      </w:r>
      <w:r w:rsidR="00BE0572" w:rsidRPr="00B76DB8">
        <w:rPr>
          <w:rFonts w:ascii="Arial" w:eastAsia="Calibri" w:hAnsi="Arial" w:cs="Arial"/>
          <w:lang w:val="es-ES_tradnl" w:eastAsia="es-CO"/>
        </w:rPr>
        <w:t xml:space="preserve">Naciones </w:t>
      </w:r>
      <w:r w:rsidR="00394DEF" w:rsidRPr="00B76DB8">
        <w:rPr>
          <w:rFonts w:ascii="Arial" w:eastAsia="Calibri" w:hAnsi="Arial" w:cs="Arial"/>
          <w:lang w:val="es-ES_tradnl" w:eastAsia="es-CO"/>
        </w:rPr>
        <w:t xml:space="preserve">Unidas </w:t>
      </w:r>
      <w:r w:rsidR="00BE0572" w:rsidRPr="00B76DB8">
        <w:rPr>
          <w:rFonts w:ascii="Arial" w:eastAsia="Calibri" w:hAnsi="Arial" w:cs="Arial"/>
          <w:lang w:val="es-ES_tradnl" w:eastAsia="es-CO"/>
        </w:rPr>
        <w:t xml:space="preserve">contra la Corrupción, del </w:t>
      </w:r>
      <w:r w:rsidR="00BE0572" w:rsidRPr="00B76DB8">
        <w:rPr>
          <w:rFonts w:ascii="Arial" w:hAnsi="Arial" w:cs="Arial"/>
          <w:lang w:val="es-ES_tradnl"/>
        </w:rPr>
        <w:lastRenderedPageBreak/>
        <w:t xml:space="preserve">Grupo de Acción Financiera Internacional (GAFI); y de la Organización para la Cooperación y el Desarrollo Económico (OCDE). </w:t>
      </w:r>
    </w:p>
    <w:p w14:paraId="79E00E07" w14:textId="238708D2" w:rsidR="00D95F54" w:rsidRPr="00B76DB8" w:rsidRDefault="00D95F54" w:rsidP="00905233">
      <w:pPr>
        <w:autoSpaceDE w:val="0"/>
        <w:autoSpaceDN w:val="0"/>
        <w:adjustRightInd w:val="0"/>
        <w:spacing w:line="276" w:lineRule="auto"/>
        <w:ind w:left="-142" w:right="-91"/>
        <w:jc w:val="both"/>
        <w:rPr>
          <w:rFonts w:ascii="Arial" w:hAnsi="Arial" w:cs="Arial"/>
          <w:lang w:val="es-ES_tradnl"/>
        </w:rPr>
      </w:pPr>
    </w:p>
    <w:p w14:paraId="714A70E4" w14:textId="36985B8D" w:rsidR="000517AC" w:rsidRPr="00B76DB8" w:rsidRDefault="006E0ECF" w:rsidP="006E0ECF">
      <w:pPr>
        <w:spacing w:after="150" w:line="276" w:lineRule="auto"/>
        <w:ind w:left="-142"/>
        <w:jc w:val="both"/>
        <w:rPr>
          <w:rFonts w:ascii="Arial" w:hAnsi="Arial" w:cs="Arial"/>
          <w:lang w:val="es-ES_tradnl"/>
        </w:rPr>
      </w:pPr>
      <w:r w:rsidRPr="00B76DB8">
        <w:rPr>
          <w:rFonts w:ascii="Arial" w:hAnsi="Arial" w:cs="Arial"/>
          <w:lang w:val="es-ES_tradnl"/>
        </w:rPr>
        <w:t xml:space="preserve">Que el Grupo de Acción Financiera Internacional (GAFI) en su recomendación 12 señaló que “Debe exigirse a las instituciones financieras, con respecto a las personas expuestas políticamente (PEP) extranjeras (ya sea un cliente o beneficiario final), además de ejecutar medidas normales de debida diligencia del cliente, que: (a) cuenten con sistemas apropiados de gestión de riesgo para determinar si el cliente o el beneficiario final es una persona expuesta políticamente; (b) </w:t>
      </w:r>
      <w:r w:rsidR="002D40FC" w:rsidRPr="00B76DB8">
        <w:rPr>
          <w:rFonts w:ascii="Arial" w:hAnsi="Arial" w:cs="Arial"/>
          <w:lang w:val="es-ES_tradnl"/>
        </w:rPr>
        <w:t>obtenga</w:t>
      </w:r>
      <w:r w:rsidRPr="00B76DB8">
        <w:rPr>
          <w:rFonts w:ascii="Arial" w:hAnsi="Arial" w:cs="Arial"/>
          <w:lang w:val="es-ES_tradnl"/>
        </w:rPr>
        <w:t xml:space="preserve"> la aprobación de la alta gerencia para establecer (o continuar, en el caso de los clientes existentes) dichas relaciones comerciales; (c) tomen medidas razonables para establecer la fuente de riqueza y la fuente de los fondos; y (d) lleven a cabo un monitoreo continuo intensificado de la relación comercial. Debe exigirse a las instituciones financieras que tomen medidas razonables para determinar si un cliente o beneficiario final es una PEP local o una persona que tiene o a quien se le ha confiado una función prominente en una organización internacional. En los casos de una relación comercial de mayor riesgo con dichas personas, debe exigirse a las instituciones financieras que apliquen las medidas a las que se hace referencia en los párrafos (b), (c) y (d). Los requisitos para todos los tipos de PEP deben aplicarse también a los miembros de la familia o asociados cercanos de dichas PEP.”</w:t>
      </w:r>
    </w:p>
    <w:p w14:paraId="4FD9C620" w14:textId="68963059" w:rsidR="00AA1463" w:rsidRDefault="006E0ECF" w:rsidP="00905233">
      <w:pPr>
        <w:autoSpaceDE w:val="0"/>
        <w:autoSpaceDN w:val="0"/>
        <w:adjustRightInd w:val="0"/>
        <w:spacing w:line="276" w:lineRule="auto"/>
        <w:ind w:left="-142" w:right="-91"/>
        <w:jc w:val="both"/>
        <w:rPr>
          <w:rFonts w:ascii="Arial" w:hAnsi="Arial" w:cs="Arial"/>
          <w:lang w:val="es-ES_tradnl"/>
        </w:rPr>
      </w:pPr>
      <w:r w:rsidRPr="00B76DB8">
        <w:rPr>
          <w:rFonts w:ascii="Arial" w:hAnsi="Arial" w:cs="Arial"/>
          <w:lang w:val="es-ES_tradnl"/>
        </w:rPr>
        <w:t>L</w:t>
      </w:r>
      <w:r w:rsidR="00A52F74" w:rsidRPr="00B76DB8">
        <w:rPr>
          <w:rFonts w:ascii="Arial" w:hAnsi="Arial" w:cs="Arial"/>
          <w:lang w:val="es-ES_tradnl"/>
        </w:rPr>
        <w:t xml:space="preserve">as nuevas categorías corresponden a </w:t>
      </w:r>
      <w:r w:rsidR="007D30D3" w:rsidRPr="00B76DB8">
        <w:rPr>
          <w:rFonts w:ascii="Arial" w:hAnsi="Arial" w:cs="Arial"/>
          <w:lang w:val="es-ES_tradnl"/>
        </w:rPr>
        <w:t>los directivos de las</w:t>
      </w:r>
      <w:r w:rsidR="00562EC9" w:rsidRPr="00B76DB8">
        <w:rPr>
          <w:rFonts w:ascii="Arial" w:hAnsi="Arial" w:cs="Arial"/>
          <w:lang w:val="es-ES_tradnl"/>
        </w:rPr>
        <w:t xml:space="preserve"> organizaciones internacionales;</w:t>
      </w:r>
      <w:r w:rsidR="007D30D3" w:rsidRPr="00B76DB8">
        <w:rPr>
          <w:rFonts w:ascii="Arial" w:hAnsi="Arial" w:cs="Arial"/>
          <w:lang w:val="es-ES_tradnl"/>
        </w:rPr>
        <w:t xml:space="preserve"> </w:t>
      </w:r>
      <w:r w:rsidR="006B5228" w:rsidRPr="00B76DB8">
        <w:rPr>
          <w:rFonts w:ascii="Arial" w:hAnsi="Arial" w:cs="Arial"/>
          <w:lang w:val="es-ES_tradnl"/>
        </w:rPr>
        <w:t xml:space="preserve">a </w:t>
      </w:r>
      <w:r w:rsidR="006B5228" w:rsidRPr="00C71891">
        <w:rPr>
          <w:rFonts w:ascii="Arial" w:hAnsi="Arial" w:cs="Arial"/>
          <w:lang w:val="es-ES_tradnl"/>
        </w:rPr>
        <w:t>los directivos de las universidades públicas</w:t>
      </w:r>
      <w:r w:rsidR="006B5228" w:rsidRPr="006D35DE">
        <w:rPr>
          <w:rFonts w:ascii="Arial" w:hAnsi="Arial" w:cs="Arial"/>
          <w:lang w:val="es-ES_tradnl"/>
        </w:rPr>
        <w:t xml:space="preserve">, </w:t>
      </w:r>
      <w:r w:rsidR="000517AC" w:rsidRPr="006D35DE">
        <w:rPr>
          <w:rFonts w:ascii="Arial" w:hAnsi="Arial" w:cs="Arial"/>
          <w:lang w:val="es-ES_tradnl"/>
        </w:rPr>
        <w:t xml:space="preserve">a </w:t>
      </w:r>
      <w:r w:rsidR="000517AC" w:rsidRPr="00C71891">
        <w:rPr>
          <w:rFonts w:ascii="Arial" w:hAnsi="Arial" w:cs="Arial"/>
          <w:lang w:val="es-ES_tradnl"/>
        </w:rPr>
        <w:t xml:space="preserve">los Oficiales y Suboficiales </w:t>
      </w:r>
      <w:r w:rsidR="00BC610A">
        <w:rPr>
          <w:rFonts w:ascii="Arial" w:hAnsi="Arial" w:cs="Arial"/>
          <w:lang w:val="es-ES_tradnl"/>
        </w:rPr>
        <w:t>de las Fuerzas Armadas o Policía Nacional que est</w:t>
      </w:r>
      <w:r w:rsidR="00C71891">
        <w:rPr>
          <w:rFonts w:ascii="Arial" w:hAnsi="Arial" w:cs="Arial"/>
          <w:lang w:val="es-ES_tradnl"/>
        </w:rPr>
        <w:t>é</w:t>
      </w:r>
      <w:r w:rsidR="00BC610A">
        <w:rPr>
          <w:rFonts w:ascii="Arial" w:hAnsi="Arial" w:cs="Arial"/>
          <w:lang w:val="es-ES_tradnl"/>
        </w:rPr>
        <w:t xml:space="preserve">n </w:t>
      </w:r>
      <w:r w:rsidR="000517AC" w:rsidRPr="00C71891">
        <w:rPr>
          <w:rFonts w:ascii="Arial" w:hAnsi="Arial" w:cs="Arial"/>
          <w:lang w:val="es-ES_tradnl"/>
        </w:rPr>
        <w:t>facultados para ordenar gas</w:t>
      </w:r>
      <w:r w:rsidR="000517AC" w:rsidRPr="006D35DE">
        <w:rPr>
          <w:rFonts w:ascii="Arial" w:hAnsi="Arial" w:cs="Arial"/>
          <w:lang w:val="es-ES_tradnl"/>
        </w:rPr>
        <w:t>to</w:t>
      </w:r>
      <w:r w:rsidR="000517AC" w:rsidRPr="00B76DB8">
        <w:rPr>
          <w:rFonts w:ascii="Arial" w:hAnsi="Arial" w:cs="Arial"/>
          <w:lang w:val="es-ES_tradnl"/>
        </w:rPr>
        <w:t xml:space="preserve"> o comprometer recursos de las instituciones públicas</w:t>
      </w:r>
      <w:r w:rsidR="000517AC" w:rsidRPr="006D35DE">
        <w:rPr>
          <w:rFonts w:ascii="Arial" w:hAnsi="Arial" w:cs="Arial"/>
          <w:lang w:val="es-ES_tradnl"/>
        </w:rPr>
        <w:t>,</w:t>
      </w:r>
      <w:r w:rsidR="000517AC" w:rsidRPr="00B76DB8">
        <w:rPr>
          <w:rFonts w:ascii="Arial" w:hAnsi="Arial" w:cs="Arial"/>
          <w:lang w:val="es-ES_tradnl"/>
        </w:rPr>
        <w:t xml:space="preserve"> </w:t>
      </w:r>
      <w:r w:rsidR="007D30D3" w:rsidRPr="00C71891">
        <w:rPr>
          <w:rFonts w:ascii="Arial" w:hAnsi="Arial" w:cs="Arial"/>
          <w:lang w:val="es-ES_tradnl"/>
        </w:rPr>
        <w:t>a las personas jurí</w:t>
      </w:r>
      <w:r w:rsidR="005D1878" w:rsidRPr="00C71891">
        <w:rPr>
          <w:rFonts w:ascii="Arial" w:hAnsi="Arial" w:cs="Arial"/>
          <w:lang w:val="es-ES_tradnl"/>
        </w:rPr>
        <w:t>dicas cuyo beneficiario final corresponda a una PE</w:t>
      </w:r>
      <w:r w:rsidR="005D1878" w:rsidRPr="00BC610A">
        <w:rPr>
          <w:rFonts w:ascii="Arial" w:hAnsi="Arial" w:cs="Arial"/>
          <w:lang w:val="es-ES_tradnl"/>
        </w:rPr>
        <w:t>P</w:t>
      </w:r>
      <w:r w:rsidR="00562EC9" w:rsidRPr="00BC610A">
        <w:rPr>
          <w:rFonts w:ascii="Arial" w:hAnsi="Arial" w:cs="Arial"/>
          <w:lang w:val="es-ES_tradnl"/>
        </w:rPr>
        <w:t xml:space="preserve">; </w:t>
      </w:r>
      <w:r w:rsidR="00BC610A" w:rsidRPr="00BC610A">
        <w:rPr>
          <w:rFonts w:ascii="Arial" w:hAnsi="Arial" w:cs="Arial"/>
          <w:lang w:val="es-ES_tradnl"/>
        </w:rPr>
        <w:t xml:space="preserve">y </w:t>
      </w:r>
      <w:r w:rsidR="00562EC9" w:rsidRPr="00BC610A">
        <w:rPr>
          <w:rFonts w:ascii="Arial" w:hAnsi="Arial" w:cs="Arial"/>
          <w:lang w:val="es-ES_tradnl"/>
        </w:rPr>
        <w:t xml:space="preserve">a </w:t>
      </w:r>
      <w:r w:rsidR="00562EC9" w:rsidRPr="00C71891">
        <w:rPr>
          <w:rFonts w:ascii="Arial" w:hAnsi="Arial" w:cs="Arial"/>
          <w:lang w:val="es-ES_tradnl"/>
        </w:rPr>
        <w:t>los contratistas del Estado e interventores que se encuentren ejecutando</w:t>
      </w:r>
      <w:r w:rsidR="00BC610A" w:rsidRPr="00C71891">
        <w:rPr>
          <w:rFonts w:ascii="Arial" w:hAnsi="Arial" w:cs="Arial"/>
          <w:lang w:val="es-ES_tradnl"/>
        </w:rPr>
        <w:t xml:space="preserve"> o hayan finalizado la ejecución de</w:t>
      </w:r>
      <w:r w:rsidR="001D1CA5" w:rsidRPr="00C71891">
        <w:rPr>
          <w:rFonts w:ascii="Arial" w:hAnsi="Arial" w:cs="Arial"/>
          <w:lang w:val="es-ES_tradnl"/>
        </w:rPr>
        <w:t>,</w:t>
      </w:r>
      <w:r w:rsidR="00562EC9" w:rsidRPr="00C71891">
        <w:rPr>
          <w:rFonts w:ascii="Arial" w:hAnsi="Arial" w:cs="Arial"/>
          <w:lang w:val="es-ES_tradnl"/>
        </w:rPr>
        <w:t xml:space="preserve"> </w:t>
      </w:r>
      <w:r w:rsidR="001D1CA5" w:rsidRPr="00C71891">
        <w:rPr>
          <w:rFonts w:ascii="Arial" w:hAnsi="Arial" w:cs="Arial"/>
          <w:lang w:val="es-ES_tradnl"/>
        </w:rPr>
        <w:t xml:space="preserve">uno o varios </w:t>
      </w:r>
      <w:r w:rsidR="00562EC9" w:rsidRPr="00C71891">
        <w:rPr>
          <w:rFonts w:ascii="Arial" w:hAnsi="Arial" w:cs="Arial"/>
          <w:lang w:val="es-ES_tradnl"/>
        </w:rPr>
        <w:t>contratos estatales</w:t>
      </w:r>
      <w:r w:rsidR="001D1CA5" w:rsidRPr="00C71891">
        <w:rPr>
          <w:rFonts w:ascii="Arial" w:hAnsi="Arial" w:cs="Arial"/>
          <w:lang w:val="es-ES_tradnl"/>
        </w:rPr>
        <w:t>,</w:t>
      </w:r>
      <w:r w:rsidR="00562EC9" w:rsidRPr="00C71891">
        <w:rPr>
          <w:rFonts w:ascii="Arial" w:hAnsi="Arial" w:cs="Arial"/>
          <w:lang w:val="es-ES_tradnl"/>
        </w:rPr>
        <w:t xml:space="preserve"> </w:t>
      </w:r>
      <w:r w:rsidR="006B5228" w:rsidRPr="00C71891">
        <w:rPr>
          <w:rFonts w:ascii="Arial" w:hAnsi="Arial" w:cs="Arial"/>
          <w:lang w:val="es-ES_tradnl"/>
        </w:rPr>
        <w:t xml:space="preserve"> </w:t>
      </w:r>
      <w:r w:rsidR="00BC610A" w:rsidRPr="00C71891">
        <w:rPr>
          <w:rFonts w:ascii="Arial" w:hAnsi="Arial" w:cs="Arial"/>
          <w:lang w:val="es-ES_tradnl"/>
        </w:rPr>
        <w:t>que la cuantía de este o la sumatoria de todos, ascienda a diez mil salarios mínimos mensuales legales vigentes (10.000 S.M.M.L.V)</w:t>
      </w:r>
      <w:r w:rsidR="00A8121C">
        <w:rPr>
          <w:rFonts w:ascii="Arial" w:hAnsi="Arial" w:cs="Arial"/>
          <w:lang w:val="es-ES_tradnl"/>
        </w:rPr>
        <w:t xml:space="preserve"> o más</w:t>
      </w:r>
      <w:r w:rsidR="00BC610A" w:rsidRPr="00C71891">
        <w:rPr>
          <w:rFonts w:ascii="Arial" w:hAnsi="Arial" w:cs="Arial"/>
          <w:lang w:val="es-ES_tradnl"/>
        </w:rPr>
        <w:t xml:space="preserve">, por considerarse </w:t>
      </w:r>
      <w:r w:rsidR="00A8121C">
        <w:rPr>
          <w:rFonts w:ascii="Arial" w:hAnsi="Arial" w:cs="Arial"/>
          <w:lang w:val="es-ES_tradnl"/>
        </w:rPr>
        <w:t xml:space="preserve">contratos con </w:t>
      </w:r>
      <w:r w:rsidR="00A8121C" w:rsidRPr="00A8121C">
        <w:rPr>
          <w:rFonts w:ascii="Arial" w:hAnsi="Arial" w:cs="Arial"/>
          <w:lang w:val="es-ES_tradnl"/>
        </w:rPr>
        <w:t>cuantía</w:t>
      </w:r>
      <w:r w:rsidR="00A8121C">
        <w:rPr>
          <w:rFonts w:ascii="Arial" w:hAnsi="Arial" w:cs="Arial"/>
          <w:lang w:val="es-ES_tradnl"/>
        </w:rPr>
        <w:t>s</w:t>
      </w:r>
      <w:r w:rsidR="00BC610A" w:rsidRPr="00C71891">
        <w:rPr>
          <w:rFonts w:ascii="Arial" w:hAnsi="Arial" w:cs="Arial"/>
          <w:lang w:val="es-ES_tradnl"/>
        </w:rPr>
        <w:t xml:space="preserve"> significativa que debe</w:t>
      </w:r>
      <w:r w:rsidR="00A8121C">
        <w:rPr>
          <w:rFonts w:ascii="Arial" w:hAnsi="Arial" w:cs="Arial"/>
          <w:lang w:val="es-ES_tradnl"/>
        </w:rPr>
        <w:t>n</w:t>
      </w:r>
      <w:r w:rsidR="00BC610A" w:rsidRPr="00C71891">
        <w:rPr>
          <w:rFonts w:ascii="Arial" w:hAnsi="Arial" w:cs="Arial"/>
          <w:lang w:val="es-ES_tradnl"/>
        </w:rPr>
        <w:t xml:space="preserve"> contar con mayores controles</w:t>
      </w:r>
      <w:r w:rsidR="00A8121C">
        <w:rPr>
          <w:rFonts w:ascii="Arial" w:hAnsi="Arial" w:cs="Arial"/>
          <w:lang w:val="es-ES_tradnl"/>
        </w:rPr>
        <w:t xml:space="preserve"> para evitar riesgos.</w:t>
      </w:r>
    </w:p>
    <w:p w14:paraId="437049CF" w14:textId="45CC672F" w:rsidR="006373EE" w:rsidRDefault="006373EE" w:rsidP="00905233">
      <w:pPr>
        <w:autoSpaceDE w:val="0"/>
        <w:autoSpaceDN w:val="0"/>
        <w:adjustRightInd w:val="0"/>
        <w:spacing w:line="276" w:lineRule="auto"/>
        <w:ind w:left="-142" w:right="-91"/>
        <w:jc w:val="both"/>
        <w:rPr>
          <w:rFonts w:ascii="Arial" w:hAnsi="Arial" w:cs="Arial"/>
          <w:lang w:val="es-ES_tradnl"/>
        </w:rPr>
      </w:pPr>
    </w:p>
    <w:p w14:paraId="066100A8" w14:textId="6017BD1B" w:rsidR="003B55B8" w:rsidRPr="00B76DB8" w:rsidRDefault="003B55B8" w:rsidP="00905233">
      <w:pPr>
        <w:autoSpaceDE w:val="0"/>
        <w:autoSpaceDN w:val="0"/>
        <w:adjustRightInd w:val="0"/>
        <w:spacing w:line="276" w:lineRule="auto"/>
        <w:ind w:left="-142" w:right="-91"/>
        <w:jc w:val="both"/>
        <w:rPr>
          <w:rFonts w:ascii="Arial" w:eastAsia="Calibri" w:hAnsi="Arial" w:cs="Arial"/>
          <w:lang w:val="es-ES_tradnl" w:eastAsia="es-CO"/>
        </w:rPr>
      </w:pPr>
      <w:r w:rsidRPr="00B76DB8">
        <w:rPr>
          <w:rFonts w:ascii="Arial" w:eastAsia="Calibri" w:hAnsi="Arial" w:cs="Arial"/>
          <w:lang w:val="es-ES_tradnl" w:eastAsia="es-CO"/>
        </w:rPr>
        <w:t>Que</w:t>
      </w:r>
      <w:r w:rsidR="00F92EE8">
        <w:rPr>
          <w:rFonts w:ascii="Arial" w:eastAsia="Calibri" w:hAnsi="Arial" w:cs="Arial"/>
          <w:lang w:val="es-ES_tradnl" w:eastAsia="es-CO"/>
        </w:rPr>
        <w:t>,</w:t>
      </w:r>
      <w:r w:rsidRPr="00B76DB8">
        <w:rPr>
          <w:rFonts w:ascii="Arial" w:eastAsia="Calibri" w:hAnsi="Arial" w:cs="Arial"/>
          <w:lang w:val="es-ES_tradnl" w:eastAsia="es-CO"/>
        </w:rPr>
        <w:t xml:space="preserve"> con el fin de dar mayor claridad a las disposiciones, </w:t>
      </w:r>
      <w:r w:rsidR="00195B7D" w:rsidRPr="00B76DB8">
        <w:rPr>
          <w:rFonts w:ascii="Arial" w:eastAsia="Calibri" w:hAnsi="Arial" w:cs="Arial"/>
          <w:lang w:val="es-ES_tradnl" w:eastAsia="es-CO"/>
        </w:rPr>
        <w:t>es necesario corregir</w:t>
      </w:r>
      <w:r w:rsidRPr="00B76DB8">
        <w:rPr>
          <w:rFonts w:ascii="Arial" w:eastAsia="Calibri" w:hAnsi="Arial" w:cs="Arial"/>
          <w:lang w:val="es-ES_tradnl" w:eastAsia="es-CO"/>
        </w:rPr>
        <w:t xml:space="preserve"> los numerales 2, 12 y 13,</w:t>
      </w:r>
      <w:r w:rsidR="00195B7D" w:rsidRPr="00B76DB8">
        <w:rPr>
          <w:rFonts w:ascii="Arial" w:eastAsia="Calibri" w:hAnsi="Arial" w:cs="Arial"/>
          <w:lang w:val="es-ES_tradnl" w:eastAsia="es-CO"/>
        </w:rPr>
        <w:t xml:space="preserve"> del </w:t>
      </w:r>
      <w:r w:rsidR="00F92EE8" w:rsidRPr="00B76DB8">
        <w:rPr>
          <w:rFonts w:ascii="Arial" w:eastAsia="Calibri" w:hAnsi="Arial" w:cs="Arial"/>
          <w:lang w:val="es-ES_tradnl" w:eastAsia="es-CO"/>
        </w:rPr>
        <w:t>artículo</w:t>
      </w:r>
      <w:r w:rsidR="00195B7D" w:rsidRPr="00B76DB8">
        <w:rPr>
          <w:rFonts w:ascii="Arial" w:eastAsia="Calibri" w:hAnsi="Arial" w:cs="Arial"/>
          <w:lang w:val="es-ES_tradnl" w:eastAsia="es-CO"/>
        </w:rPr>
        <w:t xml:space="preserve"> 2.1.4.2.3,</w:t>
      </w:r>
      <w:r w:rsidRPr="00B76DB8">
        <w:rPr>
          <w:rFonts w:ascii="Arial" w:eastAsia="Calibri" w:hAnsi="Arial" w:cs="Arial"/>
          <w:lang w:val="es-ES_tradnl" w:eastAsia="es-CO"/>
        </w:rPr>
        <w:t xml:space="preserve"> dando mayor precisión a los cargos que </w:t>
      </w:r>
      <w:r w:rsidR="00195B7D" w:rsidRPr="00B76DB8">
        <w:rPr>
          <w:rFonts w:ascii="Arial" w:eastAsia="Calibri" w:hAnsi="Arial" w:cs="Arial"/>
          <w:lang w:val="es-ES_tradnl" w:eastAsia="es-CO"/>
        </w:rPr>
        <w:t>allí</w:t>
      </w:r>
      <w:r w:rsidRPr="00B76DB8">
        <w:rPr>
          <w:rFonts w:ascii="Arial" w:eastAsia="Calibri" w:hAnsi="Arial" w:cs="Arial"/>
          <w:lang w:val="es-ES_tradnl" w:eastAsia="es-CO"/>
        </w:rPr>
        <w:t xml:space="preserve"> se refieren. </w:t>
      </w:r>
    </w:p>
    <w:p w14:paraId="381D57F3" w14:textId="77777777" w:rsidR="003B55B8" w:rsidRPr="00B76DB8" w:rsidRDefault="003B55B8" w:rsidP="00905233">
      <w:pPr>
        <w:autoSpaceDE w:val="0"/>
        <w:autoSpaceDN w:val="0"/>
        <w:adjustRightInd w:val="0"/>
        <w:spacing w:line="276" w:lineRule="auto"/>
        <w:ind w:left="-142" w:right="-91"/>
        <w:jc w:val="both"/>
        <w:rPr>
          <w:rFonts w:ascii="Arial" w:eastAsia="Calibri" w:hAnsi="Arial" w:cs="Arial"/>
          <w:lang w:val="es-ES_tradnl" w:eastAsia="es-CO"/>
        </w:rPr>
      </w:pPr>
    </w:p>
    <w:p w14:paraId="42D106A9" w14:textId="02DAEA8E" w:rsidR="00096B38" w:rsidRPr="00B76DB8" w:rsidRDefault="003B55B8" w:rsidP="00905233">
      <w:pPr>
        <w:autoSpaceDE w:val="0"/>
        <w:autoSpaceDN w:val="0"/>
        <w:adjustRightInd w:val="0"/>
        <w:spacing w:line="276" w:lineRule="auto"/>
        <w:ind w:left="-142" w:right="-91"/>
        <w:jc w:val="both"/>
        <w:rPr>
          <w:rFonts w:ascii="Arial" w:eastAsia="Calibri" w:hAnsi="Arial" w:cs="Arial"/>
          <w:lang w:val="es-ES_tradnl" w:eastAsia="es-CO"/>
        </w:rPr>
      </w:pPr>
      <w:r w:rsidRPr="00B76DB8">
        <w:rPr>
          <w:rFonts w:ascii="Arial" w:eastAsia="Calibri" w:hAnsi="Arial" w:cs="Arial"/>
          <w:lang w:val="es-ES_tradnl" w:eastAsia="es-CO"/>
        </w:rPr>
        <w:t>Que</w:t>
      </w:r>
      <w:r w:rsidR="00F92EE8">
        <w:rPr>
          <w:rFonts w:ascii="Arial" w:eastAsia="Calibri" w:hAnsi="Arial" w:cs="Arial"/>
          <w:lang w:val="es-ES_tradnl" w:eastAsia="es-CO"/>
        </w:rPr>
        <w:t>,</w:t>
      </w:r>
      <w:r w:rsidRPr="00B76DB8">
        <w:rPr>
          <w:rFonts w:ascii="Arial" w:eastAsia="Calibri" w:hAnsi="Arial" w:cs="Arial"/>
          <w:lang w:val="es-ES_tradnl" w:eastAsia="es-CO"/>
        </w:rPr>
        <w:t xml:space="preserve"> el artículo 39 de la L</w:t>
      </w:r>
      <w:r w:rsidR="00195B7D" w:rsidRPr="00B76DB8">
        <w:rPr>
          <w:rFonts w:ascii="Arial" w:eastAsia="Calibri" w:hAnsi="Arial" w:cs="Arial"/>
          <w:lang w:val="es-ES_tradnl" w:eastAsia="es-CO"/>
        </w:rPr>
        <w:t>ey 1978 de 2019</w:t>
      </w:r>
      <w:r w:rsidRPr="00B76DB8">
        <w:rPr>
          <w:rFonts w:ascii="Arial" w:eastAsia="Calibri" w:hAnsi="Arial" w:cs="Arial"/>
          <w:lang w:val="es-ES_tradnl" w:eastAsia="es-CO"/>
        </w:rPr>
        <w:t xml:space="preserve"> </w:t>
      </w:r>
      <w:r w:rsidR="00195B7D" w:rsidRPr="00B76DB8">
        <w:rPr>
          <w:rFonts w:ascii="Arial" w:eastAsia="Calibri" w:hAnsi="Arial" w:cs="Arial"/>
          <w:lang w:val="es-ES_tradnl" w:eastAsia="es-CO"/>
        </w:rPr>
        <w:t>ordenó la</w:t>
      </w:r>
      <w:r w:rsidRPr="00B76DB8">
        <w:rPr>
          <w:rFonts w:ascii="Arial" w:eastAsia="Calibri" w:hAnsi="Arial" w:cs="Arial"/>
          <w:lang w:val="es-ES_tradnl" w:eastAsia="es-CO"/>
        </w:rPr>
        <w:t xml:space="preserve"> supresión y liquidación de la Autoridad Nacional de Televisión (ANTV), cuyas funciones de ejecución pasar</w:t>
      </w:r>
      <w:r w:rsidR="00195B7D" w:rsidRPr="00B76DB8">
        <w:rPr>
          <w:rFonts w:ascii="Arial" w:eastAsia="Calibri" w:hAnsi="Arial" w:cs="Arial"/>
          <w:lang w:val="es-ES_tradnl" w:eastAsia="es-CO"/>
        </w:rPr>
        <w:t>o</w:t>
      </w:r>
      <w:r w:rsidRPr="00B76DB8">
        <w:rPr>
          <w:rFonts w:ascii="Arial" w:eastAsia="Calibri" w:hAnsi="Arial" w:cs="Arial"/>
          <w:lang w:val="es-ES_tradnl" w:eastAsia="es-CO"/>
        </w:rPr>
        <w:t xml:space="preserve">n a ser ejercidas por la Comisión de Regulación de Comunicaciones (CRC), </w:t>
      </w:r>
      <w:r w:rsidR="00195B7D" w:rsidRPr="00B76DB8">
        <w:rPr>
          <w:rFonts w:ascii="Arial" w:eastAsia="Calibri" w:hAnsi="Arial" w:cs="Arial"/>
          <w:lang w:val="es-ES_tradnl" w:eastAsia="es-CO"/>
        </w:rPr>
        <w:t>siendo necesaria la modificación del numeral 10 del artículo 2.1.4.2.3.; en ese mismo sentido, se busca mayor precisión</w:t>
      </w:r>
      <w:r w:rsidR="00A14CA0">
        <w:rPr>
          <w:rFonts w:ascii="Arial" w:eastAsia="Calibri" w:hAnsi="Arial" w:cs="Arial"/>
          <w:lang w:val="es-ES_tradnl" w:eastAsia="es-CO"/>
        </w:rPr>
        <w:t xml:space="preserve"> frente a</w:t>
      </w:r>
      <w:r w:rsidR="00195B7D" w:rsidRPr="00B76DB8">
        <w:rPr>
          <w:rFonts w:ascii="Arial" w:eastAsia="Calibri" w:hAnsi="Arial" w:cs="Arial"/>
          <w:lang w:val="es-ES_tradnl" w:eastAsia="es-CO"/>
        </w:rPr>
        <w:t xml:space="preserve"> </w:t>
      </w:r>
      <w:r w:rsidR="00096B38" w:rsidRPr="00B76DB8">
        <w:rPr>
          <w:rFonts w:ascii="Arial" w:eastAsia="Calibri" w:hAnsi="Arial" w:cs="Arial"/>
          <w:lang w:val="es-ES_tradnl" w:eastAsia="es-CO"/>
        </w:rPr>
        <w:t>los cargos</w:t>
      </w:r>
      <w:r w:rsidR="00B82DC0" w:rsidRPr="00B76DB8">
        <w:rPr>
          <w:rFonts w:ascii="Arial" w:eastAsia="Calibri" w:hAnsi="Arial" w:cs="Arial"/>
          <w:lang w:val="es-ES_tradnl" w:eastAsia="es-CO"/>
        </w:rPr>
        <w:t xml:space="preserve"> a los que se refiere</w:t>
      </w:r>
      <w:r w:rsidR="00096B38" w:rsidRPr="00B76DB8">
        <w:rPr>
          <w:rFonts w:ascii="Arial" w:eastAsia="Calibri" w:hAnsi="Arial" w:cs="Arial"/>
          <w:lang w:val="es-ES_tradnl" w:eastAsia="es-CO"/>
        </w:rPr>
        <w:t>.</w:t>
      </w:r>
    </w:p>
    <w:p w14:paraId="67F95A55" w14:textId="77777777" w:rsidR="00562EC9" w:rsidRPr="00B76DB8" w:rsidRDefault="00562EC9" w:rsidP="00905233">
      <w:pPr>
        <w:autoSpaceDE w:val="0"/>
        <w:autoSpaceDN w:val="0"/>
        <w:adjustRightInd w:val="0"/>
        <w:spacing w:line="276" w:lineRule="auto"/>
        <w:ind w:left="-142" w:right="-91"/>
        <w:jc w:val="both"/>
        <w:rPr>
          <w:rFonts w:ascii="Arial" w:eastAsia="Calibri" w:hAnsi="Arial" w:cs="Arial"/>
          <w:lang w:val="es-ES_tradnl" w:eastAsia="es-CO"/>
        </w:rPr>
      </w:pPr>
    </w:p>
    <w:p w14:paraId="640B6005" w14:textId="6AFB571A" w:rsidR="00562EC9" w:rsidRPr="00B76DB8" w:rsidRDefault="00562EC9" w:rsidP="00905233">
      <w:pPr>
        <w:autoSpaceDE w:val="0"/>
        <w:autoSpaceDN w:val="0"/>
        <w:adjustRightInd w:val="0"/>
        <w:spacing w:line="276" w:lineRule="auto"/>
        <w:ind w:left="-142" w:right="-91"/>
        <w:jc w:val="both"/>
        <w:rPr>
          <w:rFonts w:ascii="Arial" w:eastAsia="Calibri" w:hAnsi="Arial" w:cs="Arial"/>
          <w:lang w:val="es-ES_tradnl" w:eastAsia="es-CO"/>
        </w:rPr>
      </w:pPr>
      <w:r w:rsidRPr="00B76DB8">
        <w:rPr>
          <w:rFonts w:ascii="Arial" w:eastAsia="Calibri" w:hAnsi="Arial" w:cs="Arial"/>
          <w:lang w:val="es-ES_tradnl" w:eastAsia="es-CO"/>
        </w:rPr>
        <w:lastRenderedPageBreak/>
        <w:t xml:space="preserve">En cuanto al artículo </w:t>
      </w:r>
      <w:r w:rsidR="00D840D1">
        <w:rPr>
          <w:rFonts w:ascii="Arial" w:eastAsia="Calibri" w:hAnsi="Arial" w:cs="Arial"/>
          <w:lang w:val="es-ES_tradnl" w:eastAsia="es-CO"/>
        </w:rPr>
        <w:t>“</w:t>
      </w:r>
      <w:r w:rsidRPr="00B76DB8">
        <w:rPr>
          <w:rFonts w:ascii="Arial" w:eastAsia="Calibri" w:hAnsi="Arial" w:cs="Arial"/>
          <w:lang w:val="es-ES_tradnl" w:eastAsia="es-CO"/>
        </w:rPr>
        <w:t>2.1.4.2.4</w:t>
      </w:r>
      <w:r w:rsidR="00D840D1">
        <w:rPr>
          <w:rFonts w:ascii="Arial" w:eastAsia="Calibri" w:hAnsi="Arial" w:cs="Arial"/>
          <w:lang w:val="es-ES_tradnl" w:eastAsia="es-CO"/>
        </w:rPr>
        <w:t>”</w:t>
      </w:r>
      <w:r w:rsidR="00C918A9">
        <w:rPr>
          <w:rFonts w:ascii="Arial" w:eastAsia="Calibri" w:hAnsi="Arial" w:cs="Arial"/>
          <w:lang w:val="es-ES_tradnl" w:eastAsia="es-CO"/>
        </w:rPr>
        <w:t>, se amplían</w:t>
      </w:r>
      <w:r w:rsidRPr="00B76DB8">
        <w:rPr>
          <w:rFonts w:ascii="Arial" w:eastAsia="Calibri" w:hAnsi="Arial" w:cs="Arial"/>
          <w:lang w:val="es-ES_tradnl" w:eastAsia="es-CO"/>
        </w:rPr>
        <w:t xml:space="preserve"> las obligaciones </w:t>
      </w:r>
      <w:r w:rsidR="00D840D1">
        <w:rPr>
          <w:rFonts w:ascii="Arial" w:eastAsia="Calibri" w:hAnsi="Arial" w:cs="Arial"/>
          <w:lang w:val="es-ES_tradnl" w:eastAsia="es-CO"/>
        </w:rPr>
        <w:t xml:space="preserve">de </w:t>
      </w:r>
      <w:r w:rsidRPr="00B76DB8">
        <w:rPr>
          <w:rFonts w:ascii="Arial" w:eastAsia="Calibri" w:hAnsi="Arial" w:cs="Arial"/>
          <w:lang w:val="es-ES_tradnl" w:eastAsia="es-CO"/>
        </w:rPr>
        <w:t xml:space="preserve">las Personas Expuestas Políticamente, de tal forma que </w:t>
      </w:r>
      <w:r w:rsidR="00C918A9">
        <w:rPr>
          <w:rFonts w:ascii="Arial" w:eastAsia="Calibri" w:hAnsi="Arial" w:cs="Arial"/>
          <w:lang w:val="es-ES_tradnl" w:eastAsia="es-CO"/>
        </w:rPr>
        <w:t>se adiciona el deber de</w:t>
      </w:r>
      <w:r w:rsidRPr="00B76DB8">
        <w:rPr>
          <w:rFonts w:ascii="Arial" w:eastAsia="Calibri" w:hAnsi="Arial" w:cs="Arial"/>
          <w:lang w:val="es-ES_tradnl" w:eastAsia="es-CO"/>
        </w:rPr>
        <w:t xml:space="preserve"> declarar la identificación de sus familiares cercanos y de las cuentas financieras en el extranjero. El objetivo de estas inclusiones es </w:t>
      </w:r>
      <w:r w:rsidR="00063A2E" w:rsidRPr="00B76DB8">
        <w:rPr>
          <w:rFonts w:ascii="Arial" w:eastAsia="Calibri" w:hAnsi="Arial" w:cs="Arial"/>
          <w:lang w:val="es-ES_tradnl" w:eastAsia="es-CO"/>
        </w:rPr>
        <w:t xml:space="preserve">dar cumplimiento a las recomendaciones 10, 12 y 22 del Grupo de Acción Financiera Internacional -GAFI y </w:t>
      </w:r>
      <w:r w:rsidRPr="00B76DB8">
        <w:rPr>
          <w:rFonts w:ascii="Arial" w:eastAsia="Calibri" w:hAnsi="Arial" w:cs="Arial"/>
          <w:lang w:val="es-ES_tradnl" w:eastAsia="es-CO"/>
        </w:rPr>
        <w:t>poder robustecer el sistema de información.</w:t>
      </w:r>
    </w:p>
    <w:p w14:paraId="236F844C" w14:textId="731DA802" w:rsidR="00562EC9" w:rsidRPr="00B76DB8" w:rsidRDefault="00562EC9" w:rsidP="00905233">
      <w:pPr>
        <w:autoSpaceDE w:val="0"/>
        <w:autoSpaceDN w:val="0"/>
        <w:adjustRightInd w:val="0"/>
        <w:spacing w:line="276" w:lineRule="auto"/>
        <w:ind w:left="-142" w:right="-91"/>
        <w:jc w:val="both"/>
        <w:rPr>
          <w:rFonts w:ascii="Arial" w:eastAsia="Calibri" w:hAnsi="Arial" w:cs="Arial"/>
          <w:lang w:val="es-ES_tradnl" w:eastAsia="es-CO"/>
        </w:rPr>
      </w:pPr>
    </w:p>
    <w:p w14:paraId="047C0438" w14:textId="32D025F7" w:rsidR="00613E8A" w:rsidRPr="00B76DB8" w:rsidRDefault="00613E8A" w:rsidP="00613E8A">
      <w:pPr>
        <w:autoSpaceDE w:val="0"/>
        <w:autoSpaceDN w:val="0"/>
        <w:adjustRightInd w:val="0"/>
        <w:spacing w:line="276" w:lineRule="auto"/>
        <w:ind w:left="-142" w:right="-91"/>
        <w:jc w:val="both"/>
        <w:rPr>
          <w:rFonts w:ascii="Arial" w:eastAsia="Calibri" w:hAnsi="Arial" w:cs="Arial"/>
          <w:lang w:val="es-ES_tradnl" w:eastAsia="es-CO"/>
        </w:rPr>
      </w:pPr>
      <w:r w:rsidRPr="00B76DB8">
        <w:rPr>
          <w:rFonts w:ascii="Arial" w:eastAsia="Calibri" w:hAnsi="Arial" w:cs="Arial"/>
          <w:lang w:val="es-ES_tradnl" w:eastAsia="es-CO"/>
        </w:rPr>
        <w:t xml:space="preserve">Que se hace necesario realizar una adición de estas categorías, con el fin de robustecer el sistema de información, </w:t>
      </w:r>
      <w:r w:rsidR="00D840D1">
        <w:rPr>
          <w:rFonts w:ascii="Arial" w:eastAsia="Calibri" w:hAnsi="Arial" w:cs="Arial"/>
          <w:lang w:val="es-ES_tradnl" w:eastAsia="es-CO"/>
        </w:rPr>
        <w:t>para</w:t>
      </w:r>
      <w:r w:rsidRPr="00B76DB8">
        <w:rPr>
          <w:rFonts w:ascii="Arial" w:eastAsia="Calibri" w:hAnsi="Arial" w:cs="Arial"/>
          <w:lang w:val="es-ES_tradnl" w:eastAsia="es-CO"/>
        </w:rPr>
        <w:t xml:space="preserve"> que la debida diligencia pueda cobijar a otras personas y prevenir de este modo el lavado de activos.</w:t>
      </w:r>
    </w:p>
    <w:p w14:paraId="53C34006" w14:textId="77777777" w:rsidR="00613E8A" w:rsidRPr="00B76DB8" w:rsidRDefault="00613E8A" w:rsidP="00905233">
      <w:pPr>
        <w:autoSpaceDE w:val="0"/>
        <w:autoSpaceDN w:val="0"/>
        <w:adjustRightInd w:val="0"/>
        <w:spacing w:line="276" w:lineRule="auto"/>
        <w:ind w:left="-142" w:right="-91"/>
        <w:jc w:val="both"/>
        <w:rPr>
          <w:rFonts w:ascii="Arial" w:eastAsia="Calibri" w:hAnsi="Arial" w:cs="Arial"/>
          <w:lang w:val="es-ES_tradnl" w:eastAsia="es-CO"/>
        </w:rPr>
      </w:pPr>
    </w:p>
    <w:p w14:paraId="08332158" w14:textId="5176ED5E" w:rsidR="00562EC9" w:rsidRDefault="00E3030A" w:rsidP="00E3030A">
      <w:pPr>
        <w:autoSpaceDE w:val="0"/>
        <w:autoSpaceDN w:val="0"/>
        <w:adjustRightInd w:val="0"/>
        <w:spacing w:line="276" w:lineRule="auto"/>
        <w:ind w:left="-142" w:right="-91"/>
        <w:jc w:val="both"/>
        <w:rPr>
          <w:rFonts w:ascii="Arial" w:eastAsia="Calibri" w:hAnsi="Arial" w:cs="Arial"/>
          <w:lang w:val="es-ES_tradnl" w:eastAsia="es-CO"/>
        </w:rPr>
      </w:pPr>
      <w:r w:rsidRPr="00B76DB8">
        <w:rPr>
          <w:rFonts w:ascii="Arial" w:eastAsia="Calibri" w:hAnsi="Arial" w:cs="Arial"/>
          <w:lang w:val="es-ES_tradnl" w:eastAsia="es-CO"/>
        </w:rPr>
        <w:t xml:space="preserve">Que </w:t>
      </w:r>
      <w:r w:rsidR="006E5333">
        <w:rPr>
          <w:rFonts w:ascii="Arial" w:eastAsia="Calibri" w:hAnsi="Arial" w:cs="Arial"/>
          <w:lang w:val="es-ES_tradnl" w:eastAsia="es-CO"/>
        </w:rPr>
        <w:t xml:space="preserve">la lista de funcionarios PEP se llevará teniendo en cuenta </w:t>
      </w:r>
      <w:r w:rsidRPr="00B76DB8">
        <w:rPr>
          <w:rFonts w:ascii="Arial" w:eastAsia="Calibri" w:hAnsi="Arial" w:cs="Arial"/>
          <w:lang w:val="es-ES_tradnl" w:eastAsia="es-CO"/>
        </w:rPr>
        <w:t xml:space="preserve">el </w:t>
      </w:r>
      <w:r w:rsidR="00F92EE8" w:rsidRPr="00B76DB8">
        <w:rPr>
          <w:rFonts w:ascii="Arial" w:eastAsia="Calibri" w:hAnsi="Arial" w:cs="Arial"/>
          <w:lang w:val="es-ES_tradnl" w:eastAsia="es-CO"/>
        </w:rPr>
        <w:t>artículo</w:t>
      </w:r>
      <w:r w:rsidRPr="00B76DB8">
        <w:rPr>
          <w:rFonts w:ascii="Arial" w:eastAsia="Calibri" w:hAnsi="Arial" w:cs="Arial"/>
          <w:lang w:val="es-ES_tradnl" w:eastAsia="es-CO"/>
        </w:rPr>
        <w:t xml:space="preserve"> 9 de la Ley 1712 de 2014,</w:t>
      </w:r>
      <w:r w:rsidR="006E5333">
        <w:rPr>
          <w:rFonts w:ascii="Arial" w:eastAsia="Calibri" w:hAnsi="Arial" w:cs="Arial"/>
          <w:lang w:val="es-ES_tradnl" w:eastAsia="es-CO"/>
        </w:rPr>
        <w:t xml:space="preserve"> que</w:t>
      </w:r>
      <w:r w:rsidRPr="00B76DB8">
        <w:rPr>
          <w:rFonts w:ascii="Arial" w:eastAsia="Calibri" w:hAnsi="Arial" w:cs="Arial"/>
          <w:lang w:val="es-ES_tradnl" w:eastAsia="es-CO"/>
        </w:rPr>
        <w:t xml:space="preserve"> establece que la información mínima obligatoria de los sujetos obligados debe publicarse en los sistemas de información del Estado, y que en este sentido el Decreto 1081 de 2015, reglamenta que la información relacionada con los servidores públicos </w:t>
      </w:r>
      <w:r w:rsidR="00613E8A" w:rsidRPr="00B76DB8">
        <w:rPr>
          <w:rFonts w:ascii="Arial" w:eastAsia="Calibri" w:hAnsi="Arial" w:cs="Arial"/>
          <w:lang w:val="es-ES_tradnl" w:eastAsia="es-CO"/>
        </w:rPr>
        <w:t xml:space="preserve">se </w:t>
      </w:r>
      <w:r w:rsidR="003D774D" w:rsidRPr="00B76DB8">
        <w:rPr>
          <w:rFonts w:ascii="Arial" w:eastAsia="Calibri" w:hAnsi="Arial" w:cs="Arial"/>
          <w:lang w:val="es-ES_tradnl" w:eastAsia="es-CO"/>
        </w:rPr>
        <w:t>publicará</w:t>
      </w:r>
      <w:r w:rsidRPr="00B76DB8">
        <w:rPr>
          <w:rFonts w:ascii="Arial" w:eastAsia="Calibri" w:hAnsi="Arial" w:cs="Arial"/>
          <w:lang w:val="es-ES_tradnl" w:eastAsia="es-CO"/>
        </w:rPr>
        <w:t xml:space="preserve"> en el Sistema de Gestión del Empleo Público (SIGEP), </w:t>
      </w:r>
      <w:r w:rsidR="00562EC9" w:rsidRPr="00B76DB8">
        <w:rPr>
          <w:rFonts w:ascii="Arial" w:eastAsia="Calibri" w:hAnsi="Arial" w:cs="Arial"/>
          <w:lang w:val="es-ES_tradnl" w:eastAsia="es-CO"/>
        </w:rPr>
        <w:t>a</w:t>
      </w:r>
      <w:r w:rsidRPr="00B76DB8">
        <w:rPr>
          <w:rFonts w:ascii="Arial" w:eastAsia="Calibri" w:hAnsi="Arial" w:cs="Arial"/>
          <w:lang w:val="es-ES_tradnl" w:eastAsia="es-CO"/>
        </w:rPr>
        <w:t>dministrado por el</w:t>
      </w:r>
      <w:r w:rsidR="00562EC9" w:rsidRPr="00B76DB8">
        <w:rPr>
          <w:rFonts w:ascii="Arial" w:eastAsia="Calibri" w:hAnsi="Arial" w:cs="Arial"/>
          <w:lang w:val="es-ES_tradnl" w:eastAsia="es-CO"/>
        </w:rPr>
        <w:t xml:space="preserve"> Departamento Administrativo de la Función Pública con el objetivo de poder centralizar la información</w:t>
      </w:r>
      <w:r w:rsidR="006E0ECF" w:rsidRPr="00B76DB8">
        <w:rPr>
          <w:rFonts w:ascii="Arial" w:eastAsia="Calibri" w:hAnsi="Arial" w:cs="Arial"/>
          <w:lang w:val="es-ES_tradnl" w:eastAsia="es-CO"/>
        </w:rPr>
        <w:t>.</w:t>
      </w:r>
      <w:r w:rsidR="006E5333">
        <w:rPr>
          <w:rFonts w:ascii="Arial" w:eastAsia="Calibri" w:hAnsi="Arial" w:cs="Arial"/>
          <w:lang w:val="es-ES_tradnl" w:eastAsia="es-CO"/>
        </w:rPr>
        <w:t xml:space="preserve"> Y en relación con la lista de los particulares contratistas o interventores estará a cargo de la Agencia Nacional de Contratación Pública, Colombia Compra Eficiente.</w:t>
      </w:r>
    </w:p>
    <w:p w14:paraId="183258AD" w14:textId="77777777" w:rsidR="00160095" w:rsidRPr="00B76DB8" w:rsidRDefault="00160095" w:rsidP="00905233">
      <w:pPr>
        <w:autoSpaceDE w:val="0"/>
        <w:autoSpaceDN w:val="0"/>
        <w:adjustRightInd w:val="0"/>
        <w:spacing w:line="276" w:lineRule="auto"/>
        <w:ind w:right="-91"/>
        <w:jc w:val="both"/>
        <w:rPr>
          <w:rFonts w:ascii="Arial" w:eastAsia="Calibri" w:hAnsi="Arial" w:cs="Arial"/>
          <w:lang w:val="es-ES_tradnl" w:eastAsia="es-CO"/>
        </w:rPr>
      </w:pPr>
    </w:p>
    <w:p w14:paraId="5E80AF40" w14:textId="77777777" w:rsidR="001576AE" w:rsidRPr="00B76DB8" w:rsidRDefault="001576AE" w:rsidP="00905233">
      <w:pPr>
        <w:autoSpaceDE w:val="0"/>
        <w:autoSpaceDN w:val="0"/>
        <w:adjustRightInd w:val="0"/>
        <w:spacing w:line="276" w:lineRule="auto"/>
        <w:ind w:left="-142" w:right="-91"/>
        <w:jc w:val="both"/>
        <w:outlineLvl w:val="0"/>
        <w:rPr>
          <w:rFonts w:ascii="Arial" w:eastAsia="Calibri" w:hAnsi="Arial" w:cs="Arial"/>
          <w:bCs/>
          <w:lang w:val="es-ES_tradnl"/>
        </w:rPr>
      </w:pPr>
      <w:r w:rsidRPr="00B76DB8">
        <w:rPr>
          <w:rFonts w:ascii="Arial" w:eastAsia="Calibri" w:hAnsi="Arial" w:cs="Arial"/>
          <w:lang w:val="es-ES_tradnl"/>
        </w:rPr>
        <w:t>En virtud de lo expuesto</w:t>
      </w:r>
      <w:r w:rsidRPr="00B76DB8">
        <w:rPr>
          <w:rFonts w:ascii="Arial" w:eastAsia="Calibri" w:hAnsi="Arial" w:cs="Arial"/>
          <w:bCs/>
          <w:lang w:val="es-ES_tradnl"/>
        </w:rPr>
        <w:t>,</w:t>
      </w:r>
    </w:p>
    <w:p w14:paraId="09D01241" w14:textId="77777777" w:rsidR="005E658A" w:rsidRPr="00B76DB8" w:rsidRDefault="005E658A" w:rsidP="00905233">
      <w:pPr>
        <w:autoSpaceDE w:val="0"/>
        <w:autoSpaceDN w:val="0"/>
        <w:adjustRightInd w:val="0"/>
        <w:spacing w:line="276" w:lineRule="auto"/>
        <w:ind w:right="-91"/>
        <w:rPr>
          <w:rFonts w:ascii="Arial" w:eastAsia="Calibri" w:hAnsi="Arial" w:cs="Arial"/>
          <w:b/>
          <w:lang w:val="es-ES_tradnl"/>
        </w:rPr>
      </w:pPr>
    </w:p>
    <w:p w14:paraId="0751EB46" w14:textId="6B47106C" w:rsidR="00104711" w:rsidRPr="00B76DB8" w:rsidRDefault="001576AE" w:rsidP="006E0ECF">
      <w:pPr>
        <w:keepNext/>
        <w:keepLines/>
        <w:autoSpaceDE w:val="0"/>
        <w:autoSpaceDN w:val="0"/>
        <w:adjustRightInd w:val="0"/>
        <w:spacing w:line="276" w:lineRule="auto"/>
        <w:ind w:left="-142" w:right="-91"/>
        <w:jc w:val="center"/>
        <w:outlineLvl w:val="0"/>
        <w:rPr>
          <w:rFonts w:ascii="Arial" w:eastAsia="Calibri" w:hAnsi="Arial" w:cs="Arial"/>
          <w:b/>
          <w:lang w:val="es-ES_tradnl"/>
        </w:rPr>
      </w:pPr>
      <w:r w:rsidRPr="00B76DB8">
        <w:rPr>
          <w:rFonts w:ascii="Arial" w:eastAsia="Calibri" w:hAnsi="Arial" w:cs="Arial"/>
          <w:b/>
          <w:lang w:val="es-ES_tradnl"/>
        </w:rPr>
        <w:t>DECRETA:</w:t>
      </w:r>
    </w:p>
    <w:p w14:paraId="6CBB7E5F" w14:textId="53B80824" w:rsidR="00165BC8" w:rsidRPr="00B76DB8" w:rsidRDefault="00165BC8" w:rsidP="00905233">
      <w:pPr>
        <w:pStyle w:val="Pa6"/>
        <w:keepNext/>
        <w:keepLines/>
        <w:spacing w:before="100" w:beforeAutospacing="1" w:after="100" w:afterAutospacing="1" w:line="276" w:lineRule="auto"/>
        <w:ind w:left="-142" w:right="-91"/>
        <w:jc w:val="both"/>
        <w:rPr>
          <w:rFonts w:ascii="Arial" w:eastAsia="Calibri" w:hAnsi="Arial" w:cs="Arial"/>
          <w:lang w:val="es-ES_tradnl"/>
        </w:rPr>
      </w:pPr>
      <w:r w:rsidRPr="00B76DB8">
        <w:rPr>
          <w:rFonts w:ascii="Arial" w:eastAsia="Calibri" w:hAnsi="Arial" w:cs="Arial"/>
          <w:b/>
          <w:lang w:val="es-ES_tradnl"/>
        </w:rPr>
        <w:t xml:space="preserve">Artículo </w:t>
      </w:r>
      <w:r w:rsidR="00EC0FF0" w:rsidRPr="00B76DB8">
        <w:rPr>
          <w:rFonts w:ascii="Arial" w:eastAsia="Calibri" w:hAnsi="Arial" w:cs="Arial"/>
          <w:b/>
          <w:lang w:val="es-ES_tradnl"/>
        </w:rPr>
        <w:t>1</w:t>
      </w:r>
      <w:r w:rsidRPr="00B76DB8">
        <w:rPr>
          <w:rFonts w:ascii="Arial" w:eastAsia="Calibri" w:hAnsi="Arial" w:cs="Arial"/>
          <w:b/>
          <w:lang w:val="es-ES_tradnl"/>
        </w:rPr>
        <w:t>.</w:t>
      </w:r>
      <w:r w:rsidRPr="00B76DB8">
        <w:rPr>
          <w:rFonts w:ascii="Arial" w:eastAsia="Calibri" w:hAnsi="Arial" w:cs="Arial"/>
          <w:lang w:val="es-ES_tradnl"/>
        </w:rPr>
        <w:t xml:space="preserve"> Corríjase el </w:t>
      </w:r>
      <w:r w:rsidR="00613E8A" w:rsidRPr="00B76DB8">
        <w:rPr>
          <w:rFonts w:ascii="Arial" w:eastAsia="Calibri" w:hAnsi="Arial" w:cs="Arial"/>
          <w:lang w:val="es-ES_tradnl"/>
        </w:rPr>
        <w:t xml:space="preserve">error formal de digitación contenido en el </w:t>
      </w:r>
      <w:r w:rsidRPr="00B76DB8">
        <w:rPr>
          <w:rFonts w:ascii="Arial" w:eastAsia="Calibri" w:hAnsi="Arial" w:cs="Arial"/>
          <w:lang w:val="es-ES_tradnl"/>
        </w:rPr>
        <w:t>artículo 1º del Decreto 1674 de 2016</w:t>
      </w:r>
      <w:r w:rsidR="00613E8A" w:rsidRPr="00B76DB8">
        <w:rPr>
          <w:rFonts w:ascii="Arial" w:eastAsia="Calibri" w:hAnsi="Arial" w:cs="Arial"/>
          <w:lang w:val="es-ES_tradnl"/>
        </w:rPr>
        <w:t xml:space="preserve">, el cual </w:t>
      </w:r>
      <w:r w:rsidRPr="00B76DB8">
        <w:rPr>
          <w:rFonts w:ascii="Arial" w:eastAsia="Calibri" w:hAnsi="Arial" w:cs="Arial"/>
          <w:lang w:val="es-ES_tradnl"/>
        </w:rPr>
        <w:t>quedará así:</w:t>
      </w:r>
    </w:p>
    <w:p w14:paraId="6FEBE736" w14:textId="77777777" w:rsidR="00165BC8" w:rsidRPr="00B76DB8" w:rsidRDefault="00165BC8" w:rsidP="00905233">
      <w:pPr>
        <w:pStyle w:val="Default"/>
        <w:spacing w:line="276" w:lineRule="auto"/>
        <w:ind w:left="284" w:right="476"/>
        <w:jc w:val="both"/>
        <w:rPr>
          <w:color w:val="auto"/>
          <w:lang w:val="es-ES_tradnl"/>
        </w:rPr>
      </w:pPr>
      <w:r w:rsidRPr="00B76DB8">
        <w:rPr>
          <w:color w:val="auto"/>
          <w:lang w:val="es-ES_tradnl"/>
        </w:rPr>
        <w:t>«</w:t>
      </w:r>
      <w:r w:rsidRPr="00B76DB8">
        <w:rPr>
          <w:b/>
          <w:color w:val="auto"/>
          <w:lang w:val="es-ES_tradnl"/>
        </w:rPr>
        <w:t>Artículo 1.</w:t>
      </w:r>
      <w:r w:rsidRPr="00B76DB8">
        <w:rPr>
          <w:color w:val="auto"/>
          <w:lang w:val="es-ES_tradnl"/>
        </w:rPr>
        <w:t xml:space="preserve"> Adiciónese un Capítulo 2 al Título 4 de la Parte 1 del Libro 2 del Decreto 1081 de 2015, “por medio del cual se expide el Decreto Reglamentario Único del Sector Presidencia de la República”».</w:t>
      </w:r>
    </w:p>
    <w:p w14:paraId="76BAFBC2" w14:textId="561D40C4" w:rsidR="00995EB5" w:rsidRPr="00B76DB8" w:rsidRDefault="00307812" w:rsidP="00905233">
      <w:pPr>
        <w:pStyle w:val="Pa6"/>
        <w:spacing w:before="100" w:beforeAutospacing="1" w:after="100" w:afterAutospacing="1" w:line="276" w:lineRule="auto"/>
        <w:ind w:left="-142" w:right="-91"/>
        <w:jc w:val="both"/>
        <w:rPr>
          <w:rFonts w:ascii="Arial" w:eastAsia="Calibri" w:hAnsi="Arial" w:cs="Arial"/>
          <w:lang w:val="es-ES_tradnl"/>
        </w:rPr>
      </w:pPr>
      <w:r w:rsidRPr="00B76DB8">
        <w:rPr>
          <w:rFonts w:ascii="Arial" w:eastAsia="Calibri" w:hAnsi="Arial" w:cs="Arial"/>
          <w:b/>
          <w:lang w:val="es-ES_tradnl"/>
        </w:rPr>
        <w:t>Artículo 2</w:t>
      </w:r>
      <w:r w:rsidR="00995EB5" w:rsidRPr="00B76DB8">
        <w:rPr>
          <w:rFonts w:ascii="Arial" w:eastAsia="Calibri" w:hAnsi="Arial" w:cs="Arial"/>
          <w:b/>
          <w:lang w:val="es-ES_tradnl"/>
        </w:rPr>
        <w:t xml:space="preserve">. </w:t>
      </w:r>
      <w:r w:rsidR="00995EB5" w:rsidRPr="00B76DB8">
        <w:rPr>
          <w:rFonts w:ascii="Arial" w:eastAsia="Calibri" w:hAnsi="Arial" w:cs="Arial"/>
          <w:lang w:val="es-ES_tradnl"/>
        </w:rPr>
        <w:t>Modifíquese el artículo 2.1.4.2.2. del Decreto 1081 de 2015, el cual tendrá el siguiente texto:</w:t>
      </w:r>
    </w:p>
    <w:p w14:paraId="3D2BD0B8" w14:textId="1AE6DCB4" w:rsidR="005C5475" w:rsidRPr="00B76DB8" w:rsidRDefault="00165BC8" w:rsidP="00905233">
      <w:pPr>
        <w:spacing w:line="276" w:lineRule="auto"/>
        <w:ind w:left="284"/>
        <w:jc w:val="both"/>
        <w:rPr>
          <w:rFonts w:ascii="Arial" w:eastAsia="Times New Roman" w:hAnsi="Arial" w:cs="Arial"/>
          <w:lang w:val="es-ES_tradnl"/>
        </w:rPr>
      </w:pPr>
      <w:r w:rsidRPr="00B76DB8">
        <w:rPr>
          <w:rFonts w:ascii="Arial" w:hAnsi="Arial" w:cs="Arial"/>
          <w:lang w:val="es-ES_tradnl"/>
        </w:rPr>
        <w:t>«</w:t>
      </w:r>
      <w:r w:rsidR="00636745" w:rsidRPr="00B76DB8">
        <w:rPr>
          <w:rFonts w:ascii="Arial" w:eastAsia="Times New Roman" w:hAnsi="Arial" w:cs="Arial"/>
          <w:b/>
          <w:bCs/>
          <w:lang w:val="es-ES_tradnl"/>
        </w:rPr>
        <w:t>Artículo 2.1.4.2</w:t>
      </w:r>
      <w:r w:rsidR="00636745" w:rsidRPr="002155A7">
        <w:rPr>
          <w:rFonts w:ascii="Arial" w:eastAsia="Times New Roman" w:hAnsi="Arial" w:cs="Arial"/>
          <w:b/>
          <w:bCs/>
          <w:lang w:val="es-ES_tradnl"/>
        </w:rPr>
        <w:t>.2. Ámbito de aplicación.</w:t>
      </w:r>
      <w:r w:rsidR="00636745" w:rsidRPr="00B76DB8">
        <w:rPr>
          <w:rFonts w:ascii="Arial" w:eastAsia="Times New Roman" w:hAnsi="Arial" w:cs="Arial"/>
          <w:lang w:val="es-ES_tradnl"/>
        </w:rPr>
        <w:t xml:space="preserve"> </w:t>
      </w:r>
      <w:r w:rsidR="006F4C1B" w:rsidRPr="00B76DB8">
        <w:rPr>
          <w:rFonts w:ascii="Arial" w:eastAsia="Times New Roman" w:hAnsi="Arial" w:cs="Arial"/>
          <w:lang w:val="es-ES_tradnl"/>
        </w:rPr>
        <w:t>Este capítulo se aplicará a los sujetos obligados a</w:t>
      </w:r>
      <w:r w:rsidR="006E0ECF" w:rsidRPr="00B76DB8">
        <w:rPr>
          <w:rFonts w:ascii="Arial" w:eastAsia="Times New Roman" w:hAnsi="Arial" w:cs="Arial"/>
          <w:lang w:val="es-ES_tradnl"/>
        </w:rPr>
        <w:t xml:space="preserve"> implementar</w:t>
      </w:r>
      <w:r w:rsidR="006F4C1B" w:rsidRPr="00B76DB8">
        <w:rPr>
          <w:rFonts w:ascii="Arial" w:eastAsia="Times New Roman" w:hAnsi="Arial" w:cs="Arial"/>
          <w:lang w:val="es-ES_tradnl"/>
        </w:rPr>
        <w:t xml:space="preserve"> </w:t>
      </w:r>
      <w:r w:rsidR="006E0ECF" w:rsidRPr="00B76DB8">
        <w:rPr>
          <w:rFonts w:ascii="Arial" w:eastAsia="Times New Roman" w:hAnsi="Arial" w:cs="Arial"/>
          <w:lang w:val="es-ES_tradnl"/>
        </w:rPr>
        <w:t>medidas de prevención de riesgo</w:t>
      </w:r>
      <w:r w:rsidR="00355EEC">
        <w:rPr>
          <w:rFonts w:ascii="Arial" w:eastAsia="Times New Roman" w:hAnsi="Arial" w:cs="Arial"/>
          <w:lang w:val="es-ES_tradnl"/>
        </w:rPr>
        <w:t xml:space="preserve"> de</w:t>
      </w:r>
      <w:r w:rsidR="006E0ECF" w:rsidRPr="00B76DB8">
        <w:rPr>
          <w:rFonts w:ascii="Arial" w:eastAsia="Times New Roman" w:hAnsi="Arial" w:cs="Arial"/>
          <w:lang w:val="es-ES_tradnl"/>
        </w:rPr>
        <w:t xml:space="preserve"> </w:t>
      </w:r>
      <w:r w:rsidR="00C352E6" w:rsidRPr="00B76DB8">
        <w:rPr>
          <w:rFonts w:ascii="Arial" w:eastAsia="Times New Roman" w:hAnsi="Arial" w:cs="Arial"/>
          <w:lang w:val="es-ES_tradnl"/>
        </w:rPr>
        <w:t>l</w:t>
      </w:r>
      <w:r w:rsidR="006E0ECF" w:rsidRPr="00B76DB8">
        <w:rPr>
          <w:rFonts w:ascii="Arial" w:eastAsia="Times New Roman" w:hAnsi="Arial" w:cs="Arial"/>
          <w:lang w:val="es-ES_tradnl"/>
        </w:rPr>
        <w:t xml:space="preserve">avado de activos y financiación del Terrorismo y sistemas de administración </w:t>
      </w:r>
      <w:r w:rsidR="006F4C1B" w:rsidRPr="00B76DB8">
        <w:rPr>
          <w:rFonts w:ascii="Arial" w:eastAsia="Times New Roman" w:hAnsi="Arial" w:cs="Arial"/>
          <w:lang w:val="es-ES_tradnl"/>
        </w:rPr>
        <w:t xml:space="preserve">y a los sujetos de reporte de la Unidad de Información y Análisis Financiero (UIAF), </w:t>
      </w:r>
      <w:r w:rsidR="00452BA9" w:rsidRPr="00B76DB8">
        <w:rPr>
          <w:rFonts w:ascii="Arial" w:eastAsia="Times New Roman" w:hAnsi="Arial" w:cs="Arial"/>
          <w:lang w:val="es-ES_tradnl"/>
        </w:rPr>
        <w:t>en</w:t>
      </w:r>
      <w:r w:rsidR="006F4C1B" w:rsidRPr="00B76DB8">
        <w:rPr>
          <w:rFonts w:ascii="Arial" w:eastAsia="Times New Roman" w:hAnsi="Arial" w:cs="Arial"/>
          <w:lang w:val="es-ES_tradnl"/>
        </w:rPr>
        <w:t xml:space="preserve"> la debida diligencia</w:t>
      </w:r>
      <w:r w:rsidR="00613E8A" w:rsidRPr="00B76DB8">
        <w:rPr>
          <w:rFonts w:ascii="Arial" w:eastAsia="Times New Roman" w:hAnsi="Arial" w:cs="Arial"/>
          <w:lang w:val="es-ES_tradnl"/>
        </w:rPr>
        <w:t xml:space="preserve"> continua </w:t>
      </w:r>
      <w:r w:rsidR="00C352E6" w:rsidRPr="00B76DB8">
        <w:rPr>
          <w:rFonts w:ascii="Arial" w:eastAsia="Times New Roman" w:hAnsi="Arial" w:cs="Arial"/>
          <w:lang w:val="es-ES_tradnl"/>
        </w:rPr>
        <w:t>en</w:t>
      </w:r>
      <w:r w:rsidR="006F4C1B" w:rsidRPr="00B76DB8">
        <w:rPr>
          <w:rFonts w:ascii="Arial" w:eastAsia="Times New Roman" w:hAnsi="Arial" w:cs="Arial"/>
          <w:lang w:val="es-ES_tradnl"/>
        </w:rPr>
        <w:t xml:space="preserve"> los procesos de vinculación, monitoreo y actualización de los datos del cliente a las Personas Expuestas Políticamente (PEP).</w:t>
      </w:r>
      <w:r w:rsidR="00CF237E" w:rsidRPr="00B76DB8">
        <w:rPr>
          <w:rFonts w:ascii="Arial" w:hAnsi="Arial" w:cs="Arial"/>
          <w:lang w:val="es-ES_tradnl"/>
        </w:rPr>
        <w:t>»</w:t>
      </w:r>
      <w:r w:rsidR="00636745" w:rsidRPr="00B76DB8">
        <w:rPr>
          <w:rFonts w:ascii="Arial" w:eastAsia="Times New Roman" w:hAnsi="Arial" w:cs="Arial"/>
          <w:lang w:val="es-ES_tradnl"/>
        </w:rPr>
        <w:t> </w:t>
      </w:r>
    </w:p>
    <w:p w14:paraId="54F301C7" w14:textId="35AD4EAA" w:rsidR="00DE1589" w:rsidRPr="00B76DB8" w:rsidRDefault="001576AE" w:rsidP="00905233">
      <w:pPr>
        <w:pStyle w:val="Pa6"/>
        <w:spacing w:before="100" w:beforeAutospacing="1" w:after="100" w:afterAutospacing="1" w:line="276" w:lineRule="auto"/>
        <w:ind w:left="-142" w:right="-91"/>
        <w:jc w:val="both"/>
        <w:rPr>
          <w:rFonts w:ascii="Arial" w:eastAsia="Calibri" w:hAnsi="Arial" w:cs="Arial"/>
          <w:lang w:val="es-ES_tradnl"/>
        </w:rPr>
      </w:pPr>
      <w:r w:rsidRPr="00B76DB8">
        <w:rPr>
          <w:rFonts w:ascii="Arial" w:eastAsia="Calibri" w:hAnsi="Arial" w:cs="Arial"/>
          <w:b/>
          <w:lang w:val="es-ES_tradnl"/>
        </w:rPr>
        <w:lastRenderedPageBreak/>
        <w:t xml:space="preserve">Artículo </w:t>
      </w:r>
      <w:r w:rsidR="00307812" w:rsidRPr="00B76DB8">
        <w:rPr>
          <w:rFonts w:ascii="Arial" w:eastAsia="Calibri" w:hAnsi="Arial" w:cs="Arial"/>
          <w:b/>
          <w:lang w:val="es-ES_tradnl"/>
        </w:rPr>
        <w:t>3</w:t>
      </w:r>
      <w:r w:rsidRPr="00B76DB8">
        <w:rPr>
          <w:rFonts w:ascii="Arial" w:eastAsia="Calibri" w:hAnsi="Arial" w:cs="Arial"/>
          <w:b/>
          <w:lang w:val="es-ES_tradnl"/>
        </w:rPr>
        <w:t>.</w:t>
      </w:r>
      <w:r w:rsidR="004A0486" w:rsidRPr="00B76DB8">
        <w:rPr>
          <w:rFonts w:ascii="Arial" w:eastAsia="Calibri" w:hAnsi="Arial" w:cs="Arial"/>
          <w:b/>
          <w:lang w:val="es-ES_tradnl"/>
        </w:rPr>
        <w:t xml:space="preserve"> </w:t>
      </w:r>
      <w:r w:rsidR="00DE1589" w:rsidRPr="00E40CDD">
        <w:rPr>
          <w:rFonts w:ascii="Arial" w:eastAsia="Calibri" w:hAnsi="Arial" w:cs="Arial"/>
          <w:lang w:val="es-ES_tradnl"/>
        </w:rPr>
        <w:t>Modifíquese</w:t>
      </w:r>
      <w:r w:rsidR="00DE1589" w:rsidRPr="00B76DB8">
        <w:rPr>
          <w:rFonts w:ascii="Arial" w:eastAsia="Calibri" w:hAnsi="Arial" w:cs="Arial"/>
          <w:lang w:val="es-ES_tradnl"/>
        </w:rPr>
        <w:t xml:space="preserve"> </w:t>
      </w:r>
      <w:r w:rsidR="00995EB5" w:rsidRPr="00B76DB8">
        <w:rPr>
          <w:rFonts w:ascii="Arial" w:eastAsia="Calibri" w:hAnsi="Arial" w:cs="Arial"/>
          <w:lang w:val="es-ES_tradnl"/>
        </w:rPr>
        <w:t xml:space="preserve">en su integridad </w:t>
      </w:r>
      <w:r w:rsidR="00DE1589" w:rsidRPr="00B76DB8">
        <w:rPr>
          <w:rFonts w:ascii="Arial" w:eastAsia="Calibri" w:hAnsi="Arial" w:cs="Arial"/>
          <w:lang w:val="es-ES_tradnl"/>
        </w:rPr>
        <w:t>el artículo 2.1.4.2.3. del Decreto 1081 de 2015, el cual tendrá el siguiente texto:</w:t>
      </w:r>
    </w:p>
    <w:p w14:paraId="3454B3D6" w14:textId="77777777" w:rsidR="003156F8" w:rsidRDefault="004F3BCB" w:rsidP="003156F8">
      <w:pPr>
        <w:pStyle w:val="NormalWeb"/>
        <w:ind w:left="284"/>
        <w:jc w:val="both"/>
        <w:rPr>
          <w:rFonts w:ascii="Arial" w:hAnsi="Arial" w:cs="Arial"/>
          <w:lang w:val="es-ES_tradnl"/>
        </w:rPr>
      </w:pPr>
      <w:r w:rsidRPr="00B76DB8">
        <w:rPr>
          <w:rFonts w:ascii="Arial" w:hAnsi="Arial" w:cs="Arial"/>
          <w:lang w:val="es-ES_tradnl"/>
        </w:rPr>
        <w:t>«</w:t>
      </w:r>
      <w:bookmarkStart w:id="0" w:name="_Hlk58241714"/>
      <w:r w:rsidR="00743979" w:rsidRPr="00B76DB8">
        <w:rPr>
          <w:rFonts w:ascii="Arial" w:hAnsi="Arial" w:cs="Arial"/>
          <w:b/>
          <w:bCs/>
          <w:lang w:val="es-ES_tradnl"/>
        </w:rPr>
        <w:t>Artículo 2.1.4.2.3.</w:t>
      </w:r>
      <w:r w:rsidR="000D1DAA" w:rsidRPr="00B76DB8">
        <w:rPr>
          <w:rFonts w:ascii="Arial" w:hAnsi="Arial" w:cs="Arial"/>
          <w:b/>
          <w:bCs/>
          <w:lang w:val="es-ES_tradnl"/>
        </w:rPr>
        <w:t xml:space="preserve"> </w:t>
      </w:r>
      <w:bookmarkEnd w:id="0"/>
      <w:r w:rsidR="00743979" w:rsidRPr="002155A7">
        <w:rPr>
          <w:rFonts w:ascii="Arial" w:hAnsi="Arial" w:cs="Arial"/>
          <w:b/>
          <w:bCs/>
          <w:lang w:val="es-ES_tradnl"/>
        </w:rPr>
        <w:t>Personas Expuestas Políticamente</w:t>
      </w:r>
      <w:r w:rsidR="00743979" w:rsidRPr="00B76DB8">
        <w:rPr>
          <w:rFonts w:ascii="Arial" w:hAnsi="Arial" w:cs="Arial"/>
          <w:i/>
          <w:iCs/>
          <w:lang w:val="es-ES_tradnl"/>
        </w:rPr>
        <w:t>. </w:t>
      </w:r>
      <w:r w:rsidR="00743979" w:rsidRPr="00972498">
        <w:rPr>
          <w:rFonts w:ascii="Arial" w:hAnsi="Arial" w:cs="Arial"/>
          <w:iCs/>
          <w:lang w:val="es-ES_tradnl"/>
        </w:rPr>
        <w:t xml:space="preserve">Se considerarán como Personas Expuestas Políticamente (PEP) </w:t>
      </w:r>
      <w:r w:rsidR="00951823" w:rsidRPr="00972498">
        <w:rPr>
          <w:rFonts w:ascii="Arial" w:hAnsi="Arial" w:cs="Arial"/>
          <w:iCs/>
          <w:lang w:val="es-ES_tradnl"/>
        </w:rPr>
        <w:t xml:space="preserve">los </w:t>
      </w:r>
      <w:r w:rsidR="00B76DB8" w:rsidRPr="00972498">
        <w:rPr>
          <w:rFonts w:ascii="Arial" w:hAnsi="Arial" w:cs="Arial"/>
          <w:lang w:val="es-ES_tradnl"/>
        </w:rPr>
        <w:t>servidores públicos de cualquier sistema de nomenclatura y clasificación de empleos de la administración pública nacional y territorial, cuando en los cargos que ocupen, tengan en las funciones del área a</w:t>
      </w:r>
      <w:r w:rsidR="003C18E7" w:rsidRPr="00972498">
        <w:rPr>
          <w:rFonts w:ascii="Arial" w:hAnsi="Arial" w:cs="Arial"/>
          <w:lang w:val="es-ES_tradnl"/>
        </w:rPr>
        <w:t xml:space="preserve"> </w:t>
      </w:r>
      <w:r w:rsidR="00B76DB8" w:rsidRPr="00972498">
        <w:rPr>
          <w:rFonts w:ascii="Arial" w:hAnsi="Arial" w:cs="Arial"/>
          <w:lang w:val="es-ES_tradnl"/>
        </w:rPr>
        <w:t>l</w:t>
      </w:r>
      <w:r w:rsidR="003C18E7" w:rsidRPr="00972498">
        <w:rPr>
          <w:rFonts w:ascii="Arial" w:hAnsi="Arial" w:cs="Arial"/>
          <w:lang w:val="es-ES_tradnl"/>
        </w:rPr>
        <w:t>a</w:t>
      </w:r>
      <w:r w:rsidR="00B76DB8" w:rsidRPr="00972498">
        <w:rPr>
          <w:rFonts w:ascii="Arial" w:hAnsi="Arial" w:cs="Arial"/>
          <w:lang w:val="es-ES_tradnl"/>
        </w:rPr>
        <w:t xml:space="preserve"> que pertenecen o en las de la ficha del empleo que ocupan, bajo su responsabilidad directa o por delegación</w:t>
      </w:r>
      <w:r w:rsidR="00B76DB8" w:rsidRPr="00972498">
        <w:rPr>
          <w:rFonts w:ascii="Arial" w:hAnsi="Arial" w:cs="Arial"/>
          <w:iCs/>
          <w:lang w:val="es-ES_tradnl"/>
        </w:rPr>
        <w:t xml:space="preserve">, </w:t>
      </w:r>
      <w:r w:rsidR="003156F8">
        <w:rPr>
          <w:rFonts w:ascii="Arial" w:hAnsi="Arial" w:cs="Arial"/>
          <w:iCs/>
          <w:lang w:val="es-ES_tradnl"/>
        </w:rPr>
        <w:t xml:space="preserve">la expedición de normas o regulaciones, </w:t>
      </w:r>
      <w:r w:rsidR="00D15F5C" w:rsidRPr="00972498">
        <w:rPr>
          <w:rFonts w:ascii="Arial" w:hAnsi="Arial" w:cs="Arial"/>
          <w:iCs/>
          <w:lang w:val="es-ES_tradnl"/>
        </w:rPr>
        <w:t xml:space="preserve">la </w:t>
      </w:r>
      <w:r w:rsidR="002155A7" w:rsidRPr="00972498">
        <w:rPr>
          <w:rFonts w:ascii="Arial" w:hAnsi="Arial" w:cs="Arial"/>
          <w:iCs/>
          <w:lang w:val="es-ES_tradnl"/>
        </w:rPr>
        <w:t>dirección</w:t>
      </w:r>
      <w:r w:rsidR="00D15F5C" w:rsidRPr="00972498">
        <w:rPr>
          <w:rFonts w:ascii="Arial" w:hAnsi="Arial" w:cs="Arial"/>
          <w:iCs/>
          <w:lang w:val="es-ES_tradnl"/>
        </w:rPr>
        <w:t xml:space="preserve"> general, </w:t>
      </w:r>
      <w:r w:rsidR="003156F8">
        <w:rPr>
          <w:rFonts w:ascii="Arial" w:hAnsi="Arial" w:cs="Arial"/>
          <w:iCs/>
          <w:lang w:val="es-ES_tradnl"/>
        </w:rPr>
        <w:t>la</w:t>
      </w:r>
      <w:r w:rsidR="00D15F5C" w:rsidRPr="00972498">
        <w:rPr>
          <w:rFonts w:ascii="Arial" w:hAnsi="Arial" w:cs="Arial"/>
          <w:iCs/>
          <w:lang w:val="es-ES_tradnl"/>
        </w:rPr>
        <w:t xml:space="preserve"> </w:t>
      </w:r>
      <w:r w:rsidR="002155A7" w:rsidRPr="00972498">
        <w:rPr>
          <w:rFonts w:ascii="Arial" w:hAnsi="Arial" w:cs="Arial"/>
          <w:iCs/>
          <w:lang w:val="es-ES_tradnl"/>
        </w:rPr>
        <w:t>formulación</w:t>
      </w:r>
      <w:r w:rsidR="00D15F5C" w:rsidRPr="00972498">
        <w:rPr>
          <w:rFonts w:ascii="Arial" w:hAnsi="Arial" w:cs="Arial"/>
          <w:iCs/>
          <w:lang w:val="es-ES_tradnl"/>
        </w:rPr>
        <w:t xml:space="preserve"> de </w:t>
      </w:r>
      <w:r w:rsidR="002155A7" w:rsidRPr="00972498">
        <w:rPr>
          <w:rFonts w:ascii="Arial" w:hAnsi="Arial" w:cs="Arial"/>
          <w:iCs/>
          <w:lang w:val="es-ES_tradnl"/>
        </w:rPr>
        <w:t>políticas</w:t>
      </w:r>
      <w:r w:rsidR="00D15F5C" w:rsidRPr="00972498">
        <w:rPr>
          <w:rFonts w:ascii="Arial" w:hAnsi="Arial" w:cs="Arial"/>
          <w:iCs/>
          <w:lang w:val="es-ES_tradnl"/>
        </w:rPr>
        <w:t xml:space="preserve"> institucionales y </w:t>
      </w:r>
      <w:r w:rsidR="002155A7" w:rsidRPr="00972498">
        <w:rPr>
          <w:rFonts w:ascii="Arial" w:hAnsi="Arial" w:cs="Arial"/>
          <w:iCs/>
          <w:lang w:val="es-ES_tradnl"/>
        </w:rPr>
        <w:t>adopción</w:t>
      </w:r>
      <w:r w:rsidR="00D15F5C" w:rsidRPr="00972498">
        <w:rPr>
          <w:rFonts w:ascii="Arial" w:hAnsi="Arial" w:cs="Arial"/>
          <w:iCs/>
          <w:lang w:val="es-ES_tradnl"/>
        </w:rPr>
        <w:t xml:space="preserve"> de planes, programas y proyectos, </w:t>
      </w:r>
      <w:r w:rsidR="00B76DB8" w:rsidRPr="00972498">
        <w:rPr>
          <w:rFonts w:ascii="Arial" w:hAnsi="Arial" w:cs="Arial"/>
          <w:iCs/>
          <w:lang w:val="es-ES_tradnl"/>
        </w:rPr>
        <w:t>el manejo directo de bienes</w:t>
      </w:r>
      <w:r w:rsidR="00B76DB8" w:rsidRPr="00972498">
        <w:rPr>
          <w:rFonts w:ascii="Arial" w:hAnsi="Arial" w:cs="Arial"/>
          <w:lang w:val="es-ES_tradnl"/>
        </w:rPr>
        <w:t>, dineros o valores del Estado</w:t>
      </w:r>
      <w:r w:rsidR="003156F8">
        <w:rPr>
          <w:rFonts w:ascii="Arial" w:hAnsi="Arial" w:cs="Arial"/>
          <w:lang w:val="es-ES_tradnl"/>
        </w:rPr>
        <w:t xml:space="preserve"> y la administración de justicia o facultades administrativo sancionatorias</w:t>
      </w:r>
      <w:r w:rsidR="00B76DB8" w:rsidRPr="00972498">
        <w:rPr>
          <w:rFonts w:ascii="Arial" w:hAnsi="Arial" w:cs="Arial"/>
          <w:lang w:val="es-ES_tradnl"/>
        </w:rPr>
        <w:t xml:space="preserve">. </w:t>
      </w:r>
    </w:p>
    <w:p w14:paraId="78A9CBBC" w14:textId="50E32023" w:rsidR="00837C32" w:rsidRPr="003156F8" w:rsidRDefault="00B76DB8" w:rsidP="003156F8">
      <w:pPr>
        <w:pStyle w:val="NormalWeb"/>
        <w:ind w:left="284"/>
        <w:jc w:val="both"/>
        <w:rPr>
          <w:rFonts w:ascii="Arial" w:hAnsi="Arial" w:cs="Arial"/>
          <w:iCs/>
          <w:lang w:val="es-ES_tradnl"/>
        </w:rPr>
      </w:pPr>
      <w:r w:rsidRPr="00972498">
        <w:rPr>
          <w:rFonts w:ascii="Arial" w:hAnsi="Arial" w:cs="Arial"/>
          <w:lang w:val="es-ES_tradnl"/>
        </w:rPr>
        <w:t>Est</w:t>
      </w:r>
      <w:r w:rsidR="003156F8">
        <w:rPr>
          <w:rFonts w:ascii="Arial" w:hAnsi="Arial" w:cs="Arial"/>
          <w:lang w:val="es-ES_tradnl"/>
        </w:rPr>
        <w:t>a</w:t>
      </w:r>
      <w:r w:rsidRPr="00972498">
        <w:rPr>
          <w:rFonts w:ascii="Arial" w:hAnsi="Arial" w:cs="Arial"/>
          <w:lang w:val="es-ES_tradnl"/>
        </w:rPr>
        <w:t xml:space="preserve">s </w:t>
      </w:r>
      <w:r w:rsidR="003156F8">
        <w:rPr>
          <w:rFonts w:ascii="Arial" w:hAnsi="Arial" w:cs="Arial"/>
          <w:lang w:val="es-ES_tradnl"/>
        </w:rPr>
        <w:t xml:space="preserve">funciones </w:t>
      </w:r>
      <w:r w:rsidRPr="00972498">
        <w:rPr>
          <w:rFonts w:ascii="Arial" w:hAnsi="Arial" w:cs="Arial"/>
          <w:lang w:val="es-ES_tradnl"/>
        </w:rPr>
        <w:t>pueden ser a través de ordenación de gasto, contratación pública, gerencia de proyectos de inversión, pagos, liquidaciones, administración de bienes muebles e inmuebles.</w:t>
      </w:r>
    </w:p>
    <w:p w14:paraId="64A226B7" w14:textId="3190F784" w:rsidR="00CE1BB6" w:rsidRPr="00906C78" w:rsidRDefault="00CE1BB6" w:rsidP="00CE1BB6">
      <w:pPr>
        <w:spacing w:line="276" w:lineRule="auto"/>
        <w:ind w:left="284"/>
        <w:jc w:val="both"/>
        <w:rPr>
          <w:rFonts w:ascii="Arial" w:eastAsia="Times New Roman" w:hAnsi="Arial" w:cs="Arial"/>
          <w:u w:val="single"/>
          <w:lang w:val="es-ES_tradnl"/>
        </w:rPr>
      </w:pPr>
      <w:r w:rsidRPr="00906C78">
        <w:rPr>
          <w:rFonts w:ascii="Arial" w:hAnsi="Arial" w:cs="Arial"/>
          <w:iCs/>
          <w:u w:val="single"/>
          <w:lang w:val="es-ES_tradnl"/>
        </w:rPr>
        <w:t xml:space="preserve">Son consideradas como Personas Expuestas Políticamente, </w:t>
      </w:r>
      <w:r w:rsidRPr="00906C78">
        <w:rPr>
          <w:rFonts w:ascii="Arial" w:eastAsia="Times New Roman" w:hAnsi="Arial" w:cs="Arial"/>
          <w:u w:val="single"/>
          <w:lang w:val="es-ES_tradnl"/>
        </w:rPr>
        <w:t>las siguientes: </w:t>
      </w:r>
    </w:p>
    <w:p w14:paraId="3BB42135" w14:textId="77777777" w:rsidR="00CE1BB6" w:rsidRPr="00B76DB8" w:rsidRDefault="00CE1BB6" w:rsidP="00CE1BB6">
      <w:pPr>
        <w:pStyle w:val="Default"/>
        <w:spacing w:line="276" w:lineRule="auto"/>
        <w:rPr>
          <w:color w:val="auto"/>
          <w:lang w:val="es-ES_tradnl"/>
        </w:rPr>
      </w:pPr>
    </w:p>
    <w:p w14:paraId="086AC938" w14:textId="77777777" w:rsidR="00CE1BB6" w:rsidRPr="00B76DB8" w:rsidRDefault="00CE1BB6" w:rsidP="00CE1BB6">
      <w:pPr>
        <w:pStyle w:val="Default"/>
        <w:numPr>
          <w:ilvl w:val="0"/>
          <w:numId w:val="19"/>
        </w:numPr>
        <w:spacing w:line="276" w:lineRule="auto"/>
        <w:jc w:val="both"/>
        <w:rPr>
          <w:color w:val="auto"/>
          <w:lang w:val="es-ES_tradnl"/>
        </w:rPr>
      </w:pPr>
      <w:r w:rsidRPr="00B76DB8">
        <w:rPr>
          <w:color w:val="auto"/>
          <w:lang w:val="es-ES_tradnl"/>
        </w:rPr>
        <w:t>Presidente de la República, Vicepresidente de la República, altos consejeros, directores de departamento administrativo, ministros y viceministros</w:t>
      </w:r>
      <w:r>
        <w:rPr>
          <w:color w:val="auto"/>
          <w:lang w:val="es-ES_tradnl"/>
        </w:rPr>
        <w:t>.</w:t>
      </w:r>
    </w:p>
    <w:p w14:paraId="03B63074" w14:textId="77777777" w:rsidR="00CE1BB6" w:rsidRPr="00B76DB8" w:rsidRDefault="00CE1BB6" w:rsidP="00CE1BB6">
      <w:pPr>
        <w:pStyle w:val="Default"/>
        <w:spacing w:line="276" w:lineRule="auto"/>
        <w:jc w:val="both"/>
        <w:rPr>
          <w:color w:val="auto"/>
          <w:lang w:val="es-ES_tradnl"/>
        </w:rPr>
      </w:pPr>
    </w:p>
    <w:p w14:paraId="7F6D9413" w14:textId="77777777" w:rsidR="00CE1BB6" w:rsidRPr="00B76DB8" w:rsidRDefault="00CE1BB6" w:rsidP="00CE1BB6">
      <w:pPr>
        <w:pStyle w:val="Default"/>
        <w:numPr>
          <w:ilvl w:val="0"/>
          <w:numId w:val="19"/>
        </w:numPr>
        <w:spacing w:line="276" w:lineRule="auto"/>
        <w:jc w:val="both"/>
        <w:rPr>
          <w:rFonts w:eastAsia="Times New Roman"/>
          <w:color w:val="auto"/>
          <w:lang w:val="es-ES_tradnl"/>
        </w:rPr>
      </w:pPr>
      <w:r w:rsidRPr="00B76DB8">
        <w:rPr>
          <w:rFonts w:eastAsia="Times New Roman"/>
          <w:color w:val="auto"/>
          <w:lang w:val="es-ES_tradnl"/>
        </w:rPr>
        <w:t>Secretarios Generales, Tesoreros, Directores Financieros de (i) los Ministerios, (ii) los Departamentos Administrativos, y (iii) las Superintendencias o quien haga sus veces. </w:t>
      </w:r>
    </w:p>
    <w:p w14:paraId="29D6971D" w14:textId="77777777" w:rsidR="00CE1BB6" w:rsidRPr="00B76DB8" w:rsidRDefault="00CE1BB6" w:rsidP="00CE1BB6">
      <w:pPr>
        <w:pStyle w:val="Default"/>
        <w:spacing w:line="276" w:lineRule="auto"/>
        <w:ind w:left="720"/>
        <w:jc w:val="both"/>
        <w:rPr>
          <w:rFonts w:eastAsia="Times New Roman"/>
          <w:color w:val="auto"/>
          <w:lang w:val="es-ES_tradnl"/>
        </w:rPr>
      </w:pPr>
    </w:p>
    <w:p w14:paraId="286FF0E7" w14:textId="77777777" w:rsidR="00CE1BB6" w:rsidRPr="00B76DB8" w:rsidRDefault="00CE1BB6" w:rsidP="00CE1BB6">
      <w:pPr>
        <w:pStyle w:val="Default"/>
        <w:numPr>
          <w:ilvl w:val="0"/>
          <w:numId w:val="19"/>
        </w:numPr>
        <w:spacing w:line="276" w:lineRule="auto"/>
        <w:jc w:val="both"/>
        <w:rPr>
          <w:rFonts w:eastAsia="Times New Roman"/>
          <w:color w:val="auto"/>
          <w:lang w:val="es-ES_tradnl"/>
        </w:rPr>
      </w:pPr>
      <w:r w:rsidRPr="00B76DB8">
        <w:rPr>
          <w:color w:val="auto"/>
          <w:lang w:val="es-ES_tradnl"/>
        </w:rPr>
        <w:t>Presidentes, Directores, Gerentes, Secretarios Generales, Tesoreros, Directores Financieros de: (i) los Establecimientos Públicos, (ii) las Unidades Administrativas Especiales, (iii) las Empresas Públicas de Servicios Públicos Domiciliarios, (iv) las Empresas Sociales del Estado, (v) las Empresas Industriales y Comerciales del Estado y (vi) las Sociedades de Economía Mixta. </w:t>
      </w:r>
    </w:p>
    <w:p w14:paraId="69799EB0" w14:textId="77777777" w:rsidR="00CE1BB6" w:rsidRPr="00B76DB8" w:rsidRDefault="00CE1BB6" w:rsidP="00CE1BB6">
      <w:pPr>
        <w:spacing w:line="276" w:lineRule="auto"/>
        <w:ind w:firstLine="140"/>
        <w:jc w:val="both"/>
        <w:rPr>
          <w:rFonts w:ascii="Arial" w:eastAsia="Calibri" w:hAnsi="Arial" w:cs="Arial"/>
          <w:lang w:val="es-ES_tradnl"/>
        </w:rPr>
      </w:pPr>
    </w:p>
    <w:p w14:paraId="79C9BECB" w14:textId="77777777" w:rsidR="00CE1BB6" w:rsidRPr="00B76DB8" w:rsidRDefault="00CE1BB6" w:rsidP="00CE1BB6">
      <w:pPr>
        <w:pStyle w:val="Prrafodelista"/>
        <w:numPr>
          <w:ilvl w:val="0"/>
          <w:numId w:val="19"/>
        </w:numPr>
        <w:spacing w:line="276" w:lineRule="auto"/>
        <w:jc w:val="both"/>
        <w:rPr>
          <w:rFonts w:ascii="Arial" w:eastAsia="Calibri" w:hAnsi="Arial" w:cs="Arial"/>
          <w:lang w:val="es-ES_tradnl"/>
        </w:rPr>
      </w:pPr>
      <w:r w:rsidRPr="00B76DB8">
        <w:rPr>
          <w:rFonts w:ascii="Arial" w:eastAsia="Calibri" w:hAnsi="Arial" w:cs="Arial"/>
          <w:lang w:val="es-ES_tradnl"/>
        </w:rPr>
        <w:t>Superintendentes y Superintendentes Delegados. </w:t>
      </w:r>
    </w:p>
    <w:p w14:paraId="4BA9716C" w14:textId="77777777" w:rsidR="00CE1BB6" w:rsidRPr="00B76DB8" w:rsidRDefault="00CE1BB6" w:rsidP="00CE1BB6">
      <w:pPr>
        <w:spacing w:line="276" w:lineRule="auto"/>
        <w:ind w:left="140"/>
        <w:jc w:val="both"/>
        <w:rPr>
          <w:rFonts w:ascii="Arial" w:eastAsia="Calibri" w:hAnsi="Arial" w:cs="Arial"/>
          <w:lang w:val="es-ES_tradnl"/>
        </w:rPr>
      </w:pPr>
    </w:p>
    <w:p w14:paraId="3E7129DB" w14:textId="77777777" w:rsidR="00CE1BB6" w:rsidRPr="00E40CDD" w:rsidRDefault="00CE1BB6" w:rsidP="00CE1BB6">
      <w:pPr>
        <w:pStyle w:val="Prrafodelista"/>
        <w:numPr>
          <w:ilvl w:val="0"/>
          <w:numId w:val="19"/>
        </w:numPr>
        <w:spacing w:line="276" w:lineRule="auto"/>
        <w:jc w:val="both"/>
        <w:rPr>
          <w:rFonts w:ascii="Arial" w:eastAsia="Calibri" w:hAnsi="Arial" w:cs="Arial"/>
          <w:lang w:val="es-ES_tradnl"/>
        </w:rPr>
      </w:pPr>
      <w:r w:rsidRPr="00E40CDD">
        <w:rPr>
          <w:rFonts w:ascii="Arial" w:eastAsia="Calibri" w:hAnsi="Arial" w:cs="Arial"/>
          <w:lang w:val="es-ES_tradnl"/>
        </w:rPr>
        <w:t>Generales de las Fuerzas Militares y de la Policía Nacional, Inspectores de la Policía Nacional. Así como los Oficiales y Suboficiales facultados para ordenar gasto o comprometer recursos de las instituciones públicas</w:t>
      </w:r>
      <w:r>
        <w:rPr>
          <w:rFonts w:ascii="Arial" w:eastAsia="Calibri" w:hAnsi="Arial" w:cs="Arial"/>
          <w:lang w:val="es-ES_tradnl"/>
        </w:rPr>
        <w:t>.</w:t>
      </w:r>
    </w:p>
    <w:p w14:paraId="165F866F" w14:textId="77777777" w:rsidR="00CE1BB6" w:rsidRPr="00B76DB8" w:rsidRDefault="00CE1BB6" w:rsidP="00CE1BB6">
      <w:pPr>
        <w:spacing w:line="276" w:lineRule="auto"/>
        <w:ind w:left="140"/>
        <w:jc w:val="both"/>
        <w:rPr>
          <w:rFonts w:ascii="Arial" w:eastAsia="Calibri" w:hAnsi="Arial" w:cs="Arial"/>
          <w:lang w:val="es-ES_tradnl"/>
        </w:rPr>
      </w:pPr>
    </w:p>
    <w:p w14:paraId="69B51BED" w14:textId="77777777" w:rsidR="00CE1BB6" w:rsidRPr="00B76DB8" w:rsidRDefault="00CE1BB6" w:rsidP="00CE1BB6">
      <w:pPr>
        <w:pStyle w:val="Prrafodelista"/>
        <w:numPr>
          <w:ilvl w:val="0"/>
          <w:numId w:val="19"/>
        </w:numPr>
        <w:spacing w:line="276" w:lineRule="auto"/>
        <w:jc w:val="both"/>
        <w:rPr>
          <w:rFonts w:ascii="Arial" w:eastAsia="Calibri" w:hAnsi="Arial" w:cs="Arial"/>
          <w:lang w:val="es-ES_tradnl"/>
        </w:rPr>
      </w:pPr>
      <w:r w:rsidRPr="00B76DB8">
        <w:rPr>
          <w:rFonts w:ascii="Arial" w:eastAsia="Calibri" w:hAnsi="Arial" w:cs="Arial"/>
          <w:lang w:val="es-ES_tradnl"/>
        </w:rPr>
        <w:t>Gobernadores, Alcaldes, Diputados, Concejales, Tesoreros, Directores Financieros y Secretarios Generales de: i) gobernaciones, ii) alcaldías, iii) concejos municipales y distritales, y iv) asambleas departamentales. </w:t>
      </w:r>
    </w:p>
    <w:p w14:paraId="63FD3780" w14:textId="77777777" w:rsidR="00CE1BB6" w:rsidRPr="00B76DB8" w:rsidRDefault="00CE1BB6" w:rsidP="00CE1BB6">
      <w:pPr>
        <w:spacing w:line="276" w:lineRule="auto"/>
        <w:ind w:left="140"/>
        <w:jc w:val="both"/>
        <w:rPr>
          <w:rFonts w:ascii="Arial" w:eastAsia="Calibri" w:hAnsi="Arial" w:cs="Arial"/>
          <w:lang w:val="es-ES_tradnl"/>
        </w:rPr>
      </w:pPr>
    </w:p>
    <w:p w14:paraId="044712A1" w14:textId="77777777" w:rsidR="00CE1BB6" w:rsidRPr="00B76DB8" w:rsidRDefault="00CE1BB6" w:rsidP="00CE1BB6">
      <w:pPr>
        <w:pStyle w:val="Prrafodelista"/>
        <w:numPr>
          <w:ilvl w:val="0"/>
          <w:numId w:val="19"/>
        </w:numPr>
        <w:spacing w:line="276" w:lineRule="auto"/>
        <w:jc w:val="both"/>
        <w:rPr>
          <w:rFonts w:ascii="Arial" w:eastAsia="Calibri" w:hAnsi="Arial" w:cs="Arial"/>
          <w:lang w:val="es-ES_tradnl"/>
        </w:rPr>
      </w:pPr>
      <w:r w:rsidRPr="00B76DB8">
        <w:rPr>
          <w:rFonts w:ascii="Arial" w:eastAsia="Calibri" w:hAnsi="Arial" w:cs="Arial"/>
          <w:lang w:val="es-ES_tradnl"/>
        </w:rPr>
        <w:t>Senadores, Representantes a la Cámara, Secretarios Generales, secretarios de las comisiones constitucionales permanentes del Congreso de la República y Directores Administrativos del Senado, y de la Cámara de Representantes. </w:t>
      </w:r>
    </w:p>
    <w:p w14:paraId="35A257E5" w14:textId="77777777" w:rsidR="00CE1BB6" w:rsidRPr="00B76DB8" w:rsidRDefault="00CE1BB6" w:rsidP="00CE1BB6">
      <w:pPr>
        <w:spacing w:line="276" w:lineRule="auto"/>
        <w:ind w:left="140"/>
        <w:jc w:val="both"/>
        <w:rPr>
          <w:rFonts w:ascii="Arial" w:eastAsia="Calibri" w:hAnsi="Arial" w:cs="Arial"/>
          <w:lang w:val="es-ES_tradnl"/>
        </w:rPr>
      </w:pPr>
    </w:p>
    <w:p w14:paraId="3012C8E1" w14:textId="77777777" w:rsidR="00CE1BB6" w:rsidRPr="00B76DB8" w:rsidRDefault="00CE1BB6" w:rsidP="00CE1BB6">
      <w:pPr>
        <w:pStyle w:val="Prrafodelista"/>
        <w:numPr>
          <w:ilvl w:val="0"/>
          <w:numId w:val="19"/>
        </w:numPr>
        <w:spacing w:line="276" w:lineRule="auto"/>
        <w:jc w:val="both"/>
        <w:rPr>
          <w:rFonts w:ascii="Arial" w:eastAsia="Calibri" w:hAnsi="Arial" w:cs="Arial"/>
          <w:lang w:val="es-ES_tradnl"/>
        </w:rPr>
      </w:pPr>
      <w:r w:rsidRPr="00B76DB8">
        <w:rPr>
          <w:rFonts w:ascii="Arial" w:eastAsia="Calibri" w:hAnsi="Arial" w:cs="Arial"/>
          <w:lang w:val="es-ES_tradnl"/>
        </w:rPr>
        <w:t>Gerente y Codirectores del Banco de la República. </w:t>
      </w:r>
    </w:p>
    <w:p w14:paraId="5BB12DAA" w14:textId="77777777" w:rsidR="00CE1BB6" w:rsidRPr="00B76DB8" w:rsidRDefault="00CE1BB6" w:rsidP="00CE1BB6">
      <w:pPr>
        <w:spacing w:line="276" w:lineRule="auto"/>
        <w:ind w:left="140"/>
        <w:jc w:val="both"/>
        <w:rPr>
          <w:rFonts w:ascii="Arial" w:eastAsia="Calibri" w:hAnsi="Arial" w:cs="Arial"/>
          <w:lang w:val="es-ES_tradnl"/>
        </w:rPr>
      </w:pPr>
    </w:p>
    <w:p w14:paraId="3731A900" w14:textId="77777777" w:rsidR="00CE1BB6" w:rsidRPr="00B76DB8" w:rsidRDefault="00CE1BB6" w:rsidP="00CE1BB6">
      <w:pPr>
        <w:pStyle w:val="Prrafodelista"/>
        <w:numPr>
          <w:ilvl w:val="0"/>
          <w:numId w:val="19"/>
        </w:numPr>
        <w:spacing w:line="276" w:lineRule="auto"/>
        <w:jc w:val="both"/>
        <w:rPr>
          <w:rFonts w:ascii="Arial" w:eastAsia="Calibri" w:hAnsi="Arial" w:cs="Arial"/>
          <w:lang w:val="es-ES_tradnl"/>
        </w:rPr>
      </w:pPr>
      <w:r w:rsidRPr="00B76DB8">
        <w:rPr>
          <w:rFonts w:ascii="Arial" w:eastAsia="Calibri" w:hAnsi="Arial" w:cs="Arial"/>
          <w:lang w:val="es-ES_tradnl"/>
        </w:rPr>
        <w:t>Directores de las Corporaciones Autónomas Regionales. </w:t>
      </w:r>
    </w:p>
    <w:p w14:paraId="072D4177" w14:textId="77777777" w:rsidR="00CE1BB6" w:rsidRPr="00B76DB8" w:rsidRDefault="00CE1BB6" w:rsidP="00CE1BB6">
      <w:pPr>
        <w:spacing w:line="276" w:lineRule="auto"/>
        <w:ind w:left="140"/>
        <w:jc w:val="both"/>
        <w:rPr>
          <w:rFonts w:ascii="Arial" w:eastAsia="Calibri" w:hAnsi="Arial" w:cs="Arial"/>
          <w:lang w:val="es-ES_tradnl"/>
        </w:rPr>
      </w:pPr>
    </w:p>
    <w:p w14:paraId="6E352B40" w14:textId="77777777" w:rsidR="00CE1BB6" w:rsidRPr="00B76DB8" w:rsidRDefault="00CE1BB6" w:rsidP="00CE1BB6">
      <w:pPr>
        <w:pStyle w:val="Prrafodelista"/>
        <w:numPr>
          <w:ilvl w:val="0"/>
          <w:numId w:val="19"/>
        </w:numPr>
        <w:spacing w:line="276" w:lineRule="auto"/>
        <w:jc w:val="both"/>
        <w:rPr>
          <w:rFonts w:ascii="Arial" w:eastAsia="Calibri" w:hAnsi="Arial" w:cs="Arial"/>
          <w:lang w:val="es-ES_tradnl"/>
        </w:rPr>
      </w:pPr>
      <w:r w:rsidRPr="00B76DB8">
        <w:rPr>
          <w:rFonts w:ascii="Arial" w:eastAsia="Calibri" w:hAnsi="Arial" w:cs="Arial"/>
          <w:lang w:val="es-ES_tradnl"/>
        </w:rPr>
        <w:t>Comisionados Nacionales del Servicio Civil, Comisionados de la Comisión de Regulación de Energía y Gas, de la Comisión de Regulación de Agua Potable y Saneamiento Básico y, de la Comisión de Regulación de Comunicaciones.</w:t>
      </w:r>
    </w:p>
    <w:p w14:paraId="08C918DC" w14:textId="77777777" w:rsidR="00CE1BB6" w:rsidRPr="00B76DB8" w:rsidRDefault="00CE1BB6" w:rsidP="00CE1BB6">
      <w:pPr>
        <w:spacing w:line="276" w:lineRule="auto"/>
        <w:ind w:left="140"/>
        <w:jc w:val="both"/>
        <w:rPr>
          <w:rFonts w:ascii="Arial" w:eastAsia="Calibri" w:hAnsi="Arial" w:cs="Arial"/>
          <w:lang w:val="es-ES_tradnl"/>
        </w:rPr>
      </w:pPr>
    </w:p>
    <w:p w14:paraId="25CB64E6" w14:textId="77777777" w:rsidR="00CE1BB6" w:rsidRPr="00B76DB8" w:rsidRDefault="00CE1BB6" w:rsidP="00CE1BB6">
      <w:pPr>
        <w:pStyle w:val="Prrafodelista"/>
        <w:numPr>
          <w:ilvl w:val="0"/>
          <w:numId w:val="19"/>
        </w:numPr>
        <w:spacing w:line="276" w:lineRule="auto"/>
        <w:jc w:val="both"/>
        <w:rPr>
          <w:rFonts w:ascii="Arial" w:eastAsia="Calibri" w:hAnsi="Arial" w:cs="Arial"/>
          <w:lang w:val="es-ES_tradnl"/>
        </w:rPr>
      </w:pPr>
      <w:r w:rsidRPr="00B76DB8">
        <w:rPr>
          <w:rFonts w:ascii="Arial" w:eastAsia="Calibri" w:hAnsi="Arial" w:cs="Arial"/>
          <w:lang w:val="es-ES_tradnl"/>
        </w:rPr>
        <w:t>Magistrados, Magistrados Auxiliares de Altas Cortes y Tribunales, jueces de la república, Fiscal General de la Nación, Vicefiscal General de la Nación, delegados y directores de la Fiscalía General de la Nación. </w:t>
      </w:r>
    </w:p>
    <w:p w14:paraId="06EA8F25" w14:textId="77777777" w:rsidR="00CE1BB6" w:rsidRPr="00B76DB8" w:rsidRDefault="00CE1BB6" w:rsidP="00CE1BB6">
      <w:pPr>
        <w:spacing w:line="276" w:lineRule="auto"/>
        <w:ind w:left="140"/>
        <w:jc w:val="both"/>
        <w:rPr>
          <w:rFonts w:ascii="Arial" w:eastAsia="Calibri" w:hAnsi="Arial" w:cs="Arial"/>
          <w:lang w:val="es-ES_tradnl"/>
        </w:rPr>
      </w:pPr>
    </w:p>
    <w:p w14:paraId="6F822BC5" w14:textId="77777777" w:rsidR="00CE1BB6" w:rsidRPr="00B76DB8" w:rsidRDefault="00CE1BB6" w:rsidP="00CE1BB6">
      <w:pPr>
        <w:pStyle w:val="Prrafodelista"/>
        <w:numPr>
          <w:ilvl w:val="0"/>
          <w:numId w:val="19"/>
        </w:numPr>
        <w:spacing w:line="276" w:lineRule="auto"/>
        <w:jc w:val="both"/>
        <w:rPr>
          <w:rFonts w:ascii="Arial" w:eastAsia="Calibri" w:hAnsi="Arial" w:cs="Arial"/>
          <w:lang w:val="es-ES_tradnl"/>
        </w:rPr>
      </w:pPr>
      <w:r w:rsidRPr="00B76DB8">
        <w:rPr>
          <w:rFonts w:ascii="Arial" w:eastAsia="Calibri" w:hAnsi="Arial" w:cs="Arial"/>
          <w:lang w:val="es-ES_tradnl"/>
        </w:rPr>
        <w:t xml:space="preserve">Contralor General de la República, </w:t>
      </w:r>
      <w:proofErr w:type="spellStart"/>
      <w:r w:rsidRPr="00B76DB8">
        <w:rPr>
          <w:rFonts w:ascii="Arial" w:eastAsia="Calibri" w:hAnsi="Arial" w:cs="Arial"/>
          <w:lang w:val="es-ES_tradnl"/>
        </w:rPr>
        <w:t>Vicecontralor</w:t>
      </w:r>
      <w:proofErr w:type="spellEnd"/>
      <w:r w:rsidRPr="00B76DB8">
        <w:rPr>
          <w:rFonts w:ascii="Arial" w:eastAsia="Calibri" w:hAnsi="Arial" w:cs="Arial"/>
          <w:lang w:val="es-ES_tradnl"/>
        </w:rPr>
        <w:t xml:space="preserve"> General de la República, Contralores Delegados, Contralores territoriales, Contador General de la Nación, Procurador General de la Nación, Viceprocurador General de la Nación, Procuradores Delegados, Defensor del Pueblo, </w:t>
      </w:r>
      <w:proofErr w:type="spellStart"/>
      <w:r w:rsidRPr="00B76DB8">
        <w:rPr>
          <w:rFonts w:ascii="Arial" w:eastAsia="Calibri" w:hAnsi="Arial" w:cs="Arial"/>
          <w:lang w:val="es-ES_tradnl"/>
        </w:rPr>
        <w:t>Vicedefensor</w:t>
      </w:r>
      <w:proofErr w:type="spellEnd"/>
      <w:r w:rsidRPr="00B76DB8">
        <w:rPr>
          <w:rFonts w:ascii="Arial" w:eastAsia="Calibri" w:hAnsi="Arial" w:cs="Arial"/>
          <w:lang w:val="es-ES_tradnl"/>
        </w:rPr>
        <w:t xml:space="preserve"> del Pueblo, Defensores Delegados y Auditor General de la República. </w:t>
      </w:r>
    </w:p>
    <w:p w14:paraId="6FD620A5" w14:textId="77777777" w:rsidR="00CE1BB6" w:rsidRPr="00B76DB8" w:rsidRDefault="00CE1BB6" w:rsidP="00CE1BB6">
      <w:pPr>
        <w:spacing w:line="276" w:lineRule="auto"/>
        <w:ind w:left="140"/>
        <w:jc w:val="both"/>
        <w:rPr>
          <w:rFonts w:ascii="Arial" w:eastAsia="Calibri" w:hAnsi="Arial" w:cs="Arial"/>
          <w:lang w:val="es-ES_tradnl"/>
        </w:rPr>
      </w:pPr>
    </w:p>
    <w:p w14:paraId="04AF525B" w14:textId="77777777" w:rsidR="00CE1BB6" w:rsidRPr="00B76DB8" w:rsidRDefault="00CE1BB6" w:rsidP="00CE1BB6">
      <w:pPr>
        <w:pStyle w:val="Prrafodelista"/>
        <w:numPr>
          <w:ilvl w:val="0"/>
          <w:numId w:val="19"/>
        </w:numPr>
        <w:spacing w:line="276" w:lineRule="auto"/>
        <w:jc w:val="both"/>
        <w:rPr>
          <w:rFonts w:ascii="Arial" w:hAnsi="Arial" w:cs="Arial"/>
          <w:lang w:val="es-ES_tradnl"/>
        </w:rPr>
      </w:pPr>
      <w:r w:rsidRPr="00B76DB8">
        <w:rPr>
          <w:rFonts w:ascii="Arial" w:hAnsi="Arial" w:cs="Arial"/>
          <w:lang w:val="es-ES_tradnl"/>
        </w:rPr>
        <w:t>Magistrados del Consejo Nacional Electoral, Registrador Nacional del Estado Civil y Registradores Delegados.</w:t>
      </w:r>
    </w:p>
    <w:p w14:paraId="54F71CA3" w14:textId="77777777" w:rsidR="00CE1BB6" w:rsidRPr="00B76DB8" w:rsidRDefault="00CE1BB6" w:rsidP="00CE1BB6">
      <w:pPr>
        <w:spacing w:line="276" w:lineRule="auto"/>
        <w:jc w:val="both"/>
        <w:rPr>
          <w:rFonts w:ascii="Arial" w:eastAsia="Calibri" w:hAnsi="Arial" w:cs="Arial"/>
          <w:lang w:val="es-ES_tradnl"/>
        </w:rPr>
      </w:pPr>
    </w:p>
    <w:p w14:paraId="2712802B" w14:textId="77777777" w:rsidR="00CE1BB6" w:rsidRPr="00B76DB8" w:rsidRDefault="00CE1BB6" w:rsidP="00CE1BB6">
      <w:pPr>
        <w:pStyle w:val="Prrafodelista"/>
        <w:numPr>
          <w:ilvl w:val="0"/>
          <w:numId w:val="19"/>
        </w:numPr>
        <w:spacing w:line="276" w:lineRule="auto"/>
        <w:jc w:val="both"/>
        <w:rPr>
          <w:rFonts w:ascii="Arial" w:eastAsia="Calibri" w:hAnsi="Arial" w:cs="Arial"/>
          <w:lang w:val="es-ES_tradnl"/>
        </w:rPr>
      </w:pPr>
      <w:r w:rsidRPr="00B76DB8">
        <w:rPr>
          <w:rFonts w:ascii="Arial" w:eastAsia="Calibri" w:hAnsi="Arial" w:cs="Arial"/>
          <w:lang w:val="es-ES_tradnl"/>
        </w:rPr>
        <w:t>Representantes legales, presidentes, directores y tesoreros de partidos y movimientos políticos, y de otras formas de asociación política reconocidas por la ley. </w:t>
      </w:r>
    </w:p>
    <w:p w14:paraId="0BCBBB21" w14:textId="77777777" w:rsidR="00CE1BB6" w:rsidRPr="00B76DB8" w:rsidRDefault="00CE1BB6" w:rsidP="00CE1BB6">
      <w:pPr>
        <w:spacing w:line="276" w:lineRule="auto"/>
        <w:ind w:left="140"/>
        <w:jc w:val="both"/>
        <w:rPr>
          <w:rFonts w:ascii="Arial" w:eastAsia="Calibri" w:hAnsi="Arial" w:cs="Arial"/>
          <w:lang w:val="es-ES_tradnl"/>
        </w:rPr>
      </w:pPr>
    </w:p>
    <w:p w14:paraId="21D69BBC" w14:textId="77777777" w:rsidR="00CE1BB6" w:rsidRPr="00C71891" w:rsidRDefault="00CE1BB6" w:rsidP="00CE1BB6">
      <w:pPr>
        <w:pStyle w:val="Prrafodelista"/>
        <w:numPr>
          <w:ilvl w:val="0"/>
          <w:numId w:val="19"/>
        </w:numPr>
        <w:spacing w:line="276" w:lineRule="auto"/>
        <w:jc w:val="both"/>
        <w:rPr>
          <w:rFonts w:ascii="Arial" w:eastAsia="Calibri" w:hAnsi="Arial" w:cs="Arial"/>
          <w:lang w:val="es-ES_tradnl"/>
        </w:rPr>
      </w:pPr>
      <w:r w:rsidRPr="00C71891">
        <w:rPr>
          <w:rFonts w:ascii="Arial" w:eastAsia="Calibri" w:hAnsi="Arial" w:cs="Arial"/>
          <w:lang w:val="es-ES_tradnl"/>
        </w:rPr>
        <w:t>Los directores y tesoreros de patrimonios autónomos o fideicomisos que administren recursos públicos, o de universidades públicas.</w:t>
      </w:r>
    </w:p>
    <w:p w14:paraId="41213E5C" w14:textId="77777777" w:rsidR="00CE1BB6" w:rsidRPr="00C71891" w:rsidRDefault="00CE1BB6" w:rsidP="00CE1BB6">
      <w:pPr>
        <w:spacing w:line="276" w:lineRule="auto"/>
        <w:jc w:val="both"/>
        <w:rPr>
          <w:rFonts w:ascii="Arial" w:eastAsia="Calibri" w:hAnsi="Arial" w:cs="Arial"/>
          <w:lang w:val="es-ES_tradnl"/>
        </w:rPr>
      </w:pPr>
    </w:p>
    <w:p w14:paraId="336218B4" w14:textId="77777777" w:rsidR="00CE1BB6" w:rsidRPr="00C71891" w:rsidRDefault="00CE1BB6" w:rsidP="00CE1BB6">
      <w:pPr>
        <w:pStyle w:val="Prrafodelista"/>
        <w:numPr>
          <w:ilvl w:val="0"/>
          <w:numId w:val="19"/>
        </w:numPr>
        <w:spacing w:line="276" w:lineRule="auto"/>
        <w:jc w:val="both"/>
        <w:rPr>
          <w:rFonts w:ascii="Arial" w:eastAsia="Calibri" w:hAnsi="Arial" w:cs="Arial"/>
          <w:lang w:val="es-ES_tradnl"/>
        </w:rPr>
      </w:pPr>
      <w:r w:rsidRPr="00C71891">
        <w:rPr>
          <w:rFonts w:ascii="Arial" w:eastAsia="Calibri" w:hAnsi="Arial" w:cs="Arial"/>
          <w:lang w:val="es-ES_tradnl"/>
        </w:rPr>
        <w:t xml:space="preserve">Representantes legales, directores, subdirectores y miembros de la Junta de </w:t>
      </w:r>
      <w:r w:rsidRPr="00C71891">
        <w:rPr>
          <w:rFonts w:ascii="Arial" w:hAnsi="Arial" w:cs="Arial"/>
          <w:lang w:val="es-ES_tradnl"/>
        </w:rPr>
        <w:t>una organización internacional.</w:t>
      </w:r>
    </w:p>
    <w:p w14:paraId="555A7D97" w14:textId="77777777" w:rsidR="00CE1BB6" w:rsidRPr="006D35DE" w:rsidRDefault="00CE1BB6" w:rsidP="00CE1BB6">
      <w:pPr>
        <w:spacing w:line="276" w:lineRule="auto"/>
        <w:jc w:val="both"/>
        <w:rPr>
          <w:rFonts w:ascii="Arial" w:eastAsia="Calibri" w:hAnsi="Arial" w:cs="Arial"/>
          <w:i/>
          <w:lang w:val="es-ES_tradnl"/>
        </w:rPr>
      </w:pPr>
    </w:p>
    <w:p w14:paraId="0B90FFA5" w14:textId="77777777" w:rsidR="00CE1BB6" w:rsidRPr="00C71891" w:rsidRDefault="00CE1BB6" w:rsidP="00CE1BB6">
      <w:pPr>
        <w:pStyle w:val="Prrafodelista"/>
        <w:numPr>
          <w:ilvl w:val="0"/>
          <w:numId w:val="19"/>
        </w:numPr>
        <w:spacing w:line="276" w:lineRule="auto"/>
        <w:jc w:val="both"/>
        <w:rPr>
          <w:rFonts w:ascii="Arial" w:eastAsia="Calibri" w:hAnsi="Arial" w:cs="Arial"/>
          <w:lang w:val="es-ES_tradnl"/>
        </w:rPr>
      </w:pPr>
      <w:r w:rsidRPr="00C71891">
        <w:rPr>
          <w:rFonts w:ascii="Arial" w:hAnsi="Arial" w:cs="Arial"/>
          <w:lang w:val="es-ES_tradnl"/>
        </w:rPr>
        <w:t xml:space="preserve">Las personas naturales o jurídicas que sean contratistas del Estado, y que se encuentren ejecutando uno o varios contratos estatales o hayan finalizado la ejecución de estos en el último año, y que la cuantía del contrato o la sumatoria de los contratos que estén a cargo del contratista, </w:t>
      </w:r>
      <w:r w:rsidRPr="00C71891">
        <w:rPr>
          <w:rFonts w:ascii="Arial" w:hAnsi="Arial" w:cs="Arial"/>
          <w:lang w:val="es-ES_tradnl"/>
        </w:rPr>
        <w:lastRenderedPageBreak/>
        <w:t xml:space="preserve">sean por un monto superior a diez mil salarios mínimos mensuales legales vigentes (10.000 S.M.M.L.V.). </w:t>
      </w:r>
    </w:p>
    <w:p w14:paraId="54AC2519" w14:textId="77777777" w:rsidR="00CE1BB6" w:rsidRPr="00C71891" w:rsidRDefault="00CE1BB6" w:rsidP="00CE1BB6">
      <w:pPr>
        <w:pStyle w:val="Prrafodelista"/>
        <w:spacing w:line="276" w:lineRule="auto"/>
        <w:rPr>
          <w:rFonts w:ascii="Arial" w:eastAsia="Calibri" w:hAnsi="Arial" w:cs="Arial"/>
          <w:lang w:val="es-ES_tradnl"/>
        </w:rPr>
      </w:pPr>
    </w:p>
    <w:p w14:paraId="6B1806D9" w14:textId="77777777" w:rsidR="00CE1BB6" w:rsidRPr="00C71891" w:rsidRDefault="00CE1BB6" w:rsidP="00CE1BB6">
      <w:pPr>
        <w:pStyle w:val="Prrafodelista"/>
        <w:spacing w:line="276" w:lineRule="auto"/>
        <w:jc w:val="both"/>
        <w:rPr>
          <w:rFonts w:ascii="Arial" w:eastAsia="Calibri" w:hAnsi="Arial" w:cs="Arial"/>
          <w:lang w:val="es-ES_tradnl"/>
        </w:rPr>
      </w:pPr>
      <w:r w:rsidRPr="00C71891">
        <w:rPr>
          <w:rFonts w:ascii="Arial" w:eastAsia="Calibri" w:hAnsi="Arial" w:cs="Arial"/>
          <w:lang w:val="es-ES_tradnl"/>
        </w:rPr>
        <w:t>Cuando se trate de un Consorcio o Unión Temporal, las personas naturales o jurídicas que lo integren serán consideradas PEP.</w:t>
      </w:r>
    </w:p>
    <w:p w14:paraId="13CB99B6" w14:textId="77777777" w:rsidR="00CE1BB6" w:rsidRPr="00C71891" w:rsidRDefault="00CE1BB6" w:rsidP="00CE1BB6">
      <w:pPr>
        <w:pStyle w:val="Prrafodelista"/>
        <w:spacing w:line="276" w:lineRule="auto"/>
        <w:jc w:val="both"/>
        <w:rPr>
          <w:rFonts w:ascii="Arial" w:eastAsia="Calibri" w:hAnsi="Arial" w:cs="Arial"/>
          <w:lang w:val="es-ES_tradnl"/>
        </w:rPr>
      </w:pPr>
    </w:p>
    <w:p w14:paraId="3DCCDF0F" w14:textId="047C8BD5" w:rsidR="00F253B6" w:rsidRPr="00AD5AF9" w:rsidRDefault="00CE1BB6" w:rsidP="00F253B6">
      <w:pPr>
        <w:pStyle w:val="Prrafodelista"/>
        <w:numPr>
          <w:ilvl w:val="0"/>
          <w:numId w:val="19"/>
        </w:numPr>
        <w:spacing w:line="276" w:lineRule="auto"/>
        <w:jc w:val="both"/>
        <w:rPr>
          <w:rFonts w:ascii="Arial" w:eastAsia="Calibri" w:hAnsi="Arial" w:cs="Arial"/>
          <w:lang w:val="es-ES_tradnl"/>
        </w:rPr>
      </w:pPr>
      <w:r w:rsidRPr="00C71891">
        <w:rPr>
          <w:rFonts w:ascii="Arial" w:hAnsi="Arial" w:cs="Arial"/>
          <w:lang w:val="es-ES_tradnl"/>
        </w:rPr>
        <w:t>Los particulares que se encuentren ejecutando labores de interventoría o hayan finalizado la ejecución en el último año</w:t>
      </w:r>
      <w:r w:rsidRPr="00C71891" w:rsidDel="00002BB6">
        <w:rPr>
          <w:rFonts w:ascii="Arial" w:hAnsi="Arial" w:cs="Arial"/>
          <w:lang w:val="es-ES_tradnl"/>
        </w:rPr>
        <w:t xml:space="preserve"> </w:t>
      </w:r>
      <w:r w:rsidRPr="00C71891">
        <w:rPr>
          <w:rFonts w:ascii="Arial" w:hAnsi="Arial" w:cs="Arial"/>
          <w:lang w:val="es-ES_tradnl"/>
        </w:rPr>
        <w:t xml:space="preserve">respecto de uno o varios contratos estatales y que la cuantía del contrato o la sumatoria de los contratos sea por un monto superior a diez mil salarios mínimos mensuales legales vigentes (10.000 S.M.M.L.V) en cualquier momento de la ejecución. </w:t>
      </w:r>
    </w:p>
    <w:p w14:paraId="7A870F86" w14:textId="77777777" w:rsidR="00AD5AF9" w:rsidRDefault="00AD5AF9" w:rsidP="00AD5AF9">
      <w:pPr>
        <w:spacing w:line="276" w:lineRule="auto"/>
        <w:ind w:left="567"/>
        <w:jc w:val="both"/>
        <w:rPr>
          <w:rFonts w:ascii="Arial" w:hAnsi="Arial" w:cs="Arial"/>
          <w:b/>
          <w:lang w:val="es-ES_tradnl"/>
        </w:rPr>
      </w:pPr>
    </w:p>
    <w:p w14:paraId="5B0EC1A8" w14:textId="7DE09DB0" w:rsidR="00AD5AF9" w:rsidRDefault="00AD5AF9" w:rsidP="00AD5AF9">
      <w:pPr>
        <w:spacing w:line="276" w:lineRule="auto"/>
        <w:ind w:left="567"/>
        <w:jc w:val="both"/>
        <w:rPr>
          <w:rFonts w:ascii="Arial" w:hAnsi="Arial" w:cs="Arial"/>
          <w:lang w:val="es-ES_tradnl"/>
        </w:rPr>
      </w:pPr>
      <w:r w:rsidRPr="00AD5AF9">
        <w:rPr>
          <w:rFonts w:ascii="Arial" w:hAnsi="Arial" w:cs="Arial"/>
          <w:b/>
          <w:lang w:val="es-ES_tradnl"/>
        </w:rPr>
        <w:t xml:space="preserve">Parágrafo </w:t>
      </w:r>
      <w:r>
        <w:rPr>
          <w:rFonts w:ascii="Arial" w:hAnsi="Arial" w:cs="Arial"/>
          <w:b/>
          <w:lang w:val="es-ES_tradnl"/>
        </w:rPr>
        <w:t>Primero</w:t>
      </w:r>
      <w:r w:rsidRPr="00AD5AF9">
        <w:rPr>
          <w:rFonts w:ascii="Arial" w:hAnsi="Arial" w:cs="Arial"/>
          <w:b/>
          <w:lang w:val="es-ES_tradnl"/>
        </w:rPr>
        <w:t>:</w:t>
      </w:r>
      <w:r w:rsidRPr="00AD5AF9">
        <w:rPr>
          <w:rFonts w:ascii="Arial" w:hAnsi="Arial" w:cs="Arial"/>
          <w:lang w:val="es-ES_tradnl"/>
        </w:rPr>
        <w:t xml:space="preserve"> Para los numerales 14 y 16 las entidades financieras guardarán la información en sus bases de datos, según lo establecido por la Ley 1266 de 2008, Ley 1581 de 2012, y demás normas concordantes.</w:t>
      </w:r>
    </w:p>
    <w:p w14:paraId="03224394" w14:textId="77777777" w:rsidR="00AD5AF9" w:rsidRDefault="00AD5AF9" w:rsidP="00AD5AF9">
      <w:pPr>
        <w:spacing w:line="276" w:lineRule="auto"/>
        <w:ind w:left="567"/>
        <w:jc w:val="both"/>
        <w:rPr>
          <w:rFonts w:ascii="Arial" w:hAnsi="Arial" w:cs="Arial"/>
          <w:b/>
          <w:iCs/>
          <w:lang w:val="es-ES_tradnl"/>
        </w:rPr>
      </w:pPr>
    </w:p>
    <w:p w14:paraId="390D177D" w14:textId="7BBCC340" w:rsidR="00AD5AF9" w:rsidRDefault="00AD5AF9" w:rsidP="00AD5AF9">
      <w:pPr>
        <w:spacing w:line="276" w:lineRule="auto"/>
        <w:ind w:left="567"/>
        <w:jc w:val="both"/>
        <w:rPr>
          <w:rFonts w:ascii="Arial" w:hAnsi="Arial" w:cs="Arial"/>
          <w:lang w:val="es-ES_tradnl"/>
        </w:rPr>
      </w:pPr>
      <w:r w:rsidRPr="00747148">
        <w:rPr>
          <w:rFonts w:ascii="Arial" w:hAnsi="Arial" w:cs="Arial"/>
          <w:b/>
          <w:iCs/>
          <w:lang w:val="es-ES_tradnl"/>
        </w:rPr>
        <w:t xml:space="preserve">Parágrafo </w:t>
      </w:r>
      <w:r w:rsidR="00CA7CD9">
        <w:rPr>
          <w:rFonts w:ascii="Arial" w:hAnsi="Arial" w:cs="Arial"/>
          <w:b/>
          <w:iCs/>
          <w:lang w:val="es-ES_tradnl"/>
        </w:rPr>
        <w:t>Segundo</w:t>
      </w:r>
      <w:r w:rsidRPr="00747148">
        <w:rPr>
          <w:rFonts w:ascii="Arial" w:hAnsi="Arial" w:cs="Arial"/>
          <w:b/>
          <w:iCs/>
          <w:lang w:val="es-ES_tradnl"/>
        </w:rPr>
        <w:t>:</w:t>
      </w:r>
      <w:r>
        <w:rPr>
          <w:rFonts w:ascii="Arial" w:hAnsi="Arial" w:cs="Arial"/>
          <w:iCs/>
          <w:lang w:val="es-ES_tradnl"/>
        </w:rPr>
        <w:t xml:space="preserve"> </w:t>
      </w:r>
      <w:r w:rsidRPr="002D36C3">
        <w:rPr>
          <w:rFonts w:ascii="Arial" w:hAnsi="Arial" w:cs="Arial"/>
          <w:iCs/>
          <w:lang w:val="es-ES_tradnl"/>
        </w:rPr>
        <w:t xml:space="preserve">La calidad de Personas Expuestas Políticamente (PEP) se mantendrá en el tiempo, </w:t>
      </w:r>
      <w:r w:rsidRPr="002D36C3">
        <w:rPr>
          <w:rFonts w:ascii="Arial" w:hAnsi="Arial" w:cs="Arial"/>
          <w:lang w:val="es-ES_tradnl"/>
        </w:rPr>
        <w:t xml:space="preserve">durante el ejercicio del cargo y por </w:t>
      </w:r>
      <w:r w:rsidR="00900755">
        <w:rPr>
          <w:rFonts w:ascii="Arial" w:hAnsi="Arial" w:cs="Arial"/>
          <w:lang w:val="es-ES_tradnl"/>
        </w:rPr>
        <w:t>dos</w:t>
      </w:r>
      <w:r w:rsidRPr="002D36C3">
        <w:rPr>
          <w:rFonts w:ascii="Arial" w:hAnsi="Arial" w:cs="Arial"/>
          <w:lang w:val="es-ES_tradnl"/>
        </w:rPr>
        <w:t xml:space="preserve"> (</w:t>
      </w:r>
      <w:r w:rsidR="00900755">
        <w:rPr>
          <w:rFonts w:ascii="Arial" w:hAnsi="Arial" w:cs="Arial"/>
          <w:lang w:val="es-ES_tradnl"/>
        </w:rPr>
        <w:t>2</w:t>
      </w:r>
      <w:r w:rsidRPr="002D36C3">
        <w:rPr>
          <w:rFonts w:ascii="Arial" w:hAnsi="Arial" w:cs="Arial"/>
          <w:lang w:val="es-ES_tradnl"/>
        </w:rPr>
        <w:t>) año</w:t>
      </w:r>
      <w:r w:rsidR="00900755">
        <w:rPr>
          <w:rFonts w:ascii="Arial" w:hAnsi="Arial" w:cs="Arial"/>
          <w:lang w:val="es-ES_tradnl"/>
        </w:rPr>
        <w:t>s</w:t>
      </w:r>
      <w:r w:rsidRPr="002D36C3">
        <w:rPr>
          <w:rFonts w:ascii="Arial" w:hAnsi="Arial" w:cs="Arial"/>
          <w:lang w:val="es-ES_tradnl"/>
        </w:rPr>
        <w:t xml:space="preserve"> más desde la de su dejación, renuncia, despido o declaración de insubsistencia del nombramiento, o de cualquier otra forma de desvinculación, o terminación del contrato, en especial a las siguientes personas.</w:t>
      </w:r>
    </w:p>
    <w:p w14:paraId="26010319" w14:textId="0FE09E17" w:rsidR="00A901FF" w:rsidRDefault="00A901FF" w:rsidP="00A901FF">
      <w:pPr>
        <w:spacing w:line="276" w:lineRule="auto"/>
        <w:jc w:val="both"/>
        <w:rPr>
          <w:rFonts w:ascii="Arial" w:hAnsi="Arial" w:cs="Arial"/>
          <w:b/>
          <w:iCs/>
          <w:lang w:val="es-ES_tradnl"/>
        </w:rPr>
      </w:pPr>
    </w:p>
    <w:p w14:paraId="06BD7732" w14:textId="7715AC10" w:rsidR="00A901FF" w:rsidRPr="00D15F5C" w:rsidRDefault="00A901FF" w:rsidP="00A901FF">
      <w:pPr>
        <w:pStyle w:val="Pa6"/>
        <w:spacing w:before="100" w:beforeAutospacing="1" w:after="100" w:afterAutospacing="1" w:line="276" w:lineRule="auto"/>
        <w:ind w:left="-142" w:right="-91"/>
        <w:jc w:val="both"/>
        <w:rPr>
          <w:rFonts w:ascii="Arial" w:eastAsia="Calibri" w:hAnsi="Arial" w:cs="Arial"/>
          <w:lang w:val="es-ES_tradnl"/>
        </w:rPr>
      </w:pPr>
      <w:r w:rsidRPr="00B76DB8">
        <w:rPr>
          <w:rFonts w:ascii="Arial" w:eastAsia="Calibri" w:hAnsi="Arial" w:cs="Arial"/>
          <w:b/>
          <w:lang w:val="es-ES_tradnl"/>
        </w:rPr>
        <w:t xml:space="preserve">Artículo </w:t>
      </w:r>
      <w:r>
        <w:rPr>
          <w:rFonts w:ascii="Arial" w:eastAsia="Calibri" w:hAnsi="Arial" w:cs="Arial"/>
          <w:b/>
          <w:lang w:val="es-ES_tradnl"/>
        </w:rPr>
        <w:t>4</w:t>
      </w:r>
      <w:r w:rsidRPr="00B76DB8">
        <w:rPr>
          <w:rFonts w:ascii="Arial" w:eastAsia="Calibri" w:hAnsi="Arial" w:cs="Arial"/>
          <w:b/>
          <w:lang w:val="es-ES_tradnl"/>
        </w:rPr>
        <w:t xml:space="preserve">. </w:t>
      </w:r>
      <w:r w:rsidRPr="00B76DB8">
        <w:rPr>
          <w:rFonts w:ascii="Arial" w:eastAsia="Calibri" w:hAnsi="Arial" w:cs="Arial"/>
          <w:lang w:val="es-ES_tradnl"/>
        </w:rPr>
        <w:t>Adiciónese el siguiente artículo al Decreto 1081 de 2015, adicionado por el artículo 1º del Decreto 1674 de 2016, el cual tendrá el siguiente texto:</w:t>
      </w:r>
    </w:p>
    <w:p w14:paraId="2D927AF4" w14:textId="0D1441D7" w:rsidR="00A901FF" w:rsidRPr="00916D19" w:rsidRDefault="00A901FF" w:rsidP="00A901FF">
      <w:pPr>
        <w:spacing w:line="276" w:lineRule="auto"/>
        <w:ind w:left="426"/>
        <w:jc w:val="both"/>
        <w:rPr>
          <w:rFonts w:ascii="Arial" w:hAnsi="Arial" w:cs="Arial"/>
          <w:lang w:val="es-ES_tradnl"/>
        </w:rPr>
      </w:pPr>
      <w:r>
        <w:rPr>
          <w:rFonts w:ascii="Arial" w:eastAsia="Times New Roman" w:hAnsi="Arial" w:cs="Arial"/>
          <w:b/>
          <w:bCs/>
          <w:lang w:val="es-ES_tradnl"/>
        </w:rPr>
        <w:t xml:space="preserve">Artículo </w:t>
      </w:r>
      <w:r w:rsidRPr="00B76DB8">
        <w:rPr>
          <w:rFonts w:ascii="Arial" w:eastAsia="Times New Roman" w:hAnsi="Arial" w:cs="Arial"/>
          <w:b/>
          <w:bCs/>
          <w:lang w:val="es-ES_tradnl"/>
        </w:rPr>
        <w:t>2.1.4.2.</w:t>
      </w:r>
      <w:r>
        <w:rPr>
          <w:rFonts w:ascii="Arial" w:eastAsia="Times New Roman" w:hAnsi="Arial" w:cs="Arial"/>
          <w:b/>
          <w:bCs/>
          <w:lang w:val="es-ES_tradnl"/>
        </w:rPr>
        <w:t>3.1</w:t>
      </w:r>
      <w:r w:rsidRPr="00B76DB8">
        <w:rPr>
          <w:rFonts w:ascii="Arial" w:eastAsia="Times New Roman" w:hAnsi="Arial" w:cs="Arial"/>
          <w:b/>
          <w:bCs/>
          <w:lang w:val="es-ES_tradnl"/>
        </w:rPr>
        <w:t>.</w:t>
      </w:r>
      <w:r w:rsidRPr="00A853E3">
        <w:rPr>
          <w:rFonts w:ascii="Arial" w:hAnsi="Arial" w:cs="Arial"/>
          <w:color w:val="F79646" w:themeColor="accent6"/>
          <w:lang w:val="es-ES_tradnl"/>
        </w:rPr>
        <w:t xml:space="preserve"> </w:t>
      </w:r>
      <w:r w:rsidRPr="002155A7">
        <w:rPr>
          <w:rFonts w:ascii="Arial" w:hAnsi="Arial" w:cs="Arial"/>
          <w:b/>
          <w:bCs/>
          <w:lang w:val="es-ES_tradnl"/>
        </w:rPr>
        <w:t>Personas Expuestas Políticamente Extranjeras.</w:t>
      </w:r>
      <w:r>
        <w:rPr>
          <w:rFonts w:ascii="Arial" w:hAnsi="Arial" w:cs="Arial"/>
          <w:lang w:val="es-ES_tradnl"/>
        </w:rPr>
        <w:t xml:space="preserve"> También s</w:t>
      </w:r>
      <w:r w:rsidRPr="00916D19">
        <w:rPr>
          <w:rFonts w:ascii="Arial" w:hAnsi="Arial" w:cs="Arial"/>
          <w:lang w:val="es-ES_tradnl"/>
        </w:rPr>
        <w:t xml:space="preserve">e considerarán como Personas Expuestas Políticamente (PEP) aquellas personas que desempeñen funciones prominentes en otro país, </w:t>
      </w:r>
      <w:r>
        <w:rPr>
          <w:rFonts w:ascii="Arial" w:hAnsi="Arial" w:cs="Arial"/>
          <w:lang w:val="es-ES_tradnl"/>
        </w:rPr>
        <w:t xml:space="preserve">las cuales se entienden </w:t>
      </w:r>
      <w:r w:rsidRPr="00916D19">
        <w:rPr>
          <w:rFonts w:ascii="Arial" w:hAnsi="Arial" w:cs="Arial"/>
          <w:lang w:val="es-ES_tradnl"/>
        </w:rPr>
        <w:t>Personas Expuestas Políticamente Extranjeras. En este sentido, se entiende por Persona Expuestas Políticamente Extranjeras: (i) jefes de Estado, jefes de Gobierno, ministros, subsecretarios o secretarios de Estado; (ii) congresistas o parlamentarios; (iii) miembros de tribunales supremos, tribunales constitucionales u otras altas instancias judiciales cuyas decisiones no admitan normalmente recurso, salvo en circunstancias excepcionales; (iv) miembros de tribunales o de las juntas directivas de bancos centrales; (v) embajadores, encargados de negocios y altos funcionarios de las fuerzas armadas, y (vi) miembros de los órganos administrativos, de gestión o de supervisión de empresas de propiedad estatal.</w:t>
      </w:r>
    </w:p>
    <w:p w14:paraId="6783A88C" w14:textId="77777777" w:rsidR="00A901FF" w:rsidRPr="00916D19" w:rsidRDefault="00A901FF" w:rsidP="00A901FF">
      <w:pPr>
        <w:spacing w:line="276" w:lineRule="auto"/>
        <w:ind w:left="426"/>
        <w:jc w:val="both"/>
        <w:rPr>
          <w:rFonts w:ascii="Arial" w:hAnsi="Arial" w:cs="Arial"/>
          <w:lang w:val="es-ES_tradnl"/>
        </w:rPr>
      </w:pPr>
    </w:p>
    <w:p w14:paraId="40E5EEC2" w14:textId="77777777" w:rsidR="00A901FF" w:rsidRPr="00304191" w:rsidRDefault="00A901FF" w:rsidP="00A901FF">
      <w:pPr>
        <w:spacing w:line="276" w:lineRule="auto"/>
        <w:ind w:left="426"/>
        <w:jc w:val="both"/>
        <w:rPr>
          <w:rFonts w:ascii="Arial" w:hAnsi="Arial" w:cs="Arial"/>
          <w:lang w:val="es-ES_tradnl"/>
        </w:rPr>
      </w:pPr>
      <w:r w:rsidRPr="00916D19">
        <w:rPr>
          <w:rFonts w:ascii="Arial" w:hAnsi="Arial" w:cs="Arial"/>
          <w:lang w:val="es-ES_tradnl"/>
        </w:rPr>
        <w:t xml:space="preserve">En ningún caso, dichas categorías comprenden funcionarios de niveles intermedios o inferiores. Adicionalmente, se consideran Personas Expuestas </w:t>
      </w:r>
      <w:r w:rsidRPr="00916D19">
        <w:rPr>
          <w:rFonts w:ascii="Arial" w:hAnsi="Arial" w:cs="Arial"/>
          <w:lang w:val="es-ES_tradnl"/>
        </w:rPr>
        <w:lastRenderedPageBreak/>
        <w:t>Políticamente Extranjeras durante el periodo en que ocupen sus cargos y durante un (1) año siguiente a su dejación, renuncia, despido, o de cualquier otra forma de desvinculación.</w:t>
      </w:r>
    </w:p>
    <w:p w14:paraId="371DA130" w14:textId="77777777" w:rsidR="00A901FF" w:rsidRPr="00AD5AF9" w:rsidRDefault="00A901FF" w:rsidP="00A901FF">
      <w:pPr>
        <w:spacing w:line="276" w:lineRule="auto"/>
        <w:jc w:val="both"/>
        <w:rPr>
          <w:rFonts w:ascii="Arial" w:hAnsi="Arial" w:cs="Arial"/>
          <w:lang w:val="es-ES_tradnl"/>
        </w:rPr>
      </w:pPr>
    </w:p>
    <w:p w14:paraId="1FE5561E" w14:textId="5F6554D7" w:rsidR="00F253B6" w:rsidRPr="000C69B1" w:rsidRDefault="000C69B1" w:rsidP="000C69B1">
      <w:pPr>
        <w:pStyle w:val="Pa6"/>
        <w:spacing w:before="100" w:beforeAutospacing="1" w:after="100" w:afterAutospacing="1" w:line="276" w:lineRule="auto"/>
        <w:ind w:right="-91"/>
        <w:jc w:val="both"/>
        <w:rPr>
          <w:rFonts w:ascii="Arial" w:eastAsia="Calibri" w:hAnsi="Arial" w:cs="Arial"/>
          <w:lang w:val="es-ES_tradnl"/>
        </w:rPr>
      </w:pPr>
      <w:r w:rsidRPr="00B76DB8">
        <w:rPr>
          <w:rFonts w:ascii="Arial" w:eastAsia="Calibri" w:hAnsi="Arial" w:cs="Arial"/>
          <w:b/>
          <w:lang w:val="es-ES_tradnl"/>
        </w:rPr>
        <w:t xml:space="preserve">Artículo </w:t>
      </w:r>
      <w:r w:rsidR="00A901FF">
        <w:rPr>
          <w:rFonts w:ascii="Arial" w:eastAsia="Calibri" w:hAnsi="Arial" w:cs="Arial"/>
          <w:b/>
          <w:lang w:val="es-ES_tradnl"/>
        </w:rPr>
        <w:t>5</w:t>
      </w:r>
      <w:r>
        <w:rPr>
          <w:rFonts w:ascii="Arial" w:eastAsia="Calibri" w:hAnsi="Arial" w:cs="Arial"/>
          <w:b/>
          <w:lang w:val="es-ES_tradnl"/>
        </w:rPr>
        <w:t>.</w:t>
      </w:r>
      <w:r w:rsidRPr="00B76DB8">
        <w:rPr>
          <w:rFonts w:ascii="Arial" w:eastAsia="Calibri" w:hAnsi="Arial" w:cs="Arial"/>
          <w:b/>
          <w:lang w:val="es-ES_tradnl"/>
        </w:rPr>
        <w:t xml:space="preserve"> </w:t>
      </w:r>
      <w:r w:rsidRPr="00AC7DAE">
        <w:rPr>
          <w:rFonts w:ascii="Arial" w:eastAsia="Calibri" w:hAnsi="Arial" w:cs="Arial"/>
          <w:lang w:val="es-ES_tradnl"/>
        </w:rPr>
        <w:t>Adiciónese el siguiente artículo al Decreto 1081 de 2015, adicionado por el artículo 1º del Decreto 1674 de 2016,</w:t>
      </w:r>
      <w:r w:rsidRPr="00B76DB8">
        <w:rPr>
          <w:rFonts w:ascii="Arial" w:eastAsia="Calibri" w:hAnsi="Arial" w:cs="Arial"/>
          <w:lang w:val="es-ES_tradnl"/>
        </w:rPr>
        <w:t xml:space="preserve"> el cual tendrá el siguiente texto:</w:t>
      </w:r>
    </w:p>
    <w:p w14:paraId="2DB0CBDE" w14:textId="73849917" w:rsidR="006E43FA" w:rsidRPr="006E5333" w:rsidRDefault="000C69B1" w:rsidP="00C0281D">
      <w:pPr>
        <w:spacing w:line="276" w:lineRule="auto"/>
        <w:ind w:left="284"/>
        <w:jc w:val="both"/>
        <w:rPr>
          <w:rFonts w:ascii="Cambria" w:hAnsi="Cambria"/>
          <w:sz w:val="22"/>
          <w:szCs w:val="22"/>
        </w:rPr>
      </w:pPr>
      <w:r w:rsidRPr="001A240C">
        <w:rPr>
          <w:rFonts w:ascii="Arial" w:eastAsia="Calibri" w:hAnsi="Arial" w:cs="Arial"/>
          <w:b/>
          <w:lang w:val="es-ES_tradnl"/>
        </w:rPr>
        <w:t xml:space="preserve">Artículo </w:t>
      </w:r>
      <w:bookmarkStart w:id="1" w:name="_Hlk58247006"/>
      <w:r w:rsidRPr="001A240C">
        <w:rPr>
          <w:rFonts w:ascii="Arial" w:eastAsia="Times New Roman" w:hAnsi="Arial" w:cs="Arial"/>
          <w:b/>
          <w:bCs/>
          <w:lang w:val="es-ES_tradnl"/>
        </w:rPr>
        <w:t>2.1.4.2</w:t>
      </w:r>
      <w:r w:rsidR="00B464C5" w:rsidRPr="001A240C">
        <w:rPr>
          <w:rFonts w:ascii="Arial" w:eastAsia="Times New Roman" w:hAnsi="Arial" w:cs="Arial"/>
          <w:b/>
          <w:bCs/>
          <w:lang w:val="es-ES_tradnl"/>
        </w:rPr>
        <w:t>.3</w:t>
      </w:r>
      <w:r w:rsidRPr="001A240C">
        <w:rPr>
          <w:rFonts w:ascii="Arial" w:eastAsia="Times New Roman" w:hAnsi="Arial" w:cs="Arial"/>
          <w:b/>
          <w:bCs/>
          <w:lang w:val="es-ES_tradnl"/>
        </w:rPr>
        <w:t>.</w:t>
      </w:r>
      <w:r w:rsidR="00A901FF">
        <w:rPr>
          <w:rFonts w:ascii="Arial" w:eastAsia="Times New Roman" w:hAnsi="Arial" w:cs="Arial"/>
          <w:b/>
          <w:bCs/>
          <w:lang w:val="es-ES_tradnl"/>
        </w:rPr>
        <w:t>2</w:t>
      </w:r>
      <w:r w:rsidR="00B464C5">
        <w:rPr>
          <w:rFonts w:ascii="Arial" w:eastAsia="Times New Roman" w:hAnsi="Arial" w:cs="Arial"/>
          <w:b/>
          <w:bCs/>
          <w:lang w:val="es-ES_tradnl"/>
        </w:rPr>
        <w:t>.</w:t>
      </w:r>
      <w:r>
        <w:rPr>
          <w:rFonts w:ascii="Arial" w:eastAsia="Times New Roman" w:hAnsi="Arial" w:cs="Arial"/>
          <w:b/>
          <w:bCs/>
          <w:lang w:val="es-ES_tradnl"/>
        </w:rPr>
        <w:t xml:space="preserve">  </w:t>
      </w:r>
      <w:bookmarkEnd w:id="1"/>
      <w:r w:rsidR="00C0281D">
        <w:rPr>
          <w:rFonts w:ascii="Arial" w:eastAsia="Times New Roman" w:hAnsi="Arial" w:cs="Arial"/>
          <w:b/>
          <w:bCs/>
          <w:lang w:val="es-ES_tradnl"/>
        </w:rPr>
        <w:t>Asociados cercanos</w:t>
      </w:r>
      <w:r w:rsidR="00035CD8">
        <w:rPr>
          <w:rFonts w:ascii="Arial" w:eastAsia="Times New Roman" w:hAnsi="Arial" w:cs="Arial"/>
          <w:b/>
          <w:bCs/>
          <w:lang w:val="es-ES_tradnl"/>
        </w:rPr>
        <w:t xml:space="preserve">. </w:t>
      </w:r>
      <w:r w:rsidR="003733AA" w:rsidRPr="006E5333">
        <w:rPr>
          <w:rFonts w:ascii="Arial" w:hAnsi="Arial" w:cs="Arial"/>
          <w:lang w:val="es-ES_tradnl"/>
        </w:rPr>
        <w:t xml:space="preserve">A </w:t>
      </w:r>
      <w:r w:rsidR="003733AA" w:rsidRPr="006E5333">
        <w:rPr>
          <w:rFonts w:ascii="Arial" w:eastAsia="Calibri" w:hAnsi="Arial" w:cs="Arial"/>
          <w:lang w:val="es-ES_tradnl"/>
        </w:rPr>
        <w:t>l</w:t>
      </w:r>
      <w:r w:rsidR="00CE1BB6" w:rsidRPr="006E5333">
        <w:rPr>
          <w:rFonts w:ascii="Arial" w:eastAsia="Calibri" w:hAnsi="Arial" w:cs="Arial"/>
          <w:lang w:val="es-ES_tradnl"/>
        </w:rPr>
        <w:t xml:space="preserve">as personas jurídicas que tengan </w:t>
      </w:r>
      <w:r w:rsidR="00C0281D" w:rsidRPr="006E5333">
        <w:rPr>
          <w:rFonts w:ascii="Arial" w:eastAsia="Calibri" w:hAnsi="Arial" w:cs="Arial"/>
          <w:lang w:val="es-ES_tradnl"/>
        </w:rPr>
        <w:t>administradores, accionistas, controlantes o gestores</w:t>
      </w:r>
      <w:r w:rsidR="00035CD8" w:rsidRPr="006E5333">
        <w:rPr>
          <w:rFonts w:ascii="Arial" w:eastAsia="Calibri" w:hAnsi="Arial" w:cs="Arial"/>
          <w:lang w:val="es-ES_tradnl"/>
        </w:rPr>
        <w:t xml:space="preserve"> que cumplan con los supuestos de los num</w:t>
      </w:r>
      <w:r w:rsidR="00CE1BB6" w:rsidRPr="006E5333">
        <w:rPr>
          <w:rFonts w:ascii="Arial" w:eastAsia="Calibri" w:hAnsi="Arial" w:cs="Arial"/>
          <w:lang w:val="es-ES_tradnl"/>
        </w:rPr>
        <w:t>erales 1 al 18 del</w:t>
      </w:r>
      <w:r w:rsidR="00035CD8" w:rsidRPr="006E5333">
        <w:rPr>
          <w:rFonts w:ascii="Arial" w:eastAsia="Calibri" w:hAnsi="Arial" w:cs="Arial"/>
          <w:lang w:val="es-ES_tradnl"/>
        </w:rPr>
        <w:t xml:space="preserve"> </w:t>
      </w:r>
      <w:r w:rsidR="00CE1BB6" w:rsidRPr="006E5333">
        <w:rPr>
          <w:rFonts w:ascii="Arial" w:eastAsia="Calibri" w:hAnsi="Arial" w:cs="Arial"/>
          <w:lang w:val="es-ES_tradnl"/>
        </w:rPr>
        <w:t>artículo</w:t>
      </w:r>
      <w:r w:rsidR="00035CD8" w:rsidRPr="006E5333">
        <w:rPr>
          <w:rFonts w:ascii="Arial" w:eastAsia="Calibri" w:hAnsi="Arial" w:cs="Arial"/>
          <w:lang w:val="es-ES_tradnl"/>
        </w:rPr>
        <w:t xml:space="preserve"> 2.1.4.2.3.</w:t>
      </w:r>
      <w:r w:rsidR="003733AA" w:rsidRPr="006E5333">
        <w:rPr>
          <w:rFonts w:ascii="Arial" w:eastAsia="Calibri" w:hAnsi="Arial" w:cs="Arial"/>
          <w:lang w:val="es-ES_tradnl"/>
        </w:rPr>
        <w:t xml:space="preserve">, </w:t>
      </w:r>
      <w:r w:rsidR="00F253B6" w:rsidRPr="006E5333">
        <w:rPr>
          <w:rFonts w:ascii="Arial" w:eastAsia="Calibri" w:hAnsi="Arial" w:cs="Arial"/>
          <w:lang w:val="es-ES_tradnl"/>
        </w:rPr>
        <w:t xml:space="preserve">o </w:t>
      </w:r>
      <w:r w:rsidR="009B0CD8" w:rsidRPr="006E5333">
        <w:rPr>
          <w:rFonts w:ascii="Arial" w:eastAsia="Calibri" w:hAnsi="Arial" w:cs="Arial"/>
          <w:lang w:val="es-ES_tradnl"/>
        </w:rPr>
        <w:t xml:space="preserve">a la </w:t>
      </w:r>
      <w:r w:rsidR="00F253B6" w:rsidRPr="006E5333">
        <w:rPr>
          <w:rFonts w:ascii="Arial" w:eastAsia="Calibri" w:hAnsi="Arial" w:cs="Arial"/>
          <w:lang w:val="es-ES_tradnl"/>
        </w:rPr>
        <w:t xml:space="preserve">estructura </w:t>
      </w:r>
      <w:r w:rsidR="00E16486" w:rsidRPr="006E5333">
        <w:rPr>
          <w:rFonts w:ascii="Arial" w:eastAsia="Calibri" w:hAnsi="Arial" w:cs="Arial"/>
          <w:lang w:val="es-ES_tradnl"/>
        </w:rPr>
        <w:t xml:space="preserve">sin personería </w:t>
      </w:r>
      <w:r w:rsidR="00F253B6" w:rsidRPr="006E5333">
        <w:rPr>
          <w:rFonts w:ascii="Arial" w:eastAsia="Calibri" w:hAnsi="Arial" w:cs="Arial"/>
          <w:lang w:val="es-ES_tradnl"/>
        </w:rPr>
        <w:t>jurídica que notoriamente se haya constituido en beneficio de éstos o</w:t>
      </w:r>
      <w:r w:rsidR="009C5D54" w:rsidRPr="006E5333">
        <w:rPr>
          <w:rFonts w:ascii="Arial" w:eastAsia="Calibri" w:hAnsi="Arial" w:cs="Arial"/>
          <w:lang w:val="es-ES_tradnl"/>
        </w:rPr>
        <w:t xml:space="preserve"> </w:t>
      </w:r>
      <w:r w:rsidR="00E16486" w:rsidRPr="006E5333">
        <w:rPr>
          <w:rFonts w:ascii="Arial" w:eastAsia="Calibri" w:hAnsi="Arial" w:cs="Arial"/>
          <w:lang w:val="es-ES_tradnl"/>
        </w:rPr>
        <w:t>con quien éstos mantengan relaciones empresariales notorias y públicas</w:t>
      </w:r>
      <w:r w:rsidR="00F253B6" w:rsidRPr="006E5333">
        <w:rPr>
          <w:rFonts w:ascii="Arial" w:eastAsia="Calibri" w:hAnsi="Arial" w:cs="Arial"/>
          <w:lang w:val="es-ES_tradnl"/>
        </w:rPr>
        <w:t xml:space="preserve">, </w:t>
      </w:r>
      <w:r w:rsidR="00035CD8" w:rsidRPr="006E5333">
        <w:rPr>
          <w:rFonts w:ascii="Arial" w:eastAsia="Calibri" w:hAnsi="Arial" w:cs="Arial"/>
          <w:lang w:val="es-ES_tradnl"/>
        </w:rPr>
        <w:t xml:space="preserve">se les aplicará </w:t>
      </w:r>
      <w:r w:rsidR="006E5333" w:rsidRPr="006E5333">
        <w:rPr>
          <w:rFonts w:ascii="Arial" w:eastAsia="Calibri" w:hAnsi="Arial" w:cs="Arial"/>
          <w:lang w:val="es-ES_tradnl"/>
        </w:rPr>
        <w:t xml:space="preserve">la </w:t>
      </w:r>
      <w:r w:rsidR="00A12F45" w:rsidRPr="006E5333">
        <w:rPr>
          <w:rFonts w:ascii="Arial" w:eastAsia="Calibri" w:hAnsi="Arial" w:cs="Arial"/>
          <w:lang w:val="es-ES_tradnl"/>
        </w:rPr>
        <w:t>debida</w:t>
      </w:r>
      <w:r w:rsidR="00A12F45" w:rsidRPr="006E5333">
        <w:rPr>
          <w:rFonts w:ascii="Helvetica Neue" w:eastAsia="Times New Roman" w:hAnsi="Helvetica Neue"/>
          <w:sz w:val="21"/>
          <w:szCs w:val="21"/>
          <w:shd w:val="clear" w:color="auto" w:fill="FFFFFF"/>
          <w:lang w:val="es-CO" w:eastAsia="es-ES_tradnl"/>
        </w:rPr>
        <w:t xml:space="preserve"> </w:t>
      </w:r>
      <w:r w:rsidR="00A12F45" w:rsidRPr="006E5333">
        <w:rPr>
          <w:rFonts w:ascii="Arial" w:eastAsia="Times New Roman" w:hAnsi="Arial" w:cs="Arial"/>
          <w:lang w:val="es-ES_tradnl"/>
        </w:rPr>
        <w:t>diligencia</w:t>
      </w:r>
      <w:r w:rsidR="00C0281D" w:rsidRPr="006E5333">
        <w:rPr>
          <w:rFonts w:ascii="Arial" w:eastAsia="Times New Roman" w:hAnsi="Arial" w:cs="Arial"/>
          <w:lang w:val="es-ES_tradnl"/>
        </w:rPr>
        <w:t xml:space="preserve"> de acuerdo con la normatividad vigente</w:t>
      </w:r>
      <w:r w:rsidR="0082008D" w:rsidRPr="006E5333">
        <w:rPr>
          <w:rFonts w:ascii="Cambria" w:hAnsi="Cambria"/>
          <w:sz w:val="22"/>
          <w:szCs w:val="22"/>
        </w:rPr>
        <w:t xml:space="preserve">. </w:t>
      </w:r>
    </w:p>
    <w:p w14:paraId="0ABF46A3" w14:textId="7BFADE8E" w:rsidR="004F3BCB" w:rsidRPr="00B76DB8" w:rsidRDefault="00307812" w:rsidP="00AD5AF9">
      <w:pPr>
        <w:pStyle w:val="Pa6"/>
        <w:spacing w:before="100" w:beforeAutospacing="1" w:after="100" w:afterAutospacing="1" w:line="276" w:lineRule="auto"/>
        <w:ind w:right="-91"/>
        <w:jc w:val="both"/>
        <w:rPr>
          <w:rFonts w:ascii="Arial" w:eastAsia="Calibri" w:hAnsi="Arial" w:cs="Arial"/>
          <w:lang w:val="es-ES_tradnl"/>
        </w:rPr>
      </w:pPr>
      <w:r w:rsidRPr="006E5333">
        <w:rPr>
          <w:rFonts w:ascii="Arial" w:eastAsia="Calibri" w:hAnsi="Arial" w:cs="Arial"/>
          <w:b/>
          <w:lang w:val="es-ES_tradnl"/>
        </w:rPr>
        <w:t xml:space="preserve">Artículo </w:t>
      </w:r>
      <w:r w:rsidR="002155A7" w:rsidRPr="006E5333">
        <w:rPr>
          <w:rFonts w:ascii="Arial" w:eastAsia="Calibri" w:hAnsi="Arial" w:cs="Arial"/>
          <w:b/>
          <w:lang w:val="es-ES_tradnl"/>
        </w:rPr>
        <w:t>6</w:t>
      </w:r>
      <w:r w:rsidR="004F3BCB" w:rsidRPr="006E5333">
        <w:rPr>
          <w:rFonts w:ascii="Arial" w:eastAsia="Calibri" w:hAnsi="Arial" w:cs="Arial"/>
          <w:b/>
          <w:lang w:val="es-ES_tradnl"/>
        </w:rPr>
        <w:t xml:space="preserve">. </w:t>
      </w:r>
      <w:r w:rsidR="004F3BCB" w:rsidRPr="006E5333">
        <w:rPr>
          <w:rFonts w:ascii="Arial" w:eastAsia="Calibri" w:hAnsi="Arial" w:cs="Arial"/>
          <w:lang w:val="es-ES_tradnl"/>
        </w:rPr>
        <w:t xml:space="preserve">Modifíquese el artículo 2.1.4.2.4. del Decreto 1081 de 2015, el </w:t>
      </w:r>
      <w:r w:rsidR="004F3BCB" w:rsidRPr="00B76DB8">
        <w:rPr>
          <w:rFonts w:ascii="Arial" w:eastAsia="Calibri" w:hAnsi="Arial" w:cs="Arial"/>
          <w:lang w:val="es-ES_tradnl"/>
        </w:rPr>
        <w:t>cual tendrá el siguiente texto:</w:t>
      </w:r>
    </w:p>
    <w:p w14:paraId="6705A11F" w14:textId="77777777" w:rsidR="006A278F" w:rsidRPr="00B76DB8" w:rsidRDefault="004F3BCB" w:rsidP="00905233">
      <w:pPr>
        <w:spacing w:line="276" w:lineRule="auto"/>
        <w:ind w:left="426"/>
        <w:jc w:val="both"/>
        <w:rPr>
          <w:rFonts w:ascii="Arial" w:eastAsia="Times New Roman" w:hAnsi="Arial" w:cs="Arial"/>
          <w:lang w:val="es-ES_tradnl"/>
        </w:rPr>
      </w:pPr>
      <w:r w:rsidRPr="00B76DB8">
        <w:rPr>
          <w:rFonts w:ascii="Arial" w:hAnsi="Arial" w:cs="Arial"/>
          <w:lang w:val="es-ES_tradnl"/>
        </w:rPr>
        <w:t>«</w:t>
      </w:r>
      <w:r w:rsidR="00420118" w:rsidRPr="00B76DB8">
        <w:rPr>
          <w:rFonts w:ascii="Arial" w:eastAsia="Times New Roman" w:hAnsi="Arial" w:cs="Arial"/>
          <w:b/>
          <w:bCs/>
          <w:lang w:val="es-ES_tradnl"/>
        </w:rPr>
        <w:t>Artículo 2.1.4.2.4.</w:t>
      </w:r>
      <w:r w:rsidR="00BD4325" w:rsidRPr="00B76DB8">
        <w:rPr>
          <w:rFonts w:ascii="Arial" w:eastAsia="Times New Roman" w:hAnsi="Arial" w:cs="Arial"/>
          <w:b/>
          <w:bCs/>
          <w:lang w:val="es-ES_tradnl"/>
        </w:rPr>
        <w:t xml:space="preserve"> </w:t>
      </w:r>
      <w:r w:rsidR="00420118" w:rsidRPr="002155A7">
        <w:rPr>
          <w:rFonts w:ascii="Arial" w:eastAsia="Times New Roman" w:hAnsi="Arial" w:cs="Arial"/>
          <w:b/>
          <w:bCs/>
          <w:lang w:val="es-ES_tradnl"/>
        </w:rPr>
        <w:t>Obligación de las Personas Expuestas Políticamente y de las entidades. </w:t>
      </w:r>
      <w:r w:rsidR="00420118" w:rsidRPr="00B76DB8">
        <w:rPr>
          <w:rFonts w:ascii="Arial" w:eastAsia="Times New Roman" w:hAnsi="Arial" w:cs="Arial"/>
          <w:lang w:val="es-ES_tradnl"/>
        </w:rPr>
        <w:t>Las personas consideradas como Personas Expuestas Políticamente (PEP) informarán su cargo, fecha de vinculación y fecha de desvinculación</w:t>
      </w:r>
      <w:r w:rsidR="00FB18DD" w:rsidRPr="00B76DB8">
        <w:rPr>
          <w:rFonts w:ascii="Arial" w:eastAsia="Times New Roman" w:hAnsi="Arial" w:cs="Arial"/>
          <w:lang w:val="es-ES_tradnl"/>
        </w:rPr>
        <w:t>,</w:t>
      </w:r>
      <w:r w:rsidR="00420118" w:rsidRPr="00B76DB8">
        <w:rPr>
          <w:rFonts w:ascii="Arial" w:eastAsia="Times New Roman" w:hAnsi="Arial" w:cs="Arial"/>
          <w:lang w:val="es-ES_tradnl"/>
        </w:rPr>
        <w:t xml:space="preserve"> </w:t>
      </w:r>
      <w:r w:rsidR="00AF41CD" w:rsidRPr="00B76DB8">
        <w:rPr>
          <w:rFonts w:ascii="Arial" w:eastAsia="Times New Roman" w:hAnsi="Arial" w:cs="Arial"/>
          <w:lang w:val="es-ES_tradnl"/>
        </w:rPr>
        <w:t xml:space="preserve">durante </w:t>
      </w:r>
      <w:r w:rsidR="004F0790" w:rsidRPr="00B76DB8">
        <w:rPr>
          <w:rFonts w:ascii="Arial" w:eastAsia="Times New Roman" w:hAnsi="Arial" w:cs="Arial"/>
          <w:lang w:val="es-ES_tradnl"/>
        </w:rPr>
        <w:t xml:space="preserve">la debida diligencia </w:t>
      </w:r>
      <w:r w:rsidR="00AF41CD" w:rsidRPr="00B76DB8">
        <w:rPr>
          <w:rFonts w:ascii="Arial" w:eastAsia="Times New Roman" w:hAnsi="Arial" w:cs="Arial"/>
          <w:lang w:val="es-ES_tradnl"/>
        </w:rPr>
        <w:t xml:space="preserve">realizada en </w:t>
      </w:r>
      <w:r w:rsidR="004F0790" w:rsidRPr="00B76DB8">
        <w:rPr>
          <w:rFonts w:ascii="Arial" w:eastAsia="Times New Roman" w:hAnsi="Arial" w:cs="Arial"/>
          <w:lang w:val="es-ES_tradnl"/>
        </w:rPr>
        <w:t xml:space="preserve">los procesos de vinculación, monitoreo y actualización de los datos </w:t>
      </w:r>
      <w:r w:rsidR="00420118" w:rsidRPr="00B76DB8">
        <w:rPr>
          <w:rFonts w:ascii="Arial" w:eastAsia="Times New Roman" w:hAnsi="Arial" w:cs="Arial"/>
          <w:lang w:val="es-ES_tradnl"/>
        </w:rPr>
        <w:t>del cliente</w:t>
      </w:r>
      <w:r w:rsidRPr="00B76DB8">
        <w:rPr>
          <w:rFonts w:ascii="Arial" w:eastAsia="Times New Roman" w:hAnsi="Arial" w:cs="Arial"/>
          <w:lang w:val="es-ES_tradnl"/>
        </w:rPr>
        <w:t xml:space="preserve"> a los</w:t>
      </w:r>
      <w:r w:rsidR="00420118" w:rsidRPr="00B76DB8">
        <w:rPr>
          <w:rFonts w:ascii="Arial" w:eastAsia="Times New Roman" w:hAnsi="Arial" w:cs="Arial"/>
          <w:lang w:val="es-ES_tradnl"/>
        </w:rPr>
        <w:t xml:space="preserve"> sujetos obligados al cumplimiento de la regulación vigente sobre el riesgo de lavado de activos y financiación del terrorismo y </w:t>
      </w:r>
      <w:r w:rsidRPr="00B76DB8">
        <w:rPr>
          <w:rFonts w:ascii="Arial" w:eastAsia="Times New Roman" w:hAnsi="Arial" w:cs="Arial"/>
          <w:lang w:val="es-ES_tradnl"/>
        </w:rPr>
        <w:t xml:space="preserve">a </w:t>
      </w:r>
      <w:r w:rsidR="00420118" w:rsidRPr="00B76DB8">
        <w:rPr>
          <w:rFonts w:ascii="Arial" w:eastAsia="Times New Roman" w:hAnsi="Arial" w:cs="Arial"/>
          <w:lang w:val="es-ES_tradnl"/>
        </w:rPr>
        <w:t>los sujetos de reporte de la Unidad de Información y Análisis Financiero (UIAF</w:t>
      </w:r>
      <w:r w:rsidR="001268BD" w:rsidRPr="00B76DB8">
        <w:rPr>
          <w:rFonts w:ascii="Arial" w:eastAsia="Times New Roman" w:hAnsi="Arial" w:cs="Arial"/>
          <w:lang w:val="es-ES_tradnl"/>
        </w:rPr>
        <w:t>).</w:t>
      </w:r>
    </w:p>
    <w:p w14:paraId="5E030E28" w14:textId="77777777" w:rsidR="001268BD" w:rsidRPr="00B76DB8" w:rsidRDefault="001268BD" w:rsidP="00905233">
      <w:pPr>
        <w:spacing w:line="276" w:lineRule="auto"/>
        <w:ind w:left="426"/>
        <w:jc w:val="both"/>
        <w:rPr>
          <w:rFonts w:ascii="Arial" w:eastAsia="Times New Roman" w:hAnsi="Arial" w:cs="Arial"/>
          <w:lang w:val="es-ES_tradnl"/>
        </w:rPr>
      </w:pPr>
    </w:p>
    <w:p w14:paraId="364303F3" w14:textId="196E90F2" w:rsidR="00315BB6" w:rsidRPr="001A240C" w:rsidRDefault="006A278F" w:rsidP="00905233">
      <w:pPr>
        <w:spacing w:line="276" w:lineRule="auto"/>
        <w:ind w:left="426"/>
        <w:jc w:val="both"/>
        <w:rPr>
          <w:rFonts w:ascii="Arial" w:hAnsi="Arial" w:cs="Arial"/>
          <w:lang w:val="es-ES_tradnl"/>
        </w:rPr>
      </w:pPr>
      <w:r w:rsidRPr="00B76DB8">
        <w:rPr>
          <w:rFonts w:ascii="Arial" w:eastAsia="Times New Roman" w:hAnsi="Arial" w:cs="Arial"/>
          <w:lang w:val="es-ES_tradnl"/>
        </w:rPr>
        <w:t>Las Personas Expuestas Políticamente deberán declarar</w:t>
      </w:r>
      <w:r w:rsidR="00CF74A3" w:rsidRPr="00B76DB8">
        <w:rPr>
          <w:rFonts w:ascii="Arial" w:eastAsia="Times New Roman" w:hAnsi="Arial" w:cs="Arial"/>
          <w:lang w:val="es-ES_tradnl"/>
        </w:rPr>
        <w:t xml:space="preserve"> bajo la gravedad del juramento</w:t>
      </w:r>
      <w:r w:rsidR="004B7F7C" w:rsidRPr="00B76DB8">
        <w:rPr>
          <w:rFonts w:ascii="Arial" w:eastAsia="Times New Roman" w:hAnsi="Arial" w:cs="Arial"/>
          <w:lang w:val="es-ES_tradnl"/>
        </w:rPr>
        <w:t xml:space="preserve">: (i) </w:t>
      </w:r>
      <w:r w:rsidR="00315BB6" w:rsidRPr="00B76DB8">
        <w:rPr>
          <w:rFonts w:ascii="Arial" w:eastAsia="Times New Roman" w:hAnsi="Arial" w:cs="Arial"/>
          <w:lang w:val="es-ES_tradnl"/>
        </w:rPr>
        <w:t xml:space="preserve">los nombres e identificación de </w:t>
      </w:r>
      <w:r w:rsidR="004B7F7C" w:rsidRPr="00B76DB8">
        <w:rPr>
          <w:rFonts w:ascii="Arial" w:eastAsia="Calibri" w:hAnsi="Arial" w:cs="Arial"/>
          <w:lang w:val="es-ES_tradnl"/>
        </w:rPr>
        <w:t xml:space="preserve">las </w:t>
      </w:r>
      <w:r w:rsidR="004B7F7C" w:rsidRPr="00B76DB8">
        <w:rPr>
          <w:rFonts w:ascii="Arial" w:hAnsi="Arial" w:cs="Arial"/>
          <w:lang w:val="es-ES_tradnl"/>
        </w:rPr>
        <w:t>personas con las que tenga sociedad conyugal, de hecho, o de derecho</w:t>
      </w:r>
      <w:r w:rsidR="004B7F7C" w:rsidRPr="00B76DB8">
        <w:rPr>
          <w:rFonts w:ascii="Arial" w:eastAsia="Calibri" w:hAnsi="Arial" w:cs="Arial"/>
          <w:lang w:val="es-ES_tradnl"/>
        </w:rPr>
        <w:t>;</w:t>
      </w:r>
      <w:r w:rsidR="004B7F7C" w:rsidRPr="00B76DB8">
        <w:rPr>
          <w:rFonts w:ascii="Arial" w:eastAsia="Times New Roman" w:hAnsi="Arial" w:cs="Arial"/>
          <w:lang w:val="es-ES_tradnl"/>
        </w:rPr>
        <w:t xml:space="preserve"> (ii) </w:t>
      </w:r>
      <w:r w:rsidR="00315BB6" w:rsidRPr="00B76DB8">
        <w:rPr>
          <w:rFonts w:ascii="Arial" w:hAnsi="Arial" w:cs="Arial"/>
          <w:lang w:val="es-ES_tradnl"/>
        </w:rPr>
        <w:t>los nombres e identificación de</w:t>
      </w:r>
      <w:r w:rsidR="004B7F7C" w:rsidRPr="00B76DB8">
        <w:rPr>
          <w:rFonts w:ascii="Arial" w:hAnsi="Arial" w:cs="Arial"/>
          <w:lang w:val="es-ES_tradnl"/>
        </w:rPr>
        <w:t xml:space="preserve"> </w:t>
      </w:r>
      <w:r w:rsidR="0004545B" w:rsidRPr="00B76DB8">
        <w:rPr>
          <w:rFonts w:ascii="Arial" w:hAnsi="Arial" w:cs="Arial"/>
          <w:lang w:val="es-ES_tradnl"/>
        </w:rPr>
        <w:t>sus</w:t>
      </w:r>
      <w:r w:rsidR="004B7F7C" w:rsidRPr="00B76DB8">
        <w:rPr>
          <w:rFonts w:ascii="Arial" w:hAnsi="Arial" w:cs="Arial"/>
          <w:lang w:val="es-ES_tradnl"/>
        </w:rPr>
        <w:t xml:space="preserve"> familiares hasta el segundo grado de consanguinidad, segundo de afinidad y primero civil; </w:t>
      </w:r>
      <w:r w:rsidR="0004545B" w:rsidRPr="00B76DB8">
        <w:rPr>
          <w:rFonts w:ascii="Arial" w:eastAsia="Times New Roman" w:hAnsi="Arial" w:cs="Arial"/>
          <w:lang w:val="es-ES_tradnl"/>
        </w:rPr>
        <w:t xml:space="preserve">(iii) </w:t>
      </w:r>
      <w:r w:rsidR="001F5CB7" w:rsidRPr="00B76DB8">
        <w:rPr>
          <w:rFonts w:ascii="Arial" w:eastAsia="Times New Roman" w:hAnsi="Arial" w:cs="Arial"/>
          <w:lang w:val="es-ES_tradnl"/>
        </w:rPr>
        <w:t xml:space="preserve">la existencia </w:t>
      </w:r>
      <w:r w:rsidR="00D27168" w:rsidRPr="00B76DB8">
        <w:rPr>
          <w:rFonts w:ascii="Arial" w:eastAsia="Times New Roman" w:hAnsi="Arial" w:cs="Arial"/>
          <w:lang w:val="es-ES_tradnl"/>
        </w:rPr>
        <w:t>de cuentas</w:t>
      </w:r>
      <w:r w:rsidR="001F5CB7" w:rsidRPr="00B76DB8">
        <w:rPr>
          <w:rFonts w:ascii="Arial" w:hAnsi="Arial" w:cs="Arial"/>
          <w:lang w:val="es-ES_tradnl"/>
        </w:rPr>
        <w:t xml:space="preserve"> financiera</w:t>
      </w:r>
      <w:r w:rsidR="00D27168" w:rsidRPr="00B76DB8">
        <w:rPr>
          <w:rFonts w:ascii="Arial" w:hAnsi="Arial" w:cs="Arial"/>
          <w:lang w:val="es-ES_tradnl"/>
        </w:rPr>
        <w:t>s</w:t>
      </w:r>
      <w:r w:rsidR="001F5CB7" w:rsidRPr="00B76DB8">
        <w:rPr>
          <w:rFonts w:ascii="Arial" w:hAnsi="Arial" w:cs="Arial"/>
          <w:lang w:val="es-ES_tradnl"/>
        </w:rPr>
        <w:t xml:space="preserve"> en algún país extranjero</w:t>
      </w:r>
      <w:r w:rsidR="001F5CB7" w:rsidRPr="00B76DB8">
        <w:rPr>
          <w:rFonts w:ascii="Arial" w:eastAsia="Times New Roman" w:hAnsi="Arial" w:cs="Arial"/>
          <w:lang w:val="es-ES_tradnl"/>
        </w:rPr>
        <w:t xml:space="preserve"> </w:t>
      </w:r>
      <w:r w:rsidRPr="00B76DB8">
        <w:rPr>
          <w:rFonts w:ascii="Arial" w:eastAsia="Times New Roman" w:hAnsi="Arial" w:cs="Arial"/>
          <w:lang w:val="es-ES_tradnl"/>
        </w:rPr>
        <w:t xml:space="preserve">en caso de que tengan </w:t>
      </w:r>
      <w:r w:rsidRPr="00B76DB8">
        <w:rPr>
          <w:rFonts w:ascii="Arial" w:hAnsi="Arial" w:cs="Arial"/>
          <w:lang w:val="es-ES_tradnl"/>
        </w:rPr>
        <w:t>derecho o poder de firma o de otra índole sobre</w:t>
      </w:r>
      <w:r w:rsidR="007A17BE" w:rsidRPr="00B76DB8">
        <w:rPr>
          <w:rFonts w:ascii="Arial" w:hAnsi="Arial" w:cs="Arial"/>
          <w:lang w:val="es-ES_tradnl"/>
        </w:rPr>
        <w:t xml:space="preserve"> </w:t>
      </w:r>
      <w:r w:rsidR="00D27168" w:rsidRPr="00B76DB8">
        <w:rPr>
          <w:rFonts w:ascii="Arial" w:hAnsi="Arial" w:cs="Arial"/>
          <w:lang w:val="es-ES_tradnl"/>
        </w:rPr>
        <w:t>alguna</w:t>
      </w:r>
      <w:r w:rsidR="006532A2">
        <w:rPr>
          <w:rFonts w:ascii="Arial" w:hAnsi="Arial" w:cs="Arial"/>
          <w:lang w:val="es-ES_tradnl"/>
        </w:rPr>
        <w:t xml:space="preserve">; </w:t>
      </w:r>
      <w:r w:rsidR="006532A2" w:rsidRPr="001A240C">
        <w:rPr>
          <w:rFonts w:ascii="Arial" w:hAnsi="Arial" w:cs="Arial"/>
          <w:lang w:val="es-ES_tradnl"/>
        </w:rPr>
        <w:t xml:space="preserve">y (iv) los nombres e identificación de </w:t>
      </w:r>
      <w:r w:rsidR="00D009F6" w:rsidRPr="001A240C">
        <w:rPr>
          <w:rFonts w:ascii="Arial" w:hAnsi="Arial" w:cs="Arial"/>
          <w:lang w:val="es-ES_tradnl"/>
        </w:rPr>
        <w:t>las personas o estructuras sin personería jurídica</w:t>
      </w:r>
      <w:r w:rsidR="006532A2" w:rsidRPr="001A240C">
        <w:rPr>
          <w:rFonts w:ascii="Arial" w:hAnsi="Arial" w:cs="Arial"/>
          <w:lang w:val="es-ES_tradnl"/>
        </w:rPr>
        <w:t xml:space="preserve">, conforme lo dispuesto en el </w:t>
      </w:r>
      <w:r w:rsidR="00340438" w:rsidRPr="001A240C">
        <w:rPr>
          <w:rFonts w:ascii="Arial" w:hAnsi="Arial" w:cs="Arial"/>
          <w:lang w:val="es-ES_tradnl"/>
        </w:rPr>
        <w:t>artículo</w:t>
      </w:r>
      <w:r w:rsidR="006532A2" w:rsidRPr="001A240C">
        <w:rPr>
          <w:rFonts w:ascii="Arial" w:hAnsi="Arial" w:cs="Arial"/>
          <w:lang w:val="es-ES_tradnl"/>
        </w:rPr>
        <w:t xml:space="preserve"> </w:t>
      </w:r>
      <w:r w:rsidR="00340438" w:rsidRPr="001A240C">
        <w:rPr>
          <w:rFonts w:ascii="Arial" w:hAnsi="Arial" w:cs="Arial"/>
          <w:lang w:val="es-ES_tradnl"/>
        </w:rPr>
        <w:t>2.1.4.2.3.</w:t>
      </w:r>
      <w:r w:rsidR="001A240C">
        <w:rPr>
          <w:rFonts w:ascii="Arial" w:hAnsi="Arial" w:cs="Arial"/>
          <w:lang w:val="es-ES_tradnl"/>
        </w:rPr>
        <w:t>2</w:t>
      </w:r>
      <w:r w:rsidR="00340438" w:rsidRPr="001A240C">
        <w:rPr>
          <w:rFonts w:ascii="Arial" w:hAnsi="Arial" w:cs="Arial"/>
          <w:lang w:val="es-ES_tradnl"/>
        </w:rPr>
        <w:t>.</w:t>
      </w:r>
      <w:r w:rsidR="006532A2" w:rsidRPr="001A240C">
        <w:rPr>
          <w:rFonts w:ascii="Arial" w:hAnsi="Arial" w:cs="Arial"/>
          <w:lang w:val="es-ES_tradnl"/>
        </w:rPr>
        <w:t xml:space="preserve"> del presente Decreto.</w:t>
      </w:r>
      <w:r w:rsidR="00315BB6" w:rsidRPr="001A240C">
        <w:rPr>
          <w:rFonts w:ascii="Arial" w:hAnsi="Arial" w:cs="Arial"/>
          <w:lang w:val="es-ES_tradnl"/>
        </w:rPr>
        <w:t xml:space="preserve"> </w:t>
      </w:r>
    </w:p>
    <w:p w14:paraId="43FB5EF0" w14:textId="77777777" w:rsidR="00FB18DD" w:rsidRPr="00B76DB8" w:rsidRDefault="00FB18DD" w:rsidP="00905233">
      <w:pPr>
        <w:spacing w:line="276" w:lineRule="auto"/>
        <w:ind w:left="426"/>
        <w:jc w:val="both"/>
        <w:rPr>
          <w:rFonts w:ascii="Arial" w:hAnsi="Arial" w:cs="Arial"/>
          <w:lang w:val="es-ES_tradnl"/>
        </w:rPr>
      </w:pPr>
    </w:p>
    <w:p w14:paraId="1D75F8FA" w14:textId="2C127370" w:rsidR="00315BB6" w:rsidRPr="00B76DB8" w:rsidRDefault="00315BB6" w:rsidP="00905233">
      <w:pPr>
        <w:spacing w:line="276" w:lineRule="auto"/>
        <w:ind w:left="426"/>
        <w:jc w:val="both"/>
        <w:rPr>
          <w:rFonts w:ascii="Arial" w:hAnsi="Arial" w:cs="Arial"/>
          <w:lang w:val="es-ES_tradnl"/>
        </w:rPr>
      </w:pPr>
      <w:r w:rsidRPr="00B76DB8">
        <w:rPr>
          <w:rFonts w:ascii="Arial" w:hAnsi="Arial" w:cs="Arial"/>
          <w:lang w:val="es-ES_tradnl"/>
        </w:rPr>
        <w:t xml:space="preserve">La declaración respecto de los numerales (i) y (ii) deberá </w:t>
      </w:r>
      <w:r w:rsidR="00D110D1" w:rsidRPr="00B76DB8">
        <w:rPr>
          <w:rFonts w:ascii="Arial" w:hAnsi="Arial" w:cs="Arial"/>
          <w:lang w:val="es-ES_tradnl"/>
        </w:rPr>
        <w:t>efectuarse a</w:t>
      </w:r>
      <w:r w:rsidRPr="00B76DB8">
        <w:rPr>
          <w:rFonts w:ascii="Arial" w:hAnsi="Arial" w:cs="Arial"/>
          <w:lang w:val="es-ES_tradnl"/>
        </w:rPr>
        <w:t xml:space="preserve"> </w:t>
      </w:r>
      <w:r w:rsidR="00CF4CF6" w:rsidRPr="00B76DB8">
        <w:rPr>
          <w:rFonts w:ascii="Arial" w:hAnsi="Arial" w:cs="Arial"/>
          <w:lang w:val="es-ES_tradnl"/>
        </w:rPr>
        <w:t xml:space="preserve">las entidades financieras en donde </w:t>
      </w:r>
      <w:r w:rsidR="009B615A" w:rsidRPr="00B76DB8">
        <w:rPr>
          <w:rFonts w:ascii="Arial" w:hAnsi="Arial" w:cs="Arial"/>
          <w:lang w:val="es-ES_tradnl"/>
        </w:rPr>
        <w:t>se tenga un vínculo contractual o legal para el suministro de un producto o la prestación de un servicio</w:t>
      </w:r>
      <w:r w:rsidR="006369D3" w:rsidRPr="00B76DB8">
        <w:rPr>
          <w:rFonts w:ascii="Arial" w:hAnsi="Arial" w:cs="Arial"/>
          <w:lang w:val="es-ES_tradnl"/>
        </w:rPr>
        <w:t xml:space="preserve"> financier</w:t>
      </w:r>
      <w:r w:rsidR="00C928EA" w:rsidRPr="00B76DB8">
        <w:rPr>
          <w:rFonts w:ascii="Arial" w:hAnsi="Arial" w:cs="Arial"/>
          <w:lang w:val="es-ES_tradnl"/>
        </w:rPr>
        <w:t xml:space="preserve">o </w:t>
      </w:r>
      <w:r w:rsidR="00CF4CF6" w:rsidRPr="00B76DB8">
        <w:rPr>
          <w:rFonts w:ascii="Arial" w:hAnsi="Arial" w:cs="Arial"/>
          <w:lang w:val="es-ES_tradnl"/>
        </w:rPr>
        <w:t xml:space="preserve">en </w:t>
      </w:r>
      <w:r w:rsidR="001C22A3" w:rsidRPr="00B76DB8">
        <w:rPr>
          <w:rFonts w:ascii="Arial" w:hAnsi="Arial" w:cs="Arial"/>
          <w:lang w:val="es-ES_tradnl"/>
        </w:rPr>
        <w:t>Colombia a efectos de que la entidad financiera realice una revisión más detallada</w:t>
      </w:r>
      <w:r w:rsidR="00CF4CF6" w:rsidRPr="00B76DB8">
        <w:rPr>
          <w:rFonts w:ascii="Arial" w:eastAsia="Times New Roman" w:hAnsi="Arial" w:cs="Arial"/>
          <w:lang w:val="es-ES_tradnl"/>
        </w:rPr>
        <w:t>.</w:t>
      </w:r>
    </w:p>
    <w:p w14:paraId="51DD55DA" w14:textId="77777777" w:rsidR="00315BB6" w:rsidRPr="00B76DB8" w:rsidRDefault="006A278F" w:rsidP="00905233">
      <w:pPr>
        <w:spacing w:line="276" w:lineRule="auto"/>
        <w:ind w:left="426"/>
        <w:jc w:val="both"/>
        <w:rPr>
          <w:rFonts w:ascii="Arial" w:hAnsi="Arial" w:cs="Arial"/>
          <w:lang w:val="es-ES_tradnl"/>
        </w:rPr>
      </w:pPr>
      <w:r w:rsidRPr="00B76DB8">
        <w:rPr>
          <w:rFonts w:ascii="Arial" w:hAnsi="Arial" w:cs="Arial"/>
          <w:lang w:val="es-ES_tradnl"/>
        </w:rPr>
        <w:t xml:space="preserve"> </w:t>
      </w:r>
    </w:p>
    <w:p w14:paraId="33336D87" w14:textId="1E997BF1" w:rsidR="006A278F" w:rsidRPr="00B76DB8" w:rsidRDefault="00CF4CF6" w:rsidP="00905233">
      <w:pPr>
        <w:spacing w:line="276" w:lineRule="auto"/>
        <w:ind w:left="426"/>
        <w:jc w:val="both"/>
        <w:rPr>
          <w:rFonts w:ascii="Arial" w:eastAsia="Times New Roman" w:hAnsi="Arial" w:cs="Arial"/>
          <w:lang w:val="es-ES_tradnl"/>
        </w:rPr>
      </w:pPr>
      <w:r w:rsidRPr="00B76DB8">
        <w:rPr>
          <w:rFonts w:ascii="Arial" w:hAnsi="Arial" w:cs="Arial"/>
          <w:lang w:val="es-ES_tradnl"/>
        </w:rPr>
        <w:lastRenderedPageBreak/>
        <w:t xml:space="preserve">La declaración mencionada en el numeral (iii) deberá efectuarse </w:t>
      </w:r>
      <w:r w:rsidR="006A278F" w:rsidRPr="00B76DB8">
        <w:rPr>
          <w:rFonts w:ascii="Arial" w:hAnsi="Arial" w:cs="Arial"/>
          <w:lang w:val="es-ES_tradnl"/>
        </w:rPr>
        <w:t>a</w:t>
      </w:r>
      <w:r w:rsidR="00D27168" w:rsidRPr="00B76DB8">
        <w:rPr>
          <w:rFonts w:ascii="Arial" w:hAnsi="Arial" w:cs="Arial"/>
          <w:lang w:val="es-ES_tradnl"/>
        </w:rPr>
        <w:t>: (</w:t>
      </w:r>
      <w:r w:rsidR="006B6608" w:rsidRPr="00B76DB8">
        <w:rPr>
          <w:rFonts w:ascii="Arial" w:hAnsi="Arial" w:cs="Arial"/>
          <w:lang w:val="es-ES_tradnl"/>
        </w:rPr>
        <w:t>a</w:t>
      </w:r>
      <w:r w:rsidR="00D27168" w:rsidRPr="00B76DB8">
        <w:rPr>
          <w:rFonts w:ascii="Arial" w:hAnsi="Arial" w:cs="Arial"/>
          <w:lang w:val="es-ES_tradnl"/>
        </w:rPr>
        <w:t>) e</w:t>
      </w:r>
      <w:r w:rsidR="0072266C" w:rsidRPr="00B76DB8">
        <w:rPr>
          <w:rFonts w:ascii="Arial" w:eastAsia="Times New Roman" w:hAnsi="Arial" w:cs="Arial"/>
          <w:lang w:val="es-ES_tradnl"/>
        </w:rPr>
        <w:t>l Intermediario de</w:t>
      </w:r>
      <w:r w:rsidR="009301C1" w:rsidRPr="00B76DB8">
        <w:rPr>
          <w:rFonts w:ascii="Arial" w:eastAsia="Times New Roman" w:hAnsi="Arial" w:cs="Arial"/>
          <w:lang w:val="es-ES_tradnl"/>
        </w:rPr>
        <w:t>l</w:t>
      </w:r>
      <w:r w:rsidR="0072266C" w:rsidRPr="00B76DB8">
        <w:rPr>
          <w:rFonts w:ascii="Arial" w:eastAsia="Times New Roman" w:hAnsi="Arial" w:cs="Arial"/>
          <w:lang w:val="es-ES_tradnl"/>
        </w:rPr>
        <w:t xml:space="preserve"> Mercado Cambiario</w:t>
      </w:r>
      <w:r w:rsidR="00D27168" w:rsidRPr="00B76DB8">
        <w:rPr>
          <w:rFonts w:ascii="Arial" w:eastAsia="Times New Roman" w:hAnsi="Arial" w:cs="Arial"/>
          <w:lang w:val="es-ES_tradnl"/>
        </w:rPr>
        <w:t>; (</w:t>
      </w:r>
      <w:r w:rsidR="006B6608" w:rsidRPr="00B76DB8">
        <w:rPr>
          <w:rFonts w:ascii="Arial" w:eastAsia="Times New Roman" w:hAnsi="Arial" w:cs="Arial"/>
          <w:lang w:val="es-ES_tradnl"/>
        </w:rPr>
        <w:t>b</w:t>
      </w:r>
      <w:r w:rsidR="00D27168" w:rsidRPr="00B76DB8">
        <w:rPr>
          <w:rFonts w:ascii="Arial" w:eastAsia="Times New Roman" w:hAnsi="Arial" w:cs="Arial"/>
          <w:lang w:val="es-ES_tradnl"/>
        </w:rPr>
        <w:t xml:space="preserve">) </w:t>
      </w:r>
      <w:r w:rsidR="0072266C" w:rsidRPr="00B76DB8">
        <w:rPr>
          <w:rFonts w:ascii="Arial" w:eastAsia="Times New Roman" w:hAnsi="Arial" w:cs="Arial"/>
          <w:lang w:val="es-ES_tradnl"/>
        </w:rPr>
        <w:t>la</w:t>
      </w:r>
      <w:r w:rsidR="008F4CB5" w:rsidRPr="00B76DB8">
        <w:rPr>
          <w:rFonts w:ascii="Arial" w:eastAsia="Times New Roman" w:hAnsi="Arial" w:cs="Arial"/>
          <w:lang w:val="es-ES_tradnl"/>
        </w:rPr>
        <w:t>s</w:t>
      </w:r>
      <w:r w:rsidR="0072266C" w:rsidRPr="00B76DB8">
        <w:rPr>
          <w:rFonts w:ascii="Arial" w:eastAsia="Times New Roman" w:hAnsi="Arial" w:cs="Arial"/>
          <w:lang w:val="es-ES_tradnl"/>
        </w:rPr>
        <w:t xml:space="preserve"> entidad</w:t>
      </w:r>
      <w:r w:rsidR="008F4CB5" w:rsidRPr="00B76DB8">
        <w:rPr>
          <w:rFonts w:ascii="Arial" w:eastAsia="Times New Roman" w:hAnsi="Arial" w:cs="Arial"/>
          <w:lang w:val="es-ES_tradnl"/>
        </w:rPr>
        <w:t>es</w:t>
      </w:r>
      <w:r w:rsidR="0072266C" w:rsidRPr="00B76DB8">
        <w:rPr>
          <w:rFonts w:ascii="Arial" w:eastAsia="Times New Roman" w:hAnsi="Arial" w:cs="Arial"/>
          <w:lang w:val="es-ES_tradnl"/>
        </w:rPr>
        <w:t xml:space="preserve"> financiera</w:t>
      </w:r>
      <w:r w:rsidR="008F4CB5" w:rsidRPr="00B76DB8">
        <w:rPr>
          <w:rFonts w:ascii="Arial" w:eastAsia="Times New Roman" w:hAnsi="Arial" w:cs="Arial"/>
          <w:lang w:val="es-ES_tradnl"/>
        </w:rPr>
        <w:t>s en</w:t>
      </w:r>
      <w:r w:rsidR="0072266C" w:rsidRPr="00B76DB8">
        <w:rPr>
          <w:rFonts w:ascii="Arial" w:eastAsia="Times New Roman" w:hAnsi="Arial" w:cs="Arial"/>
          <w:lang w:val="es-ES_tradnl"/>
        </w:rPr>
        <w:t xml:space="preserve"> donde posea </w:t>
      </w:r>
      <w:r w:rsidR="006369D3" w:rsidRPr="00B76DB8">
        <w:rPr>
          <w:rFonts w:ascii="Arial" w:eastAsia="Times New Roman" w:hAnsi="Arial" w:cs="Arial"/>
          <w:lang w:val="es-ES_tradnl"/>
        </w:rPr>
        <w:t xml:space="preserve">producto o servicios financiero </w:t>
      </w:r>
      <w:r w:rsidR="0072266C" w:rsidRPr="00B76DB8">
        <w:rPr>
          <w:rFonts w:ascii="Arial" w:eastAsia="Times New Roman" w:hAnsi="Arial" w:cs="Arial"/>
          <w:lang w:val="es-ES_tradnl"/>
        </w:rPr>
        <w:t xml:space="preserve">en </w:t>
      </w:r>
      <w:r w:rsidR="00613867" w:rsidRPr="00B76DB8">
        <w:rPr>
          <w:rFonts w:ascii="Arial" w:eastAsia="Times New Roman" w:hAnsi="Arial" w:cs="Arial"/>
          <w:lang w:val="es-ES_tradnl"/>
        </w:rPr>
        <w:t>Colombia</w:t>
      </w:r>
      <w:r w:rsidR="00D27168" w:rsidRPr="00B76DB8">
        <w:rPr>
          <w:rFonts w:ascii="Arial" w:eastAsia="Times New Roman" w:hAnsi="Arial" w:cs="Arial"/>
          <w:lang w:val="es-ES_tradnl"/>
        </w:rPr>
        <w:t>;</w:t>
      </w:r>
      <w:r w:rsidR="00613867" w:rsidRPr="00B76DB8">
        <w:rPr>
          <w:rFonts w:ascii="Arial" w:eastAsia="Times New Roman" w:hAnsi="Arial" w:cs="Arial"/>
          <w:lang w:val="es-ES_tradnl"/>
        </w:rPr>
        <w:t xml:space="preserve"> </w:t>
      </w:r>
      <w:r w:rsidR="006625B4" w:rsidRPr="00B76DB8">
        <w:rPr>
          <w:rFonts w:ascii="Arial" w:eastAsia="Times New Roman" w:hAnsi="Arial" w:cs="Arial"/>
          <w:lang w:val="es-ES_tradnl"/>
        </w:rPr>
        <w:t xml:space="preserve">y </w:t>
      </w:r>
      <w:r w:rsidR="00D27168" w:rsidRPr="00B76DB8">
        <w:rPr>
          <w:rFonts w:ascii="Arial" w:eastAsia="Times New Roman" w:hAnsi="Arial" w:cs="Arial"/>
          <w:lang w:val="es-ES_tradnl"/>
        </w:rPr>
        <w:t>(</w:t>
      </w:r>
      <w:r w:rsidR="006B6608" w:rsidRPr="00B76DB8">
        <w:rPr>
          <w:rFonts w:ascii="Arial" w:eastAsia="Times New Roman" w:hAnsi="Arial" w:cs="Arial"/>
          <w:lang w:val="es-ES_tradnl"/>
        </w:rPr>
        <w:t>c</w:t>
      </w:r>
      <w:r w:rsidR="00D27168" w:rsidRPr="00B76DB8">
        <w:rPr>
          <w:rFonts w:ascii="Arial" w:eastAsia="Times New Roman" w:hAnsi="Arial" w:cs="Arial"/>
          <w:lang w:val="es-ES_tradnl"/>
        </w:rPr>
        <w:t xml:space="preserve">) </w:t>
      </w:r>
      <w:r w:rsidR="006B6608" w:rsidRPr="00B76DB8">
        <w:rPr>
          <w:rFonts w:ascii="Arial" w:eastAsia="Times New Roman" w:hAnsi="Arial" w:cs="Arial"/>
          <w:lang w:val="es-ES_tradnl"/>
        </w:rPr>
        <w:t xml:space="preserve">a </w:t>
      </w:r>
      <w:r w:rsidR="008F4CB5" w:rsidRPr="00B76DB8">
        <w:rPr>
          <w:rFonts w:ascii="Arial" w:eastAsia="Times New Roman" w:hAnsi="Arial" w:cs="Arial"/>
          <w:lang w:val="es-ES_tradnl"/>
        </w:rPr>
        <w:t xml:space="preserve">los sujetos obligados al cumplimiento de la regulación vigente sobre el riesgo de lavado de activos </w:t>
      </w:r>
      <w:r w:rsidRPr="00B76DB8">
        <w:rPr>
          <w:rFonts w:ascii="Arial" w:eastAsia="Times New Roman" w:hAnsi="Arial" w:cs="Arial"/>
          <w:lang w:val="es-ES_tradnl"/>
        </w:rPr>
        <w:t>y</w:t>
      </w:r>
      <w:r w:rsidR="00D27168" w:rsidRPr="00B76DB8">
        <w:rPr>
          <w:rFonts w:ascii="Arial" w:eastAsia="Times New Roman" w:hAnsi="Arial" w:cs="Arial"/>
          <w:lang w:val="es-ES_tradnl"/>
        </w:rPr>
        <w:t xml:space="preserve"> financiación del terrorismo</w:t>
      </w:r>
      <w:r w:rsidR="008F4CB5" w:rsidRPr="00B76DB8">
        <w:rPr>
          <w:rFonts w:ascii="Arial" w:eastAsia="Times New Roman" w:hAnsi="Arial" w:cs="Arial"/>
          <w:lang w:val="es-ES_tradnl"/>
        </w:rPr>
        <w:t>. </w:t>
      </w:r>
    </w:p>
    <w:p w14:paraId="56FDAC02" w14:textId="77777777" w:rsidR="00084AEA" w:rsidRPr="00B76DB8" w:rsidRDefault="00084AEA" w:rsidP="00905233">
      <w:pPr>
        <w:spacing w:line="276" w:lineRule="auto"/>
        <w:ind w:left="426"/>
        <w:jc w:val="both"/>
        <w:rPr>
          <w:rFonts w:ascii="Arial" w:eastAsia="Times New Roman" w:hAnsi="Arial" w:cs="Arial"/>
          <w:lang w:val="es-ES_tradnl"/>
        </w:rPr>
      </w:pPr>
    </w:p>
    <w:p w14:paraId="50F09C94" w14:textId="2A226CFF" w:rsidR="002E65FB" w:rsidRDefault="00084AEA" w:rsidP="00D15F5C">
      <w:pPr>
        <w:spacing w:line="276" w:lineRule="auto"/>
        <w:ind w:left="426"/>
        <w:jc w:val="both"/>
        <w:rPr>
          <w:rFonts w:ascii="Arial" w:eastAsia="Times New Roman" w:hAnsi="Arial" w:cs="Arial"/>
          <w:lang w:val="es-ES_tradnl"/>
        </w:rPr>
      </w:pPr>
      <w:r w:rsidRPr="00B76DB8">
        <w:rPr>
          <w:rFonts w:ascii="Arial" w:eastAsia="Times New Roman" w:hAnsi="Arial" w:cs="Arial"/>
          <w:lang w:val="es-ES_tradnl"/>
        </w:rPr>
        <w:t>Para el caso de los servidores públicos relacionados en los numerale</w:t>
      </w:r>
      <w:r w:rsidR="00DE37F7" w:rsidRPr="00B76DB8">
        <w:rPr>
          <w:rFonts w:ascii="Arial" w:eastAsia="Times New Roman" w:hAnsi="Arial" w:cs="Arial"/>
          <w:lang w:val="es-ES_tradnl"/>
        </w:rPr>
        <w:t xml:space="preserve">s 1 al 13 </w:t>
      </w:r>
      <w:r w:rsidR="008D3540">
        <w:rPr>
          <w:rFonts w:ascii="Arial" w:eastAsia="Times New Roman" w:hAnsi="Arial" w:cs="Arial"/>
          <w:lang w:val="es-ES_tradnl"/>
        </w:rPr>
        <w:t xml:space="preserve">y 15 </w:t>
      </w:r>
      <w:r w:rsidR="00DE37F7" w:rsidRPr="00B76DB8">
        <w:rPr>
          <w:rFonts w:ascii="Arial" w:eastAsia="Times New Roman" w:hAnsi="Arial" w:cs="Arial"/>
          <w:lang w:val="es-ES_tradnl"/>
        </w:rPr>
        <w:t>del artí</w:t>
      </w:r>
      <w:r w:rsidRPr="00B76DB8">
        <w:rPr>
          <w:rFonts w:ascii="Arial" w:eastAsia="Times New Roman" w:hAnsi="Arial" w:cs="Arial"/>
          <w:lang w:val="es-ES_tradnl"/>
        </w:rPr>
        <w:t>culo</w:t>
      </w:r>
      <w:r w:rsidR="00BB6A74">
        <w:rPr>
          <w:rFonts w:ascii="Arial" w:eastAsia="Times New Roman" w:hAnsi="Arial" w:cs="Arial"/>
          <w:lang w:val="es-ES_tradnl"/>
        </w:rPr>
        <w:t xml:space="preserve"> </w:t>
      </w:r>
      <w:r w:rsidR="00BB6A74" w:rsidRPr="00BB6A74">
        <w:rPr>
          <w:rFonts w:ascii="Arial" w:eastAsia="Times New Roman" w:hAnsi="Arial" w:cs="Arial"/>
          <w:lang w:val="es-ES_tradnl"/>
        </w:rPr>
        <w:t>2.1.4.2.3.</w:t>
      </w:r>
      <w:r w:rsidR="00BB6A74">
        <w:rPr>
          <w:rFonts w:ascii="Arial" w:eastAsia="Times New Roman" w:hAnsi="Arial" w:cs="Arial"/>
          <w:lang w:val="es-ES_tradnl"/>
        </w:rPr>
        <w:t xml:space="preserve"> de este Decreto</w:t>
      </w:r>
      <w:r w:rsidRPr="00B76DB8">
        <w:rPr>
          <w:rFonts w:ascii="Arial" w:eastAsia="Times New Roman" w:hAnsi="Arial" w:cs="Arial"/>
          <w:lang w:val="es-ES_tradnl"/>
        </w:rPr>
        <w:t xml:space="preserve">, la información requerida también deberá ser consignada en el formato de declaración de bienes y rentas del Sistema de Gestión de Empleo Público – SIGEP, y deberá ser actualizada máximo </w:t>
      </w:r>
      <w:r w:rsidR="006369D3" w:rsidRPr="00B76DB8">
        <w:rPr>
          <w:rFonts w:ascii="Arial" w:eastAsia="Times New Roman" w:hAnsi="Arial" w:cs="Arial"/>
          <w:lang w:val="es-ES_tradnl"/>
        </w:rPr>
        <w:t>sesenta</w:t>
      </w:r>
      <w:r w:rsidRPr="00B76DB8">
        <w:rPr>
          <w:rFonts w:ascii="Arial" w:eastAsia="Times New Roman" w:hAnsi="Arial" w:cs="Arial"/>
          <w:lang w:val="es-ES_tradnl"/>
        </w:rPr>
        <w:t xml:space="preserve"> (</w:t>
      </w:r>
      <w:r w:rsidR="006369D3" w:rsidRPr="00B76DB8">
        <w:rPr>
          <w:rFonts w:ascii="Arial" w:eastAsia="Times New Roman" w:hAnsi="Arial" w:cs="Arial"/>
          <w:lang w:val="es-ES_tradnl"/>
        </w:rPr>
        <w:t>6</w:t>
      </w:r>
      <w:r w:rsidRPr="00B76DB8">
        <w:rPr>
          <w:rFonts w:ascii="Arial" w:eastAsia="Times New Roman" w:hAnsi="Arial" w:cs="Arial"/>
          <w:lang w:val="es-ES_tradnl"/>
        </w:rPr>
        <w:t>0) días calendario siguientes al cambio de alguna de las condiciones o requerimientos de información señalados.</w:t>
      </w:r>
    </w:p>
    <w:p w14:paraId="40F7DC2C" w14:textId="77777777" w:rsidR="002E65FB" w:rsidRDefault="002E65FB" w:rsidP="00D15F5C">
      <w:pPr>
        <w:spacing w:line="276" w:lineRule="auto"/>
        <w:ind w:left="426"/>
        <w:jc w:val="both"/>
        <w:rPr>
          <w:rFonts w:ascii="Arial" w:eastAsia="Times New Roman" w:hAnsi="Arial" w:cs="Arial"/>
          <w:lang w:val="es-ES_tradnl"/>
        </w:rPr>
      </w:pPr>
    </w:p>
    <w:p w14:paraId="4D1F960D" w14:textId="0D349E06" w:rsidR="00485D46" w:rsidRPr="001A240C" w:rsidRDefault="00E41CEA" w:rsidP="002E65FB">
      <w:pPr>
        <w:spacing w:line="276" w:lineRule="auto"/>
        <w:ind w:left="426"/>
        <w:jc w:val="both"/>
        <w:rPr>
          <w:rFonts w:ascii="Arial" w:eastAsia="Times New Roman" w:hAnsi="Arial" w:cs="Arial"/>
          <w:lang w:val="es-ES_tradnl"/>
        </w:rPr>
      </w:pPr>
      <w:r w:rsidRPr="001A240C">
        <w:rPr>
          <w:rFonts w:ascii="Arial" w:eastAsia="Times New Roman" w:hAnsi="Arial" w:cs="Arial"/>
          <w:b/>
          <w:bCs/>
          <w:lang w:val="es-ES_tradnl"/>
        </w:rPr>
        <w:t>Parágrafo.</w:t>
      </w:r>
      <w:r w:rsidRPr="001A240C">
        <w:rPr>
          <w:rFonts w:ascii="Arial" w:eastAsia="Times New Roman" w:hAnsi="Arial" w:cs="Arial"/>
          <w:lang w:val="es-ES_tradnl"/>
        </w:rPr>
        <w:t xml:space="preserve"> </w:t>
      </w:r>
      <w:r w:rsidR="002E65FB" w:rsidRPr="001A240C">
        <w:rPr>
          <w:rFonts w:ascii="Arial" w:eastAsia="Times New Roman" w:hAnsi="Arial" w:cs="Arial"/>
          <w:lang w:val="es-ES_tradnl"/>
        </w:rPr>
        <w:t>La identificación de las personas jurídicas en calidad de PEP de los numerales 17 y 18 del artículo 2.1.4.2.3. del presente Decreto, deberá ser reportada por las entidades en el Sistema Electrónico de Contratación Pública – SECOP II al momento de suscribir el contrato en la mencionada plataforma.</w:t>
      </w:r>
    </w:p>
    <w:p w14:paraId="6DF029FA" w14:textId="6F9FE2A7" w:rsidR="00485D46" w:rsidRPr="00D15F5C" w:rsidRDefault="00485D46" w:rsidP="00D15F5C">
      <w:pPr>
        <w:pStyle w:val="Pa6"/>
        <w:spacing w:before="100" w:beforeAutospacing="1" w:after="100" w:afterAutospacing="1" w:line="276" w:lineRule="auto"/>
        <w:ind w:left="-142" w:right="-91"/>
        <w:jc w:val="both"/>
        <w:rPr>
          <w:rFonts w:ascii="Arial" w:eastAsia="Calibri" w:hAnsi="Arial" w:cs="Arial"/>
          <w:lang w:val="es-ES_tradnl"/>
        </w:rPr>
      </w:pPr>
      <w:r w:rsidRPr="00B76DB8">
        <w:rPr>
          <w:rFonts w:ascii="Arial" w:eastAsia="Calibri" w:hAnsi="Arial" w:cs="Arial"/>
          <w:b/>
          <w:lang w:val="es-ES_tradnl"/>
        </w:rPr>
        <w:t xml:space="preserve">Artículo </w:t>
      </w:r>
      <w:r w:rsidR="002155A7">
        <w:rPr>
          <w:rFonts w:ascii="Arial" w:eastAsia="Calibri" w:hAnsi="Arial" w:cs="Arial"/>
          <w:b/>
          <w:lang w:val="es-ES_tradnl"/>
        </w:rPr>
        <w:t>7.</w:t>
      </w:r>
      <w:r w:rsidRPr="00B76DB8">
        <w:rPr>
          <w:rFonts w:ascii="Arial" w:eastAsia="Calibri" w:hAnsi="Arial" w:cs="Arial"/>
          <w:b/>
          <w:lang w:val="es-ES_tradnl"/>
        </w:rPr>
        <w:t xml:space="preserve"> </w:t>
      </w:r>
      <w:r w:rsidRPr="00B76DB8">
        <w:rPr>
          <w:rFonts w:ascii="Arial" w:eastAsia="Calibri" w:hAnsi="Arial" w:cs="Arial"/>
          <w:lang w:val="es-ES_tradnl"/>
        </w:rPr>
        <w:t>Adiciónese el siguiente artículo al Decreto 1081 de 2015, adicionado por el artículo 1º del Decreto 1674 de 2016, el cual tendrá el siguiente texto:</w:t>
      </w:r>
    </w:p>
    <w:p w14:paraId="31875E92" w14:textId="249415F4" w:rsidR="00AF41CD" w:rsidRDefault="00034978" w:rsidP="00905233">
      <w:pPr>
        <w:spacing w:line="276" w:lineRule="auto"/>
        <w:ind w:left="426"/>
        <w:jc w:val="both"/>
        <w:rPr>
          <w:rFonts w:ascii="Arial" w:hAnsi="Arial" w:cs="Arial"/>
          <w:lang w:val="es-ES_tradnl"/>
        </w:rPr>
      </w:pPr>
      <w:r w:rsidRPr="00B76DB8">
        <w:rPr>
          <w:rFonts w:ascii="Arial" w:hAnsi="Arial" w:cs="Arial"/>
          <w:lang w:val="es-ES_tradnl"/>
        </w:rPr>
        <w:t>«</w:t>
      </w:r>
      <w:r w:rsidRPr="00B76DB8">
        <w:rPr>
          <w:rFonts w:ascii="Arial" w:eastAsia="Times New Roman" w:hAnsi="Arial" w:cs="Arial"/>
          <w:b/>
          <w:bCs/>
          <w:lang w:val="es-ES_tradnl"/>
        </w:rPr>
        <w:t>Artículo 2.1.4.2.</w:t>
      </w:r>
      <w:r w:rsidR="00E40CDD">
        <w:rPr>
          <w:rFonts w:ascii="Arial" w:eastAsia="Times New Roman" w:hAnsi="Arial" w:cs="Arial"/>
          <w:b/>
          <w:bCs/>
          <w:lang w:val="es-ES_tradnl"/>
        </w:rPr>
        <w:t>9</w:t>
      </w:r>
      <w:r w:rsidRPr="00B76DB8">
        <w:rPr>
          <w:rFonts w:ascii="Arial" w:eastAsia="Times New Roman" w:hAnsi="Arial" w:cs="Arial"/>
          <w:b/>
          <w:bCs/>
          <w:lang w:val="es-ES_tradnl"/>
        </w:rPr>
        <w:t xml:space="preserve">. </w:t>
      </w:r>
      <w:r w:rsidRPr="002155A7">
        <w:rPr>
          <w:rFonts w:ascii="Arial" w:eastAsia="Times New Roman" w:hAnsi="Arial" w:cs="Arial"/>
          <w:b/>
          <w:iCs/>
          <w:lang w:val="es-ES_tradnl"/>
        </w:rPr>
        <w:t>Lista de Personas Expuestas Políticamente (PEP).</w:t>
      </w:r>
      <w:r w:rsidRPr="00B76DB8">
        <w:rPr>
          <w:rFonts w:ascii="Arial" w:eastAsia="Times New Roman" w:hAnsi="Arial" w:cs="Arial"/>
          <w:b/>
          <w:bCs/>
          <w:lang w:val="es-ES_tradnl"/>
        </w:rPr>
        <w:t xml:space="preserve"> </w:t>
      </w:r>
      <w:r w:rsidR="00485D46" w:rsidRPr="00B76DB8">
        <w:rPr>
          <w:rFonts w:ascii="Arial" w:eastAsia="Times New Roman" w:hAnsi="Arial" w:cs="Arial"/>
          <w:lang w:val="es-ES_tradnl"/>
        </w:rPr>
        <w:t>El Departamento Administrativo de la Función Pública</w:t>
      </w:r>
      <w:r w:rsidR="00E41CEA">
        <w:rPr>
          <w:rFonts w:ascii="Arial" w:eastAsia="Times New Roman" w:hAnsi="Arial" w:cs="Arial"/>
          <w:lang w:val="es-ES_tradnl"/>
        </w:rPr>
        <w:t xml:space="preserve"> </w:t>
      </w:r>
      <w:r w:rsidR="00AD5AF9" w:rsidRPr="001A240C">
        <w:rPr>
          <w:rFonts w:ascii="Arial" w:eastAsia="Times New Roman" w:hAnsi="Arial" w:cs="Arial"/>
          <w:lang w:val="es-ES_tradnl"/>
        </w:rPr>
        <w:t>debe</w:t>
      </w:r>
      <w:r w:rsidR="00485D46" w:rsidRPr="00B76DB8">
        <w:rPr>
          <w:rFonts w:ascii="Arial" w:eastAsia="Times New Roman" w:hAnsi="Arial" w:cs="Arial"/>
          <w:lang w:val="es-ES_tradnl"/>
        </w:rPr>
        <w:t xml:space="preserve"> </w:t>
      </w:r>
      <w:r w:rsidR="00084AEA" w:rsidRPr="00B76DB8">
        <w:rPr>
          <w:rFonts w:ascii="Arial" w:eastAsia="Times New Roman" w:hAnsi="Arial" w:cs="Arial"/>
          <w:lang w:val="es-ES_tradnl"/>
        </w:rPr>
        <w:t>c</w:t>
      </w:r>
      <w:r w:rsidR="00485D46" w:rsidRPr="00B76DB8">
        <w:rPr>
          <w:rFonts w:ascii="Arial" w:eastAsia="Times New Roman" w:hAnsi="Arial" w:cs="Arial"/>
          <w:lang w:val="es-ES_tradnl"/>
        </w:rPr>
        <w:t>rear</w:t>
      </w:r>
      <w:r w:rsidR="00E41CEA">
        <w:rPr>
          <w:rFonts w:ascii="Arial" w:eastAsia="Times New Roman" w:hAnsi="Arial" w:cs="Arial"/>
          <w:lang w:val="es-ES_tradnl"/>
        </w:rPr>
        <w:t xml:space="preserve"> </w:t>
      </w:r>
      <w:r w:rsidR="00485D46" w:rsidRPr="00B76DB8">
        <w:rPr>
          <w:rFonts w:ascii="Arial" w:eastAsia="Times New Roman" w:hAnsi="Arial" w:cs="Arial"/>
          <w:lang w:val="es-ES_tradnl"/>
        </w:rPr>
        <w:t>y actualizar la lista correspondiente a las Personas Expuestas Políticamente (PEP)</w:t>
      </w:r>
      <w:r w:rsidR="00BB6A74">
        <w:rPr>
          <w:rFonts w:ascii="Arial" w:eastAsia="Times New Roman" w:hAnsi="Arial" w:cs="Arial"/>
          <w:lang w:val="es-ES_tradnl"/>
        </w:rPr>
        <w:t>,</w:t>
      </w:r>
      <w:r w:rsidRPr="00B76DB8">
        <w:rPr>
          <w:rFonts w:ascii="Arial" w:eastAsia="Times New Roman" w:hAnsi="Arial" w:cs="Arial"/>
          <w:lang w:val="es-ES_tradnl"/>
        </w:rPr>
        <w:t xml:space="preserve"> conforme a la normativa sobre Habeas Data aplicable</w:t>
      </w:r>
      <w:r w:rsidR="00AF41CD" w:rsidRPr="00B76DB8">
        <w:rPr>
          <w:rFonts w:ascii="Arial" w:eastAsia="Times New Roman" w:hAnsi="Arial" w:cs="Arial"/>
          <w:lang w:val="es-ES_tradnl"/>
        </w:rPr>
        <w:t xml:space="preserve">, </w:t>
      </w:r>
      <w:r w:rsidR="00BD4325" w:rsidRPr="00B76DB8">
        <w:rPr>
          <w:rFonts w:ascii="Arial" w:eastAsia="Times New Roman" w:hAnsi="Arial" w:cs="Arial"/>
          <w:lang w:val="es-ES_tradnl"/>
        </w:rPr>
        <w:t>incluyendo,</w:t>
      </w:r>
      <w:r w:rsidR="00AF41CD" w:rsidRPr="00B76DB8">
        <w:rPr>
          <w:rFonts w:ascii="Arial" w:eastAsia="Times New Roman" w:hAnsi="Arial" w:cs="Arial"/>
          <w:lang w:val="es-ES_tradnl"/>
        </w:rPr>
        <w:t xml:space="preserve"> pero sin limitarse</w:t>
      </w:r>
      <w:r w:rsidR="009C5D54">
        <w:rPr>
          <w:rFonts w:ascii="Arial" w:eastAsia="Times New Roman" w:hAnsi="Arial" w:cs="Arial"/>
          <w:lang w:val="es-ES_tradnl"/>
        </w:rPr>
        <w:t>,</w:t>
      </w:r>
      <w:r w:rsidR="00AF41CD" w:rsidRPr="00B76DB8">
        <w:rPr>
          <w:rFonts w:ascii="Arial" w:eastAsia="Times New Roman" w:hAnsi="Arial" w:cs="Arial"/>
          <w:lang w:val="es-ES_tradnl"/>
        </w:rPr>
        <w:t xml:space="preserve"> a la Ley 1266 de 2008 y a la Ley 1581 de 2012</w:t>
      </w:r>
      <w:r w:rsidRPr="00B76DB8">
        <w:rPr>
          <w:rFonts w:ascii="Arial" w:eastAsia="Times New Roman" w:hAnsi="Arial" w:cs="Arial"/>
          <w:lang w:val="es-ES_tradnl"/>
        </w:rPr>
        <w:t>.</w:t>
      </w:r>
      <w:r w:rsidR="005C1997" w:rsidRPr="00B76DB8">
        <w:rPr>
          <w:rFonts w:ascii="Arial" w:hAnsi="Arial" w:cs="Arial"/>
          <w:lang w:val="es-ES_tradnl"/>
        </w:rPr>
        <w:t xml:space="preserve"> </w:t>
      </w:r>
    </w:p>
    <w:p w14:paraId="37FCCC9B" w14:textId="78421B50" w:rsidR="00C51DEF" w:rsidRDefault="00C51DEF" w:rsidP="00905233">
      <w:pPr>
        <w:spacing w:line="276" w:lineRule="auto"/>
        <w:ind w:left="426"/>
        <w:jc w:val="both"/>
        <w:rPr>
          <w:rFonts w:ascii="Arial" w:hAnsi="Arial" w:cs="Arial"/>
          <w:lang w:val="es-ES_tradnl"/>
        </w:rPr>
      </w:pPr>
    </w:p>
    <w:p w14:paraId="1B1ED76F" w14:textId="71C55BEB" w:rsidR="00C51DEF" w:rsidRPr="001A240C" w:rsidRDefault="00424F70" w:rsidP="00905233">
      <w:pPr>
        <w:spacing w:line="276" w:lineRule="auto"/>
        <w:ind w:left="426"/>
        <w:jc w:val="both"/>
        <w:rPr>
          <w:rFonts w:ascii="Arial" w:hAnsi="Arial" w:cs="Arial"/>
          <w:lang w:val="es-ES_tradnl"/>
        </w:rPr>
      </w:pPr>
      <w:r w:rsidRPr="001A240C">
        <w:rPr>
          <w:rFonts w:ascii="Arial" w:hAnsi="Arial" w:cs="Arial"/>
          <w:lang w:val="es-ES_tradnl"/>
        </w:rPr>
        <w:t>A la lista de PEP</w:t>
      </w:r>
      <w:r w:rsidR="00C51DEF" w:rsidRPr="001A240C">
        <w:rPr>
          <w:rFonts w:ascii="Arial" w:hAnsi="Arial" w:cs="Arial"/>
          <w:lang w:val="es-ES_tradnl"/>
        </w:rPr>
        <w:t xml:space="preserve"> se </w:t>
      </w:r>
      <w:r w:rsidRPr="001A240C">
        <w:rPr>
          <w:rFonts w:ascii="Arial" w:hAnsi="Arial" w:cs="Arial"/>
          <w:lang w:val="es-ES_tradnl"/>
        </w:rPr>
        <w:t xml:space="preserve">le </w:t>
      </w:r>
      <w:r w:rsidR="00C51DEF" w:rsidRPr="001A240C">
        <w:rPr>
          <w:rFonts w:ascii="Arial" w:hAnsi="Arial" w:cs="Arial"/>
          <w:lang w:val="es-ES_tradnl"/>
        </w:rPr>
        <w:t>aplicará</w:t>
      </w:r>
      <w:r w:rsidRPr="001A240C">
        <w:rPr>
          <w:rFonts w:ascii="Arial" w:hAnsi="Arial" w:cs="Arial"/>
          <w:lang w:val="es-ES_tradnl"/>
        </w:rPr>
        <w:t xml:space="preserve"> lo dispuesto en</w:t>
      </w:r>
      <w:r w:rsidR="00C51DEF" w:rsidRPr="001A240C">
        <w:rPr>
          <w:rFonts w:ascii="Arial" w:hAnsi="Arial" w:cs="Arial"/>
          <w:lang w:val="es-ES_tradnl"/>
        </w:rPr>
        <w:t xml:space="preserve"> </w:t>
      </w:r>
      <w:r w:rsidRPr="001A240C">
        <w:rPr>
          <w:rFonts w:ascii="Arial" w:hAnsi="Arial" w:cs="Arial"/>
          <w:lang w:val="es-ES_tradnl"/>
        </w:rPr>
        <w:t xml:space="preserve">los artículos 5 y 7 del </w:t>
      </w:r>
      <w:r w:rsidR="00C51DEF" w:rsidRPr="001A240C">
        <w:rPr>
          <w:rFonts w:ascii="Arial" w:hAnsi="Arial" w:cs="Arial"/>
          <w:lang w:val="es-ES_tradnl"/>
        </w:rPr>
        <w:t>Decreto 2842 de 2010.</w:t>
      </w:r>
    </w:p>
    <w:p w14:paraId="558A48BF" w14:textId="67A6EF61" w:rsidR="006F3230" w:rsidRPr="00D15F5C" w:rsidRDefault="006F3230" w:rsidP="00D15F5C">
      <w:pPr>
        <w:pStyle w:val="Pa6"/>
        <w:spacing w:before="100" w:beforeAutospacing="1" w:after="100" w:afterAutospacing="1" w:line="276" w:lineRule="auto"/>
        <w:ind w:left="-142" w:right="-91"/>
        <w:jc w:val="both"/>
        <w:rPr>
          <w:rFonts w:ascii="Arial" w:eastAsia="Calibri" w:hAnsi="Arial" w:cs="Arial"/>
          <w:lang w:val="es-ES_tradnl"/>
        </w:rPr>
      </w:pPr>
      <w:r w:rsidRPr="00B76DB8">
        <w:rPr>
          <w:rFonts w:ascii="Arial" w:eastAsia="Calibri" w:hAnsi="Arial" w:cs="Arial"/>
          <w:b/>
          <w:lang w:val="es-ES_tradnl"/>
        </w:rPr>
        <w:t xml:space="preserve">Artículo </w:t>
      </w:r>
      <w:r w:rsidR="002155A7">
        <w:rPr>
          <w:rFonts w:ascii="Arial" w:eastAsia="Calibri" w:hAnsi="Arial" w:cs="Arial"/>
          <w:b/>
          <w:lang w:val="es-ES_tradnl"/>
        </w:rPr>
        <w:t>8</w:t>
      </w:r>
      <w:r w:rsidRPr="00B76DB8">
        <w:rPr>
          <w:rFonts w:ascii="Arial" w:eastAsia="Calibri" w:hAnsi="Arial" w:cs="Arial"/>
          <w:b/>
          <w:lang w:val="es-ES_tradnl"/>
        </w:rPr>
        <w:t xml:space="preserve">. </w:t>
      </w:r>
      <w:r w:rsidRPr="00B76DB8">
        <w:rPr>
          <w:rFonts w:ascii="Arial" w:eastAsia="Calibri" w:hAnsi="Arial" w:cs="Arial"/>
          <w:lang w:val="es-ES_tradnl"/>
        </w:rPr>
        <w:t>Adiciónese el siguiente artículo al Decreto 1081 de 2015, adicionado por el artículo 1º del Decreto 1674 de 2016, el cual tendrá el siguiente texto:</w:t>
      </w:r>
    </w:p>
    <w:p w14:paraId="3515AD11" w14:textId="2B630B39" w:rsidR="006F3230" w:rsidRDefault="005C1997" w:rsidP="002155A7">
      <w:pPr>
        <w:spacing w:line="276" w:lineRule="auto"/>
        <w:ind w:left="426"/>
        <w:jc w:val="both"/>
        <w:rPr>
          <w:rFonts w:ascii="Arial" w:eastAsia="Calibri" w:hAnsi="Arial" w:cs="Arial"/>
          <w:lang w:val="es-ES_tradnl" w:eastAsia="es-CO"/>
        </w:rPr>
      </w:pPr>
      <w:r w:rsidRPr="00B76DB8">
        <w:rPr>
          <w:rFonts w:ascii="Arial" w:eastAsia="Times New Roman" w:hAnsi="Arial" w:cs="Arial"/>
          <w:b/>
          <w:shd w:val="clear" w:color="auto" w:fill="FFFFFF"/>
        </w:rPr>
        <w:t>Artículo 2.1.4.2.</w:t>
      </w:r>
      <w:r w:rsidR="00340438">
        <w:rPr>
          <w:rFonts w:ascii="Arial" w:eastAsia="Times New Roman" w:hAnsi="Arial" w:cs="Arial"/>
          <w:b/>
          <w:shd w:val="clear" w:color="auto" w:fill="FFFFFF"/>
        </w:rPr>
        <w:t xml:space="preserve">10. </w:t>
      </w:r>
      <w:r w:rsidR="006F3230" w:rsidRPr="002155A7">
        <w:rPr>
          <w:rFonts w:ascii="Arial" w:eastAsia="Calibri" w:hAnsi="Arial" w:cs="Arial"/>
          <w:b/>
          <w:bCs/>
          <w:lang w:val="es-ES_tradnl" w:eastAsia="es-CO"/>
        </w:rPr>
        <w:t>Acceso a la información de las Personas Expuestas Políticamente (PEP).</w:t>
      </w:r>
      <w:r w:rsidR="006F3230" w:rsidRPr="00B76DB8">
        <w:rPr>
          <w:rFonts w:ascii="Arial" w:eastAsia="Calibri" w:hAnsi="Arial" w:cs="Arial"/>
          <w:lang w:val="es-ES_tradnl" w:eastAsia="es-CO"/>
        </w:rPr>
        <w:t xml:space="preserve"> Para dar cumplimiento al </w:t>
      </w:r>
      <w:r w:rsidRPr="00A901FF">
        <w:rPr>
          <w:rFonts w:ascii="Arial" w:eastAsia="Calibri" w:hAnsi="Arial" w:cs="Arial"/>
          <w:lang w:val="es-ES_tradnl" w:eastAsia="es-CO"/>
        </w:rPr>
        <w:t>artículo 2.1.4.2.</w:t>
      </w:r>
      <w:r w:rsidR="00446D1C" w:rsidRPr="00A901FF">
        <w:rPr>
          <w:rFonts w:ascii="Arial" w:eastAsia="Calibri" w:hAnsi="Arial" w:cs="Arial"/>
          <w:lang w:val="es-ES_tradnl" w:eastAsia="es-CO"/>
        </w:rPr>
        <w:t>9.</w:t>
      </w:r>
      <w:r w:rsidR="006F3230" w:rsidRPr="00B76DB8">
        <w:rPr>
          <w:rFonts w:ascii="Arial" w:eastAsia="Calibri" w:hAnsi="Arial" w:cs="Arial"/>
          <w:lang w:val="es-ES_tradnl" w:eastAsia="es-CO"/>
        </w:rPr>
        <w:t xml:space="preserve"> del presente </w:t>
      </w:r>
      <w:r w:rsidR="00FE22AA" w:rsidRPr="00B76DB8">
        <w:rPr>
          <w:rFonts w:ascii="Arial" w:eastAsia="Calibri" w:hAnsi="Arial" w:cs="Arial"/>
          <w:lang w:val="es-ES_tradnl" w:eastAsia="es-CO"/>
        </w:rPr>
        <w:t>Decreto</w:t>
      </w:r>
      <w:r w:rsidR="006F3230" w:rsidRPr="00B76DB8">
        <w:rPr>
          <w:rFonts w:ascii="Arial" w:eastAsia="Calibri" w:hAnsi="Arial" w:cs="Arial"/>
          <w:lang w:val="es-ES_tradnl" w:eastAsia="es-CO"/>
        </w:rPr>
        <w:t>, las entidades</w:t>
      </w:r>
      <w:r w:rsidR="00E76799" w:rsidRPr="00B76DB8">
        <w:rPr>
          <w:rFonts w:ascii="Arial" w:eastAsia="Calibri" w:hAnsi="Arial" w:cs="Arial"/>
          <w:lang w:val="es-ES_tradnl" w:eastAsia="es-CO"/>
        </w:rPr>
        <w:t xml:space="preserve"> públicas</w:t>
      </w:r>
      <w:r w:rsidR="006F3230" w:rsidRPr="00B76DB8">
        <w:rPr>
          <w:rFonts w:ascii="Arial" w:eastAsia="Calibri" w:hAnsi="Arial" w:cs="Arial"/>
          <w:lang w:val="es-ES_tradnl" w:eastAsia="es-CO"/>
        </w:rPr>
        <w:t xml:space="preserve"> deberán gestionar en el Sistema de Gestión de Empleo Público - SIGEP el registro de los </w:t>
      </w:r>
      <w:r w:rsidR="009E7369" w:rsidRPr="001A240C">
        <w:rPr>
          <w:rFonts w:ascii="Arial" w:eastAsia="Calibri" w:hAnsi="Arial" w:cs="Arial"/>
          <w:lang w:val="es-ES_tradnl" w:eastAsia="es-CO"/>
        </w:rPr>
        <w:t>funcionarios y/o contratistas</w:t>
      </w:r>
      <w:r w:rsidR="006F3230" w:rsidRPr="001A240C">
        <w:rPr>
          <w:rFonts w:ascii="Arial" w:eastAsia="Calibri" w:hAnsi="Arial" w:cs="Arial"/>
          <w:lang w:val="es-ES_tradnl" w:eastAsia="es-CO"/>
        </w:rPr>
        <w:t xml:space="preserve"> que cumplen con la condición de PEP de tal forma que los ciudadanos </w:t>
      </w:r>
      <w:r w:rsidR="006F3230" w:rsidRPr="00B76DB8">
        <w:rPr>
          <w:rFonts w:ascii="Arial" w:eastAsia="Calibri" w:hAnsi="Arial" w:cs="Arial"/>
          <w:lang w:val="es-ES_tradnl" w:eastAsia="es-CO"/>
        </w:rPr>
        <w:t>puedan conocer las hojas de vida de los servidores públicos y contratistas</w:t>
      </w:r>
      <w:r w:rsidR="00C928EA" w:rsidRPr="00B76DB8">
        <w:rPr>
          <w:rFonts w:ascii="Arial" w:eastAsia="Calibri" w:hAnsi="Arial" w:cs="Arial"/>
          <w:lang w:val="es-ES_tradnl" w:eastAsia="es-CO"/>
        </w:rPr>
        <w:t xml:space="preserve">, </w:t>
      </w:r>
      <w:r w:rsidR="006F3230" w:rsidRPr="00B76DB8">
        <w:rPr>
          <w:rFonts w:ascii="Arial" w:eastAsia="Calibri" w:hAnsi="Arial" w:cs="Arial"/>
          <w:lang w:val="es-ES_tradnl" w:eastAsia="es-CO"/>
        </w:rPr>
        <w:t>persona natural que cumplan con esta condición en cada entida</w:t>
      </w:r>
      <w:r w:rsidR="00C928EA" w:rsidRPr="00B76DB8">
        <w:rPr>
          <w:rFonts w:ascii="Arial" w:eastAsia="Calibri" w:hAnsi="Arial" w:cs="Arial"/>
          <w:lang w:val="es-ES_tradnl" w:eastAsia="es-CO"/>
        </w:rPr>
        <w:t xml:space="preserve">d, así como la información relacionada con </w:t>
      </w:r>
      <w:r w:rsidR="008D2E52">
        <w:rPr>
          <w:rFonts w:ascii="Arial" w:eastAsia="Calibri" w:hAnsi="Arial" w:cs="Arial"/>
          <w:lang w:val="es-ES_tradnl" w:eastAsia="es-CO"/>
        </w:rPr>
        <w:t xml:space="preserve">el artículo </w:t>
      </w:r>
      <w:r w:rsidR="008D2E52" w:rsidRPr="00340438">
        <w:rPr>
          <w:rFonts w:ascii="Arial" w:eastAsia="Times New Roman" w:hAnsi="Arial" w:cs="Arial"/>
          <w:lang w:val="es-ES_tradnl"/>
        </w:rPr>
        <w:t>2.1.4.2.4</w:t>
      </w:r>
      <w:r w:rsidR="008D2E52" w:rsidRPr="008D2E52">
        <w:rPr>
          <w:rFonts w:ascii="Arial" w:eastAsia="Times New Roman" w:hAnsi="Arial" w:cs="Arial"/>
          <w:lang w:val="es-ES_tradnl"/>
        </w:rPr>
        <w:t>. de este Decreto,</w:t>
      </w:r>
      <w:r w:rsidR="008D2E52">
        <w:rPr>
          <w:rFonts w:ascii="Arial" w:eastAsia="Times New Roman" w:hAnsi="Arial" w:cs="Arial"/>
          <w:b/>
          <w:bCs/>
          <w:lang w:val="es-ES_tradnl"/>
        </w:rPr>
        <w:t xml:space="preserve"> </w:t>
      </w:r>
      <w:r w:rsidR="00C928EA" w:rsidRPr="00B76DB8">
        <w:rPr>
          <w:rFonts w:ascii="Arial" w:eastAsia="Calibri" w:hAnsi="Arial" w:cs="Arial"/>
          <w:lang w:val="es-ES_tradnl" w:eastAsia="es-CO"/>
        </w:rPr>
        <w:t xml:space="preserve">las </w:t>
      </w:r>
      <w:r w:rsidR="00C928EA" w:rsidRPr="00B76DB8">
        <w:rPr>
          <w:rFonts w:ascii="Arial" w:eastAsia="Calibri" w:hAnsi="Arial" w:cs="Arial"/>
          <w:lang w:val="es-ES_tradnl" w:eastAsia="es-CO"/>
        </w:rPr>
        <w:lastRenderedPageBreak/>
        <w:t>declaraciones de bienes y rentas y conflictos de interés, en los casos que aplique.</w:t>
      </w:r>
    </w:p>
    <w:p w14:paraId="4B67E302" w14:textId="6B7CA1D6" w:rsidR="002350AD" w:rsidRPr="008D2E52" w:rsidRDefault="002350AD" w:rsidP="002155A7">
      <w:pPr>
        <w:spacing w:line="276" w:lineRule="auto"/>
        <w:ind w:left="426"/>
        <w:jc w:val="both"/>
        <w:rPr>
          <w:rFonts w:ascii="Arial" w:eastAsia="Calibri" w:hAnsi="Arial" w:cs="Arial"/>
          <w:lang w:val="es-ES_tradnl" w:eastAsia="es-CO"/>
        </w:rPr>
      </w:pPr>
    </w:p>
    <w:p w14:paraId="698CD922" w14:textId="0322FB4C" w:rsidR="00A901FF" w:rsidRDefault="008D2E52" w:rsidP="001A240C">
      <w:pPr>
        <w:pStyle w:val="Textocomentario"/>
        <w:spacing w:line="276" w:lineRule="auto"/>
        <w:ind w:left="426"/>
        <w:jc w:val="both"/>
        <w:rPr>
          <w:rFonts w:ascii="Arial" w:eastAsia="Calibri" w:hAnsi="Arial" w:cs="Arial"/>
          <w:sz w:val="24"/>
          <w:szCs w:val="24"/>
          <w:lang w:val="es-ES_tradnl" w:eastAsia="es-CO"/>
        </w:rPr>
      </w:pPr>
      <w:r w:rsidRPr="008D2E52">
        <w:rPr>
          <w:rFonts w:ascii="Arial" w:eastAsia="Calibri" w:hAnsi="Arial" w:cs="Arial"/>
          <w:sz w:val="24"/>
          <w:szCs w:val="24"/>
          <w:lang w:val="es-ES_tradnl" w:eastAsia="es-CO"/>
        </w:rPr>
        <w:t xml:space="preserve">En cuanto a las PEP de personas jurídicas señaladas en los numerales 17 y 18 del artículo 2.1.4.2.3. de este Decreto, la información </w:t>
      </w:r>
      <w:r w:rsidR="00BB6A74">
        <w:rPr>
          <w:rFonts w:ascii="Arial" w:eastAsia="Calibri" w:hAnsi="Arial" w:cs="Arial"/>
          <w:sz w:val="24"/>
          <w:szCs w:val="24"/>
          <w:lang w:val="es-ES_tradnl" w:eastAsia="es-CO"/>
        </w:rPr>
        <w:t>estará publicada</w:t>
      </w:r>
      <w:r w:rsidRPr="008D2E52">
        <w:rPr>
          <w:rFonts w:ascii="Arial" w:eastAsia="Calibri" w:hAnsi="Arial" w:cs="Arial"/>
          <w:sz w:val="24"/>
          <w:szCs w:val="24"/>
          <w:lang w:val="es-ES_tradnl" w:eastAsia="es-CO"/>
        </w:rPr>
        <w:t xml:space="preserve"> en la Plataforma SECOP II</w:t>
      </w:r>
      <w:r w:rsidR="00BB6A74">
        <w:rPr>
          <w:rFonts w:ascii="Arial" w:eastAsia="Calibri" w:hAnsi="Arial" w:cs="Arial"/>
          <w:sz w:val="24"/>
          <w:szCs w:val="24"/>
          <w:lang w:val="es-ES_tradnl" w:eastAsia="es-CO"/>
        </w:rPr>
        <w:t>, la cual es de acceso</w:t>
      </w:r>
      <w:r w:rsidR="002350AD" w:rsidRPr="008D2E52">
        <w:rPr>
          <w:rFonts w:ascii="Arial" w:eastAsia="Calibri" w:hAnsi="Arial" w:cs="Arial"/>
          <w:sz w:val="24"/>
          <w:szCs w:val="24"/>
          <w:lang w:val="es-ES_tradnl" w:eastAsia="es-CO"/>
        </w:rPr>
        <w:t xml:space="preserve"> público. </w:t>
      </w:r>
    </w:p>
    <w:p w14:paraId="700F55E4" w14:textId="77777777" w:rsidR="00A901FF" w:rsidRDefault="00A901FF" w:rsidP="00A901FF">
      <w:pPr>
        <w:pStyle w:val="Textocomentario"/>
        <w:ind w:left="426"/>
        <w:jc w:val="both"/>
        <w:rPr>
          <w:rFonts w:ascii="Arial" w:eastAsia="Calibri" w:hAnsi="Arial" w:cs="Arial"/>
          <w:sz w:val="24"/>
          <w:szCs w:val="24"/>
          <w:lang w:val="es-ES_tradnl" w:eastAsia="es-CO"/>
        </w:rPr>
      </w:pPr>
    </w:p>
    <w:p w14:paraId="42BBB1E4" w14:textId="77777777" w:rsidR="00A901FF" w:rsidRPr="00A901FF" w:rsidRDefault="00A901FF" w:rsidP="00A901FF">
      <w:pPr>
        <w:pStyle w:val="Textocomentario"/>
        <w:ind w:left="426"/>
        <w:jc w:val="both"/>
        <w:rPr>
          <w:rFonts w:ascii="Arial" w:eastAsia="Calibri" w:hAnsi="Arial" w:cs="Arial"/>
          <w:sz w:val="24"/>
          <w:szCs w:val="24"/>
          <w:lang w:val="es-ES_tradnl" w:eastAsia="es-CO"/>
        </w:rPr>
      </w:pPr>
    </w:p>
    <w:p w14:paraId="77935022" w14:textId="3A84B6B5" w:rsidR="001576AE" w:rsidRPr="00B76DB8" w:rsidRDefault="001576AE" w:rsidP="00905233">
      <w:pPr>
        <w:spacing w:line="276" w:lineRule="auto"/>
        <w:ind w:left="-142" w:right="-91"/>
        <w:jc w:val="both"/>
        <w:rPr>
          <w:rFonts w:ascii="Arial" w:eastAsia="Calibri" w:hAnsi="Arial" w:cs="Arial"/>
          <w:lang w:val="es-ES_tradnl"/>
        </w:rPr>
      </w:pPr>
      <w:r w:rsidRPr="00B76DB8">
        <w:rPr>
          <w:rFonts w:ascii="Arial" w:eastAsia="Calibri" w:hAnsi="Arial" w:cs="Arial"/>
          <w:b/>
          <w:lang w:val="es-ES_tradnl"/>
        </w:rPr>
        <w:t xml:space="preserve">Artículo </w:t>
      </w:r>
      <w:r w:rsidR="005A64B9">
        <w:rPr>
          <w:rFonts w:ascii="Arial" w:eastAsia="Calibri" w:hAnsi="Arial" w:cs="Arial"/>
          <w:b/>
          <w:lang w:val="es-ES_tradnl"/>
        </w:rPr>
        <w:t>9</w:t>
      </w:r>
      <w:r w:rsidRPr="00B76DB8">
        <w:rPr>
          <w:rFonts w:ascii="Arial" w:eastAsia="Calibri" w:hAnsi="Arial" w:cs="Arial"/>
          <w:b/>
          <w:lang w:val="es-ES_tradnl"/>
        </w:rPr>
        <w:t xml:space="preserve">. </w:t>
      </w:r>
      <w:r w:rsidRPr="00B76DB8">
        <w:rPr>
          <w:rFonts w:ascii="Arial" w:eastAsia="Calibri" w:hAnsi="Arial" w:cs="Arial"/>
          <w:b/>
          <w:i/>
          <w:lang w:val="es-ES_tradnl"/>
        </w:rPr>
        <w:t>Vigencia</w:t>
      </w:r>
      <w:r w:rsidRPr="00B76DB8">
        <w:rPr>
          <w:rFonts w:ascii="Arial" w:eastAsia="Calibri" w:hAnsi="Arial" w:cs="Arial"/>
          <w:b/>
          <w:lang w:val="es-ES_tradnl"/>
        </w:rPr>
        <w:t>.</w:t>
      </w:r>
      <w:r w:rsidR="003B47B0" w:rsidRPr="00B76DB8">
        <w:rPr>
          <w:rFonts w:ascii="Arial" w:eastAsia="Calibri" w:hAnsi="Arial" w:cs="Arial"/>
          <w:lang w:val="es-ES_tradnl"/>
        </w:rPr>
        <w:t xml:space="preserve"> El presente d</w:t>
      </w:r>
      <w:r w:rsidRPr="00B76DB8">
        <w:rPr>
          <w:rFonts w:ascii="Arial" w:eastAsia="Calibri" w:hAnsi="Arial" w:cs="Arial"/>
          <w:lang w:val="es-ES_tradnl"/>
        </w:rPr>
        <w:t xml:space="preserve">ecreto rige a partir de la fecha de </w:t>
      </w:r>
      <w:r w:rsidR="00970EED" w:rsidRPr="00B76DB8">
        <w:rPr>
          <w:rFonts w:ascii="Arial" w:eastAsia="Calibri" w:hAnsi="Arial" w:cs="Arial"/>
          <w:lang w:val="es-ES_tradnl"/>
        </w:rPr>
        <w:t>su publicación.</w:t>
      </w:r>
    </w:p>
    <w:p w14:paraId="697631C5" w14:textId="77777777" w:rsidR="001576AE" w:rsidRPr="00B76DB8" w:rsidRDefault="001576AE" w:rsidP="00905233">
      <w:pPr>
        <w:spacing w:line="276" w:lineRule="auto"/>
        <w:ind w:left="-142" w:right="-91"/>
        <w:jc w:val="both"/>
        <w:rPr>
          <w:rFonts w:ascii="Arial" w:eastAsia="Calibri" w:hAnsi="Arial" w:cs="Arial"/>
          <w:lang w:val="es-ES_tradnl"/>
        </w:rPr>
      </w:pPr>
      <w:r w:rsidRPr="00B76DB8">
        <w:rPr>
          <w:rFonts w:ascii="Arial" w:eastAsia="Calibri" w:hAnsi="Arial" w:cs="Arial"/>
          <w:lang w:val="es-ES_tradnl"/>
        </w:rPr>
        <w:t xml:space="preserve"> </w:t>
      </w:r>
    </w:p>
    <w:p w14:paraId="7660317F" w14:textId="77777777" w:rsidR="00970EED" w:rsidRPr="00B76DB8" w:rsidRDefault="00970EED" w:rsidP="00905233">
      <w:pPr>
        <w:autoSpaceDE w:val="0"/>
        <w:autoSpaceDN w:val="0"/>
        <w:adjustRightInd w:val="0"/>
        <w:spacing w:line="276" w:lineRule="auto"/>
        <w:ind w:left="-142" w:right="-91"/>
        <w:jc w:val="both"/>
        <w:rPr>
          <w:rFonts w:ascii="Arial" w:eastAsia="Calibri" w:hAnsi="Arial" w:cs="Arial"/>
          <w:b/>
          <w:i/>
          <w:lang w:val="es-ES_tradnl"/>
        </w:rPr>
      </w:pPr>
    </w:p>
    <w:p w14:paraId="6357DAA8" w14:textId="77777777" w:rsidR="001576AE" w:rsidRPr="00B76DB8" w:rsidRDefault="001576AE" w:rsidP="00905233">
      <w:pPr>
        <w:tabs>
          <w:tab w:val="center" w:pos="4679"/>
          <w:tab w:val="left" w:pos="6990"/>
        </w:tabs>
        <w:spacing w:line="276" w:lineRule="auto"/>
        <w:ind w:left="-142" w:right="-91"/>
        <w:jc w:val="center"/>
        <w:outlineLvl w:val="0"/>
        <w:rPr>
          <w:rFonts w:ascii="Arial" w:eastAsia="Calibri" w:hAnsi="Arial" w:cs="Arial"/>
          <w:b/>
          <w:lang w:val="es-ES_tradnl"/>
        </w:rPr>
      </w:pPr>
      <w:r w:rsidRPr="00B76DB8">
        <w:rPr>
          <w:rFonts w:ascii="Arial" w:eastAsia="Calibri" w:hAnsi="Arial" w:cs="Arial"/>
          <w:b/>
          <w:lang w:val="es-ES_tradnl"/>
        </w:rPr>
        <w:t>PUBLÍQUESE Y CÚMPLASE</w:t>
      </w:r>
    </w:p>
    <w:p w14:paraId="3C6C533F" w14:textId="550319E5" w:rsidR="001576AE" w:rsidRPr="00B76DB8" w:rsidRDefault="001576AE" w:rsidP="00905233">
      <w:pPr>
        <w:spacing w:line="276" w:lineRule="auto"/>
        <w:ind w:left="-142" w:right="-91"/>
        <w:jc w:val="center"/>
        <w:rPr>
          <w:rFonts w:ascii="Arial" w:eastAsia="Calibri" w:hAnsi="Arial" w:cs="Arial"/>
          <w:lang w:val="es-ES_tradnl"/>
        </w:rPr>
      </w:pPr>
      <w:r w:rsidRPr="00B76DB8">
        <w:rPr>
          <w:rFonts w:ascii="Arial" w:eastAsia="Calibri" w:hAnsi="Arial" w:cs="Arial"/>
          <w:lang w:val="es-ES_tradnl"/>
        </w:rPr>
        <w:t>Dado en Bogotá D.C., a los</w:t>
      </w:r>
      <w:r w:rsidR="00420118" w:rsidRPr="00B76DB8">
        <w:rPr>
          <w:rFonts w:ascii="Arial" w:eastAsia="Calibri" w:hAnsi="Arial" w:cs="Arial"/>
          <w:lang w:val="es-ES_tradnl"/>
        </w:rPr>
        <w:t xml:space="preserve">                       de 20</w:t>
      </w:r>
      <w:r w:rsidR="00FE2D43" w:rsidRPr="00B76DB8">
        <w:rPr>
          <w:rFonts w:ascii="Arial" w:eastAsia="Calibri" w:hAnsi="Arial" w:cs="Arial"/>
          <w:lang w:val="es-ES_tradnl"/>
        </w:rPr>
        <w:t>20</w:t>
      </w:r>
    </w:p>
    <w:p w14:paraId="22C2672A" w14:textId="77777777" w:rsidR="00AE62BC" w:rsidRPr="00B76DB8" w:rsidRDefault="00AE62BC" w:rsidP="00905233">
      <w:pPr>
        <w:spacing w:line="276" w:lineRule="auto"/>
        <w:ind w:left="-142" w:right="-91"/>
        <w:jc w:val="center"/>
        <w:rPr>
          <w:rFonts w:ascii="Arial" w:eastAsia="Calibri" w:hAnsi="Arial" w:cs="Arial"/>
          <w:lang w:val="es-ES_tradnl"/>
        </w:rPr>
      </w:pPr>
    </w:p>
    <w:p w14:paraId="16FC707B" w14:textId="77777777" w:rsidR="00AE62BC" w:rsidRPr="00B76DB8" w:rsidRDefault="00AE62BC" w:rsidP="00905233">
      <w:pPr>
        <w:spacing w:line="276" w:lineRule="auto"/>
        <w:ind w:left="-142" w:right="-91"/>
        <w:jc w:val="center"/>
        <w:rPr>
          <w:rFonts w:ascii="Arial" w:eastAsia="Calibri" w:hAnsi="Arial" w:cs="Arial"/>
          <w:lang w:val="es-ES_tradnl"/>
        </w:rPr>
      </w:pPr>
    </w:p>
    <w:p w14:paraId="6D73D754" w14:textId="77777777" w:rsidR="00AE62BC" w:rsidRPr="00B76DB8" w:rsidRDefault="00AE62BC" w:rsidP="00905233">
      <w:pPr>
        <w:spacing w:line="276" w:lineRule="auto"/>
        <w:ind w:left="-142" w:right="-91"/>
        <w:jc w:val="center"/>
        <w:rPr>
          <w:rFonts w:ascii="Arial" w:eastAsia="Calibri" w:hAnsi="Arial" w:cs="Arial"/>
          <w:lang w:val="es-ES_tradnl"/>
        </w:rPr>
      </w:pPr>
    </w:p>
    <w:p w14:paraId="101897A5" w14:textId="77777777" w:rsidR="00AE62BC" w:rsidRPr="00B76DB8" w:rsidRDefault="00AE62BC" w:rsidP="00905233">
      <w:pPr>
        <w:spacing w:line="276" w:lineRule="auto"/>
        <w:ind w:left="-142" w:right="-91"/>
        <w:jc w:val="center"/>
        <w:rPr>
          <w:rFonts w:ascii="Arial" w:eastAsia="Calibri" w:hAnsi="Arial" w:cs="Arial"/>
          <w:lang w:val="es-ES_tradnl"/>
        </w:rPr>
      </w:pPr>
    </w:p>
    <w:p w14:paraId="1A7E5E99" w14:textId="77777777" w:rsidR="00AE62BC" w:rsidRPr="00B76DB8" w:rsidRDefault="00AE62BC" w:rsidP="00905233">
      <w:pPr>
        <w:spacing w:line="276" w:lineRule="auto"/>
        <w:ind w:left="-142" w:right="-91"/>
        <w:jc w:val="both"/>
        <w:rPr>
          <w:rFonts w:ascii="Arial" w:eastAsia="Calibri" w:hAnsi="Arial" w:cs="Arial"/>
          <w:b/>
          <w:lang w:val="es-ES_tradnl"/>
        </w:rPr>
      </w:pPr>
    </w:p>
    <w:p w14:paraId="7CFFDC42" w14:textId="77777777" w:rsidR="00AE62BC" w:rsidRPr="00B76DB8" w:rsidRDefault="00AE62BC" w:rsidP="00905233">
      <w:pPr>
        <w:spacing w:line="276" w:lineRule="auto"/>
        <w:ind w:left="-142" w:right="-91"/>
        <w:jc w:val="both"/>
        <w:rPr>
          <w:rFonts w:ascii="Arial" w:eastAsia="Calibri" w:hAnsi="Arial" w:cs="Arial"/>
          <w:b/>
          <w:lang w:val="es-ES_tradnl"/>
        </w:rPr>
      </w:pPr>
      <w:r w:rsidRPr="00B76DB8">
        <w:rPr>
          <w:rFonts w:ascii="Arial" w:eastAsia="Calibri" w:hAnsi="Arial" w:cs="Arial"/>
          <w:b/>
          <w:lang w:val="es-ES_tradnl"/>
        </w:rPr>
        <w:t>EL DIRECTOR DEL DEPARTAMENTO ADMINISTRATIVO DE LA PRESIDENCIA DE LA REPÚBLICA</w:t>
      </w:r>
    </w:p>
    <w:p w14:paraId="7EB1D785" w14:textId="77777777" w:rsidR="00AE62BC" w:rsidRPr="00B76DB8" w:rsidRDefault="00AE62BC" w:rsidP="00905233">
      <w:pPr>
        <w:spacing w:line="276" w:lineRule="auto"/>
        <w:ind w:left="-142" w:right="-91"/>
        <w:jc w:val="both"/>
        <w:rPr>
          <w:rFonts w:ascii="Arial" w:eastAsia="Calibri" w:hAnsi="Arial" w:cs="Arial"/>
          <w:b/>
          <w:lang w:val="es-ES_tradnl"/>
        </w:rPr>
      </w:pPr>
    </w:p>
    <w:p w14:paraId="07A5F9CA" w14:textId="77777777" w:rsidR="00AE62BC" w:rsidRPr="00905233" w:rsidRDefault="00AE62BC" w:rsidP="00905233">
      <w:pPr>
        <w:spacing w:line="276" w:lineRule="auto"/>
        <w:ind w:left="-142" w:right="-91"/>
        <w:jc w:val="both"/>
        <w:rPr>
          <w:rFonts w:ascii="Arial" w:eastAsia="Calibri" w:hAnsi="Arial" w:cs="Arial"/>
          <w:b/>
          <w:lang w:val="es-ES_tradnl"/>
        </w:rPr>
      </w:pPr>
    </w:p>
    <w:p w14:paraId="056C603A" w14:textId="77777777" w:rsidR="00AE62BC" w:rsidRPr="00905233" w:rsidRDefault="00AE62BC" w:rsidP="00905233">
      <w:pPr>
        <w:spacing w:line="276" w:lineRule="auto"/>
        <w:ind w:left="-142" w:right="-91"/>
        <w:jc w:val="right"/>
        <w:rPr>
          <w:rFonts w:ascii="Arial" w:eastAsia="Calibri" w:hAnsi="Arial" w:cs="Arial"/>
          <w:b/>
          <w:lang w:val="es-ES_tradnl"/>
        </w:rPr>
      </w:pPr>
    </w:p>
    <w:p w14:paraId="29B43A22" w14:textId="77777777" w:rsidR="00AE62BC" w:rsidRPr="00905233" w:rsidRDefault="00AE62BC" w:rsidP="00905233">
      <w:pPr>
        <w:spacing w:line="276" w:lineRule="auto"/>
        <w:ind w:left="-142" w:right="-91"/>
        <w:jc w:val="right"/>
        <w:rPr>
          <w:rFonts w:ascii="Arial" w:eastAsia="Calibri" w:hAnsi="Arial" w:cs="Arial"/>
          <w:b/>
          <w:lang w:val="es-ES_tradnl"/>
        </w:rPr>
      </w:pPr>
    </w:p>
    <w:p w14:paraId="0226F283" w14:textId="77777777" w:rsidR="00AE62BC" w:rsidRPr="00905233" w:rsidRDefault="00AE62BC" w:rsidP="00905233">
      <w:pPr>
        <w:spacing w:line="276" w:lineRule="auto"/>
        <w:ind w:left="-142" w:right="-91"/>
        <w:jc w:val="right"/>
        <w:rPr>
          <w:rFonts w:ascii="Arial" w:eastAsia="Calibri" w:hAnsi="Arial" w:cs="Arial"/>
          <w:b/>
          <w:lang w:val="es-ES_tradnl"/>
        </w:rPr>
      </w:pPr>
    </w:p>
    <w:p w14:paraId="2B323BFF" w14:textId="77777777" w:rsidR="00AE62BC" w:rsidRPr="00905233" w:rsidRDefault="00AE62BC" w:rsidP="00905233">
      <w:pPr>
        <w:spacing w:line="276" w:lineRule="auto"/>
        <w:ind w:left="-142" w:right="-91"/>
        <w:jc w:val="right"/>
        <w:rPr>
          <w:rFonts w:ascii="Arial" w:eastAsia="Calibri" w:hAnsi="Arial" w:cs="Arial"/>
          <w:b/>
          <w:lang w:val="es-ES_tradnl"/>
        </w:rPr>
      </w:pPr>
    </w:p>
    <w:p w14:paraId="41346627" w14:textId="300A8BC0" w:rsidR="00AE62BC" w:rsidRPr="00905233" w:rsidRDefault="009D73A8" w:rsidP="000E06B1">
      <w:pPr>
        <w:spacing w:line="276" w:lineRule="auto"/>
        <w:ind w:left="-142" w:right="-91"/>
        <w:jc w:val="both"/>
        <w:rPr>
          <w:rFonts w:ascii="Arial" w:eastAsia="Calibri" w:hAnsi="Arial" w:cs="Arial"/>
          <w:lang w:val="es-ES_tradnl"/>
        </w:rPr>
      </w:pPr>
      <w:r>
        <w:rPr>
          <w:rFonts w:ascii="Arial" w:eastAsia="Calibri" w:hAnsi="Arial" w:cs="Arial"/>
          <w:b/>
          <w:lang w:val="es-ES_tradnl"/>
        </w:rPr>
        <w:t xml:space="preserve">EL </w:t>
      </w:r>
      <w:r w:rsidR="00AE62BC" w:rsidRPr="00B111C5">
        <w:rPr>
          <w:rFonts w:ascii="Arial" w:eastAsia="Calibri" w:hAnsi="Arial" w:cs="Arial"/>
          <w:b/>
          <w:lang w:val="es-ES_tradnl"/>
        </w:rPr>
        <w:t>DIRECTOR</w:t>
      </w:r>
      <w:r w:rsidR="00AE62BC" w:rsidRPr="00905233">
        <w:rPr>
          <w:rFonts w:ascii="Arial" w:eastAsia="Calibri" w:hAnsi="Arial" w:cs="Arial"/>
          <w:b/>
          <w:lang w:val="es-ES_tradnl"/>
        </w:rPr>
        <w:t xml:space="preserve"> DEL DEPARTAMENTO ADMINISTRATIVO DE LA FUNCIÓN PÚBLICA</w:t>
      </w:r>
      <w:r w:rsidR="006478EA">
        <w:rPr>
          <w:rFonts w:ascii="Arial" w:eastAsia="Calibri" w:hAnsi="Arial" w:cs="Arial"/>
          <w:b/>
          <w:lang w:val="es-ES_tradnl"/>
        </w:rPr>
        <w:t xml:space="preserve"> </w:t>
      </w:r>
    </w:p>
    <w:sectPr w:rsidR="00AE62BC" w:rsidRPr="00905233" w:rsidSect="00DC6918">
      <w:headerReference w:type="even" r:id="rId8"/>
      <w:headerReference w:type="default" r:id="rId9"/>
      <w:footerReference w:type="even" r:id="rId10"/>
      <w:footerReference w:type="default" r:id="rId11"/>
      <w:headerReference w:type="first" r:id="rId12"/>
      <w:footerReference w:type="first" r:id="rId13"/>
      <w:pgSz w:w="12242" w:h="18722" w:code="120"/>
      <w:pgMar w:top="3544" w:right="1701" w:bottom="1843" w:left="170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C2694" w14:textId="77777777" w:rsidR="00682533" w:rsidRDefault="00682533" w:rsidP="00EE7D5E">
      <w:r>
        <w:separator/>
      </w:r>
    </w:p>
  </w:endnote>
  <w:endnote w:type="continuationSeparator" w:id="0">
    <w:p w14:paraId="57FBDAD1" w14:textId="77777777" w:rsidR="00682533" w:rsidRDefault="00682533" w:rsidP="00EE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1F704" w14:textId="77777777" w:rsidR="00D56426" w:rsidRDefault="00D564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B1457" w14:textId="77777777" w:rsidR="005C7134" w:rsidRDefault="005C7134">
    <w:pPr>
      <w:pStyle w:val="Piedepgina"/>
    </w:pPr>
  </w:p>
  <w:p w14:paraId="4E980B7F" w14:textId="77777777" w:rsidR="005C7134" w:rsidRDefault="005C71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09BBE" w14:textId="77777777" w:rsidR="00D56426" w:rsidRDefault="00D564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C5E9D" w14:textId="77777777" w:rsidR="00682533" w:rsidRDefault="00682533" w:rsidP="00EE7D5E">
      <w:r>
        <w:separator/>
      </w:r>
    </w:p>
  </w:footnote>
  <w:footnote w:type="continuationSeparator" w:id="0">
    <w:p w14:paraId="059C1C40" w14:textId="77777777" w:rsidR="00682533" w:rsidRDefault="00682533" w:rsidP="00EE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527A" w14:textId="54E38B18" w:rsidR="00D56426" w:rsidRDefault="00DB4802">
    <w:pPr>
      <w:pStyle w:val="Encabezado"/>
    </w:pPr>
    <w:r>
      <w:rPr>
        <w:noProof/>
      </w:rPr>
      <w:pict w14:anchorId="385C0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641558" o:spid="_x0000_s2051" type="#_x0000_t136" alt="" style="position:absolute;margin-left:0;margin-top:0;width:519.35pt;height:103.85pt;rotation:315;z-index:-251649536;mso-wrap-edited:f;mso-width-percent:0;mso-height-percent:0;mso-position-horizontal:center;mso-position-horizontal-relative:margin;mso-position-vertical:center;mso-position-vertical-relative:margin;mso-width-percent:0;mso-height-percent:0" o:allowincell="f" fillcolor="silver" stroked="f">
          <v:textpath style="font-family:&quot;Arial Narrow&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D03C" w14:textId="77777777" w:rsidR="005C7134" w:rsidRPr="003D2197" w:rsidRDefault="005C7134" w:rsidP="00EE7D5E">
    <w:pPr>
      <w:pStyle w:val="Encabezado"/>
      <w:spacing w:line="276" w:lineRule="auto"/>
      <w:rPr>
        <w:rFonts w:ascii="Arial" w:hAnsi="Arial" w:cs="Arial"/>
        <w:sz w:val="22"/>
        <w:szCs w:val="22"/>
        <w:lang w:val="es-ES_tradnl"/>
      </w:rPr>
    </w:pPr>
    <w:r>
      <w:rPr>
        <w:noProof/>
        <w:lang w:val="es-CO" w:eastAsia="es-CO"/>
      </w:rPr>
      <mc:AlternateContent>
        <mc:Choice Requires="wpg">
          <w:drawing>
            <wp:anchor distT="0" distB="0" distL="114300" distR="114300" simplePos="0" relativeHeight="251658752" behindDoc="0" locked="0" layoutInCell="1" allowOverlap="1" wp14:anchorId="79B988C3" wp14:editId="5DC0A370">
              <wp:simplePos x="0" y="0"/>
              <wp:positionH relativeFrom="column">
                <wp:posOffset>-276225</wp:posOffset>
              </wp:positionH>
              <wp:positionV relativeFrom="paragraph">
                <wp:posOffset>-38735</wp:posOffset>
              </wp:positionV>
              <wp:extent cx="6172200" cy="10299700"/>
              <wp:effectExtent l="0" t="0" r="19050" b="2540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299700"/>
                        <a:chOff x="1906" y="2794"/>
                        <a:chExt cx="9515" cy="14637"/>
                      </a:xfrm>
                    </wpg:grpSpPr>
                    <wps:wsp>
                      <wps:cNvPr id="12" name="Line 7"/>
                      <wps:cNvCnPr/>
                      <wps:spPr bwMode="auto">
                        <a:xfrm>
                          <a:off x="11401" y="2794"/>
                          <a:ext cx="0" cy="14627"/>
                        </a:xfrm>
                        <a:prstGeom prst="line">
                          <a:avLst/>
                        </a:prstGeom>
                        <a:noFill/>
                        <a:ln w="19050">
                          <a:solidFill>
                            <a:srgbClr val="000000"/>
                          </a:solidFill>
                          <a:round/>
                          <a:headEnd/>
                          <a:tailEnd/>
                        </a:ln>
                        <a:effectLst/>
                      </wps:spPr>
                      <wps:bodyPr/>
                    </wps:wsp>
                    <wps:wsp>
                      <wps:cNvPr id="1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wps:spPr>
                      <wps:bodyPr rot="0" vert="horz" wrap="square" lIns="91440" tIns="45720" rIns="91440" bIns="45720" anchor="t" anchorCtr="0" upright="1">
                        <a:noAutofit/>
                      </wps:bodyPr>
                    </wps:wsp>
                    <wps:wsp>
                      <wps:cNvPr id="14" name="Line 9"/>
                      <wps:cNvCnPr/>
                      <wps:spPr bwMode="auto">
                        <a:xfrm>
                          <a:off x="1911" y="2804"/>
                          <a:ext cx="0" cy="14627"/>
                        </a:xfrm>
                        <a:prstGeom prst="line">
                          <a:avLst/>
                        </a:prstGeom>
                        <a:noFill/>
                        <a:ln w="19050">
                          <a:solidFill>
                            <a:srgbClr val="000000"/>
                          </a:solidFill>
                          <a:round/>
                          <a:headEnd/>
                          <a:tailEnd/>
                        </a:ln>
                        <a:effectLst/>
                      </wps:spPr>
                      <wps:bodyPr/>
                    </wps:wsp>
                    <wps:wsp>
                      <wps:cNvPr id="15" name="Line 10"/>
                      <wps:cNvCnPr/>
                      <wps:spPr bwMode="auto">
                        <a:xfrm>
                          <a:off x="1911" y="17428"/>
                          <a:ext cx="9496" cy="0"/>
                        </a:xfrm>
                        <a:prstGeom prst="line">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5DDFF97" id="Group 6" o:spid="_x0000_s1026" style="position:absolute;margin-left:-21.75pt;margin-top:-3.05pt;width:486pt;height:811pt;z-index:251658752"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">
              <v:line id="Line 7" o:spid="_x0000_s1027"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shape id="Freeform 8" o:spid="_x0000_s1028"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Line 10" o:spid="_x0000_s1030"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group>
          </w:pict>
        </mc:Fallback>
      </mc:AlternateContent>
    </w:r>
  </w:p>
  <w:p w14:paraId="10A97F9E" w14:textId="77777777" w:rsidR="005C7134" w:rsidRPr="003D2197" w:rsidRDefault="005C7134" w:rsidP="00EE7D5E">
    <w:pPr>
      <w:pStyle w:val="Encabezado"/>
      <w:spacing w:line="276" w:lineRule="auto"/>
      <w:jc w:val="center"/>
      <w:rPr>
        <w:rStyle w:val="Nmerodepgina"/>
        <w:rFonts w:ascii="Arial" w:hAnsi="Arial" w:cs="Arial"/>
        <w:sz w:val="22"/>
        <w:szCs w:val="22"/>
      </w:rPr>
    </w:pPr>
    <w:r w:rsidRPr="003D2197">
      <w:rPr>
        <w:rFonts w:ascii="Arial" w:hAnsi="Arial" w:cs="Arial"/>
        <w:b/>
        <w:sz w:val="22"/>
        <w:szCs w:val="22"/>
        <w:lang w:val="es-ES_tradnl"/>
      </w:rPr>
      <w:t>DECRETO</w:t>
    </w:r>
    <w:r w:rsidRPr="003D2197">
      <w:rPr>
        <w:rFonts w:ascii="Arial" w:hAnsi="Arial" w:cs="Arial"/>
        <w:sz w:val="22"/>
        <w:szCs w:val="22"/>
        <w:lang w:val="es-ES_tradnl"/>
      </w:rPr>
      <w:t xml:space="preserve">                                              DE                          </w:t>
    </w:r>
    <w:r>
      <w:rPr>
        <w:rFonts w:ascii="Arial" w:hAnsi="Arial" w:cs="Arial"/>
        <w:sz w:val="22"/>
        <w:szCs w:val="22"/>
        <w:lang w:val="es-ES_tradnl"/>
      </w:rPr>
      <w:t xml:space="preserve">                           </w:t>
    </w:r>
    <w:r w:rsidRPr="003D2197">
      <w:rPr>
        <w:rFonts w:ascii="Arial" w:hAnsi="Arial" w:cs="Arial"/>
        <w:sz w:val="22"/>
        <w:szCs w:val="22"/>
        <w:lang w:val="es-ES_tradnl"/>
      </w:rPr>
      <w:t xml:space="preserve">Página </w:t>
    </w:r>
    <w:r w:rsidRPr="003D2197">
      <w:rPr>
        <w:rStyle w:val="Nmerodepgina"/>
        <w:rFonts w:ascii="Arial" w:hAnsi="Arial" w:cs="Arial"/>
        <w:sz w:val="22"/>
        <w:szCs w:val="22"/>
      </w:rPr>
      <w:fldChar w:fldCharType="begin"/>
    </w:r>
    <w:r w:rsidRPr="003D2197">
      <w:rPr>
        <w:rStyle w:val="Nmerodepgina"/>
        <w:rFonts w:ascii="Arial" w:hAnsi="Arial" w:cs="Arial"/>
        <w:sz w:val="22"/>
        <w:szCs w:val="22"/>
      </w:rPr>
      <w:instrText xml:space="preserve"> PAGE </w:instrText>
    </w:r>
    <w:r w:rsidRPr="003D2197">
      <w:rPr>
        <w:rStyle w:val="Nmerodepgina"/>
        <w:rFonts w:ascii="Arial" w:hAnsi="Arial" w:cs="Arial"/>
        <w:sz w:val="22"/>
        <w:szCs w:val="22"/>
      </w:rPr>
      <w:fldChar w:fldCharType="separate"/>
    </w:r>
    <w:r w:rsidR="004F799F">
      <w:rPr>
        <w:rStyle w:val="Nmerodepgina"/>
        <w:rFonts w:ascii="Arial" w:hAnsi="Arial" w:cs="Arial"/>
        <w:noProof/>
        <w:sz w:val="22"/>
        <w:szCs w:val="22"/>
      </w:rPr>
      <w:t>9</w:t>
    </w:r>
    <w:r w:rsidRPr="003D2197">
      <w:rPr>
        <w:rStyle w:val="Nmerodepgina"/>
        <w:rFonts w:ascii="Arial" w:hAnsi="Arial" w:cs="Arial"/>
        <w:sz w:val="22"/>
        <w:szCs w:val="22"/>
      </w:rPr>
      <w:fldChar w:fldCharType="end"/>
    </w:r>
    <w:r w:rsidRPr="003D2197">
      <w:rPr>
        <w:rStyle w:val="Nmerodepgina"/>
        <w:rFonts w:ascii="Arial" w:hAnsi="Arial" w:cs="Arial"/>
        <w:sz w:val="22"/>
        <w:szCs w:val="22"/>
      </w:rPr>
      <w:t xml:space="preserve"> </w:t>
    </w:r>
  </w:p>
  <w:p w14:paraId="0E35F5D2" w14:textId="77777777" w:rsidR="00C957F5" w:rsidRDefault="00C957F5" w:rsidP="00C957F5">
    <w:pPr>
      <w:jc w:val="center"/>
      <w:rPr>
        <w:rFonts w:ascii="Arial" w:hAnsi="Arial" w:cs="Arial"/>
        <w:lang w:val="es-ES_tradnl"/>
      </w:rPr>
    </w:pPr>
  </w:p>
  <w:p w14:paraId="7638D175" w14:textId="127FBFF1" w:rsidR="00C957F5" w:rsidRPr="00C957F5" w:rsidRDefault="00C957F5" w:rsidP="00C957F5">
    <w:pPr>
      <w:jc w:val="center"/>
      <w:rPr>
        <w:rFonts w:ascii="Arial" w:hAnsi="Arial" w:cs="Arial"/>
        <w:sz w:val="20"/>
        <w:szCs w:val="20"/>
        <w:lang w:val="es-ES_tradnl"/>
      </w:rPr>
    </w:pPr>
    <w:r w:rsidRPr="00C957F5">
      <w:rPr>
        <w:rFonts w:ascii="Arial" w:hAnsi="Arial" w:cs="Arial"/>
        <w:sz w:val="20"/>
        <w:szCs w:val="20"/>
        <w:lang w:val="es-ES_tradnl"/>
      </w:rPr>
      <w:t>Por el cual se modifican algunos artículos del Decreto 1081 de 2015, “Por medio del cual se expide el Decreto Único Reglamentario del Sector Presidencia de la República, en relación con las Personas Expuestas Políticamente (PEP)”.</w:t>
    </w:r>
  </w:p>
  <w:p w14:paraId="1F774490" w14:textId="6AB560C7" w:rsidR="005C7134" w:rsidRPr="00EC0FAF" w:rsidRDefault="005C7134" w:rsidP="00C957F5">
    <w:pPr>
      <w:pStyle w:val="Pa6"/>
      <w:spacing w:line="240" w:lineRule="auto"/>
      <w:rPr>
        <w:sz w:val="28"/>
        <w:szCs w:val="28"/>
        <w:lang w:val="es-ES"/>
      </w:rPr>
    </w:pPr>
    <w:r w:rsidRPr="00C957F5">
      <w:rPr>
        <w:sz w:val="20"/>
        <w:szCs w:val="20"/>
        <w:lang w:val="es-ES"/>
      </w:rPr>
      <w:t>____________________________________________________________</w:t>
    </w:r>
    <w:r w:rsidR="00C957F5">
      <w:rPr>
        <w:sz w:val="20"/>
        <w:szCs w:val="20"/>
        <w:lang w:val="es-ES"/>
      </w:rPr>
      <w:t>____________________________</w:t>
    </w:r>
    <w:r w:rsidR="00DB4802">
      <w:rPr>
        <w:noProof/>
      </w:rPr>
      <w:pict w14:anchorId="4B4E9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641559" o:spid="_x0000_s2050" type="#_x0000_t136" alt="" style="position:absolute;margin-left:0;margin-top:0;width:519.35pt;height:103.85pt;rotation:315;z-index:-251645440;mso-wrap-edited:f;mso-width-percent:0;mso-height-percent:0;mso-position-horizontal:center;mso-position-horizontal-relative:margin;mso-position-vertical:center;mso-position-vertical-relative:margin;mso-width-percent:0;mso-height-percent:0" o:allowincell="f" fillcolor="silver" stroked="f">
          <v:textpath style="font-family:&quot;Arial Narrow&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0662A" w14:textId="28583BBA" w:rsidR="005C7134" w:rsidRDefault="00DB4802" w:rsidP="003B0B2F">
    <w:pPr>
      <w:pStyle w:val="Encabezado"/>
      <w:jc w:val="right"/>
      <w:rPr>
        <w:i/>
      </w:rPr>
    </w:pPr>
    <w:r>
      <w:rPr>
        <w:noProof/>
      </w:rPr>
      <w:pict w14:anchorId="5BF81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641557" o:spid="_x0000_s2049" type="#_x0000_t136" alt="" style="position:absolute;left:0;text-align:left;margin-left:0;margin-top:0;width:519.35pt;height:103.85pt;rotation:315;z-index:-251653632;mso-wrap-edited:f;mso-width-percent:0;mso-height-percent:0;mso-position-horizontal:center;mso-position-horizontal-relative:margin;mso-position-vertical:center;mso-position-vertical-relative:margin;mso-width-percent:0;mso-height-percent:0" o:allowincell="f" fillcolor="silver" stroked="f">
          <v:textpath style="font-family:&quot;Arial Narrow&quot;;font-size:1pt" string="BORRADOR"/>
          <w10:wrap anchorx="margin" anchory="margin"/>
        </v:shape>
      </w:pict>
    </w:r>
    <w:r w:rsidR="005C7134">
      <w:rPr>
        <w:noProof/>
        <w:lang w:val="es-CO" w:eastAsia="es-CO"/>
      </w:rPr>
      <mc:AlternateContent>
        <mc:Choice Requires="wpg">
          <w:drawing>
            <wp:anchor distT="0" distB="0" distL="114300" distR="114300" simplePos="0" relativeHeight="251658240" behindDoc="0" locked="0" layoutInCell="1" allowOverlap="1" wp14:anchorId="424AF09B" wp14:editId="4FFD39E2">
              <wp:simplePos x="0" y="0"/>
              <wp:positionH relativeFrom="column">
                <wp:posOffset>-280035</wp:posOffset>
              </wp:positionH>
              <wp:positionV relativeFrom="paragraph">
                <wp:posOffset>-81280</wp:posOffset>
              </wp:positionV>
              <wp:extent cx="6219825" cy="10323195"/>
              <wp:effectExtent l="0" t="0" r="28575" b="20955"/>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10323195"/>
                        <a:chOff x="1970" y="1678"/>
                        <a:chExt cx="9432" cy="15580"/>
                      </a:xfrm>
                    </wpg:grpSpPr>
                    <wpg:grpSp>
                      <wpg:cNvPr id="2" name="Group 11"/>
                      <wpg:cNvGrpSpPr>
                        <a:grpSpLocks/>
                      </wpg:cNvGrpSpPr>
                      <wpg:grpSpPr bwMode="auto">
                        <a:xfrm>
                          <a:off x="2042" y="2095"/>
                          <a:ext cx="9360" cy="15163"/>
                          <a:chOff x="1906" y="2794"/>
                          <a:chExt cx="9515" cy="14637"/>
                        </a:xfrm>
                      </wpg:grpSpPr>
                      <wps:wsp>
                        <wps:cNvPr id="3" name="Line 12"/>
                        <wps:cNvCnPr/>
                        <wps:spPr bwMode="auto">
                          <a:xfrm>
                            <a:off x="11401" y="2794"/>
                            <a:ext cx="0" cy="14627"/>
                          </a:xfrm>
                          <a:prstGeom prst="line">
                            <a:avLst/>
                          </a:prstGeom>
                          <a:noFill/>
                          <a:ln w="19050">
                            <a:solidFill>
                              <a:srgbClr val="000000"/>
                            </a:solidFill>
                            <a:round/>
                            <a:headEnd/>
                            <a:tailEnd/>
                          </a:ln>
                          <a:effectLst/>
                        </wps:spPr>
                        <wps:bodyPr/>
                      </wps:wsp>
                      <wps:wsp>
                        <wps:cNvPr id="4"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wps:spPr>
                        <wps:bodyPr rot="0" vert="horz" wrap="square" lIns="91440" tIns="45720" rIns="91440" bIns="45720" anchor="t" anchorCtr="0" upright="1">
                          <a:noAutofit/>
                        </wps:bodyPr>
                      </wps:wsp>
                      <wps:wsp>
                        <wps:cNvPr id="5" name="Line 14"/>
                        <wps:cNvCnPr/>
                        <wps:spPr bwMode="auto">
                          <a:xfrm>
                            <a:off x="1911" y="2804"/>
                            <a:ext cx="0" cy="14627"/>
                          </a:xfrm>
                          <a:prstGeom prst="line">
                            <a:avLst/>
                          </a:prstGeom>
                          <a:noFill/>
                          <a:ln w="19050">
                            <a:solidFill>
                              <a:srgbClr val="000000"/>
                            </a:solidFill>
                            <a:round/>
                            <a:headEnd/>
                            <a:tailEnd/>
                          </a:ln>
                          <a:effectLst/>
                        </wps:spPr>
                        <wps:bodyPr/>
                      </wps:wsp>
                      <wps:wsp>
                        <wps:cNvPr id="6" name="Line 15"/>
                        <wps:cNvCnPr/>
                        <wps:spPr bwMode="auto">
                          <a:xfrm>
                            <a:off x="1911" y="17428"/>
                            <a:ext cx="9496" cy="0"/>
                          </a:xfrm>
                          <a:prstGeom prst="line">
                            <a:avLst/>
                          </a:prstGeom>
                          <a:noFill/>
                          <a:ln w="19050">
                            <a:solidFill>
                              <a:srgbClr val="000000"/>
                            </a:solidFill>
                            <a:round/>
                            <a:headEnd/>
                            <a:tailEnd/>
                          </a:ln>
                        </wps:spPr>
                        <wps:bodyPr/>
                      </wps:wsp>
                    </wpg:grpSp>
                    <wpg:grpSp>
                      <wpg:cNvPr id="7" name="Group 20"/>
                      <wpg:cNvGrpSpPr>
                        <a:grpSpLocks/>
                      </wpg:cNvGrpSpPr>
                      <wpg:grpSpPr bwMode="auto">
                        <a:xfrm>
                          <a:off x="1970" y="1678"/>
                          <a:ext cx="9418" cy="3822"/>
                          <a:chOff x="1910" y="1678"/>
                          <a:chExt cx="9418" cy="3822"/>
                        </a:xfrm>
                      </wpg:grpSpPr>
                      <pic:pic xmlns:pic="http://schemas.openxmlformats.org/drawingml/2006/picture">
                        <pic:nvPicPr>
                          <pic:cNvPr id="8" name="Picture 17"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89" y="1910"/>
                            <a:ext cx="1020" cy="1245"/>
                          </a:xfrm>
                          <a:prstGeom prst="rect">
                            <a:avLst/>
                          </a:prstGeom>
                          <a:noFill/>
                          <a:ln>
                            <a:noFill/>
                          </a:ln>
                        </pic:spPr>
                      </pic:pic>
                      <wps:wsp>
                        <wps:cNvPr id="9" name="Text Box 18"/>
                        <wps:cNvSpPr txBox="1">
                          <a:spLocks noChangeArrowheads="1"/>
                        </wps:cNvSpPr>
                        <wps:spPr bwMode="auto">
                          <a:xfrm>
                            <a:off x="1910" y="3155"/>
                            <a:ext cx="9418" cy="2345"/>
                          </a:xfrm>
                          <a:prstGeom prst="rect">
                            <a:avLst/>
                          </a:prstGeom>
                          <a:noFill/>
                          <a:ln>
                            <a:noFill/>
                          </a:ln>
                        </wps:spPr>
                        <wps:txbx>
                          <w:txbxContent>
                            <w:p w14:paraId="72D85490" w14:textId="77777777" w:rsidR="005C7134" w:rsidRDefault="005C7134" w:rsidP="00EE7D5E">
                              <w:pPr>
                                <w:jc w:val="center"/>
                                <w:rPr>
                                  <w:rFonts w:ascii="Arial" w:hAnsi="Arial" w:cs="Arial"/>
                                  <w:b/>
                                  <w:lang w:val="es-CO"/>
                                </w:rPr>
                              </w:pPr>
                            </w:p>
                            <w:p w14:paraId="7030FA2B" w14:textId="77777777" w:rsidR="005C7134" w:rsidRDefault="005C7134" w:rsidP="00EE7D5E">
                              <w:pPr>
                                <w:jc w:val="center"/>
                                <w:rPr>
                                  <w:rFonts w:ascii="Arial" w:hAnsi="Arial" w:cs="Arial"/>
                                  <w:b/>
                                  <w:lang w:val="es-CO"/>
                                </w:rPr>
                              </w:pPr>
                              <w:r>
                                <w:rPr>
                                  <w:rFonts w:ascii="Arial" w:hAnsi="Arial" w:cs="Arial"/>
                                  <w:b/>
                                  <w:lang w:val="es-CO"/>
                                </w:rPr>
                                <w:t>DEPARTAMENTO ADMINISTRATIVO DE</w:t>
                              </w:r>
                            </w:p>
                            <w:p w14:paraId="21FA2627" w14:textId="77777777" w:rsidR="005C7134" w:rsidRPr="00184058" w:rsidRDefault="005C7134" w:rsidP="00EE7D5E">
                              <w:pPr>
                                <w:jc w:val="center"/>
                                <w:rPr>
                                  <w:rFonts w:ascii="Arial" w:hAnsi="Arial" w:cs="Arial"/>
                                  <w:b/>
                                  <w:lang w:val="es-CO"/>
                                </w:rPr>
                              </w:pPr>
                              <w:r>
                                <w:rPr>
                                  <w:rFonts w:ascii="Arial" w:hAnsi="Arial" w:cs="Arial"/>
                                  <w:b/>
                                  <w:lang w:val="es-CO"/>
                                </w:rPr>
                                <w:t xml:space="preserve"> LA PRESIDENCIA DE LA REPÚBLICA</w:t>
                              </w: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1982" y="1678"/>
                            <a:ext cx="9346" cy="1126"/>
                          </a:xfrm>
                          <a:prstGeom prst="rect">
                            <a:avLst/>
                          </a:prstGeom>
                          <a:noFill/>
                          <a:ln>
                            <a:noFill/>
                          </a:ln>
                        </wps:spPr>
                        <wps:txbx>
                          <w:txbxContent>
                            <w:p w14:paraId="6BEAA7B5" w14:textId="77777777" w:rsidR="005C7134" w:rsidRPr="00002F11" w:rsidRDefault="005C7134" w:rsidP="00EE7D5E">
                              <w:pPr>
                                <w:jc w:val="center"/>
                                <w:rPr>
                                  <w:rFonts w:ascii="Arial" w:hAnsi="Arial" w:cs="Arial"/>
                                  <w:sz w:val="18"/>
                                  <w:szCs w:val="20"/>
                                  <w:lang w:val="es-ES_tradnl"/>
                                </w:rPr>
                              </w:pPr>
                              <w:r w:rsidRPr="00002F11">
                                <w:rPr>
                                  <w:rFonts w:ascii="Arial" w:hAnsi="Arial" w:cs="Arial"/>
                                  <w:b/>
                                  <w:sz w:val="18"/>
                                  <w:szCs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4AF09B" id="Group 21" o:spid="_x0000_s1026" style="position:absolute;left:0;text-align:left;margin-left:-22.05pt;margin-top:-6.4pt;width:489.75pt;height:812.85pt;z-index:251658240" coordorigin="1970,1678" coordsize="9432,15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">
              <v:group id="Group 11" o:spid="_x0000_s1027" style="position:absolute;left:2042;top:2095;width:9360;height:15163" coordorigin="1906,2794" coordsize="9515,1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2" o:spid="_x0000_s1028"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shape id="Freeform 13" o:spid="_x0000_s1029"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" path="m,l2760,e" strokeweight="1.5pt">
                  <v:path arrowok="t" o:connecttype="custom" o:connectlocs="0,0;9515,0" o:connectangles="0,0"/>
                </v:shape>
                <v:line id="Line 14" o:spid="_x0000_s1030"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15" o:spid="_x0000_s1031"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group>
              <v:group id="Group 20" o:spid="_x0000_s1032" style="position:absolute;left:1970;top:1678;width:9418;height:3822" coordorigin="1910,1678" coordsize="9418,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3" type="#_x0000_t75" alt="escudo linea papeleria" style="position:absolute;left:5989;top:1910;width:102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">
                  <v:imagedata r:id="rId2" o:title="escudo linea papeleria"/>
                </v:shape>
                <v:shapetype id="_x0000_t202" coordsize="21600,21600" o:spt="202" path="m,l,21600r21600,l21600,xe">
                  <v:stroke joinstyle="miter"/>
                  <v:path gradientshapeok="t" o:connecttype="rect"/>
                </v:shapetype>
                <v:shape id="Text Box 18" o:spid="_x0000_s1034" type="#_x0000_t202" style="position:absolute;left:1910;top:3155;width:9418;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2D85490" w14:textId="77777777" w:rsidR="005C7134" w:rsidRDefault="005C7134" w:rsidP="00EE7D5E">
                        <w:pPr>
                          <w:jc w:val="center"/>
                          <w:rPr>
                            <w:rFonts w:ascii="Arial" w:hAnsi="Arial" w:cs="Arial"/>
                            <w:b/>
                            <w:lang w:val="es-CO"/>
                          </w:rPr>
                        </w:pPr>
                      </w:p>
                      <w:p w14:paraId="7030FA2B" w14:textId="77777777" w:rsidR="005C7134" w:rsidRDefault="005C7134" w:rsidP="00EE7D5E">
                        <w:pPr>
                          <w:jc w:val="center"/>
                          <w:rPr>
                            <w:rFonts w:ascii="Arial" w:hAnsi="Arial" w:cs="Arial"/>
                            <w:b/>
                            <w:lang w:val="es-CO"/>
                          </w:rPr>
                        </w:pPr>
                        <w:r>
                          <w:rPr>
                            <w:rFonts w:ascii="Arial" w:hAnsi="Arial" w:cs="Arial"/>
                            <w:b/>
                            <w:lang w:val="es-CO"/>
                          </w:rPr>
                          <w:t>DEPARTAMENTO ADMINISTRATIVO DE</w:t>
                        </w:r>
                      </w:p>
                      <w:p w14:paraId="21FA2627" w14:textId="77777777" w:rsidR="005C7134" w:rsidRPr="00184058" w:rsidRDefault="005C7134" w:rsidP="00EE7D5E">
                        <w:pPr>
                          <w:jc w:val="center"/>
                          <w:rPr>
                            <w:rFonts w:ascii="Arial" w:hAnsi="Arial" w:cs="Arial"/>
                            <w:b/>
                            <w:lang w:val="es-CO"/>
                          </w:rPr>
                        </w:pPr>
                        <w:r>
                          <w:rPr>
                            <w:rFonts w:ascii="Arial" w:hAnsi="Arial" w:cs="Arial"/>
                            <w:b/>
                            <w:lang w:val="es-CO"/>
                          </w:rPr>
                          <w:t xml:space="preserve"> LA PRESIDENCIA DE LA REPÚBLICA</w:t>
                        </w:r>
                      </w:p>
                    </w:txbxContent>
                  </v:textbox>
                </v:shape>
                <v:shape id="Text Box 19" o:spid="_x0000_s1035" type="#_x0000_t202" style="position:absolute;left:1982;top:1678;width:9346;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BEAA7B5" w14:textId="77777777" w:rsidR="005C7134" w:rsidRPr="00002F11" w:rsidRDefault="005C7134" w:rsidP="00EE7D5E">
                        <w:pPr>
                          <w:jc w:val="center"/>
                          <w:rPr>
                            <w:rFonts w:ascii="Arial" w:hAnsi="Arial" w:cs="Arial"/>
                            <w:sz w:val="18"/>
                            <w:szCs w:val="20"/>
                            <w:lang w:val="es-ES_tradnl"/>
                          </w:rPr>
                        </w:pPr>
                        <w:r w:rsidRPr="00002F11">
                          <w:rPr>
                            <w:rFonts w:ascii="Arial" w:hAnsi="Arial" w:cs="Arial"/>
                            <w:b/>
                            <w:sz w:val="18"/>
                            <w:szCs w:val="20"/>
                            <w:lang w:val="es-ES_tradnl"/>
                          </w:rPr>
                          <w:t>REPÚBLICA DE COLOMBIA</w:t>
                        </w:r>
                      </w:p>
                    </w:txbxContent>
                  </v:textbox>
                </v:shape>
              </v:group>
            </v:group>
          </w:pict>
        </mc:Fallback>
      </mc:AlternateContent>
    </w:r>
    <w:r w:rsidR="005C7134">
      <w:rPr>
        <w:i/>
      </w:rPr>
      <w:t xml:space="preserve">Borrador sujeto a discusión </w:t>
    </w:r>
  </w:p>
  <w:p w14:paraId="4ABC3532" w14:textId="77777777" w:rsidR="005C7134" w:rsidRPr="000F5BE9" w:rsidRDefault="005C7134" w:rsidP="003B0B2F">
    <w:pPr>
      <w:pStyle w:val="Encabezado"/>
      <w:jc w:val="right"/>
      <w:rPr>
        <w:i/>
      </w:rPr>
    </w:pPr>
    <w:r>
      <w:rPr>
        <w:i/>
      </w:rPr>
      <w:t>-Confidencial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6C4"/>
    <w:multiLevelType w:val="hybridMultilevel"/>
    <w:tmpl w:val="3CC22F2E"/>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A82ECA"/>
    <w:multiLevelType w:val="hybridMultilevel"/>
    <w:tmpl w:val="CB5E5C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092827"/>
    <w:multiLevelType w:val="hybridMultilevel"/>
    <w:tmpl w:val="388233CA"/>
    <w:lvl w:ilvl="0" w:tplc="48A2FBD2">
      <w:start w:val="1"/>
      <w:numFmt w:val="decimal"/>
      <w:lvlText w:val="%1."/>
      <w:lvlJc w:val="left"/>
      <w:pPr>
        <w:ind w:left="927" w:hanging="360"/>
      </w:pPr>
      <w:rPr>
        <w:rFonts w:eastAsia="Calibri"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467B63"/>
    <w:multiLevelType w:val="multilevel"/>
    <w:tmpl w:val="B56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95FCF"/>
    <w:multiLevelType w:val="hybridMultilevel"/>
    <w:tmpl w:val="A038EB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700811"/>
    <w:multiLevelType w:val="hybridMultilevel"/>
    <w:tmpl w:val="49A80B9A"/>
    <w:lvl w:ilvl="0" w:tplc="2D72F220">
      <w:start w:val="10"/>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15D7E07"/>
    <w:multiLevelType w:val="hybridMultilevel"/>
    <w:tmpl w:val="2E1078A4"/>
    <w:lvl w:ilvl="0" w:tplc="3F425B94">
      <w:start w:val="1"/>
      <w:numFmt w:val="decimal"/>
      <w:lvlText w:val="%1."/>
      <w:lvlJc w:val="left"/>
      <w:pPr>
        <w:ind w:left="1060" w:hanging="360"/>
      </w:pPr>
      <w:rPr>
        <w:rFonts w:eastAsia="MS Mincho"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8A3DD4"/>
    <w:multiLevelType w:val="hybridMultilevel"/>
    <w:tmpl w:val="D8ACCF6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0313DE"/>
    <w:multiLevelType w:val="hybridMultilevel"/>
    <w:tmpl w:val="FB64B4AC"/>
    <w:lvl w:ilvl="0" w:tplc="14B2369A">
      <w:start w:val="1"/>
      <w:numFmt w:val="decimal"/>
      <w:lvlText w:val="%1."/>
      <w:lvlJc w:val="left"/>
      <w:pPr>
        <w:ind w:left="644" w:hanging="360"/>
      </w:pPr>
      <w:rPr>
        <w:rFonts w:eastAsia="Calibri"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40D310B6"/>
    <w:multiLevelType w:val="hybridMultilevel"/>
    <w:tmpl w:val="05865A36"/>
    <w:lvl w:ilvl="0" w:tplc="3F425B94">
      <w:start w:val="1"/>
      <w:numFmt w:val="decimal"/>
      <w:lvlText w:val="%1."/>
      <w:lvlJc w:val="left"/>
      <w:pPr>
        <w:ind w:left="1060" w:hanging="360"/>
      </w:pPr>
      <w:rPr>
        <w:rFonts w:eastAsia="MS Mincho" w:hint="default"/>
        <w:color w:val="auto"/>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0" w15:restartNumberingAfterBreak="0">
    <w:nsid w:val="45F8753D"/>
    <w:multiLevelType w:val="hybridMultilevel"/>
    <w:tmpl w:val="0734AB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AF6504"/>
    <w:multiLevelType w:val="hybridMultilevel"/>
    <w:tmpl w:val="3B72145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15:restartNumberingAfterBreak="0">
    <w:nsid w:val="4CE94D27"/>
    <w:multiLevelType w:val="hybridMultilevel"/>
    <w:tmpl w:val="73169B14"/>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3662BF"/>
    <w:multiLevelType w:val="hybridMultilevel"/>
    <w:tmpl w:val="0E203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F942791"/>
    <w:multiLevelType w:val="hybridMultilevel"/>
    <w:tmpl w:val="22104004"/>
    <w:lvl w:ilvl="0" w:tplc="9DA8E7A2">
      <w:start w:val="1"/>
      <w:numFmt w:val="lowerLetter"/>
      <w:lvlText w:val="%1."/>
      <w:lvlJc w:val="left"/>
      <w:pPr>
        <w:ind w:left="720" w:hanging="360"/>
      </w:pPr>
      <w:rPr>
        <w:rFonts w:ascii="Arial" w:eastAsia="Calibri" w:hAnsi="Arial" w:cs="Arial"/>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7855A8F"/>
    <w:multiLevelType w:val="hybridMultilevel"/>
    <w:tmpl w:val="53EAA742"/>
    <w:lvl w:ilvl="0" w:tplc="9362B02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94510"/>
    <w:multiLevelType w:val="multilevel"/>
    <w:tmpl w:val="33BC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00C36"/>
    <w:multiLevelType w:val="hybridMultilevel"/>
    <w:tmpl w:val="6A387BB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39232D4"/>
    <w:multiLevelType w:val="hybridMultilevel"/>
    <w:tmpl w:val="05865A36"/>
    <w:lvl w:ilvl="0" w:tplc="3F425B94">
      <w:start w:val="1"/>
      <w:numFmt w:val="decimal"/>
      <w:lvlText w:val="%1."/>
      <w:lvlJc w:val="left"/>
      <w:pPr>
        <w:ind w:left="1060" w:hanging="360"/>
      </w:pPr>
      <w:rPr>
        <w:rFonts w:eastAsia="MS Mincho" w:hint="default"/>
        <w:color w:val="auto"/>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9" w15:restartNumberingAfterBreak="0">
    <w:nsid w:val="66650A2E"/>
    <w:multiLevelType w:val="hybridMultilevel"/>
    <w:tmpl w:val="388233CA"/>
    <w:lvl w:ilvl="0" w:tplc="48A2FBD2">
      <w:start w:val="1"/>
      <w:numFmt w:val="decimal"/>
      <w:lvlText w:val="%1."/>
      <w:lvlJc w:val="left"/>
      <w:pPr>
        <w:ind w:left="720" w:hanging="360"/>
      </w:pPr>
      <w:rPr>
        <w:rFonts w:eastAsia="Calibri"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A2C5FBD"/>
    <w:multiLevelType w:val="hybridMultilevel"/>
    <w:tmpl w:val="4D50775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ABD1A15"/>
    <w:multiLevelType w:val="hybridMultilevel"/>
    <w:tmpl w:val="C18A5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1A5EC8"/>
    <w:multiLevelType w:val="hybridMultilevel"/>
    <w:tmpl w:val="CB5E5C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F13FCB"/>
    <w:multiLevelType w:val="multilevel"/>
    <w:tmpl w:val="26C4B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66EAD"/>
    <w:multiLevelType w:val="hybridMultilevel"/>
    <w:tmpl w:val="450EBC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7"/>
  </w:num>
  <w:num w:numId="4">
    <w:abstractNumId w:val="4"/>
  </w:num>
  <w:num w:numId="5">
    <w:abstractNumId w:val="9"/>
  </w:num>
  <w:num w:numId="6">
    <w:abstractNumId w:val="6"/>
  </w:num>
  <w:num w:numId="7">
    <w:abstractNumId w:val="17"/>
  </w:num>
  <w:num w:numId="8">
    <w:abstractNumId w:val="18"/>
  </w:num>
  <w:num w:numId="9">
    <w:abstractNumId w:val="11"/>
  </w:num>
  <w:num w:numId="10">
    <w:abstractNumId w:val="8"/>
  </w:num>
  <w:num w:numId="11">
    <w:abstractNumId w:val="12"/>
  </w:num>
  <w:num w:numId="12">
    <w:abstractNumId w:val="10"/>
  </w:num>
  <w:num w:numId="13">
    <w:abstractNumId w:val="24"/>
  </w:num>
  <w:num w:numId="14">
    <w:abstractNumId w:val="22"/>
  </w:num>
  <w:num w:numId="15">
    <w:abstractNumId w:val="1"/>
  </w:num>
  <w:num w:numId="16">
    <w:abstractNumId w:val="23"/>
  </w:num>
  <w:num w:numId="17">
    <w:abstractNumId w:val="5"/>
  </w:num>
  <w:num w:numId="18">
    <w:abstractNumId w:val="13"/>
  </w:num>
  <w:num w:numId="19">
    <w:abstractNumId w:val="2"/>
  </w:num>
  <w:num w:numId="20">
    <w:abstractNumId w:val="20"/>
  </w:num>
  <w:num w:numId="21">
    <w:abstractNumId w:val="19"/>
  </w:num>
  <w:num w:numId="22">
    <w:abstractNumId w:val="21"/>
  </w:num>
  <w:num w:numId="23">
    <w:abstractNumId w:val="3"/>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BD"/>
    <w:rsid w:val="000006E3"/>
    <w:rsid w:val="00002BB6"/>
    <w:rsid w:val="00004D27"/>
    <w:rsid w:val="0000614E"/>
    <w:rsid w:val="000076B7"/>
    <w:rsid w:val="0001153F"/>
    <w:rsid w:val="00014C6B"/>
    <w:rsid w:val="00014FEB"/>
    <w:rsid w:val="00016ED2"/>
    <w:rsid w:val="00017F04"/>
    <w:rsid w:val="00023427"/>
    <w:rsid w:val="00023929"/>
    <w:rsid w:val="00026FDD"/>
    <w:rsid w:val="00027290"/>
    <w:rsid w:val="000309C1"/>
    <w:rsid w:val="00031657"/>
    <w:rsid w:val="000328CE"/>
    <w:rsid w:val="00034978"/>
    <w:rsid w:val="00034E4C"/>
    <w:rsid w:val="000353BE"/>
    <w:rsid w:val="00035CD8"/>
    <w:rsid w:val="000367B0"/>
    <w:rsid w:val="00041636"/>
    <w:rsid w:val="00044209"/>
    <w:rsid w:val="0004545B"/>
    <w:rsid w:val="000458DA"/>
    <w:rsid w:val="00045BBE"/>
    <w:rsid w:val="00047D31"/>
    <w:rsid w:val="00050099"/>
    <w:rsid w:val="000517AC"/>
    <w:rsid w:val="00051E44"/>
    <w:rsid w:val="0005235A"/>
    <w:rsid w:val="000533AB"/>
    <w:rsid w:val="00054BD3"/>
    <w:rsid w:val="0005566D"/>
    <w:rsid w:val="000556BE"/>
    <w:rsid w:val="00056841"/>
    <w:rsid w:val="00056B2A"/>
    <w:rsid w:val="00060F28"/>
    <w:rsid w:val="00061959"/>
    <w:rsid w:val="00063A2E"/>
    <w:rsid w:val="00063F0B"/>
    <w:rsid w:val="00064142"/>
    <w:rsid w:val="00064B02"/>
    <w:rsid w:val="00064D32"/>
    <w:rsid w:val="000657B4"/>
    <w:rsid w:val="00066893"/>
    <w:rsid w:val="000669F8"/>
    <w:rsid w:val="00070E29"/>
    <w:rsid w:val="0007100A"/>
    <w:rsid w:val="000718B8"/>
    <w:rsid w:val="000739DD"/>
    <w:rsid w:val="00075AA3"/>
    <w:rsid w:val="000770AC"/>
    <w:rsid w:val="000770BE"/>
    <w:rsid w:val="0008011B"/>
    <w:rsid w:val="00080BEE"/>
    <w:rsid w:val="00082186"/>
    <w:rsid w:val="00082E77"/>
    <w:rsid w:val="00083483"/>
    <w:rsid w:val="00084AEA"/>
    <w:rsid w:val="00085F18"/>
    <w:rsid w:val="00086917"/>
    <w:rsid w:val="0008705E"/>
    <w:rsid w:val="00091F0D"/>
    <w:rsid w:val="0009265B"/>
    <w:rsid w:val="000938A8"/>
    <w:rsid w:val="00095E0B"/>
    <w:rsid w:val="000969B8"/>
    <w:rsid w:val="00096B38"/>
    <w:rsid w:val="000A0252"/>
    <w:rsid w:val="000A3A84"/>
    <w:rsid w:val="000A476F"/>
    <w:rsid w:val="000A797F"/>
    <w:rsid w:val="000B1A0B"/>
    <w:rsid w:val="000B3776"/>
    <w:rsid w:val="000B5728"/>
    <w:rsid w:val="000C478D"/>
    <w:rsid w:val="000C69B1"/>
    <w:rsid w:val="000D1DAA"/>
    <w:rsid w:val="000D3C09"/>
    <w:rsid w:val="000D4576"/>
    <w:rsid w:val="000E0035"/>
    <w:rsid w:val="000E06B1"/>
    <w:rsid w:val="000E233A"/>
    <w:rsid w:val="000E26A6"/>
    <w:rsid w:val="000E56BA"/>
    <w:rsid w:val="000E6850"/>
    <w:rsid w:val="000E6A27"/>
    <w:rsid w:val="000E7E67"/>
    <w:rsid w:val="000F09F4"/>
    <w:rsid w:val="000F0DF5"/>
    <w:rsid w:val="000F0E8E"/>
    <w:rsid w:val="000F1474"/>
    <w:rsid w:val="000F34CF"/>
    <w:rsid w:val="000F4904"/>
    <w:rsid w:val="000F5BE9"/>
    <w:rsid w:val="0010004D"/>
    <w:rsid w:val="001000D6"/>
    <w:rsid w:val="0010064E"/>
    <w:rsid w:val="00100E66"/>
    <w:rsid w:val="00102B80"/>
    <w:rsid w:val="001030D8"/>
    <w:rsid w:val="00104711"/>
    <w:rsid w:val="001056BC"/>
    <w:rsid w:val="00106849"/>
    <w:rsid w:val="00111624"/>
    <w:rsid w:val="001134AE"/>
    <w:rsid w:val="00113FA1"/>
    <w:rsid w:val="0011564F"/>
    <w:rsid w:val="00116215"/>
    <w:rsid w:val="00117E2F"/>
    <w:rsid w:val="00120C48"/>
    <w:rsid w:val="001243CF"/>
    <w:rsid w:val="001264BD"/>
    <w:rsid w:val="001268BD"/>
    <w:rsid w:val="0013430B"/>
    <w:rsid w:val="001349DF"/>
    <w:rsid w:val="0013770E"/>
    <w:rsid w:val="001402DB"/>
    <w:rsid w:val="0014338D"/>
    <w:rsid w:val="00143E28"/>
    <w:rsid w:val="00144BE0"/>
    <w:rsid w:val="00146D65"/>
    <w:rsid w:val="0015202E"/>
    <w:rsid w:val="00152B31"/>
    <w:rsid w:val="00153321"/>
    <w:rsid w:val="00154FCC"/>
    <w:rsid w:val="00155B0E"/>
    <w:rsid w:val="00155CCF"/>
    <w:rsid w:val="00155CD6"/>
    <w:rsid w:val="00156BB2"/>
    <w:rsid w:val="00157551"/>
    <w:rsid w:val="001576AE"/>
    <w:rsid w:val="00157813"/>
    <w:rsid w:val="00157D84"/>
    <w:rsid w:val="00160095"/>
    <w:rsid w:val="00163340"/>
    <w:rsid w:val="00163697"/>
    <w:rsid w:val="00164E30"/>
    <w:rsid w:val="00165BC8"/>
    <w:rsid w:val="00165F28"/>
    <w:rsid w:val="00165F2D"/>
    <w:rsid w:val="001737F6"/>
    <w:rsid w:val="00176C03"/>
    <w:rsid w:val="00177E9C"/>
    <w:rsid w:val="00183055"/>
    <w:rsid w:val="001839DF"/>
    <w:rsid w:val="001846D6"/>
    <w:rsid w:val="00184D07"/>
    <w:rsid w:val="00186FB6"/>
    <w:rsid w:val="00187C5A"/>
    <w:rsid w:val="001916C4"/>
    <w:rsid w:val="00191B52"/>
    <w:rsid w:val="00192419"/>
    <w:rsid w:val="00193CEC"/>
    <w:rsid w:val="00195B7D"/>
    <w:rsid w:val="001A019F"/>
    <w:rsid w:val="001A240C"/>
    <w:rsid w:val="001A243C"/>
    <w:rsid w:val="001A3BCA"/>
    <w:rsid w:val="001A4610"/>
    <w:rsid w:val="001A756B"/>
    <w:rsid w:val="001B037E"/>
    <w:rsid w:val="001B1314"/>
    <w:rsid w:val="001B3F4D"/>
    <w:rsid w:val="001B40E8"/>
    <w:rsid w:val="001B5155"/>
    <w:rsid w:val="001B51E1"/>
    <w:rsid w:val="001B7042"/>
    <w:rsid w:val="001B7134"/>
    <w:rsid w:val="001B7B0E"/>
    <w:rsid w:val="001C0ECE"/>
    <w:rsid w:val="001C22A3"/>
    <w:rsid w:val="001C3BC4"/>
    <w:rsid w:val="001C3C92"/>
    <w:rsid w:val="001C4DE2"/>
    <w:rsid w:val="001C711F"/>
    <w:rsid w:val="001C7F06"/>
    <w:rsid w:val="001D0B1F"/>
    <w:rsid w:val="001D1CA5"/>
    <w:rsid w:val="001D2161"/>
    <w:rsid w:val="001D2BCF"/>
    <w:rsid w:val="001D3B85"/>
    <w:rsid w:val="001D4D3E"/>
    <w:rsid w:val="001D7650"/>
    <w:rsid w:val="001D7DB9"/>
    <w:rsid w:val="001E0EFB"/>
    <w:rsid w:val="001E258D"/>
    <w:rsid w:val="001E2979"/>
    <w:rsid w:val="001E4066"/>
    <w:rsid w:val="001E4244"/>
    <w:rsid w:val="001E4D20"/>
    <w:rsid w:val="001E6F7E"/>
    <w:rsid w:val="001F098B"/>
    <w:rsid w:val="001F4282"/>
    <w:rsid w:val="001F5CB7"/>
    <w:rsid w:val="001F64A7"/>
    <w:rsid w:val="002024F7"/>
    <w:rsid w:val="0020346B"/>
    <w:rsid w:val="00204E69"/>
    <w:rsid w:val="00207D84"/>
    <w:rsid w:val="002111AA"/>
    <w:rsid w:val="00212F67"/>
    <w:rsid w:val="002154BA"/>
    <w:rsid w:val="0021554C"/>
    <w:rsid w:val="002155A7"/>
    <w:rsid w:val="00223CAF"/>
    <w:rsid w:val="0022412B"/>
    <w:rsid w:val="00226203"/>
    <w:rsid w:val="002263B7"/>
    <w:rsid w:val="00226413"/>
    <w:rsid w:val="00227346"/>
    <w:rsid w:val="00227501"/>
    <w:rsid w:val="00233DD7"/>
    <w:rsid w:val="002350AD"/>
    <w:rsid w:val="002367FA"/>
    <w:rsid w:val="00236C98"/>
    <w:rsid w:val="00237604"/>
    <w:rsid w:val="0023770D"/>
    <w:rsid w:val="002377C8"/>
    <w:rsid w:val="00242624"/>
    <w:rsid w:val="00242B23"/>
    <w:rsid w:val="0024369A"/>
    <w:rsid w:val="00244DAA"/>
    <w:rsid w:val="00245D50"/>
    <w:rsid w:val="00250F38"/>
    <w:rsid w:val="00251001"/>
    <w:rsid w:val="002513BE"/>
    <w:rsid w:val="0025213B"/>
    <w:rsid w:val="0025251F"/>
    <w:rsid w:val="0025598B"/>
    <w:rsid w:val="002564E1"/>
    <w:rsid w:val="00257EBF"/>
    <w:rsid w:val="002600F6"/>
    <w:rsid w:val="00260DCB"/>
    <w:rsid w:val="00261AFE"/>
    <w:rsid w:val="00266145"/>
    <w:rsid w:val="002677D7"/>
    <w:rsid w:val="002716CE"/>
    <w:rsid w:val="002717EC"/>
    <w:rsid w:val="002719D3"/>
    <w:rsid w:val="00272693"/>
    <w:rsid w:val="00273E4B"/>
    <w:rsid w:val="0027522A"/>
    <w:rsid w:val="0027545F"/>
    <w:rsid w:val="00275DC7"/>
    <w:rsid w:val="00277592"/>
    <w:rsid w:val="0028044D"/>
    <w:rsid w:val="00282E81"/>
    <w:rsid w:val="0028314A"/>
    <w:rsid w:val="0028606C"/>
    <w:rsid w:val="00287475"/>
    <w:rsid w:val="0029056F"/>
    <w:rsid w:val="002918E1"/>
    <w:rsid w:val="002941FD"/>
    <w:rsid w:val="002965A7"/>
    <w:rsid w:val="002A0537"/>
    <w:rsid w:val="002A06F4"/>
    <w:rsid w:val="002A0AC6"/>
    <w:rsid w:val="002A0F7E"/>
    <w:rsid w:val="002A538D"/>
    <w:rsid w:val="002A5742"/>
    <w:rsid w:val="002B095D"/>
    <w:rsid w:val="002B0C9B"/>
    <w:rsid w:val="002B4F97"/>
    <w:rsid w:val="002B6F7C"/>
    <w:rsid w:val="002C0770"/>
    <w:rsid w:val="002C09B7"/>
    <w:rsid w:val="002C33E3"/>
    <w:rsid w:val="002C4313"/>
    <w:rsid w:val="002C558B"/>
    <w:rsid w:val="002D2A39"/>
    <w:rsid w:val="002D36C3"/>
    <w:rsid w:val="002D4046"/>
    <w:rsid w:val="002D40FC"/>
    <w:rsid w:val="002D46E4"/>
    <w:rsid w:val="002D4E49"/>
    <w:rsid w:val="002E261F"/>
    <w:rsid w:val="002E398E"/>
    <w:rsid w:val="002E4D67"/>
    <w:rsid w:val="002E53DA"/>
    <w:rsid w:val="002E65FB"/>
    <w:rsid w:val="002F20ED"/>
    <w:rsid w:val="002F2FF1"/>
    <w:rsid w:val="002F3012"/>
    <w:rsid w:val="002F6ABF"/>
    <w:rsid w:val="00303F2E"/>
    <w:rsid w:val="00304191"/>
    <w:rsid w:val="003048B0"/>
    <w:rsid w:val="00305ED3"/>
    <w:rsid w:val="00306DF8"/>
    <w:rsid w:val="00307812"/>
    <w:rsid w:val="00307B58"/>
    <w:rsid w:val="0031212C"/>
    <w:rsid w:val="003156F8"/>
    <w:rsid w:val="00315BB6"/>
    <w:rsid w:val="00316BAF"/>
    <w:rsid w:val="003209F9"/>
    <w:rsid w:val="00320BC3"/>
    <w:rsid w:val="00320FA2"/>
    <w:rsid w:val="0032652A"/>
    <w:rsid w:val="0033248E"/>
    <w:rsid w:val="00333C5A"/>
    <w:rsid w:val="00333FCA"/>
    <w:rsid w:val="00336D1B"/>
    <w:rsid w:val="003400E6"/>
    <w:rsid w:val="00340438"/>
    <w:rsid w:val="003417D9"/>
    <w:rsid w:val="0034336C"/>
    <w:rsid w:val="003451B0"/>
    <w:rsid w:val="003466A7"/>
    <w:rsid w:val="00346CBE"/>
    <w:rsid w:val="003507D0"/>
    <w:rsid w:val="003509FE"/>
    <w:rsid w:val="00351908"/>
    <w:rsid w:val="00354836"/>
    <w:rsid w:val="00354E2F"/>
    <w:rsid w:val="00355EEC"/>
    <w:rsid w:val="003572A1"/>
    <w:rsid w:val="0036006D"/>
    <w:rsid w:val="00360BFC"/>
    <w:rsid w:val="00362BF7"/>
    <w:rsid w:val="003659DE"/>
    <w:rsid w:val="003716CE"/>
    <w:rsid w:val="00372CEE"/>
    <w:rsid w:val="003733AA"/>
    <w:rsid w:val="00374BDD"/>
    <w:rsid w:val="00375011"/>
    <w:rsid w:val="00375895"/>
    <w:rsid w:val="00382481"/>
    <w:rsid w:val="0038251C"/>
    <w:rsid w:val="00385E4C"/>
    <w:rsid w:val="0038696C"/>
    <w:rsid w:val="00387579"/>
    <w:rsid w:val="00387D84"/>
    <w:rsid w:val="00390563"/>
    <w:rsid w:val="00392B93"/>
    <w:rsid w:val="00392D58"/>
    <w:rsid w:val="00394DEF"/>
    <w:rsid w:val="003A048E"/>
    <w:rsid w:val="003A0D22"/>
    <w:rsid w:val="003A1593"/>
    <w:rsid w:val="003A201F"/>
    <w:rsid w:val="003A4BC6"/>
    <w:rsid w:val="003A4D72"/>
    <w:rsid w:val="003B0B2F"/>
    <w:rsid w:val="003B47B0"/>
    <w:rsid w:val="003B488C"/>
    <w:rsid w:val="003B55B8"/>
    <w:rsid w:val="003B7A99"/>
    <w:rsid w:val="003C1010"/>
    <w:rsid w:val="003C1708"/>
    <w:rsid w:val="003C18E7"/>
    <w:rsid w:val="003C23D7"/>
    <w:rsid w:val="003C31BF"/>
    <w:rsid w:val="003C5602"/>
    <w:rsid w:val="003D1273"/>
    <w:rsid w:val="003D395B"/>
    <w:rsid w:val="003D4247"/>
    <w:rsid w:val="003D4681"/>
    <w:rsid w:val="003D6F36"/>
    <w:rsid w:val="003D774D"/>
    <w:rsid w:val="003E1642"/>
    <w:rsid w:val="003E7F99"/>
    <w:rsid w:val="003F0968"/>
    <w:rsid w:val="003F0B28"/>
    <w:rsid w:val="003F10FC"/>
    <w:rsid w:val="003F15B8"/>
    <w:rsid w:val="003F37EE"/>
    <w:rsid w:val="003F4399"/>
    <w:rsid w:val="003F654D"/>
    <w:rsid w:val="003F7397"/>
    <w:rsid w:val="003F7511"/>
    <w:rsid w:val="003F7D12"/>
    <w:rsid w:val="0040049E"/>
    <w:rsid w:val="004036FD"/>
    <w:rsid w:val="0040437A"/>
    <w:rsid w:val="004052D0"/>
    <w:rsid w:val="00405B65"/>
    <w:rsid w:val="0040652A"/>
    <w:rsid w:val="00407A28"/>
    <w:rsid w:val="00410833"/>
    <w:rsid w:val="0041418F"/>
    <w:rsid w:val="00414E17"/>
    <w:rsid w:val="00420118"/>
    <w:rsid w:val="00421194"/>
    <w:rsid w:val="00422465"/>
    <w:rsid w:val="00423B12"/>
    <w:rsid w:val="00424F70"/>
    <w:rsid w:val="004254A1"/>
    <w:rsid w:val="0042669A"/>
    <w:rsid w:val="00427AD6"/>
    <w:rsid w:val="00432723"/>
    <w:rsid w:val="004328A9"/>
    <w:rsid w:val="00433973"/>
    <w:rsid w:val="00434D70"/>
    <w:rsid w:val="00435D03"/>
    <w:rsid w:val="004400AC"/>
    <w:rsid w:val="00441646"/>
    <w:rsid w:val="00442682"/>
    <w:rsid w:val="00444DBD"/>
    <w:rsid w:val="00446D1C"/>
    <w:rsid w:val="00450CA5"/>
    <w:rsid w:val="004525BC"/>
    <w:rsid w:val="00452BA9"/>
    <w:rsid w:val="004536C5"/>
    <w:rsid w:val="00453834"/>
    <w:rsid w:val="004541EA"/>
    <w:rsid w:val="004546F2"/>
    <w:rsid w:val="004548A4"/>
    <w:rsid w:val="00455235"/>
    <w:rsid w:val="0045672C"/>
    <w:rsid w:val="00456AF5"/>
    <w:rsid w:val="00456C7E"/>
    <w:rsid w:val="0046242A"/>
    <w:rsid w:val="00463872"/>
    <w:rsid w:val="00463A7D"/>
    <w:rsid w:val="00464A18"/>
    <w:rsid w:val="0046690A"/>
    <w:rsid w:val="00467477"/>
    <w:rsid w:val="00467594"/>
    <w:rsid w:val="00467F8E"/>
    <w:rsid w:val="00470688"/>
    <w:rsid w:val="00473B1E"/>
    <w:rsid w:val="00473EC4"/>
    <w:rsid w:val="00477ED6"/>
    <w:rsid w:val="0048099A"/>
    <w:rsid w:val="00483696"/>
    <w:rsid w:val="00483B3A"/>
    <w:rsid w:val="00483F60"/>
    <w:rsid w:val="00485076"/>
    <w:rsid w:val="00485432"/>
    <w:rsid w:val="00485D46"/>
    <w:rsid w:val="00486870"/>
    <w:rsid w:val="00486EE6"/>
    <w:rsid w:val="00487907"/>
    <w:rsid w:val="004907D5"/>
    <w:rsid w:val="00490E45"/>
    <w:rsid w:val="00491047"/>
    <w:rsid w:val="00492463"/>
    <w:rsid w:val="00493000"/>
    <w:rsid w:val="004938D8"/>
    <w:rsid w:val="00493FDD"/>
    <w:rsid w:val="00494400"/>
    <w:rsid w:val="00494418"/>
    <w:rsid w:val="00497F23"/>
    <w:rsid w:val="004A0486"/>
    <w:rsid w:val="004A2345"/>
    <w:rsid w:val="004A4297"/>
    <w:rsid w:val="004A4443"/>
    <w:rsid w:val="004A5220"/>
    <w:rsid w:val="004A5957"/>
    <w:rsid w:val="004A6BE5"/>
    <w:rsid w:val="004A79D4"/>
    <w:rsid w:val="004B3F69"/>
    <w:rsid w:val="004B43B3"/>
    <w:rsid w:val="004B49EB"/>
    <w:rsid w:val="004B5529"/>
    <w:rsid w:val="004B7F7C"/>
    <w:rsid w:val="004C0664"/>
    <w:rsid w:val="004C0808"/>
    <w:rsid w:val="004C5F95"/>
    <w:rsid w:val="004C65CF"/>
    <w:rsid w:val="004C7282"/>
    <w:rsid w:val="004C7689"/>
    <w:rsid w:val="004D084D"/>
    <w:rsid w:val="004D14AB"/>
    <w:rsid w:val="004D2F2B"/>
    <w:rsid w:val="004D3D33"/>
    <w:rsid w:val="004D5E7E"/>
    <w:rsid w:val="004E0850"/>
    <w:rsid w:val="004E17F9"/>
    <w:rsid w:val="004E1986"/>
    <w:rsid w:val="004E4AF4"/>
    <w:rsid w:val="004E51C2"/>
    <w:rsid w:val="004E6193"/>
    <w:rsid w:val="004E7E33"/>
    <w:rsid w:val="004F0790"/>
    <w:rsid w:val="004F1F72"/>
    <w:rsid w:val="004F1FF5"/>
    <w:rsid w:val="004F2119"/>
    <w:rsid w:val="004F2B1E"/>
    <w:rsid w:val="004F3BCB"/>
    <w:rsid w:val="004F6AB8"/>
    <w:rsid w:val="004F799F"/>
    <w:rsid w:val="00501A88"/>
    <w:rsid w:val="005022E2"/>
    <w:rsid w:val="00510F28"/>
    <w:rsid w:val="0051163D"/>
    <w:rsid w:val="00511F65"/>
    <w:rsid w:val="00513DCB"/>
    <w:rsid w:val="0051435F"/>
    <w:rsid w:val="00514AC3"/>
    <w:rsid w:val="0051666F"/>
    <w:rsid w:val="00516D16"/>
    <w:rsid w:val="005170EE"/>
    <w:rsid w:val="005178AF"/>
    <w:rsid w:val="0052049C"/>
    <w:rsid w:val="00521956"/>
    <w:rsid w:val="005246CD"/>
    <w:rsid w:val="00526C50"/>
    <w:rsid w:val="00531350"/>
    <w:rsid w:val="00532C5F"/>
    <w:rsid w:val="0053434B"/>
    <w:rsid w:val="005362D4"/>
    <w:rsid w:val="00536E8E"/>
    <w:rsid w:val="0053773A"/>
    <w:rsid w:val="00537CA4"/>
    <w:rsid w:val="00540C0F"/>
    <w:rsid w:val="005412F3"/>
    <w:rsid w:val="00541C40"/>
    <w:rsid w:val="00542C7E"/>
    <w:rsid w:val="00542FEE"/>
    <w:rsid w:val="00547A8F"/>
    <w:rsid w:val="00547ADB"/>
    <w:rsid w:val="00550188"/>
    <w:rsid w:val="00551DD1"/>
    <w:rsid w:val="005521E9"/>
    <w:rsid w:val="00553D4B"/>
    <w:rsid w:val="00554C39"/>
    <w:rsid w:val="00561E6F"/>
    <w:rsid w:val="00562EC9"/>
    <w:rsid w:val="0056362F"/>
    <w:rsid w:val="0056369B"/>
    <w:rsid w:val="005638EC"/>
    <w:rsid w:val="00563AC8"/>
    <w:rsid w:val="0056541F"/>
    <w:rsid w:val="005674B2"/>
    <w:rsid w:val="00571F6B"/>
    <w:rsid w:val="00572B4B"/>
    <w:rsid w:val="00574302"/>
    <w:rsid w:val="00574D58"/>
    <w:rsid w:val="00575084"/>
    <w:rsid w:val="00577C22"/>
    <w:rsid w:val="00577C74"/>
    <w:rsid w:val="0058277B"/>
    <w:rsid w:val="0058418C"/>
    <w:rsid w:val="00584333"/>
    <w:rsid w:val="005846E7"/>
    <w:rsid w:val="00586241"/>
    <w:rsid w:val="005877F3"/>
    <w:rsid w:val="00592423"/>
    <w:rsid w:val="00592695"/>
    <w:rsid w:val="005933F6"/>
    <w:rsid w:val="005951B9"/>
    <w:rsid w:val="00596055"/>
    <w:rsid w:val="00597C8C"/>
    <w:rsid w:val="00597D8D"/>
    <w:rsid w:val="005A07D1"/>
    <w:rsid w:val="005A3D4C"/>
    <w:rsid w:val="005A4B8E"/>
    <w:rsid w:val="005A5091"/>
    <w:rsid w:val="005A64B9"/>
    <w:rsid w:val="005A6867"/>
    <w:rsid w:val="005A6FBC"/>
    <w:rsid w:val="005B0CBA"/>
    <w:rsid w:val="005B1EBC"/>
    <w:rsid w:val="005B4C9C"/>
    <w:rsid w:val="005B6039"/>
    <w:rsid w:val="005B6E30"/>
    <w:rsid w:val="005B6E6F"/>
    <w:rsid w:val="005B7744"/>
    <w:rsid w:val="005C0D85"/>
    <w:rsid w:val="005C1997"/>
    <w:rsid w:val="005C1BA9"/>
    <w:rsid w:val="005C318F"/>
    <w:rsid w:val="005C3A90"/>
    <w:rsid w:val="005C5475"/>
    <w:rsid w:val="005C5B87"/>
    <w:rsid w:val="005C7134"/>
    <w:rsid w:val="005D1878"/>
    <w:rsid w:val="005D1909"/>
    <w:rsid w:val="005D3551"/>
    <w:rsid w:val="005D3662"/>
    <w:rsid w:val="005D430B"/>
    <w:rsid w:val="005D683F"/>
    <w:rsid w:val="005D6D55"/>
    <w:rsid w:val="005D70CA"/>
    <w:rsid w:val="005E226B"/>
    <w:rsid w:val="005E275C"/>
    <w:rsid w:val="005E32A8"/>
    <w:rsid w:val="005E32D4"/>
    <w:rsid w:val="005E3CEB"/>
    <w:rsid w:val="005E4CF3"/>
    <w:rsid w:val="005E5181"/>
    <w:rsid w:val="005E58CE"/>
    <w:rsid w:val="005E5909"/>
    <w:rsid w:val="005E658A"/>
    <w:rsid w:val="005E675F"/>
    <w:rsid w:val="005E73B6"/>
    <w:rsid w:val="005E7927"/>
    <w:rsid w:val="005E7FE0"/>
    <w:rsid w:val="005F1FE8"/>
    <w:rsid w:val="005F220E"/>
    <w:rsid w:val="005F5653"/>
    <w:rsid w:val="005F5F85"/>
    <w:rsid w:val="005F68D9"/>
    <w:rsid w:val="005F786E"/>
    <w:rsid w:val="005F7912"/>
    <w:rsid w:val="00601145"/>
    <w:rsid w:val="0060368E"/>
    <w:rsid w:val="00604FEA"/>
    <w:rsid w:val="0060550A"/>
    <w:rsid w:val="00607D62"/>
    <w:rsid w:val="00607FA8"/>
    <w:rsid w:val="00610868"/>
    <w:rsid w:val="00611762"/>
    <w:rsid w:val="00612849"/>
    <w:rsid w:val="00612D32"/>
    <w:rsid w:val="0061379E"/>
    <w:rsid w:val="00613867"/>
    <w:rsid w:val="00613E8A"/>
    <w:rsid w:val="00614956"/>
    <w:rsid w:val="00617AD7"/>
    <w:rsid w:val="0062209C"/>
    <w:rsid w:val="00623D38"/>
    <w:rsid w:val="00624CF0"/>
    <w:rsid w:val="00625D73"/>
    <w:rsid w:val="00630135"/>
    <w:rsid w:val="006333F7"/>
    <w:rsid w:val="0063464C"/>
    <w:rsid w:val="00635542"/>
    <w:rsid w:val="00636745"/>
    <w:rsid w:val="006369D3"/>
    <w:rsid w:val="0063707E"/>
    <w:rsid w:val="006373EE"/>
    <w:rsid w:val="00640456"/>
    <w:rsid w:val="00640E94"/>
    <w:rsid w:val="00641679"/>
    <w:rsid w:val="006433FB"/>
    <w:rsid w:val="00644CB3"/>
    <w:rsid w:val="00647037"/>
    <w:rsid w:val="006478EA"/>
    <w:rsid w:val="00651DC9"/>
    <w:rsid w:val="0065201C"/>
    <w:rsid w:val="006532A2"/>
    <w:rsid w:val="00653BBC"/>
    <w:rsid w:val="0065463F"/>
    <w:rsid w:val="006573BE"/>
    <w:rsid w:val="006579D3"/>
    <w:rsid w:val="00657F29"/>
    <w:rsid w:val="00661E01"/>
    <w:rsid w:val="006625B4"/>
    <w:rsid w:val="00664477"/>
    <w:rsid w:val="00666F0D"/>
    <w:rsid w:val="006678A4"/>
    <w:rsid w:val="006753A8"/>
    <w:rsid w:val="00675E7A"/>
    <w:rsid w:val="00677F01"/>
    <w:rsid w:val="00682533"/>
    <w:rsid w:val="006832D5"/>
    <w:rsid w:val="00692BEE"/>
    <w:rsid w:val="00693C7D"/>
    <w:rsid w:val="00694211"/>
    <w:rsid w:val="00695DE6"/>
    <w:rsid w:val="006A1122"/>
    <w:rsid w:val="006A278F"/>
    <w:rsid w:val="006A5BF9"/>
    <w:rsid w:val="006A7F42"/>
    <w:rsid w:val="006B2C08"/>
    <w:rsid w:val="006B5228"/>
    <w:rsid w:val="006B6047"/>
    <w:rsid w:val="006B62C4"/>
    <w:rsid w:val="006B6608"/>
    <w:rsid w:val="006B730C"/>
    <w:rsid w:val="006C14C0"/>
    <w:rsid w:val="006C1BEB"/>
    <w:rsid w:val="006C1CBB"/>
    <w:rsid w:val="006C3F50"/>
    <w:rsid w:val="006C468E"/>
    <w:rsid w:val="006C46CB"/>
    <w:rsid w:val="006C732F"/>
    <w:rsid w:val="006C7778"/>
    <w:rsid w:val="006C7F32"/>
    <w:rsid w:val="006D054F"/>
    <w:rsid w:val="006D2C14"/>
    <w:rsid w:val="006D337C"/>
    <w:rsid w:val="006D35DE"/>
    <w:rsid w:val="006D7D4A"/>
    <w:rsid w:val="006E049E"/>
    <w:rsid w:val="006E0ECF"/>
    <w:rsid w:val="006E26A5"/>
    <w:rsid w:val="006E273B"/>
    <w:rsid w:val="006E3192"/>
    <w:rsid w:val="006E43FA"/>
    <w:rsid w:val="006E5333"/>
    <w:rsid w:val="006E7EEE"/>
    <w:rsid w:val="006F034D"/>
    <w:rsid w:val="006F2615"/>
    <w:rsid w:val="006F3230"/>
    <w:rsid w:val="006F42C1"/>
    <w:rsid w:val="006F4C1B"/>
    <w:rsid w:val="006F61E2"/>
    <w:rsid w:val="006F74AC"/>
    <w:rsid w:val="006F7DF6"/>
    <w:rsid w:val="007000F0"/>
    <w:rsid w:val="00700D70"/>
    <w:rsid w:val="00704490"/>
    <w:rsid w:val="00704A89"/>
    <w:rsid w:val="007062E7"/>
    <w:rsid w:val="00707101"/>
    <w:rsid w:val="00712724"/>
    <w:rsid w:val="00715390"/>
    <w:rsid w:val="00715A35"/>
    <w:rsid w:val="00716E97"/>
    <w:rsid w:val="007203DC"/>
    <w:rsid w:val="00720705"/>
    <w:rsid w:val="00721C3F"/>
    <w:rsid w:val="0072266C"/>
    <w:rsid w:val="00724055"/>
    <w:rsid w:val="00730718"/>
    <w:rsid w:val="007318B8"/>
    <w:rsid w:val="007321AF"/>
    <w:rsid w:val="007327DB"/>
    <w:rsid w:val="00732B63"/>
    <w:rsid w:val="00733073"/>
    <w:rsid w:val="007349CD"/>
    <w:rsid w:val="00735D38"/>
    <w:rsid w:val="007366ED"/>
    <w:rsid w:val="00736FAB"/>
    <w:rsid w:val="007371C7"/>
    <w:rsid w:val="00737925"/>
    <w:rsid w:val="0074037A"/>
    <w:rsid w:val="00741326"/>
    <w:rsid w:val="00741667"/>
    <w:rsid w:val="00741809"/>
    <w:rsid w:val="00743979"/>
    <w:rsid w:val="0074511B"/>
    <w:rsid w:val="00747148"/>
    <w:rsid w:val="0074768D"/>
    <w:rsid w:val="00747CDB"/>
    <w:rsid w:val="00747E81"/>
    <w:rsid w:val="00751EED"/>
    <w:rsid w:val="00753046"/>
    <w:rsid w:val="007557E7"/>
    <w:rsid w:val="007569A7"/>
    <w:rsid w:val="00760548"/>
    <w:rsid w:val="00762A48"/>
    <w:rsid w:val="007638A7"/>
    <w:rsid w:val="00765885"/>
    <w:rsid w:val="00767C2C"/>
    <w:rsid w:val="007727B9"/>
    <w:rsid w:val="00773809"/>
    <w:rsid w:val="00773DDA"/>
    <w:rsid w:val="007741F8"/>
    <w:rsid w:val="00775590"/>
    <w:rsid w:val="00775FD4"/>
    <w:rsid w:val="00776AEE"/>
    <w:rsid w:val="00777AB6"/>
    <w:rsid w:val="007805F0"/>
    <w:rsid w:val="00782C67"/>
    <w:rsid w:val="00783562"/>
    <w:rsid w:val="0078482E"/>
    <w:rsid w:val="0078510D"/>
    <w:rsid w:val="007855D1"/>
    <w:rsid w:val="00790A1F"/>
    <w:rsid w:val="00790F40"/>
    <w:rsid w:val="00791D7F"/>
    <w:rsid w:val="007926D5"/>
    <w:rsid w:val="00793686"/>
    <w:rsid w:val="00795F67"/>
    <w:rsid w:val="0079738E"/>
    <w:rsid w:val="0079764D"/>
    <w:rsid w:val="007A003D"/>
    <w:rsid w:val="007A0F55"/>
    <w:rsid w:val="007A17BE"/>
    <w:rsid w:val="007A190A"/>
    <w:rsid w:val="007A1CCE"/>
    <w:rsid w:val="007A35A1"/>
    <w:rsid w:val="007A4873"/>
    <w:rsid w:val="007A6342"/>
    <w:rsid w:val="007B18A0"/>
    <w:rsid w:val="007B1D28"/>
    <w:rsid w:val="007B2A6E"/>
    <w:rsid w:val="007B3921"/>
    <w:rsid w:val="007B3D68"/>
    <w:rsid w:val="007B3EA5"/>
    <w:rsid w:val="007B4183"/>
    <w:rsid w:val="007B4506"/>
    <w:rsid w:val="007B5303"/>
    <w:rsid w:val="007B5310"/>
    <w:rsid w:val="007B6F51"/>
    <w:rsid w:val="007C097E"/>
    <w:rsid w:val="007C0FF8"/>
    <w:rsid w:val="007C125A"/>
    <w:rsid w:val="007C32D4"/>
    <w:rsid w:val="007C39A8"/>
    <w:rsid w:val="007C3A92"/>
    <w:rsid w:val="007C3AC4"/>
    <w:rsid w:val="007C5978"/>
    <w:rsid w:val="007C79FF"/>
    <w:rsid w:val="007D06D2"/>
    <w:rsid w:val="007D1F1B"/>
    <w:rsid w:val="007D20DE"/>
    <w:rsid w:val="007D30D3"/>
    <w:rsid w:val="007D6346"/>
    <w:rsid w:val="007D718A"/>
    <w:rsid w:val="007E095D"/>
    <w:rsid w:val="007E41AB"/>
    <w:rsid w:val="007E7AD4"/>
    <w:rsid w:val="007F0962"/>
    <w:rsid w:val="007F259D"/>
    <w:rsid w:val="007F271E"/>
    <w:rsid w:val="007F386C"/>
    <w:rsid w:val="007F5344"/>
    <w:rsid w:val="007F5A67"/>
    <w:rsid w:val="007F6A1B"/>
    <w:rsid w:val="007F792F"/>
    <w:rsid w:val="0080072C"/>
    <w:rsid w:val="008016C0"/>
    <w:rsid w:val="00801C22"/>
    <w:rsid w:val="0080381B"/>
    <w:rsid w:val="00804094"/>
    <w:rsid w:val="008055CA"/>
    <w:rsid w:val="00805FA4"/>
    <w:rsid w:val="00810151"/>
    <w:rsid w:val="00814FCB"/>
    <w:rsid w:val="00817967"/>
    <w:rsid w:val="00817F19"/>
    <w:rsid w:val="0082008D"/>
    <w:rsid w:val="0082053C"/>
    <w:rsid w:val="00820DA2"/>
    <w:rsid w:val="008222E2"/>
    <w:rsid w:val="0082236F"/>
    <w:rsid w:val="00822EC5"/>
    <w:rsid w:val="00823130"/>
    <w:rsid w:val="00823BE0"/>
    <w:rsid w:val="00825B4C"/>
    <w:rsid w:val="00826233"/>
    <w:rsid w:val="00830A75"/>
    <w:rsid w:val="00830CCF"/>
    <w:rsid w:val="00830F0E"/>
    <w:rsid w:val="00833CCE"/>
    <w:rsid w:val="00836D6F"/>
    <w:rsid w:val="00837C32"/>
    <w:rsid w:val="0084388F"/>
    <w:rsid w:val="008523ED"/>
    <w:rsid w:val="008524EF"/>
    <w:rsid w:val="0085528F"/>
    <w:rsid w:val="008559CC"/>
    <w:rsid w:val="00856497"/>
    <w:rsid w:val="0085671B"/>
    <w:rsid w:val="00856740"/>
    <w:rsid w:val="0086048C"/>
    <w:rsid w:val="008637A0"/>
    <w:rsid w:val="00863CE1"/>
    <w:rsid w:val="00867DF6"/>
    <w:rsid w:val="0087009D"/>
    <w:rsid w:val="008745D1"/>
    <w:rsid w:val="008749F6"/>
    <w:rsid w:val="00875331"/>
    <w:rsid w:val="00875C07"/>
    <w:rsid w:val="0087687F"/>
    <w:rsid w:val="00877D9C"/>
    <w:rsid w:val="0088235C"/>
    <w:rsid w:val="008828A5"/>
    <w:rsid w:val="00883BA0"/>
    <w:rsid w:val="00884235"/>
    <w:rsid w:val="00884324"/>
    <w:rsid w:val="00885AF0"/>
    <w:rsid w:val="0088780C"/>
    <w:rsid w:val="00892880"/>
    <w:rsid w:val="0089323E"/>
    <w:rsid w:val="008961D8"/>
    <w:rsid w:val="008A291E"/>
    <w:rsid w:val="008A4DA2"/>
    <w:rsid w:val="008A6343"/>
    <w:rsid w:val="008A77B3"/>
    <w:rsid w:val="008B0970"/>
    <w:rsid w:val="008B32EA"/>
    <w:rsid w:val="008B718E"/>
    <w:rsid w:val="008C005C"/>
    <w:rsid w:val="008C0CB9"/>
    <w:rsid w:val="008C15FB"/>
    <w:rsid w:val="008C1E31"/>
    <w:rsid w:val="008D0745"/>
    <w:rsid w:val="008D2E52"/>
    <w:rsid w:val="008D3540"/>
    <w:rsid w:val="008D36FF"/>
    <w:rsid w:val="008D3F0B"/>
    <w:rsid w:val="008D7542"/>
    <w:rsid w:val="008E207E"/>
    <w:rsid w:val="008E3605"/>
    <w:rsid w:val="008F20D0"/>
    <w:rsid w:val="008F2C6D"/>
    <w:rsid w:val="008F412A"/>
    <w:rsid w:val="008F431E"/>
    <w:rsid w:val="008F48D3"/>
    <w:rsid w:val="008F4CB5"/>
    <w:rsid w:val="008F4E1C"/>
    <w:rsid w:val="008F563F"/>
    <w:rsid w:val="00900755"/>
    <w:rsid w:val="00900FED"/>
    <w:rsid w:val="0090151D"/>
    <w:rsid w:val="0090301C"/>
    <w:rsid w:val="00904509"/>
    <w:rsid w:val="00905233"/>
    <w:rsid w:val="009058C4"/>
    <w:rsid w:val="00906C78"/>
    <w:rsid w:val="009114E1"/>
    <w:rsid w:val="009122D1"/>
    <w:rsid w:val="00915428"/>
    <w:rsid w:val="00916D19"/>
    <w:rsid w:val="00921FC3"/>
    <w:rsid w:val="0092203D"/>
    <w:rsid w:val="00925B66"/>
    <w:rsid w:val="00926463"/>
    <w:rsid w:val="00927386"/>
    <w:rsid w:val="009301C1"/>
    <w:rsid w:val="00932719"/>
    <w:rsid w:val="00940EED"/>
    <w:rsid w:val="00941DC8"/>
    <w:rsid w:val="00943E5A"/>
    <w:rsid w:val="00944E7E"/>
    <w:rsid w:val="009460A0"/>
    <w:rsid w:val="00950973"/>
    <w:rsid w:val="00951823"/>
    <w:rsid w:val="00953BFD"/>
    <w:rsid w:val="0095498F"/>
    <w:rsid w:val="009565B7"/>
    <w:rsid w:val="00962346"/>
    <w:rsid w:val="00962757"/>
    <w:rsid w:val="0096707A"/>
    <w:rsid w:val="0097000D"/>
    <w:rsid w:val="00970EED"/>
    <w:rsid w:val="00972498"/>
    <w:rsid w:val="009742DC"/>
    <w:rsid w:val="00981B8A"/>
    <w:rsid w:val="00987C3F"/>
    <w:rsid w:val="0099255A"/>
    <w:rsid w:val="00992B9D"/>
    <w:rsid w:val="00993258"/>
    <w:rsid w:val="009946A0"/>
    <w:rsid w:val="009947D9"/>
    <w:rsid w:val="009955E7"/>
    <w:rsid w:val="00995EB5"/>
    <w:rsid w:val="009A1123"/>
    <w:rsid w:val="009A16E7"/>
    <w:rsid w:val="009A7749"/>
    <w:rsid w:val="009A7965"/>
    <w:rsid w:val="009B0CD8"/>
    <w:rsid w:val="009B1E65"/>
    <w:rsid w:val="009B262B"/>
    <w:rsid w:val="009B2B8F"/>
    <w:rsid w:val="009B42A4"/>
    <w:rsid w:val="009B615A"/>
    <w:rsid w:val="009B6F34"/>
    <w:rsid w:val="009C090D"/>
    <w:rsid w:val="009C3485"/>
    <w:rsid w:val="009C5D54"/>
    <w:rsid w:val="009C688D"/>
    <w:rsid w:val="009C7B74"/>
    <w:rsid w:val="009D1125"/>
    <w:rsid w:val="009D12C1"/>
    <w:rsid w:val="009D73A8"/>
    <w:rsid w:val="009E0071"/>
    <w:rsid w:val="009E01BE"/>
    <w:rsid w:val="009E0A6E"/>
    <w:rsid w:val="009E3A69"/>
    <w:rsid w:val="009E3EDA"/>
    <w:rsid w:val="009E5C6C"/>
    <w:rsid w:val="009E5DFF"/>
    <w:rsid w:val="009E7369"/>
    <w:rsid w:val="009F0608"/>
    <w:rsid w:val="009F07B7"/>
    <w:rsid w:val="009F1A6F"/>
    <w:rsid w:val="009F3BF6"/>
    <w:rsid w:val="009F3CB2"/>
    <w:rsid w:val="009F78EC"/>
    <w:rsid w:val="00A00EAB"/>
    <w:rsid w:val="00A045D1"/>
    <w:rsid w:val="00A05DA3"/>
    <w:rsid w:val="00A0710C"/>
    <w:rsid w:val="00A07575"/>
    <w:rsid w:val="00A075FD"/>
    <w:rsid w:val="00A12146"/>
    <w:rsid w:val="00A12F45"/>
    <w:rsid w:val="00A13654"/>
    <w:rsid w:val="00A1374E"/>
    <w:rsid w:val="00A13E6A"/>
    <w:rsid w:val="00A140B5"/>
    <w:rsid w:val="00A1443C"/>
    <w:rsid w:val="00A14CA0"/>
    <w:rsid w:val="00A17434"/>
    <w:rsid w:val="00A204A9"/>
    <w:rsid w:val="00A238E9"/>
    <w:rsid w:val="00A245DC"/>
    <w:rsid w:val="00A26704"/>
    <w:rsid w:val="00A2781A"/>
    <w:rsid w:val="00A27B23"/>
    <w:rsid w:val="00A305B0"/>
    <w:rsid w:val="00A30877"/>
    <w:rsid w:val="00A315EC"/>
    <w:rsid w:val="00A31A5D"/>
    <w:rsid w:val="00A31AC0"/>
    <w:rsid w:val="00A31FF2"/>
    <w:rsid w:val="00A328C2"/>
    <w:rsid w:val="00A32F6C"/>
    <w:rsid w:val="00A33709"/>
    <w:rsid w:val="00A339FC"/>
    <w:rsid w:val="00A35579"/>
    <w:rsid w:val="00A368BF"/>
    <w:rsid w:val="00A36F67"/>
    <w:rsid w:val="00A40C66"/>
    <w:rsid w:val="00A42CA1"/>
    <w:rsid w:val="00A44A67"/>
    <w:rsid w:val="00A46101"/>
    <w:rsid w:val="00A5079D"/>
    <w:rsid w:val="00A515C5"/>
    <w:rsid w:val="00A52DFA"/>
    <w:rsid w:val="00A52F74"/>
    <w:rsid w:val="00A531E3"/>
    <w:rsid w:val="00A53297"/>
    <w:rsid w:val="00A5382D"/>
    <w:rsid w:val="00A56ACA"/>
    <w:rsid w:val="00A60027"/>
    <w:rsid w:val="00A60A0E"/>
    <w:rsid w:val="00A659AD"/>
    <w:rsid w:val="00A65BBE"/>
    <w:rsid w:val="00A6702D"/>
    <w:rsid w:val="00A71CAB"/>
    <w:rsid w:val="00A744E0"/>
    <w:rsid w:val="00A74D18"/>
    <w:rsid w:val="00A80344"/>
    <w:rsid w:val="00A80B7A"/>
    <w:rsid w:val="00A8121C"/>
    <w:rsid w:val="00A8431A"/>
    <w:rsid w:val="00A853E3"/>
    <w:rsid w:val="00A86D03"/>
    <w:rsid w:val="00A86D1A"/>
    <w:rsid w:val="00A901FF"/>
    <w:rsid w:val="00A923B3"/>
    <w:rsid w:val="00A925E6"/>
    <w:rsid w:val="00A92FF1"/>
    <w:rsid w:val="00A9357F"/>
    <w:rsid w:val="00A93B5B"/>
    <w:rsid w:val="00A94F95"/>
    <w:rsid w:val="00A961E3"/>
    <w:rsid w:val="00A97757"/>
    <w:rsid w:val="00AA1463"/>
    <w:rsid w:val="00AA21F3"/>
    <w:rsid w:val="00AA26BF"/>
    <w:rsid w:val="00AA2E56"/>
    <w:rsid w:val="00AA4E6E"/>
    <w:rsid w:val="00AA644F"/>
    <w:rsid w:val="00AA72BD"/>
    <w:rsid w:val="00AA7510"/>
    <w:rsid w:val="00AA791B"/>
    <w:rsid w:val="00AB0C4F"/>
    <w:rsid w:val="00AB2F26"/>
    <w:rsid w:val="00AB3EA6"/>
    <w:rsid w:val="00AB45F0"/>
    <w:rsid w:val="00AB478C"/>
    <w:rsid w:val="00AB788C"/>
    <w:rsid w:val="00AC1404"/>
    <w:rsid w:val="00AC1CA6"/>
    <w:rsid w:val="00AC2E98"/>
    <w:rsid w:val="00AC74C0"/>
    <w:rsid w:val="00AC7DAE"/>
    <w:rsid w:val="00AD2951"/>
    <w:rsid w:val="00AD5AF9"/>
    <w:rsid w:val="00AD6FFD"/>
    <w:rsid w:val="00AD751E"/>
    <w:rsid w:val="00AE09A5"/>
    <w:rsid w:val="00AE1454"/>
    <w:rsid w:val="00AE23AF"/>
    <w:rsid w:val="00AE5E05"/>
    <w:rsid w:val="00AE62BC"/>
    <w:rsid w:val="00AE7076"/>
    <w:rsid w:val="00AF025B"/>
    <w:rsid w:val="00AF0F87"/>
    <w:rsid w:val="00AF2695"/>
    <w:rsid w:val="00AF37E6"/>
    <w:rsid w:val="00AF3EAF"/>
    <w:rsid w:val="00AF41CD"/>
    <w:rsid w:val="00AF4498"/>
    <w:rsid w:val="00B04A35"/>
    <w:rsid w:val="00B05268"/>
    <w:rsid w:val="00B06632"/>
    <w:rsid w:val="00B06E4A"/>
    <w:rsid w:val="00B111C5"/>
    <w:rsid w:val="00B11320"/>
    <w:rsid w:val="00B12787"/>
    <w:rsid w:val="00B1483F"/>
    <w:rsid w:val="00B16F2A"/>
    <w:rsid w:val="00B1710F"/>
    <w:rsid w:val="00B1797F"/>
    <w:rsid w:val="00B20108"/>
    <w:rsid w:val="00B2091F"/>
    <w:rsid w:val="00B20DC5"/>
    <w:rsid w:val="00B23A83"/>
    <w:rsid w:val="00B2416C"/>
    <w:rsid w:val="00B25A50"/>
    <w:rsid w:val="00B307EB"/>
    <w:rsid w:val="00B30E43"/>
    <w:rsid w:val="00B34263"/>
    <w:rsid w:val="00B35266"/>
    <w:rsid w:val="00B404B1"/>
    <w:rsid w:val="00B407FB"/>
    <w:rsid w:val="00B464C5"/>
    <w:rsid w:val="00B50BC8"/>
    <w:rsid w:val="00B53DE9"/>
    <w:rsid w:val="00B543DE"/>
    <w:rsid w:val="00B55114"/>
    <w:rsid w:val="00B55663"/>
    <w:rsid w:val="00B55DD4"/>
    <w:rsid w:val="00B57FBE"/>
    <w:rsid w:val="00B61E42"/>
    <w:rsid w:val="00B632C3"/>
    <w:rsid w:val="00B650B6"/>
    <w:rsid w:val="00B66A1B"/>
    <w:rsid w:val="00B74B93"/>
    <w:rsid w:val="00B766FF"/>
    <w:rsid w:val="00B76DB8"/>
    <w:rsid w:val="00B77794"/>
    <w:rsid w:val="00B77FC9"/>
    <w:rsid w:val="00B80F53"/>
    <w:rsid w:val="00B82DC0"/>
    <w:rsid w:val="00B83013"/>
    <w:rsid w:val="00B83894"/>
    <w:rsid w:val="00B840A0"/>
    <w:rsid w:val="00B91F03"/>
    <w:rsid w:val="00B91F0B"/>
    <w:rsid w:val="00B92B77"/>
    <w:rsid w:val="00B93895"/>
    <w:rsid w:val="00B93F84"/>
    <w:rsid w:val="00B94AF0"/>
    <w:rsid w:val="00B95C57"/>
    <w:rsid w:val="00B97956"/>
    <w:rsid w:val="00BA053A"/>
    <w:rsid w:val="00BA0A9F"/>
    <w:rsid w:val="00BA11FB"/>
    <w:rsid w:val="00BA6C6C"/>
    <w:rsid w:val="00BB2F3B"/>
    <w:rsid w:val="00BB6A74"/>
    <w:rsid w:val="00BC38CD"/>
    <w:rsid w:val="00BC406F"/>
    <w:rsid w:val="00BC415C"/>
    <w:rsid w:val="00BC5025"/>
    <w:rsid w:val="00BC5072"/>
    <w:rsid w:val="00BC610A"/>
    <w:rsid w:val="00BC7E2D"/>
    <w:rsid w:val="00BD17D0"/>
    <w:rsid w:val="00BD1AFE"/>
    <w:rsid w:val="00BD42AE"/>
    <w:rsid w:val="00BD4325"/>
    <w:rsid w:val="00BD5B92"/>
    <w:rsid w:val="00BE0572"/>
    <w:rsid w:val="00BE066E"/>
    <w:rsid w:val="00BE7167"/>
    <w:rsid w:val="00BF2910"/>
    <w:rsid w:val="00BF6A0E"/>
    <w:rsid w:val="00C01D36"/>
    <w:rsid w:val="00C0242A"/>
    <w:rsid w:val="00C026BC"/>
    <w:rsid w:val="00C0281D"/>
    <w:rsid w:val="00C035B9"/>
    <w:rsid w:val="00C0550B"/>
    <w:rsid w:val="00C062F5"/>
    <w:rsid w:val="00C11E87"/>
    <w:rsid w:val="00C12173"/>
    <w:rsid w:val="00C12509"/>
    <w:rsid w:val="00C12CC2"/>
    <w:rsid w:val="00C207AF"/>
    <w:rsid w:val="00C21079"/>
    <w:rsid w:val="00C234BE"/>
    <w:rsid w:val="00C2704E"/>
    <w:rsid w:val="00C2782F"/>
    <w:rsid w:val="00C30547"/>
    <w:rsid w:val="00C30DD2"/>
    <w:rsid w:val="00C32428"/>
    <w:rsid w:val="00C33736"/>
    <w:rsid w:val="00C352E6"/>
    <w:rsid w:val="00C35BEA"/>
    <w:rsid w:val="00C36C26"/>
    <w:rsid w:val="00C40844"/>
    <w:rsid w:val="00C4199A"/>
    <w:rsid w:val="00C4468E"/>
    <w:rsid w:val="00C5001D"/>
    <w:rsid w:val="00C5062D"/>
    <w:rsid w:val="00C50938"/>
    <w:rsid w:val="00C51CEC"/>
    <w:rsid w:val="00C51DEF"/>
    <w:rsid w:val="00C53F81"/>
    <w:rsid w:val="00C60291"/>
    <w:rsid w:val="00C614E8"/>
    <w:rsid w:val="00C62C02"/>
    <w:rsid w:val="00C63D1D"/>
    <w:rsid w:val="00C63E3C"/>
    <w:rsid w:val="00C65FBE"/>
    <w:rsid w:val="00C67C0D"/>
    <w:rsid w:val="00C67C19"/>
    <w:rsid w:val="00C71891"/>
    <w:rsid w:val="00C72434"/>
    <w:rsid w:val="00C7332B"/>
    <w:rsid w:val="00C75E27"/>
    <w:rsid w:val="00C805D8"/>
    <w:rsid w:val="00C8169D"/>
    <w:rsid w:val="00C81FD3"/>
    <w:rsid w:val="00C825AE"/>
    <w:rsid w:val="00C8315A"/>
    <w:rsid w:val="00C832BD"/>
    <w:rsid w:val="00C83719"/>
    <w:rsid w:val="00C849B3"/>
    <w:rsid w:val="00C87A47"/>
    <w:rsid w:val="00C918A9"/>
    <w:rsid w:val="00C928EA"/>
    <w:rsid w:val="00C936C1"/>
    <w:rsid w:val="00C957F5"/>
    <w:rsid w:val="00C97062"/>
    <w:rsid w:val="00C972D8"/>
    <w:rsid w:val="00C979F9"/>
    <w:rsid w:val="00C97AA9"/>
    <w:rsid w:val="00C97BA3"/>
    <w:rsid w:val="00CA19A8"/>
    <w:rsid w:val="00CA1A6B"/>
    <w:rsid w:val="00CA40E6"/>
    <w:rsid w:val="00CA4585"/>
    <w:rsid w:val="00CA75B3"/>
    <w:rsid w:val="00CA7CD9"/>
    <w:rsid w:val="00CB1264"/>
    <w:rsid w:val="00CB267C"/>
    <w:rsid w:val="00CB2735"/>
    <w:rsid w:val="00CB3040"/>
    <w:rsid w:val="00CB6294"/>
    <w:rsid w:val="00CB67E7"/>
    <w:rsid w:val="00CB7D57"/>
    <w:rsid w:val="00CC708E"/>
    <w:rsid w:val="00CC744E"/>
    <w:rsid w:val="00CC7C8E"/>
    <w:rsid w:val="00CD0B9B"/>
    <w:rsid w:val="00CD2735"/>
    <w:rsid w:val="00CD51DA"/>
    <w:rsid w:val="00CD704C"/>
    <w:rsid w:val="00CE0DAB"/>
    <w:rsid w:val="00CE1BB6"/>
    <w:rsid w:val="00CE41CF"/>
    <w:rsid w:val="00CE71C2"/>
    <w:rsid w:val="00CE73AF"/>
    <w:rsid w:val="00CE7BC4"/>
    <w:rsid w:val="00CF0682"/>
    <w:rsid w:val="00CF237E"/>
    <w:rsid w:val="00CF2AF5"/>
    <w:rsid w:val="00CF4CF6"/>
    <w:rsid w:val="00CF538E"/>
    <w:rsid w:val="00CF5BE6"/>
    <w:rsid w:val="00CF74A3"/>
    <w:rsid w:val="00D009F6"/>
    <w:rsid w:val="00D027D0"/>
    <w:rsid w:val="00D04B5B"/>
    <w:rsid w:val="00D10986"/>
    <w:rsid w:val="00D110D1"/>
    <w:rsid w:val="00D129D4"/>
    <w:rsid w:val="00D12A03"/>
    <w:rsid w:val="00D12AB6"/>
    <w:rsid w:val="00D142AB"/>
    <w:rsid w:val="00D14EAB"/>
    <w:rsid w:val="00D15F5C"/>
    <w:rsid w:val="00D16A4A"/>
    <w:rsid w:val="00D170E0"/>
    <w:rsid w:val="00D21151"/>
    <w:rsid w:val="00D2196E"/>
    <w:rsid w:val="00D24A14"/>
    <w:rsid w:val="00D24EDE"/>
    <w:rsid w:val="00D259FD"/>
    <w:rsid w:val="00D26FB0"/>
    <w:rsid w:val="00D27168"/>
    <w:rsid w:val="00D33EC7"/>
    <w:rsid w:val="00D35432"/>
    <w:rsid w:val="00D37A64"/>
    <w:rsid w:val="00D40056"/>
    <w:rsid w:val="00D40A9E"/>
    <w:rsid w:val="00D428CC"/>
    <w:rsid w:val="00D43794"/>
    <w:rsid w:val="00D44BDA"/>
    <w:rsid w:val="00D44E34"/>
    <w:rsid w:val="00D4535E"/>
    <w:rsid w:val="00D455F5"/>
    <w:rsid w:val="00D4710F"/>
    <w:rsid w:val="00D500F2"/>
    <w:rsid w:val="00D549A5"/>
    <w:rsid w:val="00D5582C"/>
    <w:rsid w:val="00D55CAA"/>
    <w:rsid w:val="00D56426"/>
    <w:rsid w:val="00D567C6"/>
    <w:rsid w:val="00D56EE0"/>
    <w:rsid w:val="00D61C28"/>
    <w:rsid w:val="00D624D5"/>
    <w:rsid w:val="00D63F9D"/>
    <w:rsid w:val="00D64E16"/>
    <w:rsid w:val="00D7035C"/>
    <w:rsid w:val="00D71082"/>
    <w:rsid w:val="00D711C3"/>
    <w:rsid w:val="00D71464"/>
    <w:rsid w:val="00D7210C"/>
    <w:rsid w:val="00D734EA"/>
    <w:rsid w:val="00D74BA9"/>
    <w:rsid w:val="00D75834"/>
    <w:rsid w:val="00D75902"/>
    <w:rsid w:val="00D767C2"/>
    <w:rsid w:val="00D82FBF"/>
    <w:rsid w:val="00D840D1"/>
    <w:rsid w:val="00D84A1C"/>
    <w:rsid w:val="00D873CC"/>
    <w:rsid w:val="00D90165"/>
    <w:rsid w:val="00D902F4"/>
    <w:rsid w:val="00D90DA0"/>
    <w:rsid w:val="00D90E25"/>
    <w:rsid w:val="00D925F8"/>
    <w:rsid w:val="00D9589F"/>
    <w:rsid w:val="00D959D2"/>
    <w:rsid w:val="00D95F54"/>
    <w:rsid w:val="00DA1EB2"/>
    <w:rsid w:val="00DA52A9"/>
    <w:rsid w:val="00DA646D"/>
    <w:rsid w:val="00DA69E1"/>
    <w:rsid w:val="00DA7CE1"/>
    <w:rsid w:val="00DB0238"/>
    <w:rsid w:val="00DB039B"/>
    <w:rsid w:val="00DB087A"/>
    <w:rsid w:val="00DB1901"/>
    <w:rsid w:val="00DB4802"/>
    <w:rsid w:val="00DB50DD"/>
    <w:rsid w:val="00DB55C4"/>
    <w:rsid w:val="00DB6495"/>
    <w:rsid w:val="00DB6C47"/>
    <w:rsid w:val="00DC0553"/>
    <w:rsid w:val="00DC1B21"/>
    <w:rsid w:val="00DC2005"/>
    <w:rsid w:val="00DC2836"/>
    <w:rsid w:val="00DC50D3"/>
    <w:rsid w:val="00DC6918"/>
    <w:rsid w:val="00DC6D4D"/>
    <w:rsid w:val="00DD41C5"/>
    <w:rsid w:val="00DD4F8D"/>
    <w:rsid w:val="00DD5BDC"/>
    <w:rsid w:val="00DE090C"/>
    <w:rsid w:val="00DE1379"/>
    <w:rsid w:val="00DE1589"/>
    <w:rsid w:val="00DE20DA"/>
    <w:rsid w:val="00DE31D6"/>
    <w:rsid w:val="00DE37F7"/>
    <w:rsid w:val="00DE4B54"/>
    <w:rsid w:val="00DE514A"/>
    <w:rsid w:val="00DE5FF3"/>
    <w:rsid w:val="00DE74BD"/>
    <w:rsid w:val="00DF107B"/>
    <w:rsid w:val="00DF19EF"/>
    <w:rsid w:val="00DF39AD"/>
    <w:rsid w:val="00DF444F"/>
    <w:rsid w:val="00E0061F"/>
    <w:rsid w:val="00E01C3C"/>
    <w:rsid w:val="00E023D5"/>
    <w:rsid w:val="00E0338D"/>
    <w:rsid w:val="00E03B5E"/>
    <w:rsid w:val="00E110E1"/>
    <w:rsid w:val="00E11229"/>
    <w:rsid w:val="00E11584"/>
    <w:rsid w:val="00E1512F"/>
    <w:rsid w:val="00E16486"/>
    <w:rsid w:val="00E20096"/>
    <w:rsid w:val="00E21F75"/>
    <w:rsid w:val="00E2310D"/>
    <w:rsid w:val="00E23604"/>
    <w:rsid w:val="00E24295"/>
    <w:rsid w:val="00E25BFE"/>
    <w:rsid w:val="00E26522"/>
    <w:rsid w:val="00E3030A"/>
    <w:rsid w:val="00E31065"/>
    <w:rsid w:val="00E3201D"/>
    <w:rsid w:val="00E32E89"/>
    <w:rsid w:val="00E348DF"/>
    <w:rsid w:val="00E36201"/>
    <w:rsid w:val="00E40CDD"/>
    <w:rsid w:val="00E41CEA"/>
    <w:rsid w:val="00E42BD2"/>
    <w:rsid w:val="00E453C4"/>
    <w:rsid w:val="00E45DC9"/>
    <w:rsid w:val="00E46049"/>
    <w:rsid w:val="00E47607"/>
    <w:rsid w:val="00E477A6"/>
    <w:rsid w:val="00E47B71"/>
    <w:rsid w:val="00E526F6"/>
    <w:rsid w:val="00E5310C"/>
    <w:rsid w:val="00E532F3"/>
    <w:rsid w:val="00E55173"/>
    <w:rsid w:val="00E6210D"/>
    <w:rsid w:val="00E647EC"/>
    <w:rsid w:val="00E654F5"/>
    <w:rsid w:val="00E65B19"/>
    <w:rsid w:val="00E65FB3"/>
    <w:rsid w:val="00E72653"/>
    <w:rsid w:val="00E7592F"/>
    <w:rsid w:val="00E75BBB"/>
    <w:rsid w:val="00E76799"/>
    <w:rsid w:val="00E76C0D"/>
    <w:rsid w:val="00E7755D"/>
    <w:rsid w:val="00E809FD"/>
    <w:rsid w:val="00E82633"/>
    <w:rsid w:val="00E8347A"/>
    <w:rsid w:val="00E836E9"/>
    <w:rsid w:val="00E84565"/>
    <w:rsid w:val="00E8505E"/>
    <w:rsid w:val="00E86479"/>
    <w:rsid w:val="00E86E53"/>
    <w:rsid w:val="00E935B3"/>
    <w:rsid w:val="00E955CE"/>
    <w:rsid w:val="00E97553"/>
    <w:rsid w:val="00EA1E81"/>
    <w:rsid w:val="00EA4AFB"/>
    <w:rsid w:val="00EA520A"/>
    <w:rsid w:val="00EA5A60"/>
    <w:rsid w:val="00EA61CE"/>
    <w:rsid w:val="00EA6A8C"/>
    <w:rsid w:val="00EA781A"/>
    <w:rsid w:val="00EB0D30"/>
    <w:rsid w:val="00EB17D5"/>
    <w:rsid w:val="00EB46CE"/>
    <w:rsid w:val="00EB5B45"/>
    <w:rsid w:val="00EC0885"/>
    <w:rsid w:val="00EC0FAF"/>
    <w:rsid w:val="00EC0FF0"/>
    <w:rsid w:val="00EC1292"/>
    <w:rsid w:val="00EC1E15"/>
    <w:rsid w:val="00EC329A"/>
    <w:rsid w:val="00EC5B08"/>
    <w:rsid w:val="00EC5D8D"/>
    <w:rsid w:val="00EC655F"/>
    <w:rsid w:val="00EC6C53"/>
    <w:rsid w:val="00ED0844"/>
    <w:rsid w:val="00ED2415"/>
    <w:rsid w:val="00ED3212"/>
    <w:rsid w:val="00ED510A"/>
    <w:rsid w:val="00ED73ED"/>
    <w:rsid w:val="00ED7ADD"/>
    <w:rsid w:val="00ED7B84"/>
    <w:rsid w:val="00EE02E5"/>
    <w:rsid w:val="00EE0E8A"/>
    <w:rsid w:val="00EE36EB"/>
    <w:rsid w:val="00EE669B"/>
    <w:rsid w:val="00EE704D"/>
    <w:rsid w:val="00EE7B9E"/>
    <w:rsid w:val="00EE7D5E"/>
    <w:rsid w:val="00EF6ED2"/>
    <w:rsid w:val="00EF76F1"/>
    <w:rsid w:val="00F0170B"/>
    <w:rsid w:val="00F02102"/>
    <w:rsid w:val="00F04B53"/>
    <w:rsid w:val="00F05EFD"/>
    <w:rsid w:val="00F05F82"/>
    <w:rsid w:val="00F05FE3"/>
    <w:rsid w:val="00F10BB6"/>
    <w:rsid w:val="00F11EDE"/>
    <w:rsid w:val="00F12326"/>
    <w:rsid w:val="00F12CC5"/>
    <w:rsid w:val="00F13360"/>
    <w:rsid w:val="00F1403C"/>
    <w:rsid w:val="00F209D1"/>
    <w:rsid w:val="00F253B6"/>
    <w:rsid w:val="00F26238"/>
    <w:rsid w:val="00F264CA"/>
    <w:rsid w:val="00F26E1A"/>
    <w:rsid w:val="00F30034"/>
    <w:rsid w:val="00F317D7"/>
    <w:rsid w:val="00F31AFF"/>
    <w:rsid w:val="00F339D4"/>
    <w:rsid w:val="00F34712"/>
    <w:rsid w:val="00F40C6E"/>
    <w:rsid w:val="00F42DB3"/>
    <w:rsid w:val="00F431C2"/>
    <w:rsid w:val="00F44E1C"/>
    <w:rsid w:val="00F455D8"/>
    <w:rsid w:val="00F45DBF"/>
    <w:rsid w:val="00F46575"/>
    <w:rsid w:val="00F46B3C"/>
    <w:rsid w:val="00F5473E"/>
    <w:rsid w:val="00F54823"/>
    <w:rsid w:val="00F5604B"/>
    <w:rsid w:val="00F56501"/>
    <w:rsid w:val="00F5744E"/>
    <w:rsid w:val="00F57636"/>
    <w:rsid w:val="00F579D6"/>
    <w:rsid w:val="00F610C6"/>
    <w:rsid w:val="00F6143F"/>
    <w:rsid w:val="00F61D64"/>
    <w:rsid w:val="00F64D57"/>
    <w:rsid w:val="00F65855"/>
    <w:rsid w:val="00F72395"/>
    <w:rsid w:val="00F724CF"/>
    <w:rsid w:val="00F744BA"/>
    <w:rsid w:val="00F75BFD"/>
    <w:rsid w:val="00F76DC1"/>
    <w:rsid w:val="00F80B0B"/>
    <w:rsid w:val="00F82EF6"/>
    <w:rsid w:val="00F92CB3"/>
    <w:rsid w:val="00F92EE8"/>
    <w:rsid w:val="00F963CF"/>
    <w:rsid w:val="00F97938"/>
    <w:rsid w:val="00FA08E7"/>
    <w:rsid w:val="00FA62DE"/>
    <w:rsid w:val="00FB0B31"/>
    <w:rsid w:val="00FB0D90"/>
    <w:rsid w:val="00FB15DC"/>
    <w:rsid w:val="00FB18DD"/>
    <w:rsid w:val="00FB1FA4"/>
    <w:rsid w:val="00FB3591"/>
    <w:rsid w:val="00FB4434"/>
    <w:rsid w:val="00FB47FC"/>
    <w:rsid w:val="00FB66F7"/>
    <w:rsid w:val="00FC0D75"/>
    <w:rsid w:val="00FC506E"/>
    <w:rsid w:val="00FD52FE"/>
    <w:rsid w:val="00FD616F"/>
    <w:rsid w:val="00FE089A"/>
    <w:rsid w:val="00FE08F7"/>
    <w:rsid w:val="00FE1113"/>
    <w:rsid w:val="00FE22AA"/>
    <w:rsid w:val="00FE2D43"/>
    <w:rsid w:val="00FE3594"/>
    <w:rsid w:val="00FE40B2"/>
    <w:rsid w:val="00FE47DC"/>
    <w:rsid w:val="00FE6E5D"/>
    <w:rsid w:val="00FE7F01"/>
    <w:rsid w:val="00FF128F"/>
    <w:rsid w:val="00FF13BF"/>
    <w:rsid w:val="00FF2978"/>
    <w:rsid w:val="00FF3F5B"/>
    <w:rsid w:val="00FF48B2"/>
    <w:rsid w:val="00FF6E86"/>
    <w:rsid w:val="00FF78E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901807A"/>
  <w15:docId w15:val="{83694934-FF00-47EA-B4E2-D0560614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4BD"/>
    <w:rPr>
      <w:rFonts w:ascii="Arial Narrow" w:eastAsia="MS Mincho" w:hAnsi="Arial Narrow"/>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E74BD"/>
    <w:pPr>
      <w:tabs>
        <w:tab w:val="center" w:pos="4252"/>
        <w:tab w:val="right" w:pos="8504"/>
      </w:tabs>
    </w:pPr>
  </w:style>
  <w:style w:type="character" w:customStyle="1" w:styleId="EncabezadoCar">
    <w:name w:val="Encabezado Car"/>
    <w:link w:val="Encabezado"/>
    <w:rsid w:val="00DE74BD"/>
    <w:rPr>
      <w:rFonts w:ascii="Arial Narrow" w:eastAsia="MS Mincho" w:hAnsi="Arial Narrow" w:cs="Times New Roman"/>
      <w:sz w:val="24"/>
      <w:szCs w:val="24"/>
      <w:lang w:val="es-ES" w:eastAsia="es-ES"/>
    </w:rPr>
  </w:style>
  <w:style w:type="paragraph" w:styleId="Piedepgina">
    <w:name w:val="footer"/>
    <w:basedOn w:val="Normal"/>
    <w:link w:val="PiedepginaCar"/>
    <w:rsid w:val="00DE74BD"/>
    <w:pPr>
      <w:tabs>
        <w:tab w:val="center" w:pos="4252"/>
        <w:tab w:val="right" w:pos="8504"/>
      </w:tabs>
    </w:pPr>
  </w:style>
  <w:style w:type="character" w:customStyle="1" w:styleId="PiedepginaCar">
    <w:name w:val="Pie de página Car"/>
    <w:link w:val="Piedepgina"/>
    <w:rsid w:val="00DE74BD"/>
    <w:rPr>
      <w:rFonts w:ascii="Arial Narrow" w:eastAsia="MS Mincho" w:hAnsi="Arial Narrow" w:cs="Times New Roman"/>
      <w:sz w:val="24"/>
      <w:szCs w:val="24"/>
      <w:lang w:val="es-ES" w:eastAsia="es-ES"/>
    </w:rPr>
  </w:style>
  <w:style w:type="character" w:styleId="Nmerodepgina">
    <w:name w:val="page number"/>
    <w:basedOn w:val="Fuentedeprrafopredeter"/>
    <w:rsid w:val="00DE74BD"/>
  </w:style>
  <w:style w:type="paragraph" w:styleId="Prrafodelista">
    <w:name w:val="List Paragraph"/>
    <w:basedOn w:val="Normal"/>
    <w:uiPriority w:val="34"/>
    <w:qFormat/>
    <w:rsid w:val="00DE74BD"/>
    <w:pPr>
      <w:ind w:left="720"/>
      <w:contextualSpacing/>
    </w:pPr>
  </w:style>
  <w:style w:type="paragraph" w:styleId="Textodeglobo">
    <w:name w:val="Balloon Text"/>
    <w:basedOn w:val="Normal"/>
    <w:link w:val="TextodegloboCar"/>
    <w:uiPriority w:val="99"/>
    <w:semiHidden/>
    <w:unhideWhenUsed/>
    <w:rsid w:val="00DE74BD"/>
    <w:rPr>
      <w:rFonts w:ascii="Tahoma" w:hAnsi="Tahoma" w:cs="Tahoma"/>
      <w:sz w:val="16"/>
      <w:szCs w:val="16"/>
    </w:rPr>
  </w:style>
  <w:style w:type="character" w:customStyle="1" w:styleId="TextodegloboCar">
    <w:name w:val="Texto de globo Car"/>
    <w:link w:val="Textodeglobo"/>
    <w:uiPriority w:val="99"/>
    <w:semiHidden/>
    <w:rsid w:val="00DE74BD"/>
    <w:rPr>
      <w:rFonts w:ascii="Tahoma" w:eastAsia="MS Mincho" w:hAnsi="Tahoma" w:cs="Tahoma"/>
      <w:sz w:val="16"/>
      <w:szCs w:val="16"/>
      <w:lang w:val="es-ES" w:eastAsia="es-ES"/>
    </w:rPr>
  </w:style>
  <w:style w:type="paragraph" w:customStyle="1" w:styleId="Default">
    <w:name w:val="Default"/>
    <w:rsid w:val="00943D12"/>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943D12"/>
    <w:pPr>
      <w:spacing w:before="100" w:beforeAutospacing="1" w:after="100" w:afterAutospacing="1"/>
    </w:pPr>
    <w:rPr>
      <w:rFonts w:ascii="Times New Roman" w:eastAsia="Times New Roman" w:hAnsi="Times New Roman"/>
      <w:lang w:val="es-CO" w:eastAsia="es-CO"/>
    </w:rPr>
  </w:style>
  <w:style w:type="paragraph" w:customStyle="1" w:styleId="Cuerpo">
    <w:name w:val="Cuerpo"/>
    <w:rsid w:val="00943D12"/>
    <w:pPr>
      <w:pBdr>
        <w:top w:val="nil"/>
        <w:left w:val="nil"/>
        <w:bottom w:val="nil"/>
        <w:right w:val="nil"/>
        <w:between w:val="nil"/>
        <w:bar w:val="nil"/>
      </w:pBdr>
    </w:pPr>
    <w:rPr>
      <w:rFonts w:ascii="Times New Roman" w:eastAsia="Times New Roman" w:hAnsi="Times New Roman"/>
      <w:color w:val="000000"/>
      <w:u w:color="000000"/>
      <w:bdr w:val="nil"/>
    </w:rPr>
  </w:style>
  <w:style w:type="character" w:styleId="Refdecomentario">
    <w:name w:val="annotation reference"/>
    <w:uiPriority w:val="99"/>
    <w:semiHidden/>
    <w:unhideWhenUsed/>
    <w:rsid w:val="000915B4"/>
    <w:rPr>
      <w:sz w:val="16"/>
      <w:szCs w:val="16"/>
    </w:rPr>
  </w:style>
  <w:style w:type="paragraph" w:styleId="Textocomentario">
    <w:name w:val="annotation text"/>
    <w:basedOn w:val="Normal"/>
    <w:link w:val="TextocomentarioCar"/>
    <w:uiPriority w:val="99"/>
    <w:unhideWhenUsed/>
    <w:rsid w:val="000915B4"/>
    <w:rPr>
      <w:sz w:val="20"/>
      <w:szCs w:val="20"/>
    </w:rPr>
  </w:style>
  <w:style w:type="character" w:customStyle="1" w:styleId="TextocomentarioCar">
    <w:name w:val="Texto comentario Car"/>
    <w:link w:val="Textocomentario"/>
    <w:uiPriority w:val="99"/>
    <w:rsid w:val="000915B4"/>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915B4"/>
    <w:rPr>
      <w:b/>
      <w:bCs/>
    </w:rPr>
  </w:style>
  <w:style w:type="character" w:customStyle="1" w:styleId="AsuntodelcomentarioCar">
    <w:name w:val="Asunto del comentario Car"/>
    <w:link w:val="Asuntodelcomentario"/>
    <w:uiPriority w:val="99"/>
    <w:semiHidden/>
    <w:rsid w:val="000915B4"/>
    <w:rPr>
      <w:rFonts w:ascii="Arial Narrow" w:eastAsia="MS Mincho" w:hAnsi="Arial Narrow" w:cs="Times New Roman"/>
      <w:b/>
      <w:bCs/>
      <w:sz w:val="20"/>
      <w:szCs w:val="20"/>
      <w:lang w:val="es-ES" w:eastAsia="es-ES"/>
    </w:rPr>
  </w:style>
  <w:style w:type="character" w:styleId="Hipervnculo">
    <w:name w:val="Hyperlink"/>
    <w:uiPriority w:val="99"/>
    <w:unhideWhenUsed/>
    <w:rsid w:val="009A7F7A"/>
    <w:rPr>
      <w:strike w:val="0"/>
      <w:dstrike w:val="0"/>
      <w:color w:val="0073FF"/>
      <w:u w:val="none"/>
      <w:effect w:val="none"/>
    </w:rPr>
  </w:style>
  <w:style w:type="character" w:customStyle="1" w:styleId="baj1">
    <w:name w:val="b_aj1"/>
    <w:rsid w:val="009A7F7A"/>
    <w:rPr>
      <w:b/>
      <w:bCs/>
      <w:color w:val="000000"/>
    </w:rPr>
  </w:style>
  <w:style w:type="character" w:customStyle="1" w:styleId="A1">
    <w:name w:val="A1"/>
    <w:rsid w:val="006B1D92"/>
    <w:rPr>
      <w:color w:val="000000"/>
    </w:rPr>
  </w:style>
  <w:style w:type="paragraph" w:styleId="Revisin">
    <w:name w:val="Revision"/>
    <w:hidden/>
    <w:uiPriority w:val="99"/>
    <w:semiHidden/>
    <w:rsid w:val="00EE7D5E"/>
    <w:rPr>
      <w:rFonts w:ascii="Arial Narrow" w:eastAsia="MS Mincho" w:hAnsi="Arial Narrow"/>
      <w:sz w:val="24"/>
      <w:szCs w:val="24"/>
      <w:lang w:val="es-ES" w:eastAsia="es-ES"/>
    </w:rPr>
  </w:style>
  <w:style w:type="paragraph" w:customStyle="1" w:styleId="Pa5">
    <w:name w:val="Pa5"/>
    <w:basedOn w:val="Default"/>
    <w:next w:val="Default"/>
    <w:rsid w:val="008F20D0"/>
    <w:pPr>
      <w:spacing w:line="191" w:lineRule="atLeast"/>
    </w:pPr>
    <w:rPr>
      <w:rFonts w:ascii="Times New Roman" w:eastAsia="Times New Roman" w:hAnsi="Times New Roman" w:cs="Times New Roman"/>
      <w:color w:val="auto"/>
      <w:lang w:eastAsia="es-CO"/>
    </w:rPr>
  </w:style>
  <w:style w:type="paragraph" w:customStyle="1" w:styleId="Pa6">
    <w:name w:val="Pa6"/>
    <w:basedOn w:val="Default"/>
    <w:next w:val="Default"/>
    <w:rsid w:val="008F20D0"/>
    <w:pPr>
      <w:spacing w:line="191" w:lineRule="atLeast"/>
    </w:pPr>
    <w:rPr>
      <w:rFonts w:ascii="Times New Roman" w:eastAsia="Times New Roman" w:hAnsi="Times New Roman" w:cs="Times New Roman"/>
      <w:color w:val="auto"/>
      <w:lang w:eastAsia="es-CO"/>
    </w:rPr>
  </w:style>
  <w:style w:type="paragraph" w:customStyle="1" w:styleId="Pa7">
    <w:name w:val="Pa7"/>
    <w:basedOn w:val="Default"/>
    <w:next w:val="Default"/>
    <w:rsid w:val="008F20D0"/>
    <w:pPr>
      <w:spacing w:line="191" w:lineRule="atLeast"/>
    </w:pPr>
    <w:rPr>
      <w:rFonts w:ascii="Times New Roman" w:eastAsia="Times New Roman" w:hAnsi="Times New Roman" w:cs="Times New Roman"/>
      <w:color w:val="auto"/>
      <w:lang w:eastAsia="es-CO"/>
    </w:rPr>
  </w:style>
  <w:style w:type="paragraph" w:customStyle="1" w:styleId="Pa8">
    <w:name w:val="Pa8"/>
    <w:basedOn w:val="Default"/>
    <w:next w:val="Default"/>
    <w:rsid w:val="008F20D0"/>
    <w:pPr>
      <w:spacing w:line="191" w:lineRule="atLeast"/>
    </w:pPr>
    <w:rPr>
      <w:rFonts w:ascii="Times New Roman" w:eastAsia="Times New Roman" w:hAnsi="Times New Roman" w:cs="Times New Roman"/>
      <w:color w:val="auto"/>
      <w:lang w:eastAsia="es-CO"/>
    </w:rPr>
  </w:style>
  <w:style w:type="paragraph" w:customStyle="1" w:styleId="Pa4">
    <w:name w:val="Pa4"/>
    <w:basedOn w:val="Default"/>
    <w:next w:val="Default"/>
    <w:rsid w:val="008F20D0"/>
    <w:pPr>
      <w:spacing w:line="191" w:lineRule="atLeast"/>
    </w:pPr>
    <w:rPr>
      <w:rFonts w:ascii="Times New Roman" w:eastAsia="Times New Roman" w:hAnsi="Times New Roman" w:cs="Times New Roman"/>
      <w:color w:val="auto"/>
      <w:lang w:eastAsia="es-CO"/>
    </w:rPr>
  </w:style>
  <w:style w:type="paragraph" w:customStyle="1" w:styleId="Pa10">
    <w:name w:val="Pa10"/>
    <w:basedOn w:val="Normal"/>
    <w:rsid w:val="00F963CF"/>
    <w:pPr>
      <w:autoSpaceDE w:val="0"/>
      <w:autoSpaceDN w:val="0"/>
    </w:pPr>
    <w:rPr>
      <w:rFonts w:ascii="Times New Roman" w:eastAsia="Times New Roman" w:hAnsi="Times New Roman"/>
      <w:lang w:val="es-CO" w:eastAsia="es-CO"/>
    </w:rPr>
  </w:style>
  <w:style w:type="paragraph" w:customStyle="1" w:styleId="CM6">
    <w:name w:val="CM6"/>
    <w:basedOn w:val="Default"/>
    <w:next w:val="Default"/>
    <w:uiPriority w:val="99"/>
    <w:rsid w:val="00944E7E"/>
    <w:pPr>
      <w:spacing w:line="278" w:lineRule="atLeast"/>
    </w:pPr>
    <w:rPr>
      <w:color w:val="auto"/>
      <w:lang w:eastAsia="es-CO"/>
    </w:rPr>
  </w:style>
  <w:style w:type="paragraph" w:customStyle="1" w:styleId="CM12">
    <w:name w:val="CM12"/>
    <w:basedOn w:val="Default"/>
    <w:next w:val="Default"/>
    <w:uiPriority w:val="99"/>
    <w:rsid w:val="00944E7E"/>
    <w:rPr>
      <w:color w:val="auto"/>
      <w:lang w:eastAsia="es-CO"/>
    </w:rPr>
  </w:style>
  <w:style w:type="character" w:customStyle="1" w:styleId="apple-converted-space">
    <w:name w:val="apple-converted-space"/>
    <w:basedOn w:val="Fuentedeprrafopredeter"/>
    <w:rsid w:val="002A06F4"/>
  </w:style>
  <w:style w:type="character" w:styleId="Hipervnculovisitado">
    <w:name w:val="FollowedHyperlink"/>
    <w:basedOn w:val="Fuentedeprrafopredeter"/>
    <w:uiPriority w:val="99"/>
    <w:semiHidden/>
    <w:unhideWhenUsed/>
    <w:rsid w:val="00491047"/>
    <w:rPr>
      <w:color w:val="800080" w:themeColor="followedHyperlink"/>
      <w:u w:val="single"/>
    </w:rPr>
  </w:style>
  <w:style w:type="character" w:styleId="Textoennegrita">
    <w:name w:val="Strong"/>
    <w:basedOn w:val="Fuentedeprrafopredeter"/>
    <w:uiPriority w:val="22"/>
    <w:qFormat/>
    <w:rsid w:val="00636745"/>
    <w:rPr>
      <w:b/>
      <w:bCs/>
    </w:rPr>
  </w:style>
  <w:style w:type="character" w:styleId="nfasis">
    <w:name w:val="Emphasis"/>
    <w:basedOn w:val="Fuentedeprrafopredeter"/>
    <w:uiPriority w:val="20"/>
    <w:qFormat/>
    <w:rsid w:val="005C5475"/>
    <w:rPr>
      <w:i/>
      <w:iCs/>
    </w:rPr>
  </w:style>
  <w:style w:type="paragraph" w:styleId="Mapadeldocumento">
    <w:name w:val="Document Map"/>
    <w:basedOn w:val="Normal"/>
    <w:link w:val="MapadeldocumentoCar"/>
    <w:uiPriority w:val="99"/>
    <w:semiHidden/>
    <w:unhideWhenUsed/>
    <w:rsid w:val="0040049E"/>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40049E"/>
    <w:rPr>
      <w:rFonts w:ascii="Lucida Grande" w:eastAsia="MS Mincho" w:hAnsi="Lucida Grande" w:cs="Lucida Grande"/>
      <w:sz w:val="24"/>
      <w:szCs w:val="24"/>
      <w:lang w:val="es-ES" w:eastAsia="es-ES"/>
    </w:rPr>
  </w:style>
  <w:style w:type="character" w:customStyle="1" w:styleId="marktfeac2p6t">
    <w:name w:val="marktfeac2p6t"/>
    <w:basedOn w:val="Fuentedeprrafopredeter"/>
    <w:rsid w:val="00801C22"/>
  </w:style>
  <w:style w:type="paragraph" w:styleId="Textonotapie">
    <w:name w:val="footnote text"/>
    <w:basedOn w:val="Normal"/>
    <w:link w:val="TextonotapieCar"/>
    <w:uiPriority w:val="99"/>
    <w:unhideWhenUsed/>
    <w:rsid w:val="006B5228"/>
  </w:style>
  <w:style w:type="character" w:customStyle="1" w:styleId="TextonotapieCar">
    <w:name w:val="Texto nota pie Car"/>
    <w:basedOn w:val="Fuentedeprrafopredeter"/>
    <w:link w:val="Textonotapie"/>
    <w:uiPriority w:val="99"/>
    <w:rsid w:val="006B5228"/>
    <w:rPr>
      <w:rFonts w:ascii="Arial Narrow" w:eastAsia="MS Mincho" w:hAnsi="Arial Narrow"/>
      <w:sz w:val="24"/>
      <w:szCs w:val="24"/>
      <w:lang w:val="es-ES" w:eastAsia="es-ES"/>
    </w:rPr>
  </w:style>
  <w:style w:type="character" w:styleId="Refdenotaalpie">
    <w:name w:val="footnote reference"/>
    <w:basedOn w:val="Fuentedeprrafopredeter"/>
    <w:uiPriority w:val="99"/>
    <w:unhideWhenUsed/>
    <w:rsid w:val="006B5228"/>
    <w:rPr>
      <w:vertAlign w:val="superscript"/>
    </w:rPr>
  </w:style>
  <w:style w:type="paragraph" w:customStyle="1" w:styleId="Normal1">
    <w:name w:val="Normal1"/>
    <w:basedOn w:val="Normal"/>
    <w:rsid w:val="007F0962"/>
    <w:pPr>
      <w:spacing w:before="100" w:beforeAutospacing="1" w:after="100" w:afterAutospacing="1"/>
    </w:pPr>
    <w:rPr>
      <w:rFonts w:ascii="Times New Roman" w:eastAsia="Times New Roman" w:hAnsi="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9044">
      <w:bodyDiv w:val="1"/>
      <w:marLeft w:val="0"/>
      <w:marRight w:val="0"/>
      <w:marTop w:val="0"/>
      <w:marBottom w:val="0"/>
      <w:divBdr>
        <w:top w:val="none" w:sz="0" w:space="0" w:color="auto"/>
        <w:left w:val="none" w:sz="0" w:space="0" w:color="auto"/>
        <w:bottom w:val="none" w:sz="0" w:space="0" w:color="auto"/>
        <w:right w:val="none" w:sz="0" w:space="0" w:color="auto"/>
      </w:divBdr>
    </w:div>
    <w:div w:id="64685736">
      <w:bodyDiv w:val="1"/>
      <w:marLeft w:val="0"/>
      <w:marRight w:val="0"/>
      <w:marTop w:val="0"/>
      <w:marBottom w:val="0"/>
      <w:divBdr>
        <w:top w:val="none" w:sz="0" w:space="0" w:color="auto"/>
        <w:left w:val="none" w:sz="0" w:space="0" w:color="auto"/>
        <w:bottom w:val="none" w:sz="0" w:space="0" w:color="auto"/>
        <w:right w:val="none" w:sz="0" w:space="0" w:color="auto"/>
      </w:divBdr>
    </w:div>
    <w:div w:id="111439742">
      <w:bodyDiv w:val="1"/>
      <w:marLeft w:val="0"/>
      <w:marRight w:val="0"/>
      <w:marTop w:val="0"/>
      <w:marBottom w:val="0"/>
      <w:divBdr>
        <w:top w:val="none" w:sz="0" w:space="0" w:color="auto"/>
        <w:left w:val="none" w:sz="0" w:space="0" w:color="auto"/>
        <w:bottom w:val="none" w:sz="0" w:space="0" w:color="auto"/>
        <w:right w:val="none" w:sz="0" w:space="0" w:color="auto"/>
      </w:divBdr>
    </w:div>
    <w:div w:id="115411114">
      <w:bodyDiv w:val="1"/>
      <w:marLeft w:val="0"/>
      <w:marRight w:val="0"/>
      <w:marTop w:val="0"/>
      <w:marBottom w:val="0"/>
      <w:divBdr>
        <w:top w:val="none" w:sz="0" w:space="0" w:color="auto"/>
        <w:left w:val="none" w:sz="0" w:space="0" w:color="auto"/>
        <w:bottom w:val="none" w:sz="0" w:space="0" w:color="auto"/>
        <w:right w:val="none" w:sz="0" w:space="0" w:color="auto"/>
      </w:divBdr>
    </w:div>
    <w:div w:id="158276576">
      <w:bodyDiv w:val="1"/>
      <w:marLeft w:val="0"/>
      <w:marRight w:val="0"/>
      <w:marTop w:val="0"/>
      <w:marBottom w:val="0"/>
      <w:divBdr>
        <w:top w:val="none" w:sz="0" w:space="0" w:color="auto"/>
        <w:left w:val="none" w:sz="0" w:space="0" w:color="auto"/>
        <w:bottom w:val="none" w:sz="0" w:space="0" w:color="auto"/>
        <w:right w:val="none" w:sz="0" w:space="0" w:color="auto"/>
      </w:divBdr>
      <w:divsChild>
        <w:div w:id="229509534">
          <w:marLeft w:val="0"/>
          <w:marRight w:val="0"/>
          <w:marTop w:val="0"/>
          <w:marBottom w:val="0"/>
          <w:divBdr>
            <w:top w:val="none" w:sz="0" w:space="0" w:color="auto"/>
            <w:left w:val="none" w:sz="0" w:space="0" w:color="auto"/>
            <w:bottom w:val="none" w:sz="0" w:space="0" w:color="auto"/>
            <w:right w:val="none" w:sz="0" w:space="0" w:color="auto"/>
          </w:divBdr>
          <w:divsChild>
            <w:div w:id="962228362">
              <w:marLeft w:val="0"/>
              <w:marRight w:val="0"/>
              <w:marTop w:val="0"/>
              <w:marBottom w:val="0"/>
              <w:divBdr>
                <w:top w:val="none" w:sz="0" w:space="0" w:color="auto"/>
                <w:left w:val="none" w:sz="0" w:space="0" w:color="auto"/>
                <w:bottom w:val="none" w:sz="0" w:space="0" w:color="auto"/>
                <w:right w:val="none" w:sz="0" w:space="0" w:color="auto"/>
              </w:divBdr>
              <w:divsChild>
                <w:div w:id="9774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0509">
      <w:bodyDiv w:val="1"/>
      <w:marLeft w:val="0"/>
      <w:marRight w:val="0"/>
      <w:marTop w:val="0"/>
      <w:marBottom w:val="0"/>
      <w:divBdr>
        <w:top w:val="none" w:sz="0" w:space="0" w:color="auto"/>
        <w:left w:val="none" w:sz="0" w:space="0" w:color="auto"/>
        <w:bottom w:val="none" w:sz="0" w:space="0" w:color="auto"/>
        <w:right w:val="none" w:sz="0" w:space="0" w:color="auto"/>
      </w:divBdr>
    </w:div>
    <w:div w:id="184708430">
      <w:bodyDiv w:val="1"/>
      <w:marLeft w:val="0"/>
      <w:marRight w:val="0"/>
      <w:marTop w:val="0"/>
      <w:marBottom w:val="0"/>
      <w:divBdr>
        <w:top w:val="none" w:sz="0" w:space="0" w:color="auto"/>
        <w:left w:val="none" w:sz="0" w:space="0" w:color="auto"/>
        <w:bottom w:val="none" w:sz="0" w:space="0" w:color="auto"/>
        <w:right w:val="none" w:sz="0" w:space="0" w:color="auto"/>
      </w:divBdr>
    </w:div>
    <w:div w:id="201748537">
      <w:bodyDiv w:val="1"/>
      <w:marLeft w:val="0"/>
      <w:marRight w:val="0"/>
      <w:marTop w:val="0"/>
      <w:marBottom w:val="0"/>
      <w:divBdr>
        <w:top w:val="none" w:sz="0" w:space="0" w:color="auto"/>
        <w:left w:val="none" w:sz="0" w:space="0" w:color="auto"/>
        <w:bottom w:val="none" w:sz="0" w:space="0" w:color="auto"/>
        <w:right w:val="none" w:sz="0" w:space="0" w:color="auto"/>
      </w:divBdr>
    </w:div>
    <w:div w:id="201942941">
      <w:bodyDiv w:val="1"/>
      <w:marLeft w:val="0"/>
      <w:marRight w:val="0"/>
      <w:marTop w:val="0"/>
      <w:marBottom w:val="0"/>
      <w:divBdr>
        <w:top w:val="none" w:sz="0" w:space="0" w:color="auto"/>
        <w:left w:val="none" w:sz="0" w:space="0" w:color="auto"/>
        <w:bottom w:val="none" w:sz="0" w:space="0" w:color="auto"/>
        <w:right w:val="none" w:sz="0" w:space="0" w:color="auto"/>
      </w:divBdr>
      <w:divsChild>
        <w:div w:id="318728435">
          <w:marLeft w:val="720"/>
          <w:marRight w:val="0"/>
          <w:marTop w:val="0"/>
          <w:marBottom w:val="0"/>
          <w:divBdr>
            <w:top w:val="none" w:sz="0" w:space="0" w:color="auto"/>
            <w:left w:val="none" w:sz="0" w:space="0" w:color="auto"/>
            <w:bottom w:val="none" w:sz="0" w:space="0" w:color="auto"/>
            <w:right w:val="none" w:sz="0" w:space="0" w:color="auto"/>
          </w:divBdr>
        </w:div>
        <w:div w:id="1363288820">
          <w:marLeft w:val="0"/>
          <w:marRight w:val="0"/>
          <w:marTop w:val="0"/>
          <w:marBottom w:val="0"/>
          <w:divBdr>
            <w:top w:val="none" w:sz="0" w:space="0" w:color="auto"/>
            <w:left w:val="none" w:sz="0" w:space="0" w:color="auto"/>
            <w:bottom w:val="none" w:sz="0" w:space="0" w:color="auto"/>
            <w:right w:val="none" w:sz="0" w:space="0" w:color="auto"/>
          </w:divBdr>
        </w:div>
      </w:divsChild>
    </w:div>
    <w:div w:id="216355921">
      <w:bodyDiv w:val="1"/>
      <w:marLeft w:val="0"/>
      <w:marRight w:val="0"/>
      <w:marTop w:val="0"/>
      <w:marBottom w:val="0"/>
      <w:divBdr>
        <w:top w:val="none" w:sz="0" w:space="0" w:color="auto"/>
        <w:left w:val="none" w:sz="0" w:space="0" w:color="auto"/>
        <w:bottom w:val="none" w:sz="0" w:space="0" w:color="auto"/>
        <w:right w:val="none" w:sz="0" w:space="0" w:color="auto"/>
      </w:divBdr>
    </w:div>
    <w:div w:id="266741257">
      <w:bodyDiv w:val="1"/>
      <w:marLeft w:val="0"/>
      <w:marRight w:val="0"/>
      <w:marTop w:val="0"/>
      <w:marBottom w:val="0"/>
      <w:divBdr>
        <w:top w:val="none" w:sz="0" w:space="0" w:color="auto"/>
        <w:left w:val="none" w:sz="0" w:space="0" w:color="auto"/>
        <w:bottom w:val="none" w:sz="0" w:space="0" w:color="auto"/>
        <w:right w:val="none" w:sz="0" w:space="0" w:color="auto"/>
      </w:divBdr>
    </w:div>
    <w:div w:id="289022738">
      <w:bodyDiv w:val="1"/>
      <w:marLeft w:val="0"/>
      <w:marRight w:val="0"/>
      <w:marTop w:val="0"/>
      <w:marBottom w:val="0"/>
      <w:divBdr>
        <w:top w:val="none" w:sz="0" w:space="0" w:color="auto"/>
        <w:left w:val="none" w:sz="0" w:space="0" w:color="auto"/>
        <w:bottom w:val="none" w:sz="0" w:space="0" w:color="auto"/>
        <w:right w:val="none" w:sz="0" w:space="0" w:color="auto"/>
      </w:divBdr>
    </w:div>
    <w:div w:id="315425573">
      <w:bodyDiv w:val="1"/>
      <w:marLeft w:val="0"/>
      <w:marRight w:val="0"/>
      <w:marTop w:val="0"/>
      <w:marBottom w:val="0"/>
      <w:divBdr>
        <w:top w:val="none" w:sz="0" w:space="0" w:color="auto"/>
        <w:left w:val="none" w:sz="0" w:space="0" w:color="auto"/>
        <w:bottom w:val="none" w:sz="0" w:space="0" w:color="auto"/>
        <w:right w:val="none" w:sz="0" w:space="0" w:color="auto"/>
      </w:divBdr>
    </w:div>
    <w:div w:id="317920698">
      <w:bodyDiv w:val="1"/>
      <w:marLeft w:val="0"/>
      <w:marRight w:val="0"/>
      <w:marTop w:val="0"/>
      <w:marBottom w:val="0"/>
      <w:divBdr>
        <w:top w:val="none" w:sz="0" w:space="0" w:color="auto"/>
        <w:left w:val="none" w:sz="0" w:space="0" w:color="auto"/>
        <w:bottom w:val="none" w:sz="0" w:space="0" w:color="auto"/>
        <w:right w:val="none" w:sz="0" w:space="0" w:color="auto"/>
      </w:divBdr>
    </w:div>
    <w:div w:id="337734190">
      <w:bodyDiv w:val="1"/>
      <w:marLeft w:val="0"/>
      <w:marRight w:val="0"/>
      <w:marTop w:val="0"/>
      <w:marBottom w:val="0"/>
      <w:divBdr>
        <w:top w:val="none" w:sz="0" w:space="0" w:color="auto"/>
        <w:left w:val="none" w:sz="0" w:space="0" w:color="auto"/>
        <w:bottom w:val="none" w:sz="0" w:space="0" w:color="auto"/>
        <w:right w:val="none" w:sz="0" w:space="0" w:color="auto"/>
      </w:divBdr>
    </w:div>
    <w:div w:id="346252735">
      <w:bodyDiv w:val="1"/>
      <w:marLeft w:val="0"/>
      <w:marRight w:val="0"/>
      <w:marTop w:val="0"/>
      <w:marBottom w:val="0"/>
      <w:divBdr>
        <w:top w:val="none" w:sz="0" w:space="0" w:color="auto"/>
        <w:left w:val="none" w:sz="0" w:space="0" w:color="auto"/>
        <w:bottom w:val="none" w:sz="0" w:space="0" w:color="auto"/>
        <w:right w:val="none" w:sz="0" w:space="0" w:color="auto"/>
      </w:divBdr>
    </w:div>
    <w:div w:id="372652034">
      <w:bodyDiv w:val="1"/>
      <w:marLeft w:val="0"/>
      <w:marRight w:val="0"/>
      <w:marTop w:val="0"/>
      <w:marBottom w:val="0"/>
      <w:divBdr>
        <w:top w:val="none" w:sz="0" w:space="0" w:color="auto"/>
        <w:left w:val="none" w:sz="0" w:space="0" w:color="auto"/>
        <w:bottom w:val="none" w:sz="0" w:space="0" w:color="auto"/>
        <w:right w:val="none" w:sz="0" w:space="0" w:color="auto"/>
      </w:divBdr>
      <w:divsChild>
        <w:div w:id="157772247">
          <w:marLeft w:val="0"/>
          <w:marRight w:val="0"/>
          <w:marTop w:val="0"/>
          <w:marBottom w:val="0"/>
          <w:divBdr>
            <w:top w:val="none" w:sz="0" w:space="0" w:color="auto"/>
            <w:left w:val="none" w:sz="0" w:space="0" w:color="auto"/>
            <w:bottom w:val="none" w:sz="0" w:space="0" w:color="auto"/>
            <w:right w:val="none" w:sz="0" w:space="0" w:color="auto"/>
          </w:divBdr>
        </w:div>
        <w:div w:id="467087340">
          <w:marLeft w:val="1440"/>
          <w:marRight w:val="0"/>
          <w:marTop w:val="0"/>
          <w:marBottom w:val="0"/>
          <w:divBdr>
            <w:top w:val="none" w:sz="0" w:space="0" w:color="auto"/>
            <w:left w:val="none" w:sz="0" w:space="0" w:color="auto"/>
            <w:bottom w:val="none" w:sz="0" w:space="0" w:color="auto"/>
            <w:right w:val="none" w:sz="0" w:space="0" w:color="auto"/>
          </w:divBdr>
        </w:div>
      </w:divsChild>
    </w:div>
    <w:div w:id="377165624">
      <w:bodyDiv w:val="1"/>
      <w:marLeft w:val="0"/>
      <w:marRight w:val="0"/>
      <w:marTop w:val="0"/>
      <w:marBottom w:val="0"/>
      <w:divBdr>
        <w:top w:val="none" w:sz="0" w:space="0" w:color="auto"/>
        <w:left w:val="none" w:sz="0" w:space="0" w:color="auto"/>
        <w:bottom w:val="none" w:sz="0" w:space="0" w:color="auto"/>
        <w:right w:val="none" w:sz="0" w:space="0" w:color="auto"/>
      </w:divBdr>
    </w:div>
    <w:div w:id="382560700">
      <w:bodyDiv w:val="1"/>
      <w:marLeft w:val="0"/>
      <w:marRight w:val="0"/>
      <w:marTop w:val="0"/>
      <w:marBottom w:val="0"/>
      <w:divBdr>
        <w:top w:val="none" w:sz="0" w:space="0" w:color="auto"/>
        <w:left w:val="none" w:sz="0" w:space="0" w:color="auto"/>
        <w:bottom w:val="none" w:sz="0" w:space="0" w:color="auto"/>
        <w:right w:val="none" w:sz="0" w:space="0" w:color="auto"/>
      </w:divBdr>
    </w:div>
    <w:div w:id="395712928">
      <w:bodyDiv w:val="1"/>
      <w:marLeft w:val="0"/>
      <w:marRight w:val="0"/>
      <w:marTop w:val="0"/>
      <w:marBottom w:val="0"/>
      <w:divBdr>
        <w:top w:val="none" w:sz="0" w:space="0" w:color="auto"/>
        <w:left w:val="none" w:sz="0" w:space="0" w:color="auto"/>
        <w:bottom w:val="none" w:sz="0" w:space="0" w:color="auto"/>
        <w:right w:val="none" w:sz="0" w:space="0" w:color="auto"/>
      </w:divBdr>
    </w:div>
    <w:div w:id="436144727">
      <w:bodyDiv w:val="1"/>
      <w:marLeft w:val="0"/>
      <w:marRight w:val="0"/>
      <w:marTop w:val="0"/>
      <w:marBottom w:val="0"/>
      <w:divBdr>
        <w:top w:val="none" w:sz="0" w:space="0" w:color="auto"/>
        <w:left w:val="none" w:sz="0" w:space="0" w:color="auto"/>
        <w:bottom w:val="none" w:sz="0" w:space="0" w:color="auto"/>
        <w:right w:val="none" w:sz="0" w:space="0" w:color="auto"/>
      </w:divBdr>
      <w:divsChild>
        <w:div w:id="187451678">
          <w:marLeft w:val="720"/>
          <w:marRight w:val="0"/>
          <w:marTop w:val="0"/>
          <w:marBottom w:val="0"/>
          <w:divBdr>
            <w:top w:val="none" w:sz="0" w:space="0" w:color="auto"/>
            <w:left w:val="none" w:sz="0" w:space="0" w:color="auto"/>
            <w:bottom w:val="none" w:sz="0" w:space="0" w:color="auto"/>
            <w:right w:val="none" w:sz="0" w:space="0" w:color="auto"/>
          </w:divBdr>
        </w:div>
        <w:div w:id="808665283">
          <w:marLeft w:val="720"/>
          <w:marRight w:val="0"/>
          <w:marTop w:val="0"/>
          <w:marBottom w:val="0"/>
          <w:divBdr>
            <w:top w:val="none" w:sz="0" w:space="0" w:color="auto"/>
            <w:left w:val="none" w:sz="0" w:space="0" w:color="auto"/>
            <w:bottom w:val="none" w:sz="0" w:space="0" w:color="auto"/>
            <w:right w:val="none" w:sz="0" w:space="0" w:color="auto"/>
          </w:divBdr>
        </w:div>
      </w:divsChild>
    </w:div>
    <w:div w:id="524364371">
      <w:bodyDiv w:val="1"/>
      <w:marLeft w:val="0"/>
      <w:marRight w:val="0"/>
      <w:marTop w:val="0"/>
      <w:marBottom w:val="0"/>
      <w:divBdr>
        <w:top w:val="none" w:sz="0" w:space="0" w:color="auto"/>
        <w:left w:val="none" w:sz="0" w:space="0" w:color="auto"/>
        <w:bottom w:val="none" w:sz="0" w:space="0" w:color="auto"/>
        <w:right w:val="none" w:sz="0" w:space="0" w:color="auto"/>
      </w:divBdr>
    </w:div>
    <w:div w:id="540751185">
      <w:bodyDiv w:val="1"/>
      <w:marLeft w:val="0"/>
      <w:marRight w:val="0"/>
      <w:marTop w:val="0"/>
      <w:marBottom w:val="0"/>
      <w:divBdr>
        <w:top w:val="none" w:sz="0" w:space="0" w:color="auto"/>
        <w:left w:val="none" w:sz="0" w:space="0" w:color="auto"/>
        <w:bottom w:val="none" w:sz="0" w:space="0" w:color="auto"/>
        <w:right w:val="none" w:sz="0" w:space="0" w:color="auto"/>
      </w:divBdr>
    </w:div>
    <w:div w:id="605309077">
      <w:bodyDiv w:val="1"/>
      <w:marLeft w:val="0"/>
      <w:marRight w:val="0"/>
      <w:marTop w:val="0"/>
      <w:marBottom w:val="0"/>
      <w:divBdr>
        <w:top w:val="none" w:sz="0" w:space="0" w:color="auto"/>
        <w:left w:val="none" w:sz="0" w:space="0" w:color="auto"/>
        <w:bottom w:val="none" w:sz="0" w:space="0" w:color="auto"/>
        <w:right w:val="none" w:sz="0" w:space="0" w:color="auto"/>
      </w:divBdr>
    </w:div>
    <w:div w:id="627978208">
      <w:bodyDiv w:val="1"/>
      <w:marLeft w:val="0"/>
      <w:marRight w:val="0"/>
      <w:marTop w:val="0"/>
      <w:marBottom w:val="0"/>
      <w:divBdr>
        <w:top w:val="none" w:sz="0" w:space="0" w:color="auto"/>
        <w:left w:val="none" w:sz="0" w:space="0" w:color="auto"/>
        <w:bottom w:val="none" w:sz="0" w:space="0" w:color="auto"/>
        <w:right w:val="none" w:sz="0" w:space="0" w:color="auto"/>
      </w:divBdr>
      <w:divsChild>
        <w:div w:id="267348704">
          <w:marLeft w:val="720"/>
          <w:marRight w:val="0"/>
          <w:marTop w:val="0"/>
          <w:marBottom w:val="0"/>
          <w:divBdr>
            <w:top w:val="none" w:sz="0" w:space="0" w:color="auto"/>
            <w:left w:val="none" w:sz="0" w:space="0" w:color="auto"/>
            <w:bottom w:val="none" w:sz="0" w:space="0" w:color="auto"/>
            <w:right w:val="none" w:sz="0" w:space="0" w:color="auto"/>
          </w:divBdr>
        </w:div>
        <w:div w:id="1026831108">
          <w:marLeft w:val="720"/>
          <w:marRight w:val="0"/>
          <w:marTop w:val="0"/>
          <w:marBottom w:val="0"/>
          <w:divBdr>
            <w:top w:val="none" w:sz="0" w:space="0" w:color="auto"/>
            <w:left w:val="none" w:sz="0" w:space="0" w:color="auto"/>
            <w:bottom w:val="none" w:sz="0" w:space="0" w:color="auto"/>
            <w:right w:val="none" w:sz="0" w:space="0" w:color="auto"/>
          </w:divBdr>
        </w:div>
      </w:divsChild>
    </w:div>
    <w:div w:id="635263288">
      <w:bodyDiv w:val="1"/>
      <w:marLeft w:val="0"/>
      <w:marRight w:val="0"/>
      <w:marTop w:val="0"/>
      <w:marBottom w:val="0"/>
      <w:divBdr>
        <w:top w:val="none" w:sz="0" w:space="0" w:color="auto"/>
        <w:left w:val="none" w:sz="0" w:space="0" w:color="auto"/>
        <w:bottom w:val="none" w:sz="0" w:space="0" w:color="auto"/>
        <w:right w:val="none" w:sz="0" w:space="0" w:color="auto"/>
      </w:divBdr>
    </w:div>
    <w:div w:id="649751955">
      <w:bodyDiv w:val="1"/>
      <w:marLeft w:val="0"/>
      <w:marRight w:val="0"/>
      <w:marTop w:val="0"/>
      <w:marBottom w:val="0"/>
      <w:divBdr>
        <w:top w:val="none" w:sz="0" w:space="0" w:color="auto"/>
        <w:left w:val="none" w:sz="0" w:space="0" w:color="auto"/>
        <w:bottom w:val="none" w:sz="0" w:space="0" w:color="auto"/>
        <w:right w:val="none" w:sz="0" w:space="0" w:color="auto"/>
      </w:divBdr>
    </w:div>
    <w:div w:id="678771381">
      <w:bodyDiv w:val="1"/>
      <w:marLeft w:val="0"/>
      <w:marRight w:val="0"/>
      <w:marTop w:val="0"/>
      <w:marBottom w:val="0"/>
      <w:divBdr>
        <w:top w:val="none" w:sz="0" w:space="0" w:color="auto"/>
        <w:left w:val="none" w:sz="0" w:space="0" w:color="auto"/>
        <w:bottom w:val="none" w:sz="0" w:space="0" w:color="auto"/>
        <w:right w:val="none" w:sz="0" w:space="0" w:color="auto"/>
      </w:divBdr>
    </w:div>
    <w:div w:id="687103880">
      <w:bodyDiv w:val="1"/>
      <w:marLeft w:val="0"/>
      <w:marRight w:val="0"/>
      <w:marTop w:val="0"/>
      <w:marBottom w:val="0"/>
      <w:divBdr>
        <w:top w:val="none" w:sz="0" w:space="0" w:color="auto"/>
        <w:left w:val="none" w:sz="0" w:space="0" w:color="auto"/>
        <w:bottom w:val="none" w:sz="0" w:space="0" w:color="auto"/>
        <w:right w:val="none" w:sz="0" w:space="0" w:color="auto"/>
      </w:divBdr>
    </w:div>
    <w:div w:id="691881559">
      <w:bodyDiv w:val="1"/>
      <w:marLeft w:val="0"/>
      <w:marRight w:val="0"/>
      <w:marTop w:val="0"/>
      <w:marBottom w:val="0"/>
      <w:divBdr>
        <w:top w:val="none" w:sz="0" w:space="0" w:color="auto"/>
        <w:left w:val="none" w:sz="0" w:space="0" w:color="auto"/>
        <w:bottom w:val="none" w:sz="0" w:space="0" w:color="auto"/>
        <w:right w:val="none" w:sz="0" w:space="0" w:color="auto"/>
      </w:divBdr>
    </w:div>
    <w:div w:id="761224517">
      <w:bodyDiv w:val="1"/>
      <w:marLeft w:val="0"/>
      <w:marRight w:val="0"/>
      <w:marTop w:val="0"/>
      <w:marBottom w:val="0"/>
      <w:divBdr>
        <w:top w:val="none" w:sz="0" w:space="0" w:color="auto"/>
        <w:left w:val="none" w:sz="0" w:space="0" w:color="auto"/>
        <w:bottom w:val="none" w:sz="0" w:space="0" w:color="auto"/>
        <w:right w:val="none" w:sz="0" w:space="0" w:color="auto"/>
      </w:divBdr>
    </w:div>
    <w:div w:id="817846868">
      <w:bodyDiv w:val="1"/>
      <w:marLeft w:val="0"/>
      <w:marRight w:val="0"/>
      <w:marTop w:val="0"/>
      <w:marBottom w:val="0"/>
      <w:divBdr>
        <w:top w:val="none" w:sz="0" w:space="0" w:color="auto"/>
        <w:left w:val="none" w:sz="0" w:space="0" w:color="auto"/>
        <w:bottom w:val="none" w:sz="0" w:space="0" w:color="auto"/>
        <w:right w:val="none" w:sz="0" w:space="0" w:color="auto"/>
      </w:divBdr>
    </w:div>
    <w:div w:id="925843889">
      <w:bodyDiv w:val="1"/>
      <w:marLeft w:val="0"/>
      <w:marRight w:val="0"/>
      <w:marTop w:val="0"/>
      <w:marBottom w:val="0"/>
      <w:divBdr>
        <w:top w:val="none" w:sz="0" w:space="0" w:color="auto"/>
        <w:left w:val="none" w:sz="0" w:space="0" w:color="auto"/>
        <w:bottom w:val="none" w:sz="0" w:space="0" w:color="auto"/>
        <w:right w:val="none" w:sz="0" w:space="0" w:color="auto"/>
      </w:divBdr>
    </w:div>
    <w:div w:id="968819556">
      <w:bodyDiv w:val="1"/>
      <w:marLeft w:val="0"/>
      <w:marRight w:val="0"/>
      <w:marTop w:val="0"/>
      <w:marBottom w:val="0"/>
      <w:divBdr>
        <w:top w:val="none" w:sz="0" w:space="0" w:color="auto"/>
        <w:left w:val="none" w:sz="0" w:space="0" w:color="auto"/>
        <w:bottom w:val="none" w:sz="0" w:space="0" w:color="auto"/>
        <w:right w:val="none" w:sz="0" w:space="0" w:color="auto"/>
      </w:divBdr>
    </w:div>
    <w:div w:id="1031220698">
      <w:bodyDiv w:val="1"/>
      <w:marLeft w:val="0"/>
      <w:marRight w:val="0"/>
      <w:marTop w:val="0"/>
      <w:marBottom w:val="0"/>
      <w:divBdr>
        <w:top w:val="none" w:sz="0" w:space="0" w:color="auto"/>
        <w:left w:val="none" w:sz="0" w:space="0" w:color="auto"/>
        <w:bottom w:val="none" w:sz="0" w:space="0" w:color="auto"/>
        <w:right w:val="none" w:sz="0" w:space="0" w:color="auto"/>
      </w:divBdr>
    </w:div>
    <w:div w:id="1092428830">
      <w:bodyDiv w:val="1"/>
      <w:marLeft w:val="0"/>
      <w:marRight w:val="0"/>
      <w:marTop w:val="0"/>
      <w:marBottom w:val="0"/>
      <w:divBdr>
        <w:top w:val="none" w:sz="0" w:space="0" w:color="auto"/>
        <w:left w:val="none" w:sz="0" w:space="0" w:color="auto"/>
        <w:bottom w:val="none" w:sz="0" w:space="0" w:color="auto"/>
        <w:right w:val="none" w:sz="0" w:space="0" w:color="auto"/>
      </w:divBdr>
    </w:div>
    <w:div w:id="1093160097">
      <w:bodyDiv w:val="1"/>
      <w:marLeft w:val="0"/>
      <w:marRight w:val="0"/>
      <w:marTop w:val="0"/>
      <w:marBottom w:val="0"/>
      <w:divBdr>
        <w:top w:val="none" w:sz="0" w:space="0" w:color="auto"/>
        <w:left w:val="none" w:sz="0" w:space="0" w:color="auto"/>
        <w:bottom w:val="none" w:sz="0" w:space="0" w:color="auto"/>
        <w:right w:val="none" w:sz="0" w:space="0" w:color="auto"/>
      </w:divBdr>
    </w:div>
    <w:div w:id="1104887503">
      <w:bodyDiv w:val="1"/>
      <w:marLeft w:val="0"/>
      <w:marRight w:val="0"/>
      <w:marTop w:val="0"/>
      <w:marBottom w:val="0"/>
      <w:divBdr>
        <w:top w:val="none" w:sz="0" w:space="0" w:color="auto"/>
        <w:left w:val="none" w:sz="0" w:space="0" w:color="auto"/>
        <w:bottom w:val="none" w:sz="0" w:space="0" w:color="auto"/>
        <w:right w:val="none" w:sz="0" w:space="0" w:color="auto"/>
      </w:divBdr>
    </w:div>
    <w:div w:id="1108698330">
      <w:bodyDiv w:val="1"/>
      <w:marLeft w:val="0"/>
      <w:marRight w:val="0"/>
      <w:marTop w:val="0"/>
      <w:marBottom w:val="0"/>
      <w:divBdr>
        <w:top w:val="none" w:sz="0" w:space="0" w:color="auto"/>
        <w:left w:val="none" w:sz="0" w:space="0" w:color="auto"/>
        <w:bottom w:val="none" w:sz="0" w:space="0" w:color="auto"/>
        <w:right w:val="none" w:sz="0" w:space="0" w:color="auto"/>
      </w:divBdr>
      <w:divsChild>
        <w:div w:id="1230770502">
          <w:marLeft w:val="0"/>
          <w:marRight w:val="0"/>
          <w:marTop w:val="0"/>
          <w:marBottom w:val="0"/>
          <w:divBdr>
            <w:top w:val="none" w:sz="0" w:space="0" w:color="auto"/>
            <w:left w:val="none" w:sz="0" w:space="0" w:color="auto"/>
            <w:bottom w:val="none" w:sz="0" w:space="0" w:color="auto"/>
            <w:right w:val="none" w:sz="0" w:space="0" w:color="auto"/>
          </w:divBdr>
          <w:divsChild>
            <w:div w:id="378477482">
              <w:marLeft w:val="0"/>
              <w:marRight w:val="0"/>
              <w:marTop w:val="0"/>
              <w:marBottom w:val="0"/>
              <w:divBdr>
                <w:top w:val="none" w:sz="0" w:space="0" w:color="auto"/>
                <w:left w:val="none" w:sz="0" w:space="0" w:color="auto"/>
                <w:bottom w:val="none" w:sz="0" w:space="0" w:color="auto"/>
                <w:right w:val="none" w:sz="0" w:space="0" w:color="auto"/>
              </w:divBdr>
              <w:divsChild>
                <w:div w:id="11146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581">
      <w:bodyDiv w:val="1"/>
      <w:marLeft w:val="0"/>
      <w:marRight w:val="0"/>
      <w:marTop w:val="0"/>
      <w:marBottom w:val="0"/>
      <w:divBdr>
        <w:top w:val="none" w:sz="0" w:space="0" w:color="auto"/>
        <w:left w:val="none" w:sz="0" w:space="0" w:color="auto"/>
        <w:bottom w:val="none" w:sz="0" w:space="0" w:color="auto"/>
        <w:right w:val="none" w:sz="0" w:space="0" w:color="auto"/>
      </w:divBdr>
    </w:div>
    <w:div w:id="1134718190">
      <w:bodyDiv w:val="1"/>
      <w:marLeft w:val="0"/>
      <w:marRight w:val="0"/>
      <w:marTop w:val="0"/>
      <w:marBottom w:val="0"/>
      <w:divBdr>
        <w:top w:val="none" w:sz="0" w:space="0" w:color="auto"/>
        <w:left w:val="none" w:sz="0" w:space="0" w:color="auto"/>
        <w:bottom w:val="none" w:sz="0" w:space="0" w:color="auto"/>
        <w:right w:val="none" w:sz="0" w:space="0" w:color="auto"/>
      </w:divBdr>
    </w:div>
    <w:div w:id="1142232078">
      <w:bodyDiv w:val="1"/>
      <w:marLeft w:val="0"/>
      <w:marRight w:val="0"/>
      <w:marTop w:val="0"/>
      <w:marBottom w:val="0"/>
      <w:divBdr>
        <w:top w:val="none" w:sz="0" w:space="0" w:color="auto"/>
        <w:left w:val="none" w:sz="0" w:space="0" w:color="auto"/>
        <w:bottom w:val="none" w:sz="0" w:space="0" w:color="auto"/>
        <w:right w:val="none" w:sz="0" w:space="0" w:color="auto"/>
      </w:divBdr>
    </w:div>
    <w:div w:id="1151604250">
      <w:bodyDiv w:val="1"/>
      <w:marLeft w:val="0"/>
      <w:marRight w:val="0"/>
      <w:marTop w:val="0"/>
      <w:marBottom w:val="0"/>
      <w:divBdr>
        <w:top w:val="none" w:sz="0" w:space="0" w:color="auto"/>
        <w:left w:val="none" w:sz="0" w:space="0" w:color="auto"/>
        <w:bottom w:val="none" w:sz="0" w:space="0" w:color="auto"/>
        <w:right w:val="none" w:sz="0" w:space="0" w:color="auto"/>
      </w:divBdr>
    </w:div>
    <w:div w:id="1189293767">
      <w:bodyDiv w:val="1"/>
      <w:marLeft w:val="0"/>
      <w:marRight w:val="0"/>
      <w:marTop w:val="0"/>
      <w:marBottom w:val="0"/>
      <w:divBdr>
        <w:top w:val="none" w:sz="0" w:space="0" w:color="auto"/>
        <w:left w:val="none" w:sz="0" w:space="0" w:color="auto"/>
        <w:bottom w:val="none" w:sz="0" w:space="0" w:color="auto"/>
        <w:right w:val="none" w:sz="0" w:space="0" w:color="auto"/>
      </w:divBdr>
    </w:div>
    <w:div w:id="1222911903">
      <w:bodyDiv w:val="1"/>
      <w:marLeft w:val="0"/>
      <w:marRight w:val="0"/>
      <w:marTop w:val="0"/>
      <w:marBottom w:val="0"/>
      <w:divBdr>
        <w:top w:val="none" w:sz="0" w:space="0" w:color="auto"/>
        <w:left w:val="none" w:sz="0" w:space="0" w:color="auto"/>
        <w:bottom w:val="none" w:sz="0" w:space="0" w:color="auto"/>
        <w:right w:val="none" w:sz="0" w:space="0" w:color="auto"/>
      </w:divBdr>
    </w:div>
    <w:div w:id="1253736139">
      <w:bodyDiv w:val="1"/>
      <w:marLeft w:val="0"/>
      <w:marRight w:val="0"/>
      <w:marTop w:val="0"/>
      <w:marBottom w:val="0"/>
      <w:divBdr>
        <w:top w:val="none" w:sz="0" w:space="0" w:color="auto"/>
        <w:left w:val="none" w:sz="0" w:space="0" w:color="auto"/>
        <w:bottom w:val="none" w:sz="0" w:space="0" w:color="auto"/>
        <w:right w:val="none" w:sz="0" w:space="0" w:color="auto"/>
      </w:divBdr>
    </w:div>
    <w:div w:id="1257398312">
      <w:bodyDiv w:val="1"/>
      <w:marLeft w:val="0"/>
      <w:marRight w:val="0"/>
      <w:marTop w:val="0"/>
      <w:marBottom w:val="0"/>
      <w:divBdr>
        <w:top w:val="none" w:sz="0" w:space="0" w:color="auto"/>
        <w:left w:val="none" w:sz="0" w:space="0" w:color="auto"/>
        <w:bottom w:val="none" w:sz="0" w:space="0" w:color="auto"/>
        <w:right w:val="none" w:sz="0" w:space="0" w:color="auto"/>
      </w:divBdr>
    </w:div>
    <w:div w:id="1264076183">
      <w:bodyDiv w:val="1"/>
      <w:marLeft w:val="0"/>
      <w:marRight w:val="0"/>
      <w:marTop w:val="0"/>
      <w:marBottom w:val="0"/>
      <w:divBdr>
        <w:top w:val="none" w:sz="0" w:space="0" w:color="auto"/>
        <w:left w:val="none" w:sz="0" w:space="0" w:color="auto"/>
        <w:bottom w:val="none" w:sz="0" w:space="0" w:color="auto"/>
        <w:right w:val="none" w:sz="0" w:space="0" w:color="auto"/>
      </w:divBdr>
    </w:div>
    <w:div w:id="1294139864">
      <w:bodyDiv w:val="1"/>
      <w:marLeft w:val="0"/>
      <w:marRight w:val="0"/>
      <w:marTop w:val="0"/>
      <w:marBottom w:val="0"/>
      <w:divBdr>
        <w:top w:val="none" w:sz="0" w:space="0" w:color="auto"/>
        <w:left w:val="none" w:sz="0" w:space="0" w:color="auto"/>
        <w:bottom w:val="none" w:sz="0" w:space="0" w:color="auto"/>
        <w:right w:val="none" w:sz="0" w:space="0" w:color="auto"/>
      </w:divBdr>
    </w:div>
    <w:div w:id="1320159748">
      <w:bodyDiv w:val="1"/>
      <w:marLeft w:val="0"/>
      <w:marRight w:val="0"/>
      <w:marTop w:val="0"/>
      <w:marBottom w:val="0"/>
      <w:divBdr>
        <w:top w:val="none" w:sz="0" w:space="0" w:color="auto"/>
        <w:left w:val="none" w:sz="0" w:space="0" w:color="auto"/>
        <w:bottom w:val="none" w:sz="0" w:space="0" w:color="auto"/>
        <w:right w:val="none" w:sz="0" w:space="0" w:color="auto"/>
      </w:divBdr>
    </w:div>
    <w:div w:id="1416854102">
      <w:bodyDiv w:val="1"/>
      <w:marLeft w:val="0"/>
      <w:marRight w:val="0"/>
      <w:marTop w:val="0"/>
      <w:marBottom w:val="0"/>
      <w:divBdr>
        <w:top w:val="none" w:sz="0" w:space="0" w:color="auto"/>
        <w:left w:val="none" w:sz="0" w:space="0" w:color="auto"/>
        <w:bottom w:val="none" w:sz="0" w:space="0" w:color="auto"/>
        <w:right w:val="none" w:sz="0" w:space="0" w:color="auto"/>
      </w:divBdr>
      <w:divsChild>
        <w:div w:id="991787342">
          <w:marLeft w:val="0"/>
          <w:marRight w:val="0"/>
          <w:marTop w:val="0"/>
          <w:marBottom w:val="0"/>
          <w:divBdr>
            <w:top w:val="none" w:sz="0" w:space="0" w:color="auto"/>
            <w:left w:val="none" w:sz="0" w:space="0" w:color="auto"/>
            <w:bottom w:val="none" w:sz="0" w:space="0" w:color="auto"/>
            <w:right w:val="none" w:sz="0" w:space="0" w:color="auto"/>
          </w:divBdr>
          <w:divsChild>
            <w:div w:id="471486361">
              <w:marLeft w:val="0"/>
              <w:marRight w:val="0"/>
              <w:marTop w:val="0"/>
              <w:marBottom w:val="0"/>
              <w:divBdr>
                <w:top w:val="none" w:sz="0" w:space="0" w:color="auto"/>
                <w:left w:val="none" w:sz="0" w:space="0" w:color="auto"/>
                <w:bottom w:val="none" w:sz="0" w:space="0" w:color="auto"/>
                <w:right w:val="none" w:sz="0" w:space="0" w:color="auto"/>
              </w:divBdr>
              <w:divsChild>
                <w:div w:id="10428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08917">
      <w:bodyDiv w:val="1"/>
      <w:marLeft w:val="0"/>
      <w:marRight w:val="0"/>
      <w:marTop w:val="0"/>
      <w:marBottom w:val="0"/>
      <w:divBdr>
        <w:top w:val="none" w:sz="0" w:space="0" w:color="auto"/>
        <w:left w:val="none" w:sz="0" w:space="0" w:color="auto"/>
        <w:bottom w:val="none" w:sz="0" w:space="0" w:color="auto"/>
        <w:right w:val="none" w:sz="0" w:space="0" w:color="auto"/>
      </w:divBdr>
    </w:div>
    <w:div w:id="1473788920">
      <w:bodyDiv w:val="1"/>
      <w:marLeft w:val="0"/>
      <w:marRight w:val="0"/>
      <w:marTop w:val="0"/>
      <w:marBottom w:val="0"/>
      <w:divBdr>
        <w:top w:val="none" w:sz="0" w:space="0" w:color="auto"/>
        <w:left w:val="none" w:sz="0" w:space="0" w:color="auto"/>
        <w:bottom w:val="none" w:sz="0" w:space="0" w:color="auto"/>
        <w:right w:val="none" w:sz="0" w:space="0" w:color="auto"/>
      </w:divBdr>
      <w:divsChild>
        <w:div w:id="284777047">
          <w:marLeft w:val="0"/>
          <w:marRight w:val="0"/>
          <w:marTop w:val="0"/>
          <w:marBottom w:val="0"/>
          <w:divBdr>
            <w:top w:val="none" w:sz="0" w:space="0" w:color="auto"/>
            <w:left w:val="none" w:sz="0" w:space="0" w:color="auto"/>
            <w:bottom w:val="none" w:sz="0" w:space="0" w:color="auto"/>
            <w:right w:val="none" w:sz="0" w:space="0" w:color="auto"/>
          </w:divBdr>
          <w:divsChild>
            <w:div w:id="555437979">
              <w:marLeft w:val="0"/>
              <w:marRight w:val="0"/>
              <w:marTop w:val="0"/>
              <w:marBottom w:val="0"/>
              <w:divBdr>
                <w:top w:val="none" w:sz="0" w:space="0" w:color="auto"/>
                <w:left w:val="none" w:sz="0" w:space="0" w:color="auto"/>
                <w:bottom w:val="none" w:sz="0" w:space="0" w:color="auto"/>
                <w:right w:val="none" w:sz="0" w:space="0" w:color="auto"/>
              </w:divBdr>
              <w:divsChild>
                <w:div w:id="12155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71144">
      <w:bodyDiv w:val="1"/>
      <w:marLeft w:val="0"/>
      <w:marRight w:val="0"/>
      <w:marTop w:val="0"/>
      <w:marBottom w:val="0"/>
      <w:divBdr>
        <w:top w:val="none" w:sz="0" w:space="0" w:color="auto"/>
        <w:left w:val="none" w:sz="0" w:space="0" w:color="auto"/>
        <w:bottom w:val="none" w:sz="0" w:space="0" w:color="auto"/>
        <w:right w:val="none" w:sz="0" w:space="0" w:color="auto"/>
      </w:divBdr>
    </w:div>
    <w:div w:id="1565218869">
      <w:bodyDiv w:val="1"/>
      <w:marLeft w:val="0"/>
      <w:marRight w:val="0"/>
      <w:marTop w:val="0"/>
      <w:marBottom w:val="0"/>
      <w:divBdr>
        <w:top w:val="none" w:sz="0" w:space="0" w:color="auto"/>
        <w:left w:val="none" w:sz="0" w:space="0" w:color="auto"/>
        <w:bottom w:val="none" w:sz="0" w:space="0" w:color="auto"/>
        <w:right w:val="none" w:sz="0" w:space="0" w:color="auto"/>
      </w:divBdr>
    </w:div>
    <w:div w:id="1566179701">
      <w:bodyDiv w:val="1"/>
      <w:marLeft w:val="0"/>
      <w:marRight w:val="0"/>
      <w:marTop w:val="0"/>
      <w:marBottom w:val="0"/>
      <w:divBdr>
        <w:top w:val="none" w:sz="0" w:space="0" w:color="auto"/>
        <w:left w:val="none" w:sz="0" w:space="0" w:color="auto"/>
        <w:bottom w:val="none" w:sz="0" w:space="0" w:color="auto"/>
        <w:right w:val="none" w:sz="0" w:space="0" w:color="auto"/>
      </w:divBdr>
    </w:div>
    <w:div w:id="1566838080">
      <w:bodyDiv w:val="1"/>
      <w:marLeft w:val="0"/>
      <w:marRight w:val="0"/>
      <w:marTop w:val="0"/>
      <w:marBottom w:val="0"/>
      <w:divBdr>
        <w:top w:val="none" w:sz="0" w:space="0" w:color="auto"/>
        <w:left w:val="none" w:sz="0" w:space="0" w:color="auto"/>
        <w:bottom w:val="none" w:sz="0" w:space="0" w:color="auto"/>
        <w:right w:val="none" w:sz="0" w:space="0" w:color="auto"/>
      </w:divBdr>
      <w:divsChild>
        <w:div w:id="1860852027">
          <w:marLeft w:val="0"/>
          <w:marRight w:val="0"/>
          <w:marTop w:val="0"/>
          <w:marBottom w:val="0"/>
          <w:divBdr>
            <w:top w:val="none" w:sz="0" w:space="0" w:color="auto"/>
            <w:left w:val="none" w:sz="0" w:space="0" w:color="auto"/>
            <w:bottom w:val="none" w:sz="0" w:space="0" w:color="auto"/>
            <w:right w:val="none" w:sz="0" w:space="0" w:color="auto"/>
          </w:divBdr>
          <w:divsChild>
            <w:div w:id="1252662814">
              <w:marLeft w:val="0"/>
              <w:marRight w:val="0"/>
              <w:marTop w:val="0"/>
              <w:marBottom w:val="0"/>
              <w:divBdr>
                <w:top w:val="none" w:sz="0" w:space="0" w:color="auto"/>
                <w:left w:val="none" w:sz="0" w:space="0" w:color="auto"/>
                <w:bottom w:val="none" w:sz="0" w:space="0" w:color="auto"/>
                <w:right w:val="none" w:sz="0" w:space="0" w:color="auto"/>
              </w:divBdr>
              <w:divsChild>
                <w:div w:id="16737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898">
      <w:bodyDiv w:val="1"/>
      <w:marLeft w:val="0"/>
      <w:marRight w:val="0"/>
      <w:marTop w:val="0"/>
      <w:marBottom w:val="0"/>
      <w:divBdr>
        <w:top w:val="none" w:sz="0" w:space="0" w:color="auto"/>
        <w:left w:val="none" w:sz="0" w:space="0" w:color="auto"/>
        <w:bottom w:val="none" w:sz="0" w:space="0" w:color="auto"/>
        <w:right w:val="none" w:sz="0" w:space="0" w:color="auto"/>
      </w:divBdr>
    </w:div>
    <w:div w:id="1617562889">
      <w:bodyDiv w:val="1"/>
      <w:marLeft w:val="0"/>
      <w:marRight w:val="0"/>
      <w:marTop w:val="0"/>
      <w:marBottom w:val="0"/>
      <w:divBdr>
        <w:top w:val="none" w:sz="0" w:space="0" w:color="auto"/>
        <w:left w:val="none" w:sz="0" w:space="0" w:color="auto"/>
        <w:bottom w:val="none" w:sz="0" w:space="0" w:color="auto"/>
        <w:right w:val="none" w:sz="0" w:space="0" w:color="auto"/>
      </w:divBdr>
    </w:div>
    <w:div w:id="1644970612">
      <w:bodyDiv w:val="1"/>
      <w:marLeft w:val="0"/>
      <w:marRight w:val="0"/>
      <w:marTop w:val="0"/>
      <w:marBottom w:val="0"/>
      <w:divBdr>
        <w:top w:val="none" w:sz="0" w:space="0" w:color="auto"/>
        <w:left w:val="none" w:sz="0" w:space="0" w:color="auto"/>
        <w:bottom w:val="none" w:sz="0" w:space="0" w:color="auto"/>
        <w:right w:val="none" w:sz="0" w:space="0" w:color="auto"/>
      </w:divBdr>
      <w:divsChild>
        <w:div w:id="1801145018">
          <w:marLeft w:val="0"/>
          <w:marRight w:val="0"/>
          <w:marTop w:val="0"/>
          <w:marBottom w:val="0"/>
          <w:divBdr>
            <w:top w:val="none" w:sz="0" w:space="0" w:color="auto"/>
            <w:left w:val="none" w:sz="0" w:space="0" w:color="auto"/>
            <w:bottom w:val="none" w:sz="0" w:space="0" w:color="auto"/>
            <w:right w:val="none" w:sz="0" w:space="0" w:color="auto"/>
          </w:divBdr>
          <w:divsChild>
            <w:div w:id="338312456">
              <w:marLeft w:val="0"/>
              <w:marRight w:val="0"/>
              <w:marTop w:val="0"/>
              <w:marBottom w:val="0"/>
              <w:divBdr>
                <w:top w:val="none" w:sz="0" w:space="0" w:color="auto"/>
                <w:left w:val="none" w:sz="0" w:space="0" w:color="auto"/>
                <w:bottom w:val="none" w:sz="0" w:space="0" w:color="auto"/>
                <w:right w:val="none" w:sz="0" w:space="0" w:color="auto"/>
              </w:divBdr>
              <w:divsChild>
                <w:div w:id="1505242436">
                  <w:marLeft w:val="0"/>
                  <w:marRight w:val="0"/>
                  <w:marTop w:val="0"/>
                  <w:marBottom w:val="0"/>
                  <w:divBdr>
                    <w:top w:val="none" w:sz="0" w:space="0" w:color="auto"/>
                    <w:left w:val="none" w:sz="0" w:space="0" w:color="auto"/>
                    <w:bottom w:val="none" w:sz="0" w:space="0" w:color="auto"/>
                    <w:right w:val="none" w:sz="0" w:space="0" w:color="auto"/>
                  </w:divBdr>
                  <w:divsChild>
                    <w:div w:id="10247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19730">
      <w:bodyDiv w:val="1"/>
      <w:marLeft w:val="0"/>
      <w:marRight w:val="0"/>
      <w:marTop w:val="0"/>
      <w:marBottom w:val="0"/>
      <w:divBdr>
        <w:top w:val="none" w:sz="0" w:space="0" w:color="auto"/>
        <w:left w:val="none" w:sz="0" w:space="0" w:color="auto"/>
        <w:bottom w:val="none" w:sz="0" w:space="0" w:color="auto"/>
        <w:right w:val="none" w:sz="0" w:space="0" w:color="auto"/>
      </w:divBdr>
    </w:div>
    <w:div w:id="1686858050">
      <w:bodyDiv w:val="1"/>
      <w:marLeft w:val="0"/>
      <w:marRight w:val="0"/>
      <w:marTop w:val="0"/>
      <w:marBottom w:val="0"/>
      <w:divBdr>
        <w:top w:val="none" w:sz="0" w:space="0" w:color="auto"/>
        <w:left w:val="none" w:sz="0" w:space="0" w:color="auto"/>
        <w:bottom w:val="none" w:sz="0" w:space="0" w:color="auto"/>
        <w:right w:val="none" w:sz="0" w:space="0" w:color="auto"/>
      </w:divBdr>
    </w:div>
    <w:div w:id="1727216284">
      <w:bodyDiv w:val="1"/>
      <w:marLeft w:val="0"/>
      <w:marRight w:val="0"/>
      <w:marTop w:val="0"/>
      <w:marBottom w:val="0"/>
      <w:divBdr>
        <w:top w:val="none" w:sz="0" w:space="0" w:color="auto"/>
        <w:left w:val="none" w:sz="0" w:space="0" w:color="auto"/>
        <w:bottom w:val="none" w:sz="0" w:space="0" w:color="auto"/>
        <w:right w:val="none" w:sz="0" w:space="0" w:color="auto"/>
      </w:divBdr>
    </w:div>
    <w:div w:id="1793591821">
      <w:bodyDiv w:val="1"/>
      <w:marLeft w:val="0"/>
      <w:marRight w:val="0"/>
      <w:marTop w:val="0"/>
      <w:marBottom w:val="0"/>
      <w:divBdr>
        <w:top w:val="none" w:sz="0" w:space="0" w:color="auto"/>
        <w:left w:val="none" w:sz="0" w:space="0" w:color="auto"/>
        <w:bottom w:val="none" w:sz="0" w:space="0" w:color="auto"/>
        <w:right w:val="none" w:sz="0" w:space="0" w:color="auto"/>
      </w:divBdr>
    </w:div>
    <w:div w:id="1797988818">
      <w:bodyDiv w:val="1"/>
      <w:marLeft w:val="0"/>
      <w:marRight w:val="0"/>
      <w:marTop w:val="0"/>
      <w:marBottom w:val="0"/>
      <w:divBdr>
        <w:top w:val="none" w:sz="0" w:space="0" w:color="auto"/>
        <w:left w:val="none" w:sz="0" w:space="0" w:color="auto"/>
        <w:bottom w:val="none" w:sz="0" w:space="0" w:color="auto"/>
        <w:right w:val="none" w:sz="0" w:space="0" w:color="auto"/>
      </w:divBdr>
    </w:div>
    <w:div w:id="1842156452">
      <w:bodyDiv w:val="1"/>
      <w:marLeft w:val="0"/>
      <w:marRight w:val="0"/>
      <w:marTop w:val="0"/>
      <w:marBottom w:val="0"/>
      <w:divBdr>
        <w:top w:val="none" w:sz="0" w:space="0" w:color="auto"/>
        <w:left w:val="none" w:sz="0" w:space="0" w:color="auto"/>
        <w:bottom w:val="none" w:sz="0" w:space="0" w:color="auto"/>
        <w:right w:val="none" w:sz="0" w:space="0" w:color="auto"/>
      </w:divBdr>
      <w:divsChild>
        <w:div w:id="1138303507">
          <w:marLeft w:val="0"/>
          <w:marRight w:val="0"/>
          <w:marTop w:val="0"/>
          <w:marBottom w:val="0"/>
          <w:divBdr>
            <w:top w:val="none" w:sz="0" w:space="0" w:color="auto"/>
            <w:left w:val="none" w:sz="0" w:space="0" w:color="auto"/>
            <w:bottom w:val="none" w:sz="0" w:space="0" w:color="auto"/>
            <w:right w:val="none" w:sz="0" w:space="0" w:color="auto"/>
          </w:divBdr>
        </w:div>
        <w:div w:id="1199585514">
          <w:marLeft w:val="0"/>
          <w:marRight w:val="0"/>
          <w:marTop w:val="0"/>
          <w:marBottom w:val="0"/>
          <w:divBdr>
            <w:top w:val="none" w:sz="0" w:space="0" w:color="auto"/>
            <w:left w:val="none" w:sz="0" w:space="0" w:color="auto"/>
            <w:bottom w:val="none" w:sz="0" w:space="0" w:color="auto"/>
            <w:right w:val="none" w:sz="0" w:space="0" w:color="auto"/>
          </w:divBdr>
        </w:div>
        <w:div w:id="2100371257">
          <w:marLeft w:val="0"/>
          <w:marRight w:val="0"/>
          <w:marTop w:val="0"/>
          <w:marBottom w:val="0"/>
          <w:divBdr>
            <w:top w:val="none" w:sz="0" w:space="0" w:color="auto"/>
            <w:left w:val="none" w:sz="0" w:space="0" w:color="auto"/>
            <w:bottom w:val="none" w:sz="0" w:space="0" w:color="auto"/>
            <w:right w:val="none" w:sz="0" w:space="0" w:color="auto"/>
          </w:divBdr>
        </w:div>
      </w:divsChild>
    </w:div>
    <w:div w:id="1851214166">
      <w:bodyDiv w:val="1"/>
      <w:marLeft w:val="0"/>
      <w:marRight w:val="0"/>
      <w:marTop w:val="0"/>
      <w:marBottom w:val="0"/>
      <w:divBdr>
        <w:top w:val="none" w:sz="0" w:space="0" w:color="auto"/>
        <w:left w:val="none" w:sz="0" w:space="0" w:color="auto"/>
        <w:bottom w:val="none" w:sz="0" w:space="0" w:color="auto"/>
        <w:right w:val="none" w:sz="0" w:space="0" w:color="auto"/>
      </w:divBdr>
    </w:div>
    <w:div w:id="1873881616">
      <w:bodyDiv w:val="1"/>
      <w:marLeft w:val="0"/>
      <w:marRight w:val="0"/>
      <w:marTop w:val="0"/>
      <w:marBottom w:val="0"/>
      <w:divBdr>
        <w:top w:val="none" w:sz="0" w:space="0" w:color="auto"/>
        <w:left w:val="none" w:sz="0" w:space="0" w:color="auto"/>
        <w:bottom w:val="none" w:sz="0" w:space="0" w:color="auto"/>
        <w:right w:val="none" w:sz="0" w:space="0" w:color="auto"/>
      </w:divBdr>
    </w:div>
    <w:div w:id="1879658120">
      <w:bodyDiv w:val="1"/>
      <w:marLeft w:val="0"/>
      <w:marRight w:val="0"/>
      <w:marTop w:val="0"/>
      <w:marBottom w:val="0"/>
      <w:divBdr>
        <w:top w:val="none" w:sz="0" w:space="0" w:color="auto"/>
        <w:left w:val="none" w:sz="0" w:space="0" w:color="auto"/>
        <w:bottom w:val="none" w:sz="0" w:space="0" w:color="auto"/>
        <w:right w:val="none" w:sz="0" w:space="0" w:color="auto"/>
      </w:divBdr>
      <w:divsChild>
        <w:div w:id="594443517">
          <w:marLeft w:val="720"/>
          <w:marRight w:val="0"/>
          <w:marTop w:val="0"/>
          <w:marBottom w:val="0"/>
          <w:divBdr>
            <w:top w:val="none" w:sz="0" w:space="0" w:color="auto"/>
            <w:left w:val="none" w:sz="0" w:space="0" w:color="auto"/>
            <w:bottom w:val="none" w:sz="0" w:space="0" w:color="auto"/>
            <w:right w:val="none" w:sz="0" w:space="0" w:color="auto"/>
          </w:divBdr>
        </w:div>
        <w:div w:id="725878702">
          <w:marLeft w:val="720"/>
          <w:marRight w:val="0"/>
          <w:marTop w:val="0"/>
          <w:marBottom w:val="0"/>
          <w:divBdr>
            <w:top w:val="none" w:sz="0" w:space="0" w:color="auto"/>
            <w:left w:val="none" w:sz="0" w:space="0" w:color="auto"/>
            <w:bottom w:val="none" w:sz="0" w:space="0" w:color="auto"/>
            <w:right w:val="none" w:sz="0" w:space="0" w:color="auto"/>
          </w:divBdr>
        </w:div>
        <w:div w:id="823277144">
          <w:marLeft w:val="0"/>
          <w:marRight w:val="0"/>
          <w:marTop w:val="0"/>
          <w:marBottom w:val="0"/>
          <w:divBdr>
            <w:top w:val="none" w:sz="0" w:space="0" w:color="auto"/>
            <w:left w:val="none" w:sz="0" w:space="0" w:color="auto"/>
            <w:bottom w:val="none" w:sz="0" w:space="0" w:color="auto"/>
            <w:right w:val="none" w:sz="0" w:space="0" w:color="auto"/>
          </w:divBdr>
        </w:div>
        <w:div w:id="903761219">
          <w:marLeft w:val="720"/>
          <w:marRight w:val="0"/>
          <w:marTop w:val="0"/>
          <w:marBottom w:val="0"/>
          <w:divBdr>
            <w:top w:val="none" w:sz="0" w:space="0" w:color="auto"/>
            <w:left w:val="none" w:sz="0" w:space="0" w:color="auto"/>
            <w:bottom w:val="none" w:sz="0" w:space="0" w:color="auto"/>
            <w:right w:val="none" w:sz="0" w:space="0" w:color="auto"/>
          </w:divBdr>
        </w:div>
        <w:div w:id="1033650789">
          <w:marLeft w:val="720"/>
          <w:marRight w:val="0"/>
          <w:marTop w:val="0"/>
          <w:marBottom w:val="0"/>
          <w:divBdr>
            <w:top w:val="none" w:sz="0" w:space="0" w:color="auto"/>
            <w:left w:val="none" w:sz="0" w:space="0" w:color="auto"/>
            <w:bottom w:val="none" w:sz="0" w:space="0" w:color="auto"/>
            <w:right w:val="none" w:sz="0" w:space="0" w:color="auto"/>
          </w:divBdr>
        </w:div>
      </w:divsChild>
    </w:div>
    <w:div w:id="1883518172">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948347729">
      <w:bodyDiv w:val="1"/>
      <w:marLeft w:val="0"/>
      <w:marRight w:val="0"/>
      <w:marTop w:val="0"/>
      <w:marBottom w:val="0"/>
      <w:divBdr>
        <w:top w:val="none" w:sz="0" w:space="0" w:color="auto"/>
        <w:left w:val="none" w:sz="0" w:space="0" w:color="auto"/>
        <w:bottom w:val="none" w:sz="0" w:space="0" w:color="auto"/>
        <w:right w:val="none" w:sz="0" w:space="0" w:color="auto"/>
      </w:divBdr>
    </w:div>
    <w:div w:id="1951475958">
      <w:bodyDiv w:val="1"/>
      <w:marLeft w:val="0"/>
      <w:marRight w:val="0"/>
      <w:marTop w:val="0"/>
      <w:marBottom w:val="0"/>
      <w:divBdr>
        <w:top w:val="none" w:sz="0" w:space="0" w:color="auto"/>
        <w:left w:val="none" w:sz="0" w:space="0" w:color="auto"/>
        <w:bottom w:val="none" w:sz="0" w:space="0" w:color="auto"/>
        <w:right w:val="none" w:sz="0" w:space="0" w:color="auto"/>
      </w:divBdr>
    </w:div>
    <w:div w:id="1961689679">
      <w:bodyDiv w:val="1"/>
      <w:marLeft w:val="0"/>
      <w:marRight w:val="0"/>
      <w:marTop w:val="0"/>
      <w:marBottom w:val="0"/>
      <w:divBdr>
        <w:top w:val="none" w:sz="0" w:space="0" w:color="auto"/>
        <w:left w:val="none" w:sz="0" w:space="0" w:color="auto"/>
        <w:bottom w:val="none" w:sz="0" w:space="0" w:color="auto"/>
        <w:right w:val="none" w:sz="0" w:space="0" w:color="auto"/>
      </w:divBdr>
    </w:div>
    <w:div w:id="1983539476">
      <w:bodyDiv w:val="1"/>
      <w:marLeft w:val="0"/>
      <w:marRight w:val="0"/>
      <w:marTop w:val="0"/>
      <w:marBottom w:val="0"/>
      <w:divBdr>
        <w:top w:val="none" w:sz="0" w:space="0" w:color="auto"/>
        <w:left w:val="none" w:sz="0" w:space="0" w:color="auto"/>
        <w:bottom w:val="none" w:sz="0" w:space="0" w:color="auto"/>
        <w:right w:val="none" w:sz="0" w:space="0" w:color="auto"/>
      </w:divBdr>
    </w:div>
    <w:div w:id="1996562732">
      <w:bodyDiv w:val="1"/>
      <w:marLeft w:val="0"/>
      <w:marRight w:val="0"/>
      <w:marTop w:val="0"/>
      <w:marBottom w:val="0"/>
      <w:divBdr>
        <w:top w:val="none" w:sz="0" w:space="0" w:color="auto"/>
        <w:left w:val="none" w:sz="0" w:space="0" w:color="auto"/>
        <w:bottom w:val="none" w:sz="0" w:space="0" w:color="auto"/>
        <w:right w:val="none" w:sz="0" w:space="0" w:color="auto"/>
      </w:divBdr>
    </w:div>
    <w:div w:id="2010668685">
      <w:bodyDiv w:val="1"/>
      <w:marLeft w:val="0"/>
      <w:marRight w:val="0"/>
      <w:marTop w:val="0"/>
      <w:marBottom w:val="0"/>
      <w:divBdr>
        <w:top w:val="none" w:sz="0" w:space="0" w:color="auto"/>
        <w:left w:val="none" w:sz="0" w:space="0" w:color="auto"/>
        <w:bottom w:val="none" w:sz="0" w:space="0" w:color="auto"/>
        <w:right w:val="none" w:sz="0" w:space="0" w:color="auto"/>
      </w:divBdr>
    </w:div>
    <w:div w:id="2094546808">
      <w:bodyDiv w:val="1"/>
      <w:marLeft w:val="0"/>
      <w:marRight w:val="0"/>
      <w:marTop w:val="0"/>
      <w:marBottom w:val="0"/>
      <w:divBdr>
        <w:top w:val="none" w:sz="0" w:space="0" w:color="auto"/>
        <w:left w:val="none" w:sz="0" w:space="0" w:color="auto"/>
        <w:bottom w:val="none" w:sz="0" w:space="0" w:color="auto"/>
        <w:right w:val="none" w:sz="0" w:space="0" w:color="auto"/>
      </w:divBdr>
    </w:div>
    <w:div w:id="2106613829">
      <w:bodyDiv w:val="1"/>
      <w:marLeft w:val="0"/>
      <w:marRight w:val="0"/>
      <w:marTop w:val="0"/>
      <w:marBottom w:val="0"/>
      <w:divBdr>
        <w:top w:val="none" w:sz="0" w:space="0" w:color="auto"/>
        <w:left w:val="none" w:sz="0" w:space="0" w:color="auto"/>
        <w:bottom w:val="none" w:sz="0" w:space="0" w:color="auto"/>
        <w:right w:val="none" w:sz="0" w:space="0" w:color="auto"/>
      </w:divBdr>
    </w:div>
    <w:div w:id="2108231487">
      <w:bodyDiv w:val="1"/>
      <w:marLeft w:val="0"/>
      <w:marRight w:val="0"/>
      <w:marTop w:val="0"/>
      <w:marBottom w:val="0"/>
      <w:divBdr>
        <w:top w:val="none" w:sz="0" w:space="0" w:color="auto"/>
        <w:left w:val="none" w:sz="0" w:space="0" w:color="auto"/>
        <w:bottom w:val="none" w:sz="0" w:space="0" w:color="auto"/>
        <w:right w:val="none" w:sz="0" w:space="0" w:color="auto"/>
      </w:divBdr>
    </w:div>
    <w:div w:id="213223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095A3-F840-1540-AE01-B5EBE5DB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3385</Words>
  <Characters>18622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Andres Ossa Santamaria</dc:creator>
  <cp:keywords/>
  <dc:description/>
  <cp:lastModifiedBy>Juan Pablo Zapata Cruz</cp:lastModifiedBy>
  <cp:revision>2</cp:revision>
  <cp:lastPrinted>2019-03-29T21:23:00Z</cp:lastPrinted>
  <dcterms:created xsi:type="dcterms:W3CDTF">2021-02-10T21:45:00Z</dcterms:created>
  <dcterms:modified xsi:type="dcterms:W3CDTF">2021-02-10T21:45:00Z</dcterms:modified>
</cp:coreProperties>
</file>