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B666" w14:textId="77777777" w:rsidR="00A76235" w:rsidRDefault="00A76235" w:rsidP="006F57E0">
      <w:pPr>
        <w:jc w:val="center"/>
        <w:rPr>
          <w:rFonts w:ascii="Arial" w:hAnsi="Arial" w:cs="Arial"/>
          <w:b/>
          <w:bCs/>
          <w:sz w:val="24"/>
          <w:szCs w:val="24"/>
        </w:rPr>
      </w:pPr>
      <w:bookmarkStart w:id="0" w:name="_Hlk4085132"/>
      <w:bookmarkStart w:id="1" w:name="_Hlk531249877"/>
    </w:p>
    <w:p w14:paraId="357E488E" w14:textId="1C87AC01" w:rsidR="006F57E0" w:rsidRPr="007B1180" w:rsidRDefault="006F57E0" w:rsidP="006F57E0">
      <w:pPr>
        <w:jc w:val="center"/>
        <w:rPr>
          <w:rFonts w:ascii="Arial" w:hAnsi="Arial" w:cs="Arial"/>
          <w:b/>
          <w:bCs/>
          <w:sz w:val="24"/>
          <w:szCs w:val="24"/>
        </w:rPr>
      </w:pPr>
      <w:r w:rsidRPr="007B1180">
        <w:rPr>
          <w:rFonts w:ascii="Arial" w:hAnsi="Arial" w:cs="Arial"/>
          <w:b/>
          <w:bCs/>
          <w:sz w:val="24"/>
          <w:szCs w:val="24"/>
        </w:rPr>
        <w:t xml:space="preserve">CIRCULAR EXTERNA  </w:t>
      </w:r>
      <w:proofErr w:type="gramStart"/>
      <w:r w:rsidR="00F56155">
        <w:rPr>
          <w:rFonts w:ascii="Arial" w:hAnsi="Arial" w:cs="Arial"/>
          <w:b/>
          <w:bCs/>
          <w:sz w:val="24"/>
          <w:szCs w:val="24"/>
        </w:rPr>
        <w:t>016</w:t>
      </w:r>
      <w:r w:rsidRPr="007B1180">
        <w:rPr>
          <w:rFonts w:ascii="Arial" w:hAnsi="Arial" w:cs="Arial"/>
          <w:b/>
          <w:bCs/>
          <w:sz w:val="24"/>
          <w:szCs w:val="24"/>
        </w:rPr>
        <w:t xml:space="preserve">  DE</w:t>
      </w:r>
      <w:proofErr w:type="gramEnd"/>
      <w:r w:rsidRPr="007B1180">
        <w:rPr>
          <w:rFonts w:ascii="Arial" w:hAnsi="Arial" w:cs="Arial"/>
          <w:b/>
          <w:bCs/>
          <w:sz w:val="24"/>
          <w:szCs w:val="24"/>
        </w:rPr>
        <w:t xml:space="preserve"> 2021</w:t>
      </w:r>
    </w:p>
    <w:p w14:paraId="48B2508B" w14:textId="77777777" w:rsidR="006F57E0" w:rsidRPr="007B1180" w:rsidRDefault="006F57E0" w:rsidP="006F57E0">
      <w:pPr>
        <w:jc w:val="center"/>
        <w:rPr>
          <w:rFonts w:ascii="Arial" w:hAnsi="Arial" w:cs="Arial"/>
          <w:b/>
          <w:bCs/>
          <w:sz w:val="24"/>
          <w:szCs w:val="24"/>
        </w:rPr>
      </w:pPr>
    </w:p>
    <w:p w14:paraId="7BC8BFFB" w14:textId="4764AAA2" w:rsidR="006F57E0" w:rsidRPr="007B1180" w:rsidRDefault="006F57E0" w:rsidP="006F57E0">
      <w:pPr>
        <w:jc w:val="center"/>
        <w:rPr>
          <w:rFonts w:ascii="Arial" w:hAnsi="Arial" w:cs="Arial"/>
          <w:b/>
          <w:bCs/>
          <w:sz w:val="24"/>
          <w:szCs w:val="24"/>
        </w:rPr>
      </w:pPr>
      <w:proofErr w:type="gramStart"/>
      <w:r w:rsidRPr="007B1180">
        <w:rPr>
          <w:rFonts w:ascii="Arial" w:hAnsi="Arial" w:cs="Arial"/>
          <w:b/>
          <w:bCs/>
          <w:sz w:val="24"/>
          <w:szCs w:val="24"/>
        </w:rPr>
        <w:t xml:space="preserve">( </w:t>
      </w:r>
      <w:r w:rsidR="00F56155">
        <w:rPr>
          <w:rFonts w:ascii="Arial" w:hAnsi="Arial" w:cs="Arial"/>
          <w:b/>
          <w:bCs/>
          <w:sz w:val="24"/>
          <w:szCs w:val="24"/>
        </w:rPr>
        <w:t>Agosto</w:t>
      </w:r>
      <w:proofErr w:type="gramEnd"/>
      <w:r w:rsidR="00F56155">
        <w:rPr>
          <w:rFonts w:ascii="Arial" w:hAnsi="Arial" w:cs="Arial"/>
          <w:b/>
          <w:bCs/>
          <w:sz w:val="24"/>
          <w:szCs w:val="24"/>
        </w:rPr>
        <w:t xml:space="preserve"> 26 </w:t>
      </w:r>
      <w:r w:rsidRPr="007B1180">
        <w:rPr>
          <w:rFonts w:ascii="Arial" w:hAnsi="Arial" w:cs="Arial"/>
          <w:b/>
          <w:bCs/>
          <w:sz w:val="24"/>
          <w:szCs w:val="24"/>
        </w:rPr>
        <w:t xml:space="preserve"> )</w:t>
      </w:r>
    </w:p>
    <w:p w14:paraId="5F79F811" w14:textId="77777777" w:rsidR="006F57E0" w:rsidRPr="00A76235" w:rsidRDefault="006F57E0" w:rsidP="006F57E0">
      <w:pPr>
        <w:pStyle w:val="Piedepgina"/>
        <w:tabs>
          <w:tab w:val="right" w:pos="8789"/>
        </w:tabs>
        <w:jc w:val="both"/>
        <w:rPr>
          <w:rFonts w:ascii="Arial" w:hAnsi="Arial" w:cs="Arial"/>
          <w:b/>
          <w:sz w:val="24"/>
          <w:szCs w:val="24"/>
        </w:rPr>
      </w:pPr>
    </w:p>
    <w:p w14:paraId="652E95FD" w14:textId="2FCD5489" w:rsidR="006F57E0" w:rsidRDefault="006F57E0" w:rsidP="006F57E0">
      <w:pPr>
        <w:pStyle w:val="Piedepgina"/>
        <w:tabs>
          <w:tab w:val="right" w:pos="8789"/>
        </w:tabs>
        <w:jc w:val="both"/>
        <w:rPr>
          <w:rFonts w:ascii="Arial" w:hAnsi="Arial" w:cs="Arial"/>
          <w:b/>
          <w:sz w:val="24"/>
          <w:szCs w:val="24"/>
        </w:rPr>
      </w:pPr>
    </w:p>
    <w:p w14:paraId="7330C948" w14:textId="77777777" w:rsidR="00171F80" w:rsidRPr="00A76235" w:rsidRDefault="00171F80" w:rsidP="006F57E0">
      <w:pPr>
        <w:pStyle w:val="Piedepgina"/>
        <w:tabs>
          <w:tab w:val="right" w:pos="8789"/>
        </w:tabs>
        <w:jc w:val="both"/>
        <w:rPr>
          <w:rFonts w:ascii="Arial" w:hAnsi="Arial" w:cs="Arial"/>
          <w:b/>
          <w:sz w:val="24"/>
          <w:szCs w:val="24"/>
        </w:rPr>
      </w:pPr>
    </w:p>
    <w:p w14:paraId="473D07BE" w14:textId="08E12DDE" w:rsidR="006F57E0" w:rsidRDefault="006F57E0" w:rsidP="006F57E0">
      <w:pPr>
        <w:pStyle w:val="Piedepgina"/>
        <w:tabs>
          <w:tab w:val="right" w:pos="8789"/>
        </w:tabs>
        <w:jc w:val="both"/>
        <w:rPr>
          <w:rFonts w:ascii="Arial" w:hAnsi="Arial" w:cs="Arial"/>
          <w:b/>
          <w:sz w:val="24"/>
          <w:szCs w:val="24"/>
        </w:rPr>
      </w:pPr>
      <w:r w:rsidRPr="00A76235">
        <w:rPr>
          <w:rFonts w:ascii="Arial" w:hAnsi="Arial" w:cs="Arial"/>
          <w:b/>
          <w:sz w:val="24"/>
          <w:szCs w:val="24"/>
        </w:rPr>
        <w:t>Señores</w:t>
      </w:r>
    </w:p>
    <w:p w14:paraId="0B5ECF08" w14:textId="71F19B09" w:rsidR="006F57E0" w:rsidRPr="00A76235" w:rsidRDefault="006F57E0" w:rsidP="006F57E0">
      <w:pPr>
        <w:pStyle w:val="Piedepgina"/>
        <w:tabs>
          <w:tab w:val="right" w:pos="8789"/>
        </w:tabs>
        <w:jc w:val="both"/>
        <w:rPr>
          <w:rFonts w:ascii="Arial" w:hAnsi="Arial" w:cs="Arial"/>
          <w:bCs/>
          <w:sz w:val="24"/>
          <w:szCs w:val="24"/>
        </w:rPr>
      </w:pPr>
      <w:r w:rsidRPr="00A76235">
        <w:rPr>
          <w:rFonts w:ascii="Arial" w:hAnsi="Arial" w:cs="Arial"/>
          <w:bCs/>
          <w:sz w:val="24"/>
          <w:szCs w:val="24"/>
        </w:rPr>
        <w:t>REPRESENTANTES LEGALES DE LAS ENTIDADES VIGILADAS</w:t>
      </w:r>
      <w:r w:rsidR="00EB4CC1">
        <w:rPr>
          <w:rFonts w:ascii="Arial" w:hAnsi="Arial" w:cs="Arial"/>
          <w:bCs/>
          <w:sz w:val="24"/>
          <w:szCs w:val="24"/>
        </w:rPr>
        <w:t xml:space="preserve"> POR LA SUPERINTENDENCIA FINANCIERA DE COLOMBIA</w:t>
      </w:r>
      <w:r w:rsidRPr="00A76235">
        <w:rPr>
          <w:rFonts w:ascii="Arial" w:hAnsi="Arial" w:cs="Arial"/>
          <w:bCs/>
          <w:sz w:val="24"/>
          <w:szCs w:val="24"/>
        </w:rPr>
        <w:t xml:space="preserve"> E INTERESADOS</w:t>
      </w:r>
    </w:p>
    <w:p w14:paraId="5640C0F7" w14:textId="0E2A506A" w:rsidR="00A76235" w:rsidRDefault="00A76235" w:rsidP="006F57E0">
      <w:pPr>
        <w:pStyle w:val="Piedepgina"/>
        <w:tabs>
          <w:tab w:val="right" w:pos="8789"/>
        </w:tabs>
        <w:jc w:val="both"/>
        <w:rPr>
          <w:rFonts w:ascii="Arial" w:hAnsi="Arial" w:cs="Arial"/>
          <w:b/>
          <w:sz w:val="24"/>
          <w:szCs w:val="24"/>
        </w:rPr>
      </w:pPr>
    </w:p>
    <w:p w14:paraId="085BAB02" w14:textId="77777777" w:rsidR="00171F80" w:rsidRPr="00A76235" w:rsidRDefault="00171F80" w:rsidP="006F57E0">
      <w:pPr>
        <w:pStyle w:val="Piedepgina"/>
        <w:tabs>
          <w:tab w:val="right" w:pos="8789"/>
        </w:tabs>
        <w:jc w:val="both"/>
        <w:rPr>
          <w:rFonts w:ascii="Arial" w:hAnsi="Arial" w:cs="Arial"/>
          <w:b/>
          <w:sz w:val="24"/>
          <w:szCs w:val="24"/>
        </w:rPr>
      </w:pPr>
    </w:p>
    <w:p w14:paraId="5B8A020A" w14:textId="77777777" w:rsidR="006F57E0" w:rsidRPr="00A76235" w:rsidRDefault="006F57E0" w:rsidP="006F57E0">
      <w:pPr>
        <w:pStyle w:val="Piedepgina"/>
        <w:tabs>
          <w:tab w:val="right" w:pos="8789"/>
        </w:tabs>
        <w:jc w:val="both"/>
        <w:rPr>
          <w:rFonts w:ascii="Arial" w:hAnsi="Arial" w:cs="Arial"/>
          <w:b/>
          <w:sz w:val="24"/>
          <w:szCs w:val="24"/>
        </w:rPr>
      </w:pPr>
      <w:r w:rsidRPr="00A76235">
        <w:rPr>
          <w:rFonts w:ascii="Arial" w:hAnsi="Arial" w:cs="Arial"/>
          <w:b/>
          <w:sz w:val="24"/>
          <w:szCs w:val="24"/>
        </w:rPr>
        <w:t>Referencia: Instrucciones relacionadas con el espacio controlado de prueba para actividades de innovación financiera.</w:t>
      </w:r>
    </w:p>
    <w:p w14:paraId="587D30C5" w14:textId="0D37B267" w:rsidR="006F57E0" w:rsidRDefault="006F57E0" w:rsidP="006F57E0">
      <w:pPr>
        <w:jc w:val="both"/>
        <w:rPr>
          <w:rFonts w:ascii="Arial" w:hAnsi="Arial" w:cs="Arial"/>
          <w:sz w:val="24"/>
          <w:szCs w:val="24"/>
        </w:rPr>
      </w:pPr>
    </w:p>
    <w:p w14:paraId="2CC3D7C3" w14:textId="77777777" w:rsidR="00A76235" w:rsidRPr="00A76235" w:rsidRDefault="00A76235" w:rsidP="006F57E0">
      <w:pPr>
        <w:jc w:val="both"/>
        <w:rPr>
          <w:rFonts w:ascii="Arial" w:hAnsi="Arial" w:cs="Arial"/>
          <w:sz w:val="24"/>
          <w:szCs w:val="24"/>
        </w:rPr>
      </w:pPr>
    </w:p>
    <w:p w14:paraId="55C4C810" w14:textId="77777777" w:rsidR="006F57E0" w:rsidRPr="00A76235" w:rsidRDefault="006F57E0" w:rsidP="006F57E0">
      <w:pPr>
        <w:jc w:val="both"/>
        <w:rPr>
          <w:rFonts w:ascii="Arial" w:hAnsi="Arial" w:cs="Arial"/>
          <w:sz w:val="24"/>
          <w:szCs w:val="24"/>
        </w:rPr>
      </w:pPr>
      <w:bookmarkStart w:id="2" w:name="_Hlk4085519"/>
      <w:r w:rsidRPr="00A76235">
        <w:rPr>
          <w:rFonts w:ascii="Arial" w:hAnsi="Arial" w:cs="Arial"/>
          <w:sz w:val="24"/>
          <w:szCs w:val="24"/>
        </w:rPr>
        <w:t xml:space="preserve">Apreciados señores: </w:t>
      </w:r>
    </w:p>
    <w:p w14:paraId="793BE720" w14:textId="290B91A0" w:rsidR="006F57E0" w:rsidRDefault="006F57E0" w:rsidP="006F57E0">
      <w:pPr>
        <w:jc w:val="both"/>
        <w:rPr>
          <w:rFonts w:ascii="Arial" w:hAnsi="Arial" w:cs="Arial"/>
          <w:sz w:val="24"/>
          <w:szCs w:val="24"/>
        </w:rPr>
      </w:pPr>
    </w:p>
    <w:p w14:paraId="3BDE74E7" w14:textId="77777777" w:rsidR="00A76235" w:rsidRPr="00A76235" w:rsidRDefault="00A76235" w:rsidP="006F57E0">
      <w:pPr>
        <w:jc w:val="both"/>
        <w:rPr>
          <w:rFonts w:ascii="Arial" w:hAnsi="Arial" w:cs="Arial"/>
          <w:sz w:val="24"/>
          <w:szCs w:val="24"/>
        </w:rPr>
      </w:pPr>
    </w:p>
    <w:p w14:paraId="0A1EA440" w14:textId="77777777" w:rsidR="006F57E0" w:rsidRPr="00A76235" w:rsidRDefault="006F57E0" w:rsidP="006F57E0">
      <w:pPr>
        <w:jc w:val="both"/>
        <w:rPr>
          <w:rFonts w:ascii="Arial" w:hAnsi="Arial" w:cs="Arial"/>
          <w:sz w:val="24"/>
          <w:szCs w:val="24"/>
        </w:rPr>
      </w:pPr>
      <w:r w:rsidRPr="00A76235">
        <w:rPr>
          <w:rFonts w:ascii="Arial" w:hAnsi="Arial" w:cs="Arial"/>
          <w:sz w:val="24"/>
          <w:szCs w:val="24"/>
        </w:rPr>
        <w:t>El Plan Nacional de Desarrollo 2018-2022 “Pacto por Colombia, pacto por la equidad” (Ley 1955 de 2019), estableció en el artículo 166 la posibilidad de crear empresas dedicadas a implementar desarrollos tecnológicos innovadores (DTI) y obtener un certificado de operación temporal (COT) con el fin de realizar actividades propias de las entidades vigiladas por la SFC.  Adicionalmente, el parágrafo 1° del mismo artículo permitió a las entidades vigiladas por la SFC, implementar DTI para probar temporalmente nuevos productos o servicios, bajo la supervisión de la SFC.</w:t>
      </w:r>
    </w:p>
    <w:p w14:paraId="548FD4D6" w14:textId="77777777" w:rsidR="006F57E0" w:rsidRPr="00A76235" w:rsidRDefault="006F57E0" w:rsidP="006F57E0">
      <w:pPr>
        <w:jc w:val="both"/>
        <w:rPr>
          <w:rFonts w:ascii="Arial" w:hAnsi="Arial" w:cs="Arial"/>
          <w:sz w:val="24"/>
          <w:szCs w:val="24"/>
        </w:rPr>
      </w:pPr>
    </w:p>
    <w:p w14:paraId="2CE4E851" w14:textId="77777777" w:rsidR="006F57E0" w:rsidRPr="00A76235" w:rsidRDefault="006F57E0" w:rsidP="006F57E0">
      <w:pPr>
        <w:jc w:val="both"/>
        <w:rPr>
          <w:rFonts w:ascii="Arial" w:hAnsi="Arial" w:cs="Arial"/>
          <w:sz w:val="24"/>
          <w:szCs w:val="24"/>
        </w:rPr>
      </w:pPr>
      <w:r w:rsidRPr="00A76235">
        <w:rPr>
          <w:rFonts w:ascii="Arial" w:hAnsi="Arial" w:cs="Arial"/>
          <w:sz w:val="24"/>
          <w:szCs w:val="24"/>
        </w:rPr>
        <w:t xml:space="preserve">En virtud de lo anterior, el Gobierno nacional expidió el Decreto 1234 de 2020 (incorporado en el Decreto 2555 de 2010), mediante el cual reglamentó el citado artículo en lo que tiene que ver con los objetivos, requisitos y etapas de funcionamiento del espacio controlado de prueba, como una herramienta para promover la innovación en la prestación de los servicios financieros y para facilitar la identificación de nuevos desarrollos en el mercado financiero, bursátil y asegurador. </w:t>
      </w:r>
    </w:p>
    <w:p w14:paraId="64B12558" w14:textId="77777777" w:rsidR="006F57E0" w:rsidRPr="00A76235" w:rsidRDefault="006F57E0" w:rsidP="006F57E0">
      <w:pPr>
        <w:jc w:val="both"/>
        <w:rPr>
          <w:rFonts w:ascii="Arial" w:hAnsi="Arial" w:cs="Arial"/>
          <w:sz w:val="24"/>
          <w:szCs w:val="24"/>
        </w:rPr>
      </w:pPr>
    </w:p>
    <w:p w14:paraId="7AF28A77" w14:textId="77777777" w:rsidR="006F57E0" w:rsidRPr="00A76235" w:rsidRDefault="006F57E0" w:rsidP="006F57E0">
      <w:pPr>
        <w:jc w:val="both"/>
        <w:rPr>
          <w:rFonts w:ascii="Arial" w:hAnsi="Arial" w:cs="Arial"/>
          <w:sz w:val="24"/>
          <w:szCs w:val="24"/>
          <w:shd w:val="clear" w:color="auto" w:fill="FFFFFF"/>
        </w:rPr>
      </w:pPr>
      <w:r w:rsidRPr="00A76235">
        <w:rPr>
          <w:rFonts w:ascii="Arial" w:hAnsi="Arial" w:cs="Arial"/>
          <w:sz w:val="24"/>
          <w:szCs w:val="24"/>
          <w:shd w:val="clear" w:color="auto" w:fill="FFFFFF"/>
        </w:rPr>
        <w:t xml:space="preserve">En cumplimiento de lo dispuesto en el artículo 7 de la Ley 1340 de 2009, la Superintendencia de Industria y Comercio mediante oficio </w:t>
      </w:r>
      <w:r w:rsidRPr="00A76235">
        <w:rPr>
          <w:rStyle w:val="normaltextrun"/>
          <w:rFonts w:ascii="Arial" w:hAnsi="Arial" w:cs="Arial"/>
          <w:sz w:val="24"/>
          <w:szCs w:val="24"/>
          <w:lang w:val="es-AR"/>
        </w:rPr>
        <w:t>21-208607-4-0 del 11 de junio de 2021</w:t>
      </w:r>
      <w:r w:rsidRPr="00A76235">
        <w:rPr>
          <w:rFonts w:ascii="Arial" w:hAnsi="Arial" w:cs="Arial"/>
          <w:sz w:val="24"/>
          <w:szCs w:val="24"/>
          <w:shd w:val="clear" w:color="auto" w:fill="FFFFFF"/>
        </w:rPr>
        <w:t xml:space="preserve"> remitió algunos comentarios y recomendaciones, los cuales fueron evaluados por esta Superintendencia e incorporados en la presente Circular Externa. </w:t>
      </w:r>
    </w:p>
    <w:p w14:paraId="45B6EDD8" w14:textId="77777777" w:rsidR="006F57E0" w:rsidRPr="00A76235" w:rsidRDefault="006F57E0" w:rsidP="006F57E0">
      <w:pPr>
        <w:jc w:val="both"/>
        <w:rPr>
          <w:rFonts w:ascii="Arial" w:hAnsi="Arial" w:cs="Arial"/>
          <w:sz w:val="24"/>
          <w:szCs w:val="24"/>
        </w:rPr>
      </w:pPr>
    </w:p>
    <w:p w14:paraId="15CF3FA1" w14:textId="634E23D7" w:rsidR="006F57E0" w:rsidRPr="00A76235" w:rsidRDefault="006F57E0" w:rsidP="006F57E0">
      <w:pPr>
        <w:jc w:val="both"/>
        <w:rPr>
          <w:rStyle w:val="normaltextrun"/>
          <w:rFonts w:ascii="Arial" w:hAnsi="Arial" w:cs="Arial"/>
          <w:color w:val="000000"/>
          <w:sz w:val="24"/>
          <w:szCs w:val="24"/>
          <w:lang w:val="es-AR"/>
        </w:rPr>
      </w:pPr>
      <w:r w:rsidRPr="00A76235">
        <w:rPr>
          <w:rFonts w:ascii="Arial" w:hAnsi="Arial" w:cs="Arial"/>
          <w:sz w:val="24"/>
          <w:szCs w:val="24"/>
        </w:rPr>
        <w:t>En desarrollo de lo dispuesto en el artículo 166 de</w:t>
      </w:r>
      <w:r w:rsidR="00834729">
        <w:rPr>
          <w:rFonts w:ascii="Arial" w:hAnsi="Arial" w:cs="Arial"/>
          <w:sz w:val="24"/>
          <w:szCs w:val="24"/>
        </w:rPr>
        <w:t xml:space="preserve"> la Ley 1955 de 2019 </w:t>
      </w:r>
      <w:r w:rsidRPr="00A76235">
        <w:rPr>
          <w:rFonts w:ascii="Arial" w:hAnsi="Arial" w:cs="Arial"/>
          <w:sz w:val="24"/>
          <w:szCs w:val="24"/>
        </w:rPr>
        <w:t xml:space="preserve">y en el Decreto 1234 de 2020, </w:t>
      </w:r>
      <w:r w:rsidRPr="00A76235">
        <w:rPr>
          <w:rStyle w:val="normaltextrun"/>
          <w:rFonts w:ascii="Arial" w:hAnsi="Arial" w:cs="Arial"/>
          <w:color w:val="000000"/>
          <w:sz w:val="24"/>
          <w:szCs w:val="24"/>
          <w:lang w:val="es-AR"/>
        </w:rPr>
        <w:t xml:space="preserve">esta Superintendencia considera necesario impartir instrucciones en relación con los requisitos para ingresar al espacio de prueba temporal, el procedimiento para la evaluación de las solicitudes para obtener el COT, la evaluación de los resultados de la prueba temporal, las causales objetivas de revocatoria del COT y los requisitos de promoción y comercialización de los productos y servicios financieros en el espacio controlado de prueba, entre otros. </w:t>
      </w:r>
    </w:p>
    <w:p w14:paraId="4AC8B3E4" w14:textId="77777777" w:rsidR="006F57E0" w:rsidRPr="00A76235" w:rsidRDefault="006F57E0" w:rsidP="006F57E0">
      <w:pPr>
        <w:jc w:val="both"/>
        <w:rPr>
          <w:rFonts w:ascii="Arial" w:hAnsi="Arial" w:cs="Arial"/>
          <w:sz w:val="24"/>
          <w:szCs w:val="24"/>
        </w:rPr>
      </w:pPr>
    </w:p>
    <w:p w14:paraId="10AA18B5" w14:textId="213CEF28" w:rsidR="006F57E0" w:rsidRPr="00A76235" w:rsidRDefault="006F57E0" w:rsidP="006F57E0">
      <w:pPr>
        <w:jc w:val="both"/>
        <w:rPr>
          <w:rFonts w:ascii="Arial" w:hAnsi="Arial" w:cs="Arial"/>
          <w:sz w:val="24"/>
          <w:szCs w:val="24"/>
        </w:rPr>
      </w:pPr>
      <w:r w:rsidRPr="00A76235">
        <w:rPr>
          <w:rFonts w:ascii="Arial" w:hAnsi="Arial" w:cs="Arial"/>
          <w:sz w:val="24"/>
          <w:szCs w:val="24"/>
        </w:rPr>
        <w:t xml:space="preserve">En tal virtud, este Despacho, en ejercicio de sus facultades legales y, en particular, las establecidas en el Decreto 1234 de 2020, el literal a) del numeral 1º y el literal a) del numeral 3º del artículo 326 del </w:t>
      </w:r>
      <w:r w:rsidR="00FF0D71">
        <w:rPr>
          <w:rFonts w:ascii="Arial" w:hAnsi="Arial" w:cs="Arial"/>
          <w:sz w:val="24"/>
          <w:szCs w:val="24"/>
        </w:rPr>
        <w:t>Estatuto Orgánico del Sistema Financiero</w:t>
      </w:r>
      <w:r w:rsidRPr="00A76235">
        <w:rPr>
          <w:rFonts w:ascii="Arial" w:hAnsi="Arial" w:cs="Arial"/>
          <w:sz w:val="24"/>
          <w:szCs w:val="24"/>
        </w:rPr>
        <w:t xml:space="preserve"> y los numerales 4º y 5º del artículo 11.2.1.4.2 del Decreto 2555 de 2010, imparte las siguientes instrucciones:</w:t>
      </w:r>
    </w:p>
    <w:p w14:paraId="147D6EFE" w14:textId="22DD47C8" w:rsidR="006F57E0" w:rsidRDefault="006F57E0" w:rsidP="006F57E0">
      <w:pPr>
        <w:pStyle w:val="Piedepgina"/>
        <w:tabs>
          <w:tab w:val="right" w:pos="8789"/>
        </w:tabs>
        <w:jc w:val="both"/>
        <w:rPr>
          <w:rFonts w:ascii="Arial" w:hAnsi="Arial" w:cs="Arial"/>
          <w:b/>
          <w:sz w:val="24"/>
          <w:szCs w:val="24"/>
        </w:rPr>
      </w:pPr>
    </w:p>
    <w:p w14:paraId="1E1786F2" w14:textId="77777777" w:rsidR="00A76235" w:rsidRPr="00A76235" w:rsidRDefault="00A76235" w:rsidP="006F57E0">
      <w:pPr>
        <w:pStyle w:val="Piedepgina"/>
        <w:tabs>
          <w:tab w:val="right" w:pos="8789"/>
        </w:tabs>
        <w:jc w:val="both"/>
        <w:rPr>
          <w:rFonts w:ascii="Arial" w:hAnsi="Arial" w:cs="Arial"/>
          <w:b/>
          <w:sz w:val="24"/>
          <w:szCs w:val="24"/>
        </w:rPr>
      </w:pPr>
    </w:p>
    <w:p w14:paraId="7565EE1C" w14:textId="2FAF3DB6" w:rsidR="006F57E0" w:rsidRPr="00A76235" w:rsidRDefault="006F57E0" w:rsidP="006F57E0">
      <w:pPr>
        <w:pStyle w:val="Piedepgina"/>
        <w:tabs>
          <w:tab w:val="right" w:pos="8789"/>
        </w:tabs>
        <w:jc w:val="both"/>
        <w:rPr>
          <w:rFonts w:ascii="Arial" w:hAnsi="Arial" w:cs="Arial"/>
          <w:sz w:val="24"/>
          <w:szCs w:val="24"/>
        </w:rPr>
      </w:pPr>
      <w:r w:rsidRPr="00A76235">
        <w:rPr>
          <w:rFonts w:ascii="Arial" w:hAnsi="Arial" w:cs="Arial"/>
          <w:b/>
          <w:sz w:val="24"/>
          <w:szCs w:val="24"/>
        </w:rPr>
        <w:lastRenderedPageBreak/>
        <w:t>PRIMERA</w:t>
      </w:r>
      <w:r w:rsidR="00267297">
        <w:rPr>
          <w:rFonts w:ascii="Arial" w:hAnsi="Arial" w:cs="Arial"/>
          <w:b/>
          <w:sz w:val="24"/>
          <w:szCs w:val="24"/>
        </w:rPr>
        <w:t>:</w:t>
      </w:r>
      <w:r w:rsidRPr="00A76235">
        <w:rPr>
          <w:rFonts w:ascii="Arial" w:hAnsi="Arial" w:cs="Arial"/>
          <w:b/>
          <w:sz w:val="24"/>
          <w:szCs w:val="24"/>
        </w:rPr>
        <w:t xml:space="preserve"> </w:t>
      </w:r>
      <w:r w:rsidRPr="00A76235">
        <w:rPr>
          <w:rFonts w:ascii="Arial" w:hAnsi="Arial" w:cs="Arial"/>
          <w:sz w:val="24"/>
          <w:szCs w:val="24"/>
        </w:rPr>
        <w:t>Crear el Capítulo VIII del Título I de la Parte I de la Circular Básica Jurídica</w:t>
      </w:r>
      <w:r w:rsidR="00041DA5">
        <w:rPr>
          <w:rFonts w:ascii="Arial" w:hAnsi="Arial" w:cs="Arial"/>
          <w:sz w:val="24"/>
          <w:szCs w:val="24"/>
        </w:rPr>
        <w:t xml:space="preserve"> </w:t>
      </w:r>
      <w:r w:rsidRPr="00A76235">
        <w:rPr>
          <w:rFonts w:ascii="Arial" w:hAnsi="Arial" w:cs="Arial"/>
          <w:sz w:val="24"/>
          <w:szCs w:val="24"/>
        </w:rPr>
        <w:t xml:space="preserve">relacionado con las disposiciones aplicables en el espacio controlado de prueba para actividades de innovación financiera. </w:t>
      </w:r>
    </w:p>
    <w:p w14:paraId="626C9138" w14:textId="77777777" w:rsidR="006F57E0" w:rsidRPr="00A76235" w:rsidRDefault="006F57E0" w:rsidP="006F57E0">
      <w:pPr>
        <w:pStyle w:val="Piedepgina"/>
        <w:tabs>
          <w:tab w:val="right" w:pos="8789"/>
        </w:tabs>
        <w:jc w:val="both"/>
        <w:rPr>
          <w:rFonts w:ascii="Arial" w:hAnsi="Arial" w:cs="Arial"/>
          <w:sz w:val="24"/>
          <w:szCs w:val="24"/>
        </w:rPr>
      </w:pPr>
    </w:p>
    <w:p w14:paraId="7A0C04A8" w14:textId="6014AC85" w:rsidR="006F57E0" w:rsidRPr="00A76235" w:rsidRDefault="006F57E0" w:rsidP="006F57E0">
      <w:pPr>
        <w:jc w:val="both"/>
        <w:rPr>
          <w:rFonts w:ascii="Arial" w:hAnsi="Arial" w:cs="Arial"/>
          <w:b/>
          <w:sz w:val="24"/>
          <w:szCs w:val="24"/>
        </w:rPr>
      </w:pPr>
      <w:r w:rsidRPr="00A76235">
        <w:rPr>
          <w:rFonts w:ascii="Arial" w:hAnsi="Arial" w:cs="Arial"/>
          <w:sz w:val="24"/>
          <w:szCs w:val="24"/>
        </w:rPr>
        <w:t xml:space="preserve">La presente Circular rige a partir de su </w:t>
      </w:r>
      <w:r w:rsidR="00A76235">
        <w:rPr>
          <w:rFonts w:ascii="Arial" w:hAnsi="Arial" w:cs="Arial"/>
          <w:sz w:val="24"/>
          <w:szCs w:val="24"/>
        </w:rPr>
        <w:t>publicación</w:t>
      </w:r>
      <w:r w:rsidRPr="00A76235">
        <w:rPr>
          <w:rFonts w:ascii="Arial" w:hAnsi="Arial" w:cs="Arial"/>
          <w:sz w:val="24"/>
          <w:szCs w:val="24"/>
        </w:rPr>
        <w:t>.</w:t>
      </w:r>
    </w:p>
    <w:p w14:paraId="3A1B8FC7" w14:textId="77777777" w:rsidR="006F57E0" w:rsidRPr="00A76235" w:rsidRDefault="006F57E0" w:rsidP="006F57E0">
      <w:pPr>
        <w:jc w:val="both"/>
        <w:rPr>
          <w:rFonts w:ascii="Arial" w:hAnsi="Arial" w:cs="Arial"/>
          <w:b/>
          <w:sz w:val="24"/>
          <w:szCs w:val="24"/>
        </w:rPr>
      </w:pPr>
    </w:p>
    <w:p w14:paraId="4E678AC0" w14:textId="21972872" w:rsidR="006F57E0" w:rsidRPr="00A76235" w:rsidRDefault="006F57E0" w:rsidP="006F57E0">
      <w:pPr>
        <w:tabs>
          <w:tab w:val="left" w:pos="6960"/>
        </w:tabs>
        <w:jc w:val="both"/>
        <w:rPr>
          <w:rFonts w:ascii="Arial" w:hAnsi="Arial" w:cs="Arial"/>
          <w:sz w:val="24"/>
          <w:szCs w:val="24"/>
        </w:rPr>
      </w:pPr>
      <w:r w:rsidRPr="00A76235">
        <w:rPr>
          <w:rFonts w:ascii="Arial" w:hAnsi="Arial" w:cs="Arial"/>
          <w:sz w:val="24"/>
          <w:szCs w:val="24"/>
        </w:rPr>
        <w:t xml:space="preserve">Se anexan las páginas </w:t>
      </w:r>
      <w:r w:rsidR="001F23C5">
        <w:rPr>
          <w:rFonts w:ascii="Arial" w:hAnsi="Arial" w:cs="Arial"/>
          <w:sz w:val="24"/>
          <w:szCs w:val="24"/>
        </w:rPr>
        <w:t>correspondientes al capítulo</w:t>
      </w:r>
      <w:r w:rsidRPr="00A76235">
        <w:rPr>
          <w:rFonts w:ascii="Arial" w:hAnsi="Arial" w:cs="Arial"/>
          <w:sz w:val="24"/>
          <w:szCs w:val="24"/>
        </w:rPr>
        <w:t>.</w:t>
      </w:r>
    </w:p>
    <w:p w14:paraId="7542D032" w14:textId="77777777" w:rsidR="006F57E0" w:rsidRPr="00A76235" w:rsidRDefault="006F57E0" w:rsidP="006F57E0">
      <w:pPr>
        <w:tabs>
          <w:tab w:val="left" w:pos="6960"/>
        </w:tabs>
        <w:jc w:val="both"/>
        <w:rPr>
          <w:rFonts w:ascii="Arial" w:hAnsi="Arial" w:cs="Arial"/>
          <w:sz w:val="24"/>
          <w:szCs w:val="24"/>
        </w:rPr>
      </w:pPr>
    </w:p>
    <w:p w14:paraId="1F3A1650" w14:textId="77777777" w:rsidR="006F57E0" w:rsidRPr="00A76235" w:rsidRDefault="006F57E0" w:rsidP="006F57E0">
      <w:pPr>
        <w:widowControl w:val="0"/>
        <w:adjustRightInd w:val="0"/>
        <w:jc w:val="both"/>
        <w:rPr>
          <w:rFonts w:ascii="Arial" w:hAnsi="Arial" w:cs="Arial"/>
          <w:sz w:val="24"/>
          <w:szCs w:val="24"/>
        </w:rPr>
      </w:pPr>
      <w:r w:rsidRPr="00A76235">
        <w:rPr>
          <w:rFonts w:ascii="Arial" w:hAnsi="Arial" w:cs="Arial"/>
          <w:sz w:val="24"/>
          <w:szCs w:val="24"/>
        </w:rPr>
        <w:t>Cordialmente,</w:t>
      </w:r>
    </w:p>
    <w:bookmarkEnd w:id="0"/>
    <w:bookmarkEnd w:id="2"/>
    <w:p w14:paraId="1276B031" w14:textId="77777777" w:rsidR="006F57E0" w:rsidRPr="00A76235" w:rsidRDefault="006F57E0" w:rsidP="006F57E0">
      <w:pPr>
        <w:widowControl w:val="0"/>
        <w:adjustRightInd w:val="0"/>
        <w:jc w:val="both"/>
        <w:rPr>
          <w:rFonts w:ascii="Arial" w:hAnsi="Arial" w:cs="Arial"/>
          <w:sz w:val="24"/>
          <w:szCs w:val="24"/>
        </w:rPr>
      </w:pPr>
    </w:p>
    <w:p w14:paraId="6E51F2F5" w14:textId="5A321EC4" w:rsidR="006F57E0" w:rsidRDefault="006F57E0" w:rsidP="006F57E0">
      <w:pPr>
        <w:widowControl w:val="0"/>
        <w:adjustRightInd w:val="0"/>
        <w:jc w:val="both"/>
        <w:rPr>
          <w:rFonts w:ascii="Arial" w:hAnsi="Arial" w:cs="Arial"/>
          <w:sz w:val="24"/>
          <w:szCs w:val="24"/>
        </w:rPr>
      </w:pPr>
    </w:p>
    <w:p w14:paraId="4FD3312D" w14:textId="77777777" w:rsidR="00A76235" w:rsidRPr="00A76235" w:rsidRDefault="00A76235" w:rsidP="006F57E0">
      <w:pPr>
        <w:widowControl w:val="0"/>
        <w:adjustRightInd w:val="0"/>
        <w:jc w:val="both"/>
        <w:rPr>
          <w:rFonts w:ascii="Arial" w:hAnsi="Arial" w:cs="Arial"/>
          <w:sz w:val="24"/>
          <w:szCs w:val="24"/>
        </w:rPr>
      </w:pPr>
    </w:p>
    <w:p w14:paraId="58E292D2" w14:textId="77777777" w:rsidR="006F57E0" w:rsidRPr="00A76235" w:rsidRDefault="006F57E0" w:rsidP="006F57E0">
      <w:pPr>
        <w:jc w:val="both"/>
        <w:rPr>
          <w:rFonts w:ascii="Arial" w:hAnsi="Arial" w:cs="Arial"/>
          <w:b/>
          <w:sz w:val="24"/>
          <w:szCs w:val="24"/>
          <w:lang w:val="es-CO"/>
        </w:rPr>
      </w:pPr>
      <w:bookmarkStart w:id="3" w:name="_Hlk4085158"/>
      <w:r w:rsidRPr="00A76235">
        <w:rPr>
          <w:rFonts w:ascii="Arial" w:hAnsi="Arial" w:cs="Arial"/>
          <w:b/>
          <w:sz w:val="24"/>
          <w:szCs w:val="24"/>
          <w:lang w:val="es-CO"/>
        </w:rPr>
        <w:t>JORGE CASTAÑO GUTIÉRREZ</w:t>
      </w:r>
    </w:p>
    <w:p w14:paraId="072758D6" w14:textId="1573CB6F" w:rsidR="006F57E0" w:rsidRPr="00A76235" w:rsidRDefault="006F57E0" w:rsidP="006F57E0">
      <w:pPr>
        <w:jc w:val="both"/>
        <w:rPr>
          <w:rFonts w:ascii="Arial" w:hAnsi="Arial" w:cs="Arial"/>
          <w:sz w:val="24"/>
          <w:szCs w:val="24"/>
          <w:lang w:val="es-CO"/>
        </w:rPr>
      </w:pPr>
      <w:r w:rsidRPr="00A76235">
        <w:rPr>
          <w:rFonts w:ascii="Arial" w:hAnsi="Arial" w:cs="Arial"/>
          <w:sz w:val="24"/>
          <w:szCs w:val="24"/>
          <w:lang w:val="es-CO"/>
        </w:rPr>
        <w:t xml:space="preserve">Superintendente Financiero </w:t>
      </w:r>
      <w:r w:rsidR="00126F57">
        <w:rPr>
          <w:rFonts w:ascii="Arial" w:hAnsi="Arial" w:cs="Arial"/>
          <w:sz w:val="24"/>
          <w:szCs w:val="24"/>
          <w:lang w:val="es-CO"/>
        </w:rPr>
        <w:t>de Colombia</w:t>
      </w:r>
    </w:p>
    <w:p w14:paraId="0B87B55B" w14:textId="77777777" w:rsidR="006F57E0" w:rsidRPr="00A76235" w:rsidRDefault="006F57E0" w:rsidP="006F57E0">
      <w:pPr>
        <w:jc w:val="both"/>
        <w:rPr>
          <w:rFonts w:ascii="Arial" w:hAnsi="Arial" w:cs="Arial"/>
          <w:lang w:val="es-CO"/>
        </w:rPr>
      </w:pPr>
      <w:r w:rsidRPr="00A76235">
        <w:rPr>
          <w:rFonts w:ascii="Arial" w:hAnsi="Arial" w:cs="Arial"/>
          <w:lang w:val="es-CO"/>
        </w:rPr>
        <w:t>50000</w:t>
      </w:r>
      <w:bookmarkEnd w:id="1"/>
      <w:bookmarkEnd w:id="3"/>
    </w:p>
    <w:p w14:paraId="44E871BC" w14:textId="78101AFE" w:rsidR="00B51F39" w:rsidRPr="00A76235" w:rsidRDefault="00B51F39" w:rsidP="00022F23">
      <w:pPr>
        <w:jc w:val="both"/>
        <w:rPr>
          <w:rFonts w:ascii="Arial" w:hAnsi="Arial" w:cs="Arial"/>
          <w:sz w:val="24"/>
          <w:szCs w:val="24"/>
          <w:lang w:val="es-CO"/>
        </w:rPr>
      </w:pPr>
    </w:p>
    <w:sectPr w:rsidR="00B51F39" w:rsidRPr="00A76235" w:rsidSect="00A76235">
      <w:headerReference w:type="default" r:id="rId11"/>
      <w:headerReference w:type="first" r:id="rId12"/>
      <w:pgSz w:w="12242" w:h="18722" w:code="120"/>
      <w:pgMar w:top="1418" w:right="1701" w:bottom="1418" w:left="1701" w:header="624" w:footer="68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6473" w14:textId="77777777" w:rsidR="00D47213" w:rsidRDefault="00D47213">
      <w:r>
        <w:separator/>
      </w:r>
    </w:p>
  </w:endnote>
  <w:endnote w:type="continuationSeparator" w:id="0">
    <w:p w14:paraId="4F165640" w14:textId="77777777" w:rsidR="00D47213" w:rsidRDefault="00D47213">
      <w:r>
        <w:continuationSeparator/>
      </w:r>
    </w:p>
  </w:endnote>
  <w:endnote w:type="continuationNotice" w:id="1">
    <w:p w14:paraId="0521ECC2" w14:textId="77777777" w:rsidR="00D47213" w:rsidRDefault="00D47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738D" w14:textId="77777777" w:rsidR="00D47213" w:rsidRDefault="00D47213">
      <w:r>
        <w:separator/>
      </w:r>
    </w:p>
  </w:footnote>
  <w:footnote w:type="continuationSeparator" w:id="0">
    <w:p w14:paraId="5C22190F" w14:textId="77777777" w:rsidR="00D47213" w:rsidRDefault="00D47213">
      <w:r>
        <w:continuationSeparator/>
      </w:r>
    </w:p>
  </w:footnote>
  <w:footnote w:type="continuationNotice" w:id="1">
    <w:p w14:paraId="56B5A7DD" w14:textId="77777777" w:rsidR="00D47213" w:rsidRDefault="00D47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2014" w14:textId="77777777" w:rsidR="00A76235" w:rsidRDefault="00A76235" w:rsidP="00A76235">
    <w:pPr>
      <w:pStyle w:val="Encabezado"/>
      <w:jc w:val="center"/>
      <w:rPr>
        <w:rFonts w:ascii="Arial" w:hAnsi="Arial" w:cs="Arial"/>
        <w:b/>
        <w:sz w:val="24"/>
        <w:szCs w:val="24"/>
      </w:rPr>
    </w:pPr>
    <w:r>
      <w:rPr>
        <w:rFonts w:ascii="Arial" w:hAnsi="Arial" w:cs="Arial"/>
        <w:b/>
        <w:sz w:val="24"/>
        <w:szCs w:val="24"/>
      </w:rPr>
      <w:t xml:space="preserve">SUPERINTENDENCIA FINANCIERA DE COLOMBIA </w:t>
    </w:r>
  </w:p>
  <w:p w14:paraId="73B095CF" w14:textId="77777777" w:rsidR="00A76235" w:rsidRDefault="00A76235">
    <w:pPr>
      <w:pStyle w:val="Encabezado"/>
      <w:rPr>
        <w:rFonts w:ascii="Arial" w:hAnsi="Arial" w:cs="Arial"/>
        <w:sz w:val="24"/>
        <w:szCs w:val="24"/>
      </w:rPr>
    </w:pPr>
  </w:p>
  <w:p w14:paraId="297E7344" w14:textId="3026D93F" w:rsidR="00A76235" w:rsidRPr="00A76235" w:rsidRDefault="00A76235">
    <w:pPr>
      <w:pStyle w:val="Encabezado"/>
      <w:rPr>
        <w:rFonts w:ascii="Arial" w:hAnsi="Arial" w:cs="Arial"/>
        <w:b/>
        <w:bCs/>
        <w:sz w:val="24"/>
        <w:szCs w:val="24"/>
      </w:rPr>
    </w:pPr>
    <w:r w:rsidRPr="00A76235">
      <w:rPr>
        <w:rFonts w:ascii="Arial" w:hAnsi="Arial" w:cs="Arial"/>
        <w:b/>
        <w:bCs/>
        <w:sz w:val="24"/>
        <w:szCs w:val="24"/>
      </w:rPr>
      <w:t xml:space="preserve">Circular </w:t>
    </w:r>
    <w:proofErr w:type="gramStart"/>
    <w:r w:rsidRPr="00A76235">
      <w:rPr>
        <w:rFonts w:ascii="Arial" w:hAnsi="Arial" w:cs="Arial"/>
        <w:b/>
        <w:bCs/>
        <w:sz w:val="24"/>
        <w:szCs w:val="24"/>
      </w:rPr>
      <w:t xml:space="preserve">Externa </w:t>
    </w:r>
    <w:r w:rsidR="00267297">
      <w:rPr>
        <w:rFonts w:ascii="Arial" w:hAnsi="Arial" w:cs="Arial"/>
        <w:b/>
        <w:bCs/>
        <w:sz w:val="24"/>
        <w:szCs w:val="24"/>
      </w:rPr>
      <w:t xml:space="preserve"> </w:t>
    </w:r>
    <w:r w:rsidR="00F56155">
      <w:rPr>
        <w:rFonts w:ascii="Arial" w:hAnsi="Arial" w:cs="Arial"/>
        <w:b/>
        <w:bCs/>
        <w:sz w:val="24"/>
        <w:szCs w:val="24"/>
      </w:rPr>
      <w:t>016</w:t>
    </w:r>
    <w:proofErr w:type="gramEnd"/>
    <w:r w:rsidR="00F56155">
      <w:rPr>
        <w:rFonts w:ascii="Arial" w:hAnsi="Arial" w:cs="Arial"/>
        <w:b/>
        <w:bCs/>
        <w:sz w:val="24"/>
        <w:szCs w:val="24"/>
      </w:rPr>
      <w:t xml:space="preserve"> </w:t>
    </w:r>
    <w:r w:rsidRPr="00A76235">
      <w:rPr>
        <w:rFonts w:ascii="Arial" w:hAnsi="Arial" w:cs="Arial"/>
        <w:b/>
        <w:bCs/>
        <w:sz w:val="24"/>
        <w:szCs w:val="24"/>
      </w:rPr>
      <w:t xml:space="preserve"> de 2021                                                                 Página 2</w:t>
    </w:r>
  </w:p>
  <w:p w14:paraId="494D9757" w14:textId="77777777" w:rsidR="00A76235" w:rsidRPr="00A76235" w:rsidRDefault="00A76235">
    <w:pPr>
      <w:pStyle w:val="Encabezado"/>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E210" w14:textId="7D46B2F9" w:rsidR="006F57E0" w:rsidRDefault="006F57E0" w:rsidP="00B9128D">
    <w:pPr>
      <w:pStyle w:val="Encabezado"/>
      <w:jc w:val="center"/>
      <w:rPr>
        <w:rFonts w:ascii="Arial" w:hAnsi="Arial" w:cs="Arial"/>
        <w:b/>
        <w:sz w:val="24"/>
        <w:szCs w:val="24"/>
      </w:rPr>
    </w:pPr>
    <w:r>
      <w:rPr>
        <w:rFonts w:ascii="Arial" w:hAnsi="Arial" w:cs="Arial"/>
        <w:b/>
        <w:sz w:val="24"/>
        <w:szCs w:val="24"/>
      </w:rPr>
      <w:t xml:space="preserve">SUPERINTENDENCIA FINANCIERA DE COLOMBIA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hybridMultilevel"/>
    <w:tmpl w:val="EDF2FD7A"/>
    <w:lvl w:ilvl="0" w:tplc="F5BCAF84">
      <w:start w:val="1"/>
      <w:numFmt w:val="bullet"/>
      <w:pStyle w:val="Listaconvietas3"/>
      <w:lvlText w:val=""/>
      <w:lvlJc w:val="left"/>
      <w:pPr>
        <w:tabs>
          <w:tab w:val="num" w:pos="926"/>
        </w:tabs>
        <w:ind w:left="926" w:hanging="360"/>
      </w:pPr>
      <w:rPr>
        <w:rFonts w:ascii="Symbol" w:hAnsi="Symbol" w:hint="default"/>
      </w:rPr>
    </w:lvl>
    <w:lvl w:ilvl="1" w:tplc="C9C2BDFA">
      <w:numFmt w:val="decimal"/>
      <w:lvlText w:val=""/>
      <w:lvlJc w:val="left"/>
    </w:lvl>
    <w:lvl w:ilvl="2" w:tplc="94168E92">
      <w:numFmt w:val="decimal"/>
      <w:lvlText w:val=""/>
      <w:lvlJc w:val="left"/>
    </w:lvl>
    <w:lvl w:ilvl="3" w:tplc="F8E87058">
      <w:numFmt w:val="decimal"/>
      <w:lvlText w:val=""/>
      <w:lvlJc w:val="left"/>
    </w:lvl>
    <w:lvl w:ilvl="4" w:tplc="7988D5CA">
      <w:numFmt w:val="decimal"/>
      <w:lvlText w:val=""/>
      <w:lvlJc w:val="left"/>
    </w:lvl>
    <w:lvl w:ilvl="5" w:tplc="4196A414">
      <w:numFmt w:val="decimal"/>
      <w:lvlText w:val=""/>
      <w:lvlJc w:val="left"/>
    </w:lvl>
    <w:lvl w:ilvl="6" w:tplc="2E085EB2">
      <w:numFmt w:val="decimal"/>
      <w:lvlText w:val=""/>
      <w:lvlJc w:val="left"/>
    </w:lvl>
    <w:lvl w:ilvl="7" w:tplc="3738A8EE">
      <w:numFmt w:val="decimal"/>
      <w:lvlText w:val=""/>
      <w:lvlJc w:val="left"/>
    </w:lvl>
    <w:lvl w:ilvl="8" w:tplc="37AE8D3E">
      <w:numFmt w:val="decimal"/>
      <w:lvlText w:val=""/>
      <w:lvlJc w:val="left"/>
    </w:lvl>
  </w:abstractNum>
  <w:abstractNum w:abstractNumId="2" w15:restartNumberingAfterBreak="0">
    <w:nsid w:val="FFFFFF83"/>
    <w:multiLevelType w:val="hybridMultilevel"/>
    <w:tmpl w:val="2E8C2D0C"/>
    <w:lvl w:ilvl="0" w:tplc="2C44BB40">
      <w:start w:val="1"/>
      <w:numFmt w:val="bullet"/>
      <w:pStyle w:val="Listaconvietas2"/>
      <w:lvlText w:val=""/>
      <w:lvlJc w:val="left"/>
      <w:pPr>
        <w:tabs>
          <w:tab w:val="num" w:pos="643"/>
        </w:tabs>
        <w:ind w:left="643" w:hanging="360"/>
      </w:pPr>
      <w:rPr>
        <w:rFonts w:ascii="Symbol" w:hAnsi="Symbol" w:hint="default"/>
      </w:rPr>
    </w:lvl>
    <w:lvl w:ilvl="1" w:tplc="0D54C2DA">
      <w:numFmt w:val="decimal"/>
      <w:lvlText w:val=""/>
      <w:lvlJc w:val="left"/>
    </w:lvl>
    <w:lvl w:ilvl="2" w:tplc="A1C81926">
      <w:numFmt w:val="decimal"/>
      <w:lvlText w:val=""/>
      <w:lvlJc w:val="left"/>
    </w:lvl>
    <w:lvl w:ilvl="3" w:tplc="2ABA8D0A">
      <w:numFmt w:val="decimal"/>
      <w:lvlText w:val=""/>
      <w:lvlJc w:val="left"/>
    </w:lvl>
    <w:lvl w:ilvl="4" w:tplc="1AD49AE8">
      <w:numFmt w:val="decimal"/>
      <w:lvlText w:val=""/>
      <w:lvlJc w:val="left"/>
    </w:lvl>
    <w:lvl w:ilvl="5" w:tplc="3482DCCE">
      <w:numFmt w:val="decimal"/>
      <w:lvlText w:val=""/>
      <w:lvlJc w:val="left"/>
    </w:lvl>
    <w:lvl w:ilvl="6" w:tplc="60261B84">
      <w:numFmt w:val="decimal"/>
      <w:lvlText w:val=""/>
      <w:lvlJc w:val="left"/>
    </w:lvl>
    <w:lvl w:ilvl="7" w:tplc="EBE44B56">
      <w:numFmt w:val="decimal"/>
      <w:lvlText w:val=""/>
      <w:lvlJc w:val="left"/>
    </w:lvl>
    <w:lvl w:ilvl="8" w:tplc="AC98DD9E">
      <w:numFmt w:val="decimal"/>
      <w:lvlText w:val=""/>
      <w:lvlJc w:val="left"/>
    </w:lvl>
  </w:abstractNum>
  <w:abstractNum w:abstractNumId="3" w15:restartNumberingAfterBreak="0">
    <w:nsid w:val="FFFFFF89"/>
    <w:multiLevelType w:val="hybridMultilevel"/>
    <w:tmpl w:val="D88E663A"/>
    <w:lvl w:ilvl="0" w:tplc="BA40C738">
      <w:start w:val="1"/>
      <w:numFmt w:val="bullet"/>
      <w:pStyle w:val="Listaconvietas"/>
      <w:lvlText w:val=""/>
      <w:lvlJc w:val="left"/>
      <w:pPr>
        <w:tabs>
          <w:tab w:val="num" w:pos="360"/>
        </w:tabs>
        <w:ind w:left="360" w:hanging="360"/>
      </w:pPr>
      <w:rPr>
        <w:rFonts w:ascii="Symbol" w:hAnsi="Symbol" w:hint="default"/>
      </w:rPr>
    </w:lvl>
    <w:lvl w:ilvl="1" w:tplc="4C8AC808">
      <w:numFmt w:val="decimal"/>
      <w:lvlText w:val=""/>
      <w:lvlJc w:val="left"/>
    </w:lvl>
    <w:lvl w:ilvl="2" w:tplc="68588E0E">
      <w:numFmt w:val="decimal"/>
      <w:lvlText w:val=""/>
      <w:lvlJc w:val="left"/>
    </w:lvl>
    <w:lvl w:ilvl="3" w:tplc="19201FA0">
      <w:numFmt w:val="decimal"/>
      <w:lvlText w:val=""/>
      <w:lvlJc w:val="left"/>
    </w:lvl>
    <w:lvl w:ilvl="4" w:tplc="B6069674">
      <w:numFmt w:val="decimal"/>
      <w:lvlText w:val=""/>
      <w:lvlJc w:val="left"/>
    </w:lvl>
    <w:lvl w:ilvl="5" w:tplc="5BA0664C">
      <w:numFmt w:val="decimal"/>
      <w:lvlText w:val=""/>
      <w:lvlJc w:val="left"/>
    </w:lvl>
    <w:lvl w:ilvl="6" w:tplc="D17ADC3E">
      <w:numFmt w:val="decimal"/>
      <w:lvlText w:val=""/>
      <w:lvlJc w:val="left"/>
    </w:lvl>
    <w:lvl w:ilvl="7" w:tplc="BB8EB88C">
      <w:numFmt w:val="decimal"/>
      <w:lvlText w:val=""/>
      <w:lvlJc w:val="left"/>
    </w:lvl>
    <w:lvl w:ilvl="8" w:tplc="59903CF6">
      <w:numFmt w:val="decimal"/>
      <w:lvlText w:val=""/>
      <w:lvlJc w:val="left"/>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hybridMultilevel"/>
    <w:tmpl w:val="8A0E9EF0"/>
    <w:lvl w:ilvl="0" w:tplc="8D56A8D6">
      <w:start w:val="1"/>
      <w:numFmt w:val="decimal"/>
      <w:lvlText w:val="%1)"/>
      <w:lvlJc w:val="left"/>
      <w:pPr>
        <w:tabs>
          <w:tab w:val="num" w:pos="720"/>
        </w:tabs>
        <w:ind w:left="720" w:hanging="360"/>
      </w:pPr>
    </w:lvl>
    <w:lvl w:ilvl="1" w:tplc="86D08096">
      <w:start w:val="1"/>
      <w:numFmt w:val="lowerLetter"/>
      <w:lvlText w:val="%2."/>
      <w:lvlJc w:val="left"/>
      <w:pPr>
        <w:tabs>
          <w:tab w:val="num" w:pos="1440"/>
        </w:tabs>
        <w:ind w:left="1440" w:hanging="360"/>
      </w:pPr>
    </w:lvl>
    <w:lvl w:ilvl="2" w:tplc="67CA434C">
      <w:start w:val="1"/>
      <w:numFmt w:val="lowerRoman"/>
      <w:lvlText w:val="%3."/>
      <w:lvlJc w:val="right"/>
      <w:pPr>
        <w:tabs>
          <w:tab w:val="num" w:pos="2160"/>
        </w:tabs>
        <w:ind w:left="2160" w:hanging="180"/>
      </w:pPr>
    </w:lvl>
    <w:lvl w:ilvl="3" w:tplc="334E8D4E">
      <w:start w:val="1"/>
      <w:numFmt w:val="decimal"/>
      <w:lvlText w:val="%4."/>
      <w:lvlJc w:val="left"/>
      <w:pPr>
        <w:tabs>
          <w:tab w:val="num" w:pos="2880"/>
        </w:tabs>
        <w:ind w:left="2880" w:hanging="360"/>
      </w:pPr>
    </w:lvl>
    <w:lvl w:ilvl="4" w:tplc="59E2A980">
      <w:start w:val="1"/>
      <w:numFmt w:val="lowerLetter"/>
      <w:lvlText w:val="%5."/>
      <w:lvlJc w:val="left"/>
      <w:pPr>
        <w:tabs>
          <w:tab w:val="num" w:pos="3600"/>
        </w:tabs>
        <w:ind w:left="3600" w:hanging="360"/>
      </w:pPr>
    </w:lvl>
    <w:lvl w:ilvl="5" w:tplc="15F82D92">
      <w:start w:val="1"/>
      <w:numFmt w:val="lowerRoman"/>
      <w:lvlText w:val="%6."/>
      <w:lvlJc w:val="right"/>
      <w:pPr>
        <w:tabs>
          <w:tab w:val="num" w:pos="4320"/>
        </w:tabs>
        <w:ind w:left="4320" w:hanging="180"/>
      </w:pPr>
    </w:lvl>
    <w:lvl w:ilvl="6" w:tplc="AA78421E">
      <w:start w:val="1"/>
      <w:numFmt w:val="decimal"/>
      <w:lvlText w:val="%7."/>
      <w:lvlJc w:val="left"/>
      <w:pPr>
        <w:tabs>
          <w:tab w:val="num" w:pos="5040"/>
        </w:tabs>
        <w:ind w:left="5040" w:hanging="360"/>
      </w:pPr>
    </w:lvl>
    <w:lvl w:ilvl="7" w:tplc="00E81590">
      <w:start w:val="1"/>
      <w:numFmt w:val="lowerLetter"/>
      <w:lvlText w:val="%8."/>
      <w:lvlJc w:val="left"/>
      <w:pPr>
        <w:tabs>
          <w:tab w:val="num" w:pos="5760"/>
        </w:tabs>
        <w:ind w:left="5760" w:hanging="360"/>
      </w:pPr>
    </w:lvl>
    <w:lvl w:ilvl="8" w:tplc="B1B86F96">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0"/>
  </w:num>
  <w:num w:numId="2">
    <w:abstractNumId w:val="42"/>
  </w:num>
  <w:num w:numId="3">
    <w:abstractNumId w:val="27"/>
  </w:num>
  <w:num w:numId="4">
    <w:abstractNumId w:val="2"/>
  </w:num>
  <w:num w:numId="5">
    <w:abstractNumId w:val="1"/>
  </w:num>
  <w:num w:numId="6">
    <w:abstractNumId w:val="0"/>
  </w:num>
  <w:num w:numId="7">
    <w:abstractNumId w:val="43"/>
  </w:num>
  <w:num w:numId="8">
    <w:abstractNumId w:val="12"/>
  </w:num>
  <w:num w:numId="9">
    <w:abstractNumId w:val="36"/>
  </w:num>
  <w:num w:numId="10">
    <w:abstractNumId w:val="14"/>
  </w:num>
  <w:num w:numId="11">
    <w:abstractNumId w:val="26"/>
  </w:num>
  <w:num w:numId="12">
    <w:abstractNumId w:val="5"/>
  </w:num>
  <w:num w:numId="13">
    <w:abstractNumId w:val="18"/>
  </w:num>
  <w:num w:numId="14">
    <w:abstractNumId w:val="25"/>
  </w:num>
  <w:num w:numId="15">
    <w:abstractNumId w:val="11"/>
  </w:num>
  <w:num w:numId="16">
    <w:abstractNumId w:val="13"/>
  </w:num>
  <w:num w:numId="17">
    <w:abstractNumId w:val="8"/>
  </w:num>
  <w:num w:numId="18">
    <w:abstractNumId w:val="45"/>
  </w:num>
  <w:num w:numId="19">
    <w:abstractNumId w:val="38"/>
  </w:num>
  <w:num w:numId="20">
    <w:abstractNumId w:val="20"/>
  </w:num>
  <w:num w:numId="21">
    <w:abstractNumId w:val="15"/>
  </w:num>
  <w:num w:numId="22">
    <w:abstractNumId w:val="16"/>
  </w:num>
  <w:num w:numId="23">
    <w:abstractNumId w:val="7"/>
  </w:num>
  <w:num w:numId="24">
    <w:abstractNumId w:val="24"/>
  </w:num>
  <w:num w:numId="25">
    <w:abstractNumId w:val="37"/>
  </w:num>
  <w:num w:numId="26">
    <w:abstractNumId w:val="23"/>
  </w:num>
  <w:num w:numId="27">
    <w:abstractNumId w:val="44"/>
  </w:num>
  <w:num w:numId="28">
    <w:abstractNumId w:val="6"/>
  </w:num>
  <w:num w:numId="29">
    <w:abstractNumId w:val="21"/>
  </w:num>
  <w:num w:numId="30">
    <w:abstractNumId w:val="19"/>
  </w:num>
  <w:num w:numId="31">
    <w:abstractNumId w:val="39"/>
  </w:num>
  <w:num w:numId="32">
    <w:abstractNumId w:val="32"/>
  </w:num>
  <w:num w:numId="33">
    <w:abstractNumId w:val="4"/>
  </w:num>
  <w:num w:numId="34">
    <w:abstractNumId w:val="29"/>
  </w:num>
  <w:num w:numId="35">
    <w:abstractNumId w:val="9"/>
  </w:num>
  <w:num w:numId="36">
    <w:abstractNumId w:val="28"/>
  </w:num>
  <w:num w:numId="37">
    <w:abstractNumId w:val="34"/>
  </w:num>
  <w:num w:numId="38">
    <w:abstractNumId w:val="22"/>
  </w:num>
  <w:num w:numId="39">
    <w:abstractNumId w:val="31"/>
  </w:num>
  <w:num w:numId="40">
    <w:abstractNumId w:val="41"/>
  </w:num>
  <w:num w:numId="41">
    <w:abstractNumId w:val="17"/>
  </w:num>
  <w:num w:numId="42">
    <w:abstractNumId w:val="30"/>
  </w:num>
  <w:num w:numId="43">
    <w:abstractNumId w:val="3"/>
  </w:num>
  <w:num w:numId="44">
    <w:abstractNumId w:val="35"/>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22F23"/>
    <w:rsid w:val="0004081F"/>
    <w:rsid w:val="000414B7"/>
    <w:rsid w:val="00041DA5"/>
    <w:rsid w:val="00043B3D"/>
    <w:rsid w:val="00047316"/>
    <w:rsid w:val="000779CA"/>
    <w:rsid w:val="000A622D"/>
    <w:rsid w:val="000D147B"/>
    <w:rsid w:val="000F6CB5"/>
    <w:rsid w:val="00100E75"/>
    <w:rsid w:val="00120DA4"/>
    <w:rsid w:val="00126F57"/>
    <w:rsid w:val="001543F0"/>
    <w:rsid w:val="00171F80"/>
    <w:rsid w:val="00175732"/>
    <w:rsid w:val="00190EE7"/>
    <w:rsid w:val="001D3081"/>
    <w:rsid w:val="001F23C5"/>
    <w:rsid w:val="00224433"/>
    <w:rsid w:val="002446F6"/>
    <w:rsid w:val="00267297"/>
    <w:rsid w:val="002A3FA4"/>
    <w:rsid w:val="002B6E99"/>
    <w:rsid w:val="002F4A2A"/>
    <w:rsid w:val="00305E02"/>
    <w:rsid w:val="00313F2E"/>
    <w:rsid w:val="00316E05"/>
    <w:rsid w:val="0037411F"/>
    <w:rsid w:val="00374F5A"/>
    <w:rsid w:val="003760B7"/>
    <w:rsid w:val="003870A8"/>
    <w:rsid w:val="003918C3"/>
    <w:rsid w:val="003C1EDF"/>
    <w:rsid w:val="003D4522"/>
    <w:rsid w:val="003E3CC3"/>
    <w:rsid w:val="0040340D"/>
    <w:rsid w:val="00404235"/>
    <w:rsid w:val="004043B0"/>
    <w:rsid w:val="0040661C"/>
    <w:rsid w:val="00410CAB"/>
    <w:rsid w:val="00414B14"/>
    <w:rsid w:val="004312D8"/>
    <w:rsid w:val="00451E47"/>
    <w:rsid w:val="004737AA"/>
    <w:rsid w:val="004B0EFB"/>
    <w:rsid w:val="004C2087"/>
    <w:rsid w:val="004D5BBF"/>
    <w:rsid w:val="004F111A"/>
    <w:rsid w:val="00500862"/>
    <w:rsid w:val="00502BE2"/>
    <w:rsid w:val="00513233"/>
    <w:rsid w:val="0052666F"/>
    <w:rsid w:val="005272FA"/>
    <w:rsid w:val="00564B20"/>
    <w:rsid w:val="00581497"/>
    <w:rsid w:val="00592A99"/>
    <w:rsid w:val="005B19E7"/>
    <w:rsid w:val="005D51F0"/>
    <w:rsid w:val="00610908"/>
    <w:rsid w:val="00621A24"/>
    <w:rsid w:val="0064423D"/>
    <w:rsid w:val="00655C9D"/>
    <w:rsid w:val="00664B83"/>
    <w:rsid w:val="00672F08"/>
    <w:rsid w:val="006B29A5"/>
    <w:rsid w:val="006B56BB"/>
    <w:rsid w:val="006C2208"/>
    <w:rsid w:val="006D2615"/>
    <w:rsid w:val="006D42A3"/>
    <w:rsid w:val="006E5D34"/>
    <w:rsid w:val="006F57E0"/>
    <w:rsid w:val="006F70A6"/>
    <w:rsid w:val="007228D8"/>
    <w:rsid w:val="0075215C"/>
    <w:rsid w:val="007A55C7"/>
    <w:rsid w:val="007C0F8A"/>
    <w:rsid w:val="007E4209"/>
    <w:rsid w:val="007F77DE"/>
    <w:rsid w:val="008078CF"/>
    <w:rsid w:val="00813305"/>
    <w:rsid w:val="0081388E"/>
    <w:rsid w:val="00815E25"/>
    <w:rsid w:val="00824B7C"/>
    <w:rsid w:val="00826A32"/>
    <w:rsid w:val="00834729"/>
    <w:rsid w:val="00836A72"/>
    <w:rsid w:val="0084010C"/>
    <w:rsid w:val="008443EF"/>
    <w:rsid w:val="008943F1"/>
    <w:rsid w:val="008A053C"/>
    <w:rsid w:val="008B697F"/>
    <w:rsid w:val="008C78C6"/>
    <w:rsid w:val="008D1DF6"/>
    <w:rsid w:val="008E4990"/>
    <w:rsid w:val="008F7C8D"/>
    <w:rsid w:val="00903F36"/>
    <w:rsid w:val="00944767"/>
    <w:rsid w:val="009761C2"/>
    <w:rsid w:val="009960BF"/>
    <w:rsid w:val="00997CB7"/>
    <w:rsid w:val="009A55F6"/>
    <w:rsid w:val="00A164B8"/>
    <w:rsid w:val="00A4745E"/>
    <w:rsid w:val="00A53326"/>
    <w:rsid w:val="00A57330"/>
    <w:rsid w:val="00A61CAF"/>
    <w:rsid w:val="00A76235"/>
    <w:rsid w:val="00A84C1F"/>
    <w:rsid w:val="00A94DEA"/>
    <w:rsid w:val="00AB1C36"/>
    <w:rsid w:val="00AC0FDE"/>
    <w:rsid w:val="00AF4C81"/>
    <w:rsid w:val="00B05C8F"/>
    <w:rsid w:val="00B14D17"/>
    <w:rsid w:val="00B51F39"/>
    <w:rsid w:val="00B9128D"/>
    <w:rsid w:val="00B95D61"/>
    <w:rsid w:val="00BA3E39"/>
    <w:rsid w:val="00BB3603"/>
    <w:rsid w:val="00BB37DA"/>
    <w:rsid w:val="00BC13D7"/>
    <w:rsid w:val="00BF1048"/>
    <w:rsid w:val="00C340E1"/>
    <w:rsid w:val="00C350E4"/>
    <w:rsid w:val="00C518CA"/>
    <w:rsid w:val="00C66797"/>
    <w:rsid w:val="00C7603C"/>
    <w:rsid w:val="00C8742D"/>
    <w:rsid w:val="00C96050"/>
    <w:rsid w:val="00CA3357"/>
    <w:rsid w:val="00CB6F8A"/>
    <w:rsid w:val="00CC4604"/>
    <w:rsid w:val="00CD1B4E"/>
    <w:rsid w:val="00CD33D4"/>
    <w:rsid w:val="00CF0C2B"/>
    <w:rsid w:val="00D071C4"/>
    <w:rsid w:val="00D42523"/>
    <w:rsid w:val="00D42D4C"/>
    <w:rsid w:val="00D46E0C"/>
    <w:rsid w:val="00D47213"/>
    <w:rsid w:val="00DB71F8"/>
    <w:rsid w:val="00DB7B95"/>
    <w:rsid w:val="00DF3624"/>
    <w:rsid w:val="00E416CF"/>
    <w:rsid w:val="00E435E8"/>
    <w:rsid w:val="00E47C9B"/>
    <w:rsid w:val="00E530A0"/>
    <w:rsid w:val="00E66DC8"/>
    <w:rsid w:val="00E7083B"/>
    <w:rsid w:val="00E77E01"/>
    <w:rsid w:val="00E84444"/>
    <w:rsid w:val="00E8735F"/>
    <w:rsid w:val="00E91ADD"/>
    <w:rsid w:val="00E93C1D"/>
    <w:rsid w:val="00E979D9"/>
    <w:rsid w:val="00EA1049"/>
    <w:rsid w:val="00EA2FDC"/>
    <w:rsid w:val="00EB26B9"/>
    <w:rsid w:val="00EB4CC1"/>
    <w:rsid w:val="00EC6395"/>
    <w:rsid w:val="00ED37AC"/>
    <w:rsid w:val="00EE3537"/>
    <w:rsid w:val="00F27EF6"/>
    <w:rsid w:val="00F32DEC"/>
    <w:rsid w:val="00F3352D"/>
    <w:rsid w:val="00F410A8"/>
    <w:rsid w:val="00F56155"/>
    <w:rsid w:val="00F57E68"/>
    <w:rsid w:val="00F6044F"/>
    <w:rsid w:val="00F70A31"/>
    <w:rsid w:val="00F822C8"/>
    <w:rsid w:val="00F9082E"/>
    <w:rsid w:val="00F95A19"/>
    <w:rsid w:val="00FA0F28"/>
    <w:rsid w:val="00FB7DFB"/>
    <w:rsid w:val="00FC3F04"/>
    <w:rsid w:val="00FF0D71"/>
    <w:rsid w:val="14A72D36"/>
    <w:rsid w:val="28068FD7"/>
    <w:rsid w:val="3F51D01F"/>
    <w:rsid w:val="4613E112"/>
    <w:rsid w:val="47BBADF6"/>
    <w:rsid w:val="609F80BF"/>
    <w:rsid w:val="6348D0DD"/>
    <w:rsid w:val="64AAB221"/>
    <w:rsid w:val="667A4BBF"/>
    <w:rsid w:val="67DAE62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00404B"/>
  <w15:chartTrackingRefBased/>
  <w15:docId w15:val="{3E5C989C-C350-47F4-B4D4-C983651A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BodyText20">
    <w:name w:val="Body Text 20"/>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uiPriority w:val="99"/>
    <w:rsid w:val="00F95A19"/>
    <w:rPr>
      <w:lang w:val="es-ES_tradnl" w:eastAsia="es-ES"/>
    </w:rPr>
  </w:style>
  <w:style w:type="character" w:customStyle="1" w:styleId="PiedepginaCar">
    <w:name w:val="Pie de página Car"/>
    <w:link w:val="Piedepgina"/>
    <w:rsid w:val="00F95A19"/>
    <w:rPr>
      <w:lang w:val="es-ES_tradnl" w:eastAsia="es-ES"/>
    </w:rPr>
  </w:style>
  <w:style w:type="table" w:styleId="Tablaconcuadrcula">
    <w:name w:val="Table Grid"/>
    <w:basedOn w:val="Tablanormal"/>
    <w:rsid w:val="00F95A1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22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1A94B2A6F124097B73DC7037F8A53" ma:contentTypeVersion="6" ma:contentTypeDescription="Create a new document." ma:contentTypeScope="" ma:versionID="f86035eb88ff071a1d3e41b262922efe">
  <xsd:schema xmlns:xsd="http://www.w3.org/2001/XMLSchema" xmlns:xs="http://www.w3.org/2001/XMLSchema" xmlns:p="http://schemas.microsoft.com/office/2006/metadata/properties" xmlns:ns2="aeefa014-0642-44e1-be92-64648ad07d09" targetNamespace="http://schemas.microsoft.com/office/2006/metadata/properties" ma:root="true" ma:fieldsID="f047cad4130452c34d9171726e42f8c0" ns2:_="">
    <xsd:import namespace="aeefa014-0642-44e1-be92-64648ad07d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fa014-0642-44e1-be92-64648ad07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D41F0-FBF5-470D-BB61-01418EEFF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BFD5E7-26F2-4852-A1E9-565065EAD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fa014-0642-44e1-be92-64648ad07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82455-EE63-4CA0-98FB-CE74E7C70B58}">
  <ds:schemaRefs>
    <ds:schemaRef ds:uri="http://schemas.openxmlformats.org/officeDocument/2006/bibliography"/>
  </ds:schemaRefs>
</ds:datastoreItem>
</file>

<file path=customXml/itemProps4.xml><?xml version="1.0" encoding="utf-8"?>
<ds:datastoreItem xmlns:ds="http://schemas.openxmlformats.org/officeDocument/2006/customXml" ds:itemID="{FB5863A6-BA2D-4A4F-A428-6ED54E14E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2574</Characters>
  <Application>Microsoft Office Word</Application>
  <DocSecurity>0</DocSecurity>
  <Lines>21</Lines>
  <Paragraphs>6</Paragraphs>
  <ScaleCrop>false</ScaleCrop>
  <Company>superfinanciera</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Gabriel Armando Ospina Garcia</cp:lastModifiedBy>
  <cp:revision>7</cp:revision>
  <cp:lastPrinted>2016-09-26T20:13:00Z</cp:lastPrinted>
  <dcterms:created xsi:type="dcterms:W3CDTF">2021-08-25T15:36:00Z</dcterms:created>
  <dcterms:modified xsi:type="dcterms:W3CDTF">2021-08-26T14:18:00Z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0x0101000471A94B2A6F124097B73DC7037F8A53</vt:lpwstr>
  </property>
</Properties>
</file>