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17E46" w14:textId="77777777" w:rsidR="007A2C5F" w:rsidRDefault="007A2C5F" w:rsidP="000D0F33">
      <w:pPr>
        <w:jc w:val="center"/>
        <w:rPr>
          <w:rFonts w:ascii="Arial" w:hAnsi="Arial" w:cs="Arial"/>
        </w:rPr>
      </w:pPr>
    </w:p>
    <w:p w14:paraId="5B55B5FA" w14:textId="754F8FED" w:rsidR="008B661C" w:rsidRPr="00681948" w:rsidRDefault="00045A27" w:rsidP="000D0F33">
      <w:pPr>
        <w:jc w:val="center"/>
        <w:rPr>
          <w:rFonts w:ascii="Arial" w:hAnsi="Arial" w:cs="Arial"/>
        </w:rPr>
      </w:pPr>
      <w:r w:rsidRPr="00681948">
        <w:rPr>
          <w:rFonts w:ascii="Arial" w:hAnsi="Arial" w:cs="Arial"/>
        </w:rPr>
        <w:t xml:space="preserve">                                                                                                                                    </w:t>
      </w:r>
      <w:bookmarkStart w:id="0" w:name="_Hlk74241952"/>
      <w:r w:rsidR="00C846E2" w:rsidRPr="00681948">
        <w:rPr>
          <w:rFonts w:ascii="Arial" w:hAnsi="Arial" w:cs="Arial"/>
        </w:rPr>
        <w:t xml:space="preserve">“Por el cual se establecen los lineamientos generales de la Política de Gobierno Digital y se subroga el Capítulo 1 del Título 9 de la Parte 2 del Libro 2 del Decreto 1078 de 2015, Decreto Único Reglamentario del </w:t>
      </w:r>
      <w:r w:rsidR="00964F4E">
        <w:rPr>
          <w:rFonts w:ascii="Arial" w:hAnsi="Arial" w:cs="Arial"/>
        </w:rPr>
        <w:t>S</w:t>
      </w:r>
      <w:r w:rsidR="00C846E2" w:rsidRPr="00681948">
        <w:rPr>
          <w:rFonts w:ascii="Arial" w:hAnsi="Arial" w:cs="Arial"/>
        </w:rPr>
        <w:t>ector de Tecnologías de la Información y las Comunicaciones”</w:t>
      </w:r>
    </w:p>
    <w:p w14:paraId="6555D9A9" w14:textId="3965EA9E" w:rsidR="00F90607" w:rsidRDefault="00F90607" w:rsidP="005A3747">
      <w:pPr>
        <w:jc w:val="center"/>
        <w:rPr>
          <w:rFonts w:ascii="Arial" w:hAnsi="Arial" w:cs="Arial"/>
          <w:sz w:val="20"/>
          <w:szCs w:val="20"/>
        </w:rPr>
      </w:pPr>
    </w:p>
    <w:p w14:paraId="15E6892A" w14:textId="77777777" w:rsidR="007A2C5F" w:rsidRPr="002E07E9" w:rsidRDefault="007A2C5F" w:rsidP="005A3747">
      <w:pPr>
        <w:jc w:val="center"/>
        <w:rPr>
          <w:rFonts w:ascii="Arial" w:hAnsi="Arial" w:cs="Arial"/>
          <w:sz w:val="20"/>
          <w:szCs w:val="20"/>
        </w:rPr>
      </w:pPr>
    </w:p>
    <w:bookmarkEnd w:id="0"/>
    <w:p w14:paraId="00A52B44" w14:textId="77777777" w:rsidR="00F90607" w:rsidRPr="002E07E9" w:rsidRDefault="00F90607" w:rsidP="00022EF4">
      <w:pPr>
        <w:ind w:right="51"/>
        <w:rPr>
          <w:rFonts w:ascii="Arial" w:hAnsi="Arial" w:cs="Arial"/>
          <w:sz w:val="20"/>
          <w:szCs w:val="20"/>
        </w:rPr>
      </w:pPr>
    </w:p>
    <w:p w14:paraId="5B798F64" w14:textId="77777777" w:rsidR="00F90607" w:rsidRPr="00681948" w:rsidRDefault="00F90607" w:rsidP="000D0F33">
      <w:pPr>
        <w:ind w:right="51"/>
        <w:jc w:val="center"/>
        <w:outlineLvl w:val="0"/>
        <w:rPr>
          <w:rFonts w:ascii="Arial" w:hAnsi="Arial" w:cs="Arial"/>
          <w:b/>
        </w:rPr>
      </w:pPr>
      <w:r w:rsidRPr="00681948">
        <w:rPr>
          <w:rFonts w:ascii="Arial" w:hAnsi="Arial" w:cs="Arial"/>
          <w:b/>
        </w:rPr>
        <w:t>EL PRESIDENTE DE LA REPÚBLICA DE COLOMBIA</w:t>
      </w:r>
    </w:p>
    <w:p w14:paraId="617ED84D" w14:textId="28F3C484" w:rsidR="00F90607" w:rsidRPr="002E07E9" w:rsidRDefault="00F90607" w:rsidP="000D0F33">
      <w:pPr>
        <w:ind w:right="51"/>
        <w:jc w:val="center"/>
        <w:rPr>
          <w:rFonts w:ascii="Arial" w:hAnsi="Arial" w:cs="Arial"/>
          <w:sz w:val="20"/>
          <w:szCs w:val="20"/>
        </w:rPr>
      </w:pPr>
    </w:p>
    <w:p w14:paraId="5A3CF9A2" w14:textId="54E04196" w:rsidR="00F90607" w:rsidRDefault="00F90607" w:rsidP="00022EF4">
      <w:pPr>
        <w:ind w:right="51"/>
        <w:rPr>
          <w:rFonts w:ascii="Arial" w:hAnsi="Arial" w:cs="Arial"/>
          <w:sz w:val="20"/>
          <w:szCs w:val="20"/>
        </w:rPr>
      </w:pPr>
    </w:p>
    <w:p w14:paraId="3A410D21" w14:textId="77777777" w:rsidR="007A2C5F" w:rsidRPr="002E07E9" w:rsidRDefault="007A2C5F" w:rsidP="00022EF4">
      <w:pPr>
        <w:ind w:right="51"/>
        <w:rPr>
          <w:rFonts w:ascii="Arial" w:hAnsi="Arial" w:cs="Arial"/>
          <w:sz w:val="20"/>
          <w:szCs w:val="20"/>
        </w:rPr>
      </w:pPr>
    </w:p>
    <w:p w14:paraId="704198C3" w14:textId="4054DC8A" w:rsidR="00F90607" w:rsidRPr="00681948" w:rsidRDefault="00C846E2" w:rsidP="000D0F33">
      <w:pPr>
        <w:ind w:right="51"/>
        <w:jc w:val="center"/>
        <w:rPr>
          <w:rFonts w:ascii="Arial" w:hAnsi="Arial" w:cs="Arial"/>
        </w:rPr>
      </w:pPr>
      <w:r w:rsidRPr="00681948">
        <w:rPr>
          <w:rFonts w:ascii="Arial" w:hAnsi="Arial" w:cs="Arial"/>
          <w:lang w:val="es-ES"/>
        </w:rPr>
        <w:t>En ejercicio de sus facultades constitucionales y legales, y en particular las que le confieren los artículos 189</w:t>
      </w:r>
      <w:r w:rsidR="007744DF">
        <w:rPr>
          <w:rFonts w:ascii="Arial" w:hAnsi="Arial" w:cs="Arial"/>
          <w:lang w:val="es-ES"/>
        </w:rPr>
        <w:t>,</w:t>
      </w:r>
      <w:r w:rsidRPr="00681948">
        <w:rPr>
          <w:rFonts w:ascii="Arial" w:hAnsi="Arial" w:cs="Arial"/>
          <w:lang w:val="es-ES"/>
        </w:rPr>
        <w:t xml:space="preserve"> numeral 11</w:t>
      </w:r>
      <w:r w:rsidR="007744DF">
        <w:rPr>
          <w:rFonts w:ascii="Arial" w:hAnsi="Arial" w:cs="Arial"/>
          <w:lang w:val="es-ES"/>
        </w:rPr>
        <w:t>,</w:t>
      </w:r>
      <w:r w:rsidRPr="00681948">
        <w:rPr>
          <w:rFonts w:ascii="Arial" w:hAnsi="Arial" w:cs="Arial"/>
          <w:lang w:val="es-ES"/>
        </w:rPr>
        <w:t xml:space="preserve"> de la Constitución Política</w:t>
      </w:r>
      <w:r w:rsidR="00317AB8">
        <w:rPr>
          <w:rFonts w:ascii="Arial" w:hAnsi="Arial" w:cs="Arial"/>
          <w:lang w:val="es-ES"/>
        </w:rPr>
        <w:t>;</w:t>
      </w:r>
      <w:r w:rsidRPr="00681948">
        <w:rPr>
          <w:rFonts w:ascii="Arial" w:hAnsi="Arial" w:cs="Arial"/>
          <w:lang w:val="es-ES"/>
        </w:rPr>
        <w:t xml:space="preserve"> 14 de la Ley 790 del 2002, 1</w:t>
      </w:r>
      <w:r w:rsidR="007744DF">
        <w:rPr>
          <w:rFonts w:ascii="Arial" w:hAnsi="Arial" w:cs="Arial"/>
          <w:lang w:val="es-ES"/>
        </w:rPr>
        <w:t>,</w:t>
      </w:r>
      <w:r w:rsidRPr="00681948">
        <w:rPr>
          <w:rFonts w:ascii="Arial" w:hAnsi="Arial" w:cs="Arial"/>
          <w:lang w:val="es-ES"/>
        </w:rPr>
        <w:t xml:space="preserve"> numeral 4</w:t>
      </w:r>
      <w:r w:rsidR="007744DF">
        <w:rPr>
          <w:rFonts w:ascii="Arial" w:hAnsi="Arial" w:cs="Arial"/>
          <w:lang w:val="es-ES"/>
        </w:rPr>
        <w:t>,</w:t>
      </w:r>
      <w:r w:rsidRPr="00681948">
        <w:rPr>
          <w:rFonts w:ascii="Arial" w:hAnsi="Arial" w:cs="Arial"/>
          <w:lang w:val="es-ES"/>
        </w:rPr>
        <w:t xml:space="preserve"> de la Ley 962 de 2005, 64 de la Ley 1437 de 2011, </w:t>
      </w:r>
      <w:r w:rsidR="007158CD" w:rsidRPr="00681948">
        <w:rPr>
          <w:rFonts w:ascii="Arial" w:hAnsi="Arial" w:cs="Arial"/>
          <w:lang w:val="es-ES"/>
        </w:rPr>
        <w:t>230 de la Ley 1450 de 2011</w:t>
      </w:r>
      <w:r w:rsidR="007158CD">
        <w:rPr>
          <w:rFonts w:ascii="Arial" w:hAnsi="Arial" w:cs="Arial"/>
          <w:lang w:val="es-ES"/>
        </w:rPr>
        <w:t xml:space="preserve">, </w:t>
      </w:r>
      <w:r w:rsidRPr="00681948">
        <w:rPr>
          <w:rFonts w:ascii="Arial" w:hAnsi="Arial" w:cs="Arial"/>
          <w:lang w:val="es-ES"/>
        </w:rPr>
        <w:t xml:space="preserve">45 de la Ley 1753 de 2015, 147 de la </w:t>
      </w:r>
      <w:r w:rsidR="00040610" w:rsidRPr="00681948">
        <w:rPr>
          <w:rFonts w:ascii="Arial" w:hAnsi="Arial" w:cs="Arial"/>
          <w:lang w:val="es-ES"/>
        </w:rPr>
        <w:t>L</w:t>
      </w:r>
      <w:r w:rsidRPr="00681948">
        <w:rPr>
          <w:rFonts w:ascii="Arial" w:hAnsi="Arial" w:cs="Arial"/>
          <w:lang w:val="es-ES"/>
        </w:rPr>
        <w:t>ey 1955 de 2019</w:t>
      </w:r>
      <w:r w:rsidR="007744DF">
        <w:rPr>
          <w:rFonts w:ascii="Arial" w:hAnsi="Arial" w:cs="Arial"/>
          <w:lang w:val="es-ES"/>
        </w:rPr>
        <w:t>,</w:t>
      </w:r>
      <w:r w:rsidRPr="00681948">
        <w:rPr>
          <w:rFonts w:ascii="Arial" w:hAnsi="Arial" w:cs="Arial"/>
          <w:lang w:val="es-ES"/>
        </w:rPr>
        <w:t xml:space="preserve"> y</w:t>
      </w:r>
    </w:p>
    <w:p w14:paraId="1F8E53AC" w14:textId="77777777" w:rsidR="00F90607" w:rsidRPr="002E07E9" w:rsidRDefault="00F90607" w:rsidP="000D0F33">
      <w:pPr>
        <w:ind w:right="51"/>
        <w:jc w:val="both"/>
        <w:outlineLvl w:val="0"/>
        <w:rPr>
          <w:rFonts w:ascii="Arial" w:hAnsi="Arial" w:cs="Arial"/>
          <w:b/>
          <w:sz w:val="20"/>
          <w:szCs w:val="20"/>
        </w:rPr>
      </w:pPr>
    </w:p>
    <w:p w14:paraId="22FBED29" w14:textId="62A3957C" w:rsidR="00614B8C" w:rsidRDefault="00614B8C" w:rsidP="000D0F33">
      <w:pPr>
        <w:ind w:right="51"/>
        <w:jc w:val="both"/>
        <w:outlineLvl w:val="0"/>
        <w:rPr>
          <w:rFonts w:ascii="Arial" w:hAnsi="Arial" w:cs="Arial"/>
          <w:b/>
          <w:sz w:val="20"/>
          <w:szCs w:val="20"/>
        </w:rPr>
      </w:pPr>
    </w:p>
    <w:p w14:paraId="38AAA5FE" w14:textId="77777777" w:rsidR="007A2C5F" w:rsidRPr="002E07E9" w:rsidRDefault="007A2C5F" w:rsidP="000D0F33">
      <w:pPr>
        <w:ind w:right="51"/>
        <w:jc w:val="both"/>
        <w:outlineLvl w:val="0"/>
        <w:rPr>
          <w:rFonts w:ascii="Arial" w:hAnsi="Arial" w:cs="Arial"/>
          <w:b/>
          <w:sz w:val="20"/>
          <w:szCs w:val="20"/>
        </w:rPr>
      </w:pPr>
    </w:p>
    <w:p w14:paraId="7886283D" w14:textId="208D3916" w:rsidR="00F90607" w:rsidRPr="00681948" w:rsidRDefault="00F90607" w:rsidP="000D0F33">
      <w:pPr>
        <w:ind w:right="51"/>
        <w:jc w:val="center"/>
        <w:outlineLvl w:val="0"/>
        <w:rPr>
          <w:rFonts w:ascii="Arial" w:hAnsi="Arial" w:cs="Arial"/>
          <w:b/>
        </w:rPr>
      </w:pPr>
      <w:r w:rsidRPr="00681948">
        <w:rPr>
          <w:rFonts w:ascii="Arial" w:hAnsi="Arial" w:cs="Arial"/>
          <w:b/>
        </w:rPr>
        <w:t xml:space="preserve">CONSIDERANDO </w:t>
      </w:r>
    </w:p>
    <w:p w14:paraId="4DC2A338" w14:textId="05AEC2FD" w:rsidR="00F90607" w:rsidRDefault="00F90607" w:rsidP="000D0F33">
      <w:pPr>
        <w:ind w:right="51"/>
        <w:jc w:val="both"/>
        <w:rPr>
          <w:rFonts w:ascii="Arial" w:hAnsi="Arial" w:cs="Arial"/>
          <w:b/>
          <w:sz w:val="20"/>
          <w:szCs w:val="20"/>
        </w:rPr>
      </w:pPr>
    </w:p>
    <w:p w14:paraId="1C7B22DA" w14:textId="77777777" w:rsidR="007A2C5F" w:rsidRPr="002E07E9" w:rsidRDefault="007A2C5F" w:rsidP="000D0F33">
      <w:pPr>
        <w:ind w:right="51"/>
        <w:jc w:val="both"/>
        <w:rPr>
          <w:rFonts w:ascii="Arial" w:hAnsi="Arial" w:cs="Arial"/>
          <w:b/>
          <w:sz w:val="20"/>
          <w:szCs w:val="20"/>
        </w:rPr>
      </w:pPr>
    </w:p>
    <w:p w14:paraId="3A327292" w14:textId="77777777" w:rsidR="00F90607" w:rsidRPr="002E07E9" w:rsidRDefault="00F90607" w:rsidP="000D0F33">
      <w:pPr>
        <w:ind w:right="192"/>
        <w:jc w:val="both"/>
        <w:rPr>
          <w:rFonts w:ascii="Arial" w:hAnsi="Arial" w:cs="Arial"/>
          <w:sz w:val="20"/>
          <w:szCs w:val="20"/>
        </w:rPr>
      </w:pPr>
    </w:p>
    <w:p w14:paraId="12FBDEFB" w14:textId="22AD711C" w:rsidR="00C846E2" w:rsidRPr="00681948" w:rsidRDefault="00C846E2" w:rsidP="00C846E2">
      <w:pPr>
        <w:ind w:right="192"/>
        <w:jc w:val="both"/>
        <w:rPr>
          <w:rFonts w:ascii="Arial" w:hAnsi="Arial" w:cs="Arial"/>
        </w:rPr>
      </w:pPr>
      <w:r w:rsidRPr="00681948">
        <w:rPr>
          <w:rFonts w:ascii="Arial" w:hAnsi="Arial" w:cs="Arial"/>
          <w:lang w:val="es-ES"/>
        </w:rPr>
        <w:t>Que el artículo 113 de la Constitución Política señala que los órganos del poder público deben colaborar armónicamente para el cumplimiento de los fines del Estado.</w:t>
      </w:r>
    </w:p>
    <w:p w14:paraId="63A60E7C" w14:textId="129D83B6" w:rsidR="00C846E2" w:rsidRPr="002E07E9" w:rsidRDefault="00C846E2" w:rsidP="00C846E2">
      <w:pPr>
        <w:ind w:right="192"/>
        <w:jc w:val="both"/>
        <w:rPr>
          <w:rFonts w:ascii="Arial" w:hAnsi="Arial" w:cs="Arial"/>
          <w:sz w:val="20"/>
          <w:szCs w:val="20"/>
        </w:rPr>
      </w:pPr>
    </w:p>
    <w:p w14:paraId="748699F0" w14:textId="139C8919" w:rsidR="00C846E2" w:rsidRPr="00681948" w:rsidRDefault="00C846E2" w:rsidP="00C846E2">
      <w:pPr>
        <w:ind w:right="192"/>
        <w:jc w:val="both"/>
        <w:rPr>
          <w:rFonts w:ascii="Arial" w:hAnsi="Arial" w:cs="Arial"/>
        </w:rPr>
      </w:pPr>
      <w:r w:rsidRPr="00681948">
        <w:rPr>
          <w:rFonts w:ascii="Arial" w:hAnsi="Arial" w:cs="Arial"/>
          <w:lang w:val="es-ES"/>
        </w:rPr>
        <w:t>Que el numeral 8 del artículo 2 de la Ley 1341 de 2009 “</w:t>
      </w:r>
      <w:r w:rsidRPr="00137EC4">
        <w:rPr>
          <w:rFonts w:ascii="Arial" w:hAnsi="Arial" w:cs="Arial"/>
          <w:i/>
          <w:iCs/>
          <w:lang w:val="es-ES"/>
        </w:rPr>
        <w:t>Por la cual se definen principios y conceptos sobre la sociedad de la información y la organización de las Tecnologías de la Información y las Comunicaciones –TIC–, se crea la Agencia Nacional de Espectro y se dictan otras disposiciones</w:t>
      </w:r>
      <w:r w:rsidRPr="00681948">
        <w:rPr>
          <w:rFonts w:ascii="Arial" w:hAnsi="Arial" w:cs="Arial"/>
          <w:lang w:val="es-ES"/>
        </w:rPr>
        <w:t xml:space="preserve">”, establece como principio orientador la Masificación del Gobierno en Línea (hoy Gobierno Digital), según el cual las entidades públicas deberán adoptar todas las medidas necesarias para garantizar el máximo aprovechamiento de las Tecnologías de la Información y las Comunicaciones (TIC) en el desarrollo de sus funciones, para lo cual el Gobierno Nacional fijará los mecanismos y condiciones </w:t>
      </w:r>
      <w:r w:rsidR="00BA428A">
        <w:rPr>
          <w:rFonts w:ascii="Arial" w:hAnsi="Arial" w:cs="Arial"/>
          <w:lang w:val="es-ES"/>
        </w:rPr>
        <w:t>que</w:t>
      </w:r>
      <w:r w:rsidR="00BA428A" w:rsidRPr="00681948">
        <w:rPr>
          <w:rFonts w:ascii="Arial" w:hAnsi="Arial" w:cs="Arial"/>
          <w:lang w:val="es-ES"/>
        </w:rPr>
        <w:t xml:space="preserve"> </w:t>
      </w:r>
      <w:r w:rsidR="00EC625E" w:rsidRPr="00681948">
        <w:rPr>
          <w:rFonts w:ascii="Arial" w:hAnsi="Arial" w:cs="Arial"/>
          <w:lang w:val="es-ES"/>
        </w:rPr>
        <w:t>garantic</w:t>
      </w:r>
      <w:r w:rsidR="00EC625E">
        <w:rPr>
          <w:rFonts w:ascii="Arial" w:hAnsi="Arial" w:cs="Arial"/>
          <w:lang w:val="es-ES"/>
        </w:rPr>
        <w:t>en</w:t>
      </w:r>
      <w:r w:rsidRPr="00681948">
        <w:rPr>
          <w:rFonts w:ascii="Arial" w:hAnsi="Arial" w:cs="Arial"/>
          <w:lang w:val="es-ES"/>
        </w:rPr>
        <w:t xml:space="preserve"> el desarrollo de este principio. Asimismo, el artículo 4 </w:t>
      </w:r>
      <w:r w:rsidRPr="00137EC4">
        <w:rPr>
          <w:rFonts w:ascii="Arial" w:hAnsi="Arial" w:cs="Arial"/>
          <w:i/>
          <w:iCs/>
          <w:lang w:val="es-ES"/>
        </w:rPr>
        <w:t>ibidem</w:t>
      </w:r>
      <w:r w:rsidRPr="00681948">
        <w:rPr>
          <w:rFonts w:ascii="Arial" w:hAnsi="Arial" w:cs="Arial"/>
          <w:lang w:val="es-ES"/>
        </w:rPr>
        <w:t xml:space="preserve"> establece que el Estado intervendrá en el sector TIC, entre otros, para promover su acceso, teniendo como fin último el servicio universal; así como para promover el desarrollo de contenidos y aplicaciones, la prestación de servicios que usen TIC y promover la seguridad informática y de redes para desarrollarlas</w:t>
      </w:r>
      <w:r w:rsidR="007A178E">
        <w:rPr>
          <w:rFonts w:ascii="Arial" w:hAnsi="Arial" w:cs="Arial"/>
          <w:lang w:val="es-ES"/>
        </w:rPr>
        <w:t>.</w:t>
      </w:r>
    </w:p>
    <w:p w14:paraId="6ACC85CB" w14:textId="6155CDA9" w:rsidR="00C846E2" w:rsidRPr="002E07E9" w:rsidRDefault="00C846E2" w:rsidP="00C846E2">
      <w:pPr>
        <w:ind w:right="192"/>
        <w:jc w:val="both"/>
        <w:rPr>
          <w:rFonts w:ascii="Arial" w:hAnsi="Arial" w:cs="Arial"/>
          <w:sz w:val="20"/>
          <w:szCs w:val="20"/>
        </w:rPr>
      </w:pPr>
    </w:p>
    <w:p w14:paraId="4335B575" w14:textId="1800A35E" w:rsidR="00C846E2" w:rsidRPr="00681948" w:rsidRDefault="00C846E2" w:rsidP="00C846E2">
      <w:pPr>
        <w:ind w:right="192"/>
        <w:jc w:val="both"/>
        <w:rPr>
          <w:rFonts w:ascii="Arial" w:hAnsi="Arial" w:cs="Arial"/>
        </w:rPr>
      </w:pPr>
      <w:r w:rsidRPr="00681948">
        <w:rPr>
          <w:rFonts w:ascii="Arial" w:hAnsi="Arial" w:cs="Arial"/>
          <w:lang w:val="es-ES"/>
        </w:rPr>
        <w:t>Que el artículo 64 de la Ley 1437 de 2011 "</w:t>
      </w:r>
      <w:r w:rsidRPr="00137EC4">
        <w:rPr>
          <w:rFonts w:ascii="Arial" w:hAnsi="Arial" w:cs="Arial"/>
          <w:i/>
          <w:iCs/>
          <w:lang w:val="es-ES"/>
        </w:rPr>
        <w:t>Por la cual se expide el Código de Procedimiento Administrativo y de lo Contencioso Administrativo</w:t>
      </w:r>
      <w:r w:rsidRPr="00681948">
        <w:rPr>
          <w:rFonts w:ascii="Arial" w:hAnsi="Arial" w:cs="Arial"/>
          <w:lang w:val="es-ES"/>
        </w:rPr>
        <w:t>", faculta al Gobierno Nacional para definir los estándares y protocolos que deberán cumplir las autoridades para incorporar en forma gradual los medios electrónicos en los procedimientos administrativos.</w:t>
      </w:r>
    </w:p>
    <w:p w14:paraId="7E7F14F4" w14:textId="6B88106F" w:rsidR="00C846E2" w:rsidRPr="002E07E9" w:rsidRDefault="00C846E2" w:rsidP="00C846E2">
      <w:pPr>
        <w:ind w:right="192"/>
        <w:jc w:val="both"/>
        <w:rPr>
          <w:rFonts w:ascii="Arial" w:hAnsi="Arial" w:cs="Arial"/>
          <w:sz w:val="20"/>
          <w:szCs w:val="20"/>
        </w:rPr>
      </w:pPr>
    </w:p>
    <w:p w14:paraId="66702C76" w14:textId="53A8ADFB" w:rsidR="006B6C62" w:rsidRPr="00681948" w:rsidRDefault="00C846E2" w:rsidP="00C846E2">
      <w:pPr>
        <w:ind w:right="192"/>
        <w:jc w:val="both"/>
        <w:rPr>
          <w:rFonts w:ascii="Arial" w:hAnsi="Arial" w:cs="Arial"/>
          <w:lang w:val="es-ES"/>
        </w:rPr>
      </w:pPr>
      <w:r w:rsidRPr="00681948">
        <w:rPr>
          <w:rFonts w:ascii="Arial" w:hAnsi="Arial" w:cs="Arial"/>
          <w:lang w:val="es-ES"/>
        </w:rPr>
        <w:lastRenderedPageBreak/>
        <w:t>Que de conformidad con el artículo 230 de la Ley 1450 de 2011</w:t>
      </w:r>
      <w:r w:rsidR="00A247B3">
        <w:rPr>
          <w:rFonts w:ascii="Arial" w:hAnsi="Arial" w:cs="Arial"/>
          <w:lang w:val="es-ES"/>
        </w:rPr>
        <w:t xml:space="preserve"> “</w:t>
      </w:r>
      <w:r w:rsidR="00A247B3" w:rsidRPr="00137EC4">
        <w:rPr>
          <w:rFonts w:ascii="Arial" w:hAnsi="Arial" w:cs="Arial"/>
          <w:i/>
          <w:iCs/>
          <w:lang w:val="es-ES"/>
        </w:rPr>
        <w:t>Por la cual se expide el Plan Nacional de Desarrollo, 2010-2014</w:t>
      </w:r>
      <w:r w:rsidR="00A247B3">
        <w:rPr>
          <w:rFonts w:ascii="Open Sans" w:hAnsi="Open Sans" w:cs="Open Sans"/>
          <w:color w:val="4B4949"/>
          <w:sz w:val="18"/>
          <w:szCs w:val="18"/>
        </w:rPr>
        <w:t>”</w:t>
      </w:r>
      <w:r w:rsidRPr="00681948">
        <w:rPr>
          <w:rFonts w:ascii="Arial" w:hAnsi="Arial" w:cs="Arial"/>
          <w:lang w:val="es-ES"/>
        </w:rPr>
        <w:t>, modificado por el artículo 148 de la Ley 1955 de 2019</w:t>
      </w:r>
      <w:r w:rsidR="004E6042">
        <w:rPr>
          <w:rFonts w:ascii="Arial" w:hAnsi="Arial" w:cs="Arial"/>
          <w:lang w:val="es-ES"/>
        </w:rPr>
        <w:t xml:space="preserve"> “</w:t>
      </w:r>
      <w:r w:rsidR="004E6042" w:rsidRPr="00137EC4">
        <w:rPr>
          <w:rFonts w:ascii="Arial" w:hAnsi="Arial" w:cs="Arial"/>
          <w:i/>
          <w:iCs/>
          <w:lang w:val="es-ES"/>
        </w:rPr>
        <w:t>Por la cual se expide el Plan Nacional de Desarrollo</w:t>
      </w:r>
      <w:r w:rsidR="00EC360A" w:rsidRPr="00137EC4">
        <w:rPr>
          <w:rFonts w:ascii="Arial" w:hAnsi="Arial" w:cs="Arial"/>
          <w:i/>
          <w:iCs/>
          <w:lang w:val="es-ES"/>
        </w:rPr>
        <w:t>, 2018-2022</w:t>
      </w:r>
      <w:r w:rsidR="00D352FF">
        <w:rPr>
          <w:rFonts w:ascii="Arial" w:hAnsi="Arial" w:cs="Arial"/>
          <w:i/>
          <w:iCs/>
          <w:lang w:val="es-ES"/>
        </w:rPr>
        <w:t xml:space="preserve"> “Pacto por Colombia, pacto por la equidad</w:t>
      </w:r>
      <w:r w:rsidR="00EC360A">
        <w:rPr>
          <w:rFonts w:ascii="Arial" w:hAnsi="Arial" w:cs="Arial"/>
          <w:lang w:val="es-ES"/>
        </w:rPr>
        <w:t>”</w:t>
      </w:r>
      <w:r w:rsidRPr="00681948">
        <w:rPr>
          <w:rFonts w:ascii="Arial" w:hAnsi="Arial" w:cs="Arial"/>
          <w:lang w:val="es-ES"/>
        </w:rPr>
        <w:t>, y en concordancia con el numeral 11 del artículo 2.2.22.2.1 del Decreto 1083 de 2015</w:t>
      </w:r>
      <w:r w:rsidR="00204BB6">
        <w:rPr>
          <w:rFonts w:ascii="Arial" w:hAnsi="Arial" w:cs="Arial"/>
          <w:lang w:val="es-ES"/>
        </w:rPr>
        <w:t xml:space="preserve"> “</w:t>
      </w:r>
      <w:r w:rsidR="00204BB6" w:rsidRPr="00137EC4">
        <w:rPr>
          <w:rFonts w:ascii="Arial" w:hAnsi="Arial" w:cs="Arial"/>
          <w:i/>
          <w:iCs/>
          <w:lang w:val="es-ES"/>
        </w:rPr>
        <w:t>Por medio del cual se expide el Decreto Único Reglamentario del Sector de Función Pública</w:t>
      </w:r>
      <w:r w:rsidR="00204BB6">
        <w:rPr>
          <w:rFonts w:ascii="Arial" w:hAnsi="Arial" w:cs="Arial"/>
          <w:i/>
          <w:iCs/>
          <w:lang w:val="es-ES"/>
        </w:rPr>
        <w:t>”</w:t>
      </w:r>
      <w:r w:rsidR="00204BB6" w:rsidRPr="00137EC4">
        <w:rPr>
          <w:rFonts w:ascii="Arial" w:hAnsi="Arial" w:cs="Arial"/>
          <w:b/>
          <w:bCs/>
          <w:i/>
          <w:iCs/>
          <w:color w:val="333333"/>
          <w:sz w:val="22"/>
          <w:szCs w:val="22"/>
          <w:shd w:val="clear" w:color="auto" w:fill="FFFFFF"/>
        </w:rPr>
        <w:t>,</w:t>
      </w:r>
      <w:r w:rsidRPr="00681948">
        <w:rPr>
          <w:rFonts w:ascii="Arial" w:hAnsi="Arial" w:cs="Arial"/>
          <w:lang w:val="es-ES"/>
        </w:rPr>
        <w:t xml:space="preserve"> la Política de Gobierno Digital es una Política de Gestión y Desempeño Institucional, por lo cual todas las entidades de la administración pública deberán adelantar las acciones que señale el Gobierno Nacional, a través del Ministerio de Tecnologías de la Información y las Comunicaciones (MinTIC) como líder de esta Política, para su implementación. </w:t>
      </w:r>
    </w:p>
    <w:p w14:paraId="71FC286E" w14:textId="77777777" w:rsidR="006B6C62" w:rsidRPr="002E07E9" w:rsidRDefault="006B6C62" w:rsidP="00C846E2">
      <w:pPr>
        <w:ind w:right="192"/>
        <w:jc w:val="both"/>
        <w:rPr>
          <w:rFonts w:ascii="Arial" w:hAnsi="Arial" w:cs="Arial"/>
          <w:sz w:val="16"/>
          <w:szCs w:val="16"/>
          <w:lang w:val="es-ES"/>
        </w:rPr>
      </w:pPr>
    </w:p>
    <w:p w14:paraId="6C53D178" w14:textId="6C1B3961" w:rsidR="00C846E2" w:rsidRPr="00681948" w:rsidRDefault="006B6C62" w:rsidP="00C846E2">
      <w:pPr>
        <w:ind w:right="192"/>
        <w:jc w:val="both"/>
        <w:rPr>
          <w:rFonts w:ascii="Arial" w:hAnsi="Arial" w:cs="Arial"/>
        </w:rPr>
      </w:pPr>
      <w:r w:rsidRPr="00681948">
        <w:rPr>
          <w:rFonts w:ascii="Arial" w:hAnsi="Arial" w:cs="Arial"/>
          <w:lang w:val="es-ES"/>
        </w:rPr>
        <w:t>Que</w:t>
      </w:r>
      <w:r w:rsidR="005A376A" w:rsidRPr="00681948">
        <w:rPr>
          <w:rFonts w:ascii="Arial" w:hAnsi="Arial" w:cs="Arial"/>
          <w:lang w:val="es-ES"/>
        </w:rPr>
        <w:t xml:space="preserve"> </w:t>
      </w:r>
      <w:r w:rsidR="00362107" w:rsidRPr="00681948">
        <w:rPr>
          <w:rFonts w:ascii="Arial" w:hAnsi="Arial" w:cs="Arial"/>
          <w:lang w:val="es-ES"/>
        </w:rPr>
        <w:t>el ar</w:t>
      </w:r>
      <w:r w:rsidR="00567EDB" w:rsidRPr="00681948">
        <w:rPr>
          <w:rFonts w:ascii="Arial" w:hAnsi="Arial" w:cs="Arial"/>
          <w:lang w:val="es-ES"/>
        </w:rPr>
        <w:t>tículo 230 antes citado</w:t>
      </w:r>
      <w:r w:rsidR="00C846E2" w:rsidRPr="00681948">
        <w:rPr>
          <w:rFonts w:ascii="Arial" w:hAnsi="Arial" w:cs="Arial"/>
          <w:lang w:val="es-ES"/>
        </w:rPr>
        <w:t xml:space="preserve"> dispone que el MinTIC deberá contemplar como acciones prioritarias el cumplimiento de los lineamientos y estándares para la integración de trámites al Portal Único del Estado Colombiano, la publicación y el aprovechamiento de datos públicos, la adopción del modelo de territorios y ciudades inteligentes, la optimización de compras públicas de tecnologías de la información, la oferta y uso de software público, el aprovechamiento de tecnologías emergentes en el sector público, incremento de la confianza y la seguridad digital y el fomento a la participación y la democracia por medios digitales</w:t>
      </w:r>
      <w:r w:rsidR="00D05706">
        <w:rPr>
          <w:rFonts w:ascii="Arial" w:hAnsi="Arial" w:cs="Arial"/>
        </w:rPr>
        <w:t>.</w:t>
      </w:r>
    </w:p>
    <w:p w14:paraId="6697DA1C" w14:textId="6B751E12" w:rsidR="00C846E2" w:rsidRPr="002E07E9" w:rsidRDefault="00C846E2" w:rsidP="00C846E2">
      <w:pPr>
        <w:ind w:right="192"/>
        <w:jc w:val="both"/>
        <w:rPr>
          <w:rFonts w:ascii="Arial" w:hAnsi="Arial" w:cs="Arial"/>
          <w:sz w:val="16"/>
          <w:szCs w:val="16"/>
        </w:rPr>
      </w:pPr>
    </w:p>
    <w:p w14:paraId="6A974534" w14:textId="28E4ADFA" w:rsidR="00C846E2" w:rsidRPr="00681948" w:rsidRDefault="00C846E2" w:rsidP="00C846E2">
      <w:pPr>
        <w:ind w:right="192"/>
        <w:jc w:val="both"/>
        <w:rPr>
          <w:rFonts w:ascii="Arial" w:hAnsi="Arial" w:cs="Arial"/>
        </w:rPr>
      </w:pPr>
      <w:r w:rsidRPr="00681948">
        <w:rPr>
          <w:rFonts w:ascii="Arial" w:hAnsi="Arial" w:cs="Arial"/>
          <w:lang w:val="es-ES"/>
        </w:rPr>
        <w:t>Que</w:t>
      </w:r>
      <w:r w:rsidR="00C8376B" w:rsidRPr="00681948">
        <w:rPr>
          <w:rFonts w:ascii="Arial" w:hAnsi="Arial" w:cs="Arial"/>
          <w:lang w:val="es-ES"/>
        </w:rPr>
        <w:t xml:space="preserve"> el parágrafo 3° del artículo </w:t>
      </w:r>
      <w:r w:rsidR="00FE131E" w:rsidRPr="00681948">
        <w:rPr>
          <w:rFonts w:ascii="Arial" w:hAnsi="Arial" w:cs="Arial"/>
          <w:lang w:val="es-ES"/>
        </w:rPr>
        <w:t>9 de</w:t>
      </w:r>
      <w:r w:rsidRPr="00681948">
        <w:rPr>
          <w:rFonts w:ascii="Arial" w:hAnsi="Arial" w:cs="Arial"/>
          <w:lang w:val="es-ES"/>
        </w:rPr>
        <w:t xml:space="preserve"> la Ley Estatutaria 1712 de 2014, “</w:t>
      </w:r>
      <w:r w:rsidRPr="00137EC4">
        <w:rPr>
          <w:rFonts w:ascii="Arial" w:hAnsi="Arial" w:cs="Arial"/>
          <w:i/>
          <w:iCs/>
          <w:lang w:val="es-ES"/>
        </w:rPr>
        <w:t>por medio de la cual se crea la Ley de Transparencia y del Derecho de Acceso a la Información Pública Nacional y se dictan otras disposiciones</w:t>
      </w:r>
      <w:r w:rsidRPr="00681948">
        <w:rPr>
          <w:rFonts w:ascii="Arial" w:hAnsi="Arial" w:cs="Arial"/>
          <w:lang w:val="es-ES"/>
        </w:rPr>
        <w:t xml:space="preserve">”, establece que sus sujetos obligados deberán dar cumplimiento a la estrategia de </w:t>
      </w:r>
      <w:r w:rsidR="00C92275">
        <w:rPr>
          <w:rFonts w:ascii="Arial" w:hAnsi="Arial" w:cs="Arial"/>
          <w:lang w:val="es-ES"/>
        </w:rPr>
        <w:t>G</w:t>
      </w:r>
      <w:r w:rsidR="00C92275" w:rsidRPr="00681948">
        <w:rPr>
          <w:rFonts w:ascii="Arial" w:hAnsi="Arial" w:cs="Arial"/>
          <w:lang w:val="es-ES"/>
        </w:rPr>
        <w:t xml:space="preserve">obierno </w:t>
      </w:r>
      <w:r w:rsidRPr="00681948">
        <w:rPr>
          <w:rFonts w:ascii="Arial" w:hAnsi="Arial" w:cs="Arial"/>
          <w:lang w:val="es-ES"/>
        </w:rPr>
        <w:t xml:space="preserve">en </w:t>
      </w:r>
      <w:r w:rsidR="00DD1876">
        <w:rPr>
          <w:rFonts w:ascii="Arial" w:hAnsi="Arial" w:cs="Arial"/>
          <w:lang w:val="es-ES"/>
        </w:rPr>
        <w:t>L</w:t>
      </w:r>
      <w:r w:rsidRPr="00681948">
        <w:rPr>
          <w:rFonts w:ascii="Arial" w:hAnsi="Arial" w:cs="Arial"/>
          <w:lang w:val="es-ES"/>
        </w:rPr>
        <w:t>ínea, o la que haga sus veces, en cuanto a la publicación y divulgación de la información.</w:t>
      </w:r>
    </w:p>
    <w:p w14:paraId="53A6C4CC" w14:textId="77777777" w:rsidR="008F2CFE" w:rsidRPr="002E07E9" w:rsidRDefault="008F2CFE" w:rsidP="00C846E2">
      <w:pPr>
        <w:ind w:right="192"/>
        <w:jc w:val="both"/>
        <w:rPr>
          <w:rFonts w:ascii="Arial" w:hAnsi="Arial" w:cs="Arial"/>
          <w:sz w:val="16"/>
          <w:szCs w:val="16"/>
        </w:rPr>
      </w:pPr>
    </w:p>
    <w:p w14:paraId="56B19FC3" w14:textId="71F1BF59" w:rsidR="008F2CFE" w:rsidRPr="002E07E9" w:rsidRDefault="008F2CFE" w:rsidP="008F2CFE">
      <w:pPr>
        <w:ind w:right="192"/>
        <w:jc w:val="both"/>
        <w:rPr>
          <w:rFonts w:ascii="Arial" w:hAnsi="Arial" w:cs="Arial"/>
          <w:lang w:val="es-ES"/>
        </w:rPr>
      </w:pPr>
      <w:r w:rsidRPr="00681948">
        <w:rPr>
          <w:rFonts w:ascii="Arial" w:hAnsi="Arial" w:cs="Arial"/>
          <w:lang w:val="es-ES"/>
        </w:rPr>
        <w:t xml:space="preserve">Que mediante el Decreto 1008 de 2018 se subrogó el Capítulo 1 del Título 9 de la Parte 2 del Libro 2 del Decreto 1078 de 2015, con el fin de establecer los lineamientos generales de la Política de Gobierno Digital. En este sentido, el artículo 2.2.9.1.2.1 del Decreto 1078 de 2015, establece que la Política de Gobierno Digital será definida por MinTIC y se desarrollará a través de componentes y habilitadores transversales que, acompañados de lineamientos y estándares, permitirán el logro de propósitos que generarán valor público en un </w:t>
      </w:r>
      <w:r w:rsidRPr="002E07E9">
        <w:rPr>
          <w:rFonts w:ascii="Arial" w:hAnsi="Arial" w:cs="Arial"/>
          <w:lang w:val="es-ES"/>
        </w:rPr>
        <w:t>entorno de confianza digital a partir del aprovechamiento de las TIC.</w:t>
      </w:r>
    </w:p>
    <w:p w14:paraId="774AEFE7" w14:textId="62469C9C" w:rsidR="008F2CFE" w:rsidRPr="002E07E9" w:rsidRDefault="008F2CFE" w:rsidP="008F2CFE">
      <w:pPr>
        <w:ind w:right="192"/>
        <w:jc w:val="both"/>
        <w:rPr>
          <w:rFonts w:ascii="Arial" w:hAnsi="Arial" w:cs="Arial"/>
          <w:sz w:val="20"/>
          <w:szCs w:val="20"/>
        </w:rPr>
      </w:pPr>
    </w:p>
    <w:p w14:paraId="00C895D0" w14:textId="0A649485" w:rsidR="008F2CFE" w:rsidRPr="00681948" w:rsidRDefault="008F2CFE" w:rsidP="00C846E2">
      <w:pPr>
        <w:ind w:right="192"/>
        <w:jc w:val="both"/>
        <w:rPr>
          <w:rFonts w:ascii="Arial" w:hAnsi="Arial" w:cs="Arial"/>
        </w:rPr>
      </w:pPr>
      <w:r w:rsidRPr="00681948">
        <w:rPr>
          <w:rFonts w:ascii="Arial" w:hAnsi="Arial" w:cs="Arial"/>
          <w:lang w:val="es-ES"/>
        </w:rPr>
        <w:t xml:space="preserve">Que el artículo 2.2.9.1.2.2 del citado decreto establece que las entidades públicas deben aplicar el Manual de Gobierno Digital para la implementación de la Política de Gobierno Digital, el cual se articulará con los lineamientos que defina el Consejo Nacional de Política Económica y Social (CONPES), y que se relacionen con los componentes de la </w:t>
      </w:r>
      <w:r w:rsidR="00EB0F87">
        <w:rPr>
          <w:rFonts w:ascii="Arial" w:hAnsi="Arial" w:cs="Arial"/>
          <w:lang w:val="es-ES"/>
        </w:rPr>
        <w:t xml:space="preserve">referida </w:t>
      </w:r>
      <w:r w:rsidRPr="00681948">
        <w:rPr>
          <w:rFonts w:ascii="Arial" w:hAnsi="Arial" w:cs="Arial"/>
          <w:lang w:val="es-ES"/>
        </w:rPr>
        <w:t>Política.</w:t>
      </w:r>
    </w:p>
    <w:p w14:paraId="4846BE59" w14:textId="4FA25EE6" w:rsidR="00C846E2" w:rsidRPr="002E07E9" w:rsidRDefault="00C846E2" w:rsidP="00C846E2">
      <w:pPr>
        <w:ind w:right="192"/>
        <w:jc w:val="both"/>
        <w:rPr>
          <w:rFonts w:ascii="Arial" w:hAnsi="Arial" w:cs="Arial"/>
          <w:sz w:val="20"/>
          <w:szCs w:val="20"/>
        </w:rPr>
      </w:pPr>
    </w:p>
    <w:p w14:paraId="5D0129BB" w14:textId="7EC3FDE8" w:rsidR="00C846E2" w:rsidRPr="00681948" w:rsidRDefault="00C846E2" w:rsidP="00C846E2">
      <w:pPr>
        <w:ind w:right="192"/>
        <w:jc w:val="both"/>
        <w:rPr>
          <w:rFonts w:ascii="Arial" w:hAnsi="Arial" w:cs="Arial"/>
        </w:rPr>
      </w:pPr>
      <w:r w:rsidRPr="00681948">
        <w:rPr>
          <w:rFonts w:ascii="Arial" w:hAnsi="Arial" w:cs="Arial"/>
          <w:lang w:val="es-ES"/>
        </w:rPr>
        <w:t xml:space="preserve">Que el artículo 147 de la Ley 1955 de 2019, Plan Nacional de Desarrollo 2018-2022, define los principios que orientarán los proyectos estratégicos de transformación digital, y establece que las entidades estatales del orden nacional deberán incorporar en sus respectivos planes de acción el componente de transformación digital, siguiendo los estándares que para este propósito defina el MinTIC e incorporando los componentes asociados a tecnologías emergentes, definidos como aquellos de la Cuarta Revolución Industrial, entre otros. Asimismo, establece que las entidades territoriales podrán definir estrategias de ciudades y </w:t>
      </w:r>
      <w:r w:rsidRPr="00681948">
        <w:rPr>
          <w:rFonts w:ascii="Arial" w:hAnsi="Arial" w:cs="Arial"/>
          <w:lang w:val="es-ES"/>
        </w:rPr>
        <w:lastRenderedPageBreak/>
        <w:t>territorios inteligentes, incorporando los lineamientos que elabore el MinTIC en el componente de transformación digital.</w:t>
      </w:r>
    </w:p>
    <w:p w14:paraId="12FF8CF3" w14:textId="77777777" w:rsidR="008F2CFE" w:rsidRPr="002E07E9" w:rsidRDefault="008F2CFE" w:rsidP="00C846E2">
      <w:pPr>
        <w:ind w:right="192"/>
        <w:jc w:val="both"/>
        <w:rPr>
          <w:rFonts w:ascii="Arial" w:hAnsi="Arial" w:cs="Arial"/>
          <w:sz w:val="20"/>
          <w:szCs w:val="20"/>
        </w:rPr>
      </w:pPr>
    </w:p>
    <w:p w14:paraId="5EEFEA0C" w14:textId="3FF0B07B" w:rsidR="008F2CFE" w:rsidRPr="00681948" w:rsidRDefault="008F2CFE" w:rsidP="008F2CFE">
      <w:pPr>
        <w:ind w:right="192"/>
        <w:jc w:val="both"/>
        <w:rPr>
          <w:rFonts w:ascii="Arial" w:hAnsi="Arial" w:cs="Arial"/>
          <w:lang w:val="es-ES"/>
        </w:rPr>
      </w:pPr>
      <w:r w:rsidRPr="00681948">
        <w:rPr>
          <w:rFonts w:ascii="Arial" w:hAnsi="Arial" w:cs="Arial"/>
          <w:lang w:val="es-ES"/>
        </w:rPr>
        <w:t>Que el artículo 9 del Decreto 2106 de 2019, “</w:t>
      </w:r>
      <w:r w:rsidRPr="00137EC4">
        <w:rPr>
          <w:rFonts w:ascii="Arial" w:hAnsi="Arial" w:cs="Arial"/>
          <w:i/>
          <w:iCs/>
          <w:lang w:val="es-ES"/>
        </w:rPr>
        <w:t>Por el cual se dictan normas para simplificar, suprimir y reformar trámites, procesos y procedimientos innecesarios existentes en la administración pública</w:t>
      </w:r>
      <w:r w:rsidRPr="00681948">
        <w:rPr>
          <w:rFonts w:ascii="Arial" w:hAnsi="Arial" w:cs="Arial"/>
          <w:lang w:val="es-ES"/>
        </w:rPr>
        <w:t xml:space="preserve">”, establece disposiciones en materia de gestión documental para las entidades del Estado, y </w:t>
      </w:r>
      <w:r w:rsidR="009B3DD1">
        <w:rPr>
          <w:rFonts w:ascii="Arial" w:hAnsi="Arial" w:cs="Arial"/>
          <w:lang w:val="es-ES"/>
        </w:rPr>
        <w:t>dispone</w:t>
      </w:r>
      <w:r w:rsidR="009B3DD1" w:rsidRPr="00681948">
        <w:rPr>
          <w:rFonts w:ascii="Arial" w:hAnsi="Arial" w:cs="Arial"/>
          <w:lang w:val="es-ES"/>
        </w:rPr>
        <w:t xml:space="preserve"> </w:t>
      </w:r>
      <w:r w:rsidRPr="00681948">
        <w:rPr>
          <w:rFonts w:ascii="Arial" w:hAnsi="Arial" w:cs="Arial"/>
          <w:lang w:val="es-ES"/>
        </w:rPr>
        <w:t xml:space="preserve">que las autoridades deberán integrarse y hacer uso del modelo de Servicios Ciudadanos Digitales para lograr mayor nivel de eficiencia en la administración pública y una adecuada interacción con los ciudadanos y usuarios, garantizando el derecho a la utilización de medios electrónicos.  </w:t>
      </w:r>
    </w:p>
    <w:p w14:paraId="5C9E783C" w14:textId="77777777" w:rsidR="008F2CFE" w:rsidRPr="005A3747" w:rsidRDefault="008F2CFE" w:rsidP="008F2CFE">
      <w:pPr>
        <w:ind w:right="192"/>
        <w:jc w:val="both"/>
        <w:rPr>
          <w:rFonts w:ascii="Arial" w:hAnsi="Arial" w:cs="Arial"/>
          <w:sz w:val="20"/>
          <w:szCs w:val="20"/>
          <w:lang w:val="es-ES"/>
        </w:rPr>
      </w:pPr>
    </w:p>
    <w:p w14:paraId="2409E449" w14:textId="1FF66207" w:rsidR="008F2CFE" w:rsidRPr="00681948" w:rsidRDefault="008F2CFE" w:rsidP="008F2CFE">
      <w:pPr>
        <w:ind w:right="192"/>
        <w:jc w:val="both"/>
        <w:rPr>
          <w:rFonts w:ascii="Arial" w:hAnsi="Arial" w:cs="Arial"/>
          <w:lang w:val="es-ES"/>
        </w:rPr>
      </w:pPr>
      <w:r w:rsidRPr="00681948">
        <w:rPr>
          <w:rFonts w:ascii="Arial" w:hAnsi="Arial" w:cs="Arial"/>
          <w:lang w:val="es-ES"/>
        </w:rPr>
        <w:t>Que el documento CONPES 3975 de 2019, "</w:t>
      </w:r>
      <w:r w:rsidRPr="00137EC4">
        <w:rPr>
          <w:rFonts w:ascii="Arial" w:hAnsi="Arial" w:cs="Arial"/>
          <w:i/>
          <w:iCs/>
          <w:lang w:val="es-ES"/>
        </w:rPr>
        <w:t>Política Nacional para la Transformación Digital e Inteligencia Artificial</w:t>
      </w:r>
      <w:r w:rsidRPr="00A30890">
        <w:rPr>
          <w:rFonts w:ascii="Arial" w:hAnsi="Arial" w:cs="Arial"/>
          <w:lang w:val="es-ES"/>
        </w:rPr>
        <w:t>”</w:t>
      </w:r>
      <w:r w:rsidRPr="00681948">
        <w:rPr>
          <w:rFonts w:ascii="Arial" w:hAnsi="Arial" w:cs="Arial"/>
          <w:lang w:val="es-ES"/>
        </w:rPr>
        <w:t>, establece acciones</w:t>
      </w:r>
      <w:r w:rsidR="00445D00">
        <w:rPr>
          <w:rFonts w:ascii="Arial" w:hAnsi="Arial" w:cs="Arial"/>
          <w:lang w:val="es-ES"/>
        </w:rPr>
        <w:t xml:space="preserve"> </w:t>
      </w:r>
      <w:r w:rsidR="00445D00" w:rsidRPr="00445D00">
        <w:rPr>
          <w:rFonts w:ascii="Arial" w:hAnsi="Arial" w:cs="Arial"/>
          <w:lang w:val="es-ES"/>
        </w:rPr>
        <w:t>encaminadas a impulsar la transformación digital del sector público y del sector privado mediante la disminución de barreras que impiden la incorporación de tecnologías digitales, el fortalecimiento del capital humano y la creación de condiciones habilitantes para el aprovechamiento de las oportunidades de la transformación digital.</w:t>
      </w:r>
    </w:p>
    <w:p w14:paraId="10AADD21" w14:textId="0FAF3AA0" w:rsidR="00C846E2" w:rsidRPr="005A3747" w:rsidRDefault="00C846E2" w:rsidP="00C846E2">
      <w:pPr>
        <w:ind w:right="192"/>
        <w:jc w:val="both"/>
        <w:rPr>
          <w:rFonts w:ascii="Arial" w:hAnsi="Arial" w:cs="Arial"/>
          <w:sz w:val="20"/>
          <w:szCs w:val="20"/>
        </w:rPr>
      </w:pPr>
    </w:p>
    <w:p w14:paraId="05F1E793" w14:textId="26B56888" w:rsidR="00C846E2" w:rsidRPr="00681948" w:rsidRDefault="00C846E2" w:rsidP="00C846E2">
      <w:pPr>
        <w:ind w:right="192"/>
        <w:jc w:val="both"/>
        <w:rPr>
          <w:rFonts w:ascii="Arial" w:hAnsi="Arial" w:cs="Arial"/>
        </w:rPr>
      </w:pPr>
      <w:r w:rsidRPr="00681948">
        <w:rPr>
          <w:rFonts w:ascii="Arial" w:hAnsi="Arial" w:cs="Arial"/>
          <w:lang w:val="es-ES"/>
        </w:rPr>
        <w:t xml:space="preserve">Que la Ley 2052 de 2020 establece disposiciones transversales a la rama ejecutiva del nivel nacional y territorial y a los particulares que cumplan funciones públicas y/o administrativas, en relación con la racionalización de trámites y la digitalización y automatización de </w:t>
      </w:r>
      <w:r w:rsidR="0047019D" w:rsidRPr="00681948">
        <w:rPr>
          <w:rFonts w:ascii="Arial" w:hAnsi="Arial" w:cs="Arial"/>
          <w:lang w:val="es-ES"/>
        </w:rPr>
        <w:t>estos</w:t>
      </w:r>
      <w:r w:rsidRPr="00681948">
        <w:rPr>
          <w:rFonts w:ascii="Arial" w:hAnsi="Arial" w:cs="Arial"/>
          <w:lang w:val="es-ES"/>
        </w:rPr>
        <w:t>, así como trámites en línea y servicios ciudadanos digitales, elementos propios de la Política de Gobierno Digital.</w:t>
      </w:r>
      <w:r w:rsidRPr="00681948">
        <w:rPr>
          <w:rFonts w:ascii="Arial" w:hAnsi="Arial" w:cs="Arial"/>
        </w:rPr>
        <w:t> </w:t>
      </w:r>
    </w:p>
    <w:p w14:paraId="67BC6574" w14:textId="5068BABB" w:rsidR="00E06A07" w:rsidRPr="005A3747" w:rsidRDefault="00E06A07" w:rsidP="00C846E2">
      <w:pPr>
        <w:ind w:right="192"/>
        <w:jc w:val="both"/>
        <w:rPr>
          <w:rFonts w:ascii="Arial" w:hAnsi="Arial" w:cs="Arial"/>
          <w:sz w:val="20"/>
          <w:szCs w:val="20"/>
        </w:rPr>
      </w:pPr>
    </w:p>
    <w:p w14:paraId="54C0B3DD" w14:textId="5CD07106" w:rsidR="008F2CFE" w:rsidRPr="00681948" w:rsidRDefault="00E06A07" w:rsidP="00C846E2">
      <w:pPr>
        <w:ind w:right="192"/>
        <w:jc w:val="both"/>
        <w:rPr>
          <w:rFonts w:ascii="Arial" w:hAnsi="Arial" w:cs="Arial"/>
          <w:lang w:val="es-ES"/>
        </w:rPr>
      </w:pPr>
      <w:r w:rsidRPr="00681948">
        <w:rPr>
          <w:rFonts w:ascii="Arial" w:hAnsi="Arial" w:cs="Arial"/>
          <w:lang w:val="es-ES"/>
        </w:rPr>
        <w:t>Que</w:t>
      </w:r>
      <w:r w:rsidR="00C846E2" w:rsidRPr="00681948">
        <w:rPr>
          <w:rFonts w:ascii="Arial" w:hAnsi="Arial" w:cs="Arial"/>
          <w:lang w:val="es-ES"/>
        </w:rPr>
        <w:t xml:space="preserve"> mediante el Decreto 620 de 2020</w:t>
      </w:r>
      <w:r w:rsidR="0080758E">
        <w:rPr>
          <w:rFonts w:ascii="Arial" w:hAnsi="Arial" w:cs="Arial"/>
          <w:lang w:val="es-ES"/>
        </w:rPr>
        <w:t>,</w:t>
      </w:r>
      <w:r w:rsidR="00644E12" w:rsidRPr="00681948">
        <w:rPr>
          <w:rFonts w:ascii="Arial" w:hAnsi="Arial" w:cs="Arial"/>
          <w:lang w:val="es-ES"/>
        </w:rPr>
        <w:t xml:space="preserve"> se subrogó el </w:t>
      </w:r>
      <w:r w:rsidR="00D165E2" w:rsidRPr="00681948">
        <w:rPr>
          <w:rFonts w:ascii="Arial" w:hAnsi="Arial" w:cs="Arial"/>
          <w:lang w:val="es-ES"/>
        </w:rPr>
        <w:t>T</w:t>
      </w:r>
      <w:r w:rsidR="008C0FD4" w:rsidRPr="00681948">
        <w:rPr>
          <w:rFonts w:ascii="Arial" w:hAnsi="Arial" w:cs="Arial"/>
          <w:lang w:val="es-ES"/>
        </w:rPr>
        <w:t xml:space="preserve">ítulo 17 de la </w:t>
      </w:r>
      <w:r w:rsidR="00D165E2" w:rsidRPr="00681948">
        <w:rPr>
          <w:rFonts w:ascii="Arial" w:hAnsi="Arial" w:cs="Arial"/>
          <w:lang w:val="es-ES"/>
        </w:rPr>
        <w:t>P</w:t>
      </w:r>
      <w:r w:rsidR="008C0FD4" w:rsidRPr="00681948">
        <w:rPr>
          <w:rFonts w:ascii="Arial" w:hAnsi="Arial" w:cs="Arial"/>
          <w:lang w:val="es-ES"/>
        </w:rPr>
        <w:t xml:space="preserve">arte 2 del </w:t>
      </w:r>
      <w:r w:rsidR="00D165E2" w:rsidRPr="00681948">
        <w:rPr>
          <w:rFonts w:ascii="Arial" w:hAnsi="Arial" w:cs="Arial"/>
          <w:lang w:val="es-ES"/>
        </w:rPr>
        <w:t>L</w:t>
      </w:r>
      <w:r w:rsidR="008C0FD4" w:rsidRPr="00681948">
        <w:rPr>
          <w:rFonts w:ascii="Arial" w:hAnsi="Arial" w:cs="Arial"/>
          <w:lang w:val="es-ES"/>
        </w:rPr>
        <w:t xml:space="preserve">ibro 2 del Decreto 1078 de 2015, con el fin de </w:t>
      </w:r>
      <w:r w:rsidR="00FE7357" w:rsidRPr="00681948">
        <w:rPr>
          <w:rFonts w:ascii="Arial" w:hAnsi="Arial" w:cs="Arial"/>
          <w:lang w:val="es-ES"/>
        </w:rPr>
        <w:t>establecer</w:t>
      </w:r>
      <w:r w:rsidR="00C846E2" w:rsidRPr="00681948">
        <w:rPr>
          <w:rFonts w:ascii="Arial" w:hAnsi="Arial" w:cs="Arial"/>
          <w:lang w:val="es-ES"/>
        </w:rPr>
        <w:t xml:space="preserve"> los lineamientos generales en el uso y operación de los servicios ciudadanos digitales</w:t>
      </w:r>
      <w:r w:rsidR="00E7286E" w:rsidRPr="00681948">
        <w:rPr>
          <w:rFonts w:ascii="Arial" w:hAnsi="Arial" w:cs="Arial"/>
          <w:lang w:val="es-ES"/>
        </w:rPr>
        <w:t xml:space="preserve">, como habilitador de la Política de Gobierno Digital. </w:t>
      </w:r>
    </w:p>
    <w:p w14:paraId="04835832" w14:textId="77777777" w:rsidR="008F2CFE" w:rsidRPr="005A3747" w:rsidRDefault="008F2CFE" w:rsidP="00C846E2">
      <w:pPr>
        <w:ind w:right="192"/>
        <w:jc w:val="both"/>
        <w:rPr>
          <w:rFonts w:ascii="Arial" w:hAnsi="Arial" w:cs="Arial"/>
          <w:sz w:val="20"/>
          <w:szCs w:val="20"/>
          <w:lang w:val="es-ES"/>
        </w:rPr>
      </w:pPr>
    </w:p>
    <w:p w14:paraId="713E5BB4" w14:textId="0ED12262" w:rsidR="008F2CFE" w:rsidRPr="00681948" w:rsidRDefault="008F2CFE" w:rsidP="008F2CFE">
      <w:pPr>
        <w:ind w:right="192"/>
        <w:jc w:val="both"/>
        <w:rPr>
          <w:rFonts w:ascii="Arial" w:hAnsi="Arial" w:cs="Arial"/>
        </w:rPr>
      </w:pPr>
      <w:r w:rsidRPr="00681948">
        <w:rPr>
          <w:rFonts w:ascii="Arial" w:hAnsi="Arial" w:cs="Arial"/>
        </w:rPr>
        <w:t xml:space="preserve">Que a través de la Resolución 1519 de 2020, </w:t>
      </w:r>
      <w:r w:rsidR="00505906">
        <w:rPr>
          <w:rFonts w:ascii="Arial" w:hAnsi="Arial" w:cs="Arial"/>
        </w:rPr>
        <w:t xml:space="preserve">expedida por </w:t>
      </w:r>
      <w:r w:rsidR="00C563AD">
        <w:rPr>
          <w:rFonts w:ascii="Arial" w:hAnsi="Arial" w:cs="Arial"/>
        </w:rPr>
        <w:t xml:space="preserve">el </w:t>
      </w:r>
      <w:r w:rsidR="00505906">
        <w:rPr>
          <w:rFonts w:ascii="Arial" w:hAnsi="Arial" w:cs="Arial"/>
        </w:rPr>
        <w:t xml:space="preserve">MinTIC, </w:t>
      </w:r>
      <w:r w:rsidRPr="00681948">
        <w:rPr>
          <w:rFonts w:ascii="Arial" w:hAnsi="Arial" w:cs="Arial"/>
        </w:rPr>
        <w:t xml:space="preserve">se definieron los lineamientos para la publicación y divulgación de la información señalada en la Ley Estatutaria 1712 del 2014, estableciendo los estándares de publicación y divulgación de contenidos e información, los criterios para la estandarización de contenidos e información en materia de accesibilidad web en los portales web y sedes electrónicas, las condiciones mínimas técnicas y de seguridad digital, y las condiciones mínimas de publicación de datos abiertos. </w:t>
      </w:r>
    </w:p>
    <w:p w14:paraId="0050EDB3" w14:textId="77777777" w:rsidR="008F2CFE" w:rsidRPr="005A3747" w:rsidRDefault="008F2CFE" w:rsidP="008F2CFE">
      <w:pPr>
        <w:ind w:right="192"/>
        <w:jc w:val="both"/>
        <w:rPr>
          <w:rFonts w:ascii="Arial" w:hAnsi="Arial" w:cs="Arial"/>
          <w:sz w:val="20"/>
          <w:szCs w:val="20"/>
        </w:rPr>
      </w:pPr>
    </w:p>
    <w:p w14:paraId="3BBB9ADC" w14:textId="459A44F8" w:rsidR="008F2CFE" w:rsidRPr="00681948" w:rsidRDefault="008F2CFE" w:rsidP="008F2CFE">
      <w:pPr>
        <w:ind w:right="192"/>
        <w:jc w:val="both"/>
        <w:rPr>
          <w:rFonts w:ascii="Arial" w:hAnsi="Arial" w:cs="Arial"/>
        </w:rPr>
      </w:pPr>
      <w:r w:rsidRPr="00681948">
        <w:rPr>
          <w:rFonts w:ascii="Arial" w:hAnsi="Arial" w:cs="Arial"/>
        </w:rPr>
        <w:t xml:space="preserve">Que mediante la Resolución 2893 de 2020 </w:t>
      </w:r>
      <w:r w:rsidR="00E91FBB">
        <w:rPr>
          <w:rFonts w:ascii="Arial" w:hAnsi="Arial" w:cs="Arial"/>
        </w:rPr>
        <w:t xml:space="preserve">del MinTIC, </w:t>
      </w:r>
      <w:r w:rsidRPr="00681948">
        <w:rPr>
          <w:rFonts w:ascii="Arial" w:hAnsi="Arial" w:cs="Arial"/>
        </w:rPr>
        <w:t>se expidieron los lineamientos para estandarizar las ventanillas únicas, los portales de programas transversales y unificación de sedes electrónicas del Estado colombiano. Asimismo, el acto administrativo en mención expidió las guías técnicas para la integración al Portal Único del Estado Colombiano de las sedes electrónicas, de las ventanillas únicas, de los portales específicos de programas transversales del Estado, y de los Trámites, Otros Procedimientos Administrativos (</w:t>
      </w:r>
      <w:proofErr w:type="spellStart"/>
      <w:r w:rsidRPr="00681948">
        <w:rPr>
          <w:rFonts w:ascii="Arial" w:hAnsi="Arial" w:cs="Arial"/>
        </w:rPr>
        <w:t>OPAs</w:t>
      </w:r>
      <w:proofErr w:type="spellEnd"/>
      <w:r w:rsidRPr="00681948">
        <w:rPr>
          <w:rFonts w:ascii="Arial" w:hAnsi="Arial" w:cs="Arial"/>
        </w:rPr>
        <w:t>) y Consultas de Acceso a Información Pública.</w:t>
      </w:r>
    </w:p>
    <w:p w14:paraId="35A25C4A" w14:textId="77777777" w:rsidR="003D5A52" w:rsidRPr="005A3747" w:rsidRDefault="003D5A52" w:rsidP="008F2CFE">
      <w:pPr>
        <w:ind w:right="192"/>
        <w:jc w:val="both"/>
        <w:rPr>
          <w:rFonts w:ascii="Arial" w:hAnsi="Arial" w:cs="Arial"/>
          <w:sz w:val="20"/>
          <w:szCs w:val="20"/>
        </w:rPr>
      </w:pPr>
    </w:p>
    <w:p w14:paraId="068DAECA" w14:textId="6C590270" w:rsidR="003D5A52" w:rsidRPr="00681948" w:rsidRDefault="003D5A52" w:rsidP="00A30890">
      <w:pPr>
        <w:jc w:val="both"/>
        <w:rPr>
          <w:rFonts w:ascii="Arial" w:hAnsi="Arial" w:cs="Arial"/>
        </w:rPr>
      </w:pPr>
      <w:r w:rsidRPr="00681948">
        <w:rPr>
          <w:rFonts w:ascii="Arial" w:hAnsi="Arial" w:cs="Arial"/>
        </w:rPr>
        <w:t>Que el artículo 36 de</w:t>
      </w:r>
      <w:r w:rsidRPr="00A30890">
        <w:rPr>
          <w:rFonts w:ascii="Arial" w:hAnsi="Arial" w:cs="Arial"/>
        </w:rPr>
        <w:t xml:space="preserve"> la Ley 2069 de </w:t>
      </w:r>
      <w:r w:rsidR="004C14B6" w:rsidRPr="00A30890">
        <w:rPr>
          <w:rFonts w:ascii="Arial" w:hAnsi="Arial" w:cs="Arial"/>
        </w:rPr>
        <w:t>2020</w:t>
      </w:r>
      <w:r w:rsidR="006D1580">
        <w:rPr>
          <w:rFonts w:ascii="Arial" w:hAnsi="Arial" w:cs="Arial"/>
        </w:rPr>
        <w:t xml:space="preserve"> “</w:t>
      </w:r>
      <w:r w:rsidR="006D1580" w:rsidRPr="00137EC4">
        <w:rPr>
          <w:rFonts w:ascii="Arial" w:hAnsi="Arial" w:cs="Arial"/>
          <w:i/>
          <w:iCs/>
        </w:rPr>
        <w:t>Por medio de la cual se impulsa el emprendimiento en Colombia</w:t>
      </w:r>
      <w:r w:rsidR="006D1580">
        <w:rPr>
          <w:rFonts w:ascii="Arial" w:hAnsi="Arial" w:cs="Arial"/>
        </w:rPr>
        <w:t>”</w:t>
      </w:r>
      <w:r w:rsidR="001E4895">
        <w:rPr>
          <w:rFonts w:ascii="Arial" w:hAnsi="Arial" w:cs="Arial"/>
        </w:rPr>
        <w:t>,</w:t>
      </w:r>
      <w:r w:rsidR="004C14B6" w:rsidRPr="00A30890">
        <w:rPr>
          <w:rFonts w:ascii="Arial" w:hAnsi="Arial" w:cs="Arial"/>
        </w:rPr>
        <w:t xml:space="preserve"> establece que las entidades estatales procurar</w:t>
      </w:r>
      <w:r w:rsidR="003711CC">
        <w:rPr>
          <w:rFonts w:ascii="Arial" w:hAnsi="Arial" w:cs="Arial"/>
        </w:rPr>
        <w:t>á</w:t>
      </w:r>
      <w:r w:rsidR="004C14B6" w:rsidRPr="00A30890">
        <w:rPr>
          <w:rFonts w:ascii="Arial" w:hAnsi="Arial" w:cs="Arial"/>
        </w:rPr>
        <w:t>n generar inversiones o compras que involuc</w:t>
      </w:r>
      <w:r w:rsidR="00F45DA3">
        <w:rPr>
          <w:rFonts w:ascii="Arial" w:hAnsi="Arial" w:cs="Arial"/>
        </w:rPr>
        <w:t>ren</w:t>
      </w:r>
      <w:r w:rsidR="004C14B6" w:rsidRPr="00A30890">
        <w:rPr>
          <w:rFonts w:ascii="Arial" w:hAnsi="Arial" w:cs="Arial"/>
        </w:rPr>
        <w:t xml:space="preserve"> nuevas tecnologías, herramientas tecnológicas e innovación en sus funciones o sistemas, </w:t>
      </w:r>
      <w:r w:rsidR="00F45DA3">
        <w:rPr>
          <w:rFonts w:ascii="Arial" w:hAnsi="Arial" w:cs="Arial"/>
        </w:rPr>
        <w:t xml:space="preserve">con el propósito de </w:t>
      </w:r>
      <w:r w:rsidR="004C14B6" w:rsidRPr="00A30890">
        <w:rPr>
          <w:rFonts w:ascii="Arial" w:hAnsi="Arial" w:cs="Arial"/>
        </w:rPr>
        <w:t xml:space="preserve">generar mejores servicios a los ciudadanos, fomentar el desarrollo tecnológico del Estado, </w:t>
      </w:r>
      <w:r w:rsidR="004C14B6" w:rsidRPr="00A30890">
        <w:rPr>
          <w:rFonts w:ascii="Arial" w:hAnsi="Arial" w:cs="Arial"/>
        </w:rPr>
        <w:lastRenderedPageBreak/>
        <w:t>y promover en las empresas y emprendedores nacionales la necesidad de innovar y usar la tecnología dentro de su negocio</w:t>
      </w:r>
      <w:r w:rsidR="003711CC">
        <w:rPr>
          <w:rFonts w:ascii="Arial" w:hAnsi="Arial" w:cs="Arial"/>
        </w:rPr>
        <w:t>.</w:t>
      </w:r>
    </w:p>
    <w:p w14:paraId="54F7A62C" w14:textId="0335AB56" w:rsidR="00456B84" w:rsidRPr="005A3747" w:rsidRDefault="00456B84" w:rsidP="00C846E2">
      <w:pPr>
        <w:ind w:right="192"/>
        <w:jc w:val="both"/>
        <w:rPr>
          <w:rFonts w:ascii="Arial" w:hAnsi="Arial" w:cs="Arial"/>
          <w:sz w:val="20"/>
          <w:szCs w:val="20"/>
        </w:rPr>
      </w:pPr>
    </w:p>
    <w:p w14:paraId="6787F9D8" w14:textId="2DBF71A8" w:rsidR="00456B84" w:rsidRPr="00681948" w:rsidRDefault="00456B84" w:rsidP="00C846E2">
      <w:pPr>
        <w:ind w:right="192"/>
        <w:jc w:val="both"/>
        <w:rPr>
          <w:rFonts w:ascii="Arial" w:hAnsi="Arial" w:cs="Arial"/>
        </w:rPr>
      </w:pPr>
      <w:r w:rsidRPr="00681948">
        <w:rPr>
          <w:rFonts w:ascii="Arial" w:hAnsi="Arial" w:cs="Arial"/>
        </w:rPr>
        <w:t>Que la Resolución 50</w:t>
      </w:r>
      <w:r w:rsidR="00230D48" w:rsidRPr="00681948">
        <w:rPr>
          <w:rFonts w:ascii="Arial" w:hAnsi="Arial" w:cs="Arial"/>
        </w:rPr>
        <w:t>0 de 2021</w:t>
      </w:r>
      <w:r w:rsidR="00D85FC6">
        <w:rPr>
          <w:rFonts w:ascii="Arial" w:hAnsi="Arial" w:cs="Arial"/>
        </w:rPr>
        <w:t>, expedida por el MinTIC,</w:t>
      </w:r>
      <w:r w:rsidR="00403CF8" w:rsidRPr="00681948">
        <w:rPr>
          <w:rFonts w:ascii="Arial" w:hAnsi="Arial" w:cs="Arial"/>
        </w:rPr>
        <w:t xml:space="preserve"> estableció los</w:t>
      </w:r>
      <w:r w:rsidR="00D85FC6">
        <w:rPr>
          <w:rFonts w:ascii="Arial" w:hAnsi="Arial" w:cs="Arial"/>
        </w:rPr>
        <w:t xml:space="preserve"> </w:t>
      </w:r>
      <w:r w:rsidR="00F65E23" w:rsidRPr="00681948">
        <w:rPr>
          <w:rFonts w:ascii="Arial" w:hAnsi="Arial" w:cs="Arial"/>
        </w:rPr>
        <w:t xml:space="preserve">lineamientos </w:t>
      </w:r>
      <w:r w:rsidR="00151DA4" w:rsidRPr="00681948">
        <w:rPr>
          <w:rFonts w:ascii="Arial" w:hAnsi="Arial" w:cs="Arial"/>
        </w:rPr>
        <w:t xml:space="preserve">y estándares para la estrategia de seguridad digital, y </w:t>
      </w:r>
      <w:r w:rsidR="00FB4190" w:rsidRPr="00681948">
        <w:rPr>
          <w:rFonts w:ascii="Arial" w:hAnsi="Arial" w:cs="Arial"/>
        </w:rPr>
        <w:t>la adopción del</w:t>
      </w:r>
      <w:r w:rsidR="00151DA4" w:rsidRPr="00681948">
        <w:rPr>
          <w:rFonts w:ascii="Arial" w:hAnsi="Arial" w:cs="Arial"/>
        </w:rPr>
        <w:t xml:space="preserve"> modelo de seguridad y privacidad</w:t>
      </w:r>
      <w:r w:rsidR="0070494A" w:rsidRPr="00681948">
        <w:rPr>
          <w:rFonts w:ascii="Arial" w:hAnsi="Arial" w:cs="Arial"/>
        </w:rPr>
        <w:t>,</w:t>
      </w:r>
      <w:r w:rsidR="00151DA4" w:rsidRPr="00681948">
        <w:rPr>
          <w:rFonts w:ascii="Arial" w:hAnsi="Arial" w:cs="Arial"/>
        </w:rPr>
        <w:t xml:space="preserve"> como habilitador de la política de Gobierno Digital.</w:t>
      </w:r>
    </w:p>
    <w:p w14:paraId="4ED62ADC" w14:textId="77777777" w:rsidR="008F2CFE" w:rsidRPr="002E07E9" w:rsidRDefault="008F2CFE" w:rsidP="00C846E2">
      <w:pPr>
        <w:ind w:right="192"/>
        <w:jc w:val="both"/>
        <w:rPr>
          <w:rFonts w:ascii="Arial" w:hAnsi="Arial" w:cs="Arial"/>
          <w:sz w:val="20"/>
          <w:szCs w:val="20"/>
        </w:rPr>
      </w:pPr>
    </w:p>
    <w:p w14:paraId="4D0E8DE3" w14:textId="2CC10709" w:rsidR="00BF779D" w:rsidRPr="00681948" w:rsidRDefault="008F2CFE" w:rsidP="00BF779D">
      <w:pPr>
        <w:ind w:right="192"/>
        <w:jc w:val="both"/>
        <w:rPr>
          <w:rFonts w:ascii="Arial" w:hAnsi="Arial" w:cs="Arial"/>
          <w:lang w:val="es-ES"/>
        </w:rPr>
      </w:pPr>
      <w:r w:rsidRPr="00681948">
        <w:rPr>
          <w:rFonts w:ascii="Arial" w:hAnsi="Arial" w:cs="Arial"/>
          <w:lang w:val="es-ES"/>
        </w:rPr>
        <w:t>Que el documento CONPES 4023 de 2021</w:t>
      </w:r>
      <w:r w:rsidRPr="00A30890">
        <w:rPr>
          <w:rFonts w:ascii="Arial" w:hAnsi="Arial" w:cs="Arial"/>
          <w:lang w:val="es-ES"/>
        </w:rPr>
        <w:t xml:space="preserve">, </w:t>
      </w:r>
      <w:r w:rsidRPr="00681948">
        <w:rPr>
          <w:rFonts w:ascii="Arial" w:hAnsi="Arial" w:cs="Arial"/>
          <w:lang w:val="es-ES"/>
        </w:rPr>
        <w:t>“</w:t>
      </w:r>
      <w:r w:rsidRPr="00137EC4">
        <w:rPr>
          <w:rFonts w:ascii="Arial" w:hAnsi="Arial" w:cs="Arial"/>
          <w:i/>
          <w:iCs/>
          <w:lang w:val="es-ES"/>
        </w:rPr>
        <w:t>Política para la Reactivación, la Repotenciación y el Crecimiento Sostenible e Incluyente: Nuevo Compromiso por el Futuro de Colombia</w:t>
      </w:r>
      <w:r w:rsidRPr="00681948">
        <w:rPr>
          <w:rFonts w:ascii="Arial" w:hAnsi="Arial" w:cs="Arial"/>
          <w:lang w:val="es-ES"/>
        </w:rPr>
        <w:t xml:space="preserve">”, </w:t>
      </w:r>
      <w:r w:rsidRPr="00A30890">
        <w:rPr>
          <w:rFonts w:ascii="Arial" w:hAnsi="Arial" w:cs="Arial"/>
          <w:lang w:val="es-ES"/>
        </w:rPr>
        <w:t xml:space="preserve">plantea la necesidad de </w:t>
      </w:r>
      <w:r w:rsidRPr="00A30890">
        <w:rPr>
          <w:rFonts w:ascii="Arial" w:hAnsi="Arial" w:cs="Arial"/>
        </w:rPr>
        <w:t>acelerar</w:t>
      </w:r>
      <w:r w:rsidR="0042777B">
        <w:rPr>
          <w:rFonts w:ascii="Arial" w:hAnsi="Arial" w:cs="Arial"/>
        </w:rPr>
        <w:t>, complementar y fortalecer</w:t>
      </w:r>
      <w:r w:rsidRPr="00A30890">
        <w:rPr>
          <w:rFonts w:ascii="Arial" w:hAnsi="Arial" w:cs="Arial"/>
        </w:rPr>
        <w:t xml:space="preserve"> los </w:t>
      </w:r>
      <w:r w:rsidR="00EB3A74">
        <w:rPr>
          <w:rFonts w:ascii="Arial" w:hAnsi="Arial" w:cs="Arial"/>
        </w:rPr>
        <w:t>habilitadores</w:t>
      </w:r>
      <w:r w:rsidRPr="00A30890">
        <w:rPr>
          <w:rFonts w:ascii="Arial" w:hAnsi="Arial" w:cs="Arial"/>
        </w:rPr>
        <w:t xml:space="preserve"> digitales en el sector público, </w:t>
      </w:r>
      <w:r w:rsidR="00BF779D" w:rsidRPr="129C7D90">
        <w:rPr>
          <w:rFonts w:ascii="Arial" w:hAnsi="Arial" w:cs="Arial"/>
          <w:lang w:val="es-ES"/>
        </w:rPr>
        <w:t>mediante el fortalecimiento de la Conectividad, el aumento y aceleración de los servicios y soluciones digitales en el sector público y despliegue de infraestructura TI para su aprovechamiento estratégico en el sector público.</w:t>
      </w:r>
      <w:r w:rsidR="00BF779D" w:rsidRPr="00F87DA2">
        <w:rPr>
          <w:rFonts w:ascii="Arial" w:hAnsi="Arial" w:cs="Arial"/>
          <w:lang w:val="es-ES"/>
        </w:rPr>
        <w:t xml:space="preserve">  </w:t>
      </w:r>
    </w:p>
    <w:p w14:paraId="5CDFDC34" w14:textId="77777777" w:rsidR="008F2CFE" w:rsidRPr="002E07E9" w:rsidRDefault="008F2CFE" w:rsidP="008F2CFE">
      <w:pPr>
        <w:ind w:right="192"/>
        <w:jc w:val="both"/>
        <w:rPr>
          <w:rFonts w:ascii="Arial" w:hAnsi="Arial" w:cs="Arial"/>
          <w:sz w:val="20"/>
          <w:szCs w:val="20"/>
          <w:lang w:val="es-ES"/>
        </w:rPr>
      </w:pPr>
    </w:p>
    <w:p w14:paraId="6840737A" w14:textId="24781452" w:rsidR="008F2CFE" w:rsidRPr="00A30890" w:rsidRDefault="008F2CFE" w:rsidP="008F2CFE">
      <w:pPr>
        <w:ind w:right="192"/>
        <w:jc w:val="both"/>
        <w:rPr>
          <w:rFonts w:ascii="Arial" w:hAnsi="Arial" w:cs="Arial"/>
          <w:lang w:val="es-ES"/>
        </w:rPr>
      </w:pPr>
      <w:r w:rsidRPr="00A30890">
        <w:rPr>
          <w:rFonts w:ascii="Arial" w:hAnsi="Arial" w:cs="Arial"/>
          <w:lang w:val="es-ES"/>
        </w:rPr>
        <w:t>Que el documento CONPES 4070 de 2021, “</w:t>
      </w:r>
      <w:r w:rsidRPr="00137EC4">
        <w:rPr>
          <w:rFonts w:ascii="Arial" w:hAnsi="Arial" w:cs="Arial"/>
          <w:i/>
          <w:iCs/>
          <w:lang w:val="es-ES"/>
        </w:rPr>
        <w:t>Lineamientos de Política para la Implementación de un Modelo de Estado Abierto</w:t>
      </w:r>
      <w:r w:rsidRPr="00A30890">
        <w:rPr>
          <w:rFonts w:ascii="Arial" w:hAnsi="Arial" w:cs="Arial"/>
          <w:lang w:val="es-ES"/>
        </w:rPr>
        <w:t xml:space="preserve">”, </w:t>
      </w:r>
      <w:r w:rsidRPr="00A30890">
        <w:rPr>
          <w:rFonts w:ascii="Arial" w:hAnsi="Arial" w:cs="Arial"/>
        </w:rPr>
        <w:t>establece acciones para generar confianza ciudadana en la institucionalidad pública y avanzar en una agenda de construcción conjunta de soluciones a los problemas públicos, señala</w:t>
      </w:r>
      <w:r w:rsidR="00CE6F15">
        <w:rPr>
          <w:rFonts w:ascii="Arial" w:hAnsi="Arial" w:cs="Arial"/>
        </w:rPr>
        <w:t>ndo</w:t>
      </w:r>
      <w:r w:rsidRPr="00A30890">
        <w:rPr>
          <w:rFonts w:ascii="Arial" w:hAnsi="Arial" w:cs="Arial"/>
        </w:rPr>
        <w:t xml:space="preserve"> que el uso de las Tecnologías de la Información y las Comunicaciones es un atributo esencial de la apuesta por un Estado abierto. </w:t>
      </w:r>
    </w:p>
    <w:p w14:paraId="1684D915" w14:textId="77777777" w:rsidR="008F2CFE" w:rsidRPr="002E07E9" w:rsidRDefault="008F2CFE" w:rsidP="00C846E2">
      <w:pPr>
        <w:ind w:right="192"/>
        <w:jc w:val="both"/>
        <w:rPr>
          <w:rFonts w:ascii="Arial" w:hAnsi="Arial" w:cs="Arial"/>
          <w:sz w:val="20"/>
          <w:szCs w:val="20"/>
        </w:rPr>
      </w:pPr>
    </w:p>
    <w:p w14:paraId="72188C8D" w14:textId="7BFE4A67" w:rsidR="008F2CFE" w:rsidRPr="00681948" w:rsidRDefault="6710CCDD" w:rsidP="00C846E2">
      <w:pPr>
        <w:ind w:right="192"/>
        <w:jc w:val="both"/>
        <w:rPr>
          <w:rFonts w:ascii="Arial" w:hAnsi="Arial" w:cs="Arial"/>
        </w:rPr>
      </w:pPr>
      <w:r w:rsidRPr="00681948">
        <w:rPr>
          <w:rFonts w:ascii="Arial" w:hAnsi="Arial" w:cs="Arial"/>
        </w:rPr>
        <w:t xml:space="preserve">Que mediante el Decreto 088 de 2022 se adicionó el Título 20 a la Parte 2 del Libro 2 del Decreto 1078 de 2015, para definir los lineamientos, plazos, condiciones técnicas transversales para la digitalización y automatización de los trámites y su realización en línea con el fin de facilitar, agilizar y garantizar el acceso al ejercicio de los derechos de las personas y el cumplimiento de sus obligaciones para con el Estado, a través de medios digitales. </w:t>
      </w:r>
    </w:p>
    <w:p w14:paraId="65DEAFF2" w14:textId="6D7EC3FB" w:rsidR="637CA066" w:rsidRPr="0060522F" w:rsidRDefault="637CA066" w:rsidP="637CA066">
      <w:pPr>
        <w:ind w:right="192"/>
        <w:jc w:val="both"/>
        <w:rPr>
          <w:rFonts w:ascii="Arial" w:hAnsi="Arial" w:cs="Arial"/>
          <w:sz w:val="20"/>
          <w:szCs w:val="20"/>
        </w:rPr>
      </w:pPr>
    </w:p>
    <w:p w14:paraId="0DF6F3E8" w14:textId="2A07CE76" w:rsidR="637CA066" w:rsidRPr="00681948" w:rsidRDefault="00D4559B" w:rsidP="637CA066">
      <w:pPr>
        <w:ind w:right="192"/>
        <w:jc w:val="both"/>
        <w:rPr>
          <w:rFonts w:ascii="Arial" w:hAnsi="Arial" w:cs="Arial"/>
        </w:rPr>
      </w:pPr>
      <w:r w:rsidRPr="7759D57D">
        <w:rPr>
          <w:rFonts w:ascii="Arial" w:hAnsi="Arial" w:cs="Arial"/>
        </w:rPr>
        <w:t>Q</w:t>
      </w:r>
      <w:r w:rsidR="00683F73" w:rsidRPr="7759D57D">
        <w:rPr>
          <w:rFonts w:ascii="Arial" w:hAnsi="Arial" w:cs="Arial"/>
        </w:rPr>
        <w:t xml:space="preserve">ue mediante la Resolución </w:t>
      </w:r>
      <w:r w:rsidR="00770140" w:rsidRPr="7759D57D">
        <w:rPr>
          <w:rFonts w:ascii="Arial" w:hAnsi="Arial" w:cs="Arial"/>
        </w:rPr>
        <w:t>460 de 2022</w:t>
      </w:r>
      <w:r w:rsidR="006A074A" w:rsidRPr="7759D57D">
        <w:rPr>
          <w:rFonts w:ascii="Arial" w:hAnsi="Arial" w:cs="Arial"/>
        </w:rPr>
        <w:t>, el MinTIC</w:t>
      </w:r>
      <w:r w:rsidR="00770140" w:rsidRPr="7759D57D">
        <w:rPr>
          <w:rFonts w:ascii="Arial" w:hAnsi="Arial" w:cs="Arial"/>
        </w:rPr>
        <w:t xml:space="preserve"> </w:t>
      </w:r>
      <w:r w:rsidR="001C20DD" w:rsidRPr="7759D57D">
        <w:rPr>
          <w:rFonts w:ascii="Arial" w:hAnsi="Arial" w:cs="Arial"/>
        </w:rPr>
        <w:t>expidió el Plan Nacional de Infraestructura de Datos</w:t>
      </w:r>
      <w:r w:rsidR="007A5E89" w:rsidRPr="7759D57D">
        <w:rPr>
          <w:rFonts w:ascii="Arial" w:hAnsi="Arial" w:cs="Arial"/>
        </w:rPr>
        <w:t xml:space="preserve"> estableciendo</w:t>
      </w:r>
      <w:r w:rsidR="00781EDB" w:rsidRPr="7759D57D">
        <w:rPr>
          <w:rFonts w:ascii="Arial" w:hAnsi="Arial" w:cs="Arial"/>
        </w:rPr>
        <w:t xml:space="preserve"> los </w:t>
      </w:r>
      <w:r w:rsidR="001A39BF" w:rsidRPr="7759D57D">
        <w:rPr>
          <w:rFonts w:ascii="Arial" w:hAnsi="Arial" w:cs="Arial"/>
        </w:rPr>
        <w:t xml:space="preserve">lineamientos </w:t>
      </w:r>
      <w:r w:rsidR="009A3F5A" w:rsidRPr="7759D57D">
        <w:rPr>
          <w:rFonts w:ascii="Arial" w:hAnsi="Arial" w:cs="Arial"/>
        </w:rPr>
        <w:t>generales para su implementación</w:t>
      </w:r>
      <w:r w:rsidR="006F0005" w:rsidRPr="7759D57D">
        <w:rPr>
          <w:rFonts w:ascii="Arial" w:hAnsi="Arial" w:cs="Arial"/>
        </w:rPr>
        <w:t xml:space="preserve">, con el fin de </w:t>
      </w:r>
      <w:r w:rsidR="009B7A51" w:rsidRPr="7759D57D">
        <w:rPr>
          <w:rFonts w:ascii="Arial" w:hAnsi="Arial" w:cs="Arial"/>
        </w:rPr>
        <w:t xml:space="preserve">impulsar la toma de decisiones basadas en datos de los sujetos obligados a la Política </w:t>
      </w:r>
      <w:r w:rsidR="001D334D" w:rsidRPr="7759D57D">
        <w:rPr>
          <w:rFonts w:ascii="Arial" w:hAnsi="Arial" w:cs="Arial"/>
        </w:rPr>
        <w:t>de Gobierno Digital,</w:t>
      </w:r>
      <w:r w:rsidR="009B7A51" w:rsidRPr="7759D57D">
        <w:rPr>
          <w:rFonts w:ascii="Arial" w:hAnsi="Arial" w:cs="Arial"/>
        </w:rPr>
        <w:t xml:space="preserve"> a partir del aumento, uso y aprovechamiento de la información</w:t>
      </w:r>
      <w:r w:rsidR="00A52C58" w:rsidRPr="7759D57D">
        <w:rPr>
          <w:rFonts w:ascii="Arial" w:hAnsi="Arial" w:cs="Arial"/>
        </w:rPr>
        <w:t xml:space="preserve"> e</w:t>
      </w:r>
      <w:r w:rsidR="00343439" w:rsidRPr="7759D57D">
        <w:rPr>
          <w:rFonts w:ascii="Arial" w:hAnsi="Arial" w:cs="Arial"/>
        </w:rPr>
        <w:t xml:space="preserve"> incorporando el enfoque de datos como infraestructura. </w:t>
      </w:r>
    </w:p>
    <w:p w14:paraId="5DA4056F" w14:textId="571FA8FA" w:rsidR="7759D57D" w:rsidRDefault="7759D57D" w:rsidP="7759D57D">
      <w:pPr>
        <w:ind w:right="192"/>
        <w:jc w:val="both"/>
      </w:pPr>
    </w:p>
    <w:p w14:paraId="5A512D1B" w14:textId="0F01E314" w:rsidR="7759D57D" w:rsidRDefault="7759D57D" w:rsidP="7759D57D">
      <w:pPr>
        <w:ind w:right="192"/>
        <w:jc w:val="both"/>
        <w:rPr>
          <w:rFonts w:ascii="Arial" w:hAnsi="Arial" w:cs="Arial"/>
        </w:rPr>
      </w:pPr>
      <w:r w:rsidRPr="7759D57D">
        <w:rPr>
          <w:rFonts w:ascii="Arial" w:hAnsi="Arial" w:cs="Arial"/>
        </w:rPr>
        <w:t xml:space="preserve">Que mediante la Resolución 1117 de 2022, se establecieron los lineamientos de transformación digital para las estrategias de ciudades y territorios inteligentes que definan las entidades territoriales, en el marco de la Política de Gobierno Digital. </w:t>
      </w:r>
    </w:p>
    <w:p w14:paraId="503D513E" w14:textId="6D5C3456" w:rsidR="00C846E2" w:rsidRPr="002E07E9" w:rsidRDefault="00C846E2" w:rsidP="00C846E2">
      <w:pPr>
        <w:ind w:right="192"/>
        <w:jc w:val="both"/>
        <w:rPr>
          <w:rFonts w:ascii="Arial" w:hAnsi="Arial" w:cs="Arial"/>
          <w:sz w:val="20"/>
          <w:szCs w:val="20"/>
        </w:rPr>
      </w:pPr>
    </w:p>
    <w:p w14:paraId="282FF167" w14:textId="5FCC312E" w:rsidR="004C5314" w:rsidRPr="00681948" w:rsidRDefault="00C846E2" w:rsidP="00C846E2">
      <w:pPr>
        <w:ind w:right="192"/>
        <w:jc w:val="both"/>
        <w:rPr>
          <w:rFonts w:ascii="Arial" w:hAnsi="Arial" w:cs="Arial"/>
        </w:rPr>
      </w:pPr>
      <w:r w:rsidRPr="00681948">
        <w:rPr>
          <w:rFonts w:ascii="Arial" w:hAnsi="Arial" w:cs="Arial"/>
        </w:rPr>
        <w:t xml:space="preserve">Que, </w:t>
      </w:r>
      <w:r w:rsidR="008F2CFE" w:rsidRPr="00681948">
        <w:rPr>
          <w:rFonts w:ascii="Arial" w:hAnsi="Arial" w:cs="Arial"/>
        </w:rPr>
        <w:t xml:space="preserve">una vez revisadas las </w:t>
      </w:r>
      <w:r w:rsidRPr="00681948">
        <w:rPr>
          <w:rFonts w:ascii="Arial" w:hAnsi="Arial" w:cs="Arial"/>
        </w:rPr>
        <w:t xml:space="preserve">recomendaciones en materia de Gobierno Digital </w:t>
      </w:r>
      <w:r w:rsidR="00AE7C24">
        <w:rPr>
          <w:rFonts w:ascii="Arial" w:hAnsi="Arial" w:cs="Arial"/>
        </w:rPr>
        <w:t xml:space="preserve">emanadas de </w:t>
      </w:r>
      <w:r w:rsidRPr="00681948">
        <w:rPr>
          <w:rFonts w:ascii="Arial" w:hAnsi="Arial" w:cs="Arial"/>
        </w:rPr>
        <w:t xml:space="preserve">la </w:t>
      </w:r>
      <w:r w:rsidR="00675665" w:rsidRPr="00A30890">
        <w:rPr>
          <w:rFonts w:ascii="Arial" w:hAnsi="Arial" w:cs="Arial"/>
        </w:rPr>
        <w:t>Organización para la Cooperación y el Desarrollo Económicos</w:t>
      </w:r>
      <w:r w:rsidR="00AE7C24">
        <w:rPr>
          <w:rFonts w:ascii="Arial" w:hAnsi="Arial" w:cs="Arial"/>
        </w:rPr>
        <w:t xml:space="preserve"> </w:t>
      </w:r>
      <w:r w:rsidR="00675665" w:rsidRPr="00681948">
        <w:rPr>
          <w:rFonts w:ascii="Arial" w:hAnsi="Arial" w:cs="Arial"/>
        </w:rPr>
        <w:t xml:space="preserve">- </w:t>
      </w:r>
      <w:r w:rsidRPr="00681948">
        <w:rPr>
          <w:rFonts w:ascii="Arial" w:hAnsi="Arial" w:cs="Arial"/>
        </w:rPr>
        <w:t>OCDE, el Banco Mundial, el Banco Interamericano de Desarrollo, el Banco de Desarrollo de América Latina - CAF, la Organización de Estados Americanos – OEA, la Unión Europea y la Comisión Económica para América Latina</w:t>
      </w:r>
      <w:r w:rsidR="00817FEF">
        <w:rPr>
          <w:rFonts w:ascii="Arial" w:hAnsi="Arial" w:cs="Arial"/>
        </w:rPr>
        <w:t xml:space="preserve"> </w:t>
      </w:r>
      <w:r w:rsidRPr="00681948">
        <w:rPr>
          <w:rFonts w:ascii="Arial" w:hAnsi="Arial" w:cs="Arial"/>
        </w:rPr>
        <w:t>y el Caribe (Cepal),</w:t>
      </w:r>
      <w:r w:rsidR="00817FEF">
        <w:rPr>
          <w:rFonts w:ascii="Arial" w:hAnsi="Arial" w:cs="Arial"/>
        </w:rPr>
        <w:t xml:space="preserve"> </w:t>
      </w:r>
      <w:r w:rsidRPr="00681948">
        <w:rPr>
          <w:rFonts w:ascii="Arial" w:hAnsi="Arial" w:cs="Arial"/>
        </w:rPr>
        <w:t>se ha identificado que la transformación digital debe ser entendida como el uso de las tecnologías digitales para mejorar el logro de los propósitos de las sociedades</w:t>
      </w:r>
      <w:r w:rsidR="00006CE6" w:rsidRPr="00681948">
        <w:rPr>
          <w:rFonts w:ascii="Arial" w:hAnsi="Arial" w:cs="Arial"/>
        </w:rPr>
        <w:t xml:space="preserve">, </w:t>
      </w:r>
      <w:r w:rsidR="00F57C3F" w:rsidRPr="00681948">
        <w:rPr>
          <w:rFonts w:ascii="Arial" w:hAnsi="Arial" w:cs="Arial"/>
        </w:rPr>
        <w:t xml:space="preserve">y que la gobernanza es un elemento importante para recuperar y fortalecer la confianza y la legitimidad del Estado, a partir de la participación activa y colaborativa de los actores que hacen parte de la sociedad, y que </w:t>
      </w:r>
      <w:r w:rsidR="00F57C3F" w:rsidRPr="00681948">
        <w:rPr>
          <w:rFonts w:ascii="Arial" w:hAnsi="Arial" w:cs="Arial"/>
          <w:lang w:val="es-ES"/>
        </w:rPr>
        <w:t>contribuyen en la identificación, diseño e implementación de acciones.</w:t>
      </w:r>
    </w:p>
    <w:p w14:paraId="0ADC03DE" w14:textId="3787A7B9" w:rsidR="00C846E2" w:rsidRPr="0060522F" w:rsidRDefault="00C846E2" w:rsidP="00C846E2">
      <w:pPr>
        <w:ind w:right="192"/>
        <w:jc w:val="both"/>
        <w:rPr>
          <w:rFonts w:ascii="Arial" w:hAnsi="Arial" w:cs="Arial"/>
          <w:sz w:val="20"/>
          <w:szCs w:val="20"/>
          <w:lang w:val="es-ES"/>
        </w:rPr>
      </w:pPr>
    </w:p>
    <w:p w14:paraId="358D1784" w14:textId="06D518FB" w:rsidR="00C846E2" w:rsidRPr="00681948" w:rsidRDefault="00C846E2" w:rsidP="00C846E2">
      <w:pPr>
        <w:ind w:right="192"/>
        <w:jc w:val="both"/>
        <w:rPr>
          <w:rFonts w:ascii="Arial" w:hAnsi="Arial" w:cs="Arial"/>
          <w:lang w:val="es-ES"/>
        </w:rPr>
      </w:pPr>
      <w:r w:rsidRPr="00681948">
        <w:rPr>
          <w:rFonts w:ascii="Arial" w:hAnsi="Arial" w:cs="Arial"/>
          <w:lang w:val="es-ES"/>
        </w:rPr>
        <w:lastRenderedPageBreak/>
        <w:t>Que, en igual sentido, se identificó la importancia del</w:t>
      </w:r>
      <w:r w:rsidR="006222B5">
        <w:rPr>
          <w:rFonts w:ascii="Arial" w:hAnsi="Arial" w:cs="Arial"/>
          <w:lang w:val="es-ES"/>
        </w:rPr>
        <w:t xml:space="preserve"> </w:t>
      </w:r>
      <w:r w:rsidRPr="00681948">
        <w:rPr>
          <w:rFonts w:ascii="Arial" w:hAnsi="Arial" w:cs="Arial"/>
        </w:rPr>
        <w:t>desarrollo de capacidades</w:t>
      </w:r>
      <w:r w:rsidR="006222B5">
        <w:rPr>
          <w:rFonts w:ascii="Arial" w:hAnsi="Arial" w:cs="Arial"/>
        </w:rPr>
        <w:t xml:space="preserve"> </w:t>
      </w:r>
      <w:r w:rsidRPr="00681948">
        <w:rPr>
          <w:rFonts w:ascii="Arial" w:hAnsi="Arial" w:cs="Arial"/>
        </w:rPr>
        <w:t>para la innovación pública digital</w:t>
      </w:r>
      <w:r w:rsidR="00032494" w:rsidRPr="00681948">
        <w:rPr>
          <w:rFonts w:ascii="Arial" w:hAnsi="Arial" w:cs="Arial"/>
        </w:rPr>
        <w:t xml:space="preserve"> en el marco de la Política de Gobierno Digital</w:t>
      </w:r>
      <w:r w:rsidRPr="00681948">
        <w:rPr>
          <w:rFonts w:ascii="Arial" w:hAnsi="Arial" w:cs="Arial"/>
        </w:rPr>
        <w:t xml:space="preserve">, </w:t>
      </w:r>
      <w:r w:rsidR="0047019D" w:rsidRPr="00681948">
        <w:rPr>
          <w:rFonts w:ascii="Arial" w:hAnsi="Arial" w:cs="Arial"/>
        </w:rPr>
        <w:t>toda vez que esta permite</w:t>
      </w:r>
      <w:r w:rsidRPr="00681948">
        <w:rPr>
          <w:rFonts w:ascii="Arial" w:hAnsi="Arial" w:cs="Arial"/>
        </w:rPr>
        <w:t xml:space="preserve"> la adopción de tecnologías digitales emergentes para mejorar los servicios</w:t>
      </w:r>
      <w:r w:rsidR="002A36EE">
        <w:rPr>
          <w:rFonts w:ascii="Arial" w:hAnsi="Arial" w:cs="Arial"/>
        </w:rPr>
        <w:t xml:space="preserve"> y</w:t>
      </w:r>
      <w:r w:rsidRPr="00681948">
        <w:rPr>
          <w:rFonts w:ascii="Arial" w:hAnsi="Arial" w:cs="Arial"/>
        </w:rPr>
        <w:t xml:space="preserve"> la gestión del Estado, </w:t>
      </w:r>
      <w:r w:rsidR="00A933E1" w:rsidRPr="00681948">
        <w:rPr>
          <w:rFonts w:ascii="Arial" w:hAnsi="Arial" w:cs="Arial"/>
        </w:rPr>
        <w:t>garantiza el derecho de acceso a la información pública</w:t>
      </w:r>
      <w:r w:rsidRPr="00681948">
        <w:rPr>
          <w:rFonts w:ascii="Arial" w:hAnsi="Arial" w:cs="Arial"/>
        </w:rPr>
        <w:t xml:space="preserve"> e impacta la calidad de vida y la competitividad. </w:t>
      </w:r>
      <w:r w:rsidR="00032494" w:rsidRPr="00681948">
        <w:rPr>
          <w:rFonts w:ascii="Arial" w:hAnsi="Arial" w:cs="Arial"/>
        </w:rPr>
        <w:t>Asimismo</w:t>
      </w:r>
      <w:r w:rsidRPr="00681948">
        <w:rPr>
          <w:rFonts w:ascii="Arial" w:hAnsi="Arial" w:cs="Arial"/>
        </w:rPr>
        <w:t>,</w:t>
      </w:r>
      <w:r w:rsidR="00032494" w:rsidRPr="00681948">
        <w:rPr>
          <w:rFonts w:ascii="Arial" w:hAnsi="Arial" w:cs="Arial"/>
        </w:rPr>
        <w:t xml:space="preserve"> se encontró</w:t>
      </w:r>
      <w:r w:rsidRPr="00681948">
        <w:rPr>
          <w:rFonts w:ascii="Arial" w:hAnsi="Arial" w:cs="Arial"/>
        </w:rPr>
        <w:t xml:space="preserve"> que los datos constituyen un activo estratégico,</w:t>
      </w:r>
      <w:r w:rsidR="00032494" w:rsidRPr="00681948">
        <w:rPr>
          <w:rFonts w:ascii="Arial" w:hAnsi="Arial" w:cs="Arial"/>
        </w:rPr>
        <w:t xml:space="preserve"> </w:t>
      </w:r>
      <w:r w:rsidR="0047019D" w:rsidRPr="00681948">
        <w:rPr>
          <w:rFonts w:ascii="Arial" w:hAnsi="Arial" w:cs="Arial"/>
        </w:rPr>
        <w:t>en la medida</w:t>
      </w:r>
      <w:r w:rsidRPr="00681948">
        <w:rPr>
          <w:rFonts w:ascii="Arial" w:hAnsi="Arial" w:cs="Arial"/>
        </w:rPr>
        <w:t xml:space="preserve"> en que</w:t>
      </w:r>
      <w:r w:rsidR="0070099E">
        <w:rPr>
          <w:rFonts w:ascii="Arial" w:hAnsi="Arial" w:cs="Arial"/>
        </w:rPr>
        <w:t xml:space="preserve"> </w:t>
      </w:r>
      <w:r w:rsidRPr="00681948">
        <w:rPr>
          <w:rFonts w:ascii="Arial" w:hAnsi="Arial" w:cs="Arial"/>
        </w:rPr>
        <w:t>su uso y aprovechamiento dinamiza la transformación del gobierno e impulsa la economía del país.</w:t>
      </w:r>
      <w:r w:rsidR="00343439">
        <w:rPr>
          <w:rFonts w:ascii="Arial" w:hAnsi="Arial" w:cs="Arial"/>
        </w:rPr>
        <w:t xml:space="preserve"> </w:t>
      </w:r>
      <w:r w:rsidRPr="00681948">
        <w:rPr>
          <w:rFonts w:ascii="Arial" w:hAnsi="Arial" w:cs="Arial"/>
        </w:rPr>
        <w:t xml:space="preserve"> </w:t>
      </w:r>
    </w:p>
    <w:p w14:paraId="00CC01D1" w14:textId="382C1519" w:rsidR="00C846E2" w:rsidRPr="0060522F" w:rsidRDefault="00C846E2" w:rsidP="00C846E2">
      <w:pPr>
        <w:ind w:right="192"/>
        <w:jc w:val="both"/>
        <w:rPr>
          <w:rFonts w:ascii="Arial" w:hAnsi="Arial" w:cs="Arial"/>
          <w:sz w:val="20"/>
          <w:szCs w:val="20"/>
          <w:lang w:val="es-ES"/>
        </w:rPr>
      </w:pPr>
    </w:p>
    <w:p w14:paraId="2D6E60C1" w14:textId="41AF06ED" w:rsidR="00C846E2" w:rsidRPr="00681948" w:rsidRDefault="00C846E2" w:rsidP="00C846E2">
      <w:pPr>
        <w:ind w:right="192"/>
        <w:jc w:val="both"/>
        <w:rPr>
          <w:rFonts w:ascii="Arial" w:hAnsi="Arial" w:cs="Arial"/>
        </w:rPr>
      </w:pPr>
      <w:r w:rsidRPr="00681948">
        <w:rPr>
          <w:rFonts w:ascii="Arial" w:hAnsi="Arial" w:cs="Arial"/>
          <w:lang w:val="es-ES"/>
        </w:rPr>
        <w:t xml:space="preserve">Que, </w:t>
      </w:r>
      <w:r w:rsidR="00E26726" w:rsidRPr="00681948">
        <w:rPr>
          <w:rFonts w:ascii="Arial" w:hAnsi="Arial" w:cs="Arial"/>
          <w:lang w:val="es-ES"/>
        </w:rPr>
        <w:t>a partir de</w:t>
      </w:r>
      <w:r w:rsidRPr="00681948">
        <w:rPr>
          <w:rFonts w:ascii="Arial" w:hAnsi="Arial" w:cs="Arial"/>
          <w:lang w:val="es-ES"/>
        </w:rPr>
        <w:t xml:space="preserve"> las </w:t>
      </w:r>
      <w:r w:rsidR="00E26726" w:rsidRPr="00681948">
        <w:rPr>
          <w:rFonts w:ascii="Arial" w:hAnsi="Arial" w:cs="Arial"/>
          <w:lang w:val="es-ES"/>
        </w:rPr>
        <w:t xml:space="preserve">tendencias </w:t>
      </w:r>
      <w:r w:rsidRPr="00681948">
        <w:rPr>
          <w:rFonts w:ascii="Arial" w:hAnsi="Arial" w:cs="Arial"/>
          <w:lang w:val="es-ES"/>
        </w:rPr>
        <w:t>internacionales</w:t>
      </w:r>
      <w:r w:rsidR="00E26726" w:rsidRPr="00681948">
        <w:rPr>
          <w:rFonts w:ascii="Arial" w:hAnsi="Arial" w:cs="Arial"/>
          <w:lang w:val="es-ES"/>
        </w:rPr>
        <w:t xml:space="preserve"> en </w:t>
      </w:r>
      <w:r w:rsidR="002705A5" w:rsidRPr="00681948">
        <w:rPr>
          <w:rFonts w:ascii="Arial" w:hAnsi="Arial" w:cs="Arial"/>
          <w:lang w:val="es-ES"/>
        </w:rPr>
        <w:t>temas relacionados con gobierno digital</w:t>
      </w:r>
      <w:r w:rsidRPr="00681948">
        <w:rPr>
          <w:rFonts w:ascii="Arial" w:hAnsi="Arial" w:cs="Arial"/>
          <w:lang w:val="es-ES"/>
        </w:rPr>
        <w:t xml:space="preserve"> y</w:t>
      </w:r>
      <w:r w:rsidR="00DC1439">
        <w:rPr>
          <w:rFonts w:ascii="Arial" w:hAnsi="Arial" w:cs="Arial"/>
          <w:lang w:val="es-ES"/>
        </w:rPr>
        <w:t xml:space="preserve">, </w:t>
      </w:r>
      <w:r w:rsidRPr="00681948">
        <w:rPr>
          <w:rFonts w:ascii="Arial" w:hAnsi="Arial" w:cs="Arial"/>
          <w:lang w:val="es-ES"/>
        </w:rPr>
        <w:t xml:space="preserve">en el marco de la transformación digital del Estado para la generación de valor público, se ha identificado la evolución del concepto de Gobierno Digital como una política pública impulsada y centrada en el ciudadano, que propende por un modelo colaborativo entre </w:t>
      </w:r>
      <w:r w:rsidR="00CD12C0" w:rsidRPr="00681948">
        <w:rPr>
          <w:rFonts w:ascii="Arial" w:hAnsi="Arial" w:cs="Arial"/>
          <w:lang w:val="es-ES"/>
        </w:rPr>
        <w:t>Grupos de Interés</w:t>
      </w:r>
      <w:r w:rsidRPr="00681948">
        <w:rPr>
          <w:rFonts w:ascii="Arial" w:hAnsi="Arial" w:cs="Arial"/>
          <w:lang w:val="es-ES"/>
        </w:rPr>
        <w:t xml:space="preserve"> y orientados hacia la optimización de la prestación de servicios mediante el uso de tecnologías digitales</w:t>
      </w:r>
      <w:r w:rsidR="003B0432" w:rsidRPr="00681948">
        <w:rPr>
          <w:rFonts w:ascii="Arial" w:hAnsi="Arial" w:cs="Arial"/>
          <w:lang w:val="es-ES"/>
        </w:rPr>
        <w:t xml:space="preserve">, por lo cual se requiere actualizar </w:t>
      </w:r>
      <w:r w:rsidRPr="00681948">
        <w:rPr>
          <w:rFonts w:ascii="Arial" w:hAnsi="Arial" w:cs="Arial"/>
          <w:lang w:val="es-ES"/>
        </w:rPr>
        <w:t xml:space="preserve">las disposiciones </w:t>
      </w:r>
      <w:r w:rsidR="00741682">
        <w:rPr>
          <w:rFonts w:ascii="Arial" w:hAnsi="Arial" w:cs="Arial"/>
          <w:lang w:val="es-ES"/>
        </w:rPr>
        <w:t>contenidas</w:t>
      </w:r>
      <w:r w:rsidR="00741682" w:rsidRPr="00681948">
        <w:rPr>
          <w:rFonts w:ascii="Arial" w:hAnsi="Arial" w:cs="Arial"/>
          <w:lang w:val="es-ES"/>
        </w:rPr>
        <w:t xml:space="preserve"> </w:t>
      </w:r>
      <w:r w:rsidRPr="00681948">
        <w:rPr>
          <w:rFonts w:ascii="Arial" w:hAnsi="Arial" w:cs="Arial"/>
          <w:lang w:val="es-ES"/>
        </w:rPr>
        <w:t xml:space="preserve">en el Decreto 1078 de 2015 </w:t>
      </w:r>
      <w:r w:rsidR="003B0432" w:rsidRPr="00681948">
        <w:rPr>
          <w:rFonts w:ascii="Arial" w:hAnsi="Arial" w:cs="Arial"/>
          <w:lang w:val="es-ES"/>
        </w:rPr>
        <w:t>sobre esta materia</w:t>
      </w:r>
      <w:r w:rsidRPr="00681948">
        <w:rPr>
          <w:rFonts w:ascii="Arial" w:hAnsi="Arial" w:cs="Arial"/>
          <w:lang w:val="es-ES"/>
        </w:rPr>
        <w:t xml:space="preserve">, </w:t>
      </w:r>
      <w:r w:rsidR="00BB5797" w:rsidRPr="00681948">
        <w:rPr>
          <w:rFonts w:ascii="Arial" w:hAnsi="Arial" w:cs="Arial"/>
          <w:lang w:val="es-ES"/>
        </w:rPr>
        <w:t>para reflejar</w:t>
      </w:r>
      <w:r w:rsidRPr="00681948">
        <w:rPr>
          <w:rFonts w:ascii="Arial" w:hAnsi="Arial" w:cs="Arial"/>
          <w:lang w:val="es-ES"/>
        </w:rPr>
        <w:t xml:space="preserve"> la evolución del concepto de Gobierno Digital.</w:t>
      </w:r>
    </w:p>
    <w:p w14:paraId="7E829DEF" w14:textId="6A6ACA63" w:rsidR="00C846E2" w:rsidRPr="0060522F" w:rsidRDefault="00C846E2" w:rsidP="00C846E2">
      <w:pPr>
        <w:ind w:right="192"/>
        <w:jc w:val="both"/>
        <w:rPr>
          <w:rFonts w:ascii="Arial" w:hAnsi="Arial" w:cs="Arial"/>
          <w:sz w:val="20"/>
          <w:szCs w:val="20"/>
        </w:rPr>
      </w:pPr>
    </w:p>
    <w:p w14:paraId="73F1CCA6" w14:textId="1DE32B95" w:rsidR="00C846E2" w:rsidRPr="00681948" w:rsidRDefault="00C846E2" w:rsidP="00C846E2">
      <w:pPr>
        <w:ind w:right="192"/>
        <w:jc w:val="both"/>
        <w:rPr>
          <w:rFonts w:ascii="Arial" w:hAnsi="Arial" w:cs="Arial"/>
        </w:rPr>
      </w:pPr>
      <w:r w:rsidRPr="4F4A19D0">
        <w:rPr>
          <w:rFonts w:ascii="Arial" w:hAnsi="Arial" w:cs="Arial"/>
          <w:lang w:val="es-ES"/>
        </w:rPr>
        <w:t>Que el Ministerio de Tecnologías de la Información y las Comunicaciones sometió a</w:t>
      </w:r>
      <w:r w:rsidR="00DF0FE1" w:rsidRPr="4F4A19D0">
        <w:rPr>
          <w:rFonts w:ascii="Arial" w:hAnsi="Arial" w:cs="Arial"/>
          <w:lang w:val="es-ES"/>
        </w:rPr>
        <w:t xml:space="preserve"> </w:t>
      </w:r>
      <w:r w:rsidRPr="4F4A19D0">
        <w:rPr>
          <w:rFonts w:ascii="Arial" w:hAnsi="Arial" w:cs="Arial"/>
          <w:lang w:val="es-ES"/>
        </w:rPr>
        <w:t xml:space="preserve">consideración del Consejo </w:t>
      </w:r>
      <w:r w:rsidR="00D75259" w:rsidRPr="4F4A19D0">
        <w:rPr>
          <w:rFonts w:ascii="Arial" w:hAnsi="Arial" w:cs="Arial"/>
          <w:lang w:val="es-ES"/>
        </w:rPr>
        <w:t>para la</w:t>
      </w:r>
      <w:r w:rsidRPr="4F4A19D0">
        <w:rPr>
          <w:rFonts w:ascii="Arial" w:hAnsi="Arial" w:cs="Arial"/>
          <w:lang w:val="es-ES"/>
        </w:rPr>
        <w:t xml:space="preserve"> Gestión y Desempeño Institucional la actualización de la Política de Gobierno Digital, </w:t>
      </w:r>
      <w:r w:rsidR="00C06739" w:rsidRPr="4F4A19D0">
        <w:rPr>
          <w:rFonts w:ascii="Arial" w:hAnsi="Arial" w:cs="Arial"/>
          <w:lang w:val="es-ES"/>
        </w:rPr>
        <w:t>y</w:t>
      </w:r>
      <w:r w:rsidRPr="4F4A19D0">
        <w:rPr>
          <w:rFonts w:ascii="Arial" w:hAnsi="Arial" w:cs="Arial"/>
          <w:lang w:val="es-ES"/>
        </w:rPr>
        <w:t xml:space="preserve"> en sesión de ---mes--- de 2022 </w:t>
      </w:r>
      <w:r w:rsidR="00C06739" w:rsidRPr="4F4A19D0">
        <w:rPr>
          <w:rFonts w:ascii="Arial" w:hAnsi="Arial" w:cs="Arial"/>
          <w:lang w:val="es-ES"/>
        </w:rPr>
        <w:t xml:space="preserve">este </w:t>
      </w:r>
      <w:r w:rsidR="00A675BE" w:rsidRPr="4F4A19D0">
        <w:rPr>
          <w:rFonts w:ascii="Arial" w:hAnsi="Arial" w:cs="Arial"/>
          <w:lang w:val="es-ES"/>
        </w:rPr>
        <w:t>Consejo</w:t>
      </w:r>
      <w:r w:rsidR="00C06739" w:rsidRPr="4F4A19D0">
        <w:rPr>
          <w:rFonts w:ascii="Arial" w:hAnsi="Arial" w:cs="Arial"/>
          <w:lang w:val="es-ES"/>
        </w:rPr>
        <w:t xml:space="preserve"> </w:t>
      </w:r>
      <w:r w:rsidRPr="4F4A19D0">
        <w:rPr>
          <w:rFonts w:ascii="Arial" w:hAnsi="Arial" w:cs="Arial"/>
          <w:lang w:val="es-ES"/>
        </w:rPr>
        <w:t>recomendó al Gobierno Nacional su adopción.</w:t>
      </w:r>
    </w:p>
    <w:p w14:paraId="1E44F76A" w14:textId="2F0BB105" w:rsidR="00C846E2" w:rsidRPr="0060522F" w:rsidRDefault="00C846E2" w:rsidP="00C846E2">
      <w:pPr>
        <w:ind w:right="192"/>
        <w:jc w:val="both"/>
        <w:rPr>
          <w:rFonts w:ascii="Arial" w:hAnsi="Arial" w:cs="Arial"/>
          <w:sz w:val="20"/>
          <w:szCs w:val="20"/>
        </w:rPr>
      </w:pPr>
    </w:p>
    <w:p w14:paraId="07319E21" w14:textId="615F5A7F" w:rsidR="009015C7" w:rsidRPr="00681948" w:rsidRDefault="00C846E2" w:rsidP="00C846E2">
      <w:pPr>
        <w:ind w:right="192"/>
        <w:jc w:val="both"/>
        <w:rPr>
          <w:rFonts w:ascii="Arial" w:hAnsi="Arial" w:cs="Arial"/>
        </w:rPr>
      </w:pPr>
      <w:r w:rsidRPr="00681948">
        <w:rPr>
          <w:rFonts w:ascii="Arial" w:hAnsi="Arial" w:cs="Arial"/>
          <w:lang w:val="es-ES"/>
        </w:rPr>
        <w:t xml:space="preserve">Que, por todo lo expuesto, se hace necesario actualizar la Política de Gobierno Digital, </w:t>
      </w:r>
      <w:r w:rsidR="009015C7">
        <w:rPr>
          <w:rFonts w:ascii="Arial" w:hAnsi="Arial" w:cs="Arial"/>
          <w:lang w:val="es-ES"/>
        </w:rPr>
        <w:t>para</w:t>
      </w:r>
      <w:r w:rsidR="009015C7" w:rsidRPr="00681948">
        <w:rPr>
          <w:rFonts w:ascii="Arial" w:hAnsi="Arial" w:cs="Arial"/>
          <w:lang w:val="es-ES"/>
        </w:rPr>
        <w:t xml:space="preserve"> </w:t>
      </w:r>
      <w:r w:rsidRPr="00681948">
        <w:rPr>
          <w:rFonts w:ascii="Arial" w:hAnsi="Arial" w:cs="Arial"/>
          <w:lang w:val="es-ES"/>
        </w:rPr>
        <w:t xml:space="preserve">lo cual </w:t>
      </w:r>
      <w:r w:rsidR="00235ABE" w:rsidRPr="00681948">
        <w:rPr>
          <w:rFonts w:ascii="Arial" w:hAnsi="Arial" w:cs="Arial"/>
          <w:lang w:val="es-ES"/>
        </w:rPr>
        <w:t>se requiere</w:t>
      </w:r>
      <w:r w:rsidRPr="00681948">
        <w:rPr>
          <w:rFonts w:ascii="Arial" w:hAnsi="Arial" w:cs="Arial"/>
          <w:lang w:val="es-ES"/>
        </w:rPr>
        <w:t xml:space="preserve"> subrogar el </w:t>
      </w:r>
      <w:r w:rsidR="00235ABE" w:rsidRPr="00681948">
        <w:rPr>
          <w:rFonts w:ascii="Arial" w:hAnsi="Arial" w:cs="Arial"/>
          <w:lang w:val="es-ES"/>
        </w:rPr>
        <w:t>C</w:t>
      </w:r>
      <w:r w:rsidRPr="00681948">
        <w:rPr>
          <w:rFonts w:ascii="Arial" w:hAnsi="Arial" w:cs="Arial"/>
          <w:lang w:val="es-ES"/>
        </w:rPr>
        <w:t xml:space="preserve">apítulo 1 del </w:t>
      </w:r>
      <w:r w:rsidR="00235ABE" w:rsidRPr="00681948">
        <w:rPr>
          <w:rFonts w:ascii="Arial" w:hAnsi="Arial" w:cs="Arial"/>
          <w:lang w:val="es-ES"/>
        </w:rPr>
        <w:t>T</w:t>
      </w:r>
      <w:r w:rsidRPr="00681948">
        <w:rPr>
          <w:rFonts w:ascii="Arial" w:hAnsi="Arial" w:cs="Arial"/>
          <w:lang w:val="es-ES"/>
        </w:rPr>
        <w:t xml:space="preserve">ítulo 9, </w:t>
      </w:r>
      <w:r w:rsidR="00F64737" w:rsidRPr="00681948">
        <w:rPr>
          <w:rFonts w:ascii="Arial" w:hAnsi="Arial" w:cs="Arial"/>
          <w:lang w:val="es-ES"/>
        </w:rPr>
        <w:t xml:space="preserve">de la Parte 2 </w:t>
      </w:r>
      <w:r w:rsidRPr="00681948">
        <w:rPr>
          <w:rFonts w:ascii="Arial" w:hAnsi="Arial" w:cs="Arial"/>
          <w:lang w:val="es-ES"/>
        </w:rPr>
        <w:t xml:space="preserve">del </w:t>
      </w:r>
      <w:r w:rsidR="00235ABE" w:rsidRPr="00681948">
        <w:rPr>
          <w:rFonts w:ascii="Arial" w:hAnsi="Arial" w:cs="Arial"/>
          <w:lang w:val="es-ES"/>
        </w:rPr>
        <w:t>L</w:t>
      </w:r>
      <w:r w:rsidRPr="00681948">
        <w:rPr>
          <w:rFonts w:ascii="Arial" w:hAnsi="Arial" w:cs="Arial"/>
          <w:lang w:val="es-ES"/>
        </w:rPr>
        <w:t xml:space="preserve">ibro 2, del Decreto Único Reglamentario del Sector de Tecnologías de la </w:t>
      </w:r>
      <w:r w:rsidR="00E94055" w:rsidRPr="00681948">
        <w:rPr>
          <w:rFonts w:ascii="Arial" w:hAnsi="Arial" w:cs="Arial"/>
          <w:lang w:val="es-ES"/>
        </w:rPr>
        <w:t>I</w:t>
      </w:r>
      <w:r w:rsidRPr="00681948">
        <w:rPr>
          <w:rFonts w:ascii="Arial" w:hAnsi="Arial" w:cs="Arial"/>
          <w:lang w:val="es-ES"/>
        </w:rPr>
        <w:t xml:space="preserve">nformación y las Comunicaciones, </w:t>
      </w:r>
      <w:r w:rsidR="00235ABE" w:rsidRPr="00681948">
        <w:rPr>
          <w:rFonts w:ascii="Arial" w:hAnsi="Arial" w:cs="Arial"/>
          <w:lang w:val="es-ES"/>
        </w:rPr>
        <w:t xml:space="preserve">compilado </w:t>
      </w:r>
      <w:r w:rsidRPr="00681948">
        <w:rPr>
          <w:rFonts w:ascii="Arial" w:hAnsi="Arial" w:cs="Arial"/>
          <w:lang w:val="es-ES"/>
        </w:rPr>
        <w:t>en el Decreto 1078 de 2015.</w:t>
      </w:r>
    </w:p>
    <w:p w14:paraId="2CB78840" w14:textId="3054714E" w:rsidR="00C846E2" w:rsidRPr="00681948" w:rsidRDefault="00C846E2" w:rsidP="00C846E2">
      <w:pPr>
        <w:ind w:right="192"/>
        <w:jc w:val="both"/>
        <w:rPr>
          <w:rFonts w:ascii="Arial" w:hAnsi="Arial" w:cs="Arial"/>
        </w:rPr>
      </w:pPr>
    </w:p>
    <w:p w14:paraId="03D5F901" w14:textId="16652CA8" w:rsidR="00382FE3" w:rsidRPr="00F64737" w:rsidRDefault="00A773FC" w:rsidP="00C846E2">
      <w:pPr>
        <w:ind w:right="192"/>
        <w:jc w:val="both"/>
        <w:rPr>
          <w:rFonts w:ascii="Arial" w:hAnsi="Arial" w:cs="Arial"/>
          <w:iCs/>
        </w:rPr>
      </w:pPr>
      <w:r w:rsidRPr="00A30890">
        <w:rPr>
          <w:rFonts w:ascii="Arial" w:hAnsi="Arial" w:cs="Arial"/>
          <w:iCs/>
        </w:rPr>
        <w:t xml:space="preserve">Que de conformidad con lo establecido en los artículos 3 y 8 de la Ley 1437 de 2011, </w:t>
      </w:r>
      <w:r w:rsidR="00F64737">
        <w:rPr>
          <w:rFonts w:ascii="Arial" w:hAnsi="Arial" w:cs="Arial"/>
          <w:iCs/>
        </w:rPr>
        <w:t xml:space="preserve">y </w:t>
      </w:r>
      <w:r w:rsidRPr="00A30890">
        <w:rPr>
          <w:rFonts w:ascii="Arial" w:hAnsi="Arial" w:cs="Arial"/>
          <w:iCs/>
        </w:rPr>
        <w:t xml:space="preserve">el artículo 2.1.2.1.14. del Decreto Reglamentario Único </w:t>
      </w:r>
      <w:r w:rsidRPr="00F64737">
        <w:rPr>
          <w:rFonts w:ascii="Arial" w:hAnsi="Arial" w:cs="Arial"/>
          <w:iCs/>
        </w:rPr>
        <w:t xml:space="preserve">1081 de 2015, </w:t>
      </w:r>
      <w:r w:rsidR="00F64737" w:rsidRPr="00F64737">
        <w:rPr>
          <w:rFonts w:ascii="Arial" w:hAnsi="Arial" w:cs="Arial"/>
          <w:iCs/>
        </w:rPr>
        <w:t xml:space="preserve">las disposiciones </w:t>
      </w:r>
      <w:r w:rsidRPr="00F64737">
        <w:rPr>
          <w:rFonts w:ascii="Arial" w:hAnsi="Arial" w:cs="Arial"/>
          <w:iCs/>
        </w:rPr>
        <w:t>del presente Decreto fue</w:t>
      </w:r>
      <w:r w:rsidR="00F64737" w:rsidRPr="00F64737">
        <w:rPr>
          <w:rFonts w:ascii="Arial" w:hAnsi="Arial" w:cs="Arial"/>
          <w:iCs/>
        </w:rPr>
        <w:t>ron</w:t>
      </w:r>
      <w:r w:rsidRPr="00F64737">
        <w:rPr>
          <w:rFonts w:ascii="Arial" w:hAnsi="Arial" w:cs="Arial"/>
          <w:iCs/>
        </w:rPr>
        <w:t xml:space="preserve"> publicad</w:t>
      </w:r>
      <w:r w:rsidR="00F64737" w:rsidRPr="00F64737">
        <w:rPr>
          <w:rFonts w:ascii="Arial" w:hAnsi="Arial" w:cs="Arial"/>
          <w:iCs/>
        </w:rPr>
        <w:t>as</w:t>
      </w:r>
      <w:r w:rsidRPr="00F64737">
        <w:rPr>
          <w:rFonts w:ascii="Arial" w:hAnsi="Arial" w:cs="Arial"/>
          <w:iCs/>
        </w:rPr>
        <w:t xml:space="preserve"> en la página web del Ministerio de Tecnologías de la Información y las Comunicaciones</w:t>
      </w:r>
      <w:r w:rsidR="00F64737" w:rsidRPr="00F64737">
        <w:rPr>
          <w:rFonts w:ascii="Arial" w:hAnsi="Arial" w:cs="Arial"/>
          <w:iCs/>
        </w:rPr>
        <w:t>,</w:t>
      </w:r>
      <w:r w:rsidR="00F64737" w:rsidRPr="00E25238">
        <w:rPr>
          <w:rFonts w:ascii="Arial" w:hAnsi="Arial" w:cs="Arial"/>
          <w:iCs/>
        </w:rPr>
        <w:t xml:space="preserve"> con el objeto de recibir opiniones, sugerencias o propuestas alternativas, durante el periodo comprendido entre el ---día, mes y año--- y el ---día, mes y año----.</w:t>
      </w:r>
    </w:p>
    <w:p w14:paraId="7909E5F3" w14:textId="3AF4CEDA" w:rsidR="00382FE3" w:rsidRDefault="00382FE3" w:rsidP="00C846E2">
      <w:pPr>
        <w:ind w:right="192"/>
        <w:jc w:val="both"/>
        <w:rPr>
          <w:rFonts w:ascii="Arial" w:hAnsi="Arial" w:cs="Arial"/>
          <w:sz w:val="20"/>
          <w:szCs w:val="20"/>
        </w:rPr>
      </w:pPr>
    </w:p>
    <w:p w14:paraId="5CB049E0" w14:textId="77777777" w:rsidR="007A2C5F" w:rsidRPr="0060522F" w:rsidRDefault="007A2C5F" w:rsidP="00C846E2">
      <w:pPr>
        <w:ind w:right="192"/>
        <w:jc w:val="both"/>
        <w:rPr>
          <w:rFonts w:ascii="Arial" w:hAnsi="Arial" w:cs="Arial"/>
          <w:sz w:val="20"/>
          <w:szCs w:val="20"/>
        </w:rPr>
      </w:pPr>
    </w:p>
    <w:p w14:paraId="17F2D63F" w14:textId="77777777" w:rsidR="00C846E2" w:rsidRPr="00681948" w:rsidRDefault="00C846E2" w:rsidP="00C846E2">
      <w:pPr>
        <w:ind w:right="192"/>
        <w:jc w:val="both"/>
        <w:rPr>
          <w:rFonts w:ascii="Arial" w:hAnsi="Arial" w:cs="Arial"/>
        </w:rPr>
      </w:pPr>
      <w:r w:rsidRPr="00681948">
        <w:rPr>
          <w:rFonts w:ascii="Arial" w:hAnsi="Arial" w:cs="Arial"/>
          <w:lang w:val="es-ES"/>
        </w:rPr>
        <w:t>En virtud de lo expuesto,</w:t>
      </w:r>
      <w:r w:rsidRPr="00681948">
        <w:rPr>
          <w:rFonts w:ascii="Arial" w:hAnsi="Arial" w:cs="Arial"/>
        </w:rPr>
        <w:t> </w:t>
      </w:r>
    </w:p>
    <w:p w14:paraId="46A0965B" w14:textId="720EF78E" w:rsidR="00F90607" w:rsidRDefault="00F90607" w:rsidP="000D0F33">
      <w:pPr>
        <w:ind w:right="192"/>
        <w:jc w:val="both"/>
        <w:rPr>
          <w:rFonts w:ascii="Arial" w:hAnsi="Arial" w:cs="Arial"/>
          <w:sz w:val="20"/>
          <w:szCs w:val="20"/>
        </w:rPr>
      </w:pPr>
    </w:p>
    <w:p w14:paraId="433BF2FA" w14:textId="77777777" w:rsidR="007A2C5F" w:rsidRPr="0060522F" w:rsidRDefault="007A2C5F" w:rsidP="000D0F33">
      <w:pPr>
        <w:ind w:right="192"/>
        <w:jc w:val="both"/>
        <w:rPr>
          <w:rFonts w:ascii="Arial" w:hAnsi="Arial" w:cs="Arial"/>
          <w:sz w:val="20"/>
          <w:szCs w:val="20"/>
        </w:rPr>
      </w:pPr>
    </w:p>
    <w:p w14:paraId="631F983F" w14:textId="42A04A58" w:rsidR="00F90607" w:rsidRPr="00681948" w:rsidRDefault="2C258C7A" w:rsidP="2C258C7A">
      <w:pPr>
        <w:ind w:right="192"/>
        <w:jc w:val="center"/>
        <w:outlineLvl w:val="0"/>
        <w:rPr>
          <w:rFonts w:ascii="Arial" w:hAnsi="Arial" w:cs="Arial"/>
          <w:b/>
          <w:bCs/>
        </w:rPr>
      </w:pPr>
      <w:bookmarkStart w:id="1" w:name="_Toc457995545"/>
      <w:r w:rsidRPr="2C258C7A">
        <w:rPr>
          <w:rFonts w:ascii="Arial" w:hAnsi="Arial" w:cs="Arial"/>
          <w:b/>
          <w:bCs/>
        </w:rPr>
        <w:t>DECRETA</w:t>
      </w:r>
      <w:bookmarkEnd w:id="1"/>
    </w:p>
    <w:p w14:paraId="4E20996E" w14:textId="6DE54C57" w:rsidR="00F90607" w:rsidRDefault="00F90607" w:rsidP="000D0F33">
      <w:pPr>
        <w:ind w:right="192"/>
        <w:jc w:val="both"/>
        <w:rPr>
          <w:rFonts w:ascii="Arial" w:hAnsi="Arial" w:cs="Arial"/>
          <w:b/>
          <w:sz w:val="20"/>
          <w:szCs w:val="20"/>
        </w:rPr>
      </w:pPr>
    </w:p>
    <w:p w14:paraId="10AE988C" w14:textId="77777777" w:rsidR="007A2C5F" w:rsidRPr="0060522F" w:rsidRDefault="007A2C5F" w:rsidP="000D0F33">
      <w:pPr>
        <w:ind w:right="192"/>
        <w:jc w:val="both"/>
        <w:rPr>
          <w:rFonts w:ascii="Arial" w:hAnsi="Arial" w:cs="Arial"/>
          <w:b/>
          <w:sz w:val="20"/>
          <w:szCs w:val="20"/>
        </w:rPr>
      </w:pPr>
    </w:p>
    <w:p w14:paraId="5DFBD7C8" w14:textId="426EE0B4" w:rsidR="00F90607" w:rsidRPr="00681948" w:rsidRDefault="00F90607" w:rsidP="000D0F33">
      <w:pPr>
        <w:ind w:right="192"/>
        <w:jc w:val="both"/>
        <w:rPr>
          <w:rFonts w:ascii="Arial" w:hAnsi="Arial" w:cs="Arial"/>
        </w:rPr>
      </w:pPr>
      <w:r w:rsidRPr="00681948">
        <w:rPr>
          <w:rFonts w:ascii="Arial" w:hAnsi="Arial" w:cs="Arial"/>
          <w:b/>
        </w:rPr>
        <w:t xml:space="preserve">ARTÍCULO 1. </w:t>
      </w:r>
      <w:r w:rsidR="00C846E2" w:rsidRPr="00681948">
        <w:rPr>
          <w:rFonts w:ascii="Arial" w:hAnsi="Arial" w:cs="Arial"/>
          <w:lang w:val="es-ES"/>
        </w:rPr>
        <w:t xml:space="preserve">Subróguese el Capítulo 1 del Título 9, </w:t>
      </w:r>
      <w:r w:rsidR="00F64737" w:rsidRPr="00681948">
        <w:rPr>
          <w:rFonts w:ascii="Arial" w:hAnsi="Arial" w:cs="Arial"/>
          <w:lang w:val="es-ES"/>
        </w:rPr>
        <w:t>de la Parte 2</w:t>
      </w:r>
      <w:r w:rsidR="00F64737">
        <w:rPr>
          <w:rFonts w:ascii="Arial" w:hAnsi="Arial" w:cs="Arial"/>
          <w:lang w:val="es-ES"/>
        </w:rPr>
        <w:t>,</w:t>
      </w:r>
      <w:r w:rsidR="00F64737" w:rsidRPr="00681948">
        <w:rPr>
          <w:rFonts w:ascii="Arial" w:hAnsi="Arial" w:cs="Arial"/>
          <w:lang w:val="es-ES"/>
        </w:rPr>
        <w:t xml:space="preserve"> </w:t>
      </w:r>
      <w:r w:rsidR="00C846E2" w:rsidRPr="00681948">
        <w:rPr>
          <w:rFonts w:ascii="Arial" w:hAnsi="Arial" w:cs="Arial"/>
          <w:lang w:val="es-ES"/>
        </w:rPr>
        <w:t>del Libro 2, del Decreto Único Reglamentario del Sector de Tecnologías de la Información y las Comunicaciones, Decreto número 1078 de 2015, por el siguiente texto:</w:t>
      </w:r>
      <w:r w:rsidR="00C846E2" w:rsidRPr="00681948">
        <w:rPr>
          <w:rFonts w:ascii="Arial" w:hAnsi="Arial" w:cs="Arial"/>
        </w:rPr>
        <w:t> </w:t>
      </w:r>
    </w:p>
    <w:p w14:paraId="219206AC" w14:textId="52989F44" w:rsidR="00F90607" w:rsidRPr="0060522F" w:rsidRDefault="00F90607" w:rsidP="000D0F33">
      <w:pPr>
        <w:ind w:right="192"/>
        <w:jc w:val="both"/>
        <w:outlineLvl w:val="0"/>
        <w:rPr>
          <w:rFonts w:ascii="Arial" w:hAnsi="Arial" w:cs="Arial"/>
          <w:b/>
          <w:sz w:val="20"/>
          <w:szCs w:val="20"/>
        </w:rPr>
      </w:pPr>
      <w:bookmarkStart w:id="2" w:name="_Toc457995895"/>
    </w:p>
    <w:p w14:paraId="4422CD9E" w14:textId="0D86908A" w:rsidR="00487564" w:rsidRDefault="00487564" w:rsidP="000D0F33">
      <w:pPr>
        <w:ind w:right="192"/>
        <w:jc w:val="both"/>
        <w:outlineLvl w:val="0"/>
        <w:rPr>
          <w:rFonts w:ascii="Arial" w:hAnsi="Arial" w:cs="Arial"/>
          <w:b/>
          <w:sz w:val="20"/>
          <w:szCs w:val="20"/>
        </w:rPr>
      </w:pPr>
    </w:p>
    <w:p w14:paraId="7E63ADC9" w14:textId="510EE5F0" w:rsidR="007A2C5F" w:rsidRDefault="007A2C5F" w:rsidP="000D0F33">
      <w:pPr>
        <w:ind w:right="192"/>
        <w:jc w:val="both"/>
        <w:outlineLvl w:val="0"/>
        <w:rPr>
          <w:rFonts w:ascii="Arial" w:hAnsi="Arial" w:cs="Arial"/>
          <w:b/>
          <w:sz w:val="20"/>
          <w:szCs w:val="20"/>
        </w:rPr>
      </w:pPr>
    </w:p>
    <w:p w14:paraId="43981402" w14:textId="3C44792D" w:rsidR="007A2C5F" w:rsidRDefault="007A2C5F" w:rsidP="000D0F33">
      <w:pPr>
        <w:ind w:right="192"/>
        <w:jc w:val="both"/>
        <w:outlineLvl w:val="0"/>
        <w:rPr>
          <w:rFonts w:ascii="Arial" w:hAnsi="Arial" w:cs="Arial"/>
          <w:b/>
          <w:sz w:val="20"/>
          <w:szCs w:val="20"/>
        </w:rPr>
      </w:pPr>
    </w:p>
    <w:p w14:paraId="29E99521" w14:textId="010AEE68" w:rsidR="007A2C5F" w:rsidRDefault="007A2C5F" w:rsidP="000D0F33">
      <w:pPr>
        <w:ind w:right="192"/>
        <w:jc w:val="both"/>
        <w:outlineLvl w:val="0"/>
        <w:rPr>
          <w:rFonts w:ascii="Arial" w:hAnsi="Arial" w:cs="Arial"/>
          <w:b/>
          <w:sz w:val="20"/>
          <w:szCs w:val="20"/>
        </w:rPr>
      </w:pPr>
    </w:p>
    <w:p w14:paraId="1B68AFF9" w14:textId="1A33B309" w:rsidR="007A2C5F" w:rsidRDefault="007A2C5F" w:rsidP="000D0F33">
      <w:pPr>
        <w:ind w:right="192"/>
        <w:jc w:val="both"/>
        <w:outlineLvl w:val="0"/>
        <w:rPr>
          <w:rFonts w:ascii="Arial" w:hAnsi="Arial" w:cs="Arial"/>
          <w:b/>
          <w:sz w:val="20"/>
          <w:szCs w:val="20"/>
        </w:rPr>
      </w:pPr>
    </w:p>
    <w:p w14:paraId="4C681B80" w14:textId="50F3DAAC" w:rsidR="007A2C5F" w:rsidRDefault="007A2C5F" w:rsidP="000D0F33">
      <w:pPr>
        <w:ind w:right="192"/>
        <w:jc w:val="both"/>
        <w:outlineLvl w:val="0"/>
        <w:rPr>
          <w:rFonts w:ascii="Arial" w:hAnsi="Arial" w:cs="Arial"/>
          <w:b/>
          <w:sz w:val="20"/>
          <w:szCs w:val="20"/>
        </w:rPr>
      </w:pPr>
    </w:p>
    <w:p w14:paraId="3618E07C" w14:textId="7368D361" w:rsidR="007A2C5F" w:rsidRDefault="007A2C5F" w:rsidP="000D0F33">
      <w:pPr>
        <w:ind w:right="192"/>
        <w:jc w:val="both"/>
        <w:outlineLvl w:val="0"/>
        <w:rPr>
          <w:rFonts w:ascii="Arial" w:hAnsi="Arial" w:cs="Arial"/>
          <w:b/>
          <w:sz w:val="20"/>
          <w:szCs w:val="20"/>
        </w:rPr>
      </w:pPr>
    </w:p>
    <w:p w14:paraId="17822461" w14:textId="77777777" w:rsidR="007A2C5F" w:rsidRPr="0060522F" w:rsidRDefault="007A2C5F" w:rsidP="000D0F33">
      <w:pPr>
        <w:ind w:right="192"/>
        <w:jc w:val="both"/>
        <w:outlineLvl w:val="0"/>
        <w:rPr>
          <w:rFonts w:ascii="Arial" w:hAnsi="Arial" w:cs="Arial"/>
          <w:b/>
          <w:sz w:val="20"/>
          <w:szCs w:val="20"/>
        </w:rPr>
      </w:pPr>
    </w:p>
    <w:p w14:paraId="50360A18" w14:textId="05735D3D" w:rsidR="009F3552" w:rsidRPr="00681948" w:rsidRDefault="006C1386" w:rsidP="00C846E2">
      <w:pPr>
        <w:ind w:right="192"/>
        <w:jc w:val="center"/>
        <w:outlineLvl w:val="0"/>
        <w:rPr>
          <w:rFonts w:ascii="Arial" w:hAnsi="Arial" w:cs="Arial"/>
          <w:b/>
          <w:bCs/>
        </w:rPr>
      </w:pPr>
      <w:r w:rsidRPr="00681948">
        <w:rPr>
          <w:rFonts w:ascii="Arial" w:hAnsi="Arial" w:cs="Arial"/>
          <w:b/>
        </w:rPr>
        <w:lastRenderedPageBreak/>
        <w:t>“</w:t>
      </w:r>
      <w:r w:rsidR="009F3552" w:rsidRPr="00681948">
        <w:rPr>
          <w:rFonts w:ascii="Arial" w:hAnsi="Arial" w:cs="Arial"/>
          <w:b/>
          <w:bCs/>
        </w:rPr>
        <w:t>CAPÍTULO 1</w:t>
      </w:r>
    </w:p>
    <w:p w14:paraId="442E209F" w14:textId="77777777" w:rsidR="009F3552" w:rsidRPr="0060522F" w:rsidRDefault="009F3552" w:rsidP="000D0F33">
      <w:pPr>
        <w:ind w:right="192"/>
        <w:jc w:val="both"/>
        <w:rPr>
          <w:rFonts w:ascii="Arial" w:hAnsi="Arial" w:cs="Arial"/>
          <w:b/>
          <w:bCs/>
          <w:sz w:val="20"/>
          <w:szCs w:val="20"/>
        </w:rPr>
      </w:pPr>
    </w:p>
    <w:p w14:paraId="60E1A8C2" w14:textId="26CD7365" w:rsidR="009F3552" w:rsidRPr="00681948" w:rsidRDefault="00C846E2" w:rsidP="00C846E2">
      <w:pPr>
        <w:ind w:right="192"/>
        <w:jc w:val="center"/>
        <w:rPr>
          <w:rFonts w:ascii="Arial" w:hAnsi="Arial" w:cs="Arial"/>
          <w:b/>
          <w:bCs/>
          <w:lang w:val="es-ES"/>
        </w:rPr>
      </w:pPr>
      <w:r w:rsidRPr="00681948">
        <w:rPr>
          <w:rFonts w:ascii="Arial" w:hAnsi="Arial" w:cs="Arial"/>
          <w:b/>
          <w:bCs/>
          <w:lang w:val="es-ES"/>
        </w:rPr>
        <w:t>POLÍTICA DE GOBIERNO DIGITAL</w:t>
      </w:r>
    </w:p>
    <w:p w14:paraId="32D0A4BC" w14:textId="77777777" w:rsidR="00C846E2" w:rsidRPr="0060522F" w:rsidRDefault="00C846E2" w:rsidP="00C846E2">
      <w:pPr>
        <w:ind w:right="192"/>
        <w:jc w:val="center"/>
        <w:rPr>
          <w:rFonts w:ascii="Arial" w:hAnsi="Arial" w:cs="Arial"/>
          <w:b/>
          <w:bCs/>
          <w:sz w:val="20"/>
          <w:szCs w:val="20"/>
        </w:rPr>
      </w:pPr>
    </w:p>
    <w:p w14:paraId="4C14144F" w14:textId="77777777" w:rsidR="009F3552" w:rsidRPr="00681948" w:rsidRDefault="009F3552" w:rsidP="00F94752">
      <w:pPr>
        <w:ind w:right="192"/>
        <w:jc w:val="center"/>
        <w:rPr>
          <w:rFonts w:ascii="Arial" w:hAnsi="Arial" w:cs="Arial"/>
          <w:b/>
          <w:bCs/>
        </w:rPr>
      </w:pPr>
      <w:bookmarkStart w:id="3" w:name="_Hlk94101552"/>
      <w:r w:rsidRPr="00681948">
        <w:rPr>
          <w:rFonts w:ascii="Arial" w:hAnsi="Arial" w:cs="Arial"/>
          <w:b/>
          <w:bCs/>
        </w:rPr>
        <w:t>SECCIÓN 1</w:t>
      </w:r>
    </w:p>
    <w:bookmarkEnd w:id="3"/>
    <w:p w14:paraId="395C01E0" w14:textId="77777777" w:rsidR="009F3552" w:rsidRPr="0060522F" w:rsidRDefault="009F3552" w:rsidP="000D0F33">
      <w:pPr>
        <w:ind w:right="192"/>
        <w:jc w:val="both"/>
        <w:rPr>
          <w:rFonts w:ascii="Arial" w:hAnsi="Arial" w:cs="Arial"/>
          <w:b/>
          <w:bCs/>
          <w:sz w:val="20"/>
          <w:szCs w:val="20"/>
        </w:rPr>
      </w:pPr>
    </w:p>
    <w:p w14:paraId="123787BE" w14:textId="1ABFAFE2" w:rsidR="008351C3" w:rsidRPr="00681948" w:rsidRDefault="008351C3" w:rsidP="00A30890">
      <w:pPr>
        <w:ind w:right="192"/>
        <w:jc w:val="center"/>
        <w:rPr>
          <w:rFonts w:ascii="Arial" w:hAnsi="Arial" w:cs="Arial"/>
          <w:b/>
          <w:bCs/>
        </w:rPr>
      </w:pPr>
      <w:r w:rsidRPr="00681948">
        <w:rPr>
          <w:rFonts w:ascii="Arial" w:hAnsi="Arial" w:cs="Arial"/>
          <w:b/>
          <w:bCs/>
        </w:rPr>
        <w:t>OBJETO, ÁMBITO DE APLICACIÓN Y PRINCIPIOS</w:t>
      </w:r>
    </w:p>
    <w:p w14:paraId="532DD217" w14:textId="77777777" w:rsidR="00B94D1F" w:rsidRPr="0060522F" w:rsidRDefault="00B94D1F" w:rsidP="00C846E2">
      <w:pPr>
        <w:ind w:right="192"/>
        <w:jc w:val="center"/>
        <w:rPr>
          <w:rFonts w:ascii="Arial" w:hAnsi="Arial" w:cs="Arial"/>
          <w:b/>
          <w:bCs/>
          <w:sz w:val="20"/>
          <w:szCs w:val="20"/>
        </w:rPr>
      </w:pPr>
    </w:p>
    <w:p w14:paraId="319940B4" w14:textId="388E9D7E" w:rsidR="00743D18" w:rsidRPr="00681948" w:rsidRDefault="090E8ED1" w:rsidP="00743D18">
      <w:pPr>
        <w:ind w:right="192"/>
        <w:jc w:val="both"/>
        <w:rPr>
          <w:rFonts w:ascii="Arial" w:hAnsi="Arial" w:cs="Arial"/>
        </w:rPr>
      </w:pPr>
      <w:r w:rsidRPr="00681948">
        <w:rPr>
          <w:rFonts w:ascii="Arial" w:hAnsi="Arial" w:cs="Arial"/>
          <w:b/>
          <w:bCs/>
        </w:rPr>
        <w:t xml:space="preserve">ARTÍCULO </w:t>
      </w:r>
      <w:r w:rsidR="00743D18" w:rsidRPr="00681948">
        <w:rPr>
          <w:rFonts w:ascii="Arial" w:hAnsi="Arial" w:cs="Arial"/>
          <w:b/>
          <w:bCs/>
          <w:lang w:val="es-ES"/>
        </w:rPr>
        <w:t xml:space="preserve">2.2.9.1.1.1. </w:t>
      </w:r>
      <w:r w:rsidRPr="00681948">
        <w:rPr>
          <w:rFonts w:ascii="Arial" w:hAnsi="Arial" w:cs="Arial"/>
          <w:b/>
          <w:bCs/>
          <w:i/>
          <w:iCs/>
        </w:rPr>
        <w:t>Objeto</w:t>
      </w:r>
      <w:r w:rsidRPr="00681948">
        <w:rPr>
          <w:rFonts w:ascii="Arial" w:hAnsi="Arial" w:cs="Arial"/>
          <w:b/>
          <w:bCs/>
        </w:rPr>
        <w:t xml:space="preserve">. </w:t>
      </w:r>
      <w:r w:rsidR="00743D18" w:rsidRPr="00681948">
        <w:rPr>
          <w:rFonts w:ascii="Arial" w:hAnsi="Arial" w:cs="Arial"/>
          <w:lang w:val="es-ES"/>
        </w:rPr>
        <w:t>El presente capítulo establece los lineamientos generales de la Política de Gobierno Digital, entendida como el uso y aprovechamiento de las Tecnologías de la Información y de las Comunicaciones</w:t>
      </w:r>
      <w:r w:rsidR="00BB71FC" w:rsidRPr="00681948">
        <w:rPr>
          <w:rFonts w:ascii="Arial" w:hAnsi="Arial" w:cs="Arial"/>
          <w:lang w:val="es-ES"/>
        </w:rPr>
        <w:t>,</w:t>
      </w:r>
      <w:r w:rsidR="00743D18" w:rsidRPr="00681948">
        <w:rPr>
          <w:rFonts w:ascii="Arial" w:hAnsi="Arial" w:cs="Arial"/>
          <w:lang w:val="es-ES"/>
        </w:rPr>
        <w:t xml:space="preserve"> </w:t>
      </w:r>
      <w:r w:rsidR="00EF25F9" w:rsidRPr="00681948">
        <w:rPr>
          <w:rFonts w:ascii="Arial" w:hAnsi="Arial" w:cs="Arial"/>
          <w:lang w:val="es-ES"/>
        </w:rPr>
        <w:t>con el objetivo de</w:t>
      </w:r>
      <w:r w:rsidR="00743D18" w:rsidRPr="00681948">
        <w:rPr>
          <w:rFonts w:ascii="Arial" w:hAnsi="Arial" w:cs="Arial"/>
          <w:lang w:val="es-ES"/>
        </w:rPr>
        <w:t xml:space="preserve"> impactar positivamente la calidad de vida de los </w:t>
      </w:r>
      <w:r w:rsidR="00D6466E">
        <w:rPr>
          <w:rFonts w:ascii="Arial" w:hAnsi="Arial" w:cs="Arial"/>
          <w:lang w:val="es-ES"/>
        </w:rPr>
        <w:t xml:space="preserve">habitantes del territorio nacional </w:t>
      </w:r>
      <w:r w:rsidR="00743D18" w:rsidRPr="00681948">
        <w:rPr>
          <w:rFonts w:ascii="Arial" w:hAnsi="Arial" w:cs="Arial"/>
          <w:lang w:val="es-ES"/>
        </w:rPr>
        <w:t xml:space="preserve">y la competitividad del país, promoviendo la generación de valor público a través de la transformación digital del Estado, de manera proactiva, confiable, articulada y colaborativa entre los </w:t>
      </w:r>
      <w:r w:rsidR="00CD12C0" w:rsidRPr="00681948">
        <w:rPr>
          <w:rFonts w:ascii="Arial" w:hAnsi="Arial" w:cs="Arial"/>
          <w:lang w:val="es-ES"/>
        </w:rPr>
        <w:t>Grupos de Interés</w:t>
      </w:r>
      <w:r w:rsidR="007A0EC6" w:rsidRPr="00681948">
        <w:rPr>
          <w:rFonts w:ascii="Arial" w:hAnsi="Arial" w:cs="Arial"/>
          <w:lang w:val="es-ES"/>
        </w:rPr>
        <w:t xml:space="preserve"> </w:t>
      </w:r>
      <w:r w:rsidR="005130A1" w:rsidRPr="00681948">
        <w:rPr>
          <w:rFonts w:ascii="Arial" w:hAnsi="Arial" w:cs="Arial"/>
          <w:lang w:val="es-ES"/>
        </w:rPr>
        <w:t xml:space="preserve">y permitir el ejercicio de los derechos de los </w:t>
      </w:r>
      <w:r w:rsidR="003B4B8D">
        <w:rPr>
          <w:rFonts w:ascii="Arial" w:hAnsi="Arial" w:cs="Arial"/>
          <w:lang w:val="es-ES"/>
        </w:rPr>
        <w:t>usuarios</w:t>
      </w:r>
      <w:r w:rsidR="005130A1" w:rsidRPr="00681948">
        <w:rPr>
          <w:rFonts w:ascii="Arial" w:hAnsi="Arial" w:cs="Arial"/>
          <w:lang w:val="es-ES"/>
        </w:rPr>
        <w:t xml:space="preserve"> </w:t>
      </w:r>
      <w:r w:rsidR="004F4A14">
        <w:rPr>
          <w:rFonts w:ascii="Arial" w:hAnsi="Arial" w:cs="Arial"/>
          <w:lang w:val="es-ES"/>
        </w:rPr>
        <w:t>d</w:t>
      </w:r>
      <w:r w:rsidR="005130A1" w:rsidRPr="00681948">
        <w:rPr>
          <w:rFonts w:ascii="Arial" w:hAnsi="Arial" w:cs="Arial"/>
          <w:lang w:val="es-ES"/>
        </w:rPr>
        <w:t>el ciberespacio</w:t>
      </w:r>
      <w:r w:rsidR="00743D18" w:rsidRPr="00681948">
        <w:rPr>
          <w:rFonts w:ascii="Arial" w:hAnsi="Arial" w:cs="Arial"/>
          <w:lang w:val="es-ES"/>
        </w:rPr>
        <w:t>.</w:t>
      </w:r>
    </w:p>
    <w:p w14:paraId="5F4E3452" w14:textId="77777777" w:rsidR="0010618B" w:rsidRPr="000E7DBF" w:rsidRDefault="0010618B" w:rsidP="00743D18">
      <w:pPr>
        <w:ind w:right="192"/>
        <w:jc w:val="both"/>
        <w:rPr>
          <w:rFonts w:ascii="Arial" w:hAnsi="Arial" w:cs="Arial"/>
          <w:sz w:val="20"/>
          <w:szCs w:val="20"/>
        </w:rPr>
      </w:pPr>
    </w:p>
    <w:p w14:paraId="27EECCA0" w14:textId="3D97E2C3" w:rsidR="0010618B" w:rsidRPr="00681948" w:rsidRDefault="00403B4E" w:rsidP="00A30890">
      <w:pPr>
        <w:ind w:right="192"/>
        <w:jc w:val="both"/>
        <w:rPr>
          <w:rFonts w:ascii="Arial" w:hAnsi="Arial" w:cs="Arial"/>
          <w:lang w:val="es-ES"/>
        </w:rPr>
      </w:pPr>
      <w:r w:rsidRPr="00137EC4">
        <w:rPr>
          <w:rFonts w:ascii="Arial" w:hAnsi="Arial" w:cs="Arial"/>
          <w:b/>
          <w:bCs/>
          <w:lang w:val="es-ES"/>
        </w:rPr>
        <w:t>Parágrafo.</w:t>
      </w:r>
      <w:r>
        <w:rPr>
          <w:rFonts w:ascii="Arial" w:hAnsi="Arial" w:cs="Arial"/>
          <w:lang w:val="es-ES"/>
        </w:rPr>
        <w:t xml:space="preserve"> </w:t>
      </w:r>
      <w:r w:rsidR="0010618B" w:rsidRPr="00681948">
        <w:rPr>
          <w:rFonts w:ascii="Arial" w:hAnsi="Arial" w:cs="Arial"/>
          <w:lang w:val="es-ES"/>
        </w:rPr>
        <w:t>Para efectos de la aplicación del presente</w:t>
      </w:r>
      <w:r w:rsidR="0056796B">
        <w:rPr>
          <w:rFonts w:ascii="Arial" w:hAnsi="Arial" w:cs="Arial"/>
          <w:lang w:val="es-ES"/>
        </w:rPr>
        <w:t xml:space="preserve"> capítulo</w:t>
      </w:r>
      <w:r w:rsidR="0010618B" w:rsidRPr="00681948">
        <w:rPr>
          <w:rFonts w:ascii="Arial" w:hAnsi="Arial" w:cs="Arial"/>
          <w:lang w:val="es-ES"/>
        </w:rPr>
        <w:t xml:space="preserve">, los Grupos de Interés de la Política de Gobierno Digital </w:t>
      </w:r>
      <w:r w:rsidR="215C4B0D" w:rsidRPr="00681948">
        <w:rPr>
          <w:rFonts w:ascii="Arial" w:hAnsi="Arial" w:cs="Arial"/>
          <w:lang w:val="es-ES"/>
        </w:rPr>
        <w:t>lo</w:t>
      </w:r>
      <w:r w:rsidR="00E9003D">
        <w:rPr>
          <w:rFonts w:ascii="Arial" w:hAnsi="Arial" w:cs="Arial"/>
          <w:lang w:val="es-ES"/>
        </w:rPr>
        <w:t>s</w:t>
      </w:r>
      <w:r w:rsidR="215C4B0D" w:rsidRPr="00681948">
        <w:rPr>
          <w:rFonts w:ascii="Arial" w:hAnsi="Arial" w:cs="Arial"/>
          <w:lang w:val="es-ES"/>
        </w:rPr>
        <w:t xml:space="preserve"> conforman</w:t>
      </w:r>
      <w:r w:rsidR="005B7184" w:rsidRPr="00681948">
        <w:rPr>
          <w:rFonts w:ascii="Arial" w:hAnsi="Arial" w:cs="Arial"/>
          <w:lang w:val="es-ES"/>
        </w:rPr>
        <w:t xml:space="preserve"> las entidades públicas</w:t>
      </w:r>
      <w:r w:rsidR="0010618B" w:rsidRPr="00681948">
        <w:rPr>
          <w:rFonts w:ascii="Arial" w:hAnsi="Arial" w:cs="Arial"/>
          <w:lang w:val="es-ES"/>
        </w:rPr>
        <w:t>, la academia, el sector privado, las organizaciones de la sociedad civil</w:t>
      </w:r>
      <w:r w:rsidR="009E2C4F">
        <w:rPr>
          <w:rFonts w:ascii="Arial" w:hAnsi="Arial" w:cs="Arial"/>
          <w:lang w:val="es-ES"/>
        </w:rPr>
        <w:t xml:space="preserve">, los </w:t>
      </w:r>
      <w:r w:rsidR="009F09B3" w:rsidRPr="009F09B3">
        <w:rPr>
          <w:rFonts w:ascii="Arial" w:hAnsi="Arial" w:cs="Arial"/>
        </w:rPr>
        <w:t>ciudadanos y en general, los habitantes del territorio nacional</w:t>
      </w:r>
      <w:r w:rsidR="00D6466E">
        <w:rPr>
          <w:rFonts w:ascii="Arial" w:hAnsi="Arial" w:cs="Arial"/>
          <w:lang w:val="es-ES"/>
        </w:rPr>
        <w:t xml:space="preserve">. </w:t>
      </w:r>
    </w:p>
    <w:p w14:paraId="14FD9067" w14:textId="06E31980" w:rsidR="008020A0" w:rsidRPr="000E7DBF" w:rsidRDefault="008020A0" w:rsidP="000D0F33">
      <w:pPr>
        <w:ind w:right="192"/>
        <w:jc w:val="both"/>
        <w:rPr>
          <w:rFonts w:ascii="Arial" w:hAnsi="Arial" w:cs="Arial"/>
          <w:sz w:val="20"/>
          <w:szCs w:val="20"/>
        </w:rPr>
      </w:pPr>
    </w:p>
    <w:p w14:paraId="5B4D31B4" w14:textId="5ABCB6B5" w:rsidR="00743D18" w:rsidRPr="00681948" w:rsidRDefault="00F90607" w:rsidP="00743D18">
      <w:pPr>
        <w:jc w:val="both"/>
        <w:rPr>
          <w:rFonts w:ascii="Arial" w:hAnsi="Arial" w:cs="Arial"/>
        </w:rPr>
      </w:pPr>
      <w:r w:rsidRPr="00681948">
        <w:rPr>
          <w:rFonts w:ascii="Arial" w:hAnsi="Arial" w:cs="Arial"/>
          <w:b/>
          <w:bCs/>
        </w:rPr>
        <w:t>ARTÍCULO 2.2.</w:t>
      </w:r>
      <w:r w:rsidR="00DF01DF" w:rsidRPr="00681948">
        <w:rPr>
          <w:rFonts w:ascii="Arial" w:hAnsi="Arial" w:cs="Arial"/>
          <w:b/>
          <w:bCs/>
        </w:rPr>
        <w:t>9</w:t>
      </w:r>
      <w:r w:rsidRPr="00681948">
        <w:rPr>
          <w:rFonts w:ascii="Arial" w:hAnsi="Arial" w:cs="Arial"/>
          <w:b/>
          <w:bCs/>
        </w:rPr>
        <w:t>.</w:t>
      </w:r>
      <w:r w:rsidR="006C1386" w:rsidRPr="00681948">
        <w:rPr>
          <w:rFonts w:ascii="Arial" w:hAnsi="Arial" w:cs="Arial"/>
          <w:b/>
          <w:bCs/>
        </w:rPr>
        <w:t>1.1.</w:t>
      </w:r>
      <w:r w:rsidRPr="00681948">
        <w:rPr>
          <w:rFonts w:ascii="Arial" w:hAnsi="Arial" w:cs="Arial"/>
          <w:b/>
          <w:bCs/>
        </w:rPr>
        <w:t xml:space="preserve">2. </w:t>
      </w:r>
      <w:r w:rsidRPr="00681948">
        <w:rPr>
          <w:rFonts w:ascii="Arial" w:eastAsia="Arial" w:hAnsi="Arial" w:cs="Arial"/>
          <w:b/>
          <w:bCs/>
          <w:i/>
          <w:iCs/>
        </w:rPr>
        <w:t>Ámbito de aplicación.</w:t>
      </w:r>
      <w:r w:rsidRPr="00681948">
        <w:rPr>
          <w:rFonts w:ascii="Arial" w:hAnsi="Arial" w:cs="Arial"/>
          <w:b/>
          <w:bCs/>
          <w:i/>
          <w:iCs/>
        </w:rPr>
        <w:t xml:space="preserve"> </w:t>
      </w:r>
      <w:r w:rsidR="6BA0D2D9" w:rsidRPr="00A30890">
        <w:rPr>
          <w:rFonts w:ascii="Arial" w:eastAsia="Segoe UI" w:hAnsi="Arial" w:cs="Arial"/>
          <w:lang w:val="es-ES"/>
        </w:rPr>
        <w:t xml:space="preserve"> </w:t>
      </w:r>
      <w:r w:rsidR="00743D18" w:rsidRPr="00681948">
        <w:rPr>
          <w:rFonts w:ascii="Arial" w:hAnsi="Arial" w:cs="Arial"/>
          <w:lang w:val="es-ES"/>
        </w:rPr>
        <w:t>Los sujetos obligados de las disposiciones contenidas en el presente capítulo serán las entidades que conforman la administración pública en los términos del artículo 39 de la Ley 489 de 1998 y los particulares que cumplen funciones administrativas.</w:t>
      </w:r>
    </w:p>
    <w:p w14:paraId="3B78ACBE" w14:textId="523CB9AC" w:rsidR="00743D18" w:rsidRPr="000E7DBF" w:rsidRDefault="00743D18" w:rsidP="00743D18">
      <w:pPr>
        <w:jc w:val="both"/>
        <w:rPr>
          <w:rFonts w:ascii="Arial" w:hAnsi="Arial" w:cs="Arial"/>
          <w:sz w:val="20"/>
          <w:szCs w:val="20"/>
        </w:rPr>
      </w:pPr>
    </w:p>
    <w:p w14:paraId="1F87D383" w14:textId="2AECD539" w:rsidR="00743D18" w:rsidRPr="00681948" w:rsidRDefault="00743D18" w:rsidP="00743D18">
      <w:pPr>
        <w:jc w:val="both"/>
        <w:rPr>
          <w:rFonts w:ascii="Arial" w:hAnsi="Arial" w:cs="Arial"/>
        </w:rPr>
      </w:pPr>
      <w:r w:rsidRPr="00681948">
        <w:rPr>
          <w:rFonts w:ascii="Arial" w:hAnsi="Arial" w:cs="Arial"/>
          <w:b/>
          <w:bCs/>
          <w:lang w:val="es-ES"/>
        </w:rPr>
        <w:t>Parágrafo</w:t>
      </w:r>
      <w:r w:rsidRPr="00681948">
        <w:rPr>
          <w:rFonts w:ascii="Arial" w:hAnsi="Arial" w:cs="Arial"/>
          <w:lang w:val="es-ES"/>
        </w:rPr>
        <w:t>. La implementación de la Política de Gobierno Digital en las ramas legislativa y judicial, en los órganos de control, en los autónomos e independientes y demás organismos del Estado, se realizará bajo un esquema de coordinación y colaboración armónica en aplicación de los principios señalados en los artículos 113 y 209 de la Constitución Política</w:t>
      </w:r>
      <w:r w:rsidR="009760CC">
        <w:rPr>
          <w:rFonts w:ascii="Arial" w:hAnsi="Arial" w:cs="Arial"/>
          <w:lang w:val="es-ES"/>
        </w:rPr>
        <w:t>.</w:t>
      </w:r>
    </w:p>
    <w:p w14:paraId="36AF3FD8" w14:textId="38C9FDF1" w:rsidR="7EB194A6" w:rsidRPr="000E7DBF" w:rsidRDefault="7EB194A6" w:rsidP="00743D18">
      <w:pPr>
        <w:jc w:val="both"/>
        <w:rPr>
          <w:rFonts w:ascii="Arial" w:hAnsi="Arial" w:cs="Arial"/>
          <w:sz w:val="20"/>
          <w:szCs w:val="20"/>
          <w:lang w:val="es-ES"/>
        </w:rPr>
      </w:pPr>
    </w:p>
    <w:p w14:paraId="362077E7" w14:textId="7D2E62B1" w:rsidR="00B24F78" w:rsidRPr="00681948" w:rsidRDefault="3977D5C7" w:rsidP="000D0F33">
      <w:pPr>
        <w:ind w:right="192"/>
        <w:jc w:val="both"/>
        <w:rPr>
          <w:rFonts w:ascii="Arial" w:hAnsi="Arial" w:cs="Arial"/>
          <w:lang w:eastAsia="es-ES"/>
        </w:rPr>
      </w:pPr>
      <w:r w:rsidRPr="00681948">
        <w:rPr>
          <w:rFonts w:ascii="Arial" w:hAnsi="Arial" w:cs="Arial"/>
          <w:b/>
          <w:lang w:eastAsia="es-ES"/>
        </w:rPr>
        <w:t xml:space="preserve">Artículo </w:t>
      </w:r>
      <w:r w:rsidR="00743D18" w:rsidRPr="00681948">
        <w:rPr>
          <w:rFonts w:ascii="Arial" w:hAnsi="Arial" w:cs="Arial"/>
          <w:b/>
          <w:bCs/>
          <w:lang w:val="es-ES" w:eastAsia="es-ES"/>
        </w:rPr>
        <w:t xml:space="preserve">2.2.9.1.1.3. </w:t>
      </w:r>
      <w:r w:rsidR="00743D18" w:rsidRPr="00681948">
        <w:rPr>
          <w:rFonts w:ascii="Arial" w:hAnsi="Arial" w:cs="Arial"/>
          <w:b/>
          <w:bCs/>
          <w:i/>
          <w:lang w:val="es-ES" w:eastAsia="es-ES"/>
        </w:rPr>
        <w:t>Principios</w:t>
      </w:r>
      <w:r w:rsidRPr="00681948">
        <w:rPr>
          <w:rFonts w:ascii="Arial" w:hAnsi="Arial" w:cs="Arial"/>
          <w:b/>
          <w:lang w:eastAsia="es-ES"/>
        </w:rPr>
        <w:t xml:space="preserve">. </w:t>
      </w:r>
      <w:r w:rsidR="00743D18" w:rsidRPr="00681948">
        <w:rPr>
          <w:rFonts w:ascii="Arial" w:hAnsi="Arial" w:cs="Arial"/>
        </w:rPr>
        <w:t>La Política de Gobierno Digital se desarrollará conforme los principios que rigen la función</w:t>
      </w:r>
      <w:r w:rsidR="008B6AB7" w:rsidRPr="00681948">
        <w:rPr>
          <w:rFonts w:ascii="Arial" w:hAnsi="Arial" w:cs="Arial"/>
        </w:rPr>
        <w:t xml:space="preserve"> pública</w:t>
      </w:r>
      <w:r w:rsidR="00743D18" w:rsidRPr="00681948">
        <w:rPr>
          <w:rFonts w:ascii="Arial" w:hAnsi="Arial" w:cs="Arial"/>
        </w:rPr>
        <w:t xml:space="preserve"> y los procedimientos administrativos consagrados en los artículos 209 de la Constitución Política, 3 de la Ley 489 de 1998, 3 de la Ley 1437 de 2011, 2 y 3 de la Ley 1712 de 2014, así como los que orientan el sector TIC establecidos en el artículo 2 de la Ley 1341 de 2009, y en particular los siguientes:  </w:t>
      </w:r>
    </w:p>
    <w:p w14:paraId="7C92B00A" w14:textId="0CEE469B" w:rsidR="14993B0F" w:rsidRPr="000E7DBF" w:rsidRDefault="14993B0F" w:rsidP="000D0F33">
      <w:pPr>
        <w:ind w:right="192"/>
        <w:jc w:val="both"/>
        <w:rPr>
          <w:rFonts w:ascii="Arial" w:hAnsi="Arial" w:cs="Arial"/>
          <w:sz w:val="20"/>
          <w:szCs w:val="20"/>
        </w:rPr>
      </w:pPr>
    </w:p>
    <w:p w14:paraId="692C2866" w14:textId="515601FD" w:rsidR="00C339BC" w:rsidRPr="00A30890" w:rsidRDefault="00E96A5F" w:rsidP="00A30890">
      <w:pPr>
        <w:pStyle w:val="Prrafodelista"/>
        <w:ind w:left="720"/>
        <w:jc w:val="both"/>
        <w:rPr>
          <w:rFonts w:ascii="Arial" w:hAnsi="Arial" w:cs="Arial"/>
          <w:b/>
          <w:bCs/>
          <w:lang w:eastAsia="es-ES"/>
        </w:rPr>
      </w:pPr>
      <w:r w:rsidRPr="00A30890">
        <w:rPr>
          <w:rFonts w:ascii="Arial" w:hAnsi="Arial" w:cs="Arial"/>
          <w:b/>
          <w:bCs/>
          <w:lang w:val="es-ES" w:eastAsia="es-ES"/>
        </w:rPr>
        <w:t>Articulación</w:t>
      </w:r>
      <w:r w:rsidR="00743D18" w:rsidRPr="00A30890">
        <w:rPr>
          <w:rFonts w:ascii="Arial" w:hAnsi="Arial" w:cs="Arial"/>
          <w:b/>
          <w:bCs/>
          <w:lang w:val="es-ES" w:eastAsia="es-ES"/>
        </w:rPr>
        <w:t xml:space="preserve">: </w:t>
      </w:r>
      <w:r w:rsidR="00743D18" w:rsidRPr="00C339BC">
        <w:rPr>
          <w:rFonts w:ascii="Arial" w:hAnsi="Arial" w:cs="Arial"/>
          <w:lang w:val="es-ES" w:eastAsia="es-ES"/>
        </w:rPr>
        <w:t xml:space="preserve">Los sujetos obligados a la </w:t>
      </w:r>
      <w:r w:rsidR="2738E7DF" w:rsidRPr="00C339BC">
        <w:rPr>
          <w:rFonts w:ascii="Arial" w:hAnsi="Arial" w:cs="Arial"/>
          <w:lang w:val="es-ES" w:eastAsia="es-ES"/>
        </w:rPr>
        <w:t xml:space="preserve">implementación de la </w:t>
      </w:r>
      <w:r w:rsidR="00743D18" w:rsidRPr="00C339BC">
        <w:rPr>
          <w:rFonts w:ascii="Arial" w:hAnsi="Arial" w:cs="Arial"/>
          <w:lang w:val="es-ES" w:eastAsia="es-ES"/>
        </w:rPr>
        <w:t>Política de Gobierno Digital asegurarán que las iniciativas tendientes a la transformación digital del Estado estén formuladas a partir de una visión integral de su institución</w:t>
      </w:r>
      <w:r w:rsidR="00471263">
        <w:rPr>
          <w:rFonts w:ascii="Arial" w:hAnsi="Arial" w:cs="Arial"/>
          <w:lang w:val="es-ES" w:eastAsia="es-ES"/>
        </w:rPr>
        <w:t>,</w:t>
      </w:r>
      <w:r w:rsidR="00743D18" w:rsidRPr="00C339BC">
        <w:rPr>
          <w:rFonts w:ascii="Arial" w:hAnsi="Arial" w:cs="Arial"/>
          <w:lang w:val="es-ES" w:eastAsia="es-ES"/>
        </w:rPr>
        <w:t xml:space="preserve"> los objetivos estratégicos y misionales que persiguen, así como la participación de los </w:t>
      </w:r>
      <w:r w:rsidR="00CD12C0" w:rsidRPr="00C339BC">
        <w:rPr>
          <w:rFonts w:ascii="Arial" w:hAnsi="Arial" w:cs="Arial"/>
          <w:lang w:val="es-ES" w:eastAsia="es-ES"/>
        </w:rPr>
        <w:t>Grupos de Interés</w:t>
      </w:r>
      <w:r w:rsidR="00743D18" w:rsidRPr="00C339BC">
        <w:rPr>
          <w:rFonts w:ascii="Arial" w:hAnsi="Arial" w:cs="Arial"/>
          <w:lang w:val="es-ES" w:eastAsia="es-ES"/>
        </w:rPr>
        <w:t>.</w:t>
      </w:r>
    </w:p>
    <w:p w14:paraId="3F21B732" w14:textId="5788735A" w:rsidR="00743D18" w:rsidRPr="000E7DBF" w:rsidRDefault="00743D18" w:rsidP="00E651E1">
      <w:pPr>
        <w:ind w:right="192"/>
        <w:jc w:val="both"/>
        <w:rPr>
          <w:rFonts w:ascii="Arial" w:hAnsi="Arial" w:cs="Arial"/>
          <w:b/>
          <w:bCs/>
          <w:sz w:val="20"/>
          <w:szCs w:val="20"/>
          <w:lang w:eastAsia="es-ES"/>
        </w:rPr>
      </w:pPr>
    </w:p>
    <w:p w14:paraId="3EBC89C5" w14:textId="128FB5B5" w:rsidR="00743D18" w:rsidRPr="00A30890" w:rsidRDefault="00E96A5F" w:rsidP="00A30890">
      <w:pPr>
        <w:ind w:left="720" w:right="192"/>
        <w:jc w:val="both"/>
        <w:rPr>
          <w:rFonts w:ascii="Arial" w:hAnsi="Arial"/>
          <w:b/>
          <w:bCs/>
          <w:lang w:val="es-ES"/>
        </w:rPr>
      </w:pPr>
      <w:r w:rsidRPr="00681948">
        <w:rPr>
          <w:rFonts w:ascii="Arial" w:hAnsi="Arial" w:cs="Arial"/>
          <w:b/>
          <w:bCs/>
          <w:lang w:val="es-ES" w:eastAsia="es-ES"/>
        </w:rPr>
        <w:t>Confianza</w:t>
      </w:r>
      <w:r w:rsidR="1B905754" w:rsidRPr="00681948">
        <w:rPr>
          <w:rFonts w:ascii="Arial" w:hAnsi="Arial" w:cs="Arial"/>
          <w:b/>
          <w:bCs/>
          <w:lang w:val="es-ES" w:eastAsia="es-ES"/>
        </w:rPr>
        <w:t xml:space="preserve">: </w:t>
      </w:r>
      <w:r w:rsidR="1B905754" w:rsidRPr="00681948">
        <w:rPr>
          <w:rFonts w:ascii="Arial" w:hAnsi="Arial" w:cs="Arial"/>
          <w:lang w:val="es-ES" w:eastAsia="es-ES"/>
        </w:rPr>
        <w:t>L</w:t>
      </w:r>
      <w:r w:rsidR="6A481417" w:rsidRPr="00681948">
        <w:rPr>
          <w:rFonts w:ascii="Arial" w:hAnsi="Arial" w:cs="Arial"/>
          <w:lang w:val="es-ES" w:eastAsia="es-ES"/>
        </w:rPr>
        <w:t>os sujetos obligados</w:t>
      </w:r>
      <w:r w:rsidR="1B905754" w:rsidRPr="00681948">
        <w:rPr>
          <w:rFonts w:ascii="Arial" w:hAnsi="Arial" w:cs="Arial"/>
          <w:lang w:val="es-ES" w:eastAsia="es-ES"/>
        </w:rPr>
        <w:t xml:space="preserve"> propenderá</w:t>
      </w:r>
      <w:r w:rsidR="6A481417" w:rsidRPr="00681948">
        <w:rPr>
          <w:rFonts w:ascii="Arial" w:hAnsi="Arial" w:cs="Arial"/>
          <w:lang w:val="es-ES" w:eastAsia="es-ES"/>
        </w:rPr>
        <w:t>n</w:t>
      </w:r>
      <w:r w:rsidR="1B905754" w:rsidRPr="00681948">
        <w:rPr>
          <w:rFonts w:ascii="Arial" w:hAnsi="Arial" w:cs="Arial"/>
          <w:lang w:val="es-ES" w:eastAsia="es-ES"/>
        </w:rPr>
        <w:t xml:space="preserve"> por la generación de confianza entre los </w:t>
      </w:r>
      <w:r w:rsidR="70A6F46C" w:rsidRPr="00681948">
        <w:rPr>
          <w:rFonts w:ascii="Arial" w:hAnsi="Arial" w:cs="Arial"/>
          <w:lang w:val="es-ES" w:eastAsia="es-ES"/>
        </w:rPr>
        <w:t>Grupos de Interés</w:t>
      </w:r>
      <w:r w:rsidR="51376993" w:rsidRPr="00681948">
        <w:rPr>
          <w:rFonts w:ascii="Arial" w:hAnsi="Arial" w:cs="Arial"/>
          <w:lang w:val="es-ES" w:eastAsia="es-ES"/>
        </w:rPr>
        <w:t xml:space="preserve"> mediante espacios de </w:t>
      </w:r>
      <w:r w:rsidR="4253B17B" w:rsidRPr="00681948">
        <w:rPr>
          <w:rFonts w:ascii="Arial" w:hAnsi="Arial" w:cs="Arial"/>
          <w:lang w:val="es-ES" w:eastAsia="es-ES"/>
        </w:rPr>
        <w:t xml:space="preserve">diálogo y </w:t>
      </w:r>
      <w:r w:rsidR="51376993" w:rsidRPr="00681948">
        <w:rPr>
          <w:rFonts w:ascii="Arial" w:hAnsi="Arial" w:cs="Arial"/>
          <w:lang w:val="es-ES" w:eastAsia="es-ES"/>
        </w:rPr>
        <w:t>participación para</w:t>
      </w:r>
      <w:r w:rsidR="2814A3B4" w:rsidRPr="00681948">
        <w:rPr>
          <w:rFonts w:ascii="Arial" w:hAnsi="Arial" w:cs="Arial"/>
          <w:lang w:val="es-ES" w:eastAsia="es-ES"/>
        </w:rPr>
        <w:t xml:space="preserve"> </w:t>
      </w:r>
      <w:r w:rsidR="2D3FDBEB" w:rsidRPr="00681948">
        <w:rPr>
          <w:rFonts w:ascii="Arial" w:hAnsi="Arial" w:cs="Arial"/>
          <w:lang w:val="es-ES" w:eastAsia="es-ES"/>
        </w:rPr>
        <w:t xml:space="preserve">dar solución </w:t>
      </w:r>
      <w:r w:rsidR="338B9CC2" w:rsidRPr="00681948">
        <w:rPr>
          <w:rFonts w:ascii="Arial" w:hAnsi="Arial" w:cs="Arial"/>
          <w:lang w:val="es-ES" w:eastAsia="es-ES"/>
        </w:rPr>
        <w:t>conjuntamente</w:t>
      </w:r>
      <w:r w:rsidR="2D3FDBEB" w:rsidRPr="00681948">
        <w:rPr>
          <w:rFonts w:ascii="Arial" w:hAnsi="Arial" w:cs="Arial"/>
          <w:lang w:val="es-ES" w:eastAsia="es-ES"/>
        </w:rPr>
        <w:t xml:space="preserve"> a </w:t>
      </w:r>
      <w:r w:rsidR="2496805B" w:rsidRPr="00681948">
        <w:rPr>
          <w:rFonts w:ascii="Arial" w:hAnsi="Arial" w:cs="Arial"/>
          <w:lang w:val="es-ES" w:eastAsia="es-ES"/>
        </w:rPr>
        <w:t>problemas</w:t>
      </w:r>
      <w:r w:rsidR="495F3591" w:rsidRPr="00681948">
        <w:rPr>
          <w:rFonts w:ascii="Arial" w:hAnsi="Arial" w:cs="Arial"/>
          <w:lang w:val="es-ES" w:eastAsia="es-ES"/>
        </w:rPr>
        <w:t xml:space="preserve"> </w:t>
      </w:r>
      <w:r w:rsidR="2D3FDBEB" w:rsidRPr="00681948">
        <w:rPr>
          <w:rFonts w:ascii="Arial" w:hAnsi="Arial" w:cs="Arial"/>
          <w:lang w:val="es-ES" w:eastAsia="es-ES"/>
        </w:rPr>
        <w:t xml:space="preserve">de interés </w:t>
      </w:r>
      <w:r w:rsidR="495F3591" w:rsidRPr="00681948">
        <w:rPr>
          <w:rFonts w:ascii="Arial" w:hAnsi="Arial" w:cs="Arial"/>
          <w:lang w:val="es-ES" w:eastAsia="es-ES"/>
        </w:rPr>
        <w:t>público</w:t>
      </w:r>
      <w:r w:rsidR="1B905754" w:rsidRPr="00681948">
        <w:rPr>
          <w:rFonts w:ascii="Arial" w:hAnsi="Arial" w:cs="Arial"/>
          <w:lang w:val="es-ES" w:eastAsia="es-ES"/>
        </w:rPr>
        <w:t>, a través del uso y aprovechamiento de Tecnologías de la Información y de las Comunicaciones.</w:t>
      </w:r>
    </w:p>
    <w:p w14:paraId="61FE0DC6" w14:textId="28BE1658" w:rsidR="00743D18" w:rsidRPr="000E7DBF" w:rsidRDefault="00743D18" w:rsidP="00743D18">
      <w:pPr>
        <w:ind w:right="192"/>
        <w:jc w:val="both"/>
        <w:rPr>
          <w:rFonts w:ascii="Arial" w:hAnsi="Arial" w:cs="Arial"/>
          <w:b/>
          <w:bCs/>
          <w:sz w:val="20"/>
          <w:szCs w:val="20"/>
          <w:lang w:eastAsia="es-ES"/>
        </w:rPr>
      </w:pPr>
    </w:p>
    <w:p w14:paraId="01C6FF8E" w14:textId="68D2D1D1" w:rsidR="00743D18" w:rsidRDefault="00E96A5F" w:rsidP="000E7DBF">
      <w:pPr>
        <w:pStyle w:val="Prrafodelista"/>
        <w:ind w:left="720" w:right="192"/>
        <w:jc w:val="both"/>
        <w:rPr>
          <w:rFonts w:ascii="Arial" w:hAnsi="Arial" w:cs="Arial"/>
          <w:b/>
          <w:bCs/>
          <w:lang w:eastAsia="es-ES"/>
        </w:rPr>
      </w:pPr>
      <w:r w:rsidRPr="00A30890">
        <w:rPr>
          <w:rFonts w:ascii="Arial" w:hAnsi="Arial" w:cs="Arial"/>
          <w:b/>
          <w:bCs/>
          <w:lang w:val="es-ES" w:eastAsia="es-ES"/>
        </w:rPr>
        <w:t>Competitividad</w:t>
      </w:r>
      <w:r w:rsidR="00743D18" w:rsidRPr="00681948">
        <w:rPr>
          <w:rFonts w:ascii="Arial" w:hAnsi="Arial" w:cs="Arial"/>
          <w:b/>
          <w:lang w:val="es-ES" w:eastAsia="es-ES"/>
        </w:rPr>
        <w:t xml:space="preserve">: </w:t>
      </w:r>
      <w:r w:rsidR="00743D18" w:rsidRPr="00681948">
        <w:rPr>
          <w:rFonts w:ascii="Arial" w:hAnsi="Arial" w:cs="Arial"/>
          <w:lang w:val="es-ES" w:eastAsia="es-ES"/>
        </w:rPr>
        <w:t xml:space="preserve">La Política de Gobierno Digital buscará el fortalecimiento de capacidades de los </w:t>
      </w:r>
      <w:r w:rsidR="00CD12C0" w:rsidRPr="00681948">
        <w:rPr>
          <w:rFonts w:ascii="Arial" w:hAnsi="Arial" w:cs="Arial"/>
          <w:lang w:val="es-ES" w:eastAsia="es-ES"/>
        </w:rPr>
        <w:t>Grupos de Interés</w:t>
      </w:r>
      <w:r w:rsidR="00743D18" w:rsidRPr="00681948">
        <w:rPr>
          <w:rFonts w:ascii="Arial" w:hAnsi="Arial" w:cs="Arial"/>
          <w:lang w:val="es-ES" w:eastAsia="es-ES"/>
        </w:rPr>
        <w:t xml:space="preserve"> para actuar de manera ágil y </w:t>
      </w:r>
      <w:r w:rsidR="00743D18" w:rsidRPr="00681948">
        <w:rPr>
          <w:rFonts w:ascii="Arial" w:hAnsi="Arial" w:cs="Arial"/>
          <w:lang w:val="es-ES" w:eastAsia="es-ES"/>
        </w:rPr>
        <w:lastRenderedPageBreak/>
        <w:t xml:space="preserve">coordinada, optimizar la gestión pública </w:t>
      </w:r>
      <w:r w:rsidR="00523617" w:rsidRPr="00681948">
        <w:rPr>
          <w:rFonts w:ascii="Arial" w:hAnsi="Arial" w:cs="Arial"/>
          <w:lang w:val="es-ES" w:eastAsia="es-ES"/>
        </w:rPr>
        <w:t xml:space="preserve">y su mejoramiento continuo </w:t>
      </w:r>
      <w:r w:rsidR="00743D18" w:rsidRPr="00681948">
        <w:rPr>
          <w:rFonts w:ascii="Arial" w:hAnsi="Arial" w:cs="Arial"/>
          <w:lang w:val="es-ES" w:eastAsia="es-ES"/>
        </w:rPr>
        <w:t xml:space="preserve">y permitir </w:t>
      </w:r>
      <w:r w:rsidR="00483B54" w:rsidRPr="00681948">
        <w:rPr>
          <w:rFonts w:ascii="Arial" w:hAnsi="Arial" w:cs="Arial"/>
          <w:lang w:val="es-ES" w:eastAsia="es-ES"/>
        </w:rPr>
        <w:t xml:space="preserve">su </w:t>
      </w:r>
      <w:r w:rsidR="00743D18" w:rsidRPr="00681948">
        <w:rPr>
          <w:rFonts w:ascii="Arial" w:hAnsi="Arial" w:cs="Arial"/>
          <w:lang w:val="es-ES" w:eastAsia="es-ES"/>
        </w:rPr>
        <w:t>comunicación permanente</w:t>
      </w:r>
      <w:r w:rsidR="00A670B5">
        <w:rPr>
          <w:rFonts w:ascii="Arial" w:hAnsi="Arial" w:cs="Arial"/>
          <w:lang w:val="es-ES" w:eastAsia="es-ES"/>
        </w:rPr>
        <w:t>,</w:t>
      </w:r>
      <w:r w:rsidR="00743D18" w:rsidRPr="00681948">
        <w:rPr>
          <w:rFonts w:ascii="Arial" w:hAnsi="Arial" w:cs="Arial"/>
          <w:lang w:val="es-ES" w:eastAsia="es-ES"/>
        </w:rPr>
        <w:t xml:space="preserve"> a través del uso y aprovechamiento de las Tecnologías de la Información y de las Comunicaciones.</w:t>
      </w:r>
    </w:p>
    <w:p w14:paraId="7AC82BCB" w14:textId="77777777" w:rsidR="000E7DBF" w:rsidRPr="000E7DBF" w:rsidRDefault="000E7DBF" w:rsidP="000E7DBF">
      <w:pPr>
        <w:pStyle w:val="Prrafodelista"/>
        <w:ind w:left="720" w:right="192"/>
        <w:jc w:val="both"/>
        <w:rPr>
          <w:rFonts w:ascii="Arial" w:hAnsi="Arial" w:cs="Arial"/>
          <w:b/>
          <w:sz w:val="20"/>
          <w:szCs w:val="20"/>
          <w:lang w:eastAsia="es-ES"/>
        </w:rPr>
      </w:pPr>
    </w:p>
    <w:p w14:paraId="4A469465" w14:textId="229ED718" w:rsidR="00743D18" w:rsidRDefault="3444B14D" w:rsidP="00A30890">
      <w:pPr>
        <w:pStyle w:val="Prrafodelista"/>
        <w:ind w:left="720" w:right="192"/>
        <w:jc w:val="both"/>
        <w:rPr>
          <w:rFonts w:ascii="Arial" w:hAnsi="Arial" w:cs="Arial"/>
          <w:lang w:val="es-ES" w:eastAsia="es-ES"/>
        </w:rPr>
      </w:pPr>
      <w:r w:rsidRPr="6C7E1D50">
        <w:rPr>
          <w:rFonts w:ascii="Arial" w:hAnsi="Arial" w:cs="Arial"/>
          <w:b/>
          <w:bCs/>
          <w:lang w:val="es-ES" w:eastAsia="es-ES"/>
        </w:rPr>
        <w:t>Cooperación</w:t>
      </w:r>
      <w:r w:rsidR="5043461C" w:rsidRPr="6C7E1D50">
        <w:rPr>
          <w:rFonts w:ascii="Arial" w:hAnsi="Arial" w:cs="Arial"/>
          <w:b/>
          <w:bCs/>
          <w:lang w:val="es-ES" w:eastAsia="es-ES"/>
        </w:rPr>
        <w:t xml:space="preserve">: </w:t>
      </w:r>
      <w:r w:rsidR="7D8BA96D" w:rsidRPr="6C7E1D50">
        <w:rPr>
          <w:rFonts w:ascii="Arial" w:hAnsi="Arial" w:cs="Arial"/>
          <w:lang w:val="es-ES" w:eastAsia="es-ES"/>
        </w:rPr>
        <w:t>D</w:t>
      </w:r>
      <w:r w:rsidR="5043461C" w:rsidRPr="6C7E1D50">
        <w:rPr>
          <w:rFonts w:ascii="Arial" w:hAnsi="Arial" w:cs="Arial"/>
          <w:lang w:val="es-ES" w:eastAsia="es-ES"/>
        </w:rPr>
        <w:t>ebe ser entendid</w:t>
      </w:r>
      <w:r w:rsidR="768F3567" w:rsidRPr="6C7E1D50">
        <w:rPr>
          <w:rFonts w:ascii="Arial" w:hAnsi="Arial" w:cs="Arial"/>
          <w:lang w:val="es-ES" w:eastAsia="es-ES"/>
        </w:rPr>
        <w:t>a</w:t>
      </w:r>
      <w:r w:rsidR="5043461C" w:rsidRPr="6C7E1D50">
        <w:rPr>
          <w:rFonts w:ascii="Arial" w:hAnsi="Arial" w:cs="Arial"/>
          <w:lang w:val="es-ES" w:eastAsia="es-ES"/>
        </w:rPr>
        <w:t xml:space="preserve"> como la acción que el Estado colombiano ejecutará con el fin de propiciar el desarrollo económico y social del país, mediante la transferencia de tecnologías, conocimientos, experiencias o recursos</w:t>
      </w:r>
      <w:r w:rsidR="7B85534B" w:rsidRPr="6C7E1D50">
        <w:rPr>
          <w:rFonts w:ascii="Arial" w:hAnsi="Arial" w:cs="Arial"/>
          <w:lang w:val="es-ES" w:eastAsia="es-ES"/>
        </w:rPr>
        <w:t>, en el contexto</w:t>
      </w:r>
      <w:r w:rsidR="5043461C" w:rsidRPr="6C7E1D50">
        <w:rPr>
          <w:rFonts w:ascii="Arial" w:hAnsi="Arial" w:cs="Arial"/>
          <w:lang w:val="es-ES" w:eastAsia="es-ES"/>
        </w:rPr>
        <w:t xml:space="preserve"> </w:t>
      </w:r>
      <w:r w:rsidR="2479E2E5" w:rsidRPr="6C7E1D50">
        <w:rPr>
          <w:rFonts w:ascii="Arial" w:hAnsi="Arial" w:cs="Arial"/>
          <w:lang w:val="es-ES" w:eastAsia="es-ES"/>
        </w:rPr>
        <w:t xml:space="preserve">nacional </w:t>
      </w:r>
      <w:r w:rsidR="7B85534B" w:rsidRPr="6C7E1D50">
        <w:rPr>
          <w:rFonts w:ascii="Arial" w:hAnsi="Arial" w:cs="Arial"/>
          <w:lang w:val="es-ES" w:eastAsia="es-ES"/>
        </w:rPr>
        <w:t>e</w:t>
      </w:r>
      <w:r w:rsidR="2479E2E5" w:rsidRPr="6C7E1D50">
        <w:rPr>
          <w:rFonts w:ascii="Arial" w:hAnsi="Arial" w:cs="Arial"/>
          <w:lang w:val="es-ES" w:eastAsia="es-ES"/>
        </w:rPr>
        <w:t xml:space="preserve"> internaciona</w:t>
      </w:r>
      <w:r w:rsidR="7B85534B" w:rsidRPr="6C7E1D50">
        <w:rPr>
          <w:rFonts w:ascii="Arial" w:hAnsi="Arial" w:cs="Arial"/>
          <w:lang w:val="es-ES" w:eastAsia="es-ES"/>
        </w:rPr>
        <w:t>l</w:t>
      </w:r>
      <w:r w:rsidR="5043461C" w:rsidRPr="6C7E1D50">
        <w:rPr>
          <w:rFonts w:ascii="Arial" w:hAnsi="Arial" w:cs="Arial"/>
          <w:lang w:val="es-ES" w:eastAsia="es-ES"/>
        </w:rPr>
        <w:t>.</w:t>
      </w:r>
    </w:p>
    <w:p w14:paraId="15990939" w14:textId="568B3B5C" w:rsidR="6C7E1D50" w:rsidRPr="000E7DBF" w:rsidRDefault="6C7E1D50" w:rsidP="6C7E1D50">
      <w:pPr>
        <w:pStyle w:val="Prrafodelista"/>
        <w:ind w:left="720" w:right="192"/>
        <w:jc w:val="both"/>
        <w:rPr>
          <w:rFonts w:ascii="Arial" w:hAnsi="Arial" w:cs="Arial"/>
          <w:sz w:val="20"/>
          <w:szCs w:val="20"/>
          <w:lang w:val="es-ES" w:eastAsia="es-ES"/>
        </w:rPr>
      </w:pPr>
    </w:p>
    <w:p w14:paraId="3D8C6D55" w14:textId="7887A9DC" w:rsidR="003523B2" w:rsidRPr="00137EC4" w:rsidRDefault="00B95E54" w:rsidP="00A30890">
      <w:pPr>
        <w:pStyle w:val="Prrafodelista"/>
        <w:ind w:left="720" w:right="192"/>
        <w:jc w:val="both"/>
        <w:rPr>
          <w:rFonts w:ascii="Arial" w:hAnsi="Arial" w:cs="Arial"/>
          <w:lang w:val="es-ES" w:eastAsia="es-ES"/>
        </w:rPr>
      </w:pPr>
      <w:r>
        <w:rPr>
          <w:rFonts w:ascii="Arial" w:hAnsi="Arial" w:cs="Arial"/>
          <w:b/>
          <w:bCs/>
          <w:lang w:val="es-ES" w:eastAsia="es-ES"/>
        </w:rPr>
        <w:t>Respeto de los Derechos Humanos</w:t>
      </w:r>
      <w:r w:rsidR="009C5D0B" w:rsidRPr="00137EC4">
        <w:rPr>
          <w:rFonts w:ascii="Arial" w:hAnsi="Arial" w:cs="Arial"/>
          <w:lang w:val="es-ES" w:eastAsia="es-ES"/>
        </w:rPr>
        <w:t>: Los sujetos obligados en la aplicación, implementación, interpretación y ejecución de la Política de Gobierno Digital, garantizarán el respeto de los Derechos Humanos y de los principios constitucionales y legales</w:t>
      </w:r>
      <w:r w:rsidR="009C5D0B">
        <w:rPr>
          <w:rFonts w:ascii="Arial" w:hAnsi="Arial" w:cs="Arial"/>
          <w:lang w:val="es-ES" w:eastAsia="es-ES"/>
        </w:rPr>
        <w:t>.</w:t>
      </w:r>
    </w:p>
    <w:p w14:paraId="5638E00D" w14:textId="27C6ABD0" w:rsidR="00743D18" w:rsidRPr="000E7DBF" w:rsidRDefault="00743D18" w:rsidP="00743D18">
      <w:pPr>
        <w:ind w:right="192"/>
        <w:jc w:val="both"/>
        <w:rPr>
          <w:rFonts w:ascii="Arial" w:hAnsi="Arial" w:cs="Arial"/>
          <w:b/>
          <w:bCs/>
          <w:sz w:val="20"/>
          <w:szCs w:val="20"/>
          <w:lang w:eastAsia="es-ES"/>
        </w:rPr>
      </w:pPr>
    </w:p>
    <w:p w14:paraId="0ED053E1" w14:textId="333A1E55" w:rsidR="00BE7E4D" w:rsidRDefault="1577E46F" w:rsidP="00A30890">
      <w:pPr>
        <w:pStyle w:val="Prrafodelista"/>
        <w:ind w:left="720" w:right="192"/>
        <w:jc w:val="both"/>
        <w:rPr>
          <w:rFonts w:ascii="Arial" w:hAnsi="Arial" w:cs="Arial"/>
          <w:b/>
          <w:bCs/>
          <w:lang w:val="es-ES" w:eastAsia="es-ES"/>
        </w:rPr>
      </w:pPr>
      <w:r w:rsidRPr="7759D57D">
        <w:rPr>
          <w:rFonts w:ascii="Arial" w:hAnsi="Arial" w:cs="Arial"/>
          <w:b/>
          <w:bCs/>
          <w:lang w:val="es-ES" w:eastAsia="es-ES"/>
        </w:rPr>
        <w:t xml:space="preserve">Innovación: </w:t>
      </w:r>
      <w:r w:rsidRPr="7759D57D">
        <w:rPr>
          <w:rFonts w:ascii="Arial" w:hAnsi="Arial" w:cs="Arial"/>
          <w:lang w:val="es-ES" w:eastAsia="es-ES"/>
        </w:rPr>
        <w:t xml:space="preserve">Las Tecnologías de la Información y de las Comunicaciones les facilitarán a los grupos de interés potenciar la generación de valor público a través de la introducción e implementación de soluciones novedosas a retos públicos y de fortalecimiento a procesos de innovación centrados en las personas, que movilicen la acción colectiva, con un </w:t>
      </w:r>
      <w:proofErr w:type="gramStart"/>
      <w:r w:rsidRPr="7759D57D">
        <w:rPr>
          <w:rFonts w:ascii="Arial" w:hAnsi="Arial" w:cs="Arial"/>
          <w:lang w:val="es-ES" w:eastAsia="es-ES"/>
        </w:rPr>
        <w:t xml:space="preserve">enfoque </w:t>
      </w:r>
      <w:r w:rsidR="7759D57D" w:rsidRPr="7759D57D">
        <w:rPr>
          <w:rFonts w:ascii="Arial" w:hAnsi="Arial" w:cs="Arial"/>
          <w:lang w:val="es-ES" w:eastAsia="es-ES"/>
        </w:rPr>
        <w:t xml:space="preserve"> con</w:t>
      </w:r>
      <w:proofErr w:type="gramEnd"/>
      <w:r w:rsidR="7759D57D" w:rsidRPr="7759D57D">
        <w:rPr>
          <w:rFonts w:ascii="Arial" w:hAnsi="Arial" w:cs="Arial"/>
          <w:lang w:val="es-ES" w:eastAsia="es-ES"/>
        </w:rPr>
        <w:t xml:space="preserve"> un enfoque experimental. Es decir que se basa en explorar e investigar, probar, validar e iterar, para gestionar la incertidumbre y reducir el riesgo de fracaso</w:t>
      </w:r>
      <w:r w:rsidRPr="7759D57D">
        <w:rPr>
          <w:rFonts w:ascii="Arial" w:hAnsi="Arial" w:cs="Arial"/>
          <w:lang w:val="es-ES" w:eastAsia="es-ES"/>
        </w:rPr>
        <w:t>.</w:t>
      </w:r>
    </w:p>
    <w:p w14:paraId="078431CC" w14:textId="77777777" w:rsidR="00BE7E4D" w:rsidRPr="000E7DBF" w:rsidRDefault="00BE7E4D" w:rsidP="00A30890">
      <w:pPr>
        <w:pStyle w:val="Prrafodelista"/>
        <w:ind w:left="720" w:right="192"/>
        <w:jc w:val="both"/>
        <w:rPr>
          <w:rFonts w:ascii="Arial" w:hAnsi="Arial" w:cs="Arial"/>
          <w:b/>
          <w:bCs/>
          <w:sz w:val="20"/>
          <w:szCs w:val="20"/>
          <w:lang w:val="es-ES" w:eastAsia="es-ES"/>
        </w:rPr>
      </w:pPr>
    </w:p>
    <w:p w14:paraId="3F0BF382" w14:textId="212F6E4F" w:rsidR="003523B2" w:rsidRPr="00137EC4" w:rsidRDefault="00E96A5F" w:rsidP="00B623BA">
      <w:pPr>
        <w:pStyle w:val="Prrafodelista"/>
        <w:ind w:left="720" w:right="192"/>
        <w:jc w:val="both"/>
        <w:rPr>
          <w:rFonts w:ascii="Arial" w:hAnsi="Arial" w:cs="Arial"/>
          <w:b/>
          <w:bCs/>
          <w:lang w:eastAsia="es-ES"/>
        </w:rPr>
      </w:pPr>
      <w:r w:rsidRPr="00681948">
        <w:rPr>
          <w:rFonts w:ascii="Arial" w:hAnsi="Arial" w:cs="Arial"/>
          <w:b/>
          <w:bCs/>
          <w:lang w:val="es-ES" w:eastAsia="es-ES"/>
        </w:rPr>
        <w:t>Legalidad Tecnológica</w:t>
      </w:r>
      <w:r w:rsidR="2E511422" w:rsidRPr="00681948">
        <w:rPr>
          <w:rFonts w:ascii="Arial" w:hAnsi="Arial" w:cs="Arial"/>
          <w:b/>
          <w:bCs/>
          <w:lang w:val="es-ES" w:eastAsia="es-ES"/>
        </w:rPr>
        <w:t xml:space="preserve">: </w:t>
      </w:r>
      <w:r w:rsidR="2E511422" w:rsidRPr="00681948">
        <w:rPr>
          <w:rFonts w:ascii="Arial" w:hAnsi="Arial" w:cs="Arial"/>
          <w:lang w:val="es-ES" w:eastAsia="es-ES"/>
        </w:rPr>
        <w:t>L</w:t>
      </w:r>
      <w:r w:rsidR="1B905754" w:rsidRPr="00681948">
        <w:rPr>
          <w:rFonts w:ascii="Arial" w:hAnsi="Arial" w:cs="Arial"/>
          <w:lang w:val="es-ES" w:eastAsia="es-ES"/>
        </w:rPr>
        <w:t>os sujetos obligados</w:t>
      </w:r>
      <w:r w:rsidR="2E511422" w:rsidRPr="00681948">
        <w:rPr>
          <w:rFonts w:ascii="Arial" w:hAnsi="Arial" w:cs="Arial"/>
          <w:lang w:val="es-ES" w:eastAsia="es-ES"/>
        </w:rPr>
        <w:t xml:space="preserve"> a la Política de Gobierno Digital</w:t>
      </w:r>
      <w:r w:rsidR="1B905754" w:rsidRPr="00681948">
        <w:rPr>
          <w:rFonts w:ascii="Arial" w:hAnsi="Arial" w:cs="Arial"/>
          <w:lang w:val="es-ES" w:eastAsia="es-ES"/>
        </w:rPr>
        <w:t xml:space="preserve"> garantizarán que las soluciones tecnológicas utilizadas para la prestación de servicios o trámites garanticen los </w:t>
      </w:r>
      <w:r w:rsidR="00286C71">
        <w:rPr>
          <w:rFonts w:ascii="Arial" w:hAnsi="Arial" w:cs="Arial"/>
          <w:lang w:val="es-ES" w:eastAsia="es-ES"/>
        </w:rPr>
        <w:t>D</w:t>
      </w:r>
      <w:r w:rsidR="1B905754" w:rsidRPr="00681948">
        <w:rPr>
          <w:rFonts w:ascii="Arial" w:hAnsi="Arial" w:cs="Arial"/>
          <w:lang w:val="es-ES" w:eastAsia="es-ES"/>
        </w:rPr>
        <w:t>erechos</w:t>
      </w:r>
      <w:r w:rsidR="00286C71">
        <w:rPr>
          <w:rFonts w:ascii="Arial" w:hAnsi="Arial" w:cs="Arial"/>
          <w:lang w:val="es-ES" w:eastAsia="es-ES"/>
        </w:rPr>
        <w:t xml:space="preserve"> Humanos</w:t>
      </w:r>
      <w:r w:rsidR="016F846C" w:rsidRPr="00681948">
        <w:rPr>
          <w:rFonts w:ascii="Arial" w:hAnsi="Arial" w:cs="Arial"/>
          <w:lang w:val="es-ES" w:eastAsia="es-ES"/>
        </w:rPr>
        <w:t xml:space="preserve"> </w:t>
      </w:r>
      <w:r w:rsidR="00286C71" w:rsidRPr="00681948">
        <w:rPr>
          <w:rFonts w:ascii="Arial" w:hAnsi="Arial" w:cs="Arial"/>
          <w:lang w:val="es-ES" w:eastAsia="es-ES"/>
        </w:rPr>
        <w:t>y los valores y principios constitucionales</w:t>
      </w:r>
      <w:r w:rsidR="1B905754" w:rsidRPr="00681948">
        <w:rPr>
          <w:rFonts w:ascii="Arial" w:hAnsi="Arial" w:cs="Arial"/>
          <w:lang w:val="es-ES" w:eastAsia="es-ES"/>
        </w:rPr>
        <w:t>.</w:t>
      </w:r>
      <w:r w:rsidR="1B905754" w:rsidRPr="00681948">
        <w:rPr>
          <w:rFonts w:ascii="Arial" w:hAnsi="Arial" w:cs="Arial"/>
          <w:b/>
          <w:bCs/>
          <w:lang w:eastAsia="es-ES"/>
        </w:rPr>
        <w:t> </w:t>
      </w:r>
    </w:p>
    <w:p w14:paraId="3E1EE239" w14:textId="77777777" w:rsidR="005453DD" w:rsidRPr="000E7DBF" w:rsidRDefault="005453DD" w:rsidP="00A30890">
      <w:pPr>
        <w:pStyle w:val="Prrafodelista"/>
        <w:ind w:left="720" w:right="192"/>
        <w:jc w:val="both"/>
        <w:rPr>
          <w:rFonts w:ascii="Arial" w:hAnsi="Arial" w:cs="Arial"/>
          <w:b/>
          <w:bCs/>
          <w:sz w:val="20"/>
          <w:szCs w:val="20"/>
          <w:lang w:eastAsia="es-ES"/>
        </w:rPr>
      </w:pPr>
    </w:p>
    <w:p w14:paraId="61BE606C" w14:textId="34E0B585" w:rsidR="005453DD" w:rsidRPr="005453DD" w:rsidRDefault="00E96A5F" w:rsidP="00A30890">
      <w:pPr>
        <w:pStyle w:val="Prrafodelista"/>
        <w:ind w:left="720" w:right="192"/>
        <w:jc w:val="both"/>
        <w:rPr>
          <w:rFonts w:ascii="Arial" w:hAnsi="Arial" w:cs="Arial"/>
          <w:b/>
          <w:bCs/>
          <w:lang w:eastAsia="es-ES"/>
        </w:rPr>
      </w:pPr>
      <w:r>
        <w:rPr>
          <w:rFonts w:ascii="Arial" w:hAnsi="Arial" w:cs="Arial"/>
          <w:b/>
          <w:bCs/>
          <w:lang w:eastAsia="es-ES"/>
        </w:rPr>
        <w:t>Participación</w:t>
      </w:r>
      <w:r w:rsidR="005453DD">
        <w:rPr>
          <w:rFonts w:ascii="Arial" w:hAnsi="Arial" w:cs="Arial"/>
          <w:b/>
          <w:bCs/>
          <w:lang w:eastAsia="es-ES"/>
        </w:rPr>
        <w:t xml:space="preserve">: </w:t>
      </w:r>
      <w:r w:rsidR="00D70F41" w:rsidRPr="00A30890">
        <w:rPr>
          <w:rFonts w:ascii="Arial" w:hAnsi="Arial" w:cs="Arial"/>
          <w:lang w:val="es-ES" w:eastAsia="es-ES"/>
        </w:rPr>
        <w:t>La Política de Gobierno Digital será desarrollada de manera conjunta y armónica con el involucramiento de los Grupos de Interés, para la formulación de normas, proyectos, servicios y herramientas que permitan la generación de valor público.</w:t>
      </w:r>
    </w:p>
    <w:p w14:paraId="74B240E0" w14:textId="0BBA248E" w:rsidR="00743D18" w:rsidRPr="000E7DBF" w:rsidRDefault="00743D18" w:rsidP="00743D18">
      <w:pPr>
        <w:ind w:right="192"/>
        <w:jc w:val="both"/>
        <w:rPr>
          <w:rFonts w:ascii="Arial" w:hAnsi="Arial" w:cs="Arial"/>
          <w:b/>
          <w:bCs/>
          <w:sz w:val="20"/>
          <w:szCs w:val="20"/>
          <w:lang w:eastAsia="es-ES"/>
        </w:rPr>
      </w:pPr>
    </w:p>
    <w:p w14:paraId="756FBDF1" w14:textId="2AAF9D5E" w:rsidR="00743D18" w:rsidRPr="00681948" w:rsidRDefault="00E96A5F" w:rsidP="00A30890">
      <w:pPr>
        <w:pStyle w:val="Prrafodelista"/>
        <w:ind w:left="720" w:right="192"/>
        <w:jc w:val="both"/>
        <w:rPr>
          <w:rFonts w:ascii="Arial" w:hAnsi="Arial" w:cs="Arial"/>
          <w:b/>
          <w:lang w:eastAsia="es-ES"/>
        </w:rPr>
      </w:pPr>
      <w:r w:rsidRPr="00681948">
        <w:rPr>
          <w:rFonts w:ascii="Arial" w:hAnsi="Arial" w:cs="Arial"/>
          <w:b/>
          <w:lang w:val="es-ES" w:eastAsia="es-ES"/>
        </w:rPr>
        <w:t>Proactividad</w:t>
      </w:r>
      <w:r w:rsidR="00743D18" w:rsidRPr="00681948">
        <w:rPr>
          <w:rFonts w:ascii="Arial" w:hAnsi="Arial" w:cs="Arial"/>
          <w:b/>
          <w:lang w:val="es-ES" w:eastAsia="es-ES"/>
        </w:rPr>
        <w:t>:</w:t>
      </w:r>
      <w:r w:rsidR="001D7DD7" w:rsidRPr="00681948">
        <w:rPr>
          <w:rFonts w:ascii="Arial" w:hAnsi="Arial" w:cs="Arial"/>
          <w:b/>
          <w:lang w:val="es-ES" w:eastAsia="es-ES"/>
        </w:rPr>
        <w:t xml:space="preserve"> </w:t>
      </w:r>
      <w:r w:rsidR="001D7DD7" w:rsidRPr="00681948">
        <w:rPr>
          <w:rFonts w:ascii="Arial" w:hAnsi="Arial" w:cs="Arial"/>
          <w:lang w:val="es-ES" w:eastAsia="es-ES"/>
        </w:rPr>
        <w:t>L</w:t>
      </w:r>
      <w:r w:rsidR="00743D18" w:rsidRPr="00681948">
        <w:rPr>
          <w:rFonts w:ascii="Arial" w:hAnsi="Arial" w:cs="Arial"/>
          <w:lang w:val="es-ES" w:eastAsia="es-ES"/>
        </w:rPr>
        <w:t>os sujetos obligados a la Política de Gobierno Digital</w:t>
      </w:r>
      <w:r w:rsidR="001D7DD7" w:rsidRPr="00681948">
        <w:rPr>
          <w:rFonts w:ascii="Arial" w:hAnsi="Arial" w:cs="Arial"/>
          <w:lang w:val="es-ES" w:eastAsia="es-ES"/>
        </w:rPr>
        <w:t xml:space="preserve"> desarrolla</w:t>
      </w:r>
      <w:r w:rsidR="008B6AB7" w:rsidRPr="00681948">
        <w:rPr>
          <w:rFonts w:ascii="Arial" w:hAnsi="Arial" w:cs="Arial"/>
          <w:lang w:val="es-ES" w:eastAsia="es-ES"/>
        </w:rPr>
        <w:t>rá</w:t>
      </w:r>
      <w:r w:rsidR="001D7DD7" w:rsidRPr="00681948">
        <w:rPr>
          <w:rFonts w:ascii="Arial" w:hAnsi="Arial" w:cs="Arial"/>
          <w:lang w:val="es-ES" w:eastAsia="es-ES"/>
        </w:rPr>
        <w:t>n capacidades que les permita</w:t>
      </w:r>
      <w:r w:rsidR="00296D60">
        <w:rPr>
          <w:rFonts w:ascii="Arial" w:hAnsi="Arial" w:cs="Arial"/>
          <w:lang w:val="es-ES" w:eastAsia="es-ES"/>
        </w:rPr>
        <w:t xml:space="preserve"> </w:t>
      </w:r>
      <w:r w:rsidR="00743D18" w:rsidRPr="00681948">
        <w:rPr>
          <w:rFonts w:ascii="Arial" w:hAnsi="Arial" w:cs="Arial"/>
          <w:lang w:val="es-ES" w:eastAsia="es-ES"/>
        </w:rPr>
        <w:t>anticip</w:t>
      </w:r>
      <w:r w:rsidR="001D7DD7" w:rsidRPr="00681948">
        <w:rPr>
          <w:rFonts w:ascii="Arial" w:hAnsi="Arial" w:cs="Arial"/>
          <w:lang w:val="es-ES" w:eastAsia="es-ES"/>
        </w:rPr>
        <w:t>arse</w:t>
      </w:r>
      <w:r w:rsidR="00743D18" w:rsidRPr="00681948">
        <w:rPr>
          <w:rFonts w:ascii="Arial" w:hAnsi="Arial" w:cs="Arial"/>
          <w:lang w:val="es-ES" w:eastAsia="es-ES"/>
        </w:rPr>
        <w:t xml:space="preserve"> a las necesidades de los </w:t>
      </w:r>
      <w:r w:rsidR="000872D6" w:rsidRPr="009F09B3">
        <w:rPr>
          <w:rFonts w:ascii="Arial" w:hAnsi="Arial" w:cs="Arial"/>
        </w:rPr>
        <w:t>ciudadanos y en general, los habitantes del territorio nacional</w:t>
      </w:r>
      <w:r w:rsidR="000872D6">
        <w:rPr>
          <w:rFonts w:ascii="Arial" w:hAnsi="Arial" w:cs="Arial"/>
        </w:rPr>
        <w:t xml:space="preserve">, </w:t>
      </w:r>
      <w:r w:rsidR="00743D18" w:rsidRPr="00681948">
        <w:rPr>
          <w:rFonts w:ascii="Arial" w:hAnsi="Arial" w:cs="Arial"/>
          <w:lang w:val="es-ES" w:eastAsia="es-ES"/>
        </w:rPr>
        <w:t>en la prestación de servicios</w:t>
      </w:r>
      <w:r w:rsidR="00263C59" w:rsidRPr="00681948">
        <w:rPr>
          <w:rFonts w:ascii="Arial" w:hAnsi="Arial" w:cs="Arial"/>
          <w:lang w:val="es-ES" w:eastAsia="es-ES"/>
        </w:rPr>
        <w:t xml:space="preserve"> y</w:t>
      </w:r>
      <w:r w:rsidR="00743D18" w:rsidRPr="00681948">
        <w:rPr>
          <w:rFonts w:ascii="Arial" w:hAnsi="Arial" w:cs="Arial"/>
          <w:lang w:val="es-ES" w:eastAsia="es-ES"/>
        </w:rPr>
        <w:t xml:space="preserve"> </w:t>
      </w:r>
      <w:r w:rsidR="008B6AB7" w:rsidRPr="00681948">
        <w:rPr>
          <w:rFonts w:ascii="Arial" w:hAnsi="Arial" w:cs="Arial"/>
          <w:lang w:val="es-ES" w:eastAsia="es-ES"/>
        </w:rPr>
        <w:t xml:space="preserve">mitigar </w:t>
      </w:r>
      <w:r w:rsidR="00743D18" w:rsidRPr="00681948">
        <w:rPr>
          <w:rFonts w:ascii="Arial" w:hAnsi="Arial" w:cs="Arial"/>
          <w:lang w:val="es-ES" w:eastAsia="es-ES"/>
        </w:rPr>
        <w:t>riesgos</w:t>
      </w:r>
      <w:r w:rsidR="00B5631D">
        <w:rPr>
          <w:rFonts w:ascii="Arial" w:hAnsi="Arial" w:cs="Arial"/>
          <w:lang w:val="es-ES" w:eastAsia="es-ES"/>
        </w:rPr>
        <w:t xml:space="preserve"> </w:t>
      </w:r>
      <w:r w:rsidR="004B3269">
        <w:rPr>
          <w:rFonts w:ascii="Arial" w:hAnsi="Arial" w:cs="Arial"/>
          <w:lang w:val="es-ES" w:eastAsia="es-ES"/>
        </w:rPr>
        <w:t>asociados a</w:t>
      </w:r>
      <w:r w:rsidR="00E258E4">
        <w:rPr>
          <w:rFonts w:ascii="Arial" w:hAnsi="Arial" w:cs="Arial"/>
          <w:lang w:val="es-ES" w:eastAsia="es-ES"/>
        </w:rPr>
        <w:t xml:space="preserve"> la continuidad y disponibilidad de </w:t>
      </w:r>
      <w:r w:rsidR="00EF6601">
        <w:rPr>
          <w:rFonts w:ascii="Arial" w:hAnsi="Arial" w:cs="Arial"/>
          <w:lang w:val="es-ES" w:eastAsia="es-ES"/>
        </w:rPr>
        <w:t>estos</w:t>
      </w:r>
      <w:r w:rsidR="00263C59" w:rsidRPr="00681948">
        <w:rPr>
          <w:rFonts w:ascii="Arial" w:hAnsi="Arial" w:cs="Arial"/>
          <w:lang w:val="es-ES" w:eastAsia="es-ES"/>
        </w:rPr>
        <w:t>.</w:t>
      </w:r>
      <w:r w:rsidR="00743D18" w:rsidRPr="00681948">
        <w:rPr>
          <w:rFonts w:ascii="Arial" w:hAnsi="Arial" w:cs="Arial"/>
          <w:lang w:val="es-ES" w:eastAsia="es-ES"/>
        </w:rPr>
        <w:t xml:space="preserve"> </w:t>
      </w:r>
    </w:p>
    <w:p w14:paraId="5AD6CE65" w14:textId="7F1914D4" w:rsidR="00743D18" w:rsidRPr="000E7DBF" w:rsidRDefault="00743D18" w:rsidP="00743D18">
      <w:pPr>
        <w:ind w:right="192"/>
        <w:jc w:val="both"/>
        <w:rPr>
          <w:rFonts w:ascii="Arial" w:hAnsi="Arial" w:cs="Arial"/>
          <w:b/>
          <w:bCs/>
          <w:sz w:val="20"/>
          <w:szCs w:val="20"/>
          <w:lang w:eastAsia="es-ES"/>
        </w:rPr>
      </w:pPr>
    </w:p>
    <w:p w14:paraId="2448BCDB" w14:textId="1CBB31BF" w:rsidR="000709CE" w:rsidRPr="00137EC4" w:rsidRDefault="00E96A5F" w:rsidP="00A30890">
      <w:pPr>
        <w:pStyle w:val="Prrafodelista"/>
        <w:ind w:left="720" w:right="192"/>
        <w:jc w:val="both"/>
        <w:rPr>
          <w:rFonts w:ascii="Arial" w:hAnsi="Arial" w:cs="Arial"/>
          <w:bCs/>
          <w:lang w:val="es-ES" w:eastAsia="es-ES"/>
        </w:rPr>
      </w:pPr>
      <w:r w:rsidRPr="00681948">
        <w:rPr>
          <w:rFonts w:ascii="Arial" w:hAnsi="Arial" w:cs="Arial"/>
          <w:b/>
          <w:lang w:val="es-ES" w:eastAsia="es-ES"/>
        </w:rPr>
        <w:t>Prospectiva Tecnológica</w:t>
      </w:r>
      <w:r w:rsidR="00743D18" w:rsidRPr="00681948">
        <w:rPr>
          <w:rFonts w:ascii="Arial" w:hAnsi="Arial" w:cs="Arial"/>
          <w:lang w:val="es-ES" w:eastAsia="es-ES"/>
        </w:rPr>
        <w:t xml:space="preserve">: </w:t>
      </w:r>
      <w:r w:rsidR="000709CE" w:rsidRPr="00137EC4">
        <w:rPr>
          <w:rFonts w:ascii="Arial" w:hAnsi="Arial" w:cs="Arial"/>
          <w:bCs/>
          <w:lang w:val="es-ES" w:eastAsia="es-ES"/>
        </w:rPr>
        <w:t xml:space="preserve">Los sujetos obligados a la Política de Gobierno Digital identificarán tecnologías emergentes </w:t>
      </w:r>
      <w:r w:rsidR="00FA4BEB">
        <w:rPr>
          <w:rFonts w:ascii="Arial" w:hAnsi="Arial" w:cs="Arial"/>
          <w:bCs/>
          <w:lang w:val="es-ES" w:eastAsia="es-ES"/>
        </w:rPr>
        <w:t>para</w:t>
      </w:r>
      <w:r w:rsidR="000709CE" w:rsidRPr="00137EC4">
        <w:rPr>
          <w:rFonts w:ascii="Arial" w:hAnsi="Arial" w:cs="Arial"/>
          <w:bCs/>
          <w:lang w:val="es-ES" w:eastAsia="es-ES"/>
        </w:rPr>
        <w:t xml:space="preserve"> su implementación</w:t>
      </w:r>
      <w:r w:rsidR="00FC6987">
        <w:rPr>
          <w:rFonts w:ascii="Arial" w:hAnsi="Arial" w:cs="Arial"/>
          <w:bCs/>
          <w:lang w:val="es-ES" w:eastAsia="es-ES"/>
        </w:rPr>
        <w:t>,</w:t>
      </w:r>
      <w:r w:rsidR="000709CE" w:rsidRPr="00137EC4">
        <w:rPr>
          <w:rFonts w:ascii="Arial" w:hAnsi="Arial" w:cs="Arial"/>
          <w:bCs/>
          <w:lang w:val="es-ES" w:eastAsia="es-ES"/>
        </w:rPr>
        <w:t xml:space="preserve"> </w:t>
      </w:r>
      <w:r w:rsidR="00FC6987">
        <w:rPr>
          <w:rFonts w:ascii="Arial" w:hAnsi="Arial" w:cs="Arial"/>
          <w:bCs/>
          <w:lang w:val="es-ES" w:eastAsia="es-ES"/>
        </w:rPr>
        <w:t>con miras al</w:t>
      </w:r>
      <w:r w:rsidR="000709CE" w:rsidRPr="00137EC4">
        <w:rPr>
          <w:rFonts w:ascii="Arial" w:hAnsi="Arial" w:cs="Arial"/>
          <w:bCs/>
          <w:lang w:val="es-ES" w:eastAsia="es-ES"/>
        </w:rPr>
        <w:t xml:space="preserve"> desarrollo de su gestión</w:t>
      </w:r>
      <w:r w:rsidR="00055C4B">
        <w:rPr>
          <w:rFonts w:ascii="Arial" w:hAnsi="Arial" w:cs="Arial"/>
          <w:bCs/>
          <w:lang w:val="es-ES" w:eastAsia="es-ES"/>
        </w:rPr>
        <w:t>,</w:t>
      </w:r>
      <w:r w:rsidR="000709CE" w:rsidRPr="00137EC4">
        <w:rPr>
          <w:rFonts w:ascii="Arial" w:hAnsi="Arial" w:cs="Arial"/>
          <w:bCs/>
          <w:lang w:val="es-ES" w:eastAsia="es-ES"/>
        </w:rPr>
        <w:t xml:space="preserve"> en cumplimiento de sus objetivos estratégicos.</w:t>
      </w:r>
    </w:p>
    <w:p w14:paraId="38432821" w14:textId="00410088" w:rsidR="00743D18" w:rsidRPr="000E7DBF" w:rsidRDefault="00743D18" w:rsidP="00743D18">
      <w:pPr>
        <w:ind w:right="192"/>
        <w:jc w:val="both"/>
        <w:rPr>
          <w:rFonts w:ascii="Arial" w:hAnsi="Arial" w:cs="Arial"/>
          <w:b/>
          <w:bCs/>
          <w:sz w:val="20"/>
          <w:szCs w:val="20"/>
          <w:lang w:eastAsia="es-ES"/>
        </w:rPr>
      </w:pPr>
    </w:p>
    <w:p w14:paraId="0CC2B132" w14:textId="54702050" w:rsidR="00DA6D57" w:rsidRPr="00681948" w:rsidRDefault="00E96A5F" w:rsidP="00A30890">
      <w:pPr>
        <w:pStyle w:val="Prrafodelista"/>
        <w:ind w:left="720" w:right="192"/>
        <w:jc w:val="both"/>
        <w:rPr>
          <w:rFonts w:ascii="Arial" w:hAnsi="Arial"/>
          <w:b/>
        </w:rPr>
      </w:pPr>
      <w:r w:rsidRPr="00681948">
        <w:rPr>
          <w:rFonts w:ascii="Arial" w:hAnsi="Arial"/>
          <w:b/>
          <w:lang w:val="es-ES"/>
        </w:rPr>
        <w:t>Resiliencia Tecnológica</w:t>
      </w:r>
      <w:r w:rsidR="001D7DD7" w:rsidRPr="00681948">
        <w:rPr>
          <w:rFonts w:ascii="Arial" w:hAnsi="Arial"/>
          <w:b/>
          <w:lang w:val="es-ES"/>
        </w:rPr>
        <w:t xml:space="preserve">: </w:t>
      </w:r>
      <w:r w:rsidR="007C3FA1" w:rsidRPr="00A30890">
        <w:rPr>
          <w:rFonts w:ascii="Arial" w:hAnsi="Arial" w:cs="Arial"/>
          <w:lang w:val="es-ES" w:eastAsia="es-ES"/>
        </w:rPr>
        <w:t>L</w:t>
      </w:r>
      <w:r w:rsidR="00743D18" w:rsidRPr="00681948">
        <w:rPr>
          <w:rFonts w:ascii="Arial" w:hAnsi="Arial" w:cs="Arial"/>
          <w:lang w:val="es-ES" w:eastAsia="es-ES"/>
        </w:rPr>
        <w:t>os</w:t>
      </w:r>
      <w:r w:rsidR="00A30890">
        <w:rPr>
          <w:rFonts w:ascii="Arial" w:hAnsi="Arial"/>
          <w:lang w:val="es-ES"/>
        </w:rPr>
        <w:t xml:space="preserve"> </w:t>
      </w:r>
      <w:r w:rsidR="00743D18" w:rsidRPr="00681948">
        <w:rPr>
          <w:rFonts w:ascii="Arial" w:hAnsi="Arial"/>
          <w:lang w:val="es-ES"/>
        </w:rPr>
        <w:t xml:space="preserve">sujetos obligados a la aplicación de la presente </w:t>
      </w:r>
      <w:r w:rsidR="00322B56" w:rsidRPr="00681948">
        <w:rPr>
          <w:rFonts w:ascii="Arial" w:hAnsi="Arial" w:cs="Arial"/>
          <w:lang w:val="es-ES" w:eastAsia="es-ES"/>
        </w:rPr>
        <w:t xml:space="preserve">política </w:t>
      </w:r>
      <w:r w:rsidR="00DA6D57" w:rsidRPr="00681948">
        <w:rPr>
          <w:rFonts w:ascii="Arial" w:hAnsi="Arial" w:cs="Arial"/>
          <w:lang w:val="es-ES" w:eastAsia="es-ES"/>
        </w:rPr>
        <w:t>tomar</w:t>
      </w:r>
      <w:r w:rsidR="006257E0" w:rsidRPr="00A30890">
        <w:rPr>
          <w:rFonts w:ascii="Arial" w:hAnsi="Arial" w:cs="Arial"/>
          <w:lang w:val="es-ES" w:eastAsia="es-ES"/>
        </w:rPr>
        <w:t>án</w:t>
      </w:r>
      <w:r w:rsidR="00DA6D57" w:rsidRPr="00681948">
        <w:rPr>
          <w:rFonts w:ascii="Arial" w:hAnsi="Arial" w:cs="Arial"/>
          <w:lang w:val="es-ES" w:eastAsia="es-ES"/>
        </w:rPr>
        <w:t xml:space="preserve"> acciones</w:t>
      </w:r>
      <w:r w:rsidR="0056662B" w:rsidRPr="00A30890">
        <w:rPr>
          <w:rFonts w:ascii="Arial" w:hAnsi="Arial" w:cs="Arial"/>
          <w:lang w:val="es-ES" w:eastAsia="es-ES"/>
        </w:rPr>
        <w:t xml:space="preserve"> respecto a la prevención </w:t>
      </w:r>
      <w:r w:rsidR="00052FDE" w:rsidRPr="00A30890">
        <w:rPr>
          <w:rFonts w:ascii="Arial" w:hAnsi="Arial" w:cs="Arial"/>
          <w:lang w:val="es-ES" w:eastAsia="es-ES"/>
        </w:rPr>
        <w:t xml:space="preserve">de riesgos que puedan afectar </w:t>
      </w:r>
      <w:r w:rsidR="005E46C6" w:rsidRPr="00A30890">
        <w:rPr>
          <w:rFonts w:ascii="Arial" w:hAnsi="Arial" w:cs="Arial"/>
          <w:lang w:val="es-ES" w:eastAsia="es-ES"/>
        </w:rPr>
        <w:t>la seguridad digital</w:t>
      </w:r>
      <w:r w:rsidR="0033340C" w:rsidRPr="00A30890">
        <w:rPr>
          <w:rFonts w:ascii="Arial" w:hAnsi="Arial" w:cs="Arial"/>
          <w:lang w:val="es-ES" w:eastAsia="es-ES"/>
        </w:rPr>
        <w:t xml:space="preserve"> y con ello</w:t>
      </w:r>
      <w:r w:rsidR="0078161F" w:rsidRPr="00A30890">
        <w:rPr>
          <w:rFonts w:ascii="Arial" w:hAnsi="Arial" w:cs="Arial"/>
          <w:lang w:val="es-ES" w:eastAsia="es-ES"/>
        </w:rPr>
        <w:t xml:space="preserve"> propenderán por</w:t>
      </w:r>
      <w:r w:rsidR="00B3195B" w:rsidRPr="00A30890">
        <w:rPr>
          <w:rFonts w:ascii="Arial" w:hAnsi="Arial" w:cs="Arial"/>
          <w:lang w:val="es-ES" w:eastAsia="es-ES"/>
        </w:rPr>
        <w:t xml:space="preserve"> </w:t>
      </w:r>
      <w:r w:rsidR="001A3C8D" w:rsidRPr="00A30890">
        <w:rPr>
          <w:rFonts w:ascii="Arial" w:hAnsi="Arial" w:cs="Arial"/>
          <w:lang w:val="es-ES" w:eastAsia="es-ES"/>
        </w:rPr>
        <w:t>la</w:t>
      </w:r>
      <w:r w:rsidR="00DA6D57" w:rsidRPr="00681948">
        <w:rPr>
          <w:rFonts w:ascii="Arial" w:hAnsi="Arial" w:cs="Arial"/>
          <w:lang w:val="es-ES" w:eastAsia="es-ES"/>
        </w:rPr>
        <w:t xml:space="preserve"> disponibilidad de los activos,</w:t>
      </w:r>
      <w:r w:rsidR="00DB0D07" w:rsidRPr="00681948">
        <w:rPr>
          <w:rFonts w:ascii="Arial" w:hAnsi="Arial" w:cs="Arial"/>
          <w:lang w:val="es-ES" w:eastAsia="es-ES"/>
        </w:rPr>
        <w:t xml:space="preserve"> </w:t>
      </w:r>
      <w:r w:rsidR="00DA6D57" w:rsidRPr="00A30890">
        <w:rPr>
          <w:rFonts w:ascii="Arial" w:hAnsi="Arial" w:cs="Arial"/>
          <w:lang w:eastAsia="es-ES"/>
        </w:rPr>
        <w:t>la recuperación y continuidad de</w:t>
      </w:r>
      <w:r w:rsidR="00BB06CE" w:rsidRPr="00A30890">
        <w:rPr>
          <w:rFonts w:ascii="Arial" w:hAnsi="Arial" w:cs="Arial"/>
          <w:lang w:eastAsia="es-ES"/>
        </w:rPr>
        <w:t xml:space="preserve"> la prestación del servicio </w:t>
      </w:r>
      <w:r w:rsidR="00DA6D57" w:rsidRPr="00A30890">
        <w:rPr>
          <w:rFonts w:ascii="Arial" w:hAnsi="Arial" w:cs="Arial"/>
          <w:lang w:eastAsia="es-ES"/>
        </w:rPr>
        <w:t xml:space="preserve">ante interrupciones </w:t>
      </w:r>
      <w:r w:rsidR="000A4A0E" w:rsidRPr="00A30890">
        <w:rPr>
          <w:rFonts w:ascii="Arial" w:hAnsi="Arial" w:cs="Arial"/>
          <w:lang w:eastAsia="es-ES"/>
        </w:rPr>
        <w:t>o incidentes</w:t>
      </w:r>
      <w:r w:rsidR="0058705A" w:rsidRPr="00681948">
        <w:rPr>
          <w:rFonts w:ascii="Arial" w:hAnsi="Arial" w:cs="Arial"/>
          <w:lang w:val="es-ES" w:eastAsia="es-ES"/>
        </w:rPr>
        <w:t xml:space="preserve">. </w:t>
      </w:r>
    </w:p>
    <w:p w14:paraId="01549572" w14:textId="77777777" w:rsidR="00487564" w:rsidRPr="000E7DBF" w:rsidRDefault="00487564" w:rsidP="00F408F9">
      <w:pPr>
        <w:ind w:right="192"/>
        <w:jc w:val="both"/>
        <w:rPr>
          <w:rFonts w:ascii="Arial" w:hAnsi="Arial" w:cs="Arial"/>
          <w:b/>
          <w:bCs/>
          <w:sz w:val="20"/>
          <w:szCs w:val="20"/>
          <w:lang w:eastAsia="es-ES"/>
        </w:rPr>
      </w:pPr>
    </w:p>
    <w:p w14:paraId="67DC29F0" w14:textId="77777777" w:rsidR="007A2C5F" w:rsidRDefault="007A2C5F" w:rsidP="00A66DA5">
      <w:pPr>
        <w:ind w:right="192"/>
        <w:jc w:val="center"/>
        <w:rPr>
          <w:rFonts w:ascii="Arial" w:hAnsi="Arial" w:cs="Arial"/>
          <w:b/>
          <w:bCs/>
          <w:lang w:eastAsia="es-ES"/>
        </w:rPr>
      </w:pPr>
    </w:p>
    <w:p w14:paraId="6D323FB0" w14:textId="77777777" w:rsidR="007A2C5F" w:rsidRDefault="007A2C5F" w:rsidP="00A66DA5">
      <w:pPr>
        <w:ind w:right="192"/>
        <w:jc w:val="center"/>
        <w:rPr>
          <w:rFonts w:ascii="Arial" w:hAnsi="Arial" w:cs="Arial"/>
          <w:b/>
          <w:bCs/>
          <w:lang w:eastAsia="es-ES"/>
        </w:rPr>
      </w:pPr>
    </w:p>
    <w:p w14:paraId="24F2E0B5" w14:textId="77777777" w:rsidR="007A2C5F" w:rsidRDefault="007A2C5F" w:rsidP="00A66DA5">
      <w:pPr>
        <w:ind w:right="192"/>
        <w:jc w:val="center"/>
        <w:rPr>
          <w:rFonts w:ascii="Arial" w:hAnsi="Arial" w:cs="Arial"/>
          <w:b/>
          <w:bCs/>
          <w:lang w:eastAsia="es-ES"/>
        </w:rPr>
      </w:pPr>
    </w:p>
    <w:p w14:paraId="24CE21C9" w14:textId="3BC23833" w:rsidR="00A66DA5" w:rsidRPr="00681948" w:rsidRDefault="00A66DA5" w:rsidP="00A66DA5">
      <w:pPr>
        <w:ind w:right="192"/>
        <w:jc w:val="center"/>
        <w:rPr>
          <w:rFonts w:ascii="Arial" w:hAnsi="Arial" w:cs="Arial"/>
          <w:b/>
          <w:bCs/>
          <w:lang w:eastAsia="es-ES"/>
        </w:rPr>
      </w:pPr>
      <w:r w:rsidRPr="00681948">
        <w:rPr>
          <w:rFonts w:ascii="Arial" w:hAnsi="Arial" w:cs="Arial"/>
          <w:b/>
          <w:bCs/>
          <w:lang w:eastAsia="es-ES"/>
        </w:rPr>
        <w:lastRenderedPageBreak/>
        <w:t>SECCIÓN 2</w:t>
      </w:r>
    </w:p>
    <w:p w14:paraId="41780094" w14:textId="77777777" w:rsidR="00A66DA5" w:rsidRPr="000E7DBF" w:rsidRDefault="00A66DA5" w:rsidP="00A30890">
      <w:pPr>
        <w:ind w:right="192"/>
        <w:jc w:val="center"/>
        <w:rPr>
          <w:rFonts w:ascii="Arial" w:hAnsi="Arial" w:cs="Arial"/>
          <w:b/>
          <w:bCs/>
          <w:sz w:val="20"/>
          <w:szCs w:val="20"/>
          <w:lang w:eastAsia="es-ES"/>
        </w:rPr>
      </w:pPr>
    </w:p>
    <w:p w14:paraId="12F2D498" w14:textId="77777777" w:rsidR="00A66DA5" w:rsidRPr="00681948" w:rsidRDefault="00A66DA5" w:rsidP="00A30890">
      <w:pPr>
        <w:ind w:right="192"/>
        <w:jc w:val="center"/>
        <w:rPr>
          <w:rFonts w:ascii="Arial" w:hAnsi="Arial" w:cs="Arial"/>
          <w:b/>
          <w:bCs/>
          <w:lang w:eastAsia="es-ES"/>
        </w:rPr>
      </w:pPr>
      <w:r w:rsidRPr="00681948">
        <w:rPr>
          <w:rFonts w:ascii="Arial" w:hAnsi="Arial" w:cs="Arial"/>
          <w:b/>
          <w:bCs/>
          <w:lang w:eastAsia="es-ES"/>
        </w:rPr>
        <w:t>ELEMENTOS DE LA POLÍTICA DE GOBIERNO DIGITAL</w:t>
      </w:r>
    </w:p>
    <w:p w14:paraId="76FB3EB9" w14:textId="2686E156" w:rsidR="004C2470" w:rsidRPr="000E7DBF" w:rsidRDefault="004C2470" w:rsidP="001D7DD7">
      <w:pPr>
        <w:ind w:right="192"/>
        <w:jc w:val="both"/>
        <w:rPr>
          <w:rFonts w:ascii="Arial" w:hAnsi="Arial" w:cs="Arial"/>
          <w:b/>
          <w:bCs/>
          <w:sz w:val="20"/>
          <w:szCs w:val="20"/>
          <w:highlight w:val="green"/>
          <w:lang w:val="es-ES" w:eastAsia="es-ES"/>
        </w:rPr>
      </w:pPr>
    </w:p>
    <w:p w14:paraId="2585A223" w14:textId="48336435" w:rsidR="00EF340C" w:rsidRDefault="004C2470" w:rsidP="001D7DD7">
      <w:pPr>
        <w:ind w:right="192"/>
        <w:jc w:val="both"/>
        <w:rPr>
          <w:rFonts w:ascii="Arial" w:hAnsi="Arial" w:cs="Arial"/>
        </w:rPr>
      </w:pPr>
      <w:r w:rsidRPr="00A30890">
        <w:rPr>
          <w:rFonts w:ascii="Arial" w:hAnsi="Arial" w:cs="Arial"/>
          <w:b/>
          <w:lang w:eastAsia="es-ES"/>
        </w:rPr>
        <w:t xml:space="preserve">Artículo </w:t>
      </w:r>
      <w:r w:rsidR="002E5F70" w:rsidRPr="00A30890">
        <w:rPr>
          <w:rStyle w:val="Textoennegrita"/>
          <w:rFonts w:ascii="Arial" w:hAnsi="Arial" w:cs="Arial"/>
        </w:rPr>
        <w:t>2.2.9.1.2.1.</w:t>
      </w:r>
      <w:r w:rsidR="002E5F70" w:rsidRPr="00681948">
        <w:rPr>
          <w:rFonts w:ascii="Arial" w:hAnsi="Arial" w:cs="Arial"/>
          <w:b/>
          <w:i/>
          <w:lang w:val="es-ES" w:eastAsia="es-ES"/>
        </w:rPr>
        <w:t xml:space="preserve"> </w:t>
      </w:r>
      <w:r w:rsidR="001D7DD7" w:rsidRPr="00681948">
        <w:rPr>
          <w:rFonts w:ascii="Arial" w:hAnsi="Arial" w:cs="Arial"/>
          <w:b/>
          <w:i/>
          <w:lang w:val="es-ES" w:eastAsia="es-ES"/>
        </w:rPr>
        <w:t>Estructura</w:t>
      </w:r>
      <w:r w:rsidR="001D7DD7" w:rsidRPr="00681948">
        <w:rPr>
          <w:rFonts w:ascii="Arial" w:hAnsi="Arial" w:cs="Arial"/>
          <w:b/>
          <w:lang w:eastAsia="es-ES"/>
        </w:rPr>
        <w:t xml:space="preserve">. </w:t>
      </w:r>
      <w:r w:rsidR="001D7DD7" w:rsidRPr="00681948">
        <w:rPr>
          <w:rFonts w:ascii="Arial" w:hAnsi="Arial" w:cs="Arial"/>
        </w:rPr>
        <w:t xml:space="preserve">La Política de Gobierno Digital se desarrollará a través </w:t>
      </w:r>
      <w:r w:rsidR="00971309" w:rsidRPr="00A30890">
        <w:rPr>
          <w:rFonts w:ascii="Arial" w:hAnsi="Arial" w:cs="Arial"/>
        </w:rPr>
        <w:t xml:space="preserve">de un esquema </w:t>
      </w:r>
      <w:r w:rsidR="00971309" w:rsidRPr="00681948">
        <w:rPr>
          <w:rFonts w:ascii="Arial" w:hAnsi="Arial" w:cs="Arial"/>
        </w:rPr>
        <w:t xml:space="preserve">que articula </w:t>
      </w:r>
      <w:r w:rsidR="00FF3B49">
        <w:rPr>
          <w:rFonts w:ascii="Arial" w:hAnsi="Arial" w:cs="Arial"/>
        </w:rPr>
        <w:t>los</w:t>
      </w:r>
      <w:r w:rsidR="00E77635" w:rsidRPr="00681948">
        <w:rPr>
          <w:rFonts w:ascii="Arial" w:hAnsi="Arial" w:cs="Arial"/>
        </w:rPr>
        <w:t xml:space="preserve"> </w:t>
      </w:r>
      <w:r w:rsidR="00971309" w:rsidRPr="00681948">
        <w:rPr>
          <w:rFonts w:ascii="Arial" w:hAnsi="Arial" w:cs="Arial"/>
        </w:rPr>
        <w:t>elementos</w:t>
      </w:r>
      <w:r w:rsidR="00FF3B49">
        <w:rPr>
          <w:rFonts w:ascii="Arial" w:hAnsi="Arial" w:cs="Arial"/>
        </w:rPr>
        <w:t xml:space="preserve"> que la componen, a saber:</w:t>
      </w:r>
      <w:r w:rsidR="00971309" w:rsidRPr="00681948">
        <w:rPr>
          <w:rFonts w:ascii="Arial" w:hAnsi="Arial" w:cs="Arial"/>
        </w:rPr>
        <w:t xml:space="preserve"> </w:t>
      </w:r>
      <w:r w:rsidR="00794431">
        <w:rPr>
          <w:rFonts w:ascii="Arial" w:hAnsi="Arial" w:cs="Arial"/>
        </w:rPr>
        <w:t>g</w:t>
      </w:r>
      <w:r w:rsidR="001464DD" w:rsidRPr="00A30890">
        <w:rPr>
          <w:rFonts w:ascii="Arial" w:hAnsi="Arial" w:cs="Arial"/>
        </w:rPr>
        <w:t>obernanza</w:t>
      </w:r>
      <w:r w:rsidR="00C507B4" w:rsidRPr="00A30890">
        <w:rPr>
          <w:rFonts w:ascii="Arial" w:hAnsi="Arial" w:cs="Arial"/>
        </w:rPr>
        <w:t>,</w:t>
      </w:r>
      <w:r w:rsidR="001464DD" w:rsidRPr="00A30890">
        <w:rPr>
          <w:rFonts w:ascii="Arial" w:hAnsi="Arial" w:cs="Arial"/>
        </w:rPr>
        <w:t xml:space="preserve"> </w:t>
      </w:r>
      <w:r w:rsidR="00794431">
        <w:rPr>
          <w:rFonts w:ascii="Arial" w:hAnsi="Arial" w:cs="Arial"/>
        </w:rPr>
        <w:t>i</w:t>
      </w:r>
      <w:r w:rsidR="001464DD" w:rsidRPr="00A30890">
        <w:rPr>
          <w:rFonts w:ascii="Arial" w:hAnsi="Arial" w:cs="Arial"/>
        </w:rPr>
        <w:t xml:space="preserve">nnovación </w:t>
      </w:r>
      <w:r w:rsidR="00794431">
        <w:rPr>
          <w:rFonts w:ascii="Arial" w:hAnsi="Arial" w:cs="Arial"/>
        </w:rPr>
        <w:t>p</w:t>
      </w:r>
      <w:r w:rsidR="001464DD" w:rsidRPr="00A30890">
        <w:rPr>
          <w:rFonts w:ascii="Arial" w:hAnsi="Arial" w:cs="Arial"/>
        </w:rPr>
        <w:t xml:space="preserve">ública </w:t>
      </w:r>
      <w:r w:rsidR="00794431">
        <w:rPr>
          <w:rFonts w:ascii="Arial" w:hAnsi="Arial" w:cs="Arial"/>
        </w:rPr>
        <w:t>d</w:t>
      </w:r>
      <w:r w:rsidR="001464DD" w:rsidRPr="00A30890">
        <w:rPr>
          <w:rFonts w:ascii="Arial" w:hAnsi="Arial" w:cs="Arial"/>
        </w:rPr>
        <w:t>igital</w:t>
      </w:r>
      <w:r w:rsidR="00E30B3D" w:rsidRPr="00A30890">
        <w:rPr>
          <w:rFonts w:ascii="Arial" w:hAnsi="Arial" w:cs="Arial"/>
        </w:rPr>
        <w:t>,</w:t>
      </w:r>
      <w:r w:rsidR="001D7DD7" w:rsidRPr="00681948">
        <w:rPr>
          <w:rFonts w:ascii="Arial" w:hAnsi="Arial" w:cs="Arial"/>
        </w:rPr>
        <w:t xml:space="preserve"> </w:t>
      </w:r>
      <w:r w:rsidR="00794431">
        <w:rPr>
          <w:rFonts w:ascii="Arial" w:hAnsi="Arial" w:cs="Arial"/>
        </w:rPr>
        <w:t>h</w:t>
      </w:r>
      <w:r w:rsidR="001D7DD7" w:rsidRPr="00681948">
        <w:rPr>
          <w:rFonts w:ascii="Arial" w:hAnsi="Arial" w:cs="Arial"/>
        </w:rPr>
        <w:t xml:space="preserve">abilitadores, </w:t>
      </w:r>
      <w:r w:rsidR="00794431">
        <w:rPr>
          <w:rFonts w:ascii="Arial" w:hAnsi="Arial" w:cs="Arial"/>
        </w:rPr>
        <w:t>l</w:t>
      </w:r>
      <w:r w:rsidR="004060F0" w:rsidRPr="00A30890">
        <w:rPr>
          <w:rFonts w:ascii="Arial" w:hAnsi="Arial" w:cs="Arial"/>
        </w:rPr>
        <w:t xml:space="preserve">íneas de </w:t>
      </w:r>
      <w:r w:rsidR="00794431">
        <w:rPr>
          <w:rFonts w:ascii="Arial" w:hAnsi="Arial" w:cs="Arial"/>
        </w:rPr>
        <w:t>a</w:t>
      </w:r>
      <w:r w:rsidR="004060F0" w:rsidRPr="00A30890">
        <w:rPr>
          <w:rFonts w:ascii="Arial" w:hAnsi="Arial" w:cs="Arial"/>
        </w:rPr>
        <w:t>cción</w:t>
      </w:r>
      <w:r w:rsidR="00433DC8" w:rsidRPr="00A30890">
        <w:rPr>
          <w:rFonts w:ascii="Arial" w:hAnsi="Arial" w:cs="Arial"/>
        </w:rPr>
        <w:t xml:space="preserve"> e </w:t>
      </w:r>
      <w:r w:rsidR="00794431">
        <w:rPr>
          <w:rFonts w:ascii="Arial" w:hAnsi="Arial" w:cs="Arial"/>
        </w:rPr>
        <w:t>i</w:t>
      </w:r>
      <w:r w:rsidR="001464DD" w:rsidRPr="00A30890">
        <w:rPr>
          <w:rFonts w:ascii="Arial" w:hAnsi="Arial" w:cs="Arial"/>
        </w:rPr>
        <w:t>n</w:t>
      </w:r>
      <w:r w:rsidR="001D7DD7" w:rsidRPr="00681948">
        <w:rPr>
          <w:rFonts w:ascii="Arial" w:hAnsi="Arial" w:cs="Arial"/>
        </w:rPr>
        <w:t xml:space="preserve">iciativas </w:t>
      </w:r>
      <w:r w:rsidR="00794431">
        <w:rPr>
          <w:rFonts w:ascii="Arial" w:hAnsi="Arial" w:cs="Arial"/>
        </w:rPr>
        <w:t>d</w:t>
      </w:r>
      <w:r w:rsidR="001D7DD7" w:rsidRPr="00681948">
        <w:rPr>
          <w:rFonts w:ascii="Arial" w:hAnsi="Arial" w:cs="Arial"/>
        </w:rPr>
        <w:t>inamizadoras</w:t>
      </w:r>
      <w:r w:rsidR="001D7DD7" w:rsidRPr="00A30890">
        <w:rPr>
          <w:rFonts w:ascii="Arial" w:hAnsi="Arial" w:cs="Arial"/>
        </w:rPr>
        <w:t xml:space="preserve">, </w:t>
      </w:r>
      <w:r w:rsidR="006B48ED" w:rsidRPr="00681948">
        <w:rPr>
          <w:rFonts w:ascii="Arial" w:hAnsi="Arial" w:cs="Arial"/>
        </w:rPr>
        <w:t>con el fin de</w:t>
      </w:r>
      <w:r w:rsidR="006B48ED" w:rsidRPr="00A30890">
        <w:rPr>
          <w:rFonts w:ascii="Arial" w:hAnsi="Arial" w:cs="Arial"/>
        </w:rPr>
        <w:t xml:space="preserve"> </w:t>
      </w:r>
      <w:r w:rsidR="000774FE" w:rsidRPr="00A30890">
        <w:rPr>
          <w:rFonts w:ascii="Arial" w:hAnsi="Arial" w:cs="Arial"/>
        </w:rPr>
        <w:t xml:space="preserve">lograr </w:t>
      </w:r>
      <w:r w:rsidR="00E77635">
        <w:rPr>
          <w:rFonts w:ascii="Arial" w:hAnsi="Arial" w:cs="Arial"/>
        </w:rPr>
        <w:t>su</w:t>
      </w:r>
      <w:r w:rsidR="00E77635" w:rsidRPr="00A30890">
        <w:rPr>
          <w:rFonts w:ascii="Arial" w:hAnsi="Arial" w:cs="Arial"/>
        </w:rPr>
        <w:t xml:space="preserve"> </w:t>
      </w:r>
      <w:r w:rsidR="003508DA" w:rsidRPr="00A30890">
        <w:rPr>
          <w:rFonts w:ascii="Arial" w:hAnsi="Arial" w:cs="Arial"/>
        </w:rPr>
        <w:t>objetivo</w:t>
      </w:r>
      <w:r w:rsidR="00E77635">
        <w:rPr>
          <w:rFonts w:ascii="Arial" w:hAnsi="Arial" w:cs="Arial"/>
        </w:rPr>
        <w:t>, entendidos así:</w:t>
      </w:r>
    </w:p>
    <w:p w14:paraId="3C46F5F5" w14:textId="7D79C24F" w:rsidR="001D7DD7" w:rsidRPr="000E7DBF" w:rsidRDefault="001D7DD7" w:rsidP="001D7DD7">
      <w:pPr>
        <w:ind w:right="192"/>
        <w:jc w:val="both"/>
        <w:rPr>
          <w:rFonts w:ascii="Arial" w:hAnsi="Arial" w:cs="Arial"/>
          <w:b/>
          <w:bCs/>
          <w:sz w:val="20"/>
          <w:szCs w:val="20"/>
          <w:highlight w:val="green"/>
          <w:lang w:val="es-ES" w:eastAsia="es-ES"/>
        </w:rPr>
      </w:pPr>
    </w:p>
    <w:p w14:paraId="74146A15" w14:textId="6C136DB5" w:rsidR="001D7DD7" w:rsidRPr="000E7DBF" w:rsidRDefault="001D7DD7" w:rsidP="00A30890">
      <w:pPr>
        <w:rPr>
          <w:b/>
          <w:bCs/>
          <w:sz w:val="20"/>
          <w:szCs w:val="20"/>
          <w:u w:val="single"/>
        </w:rPr>
      </w:pPr>
    </w:p>
    <w:p w14:paraId="702165CD" w14:textId="6CA8D194" w:rsidR="00FE3696" w:rsidRPr="004D5416" w:rsidRDefault="009544B9" w:rsidP="00E57843">
      <w:pPr>
        <w:numPr>
          <w:ilvl w:val="0"/>
          <w:numId w:val="26"/>
        </w:numPr>
        <w:ind w:right="192"/>
        <w:jc w:val="both"/>
        <w:rPr>
          <w:rFonts w:ascii="Arial" w:hAnsi="Arial" w:cs="Arial"/>
          <w:lang w:eastAsia="es-ES"/>
        </w:rPr>
      </w:pPr>
      <w:r w:rsidRPr="00F161CB">
        <w:rPr>
          <w:rFonts w:ascii="Arial" w:hAnsi="Arial" w:cs="Arial"/>
          <w:b/>
          <w:bCs/>
          <w:lang w:eastAsia="es-ES"/>
        </w:rPr>
        <w:t>Gobernanza:</w:t>
      </w:r>
      <w:r w:rsidR="008272C4" w:rsidRPr="004D5416">
        <w:rPr>
          <w:rFonts w:ascii="Arial" w:hAnsi="Arial" w:cs="Arial"/>
          <w:b/>
          <w:bCs/>
          <w:lang w:eastAsia="es-ES"/>
        </w:rPr>
        <w:t xml:space="preserve"> </w:t>
      </w:r>
      <w:r w:rsidR="00024FB0" w:rsidRPr="00533A24">
        <w:rPr>
          <w:rFonts w:ascii="Arial" w:hAnsi="Arial" w:cs="Arial"/>
          <w:lang w:eastAsia="es-ES"/>
        </w:rPr>
        <w:t xml:space="preserve">Los sujetos obligados implementarán la Política de Gobierno Digital </w:t>
      </w:r>
      <w:r w:rsidR="0023639A" w:rsidRPr="00533A24">
        <w:rPr>
          <w:rFonts w:ascii="Arial" w:hAnsi="Arial" w:cs="Arial"/>
          <w:lang w:eastAsia="es-ES"/>
        </w:rPr>
        <w:t xml:space="preserve">bajo </w:t>
      </w:r>
      <w:r w:rsidR="00C16583" w:rsidRPr="00533A24">
        <w:rPr>
          <w:rFonts w:ascii="Arial" w:hAnsi="Arial" w:cs="Arial"/>
          <w:lang w:eastAsia="es-ES"/>
        </w:rPr>
        <w:t>un</w:t>
      </w:r>
      <w:r w:rsidR="0023639A" w:rsidRPr="00533A24">
        <w:rPr>
          <w:rFonts w:ascii="Arial" w:hAnsi="Arial" w:cs="Arial"/>
          <w:lang w:eastAsia="es-ES"/>
        </w:rPr>
        <w:t xml:space="preserve"> </w:t>
      </w:r>
      <w:r w:rsidR="007577D0" w:rsidRPr="00533A24">
        <w:rPr>
          <w:rFonts w:ascii="Arial" w:hAnsi="Arial" w:cs="Arial"/>
          <w:lang w:eastAsia="es-ES"/>
        </w:rPr>
        <w:t>modelo</w:t>
      </w:r>
      <w:r w:rsidR="0023639A" w:rsidRPr="00533A24">
        <w:rPr>
          <w:rFonts w:ascii="Arial" w:hAnsi="Arial" w:cs="Arial"/>
          <w:lang w:eastAsia="es-ES"/>
        </w:rPr>
        <w:t xml:space="preserve"> de gobernanza basado en el relacionamiento entre </w:t>
      </w:r>
      <w:r w:rsidR="0004624C">
        <w:rPr>
          <w:rFonts w:ascii="Arial" w:hAnsi="Arial" w:cs="Arial"/>
          <w:lang w:eastAsia="es-ES"/>
        </w:rPr>
        <w:t>el orden nacional</w:t>
      </w:r>
      <w:r w:rsidR="00476A61">
        <w:rPr>
          <w:rFonts w:ascii="Arial" w:hAnsi="Arial" w:cs="Arial"/>
          <w:lang w:eastAsia="es-ES"/>
        </w:rPr>
        <w:t xml:space="preserve"> y</w:t>
      </w:r>
      <w:r w:rsidR="00384EE0">
        <w:rPr>
          <w:rFonts w:ascii="Arial" w:hAnsi="Arial" w:cs="Arial"/>
          <w:lang w:eastAsia="es-ES"/>
        </w:rPr>
        <w:t xml:space="preserve"> territoria</w:t>
      </w:r>
      <w:r w:rsidR="00F46E1E">
        <w:rPr>
          <w:rFonts w:ascii="Arial" w:hAnsi="Arial" w:cs="Arial"/>
          <w:lang w:eastAsia="es-ES"/>
        </w:rPr>
        <w:t>l</w:t>
      </w:r>
      <w:r w:rsidR="00476A61">
        <w:rPr>
          <w:rFonts w:ascii="Arial" w:hAnsi="Arial" w:cs="Arial"/>
          <w:lang w:eastAsia="es-ES"/>
        </w:rPr>
        <w:t>,</w:t>
      </w:r>
      <w:r w:rsidR="00063027">
        <w:rPr>
          <w:rFonts w:ascii="Arial" w:hAnsi="Arial" w:cs="Arial"/>
          <w:lang w:eastAsia="es-ES"/>
        </w:rPr>
        <w:t xml:space="preserve"> </w:t>
      </w:r>
      <w:r w:rsidR="00C10906">
        <w:rPr>
          <w:rFonts w:ascii="Arial" w:hAnsi="Arial" w:cs="Arial"/>
          <w:lang w:eastAsia="es-ES"/>
        </w:rPr>
        <w:t>y el nivel central y descentralizado</w:t>
      </w:r>
      <w:r w:rsidR="00C16583" w:rsidRPr="00533A24">
        <w:rPr>
          <w:rFonts w:ascii="Arial" w:hAnsi="Arial" w:cs="Arial"/>
          <w:lang w:eastAsia="es-ES"/>
        </w:rPr>
        <w:t>,</w:t>
      </w:r>
      <w:r w:rsidR="0023639A" w:rsidRPr="00533A24">
        <w:rPr>
          <w:rFonts w:ascii="Arial" w:hAnsi="Arial" w:cs="Arial"/>
          <w:lang w:eastAsia="es-ES"/>
        </w:rPr>
        <w:t xml:space="preserve"> que involucr</w:t>
      </w:r>
      <w:r w:rsidR="00D278AA">
        <w:rPr>
          <w:rFonts w:ascii="Arial" w:hAnsi="Arial" w:cs="Arial"/>
          <w:lang w:eastAsia="es-ES"/>
        </w:rPr>
        <w:t xml:space="preserve">e </w:t>
      </w:r>
      <w:r w:rsidR="000069C2" w:rsidRPr="00533A24">
        <w:rPr>
          <w:rFonts w:ascii="Arial" w:hAnsi="Arial" w:cs="Arial"/>
          <w:lang w:eastAsia="es-ES"/>
        </w:rPr>
        <w:t xml:space="preserve">a los </w:t>
      </w:r>
      <w:r w:rsidR="00DB055C">
        <w:rPr>
          <w:rFonts w:ascii="Arial" w:hAnsi="Arial" w:cs="Arial"/>
          <w:lang w:eastAsia="es-ES"/>
        </w:rPr>
        <w:t>g</w:t>
      </w:r>
      <w:r w:rsidR="000069C2" w:rsidRPr="00533A24">
        <w:rPr>
          <w:rFonts w:ascii="Arial" w:hAnsi="Arial" w:cs="Arial"/>
          <w:lang w:eastAsia="es-ES"/>
        </w:rPr>
        <w:t xml:space="preserve">rupos de </w:t>
      </w:r>
      <w:r w:rsidR="00DB055C">
        <w:rPr>
          <w:rFonts w:ascii="Arial" w:hAnsi="Arial" w:cs="Arial"/>
          <w:lang w:eastAsia="es-ES"/>
        </w:rPr>
        <w:t>i</w:t>
      </w:r>
      <w:r w:rsidR="000069C2" w:rsidRPr="00533A24">
        <w:rPr>
          <w:rFonts w:ascii="Arial" w:hAnsi="Arial" w:cs="Arial"/>
          <w:lang w:eastAsia="es-ES"/>
        </w:rPr>
        <w:t>nterés en la toma de decisiones</w:t>
      </w:r>
      <w:r w:rsidR="00EF4F34">
        <w:rPr>
          <w:rFonts w:ascii="Arial" w:hAnsi="Arial" w:cs="Arial"/>
          <w:lang w:eastAsia="es-ES"/>
        </w:rPr>
        <w:t xml:space="preserve"> y </w:t>
      </w:r>
      <w:r w:rsidR="000069C2" w:rsidRPr="00533A24">
        <w:rPr>
          <w:rFonts w:ascii="Arial" w:hAnsi="Arial" w:cs="Arial"/>
          <w:lang w:eastAsia="es-ES"/>
        </w:rPr>
        <w:t>defin</w:t>
      </w:r>
      <w:r w:rsidR="00EF4F34">
        <w:rPr>
          <w:rFonts w:ascii="Arial" w:hAnsi="Arial" w:cs="Arial"/>
          <w:lang w:eastAsia="es-ES"/>
        </w:rPr>
        <w:t xml:space="preserve">a los </w:t>
      </w:r>
      <w:r w:rsidR="000069C2" w:rsidRPr="00533A24">
        <w:rPr>
          <w:rFonts w:ascii="Arial" w:hAnsi="Arial" w:cs="Arial"/>
          <w:lang w:eastAsia="es-ES"/>
        </w:rPr>
        <w:t xml:space="preserve">focos estratégicos de acción y la distribución </w:t>
      </w:r>
      <w:r w:rsidR="00EF4F34">
        <w:rPr>
          <w:rFonts w:ascii="Arial" w:hAnsi="Arial" w:cs="Arial"/>
          <w:lang w:eastAsia="es-ES"/>
        </w:rPr>
        <w:t xml:space="preserve">eficiente </w:t>
      </w:r>
      <w:r w:rsidR="000069C2" w:rsidRPr="00533A24">
        <w:rPr>
          <w:rFonts w:ascii="Arial" w:hAnsi="Arial" w:cs="Arial"/>
          <w:lang w:eastAsia="es-ES"/>
        </w:rPr>
        <w:t xml:space="preserve">de los recursos disponibles, procurando una gestión pública colaborativa y ágil. </w:t>
      </w:r>
    </w:p>
    <w:p w14:paraId="65CA1A1C" w14:textId="237D1BDF" w:rsidR="00F446CE" w:rsidRPr="000E7DBF" w:rsidRDefault="00F446CE" w:rsidP="00A30890">
      <w:pPr>
        <w:ind w:right="192"/>
        <w:jc w:val="both"/>
        <w:rPr>
          <w:rFonts w:ascii="Arial" w:hAnsi="Arial" w:cs="Arial"/>
          <w:sz w:val="20"/>
          <w:szCs w:val="20"/>
        </w:rPr>
      </w:pPr>
    </w:p>
    <w:p w14:paraId="1BE69CBF" w14:textId="5D2783CC" w:rsidR="006B14DF" w:rsidRPr="004D5416" w:rsidRDefault="00F446CE" w:rsidP="00D36C87">
      <w:pPr>
        <w:numPr>
          <w:ilvl w:val="0"/>
          <w:numId w:val="26"/>
        </w:numPr>
        <w:ind w:right="192"/>
        <w:jc w:val="both"/>
        <w:rPr>
          <w:rFonts w:ascii="Arial" w:hAnsi="Arial" w:cs="Arial"/>
          <w:b/>
          <w:bCs/>
          <w:lang w:eastAsia="es-ES"/>
        </w:rPr>
      </w:pPr>
      <w:r w:rsidRPr="00F161CB">
        <w:rPr>
          <w:rFonts w:ascii="Arial" w:hAnsi="Arial" w:cs="Arial"/>
          <w:b/>
          <w:bCs/>
          <w:lang w:eastAsia="es-ES"/>
        </w:rPr>
        <w:t>I</w:t>
      </w:r>
      <w:r w:rsidR="009544B9" w:rsidRPr="00F161CB">
        <w:rPr>
          <w:rFonts w:ascii="Arial" w:hAnsi="Arial" w:cs="Arial"/>
          <w:b/>
          <w:bCs/>
          <w:lang w:eastAsia="es-ES"/>
        </w:rPr>
        <w:t>nnovación Pública Digital:</w:t>
      </w:r>
      <w:r w:rsidR="009544B9" w:rsidRPr="04555BBA">
        <w:rPr>
          <w:rFonts w:ascii="Arial" w:hAnsi="Arial" w:cs="Arial"/>
          <w:lang w:eastAsia="es-ES"/>
        </w:rPr>
        <w:t xml:space="preserve"> </w:t>
      </w:r>
      <w:r w:rsidR="00791027" w:rsidRPr="04555BBA">
        <w:rPr>
          <w:rFonts w:ascii="Arial" w:hAnsi="Arial" w:cs="Arial"/>
          <w:lang w:eastAsia="es-ES"/>
        </w:rPr>
        <w:t xml:space="preserve">Los </w:t>
      </w:r>
      <w:r w:rsidR="00361321" w:rsidRPr="04555BBA">
        <w:rPr>
          <w:rFonts w:ascii="Arial" w:hAnsi="Arial" w:cs="Arial"/>
          <w:lang w:eastAsia="es-ES"/>
        </w:rPr>
        <w:t xml:space="preserve">sujetos obligados </w:t>
      </w:r>
      <w:r w:rsidR="00356A08" w:rsidRPr="04555BBA">
        <w:rPr>
          <w:rFonts w:ascii="Arial" w:hAnsi="Arial" w:cs="Arial"/>
          <w:lang w:eastAsia="es-ES"/>
        </w:rPr>
        <w:t xml:space="preserve">implementarán la Política de Gobierno Digital </w:t>
      </w:r>
      <w:r w:rsidR="00515E56" w:rsidRPr="04555BBA">
        <w:rPr>
          <w:rFonts w:ascii="Arial" w:hAnsi="Arial" w:cs="Arial"/>
          <w:lang w:eastAsia="es-ES"/>
        </w:rPr>
        <w:t>con</w:t>
      </w:r>
      <w:r w:rsidR="00356A08" w:rsidRPr="04555BBA">
        <w:rPr>
          <w:rFonts w:ascii="Arial" w:hAnsi="Arial" w:cs="Arial"/>
          <w:lang w:eastAsia="es-ES"/>
        </w:rPr>
        <w:t xml:space="preserve"> un enfoque transversal </w:t>
      </w:r>
      <w:r w:rsidR="00174EE1" w:rsidRPr="04555BBA">
        <w:rPr>
          <w:rFonts w:ascii="Arial" w:hAnsi="Arial" w:cs="Arial"/>
          <w:lang w:eastAsia="es-ES"/>
        </w:rPr>
        <w:t>basado en el</w:t>
      </w:r>
      <w:r w:rsidR="00A367E3" w:rsidRPr="04555BBA">
        <w:rPr>
          <w:rFonts w:ascii="Arial" w:hAnsi="Arial" w:cs="Arial"/>
          <w:lang w:eastAsia="es-ES"/>
        </w:rPr>
        <w:t xml:space="preserve"> relacionamiento </w:t>
      </w:r>
      <w:r w:rsidR="00CC6F11" w:rsidRPr="04555BBA">
        <w:rPr>
          <w:rFonts w:ascii="Arial" w:hAnsi="Arial" w:cs="Arial"/>
          <w:lang w:eastAsia="es-ES"/>
        </w:rPr>
        <w:t>con</w:t>
      </w:r>
      <w:r w:rsidR="00A367E3" w:rsidRPr="04555BBA">
        <w:rPr>
          <w:rFonts w:ascii="Arial" w:hAnsi="Arial" w:cs="Arial"/>
          <w:lang w:eastAsia="es-ES"/>
        </w:rPr>
        <w:t xml:space="preserve"> los </w:t>
      </w:r>
      <w:r w:rsidR="00CC6F11" w:rsidRPr="04555BBA">
        <w:rPr>
          <w:rFonts w:ascii="Arial" w:hAnsi="Arial" w:cs="Arial"/>
          <w:lang w:eastAsia="es-ES"/>
        </w:rPr>
        <w:t>Grupos de Interés</w:t>
      </w:r>
      <w:r w:rsidR="002F44AD" w:rsidRPr="04555BBA">
        <w:rPr>
          <w:rFonts w:ascii="Arial" w:hAnsi="Arial" w:cs="Arial"/>
          <w:lang w:eastAsia="es-ES"/>
        </w:rPr>
        <w:t>,</w:t>
      </w:r>
      <w:r w:rsidR="00A367E3" w:rsidRPr="04555BBA">
        <w:rPr>
          <w:rFonts w:ascii="Arial" w:hAnsi="Arial" w:cs="Arial"/>
          <w:lang w:eastAsia="es-ES"/>
        </w:rPr>
        <w:t xml:space="preserve"> </w:t>
      </w:r>
      <w:r w:rsidR="0098216E" w:rsidRPr="04555BBA">
        <w:rPr>
          <w:rFonts w:ascii="Arial" w:hAnsi="Arial" w:cs="Arial"/>
          <w:lang w:eastAsia="es-ES"/>
        </w:rPr>
        <w:t xml:space="preserve">que </w:t>
      </w:r>
      <w:r w:rsidR="00257DE0">
        <w:rPr>
          <w:rFonts w:ascii="Arial" w:hAnsi="Arial" w:cs="Arial"/>
          <w:lang w:eastAsia="es-ES"/>
        </w:rPr>
        <w:t>genere</w:t>
      </w:r>
      <w:r w:rsidR="00A367E3" w:rsidRPr="04555BBA">
        <w:rPr>
          <w:rFonts w:ascii="Arial" w:hAnsi="Arial" w:cs="Arial"/>
          <w:lang w:eastAsia="es-ES"/>
        </w:rPr>
        <w:t xml:space="preserve"> valor público a través de la introducción de soluciones novedosas y creativas</w:t>
      </w:r>
      <w:r w:rsidR="00257DE0">
        <w:rPr>
          <w:rFonts w:ascii="Arial" w:hAnsi="Arial" w:cs="Arial"/>
          <w:lang w:eastAsia="es-ES"/>
        </w:rPr>
        <w:t xml:space="preserve"> y</w:t>
      </w:r>
      <w:r w:rsidR="00A367E3" w:rsidRPr="04555BBA">
        <w:rPr>
          <w:rFonts w:ascii="Arial" w:hAnsi="Arial" w:cs="Arial"/>
          <w:lang w:eastAsia="es-ES"/>
        </w:rPr>
        <w:t xml:space="preserve"> que hagan uso de las T</w:t>
      </w:r>
      <w:r w:rsidR="00F9632A" w:rsidRPr="04555BBA">
        <w:rPr>
          <w:rFonts w:ascii="Arial" w:hAnsi="Arial" w:cs="Arial"/>
          <w:lang w:eastAsia="es-ES"/>
        </w:rPr>
        <w:t xml:space="preserve">ecnologías </w:t>
      </w:r>
      <w:r w:rsidR="006E05C7" w:rsidRPr="04555BBA">
        <w:rPr>
          <w:rFonts w:ascii="Arial" w:hAnsi="Arial" w:cs="Arial"/>
          <w:lang w:eastAsia="es-ES"/>
        </w:rPr>
        <w:t xml:space="preserve">de la Información y las </w:t>
      </w:r>
      <w:r w:rsidR="00A367E3" w:rsidRPr="04555BBA">
        <w:rPr>
          <w:rFonts w:ascii="Arial" w:hAnsi="Arial" w:cs="Arial"/>
          <w:lang w:eastAsia="es-ES"/>
        </w:rPr>
        <w:t>C</w:t>
      </w:r>
      <w:r w:rsidR="006E05C7" w:rsidRPr="04555BBA">
        <w:rPr>
          <w:rFonts w:ascii="Arial" w:hAnsi="Arial" w:cs="Arial"/>
          <w:lang w:eastAsia="es-ES"/>
        </w:rPr>
        <w:t>omunicaciones</w:t>
      </w:r>
      <w:r w:rsidR="00A367E3" w:rsidRPr="04555BBA">
        <w:rPr>
          <w:rFonts w:ascii="Arial" w:hAnsi="Arial" w:cs="Arial"/>
          <w:lang w:eastAsia="es-ES"/>
        </w:rPr>
        <w:t xml:space="preserve"> y de metodologías de innovación, para resolver problemáticas públicas desde una perspectiva centrada </w:t>
      </w:r>
      <w:r w:rsidR="00744D74" w:rsidRPr="04555BBA">
        <w:rPr>
          <w:rFonts w:ascii="Arial" w:hAnsi="Arial" w:cs="Arial"/>
          <w:lang w:eastAsia="es-ES"/>
        </w:rPr>
        <w:t xml:space="preserve">en los </w:t>
      </w:r>
      <w:r w:rsidR="002070E1" w:rsidRPr="009F09B3">
        <w:rPr>
          <w:rFonts w:ascii="Arial" w:hAnsi="Arial" w:cs="Arial"/>
        </w:rPr>
        <w:t>ciudadanos y en general, los habitantes del territorio nacional</w:t>
      </w:r>
      <w:r w:rsidR="00A367E3" w:rsidRPr="04555BBA">
        <w:rPr>
          <w:rFonts w:ascii="Arial" w:hAnsi="Arial" w:cs="Arial"/>
          <w:lang w:eastAsia="es-ES"/>
        </w:rPr>
        <w:t>.</w:t>
      </w:r>
    </w:p>
    <w:p w14:paraId="5E3E9FC9" w14:textId="77777777" w:rsidR="00D36C87" w:rsidRPr="00B14DBF" w:rsidRDefault="00D36C87" w:rsidP="004D5416">
      <w:pPr>
        <w:pStyle w:val="Prrafodelista"/>
        <w:rPr>
          <w:rFonts w:ascii="Arial" w:hAnsi="Arial" w:cs="Arial"/>
          <w:b/>
          <w:bCs/>
          <w:sz w:val="20"/>
          <w:szCs w:val="20"/>
          <w:lang w:eastAsia="es-ES"/>
        </w:rPr>
      </w:pPr>
    </w:p>
    <w:p w14:paraId="7C442B50" w14:textId="792B6F39" w:rsidR="00D36C87" w:rsidRPr="004D5416" w:rsidRDefault="00D36C87" w:rsidP="004D5416">
      <w:pPr>
        <w:ind w:left="360" w:right="192"/>
        <w:jc w:val="both"/>
        <w:rPr>
          <w:rFonts w:ascii="Arial" w:hAnsi="Arial" w:cs="Arial"/>
          <w:lang w:eastAsia="es-ES"/>
        </w:rPr>
      </w:pPr>
      <w:r w:rsidRPr="04555BBA">
        <w:rPr>
          <w:rFonts w:ascii="Arial" w:hAnsi="Arial" w:cs="Arial"/>
          <w:lang w:eastAsia="es-ES"/>
        </w:rPr>
        <w:t xml:space="preserve">Con el fin de fortalecer los procesos de innovación pública digital, </w:t>
      </w:r>
      <w:r w:rsidR="008C6BF9" w:rsidRPr="04555BBA">
        <w:rPr>
          <w:rFonts w:ascii="Arial" w:hAnsi="Arial" w:cs="Arial"/>
          <w:lang w:eastAsia="es-ES"/>
        </w:rPr>
        <w:t xml:space="preserve">los sujetos obligados </w:t>
      </w:r>
      <w:r w:rsidR="008C6BF9" w:rsidRPr="04555BBA">
        <w:rPr>
          <w:rFonts w:ascii="Arial" w:hAnsi="Arial" w:cs="Arial"/>
          <w:lang w:val="es-ES" w:eastAsia="es-ES"/>
        </w:rPr>
        <w:t xml:space="preserve">promoverán la implementación de mecanismos de compra pública que faciliten al Estado la adquisición de bienes o servicios de base tecnológica que den respuesta a desafíos públicos respecto de los cuales no se encuentra una solución en el mercado o, si </w:t>
      </w:r>
      <w:r w:rsidR="001E04BD">
        <w:rPr>
          <w:rFonts w:ascii="Arial" w:hAnsi="Arial" w:cs="Arial"/>
          <w:lang w:val="es-ES" w:eastAsia="es-ES"/>
        </w:rPr>
        <w:t xml:space="preserve">la </w:t>
      </w:r>
      <w:r w:rsidR="008C6BF9" w:rsidRPr="04555BBA">
        <w:rPr>
          <w:rFonts w:ascii="Arial" w:hAnsi="Arial" w:cs="Arial"/>
          <w:lang w:val="es-ES" w:eastAsia="es-ES"/>
        </w:rPr>
        <w:t>hay, requiere ajustes o mejoras.</w:t>
      </w:r>
    </w:p>
    <w:p w14:paraId="719542B1" w14:textId="77777777" w:rsidR="00902CE8" w:rsidRPr="00B14DBF" w:rsidRDefault="00902CE8" w:rsidP="00A30890">
      <w:pPr>
        <w:pStyle w:val="Prrafodelista"/>
        <w:rPr>
          <w:rFonts w:ascii="Arial" w:hAnsi="Arial" w:cs="Arial"/>
          <w:b/>
          <w:bCs/>
          <w:sz w:val="20"/>
          <w:szCs w:val="20"/>
          <w:lang w:eastAsia="es-ES"/>
        </w:rPr>
      </w:pPr>
    </w:p>
    <w:p w14:paraId="01214303" w14:textId="6CAEAAEC" w:rsidR="001D7DD7" w:rsidRPr="00681948" w:rsidRDefault="001D7DD7" w:rsidP="001D7DD7">
      <w:pPr>
        <w:numPr>
          <w:ilvl w:val="0"/>
          <w:numId w:val="26"/>
        </w:numPr>
        <w:ind w:right="192"/>
        <w:jc w:val="both"/>
        <w:rPr>
          <w:rFonts w:ascii="Arial" w:hAnsi="Arial" w:cs="Arial"/>
          <w:lang w:eastAsia="es-ES"/>
        </w:rPr>
      </w:pPr>
      <w:r w:rsidRPr="00F161CB">
        <w:rPr>
          <w:rFonts w:ascii="Arial" w:hAnsi="Arial" w:cs="Arial"/>
          <w:b/>
          <w:bCs/>
          <w:lang w:val="es-ES" w:eastAsia="es-ES"/>
        </w:rPr>
        <w:t>Habilitadores</w:t>
      </w:r>
      <w:r w:rsidRPr="00F161CB">
        <w:rPr>
          <w:rFonts w:ascii="Arial" w:hAnsi="Arial" w:cs="Arial"/>
          <w:lang w:val="es-ES" w:eastAsia="es-ES"/>
        </w:rPr>
        <w:t>:</w:t>
      </w:r>
      <w:r w:rsidRPr="00681948">
        <w:rPr>
          <w:rFonts w:ascii="Arial" w:hAnsi="Arial" w:cs="Arial"/>
          <w:lang w:val="es-ES" w:eastAsia="es-ES"/>
        </w:rPr>
        <w:t xml:space="preserve"> </w:t>
      </w:r>
      <w:r w:rsidR="002D63EE" w:rsidRPr="00681948">
        <w:rPr>
          <w:rFonts w:ascii="Arial" w:hAnsi="Arial" w:cs="Arial"/>
          <w:lang w:val="es-ES" w:eastAsia="es-ES"/>
        </w:rPr>
        <w:t>Los sujetos obligados desarrollar</w:t>
      </w:r>
      <w:r w:rsidR="002A3F5E" w:rsidRPr="00681948">
        <w:rPr>
          <w:rFonts w:ascii="Arial" w:hAnsi="Arial" w:cs="Arial"/>
          <w:lang w:val="es-ES" w:eastAsia="es-ES"/>
        </w:rPr>
        <w:t>á</w:t>
      </w:r>
      <w:r w:rsidR="002D63EE" w:rsidRPr="00681948">
        <w:rPr>
          <w:rFonts w:ascii="Arial" w:hAnsi="Arial" w:cs="Arial"/>
          <w:lang w:val="es-ES" w:eastAsia="es-ES"/>
        </w:rPr>
        <w:t>n</w:t>
      </w:r>
      <w:r w:rsidR="001021BE" w:rsidRPr="00681948">
        <w:rPr>
          <w:rFonts w:ascii="Arial" w:hAnsi="Arial" w:cs="Arial"/>
          <w:lang w:val="es-ES" w:eastAsia="es-ES"/>
        </w:rPr>
        <w:t xml:space="preserve"> las</w:t>
      </w:r>
      <w:r w:rsidR="002D63EE" w:rsidRPr="00681948">
        <w:rPr>
          <w:rFonts w:ascii="Arial" w:hAnsi="Arial" w:cs="Arial"/>
          <w:lang w:val="es-ES" w:eastAsia="es-ES"/>
        </w:rPr>
        <w:t xml:space="preserve"> capacidades</w:t>
      </w:r>
      <w:r w:rsidR="002A3F5E" w:rsidRPr="00681948">
        <w:rPr>
          <w:rFonts w:ascii="Arial" w:hAnsi="Arial" w:cs="Arial"/>
          <w:lang w:val="es-ES" w:eastAsia="es-ES"/>
        </w:rPr>
        <w:t xml:space="preserve"> </w:t>
      </w:r>
      <w:r w:rsidR="00407908" w:rsidRPr="00681948">
        <w:rPr>
          <w:rFonts w:ascii="Arial" w:hAnsi="Arial" w:cs="Arial"/>
          <w:lang w:val="es-ES" w:eastAsia="es-ES"/>
        </w:rPr>
        <w:t xml:space="preserve">que </w:t>
      </w:r>
      <w:r w:rsidR="00A85C78" w:rsidRPr="00681948">
        <w:rPr>
          <w:rFonts w:ascii="Arial" w:hAnsi="Arial" w:cs="Arial"/>
          <w:lang w:val="es-ES" w:eastAsia="es-ES"/>
        </w:rPr>
        <w:t xml:space="preserve">les </w:t>
      </w:r>
      <w:r w:rsidR="00407908" w:rsidRPr="00681948">
        <w:rPr>
          <w:rFonts w:ascii="Arial" w:hAnsi="Arial" w:cs="Arial"/>
          <w:lang w:val="es-ES" w:eastAsia="es-ES"/>
        </w:rPr>
        <w:t>permitan</w:t>
      </w:r>
      <w:r w:rsidR="00A91D6F" w:rsidRPr="00681948">
        <w:rPr>
          <w:rFonts w:ascii="Arial" w:hAnsi="Arial" w:cs="Arial"/>
          <w:lang w:val="es-ES" w:eastAsia="es-ES"/>
        </w:rPr>
        <w:t xml:space="preserve"> ejecutar las Líneas de Acción</w:t>
      </w:r>
      <w:r w:rsidR="00DD0FF9" w:rsidRPr="00681948">
        <w:rPr>
          <w:rFonts w:ascii="Arial" w:hAnsi="Arial" w:cs="Arial"/>
          <w:lang w:val="es-ES" w:eastAsia="es-ES"/>
        </w:rPr>
        <w:t xml:space="preserve"> de la Política de Gobierno Digital</w:t>
      </w:r>
      <w:r w:rsidR="00A91D6F" w:rsidRPr="00681948">
        <w:rPr>
          <w:rFonts w:ascii="Arial" w:hAnsi="Arial" w:cs="Arial"/>
          <w:lang w:val="es-ES" w:eastAsia="es-ES"/>
        </w:rPr>
        <w:t>,</w:t>
      </w:r>
      <w:r w:rsidR="00956DB7" w:rsidRPr="00681948">
        <w:rPr>
          <w:rFonts w:ascii="Arial" w:hAnsi="Arial" w:cs="Arial"/>
          <w:lang w:val="es-ES" w:eastAsia="es-ES"/>
        </w:rPr>
        <w:t xml:space="preserve"> </w:t>
      </w:r>
      <w:r w:rsidR="0024017B" w:rsidRPr="00681948">
        <w:rPr>
          <w:rFonts w:ascii="Arial" w:hAnsi="Arial" w:cs="Arial"/>
          <w:lang w:val="es-ES" w:eastAsia="es-ES"/>
        </w:rPr>
        <w:t xml:space="preserve">mediante la implementación de los </w:t>
      </w:r>
      <w:r w:rsidR="00050CD3">
        <w:rPr>
          <w:rFonts w:ascii="Arial" w:hAnsi="Arial" w:cs="Arial"/>
          <w:lang w:val="es-ES" w:eastAsia="es-ES"/>
        </w:rPr>
        <w:t>siguientes habilitadores</w:t>
      </w:r>
      <w:r w:rsidR="00B60251">
        <w:rPr>
          <w:rFonts w:ascii="Arial" w:hAnsi="Arial" w:cs="Arial"/>
          <w:lang w:val="es-ES" w:eastAsia="es-ES"/>
        </w:rPr>
        <w:t>:</w:t>
      </w:r>
      <w:r w:rsidR="003D278E" w:rsidRPr="00681948">
        <w:rPr>
          <w:rFonts w:ascii="Arial" w:hAnsi="Arial" w:cs="Arial"/>
          <w:lang w:val="es-ES" w:eastAsia="es-ES"/>
        </w:rPr>
        <w:t xml:space="preserve"> </w:t>
      </w:r>
    </w:p>
    <w:p w14:paraId="111C76D7" w14:textId="77777777" w:rsidR="008E0320" w:rsidRPr="00B14DBF" w:rsidRDefault="008E0320" w:rsidP="008E0320">
      <w:pPr>
        <w:ind w:right="192"/>
        <w:jc w:val="both"/>
        <w:rPr>
          <w:rFonts w:ascii="Arial" w:hAnsi="Arial" w:cs="Arial"/>
          <w:sz w:val="20"/>
          <w:szCs w:val="20"/>
          <w:lang w:eastAsia="es-ES"/>
        </w:rPr>
      </w:pPr>
    </w:p>
    <w:p w14:paraId="0BFCE6AF" w14:textId="27D63650" w:rsidR="00D82EA4" w:rsidRPr="00681948" w:rsidRDefault="000568EF" w:rsidP="00D82EA4">
      <w:pPr>
        <w:numPr>
          <w:ilvl w:val="1"/>
          <w:numId w:val="26"/>
        </w:numPr>
        <w:ind w:right="192"/>
        <w:jc w:val="both"/>
        <w:rPr>
          <w:rFonts w:ascii="Arial" w:hAnsi="Arial" w:cs="Arial"/>
          <w:lang w:eastAsia="es-ES"/>
        </w:rPr>
      </w:pPr>
      <w:r w:rsidRPr="00681948">
        <w:rPr>
          <w:rFonts w:ascii="Arial" w:hAnsi="Arial" w:cs="Arial"/>
          <w:b/>
          <w:bCs/>
          <w:lang w:eastAsia="es-ES"/>
        </w:rPr>
        <w:t>Arquitectura:</w:t>
      </w:r>
      <w:r w:rsidRPr="00681948">
        <w:rPr>
          <w:rFonts w:ascii="Arial" w:hAnsi="Arial" w:cs="Arial"/>
          <w:lang w:eastAsia="es-ES"/>
        </w:rPr>
        <w:t xml:space="preserve"> </w:t>
      </w:r>
      <w:r w:rsidR="00D82EA4" w:rsidRPr="00681948">
        <w:rPr>
          <w:rFonts w:ascii="Arial" w:hAnsi="Arial" w:cs="Arial"/>
          <w:lang w:eastAsia="es-ES"/>
        </w:rPr>
        <w:t>Este habilitador busca que los sujetos obligados desarrollen capacidades para el fortalecimiento institucional implementa</w:t>
      </w:r>
      <w:r w:rsidR="007132B0">
        <w:rPr>
          <w:rFonts w:ascii="Arial" w:hAnsi="Arial" w:cs="Arial"/>
          <w:lang w:eastAsia="es-ES"/>
        </w:rPr>
        <w:t>ndo</w:t>
      </w:r>
      <w:r w:rsidR="00D82EA4" w:rsidRPr="00681948">
        <w:rPr>
          <w:rFonts w:ascii="Arial" w:hAnsi="Arial" w:cs="Arial"/>
          <w:lang w:eastAsia="es-ES"/>
        </w:rPr>
        <w:t xml:space="preserve"> el enfoque de arquitectura empresarial en la gestión, gobierno y desarrollo de proyectos con componentes de Tecnologías de la Información.</w:t>
      </w:r>
    </w:p>
    <w:p w14:paraId="1C5D926A" w14:textId="77777777" w:rsidR="00BA28C5" w:rsidRPr="00B14DBF" w:rsidRDefault="00BA28C5" w:rsidP="00A30890">
      <w:pPr>
        <w:ind w:left="792" w:right="192"/>
        <w:jc w:val="both"/>
        <w:rPr>
          <w:rFonts w:ascii="Arial" w:hAnsi="Arial" w:cs="Arial"/>
          <w:sz w:val="20"/>
          <w:szCs w:val="20"/>
          <w:lang w:eastAsia="es-ES"/>
        </w:rPr>
      </w:pPr>
    </w:p>
    <w:p w14:paraId="6E9A40FF" w14:textId="5FEE59C7" w:rsidR="00C6012F" w:rsidRPr="00681948" w:rsidRDefault="2CE1C2C3" w:rsidP="00A30890">
      <w:pPr>
        <w:ind w:left="792" w:right="192"/>
        <w:jc w:val="both"/>
        <w:rPr>
          <w:rFonts w:ascii="Arial" w:hAnsi="Arial" w:cs="Arial"/>
          <w:lang w:eastAsia="es-ES"/>
        </w:rPr>
      </w:pPr>
      <w:r w:rsidRPr="00681948">
        <w:rPr>
          <w:rFonts w:ascii="Arial" w:hAnsi="Arial" w:cs="Arial"/>
          <w:lang w:eastAsia="es-ES"/>
        </w:rPr>
        <w:t xml:space="preserve">Los sujetos obligados deberán articular su orientación estratégica, su modelo de gestión, su plan de transformación digital, y su estrategia de </w:t>
      </w:r>
      <w:r w:rsidR="1575620D" w:rsidRPr="00681948">
        <w:rPr>
          <w:rFonts w:ascii="Arial" w:hAnsi="Arial" w:cs="Arial"/>
          <w:lang w:eastAsia="es-ES"/>
        </w:rPr>
        <w:t>T</w:t>
      </w:r>
      <w:r w:rsidRPr="00681948">
        <w:rPr>
          <w:rFonts w:ascii="Arial" w:hAnsi="Arial" w:cs="Arial"/>
          <w:lang w:eastAsia="es-ES"/>
        </w:rPr>
        <w:t xml:space="preserve">ecnologías de </w:t>
      </w:r>
      <w:r w:rsidR="1575620D" w:rsidRPr="00681948">
        <w:rPr>
          <w:rFonts w:ascii="Arial" w:hAnsi="Arial" w:cs="Arial"/>
          <w:lang w:eastAsia="es-ES"/>
        </w:rPr>
        <w:t>I</w:t>
      </w:r>
      <w:r w:rsidRPr="00681948">
        <w:rPr>
          <w:rFonts w:ascii="Arial" w:hAnsi="Arial" w:cs="Arial"/>
          <w:lang w:eastAsia="es-ES"/>
        </w:rPr>
        <w:t xml:space="preserve">nformación y las </w:t>
      </w:r>
      <w:r w:rsidR="1575620D" w:rsidRPr="00681948">
        <w:rPr>
          <w:rFonts w:ascii="Arial" w:hAnsi="Arial" w:cs="Arial"/>
          <w:lang w:eastAsia="es-ES"/>
        </w:rPr>
        <w:t>C</w:t>
      </w:r>
      <w:r w:rsidRPr="00681948">
        <w:rPr>
          <w:rFonts w:ascii="Arial" w:hAnsi="Arial" w:cs="Arial"/>
          <w:lang w:eastAsia="es-ES"/>
        </w:rPr>
        <w:t xml:space="preserve">omunicaciones, con </w:t>
      </w:r>
      <w:r w:rsidR="0066782E">
        <w:rPr>
          <w:rFonts w:ascii="Arial" w:hAnsi="Arial" w:cs="Arial"/>
          <w:lang w:eastAsia="es-ES"/>
        </w:rPr>
        <w:t xml:space="preserve">el objetivo de dar cumplimiento a los </w:t>
      </w:r>
      <w:r w:rsidRPr="00681948">
        <w:rPr>
          <w:rFonts w:ascii="Arial" w:hAnsi="Arial" w:cs="Arial"/>
          <w:lang w:eastAsia="es-ES"/>
        </w:rPr>
        <w:t xml:space="preserve">propósitos de </w:t>
      </w:r>
      <w:r w:rsidR="004A31D6">
        <w:rPr>
          <w:rFonts w:ascii="Arial" w:hAnsi="Arial" w:cs="Arial"/>
          <w:lang w:eastAsia="es-ES"/>
        </w:rPr>
        <w:t xml:space="preserve">la </w:t>
      </w:r>
      <w:r w:rsidRPr="00681948">
        <w:rPr>
          <w:rFonts w:ascii="Arial" w:hAnsi="Arial" w:cs="Arial"/>
          <w:lang w:eastAsia="es-ES"/>
        </w:rPr>
        <w:t>Política</w:t>
      </w:r>
      <w:r w:rsidR="004A31D6">
        <w:rPr>
          <w:rFonts w:ascii="Arial" w:hAnsi="Arial" w:cs="Arial"/>
          <w:lang w:eastAsia="es-ES"/>
        </w:rPr>
        <w:t xml:space="preserve"> de Gobierno Digital</w:t>
      </w:r>
      <w:r w:rsidR="00E66DCD">
        <w:rPr>
          <w:rFonts w:ascii="Arial" w:hAnsi="Arial" w:cs="Arial"/>
          <w:lang w:eastAsia="es-ES"/>
        </w:rPr>
        <w:t>.</w:t>
      </w:r>
    </w:p>
    <w:p w14:paraId="02B6B9FA" w14:textId="7E59E956" w:rsidR="000568EF" w:rsidRPr="00B14DBF" w:rsidRDefault="000568EF" w:rsidP="00B87DA3">
      <w:pPr>
        <w:ind w:left="792" w:right="192"/>
        <w:jc w:val="both"/>
        <w:rPr>
          <w:rFonts w:ascii="Arial" w:hAnsi="Arial" w:cs="Arial"/>
          <w:sz w:val="20"/>
          <w:szCs w:val="20"/>
          <w:lang w:eastAsia="es-ES"/>
        </w:rPr>
      </w:pPr>
    </w:p>
    <w:p w14:paraId="3E836D4D" w14:textId="460633EA" w:rsidR="000568EF" w:rsidRPr="00681948" w:rsidRDefault="3789862F" w:rsidP="00567AD9">
      <w:pPr>
        <w:numPr>
          <w:ilvl w:val="1"/>
          <w:numId w:val="26"/>
        </w:numPr>
        <w:ind w:right="192"/>
        <w:jc w:val="both"/>
        <w:rPr>
          <w:rFonts w:ascii="Arial" w:hAnsi="Arial" w:cs="Arial"/>
          <w:lang w:eastAsia="es-ES"/>
        </w:rPr>
      </w:pPr>
      <w:r w:rsidRPr="00681948">
        <w:rPr>
          <w:rFonts w:ascii="Arial" w:hAnsi="Arial" w:cs="Arial"/>
          <w:b/>
          <w:bCs/>
          <w:lang w:val="es-ES" w:eastAsia="es-ES"/>
        </w:rPr>
        <w:t>Seguridad y Privacidad de la Información:</w:t>
      </w:r>
      <w:r w:rsidRPr="00681948">
        <w:rPr>
          <w:rFonts w:ascii="Arial" w:hAnsi="Arial" w:cs="Arial"/>
          <w:lang w:val="es-ES" w:eastAsia="es-ES"/>
        </w:rPr>
        <w:t xml:space="preserve"> Este habilitador busca que los sujetos obligados </w:t>
      </w:r>
      <w:r w:rsidR="6CE37D6E" w:rsidRPr="00681948">
        <w:rPr>
          <w:rFonts w:ascii="Arial" w:hAnsi="Arial" w:cs="Arial"/>
          <w:lang w:val="es-ES" w:eastAsia="es-ES"/>
        </w:rPr>
        <w:t xml:space="preserve">desarrollen capacidades a través de la </w:t>
      </w:r>
      <w:r w:rsidRPr="00681948">
        <w:rPr>
          <w:rFonts w:ascii="Arial" w:hAnsi="Arial" w:cs="Arial"/>
          <w:lang w:val="es-ES" w:eastAsia="es-ES"/>
        </w:rPr>
        <w:t>implement</w:t>
      </w:r>
      <w:r w:rsidR="6CE37D6E" w:rsidRPr="00681948">
        <w:rPr>
          <w:rFonts w:ascii="Arial" w:hAnsi="Arial" w:cs="Arial"/>
          <w:lang w:val="es-ES" w:eastAsia="es-ES"/>
        </w:rPr>
        <w:t xml:space="preserve">ación </w:t>
      </w:r>
      <w:r w:rsidR="0C1BF333" w:rsidRPr="00681948">
        <w:rPr>
          <w:rFonts w:ascii="Arial" w:hAnsi="Arial" w:cs="Arial"/>
          <w:lang w:val="es-ES" w:eastAsia="es-ES"/>
        </w:rPr>
        <w:t xml:space="preserve">de </w:t>
      </w:r>
      <w:r w:rsidRPr="00681948">
        <w:rPr>
          <w:rFonts w:ascii="Arial" w:hAnsi="Arial" w:cs="Arial"/>
          <w:lang w:val="es-ES" w:eastAsia="es-ES"/>
        </w:rPr>
        <w:t xml:space="preserve">los lineamientos de seguridad y privacidad de la información en </w:t>
      </w:r>
      <w:r w:rsidR="2B72A5EE" w:rsidRPr="00681948">
        <w:rPr>
          <w:rFonts w:ascii="Arial" w:hAnsi="Arial" w:cs="Arial"/>
          <w:lang w:val="es-ES" w:eastAsia="es-ES"/>
        </w:rPr>
        <w:t>todos</w:t>
      </w:r>
      <w:r w:rsidRPr="00681948">
        <w:rPr>
          <w:rFonts w:ascii="Arial" w:hAnsi="Arial" w:cs="Arial"/>
          <w:lang w:val="es-ES" w:eastAsia="es-ES"/>
        </w:rPr>
        <w:t xml:space="preserve"> sus procesos, trámites, servicios, sistemas de información, infraestructura y en general, en todos los activos de información</w:t>
      </w:r>
      <w:r w:rsidR="00CC5CE0">
        <w:rPr>
          <w:rFonts w:ascii="Arial" w:hAnsi="Arial" w:cs="Arial"/>
          <w:lang w:val="es-ES" w:eastAsia="es-ES"/>
        </w:rPr>
        <w:t>,</w:t>
      </w:r>
      <w:r w:rsidRPr="00681948">
        <w:rPr>
          <w:rFonts w:ascii="Arial" w:hAnsi="Arial" w:cs="Arial"/>
          <w:lang w:val="es-ES" w:eastAsia="es-ES"/>
        </w:rPr>
        <w:t xml:space="preserve"> con el fin de preservar la confidencialidad, integridad, disponibilidad y privacidad de los datos.</w:t>
      </w:r>
      <w:r w:rsidRPr="00681948">
        <w:rPr>
          <w:rFonts w:ascii="Arial" w:hAnsi="Arial" w:cs="Arial"/>
          <w:lang w:eastAsia="es-ES"/>
        </w:rPr>
        <w:t> </w:t>
      </w:r>
    </w:p>
    <w:p w14:paraId="447D9E0F" w14:textId="77777777" w:rsidR="000568EF" w:rsidRPr="00B14DBF" w:rsidRDefault="000568EF" w:rsidP="000568EF">
      <w:pPr>
        <w:pStyle w:val="Prrafodelista"/>
        <w:rPr>
          <w:rFonts w:ascii="Arial" w:hAnsi="Arial" w:cs="Arial"/>
          <w:sz w:val="20"/>
          <w:szCs w:val="20"/>
          <w:lang w:eastAsia="es-ES"/>
        </w:rPr>
      </w:pPr>
    </w:p>
    <w:p w14:paraId="7D71B7CC" w14:textId="55DAB56B" w:rsidR="006972DD" w:rsidRPr="00A30890" w:rsidRDefault="000568EF" w:rsidP="00E4305A">
      <w:pPr>
        <w:numPr>
          <w:ilvl w:val="1"/>
          <w:numId w:val="26"/>
        </w:numPr>
        <w:ind w:right="192"/>
        <w:jc w:val="both"/>
        <w:rPr>
          <w:rFonts w:ascii="Arial" w:hAnsi="Arial" w:cs="Arial"/>
          <w:lang w:eastAsia="es-ES"/>
        </w:rPr>
      </w:pPr>
      <w:r w:rsidRPr="00681948">
        <w:rPr>
          <w:rFonts w:ascii="Arial" w:hAnsi="Arial" w:cs="Arial"/>
          <w:b/>
          <w:bCs/>
          <w:lang w:val="es-ES" w:eastAsia="es-ES"/>
        </w:rPr>
        <w:lastRenderedPageBreak/>
        <w:t xml:space="preserve">Cultura y Apropiación: </w:t>
      </w:r>
      <w:r w:rsidRPr="00681948">
        <w:rPr>
          <w:rFonts w:ascii="Arial" w:hAnsi="Arial" w:cs="Arial"/>
          <w:lang w:val="es-ES" w:eastAsia="es-ES"/>
        </w:rPr>
        <w:t>Este habilitador</w:t>
      </w:r>
      <w:r w:rsidR="00184BD7" w:rsidRPr="00681948">
        <w:rPr>
          <w:rFonts w:ascii="Arial" w:hAnsi="Arial" w:cs="Arial"/>
          <w:lang w:val="es-ES" w:eastAsia="es-ES"/>
        </w:rPr>
        <w:t xml:space="preserve"> busca desarrollar</w:t>
      </w:r>
      <w:r w:rsidRPr="00681948">
        <w:rPr>
          <w:rFonts w:ascii="Arial" w:hAnsi="Arial" w:cs="Arial"/>
          <w:lang w:val="es-ES" w:eastAsia="es-ES"/>
        </w:rPr>
        <w:t xml:space="preserve"> </w:t>
      </w:r>
      <w:r w:rsidR="005C13D3" w:rsidRPr="00681948">
        <w:rPr>
          <w:rFonts w:ascii="Arial" w:hAnsi="Arial" w:cs="Arial"/>
          <w:lang w:val="es-ES" w:eastAsia="es-ES"/>
        </w:rPr>
        <w:t>las capacidades</w:t>
      </w:r>
      <w:r w:rsidRPr="00681948">
        <w:rPr>
          <w:rFonts w:ascii="Arial" w:hAnsi="Arial" w:cs="Arial"/>
          <w:lang w:val="es-ES" w:eastAsia="es-ES"/>
        </w:rPr>
        <w:t xml:space="preserve"> de</w:t>
      </w:r>
      <w:r w:rsidR="006E03EF" w:rsidRPr="00681948">
        <w:rPr>
          <w:rFonts w:ascii="Arial" w:hAnsi="Arial" w:cs="Arial"/>
          <w:lang w:val="es-ES" w:eastAsia="es-ES"/>
        </w:rPr>
        <w:t xml:space="preserve"> los sujetos obligados a la Política de Gobierno Digital y</w:t>
      </w:r>
      <w:r w:rsidRPr="00681948">
        <w:rPr>
          <w:rFonts w:ascii="Arial" w:hAnsi="Arial" w:cs="Arial"/>
          <w:lang w:val="es-ES" w:eastAsia="es-ES"/>
        </w:rPr>
        <w:t xml:space="preserve"> los </w:t>
      </w:r>
      <w:r w:rsidR="00CD12C0" w:rsidRPr="00681948">
        <w:rPr>
          <w:rFonts w:ascii="Arial" w:hAnsi="Arial" w:cs="Arial"/>
          <w:lang w:val="es-ES" w:eastAsia="es-ES"/>
        </w:rPr>
        <w:t>Grupos de Interés</w:t>
      </w:r>
      <w:r w:rsidR="00194DC0" w:rsidRPr="00681948">
        <w:rPr>
          <w:rFonts w:ascii="Arial" w:hAnsi="Arial" w:cs="Arial"/>
          <w:lang w:val="es-ES" w:eastAsia="es-ES"/>
        </w:rPr>
        <w:t>,</w:t>
      </w:r>
      <w:r w:rsidR="00113BBE" w:rsidRPr="00681948">
        <w:rPr>
          <w:rFonts w:ascii="Arial" w:hAnsi="Arial" w:cs="Arial"/>
          <w:lang w:val="es-ES" w:eastAsia="es-ES"/>
        </w:rPr>
        <w:t xml:space="preserve"> requeridas</w:t>
      </w:r>
      <w:r w:rsidRPr="00681948">
        <w:rPr>
          <w:rFonts w:ascii="Arial" w:hAnsi="Arial" w:cs="Arial"/>
          <w:lang w:val="es-ES" w:eastAsia="es-ES"/>
        </w:rPr>
        <w:t xml:space="preserve"> para el acceso, uso y aprovechamiento </w:t>
      </w:r>
      <w:r w:rsidR="001C0243" w:rsidRPr="00681948">
        <w:rPr>
          <w:rFonts w:ascii="Arial" w:hAnsi="Arial" w:cs="Arial"/>
          <w:lang w:val="es-ES" w:eastAsia="es-ES"/>
        </w:rPr>
        <w:t>de las Tecnologías de la Información y las Comunicaciones</w:t>
      </w:r>
      <w:r w:rsidRPr="00681948">
        <w:rPr>
          <w:rFonts w:ascii="Arial" w:hAnsi="Arial" w:cs="Arial"/>
          <w:lang w:val="es-ES" w:eastAsia="es-ES"/>
        </w:rPr>
        <w:t>.</w:t>
      </w:r>
      <w:r w:rsidR="005E120B" w:rsidRPr="00681948">
        <w:rPr>
          <w:rFonts w:ascii="Arial" w:hAnsi="Arial" w:cs="Arial"/>
          <w:lang w:val="es-ES" w:eastAsia="es-ES"/>
        </w:rPr>
        <w:t xml:space="preserve"> </w:t>
      </w:r>
    </w:p>
    <w:p w14:paraId="48CE4493" w14:textId="77777777" w:rsidR="000568EF" w:rsidRPr="00B14DBF" w:rsidRDefault="000568EF" w:rsidP="00A30890">
      <w:pPr>
        <w:rPr>
          <w:rFonts w:ascii="Arial" w:hAnsi="Arial" w:cs="Arial"/>
          <w:sz w:val="20"/>
          <w:szCs w:val="20"/>
        </w:rPr>
      </w:pPr>
    </w:p>
    <w:p w14:paraId="45217EEA" w14:textId="44C6FFAD" w:rsidR="00EE3E84" w:rsidRPr="00A30890" w:rsidRDefault="000568EF" w:rsidP="00A30890">
      <w:pPr>
        <w:numPr>
          <w:ilvl w:val="1"/>
          <w:numId w:val="26"/>
        </w:numPr>
        <w:ind w:right="192"/>
        <w:jc w:val="both"/>
        <w:rPr>
          <w:rFonts w:ascii="Arial" w:hAnsi="Arial" w:cs="Arial"/>
          <w:lang w:val="es-ES" w:eastAsia="es-ES"/>
        </w:rPr>
      </w:pPr>
      <w:r w:rsidRPr="00681948">
        <w:rPr>
          <w:rFonts w:ascii="Arial" w:hAnsi="Arial" w:cs="Arial"/>
          <w:b/>
          <w:bCs/>
          <w:lang w:val="es-ES" w:eastAsia="es-ES"/>
        </w:rPr>
        <w:t>Servicios Ciudadanos Digitales:</w:t>
      </w:r>
      <w:r w:rsidRPr="00A30890">
        <w:rPr>
          <w:rFonts w:ascii="Arial" w:hAnsi="Arial" w:cs="Arial"/>
          <w:b/>
          <w:bCs/>
          <w:lang w:val="es-ES" w:eastAsia="es-ES"/>
        </w:rPr>
        <w:t xml:space="preserve"> </w:t>
      </w:r>
      <w:r w:rsidR="008A4B43" w:rsidRPr="00A30890">
        <w:rPr>
          <w:rFonts w:ascii="Arial" w:hAnsi="Arial" w:cs="Arial"/>
          <w:lang w:val="es-ES" w:eastAsia="es-ES"/>
        </w:rPr>
        <w:t xml:space="preserve">Este habilitador </w:t>
      </w:r>
      <w:r w:rsidR="002B2BDD" w:rsidRPr="00A30890">
        <w:rPr>
          <w:rFonts w:ascii="Arial" w:hAnsi="Arial" w:cs="Arial"/>
          <w:lang w:val="es-ES" w:eastAsia="es-ES"/>
        </w:rPr>
        <w:t xml:space="preserve">busca </w:t>
      </w:r>
      <w:r w:rsidR="00916079" w:rsidRPr="00A30890">
        <w:rPr>
          <w:rFonts w:ascii="Arial" w:hAnsi="Arial" w:cs="Arial"/>
          <w:lang w:val="es-ES" w:eastAsia="es-ES"/>
        </w:rPr>
        <w:t xml:space="preserve">desarrollar, mediante </w:t>
      </w:r>
      <w:r w:rsidR="00FB4B04" w:rsidRPr="00A30890">
        <w:rPr>
          <w:rFonts w:ascii="Arial" w:hAnsi="Arial" w:cs="Arial"/>
          <w:lang w:val="es-ES" w:eastAsia="es-ES"/>
        </w:rPr>
        <w:t>soluciones tecnológicas,</w:t>
      </w:r>
      <w:r w:rsidR="00916079" w:rsidRPr="00A30890">
        <w:rPr>
          <w:rFonts w:ascii="Arial" w:hAnsi="Arial" w:cs="Arial"/>
          <w:lang w:val="es-ES" w:eastAsia="es-ES"/>
        </w:rPr>
        <w:t xml:space="preserve"> </w:t>
      </w:r>
      <w:r w:rsidR="002B2BDD" w:rsidRPr="00A30890">
        <w:rPr>
          <w:rFonts w:ascii="Arial" w:hAnsi="Arial" w:cs="Arial"/>
          <w:lang w:val="es-ES" w:eastAsia="es-ES"/>
        </w:rPr>
        <w:t>las capacidades de</w:t>
      </w:r>
      <w:r w:rsidR="000B2890" w:rsidRPr="00A30890">
        <w:rPr>
          <w:rFonts w:ascii="Arial" w:hAnsi="Arial" w:cs="Arial"/>
          <w:lang w:val="es-ES" w:eastAsia="es-ES"/>
        </w:rPr>
        <w:t xml:space="preserve"> los sujetos obligados a la Política de Gobierno Digital</w:t>
      </w:r>
      <w:r w:rsidR="00916079" w:rsidRPr="00A30890">
        <w:rPr>
          <w:rFonts w:ascii="Arial" w:hAnsi="Arial" w:cs="Arial"/>
          <w:lang w:val="es-ES" w:eastAsia="es-ES"/>
        </w:rPr>
        <w:t xml:space="preserve"> </w:t>
      </w:r>
      <w:r w:rsidR="002F1F3F" w:rsidRPr="00A30890">
        <w:rPr>
          <w:rFonts w:ascii="Arial" w:hAnsi="Arial" w:cs="Arial"/>
          <w:lang w:val="es-ES" w:eastAsia="es-ES"/>
        </w:rPr>
        <w:t>para</w:t>
      </w:r>
      <w:r w:rsidR="00EE3E84" w:rsidRPr="00A30890">
        <w:rPr>
          <w:rFonts w:ascii="Arial" w:hAnsi="Arial" w:cs="Arial"/>
          <w:lang w:val="es-ES" w:eastAsia="es-ES"/>
        </w:rPr>
        <w:t xml:space="preserve"> mejorar la interacción con </w:t>
      </w:r>
      <w:r w:rsidR="00EE3E84" w:rsidRPr="00681948">
        <w:rPr>
          <w:rFonts w:ascii="Arial" w:hAnsi="Arial" w:cs="Arial"/>
          <w:lang w:val="es-ES" w:eastAsia="es-ES"/>
        </w:rPr>
        <w:t>la ciudadanía</w:t>
      </w:r>
      <w:r w:rsidR="00EE3E84" w:rsidRPr="00A30890">
        <w:rPr>
          <w:rFonts w:ascii="Arial" w:hAnsi="Arial" w:cs="Arial"/>
          <w:lang w:val="es-ES" w:eastAsia="es-ES"/>
        </w:rPr>
        <w:t xml:space="preserve"> y garantiza</w:t>
      </w:r>
      <w:r w:rsidR="00876AF2" w:rsidRPr="00A30890">
        <w:rPr>
          <w:rFonts w:ascii="Arial" w:hAnsi="Arial" w:cs="Arial"/>
          <w:lang w:val="es-ES" w:eastAsia="es-ES"/>
        </w:rPr>
        <w:t>r</w:t>
      </w:r>
      <w:r w:rsidR="00EE3E84" w:rsidRPr="00A30890">
        <w:rPr>
          <w:rFonts w:ascii="Arial" w:hAnsi="Arial" w:cs="Arial"/>
          <w:lang w:val="es-ES" w:eastAsia="es-ES"/>
        </w:rPr>
        <w:t xml:space="preserve"> su derecho a la utilización de medios electrónicos</w:t>
      </w:r>
      <w:r w:rsidR="00EE3E84" w:rsidRPr="00681948">
        <w:rPr>
          <w:rFonts w:ascii="Arial" w:hAnsi="Arial" w:cs="Arial"/>
          <w:lang w:val="es-ES" w:eastAsia="es-ES"/>
        </w:rPr>
        <w:t xml:space="preserve"> </w:t>
      </w:r>
      <w:r w:rsidR="00EE3E84" w:rsidRPr="00A30890">
        <w:rPr>
          <w:rFonts w:ascii="Arial" w:hAnsi="Arial" w:cs="Arial"/>
          <w:lang w:val="es-ES" w:eastAsia="es-ES"/>
        </w:rPr>
        <w:t>ante la administración pública</w:t>
      </w:r>
      <w:r w:rsidR="00953B42" w:rsidRPr="00A30890">
        <w:rPr>
          <w:rFonts w:ascii="Arial" w:hAnsi="Arial" w:cs="Arial"/>
          <w:lang w:val="es-ES" w:eastAsia="es-ES"/>
        </w:rPr>
        <w:t>.</w:t>
      </w:r>
    </w:p>
    <w:p w14:paraId="6420998C" w14:textId="57BF9EBC" w:rsidR="000568EF" w:rsidRPr="00B14DBF" w:rsidRDefault="000568EF" w:rsidP="00A30890">
      <w:pPr>
        <w:ind w:left="792" w:right="192"/>
        <w:jc w:val="both"/>
        <w:rPr>
          <w:rFonts w:ascii="Arial" w:hAnsi="Arial" w:cs="Arial"/>
          <w:sz w:val="20"/>
          <w:szCs w:val="20"/>
          <w:lang w:eastAsia="es-ES"/>
        </w:rPr>
      </w:pPr>
    </w:p>
    <w:p w14:paraId="6BF588D6" w14:textId="13993C80" w:rsidR="00872552" w:rsidRPr="00681948" w:rsidRDefault="00875330" w:rsidP="00A30890">
      <w:pPr>
        <w:numPr>
          <w:ilvl w:val="0"/>
          <w:numId w:val="26"/>
        </w:numPr>
        <w:ind w:right="192"/>
        <w:jc w:val="both"/>
        <w:rPr>
          <w:rFonts w:ascii="Arial" w:hAnsi="Arial" w:cs="Arial"/>
          <w:lang w:val="es-ES" w:eastAsia="es-ES"/>
        </w:rPr>
      </w:pPr>
      <w:r w:rsidRPr="00F408F9">
        <w:rPr>
          <w:rFonts w:ascii="Arial" w:hAnsi="Arial" w:cs="Arial"/>
          <w:b/>
          <w:bCs/>
          <w:lang w:val="es-ES" w:eastAsia="es-ES"/>
        </w:rPr>
        <w:t>Líneas</w:t>
      </w:r>
      <w:r w:rsidR="00041F71" w:rsidRPr="00F408F9">
        <w:rPr>
          <w:rFonts w:ascii="Arial" w:hAnsi="Arial" w:cs="Arial"/>
          <w:b/>
          <w:bCs/>
          <w:lang w:val="es-ES" w:eastAsia="es-ES"/>
        </w:rPr>
        <w:t xml:space="preserve"> </w:t>
      </w:r>
      <w:r w:rsidR="000568EF" w:rsidRPr="00F408F9">
        <w:rPr>
          <w:rFonts w:ascii="Arial" w:hAnsi="Arial" w:cs="Arial"/>
          <w:b/>
          <w:bCs/>
          <w:lang w:val="es-ES" w:eastAsia="es-ES"/>
        </w:rPr>
        <w:t xml:space="preserve">de </w:t>
      </w:r>
      <w:r w:rsidR="00582894" w:rsidRPr="00F408F9">
        <w:rPr>
          <w:rFonts w:ascii="Arial" w:hAnsi="Arial" w:cs="Arial"/>
          <w:b/>
          <w:bCs/>
          <w:lang w:val="es-ES" w:eastAsia="es-ES"/>
        </w:rPr>
        <w:t>A</w:t>
      </w:r>
      <w:r w:rsidR="000568EF" w:rsidRPr="00F408F9">
        <w:rPr>
          <w:rFonts w:ascii="Arial" w:hAnsi="Arial" w:cs="Arial"/>
          <w:b/>
          <w:bCs/>
          <w:lang w:val="es-ES" w:eastAsia="es-ES"/>
        </w:rPr>
        <w:t>cción</w:t>
      </w:r>
      <w:r w:rsidR="000568EF" w:rsidRPr="00F408F9">
        <w:rPr>
          <w:rFonts w:ascii="Arial" w:hAnsi="Arial" w:cs="Arial"/>
          <w:lang w:val="es-ES" w:eastAsia="es-ES"/>
        </w:rPr>
        <w:t>:</w:t>
      </w:r>
      <w:r w:rsidR="0050400B" w:rsidRPr="00A30890">
        <w:rPr>
          <w:rFonts w:ascii="Arial" w:hAnsi="Arial" w:cs="Arial"/>
          <w:lang w:val="es-ES" w:eastAsia="es-ES"/>
        </w:rPr>
        <w:t xml:space="preserve"> </w:t>
      </w:r>
      <w:r w:rsidR="00D77CA6" w:rsidRPr="00681948">
        <w:rPr>
          <w:rFonts w:ascii="Arial" w:hAnsi="Arial" w:cs="Arial"/>
          <w:lang w:val="es-ES" w:eastAsia="es-ES"/>
        </w:rPr>
        <w:t xml:space="preserve">Los sujetos </w:t>
      </w:r>
      <w:r w:rsidR="007A5E69" w:rsidRPr="00681948">
        <w:rPr>
          <w:rFonts w:ascii="Arial" w:hAnsi="Arial" w:cs="Arial"/>
          <w:lang w:val="es-ES" w:eastAsia="es-ES"/>
        </w:rPr>
        <w:t>obligados ejecutarán</w:t>
      </w:r>
      <w:r w:rsidR="006E37DE" w:rsidRPr="00681948">
        <w:rPr>
          <w:rFonts w:ascii="Arial" w:hAnsi="Arial" w:cs="Arial"/>
          <w:lang w:val="es-ES" w:eastAsia="es-ES"/>
        </w:rPr>
        <w:t xml:space="preserve"> acciones orientadas </w:t>
      </w:r>
      <w:r w:rsidR="00C612BC" w:rsidRPr="00681948">
        <w:rPr>
          <w:rFonts w:ascii="Arial" w:hAnsi="Arial" w:cs="Arial"/>
          <w:lang w:val="es-ES" w:eastAsia="es-ES"/>
        </w:rPr>
        <w:t xml:space="preserve">a desarrollar </w:t>
      </w:r>
      <w:r w:rsidR="00212DEE" w:rsidRPr="00681948">
        <w:rPr>
          <w:rFonts w:ascii="Arial" w:hAnsi="Arial" w:cs="Arial"/>
          <w:lang w:val="es-ES" w:eastAsia="es-ES"/>
        </w:rPr>
        <w:t>s</w:t>
      </w:r>
      <w:r w:rsidR="00C612BC" w:rsidRPr="00A30890">
        <w:rPr>
          <w:rFonts w:ascii="Arial" w:hAnsi="Arial" w:cs="Arial"/>
          <w:lang w:val="es-ES" w:eastAsia="es-ES"/>
        </w:rPr>
        <w:t xml:space="preserve">ervicios y </w:t>
      </w:r>
      <w:r w:rsidR="00212DEE" w:rsidRPr="00681948">
        <w:rPr>
          <w:rFonts w:ascii="Arial" w:hAnsi="Arial" w:cs="Arial"/>
          <w:lang w:val="es-ES" w:eastAsia="es-ES"/>
        </w:rPr>
        <w:t>p</w:t>
      </w:r>
      <w:r w:rsidR="00C612BC" w:rsidRPr="00A30890">
        <w:rPr>
          <w:rFonts w:ascii="Arial" w:hAnsi="Arial" w:cs="Arial"/>
          <w:lang w:val="es-ES" w:eastAsia="es-ES"/>
        </w:rPr>
        <w:t xml:space="preserve">rocesos </w:t>
      </w:r>
      <w:r w:rsidR="00212DEE" w:rsidRPr="00681948">
        <w:rPr>
          <w:rFonts w:ascii="Arial" w:hAnsi="Arial" w:cs="Arial"/>
          <w:lang w:val="es-ES" w:eastAsia="es-ES"/>
        </w:rPr>
        <w:t>i</w:t>
      </w:r>
      <w:r w:rsidR="00C612BC" w:rsidRPr="00A30890">
        <w:rPr>
          <w:rFonts w:ascii="Arial" w:hAnsi="Arial" w:cs="Arial"/>
          <w:lang w:val="es-ES" w:eastAsia="es-ES"/>
        </w:rPr>
        <w:t xml:space="preserve">nteligentes, </w:t>
      </w:r>
      <w:r w:rsidR="005C1915" w:rsidRPr="00A30890">
        <w:rPr>
          <w:rFonts w:ascii="Arial" w:hAnsi="Arial" w:cs="Arial"/>
          <w:lang w:val="es-ES" w:eastAsia="es-ES"/>
        </w:rPr>
        <w:t xml:space="preserve">tomar </w:t>
      </w:r>
      <w:r w:rsidR="00D42CC2" w:rsidRPr="00681948">
        <w:rPr>
          <w:rFonts w:ascii="Arial" w:hAnsi="Arial" w:cs="Arial"/>
          <w:lang w:val="es-ES" w:eastAsia="es-ES"/>
        </w:rPr>
        <w:t>d</w:t>
      </w:r>
      <w:r w:rsidR="00C612BC" w:rsidRPr="00A30890">
        <w:rPr>
          <w:rFonts w:ascii="Arial" w:hAnsi="Arial" w:cs="Arial"/>
          <w:lang w:val="es-ES" w:eastAsia="es-ES"/>
        </w:rPr>
        <w:t xml:space="preserve">ecisiones </w:t>
      </w:r>
      <w:r w:rsidR="00D42CC2" w:rsidRPr="00681948">
        <w:rPr>
          <w:rFonts w:ascii="Arial" w:hAnsi="Arial" w:cs="Arial"/>
          <w:lang w:val="es-ES" w:eastAsia="es-ES"/>
        </w:rPr>
        <w:t>b</w:t>
      </w:r>
      <w:r w:rsidR="00C612BC" w:rsidRPr="00A30890">
        <w:rPr>
          <w:rFonts w:ascii="Arial" w:hAnsi="Arial" w:cs="Arial"/>
          <w:lang w:val="es-ES" w:eastAsia="es-ES"/>
        </w:rPr>
        <w:t xml:space="preserve">asadas en </w:t>
      </w:r>
      <w:r w:rsidR="00D42CC2" w:rsidRPr="00681948">
        <w:rPr>
          <w:rFonts w:ascii="Arial" w:hAnsi="Arial" w:cs="Arial"/>
          <w:lang w:val="es-ES" w:eastAsia="es-ES"/>
        </w:rPr>
        <w:t>d</w:t>
      </w:r>
      <w:r w:rsidR="00C612BC" w:rsidRPr="00A30890">
        <w:rPr>
          <w:rFonts w:ascii="Arial" w:hAnsi="Arial" w:cs="Arial"/>
          <w:lang w:val="es-ES" w:eastAsia="es-ES"/>
        </w:rPr>
        <w:t>atos</w:t>
      </w:r>
      <w:r w:rsidR="00BE2225" w:rsidRPr="00A30890">
        <w:rPr>
          <w:rFonts w:ascii="Arial" w:hAnsi="Arial" w:cs="Arial"/>
          <w:lang w:val="es-ES" w:eastAsia="es-ES"/>
        </w:rPr>
        <w:t xml:space="preserve"> y consolidar un</w:t>
      </w:r>
      <w:r w:rsidR="00C612BC" w:rsidRPr="00A30890">
        <w:rPr>
          <w:rFonts w:ascii="Arial" w:hAnsi="Arial" w:cs="Arial"/>
          <w:lang w:val="es-ES" w:eastAsia="es-ES"/>
        </w:rPr>
        <w:t xml:space="preserve"> </w:t>
      </w:r>
      <w:r w:rsidR="00C612BC" w:rsidRPr="00A30890">
        <w:rPr>
          <w:rFonts w:ascii="Arial" w:hAnsi="Arial" w:cs="Arial"/>
          <w:lang w:eastAsia="es-ES"/>
        </w:rPr>
        <w:t xml:space="preserve">Estado </w:t>
      </w:r>
      <w:r w:rsidR="00D42CC2" w:rsidRPr="00681948">
        <w:rPr>
          <w:rFonts w:ascii="Arial" w:hAnsi="Arial" w:cs="Arial"/>
          <w:lang w:eastAsia="es-ES"/>
        </w:rPr>
        <w:t>a</w:t>
      </w:r>
      <w:r w:rsidR="00C612BC" w:rsidRPr="00A30890">
        <w:rPr>
          <w:rFonts w:ascii="Arial" w:hAnsi="Arial" w:cs="Arial"/>
          <w:lang w:eastAsia="es-ES"/>
        </w:rPr>
        <w:t>bierto</w:t>
      </w:r>
      <w:r w:rsidR="00674B5D" w:rsidRPr="00681948">
        <w:rPr>
          <w:rFonts w:ascii="Arial" w:hAnsi="Arial" w:cs="Arial"/>
          <w:lang w:eastAsia="es-ES"/>
        </w:rPr>
        <w:t xml:space="preserve">, </w:t>
      </w:r>
      <w:r w:rsidR="00C8002D" w:rsidRPr="00681948">
        <w:rPr>
          <w:rFonts w:ascii="Arial" w:hAnsi="Arial" w:cs="Arial"/>
          <w:lang w:eastAsia="es-ES"/>
        </w:rPr>
        <w:t>con el fin de</w:t>
      </w:r>
      <w:r w:rsidR="00674B5D" w:rsidRPr="00681948">
        <w:rPr>
          <w:rFonts w:ascii="Arial" w:hAnsi="Arial" w:cs="Arial"/>
          <w:lang w:eastAsia="es-ES"/>
        </w:rPr>
        <w:t xml:space="preserve"> </w:t>
      </w:r>
      <w:r w:rsidR="00C8002D" w:rsidRPr="00681948">
        <w:rPr>
          <w:rFonts w:ascii="Arial" w:hAnsi="Arial" w:cs="Arial"/>
          <w:lang w:eastAsia="es-ES"/>
        </w:rPr>
        <w:t>articular</w:t>
      </w:r>
      <w:r w:rsidR="00674B5D" w:rsidRPr="00681948">
        <w:rPr>
          <w:rFonts w:ascii="Arial" w:hAnsi="Arial" w:cs="Arial"/>
          <w:lang w:eastAsia="es-ES"/>
        </w:rPr>
        <w:t xml:space="preserve"> las Iniciativas Dinamizadoras </w:t>
      </w:r>
      <w:r w:rsidR="00B50D76" w:rsidRPr="00681948">
        <w:rPr>
          <w:rFonts w:ascii="Arial" w:hAnsi="Arial" w:cs="Arial"/>
          <w:lang w:eastAsia="es-ES"/>
        </w:rPr>
        <w:t>de la Política de Gobierno Digital</w:t>
      </w:r>
      <w:r w:rsidR="00482054" w:rsidRPr="00681948">
        <w:rPr>
          <w:rFonts w:ascii="Arial" w:hAnsi="Arial" w:cs="Arial"/>
          <w:lang w:eastAsia="es-ES"/>
        </w:rPr>
        <w:t xml:space="preserve">. </w:t>
      </w:r>
      <w:r w:rsidR="00B50D76" w:rsidRPr="00681948">
        <w:rPr>
          <w:rFonts w:ascii="Arial" w:hAnsi="Arial" w:cs="Arial"/>
          <w:lang w:eastAsia="es-ES"/>
        </w:rPr>
        <w:t xml:space="preserve"> </w:t>
      </w:r>
    </w:p>
    <w:p w14:paraId="4C4B2847" w14:textId="6FA77090" w:rsidR="00D77CA6" w:rsidRPr="00B14DBF" w:rsidRDefault="00D77CA6" w:rsidP="000568EF">
      <w:pPr>
        <w:ind w:left="360" w:right="192"/>
        <w:jc w:val="both"/>
        <w:rPr>
          <w:rFonts w:ascii="Arial" w:hAnsi="Arial" w:cs="Arial"/>
          <w:sz w:val="20"/>
          <w:szCs w:val="20"/>
          <w:lang w:eastAsia="es-ES"/>
        </w:rPr>
      </w:pPr>
    </w:p>
    <w:p w14:paraId="377B457B" w14:textId="002424D4" w:rsidR="00185AC4" w:rsidRPr="00A30890" w:rsidRDefault="000568EF" w:rsidP="00AA2012">
      <w:pPr>
        <w:numPr>
          <w:ilvl w:val="1"/>
          <w:numId w:val="26"/>
        </w:numPr>
        <w:ind w:right="192"/>
        <w:jc w:val="both"/>
        <w:rPr>
          <w:rFonts w:ascii="Arial" w:hAnsi="Arial" w:cs="Arial"/>
          <w:lang w:eastAsia="es-ES"/>
        </w:rPr>
      </w:pPr>
      <w:r w:rsidRPr="00681948">
        <w:rPr>
          <w:rFonts w:ascii="Arial" w:hAnsi="Arial" w:cs="Arial"/>
          <w:b/>
          <w:bCs/>
          <w:lang w:val="es-ES" w:eastAsia="es-ES"/>
        </w:rPr>
        <w:t>Servicios y Procesos Inteligentes</w:t>
      </w:r>
      <w:r w:rsidR="001F7AB5" w:rsidRPr="00A30890">
        <w:rPr>
          <w:rFonts w:ascii="Arial" w:hAnsi="Arial" w:cs="Arial"/>
          <w:b/>
          <w:bCs/>
          <w:lang w:val="es-ES" w:eastAsia="es-ES"/>
        </w:rPr>
        <w:t>:</w:t>
      </w:r>
      <w:r w:rsidRPr="00A30890">
        <w:rPr>
          <w:rFonts w:ascii="Arial" w:hAnsi="Arial" w:cs="Arial"/>
          <w:b/>
          <w:bCs/>
          <w:lang w:val="es-ES" w:eastAsia="es-ES"/>
        </w:rPr>
        <w:t xml:space="preserve"> </w:t>
      </w:r>
      <w:r w:rsidR="009B48A2" w:rsidRPr="00681948">
        <w:rPr>
          <w:rFonts w:ascii="Arial" w:hAnsi="Arial" w:cs="Arial"/>
          <w:lang w:val="es-ES" w:eastAsia="es-ES"/>
        </w:rPr>
        <w:t>Esta</w:t>
      </w:r>
      <w:r w:rsidR="003B44ED" w:rsidRPr="00681948">
        <w:rPr>
          <w:rFonts w:ascii="Arial" w:hAnsi="Arial" w:cs="Arial"/>
          <w:lang w:val="es-ES" w:eastAsia="es-ES"/>
        </w:rPr>
        <w:t xml:space="preserve"> </w:t>
      </w:r>
      <w:r w:rsidR="00057557" w:rsidRPr="00681948">
        <w:rPr>
          <w:rFonts w:ascii="Arial" w:hAnsi="Arial" w:cs="Arial"/>
          <w:lang w:val="es-ES" w:eastAsia="es-ES"/>
        </w:rPr>
        <w:t>l</w:t>
      </w:r>
      <w:r w:rsidR="003B44ED" w:rsidRPr="00681948">
        <w:rPr>
          <w:rFonts w:ascii="Arial" w:hAnsi="Arial" w:cs="Arial"/>
          <w:lang w:val="es-ES" w:eastAsia="es-ES"/>
        </w:rPr>
        <w:t xml:space="preserve">ínea de </w:t>
      </w:r>
      <w:r w:rsidR="00057557" w:rsidRPr="00681948">
        <w:rPr>
          <w:rFonts w:ascii="Arial" w:hAnsi="Arial" w:cs="Arial"/>
          <w:lang w:val="es-ES" w:eastAsia="es-ES"/>
        </w:rPr>
        <w:t>a</w:t>
      </w:r>
      <w:r w:rsidR="003B44ED" w:rsidRPr="00681948">
        <w:rPr>
          <w:rFonts w:ascii="Arial" w:hAnsi="Arial" w:cs="Arial"/>
          <w:lang w:val="es-ES" w:eastAsia="es-ES"/>
        </w:rPr>
        <w:t xml:space="preserve">cción busca </w:t>
      </w:r>
      <w:r w:rsidR="00DE42F7" w:rsidRPr="00681948">
        <w:rPr>
          <w:rFonts w:ascii="Arial" w:hAnsi="Arial" w:cs="Arial"/>
          <w:lang w:val="es-ES" w:eastAsia="es-ES"/>
        </w:rPr>
        <w:t>que</w:t>
      </w:r>
      <w:r w:rsidRPr="00681948">
        <w:rPr>
          <w:rFonts w:ascii="Arial" w:hAnsi="Arial" w:cs="Arial"/>
          <w:lang w:val="es-ES" w:eastAsia="es-ES"/>
        </w:rPr>
        <w:t xml:space="preserve"> </w:t>
      </w:r>
      <w:r w:rsidR="00FF525A" w:rsidRPr="00681948">
        <w:rPr>
          <w:rFonts w:ascii="Arial" w:hAnsi="Arial" w:cs="Arial"/>
          <w:lang w:val="es-ES" w:eastAsia="es-ES"/>
        </w:rPr>
        <w:t xml:space="preserve">los sujetos obligados </w:t>
      </w:r>
      <w:r w:rsidR="00D61E3C" w:rsidRPr="00681948">
        <w:rPr>
          <w:rFonts w:ascii="Arial" w:hAnsi="Arial" w:cs="Arial"/>
          <w:lang w:val="es-ES" w:eastAsia="es-ES"/>
        </w:rPr>
        <w:t xml:space="preserve">desarrollen </w:t>
      </w:r>
      <w:r w:rsidRPr="00681948">
        <w:rPr>
          <w:rFonts w:ascii="Arial" w:hAnsi="Arial" w:cs="Arial"/>
          <w:lang w:val="es-ES" w:eastAsia="es-ES"/>
        </w:rPr>
        <w:t xml:space="preserve">servicios y </w:t>
      </w:r>
      <w:r w:rsidR="00D524DF" w:rsidRPr="00681948">
        <w:rPr>
          <w:rFonts w:ascii="Arial" w:hAnsi="Arial" w:cs="Arial"/>
          <w:lang w:val="es-ES" w:eastAsia="es-ES"/>
        </w:rPr>
        <w:t xml:space="preserve">procesos </w:t>
      </w:r>
      <w:r w:rsidRPr="00681948">
        <w:rPr>
          <w:rFonts w:ascii="Arial" w:hAnsi="Arial" w:cs="Arial"/>
          <w:lang w:val="es-ES" w:eastAsia="es-ES"/>
        </w:rPr>
        <w:t>digitales</w:t>
      </w:r>
      <w:r w:rsidR="00750B22" w:rsidRPr="00681948">
        <w:rPr>
          <w:rFonts w:ascii="Arial" w:hAnsi="Arial" w:cs="Arial"/>
          <w:lang w:val="es-ES" w:eastAsia="es-ES"/>
        </w:rPr>
        <w:t>,</w:t>
      </w:r>
      <w:r w:rsidR="00C550DA" w:rsidRPr="00681948">
        <w:rPr>
          <w:rFonts w:ascii="Arial" w:hAnsi="Arial" w:cs="Arial"/>
          <w:lang w:val="es-ES" w:eastAsia="es-ES"/>
        </w:rPr>
        <w:t xml:space="preserve"> automatizados</w:t>
      </w:r>
      <w:r w:rsidRPr="00681948">
        <w:rPr>
          <w:rFonts w:ascii="Arial" w:hAnsi="Arial" w:cs="Arial"/>
          <w:lang w:val="es-ES" w:eastAsia="es-ES"/>
        </w:rPr>
        <w:t>,</w:t>
      </w:r>
      <w:r w:rsidR="00293EBF" w:rsidRPr="00681948">
        <w:rPr>
          <w:rFonts w:ascii="Arial" w:hAnsi="Arial" w:cs="Arial"/>
          <w:lang w:val="es-ES" w:eastAsia="es-ES"/>
        </w:rPr>
        <w:t xml:space="preserve"> </w:t>
      </w:r>
      <w:r w:rsidR="00340560" w:rsidRPr="00681948">
        <w:rPr>
          <w:rFonts w:ascii="Arial" w:hAnsi="Arial" w:cs="Arial"/>
          <w:lang w:val="es-ES" w:eastAsia="es-ES"/>
        </w:rPr>
        <w:t>accesibles</w:t>
      </w:r>
      <w:r w:rsidR="00293EBF" w:rsidRPr="00681948">
        <w:rPr>
          <w:rFonts w:ascii="Arial" w:hAnsi="Arial" w:cs="Arial"/>
          <w:lang w:val="es-ES" w:eastAsia="es-ES"/>
        </w:rPr>
        <w:t xml:space="preserve"> y adaptativos,</w:t>
      </w:r>
      <w:r w:rsidRPr="00681948">
        <w:rPr>
          <w:rFonts w:ascii="Arial" w:hAnsi="Arial" w:cs="Arial"/>
          <w:lang w:val="es-ES" w:eastAsia="es-ES"/>
        </w:rPr>
        <w:t xml:space="preserve"> a partir del entendimiento de las necesidades del usuario</w:t>
      </w:r>
      <w:r w:rsidR="00253BBC" w:rsidRPr="00681948">
        <w:rPr>
          <w:rFonts w:ascii="Arial" w:hAnsi="Arial" w:cs="Arial"/>
          <w:lang w:val="es-ES" w:eastAsia="es-ES"/>
        </w:rPr>
        <w:t xml:space="preserve"> y su experiencia</w:t>
      </w:r>
      <w:r w:rsidRPr="00681948">
        <w:rPr>
          <w:rFonts w:ascii="Arial" w:hAnsi="Arial" w:cs="Arial"/>
          <w:lang w:val="es-ES" w:eastAsia="es-ES"/>
        </w:rPr>
        <w:t xml:space="preserve">, </w:t>
      </w:r>
      <w:r w:rsidR="00D16CD4" w:rsidRPr="00681948">
        <w:rPr>
          <w:rFonts w:ascii="Arial" w:hAnsi="Arial" w:cs="Arial"/>
          <w:lang w:val="es-ES" w:eastAsia="es-ES"/>
        </w:rPr>
        <w:t>implemen</w:t>
      </w:r>
      <w:r w:rsidR="001F43DE">
        <w:rPr>
          <w:rFonts w:ascii="Arial" w:hAnsi="Arial" w:cs="Arial"/>
          <w:lang w:val="es-ES" w:eastAsia="es-ES"/>
        </w:rPr>
        <w:t>tando</w:t>
      </w:r>
      <w:r w:rsidR="00064D4C" w:rsidRPr="00681948">
        <w:rPr>
          <w:rFonts w:ascii="Arial" w:hAnsi="Arial" w:cs="Arial"/>
          <w:lang w:eastAsia="es-ES"/>
        </w:rPr>
        <w:t xml:space="preserve"> esquemas de atención proactiva</w:t>
      </w:r>
      <w:r w:rsidR="00AA2012" w:rsidRPr="00681948">
        <w:rPr>
          <w:rFonts w:ascii="Arial" w:hAnsi="Arial" w:cs="Arial"/>
          <w:lang w:val="es-ES" w:eastAsia="es-ES"/>
        </w:rPr>
        <w:t xml:space="preserve">. </w:t>
      </w:r>
    </w:p>
    <w:p w14:paraId="2A70D8A4" w14:textId="77777777" w:rsidR="000568EF" w:rsidRPr="00155460" w:rsidRDefault="000568EF" w:rsidP="000568EF">
      <w:pPr>
        <w:ind w:left="792" w:right="192"/>
        <w:jc w:val="both"/>
        <w:rPr>
          <w:rFonts w:ascii="Arial" w:hAnsi="Arial" w:cs="Arial"/>
          <w:sz w:val="20"/>
          <w:szCs w:val="20"/>
          <w:lang w:eastAsia="es-ES"/>
        </w:rPr>
      </w:pPr>
    </w:p>
    <w:p w14:paraId="427003EF" w14:textId="1073E51C" w:rsidR="003758D6" w:rsidRPr="00681948" w:rsidRDefault="000568EF" w:rsidP="00F92FBC">
      <w:pPr>
        <w:numPr>
          <w:ilvl w:val="1"/>
          <w:numId w:val="26"/>
        </w:numPr>
        <w:ind w:right="192"/>
        <w:jc w:val="both"/>
        <w:rPr>
          <w:rFonts w:ascii="Arial" w:hAnsi="Arial" w:cs="Arial"/>
          <w:lang w:val="es-ES" w:eastAsia="es-ES"/>
        </w:rPr>
      </w:pPr>
      <w:r w:rsidRPr="00681948">
        <w:rPr>
          <w:rFonts w:ascii="Arial" w:hAnsi="Arial" w:cs="Arial"/>
          <w:b/>
          <w:bCs/>
          <w:lang w:val="es-ES" w:eastAsia="es-ES"/>
        </w:rPr>
        <w:t>Decisiones Basadas en Datos</w:t>
      </w:r>
      <w:r w:rsidR="001F7AB5" w:rsidRPr="00A30890">
        <w:rPr>
          <w:rFonts w:ascii="Arial" w:hAnsi="Arial" w:cs="Arial"/>
          <w:b/>
          <w:bCs/>
          <w:lang w:val="es-ES" w:eastAsia="es-ES"/>
        </w:rPr>
        <w:t>:</w:t>
      </w:r>
      <w:r w:rsidR="00C70001" w:rsidRPr="00A30890">
        <w:rPr>
          <w:rFonts w:ascii="Arial" w:hAnsi="Arial" w:cs="Arial"/>
          <w:b/>
          <w:bCs/>
          <w:lang w:val="es-ES" w:eastAsia="es-ES"/>
        </w:rPr>
        <w:t xml:space="preserve"> </w:t>
      </w:r>
      <w:r w:rsidR="00C70001" w:rsidRPr="00A30890">
        <w:rPr>
          <w:rFonts w:ascii="Arial" w:hAnsi="Arial" w:cs="Arial"/>
          <w:lang w:eastAsia="es-ES"/>
        </w:rPr>
        <w:t xml:space="preserve">Esta línea de acción busca </w:t>
      </w:r>
      <w:r w:rsidR="00186A6B" w:rsidRPr="00681948">
        <w:rPr>
          <w:rFonts w:ascii="Arial" w:hAnsi="Arial" w:cs="Arial"/>
          <w:lang w:val="es-ES" w:eastAsia="es-ES"/>
        </w:rPr>
        <w:t>promover</w:t>
      </w:r>
      <w:r w:rsidR="00920495" w:rsidRPr="00681948">
        <w:rPr>
          <w:rFonts w:ascii="Arial" w:hAnsi="Arial" w:cs="Arial"/>
          <w:lang w:val="es-ES" w:eastAsia="es-ES"/>
        </w:rPr>
        <w:t xml:space="preserve"> </w:t>
      </w:r>
      <w:r w:rsidR="00BD72CD" w:rsidRPr="00A30890">
        <w:rPr>
          <w:rFonts w:ascii="Arial" w:hAnsi="Arial" w:cs="Arial"/>
          <w:lang w:val="es-ES" w:eastAsia="es-ES"/>
        </w:rPr>
        <w:t>el desarrollo económico y social del país impulsado por datos, entendi</w:t>
      </w:r>
      <w:r w:rsidR="00660E92">
        <w:rPr>
          <w:rFonts w:ascii="Arial" w:hAnsi="Arial" w:cs="Arial"/>
          <w:lang w:val="es-ES" w:eastAsia="es-ES"/>
        </w:rPr>
        <w:t>é</w:t>
      </w:r>
      <w:r w:rsidR="00BD72CD" w:rsidRPr="00A30890">
        <w:rPr>
          <w:rFonts w:ascii="Arial" w:hAnsi="Arial" w:cs="Arial"/>
          <w:lang w:val="es-ES" w:eastAsia="es-ES"/>
        </w:rPr>
        <w:t>ndo</w:t>
      </w:r>
      <w:r w:rsidR="00660E92">
        <w:rPr>
          <w:rFonts w:ascii="Arial" w:hAnsi="Arial" w:cs="Arial"/>
          <w:lang w:val="es-ES" w:eastAsia="es-ES"/>
        </w:rPr>
        <w:t>los</w:t>
      </w:r>
      <w:r w:rsidR="00BD72CD" w:rsidRPr="00A30890">
        <w:rPr>
          <w:rFonts w:ascii="Arial" w:hAnsi="Arial" w:cs="Arial"/>
          <w:lang w:val="es-ES" w:eastAsia="es-ES"/>
        </w:rPr>
        <w:t xml:space="preserve"> como infraestructura</w:t>
      </w:r>
      <w:r w:rsidR="00BD72CD" w:rsidRPr="00681948" w:rsidDel="00BD72CD">
        <w:rPr>
          <w:rFonts w:ascii="Arial" w:hAnsi="Arial" w:cs="Arial"/>
          <w:lang w:eastAsia="es-ES"/>
        </w:rPr>
        <w:t xml:space="preserve"> </w:t>
      </w:r>
      <w:r w:rsidR="006B57B6" w:rsidRPr="00681948">
        <w:rPr>
          <w:rFonts w:ascii="Arial" w:hAnsi="Arial" w:cs="Arial"/>
          <w:lang w:eastAsia="es-ES"/>
        </w:rPr>
        <w:t>y activo</w:t>
      </w:r>
      <w:r w:rsidR="00266F13" w:rsidRPr="00681948">
        <w:rPr>
          <w:rFonts w:ascii="Arial" w:hAnsi="Arial" w:cs="Arial"/>
          <w:lang w:eastAsia="es-ES"/>
        </w:rPr>
        <w:t>s</w:t>
      </w:r>
      <w:r w:rsidR="00186A6B" w:rsidRPr="00A30890">
        <w:rPr>
          <w:lang w:eastAsia="es-ES"/>
        </w:rPr>
        <w:t xml:space="preserve"> </w:t>
      </w:r>
      <w:r w:rsidR="00186A6B" w:rsidRPr="004D5416">
        <w:rPr>
          <w:rFonts w:ascii="Arial" w:hAnsi="Arial" w:cs="Arial"/>
          <w:lang w:eastAsia="es-ES"/>
        </w:rPr>
        <w:t>estratégico</w:t>
      </w:r>
      <w:r w:rsidR="00266F13" w:rsidRPr="005726CD">
        <w:rPr>
          <w:rFonts w:ascii="Arial" w:hAnsi="Arial" w:cs="Arial"/>
          <w:lang w:eastAsia="es-ES"/>
        </w:rPr>
        <w:t>s</w:t>
      </w:r>
      <w:r w:rsidR="00186A6B" w:rsidRPr="00A30890">
        <w:rPr>
          <w:lang w:eastAsia="es-ES"/>
        </w:rPr>
        <w:t xml:space="preserve">, </w:t>
      </w:r>
      <w:r w:rsidR="00A106B4" w:rsidRPr="00681948">
        <w:rPr>
          <w:rFonts w:ascii="Arial" w:hAnsi="Arial" w:cs="Arial"/>
          <w:lang w:eastAsia="es-ES"/>
        </w:rPr>
        <w:t>a través</w:t>
      </w:r>
      <w:r w:rsidR="003F7E4D" w:rsidRPr="00681948">
        <w:rPr>
          <w:rFonts w:ascii="Arial" w:hAnsi="Arial" w:cs="Arial"/>
          <w:lang w:eastAsia="es-ES"/>
        </w:rPr>
        <w:t xml:space="preserve"> de</w:t>
      </w:r>
      <w:r w:rsidR="00920495" w:rsidRPr="00A30890">
        <w:rPr>
          <w:lang w:eastAsia="es-ES"/>
        </w:rPr>
        <w:t xml:space="preserve"> </w:t>
      </w:r>
      <w:r w:rsidR="00C70001" w:rsidRPr="00A30890">
        <w:rPr>
          <w:rFonts w:ascii="Arial" w:hAnsi="Arial" w:cs="Arial"/>
          <w:lang w:eastAsia="es-ES"/>
        </w:rPr>
        <w:t xml:space="preserve">mecanismos de gobernanza para </w:t>
      </w:r>
      <w:r w:rsidR="005D5378" w:rsidRPr="00681948">
        <w:rPr>
          <w:rFonts w:ascii="Arial" w:hAnsi="Arial" w:cs="Arial"/>
          <w:lang w:eastAsia="es-ES"/>
        </w:rPr>
        <w:t>el</w:t>
      </w:r>
      <w:r w:rsidR="005D5378" w:rsidRPr="00A30890">
        <w:rPr>
          <w:rFonts w:ascii="Arial" w:hAnsi="Arial" w:cs="Arial"/>
          <w:lang w:eastAsia="es-ES"/>
        </w:rPr>
        <w:t xml:space="preserve"> </w:t>
      </w:r>
      <w:r w:rsidR="00C70001" w:rsidRPr="00A30890">
        <w:rPr>
          <w:rFonts w:ascii="Arial" w:hAnsi="Arial" w:cs="Arial"/>
          <w:lang w:eastAsia="es-ES"/>
        </w:rPr>
        <w:t>acceso, intercambio, reutilización</w:t>
      </w:r>
      <w:r w:rsidR="00504522" w:rsidRPr="00681948">
        <w:rPr>
          <w:rFonts w:ascii="Arial" w:hAnsi="Arial" w:cs="Arial"/>
          <w:lang w:eastAsia="es-ES"/>
        </w:rPr>
        <w:t xml:space="preserve"> y</w:t>
      </w:r>
      <w:r w:rsidR="00C70001" w:rsidRPr="00A30890">
        <w:rPr>
          <w:rFonts w:ascii="Arial" w:hAnsi="Arial" w:cs="Arial"/>
          <w:lang w:eastAsia="es-ES"/>
        </w:rPr>
        <w:t xml:space="preserve"> explotación</w:t>
      </w:r>
      <w:r w:rsidR="005D5378" w:rsidRPr="00681948">
        <w:rPr>
          <w:rFonts w:ascii="Arial" w:hAnsi="Arial" w:cs="Arial"/>
          <w:lang w:eastAsia="es-ES"/>
        </w:rPr>
        <w:t xml:space="preserve"> de los datos</w:t>
      </w:r>
      <w:r w:rsidR="00DB21C9" w:rsidRPr="00681948">
        <w:rPr>
          <w:rFonts w:ascii="Arial" w:hAnsi="Arial" w:cs="Arial"/>
          <w:lang w:eastAsia="es-ES"/>
        </w:rPr>
        <w:t>,</w:t>
      </w:r>
      <w:r w:rsidR="00C354D9" w:rsidRPr="00A30890">
        <w:rPr>
          <w:rFonts w:ascii="Arial" w:hAnsi="Arial" w:cs="Arial"/>
          <w:lang w:eastAsia="es-ES"/>
        </w:rPr>
        <w:t xml:space="preserve"> </w:t>
      </w:r>
      <w:r w:rsidR="0042506B" w:rsidRPr="00681948">
        <w:rPr>
          <w:rFonts w:ascii="Arial" w:hAnsi="Arial" w:cs="Arial"/>
          <w:lang w:eastAsia="es-ES"/>
        </w:rPr>
        <w:t xml:space="preserve">que den cumplimiento a las normas de </w:t>
      </w:r>
      <w:r w:rsidR="003B2FC5">
        <w:rPr>
          <w:rFonts w:ascii="Arial" w:hAnsi="Arial" w:cs="Arial"/>
          <w:lang w:eastAsia="es-ES"/>
        </w:rPr>
        <w:t xml:space="preserve">protección y tratamiento de </w:t>
      </w:r>
      <w:r w:rsidR="0042506B" w:rsidRPr="00681948">
        <w:rPr>
          <w:rFonts w:ascii="Arial" w:hAnsi="Arial" w:cs="Arial"/>
          <w:lang w:eastAsia="es-ES"/>
        </w:rPr>
        <w:t>datos personales</w:t>
      </w:r>
      <w:r w:rsidR="00927D24">
        <w:rPr>
          <w:rFonts w:ascii="Arial" w:hAnsi="Arial" w:cs="Arial"/>
          <w:lang w:eastAsia="es-ES"/>
        </w:rPr>
        <w:t xml:space="preserve"> y</w:t>
      </w:r>
      <w:r w:rsidR="0042506B" w:rsidRPr="00681948">
        <w:rPr>
          <w:rFonts w:ascii="Arial" w:hAnsi="Arial" w:cs="Arial"/>
          <w:lang w:eastAsia="es-ES"/>
        </w:rPr>
        <w:t xml:space="preserve"> </w:t>
      </w:r>
      <w:r w:rsidR="003F7E4D" w:rsidRPr="00681948">
        <w:rPr>
          <w:rFonts w:ascii="Arial" w:hAnsi="Arial" w:cs="Arial"/>
          <w:lang w:eastAsia="es-ES"/>
        </w:rPr>
        <w:t>permitan mejorar</w:t>
      </w:r>
      <w:r w:rsidR="00C354D9" w:rsidRPr="00A30890">
        <w:rPr>
          <w:rFonts w:ascii="Arial" w:hAnsi="Arial" w:cs="Arial"/>
          <w:lang w:eastAsia="es-ES"/>
        </w:rPr>
        <w:t xml:space="preserve"> </w:t>
      </w:r>
      <w:r w:rsidR="00B47E3C" w:rsidRPr="00681948">
        <w:rPr>
          <w:rFonts w:ascii="Arial" w:hAnsi="Arial" w:cs="Arial"/>
          <w:lang w:eastAsia="es-ES"/>
        </w:rPr>
        <w:t>la</w:t>
      </w:r>
      <w:r w:rsidR="00C354D9" w:rsidRPr="00A30890">
        <w:rPr>
          <w:rFonts w:ascii="Arial" w:hAnsi="Arial" w:cs="Arial"/>
          <w:lang w:eastAsia="es-ES"/>
        </w:rPr>
        <w:t xml:space="preserve"> toma de decisiones</w:t>
      </w:r>
      <w:r w:rsidR="00B82AFA" w:rsidRPr="00681948">
        <w:rPr>
          <w:rFonts w:ascii="Arial" w:hAnsi="Arial" w:cs="Arial"/>
          <w:lang w:eastAsia="es-ES"/>
        </w:rPr>
        <w:t xml:space="preserve"> </w:t>
      </w:r>
      <w:r w:rsidR="00B82AFA" w:rsidRPr="00A30890">
        <w:rPr>
          <w:rFonts w:ascii="Arial" w:hAnsi="Arial" w:cs="Arial"/>
          <w:lang w:eastAsia="es-ES"/>
        </w:rPr>
        <w:t xml:space="preserve">y </w:t>
      </w:r>
      <w:r w:rsidR="00C354D9" w:rsidRPr="00A30890">
        <w:rPr>
          <w:rFonts w:ascii="Arial" w:hAnsi="Arial" w:cs="Arial"/>
          <w:lang w:eastAsia="es-ES"/>
        </w:rPr>
        <w:t xml:space="preserve">la prestación de servicios </w:t>
      </w:r>
      <w:r w:rsidR="00B82AFA" w:rsidRPr="00A30890">
        <w:rPr>
          <w:rFonts w:ascii="Arial" w:hAnsi="Arial" w:cs="Arial"/>
          <w:lang w:eastAsia="es-ES"/>
        </w:rPr>
        <w:t>de los sujetos obligados</w:t>
      </w:r>
      <w:r w:rsidR="002C6A4A" w:rsidRPr="00681948">
        <w:rPr>
          <w:rFonts w:ascii="Arial" w:hAnsi="Arial" w:cs="Arial"/>
          <w:lang w:eastAsia="es-ES"/>
        </w:rPr>
        <w:t xml:space="preserve">. </w:t>
      </w:r>
    </w:p>
    <w:p w14:paraId="0915EC26" w14:textId="169C637A" w:rsidR="00463125" w:rsidRPr="00155460" w:rsidRDefault="00463125" w:rsidP="00A30890">
      <w:pPr>
        <w:rPr>
          <w:rFonts w:ascii="Arial" w:hAnsi="Arial" w:cs="Arial"/>
          <w:sz w:val="20"/>
          <w:szCs w:val="20"/>
          <w:lang w:eastAsia="es-ES"/>
        </w:rPr>
      </w:pPr>
    </w:p>
    <w:p w14:paraId="2E32F42C" w14:textId="51C7E7C9" w:rsidR="006453FD" w:rsidRPr="00681948" w:rsidRDefault="000568EF" w:rsidP="001F1A10">
      <w:pPr>
        <w:numPr>
          <w:ilvl w:val="1"/>
          <w:numId w:val="26"/>
        </w:numPr>
        <w:ind w:right="192"/>
        <w:jc w:val="both"/>
        <w:rPr>
          <w:rFonts w:ascii="Arial" w:hAnsi="Arial" w:cs="Arial"/>
          <w:lang w:eastAsia="es-ES"/>
        </w:rPr>
      </w:pPr>
      <w:bookmarkStart w:id="4" w:name="_Hlk95719760"/>
      <w:r w:rsidRPr="00681948">
        <w:rPr>
          <w:rFonts w:ascii="Arial" w:hAnsi="Arial" w:cs="Arial"/>
          <w:b/>
          <w:bCs/>
          <w:lang w:eastAsia="es-ES"/>
        </w:rPr>
        <w:t>Estado Abierto:</w:t>
      </w:r>
      <w:r w:rsidRPr="00681948">
        <w:rPr>
          <w:rFonts w:ascii="Arial" w:hAnsi="Arial" w:cs="Arial"/>
          <w:lang w:eastAsia="es-ES"/>
        </w:rPr>
        <w:t xml:space="preserve"> </w:t>
      </w:r>
      <w:r w:rsidR="00906C8D" w:rsidRPr="00681948">
        <w:rPr>
          <w:rFonts w:ascii="Arial" w:hAnsi="Arial" w:cs="Arial"/>
          <w:lang w:eastAsia="es-ES"/>
        </w:rPr>
        <w:t xml:space="preserve">Esta línea de acción busca promover </w:t>
      </w:r>
      <w:r w:rsidRPr="00681948">
        <w:rPr>
          <w:rFonts w:ascii="Arial" w:hAnsi="Arial" w:cs="Arial"/>
          <w:lang w:eastAsia="es-ES"/>
        </w:rPr>
        <w:t xml:space="preserve">la transparencia en la gestión </w:t>
      </w:r>
      <w:r w:rsidR="006E49F0" w:rsidRPr="00681948">
        <w:rPr>
          <w:rFonts w:ascii="Arial" w:hAnsi="Arial" w:cs="Arial"/>
          <w:lang w:eastAsia="es-ES"/>
        </w:rPr>
        <w:t xml:space="preserve">pública </w:t>
      </w:r>
      <w:r w:rsidRPr="00681948">
        <w:rPr>
          <w:rFonts w:ascii="Arial" w:hAnsi="Arial" w:cs="Arial"/>
          <w:lang w:eastAsia="es-ES"/>
        </w:rPr>
        <w:t>y el fortalecimiento de escenarios de</w:t>
      </w:r>
      <w:r w:rsidR="00FA2335" w:rsidRPr="00681948">
        <w:rPr>
          <w:rFonts w:ascii="Arial" w:hAnsi="Arial" w:cs="Arial"/>
          <w:lang w:eastAsia="es-ES"/>
        </w:rPr>
        <w:t xml:space="preserve"> diálogo que promuevan la</w:t>
      </w:r>
      <w:r w:rsidRPr="00681948">
        <w:rPr>
          <w:rFonts w:ascii="Arial" w:hAnsi="Arial" w:cs="Arial"/>
          <w:lang w:eastAsia="es-ES"/>
        </w:rPr>
        <w:t xml:space="preserve"> confianza</w:t>
      </w:r>
      <w:r w:rsidR="001C245F" w:rsidRPr="00681948">
        <w:rPr>
          <w:rFonts w:ascii="Arial" w:hAnsi="Arial" w:cs="Arial"/>
          <w:lang w:eastAsia="es-ES"/>
        </w:rPr>
        <w:t>,</w:t>
      </w:r>
      <w:r w:rsidR="004F353B" w:rsidRPr="00681948">
        <w:rPr>
          <w:rFonts w:ascii="Arial" w:hAnsi="Arial" w:cs="Arial"/>
          <w:lang w:eastAsia="es-ES"/>
        </w:rPr>
        <w:t xml:space="preserve"> colaboración</w:t>
      </w:r>
      <w:r w:rsidRPr="00681948">
        <w:rPr>
          <w:rFonts w:ascii="Arial" w:hAnsi="Arial" w:cs="Arial"/>
          <w:lang w:eastAsia="es-ES"/>
        </w:rPr>
        <w:t xml:space="preserve"> </w:t>
      </w:r>
      <w:r w:rsidR="001C245F" w:rsidRPr="00681948">
        <w:rPr>
          <w:rFonts w:ascii="Arial" w:hAnsi="Arial" w:cs="Arial"/>
          <w:lang w:eastAsia="es-ES"/>
        </w:rPr>
        <w:t>y participación de</w:t>
      </w:r>
      <w:r w:rsidR="00AF7714" w:rsidRPr="00681948">
        <w:rPr>
          <w:rFonts w:ascii="Arial" w:hAnsi="Arial" w:cs="Arial"/>
          <w:lang w:eastAsia="es-ES"/>
        </w:rPr>
        <w:t xml:space="preserve"> </w:t>
      </w:r>
      <w:r w:rsidRPr="00681948">
        <w:rPr>
          <w:rFonts w:ascii="Arial" w:hAnsi="Arial" w:cs="Arial"/>
          <w:lang w:eastAsia="es-ES"/>
        </w:rPr>
        <w:t xml:space="preserve">los </w:t>
      </w:r>
      <w:r w:rsidR="00CD12C0" w:rsidRPr="00681948">
        <w:rPr>
          <w:rFonts w:ascii="Arial" w:hAnsi="Arial" w:cs="Arial"/>
          <w:lang w:eastAsia="es-ES"/>
        </w:rPr>
        <w:t>Grupos de Interés</w:t>
      </w:r>
      <w:r w:rsidR="00CD5A80">
        <w:rPr>
          <w:rFonts w:ascii="Arial" w:hAnsi="Arial" w:cs="Arial"/>
          <w:lang w:eastAsia="es-ES"/>
        </w:rPr>
        <w:t>,</w:t>
      </w:r>
      <w:r w:rsidRPr="00681948">
        <w:rPr>
          <w:rFonts w:ascii="Arial" w:hAnsi="Arial" w:cs="Arial"/>
          <w:lang w:eastAsia="es-ES"/>
        </w:rPr>
        <w:t xml:space="preserve"> </w:t>
      </w:r>
      <w:r w:rsidR="00433CD3" w:rsidRPr="00681948">
        <w:rPr>
          <w:rFonts w:ascii="Arial" w:hAnsi="Arial" w:cs="Arial"/>
          <w:lang w:eastAsia="es-ES"/>
        </w:rPr>
        <w:t xml:space="preserve">para </w:t>
      </w:r>
      <w:r w:rsidR="00E11A7C" w:rsidRPr="00681948">
        <w:rPr>
          <w:rFonts w:ascii="Arial" w:hAnsi="Arial" w:cs="Arial"/>
          <w:lang w:eastAsia="es-ES"/>
        </w:rPr>
        <w:t>fortalecer la democracia</w:t>
      </w:r>
      <w:r w:rsidR="00454EF3" w:rsidRPr="00681948">
        <w:rPr>
          <w:rFonts w:ascii="Arial" w:hAnsi="Arial" w:cs="Arial"/>
          <w:lang w:eastAsia="es-ES"/>
        </w:rPr>
        <w:t xml:space="preserve"> y</w:t>
      </w:r>
      <w:r w:rsidR="00E11A7C" w:rsidRPr="00681948">
        <w:rPr>
          <w:rFonts w:ascii="Arial" w:hAnsi="Arial" w:cs="Arial"/>
          <w:lang w:eastAsia="es-ES"/>
        </w:rPr>
        <w:t xml:space="preserve"> </w:t>
      </w:r>
      <w:r w:rsidR="00433CD3" w:rsidRPr="00681948">
        <w:rPr>
          <w:rFonts w:ascii="Arial" w:hAnsi="Arial" w:cs="Arial"/>
          <w:lang w:eastAsia="es-ES"/>
        </w:rPr>
        <w:t>dar soluciones a problemas de interés</w:t>
      </w:r>
      <w:r w:rsidR="001B5DF6" w:rsidRPr="00681948">
        <w:rPr>
          <w:rFonts w:ascii="Arial" w:hAnsi="Arial" w:cs="Arial"/>
          <w:lang w:eastAsia="es-ES"/>
        </w:rPr>
        <w:t xml:space="preserve"> público</w:t>
      </w:r>
      <w:r w:rsidR="006E49F0" w:rsidRPr="00681948">
        <w:rPr>
          <w:rFonts w:ascii="Arial" w:hAnsi="Arial" w:cs="Arial"/>
          <w:lang w:eastAsia="es-ES"/>
        </w:rPr>
        <w:t xml:space="preserve"> </w:t>
      </w:r>
      <w:r w:rsidRPr="00681948">
        <w:rPr>
          <w:rFonts w:ascii="Arial" w:hAnsi="Arial" w:cs="Arial"/>
          <w:lang w:eastAsia="es-ES"/>
        </w:rPr>
        <w:t>a través de prácticas innovadoras</w:t>
      </w:r>
      <w:r w:rsidR="00686BE7" w:rsidRPr="00681948">
        <w:rPr>
          <w:rFonts w:ascii="Arial" w:hAnsi="Arial" w:cs="Arial"/>
          <w:lang w:eastAsia="es-ES"/>
        </w:rPr>
        <w:t>,</w:t>
      </w:r>
      <w:r w:rsidRPr="00681948">
        <w:rPr>
          <w:rFonts w:ascii="Arial" w:hAnsi="Arial" w:cs="Arial"/>
          <w:lang w:eastAsia="es-ES"/>
        </w:rPr>
        <w:t xml:space="preserve"> sostenibles</w:t>
      </w:r>
      <w:r w:rsidR="00686BE7" w:rsidRPr="00681948">
        <w:rPr>
          <w:rFonts w:ascii="Arial" w:hAnsi="Arial" w:cs="Arial"/>
          <w:lang w:eastAsia="es-ES"/>
        </w:rPr>
        <w:t xml:space="preserve"> y </w:t>
      </w:r>
      <w:r w:rsidR="004F353B" w:rsidRPr="00681948">
        <w:rPr>
          <w:rFonts w:ascii="Arial" w:hAnsi="Arial" w:cs="Arial"/>
          <w:lang w:eastAsia="es-ES"/>
        </w:rPr>
        <w:t xml:space="preserve">soportadas en </w:t>
      </w:r>
      <w:r w:rsidR="00433CD3" w:rsidRPr="00681948">
        <w:rPr>
          <w:rFonts w:ascii="Arial" w:hAnsi="Arial" w:cs="Arial"/>
          <w:lang w:eastAsia="es-ES"/>
        </w:rPr>
        <w:t>T</w:t>
      </w:r>
      <w:r w:rsidR="004F353B" w:rsidRPr="00681948">
        <w:rPr>
          <w:rFonts w:ascii="Arial" w:hAnsi="Arial" w:cs="Arial"/>
          <w:lang w:eastAsia="es-ES"/>
        </w:rPr>
        <w:t xml:space="preserve">ecnologías </w:t>
      </w:r>
      <w:r w:rsidR="001B5DF6" w:rsidRPr="00681948">
        <w:rPr>
          <w:rFonts w:ascii="Arial" w:hAnsi="Arial" w:cs="Arial"/>
          <w:lang w:eastAsia="es-ES"/>
        </w:rPr>
        <w:t xml:space="preserve">de la </w:t>
      </w:r>
      <w:r w:rsidR="00433CD3" w:rsidRPr="00681948">
        <w:rPr>
          <w:rFonts w:ascii="Arial" w:hAnsi="Arial" w:cs="Arial"/>
          <w:lang w:eastAsia="es-ES"/>
        </w:rPr>
        <w:t>I</w:t>
      </w:r>
      <w:r w:rsidR="001B5DF6" w:rsidRPr="00681948">
        <w:rPr>
          <w:rFonts w:ascii="Arial" w:hAnsi="Arial" w:cs="Arial"/>
          <w:lang w:eastAsia="es-ES"/>
        </w:rPr>
        <w:t xml:space="preserve">nformación y las </w:t>
      </w:r>
      <w:r w:rsidR="00433CD3" w:rsidRPr="00681948">
        <w:rPr>
          <w:rFonts w:ascii="Arial" w:hAnsi="Arial" w:cs="Arial"/>
          <w:lang w:eastAsia="es-ES"/>
        </w:rPr>
        <w:t>C</w:t>
      </w:r>
      <w:r w:rsidR="001B5DF6" w:rsidRPr="00681948">
        <w:rPr>
          <w:rFonts w:ascii="Arial" w:hAnsi="Arial" w:cs="Arial"/>
          <w:lang w:eastAsia="es-ES"/>
        </w:rPr>
        <w:t>omunicaciones</w:t>
      </w:r>
      <w:r w:rsidRPr="00681948">
        <w:rPr>
          <w:rFonts w:ascii="Arial" w:hAnsi="Arial" w:cs="Arial"/>
          <w:lang w:eastAsia="es-ES"/>
        </w:rPr>
        <w:t xml:space="preserve">.  </w:t>
      </w:r>
    </w:p>
    <w:bookmarkEnd w:id="4"/>
    <w:p w14:paraId="4690A0A7" w14:textId="7CA70B1A" w:rsidR="000568EF" w:rsidRPr="00155460" w:rsidRDefault="000568EF" w:rsidP="000568EF">
      <w:pPr>
        <w:ind w:left="792" w:right="192"/>
        <w:jc w:val="both"/>
        <w:rPr>
          <w:rFonts w:ascii="Arial" w:hAnsi="Arial" w:cs="Arial"/>
          <w:sz w:val="20"/>
          <w:szCs w:val="20"/>
          <w:lang w:eastAsia="es-ES"/>
        </w:rPr>
      </w:pPr>
    </w:p>
    <w:p w14:paraId="4D9C4692" w14:textId="5CDC8348" w:rsidR="000568EF" w:rsidRPr="00681948" w:rsidRDefault="3789862F" w:rsidP="000568EF">
      <w:pPr>
        <w:numPr>
          <w:ilvl w:val="0"/>
          <w:numId w:val="26"/>
        </w:numPr>
        <w:ind w:right="192"/>
        <w:jc w:val="both"/>
        <w:rPr>
          <w:rFonts w:ascii="Arial" w:hAnsi="Arial" w:cs="Arial"/>
          <w:lang w:eastAsia="es-ES"/>
        </w:rPr>
      </w:pPr>
      <w:r w:rsidRPr="00F408F9">
        <w:rPr>
          <w:rFonts w:ascii="Arial" w:hAnsi="Arial" w:cs="Arial"/>
          <w:b/>
          <w:bCs/>
          <w:lang w:val="es-ES" w:eastAsia="es-ES"/>
        </w:rPr>
        <w:t>Iniciativas Dinamizadoras:</w:t>
      </w:r>
      <w:r w:rsidRPr="72062E12">
        <w:rPr>
          <w:rFonts w:ascii="Arial" w:hAnsi="Arial" w:cs="Arial"/>
          <w:lang w:val="es-ES" w:eastAsia="es-ES"/>
        </w:rPr>
        <w:t xml:space="preserve"> </w:t>
      </w:r>
      <w:r w:rsidR="1F9A2DBD" w:rsidRPr="72062E12">
        <w:rPr>
          <w:rFonts w:ascii="Arial" w:hAnsi="Arial" w:cs="Arial"/>
          <w:lang w:val="es-ES" w:eastAsia="es-ES"/>
        </w:rPr>
        <w:t xml:space="preserve">Comprende </w:t>
      </w:r>
      <w:r w:rsidRPr="72062E12">
        <w:rPr>
          <w:rFonts w:ascii="Arial" w:hAnsi="Arial" w:cs="Arial"/>
          <w:lang w:val="es-ES" w:eastAsia="es-ES"/>
        </w:rPr>
        <w:t xml:space="preserve">los </w:t>
      </w:r>
      <w:r w:rsidR="465C6610" w:rsidRPr="72062E12">
        <w:rPr>
          <w:rFonts w:ascii="Arial" w:hAnsi="Arial" w:cs="Arial"/>
          <w:lang w:val="es-ES" w:eastAsia="es-ES"/>
        </w:rPr>
        <w:t>P</w:t>
      </w:r>
      <w:r w:rsidR="63855633" w:rsidRPr="72062E12">
        <w:rPr>
          <w:rFonts w:ascii="Arial" w:hAnsi="Arial" w:cs="Arial"/>
          <w:lang w:val="es-ES" w:eastAsia="es-ES"/>
        </w:rPr>
        <w:t>royectos</w:t>
      </w:r>
      <w:r w:rsidR="414D86E8" w:rsidRPr="72062E12">
        <w:rPr>
          <w:rFonts w:ascii="Arial" w:hAnsi="Arial" w:cs="Arial"/>
          <w:lang w:val="es-ES" w:eastAsia="es-ES"/>
        </w:rPr>
        <w:t xml:space="preserve"> de Transformación Digital</w:t>
      </w:r>
      <w:r w:rsidR="63855633" w:rsidRPr="72062E12">
        <w:rPr>
          <w:rFonts w:ascii="Arial" w:hAnsi="Arial" w:cs="Arial"/>
          <w:lang w:val="es-ES" w:eastAsia="es-ES"/>
        </w:rPr>
        <w:t xml:space="preserve"> y </w:t>
      </w:r>
      <w:r w:rsidR="45C4E3C9" w:rsidRPr="72062E12">
        <w:rPr>
          <w:rFonts w:ascii="Arial" w:hAnsi="Arial" w:cs="Arial"/>
          <w:lang w:val="es-ES" w:eastAsia="es-ES"/>
        </w:rPr>
        <w:t xml:space="preserve">las </w:t>
      </w:r>
      <w:r w:rsidR="414D86E8" w:rsidRPr="72062E12">
        <w:rPr>
          <w:rFonts w:ascii="Arial" w:hAnsi="Arial" w:cs="Arial"/>
          <w:lang w:val="es-ES" w:eastAsia="es-ES"/>
        </w:rPr>
        <w:t>E</w:t>
      </w:r>
      <w:r w:rsidR="63855633" w:rsidRPr="72062E12">
        <w:rPr>
          <w:rFonts w:ascii="Arial" w:hAnsi="Arial" w:cs="Arial"/>
          <w:lang w:val="es-ES" w:eastAsia="es-ES"/>
        </w:rPr>
        <w:t>strategias</w:t>
      </w:r>
      <w:r w:rsidR="414D86E8" w:rsidRPr="72062E12">
        <w:rPr>
          <w:rFonts w:ascii="Arial" w:hAnsi="Arial" w:cs="Arial"/>
          <w:lang w:val="es-ES" w:eastAsia="es-ES"/>
        </w:rPr>
        <w:t xml:space="preserve"> de Ciudades y Territorio</w:t>
      </w:r>
      <w:r w:rsidR="610FF78D" w:rsidRPr="72062E12">
        <w:rPr>
          <w:rFonts w:ascii="Arial" w:hAnsi="Arial" w:cs="Arial"/>
          <w:lang w:val="es-ES" w:eastAsia="es-ES"/>
        </w:rPr>
        <w:t>s Inteligentes</w:t>
      </w:r>
      <w:r w:rsidR="00231DB3">
        <w:rPr>
          <w:rFonts w:ascii="Arial" w:hAnsi="Arial" w:cs="Arial"/>
          <w:lang w:val="es-ES" w:eastAsia="es-ES"/>
        </w:rPr>
        <w:t>,</w:t>
      </w:r>
      <w:r w:rsidR="63855633" w:rsidRPr="72062E12">
        <w:rPr>
          <w:rFonts w:ascii="Arial" w:hAnsi="Arial" w:cs="Arial"/>
          <w:lang w:val="es-ES" w:eastAsia="es-ES"/>
        </w:rPr>
        <w:t xml:space="preserve"> </w:t>
      </w:r>
      <w:r w:rsidR="00486B3D">
        <w:rPr>
          <w:rFonts w:ascii="Arial" w:hAnsi="Arial" w:cs="Arial"/>
          <w:lang w:val="es-ES" w:eastAsia="es-ES"/>
        </w:rPr>
        <w:t>a través de las cuales se</w:t>
      </w:r>
      <w:r w:rsidR="00486B3D" w:rsidRPr="72062E12">
        <w:rPr>
          <w:rFonts w:ascii="Arial" w:hAnsi="Arial" w:cs="Arial"/>
          <w:lang w:val="es-ES" w:eastAsia="es-ES"/>
        </w:rPr>
        <w:t xml:space="preserve"> </w:t>
      </w:r>
      <w:r w:rsidRPr="72062E12">
        <w:rPr>
          <w:rFonts w:ascii="Arial" w:hAnsi="Arial" w:cs="Arial"/>
          <w:lang w:val="es-ES" w:eastAsia="es-ES"/>
        </w:rPr>
        <w:t xml:space="preserve">materializan </w:t>
      </w:r>
      <w:r w:rsidR="63855633" w:rsidRPr="72062E12">
        <w:rPr>
          <w:rFonts w:ascii="Arial" w:hAnsi="Arial" w:cs="Arial"/>
          <w:lang w:val="es-ES" w:eastAsia="es-ES"/>
        </w:rPr>
        <w:t xml:space="preserve">las </w:t>
      </w:r>
      <w:r w:rsidR="24269A38" w:rsidRPr="72062E12">
        <w:rPr>
          <w:rFonts w:ascii="Arial" w:hAnsi="Arial" w:cs="Arial"/>
          <w:lang w:val="es-ES" w:eastAsia="es-ES"/>
        </w:rPr>
        <w:t>Líneas</w:t>
      </w:r>
      <w:r w:rsidRPr="72062E12">
        <w:rPr>
          <w:rFonts w:ascii="Arial" w:hAnsi="Arial" w:cs="Arial"/>
          <w:lang w:val="es-ES" w:eastAsia="es-ES"/>
        </w:rPr>
        <w:t xml:space="preserve"> de Acción</w:t>
      </w:r>
      <w:r w:rsidR="4AB5717A" w:rsidRPr="72062E12">
        <w:rPr>
          <w:rFonts w:ascii="Arial" w:hAnsi="Arial" w:cs="Arial"/>
          <w:lang w:val="es-ES" w:eastAsia="es-ES"/>
        </w:rPr>
        <w:t>,</w:t>
      </w:r>
      <w:r w:rsidR="58D9A4EF" w:rsidRPr="72062E12">
        <w:rPr>
          <w:rFonts w:ascii="Arial" w:hAnsi="Arial" w:cs="Arial"/>
          <w:lang w:val="es-ES" w:eastAsia="es-ES"/>
        </w:rPr>
        <w:t xml:space="preserve"> que permiten dar cumplimiento al objetivo de la Política de Gobierno Digital</w:t>
      </w:r>
      <w:r w:rsidR="00332D08" w:rsidRPr="00332D08">
        <w:rPr>
          <w:rFonts w:ascii="Arial" w:hAnsi="Arial" w:cs="Arial"/>
          <w:lang w:val="es-ES" w:eastAsia="es-ES"/>
        </w:rPr>
        <w:t xml:space="preserve"> </w:t>
      </w:r>
      <w:r w:rsidR="006C2FF8">
        <w:rPr>
          <w:rFonts w:ascii="Arial" w:hAnsi="Arial" w:cs="Arial"/>
          <w:lang w:val="es-ES" w:eastAsia="es-ES"/>
        </w:rPr>
        <w:t xml:space="preserve">con </w:t>
      </w:r>
      <w:r w:rsidR="00332D08" w:rsidRPr="00681948">
        <w:rPr>
          <w:rFonts w:ascii="Arial" w:hAnsi="Arial" w:cs="Arial"/>
          <w:lang w:val="es-ES" w:eastAsia="es-ES"/>
        </w:rPr>
        <w:t>la implementación de mecanismos de compra pública</w:t>
      </w:r>
      <w:r w:rsidR="00332D08">
        <w:rPr>
          <w:rFonts w:ascii="Arial" w:hAnsi="Arial" w:cs="Arial"/>
          <w:lang w:val="es-ES" w:eastAsia="es-ES"/>
        </w:rPr>
        <w:t xml:space="preserve"> que promuevan la innovación pública digital</w:t>
      </w:r>
      <w:r w:rsidR="414D86E8" w:rsidRPr="72062E12">
        <w:rPr>
          <w:rFonts w:ascii="Arial" w:hAnsi="Arial" w:cs="Arial"/>
          <w:lang w:val="es-ES" w:eastAsia="es-ES"/>
        </w:rPr>
        <w:t xml:space="preserve">. </w:t>
      </w:r>
    </w:p>
    <w:p w14:paraId="06E9B0CC" w14:textId="77777777" w:rsidR="000568EF" w:rsidRPr="00155460" w:rsidRDefault="000568EF" w:rsidP="000568EF">
      <w:pPr>
        <w:ind w:left="360" w:right="192"/>
        <w:jc w:val="both"/>
        <w:rPr>
          <w:rFonts w:ascii="Arial" w:hAnsi="Arial" w:cs="Arial"/>
          <w:sz w:val="20"/>
          <w:szCs w:val="20"/>
          <w:lang w:eastAsia="es-ES"/>
        </w:rPr>
      </w:pPr>
    </w:p>
    <w:p w14:paraId="0737CB21" w14:textId="32B818C7" w:rsidR="00B74DF8" w:rsidRPr="00681948" w:rsidRDefault="000568EF" w:rsidP="000568EF">
      <w:pPr>
        <w:numPr>
          <w:ilvl w:val="1"/>
          <w:numId w:val="26"/>
        </w:numPr>
        <w:ind w:right="192"/>
        <w:jc w:val="both"/>
        <w:rPr>
          <w:rFonts w:ascii="Arial" w:hAnsi="Arial" w:cs="Arial"/>
          <w:lang w:val="es-ES" w:eastAsia="es-ES"/>
        </w:rPr>
      </w:pPr>
      <w:r w:rsidRPr="00681948">
        <w:rPr>
          <w:rFonts w:ascii="Arial" w:hAnsi="Arial" w:cs="Arial"/>
          <w:b/>
          <w:bCs/>
          <w:lang w:val="es-ES" w:eastAsia="es-ES"/>
        </w:rPr>
        <w:t>Proyectos de Transformación Digital:</w:t>
      </w:r>
      <w:r w:rsidRPr="00681948">
        <w:rPr>
          <w:rFonts w:ascii="Arial" w:hAnsi="Arial" w:cs="Arial"/>
          <w:lang w:val="es-ES" w:eastAsia="es-ES"/>
        </w:rPr>
        <w:t xml:space="preserve"> </w:t>
      </w:r>
      <w:r w:rsidR="00B74DF8" w:rsidRPr="00681948">
        <w:rPr>
          <w:rFonts w:ascii="Arial" w:hAnsi="Arial" w:cs="Arial"/>
          <w:lang w:val="es-ES" w:eastAsia="es-ES"/>
        </w:rPr>
        <w:t xml:space="preserve">Los sujetos obligados implementarán Proyectos de Transformación Digital que permitan aportar a la generación de valor público mediante el aprovechamiento de las capacidades que brindan las Tecnologías de la Información y las Comunicaciones para alcanzar los objetivos estratégicos institucionales. </w:t>
      </w:r>
    </w:p>
    <w:p w14:paraId="4E7948D0" w14:textId="77777777" w:rsidR="00ED65A7" w:rsidRPr="00155460" w:rsidRDefault="00ED65A7" w:rsidP="00A30890">
      <w:pPr>
        <w:ind w:left="792" w:right="192"/>
        <w:jc w:val="both"/>
        <w:rPr>
          <w:rFonts w:ascii="Arial" w:hAnsi="Arial" w:cs="Arial"/>
          <w:sz w:val="20"/>
          <w:szCs w:val="20"/>
          <w:lang w:val="es-ES" w:eastAsia="es-ES"/>
        </w:rPr>
      </w:pPr>
    </w:p>
    <w:p w14:paraId="17E821B4" w14:textId="50AF4B46" w:rsidR="00AC368B" w:rsidRPr="00A30890" w:rsidRDefault="00D90844" w:rsidP="00FD4F9B">
      <w:pPr>
        <w:numPr>
          <w:ilvl w:val="1"/>
          <w:numId w:val="26"/>
        </w:numPr>
        <w:ind w:right="192"/>
        <w:jc w:val="both"/>
        <w:rPr>
          <w:rFonts w:ascii="Arial" w:hAnsi="Arial" w:cs="Arial"/>
          <w:lang w:eastAsia="es-ES"/>
        </w:rPr>
      </w:pPr>
      <w:r w:rsidRPr="00681948">
        <w:rPr>
          <w:rFonts w:ascii="Arial" w:hAnsi="Arial" w:cs="Arial"/>
          <w:b/>
          <w:bCs/>
          <w:lang w:val="es-ES" w:eastAsia="es-ES"/>
        </w:rPr>
        <w:t xml:space="preserve">Estrategias de </w:t>
      </w:r>
      <w:r w:rsidR="000568EF" w:rsidRPr="00681948">
        <w:rPr>
          <w:rFonts w:ascii="Arial" w:hAnsi="Arial" w:cs="Arial"/>
          <w:b/>
          <w:bCs/>
          <w:lang w:val="es-ES" w:eastAsia="es-ES"/>
        </w:rPr>
        <w:t xml:space="preserve">Ciudades y Territorios Inteligentes: </w:t>
      </w:r>
      <w:r w:rsidR="007910EB" w:rsidRPr="00681948">
        <w:rPr>
          <w:rFonts w:ascii="Arial" w:hAnsi="Arial" w:cs="Arial"/>
          <w:lang w:val="es-ES" w:eastAsia="es-ES"/>
        </w:rPr>
        <w:t>Las</w:t>
      </w:r>
      <w:r w:rsidR="00662C44" w:rsidRPr="00681948">
        <w:rPr>
          <w:rFonts w:ascii="Arial" w:hAnsi="Arial" w:cs="Arial"/>
          <w:lang w:val="es-ES" w:eastAsia="es-ES"/>
        </w:rPr>
        <w:t xml:space="preserve"> </w:t>
      </w:r>
      <w:r w:rsidR="0082309A" w:rsidRPr="00681948">
        <w:rPr>
          <w:rFonts w:ascii="Arial" w:hAnsi="Arial" w:cs="Arial"/>
          <w:lang w:val="es-ES" w:eastAsia="es-ES"/>
        </w:rPr>
        <w:t xml:space="preserve">entidades territoriales podrán </w:t>
      </w:r>
      <w:r w:rsidR="00E51085" w:rsidRPr="00681948">
        <w:rPr>
          <w:rFonts w:ascii="Arial" w:hAnsi="Arial" w:cs="Arial"/>
          <w:lang w:val="es-ES" w:eastAsia="es-ES"/>
        </w:rPr>
        <w:t>desarrollar</w:t>
      </w:r>
      <w:r w:rsidR="00B25D4B" w:rsidRPr="00681948">
        <w:rPr>
          <w:rFonts w:ascii="Arial" w:hAnsi="Arial" w:cs="Arial"/>
          <w:lang w:val="es-ES" w:eastAsia="es-ES"/>
        </w:rPr>
        <w:t xml:space="preserve"> estrategias de ciudades y territorios inteligentes</w:t>
      </w:r>
      <w:r w:rsidR="00410B27" w:rsidRPr="00681948">
        <w:rPr>
          <w:rFonts w:ascii="Arial" w:hAnsi="Arial" w:cs="Arial"/>
          <w:lang w:val="es-ES" w:eastAsia="es-ES"/>
        </w:rPr>
        <w:t>,</w:t>
      </w:r>
      <w:r w:rsidR="00AC368B" w:rsidRPr="00681948">
        <w:rPr>
          <w:rFonts w:ascii="Arial" w:hAnsi="Arial" w:cs="Arial"/>
          <w:lang w:val="es-ES" w:eastAsia="es-ES"/>
        </w:rPr>
        <w:t xml:space="preserve"> </w:t>
      </w:r>
      <w:r w:rsidR="00465B79" w:rsidRPr="00681948">
        <w:rPr>
          <w:rFonts w:ascii="Arial" w:hAnsi="Arial" w:cs="Arial"/>
          <w:lang w:val="es-ES" w:eastAsia="es-ES"/>
        </w:rPr>
        <w:t xml:space="preserve">a través del </w:t>
      </w:r>
      <w:r w:rsidR="008F0EF1" w:rsidRPr="00681948">
        <w:rPr>
          <w:rFonts w:ascii="Arial" w:hAnsi="Arial" w:cs="Arial"/>
          <w:lang w:val="es-ES" w:eastAsia="es-ES"/>
        </w:rPr>
        <w:t>uso de</w:t>
      </w:r>
      <w:r w:rsidR="00AC368B" w:rsidRPr="00681948">
        <w:rPr>
          <w:rFonts w:ascii="Arial" w:hAnsi="Arial" w:cs="Arial"/>
          <w:lang w:val="es-ES" w:eastAsia="es-ES"/>
        </w:rPr>
        <w:t xml:space="preserve"> tecnologías</w:t>
      </w:r>
      <w:r w:rsidR="00EC6EB7" w:rsidRPr="00681948">
        <w:rPr>
          <w:rFonts w:ascii="Arial" w:hAnsi="Arial" w:cs="Arial"/>
          <w:lang w:val="es-ES" w:eastAsia="es-ES"/>
        </w:rPr>
        <w:t xml:space="preserve"> de la información y las </w:t>
      </w:r>
      <w:r w:rsidR="005A09EB" w:rsidRPr="00681948">
        <w:rPr>
          <w:rFonts w:ascii="Arial" w:hAnsi="Arial" w:cs="Arial"/>
          <w:lang w:val="es-ES" w:eastAsia="es-ES"/>
        </w:rPr>
        <w:lastRenderedPageBreak/>
        <w:t>comunicaciones</w:t>
      </w:r>
      <w:r w:rsidR="008C46E7">
        <w:rPr>
          <w:rFonts w:ascii="Arial" w:hAnsi="Arial" w:cs="Arial"/>
          <w:lang w:val="es-ES" w:eastAsia="es-ES"/>
        </w:rPr>
        <w:t>,</w:t>
      </w:r>
      <w:r w:rsidR="005A09EB" w:rsidRPr="00681948">
        <w:rPr>
          <w:rFonts w:ascii="Arial" w:hAnsi="Arial" w:cs="Arial"/>
          <w:lang w:val="es-ES" w:eastAsia="es-ES"/>
        </w:rPr>
        <w:t xml:space="preserve"> como</w:t>
      </w:r>
      <w:r w:rsidR="00AC368B" w:rsidRPr="00681948">
        <w:rPr>
          <w:rFonts w:ascii="Arial" w:hAnsi="Arial" w:cs="Arial"/>
          <w:lang w:val="es-ES" w:eastAsia="es-ES"/>
        </w:rPr>
        <w:t xml:space="preserve"> herramientas de transformación social, económica y </w:t>
      </w:r>
      <w:r w:rsidR="006176F7" w:rsidRPr="00681948">
        <w:rPr>
          <w:rFonts w:ascii="Arial" w:hAnsi="Arial" w:cs="Arial"/>
          <w:lang w:val="es-ES" w:eastAsia="es-ES"/>
        </w:rPr>
        <w:t>ambiental</w:t>
      </w:r>
      <w:r w:rsidR="00FC34AF" w:rsidRPr="00681948">
        <w:rPr>
          <w:rFonts w:ascii="Arial" w:hAnsi="Arial" w:cs="Arial"/>
          <w:lang w:val="es-ES" w:eastAsia="es-ES"/>
        </w:rPr>
        <w:t xml:space="preserve"> de</w:t>
      </w:r>
      <w:r w:rsidR="00210C1C" w:rsidRPr="00681948">
        <w:rPr>
          <w:rFonts w:ascii="Arial" w:hAnsi="Arial" w:cs="Arial"/>
          <w:lang w:val="es-ES" w:eastAsia="es-ES"/>
        </w:rPr>
        <w:t xml:space="preserve"> los territorios</w:t>
      </w:r>
      <w:r w:rsidR="005A09EB" w:rsidRPr="00681948">
        <w:rPr>
          <w:rFonts w:ascii="Arial" w:hAnsi="Arial" w:cs="Arial"/>
          <w:lang w:val="es-ES" w:eastAsia="es-ES"/>
        </w:rPr>
        <w:t>.</w:t>
      </w:r>
    </w:p>
    <w:p w14:paraId="65CD0669" w14:textId="77332D23" w:rsidR="0074608D" w:rsidRPr="00155460" w:rsidRDefault="0074608D" w:rsidP="0074608D">
      <w:pPr>
        <w:ind w:right="192"/>
        <w:jc w:val="both"/>
        <w:rPr>
          <w:rFonts w:ascii="Arial" w:hAnsi="Arial" w:cs="Arial"/>
          <w:b/>
          <w:bCs/>
          <w:sz w:val="20"/>
          <w:szCs w:val="20"/>
        </w:rPr>
      </w:pPr>
    </w:p>
    <w:p w14:paraId="2BDB2131" w14:textId="43A2D091" w:rsidR="001560AC" w:rsidRPr="00681948" w:rsidRDefault="002E5F70" w:rsidP="0074608D">
      <w:pPr>
        <w:ind w:right="192"/>
        <w:jc w:val="both"/>
        <w:rPr>
          <w:rFonts w:ascii="Arial" w:hAnsi="Arial" w:cs="Arial"/>
          <w:bCs/>
        </w:rPr>
      </w:pPr>
      <w:r w:rsidRPr="00681948">
        <w:rPr>
          <w:rFonts w:ascii="Arial" w:hAnsi="Arial" w:cs="Arial"/>
          <w:b/>
          <w:bCs/>
          <w:lang w:eastAsia="es-CO"/>
        </w:rPr>
        <w:t>Artículo 2.2.9.1.2.2.</w:t>
      </w:r>
      <w:r w:rsidR="009760CC">
        <w:rPr>
          <w:rFonts w:ascii="Arial" w:hAnsi="Arial" w:cs="Arial"/>
          <w:b/>
          <w:bCs/>
          <w:lang w:eastAsia="es-CO"/>
        </w:rPr>
        <w:t xml:space="preserve"> </w:t>
      </w:r>
      <w:r w:rsidR="00B927E2" w:rsidRPr="00A30890">
        <w:rPr>
          <w:rFonts w:ascii="Arial" w:hAnsi="Arial" w:cs="Arial"/>
          <w:b/>
          <w:i/>
          <w:iCs/>
        </w:rPr>
        <w:t>Lineamientos, Guías y Estándare</w:t>
      </w:r>
      <w:r w:rsidR="0074608D" w:rsidRPr="00A30890">
        <w:rPr>
          <w:rFonts w:ascii="Arial" w:hAnsi="Arial" w:cs="Arial"/>
          <w:b/>
          <w:i/>
          <w:iCs/>
        </w:rPr>
        <w:t>s.</w:t>
      </w:r>
      <w:r w:rsidR="00982760" w:rsidRPr="00681948">
        <w:rPr>
          <w:rFonts w:ascii="Arial" w:hAnsi="Arial" w:cs="Arial"/>
          <w:bCs/>
        </w:rPr>
        <w:t xml:space="preserve"> El Ministerio de Tecnologías de la Información</w:t>
      </w:r>
      <w:r w:rsidR="005F40A5" w:rsidRPr="00681948">
        <w:rPr>
          <w:rFonts w:ascii="Arial" w:hAnsi="Arial" w:cs="Arial"/>
          <w:bCs/>
        </w:rPr>
        <w:t xml:space="preserve"> y las Comunicaciones</w:t>
      </w:r>
      <w:r w:rsidR="00982760" w:rsidRPr="00681948">
        <w:rPr>
          <w:rFonts w:ascii="Arial" w:hAnsi="Arial" w:cs="Arial"/>
          <w:bCs/>
        </w:rPr>
        <w:t xml:space="preserve"> </w:t>
      </w:r>
      <w:r w:rsidR="00AC31C9">
        <w:rPr>
          <w:rFonts w:ascii="Arial" w:hAnsi="Arial" w:cs="Arial"/>
          <w:bCs/>
        </w:rPr>
        <w:t>publicará</w:t>
      </w:r>
      <w:r w:rsidR="00B927E2" w:rsidRPr="00A30890">
        <w:rPr>
          <w:rFonts w:ascii="Arial" w:hAnsi="Arial" w:cs="Arial"/>
          <w:bCs/>
        </w:rPr>
        <w:t xml:space="preserve"> las orientaciones necesarias para facilitar la comprensión e implementación integral de la Política de Gobierno Digital</w:t>
      </w:r>
      <w:r w:rsidR="00982760" w:rsidRPr="00681948">
        <w:rPr>
          <w:rFonts w:ascii="Arial" w:hAnsi="Arial" w:cs="Arial"/>
          <w:bCs/>
        </w:rPr>
        <w:t xml:space="preserve">, a través de lineamientos, guías y estándares, los cuales hacen parte integral de </w:t>
      </w:r>
      <w:r w:rsidR="002B4D75">
        <w:rPr>
          <w:rFonts w:ascii="Arial" w:hAnsi="Arial" w:cs="Arial"/>
          <w:bCs/>
        </w:rPr>
        <w:t>esta</w:t>
      </w:r>
      <w:r w:rsidR="005F40A5" w:rsidRPr="00681948">
        <w:rPr>
          <w:rFonts w:ascii="Arial" w:hAnsi="Arial" w:cs="Arial"/>
          <w:bCs/>
        </w:rPr>
        <w:t>.</w:t>
      </w:r>
      <w:r w:rsidR="00A351F5">
        <w:rPr>
          <w:rFonts w:ascii="Arial" w:hAnsi="Arial" w:cs="Arial"/>
          <w:bCs/>
        </w:rPr>
        <w:t xml:space="preserve"> </w:t>
      </w:r>
    </w:p>
    <w:p w14:paraId="76816F32" w14:textId="77777777" w:rsidR="0058559D" w:rsidRPr="00155460" w:rsidRDefault="0058559D" w:rsidP="0074608D">
      <w:pPr>
        <w:ind w:right="192"/>
        <w:jc w:val="both"/>
        <w:rPr>
          <w:rFonts w:ascii="Arial" w:hAnsi="Arial" w:cs="Arial"/>
          <w:bCs/>
          <w:sz w:val="20"/>
          <w:szCs w:val="20"/>
        </w:rPr>
      </w:pPr>
    </w:p>
    <w:p w14:paraId="1D6C887C" w14:textId="5F69B00C" w:rsidR="00685B29" w:rsidRPr="00A30890" w:rsidRDefault="00274673" w:rsidP="00685B29">
      <w:pPr>
        <w:spacing w:line="254" w:lineRule="atLeast"/>
        <w:jc w:val="both"/>
        <w:rPr>
          <w:rFonts w:ascii="Arial" w:hAnsi="Arial" w:cs="Arial"/>
          <w:sz w:val="20"/>
          <w:szCs w:val="20"/>
          <w:lang w:eastAsia="es-CO"/>
        </w:rPr>
      </w:pPr>
      <w:r w:rsidRPr="00681948">
        <w:rPr>
          <w:rFonts w:ascii="Arial" w:hAnsi="Arial" w:cs="Arial"/>
          <w:bCs/>
        </w:rPr>
        <w:t>L</w:t>
      </w:r>
      <w:r w:rsidR="00DC764F" w:rsidRPr="00681948">
        <w:rPr>
          <w:rFonts w:ascii="Arial" w:hAnsi="Arial" w:cs="Arial"/>
          <w:bCs/>
        </w:rPr>
        <w:t xml:space="preserve">os sujetos obligados deberán </w:t>
      </w:r>
      <w:r w:rsidRPr="00681948">
        <w:rPr>
          <w:rFonts w:ascii="Arial" w:hAnsi="Arial" w:cs="Arial"/>
          <w:bCs/>
        </w:rPr>
        <w:t>dar cumplimiento a</w:t>
      </w:r>
      <w:r w:rsidR="00685B29" w:rsidRPr="00A30890">
        <w:rPr>
          <w:rFonts w:ascii="Arial" w:hAnsi="Arial" w:cs="Arial"/>
          <w:bCs/>
        </w:rPr>
        <w:t>l Manual de Gobierno Digital</w:t>
      </w:r>
      <w:r w:rsidRPr="00681948">
        <w:rPr>
          <w:rFonts w:ascii="Arial" w:hAnsi="Arial" w:cs="Arial"/>
          <w:bCs/>
        </w:rPr>
        <w:t>,</w:t>
      </w:r>
      <w:r w:rsidR="00685B29" w:rsidRPr="00A30890">
        <w:rPr>
          <w:rFonts w:ascii="Arial" w:hAnsi="Arial" w:cs="Arial"/>
          <w:bCs/>
        </w:rPr>
        <w:t xml:space="preserve"> que </w:t>
      </w:r>
      <w:r w:rsidRPr="00681948">
        <w:rPr>
          <w:rFonts w:ascii="Arial" w:hAnsi="Arial" w:cs="Arial"/>
          <w:bCs/>
        </w:rPr>
        <w:t xml:space="preserve">contiene las orientaciones para la implementación de </w:t>
      </w:r>
      <w:r w:rsidR="00941939" w:rsidRPr="00681948">
        <w:rPr>
          <w:rFonts w:ascii="Arial" w:hAnsi="Arial" w:cs="Arial"/>
          <w:bCs/>
        </w:rPr>
        <w:t>la</w:t>
      </w:r>
      <w:r w:rsidRPr="00681948">
        <w:rPr>
          <w:rFonts w:ascii="Arial" w:hAnsi="Arial" w:cs="Arial"/>
          <w:bCs/>
        </w:rPr>
        <w:t xml:space="preserve"> Política de Gobierno Digital,</w:t>
      </w:r>
      <w:r w:rsidR="00941939" w:rsidRPr="00681948">
        <w:rPr>
          <w:rFonts w:ascii="Arial" w:hAnsi="Arial" w:cs="Arial"/>
          <w:bCs/>
        </w:rPr>
        <w:t xml:space="preserve"> el cual será </w:t>
      </w:r>
      <w:r w:rsidR="00CD3C83" w:rsidRPr="00681948">
        <w:rPr>
          <w:rFonts w:ascii="Arial" w:hAnsi="Arial" w:cs="Arial"/>
          <w:bCs/>
        </w:rPr>
        <w:t xml:space="preserve">elaborado y publicado por el Ministerio de Tecnologías de la Información y las Comunicaciones. </w:t>
      </w:r>
      <w:r w:rsidR="00685B29" w:rsidRPr="00A30890">
        <w:rPr>
          <w:rFonts w:ascii="Arial" w:hAnsi="Arial" w:cs="Arial"/>
          <w:sz w:val="20"/>
          <w:szCs w:val="20"/>
          <w:lang w:eastAsia="es-CO"/>
        </w:rPr>
        <w:t>  </w:t>
      </w:r>
    </w:p>
    <w:p w14:paraId="67BCC400" w14:textId="75BA22EB" w:rsidR="00685B29" w:rsidRPr="00155460" w:rsidRDefault="00685B29" w:rsidP="00685B29">
      <w:pPr>
        <w:spacing w:line="254" w:lineRule="atLeast"/>
        <w:jc w:val="both"/>
        <w:rPr>
          <w:rFonts w:ascii="Arial" w:hAnsi="Arial" w:cs="Arial"/>
          <w:sz w:val="20"/>
          <w:szCs w:val="20"/>
          <w:lang w:eastAsia="es-CO"/>
        </w:rPr>
      </w:pPr>
    </w:p>
    <w:p w14:paraId="4FB834BA" w14:textId="45808F14" w:rsidR="00685B29" w:rsidRPr="00A30890" w:rsidRDefault="00685B29" w:rsidP="00685B29">
      <w:pPr>
        <w:spacing w:line="254" w:lineRule="atLeast"/>
        <w:jc w:val="both"/>
        <w:rPr>
          <w:rFonts w:ascii="Arial" w:hAnsi="Arial" w:cs="Arial"/>
          <w:bCs/>
        </w:rPr>
      </w:pPr>
      <w:r w:rsidRPr="00A30890">
        <w:rPr>
          <w:rFonts w:ascii="Arial" w:hAnsi="Arial" w:cs="Arial"/>
          <w:b/>
        </w:rPr>
        <w:t>Parágrafo 1</w:t>
      </w:r>
      <w:r w:rsidRPr="00A30890">
        <w:rPr>
          <w:rFonts w:ascii="Arial" w:hAnsi="Arial" w:cs="Arial"/>
          <w:bCs/>
        </w:rPr>
        <w:t>.</w:t>
      </w:r>
      <w:r w:rsidR="009760CC">
        <w:rPr>
          <w:rFonts w:ascii="Arial" w:hAnsi="Arial" w:cs="Arial"/>
          <w:bCs/>
        </w:rPr>
        <w:t xml:space="preserve"> </w:t>
      </w:r>
      <w:r w:rsidRPr="00A30890">
        <w:rPr>
          <w:rFonts w:ascii="Arial" w:hAnsi="Arial" w:cs="Arial"/>
          <w:bCs/>
        </w:rPr>
        <w:t>El Manual podrá ser actualizado cuando así lo determine el Ministerio de las Tecnologías de la Información y Comunicaciones o cuando así lo recomiende el Consejo para la Gestión y Desempeño Institucional</w:t>
      </w:r>
      <w:r w:rsidR="00A73A8F">
        <w:rPr>
          <w:rFonts w:ascii="Arial" w:hAnsi="Arial" w:cs="Arial"/>
          <w:bCs/>
        </w:rPr>
        <w:t xml:space="preserve">, en coordinación con </w:t>
      </w:r>
      <w:r w:rsidR="00A73A8F" w:rsidRPr="0047019D">
        <w:rPr>
          <w:rStyle w:val="normaltextrun"/>
          <w:rFonts w:ascii="Arial" w:hAnsi="Arial" w:cs="Arial"/>
          <w:lang w:val="es-ES"/>
        </w:rPr>
        <w:t>el Departamento Nacional de Planeación y la Consejería Presidencial para la Transformación Digital y Gestión y Cumplimiento.</w:t>
      </w:r>
    </w:p>
    <w:p w14:paraId="66B8D2EF" w14:textId="4EF96F63" w:rsidR="00685B29" w:rsidRPr="00155460" w:rsidRDefault="00685B29" w:rsidP="00685B29">
      <w:pPr>
        <w:spacing w:line="254" w:lineRule="atLeast"/>
        <w:jc w:val="both"/>
        <w:rPr>
          <w:rFonts w:ascii="Arial" w:hAnsi="Arial" w:cs="Arial"/>
          <w:b/>
          <w:sz w:val="20"/>
          <w:szCs w:val="20"/>
        </w:rPr>
      </w:pPr>
    </w:p>
    <w:p w14:paraId="5B811209" w14:textId="0CDD6083" w:rsidR="00685B29" w:rsidRPr="00A30890" w:rsidRDefault="00685B29" w:rsidP="7759D57D">
      <w:pPr>
        <w:spacing w:line="254" w:lineRule="atLeast"/>
        <w:jc w:val="both"/>
        <w:rPr>
          <w:rFonts w:ascii="Arial" w:hAnsi="Arial" w:cs="Arial"/>
          <w:b/>
          <w:bCs/>
        </w:rPr>
      </w:pPr>
      <w:r w:rsidRPr="7759D57D">
        <w:rPr>
          <w:rFonts w:ascii="Arial" w:hAnsi="Arial" w:cs="Arial"/>
          <w:b/>
          <w:bCs/>
        </w:rPr>
        <w:t xml:space="preserve">Parágrafo 2. </w:t>
      </w:r>
      <w:r w:rsidRPr="7759D57D">
        <w:rPr>
          <w:rFonts w:ascii="Arial" w:hAnsi="Arial" w:cs="Arial"/>
        </w:rPr>
        <w:t>El Manual se articulará con los lineamientos que defina el Consejo Nacional de Política Económica y Social (</w:t>
      </w:r>
      <w:r w:rsidR="00C81D28" w:rsidRPr="7759D57D">
        <w:rPr>
          <w:rFonts w:ascii="Arial" w:hAnsi="Arial" w:cs="Arial"/>
        </w:rPr>
        <w:t>CONPES</w:t>
      </w:r>
      <w:r w:rsidRPr="7759D57D">
        <w:rPr>
          <w:rFonts w:ascii="Arial" w:hAnsi="Arial" w:cs="Arial"/>
        </w:rPr>
        <w:t xml:space="preserve">) </w:t>
      </w:r>
      <w:r w:rsidR="004210D5" w:rsidRPr="7759D57D">
        <w:rPr>
          <w:rFonts w:ascii="Arial" w:hAnsi="Arial" w:cs="Arial"/>
        </w:rPr>
        <w:t>que</w:t>
      </w:r>
      <w:r w:rsidRPr="7759D57D">
        <w:rPr>
          <w:rFonts w:ascii="Arial" w:hAnsi="Arial" w:cs="Arial"/>
        </w:rPr>
        <w:t xml:space="preserve"> se relacionen con los </w:t>
      </w:r>
      <w:r w:rsidR="00C81D28" w:rsidRPr="7759D57D">
        <w:rPr>
          <w:rFonts w:ascii="Arial" w:hAnsi="Arial" w:cs="Arial"/>
        </w:rPr>
        <w:t>c</w:t>
      </w:r>
      <w:r w:rsidRPr="7759D57D">
        <w:rPr>
          <w:rFonts w:ascii="Arial" w:hAnsi="Arial" w:cs="Arial"/>
        </w:rPr>
        <w:t>omponentes de la política de Gobierno Digital y se constituirá en herramienta metodológica del manual operativo del Modelo Integrado de Planeación y Gestión.</w:t>
      </w:r>
      <w:r w:rsidRPr="7759D57D">
        <w:rPr>
          <w:rFonts w:ascii="Arial" w:hAnsi="Arial" w:cs="Arial"/>
          <w:b/>
          <w:bCs/>
        </w:rPr>
        <w:t>  </w:t>
      </w:r>
    </w:p>
    <w:p w14:paraId="61F1F2EA" w14:textId="51775D8C" w:rsidR="00746D9C" w:rsidRPr="00155460" w:rsidRDefault="00746D9C" w:rsidP="00A30890">
      <w:pPr>
        <w:rPr>
          <w:rFonts w:ascii="Arial" w:hAnsi="Arial" w:cs="Arial"/>
          <w:b/>
          <w:sz w:val="20"/>
          <w:szCs w:val="20"/>
        </w:rPr>
      </w:pPr>
    </w:p>
    <w:p w14:paraId="2E37A920" w14:textId="58283167" w:rsidR="00267365" w:rsidRPr="00681948" w:rsidRDefault="00267365" w:rsidP="00267365">
      <w:pPr>
        <w:ind w:right="192"/>
        <w:jc w:val="both"/>
        <w:rPr>
          <w:rFonts w:ascii="Arial" w:hAnsi="Arial" w:cs="Arial"/>
        </w:rPr>
      </w:pPr>
      <w:r w:rsidRPr="00681948">
        <w:rPr>
          <w:rFonts w:ascii="Arial" w:hAnsi="Arial" w:cs="Arial"/>
          <w:b/>
        </w:rPr>
        <w:t>ARTÍCULO 2.2.9.1.2.</w:t>
      </w:r>
      <w:r w:rsidR="00DD049B" w:rsidRPr="00681948">
        <w:rPr>
          <w:rFonts w:ascii="Arial" w:hAnsi="Arial" w:cs="Arial"/>
          <w:b/>
        </w:rPr>
        <w:t>3</w:t>
      </w:r>
      <w:r w:rsidRPr="00681948">
        <w:rPr>
          <w:rFonts w:ascii="Arial" w:hAnsi="Arial" w:cs="Arial"/>
          <w:b/>
        </w:rPr>
        <w:t>.</w:t>
      </w:r>
      <w:r w:rsidRPr="00681948">
        <w:rPr>
          <w:rFonts w:ascii="Arial" w:hAnsi="Arial" w:cs="Arial"/>
          <w:b/>
          <w:i/>
        </w:rPr>
        <w:t xml:space="preserve"> </w:t>
      </w:r>
      <w:r w:rsidRPr="00681948">
        <w:rPr>
          <w:rFonts w:ascii="Arial" w:hAnsi="Arial" w:cs="Arial"/>
          <w:b/>
          <w:i/>
          <w:iCs/>
        </w:rPr>
        <w:t xml:space="preserve">Estrategia </w:t>
      </w:r>
      <w:r w:rsidRPr="00681948">
        <w:rPr>
          <w:rFonts w:ascii="Arial" w:hAnsi="Arial" w:cs="Arial"/>
          <w:b/>
          <w:i/>
        </w:rPr>
        <w:t>diferencial para la implementación de la Política de Gobierno Digital</w:t>
      </w:r>
      <w:r w:rsidRPr="00681948">
        <w:rPr>
          <w:rFonts w:ascii="Arial" w:hAnsi="Arial" w:cs="Arial"/>
          <w:b/>
        </w:rPr>
        <w:t>.</w:t>
      </w:r>
      <w:r w:rsidRPr="00681948">
        <w:rPr>
          <w:rFonts w:ascii="Arial" w:hAnsi="Arial" w:cs="Arial"/>
          <w:bCs/>
        </w:rPr>
        <w:t xml:space="preserve"> El Ministerio de Tecnologías de la Información y las Comunicaciones</w:t>
      </w:r>
      <w:r w:rsidR="009319F7">
        <w:rPr>
          <w:rFonts w:ascii="Arial" w:hAnsi="Arial" w:cs="Arial"/>
          <w:bCs/>
        </w:rPr>
        <w:t xml:space="preserve"> </w:t>
      </w:r>
      <w:r w:rsidRPr="00681948">
        <w:rPr>
          <w:rFonts w:ascii="Arial" w:hAnsi="Arial" w:cs="Arial"/>
          <w:bCs/>
        </w:rPr>
        <w:t xml:space="preserve">hará ejercicios de caracterización de los sujetos obligados </w:t>
      </w:r>
      <w:r w:rsidR="00654EE2" w:rsidRPr="00654EE2">
        <w:rPr>
          <w:rFonts w:ascii="Arial" w:hAnsi="Arial" w:cs="Arial"/>
          <w:bCs/>
        </w:rPr>
        <w:t xml:space="preserve">para determinar sus capacidades institucionales y su contexto de operación, con el propósito de </w:t>
      </w:r>
      <w:r w:rsidR="00E82346">
        <w:rPr>
          <w:rFonts w:ascii="Arial" w:hAnsi="Arial" w:cs="Arial"/>
          <w:bCs/>
        </w:rPr>
        <w:t xml:space="preserve">adoptar </w:t>
      </w:r>
      <w:r w:rsidRPr="00681948">
        <w:rPr>
          <w:rFonts w:ascii="Arial" w:hAnsi="Arial" w:cs="Arial"/>
          <w:bCs/>
        </w:rPr>
        <w:t xml:space="preserve">estrategias diferenciales </w:t>
      </w:r>
      <w:r w:rsidR="00F92EAA" w:rsidRPr="00F92EAA">
        <w:rPr>
          <w:rFonts w:ascii="Arial" w:hAnsi="Arial" w:cs="Arial"/>
          <w:bCs/>
        </w:rPr>
        <w:t xml:space="preserve">en términos de gradualidad y acompañamiento </w:t>
      </w:r>
      <w:r w:rsidRPr="00681948">
        <w:rPr>
          <w:rFonts w:ascii="Arial" w:hAnsi="Arial" w:cs="Arial"/>
          <w:bCs/>
        </w:rPr>
        <w:t>para la implementación de la Política de Gobierno Digital.</w:t>
      </w:r>
    </w:p>
    <w:p w14:paraId="3F20B039" w14:textId="77777777" w:rsidR="00267365" w:rsidRPr="00155460" w:rsidRDefault="00267365" w:rsidP="00B94D1F">
      <w:pPr>
        <w:ind w:right="192"/>
        <w:jc w:val="both"/>
        <w:rPr>
          <w:rFonts w:ascii="Arial" w:hAnsi="Arial" w:cs="Arial"/>
          <w:bCs/>
          <w:sz w:val="20"/>
          <w:szCs w:val="20"/>
          <w:lang w:val="es-ES"/>
        </w:rPr>
      </w:pPr>
    </w:p>
    <w:p w14:paraId="58D95797" w14:textId="77777777" w:rsidR="007A2C5F" w:rsidRDefault="007A2C5F" w:rsidP="00B94D1F">
      <w:pPr>
        <w:ind w:right="192"/>
        <w:jc w:val="center"/>
        <w:rPr>
          <w:rFonts w:ascii="Arial" w:hAnsi="Arial" w:cs="Arial"/>
          <w:b/>
          <w:bCs/>
        </w:rPr>
      </w:pPr>
    </w:p>
    <w:p w14:paraId="1E46C219" w14:textId="14A353FA" w:rsidR="00B94D1F" w:rsidRPr="00681948" w:rsidRDefault="00B94D1F" w:rsidP="00B94D1F">
      <w:pPr>
        <w:ind w:right="192"/>
        <w:jc w:val="center"/>
        <w:rPr>
          <w:rFonts w:ascii="Arial" w:hAnsi="Arial" w:cs="Arial"/>
          <w:b/>
          <w:bCs/>
        </w:rPr>
      </w:pPr>
      <w:r w:rsidRPr="00681948">
        <w:rPr>
          <w:rFonts w:ascii="Arial" w:hAnsi="Arial" w:cs="Arial"/>
          <w:b/>
          <w:bCs/>
        </w:rPr>
        <w:t>SECCIÓN 3</w:t>
      </w:r>
    </w:p>
    <w:p w14:paraId="1B90FF11" w14:textId="77777777" w:rsidR="00B94D1F" w:rsidRPr="00155460" w:rsidRDefault="00B94D1F" w:rsidP="00B94D1F">
      <w:pPr>
        <w:ind w:right="192"/>
        <w:jc w:val="both"/>
        <w:rPr>
          <w:rFonts w:ascii="Arial" w:hAnsi="Arial" w:cs="Arial"/>
          <w:b/>
          <w:bCs/>
          <w:sz w:val="20"/>
          <w:szCs w:val="20"/>
        </w:rPr>
      </w:pPr>
    </w:p>
    <w:p w14:paraId="15E4CD91" w14:textId="0227C16F" w:rsidR="00B94D1F" w:rsidRPr="00681948" w:rsidRDefault="00B94D1F" w:rsidP="00B94D1F">
      <w:pPr>
        <w:ind w:right="192"/>
        <w:jc w:val="center"/>
        <w:rPr>
          <w:rFonts w:ascii="Arial" w:hAnsi="Arial" w:cs="Arial"/>
          <w:b/>
          <w:bCs/>
          <w:lang w:val="es-ES"/>
        </w:rPr>
      </w:pPr>
      <w:r w:rsidRPr="00681948">
        <w:rPr>
          <w:rFonts w:ascii="Arial" w:hAnsi="Arial" w:cs="Arial"/>
          <w:b/>
          <w:bCs/>
          <w:lang w:val="es-ES"/>
        </w:rPr>
        <w:t>INSTITUCIONALIDAD</w:t>
      </w:r>
    </w:p>
    <w:p w14:paraId="3AF96BAF" w14:textId="0DA4F14B" w:rsidR="000571BB" w:rsidRPr="00155460" w:rsidRDefault="000571BB" w:rsidP="000571BB">
      <w:pPr>
        <w:ind w:right="192"/>
        <w:rPr>
          <w:rFonts w:ascii="Arial" w:hAnsi="Arial" w:cs="Arial"/>
          <w:b/>
          <w:bCs/>
          <w:sz w:val="20"/>
          <w:szCs w:val="20"/>
          <w:lang w:val="es-ES"/>
        </w:rPr>
      </w:pPr>
    </w:p>
    <w:p w14:paraId="0BC98020" w14:textId="04DB5440" w:rsidR="000571BB" w:rsidRPr="00681948" w:rsidRDefault="000571BB" w:rsidP="000571BB">
      <w:pPr>
        <w:ind w:right="192"/>
        <w:jc w:val="both"/>
        <w:rPr>
          <w:rFonts w:ascii="Arial" w:hAnsi="Arial" w:cs="Arial"/>
          <w:bCs/>
        </w:rPr>
      </w:pPr>
      <w:r w:rsidRPr="00681948">
        <w:rPr>
          <w:rFonts w:ascii="Arial" w:hAnsi="Arial" w:cs="Arial"/>
          <w:b/>
          <w:bCs/>
          <w:lang w:val="es-ES"/>
        </w:rPr>
        <w:t>ARTÍCULO 2.2.9.1.3.1</w:t>
      </w:r>
      <w:r w:rsidRPr="00681948">
        <w:rPr>
          <w:rFonts w:ascii="Arial" w:hAnsi="Arial" w:cs="Arial"/>
          <w:b/>
          <w:bCs/>
          <w:i/>
          <w:iCs/>
          <w:lang w:val="es-ES"/>
        </w:rPr>
        <w:t>. Líder de la Política de Gobierno Digital</w:t>
      </w:r>
      <w:r w:rsidRPr="00681948">
        <w:rPr>
          <w:rFonts w:ascii="Arial" w:hAnsi="Arial" w:cs="Arial"/>
          <w:b/>
          <w:bCs/>
          <w:lang w:val="es-ES"/>
        </w:rPr>
        <w:t xml:space="preserve">. </w:t>
      </w:r>
      <w:r w:rsidRPr="00681948">
        <w:rPr>
          <w:rFonts w:ascii="Arial" w:hAnsi="Arial" w:cs="Arial"/>
          <w:bCs/>
          <w:lang w:val="es-ES"/>
        </w:rPr>
        <w:t>El Ministerio de Tecnologías de la Información y las Comunicaciones liderará la Política de Gobierno Digital, en articulación con las demás entidades del Modelo Integrado de Planeación y Gestión cuando las temáticas o funciones misionales lo requieran.</w:t>
      </w:r>
    </w:p>
    <w:p w14:paraId="54D57405" w14:textId="1BD0CAFF" w:rsidR="000571BB" w:rsidRPr="00155460" w:rsidRDefault="000571BB" w:rsidP="000571BB">
      <w:pPr>
        <w:ind w:right="192"/>
        <w:jc w:val="both"/>
        <w:rPr>
          <w:rFonts w:ascii="Arial" w:hAnsi="Arial" w:cs="Arial"/>
          <w:bCs/>
          <w:sz w:val="20"/>
          <w:szCs w:val="20"/>
        </w:rPr>
      </w:pPr>
    </w:p>
    <w:p w14:paraId="07B00DAC" w14:textId="097F394E" w:rsidR="000571BB" w:rsidRPr="00681948" w:rsidRDefault="000571BB" w:rsidP="000571BB">
      <w:pPr>
        <w:ind w:right="192"/>
        <w:jc w:val="both"/>
        <w:rPr>
          <w:rFonts w:ascii="Arial" w:hAnsi="Arial" w:cs="Arial"/>
          <w:bCs/>
        </w:rPr>
      </w:pPr>
      <w:r w:rsidRPr="00681948">
        <w:rPr>
          <w:rFonts w:ascii="Arial" w:hAnsi="Arial" w:cs="Arial"/>
          <w:b/>
          <w:bCs/>
          <w:lang w:val="es-ES"/>
        </w:rPr>
        <w:t xml:space="preserve">ARTÍCULO 2.2.9.1.3.2. </w:t>
      </w:r>
      <w:r w:rsidRPr="00681948">
        <w:rPr>
          <w:rFonts w:ascii="Arial" w:hAnsi="Arial" w:cs="Arial"/>
          <w:b/>
          <w:bCs/>
          <w:i/>
          <w:iCs/>
          <w:lang w:val="es-ES"/>
        </w:rPr>
        <w:t>Responsable Institucional de la Política de Gobierno Digital</w:t>
      </w:r>
      <w:r w:rsidRPr="00681948">
        <w:rPr>
          <w:rFonts w:ascii="Arial" w:hAnsi="Arial" w:cs="Arial"/>
          <w:b/>
          <w:bCs/>
          <w:lang w:val="es-ES"/>
        </w:rPr>
        <w:t xml:space="preserve">. </w:t>
      </w:r>
      <w:r w:rsidRPr="00681948">
        <w:rPr>
          <w:rFonts w:ascii="Arial" w:hAnsi="Arial" w:cs="Arial"/>
          <w:bCs/>
          <w:lang w:val="es-ES"/>
        </w:rPr>
        <w:t xml:space="preserve">El representante legal de cada sujeto </w:t>
      </w:r>
      <w:r w:rsidR="00DB0676" w:rsidRPr="00681948">
        <w:rPr>
          <w:rFonts w:ascii="Arial" w:hAnsi="Arial" w:cs="Arial"/>
          <w:bCs/>
          <w:lang w:val="es-ES"/>
        </w:rPr>
        <w:t>obligado</w:t>
      </w:r>
      <w:r w:rsidR="00E50C2D">
        <w:rPr>
          <w:rFonts w:ascii="Arial" w:hAnsi="Arial" w:cs="Arial"/>
          <w:bCs/>
          <w:lang w:val="es-ES"/>
        </w:rPr>
        <w:t>, o quien haga sus veces,</w:t>
      </w:r>
      <w:r w:rsidRPr="00681948">
        <w:rPr>
          <w:rFonts w:ascii="Arial" w:hAnsi="Arial" w:cs="Arial"/>
          <w:bCs/>
          <w:lang w:val="es-ES"/>
        </w:rPr>
        <w:t xml:space="preserve"> será el responsable de coordinar, adoptar, implementar y hacer seguimiento y verificación de la implementación de la Política de Gobierno Digital en su</w:t>
      </w:r>
      <w:r w:rsidR="00E04020">
        <w:rPr>
          <w:rFonts w:ascii="Arial" w:hAnsi="Arial" w:cs="Arial"/>
          <w:bCs/>
          <w:lang w:val="es-ES"/>
        </w:rPr>
        <w:t xml:space="preserve"> respectiva</w:t>
      </w:r>
      <w:r w:rsidRPr="00681948">
        <w:rPr>
          <w:rFonts w:ascii="Arial" w:hAnsi="Arial" w:cs="Arial"/>
          <w:bCs/>
          <w:lang w:val="es-ES"/>
        </w:rPr>
        <w:t xml:space="preserve"> </w:t>
      </w:r>
      <w:r w:rsidR="00E04020">
        <w:rPr>
          <w:rFonts w:ascii="Arial" w:hAnsi="Arial" w:cs="Arial"/>
          <w:bCs/>
          <w:lang w:val="es-ES"/>
        </w:rPr>
        <w:t>E</w:t>
      </w:r>
      <w:r w:rsidRPr="00681948">
        <w:rPr>
          <w:rFonts w:ascii="Arial" w:hAnsi="Arial" w:cs="Arial"/>
          <w:bCs/>
          <w:lang w:val="es-ES"/>
        </w:rPr>
        <w:t>ntidad.</w:t>
      </w:r>
    </w:p>
    <w:p w14:paraId="08094206" w14:textId="18FC1762" w:rsidR="000571BB" w:rsidRPr="00155460" w:rsidRDefault="000571BB" w:rsidP="000571BB">
      <w:pPr>
        <w:ind w:right="192"/>
        <w:jc w:val="both"/>
        <w:rPr>
          <w:rFonts w:ascii="Arial" w:hAnsi="Arial" w:cs="Arial"/>
          <w:bCs/>
          <w:sz w:val="20"/>
          <w:szCs w:val="20"/>
        </w:rPr>
      </w:pPr>
    </w:p>
    <w:p w14:paraId="66369F0B" w14:textId="1A19D1B6" w:rsidR="000571BB" w:rsidRPr="00681948" w:rsidRDefault="000571BB" w:rsidP="000571BB">
      <w:pPr>
        <w:ind w:right="192"/>
        <w:jc w:val="both"/>
        <w:rPr>
          <w:rFonts w:ascii="Arial" w:hAnsi="Arial" w:cs="Arial"/>
          <w:bCs/>
        </w:rPr>
      </w:pPr>
      <w:r w:rsidRPr="00681948">
        <w:rPr>
          <w:rFonts w:ascii="Arial" w:hAnsi="Arial" w:cs="Arial"/>
          <w:b/>
          <w:bCs/>
          <w:lang w:val="es-ES"/>
        </w:rPr>
        <w:t xml:space="preserve">ARTÍCULO 2.2.9.1.3.3. </w:t>
      </w:r>
      <w:r w:rsidRPr="00681948">
        <w:rPr>
          <w:rFonts w:ascii="Arial" w:hAnsi="Arial" w:cs="Arial"/>
          <w:b/>
          <w:bCs/>
          <w:i/>
          <w:iCs/>
          <w:lang w:val="es-ES"/>
        </w:rPr>
        <w:t>Responsable de orientar la implementación de la Política de Gobierno Digital</w:t>
      </w:r>
      <w:r w:rsidRPr="00681948">
        <w:rPr>
          <w:rFonts w:ascii="Arial" w:hAnsi="Arial" w:cs="Arial"/>
          <w:b/>
          <w:bCs/>
          <w:lang w:val="es-ES"/>
        </w:rPr>
        <w:t xml:space="preserve">. </w:t>
      </w:r>
      <w:r w:rsidRPr="00681948">
        <w:rPr>
          <w:rFonts w:ascii="Arial" w:hAnsi="Arial" w:cs="Arial"/>
          <w:bCs/>
          <w:lang w:val="es-ES"/>
        </w:rPr>
        <w:t>Los Comités Institucionales de Gestión y Desempeño de que trata el artículo 2.2.22.3.8 del Decreto 1083 de 2015, serán los responsables de orientar la implementación de la Política de Gobierno Digital, conforme a lo establecido en el Modelo Integrado de Planeación y Gestión.</w:t>
      </w:r>
    </w:p>
    <w:p w14:paraId="5880520B" w14:textId="6B8EF50D" w:rsidR="000571BB" w:rsidRPr="00155460" w:rsidRDefault="000571BB" w:rsidP="000571BB">
      <w:pPr>
        <w:ind w:right="192"/>
        <w:jc w:val="both"/>
        <w:rPr>
          <w:rFonts w:ascii="Arial" w:hAnsi="Arial" w:cs="Arial"/>
          <w:bCs/>
          <w:sz w:val="20"/>
          <w:szCs w:val="20"/>
        </w:rPr>
      </w:pPr>
    </w:p>
    <w:p w14:paraId="4DD86329" w14:textId="665BEDEE" w:rsidR="000571BB" w:rsidRPr="00681948" w:rsidRDefault="000571BB" w:rsidP="000571BB">
      <w:pPr>
        <w:ind w:right="192"/>
        <w:jc w:val="both"/>
        <w:rPr>
          <w:rFonts w:ascii="Arial" w:hAnsi="Arial" w:cs="Arial"/>
          <w:bCs/>
        </w:rPr>
      </w:pPr>
      <w:r w:rsidRPr="00681948">
        <w:rPr>
          <w:rFonts w:ascii="Arial" w:hAnsi="Arial" w:cs="Arial"/>
          <w:b/>
          <w:bCs/>
          <w:lang w:val="es-ES"/>
        </w:rPr>
        <w:lastRenderedPageBreak/>
        <w:t xml:space="preserve">ARTÍCULO 2.2.9.1.3.4. </w:t>
      </w:r>
      <w:r w:rsidRPr="00681948">
        <w:rPr>
          <w:rFonts w:ascii="Arial" w:hAnsi="Arial" w:cs="Arial"/>
          <w:b/>
          <w:bCs/>
          <w:i/>
          <w:iCs/>
          <w:lang w:val="es-ES"/>
        </w:rPr>
        <w:t>Responsable de liderar la implementación de la Política de Gobierno Digital</w:t>
      </w:r>
      <w:r w:rsidRPr="00681948">
        <w:rPr>
          <w:rFonts w:ascii="Arial" w:hAnsi="Arial" w:cs="Arial"/>
          <w:b/>
          <w:bCs/>
          <w:lang w:val="es-ES"/>
        </w:rPr>
        <w:t xml:space="preserve">. </w:t>
      </w:r>
      <w:r w:rsidRPr="00681948">
        <w:rPr>
          <w:rFonts w:ascii="Arial" w:hAnsi="Arial" w:cs="Arial"/>
          <w:bCs/>
          <w:lang w:val="es-ES"/>
        </w:rPr>
        <w:t xml:space="preserve">El </w:t>
      </w:r>
      <w:proofErr w:type="gramStart"/>
      <w:r w:rsidRPr="00681948">
        <w:rPr>
          <w:rFonts w:ascii="Arial" w:hAnsi="Arial" w:cs="Arial"/>
          <w:bCs/>
          <w:lang w:val="es-ES"/>
        </w:rPr>
        <w:t>Director</w:t>
      </w:r>
      <w:proofErr w:type="gramEnd"/>
      <w:r w:rsidRPr="00681948">
        <w:rPr>
          <w:rFonts w:ascii="Arial" w:hAnsi="Arial" w:cs="Arial"/>
          <w:bCs/>
          <w:lang w:val="es-ES"/>
        </w:rPr>
        <w:t>, Jefe de Oficina o Coordinador de Tecnologías y Sistemas de la Información y las Comunicaciones, o quien haga sus veces, de</w:t>
      </w:r>
      <w:r w:rsidR="000A3B07">
        <w:rPr>
          <w:rFonts w:ascii="Arial" w:hAnsi="Arial" w:cs="Arial"/>
          <w:bCs/>
          <w:lang w:val="es-ES"/>
        </w:rPr>
        <w:t>l</w:t>
      </w:r>
      <w:r w:rsidRPr="00681948">
        <w:rPr>
          <w:rFonts w:ascii="Arial" w:hAnsi="Arial" w:cs="Arial"/>
          <w:bCs/>
          <w:lang w:val="es-ES"/>
        </w:rPr>
        <w:t xml:space="preserve"> respectiv</w:t>
      </w:r>
      <w:r w:rsidR="000A3B07">
        <w:rPr>
          <w:rFonts w:ascii="Arial" w:hAnsi="Arial" w:cs="Arial"/>
          <w:bCs/>
          <w:lang w:val="es-ES"/>
        </w:rPr>
        <w:t xml:space="preserve">o </w:t>
      </w:r>
      <w:r w:rsidRPr="00681948">
        <w:rPr>
          <w:rFonts w:ascii="Arial" w:hAnsi="Arial" w:cs="Arial"/>
          <w:bCs/>
          <w:lang w:val="es-ES"/>
        </w:rPr>
        <w:t>sujeto obligado, tendrá la responsabilidad de liderar la implementación y la mejora continua de la Política de Gobierno Digital. Las demás áreas de la entidad serán corresponsables de la implementación de la Política de Gobierno Digital en los temas de su competencia.</w:t>
      </w:r>
      <w:r w:rsidRPr="00681948">
        <w:rPr>
          <w:rFonts w:ascii="Arial" w:hAnsi="Arial" w:cs="Arial"/>
          <w:bCs/>
        </w:rPr>
        <w:t> </w:t>
      </w:r>
    </w:p>
    <w:p w14:paraId="0160FCB5" w14:textId="27A7F8F7" w:rsidR="000571BB" w:rsidRPr="00155460" w:rsidRDefault="000571BB" w:rsidP="000571BB">
      <w:pPr>
        <w:ind w:right="192"/>
        <w:jc w:val="both"/>
        <w:rPr>
          <w:rFonts w:ascii="Arial" w:hAnsi="Arial" w:cs="Arial"/>
          <w:bCs/>
          <w:sz w:val="20"/>
          <w:szCs w:val="20"/>
        </w:rPr>
      </w:pPr>
    </w:p>
    <w:p w14:paraId="00CB52F2" w14:textId="6FC3A730" w:rsidR="000571BB" w:rsidRPr="00681948" w:rsidRDefault="00936EB9" w:rsidP="000571BB">
      <w:pPr>
        <w:ind w:right="192"/>
        <w:jc w:val="both"/>
        <w:rPr>
          <w:rFonts w:ascii="Arial" w:hAnsi="Arial" w:cs="Arial"/>
          <w:bCs/>
        </w:rPr>
      </w:pPr>
      <w:r w:rsidRPr="00681948">
        <w:rPr>
          <w:rFonts w:ascii="Arial" w:hAnsi="Arial" w:cs="Arial"/>
          <w:bCs/>
        </w:rPr>
        <w:t>Cuando la entidad cuente en su estructura con una dependencia encargada del accionar estratégico de las Tecnologías y Sistemas de la Información y las Comunicaciones, hará parte del comité directivo y dependerá del nominador o representante legal</w:t>
      </w:r>
      <w:r w:rsidR="000571BB" w:rsidRPr="00681948">
        <w:rPr>
          <w:rFonts w:ascii="Arial" w:hAnsi="Arial" w:cs="Arial"/>
          <w:bCs/>
          <w:lang w:val="es-ES"/>
        </w:rPr>
        <w:t xml:space="preserve">, </w:t>
      </w:r>
      <w:r w:rsidR="00E25238" w:rsidRPr="00681948">
        <w:rPr>
          <w:rFonts w:ascii="Arial" w:hAnsi="Arial" w:cs="Arial"/>
          <w:bCs/>
          <w:lang w:val="es-ES"/>
        </w:rPr>
        <w:t>de acuerdo con</w:t>
      </w:r>
      <w:r w:rsidR="000571BB" w:rsidRPr="00681948">
        <w:rPr>
          <w:rFonts w:ascii="Arial" w:hAnsi="Arial" w:cs="Arial"/>
          <w:bCs/>
          <w:lang w:val="es-ES"/>
        </w:rPr>
        <w:t xml:space="preserve"> lo establecido en el artículo 2.2.35.4. del Decreto Único Reglamentario de Función Pública 1083 de 2015.</w:t>
      </w:r>
      <w:r w:rsidR="000571BB" w:rsidRPr="00681948">
        <w:rPr>
          <w:rFonts w:ascii="Arial" w:hAnsi="Arial" w:cs="Arial"/>
          <w:bCs/>
        </w:rPr>
        <w:t> </w:t>
      </w:r>
    </w:p>
    <w:p w14:paraId="12DE87CB" w14:textId="7E0C2CD7" w:rsidR="000571BB" w:rsidRPr="00155460" w:rsidRDefault="000571BB" w:rsidP="00F408F9">
      <w:pPr>
        <w:ind w:right="192"/>
        <w:rPr>
          <w:rFonts w:ascii="Arial" w:hAnsi="Arial" w:cs="Arial"/>
          <w:b/>
          <w:bCs/>
          <w:sz w:val="20"/>
          <w:szCs w:val="20"/>
        </w:rPr>
      </w:pPr>
    </w:p>
    <w:p w14:paraId="61D0BBFB" w14:textId="23CC3B5D" w:rsidR="009760CC" w:rsidRDefault="7B126D82" w:rsidP="2E66127E">
      <w:pPr>
        <w:pStyle w:val="paragraph"/>
        <w:spacing w:before="0" w:beforeAutospacing="0" w:after="0" w:afterAutospacing="0"/>
        <w:jc w:val="both"/>
        <w:textAlignment w:val="baseline"/>
        <w:rPr>
          <w:rFonts w:ascii="Arial" w:hAnsi="Arial" w:cs="Arial"/>
        </w:rPr>
      </w:pPr>
      <w:r w:rsidRPr="00681948">
        <w:rPr>
          <w:rStyle w:val="normaltextrun"/>
          <w:rFonts w:ascii="Arial" w:hAnsi="Arial" w:cs="Arial"/>
          <w:b/>
          <w:bCs/>
          <w:shd w:val="clear" w:color="auto" w:fill="FFFFFF"/>
          <w:lang w:val="es-ES"/>
        </w:rPr>
        <w:t xml:space="preserve">ARTÍCULO </w:t>
      </w:r>
      <w:r w:rsidRPr="2E66127E">
        <w:rPr>
          <w:rFonts w:ascii="Arial" w:hAnsi="Arial" w:cs="Arial"/>
          <w:b/>
          <w:bCs/>
          <w:lang w:val="es-ES"/>
        </w:rPr>
        <w:t>2.2.9.1.</w:t>
      </w:r>
      <w:r w:rsidR="3B6B0743" w:rsidRPr="00681948">
        <w:rPr>
          <w:rFonts w:ascii="Arial" w:hAnsi="Arial" w:cs="Arial"/>
          <w:b/>
          <w:bCs/>
          <w:lang w:val="es-ES"/>
        </w:rPr>
        <w:t>3.</w:t>
      </w:r>
      <w:r w:rsidR="3B6B0743">
        <w:rPr>
          <w:rFonts w:ascii="Arial" w:hAnsi="Arial" w:cs="Arial"/>
          <w:b/>
          <w:bCs/>
          <w:lang w:val="es-ES"/>
        </w:rPr>
        <w:t>5</w:t>
      </w:r>
      <w:r w:rsidR="3B6B0743" w:rsidRPr="00681948">
        <w:rPr>
          <w:rFonts w:ascii="Arial" w:hAnsi="Arial" w:cs="Arial"/>
          <w:b/>
          <w:bCs/>
          <w:lang w:val="es-ES"/>
        </w:rPr>
        <w:t>.</w:t>
      </w:r>
      <w:r w:rsidR="3B6B0743">
        <w:rPr>
          <w:rFonts w:ascii="Arial" w:hAnsi="Arial" w:cs="Arial"/>
          <w:b/>
          <w:bCs/>
          <w:lang w:val="es-ES"/>
        </w:rPr>
        <w:t xml:space="preserve"> </w:t>
      </w:r>
      <w:r w:rsidRPr="2E66127E">
        <w:rPr>
          <w:rStyle w:val="normaltextrun"/>
          <w:rFonts w:ascii="Arial" w:hAnsi="Arial" w:cs="Arial"/>
          <w:b/>
          <w:bCs/>
          <w:i/>
          <w:iCs/>
          <w:shd w:val="clear" w:color="auto" w:fill="FFFFFF"/>
          <w:lang w:val="es-ES"/>
        </w:rPr>
        <w:t>Seguimiento y Evaluación</w:t>
      </w:r>
      <w:r w:rsidRPr="00681948">
        <w:rPr>
          <w:rStyle w:val="normaltextrun"/>
          <w:rFonts w:ascii="Arial" w:hAnsi="Arial" w:cs="Arial"/>
          <w:b/>
          <w:bCs/>
          <w:shd w:val="clear" w:color="auto" w:fill="FFFFFF"/>
          <w:lang w:val="es-ES"/>
        </w:rPr>
        <w:t xml:space="preserve">. </w:t>
      </w:r>
      <w:r w:rsidRPr="00681948">
        <w:rPr>
          <w:rStyle w:val="normaltextrun"/>
          <w:rFonts w:ascii="Arial" w:hAnsi="Arial" w:cs="Arial"/>
          <w:shd w:val="clear" w:color="auto" w:fill="FFFFFF"/>
          <w:lang w:val="es-ES"/>
        </w:rPr>
        <w:t>El Ministerio de Tecnologías de la Información y las Comunicaciones</w:t>
      </w:r>
      <w:r w:rsidR="5DE8212F">
        <w:rPr>
          <w:rStyle w:val="normaltextrun"/>
          <w:rFonts w:ascii="Arial" w:hAnsi="Arial" w:cs="Arial"/>
          <w:shd w:val="clear" w:color="auto" w:fill="FFFFFF"/>
          <w:lang w:val="es-ES"/>
        </w:rPr>
        <w:t xml:space="preserve"> </w:t>
      </w:r>
      <w:r w:rsidRPr="00681948">
        <w:rPr>
          <w:rStyle w:val="normaltextrun"/>
          <w:rFonts w:ascii="Arial" w:hAnsi="Arial" w:cs="Arial"/>
          <w:shd w:val="clear" w:color="auto" w:fill="FFFFFF"/>
          <w:lang w:val="es-ES"/>
        </w:rPr>
        <w:t>adelantará el seguimiento a la implementación de la Política de Gobierno Digital</w:t>
      </w:r>
      <w:r w:rsidR="2C097429" w:rsidRPr="00681948">
        <w:rPr>
          <w:rStyle w:val="normaltextrun"/>
          <w:rFonts w:ascii="Arial" w:hAnsi="Arial" w:cs="Arial"/>
          <w:shd w:val="clear" w:color="auto" w:fill="FFFFFF"/>
          <w:lang w:val="es-ES"/>
        </w:rPr>
        <w:t>,</w:t>
      </w:r>
      <w:r w:rsidRPr="00681948">
        <w:rPr>
          <w:rStyle w:val="normaltextrun"/>
          <w:rFonts w:ascii="Arial" w:hAnsi="Arial" w:cs="Arial"/>
          <w:shd w:val="clear" w:color="auto" w:fill="FFFFFF"/>
          <w:lang w:val="es-ES"/>
        </w:rPr>
        <w:t xml:space="preserve"> con </w:t>
      </w:r>
      <w:r w:rsidR="5D1EABE4" w:rsidRPr="00681948">
        <w:rPr>
          <w:rStyle w:val="normaltextrun"/>
          <w:rFonts w:ascii="Arial" w:hAnsi="Arial" w:cs="Arial"/>
          <w:shd w:val="clear" w:color="auto" w:fill="FFFFFF"/>
          <w:lang w:val="es-ES"/>
        </w:rPr>
        <w:t xml:space="preserve">la periodicidad y </w:t>
      </w:r>
      <w:r w:rsidRPr="00681948">
        <w:rPr>
          <w:rStyle w:val="normaltextrun"/>
          <w:rFonts w:ascii="Arial" w:hAnsi="Arial" w:cs="Arial"/>
          <w:shd w:val="clear" w:color="auto" w:fill="FFFFFF"/>
          <w:lang w:val="es-ES"/>
        </w:rPr>
        <w:t xml:space="preserve">criterios de </w:t>
      </w:r>
      <w:r w:rsidR="00F74F5D" w:rsidRPr="00681948">
        <w:rPr>
          <w:rStyle w:val="normaltextrun"/>
          <w:rFonts w:ascii="Arial" w:hAnsi="Arial" w:cs="Arial"/>
          <w:shd w:val="clear" w:color="auto" w:fill="FFFFFF"/>
          <w:lang w:val="es-ES"/>
        </w:rPr>
        <w:t xml:space="preserve">medición </w:t>
      </w:r>
      <w:r w:rsidRPr="00681948">
        <w:rPr>
          <w:rStyle w:val="normaltextrun"/>
          <w:rFonts w:ascii="Arial" w:hAnsi="Arial" w:cs="Arial"/>
          <w:shd w:val="clear" w:color="auto" w:fill="FFFFFF"/>
          <w:lang w:val="es-ES"/>
        </w:rPr>
        <w:t xml:space="preserve">definidos por el </w:t>
      </w:r>
      <w:r w:rsidR="72386568" w:rsidRPr="00681948">
        <w:rPr>
          <w:rStyle w:val="normaltextrun"/>
          <w:rFonts w:ascii="Arial" w:hAnsi="Arial" w:cs="Arial"/>
          <w:lang w:val="es-ES"/>
        </w:rPr>
        <w:t xml:space="preserve">Consejo para la </w:t>
      </w:r>
      <w:r w:rsidRPr="00681948">
        <w:rPr>
          <w:rStyle w:val="normaltextrun"/>
          <w:rFonts w:ascii="Arial" w:hAnsi="Arial" w:cs="Arial"/>
          <w:lang w:val="es-ES"/>
        </w:rPr>
        <w:t>Gestión y Desempeño institucional</w:t>
      </w:r>
      <w:r w:rsidR="54207982" w:rsidRPr="00681948">
        <w:rPr>
          <w:rStyle w:val="normaltextrun"/>
          <w:rFonts w:ascii="Arial" w:hAnsi="Arial" w:cs="Arial"/>
          <w:lang w:val="es-ES"/>
        </w:rPr>
        <w:t>,</w:t>
      </w:r>
      <w:r w:rsidRPr="00681948">
        <w:rPr>
          <w:rStyle w:val="normaltextrun"/>
          <w:rFonts w:ascii="Arial" w:hAnsi="Arial" w:cs="Arial"/>
          <w:lang w:val="es-ES"/>
        </w:rPr>
        <w:t xml:space="preserve"> o quien haga sus veces</w:t>
      </w:r>
      <w:r w:rsidR="3EF961AB" w:rsidRPr="00681948">
        <w:rPr>
          <w:rStyle w:val="normaltextrun"/>
          <w:rFonts w:ascii="Arial" w:hAnsi="Arial" w:cs="Arial"/>
          <w:lang w:val="es-ES"/>
        </w:rPr>
        <w:t xml:space="preserve">, en el marco de la operación estadística </w:t>
      </w:r>
      <w:r w:rsidR="1947FD46">
        <w:rPr>
          <w:rStyle w:val="normaltextrun"/>
          <w:rFonts w:ascii="Arial" w:hAnsi="Arial" w:cs="Arial"/>
          <w:lang w:val="es-ES"/>
        </w:rPr>
        <w:t xml:space="preserve">de </w:t>
      </w:r>
      <w:r w:rsidR="3EF961AB" w:rsidRPr="00681948">
        <w:rPr>
          <w:rStyle w:val="normaltextrun"/>
          <w:rFonts w:ascii="Arial" w:hAnsi="Arial" w:cs="Arial"/>
          <w:lang w:val="es-ES"/>
        </w:rPr>
        <w:t>Medición del Desempeño Institucional</w:t>
      </w:r>
      <w:r w:rsidR="54207982" w:rsidRPr="00681948">
        <w:rPr>
          <w:rStyle w:val="normaltextrun"/>
          <w:rFonts w:ascii="Arial" w:hAnsi="Arial" w:cs="Arial"/>
          <w:lang w:val="es-ES"/>
        </w:rPr>
        <w:t>,</w:t>
      </w:r>
      <w:r w:rsidR="3EF961AB" w:rsidRPr="00681948">
        <w:rPr>
          <w:rStyle w:val="normaltextrun"/>
          <w:rFonts w:ascii="Arial" w:hAnsi="Arial" w:cs="Arial"/>
          <w:lang w:val="es-ES"/>
        </w:rPr>
        <w:t xml:space="preserve"> o la que </w:t>
      </w:r>
      <w:r w:rsidR="5A01CE38" w:rsidRPr="00681948">
        <w:rPr>
          <w:rStyle w:val="normaltextrun"/>
          <w:rFonts w:ascii="Arial" w:hAnsi="Arial" w:cs="Arial"/>
          <w:lang w:val="es-ES"/>
        </w:rPr>
        <w:t>se defina en su lugar</w:t>
      </w:r>
      <w:r w:rsidR="5198FEC6" w:rsidRPr="00681948">
        <w:rPr>
          <w:rStyle w:val="normaltextrun"/>
          <w:rFonts w:ascii="Arial" w:hAnsi="Arial" w:cs="Arial"/>
          <w:lang w:val="es-ES"/>
        </w:rPr>
        <w:t xml:space="preserve">, y cuya fuente de datos es </w:t>
      </w:r>
      <w:r w:rsidR="25353B05" w:rsidRPr="00681948">
        <w:rPr>
          <w:rStyle w:val="normaltextrun"/>
          <w:rFonts w:ascii="Arial" w:hAnsi="Arial" w:cs="Arial"/>
          <w:lang w:val="es-ES"/>
        </w:rPr>
        <w:t>el Formulario Único</w:t>
      </w:r>
      <w:r w:rsidR="68A286F2" w:rsidRPr="00681948">
        <w:rPr>
          <w:rStyle w:val="normaltextrun"/>
          <w:rFonts w:ascii="Arial" w:hAnsi="Arial" w:cs="Arial"/>
          <w:lang w:val="es-ES"/>
        </w:rPr>
        <w:t xml:space="preserve"> de Reporte de Avance en la Gestión - FURAG</w:t>
      </w:r>
      <w:r w:rsidRPr="00681948">
        <w:rPr>
          <w:rStyle w:val="normaltextrun"/>
          <w:rFonts w:ascii="Arial" w:hAnsi="Arial" w:cs="Arial"/>
          <w:lang w:val="es-ES"/>
        </w:rPr>
        <w:t>.</w:t>
      </w:r>
      <w:r w:rsidR="00AB6D7F">
        <w:rPr>
          <w:rStyle w:val="normaltextrun"/>
          <w:rFonts w:ascii="Arial" w:hAnsi="Arial" w:cs="Arial"/>
          <w:lang w:val="es-ES"/>
        </w:rPr>
        <w:tab/>
      </w:r>
      <w:r w:rsidRPr="00681948">
        <w:rPr>
          <w:rStyle w:val="normaltextrun"/>
          <w:rFonts w:ascii="Arial" w:hAnsi="Arial" w:cs="Arial"/>
          <w:shd w:val="clear" w:color="auto" w:fill="FFFFFF"/>
          <w:lang w:val="es-ES"/>
        </w:rPr>
        <w:t xml:space="preserve"> </w:t>
      </w:r>
    </w:p>
    <w:p w14:paraId="6649827D" w14:textId="77777777" w:rsidR="009760CC" w:rsidRPr="00155460" w:rsidRDefault="009760CC" w:rsidP="006F55E1">
      <w:pPr>
        <w:pStyle w:val="paragraph"/>
        <w:spacing w:before="0" w:beforeAutospacing="0" w:after="0" w:afterAutospacing="0"/>
        <w:jc w:val="both"/>
        <w:textAlignment w:val="baseline"/>
        <w:rPr>
          <w:rFonts w:ascii="Arial" w:hAnsi="Arial" w:cs="Arial"/>
          <w:sz w:val="20"/>
          <w:szCs w:val="20"/>
        </w:rPr>
      </w:pPr>
    </w:p>
    <w:p w14:paraId="12EEFAA3" w14:textId="2C46E131" w:rsidR="006F55E1" w:rsidRPr="00137EC4" w:rsidRDefault="006F55E1" w:rsidP="006F55E1">
      <w:pPr>
        <w:pStyle w:val="paragraph"/>
        <w:spacing w:before="0" w:beforeAutospacing="0" w:after="0" w:afterAutospacing="0"/>
        <w:jc w:val="both"/>
        <w:textAlignment w:val="baseline"/>
        <w:rPr>
          <w:rStyle w:val="normaltextrun"/>
          <w:rFonts w:ascii="Arial" w:hAnsi="Arial" w:cs="Arial"/>
          <w:shd w:val="clear" w:color="auto" w:fill="FFFFFF"/>
          <w:lang w:val="es-ES"/>
        </w:rPr>
      </w:pPr>
      <w:r w:rsidRPr="00681948">
        <w:rPr>
          <w:rStyle w:val="normaltextrun"/>
          <w:rFonts w:ascii="Arial" w:hAnsi="Arial" w:cs="Arial"/>
          <w:shd w:val="clear" w:color="auto" w:fill="FFFFFF"/>
          <w:lang w:val="es-ES"/>
        </w:rPr>
        <w:t>Para tal efecto, los sujetos obligados deberán suministrar la información que les sea requerida a través del FURAG</w:t>
      </w:r>
      <w:r w:rsidR="001148C2" w:rsidRPr="00681948">
        <w:rPr>
          <w:rStyle w:val="normaltextrun"/>
          <w:rFonts w:ascii="Arial" w:hAnsi="Arial" w:cs="Arial"/>
          <w:shd w:val="clear" w:color="auto" w:fill="FFFFFF"/>
          <w:lang w:val="es-ES"/>
        </w:rPr>
        <w:t>,</w:t>
      </w:r>
      <w:r w:rsidRPr="00681948">
        <w:rPr>
          <w:rStyle w:val="normaltextrun"/>
          <w:rFonts w:ascii="Arial" w:hAnsi="Arial" w:cs="Arial"/>
          <w:shd w:val="clear" w:color="auto" w:fill="FFFFFF"/>
          <w:lang w:val="es-ES"/>
        </w:rPr>
        <w:t xml:space="preserve"> o el </w:t>
      </w:r>
      <w:r w:rsidR="00881DD5" w:rsidRPr="00681948">
        <w:rPr>
          <w:rStyle w:val="normaltextrun"/>
          <w:rFonts w:ascii="Arial" w:hAnsi="Arial" w:cs="Arial"/>
          <w:shd w:val="clear" w:color="auto" w:fill="FFFFFF"/>
          <w:lang w:val="es-ES"/>
        </w:rPr>
        <w:t>instrumento</w:t>
      </w:r>
      <w:r w:rsidRPr="00681948">
        <w:rPr>
          <w:rStyle w:val="normaltextrun"/>
          <w:rFonts w:ascii="Arial" w:hAnsi="Arial" w:cs="Arial"/>
          <w:shd w:val="clear" w:color="auto" w:fill="FFFFFF"/>
          <w:lang w:val="es-ES"/>
        </w:rPr>
        <w:t xml:space="preserve"> que haga sus veces, de acuerdo con lo señalado en el</w:t>
      </w:r>
      <w:r w:rsidRPr="00681948">
        <w:rPr>
          <w:rStyle w:val="normaltextrun"/>
          <w:rFonts w:ascii="Arial" w:hAnsi="Arial" w:cs="Arial"/>
          <w:shd w:val="clear" w:color="auto" w:fill="F9F9F9"/>
          <w:lang w:val="es-ES"/>
        </w:rPr>
        <w:t xml:space="preserve"> </w:t>
      </w:r>
      <w:r w:rsidRPr="004D5416">
        <w:rPr>
          <w:rStyle w:val="normaltextrun"/>
          <w:rFonts w:ascii="Arial" w:hAnsi="Arial" w:cs="Arial"/>
          <w:shd w:val="clear" w:color="auto" w:fill="FFFFFF"/>
          <w:lang w:val="es-ES"/>
        </w:rPr>
        <w:t>artículo 2.2.22.3.10 del Decreto 1083 de 2015, Decreto Único Reglamentario de Función Pública.</w:t>
      </w:r>
      <w:r w:rsidRPr="004D5416">
        <w:rPr>
          <w:rStyle w:val="normaltextrun"/>
          <w:shd w:val="clear" w:color="auto" w:fill="FFFFFF"/>
          <w:lang w:val="es-ES"/>
        </w:rPr>
        <w:t> </w:t>
      </w:r>
    </w:p>
    <w:p w14:paraId="548907C7" w14:textId="77777777" w:rsidR="00D2262A" w:rsidRPr="00155460" w:rsidRDefault="00D2262A" w:rsidP="006F55E1">
      <w:pPr>
        <w:pStyle w:val="paragraph"/>
        <w:spacing w:before="0" w:beforeAutospacing="0" w:after="0" w:afterAutospacing="0"/>
        <w:jc w:val="both"/>
        <w:textAlignment w:val="baseline"/>
        <w:rPr>
          <w:rStyle w:val="eop"/>
          <w:rFonts w:ascii="Arial" w:hAnsi="Arial" w:cs="Arial"/>
          <w:sz w:val="20"/>
          <w:szCs w:val="20"/>
        </w:rPr>
      </w:pPr>
    </w:p>
    <w:p w14:paraId="5C76DCFE" w14:textId="50218309" w:rsidR="00D2262A" w:rsidRPr="00681948" w:rsidRDefault="00D2262A" w:rsidP="006F55E1">
      <w:pPr>
        <w:pStyle w:val="paragraph"/>
        <w:spacing w:before="0" w:beforeAutospacing="0" w:after="0" w:afterAutospacing="0"/>
        <w:jc w:val="both"/>
        <w:textAlignment w:val="baseline"/>
        <w:rPr>
          <w:rFonts w:ascii="Segoe UI" w:hAnsi="Segoe UI" w:cs="Segoe UI"/>
          <w:sz w:val="20"/>
          <w:szCs w:val="20"/>
        </w:rPr>
      </w:pPr>
      <w:r w:rsidRPr="00681948">
        <w:rPr>
          <w:rStyle w:val="normaltextrun"/>
          <w:rFonts w:ascii="Arial" w:hAnsi="Arial" w:cs="Arial"/>
          <w:shd w:val="clear" w:color="auto" w:fill="FFFFFF"/>
          <w:lang w:val="es-ES"/>
        </w:rPr>
        <w:t xml:space="preserve">Así mismo, </w:t>
      </w:r>
      <w:r w:rsidR="00A9536D" w:rsidRPr="00681948">
        <w:rPr>
          <w:rStyle w:val="normaltextrun"/>
          <w:rFonts w:ascii="Arial" w:hAnsi="Arial" w:cs="Arial"/>
          <w:shd w:val="clear" w:color="auto" w:fill="FFFFFF"/>
          <w:lang w:val="es-ES"/>
        </w:rPr>
        <w:t xml:space="preserve">el </w:t>
      </w:r>
      <w:r w:rsidR="0050783D" w:rsidRPr="00681948">
        <w:rPr>
          <w:rStyle w:val="normaltextrun"/>
          <w:rFonts w:ascii="Arial" w:hAnsi="Arial" w:cs="Arial"/>
          <w:shd w:val="clear" w:color="auto" w:fill="FFFFFF"/>
          <w:lang w:val="es-ES"/>
        </w:rPr>
        <w:t>Ministerio de Tecnologías de la Información y las Comunicaciones</w:t>
      </w:r>
      <w:r w:rsidR="00AB6D7F">
        <w:rPr>
          <w:rStyle w:val="normaltextrun"/>
          <w:rFonts w:ascii="Arial" w:hAnsi="Arial" w:cs="Arial"/>
          <w:shd w:val="clear" w:color="auto" w:fill="FFFFFF"/>
          <w:lang w:val="es-ES"/>
        </w:rPr>
        <w:t xml:space="preserve"> </w:t>
      </w:r>
      <w:r w:rsidRPr="00681948">
        <w:rPr>
          <w:rStyle w:val="normaltextrun"/>
          <w:rFonts w:ascii="Arial" w:hAnsi="Arial" w:cs="Arial"/>
          <w:shd w:val="clear" w:color="auto" w:fill="FFFFFF"/>
          <w:lang w:val="es-ES"/>
        </w:rPr>
        <w:t>realizará mediciones de calidad a través del Sello de Excelencia de Gobierno Digital, de los productos, trámites y servicios digitales</w:t>
      </w:r>
      <w:r w:rsidRPr="00681948">
        <w:rPr>
          <w:rStyle w:val="normaltextrun"/>
          <w:rFonts w:ascii="Arial" w:hAnsi="Arial" w:cs="Arial"/>
          <w:lang w:val="es-ES"/>
        </w:rPr>
        <w:t xml:space="preserve"> o a través </w:t>
      </w:r>
      <w:proofErr w:type="gramStart"/>
      <w:r w:rsidRPr="00681948">
        <w:rPr>
          <w:rStyle w:val="normaltextrun"/>
          <w:rFonts w:ascii="Arial" w:hAnsi="Arial" w:cs="Arial"/>
          <w:lang w:val="es-ES"/>
        </w:rPr>
        <w:t xml:space="preserve">de </w:t>
      </w:r>
      <w:r w:rsidR="00FE421C">
        <w:rPr>
          <w:rStyle w:val="normaltextrun"/>
          <w:rFonts w:ascii="Arial" w:hAnsi="Arial" w:cs="Arial"/>
          <w:lang w:val="es-ES"/>
        </w:rPr>
        <w:t>los</w:t>
      </w:r>
      <w:r w:rsidRPr="00681948">
        <w:rPr>
          <w:rStyle w:val="normaltextrun"/>
          <w:rFonts w:ascii="Arial" w:hAnsi="Arial" w:cs="Arial"/>
          <w:lang w:val="es-ES"/>
        </w:rPr>
        <w:t xml:space="preserve"> mecanismo</w:t>
      </w:r>
      <w:proofErr w:type="gramEnd"/>
      <w:r w:rsidRPr="00681948">
        <w:rPr>
          <w:rStyle w:val="normaltextrun"/>
          <w:rFonts w:ascii="Arial" w:hAnsi="Arial" w:cs="Arial"/>
          <w:lang w:val="es-ES"/>
        </w:rPr>
        <w:t xml:space="preserve"> </w:t>
      </w:r>
      <w:r w:rsidR="00FC7A50">
        <w:rPr>
          <w:rStyle w:val="normaltextrun"/>
          <w:rFonts w:ascii="Arial" w:hAnsi="Arial" w:cs="Arial"/>
          <w:lang w:val="es-ES"/>
        </w:rPr>
        <w:t>de</w:t>
      </w:r>
      <w:r w:rsidR="00FC7A50" w:rsidRPr="00681948">
        <w:rPr>
          <w:rStyle w:val="normaltextrun"/>
          <w:rFonts w:ascii="Arial" w:hAnsi="Arial" w:cs="Arial"/>
          <w:lang w:val="es-ES"/>
        </w:rPr>
        <w:t xml:space="preserve"> </w:t>
      </w:r>
      <w:r w:rsidRPr="00681948">
        <w:rPr>
          <w:rStyle w:val="normaltextrun"/>
          <w:rFonts w:ascii="Arial" w:hAnsi="Arial" w:cs="Arial"/>
          <w:lang w:val="es-ES"/>
        </w:rPr>
        <w:t>medición que llegare a implementarse mediante acto administrativo</w:t>
      </w:r>
      <w:r w:rsidRPr="00681948">
        <w:rPr>
          <w:rStyle w:val="normaltextrun"/>
          <w:rFonts w:ascii="Arial" w:hAnsi="Arial" w:cs="Arial"/>
          <w:shd w:val="clear" w:color="auto" w:fill="FFFFFF"/>
          <w:lang w:val="es-ES"/>
        </w:rPr>
        <w:t>.</w:t>
      </w:r>
    </w:p>
    <w:p w14:paraId="75120DE3" w14:textId="25C4BE13" w:rsidR="006F55E1" w:rsidRPr="00155460" w:rsidRDefault="006F55E1" w:rsidP="006F55E1">
      <w:pPr>
        <w:pStyle w:val="paragraph"/>
        <w:spacing w:before="0" w:beforeAutospacing="0" w:after="0" w:afterAutospacing="0"/>
        <w:jc w:val="both"/>
        <w:textAlignment w:val="baseline"/>
        <w:rPr>
          <w:rFonts w:ascii="Arial" w:hAnsi="Arial" w:cs="Arial"/>
          <w:sz w:val="20"/>
          <w:szCs w:val="20"/>
        </w:rPr>
      </w:pPr>
    </w:p>
    <w:p w14:paraId="50ABB307" w14:textId="4FA24158" w:rsidR="006F55E1" w:rsidRPr="00681948" w:rsidRDefault="006F55E1" w:rsidP="006F55E1">
      <w:pPr>
        <w:pStyle w:val="paragraph"/>
        <w:shd w:val="clear" w:color="auto" w:fill="FFFFFF"/>
        <w:spacing w:before="0" w:beforeAutospacing="0" w:after="0" w:afterAutospacing="0"/>
        <w:jc w:val="both"/>
        <w:textAlignment w:val="baseline"/>
        <w:rPr>
          <w:rFonts w:ascii="Segoe UI" w:hAnsi="Segoe UI" w:cs="Segoe UI"/>
          <w:sz w:val="20"/>
          <w:szCs w:val="20"/>
        </w:rPr>
      </w:pPr>
      <w:r w:rsidRPr="00681948">
        <w:rPr>
          <w:rStyle w:val="normaltextrun"/>
          <w:rFonts w:ascii="Arial" w:hAnsi="Arial" w:cs="Arial"/>
          <w:b/>
          <w:bCs/>
          <w:shd w:val="clear" w:color="auto" w:fill="FFFFFF"/>
          <w:lang w:val="es-ES"/>
        </w:rPr>
        <w:t xml:space="preserve">PARÁGRAFO 1. </w:t>
      </w:r>
      <w:r w:rsidRPr="00681948">
        <w:rPr>
          <w:rStyle w:val="normaltextrun"/>
          <w:rFonts w:ascii="Arial" w:hAnsi="Arial" w:cs="Arial"/>
          <w:shd w:val="clear" w:color="auto" w:fill="FFFFFF"/>
          <w:lang w:val="es-ES"/>
        </w:rPr>
        <w:t xml:space="preserve">El seguimiento y la evaluación del avance de la Política de Gobierno Digital se realizará con un enfoque de mejoramiento continuo, </w:t>
      </w:r>
      <w:r w:rsidR="00F561C3">
        <w:rPr>
          <w:rStyle w:val="normaltextrun"/>
          <w:rFonts w:ascii="Arial" w:hAnsi="Arial" w:cs="Arial"/>
          <w:shd w:val="clear" w:color="auto" w:fill="FFFFFF"/>
          <w:lang w:val="es-ES"/>
        </w:rPr>
        <w:t>en armonía</w:t>
      </w:r>
      <w:r w:rsidR="00F561C3" w:rsidRPr="00681948">
        <w:rPr>
          <w:rStyle w:val="normaltextrun"/>
          <w:rFonts w:ascii="Arial" w:hAnsi="Arial" w:cs="Arial"/>
          <w:shd w:val="clear" w:color="auto" w:fill="FFFFFF"/>
          <w:lang w:val="es-ES"/>
        </w:rPr>
        <w:t xml:space="preserve"> </w:t>
      </w:r>
      <w:r w:rsidR="00F561C3">
        <w:rPr>
          <w:rStyle w:val="normaltextrun"/>
          <w:rFonts w:ascii="Arial" w:hAnsi="Arial" w:cs="Arial"/>
          <w:shd w:val="clear" w:color="auto" w:fill="FFFFFF"/>
          <w:lang w:val="es-ES"/>
        </w:rPr>
        <w:t xml:space="preserve">con lo establecido </w:t>
      </w:r>
      <w:r w:rsidRPr="00681948">
        <w:rPr>
          <w:rStyle w:val="normaltextrun"/>
          <w:rFonts w:ascii="Arial" w:hAnsi="Arial" w:cs="Arial"/>
          <w:shd w:val="clear" w:color="auto" w:fill="FFFFFF"/>
          <w:lang w:val="es-ES"/>
        </w:rPr>
        <w:t xml:space="preserve">en el artículo </w:t>
      </w:r>
      <w:r w:rsidRPr="004D5416">
        <w:rPr>
          <w:rStyle w:val="normaltextrun"/>
          <w:rFonts w:ascii="Arial" w:hAnsi="Arial" w:cs="Arial"/>
          <w:shd w:val="clear" w:color="auto" w:fill="FFFFFF"/>
          <w:lang w:val="es-ES"/>
        </w:rPr>
        <w:t>2.2.9.1.2.</w:t>
      </w:r>
      <w:r w:rsidR="00311EEC" w:rsidRPr="004D5416">
        <w:rPr>
          <w:rStyle w:val="normaltextrun"/>
          <w:rFonts w:ascii="Arial" w:hAnsi="Arial" w:cs="Arial"/>
          <w:shd w:val="clear" w:color="auto" w:fill="FFFFFF"/>
          <w:lang w:val="es-ES"/>
        </w:rPr>
        <w:t xml:space="preserve">3 </w:t>
      </w:r>
      <w:r w:rsidRPr="004D5416">
        <w:rPr>
          <w:rStyle w:val="normaltextrun"/>
          <w:rFonts w:ascii="Arial" w:hAnsi="Arial" w:cs="Arial"/>
          <w:shd w:val="clear" w:color="auto" w:fill="FFFFFF"/>
          <w:lang w:val="es-ES"/>
        </w:rPr>
        <w:t>del presente Decreto.</w:t>
      </w:r>
      <w:r w:rsidRPr="00681948">
        <w:rPr>
          <w:rStyle w:val="eop"/>
          <w:rFonts w:ascii="Arial" w:hAnsi="Arial" w:cs="Arial"/>
        </w:rPr>
        <w:t> </w:t>
      </w:r>
    </w:p>
    <w:p w14:paraId="65FFED3B" w14:textId="07BCA830" w:rsidR="006F55E1" w:rsidRPr="00155460" w:rsidRDefault="006F55E1" w:rsidP="006F55E1">
      <w:pPr>
        <w:pStyle w:val="paragraph"/>
        <w:shd w:val="clear" w:color="auto" w:fill="FFFFFF"/>
        <w:spacing w:before="0" w:beforeAutospacing="0" w:after="0" w:afterAutospacing="0"/>
        <w:jc w:val="both"/>
        <w:textAlignment w:val="baseline"/>
        <w:rPr>
          <w:rFonts w:ascii="Arial" w:hAnsi="Arial" w:cs="Arial"/>
          <w:sz w:val="20"/>
          <w:szCs w:val="20"/>
        </w:rPr>
      </w:pPr>
    </w:p>
    <w:p w14:paraId="263CDA89" w14:textId="37593B95" w:rsidR="006F55E1" w:rsidRPr="00681948" w:rsidRDefault="7B126D82" w:rsidP="2E66127E">
      <w:pPr>
        <w:pStyle w:val="paragraph"/>
        <w:shd w:val="clear" w:color="auto" w:fill="FFFFFF" w:themeFill="background1"/>
        <w:spacing w:before="0" w:beforeAutospacing="0" w:after="0" w:afterAutospacing="0"/>
        <w:jc w:val="both"/>
        <w:textAlignment w:val="baseline"/>
        <w:rPr>
          <w:rFonts w:ascii="Segoe UI" w:hAnsi="Segoe UI" w:cs="Segoe UI"/>
          <w:sz w:val="20"/>
          <w:szCs w:val="20"/>
        </w:rPr>
      </w:pPr>
      <w:r w:rsidRPr="00681948">
        <w:rPr>
          <w:rStyle w:val="normaltextrun"/>
          <w:rFonts w:ascii="Arial" w:hAnsi="Arial" w:cs="Arial"/>
          <w:b/>
          <w:bCs/>
          <w:shd w:val="clear" w:color="auto" w:fill="FFFFFF"/>
          <w:lang w:val="es-ES"/>
        </w:rPr>
        <w:t xml:space="preserve">PARÁGRAFO 2. </w:t>
      </w:r>
      <w:r w:rsidRPr="00681948">
        <w:rPr>
          <w:rStyle w:val="normaltextrun"/>
          <w:rFonts w:ascii="Arial" w:hAnsi="Arial" w:cs="Arial"/>
          <w:shd w:val="clear" w:color="auto" w:fill="FFFFFF"/>
          <w:lang w:val="es-ES"/>
        </w:rPr>
        <w:t xml:space="preserve">El Ministerio de Tecnologías de la Información y las Comunicaciones </w:t>
      </w:r>
      <w:r w:rsidR="0DCAA8A2">
        <w:rPr>
          <w:rStyle w:val="normaltextrun"/>
          <w:rFonts w:ascii="Arial" w:hAnsi="Arial" w:cs="Arial"/>
          <w:shd w:val="clear" w:color="auto" w:fill="FFFFFF"/>
          <w:lang w:val="es-ES"/>
        </w:rPr>
        <w:t>deberá</w:t>
      </w:r>
      <w:r w:rsidR="0DCAA8A2" w:rsidRPr="00681948">
        <w:rPr>
          <w:rStyle w:val="normaltextrun"/>
          <w:rFonts w:ascii="Arial" w:hAnsi="Arial" w:cs="Arial"/>
          <w:shd w:val="clear" w:color="auto" w:fill="FFFFFF"/>
          <w:lang w:val="es-ES"/>
        </w:rPr>
        <w:t xml:space="preserve"> </w:t>
      </w:r>
      <w:r w:rsidRPr="00681948">
        <w:rPr>
          <w:rStyle w:val="normaltextrun"/>
          <w:rFonts w:ascii="Arial" w:hAnsi="Arial" w:cs="Arial"/>
          <w:shd w:val="clear" w:color="auto" w:fill="FFFFFF"/>
          <w:lang w:val="es-ES"/>
        </w:rPr>
        <w:t>adelantar estudios específicos para medir</w:t>
      </w:r>
      <w:r w:rsidR="6A0D8FC8">
        <w:rPr>
          <w:rStyle w:val="normaltextrun"/>
          <w:rFonts w:ascii="Arial" w:hAnsi="Arial" w:cs="Arial"/>
          <w:shd w:val="clear" w:color="auto" w:fill="FFFFFF"/>
          <w:lang w:val="es-ES"/>
        </w:rPr>
        <w:t xml:space="preserve"> </w:t>
      </w:r>
      <w:r w:rsidR="532F24BE">
        <w:rPr>
          <w:rStyle w:val="normaltextrun"/>
          <w:rFonts w:ascii="Arial" w:hAnsi="Arial" w:cs="Arial"/>
          <w:shd w:val="clear" w:color="auto" w:fill="FFFFFF"/>
          <w:lang w:val="es-ES"/>
        </w:rPr>
        <w:t xml:space="preserve">los resultados e impactos </w:t>
      </w:r>
      <w:r w:rsidR="0C65DCC3">
        <w:rPr>
          <w:rStyle w:val="normaltextrun"/>
          <w:rFonts w:ascii="Arial" w:hAnsi="Arial" w:cs="Arial"/>
          <w:shd w:val="clear" w:color="auto" w:fill="FFFFFF"/>
          <w:lang w:val="es-ES"/>
        </w:rPr>
        <w:t>de la Política de Gobierno Digital</w:t>
      </w:r>
      <w:r w:rsidR="26580822">
        <w:rPr>
          <w:rStyle w:val="normaltextrun"/>
          <w:rFonts w:ascii="Arial" w:hAnsi="Arial" w:cs="Arial"/>
          <w:shd w:val="clear" w:color="auto" w:fill="FFFFFF"/>
          <w:lang w:val="es-ES"/>
        </w:rPr>
        <w:t xml:space="preserve">, </w:t>
      </w:r>
      <w:r w:rsidR="33C99A91">
        <w:rPr>
          <w:rStyle w:val="normaltextrun"/>
          <w:rFonts w:ascii="Arial" w:hAnsi="Arial" w:cs="Arial"/>
          <w:shd w:val="clear" w:color="auto" w:fill="FFFFFF"/>
          <w:lang w:val="es-ES"/>
        </w:rPr>
        <w:t>con una periodicidad no</w:t>
      </w:r>
      <w:r w:rsidR="25A52861">
        <w:rPr>
          <w:rStyle w:val="normaltextrun"/>
          <w:rFonts w:ascii="Arial" w:hAnsi="Arial" w:cs="Arial"/>
          <w:shd w:val="clear" w:color="auto" w:fill="FFFFFF"/>
          <w:lang w:val="es-ES"/>
        </w:rPr>
        <w:t xml:space="preserve"> </w:t>
      </w:r>
      <w:r w:rsidR="33C99A91">
        <w:rPr>
          <w:rStyle w:val="normaltextrun"/>
          <w:rFonts w:ascii="Arial" w:hAnsi="Arial" w:cs="Arial"/>
          <w:shd w:val="clear" w:color="auto" w:fill="FFFFFF"/>
          <w:lang w:val="es-ES"/>
        </w:rPr>
        <w:t>m</w:t>
      </w:r>
      <w:r w:rsidR="25A52861">
        <w:rPr>
          <w:rStyle w:val="normaltextrun"/>
          <w:rFonts w:ascii="Arial" w:hAnsi="Arial" w:cs="Arial"/>
          <w:shd w:val="clear" w:color="auto" w:fill="FFFFFF"/>
          <w:lang w:val="es-ES"/>
        </w:rPr>
        <w:t>ayor</w:t>
      </w:r>
      <w:r w:rsidR="33C99A91">
        <w:rPr>
          <w:rStyle w:val="normaltextrun"/>
          <w:rFonts w:ascii="Arial" w:hAnsi="Arial" w:cs="Arial"/>
          <w:shd w:val="clear" w:color="auto" w:fill="FFFFFF"/>
          <w:lang w:val="es-ES"/>
        </w:rPr>
        <w:t xml:space="preserve"> </w:t>
      </w:r>
      <w:r w:rsidR="73277558">
        <w:rPr>
          <w:rStyle w:val="normaltextrun"/>
          <w:rFonts w:ascii="Arial" w:hAnsi="Arial" w:cs="Arial"/>
          <w:shd w:val="clear" w:color="auto" w:fill="FFFFFF"/>
          <w:lang w:val="es-ES"/>
        </w:rPr>
        <w:t>a cuatro años</w:t>
      </w:r>
      <w:r w:rsidR="0C65DCC3">
        <w:rPr>
          <w:rStyle w:val="normaltextrun"/>
          <w:rFonts w:ascii="Arial" w:hAnsi="Arial" w:cs="Arial"/>
          <w:shd w:val="clear" w:color="auto" w:fill="FFFFFF"/>
          <w:lang w:val="es-ES"/>
        </w:rPr>
        <w:t>.</w:t>
      </w:r>
      <w:r w:rsidR="56E548F2">
        <w:rPr>
          <w:rStyle w:val="normaltextrun"/>
          <w:rFonts w:ascii="Arial" w:hAnsi="Arial" w:cs="Arial"/>
          <w:shd w:val="clear" w:color="auto" w:fill="FFFFFF"/>
          <w:lang w:val="es-ES"/>
        </w:rPr>
        <w:t xml:space="preserve"> </w:t>
      </w:r>
      <w:r w:rsidR="7A5AE01E">
        <w:rPr>
          <w:rStyle w:val="normaltextrun"/>
          <w:rFonts w:ascii="Arial" w:hAnsi="Arial" w:cs="Arial"/>
          <w:shd w:val="clear" w:color="auto" w:fill="FFFFFF"/>
          <w:lang w:val="es-ES"/>
        </w:rPr>
        <w:t xml:space="preserve">Los informes de medición </w:t>
      </w:r>
      <w:r w:rsidR="008F434C">
        <w:rPr>
          <w:rStyle w:val="normaltextrun"/>
          <w:rFonts w:ascii="Arial" w:hAnsi="Arial" w:cs="Arial"/>
          <w:shd w:val="clear" w:color="auto" w:fill="FFFFFF"/>
          <w:lang w:val="es-ES"/>
        </w:rPr>
        <w:t xml:space="preserve">de resultados e impactos de la Política de Gobierno Digital serán publicados en </w:t>
      </w:r>
      <w:r w:rsidR="03FE3232">
        <w:rPr>
          <w:rStyle w:val="normaltextrun"/>
          <w:rFonts w:ascii="Arial" w:hAnsi="Arial" w:cs="Arial"/>
          <w:shd w:val="clear" w:color="auto" w:fill="FFFFFF"/>
          <w:lang w:val="es-ES"/>
        </w:rPr>
        <w:t>la</w:t>
      </w:r>
      <w:r w:rsidR="008F434C">
        <w:rPr>
          <w:rStyle w:val="normaltextrun"/>
          <w:rFonts w:ascii="Arial" w:hAnsi="Arial" w:cs="Arial"/>
          <w:shd w:val="clear" w:color="auto" w:fill="FFFFFF"/>
          <w:lang w:val="es-ES"/>
        </w:rPr>
        <w:t xml:space="preserve"> </w:t>
      </w:r>
      <w:r w:rsidR="42D5EA42">
        <w:rPr>
          <w:rStyle w:val="normaltextrun"/>
          <w:rFonts w:ascii="Arial" w:hAnsi="Arial" w:cs="Arial"/>
          <w:shd w:val="clear" w:color="auto" w:fill="FFFFFF"/>
          <w:lang w:val="es-ES"/>
        </w:rPr>
        <w:t xml:space="preserve">sede electrónica </w:t>
      </w:r>
      <w:r w:rsidR="03FE3232">
        <w:rPr>
          <w:rStyle w:val="normaltextrun"/>
          <w:rFonts w:ascii="Arial" w:hAnsi="Arial" w:cs="Arial"/>
          <w:shd w:val="clear" w:color="auto" w:fill="FFFFFF"/>
          <w:lang w:val="es-ES"/>
        </w:rPr>
        <w:t>del Ministerio de Tecnologías de la Información y las Comunicaciones</w:t>
      </w:r>
      <w:r w:rsidR="12F6C76E" w:rsidRPr="2E66127E">
        <w:rPr>
          <w:rFonts w:ascii="Arial" w:hAnsi="Arial" w:cs="Arial"/>
          <w:lang w:val="es-ES"/>
        </w:rPr>
        <w:t>.</w:t>
      </w:r>
    </w:p>
    <w:p w14:paraId="0798750B" w14:textId="6B8CDF46" w:rsidR="006F55E1" w:rsidRPr="00155460" w:rsidRDefault="006F55E1" w:rsidP="006F55E1">
      <w:pPr>
        <w:pStyle w:val="paragraph"/>
        <w:shd w:val="clear" w:color="auto" w:fill="FFFFFF"/>
        <w:spacing w:before="0" w:beforeAutospacing="0" w:after="0" w:afterAutospacing="0"/>
        <w:jc w:val="both"/>
        <w:textAlignment w:val="baseline"/>
        <w:rPr>
          <w:rFonts w:ascii="Arial" w:hAnsi="Arial" w:cs="Arial"/>
          <w:sz w:val="20"/>
          <w:szCs w:val="20"/>
        </w:rPr>
      </w:pPr>
    </w:p>
    <w:p w14:paraId="7ECECE1B" w14:textId="3411E331" w:rsidR="006F55E1" w:rsidRPr="00681948" w:rsidRDefault="00B753EB" w:rsidP="006F55E1">
      <w:pPr>
        <w:pStyle w:val="paragraph"/>
        <w:shd w:val="clear" w:color="auto" w:fill="FFFFFF"/>
        <w:spacing w:before="0" w:beforeAutospacing="0" w:after="0" w:afterAutospacing="0"/>
        <w:jc w:val="both"/>
        <w:textAlignment w:val="baseline"/>
        <w:rPr>
          <w:rFonts w:ascii="Segoe UI" w:hAnsi="Segoe UI" w:cs="Segoe UI"/>
          <w:sz w:val="20"/>
          <w:szCs w:val="20"/>
        </w:rPr>
      </w:pPr>
      <w:r w:rsidRPr="00681948">
        <w:rPr>
          <w:rStyle w:val="normaltextrun"/>
          <w:rFonts w:ascii="Arial" w:hAnsi="Arial" w:cs="Arial"/>
          <w:b/>
          <w:bCs/>
          <w:shd w:val="clear" w:color="auto" w:fill="FFFFFF"/>
          <w:lang w:val="es-ES"/>
        </w:rPr>
        <w:t>PARÁGRAFO 3</w:t>
      </w:r>
      <w:r w:rsidR="006F55E1" w:rsidRPr="00681948">
        <w:rPr>
          <w:rStyle w:val="normaltextrun"/>
          <w:rFonts w:ascii="Arial" w:hAnsi="Arial" w:cs="Arial"/>
          <w:b/>
          <w:bCs/>
          <w:shd w:val="clear" w:color="auto" w:fill="FFFFFF"/>
          <w:lang w:val="es-ES"/>
        </w:rPr>
        <w:t xml:space="preserve">. </w:t>
      </w:r>
      <w:r w:rsidR="00104844" w:rsidRPr="00681948">
        <w:rPr>
          <w:rStyle w:val="normaltextrun"/>
          <w:rFonts w:ascii="Arial" w:hAnsi="Arial" w:cs="Arial"/>
          <w:shd w:val="clear" w:color="auto" w:fill="FFFFFF"/>
          <w:lang w:val="es-ES"/>
        </w:rPr>
        <w:t>Cuando los</w:t>
      </w:r>
      <w:r w:rsidR="00747941" w:rsidRPr="00A30890">
        <w:rPr>
          <w:rStyle w:val="normaltextrun"/>
          <w:rFonts w:ascii="Arial" w:hAnsi="Arial" w:cs="Arial"/>
          <w:shd w:val="clear" w:color="auto" w:fill="FFFFFF"/>
          <w:lang w:val="es-ES"/>
        </w:rPr>
        <w:t xml:space="preserve"> organismos que ejer</w:t>
      </w:r>
      <w:r w:rsidR="00D225FA" w:rsidRPr="00681948">
        <w:rPr>
          <w:rStyle w:val="normaltextrun"/>
          <w:rFonts w:ascii="Arial" w:hAnsi="Arial" w:cs="Arial"/>
          <w:shd w:val="clear" w:color="auto" w:fill="FFFFFF"/>
          <w:lang w:val="es-ES"/>
        </w:rPr>
        <w:t>cen</w:t>
      </w:r>
      <w:r w:rsidR="00747941" w:rsidRPr="00A30890">
        <w:rPr>
          <w:rStyle w:val="normaltextrun"/>
          <w:rFonts w:ascii="Arial" w:hAnsi="Arial" w:cs="Arial"/>
          <w:shd w:val="clear" w:color="auto" w:fill="FFFFFF"/>
          <w:lang w:val="es-ES"/>
        </w:rPr>
        <w:t xml:space="preserve"> actividades de inspección, vigilancia y control </w:t>
      </w:r>
      <w:r w:rsidR="00D225FA" w:rsidRPr="00681948">
        <w:rPr>
          <w:rStyle w:val="normaltextrun"/>
          <w:rFonts w:ascii="Arial" w:hAnsi="Arial" w:cs="Arial"/>
          <w:shd w:val="clear" w:color="auto" w:fill="FFFFFF"/>
          <w:lang w:val="es-ES"/>
        </w:rPr>
        <w:t>soliciten</w:t>
      </w:r>
      <w:r w:rsidR="00EB73E5" w:rsidRPr="00681948">
        <w:rPr>
          <w:rStyle w:val="normaltextrun"/>
          <w:rFonts w:ascii="Arial" w:hAnsi="Arial" w:cs="Arial"/>
          <w:shd w:val="clear" w:color="auto" w:fill="FFFFFF"/>
          <w:lang w:val="es-ES"/>
        </w:rPr>
        <w:t xml:space="preserve"> </w:t>
      </w:r>
      <w:r w:rsidR="00EB73E5" w:rsidRPr="00A30890">
        <w:rPr>
          <w:rStyle w:val="normaltextrun"/>
          <w:rFonts w:ascii="Arial" w:hAnsi="Arial" w:cs="Arial"/>
          <w:shd w:val="clear" w:color="auto" w:fill="FFFFFF"/>
          <w:lang w:val="es-ES"/>
        </w:rPr>
        <w:t>informes sobr</w:t>
      </w:r>
      <w:r w:rsidR="00EB73E5" w:rsidRPr="00681948">
        <w:rPr>
          <w:rStyle w:val="normaltextrun"/>
          <w:rFonts w:ascii="Arial" w:hAnsi="Arial" w:cs="Arial"/>
          <w:shd w:val="clear" w:color="auto" w:fill="FFFFFF"/>
          <w:lang w:val="es-ES"/>
        </w:rPr>
        <w:t>e</w:t>
      </w:r>
      <w:r w:rsidR="00EB73E5" w:rsidRPr="00A30890">
        <w:rPr>
          <w:rStyle w:val="normaltextrun"/>
          <w:rFonts w:ascii="Arial" w:hAnsi="Arial" w:cs="Arial"/>
          <w:shd w:val="clear" w:color="auto" w:fill="FFFFFF"/>
          <w:lang w:val="es-ES"/>
        </w:rPr>
        <w:t xml:space="preserve"> </w:t>
      </w:r>
      <w:r w:rsidR="008F395F" w:rsidRPr="00681948">
        <w:rPr>
          <w:rStyle w:val="normaltextrun"/>
          <w:rFonts w:ascii="Arial" w:hAnsi="Arial" w:cs="Arial"/>
          <w:shd w:val="clear" w:color="auto" w:fill="FFFFFF"/>
          <w:lang w:val="es-ES"/>
        </w:rPr>
        <w:t>el nivel de</w:t>
      </w:r>
      <w:r w:rsidR="00744D48" w:rsidRPr="00681948">
        <w:rPr>
          <w:rStyle w:val="normaltextrun"/>
          <w:rFonts w:ascii="Arial" w:hAnsi="Arial" w:cs="Arial"/>
          <w:shd w:val="clear" w:color="auto" w:fill="FFFFFF"/>
          <w:lang w:val="es-ES"/>
        </w:rPr>
        <w:t xml:space="preserve"> implementación</w:t>
      </w:r>
      <w:r w:rsidR="00744D48" w:rsidRPr="00A30890">
        <w:rPr>
          <w:rStyle w:val="normaltextrun"/>
          <w:rFonts w:ascii="Arial" w:hAnsi="Arial" w:cs="Arial"/>
          <w:shd w:val="clear" w:color="auto" w:fill="FFFFFF"/>
          <w:lang w:val="es-ES"/>
        </w:rPr>
        <w:t xml:space="preserve"> de la Política de Gobierno Digital</w:t>
      </w:r>
      <w:r w:rsidR="00742C89" w:rsidRPr="00681948">
        <w:rPr>
          <w:rStyle w:val="normaltextrun"/>
          <w:rFonts w:ascii="Arial" w:hAnsi="Arial" w:cs="Arial"/>
          <w:shd w:val="clear" w:color="auto" w:fill="FFFFFF"/>
          <w:lang w:val="es-ES"/>
        </w:rPr>
        <w:t xml:space="preserve"> </w:t>
      </w:r>
      <w:r w:rsidR="00624218" w:rsidRPr="00681948">
        <w:rPr>
          <w:rStyle w:val="normaltextrun"/>
          <w:rFonts w:ascii="Arial" w:hAnsi="Arial" w:cs="Arial"/>
          <w:shd w:val="clear" w:color="auto" w:fill="FFFFFF"/>
          <w:lang w:val="es-ES"/>
        </w:rPr>
        <w:t>por parte de los sujetos obligados</w:t>
      </w:r>
      <w:r w:rsidR="00155584" w:rsidRPr="00681948">
        <w:rPr>
          <w:rStyle w:val="normaltextrun"/>
          <w:rFonts w:ascii="Arial" w:hAnsi="Arial" w:cs="Arial"/>
          <w:shd w:val="clear" w:color="auto" w:fill="FFFFFF"/>
          <w:lang w:val="es-ES"/>
        </w:rPr>
        <w:t>,</w:t>
      </w:r>
      <w:r w:rsidR="00624218" w:rsidRPr="00681948">
        <w:rPr>
          <w:rStyle w:val="normaltextrun"/>
          <w:rFonts w:ascii="Arial" w:hAnsi="Arial" w:cs="Arial"/>
          <w:shd w:val="clear" w:color="auto" w:fill="FFFFFF"/>
          <w:lang w:val="es-ES"/>
        </w:rPr>
        <w:t xml:space="preserve"> </w:t>
      </w:r>
      <w:r w:rsidR="00742C89" w:rsidRPr="00681948">
        <w:rPr>
          <w:rStyle w:val="normaltextrun"/>
          <w:rFonts w:ascii="Arial" w:hAnsi="Arial" w:cs="Arial"/>
          <w:shd w:val="clear" w:color="auto" w:fill="FFFFFF"/>
          <w:lang w:val="es-ES"/>
        </w:rPr>
        <w:t>e</w:t>
      </w:r>
      <w:r w:rsidR="006F55E1" w:rsidRPr="00681948">
        <w:rPr>
          <w:rStyle w:val="normaltextrun"/>
          <w:rFonts w:ascii="Arial" w:hAnsi="Arial" w:cs="Arial"/>
          <w:shd w:val="clear" w:color="auto" w:fill="FFFFFF"/>
          <w:lang w:val="es-ES"/>
        </w:rPr>
        <w:t xml:space="preserve">l Ministerio de Tecnologías de la Información y las Comunicaciones </w:t>
      </w:r>
      <w:r w:rsidR="005254CF" w:rsidRPr="00681948">
        <w:rPr>
          <w:rStyle w:val="normaltextrun"/>
          <w:rFonts w:ascii="Arial" w:hAnsi="Arial" w:cs="Arial"/>
          <w:shd w:val="clear" w:color="auto" w:fill="FFFFFF"/>
          <w:lang w:val="es-ES"/>
        </w:rPr>
        <w:t>remitirá</w:t>
      </w:r>
      <w:r w:rsidR="00304CA2" w:rsidRPr="00681948">
        <w:rPr>
          <w:rStyle w:val="normaltextrun"/>
          <w:rFonts w:ascii="Arial" w:hAnsi="Arial" w:cs="Arial"/>
          <w:shd w:val="clear" w:color="auto" w:fill="FFFFFF"/>
          <w:lang w:val="es-ES"/>
        </w:rPr>
        <w:t xml:space="preserve"> los</w:t>
      </w:r>
      <w:r w:rsidR="00FE404A" w:rsidRPr="00681948">
        <w:rPr>
          <w:rStyle w:val="normaltextrun"/>
          <w:rFonts w:ascii="Arial" w:hAnsi="Arial" w:cs="Arial"/>
          <w:shd w:val="clear" w:color="auto" w:fill="FFFFFF"/>
          <w:lang w:val="es-ES"/>
        </w:rPr>
        <w:t xml:space="preserve"> resultados</w:t>
      </w:r>
      <w:r w:rsidR="00304CA2" w:rsidRPr="00681948">
        <w:rPr>
          <w:rStyle w:val="normaltextrun"/>
          <w:rFonts w:ascii="Arial" w:hAnsi="Arial" w:cs="Arial"/>
          <w:shd w:val="clear" w:color="auto" w:fill="FFFFFF"/>
          <w:lang w:val="es-ES"/>
        </w:rPr>
        <w:t xml:space="preserve"> </w:t>
      </w:r>
      <w:r w:rsidR="00FE7302" w:rsidRPr="00681948">
        <w:rPr>
          <w:rStyle w:val="normaltextrun"/>
          <w:rFonts w:ascii="Arial" w:hAnsi="Arial" w:cs="Arial"/>
          <w:shd w:val="clear" w:color="auto" w:fill="FFFFFF"/>
          <w:lang w:val="es-ES"/>
        </w:rPr>
        <w:t>d</w:t>
      </w:r>
      <w:r w:rsidR="00D70B2E" w:rsidRPr="00681948">
        <w:rPr>
          <w:rStyle w:val="normaltextrun"/>
          <w:rFonts w:ascii="Arial" w:hAnsi="Arial" w:cs="Arial"/>
          <w:shd w:val="clear" w:color="auto" w:fill="FFFFFF"/>
          <w:lang w:val="es-ES"/>
        </w:rPr>
        <w:t xml:space="preserve">e la medición </w:t>
      </w:r>
      <w:r w:rsidR="00E35DD9" w:rsidRPr="00681948">
        <w:rPr>
          <w:rStyle w:val="normaltextrun"/>
          <w:rFonts w:ascii="Arial" w:hAnsi="Arial" w:cs="Arial"/>
          <w:shd w:val="clear" w:color="auto" w:fill="FFFFFF"/>
          <w:lang w:val="es-ES"/>
        </w:rPr>
        <w:t>señalad</w:t>
      </w:r>
      <w:r w:rsidR="00D70B2E" w:rsidRPr="00681948">
        <w:rPr>
          <w:rStyle w:val="normaltextrun"/>
          <w:rFonts w:ascii="Arial" w:hAnsi="Arial" w:cs="Arial"/>
          <w:shd w:val="clear" w:color="auto" w:fill="FFFFFF"/>
          <w:lang w:val="es-ES"/>
        </w:rPr>
        <w:t>a</w:t>
      </w:r>
      <w:r w:rsidR="00E35DD9" w:rsidRPr="00681948">
        <w:rPr>
          <w:rStyle w:val="normaltextrun"/>
          <w:rFonts w:ascii="Arial" w:hAnsi="Arial" w:cs="Arial"/>
          <w:shd w:val="clear" w:color="auto" w:fill="FFFFFF"/>
          <w:lang w:val="es-ES"/>
        </w:rPr>
        <w:t xml:space="preserve"> en el </w:t>
      </w:r>
      <w:r w:rsidR="003F02DE" w:rsidRPr="00681948">
        <w:rPr>
          <w:rStyle w:val="normaltextrun"/>
          <w:rFonts w:ascii="Arial" w:hAnsi="Arial" w:cs="Arial"/>
          <w:shd w:val="clear" w:color="auto" w:fill="FFFFFF"/>
          <w:lang w:val="es-ES"/>
        </w:rPr>
        <w:t>inciso primero de este artículo</w:t>
      </w:r>
      <w:r w:rsidR="006F55E1" w:rsidRPr="00681948">
        <w:rPr>
          <w:rStyle w:val="normaltextrun"/>
          <w:rFonts w:ascii="Arial" w:hAnsi="Arial" w:cs="Arial"/>
          <w:shd w:val="clear" w:color="auto" w:fill="FFFFFF"/>
          <w:lang w:val="es-ES"/>
        </w:rPr>
        <w:t>.</w:t>
      </w:r>
    </w:p>
    <w:p w14:paraId="08743662" w14:textId="2502176B" w:rsidR="006F55E1" w:rsidRDefault="006F55E1" w:rsidP="00A30890">
      <w:pPr>
        <w:pStyle w:val="paragraph"/>
        <w:shd w:val="clear" w:color="auto" w:fill="FFFFFF"/>
        <w:spacing w:before="0" w:beforeAutospacing="0" w:after="0" w:afterAutospacing="0"/>
        <w:jc w:val="both"/>
        <w:textAlignment w:val="baseline"/>
        <w:rPr>
          <w:rStyle w:val="eop"/>
          <w:rFonts w:ascii="Arial" w:hAnsi="Arial" w:cs="Arial"/>
          <w:sz w:val="20"/>
          <w:szCs w:val="20"/>
          <w:lang w:eastAsia="es-ES_tradnl"/>
        </w:rPr>
      </w:pPr>
    </w:p>
    <w:p w14:paraId="5C493C5C" w14:textId="009D831F" w:rsidR="007A2C5F" w:rsidRDefault="007A2C5F" w:rsidP="00A30890">
      <w:pPr>
        <w:pStyle w:val="paragraph"/>
        <w:shd w:val="clear" w:color="auto" w:fill="FFFFFF"/>
        <w:spacing w:before="0" w:beforeAutospacing="0" w:after="0" w:afterAutospacing="0"/>
        <w:jc w:val="both"/>
        <w:textAlignment w:val="baseline"/>
        <w:rPr>
          <w:rStyle w:val="eop"/>
          <w:rFonts w:ascii="Arial" w:hAnsi="Arial" w:cs="Arial"/>
          <w:sz w:val="20"/>
          <w:szCs w:val="20"/>
          <w:lang w:eastAsia="es-ES_tradnl"/>
        </w:rPr>
      </w:pPr>
    </w:p>
    <w:p w14:paraId="35BBECBE" w14:textId="0575FC83" w:rsidR="007A2C5F" w:rsidRDefault="007A2C5F" w:rsidP="00A30890">
      <w:pPr>
        <w:pStyle w:val="paragraph"/>
        <w:shd w:val="clear" w:color="auto" w:fill="FFFFFF"/>
        <w:spacing w:before="0" w:beforeAutospacing="0" w:after="0" w:afterAutospacing="0"/>
        <w:jc w:val="both"/>
        <w:textAlignment w:val="baseline"/>
        <w:rPr>
          <w:rStyle w:val="eop"/>
          <w:rFonts w:ascii="Arial" w:hAnsi="Arial" w:cs="Arial"/>
          <w:sz w:val="20"/>
          <w:szCs w:val="20"/>
          <w:lang w:eastAsia="es-ES_tradnl"/>
        </w:rPr>
      </w:pPr>
    </w:p>
    <w:p w14:paraId="1A64D11C" w14:textId="28B6D665" w:rsidR="007A2C5F" w:rsidRDefault="007A2C5F" w:rsidP="00A30890">
      <w:pPr>
        <w:pStyle w:val="paragraph"/>
        <w:shd w:val="clear" w:color="auto" w:fill="FFFFFF"/>
        <w:spacing w:before="0" w:beforeAutospacing="0" w:after="0" w:afterAutospacing="0"/>
        <w:jc w:val="both"/>
        <w:textAlignment w:val="baseline"/>
        <w:rPr>
          <w:rStyle w:val="eop"/>
          <w:rFonts w:ascii="Arial" w:hAnsi="Arial" w:cs="Arial"/>
          <w:sz w:val="20"/>
          <w:szCs w:val="20"/>
          <w:lang w:eastAsia="es-ES_tradnl"/>
        </w:rPr>
      </w:pPr>
    </w:p>
    <w:p w14:paraId="094BB584" w14:textId="77777777" w:rsidR="007A2C5F" w:rsidRPr="00155460" w:rsidRDefault="007A2C5F" w:rsidP="00A30890">
      <w:pPr>
        <w:pStyle w:val="paragraph"/>
        <w:shd w:val="clear" w:color="auto" w:fill="FFFFFF"/>
        <w:spacing w:before="0" w:beforeAutospacing="0" w:after="0" w:afterAutospacing="0"/>
        <w:jc w:val="both"/>
        <w:textAlignment w:val="baseline"/>
        <w:rPr>
          <w:rStyle w:val="eop"/>
          <w:rFonts w:ascii="Arial" w:hAnsi="Arial" w:cs="Arial"/>
          <w:sz w:val="20"/>
          <w:szCs w:val="20"/>
          <w:lang w:eastAsia="es-ES_tradnl"/>
        </w:rPr>
      </w:pPr>
    </w:p>
    <w:p w14:paraId="16FAE56C" w14:textId="158F7729" w:rsidR="006F55E1" w:rsidRPr="00681948" w:rsidRDefault="006F55E1" w:rsidP="006F55E1">
      <w:pPr>
        <w:pStyle w:val="paragraph"/>
        <w:spacing w:before="0" w:beforeAutospacing="0" w:after="0" w:afterAutospacing="0"/>
        <w:jc w:val="both"/>
        <w:textAlignment w:val="baseline"/>
        <w:rPr>
          <w:rStyle w:val="normaltextrun"/>
          <w:rFonts w:ascii="Arial" w:hAnsi="Arial" w:cs="Arial"/>
          <w:shd w:val="clear" w:color="auto" w:fill="FFFFFF"/>
          <w:lang w:val="es-ES"/>
        </w:rPr>
      </w:pPr>
      <w:r w:rsidRPr="00681948">
        <w:rPr>
          <w:rStyle w:val="normaltextrun"/>
          <w:rFonts w:ascii="Arial" w:hAnsi="Arial" w:cs="Arial"/>
          <w:b/>
          <w:bCs/>
          <w:shd w:val="clear" w:color="auto" w:fill="FFFFFF"/>
          <w:lang w:val="es-ES"/>
        </w:rPr>
        <w:lastRenderedPageBreak/>
        <w:t xml:space="preserve">ARTÍCULO 2. </w:t>
      </w:r>
      <w:r w:rsidRPr="00681948">
        <w:rPr>
          <w:rStyle w:val="normaltextrun"/>
          <w:rFonts w:ascii="Arial" w:hAnsi="Arial" w:cs="Arial"/>
          <w:b/>
          <w:bCs/>
          <w:i/>
          <w:iCs/>
          <w:shd w:val="clear" w:color="auto" w:fill="FFFFFF"/>
          <w:lang w:val="es-ES"/>
        </w:rPr>
        <w:t>Vigencia</w:t>
      </w:r>
      <w:r w:rsidRPr="00681948">
        <w:rPr>
          <w:rStyle w:val="normaltextrun"/>
          <w:rFonts w:ascii="Arial" w:hAnsi="Arial" w:cs="Arial"/>
          <w:shd w:val="clear" w:color="auto" w:fill="FFFFFF"/>
          <w:lang w:val="es-ES"/>
        </w:rPr>
        <w:t xml:space="preserve">. El presente Decreto rige a partir de la fecha de su publicación en el </w:t>
      </w:r>
      <w:r w:rsidR="001B113E">
        <w:rPr>
          <w:rStyle w:val="normaltextrun"/>
          <w:rFonts w:ascii="Arial" w:hAnsi="Arial" w:cs="Arial"/>
          <w:shd w:val="clear" w:color="auto" w:fill="FFFFFF"/>
          <w:lang w:val="es-ES"/>
        </w:rPr>
        <w:t>D</w:t>
      </w:r>
      <w:r w:rsidRPr="00681948">
        <w:rPr>
          <w:rStyle w:val="normaltextrun"/>
          <w:rFonts w:ascii="Arial" w:hAnsi="Arial" w:cs="Arial"/>
          <w:shd w:val="clear" w:color="auto" w:fill="FFFFFF"/>
          <w:lang w:val="es-ES"/>
        </w:rPr>
        <w:t xml:space="preserve">iario </w:t>
      </w:r>
      <w:r w:rsidR="001B113E">
        <w:rPr>
          <w:rStyle w:val="normaltextrun"/>
          <w:rFonts w:ascii="Arial" w:hAnsi="Arial" w:cs="Arial"/>
          <w:shd w:val="clear" w:color="auto" w:fill="FFFFFF"/>
          <w:lang w:val="es-ES"/>
        </w:rPr>
        <w:t>O</w:t>
      </w:r>
      <w:r w:rsidRPr="00681948">
        <w:rPr>
          <w:rStyle w:val="normaltextrun"/>
          <w:rFonts w:ascii="Arial" w:hAnsi="Arial" w:cs="Arial"/>
          <w:shd w:val="clear" w:color="auto" w:fill="FFFFFF"/>
          <w:lang w:val="es-ES"/>
        </w:rPr>
        <w:t xml:space="preserve">ficial, y subroga el </w:t>
      </w:r>
      <w:r w:rsidR="00E17058">
        <w:rPr>
          <w:rStyle w:val="normaltextrun"/>
          <w:rFonts w:ascii="Arial" w:hAnsi="Arial" w:cs="Arial"/>
          <w:shd w:val="clear" w:color="auto" w:fill="FFFFFF"/>
          <w:lang w:val="es-ES"/>
        </w:rPr>
        <w:t>C</w:t>
      </w:r>
      <w:r w:rsidRPr="00681948">
        <w:rPr>
          <w:rStyle w:val="normaltextrun"/>
          <w:rFonts w:ascii="Arial" w:hAnsi="Arial" w:cs="Arial"/>
          <w:shd w:val="clear" w:color="auto" w:fill="FFFFFF"/>
          <w:lang w:val="es-ES"/>
        </w:rPr>
        <w:t>apítulo 1</w:t>
      </w:r>
      <w:r w:rsidR="00E17058">
        <w:rPr>
          <w:rStyle w:val="normaltextrun"/>
          <w:rFonts w:ascii="Arial" w:hAnsi="Arial" w:cs="Arial"/>
          <w:shd w:val="clear" w:color="auto" w:fill="FFFFFF"/>
          <w:lang w:val="es-ES"/>
        </w:rPr>
        <w:t>,</w:t>
      </w:r>
      <w:r w:rsidRPr="00681948">
        <w:rPr>
          <w:rStyle w:val="normaltextrun"/>
          <w:rFonts w:ascii="Arial" w:hAnsi="Arial" w:cs="Arial"/>
          <w:shd w:val="clear" w:color="auto" w:fill="FFFFFF"/>
          <w:lang w:val="es-ES"/>
        </w:rPr>
        <w:t xml:space="preserve"> del </w:t>
      </w:r>
      <w:r w:rsidR="00E17058">
        <w:rPr>
          <w:rStyle w:val="normaltextrun"/>
          <w:rFonts w:ascii="Arial" w:hAnsi="Arial" w:cs="Arial"/>
          <w:shd w:val="clear" w:color="auto" w:fill="FFFFFF"/>
          <w:lang w:val="es-ES"/>
        </w:rPr>
        <w:t>T</w:t>
      </w:r>
      <w:r w:rsidRPr="00681948">
        <w:rPr>
          <w:rStyle w:val="normaltextrun"/>
          <w:rFonts w:ascii="Arial" w:hAnsi="Arial" w:cs="Arial"/>
          <w:shd w:val="clear" w:color="auto" w:fill="FFFFFF"/>
          <w:lang w:val="es-ES"/>
        </w:rPr>
        <w:t>ítulo 9</w:t>
      </w:r>
      <w:r w:rsidR="00E17058">
        <w:rPr>
          <w:rStyle w:val="normaltextrun"/>
          <w:rFonts w:ascii="Arial" w:hAnsi="Arial" w:cs="Arial"/>
          <w:shd w:val="clear" w:color="auto" w:fill="FFFFFF"/>
          <w:lang w:val="es-ES"/>
        </w:rPr>
        <w:t>,</w:t>
      </w:r>
      <w:r w:rsidRPr="00681948">
        <w:rPr>
          <w:rStyle w:val="normaltextrun"/>
          <w:rFonts w:ascii="Arial" w:hAnsi="Arial" w:cs="Arial"/>
          <w:shd w:val="clear" w:color="auto" w:fill="FFFFFF"/>
          <w:lang w:val="es-ES"/>
        </w:rPr>
        <w:t xml:space="preserve"> </w:t>
      </w:r>
      <w:r w:rsidR="00E17058" w:rsidRPr="00681948">
        <w:rPr>
          <w:rStyle w:val="normaltextrun"/>
          <w:rFonts w:ascii="Arial" w:hAnsi="Arial" w:cs="Arial"/>
          <w:shd w:val="clear" w:color="auto" w:fill="FFFFFF"/>
          <w:lang w:val="es-ES"/>
        </w:rPr>
        <w:t xml:space="preserve">de la </w:t>
      </w:r>
      <w:r w:rsidR="00E17058">
        <w:rPr>
          <w:rStyle w:val="normaltextrun"/>
          <w:rFonts w:ascii="Arial" w:hAnsi="Arial" w:cs="Arial"/>
          <w:shd w:val="clear" w:color="auto" w:fill="FFFFFF"/>
          <w:lang w:val="es-ES"/>
        </w:rPr>
        <w:t>P</w:t>
      </w:r>
      <w:r w:rsidR="00E17058" w:rsidRPr="00681948">
        <w:rPr>
          <w:rStyle w:val="normaltextrun"/>
          <w:rFonts w:ascii="Arial" w:hAnsi="Arial" w:cs="Arial"/>
          <w:shd w:val="clear" w:color="auto" w:fill="FFFFFF"/>
          <w:lang w:val="es-ES"/>
        </w:rPr>
        <w:t xml:space="preserve">arte 2 </w:t>
      </w:r>
      <w:r w:rsidRPr="00681948">
        <w:rPr>
          <w:rStyle w:val="normaltextrun"/>
          <w:rFonts w:ascii="Arial" w:hAnsi="Arial" w:cs="Arial"/>
          <w:shd w:val="clear" w:color="auto" w:fill="FFFFFF"/>
          <w:lang w:val="es-ES"/>
        </w:rPr>
        <w:t xml:space="preserve">del </w:t>
      </w:r>
      <w:r w:rsidR="00E17058">
        <w:rPr>
          <w:rStyle w:val="normaltextrun"/>
          <w:rFonts w:ascii="Arial" w:hAnsi="Arial" w:cs="Arial"/>
          <w:shd w:val="clear" w:color="auto" w:fill="FFFFFF"/>
          <w:lang w:val="es-ES"/>
        </w:rPr>
        <w:t>L</w:t>
      </w:r>
      <w:r w:rsidRPr="00681948">
        <w:rPr>
          <w:rStyle w:val="normaltextrun"/>
          <w:rFonts w:ascii="Arial" w:hAnsi="Arial" w:cs="Arial"/>
          <w:shd w:val="clear" w:color="auto" w:fill="FFFFFF"/>
          <w:lang w:val="es-ES"/>
        </w:rPr>
        <w:t xml:space="preserve">ibro 2, del Decreto Único Reglamentario del Sector de Tecnologías de la Información y las Comunicaciones, Decreto 1078 de 2015. </w:t>
      </w:r>
      <w:r w:rsidRPr="00681948">
        <w:rPr>
          <w:rStyle w:val="normaltextrun"/>
          <w:shd w:val="clear" w:color="auto" w:fill="FFFFFF"/>
          <w:lang w:val="es-ES"/>
        </w:rPr>
        <w:t> </w:t>
      </w:r>
    </w:p>
    <w:p w14:paraId="342139DB" w14:textId="77777777" w:rsidR="000571BB" w:rsidRPr="00155460" w:rsidRDefault="000571BB" w:rsidP="000571BB">
      <w:pPr>
        <w:ind w:right="192"/>
        <w:jc w:val="center"/>
        <w:rPr>
          <w:rFonts w:ascii="Arial" w:hAnsi="Arial" w:cs="Arial"/>
          <w:b/>
          <w:bCs/>
          <w:sz w:val="20"/>
          <w:szCs w:val="20"/>
          <w:lang w:val="es-ES"/>
        </w:rPr>
      </w:pPr>
    </w:p>
    <w:bookmarkEnd w:id="2"/>
    <w:p w14:paraId="4708EFE5" w14:textId="77777777" w:rsidR="00F90607" w:rsidRPr="00155460" w:rsidRDefault="00F90607" w:rsidP="00022EF4">
      <w:pPr>
        <w:ind w:right="192"/>
        <w:jc w:val="center"/>
        <w:rPr>
          <w:rFonts w:ascii="Arial" w:hAnsi="Arial" w:cs="Arial"/>
          <w:b/>
          <w:sz w:val="20"/>
          <w:szCs w:val="20"/>
        </w:rPr>
      </w:pPr>
    </w:p>
    <w:p w14:paraId="3CE7F56A" w14:textId="77777777" w:rsidR="00F90607" w:rsidRPr="00681948" w:rsidRDefault="00F90607" w:rsidP="000D0F33">
      <w:pPr>
        <w:ind w:right="192"/>
        <w:contextualSpacing/>
        <w:jc w:val="center"/>
        <w:outlineLvl w:val="0"/>
        <w:rPr>
          <w:rFonts w:ascii="Arial" w:hAnsi="Arial" w:cs="Arial"/>
          <w:b/>
        </w:rPr>
      </w:pPr>
      <w:r w:rsidRPr="00681948">
        <w:rPr>
          <w:rFonts w:ascii="Arial" w:hAnsi="Arial" w:cs="Arial"/>
          <w:b/>
        </w:rPr>
        <w:t>PUBLÍQUESE Y CÚMPLASE</w:t>
      </w:r>
    </w:p>
    <w:p w14:paraId="2B2497D4" w14:textId="7E671BC9" w:rsidR="001B4F99" w:rsidRPr="00155460" w:rsidRDefault="001B4F99" w:rsidP="000D0F33">
      <w:pPr>
        <w:ind w:right="192"/>
        <w:contextualSpacing/>
        <w:jc w:val="center"/>
        <w:rPr>
          <w:rFonts w:ascii="Arial" w:hAnsi="Arial" w:cs="Arial"/>
          <w:sz w:val="20"/>
          <w:szCs w:val="20"/>
        </w:rPr>
      </w:pPr>
    </w:p>
    <w:p w14:paraId="54A1ECCC" w14:textId="77777777" w:rsidR="00155460" w:rsidRPr="00155460" w:rsidRDefault="00155460" w:rsidP="000D0F33">
      <w:pPr>
        <w:ind w:right="192"/>
        <w:contextualSpacing/>
        <w:jc w:val="center"/>
        <w:rPr>
          <w:rFonts w:ascii="Arial" w:hAnsi="Arial" w:cs="Arial"/>
          <w:sz w:val="20"/>
          <w:szCs w:val="20"/>
        </w:rPr>
      </w:pPr>
    </w:p>
    <w:p w14:paraId="29BEB974" w14:textId="35E15A9C" w:rsidR="00F90607" w:rsidRPr="00681948" w:rsidRDefault="00F90607" w:rsidP="000D0F33">
      <w:pPr>
        <w:ind w:right="192"/>
        <w:contextualSpacing/>
        <w:jc w:val="center"/>
        <w:rPr>
          <w:rFonts w:ascii="Arial" w:hAnsi="Arial" w:cs="Arial"/>
        </w:rPr>
      </w:pPr>
      <w:r w:rsidRPr="00681948">
        <w:rPr>
          <w:rFonts w:ascii="Arial" w:hAnsi="Arial" w:cs="Arial"/>
        </w:rPr>
        <w:t>Dado en Bogotá D.C. a los</w:t>
      </w:r>
    </w:p>
    <w:p w14:paraId="5A455130" w14:textId="001A8288" w:rsidR="008A6CEC" w:rsidRPr="00681948" w:rsidRDefault="008A6CEC" w:rsidP="000D0F33">
      <w:pPr>
        <w:ind w:right="192"/>
        <w:contextualSpacing/>
        <w:jc w:val="both"/>
        <w:rPr>
          <w:rFonts w:ascii="Arial" w:hAnsi="Arial" w:cs="Arial"/>
        </w:rPr>
      </w:pPr>
    </w:p>
    <w:p w14:paraId="2B6BC648" w14:textId="77777777" w:rsidR="00155460" w:rsidRPr="00681948" w:rsidRDefault="00155460" w:rsidP="000D0F33">
      <w:pPr>
        <w:ind w:right="192"/>
        <w:contextualSpacing/>
        <w:jc w:val="both"/>
        <w:rPr>
          <w:rFonts w:ascii="Arial" w:hAnsi="Arial" w:cs="Arial"/>
        </w:rPr>
      </w:pPr>
    </w:p>
    <w:p w14:paraId="02C8960B" w14:textId="77777777" w:rsidR="00F90607" w:rsidRPr="00681948" w:rsidRDefault="00F90607" w:rsidP="000D0F33">
      <w:pPr>
        <w:ind w:right="192"/>
        <w:contextualSpacing/>
        <w:jc w:val="both"/>
        <w:outlineLvl w:val="0"/>
        <w:rPr>
          <w:rFonts w:ascii="Arial" w:hAnsi="Arial" w:cs="Arial"/>
        </w:rPr>
      </w:pPr>
      <w:r w:rsidRPr="00681948">
        <w:rPr>
          <w:rFonts w:ascii="Arial" w:hAnsi="Arial" w:cs="Arial"/>
        </w:rPr>
        <w:t xml:space="preserve">La </w:t>
      </w:r>
      <w:proofErr w:type="gramStart"/>
      <w:r w:rsidRPr="00681948">
        <w:rPr>
          <w:rFonts w:ascii="Arial" w:hAnsi="Arial" w:cs="Arial"/>
        </w:rPr>
        <w:t>Ministra</w:t>
      </w:r>
      <w:proofErr w:type="gramEnd"/>
      <w:r w:rsidRPr="00681948">
        <w:rPr>
          <w:rFonts w:ascii="Arial" w:hAnsi="Arial" w:cs="Arial"/>
        </w:rPr>
        <w:t xml:space="preserve"> de Tecnologías de la Información y las Comunicaciones,</w:t>
      </w:r>
    </w:p>
    <w:p w14:paraId="6430D718" w14:textId="77777777" w:rsidR="00F90607" w:rsidRPr="00681948" w:rsidRDefault="00F90607" w:rsidP="000D0F33">
      <w:pPr>
        <w:ind w:right="192"/>
        <w:contextualSpacing/>
        <w:jc w:val="both"/>
        <w:outlineLvl w:val="0"/>
        <w:rPr>
          <w:rFonts w:ascii="Arial" w:hAnsi="Arial" w:cs="Arial"/>
        </w:rPr>
      </w:pPr>
    </w:p>
    <w:p w14:paraId="0829156E" w14:textId="6FED4072" w:rsidR="00F90607" w:rsidRPr="00681948" w:rsidRDefault="00F90607" w:rsidP="000D0F33">
      <w:pPr>
        <w:ind w:right="192"/>
        <w:contextualSpacing/>
        <w:jc w:val="both"/>
        <w:outlineLvl w:val="0"/>
        <w:rPr>
          <w:rFonts w:ascii="Arial" w:hAnsi="Arial" w:cs="Arial"/>
        </w:rPr>
      </w:pPr>
    </w:p>
    <w:p w14:paraId="7BCE3EE9" w14:textId="77777777" w:rsidR="008A4D3B" w:rsidRPr="00681948" w:rsidRDefault="008A4D3B" w:rsidP="000D0F33">
      <w:pPr>
        <w:ind w:right="192"/>
        <w:contextualSpacing/>
        <w:jc w:val="both"/>
        <w:outlineLvl w:val="0"/>
        <w:rPr>
          <w:rFonts w:ascii="Arial" w:hAnsi="Arial" w:cs="Arial"/>
        </w:rPr>
      </w:pPr>
    </w:p>
    <w:p w14:paraId="2B27E040" w14:textId="5AD794AC" w:rsidR="00F90607" w:rsidRPr="00681948" w:rsidRDefault="00F90607" w:rsidP="000D0F33">
      <w:pPr>
        <w:ind w:right="192"/>
        <w:contextualSpacing/>
        <w:jc w:val="both"/>
        <w:outlineLvl w:val="0"/>
        <w:rPr>
          <w:rFonts w:ascii="Arial" w:hAnsi="Arial" w:cs="Arial"/>
        </w:rPr>
      </w:pPr>
    </w:p>
    <w:p w14:paraId="1B6F7350" w14:textId="1DA77BF6" w:rsidR="001B4F99" w:rsidRPr="00681948" w:rsidRDefault="001B4F99" w:rsidP="000D0F33">
      <w:pPr>
        <w:ind w:right="192"/>
        <w:contextualSpacing/>
        <w:jc w:val="both"/>
        <w:outlineLvl w:val="0"/>
        <w:rPr>
          <w:rFonts w:ascii="Arial" w:hAnsi="Arial" w:cs="Arial"/>
        </w:rPr>
      </w:pPr>
    </w:p>
    <w:p w14:paraId="3D4B532D" w14:textId="29469785" w:rsidR="001B4F99" w:rsidRDefault="001B4F99" w:rsidP="000D0F33">
      <w:pPr>
        <w:ind w:right="192"/>
        <w:contextualSpacing/>
        <w:jc w:val="both"/>
        <w:outlineLvl w:val="0"/>
        <w:rPr>
          <w:rFonts w:ascii="Arial" w:hAnsi="Arial" w:cs="Arial"/>
        </w:rPr>
      </w:pPr>
    </w:p>
    <w:p w14:paraId="142F9380" w14:textId="52BF431E" w:rsidR="00F73B09" w:rsidRDefault="00F73B09" w:rsidP="000D0F33">
      <w:pPr>
        <w:ind w:right="192"/>
        <w:contextualSpacing/>
        <w:jc w:val="both"/>
        <w:outlineLvl w:val="0"/>
        <w:rPr>
          <w:rFonts w:ascii="Arial" w:hAnsi="Arial" w:cs="Arial"/>
        </w:rPr>
      </w:pPr>
    </w:p>
    <w:p w14:paraId="0E7EC22C" w14:textId="77777777" w:rsidR="00022EF4" w:rsidRPr="00681948" w:rsidRDefault="00022EF4" w:rsidP="000D0F33">
      <w:pPr>
        <w:ind w:right="192"/>
        <w:contextualSpacing/>
        <w:jc w:val="both"/>
        <w:outlineLvl w:val="0"/>
        <w:rPr>
          <w:rFonts w:ascii="Arial" w:hAnsi="Arial" w:cs="Arial"/>
        </w:rPr>
      </w:pPr>
    </w:p>
    <w:p w14:paraId="385BC3C6" w14:textId="35B101E1" w:rsidR="00F90607" w:rsidRPr="00F73B09" w:rsidRDefault="008A6CEC" w:rsidP="00F73B09">
      <w:pPr>
        <w:ind w:right="192"/>
        <w:contextualSpacing/>
        <w:jc w:val="right"/>
        <w:outlineLvl w:val="0"/>
        <w:rPr>
          <w:rFonts w:ascii="Arial" w:hAnsi="Arial" w:cs="Arial"/>
          <w:b/>
        </w:rPr>
      </w:pPr>
      <w:r w:rsidRPr="00681948">
        <w:rPr>
          <w:rFonts w:ascii="Arial" w:hAnsi="Arial" w:cs="Arial"/>
          <w:b/>
        </w:rPr>
        <w:t>CARMEN LIGIA VALDERRAMA ROJA</w:t>
      </w:r>
    </w:p>
    <w:p w14:paraId="01C89BBC" w14:textId="080B36A5" w:rsidR="00487564" w:rsidRDefault="00487564" w:rsidP="000D0F33">
      <w:pPr>
        <w:ind w:right="192"/>
        <w:contextualSpacing/>
        <w:jc w:val="both"/>
        <w:outlineLvl w:val="0"/>
        <w:rPr>
          <w:rFonts w:ascii="Arial" w:hAnsi="Arial" w:cs="Arial"/>
        </w:rPr>
      </w:pPr>
    </w:p>
    <w:p w14:paraId="313C0607" w14:textId="77777777" w:rsidR="00487564" w:rsidRPr="00681948" w:rsidRDefault="00487564" w:rsidP="000D0F33">
      <w:pPr>
        <w:ind w:right="192"/>
        <w:contextualSpacing/>
        <w:jc w:val="both"/>
        <w:outlineLvl w:val="0"/>
        <w:rPr>
          <w:rFonts w:ascii="Arial" w:hAnsi="Arial" w:cs="Arial"/>
        </w:rPr>
      </w:pPr>
    </w:p>
    <w:p w14:paraId="33725D5F" w14:textId="77777777" w:rsidR="00F90607" w:rsidRPr="00681948" w:rsidRDefault="00F90607" w:rsidP="000D0F33">
      <w:pPr>
        <w:ind w:right="192"/>
        <w:contextualSpacing/>
        <w:jc w:val="both"/>
        <w:outlineLvl w:val="0"/>
        <w:rPr>
          <w:rFonts w:ascii="Arial" w:hAnsi="Arial" w:cs="Arial"/>
        </w:rPr>
      </w:pPr>
    </w:p>
    <w:p w14:paraId="28EDD2E8" w14:textId="77777777" w:rsidR="00F90607" w:rsidRPr="00681948" w:rsidRDefault="00F90607" w:rsidP="000D0F33">
      <w:pPr>
        <w:ind w:right="192"/>
        <w:contextualSpacing/>
        <w:jc w:val="both"/>
        <w:outlineLvl w:val="0"/>
        <w:rPr>
          <w:rFonts w:ascii="Arial" w:hAnsi="Arial" w:cs="Arial"/>
          <w:b/>
        </w:rPr>
      </w:pPr>
    </w:p>
    <w:p w14:paraId="46C0D40A" w14:textId="79AAD7CC" w:rsidR="00F90607" w:rsidRPr="00681948" w:rsidRDefault="001F7AB5" w:rsidP="000D0F33">
      <w:pPr>
        <w:ind w:right="192"/>
        <w:contextualSpacing/>
        <w:jc w:val="both"/>
        <w:outlineLvl w:val="0"/>
        <w:rPr>
          <w:rFonts w:ascii="Arial" w:hAnsi="Arial" w:cs="Arial"/>
        </w:rPr>
      </w:pPr>
      <w:r w:rsidRPr="00681948">
        <w:rPr>
          <w:rFonts w:ascii="Arial" w:hAnsi="Arial" w:cs="Arial"/>
        </w:rPr>
        <w:t xml:space="preserve">La </w:t>
      </w:r>
      <w:proofErr w:type="gramStart"/>
      <w:r w:rsidRPr="00681948">
        <w:rPr>
          <w:rFonts w:ascii="Arial" w:hAnsi="Arial" w:cs="Arial"/>
        </w:rPr>
        <w:t>Directora</w:t>
      </w:r>
      <w:proofErr w:type="gramEnd"/>
      <w:r w:rsidRPr="00681948">
        <w:rPr>
          <w:rFonts w:ascii="Arial" w:hAnsi="Arial" w:cs="Arial"/>
        </w:rPr>
        <w:t xml:space="preserve"> del Departamento Nacional de Planeación</w:t>
      </w:r>
      <w:r w:rsidR="00F90607" w:rsidRPr="00681948">
        <w:rPr>
          <w:rFonts w:ascii="Arial" w:hAnsi="Arial" w:cs="Arial"/>
        </w:rPr>
        <w:t>,</w:t>
      </w:r>
    </w:p>
    <w:p w14:paraId="6E936197" w14:textId="77777777" w:rsidR="00F90607" w:rsidRPr="00681948" w:rsidRDefault="00F90607" w:rsidP="000D0F33">
      <w:pPr>
        <w:ind w:right="192"/>
        <w:contextualSpacing/>
        <w:jc w:val="both"/>
        <w:outlineLvl w:val="0"/>
        <w:rPr>
          <w:rFonts w:ascii="Arial" w:hAnsi="Arial" w:cs="Arial"/>
        </w:rPr>
      </w:pPr>
    </w:p>
    <w:p w14:paraId="2713D585" w14:textId="71789050" w:rsidR="00F90607" w:rsidRDefault="00F90607" w:rsidP="000D0F33">
      <w:pPr>
        <w:ind w:right="192"/>
        <w:contextualSpacing/>
        <w:jc w:val="both"/>
        <w:outlineLvl w:val="0"/>
        <w:rPr>
          <w:rFonts w:ascii="Arial" w:hAnsi="Arial" w:cs="Arial"/>
        </w:rPr>
      </w:pPr>
    </w:p>
    <w:p w14:paraId="39453E48" w14:textId="30731551" w:rsidR="00487564" w:rsidRDefault="00487564" w:rsidP="000D0F33">
      <w:pPr>
        <w:ind w:right="192"/>
        <w:contextualSpacing/>
        <w:jc w:val="both"/>
        <w:outlineLvl w:val="0"/>
        <w:rPr>
          <w:rFonts w:ascii="Arial" w:hAnsi="Arial" w:cs="Arial"/>
        </w:rPr>
      </w:pPr>
    </w:p>
    <w:p w14:paraId="4A059101" w14:textId="2FEBD785" w:rsidR="00487564" w:rsidRDefault="00487564" w:rsidP="000D0F33">
      <w:pPr>
        <w:ind w:right="192"/>
        <w:contextualSpacing/>
        <w:jc w:val="both"/>
        <w:outlineLvl w:val="0"/>
        <w:rPr>
          <w:rFonts w:ascii="Arial" w:hAnsi="Arial" w:cs="Arial"/>
        </w:rPr>
      </w:pPr>
    </w:p>
    <w:p w14:paraId="05B7D260" w14:textId="780E642B" w:rsidR="00022EF4" w:rsidRDefault="00022EF4" w:rsidP="000D0F33">
      <w:pPr>
        <w:ind w:right="192"/>
        <w:contextualSpacing/>
        <w:jc w:val="both"/>
        <w:outlineLvl w:val="0"/>
        <w:rPr>
          <w:rFonts w:ascii="Arial" w:hAnsi="Arial" w:cs="Arial"/>
        </w:rPr>
      </w:pPr>
    </w:p>
    <w:p w14:paraId="5B25C7C5" w14:textId="77777777" w:rsidR="00022EF4" w:rsidRPr="00681948" w:rsidRDefault="00022EF4" w:rsidP="000D0F33">
      <w:pPr>
        <w:ind w:right="192"/>
        <w:contextualSpacing/>
        <w:jc w:val="both"/>
        <w:outlineLvl w:val="0"/>
        <w:rPr>
          <w:rFonts w:ascii="Arial" w:hAnsi="Arial" w:cs="Arial"/>
        </w:rPr>
      </w:pPr>
    </w:p>
    <w:p w14:paraId="3EF305F1" w14:textId="77777777" w:rsidR="00F90607" w:rsidRPr="00681948" w:rsidRDefault="00F90607" w:rsidP="000D0F33">
      <w:pPr>
        <w:ind w:right="192"/>
        <w:contextualSpacing/>
        <w:jc w:val="both"/>
        <w:outlineLvl w:val="0"/>
        <w:rPr>
          <w:rFonts w:ascii="Arial" w:hAnsi="Arial" w:cs="Arial"/>
        </w:rPr>
      </w:pPr>
    </w:p>
    <w:p w14:paraId="0C37B1FD" w14:textId="77777777" w:rsidR="00F90607" w:rsidRPr="00681948" w:rsidRDefault="00F90607" w:rsidP="000D0F33">
      <w:pPr>
        <w:ind w:right="192"/>
        <w:contextualSpacing/>
        <w:jc w:val="both"/>
        <w:outlineLvl w:val="0"/>
        <w:rPr>
          <w:rFonts w:ascii="Arial" w:hAnsi="Arial" w:cs="Arial"/>
        </w:rPr>
      </w:pPr>
    </w:p>
    <w:p w14:paraId="6C239902" w14:textId="0E7D1825" w:rsidR="00F90607" w:rsidRPr="00681948" w:rsidRDefault="001F7AB5" w:rsidP="000D0F33">
      <w:pPr>
        <w:pStyle w:val="Ttulo2"/>
        <w:numPr>
          <w:ilvl w:val="0"/>
          <w:numId w:val="0"/>
        </w:numPr>
        <w:ind w:right="192"/>
        <w:jc w:val="right"/>
        <w:rPr>
          <w:rFonts w:ascii="Arial" w:hAnsi="Arial" w:cs="Arial"/>
          <w:b w:val="0"/>
          <w:color w:val="auto"/>
        </w:rPr>
      </w:pPr>
      <w:r w:rsidRPr="00681948">
        <w:rPr>
          <w:rFonts w:ascii="Arial" w:hAnsi="Arial" w:cs="Arial"/>
          <w:color w:val="auto"/>
        </w:rPr>
        <w:t>ALEJANDRA BOTERO BARCO</w:t>
      </w:r>
    </w:p>
    <w:p w14:paraId="14F064C0" w14:textId="7013F591" w:rsidR="00F90607" w:rsidRPr="00681948" w:rsidRDefault="00F90607" w:rsidP="000D0F33">
      <w:pPr>
        <w:tabs>
          <w:tab w:val="left" w:pos="3544"/>
        </w:tabs>
        <w:suppressAutoHyphens/>
        <w:jc w:val="both"/>
        <w:rPr>
          <w:rFonts w:ascii="Arial" w:hAnsi="Arial" w:cs="Arial"/>
        </w:rPr>
      </w:pPr>
    </w:p>
    <w:p w14:paraId="48C0A95F" w14:textId="66BFF9D9" w:rsidR="001F7AB5" w:rsidRDefault="001F7AB5" w:rsidP="000D0F33">
      <w:pPr>
        <w:tabs>
          <w:tab w:val="left" w:pos="3544"/>
        </w:tabs>
        <w:suppressAutoHyphens/>
        <w:jc w:val="both"/>
        <w:rPr>
          <w:rFonts w:ascii="Arial" w:hAnsi="Arial" w:cs="Arial"/>
        </w:rPr>
      </w:pPr>
    </w:p>
    <w:p w14:paraId="02B15166" w14:textId="77777777" w:rsidR="008B1F4D" w:rsidRPr="00681948" w:rsidRDefault="008B1F4D" w:rsidP="000D0F33">
      <w:pPr>
        <w:tabs>
          <w:tab w:val="left" w:pos="3544"/>
        </w:tabs>
        <w:suppressAutoHyphens/>
        <w:jc w:val="both"/>
        <w:rPr>
          <w:rFonts w:ascii="Arial" w:hAnsi="Arial" w:cs="Arial"/>
        </w:rPr>
      </w:pPr>
    </w:p>
    <w:p w14:paraId="3A5E8FE4" w14:textId="77777777" w:rsidR="00BD33D9" w:rsidRPr="00681948" w:rsidRDefault="00BD33D9" w:rsidP="00BD33D9">
      <w:pPr>
        <w:tabs>
          <w:tab w:val="left" w:pos="3544"/>
        </w:tabs>
        <w:suppressAutoHyphens/>
        <w:jc w:val="both"/>
        <w:rPr>
          <w:rFonts w:ascii="Arial" w:hAnsi="Arial" w:cs="Arial"/>
        </w:rPr>
      </w:pPr>
      <w:r w:rsidRPr="00681948">
        <w:rPr>
          <w:rFonts w:ascii="Arial" w:hAnsi="Arial" w:cs="Arial"/>
        </w:rPr>
        <w:t xml:space="preserve">El </w:t>
      </w:r>
      <w:proofErr w:type="gramStart"/>
      <w:r w:rsidRPr="00681948">
        <w:rPr>
          <w:rFonts w:ascii="Arial" w:hAnsi="Arial" w:cs="Arial"/>
        </w:rPr>
        <w:t>Director</w:t>
      </w:r>
      <w:proofErr w:type="gramEnd"/>
      <w:r w:rsidRPr="00681948">
        <w:rPr>
          <w:rFonts w:ascii="Arial" w:hAnsi="Arial" w:cs="Arial"/>
        </w:rPr>
        <w:t xml:space="preserve"> del Departamento Administrativo de la Función Pública,</w:t>
      </w:r>
    </w:p>
    <w:p w14:paraId="58C2FD4A" w14:textId="77777777" w:rsidR="00BD33D9" w:rsidRPr="00681948" w:rsidRDefault="00BD33D9" w:rsidP="00BD33D9">
      <w:pPr>
        <w:tabs>
          <w:tab w:val="left" w:pos="3544"/>
        </w:tabs>
        <w:suppressAutoHyphens/>
        <w:jc w:val="both"/>
        <w:rPr>
          <w:rFonts w:ascii="Arial" w:hAnsi="Arial" w:cs="Arial"/>
        </w:rPr>
      </w:pPr>
    </w:p>
    <w:p w14:paraId="4B7BDA19" w14:textId="77777777" w:rsidR="00BD33D9" w:rsidRPr="00681948" w:rsidRDefault="00BD33D9" w:rsidP="00BD33D9">
      <w:pPr>
        <w:tabs>
          <w:tab w:val="left" w:pos="3544"/>
        </w:tabs>
        <w:suppressAutoHyphens/>
        <w:jc w:val="both"/>
        <w:rPr>
          <w:rFonts w:ascii="Arial" w:hAnsi="Arial" w:cs="Arial"/>
        </w:rPr>
      </w:pPr>
    </w:p>
    <w:p w14:paraId="4C4D2784" w14:textId="6EF48167" w:rsidR="00487564" w:rsidRDefault="00487564" w:rsidP="00BD33D9">
      <w:pPr>
        <w:tabs>
          <w:tab w:val="left" w:pos="3544"/>
        </w:tabs>
        <w:suppressAutoHyphens/>
        <w:jc w:val="both"/>
        <w:rPr>
          <w:rFonts w:ascii="Arial" w:hAnsi="Arial" w:cs="Arial"/>
        </w:rPr>
      </w:pPr>
    </w:p>
    <w:p w14:paraId="35154DF8" w14:textId="536DBE09" w:rsidR="00F73B09" w:rsidRDefault="00F73B09" w:rsidP="00BD33D9">
      <w:pPr>
        <w:tabs>
          <w:tab w:val="left" w:pos="3544"/>
        </w:tabs>
        <w:suppressAutoHyphens/>
        <w:jc w:val="both"/>
        <w:rPr>
          <w:rFonts w:ascii="Arial" w:hAnsi="Arial" w:cs="Arial"/>
        </w:rPr>
      </w:pPr>
    </w:p>
    <w:p w14:paraId="5844E4C1" w14:textId="77777777" w:rsidR="00022EF4" w:rsidRDefault="00022EF4" w:rsidP="00BD33D9">
      <w:pPr>
        <w:tabs>
          <w:tab w:val="left" w:pos="3544"/>
        </w:tabs>
        <w:suppressAutoHyphens/>
        <w:jc w:val="both"/>
        <w:rPr>
          <w:rFonts w:ascii="Arial" w:hAnsi="Arial" w:cs="Arial"/>
        </w:rPr>
      </w:pPr>
    </w:p>
    <w:p w14:paraId="43B66A9E" w14:textId="4825003F" w:rsidR="00F73B09" w:rsidRDefault="00F73B09" w:rsidP="00BD33D9">
      <w:pPr>
        <w:tabs>
          <w:tab w:val="left" w:pos="3544"/>
        </w:tabs>
        <w:suppressAutoHyphens/>
        <w:jc w:val="both"/>
        <w:rPr>
          <w:rFonts w:ascii="Arial" w:hAnsi="Arial" w:cs="Arial"/>
        </w:rPr>
      </w:pPr>
    </w:p>
    <w:p w14:paraId="4E874A5A" w14:textId="77777777" w:rsidR="00F73B09" w:rsidRDefault="00F73B09" w:rsidP="00BD33D9">
      <w:pPr>
        <w:tabs>
          <w:tab w:val="left" w:pos="3544"/>
        </w:tabs>
        <w:suppressAutoHyphens/>
        <w:jc w:val="both"/>
        <w:rPr>
          <w:rFonts w:ascii="Arial" w:hAnsi="Arial" w:cs="Arial"/>
        </w:rPr>
      </w:pPr>
    </w:p>
    <w:p w14:paraId="48669598" w14:textId="77777777" w:rsidR="00487564" w:rsidRPr="00681948" w:rsidRDefault="00487564" w:rsidP="00BD33D9">
      <w:pPr>
        <w:tabs>
          <w:tab w:val="left" w:pos="3544"/>
        </w:tabs>
        <w:suppressAutoHyphens/>
        <w:jc w:val="both"/>
        <w:rPr>
          <w:rFonts w:ascii="Arial" w:hAnsi="Arial" w:cs="Arial"/>
        </w:rPr>
      </w:pPr>
    </w:p>
    <w:p w14:paraId="26A89A48" w14:textId="0636FF0B" w:rsidR="00842E70" w:rsidRPr="00681948" w:rsidRDefault="00BD33D9" w:rsidP="00487564">
      <w:pPr>
        <w:pStyle w:val="Ttulo2"/>
        <w:numPr>
          <w:ilvl w:val="0"/>
          <w:numId w:val="0"/>
        </w:numPr>
        <w:ind w:right="192"/>
        <w:jc w:val="right"/>
        <w:rPr>
          <w:rFonts w:ascii="Arial" w:hAnsi="Arial" w:cs="Arial"/>
        </w:rPr>
      </w:pPr>
      <w:r w:rsidRPr="00681948">
        <w:rPr>
          <w:rFonts w:ascii="Arial" w:hAnsi="Arial" w:cs="Arial"/>
          <w:color w:val="auto"/>
        </w:rPr>
        <w:t>NERIO JOSÉ ALVIS BARRANCO</w:t>
      </w:r>
    </w:p>
    <w:sectPr w:rsidR="00842E70" w:rsidRPr="00681948" w:rsidSect="00F94752">
      <w:headerReference w:type="default" r:id="rId11"/>
      <w:headerReference w:type="first" r:id="rId12"/>
      <w:footerReference w:type="first" r:id="rId13"/>
      <w:pgSz w:w="12242" w:h="18722" w:code="14"/>
      <w:pgMar w:top="1417" w:right="1701" w:bottom="1417" w:left="1701" w:header="720" w:footer="720" w:gutter="0"/>
      <w:paperSrc w:first="14" w:other="1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92D6A" w14:textId="77777777" w:rsidR="001239FC" w:rsidRDefault="001239FC" w:rsidP="00DC722C">
      <w:r>
        <w:separator/>
      </w:r>
    </w:p>
  </w:endnote>
  <w:endnote w:type="continuationSeparator" w:id="0">
    <w:p w14:paraId="585B0205" w14:textId="77777777" w:rsidR="001239FC" w:rsidRDefault="001239FC" w:rsidP="00DC722C">
      <w:r>
        <w:continuationSeparator/>
      </w:r>
    </w:p>
  </w:endnote>
  <w:endnote w:type="continuationNotice" w:id="1">
    <w:p w14:paraId="02CF194B" w14:textId="77777777" w:rsidR="001239FC" w:rsidRDefault="001239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lbertus Extra Bold">
    <w:altName w:val="Candara"/>
    <w:charset w:val="00"/>
    <w:family w:val="swiss"/>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7201C" w14:textId="4ECF2352" w:rsidR="0066584D" w:rsidRDefault="0066584D">
    <w:pPr>
      <w:pStyle w:val="Piedepgina"/>
    </w:pPr>
    <w:r w:rsidRPr="00A30890">
      <w:rPr>
        <w:noProof/>
        <w:lang w:val="en-US"/>
      </w:rPr>
      <mc:AlternateContent>
        <mc:Choice Requires="wps">
          <w:drawing>
            <wp:anchor distT="0" distB="0" distL="114300" distR="114300" simplePos="0" relativeHeight="251658242" behindDoc="0" locked="0" layoutInCell="0" allowOverlap="1" wp14:anchorId="3BDF053A" wp14:editId="345227D7">
              <wp:simplePos x="0" y="0"/>
              <wp:positionH relativeFrom="column">
                <wp:posOffset>-165100</wp:posOffset>
              </wp:positionH>
              <wp:positionV relativeFrom="paragraph">
                <wp:posOffset>-300990</wp:posOffset>
              </wp:positionV>
              <wp:extent cx="6035675" cy="635"/>
              <wp:effectExtent l="0" t="0" r="3175" b="1841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675" cy="635"/>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oel="http://schemas.microsoft.com/office/2019/extlst">
          <w:pict>
            <v:line id="Conector recto 6" style="position:absolute;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pt" from="-13pt,-23.7pt" to="462.25pt,-23.65pt" w14:anchorId="65F4DD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5841B" w14:textId="77777777" w:rsidR="001239FC" w:rsidRDefault="001239FC" w:rsidP="00DC722C">
      <w:r>
        <w:separator/>
      </w:r>
    </w:p>
  </w:footnote>
  <w:footnote w:type="continuationSeparator" w:id="0">
    <w:p w14:paraId="3D14946D" w14:textId="77777777" w:rsidR="001239FC" w:rsidRDefault="001239FC" w:rsidP="00DC722C">
      <w:r>
        <w:continuationSeparator/>
      </w:r>
    </w:p>
  </w:footnote>
  <w:footnote w:type="continuationNotice" w:id="1">
    <w:p w14:paraId="5D0996C1" w14:textId="77777777" w:rsidR="001239FC" w:rsidRDefault="001239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F3B0" w14:textId="1747F643" w:rsidR="0066584D" w:rsidRPr="006253B7" w:rsidRDefault="0066584D" w:rsidP="003817D9">
    <w:pPr>
      <w:pStyle w:val="Encabezado"/>
      <w:jc w:val="center"/>
      <w:rPr>
        <w:rStyle w:val="Nmerodepgina"/>
        <w:rFonts w:ascii="Arial" w:hAnsi="Arial"/>
        <w:b/>
        <w:sz w:val="22"/>
        <w:szCs w:val="22"/>
        <w:u w:val="single"/>
      </w:rPr>
    </w:pPr>
    <w:r>
      <w:rPr>
        <w:rFonts w:ascii="Arial" w:hAnsi="Arial"/>
        <w:b/>
        <w:sz w:val="22"/>
        <w:szCs w:val="22"/>
      </w:rPr>
      <w:t>DECRETO NÚMERO                     DE                             202</w:t>
    </w:r>
    <w:r w:rsidR="00BD33D9">
      <w:rPr>
        <w:rFonts w:ascii="Arial" w:hAnsi="Arial"/>
        <w:b/>
        <w:sz w:val="22"/>
        <w:szCs w:val="22"/>
      </w:rPr>
      <w:t>2</w:t>
    </w:r>
    <w:r>
      <w:rPr>
        <w:rFonts w:ascii="Arial" w:hAnsi="Arial"/>
        <w:b/>
        <w:sz w:val="22"/>
        <w:szCs w:val="22"/>
      </w:rPr>
      <w:t xml:space="preserve">       HOJA No. </w:t>
    </w:r>
    <w:r w:rsidRPr="006253B7">
      <w:rPr>
        <w:rStyle w:val="Nmerodepgina"/>
        <w:rFonts w:ascii="Arial" w:hAnsi="Arial"/>
        <w:b/>
        <w:sz w:val="22"/>
        <w:szCs w:val="22"/>
      </w:rPr>
      <w:fldChar w:fldCharType="begin"/>
    </w:r>
    <w:r w:rsidRPr="006253B7">
      <w:rPr>
        <w:rStyle w:val="Nmerodepgina"/>
        <w:rFonts w:ascii="Arial" w:hAnsi="Arial"/>
        <w:b/>
        <w:sz w:val="22"/>
        <w:szCs w:val="22"/>
      </w:rPr>
      <w:instrText xml:space="preserve"> PAGE </w:instrText>
    </w:r>
    <w:r w:rsidRPr="006253B7">
      <w:rPr>
        <w:rStyle w:val="Nmerodepgina"/>
        <w:rFonts w:ascii="Arial" w:hAnsi="Arial"/>
        <w:b/>
        <w:sz w:val="22"/>
        <w:szCs w:val="22"/>
      </w:rPr>
      <w:fldChar w:fldCharType="separate"/>
    </w:r>
    <w:r w:rsidR="00EB77B2">
      <w:rPr>
        <w:rStyle w:val="Nmerodepgina"/>
        <w:rFonts w:ascii="Arial" w:hAnsi="Arial"/>
        <w:b/>
        <w:noProof/>
        <w:sz w:val="22"/>
        <w:szCs w:val="22"/>
      </w:rPr>
      <w:t>13</w:t>
    </w:r>
    <w:r w:rsidRPr="006253B7">
      <w:rPr>
        <w:rStyle w:val="Nmerodepgina"/>
        <w:rFonts w:ascii="Arial" w:hAnsi="Arial"/>
        <w:b/>
        <w:sz w:val="22"/>
        <w:szCs w:val="22"/>
      </w:rPr>
      <w:fldChar w:fldCharType="end"/>
    </w:r>
    <w:r w:rsidRPr="006253B7">
      <w:rPr>
        <w:rStyle w:val="Nmerodepgina"/>
        <w:rFonts w:ascii="Arial" w:hAnsi="Arial"/>
        <w:b/>
        <w:sz w:val="22"/>
        <w:szCs w:val="22"/>
      </w:rPr>
      <w:t xml:space="preserve"> de </w:t>
    </w:r>
    <w:r w:rsidRPr="006253B7">
      <w:rPr>
        <w:rStyle w:val="Nmerodepgina"/>
        <w:rFonts w:ascii="Arial" w:hAnsi="Arial"/>
        <w:b/>
        <w:sz w:val="22"/>
        <w:szCs w:val="22"/>
      </w:rPr>
      <w:fldChar w:fldCharType="begin"/>
    </w:r>
    <w:r w:rsidRPr="006253B7">
      <w:rPr>
        <w:rStyle w:val="Nmerodepgina"/>
        <w:rFonts w:ascii="Arial" w:hAnsi="Arial"/>
        <w:b/>
        <w:sz w:val="22"/>
        <w:szCs w:val="22"/>
      </w:rPr>
      <w:instrText xml:space="preserve"> NUMPAGES  \* Arabic </w:instrText>
    </w:r>
    <w:r w:rsidRPr="006253B7">
      <w:rPr>
        <w:rStyle w:val="Nmerodepgina"/>
        <w:rFonts w:ascii="Arial" w:hAnsi="Arial"/>
        <w:b/>
        <w:sz w:val="22"/>
        <w:szCs w:val="22"/>
      </w:rPr>
      <w:fldChar w:fldCharType="separate"/>
    </w:r>
    <w:r w:rsidR="00EB77B2">
      <w:rPr>
        <w:rStyle w:val="Nmerodepgina"/>
        <w:rFonts w:ascii="Arial" w:hAnsi="Arial"/>
        <w:b/>
        <w:noProof/>
        <w:sz w:val="22"/>
        <w:szCs w:val="22"/>
      </w:rPr>
      <w:t>13</w:t>
    </w:r>
    <w:r w:rsidRPr="006253B7">
      <w:rPr>
        <w:rStyle w:val="Nmerodepgina"/>
        <w:rFonts w:ascii="Arial" w:hAnsi="Arial"/>
        <w:b/>
        <w:sz w:val="22"/>
        <w:szCs w:val="22"/>
      </w:rPr>
      <w:fldChar w:fldCharType="end"/>
    </w:r>
  </w:p>
  <w:p w14:paraId="4E49A2C2" w14:textId="77777777" w:rsidR="0066584D" w:rsidRDefault="0066584D">
    <w:pPr>
      <w:pStyle w:val="Encabezado"/>
      <w:jc w:val="center"/>
      <w:rPr>
        <w:rStyle w:val="Nmerodepgina"/>
        <w:rFonts w:ascii="Arial" w:hAnsi="Arial"/>
        <w:sz w:val="22"/>
        <w:szCs w:val="22"/>
        <w:u w:val="single"/>
      </w:rPr>
    </w:pPr>
  </w:p>
  <w:p w14:paraId="2DB3EE40" w14:textId="77777777" w:rsidR="0066584D" w:rsidRDefault="0066584D" w:rsidP="00F90607">
    <w:pPr>
      <w:jc w:val="center"/>
      <w:rPr>
        <w:rFonts w:cs="Arial"/>
        <w:sz w:val="20"/>
        <w:szCs w:val="20"/>
      </w:rPr>
    </w:pPr>
    <w:r w:rsidRPr="00A30890">
      <w:rPr>
        <w:noProof/>
        <w:lang w:val="en-US"/>
      </w:rPr>
      <mc:AlternateContent>
        <mc:Choice Requires="wps">
          <w:drawing>
            <wp:anchor distT="0" distB="0" distL="114300" distR="114300" simplePos="0" relativeHeight="251658240" behindDoc="0" locked="0" layoutInCell="0" allowOverlap="1" wp14:anchorId="52484FEA" wp14:editId="1D9BC7A7">
              <wp:simplePos x="0" y="0"/>
              <wp:positionH relativeFrom="page">
                <wp:posOffset>904875</wp:posOffset>
              </wp:positionH>
              <wp:positionV relativeFrom="page">
                <wp:posOffset>849630</wp:posOffset>
              </wp:positionV>
              <wp:extent cx="6009005" cy="10171430"/>
              <wp:effectExtent l="0" t="0" r="0" b="12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005" cy="10171430"/>
                      </a:xfrm>
                      <a:prstGeom prst="rect">
                        <a:avLst/>
                      </a:prstGeom>
                      <a:no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oel="http://schemas.microsoft.com/office/2019/extlst">
          <w:pict>
            <v:rect id="Rectángulo 12" style="position:absolute;margin-left:71.25pt;margin-top:66.9pt;width:473.15pt;height:800.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weight="2pt" w14:anchorId="3B6BC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">
              <w10:wrap anchorx="page" anchory="page"/>
            </v:rect>
          </w:pict>
        </mc:Fallback>
      </mc:AlternateContent>
    </w:r>
    <w:r w:rsidRPr="006D7648">
      <w:rPr>
        <w:rFonts w:cs="Arial"/>
        <w:sz w:val="20"/>
        <w:szCs w:val="20"/>
      </w:rPr>
      <w:t>“</w:t>
    </w:r>
  </w:p>
  <w:p w14:paraId="0E97F5F5" w14:textId="77777777" w:rsidR="0066584D" w:rsidRPr="00F90607" w:rsidRDefault="0066584D" w:rsidP="00F90607">
    <w:pPr>
      <w:jc w:val="center"/>
      <w:rPr>
        <w:rFonts w:ascii="Arial" w:hAnsi="Arial" w:cs="Arial"/>
        <w:sz w:val="20"/>
        <w:szCs w:val="20"/>
      </w:rPr>
    </w:pPr>
  </w:p>
  <w:p w14:paraId="12356698" w14:textId="3BDB1B03" w:rsidR="0066584D" w:rsidRDefault="000568EF" w:rsidP="000568EF">
    <w:pPr>
      <w:jc w:val="center"/>
      <w:rPr>
        <w:rFonts w:ascii="Arial" w:hAnsi="Arial" w:cs="Arial"/>
        <w:sz w:val="20"/>
        <w:szCs w:val="20"/>
      </w:rPr>
    </w:pPr>
    <w:r w:rsidRPr="000568EF">
      <w:rPr>
        <w:rFonts w:ascii="Arial" w:hAnsi="Arial" w:cs="Arial"/>
        <w:sz w:val="20"/>
        <w:szCs w:val="20"/>
      </w:rPr>
      <w:t xml:space="preserve">                                                                                                                                                                                                                                       “Por el cual se establecen los lineamientos generales de la Política de Gobierno Digital y se subroga el Capítulo 1 del Título 9 de la Parte 2 del Libro 2 del Decreto 1078 de 2015, Decreto Único Reglamentario del sector de Tecnologías de la Información y las Comunicaciones</w:t>
    </w:r>
    <w:r>
      <w:rPr>
        <w:rFonts w:ascii="Arial" w:hAnsi="Arial" w:cs="Arial"/>
        <w:sz w:val="20"/>
        <w:szCs w:val="20"/>
      </w:rPr>
      <w:t>”</w:t>
    </w:r>
  </w:p>
  <w:p w14:paraId="474DC6CF" w14:textId="77777777" w:rsidR="004846AD" w:rsidRPr="000568EF" w:rsidRDefault="004846AD" w:rsidP="000568EF">
    <w:pPr>
      <w:jc w:val="cen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400C" w14:textId="7A69FEC5" w:rsidR="0066584D" w:rsidRDefault="0066584D">
    <w:pPr>
      <w:pStyle w:val="Encabezado"/>
      <w:jc w:val="center"/>
      <w:rPr>
        <w:rFonts w:ascii="Albertus Extra Bold" w:hAnsi="Albertus Extra Bold"/>
        <w:sz w:val="14"/>
      </w:rPr>
    </w:pPr>
    <w:r w:rsidRPr="00A30890">
      <w:rPr>
        <w:noProof/>
        <w:lang w:val="en-US"/>
      </w:rPr>
      <mc:AlternateContent>
        <mc:Choice Requires="wps">
          <w:drawing>
            <wp:anchor distT="0" distB="0" distL="114300" distR="114300" simplePos="0" relativeHeight="251658245" behindDoc="0" locked="0" layoutInCell="0" allowOverlap="1" wp14:anchorId="3B2EA531" wp14:editId="36DAADB8">
              <wp:simplePos x="0" y="0"/>
              <wp:positionH relativeFrom="column">
                <wp:posOffset>3765550</wp:posOffset>
              </wp:positionH>
              <wp:positionV relativeFrom="paragraph">
                <wp:posOffset>374015</wp:posOffset>
              </wp:positionV>
              <wp:extent cx="2103755" cy="635"/>
              <wp:effectExtent l="0" t="0" r="10795" b="18415"/>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oel="http://schemas.microsoft.com/office/2019/extlst">
          <w:pict>
            <v:line id="Conector recto 10"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pt" from="296.5pt,29.45pt" to="462.15pt,29.5pt" w14:anchorId="12C4D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"/>
          </w:pict>
        </mc:Fallback>
      </mc:AlternateContent>
    </w:r>
    <w:r w:rsidRPr="00A30890">
      <w:rPr>
        <w:noProof/>
        <w:lang w:val="en-US"/>
      </w:rPr>
      <mc:AlternateContent>
        <mc:Choice Requires="wps">
          <w:drawing>
            <wp:anchor distT="0" distB="0" distL="114300" distR="114300" simplePos="0" relativeHeight="251658244" behindDoc="0" locked="0" layoutInCell="0" allowOverlap="1" wp14:anchorId="078412D5" wp14:editId="2E3044A7">
              <wp:simplePos x="0" y="0"/>
              <wp:positionH relativeFrom="column">
                <wp:posOffset>-166370</wp:posOffset>
              </wp:positionH>
              <wp:positionV relativeFrom="paragraph">
                <wp:posOffset>374015</wp:posOffset>
              </wp:positionV>
              <wp:extent cx="2103755" cy="635"/>
              <wp:effectExtent l="0" t="0" r="10795" b="18415"/>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oel="http://schemas.microsoft.com/office/2019/extlst">
          <w:pict>
            <v:line id="Conector recto 9"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pt" from="-13.1pt,29.45pt" to="152.55pt,29.5pt" w14:anchorId="5ABA0C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"/>
          </w:pict>
        </mc:Fallback>
      </mc:AlternateContent>
    </w:r>
    <w:r w:rsidRPr="00A30890">
      <w:rPr>
        <w:noProof/>
        <w:lang w:val="en-US"/>
      </w:rPr>
      <mc:AlternateContent>
        <mc:Choice Requires="wps">
          <w:drawing>
            <wp:anchor distT="0" distB="0" distL="114300" distR="114300" simplePos="0" relativeHeight="251658241" behindDoc="0" locked="0" layoutInCell="0" allowOverlap="1" wp14:anchorId="70D33A89" wp14:editId="0C180B25">
              <wp:simplePos x="0" y="0"/>
              <wp:positionH relativeFrom="column">
                <wp:posOffset>-166370</wp:posOffset>
              </wp:positionH>
              <wp:positionV relativeFrom="paragraph">
                <wp:posOffset>374015</wp:posOffset>
              </wp:positionV>
              <wp:extent cx="635" cy="10150475"/>
              <wp:effectExtent l="0" t="0" r="18415" b="317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50475"/>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oel="http://schemas.microsoft.com/office/2019/extlst">
          <w:pict>
            <v:line id="Conector recto 7"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pt" from="-13.1pt,29.45pt" to="-13.05pt,828.7pt" w14:anchorId="6D4AF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"/>
          </w:pict>
        </mc:Fallback>
      </mc:AlternateContent>
    </w:r>
    <w:r>
      <w:rPr>
        <w:rFonts w:ascii="Albertus Extra Bold" w:hAnsi="Albertus Extra Bold"/>
        <w:sz w:val="14"/>
      </w:rPr>
      <w:t>REPUBLICA DE COLOMBIA</w:t>
    </w:r>
  </w:p>
  <w:p w14:paraId="07E1EE4B" w14:textId="181E2116" w:rsidR="0066584D" w:rsidRDefault="0066584D">
    <w:pPr>
      <w:pStyle w:val="Encabezado"/>
      <w:jc w:val="center"/>
    </w:pPr>
    <w:r w:rsidRPr="00A30890">
      <w:rPr>
        <w:noProof/>
        <w:lang w:val="en-US"/>
      </w:rPr>
      <mc:AlternateContent>
        <mc:Choice Requires="wps">
          <w:drawing>
            <wp:anchor distT="0" distB="0" distL="114300" distR="114300" simplePos="0" relativeHeight="251658243" behindDoc="0" locked="0" layoutInCell="0" allowOverlap="1" wp14:anchorId="72798CB5" wp14:editId="456D95F1">
              <wp:simplePos x="0" y="0"/>
              <wp:positionH relativeFrom="column">
                <wp:posOffset>5868670</wp:posOffset>
              </wp:positionH>
              <wp:positionV relativeFrom="paragraph">
                <wp:posOffset>266065</wp:posOffset>
              </wp:positionV>
              <wp:extent cx="635" cy="10150475"/>
              <wp:effectExtent l="0" t="0" r="18415" b="3175"/>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50475"/>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oel="http://schemas.microsoft.com/office/2019/extlst">
          <w:pict>
            <v:line id="Conector recto 8"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pt" from="462.1pt,20.95pt" to="462.15pt,820.2pt" w14:anchorId="2E914C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"/>
          </w:pict>
        </mc:Fallback>
      </mc:AlternateContent>
    </w:r>
    <w:r>
      <w:fldChar w:fldCharType="begin" w:fldLock="1"/>
    </w:r>
    <w:r>
      <w:instrText xml:space="preserve"> =            </w:instrText>
    </w:r>
    <w:r>
      <w:fldChar w:fldCharType="separate"/>
    </w:r>
    <w:r w:rsidRPr="00A30890">
      <w:rPr>
        <w:noProof/>
        <w:lang w:val="en-US"/>
      </w:rPr>
      <w:drawing>
        <wp:inline distT="0" distB="0" distL="0" distR="0" wp14:anchorId="3C17EE2C" wp14:editId="7D18CF8B">
          <wp:extent cx="561975" cy="5524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inline>
      </w:drawing>
    </w:r>
    <w:r>
      <w:fldChar w:fldCharType="end"/>
    </w:r>
  </w:p>
  <w:p w14:paraId="017F763C" w14:textId="77777777" w:rsidR="0066584D" w:rsidRPr="00A43F71" w:rsidRDefault="0066584D">
    <w:pPr>
      <w:pStyle w:val="Encabezado"/>
      <w:jc w:val="center"/>
      <w:rPr>
        <w:sz w:val="28"/>
        <w:szCs w:val="28"/>
      </w:rPr>
    </w:pPr>
  </w:p>
  <w:p w14:paraId="4F5FB9A3" w14:textId="77777777" w:rsidR="0066584D" w:rsidRPr="00F90607" w:rsidRDefault="0066584D" w:rsidP="00F90607">
    <w:pPr>
      <w:pStyle w:val="Encabezado"/>
      <w:jc w:val="center"/>
      <w:rPr>
        <w:rFonts w:ascii="Arial" w:hAnsi="Arial"/>
        <w:b/>
        <w:sz w:val="28"/>
        <w:szCs w:val="28"/>
      </w:rPr>
    </w:pPr>
    <w:r w:rsidRPr="00F90607">
      <w:rPr>
        <w:rFonts w:ascii="Arial" w:hAnsi="Arial"/>
        <w:b/>
        <w:sz w:val="28"/>
        <w:szCs w:val="28"/>
      </w:rPr>
      <w:t>MINISTERIO DE TECNOLOGÍAS DE LA INFORMACIÓN Y LAS</w:t>
    </w:r>
  </w:p>
  <w:p w14:paraId="2661759D" w14:textId="77777777" w:rsidR="0066584D" w:rsidRPr="00F90607" w:rsidRDefault="0066584D" w:rsidP="00F90607">
    <w:pPr>
      <w:pStyle w:val="Encabezado"/>
      <w:jc w:val="center"/>
      <w:rPr>
        <w:rFonts w:ascii="Arial" w:hAnsi="Arial"/>
        <w:b/>
        <w:sz w:val="28"/>
        <w:szCs w:val="28"/>
      </w:rPr>
    </w:pPr>
    <w:r w:rsidRPr="00F90607">
      <w:rPr>
        <w:rFonts w:ascii="Arial" w:hAnsi="Arial"/>
        <w:b/>
        <w:sz w:val="28"/>
        <w:szCs w:val="28"/>
      </w:rPr>
      <w:t>COMUNICACIONES</w:t>
    </w:r>
  </w:p>
  <w:p w14:paraId="03E9C1E2" w14:textId="53531A17" w:rsidR="0066584D" w:rsidRPr="00F90607" w:rsidRDefault="0066584D" w:rsidP="00F90607">
    <w:pPr>
      <w:pStyle w:val="Encabezado"/>
      <w:jc w:val="center"/>
      <w:rPr>
        <w:rFonts w:ascii="Arial" w:hAnsi="Arial"/>
        <w:b/>
        <w:bCs/>
        <w:sz w:val="28"/>
        <w:szCs w:val="28"/>
      </w:rPr>
    </w:pPr>
  </w:p>
  <w:p w14:paraId="39BFB745" w14:textId="361CB641" w:rsidR="0066584D" w:rsidRPr="00F90607" w:rsidRDefault="0066584D" w:rsidP="00F90607">
    <w:pPr>
      <w:pStyle w:val="Encabezado"/>
      <w:jc w:val="center"/>
      <w:rPr>
        <w:rFonts w:ascii="Arial" w:hAnsi="Arial"/>
        <w:b/>
        <w:bCs/>
        <w:sz w:val="28"/>
        <w:szCs w:val="28"/>
      </w:rPr>
    </w:pPr>
  </w:p>
  <w:p w14:paraId="0AE6A670" w14:textId="77777777" w:rsidR="0066584D" w:rsidRPr="00F90607" w:rsidRDefault="0066584D" w:rsidP="00F90607">
    <w:pPr>
      <w:pStyle w:val="Encabezado"/>
      <w:jc w:val="center"/>
      <w:rPr>
        <w:rFonts w:ascii="Arial" w:hAnsi="Arial"/>
        <w:b/>
        <w:bCs/>
        <w:sz w:val="28"/>
        <w:szCs w:val="28"/>
      </w:rPr>
    </w:pPr>
    <w:r w:rsidRPr="00F90607">
      <w:rPr>
        <w:rFonts w:ascii="Arial" w:hAnsi="Arial"/>
        <w:b/>
        <w:bCs/>
        <w:sz w:val="28"/>
        <w:szCs w:val="28"/>
      </w:rPr>
      <w:t xml:space="preserve">DECRETO </w:t>
    </w:r>
    <w:proofErr w:type="spellStart"/>
    <w:r w:rsidRPr="00F90607">
      <w:rPr>
        <w:rFonts w:ascii="Arial" w:hAnsi="Arial"/>
        <w:b/>
        <w:bCs/>
        <w:sz w:val="28"/>
        <w:szCs w:val="28"/>
      </w:rPr>
      <w:t>N°</w:t>
    </w:r>
    <w:proofErr w:type="spellEnd"/>
    <w:r w:rsidRPr="00F90607">
      <w:rPr>
        <w:rFonts w:ascii="Arial" w:hAnsi="Arial"/>
        <w:b/>
        <w:bCs/>
        <w:sz w:val="28"/>
        <w:szCs w:val="28"/>
      </w:rPr>
      <w:t xml:space="preserve">                  DE</w:t>
    </w:r>
  </w:p>
  <w:p w14:paraId="4468D1EE" w14:textId="24012527" w:rsidR="0066584D" w:rsidRPr="00A43F71" w:rsidRDefault="0066584D" w:rsidP="00F90607">
    <w:pPr>
      <w:pStyle w:val="Encabezado"/>
      <w:jc w:val="center"/>
      <w:rPr>
        <w:rFonts w:ascii="Arial" w:hAnsi="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5977"/>
    <w:multiLevelType w:val="multilevel"/>
    <w:tmpl w:val="C0A29C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D6355"/>
    <w:multiLevelType w:val="hybridMultilevel"/>
    <w:tmpl w:val="D33660BA"/>
    <w:lvl w:ilvl="0" w:tplc="29D430FE">
      <w:start w:val="1"/>
      <w:numFmt w:val="decimal"/>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9D6E7B"/>
    <w:multiLevelType w:val="multilevel"/>
    <w:tmpl w:val="8E140A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BC2E97"/>
    <w:multiLevelType w:val="hybridMultilevel"/>
    <w:tmpl w:val="9BB632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5FD7AC9"/>
    <w:multiLevelType w:val="multilevel"/>
    <w:tmpl w:val="63C03C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C12996"/>
    <w:multiLevelType w:val="hybridMultilevel"/>
    <w:tmpl w:val="542A2E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964049A"/>
    <w:multiLevelType w:val="hybridMultilevel"/>
    <w:tmpl w:val="89B0A0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53A7FC6">
      <w:start w:val="1"/>
      <w:numFmt w:val="decimal"/>
      <w:lvlText w:val="%3."/>
      <w:lvlJc w:val="right"/>
      <w:pPr>
        <w:ind w:left="2160" w:hanging="180"/>
      </w:pPr>
      <w:rPr>
        <w:rFonts w:ascii="Arial" w:eastAsia="Times New Roman" w:hAnsi="Arial" w:cs="Arial"/>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5133F31"/>
    <w:multiLevelType w:val="hybridMultilevel"/>
    <w:tmpl w:val="5302CC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FB61EB"/>
    <w:multiLevelType w:val="hybridMultilevel"/>
    <w:tmpl w:val="D58E4842"/>
    <w:lvl w:ilvl="0" w:tplc="707260D4">
      <w:start w:val="1"/>
      <w:numFmt w:val="decimal"/>
      <w:lvlText w:val="%1."/>
      <w:lvlJc w:val="left"/>
      <w:pPr>
        <w:ind w:left="720" w:hanging="360"/>
      </w:pPr>
      <w:rPr>
        <w:rFonts w:ascii="Arial" w:hAnsi="Arial" w:cs="Arial" w:hint="default"/>
        <w:b w:val="0"/>
        <w:bCs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6FC77B2"/>
    <w:multiLevelType w:val="hybridMultilevel"/>
    <w:tmpl w:val="87509B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83B3C34"/>
    <w:multiLevelType w:val="multilevel"/>
    <w:tmpl w:val="91A261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8E4FAE"/>
    <w:multiLevelType w:val="hybridMultilevel"/>
    <w:tmpl w:val="241E0E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2CF1EF9"/>
    <w:multiLevelType w:val="multilevel"/>
    <w:tmpl w:val="C40A2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6E5CC8"/>
    <w:multiLevelType w:val="hybridMultilevel"/>
    <w:tmpl w:val="53D6924E"/>
    <w:lvl w:ilvl="0" w:tplc="4886A984">
      <w:start w:val="1"/>
      <w:numFmt w:val="decimal"/>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E286AD5"/>
    <w:multiLevelType w:val="hybridMultilevel"/>
    <w:tmpl w:val="6A56D93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0A85772"/>
    <w:multiLevelType w:val="hybridMultilevel"/>
    <w:tmpl w:val="4D32D272"/>
    <w:lvl w:ilvl="0" w:tplc="0590C7F2">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38F2CAD"/>
    <w:multiLevelType w:val="hybridMultilevel"/>
    <w:tmpl w:val="E7123998"/>
    <w:lvl w:ilvl="0" w:tplc="240A000F">
      <w:start w:val="1"/>
      <w:numFmt w:val="decimal"/>
      <w:lvlText w:val="%1."/>
      <w:lvlJc w:val="left"/>
      <w:pPr>
        <w:ind w:left="1065" w:hanging="360"/>
      </w:pPr>
      <w:rPr>
        <w:rFonts w:hint="default"/>
      </w:rPr>
    </w:lvl>
    <w:lvl w:ilvl="1" w:tplc="E6141692">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8501B6"/>
    <w:multiLevelType w:val="hybridMultilevel"/>
    <w:tmpl w:val="A140922E"/>
    <w:lvl w:ilvl="0" w:tplc="29D430FE">
      <w:start w:val="1"/>
      <w:numFmt w:val="decimal"/>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9E3890"/>
    <w:multiLevelType w:val="hybridMultilevel"/>
    <w:tmpl w:val="04C07918"/>
    <w:lvl w:ilvl="0" w:tplc="3E9437B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51BD7FF3"/>
    <w:multiLevelType w:val="multilevel"/>
    <w:tmpl w:val="CF7415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E5405E"/>
    <w:multiLevelType w:val="multilevel"/>
    <w:tmpl w:val="2E6C3E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1517FC"/>
    <w:multiLevelType w:val="multilevel"/>
    <w:tmpl w:val="993E56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370969"/>
    <w:multiLevelType w:val="hybridMultilevel"/>
    <w:tmpl w:val="54B8A7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BE23989"/>
    <w:multiLevelType w:val="multilevel"/>
    <w:tmpl w:val="F420123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551570"/>
    <w:multiLevelType w:val="multilevel"/>
    <w:tmpl w:val="016AA98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2C2CD2"/>
    <w:multiLevelType w:val="multilevel"/>
    <w:tmpl w:val="3DEAC4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796FDF"/>
    <w:multiLevelType w:val="multilevel"/>
    <w:tmpl w:val="9ECC7AB8"/>
    <w:lvl w:ilvl="0">
      <w:start w:val="1"/>
      <w:numFmt w:val="decimal"/>
      <w:lvlText w:val="%1."/>
      <w:lvlJc w:val="left"/>
      <w:pPr>
        <w:ind w:left="720" w:hanging="360"/>
      </w:pPr>
      <w:rPr>
        <w:rFonts w:hint="default"/>
      </w:rPr>
    </w:lvl>
    <w:lvl w:ilvl="1">
      <w:start w:val="1"/>
      <w:numFmt w:val="decimal"/>
      <w:isLgl/>
      <w:lvlText w:val="%1.%2."/>
      <w:lvlJc w:val="left"/>
      <w:pPr>
        <w:ind w:left="1512"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976" w:hanging="2160"/>
      </w:pPr>
      <w:rPr>
        <w:rFonts w:hint="default"/>
      </w:rPr>
    </w:lvl>
  </w:abstractNum>
  <w:abstractNum w:abstractNumId="27" w15:restartNumberingAfterBreak="0">
    <w:nsid w:val="71B4485A"/>
    <w:multiLevelType w:val="hybridMultilevel"/>
    <w:tmpl w:val="2D489D62"/>
    <w:lvl w:ilvl="0" w:tplc="321A9F1C">
      <w:start w:val="1"/>
      <w:numFmt w:val="decimal"/>
      <w:lvlText w:val="%1."/>
      <w:lvlJc w:val="left"/>
      <w:pPr>
        <w:ind w:left="720" w:hanging="360"/>
      </w:pPr>
      <w:rPr>
        <w:rFonts w:ascii="Arial" w:hAnsi="Arial" w:cs="Arial"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4A77833"/>
    <w:multiLevelType w:val="hybridMultilevel"/>
    <w:tmpl w:val="26A87A06"/>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6BC4CCD"/>
    <w:multiLevelType w:val="multilevel"/>
    <w:tmpl w:val="3A6CB1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A72D63"/>
    <w:multiLevelType w:val="multilevel"/>
    <w:tmpl w:val="240A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1" w15:restartNumberingAfterBreak="0">
    <w:nsid w:val="7FCB5F4A"/>
    <w:multiLevelType w:val="hybridMultilevel"/>
    <w:tmpl w:val="1E167EE0"/>
    <w:lvl w:ilvl="0" w:tplc="65A006BE">
      <w:numFmt w:val="bullet"/>
      <w:lvlText w:val="•"/>
      <w:lvlJc w:val="left"/>
      <w:pPr>
        <w:ind w:left="1065" w:hanging="705"/>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02265767">
    <w:abstractNumId w:val="30"/>
  </w:num>
  <w:num w:numId="2" w16cid:durableId="957025494">
    <w:abstractNumId w:val="9"/>
  </w:num>
  <w:num w:numId="3" w16cid:durableId="1962106204">
    <w:abstractNumId w:val="6"/>
  </w:num>
  <w:num w:numId="4" w16cid:durableId="445002341">
    <w:abstractNumId w:val="13"/>
  </w:num>
  <w:num w:numId="5" w16cid:durableId="251209430">
    <w:abstractNumId w:val="27"/>
  </w:num>
  <w:num w:numId="6" w16cid:durableId="1719544378">
    <w:abstractNumId w:val="16"/>
  </w:num>
  <w:num w:numId="7" w16cid:durableId="531651017">
    <w:abstractNumId w:val="22"/>
  </w:num>
  <w:num w:numId="8" w16cid:durableId="1533613112">
    <w:abstractNumId w:val="1"/>
  </w:num>
  <w:num w:numId="9" w16cid:durableId="1706060648">
    <w:abstractNumId w:val="17"/>
  </w:num>
  <w:num w:numId="10" w16cid:durableId="389309326">
    <w:abstractNumId w:val="18"/>
  </w:num>
  <w:num w:numId="11" w16cid:durableId="929050159">
    <w:abstractNumId w:val="8"/>
  </w:num>
  <w:num w:numId="12" w16cid:durableId="364909489">
    <w:abstractNumId w:val="11"/>
  </w:num>
  <w:num w:numId="13" w16cid:durableId="1104690314">
    <w:abstractNumId w:val="26"/>
  </w:num>
  <w:num w:numId="14" w16cid:durableId="349264054">
    <w:abstractNumId w:val="30"/>
  </w:num>
  <w:num w:numId="15" w16cid:durableId="1818647913">
    <w:abstractNumId w:val="12"/>
  </w:num>
  <w:num w:numId="16" w16cid:durableId="653412605">
    <w:abstractNumId w:val="19"/>
  </w:num>
  <w:num w:numId="17" w16cid:durableId="300548177">
    <w:abstractNumId w:val="21"/>
  </w:num>
  <w:num w:numId="18" w16cid:durableId="1477599527">
    <w:abstractNumId w:val="25"/>
  </w:num>
  <w:num w:numId="19" w16cid:durableId="1046873233">
    <w:abstractNumId w:val="29"/>
  </w:num>
  <w:num w:numId="20" w16cid:durableId="430198283">
    <w:abstractNumId w:val="2"/>
  </w:num>
  <w:num w:numId="21" w16cid:durableId="1747074402">
    <w:abstractNumId w:val="20"/>
  </w:num>
  <w:num w:numId="22" w16cid:durableId="1938563776">
    <w:abstractNumId w:val="10"/>
  </w:num>
  <w:num w:numId="23" w16cid:durableId="455179651">
    <w:abstractNumId w:val="4"/>
  </w:num>
  <w:num w:numId="24" w16cid:durableId="1456487404">
    <w:abstractNumId w:val="0"/>
  </w:num>
  <w:num w:numId="25" w16cid:durableId="1326319054">
    <w:abstractNumId w:val="23"/>
  </w:num>
  <w:num w:numId="26" w16cid:durableId="901408184">
    <w:abstractNumId w:val="24"/>
  </w:num>
  <w:num w:numId="27" w16cid:durableId="1827668389">
    <w:abstractNumId w:val="5"/>
  </w:num>
  <w:num w:numId="28" w16cid:durableId="906494303">
    <w:abstractNumId w:val="31"/>
  </w:num>
  <w:num w:numId="29" w16cid:durableId="1995405787">
    <w:abstractNumId w:val="15"/>
  </w:num>
  <w:num w:numId="30" w16cid:durableId="839540778">
    <w:abstractNumId w:val="14"/>
  </w:num>
  <w:num w:numId="31" w16cid:durableId="167646688">
    <w:abstractNumId w:val="3"/>
  </w:num>
  <w:num w:numId="32" w16cid:durableId="1157645882">
    <w:abstractNumId w:val="28"/>
  </w:num>
  <w:num w:numId="33" w16cid:durableId="143054299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wNDYxNDI2srAwM7RQ0lEKTi0uzszPAykwrAUAxxwe2ywAAAA="/>
  </w:docVars>
  <w:rsids>
    <w:rsidRoot w:val="008C128F"/>
    <w:rsid w:val="0000048B"/>
    <w:rsid w:val="00001274"/>
    <w:rsid w:val="00001E24"/>
    <w:rsid w:val="000027B6"/>
    <w:rsid w:val="000027B7"/>
    <w:rsid w:val="00002831"/>
    <w:rsid w:val="00003F46"/>
    <w:rsid w:val="000048A1"/>
    <w:rsid w:val="0000533F"/>
    <w:rsid w:val="00006187"/>
    <w:rsid w:val="000069C2"/>
    <w:rsid w:val="00006CE6"/>
    <w:rsid w:val="0000700A"/>
    <w:rsid w:val="00007040"/>
    <w:rsid w:val="0000724B"/>
    <w:rsid w:val="00007439"/>
    <w:rsid w:val="00007ED7"/>
    <w:rsid w:val="00010129"/>
    <w:rsid w:val="0001042C"/>
    <w:rsid w:val="00010FDF"/>
    <w:rsid w:val="000110C4"/>
    <w:rsid w:val="000118C9"/>
    <w:rsid w:val="00011A33"/>
    <w:rsid w:val="0001223A"/>
    <w:rsid w:val="000123AB"/>
    <w:rsid w:val="0001384D"/>
    <w:rsid w:val="00013F81"/>
    <w:rsid w:val="00013F83"/>
    <w:rsid w:val="000143E5"/>
    <w:rsid w:val="0001468F"/>
    <w:rsid w:val="00014A69"/>
    <w:rsid w:val="00014B46"/>
    <w:rsid w:val="00014F23"/>
    <w:rsid w:val="0001516E"/>
    <w:rsid w:val="0001543E"/>
    <w:rsid w:val="00015700"/>
    <w:rsid w:val="00015886"/>
    <w:rsid w:val="00015B16"/>
    <w:rsid w:val="000162CA"/>
    <w:rsid w:val="00016397"/>
    <w:rsid w:val="0001647F"/>
    <w:rsid w:val="000165B6"/>
    <w:rsid w:val="00017146"/>
    <w:rsid w:val="00017A09"/>
    <w:rsid w:val="00017A9A"/>
    <w:rsid w:val="00021568"/>
    <w:rsid w:val="0002200B"/>
    <w:rsid w:val="00022D45"/>
    <w:rsid w:val="00022EF4"/>
    <w:rsid w:val="00023375"/>
    <w:rsid w:val="000235C5"/>
    <w:rsid w:val="00023BC3"/>
    <w:rsid w:val="00023F05"/>
    <w:rsid w:val="00024FB0"/>
    <w:rsid w:val="00025714"/>
    <w:rsid w:val="00025966"/>
    <w:rsid w:val="000266A3"/>
    <w:rsid w:val="00027355"/>
    <w:rsid w:val="00027899"/>
    <w:rsid w:val="00027DFF"/>
    <w:rsid w:val="00030435"/>
    <w:rsid w:val="00030553"/>
    <w:rsid w:val="00030602"/>
    <w:rsid w:val="00030684"/>
    <w:rsid w:val="00030F1C"/>
    <w:rsid w:val="00031733"/>
    <w:rsid w:val="0003182D"/>
    <w:rsid w:val="00031AB2"/>
    <w:rsid w:val="0003232E"/>
    <w:rsid w:val="00032494"/>
    <w:rsid w:val="0003348F"/>
    <w:rsid w:val="00033D86"/>
    <w:rsid w:val="00033E51"/>
    <w:rsid w:val="00033E5A"/>
    <w:rsid w:val="0003443E"/>
    <w:rsid w:val="00036268"/>
    <w:rsid w:val="00036C7E"/>
    <w:rsid w:val="0003703D"/>
    <w:rsid w:val="00037782"/>
    <w:rsid w:val="000377F9"/>
    <w:rsid w:val="00037FF8"/>
    <w:rsid w:val="000401E8"/>
    <w:rsid w:val="00040610"/>
    <w:rsid w:val="00041F71"/>
    <w:rsid w:val="000424FA"/>
    <w:rsid w:val="00042B6F"/>
    <w:rsid w:val="0004348A"/>
    <w:rsid w:val="00043656"/>
    <w:rsid w:val="00043BBA"/>
    <w:rsid w:val="000443A6"/>
    <w:rsid w:val="0004442F"/>
    <w:rsid w:val="00045A27"/>
    <w:rsid w:val="00045AD2"/>
    <w:rsid w:val="00045EBF"/>
    <w:rsid w:val="0004624C"/>
    <w:rsid w:val="000470AB"/>
    <w:rsid w:val="000473EB"/>
    <w:rsid w:val="000479A1"/>
    <w:rsid w:val="000503BB"/>
    <w:rsid w:val="0005084E"/>
    <w:rsid w:val="00050C55"/>
    <w:rsid w:val="00050CD3"/>
    <w:rsid w:val="00051F24"/>
    <w:rsid w:val="00051F91"/>
    <w:rsid w:val="00052BA8"/>
    <w:rsid w:val="00052E27"/>
    <w:rsid w:val="00052FDE"/>
    <w:rsid w:val="00053BBC"/>
    <w:rsid w:val="00053DC5"/>
    <w:rsid w:val="00054FC4"/>
    <w:rsid w:val="0005541A"/>
    <w:rsid w:val="000556BB"/>
    <w:rsid w:val="0005581A"/>
    <w:rsid w:val="000558F5"/>
    <w:rsid w:val="00055B05"/>
    <w:rsid w:val="00055C4B"/>
    <w:rsid w:val="00055D82"/>
    <w:rsid w:val="000565AC"/>
    <w:rsid w:val="000568EF"/>
    <w:rsid w:val="00056B83"/>
    <w:rsid w:val="00056FB2"/>
    <w:rsid w:val="000571BB"/>
    <w:rsid w:val="00057557"/>
    <w:rsid w:val="00057F8B"/>
    <w:rsid w:val="00060513"/>
    <w:rsid w:val="0006058B"/>
    <w:rsid w:val="00060A60"/>
    <w:rsid w:val="00060ADE"/>
    <w:rsid w:val="0006155F"/>
    <w:rsid w:val="00061780"/>
    <w:rsid w:val="00061960"/>
    <w:rsid w:val="00062024"/>
    <w:rsid w:val="00062274"/>
    <w:rsid w:val="00062BD0"/>
    <w:rsid w:val="00063027"/>
    <w:rsid w:val="00063547"/>
    <w:rsid w:val="000639FA"/>
    <w:rsid w:val="00063B07"/>
    <w:rsid w:val="00064506"/>
    <w:rsid w:val="000646B4"/>
    <w:rsid w:val="00064D4C"/>
    <w:rsid w:val="00064E76"/>
    <w:rsid w:val="00065043"/>
    <w:rsid w:val="000652A3"/>
    <w:rsid w:val="000657B8"/>
    <w:rsid w:val="000657C2"/>
    <w:rsid w:val="00065ED4"/>
    <w:rsid w:val="00065EFE"/>
    <w:rsid w:val="00065F65"/>
    <w:rsid w:val="00066291"/>
    <w:rsid w:val="000666D3"/>
    <w:rsid w:val="00066EA3"/>
    <w:rsid w:val="00070185"/>
    <w:rsid w:val="0007071A"/>
    <w:rsid w:val="000709CE"/>
    <w:rsid w:val="00070C96"/>
    <w:rsid w:val="0007149B"/>
    <w:rsid w:val="00071846"/>
    <w:rsid w:val="00071B1F"/>
    <w:rsid w:val="00071BCE"/>
    <w:rsid w:val="00071CC3"/>
    <w:rsid w:val="000721E0"/>
    <w:rsid w:val="00072AAF"/>
    <w:rsid w:val="00073307"/>
    <w:rsid w:val="000738FA"/>
    <w:rsid w:val="000739A3"/>
    <w:rsid w:val="00074745"/>
    <w:rsid w:val="00074C7E"/>
    <w:rsid w:val="00074CE5"/>
    <w:rsid w:val="00074F18"/>
    <w:rsid w:val="000751D3"/>
    <w:rsid w:val="000754B5"/>
    <w:rsid w:val="000758D3"/>
    <w:rsid w:val="00075D55"/>
    <w:rsid w:val="000763C4"/>
    <w:rsid w:val="00076E32"/>
    <w:rsid w:val="00077298"/>
    <w:rsid w:val="000774FE"/>
    <w:rsid w:val="00077B30"/>
    <w:rsid w:val="000806CF"/>
    <w:rsid w:val="00080E49"/>
    <w:rsid w:val="00080EB4"/>
    <w:rsid w:val="0008152E"/>
    <w:rsid w:val="0008212A"/>
    <w:rsid w:val="0008232C"/>
    <w:rsid w:val="000830B5"/>
    <w:rsid w:val="00083486"/>
    <w:rsid w:val="00083782"/>
    <w:rsid w:val="00083910"/>
    <w:rsid w:val="000840AB"/>
    <w:rsid w:val="0008420C"/>
    <w:rsid w:val="00084230"/>
    <w:rsid w:val="000850AE"/>
    <w:rsid w:val="0008581E"/>
    <w:rsid w:val="00085A85"/>
    <w:rsid w:val="00085EAD"/>
    <w:rsid w:val="00086746"/>
    <w:rsid w:val="000872D6"/>
    <w:rsid w:val="00087BEB"/>
    <w:rsid w:val="00087E05"/>
    <w:rsid w:val="000902BF"/>
    <w:rsid w:val="000910DE"/>
    <w:rsid w:val="00091219"/>
    <w:rsid w:val="00091835"/>
    <w:rsid w:val="000921C6"/>
    <w:rsid w:val="000929D7"/>
    <w:rsid w:val="000930B7"/>
    <w:rsid w:val="00093DCA"/>
    <w:rsid w:val="00093DDD"/>
    <w:rsid w:val="00093F0C"/>
    <w:rsid w:val="00093F3B"/>
    <w:rsid w:val="000944D9"/>
    <w:rsid w:val="00094ACC"/>
    <w:rsid w:val="00094D60"/>
    <w:rsid w:val="00095AB1"/>
    <w:rsid w:val="0009611C"/>
    <w:rsid w:val="0009663C"/>
    <w:rsid w:val="000A0078"/>
    <w:rsid w:val="000A05CD"/>
    <w:rsid w:val="000A0A79"/>
    <w:rsid w:val="000A0EF9"/>
    <w:rsid w:val="000A104D"/>
    <w:rsid w:val="000A1327"/>
    <w:rsid w:val="000A13D6"/>
    <w:rsid w:val="000A1810"/>
    <w:rsid w:val="000A1D0E"/>
    <w:rsid w:val="000A208A"/>
    <w:rsid w:val="000A3130"/>
    <w:rsid w:val="000A3394"/>
    <w:rsid w:val="000A39BC"/>
    <w:rsid w:val="000A3B07"/>
    <w:rsid w:val="000A4A0E"/>
    <w:rsid w:val="000A4FBD"/>
    <w:rsid w:val="000A5DB2"/>
    <w:rsid w:val="000A67A6"/>
    <w:rsid w:val="000A67B5"/>
    <w:rsid w:val="000A6E4F"/>
    <w:rsid w:val="000A6FB1"/>
    <w:rsid w:val="000A7139"/>
    <w:rsid w:val="000A7313"/>
    <w:rsid w:val="000A7ABE"/>
    <w:rsid w:val="000A7C53"/>
    <w:rsid w:val="000B0427"/>
    <w:rsid w:val="000B0DD3"/>
    <w:rsid w:val="000B0F0E"/>
    <w:rsid w:val="000B0FF0"/>
    <w:rsid w:val="000B196B"/>
    <w:rsid w:val="000B1ADA"/>
    <w:rsid w:val="000B1E1B"/>
    <w:rsid w:val="000B2890"/>
    <w:rsid w:val="000B2A58"/>
    <w:rsid w:val="000B2D4E"/>
    <w:rsid w:val="000B331B"/>
    <w:rsid w:val="000B4333"/>
    <w:rsid w:val="000B4436"/>
    <w:rsid w:val="000B57B4"/>
    <w:rsid w:val="000B5869"/>
    <w:rsid w:val="000B5CF5"/>
    <w:rsid w:val="000B6305"/>
    <w:rsid w:val="000B6F02"/>
    <w:rsid w:val="000B75D8"/>
    <w:rsid w:val="000B7C77"/>
    <w:rsid w:val="000C033D"/>
    <w:rsid w:val="000C0851"/>
    <w:rsid w:val="000C0E9D"/>
    <w:rsid w:val="000C0F62"/>
    <w:rsid w:val="000C1978"/>
    <w:rsid w:val="000C1A0C"/>
    <w:rsid w:val="000C23AA"/>
    <w:rsid w:val="000C27F3"/>
    <w:rsid w:val="000C2E13"/>
    <w:rsid w:val="000C3081"/>
    <w:rsid w:val="000C37EC"/>
    <w:rsid w:val="000C406D"/>
    <w:rsid w:val="000C42C3"/>
    <w:rsid w:val="000C4678"/>
    <w:rsid w:val="000C5216"/>
    <w:rsid w:val="000C530B"/>
    <w:rsid w:val="000C677D"/>
    <w:rsid w:val="000C6EDC"/>
    <w:rsid w:val="000C78F4"/>
    <w:rsid w:val="000C7B39"/>
    <w:rsid w:val="000D0714"/>
    <w:rsid w:val="000D0B4A"/>
    <w:rsid w:val="000D0F33"/>
    <w:rsid w:val="000D0FE1"/>
    <w:rsid w:val="000D2426"/>
    <w:rsid w:val="000D2593"/>
    <w:rsid w:val="000D26E1"/>
    <w:rsid w:val="000D2E17"/>
    <w:rsid w:val="000D3069"/>
    <w:rsid w:val="000D3397"/>
    <w:rsid w:val="000D3460"/>
    <w:rsid w:val="000D3586"/>
    <w:rsid w:val="000D4919"/>
    <w:rsid w:val="000D4A43"/>
    <w:rsid w:val="000D504C"/>
    <w:rsid w:val="000D53F4"/>
    <w:rsid w:val="000D54A9"/>
    <w:rsid w:val="000D5718"/>
    <w:rsid w:val="000D5C89"/>
    <w:rsid w:val="000D5EBC"/>
    <w:rsid w:val="000D5F12"/>
    <w:rsid w:val="000D67B4"/>
    <w:rsid w:val="000D6D15"/>
    <w:rsid w:val="000D7BAE"/>
    <w:rsid w:val="000E0010"/>
    <w:rsid w:val="000E0B7F"/>
    <w:rsid w:val="000E0F29"/>
    <w:rsid w:val="000E1489"/>
    <w:rsid w:val="000E1825"/>
    <w:rsid w:val="000E2E32"/>
    <w:rsid w:val="000E3580"/>
    <w:rsid w:val="000E3757"/>
    <w:rsid w:val="000E39AB"/>
    <w:rsid w:val="000E44AE"/>
    <w:rsid w:val="000E49E5"/>
    <w:rsid w:val="000E55EB"/>
    <w:rsid w:val="000E577C"/>
    <w:rsid w:val="000E5A20"/>
    <w:rsid w:val="000E5E32"/>
    <w:rsid w:val="000E6821"/>
    <w:rsid w:val="000E6DA9"/>
    <w:rsid w:val="000E6DF9"/>
    <w:rsid w:val="000E7169"/>
    <w:rsid w:val="000E71CA"/>
    <w:rsid w:val="000E7510"/>
    <w:rsid w:val="000E7DBF"/>
    <w:rsid w:val="000F1393"/>
    <w:rsid w:val="000F172A"/>
    <w:rsid w:val="000F1875"/>
    <w:rsid w:val="000F1A51"/>
    <w:rsid w:val="000F20FB"/>
    <w:rsid w:val="000F2896"/>
    <w:rsid w:val="000F2C5F"/>
    <w:rsid w:val="000F31DC"/>
    <w:rsid w:val="000F3B21"/>
    <w:rsid w:val="000F3C8D"/>
    <w:rsid w:val="000F52B7"/>
    <w:rsid w:val="000F5993"/>
    <w:rsid w:val="000F5D08"/>
    <w:rsid w:val="000F602A"/>
    <w:rsid w:val="000F6E2D"/>
    <w:rsid w:val="00100370"/>
    <w:rsid w:val="00100BC2"/>
    <w:rsid w:val="001010FD"/>
    <w:rsid w:val="0010163D"/>
    <w:rsid w:val="001021BE"/>
    <w:rsid w:val="001035CE"/>
    <w:rsid w:val="00103871"/>
    <w:rsid w:val="0010389C"/>
    <w:rsid w:val="0010475D"/>
    <w:rsid w:val="00104844"/>
    <w:rsid w:val="001049E5"/>
    <w:rsid w:val="00105445"/>
    <w:rsid w:val="0010618B"/>
    <w:rsid w:val="001061E1"/>
    <w:rsid w:val="001062F5"/>
    <w:rsid w:val="001068C2"/>
    <w:rsid w:val="00106A41"/>
    <w:rsid w:val="00106AD2"/>
    <w:rsid w:val="00106B9A"/>
    <w:rsid w:val="0010716E"/>
    <w:rsid w:val="00107694"/>
    <w:rsid w:val="00107E2C"/>
    <w:rsid w:val="00110252"/>
    <w:rsid w:val="00112880"/>
    <w:rsid w:val="00112E59"/>
    <w:rsid w:val="00112FE2"/>
    <w:rsid w:val="001137EF"/>
    <w:rsid w:val="00113BBE"/>
    <w:rsid w:val="00114265"/>
    <w:rsid w:val="001148C2"/>
    <w:rsid w:val="00114C8D"/>
    <w:rsid w:val="00114FEB"/>
    <w:rsid w:val="00115570"/>
    <w:rsid w:val="00115908"/>
    <w:rsid w:val="00115B2F"/>
    <w:rsid w:val="0011642C"/>
    <w:rsid w:val="00120287"/>
    <w:rsid w:val="001209A4"/>
    <w:rsid w:val="00121118"/>
    <w:rsid w:val="001216F4"/>
    <w:rsid w:val="00121975"/>
    <w:rsid w:val="0012240D"/>
    <w:rsid w:val="00123988"/>
    <w:rsid w:val="001239FC"/>
    <w:rsid w:val="001244CC"/>
    <w:rsid w:val="001245C5"/>
    <w:rsid w:val="00124998"/>
    <w:rsid w:val="00125525"/>
    <w:rsid w:val="00125B8F"/>
    <w:rsid w:val="00126B30"/>
    <w:rsid w:val="001271DD"/>
    <w:rsid w:val="001278D0"/>
    <w:rsid w:val="00127958"/>
    <w:rsid w:val="001300BE"/>
    <w:rsid w:val="0013077F"/>
    <w:rsid w:val="00130D60"/>
    <w:rsid w:val="00131BCE"/>
    <w:rsid w:val="00131E01"/>
    <w:rsid w:val="001331D1"/>
    <w:rsid w:val="001339AB"/>
    <w:rsid w:val="00133A34"/>
    <w:rsid w:val="00133CA3"/>
    <w:rsid w:val="00133D38"/>
    <w:rsid w:val="00133DA2"/>
    <w:rsid w:val="00133F4E"/>
    <w:rsid w:val="00134409"/>
    <w:rsid w:val="001344DA"/>
    <w:rsid w:val="0013485D"/>
    <w:rsid w:val="00134C91"/>
    <w:rsid w:val="00134E5D"/>
    <w:rsid w:val="0013531F"/>
    <w:rsid w:val="00135522"/>
    <w:rsid w:val="00136A64"/>
    <w:rsid w:val="00136CED"/>
    <w:rsid w:val="00137D23"/>
    <w:rsid w:val="00137EC4"/>
    <w:rsid w:val="00140687"/>
    <w:rsid w:val="00141942"/>
    <w:rsid w:val="00142BDC"/>
    <w:rsid w:val="00142EE9"/>
    <w:rsid w:val="00143200"/>
    <w:rsid w:val="001433F7"/>
    <w:rsid w:val="0014351F"/>
    <w:rsid w:val="0014385D"/>
    <w:rsid w:val="0014399B"/>
    <w:rsid w:val="00144358"/>
    <w:rsid w:val="0014539D"/>
    <w:rsid w:val="0014570E"/>
    <w:rsid w:val="0014591E"/>
    <w:rsid w:val="00145B7F"/>
    <w:rsid w:val="00145BB6"/>
    <w:rsid w:val="001461D6"/>
    <w:rsid w:val="00146353"/>
    <w:rsid w:val="001464DD"/>
    <w:rsid w:val="0014655C"/>
    <w:rsid w:val="00146DC1"/>
    <w:rsid w:val="00146E22"/>
    <w:rsid w:val="001472AE"/>
    <w:rsid w:val="001479BC"/>
    <w:rsid w:val="001502AA"/>
    <w:rsid w:val="00150A6E"/>
    <w:rsid w:val="001510CA"/>
    <w:rsid w:val="00151A3E"/>
    <w:rsid w:val="00151CD8"/>
    <w:rsid w:val="00151DA4"/>
    <w:rsid w:val="001520E4"/>
    <w:rsid w:val="00152BCB"/>
    <w:rsid w:val="00153A4A"/>
    <w:rsid w:val="0015405E"/>
    <w:rsid w:val="00154454"/>
    <w:rsid w:val="00154EF2"/>
    <w:rsid w:val="00155460"/>
    <w:rsid w:val="00155584"/>
    <w:rsid w:val="00155A89"/>
    <w:rsid w:val="00155EEB"/>
    <w:rsid w:val="001560AC"/>
    <w:rsid w:val="00156438"/>
    <w:rsid w:val="0015658B"/>
    <w:rsid w:val="001565EB"/>
    <w:rsid w:val="00156925"/>
    <w:rsid w:val="00156A7C"/>
    <w:rsid w:val="0016113E"/>
    <w:rsid w:val="001618C7"/>
    <w:rsid w:val="00161A21"/>
    <w:rsid w:val="00161DB8"/>
    <w:rsid w:val="0016212E"/>
    <w:rsid w:val="001622AF"/>
    <w:rsid w:val="0016265D"/>
    <w:rsid w:val="00162C16"/>
    <w:rsid w:val="00162E74"/>
    <w:rsid w:val="00163013"/>
    <w:rsid w:val="00163530"/>
    <w:rsid w:val="00163E20"/>
    <w:rsid w:val="00164461"/>
    <w:rsid w:val="00164633"/>
    <w:rsid w:val="001647FF"/>
    <w:rsid w:val="001649F2"/>
    <w:rsid w:val="0016561A"/>
    <w:rsid w:val="0016606E"/>
    <w:rsid w:val="00167229"/>
    <w:rsid w:val="0016759D"/>
    <w:rsid w:val="00167A7A"/>
    <w:rsid w:val="0017093A"/>
    <w:rsid w:val="00170D0C"/>
    <w:rsid w:val="00171C3E"/>
    <w:rsid w:val="00171D6B"/>
    <w:rsid w:val="0017271A"/>
    <w:rsid w:val="00172EDF"/>
    <w:rsid w:val="00173347"/>
    <w:rsid w:val="00174586"/>
    <w:rsid w:val="001745B9"/>
    <w:rsid w:val="00174EE1"/>
    <w:rsid w:val="0017569C"/>
    <w:rsid w:val="00175D5C"/>
    <w:rsid w:val="001760C0"/>
    <w:rsid w:val="00176469"/>
    <w:rsid w:val="00176626"/>
    <w:rsid w:val="001766A4"/>
    <w:rsid w:val="00176EA1"/>
    <w:rsid w:val="0017752C"/>
    <w:rsid w:val="0017756A"/>
    <w:rsid w:val="00180300"/>
    <w:rsid w:val="00180AC9"/>
    <w:rsid w:val="00181063"/>
    <w:rsid w:val="00181291"/>
    <w:rsid w:val="00181470"/>
    <w:rsid w:val="001815A0"/>
    <w:rsid w:val="0018168C"/>
    <w:rsid w:val="00181DA2"/>
    <w:rsid w:val="00182766"/>
    <w:rsid w:val="00182851"/>
    <w:rsid w:val="00182A71"/>
    <w:rsid w:val="00182D93"/>
    <w:rsid w:val="00183F15"/>
    <w:rsid w:val="001849D7"/>
    <w:rsid w:val="00184BD7"/>
    <w:rsid w:val="001855AE"/>
    <w:rsid w:val="00185AC4"/>
    <w:rsid w:val="00185EC8"/>
    <w:rsid w:val="00186078"/>
    <w:rsid w:val="0018630C"/>
    <w:rsid w:val="00186A6B"/>
    <w:rsid w:val="00186E63"/>
    <w:rsid w:val="001905D5"/>
    <w:rsid w:val="00190A61"/>
    <w:rsid w:val="00190F14"/>
    <w:rsid w:val="00191894"/>
    <w:rsid w:val="0019193B"/>
    <w:rsid w:val="00191E10"/>
    <w:rsid w:val="001928F6"/>
    <w:rsid w:val="001930D0"/>
    <w:rsid w:val="001931F1"/>
    <w:rsid w:val="0019320C"/>
    <w:rsid w:val="0019335D"/>
    <w:rsid w:val="001934E8"/>
    <w:rsid w:val="00193619"/>
    <w:rsid w:val="00193AD0"/>
    <w:rsid w:val="00193D4E"/>
    <w:rsid w:val="0019452C"/>
    <w:rsid w:val="001947E1"/>
    <w:rsid w:val="001949B5"/>
    <w:rsid w:val="00194A04"/>
    <w:rsid w:val="00194A24"/>
    <w:rsid w:val="00194DC0"/>
    <w:rsid w:val="001960D9"/>
    <w:rsid w:val="00196392"/>
    <w:rsid w:val="001963E7"/>
    <w:rsid w:val="0019682E"/>
    <w:rsid w:val="0019744D"/>
    <w:rsid w:val="00197B77"/>
    <w:rsid w:val="00197E92"/>
    <w:rsid w:val="001A007C"/>
    <w:rsid w:val="001A07AA"/>
    <w:rsid w:val="001A1A5F"/>
    <w:rsid w:val="001A1DEE"/>
    <w:rsid w:val="001A2B26"/>
    <w:rsid w:val="001A373D"/>
    <w:rsid w:val="001A39BF"/>
    <w:rsid w:val="001A3B46"/>
    <w:rsid w:val="001A3C8D"/>
    <w:rsid w:val="001A3DE0"/>
    <w:rsid w:val="001A4099"/>
    <w:rsid w:val="001A4947"/>
    <w:rsid w:val="001A5380"/>
    <w:rsid w:val="001A57DF"/>
    <w:rsid w:val="001A6149"/>
    <w:rsid w:val="001A6388"/>
    <w:rsid w:val="001A6D13"/>
    <w:rsid w:val="001B069D"/>
    <w:rsid w:val="001B0D5E"/>
    <w:rsid w:val="001B113E"/>
    <w:rsid w:val="001B15C1"/>
    <w:rsid w:val="001B15D4"/>
    <w:rsid w:val="001B1789"/>
    <w:rsid w:val="001B3DBE"/>
    <w:rsid w:val="001B4F99"/>
    <w:rsid w:val="001B5028"/>
    <w:rsid w:val="001B5C12"/>
    <w:rsid w:val="001B5DF6"/>
    <w:rsid w:val="001B5F0C"/>
    <w:rsid w:val="001B65B5"/>
    <w:rsid w:val="001B68A1"/>
    <w:rsid w:val="001B746F"/>
    <w:rsid w:val="001B74D9"/>
    <w:rsid w:val="001B781D"/>
    <w:rsid w:val="001B7D2E"/>
    <w:rsid w:val="001B7E8E"/>
    <w:rsid w:val="001C0186"/>
    <w:rsid w:val="001C0243"/>
    <w:rsid w:val="001C0406"/>
    <w:rsid w:val="001C1B2B"/>
    <w:rsid w:val="001C1C62"/>
    <w:rsid w:val="001C20DD"/>
    <w:rsid w:val="001C216B"/>
    <w:rsid w:val="001C245F"/>
    <w:rsid w:val="001C3016"/>
    <w:rsid w:val="001C375C"/>
    <w:rsid w:val="001C393B"/>
    <w:rsid w:val="001C4099"/>
    <w:rsid w:val="001C43AF"/>
    <w:rsid w:val="001C43EA"/>
    <w:rsid w:val="001C4E7E"/>
    <w:rsid w:val="001C50BA"/>
    <w:rsid w:val="001C5661"/>
    <w:rsid w:val="001C566A"/>
    <w:rsid w:val="001C5AC1"/>
    <w:rsid w:val="001C6797"/>
    <w:rsid w:val="001C6DF0"/>
    <w:rsid w:val="001C708D"/>
    <w:rsid w:val="001C7812"/>
    <w:rsid w:val="001C7CB3"/>
    <w:rsid w:val="001D01C8"/>
    <w:rsid w:val="001D056C"/>
    <w:rsid w:val="001D07BA"/>
    <w:rsid w:val="001D0E0F"/>
    <w:rsid w:val="001D0EC8"/>
    <w:rsid w:val="001D13AD"/>
    <w:rsid w:val="001D2438"/>
    <w:rsid w:val="001D24F6"/>
    <w:rsid w:val="001D276B"/>
    <w:rsid w:val="001D2FAE"/>
    <w:rsid w:val="001D32DF"/>
    <w:rsid w:val="001D334D"/>
    <w:rsid w:val="001D3B17"/>
    <w:rsid w:val="001D589B"/>
    <w:rsid w:val="001D5B3A"/>
    <w:rsid w:val="001D6079"/>
    <w:rsid w:val="001D60B6"/>
    <w:rsid w:val="001D6305"/>
    <w:rsid w:val="001D6DE9"/>
    <w:rsid w:val="001D7383"/>
    <w:rsid w:val="001D75BB"/>
    <w:rsid w:val="001D78B4"/>
    <w:rsid w:val="001D7B3C"/>
    <w:rsid w:val="001D7DD7"/>
    <w:rsid w:val="001E04BD"/>
    <w:rsid w:val="001E0B7D"/>
    <w:rsid w:val="001E14CA"/>
    <w:rsid w:val="001E1713"/>
    <w:rsid w:val="001E18E8"/>
    <w:rsid w:val="001E1BDF"/>
    <w:rsid w:val="001E2094"/>
    <w:rsid w:val="001E2685"/>
    <w:rsid w:val="001E2A61"/>
    <w:rsid w:val="001E2B3D"/>
    <w:rsid w:val="001E32BC"/>
    <w:rsid w:val="001E43D4"/>
    <w:rsid w:val="001E4895"/>
    <w:rsid w:val="001E4CAA"/>
    <w:rsid w:val="001E53AA"/>
    <w:rsid w:val="001E57CC"/>
    <w:rsid w:val="001E616F"/>
    <w:rsid w:val="001E62D7"/>
    <w:rsid w:val="001E758F"/>
    <w:rsid w:val="001F0967"/>
    <w:rsid w:val="001F140F"/>
    <w:rsid w:val="001F1A10"/>
    <w:rsid w:val="001F1F09"/>
    <w:rsid w:val="001F22D5"/>
    <w:rsid w:val="001F3566"/>
    <w:rsid w:val="001F3BB9"/>
    <w:rsid w:val="001F3D8E"/>
    <w:rsid w:val="001F420E"/>
    <w:rsid w:val="001F43DE"/>
    <w:rsid w:val="001F4D3E"/>
    <w:rsid w:val="001F5A03"/>
    <w:rsid w:val="001F627D"/>
    <w:rsid w:val="001F6472"/>
    <w:rsid w:val="001F7468"/>
    <w:rsid w:val="001F7AB5"/>
    <w:rsid w:val="001F7B5A"/>
    <w:rsid w:val="00200801"/>
    <w:rsid w:val="00200BB8"/>
    <w:rsid w:val="002027F1"/>
    <w:rsid w:val="00202BE1"/>
    <w:rsid w:val="00202C86"/>
    <w:rsid w:val="00202CC0"/>
    <w:rsid w:val="002030C5"/>
    <w:rsid w:val="00204246"/>
    <w:rsid w:val="00204BB6"/>
    <w:rsid w:val="00204D5C"/>
    <w:rsid w:val="002054CD"/>
    <w:rsid w:val="00205542"/>
    <w:rsid w:val="00206109"/>
    <w:rsid w:val="00206150"/>
    <w:rsid w:val="002070E1"/>
    <w:rsid w:val="0021076B"/>
    <w:rsid w:val="002107AA"/>
    <w:rsid w:val="00210C1C"/>
    <w:rsid w:val="002110BB"/>
    <w:rsid w:val="002110C7"/>
    <w:rsid w:val="00211990"/>
    <w:rsid w:val="00211CF9"/>
    <w:rsid w:val="00212881"/>
    <w:rsid w:val="002128A1"/>
    <w:rsid w:val="002128A9"/>
    <w:rsid w:val="00212BB0"/>
    <w:rsid w:val="00212DEE"/>
    <w:rsid w:val="00213074"/>
    <w:rsid w:val="002141BE"/>
    <w:rsid w:val="002149D1"/>
    <w:rsid w:val="00215BD0"/>
    <w:rsid w:val="002162F9"/>
    <w:rsid w:val="002163BA"/>
    <w:rsid w:val="002171A2"/>
    <w:rsid w:val="0021755E"/>
    <w:rsid w:val="00217B1C"/>
    <w:rsid w:val="00217E76"/>
    <w:rsid w:val="0022046C"/>
    <w:rsid w:val="00220E7B"/>
    <w:rsid w:val="00220FCE"/>
    <w:rsid w:val="00221423"/>
    <w:rsid w:val="00221480"/>
    <w:rsid w:val="00223BC5"/>
    <w:rsid w:val="00223D9F"/>
    <w:rsid w:val="00225B51"/>
    <w:rsid w:val="00225C2E"/>
    <w:rsid w:val="00225F6A"/>
    <w:rsid w:val="00225FC9"/>
    <w:rsid w:val="002264EC"/>
    <w:rsid w:val="00226656"/>
    <w:rsid w:val="002267C0"/>
    <w:rsid w:val="00226DB5"/>
    <w:rsid w:val="002270C1"/>
    <w:rsid w:val="00227CFE"/>
    <w:rsid w:val="00230BC9"/>
    <w:rsid w:val="00230CDC"/>
    <w:rsid w:val="00230D48"/>
    <w:rsid w:val="00231DB3"/>
    <w:rsid w:val="002324C6"/>
    <w:rsid w:val="002324F2"/>
    <w:rsid w:val="0023296A"/>
    <w:rsid w:val="00232CAA"/>
    <w:rsid w:val="00232CCC"/>
    <w:rsid w:val="002330AB"/>
    <w:rsid w:val="00233351"/>
    <w:rsid w:val="0023389F"/>
    <w:rsid w:val="002339F2"/>
    <w:rsid w:val="002342A7"/>
    <w:rsid w:val="002343C7"/>
    <w:rsid w:val="00234C07"/>
    <w:rsid w:val="00234E7F"/>
    <w:rsid w:val="0023514C"/>
    <w:rsid w:val="00235192"/>
    <w:rsid w:val="00235232"/>
    <w:rsid w:val="00235ABE"/>
    <w:rsid w:val="0023639A"/>
    <w:rsid w:val="00236438"/>
    <w:rsid w:val="0023687A"/>
    <w:rsid w:val="00236C76"/>
    <w:rsid w:val="00236C8C"/>
    <w:rsid w:val="002378D7"/>
    <w:rsid w:val="0024017B"/>
    <w:rsid w:val="002403DD"/>
    <w:rsid w:val="002408E9"/>
    <w:rsid w:val="00241F66"/>
    <w:rsid w:val="00242CE4"/>
    <w:rsid w:val="00242D30"/>
    <w:rsid w:val="00243EFE"/>
    <w:rsid w:val="0024412E"/>
    <w:rsid w:val="002441C4"/>
    <w:rsid w:val="0024452C"/>
    <w:rsid w:val="002456AF"/>
    <w:rsid w:val="00247041"/>
    <w:rsid w:val="00247C4D"/>
    <w:rsid w:val="002500C1"/>
    <w:rsid w:val="002509F0"/>
    <w:rsid w:val="00250F3A"/>
    <w:rsid w:val="00251B0A"/>
    <w:rsid w:val="00251D7F"/>
    <w:rsid w:val="00252767"/>
    <w:rsid w:val="00252809"/>
    <w:rsid w:val="00252A28"/>
    <w:rsid w:val="00253BBC"/>
    <w:rsid w:val="002549B2"/>
    <w:rsid w:val="00255601"/>
    <w:rsid w:val="00255683"/>
    <w:rsid w:val="00255824"/>
    <w:rsid w:val="0025588E"/>
    <w:rsid w:val="00256AAE"/>
    <w:rsid w:val="00256BB3"/>
    <w:rsid w:val="00256C65"/>
    <w:rsid w:val="00256FC3"/>
    <w:rsid w:val="00257C26"/>
    <w:rsid w:val="00257DE0"/>
    <w:rsid w:val="002605E2"/>
    <w:rsid w:val="002606B3"/>
    <w:rsid w:val="002608D6"/>
    <w:rsid w:val="00260FF4"/>
    <w:rsid w:val="002610E2"/>
    <w:rsid w:val="0026237E"/>
    <w:rsid w:val="002623ED"/>
    <w:rsid w:val="0026257A"/>
    <w:rsid w:val="00262E1D"/>
    <w:rsid w:val="00263C59"/>
    <w:rsid w:val="00264626"/>
    <w:rsid w:val="00264B02"/>
    <w:rsid w:val="00264C71"/>
    <w:rsid w:val="0026512B"/>
    <w:rsid w:val="0026609C"/>
    <w:rsid w:val="0026687A"/>
    <w:rsid w:val="00266900"/>
    <w:rsid w:val="00266F13"/>
    <w:rsid w:val="002670AF"/>
    <w:rsid w:val="00267365"/>
    <w:rsid w:val="00267E08"/>
    <w:rsid w:val="00267F99"/>
    <w:rsid w:val="00267FE8"/>
    <w:rsid w:val="00270122"/>
    <w:rsid w:val="00270387"/>
    <w:rsid w:val="002705A5"/>
    <w:rsid w:val="00271231"/>
    <w:rsid w:val="00271261"/>
    <w:rsid w:val="002715DB"/>
    <w:rsid w:val="002719CD"/>
    <w:rsid w:val="00274673"/>
    <w:rsid w:val="0027494C"/>
    <w:rsid w:val="00275185"/>
    <w:rsid w:val="00275551"/>
    <w:rsid w:val="00275B61"/>
    <w:rsid w:val="00275B8E"/>
    <w:rsid w:val="0027641E"/>
    <w:rsid w:val="00276484"/>
    <w:rsid w:val="00276DB1"/>
    <w:rsid w:val="00277154"/>
    <w:rsid w:val="002771E4"/>
    <w:rsid w:val="00277708"/>
    <w:rsid w:val="00277B96"/>
    <w:rsid w:val="00277EF9"/>
    <w:rsid w:val="00277F33"/>
    <w:rsid w:val="00280B12"/>
    <w:rsid w:val="00280D15"/>
    <w:rsid w:val="0028101B"/>
    <w:rsid w:val="00281964"/>
    <w:rsid w:val="002820B1"/>
    <w:rsid w:val="0028267A"/>
    <w:rsid w:val="0028486E"/>
    <w:rsid w:val="00284FA7"/>
    <w:rsid w:val="002857DF"/>
    <w:rsid w:val="00285DF9"/>
    <w:rsid w:val="00285F2A"/>
    <w:rsid w:val="002866E2"/>
    <w:rsid w:val="00286ABC"/>
    <w:rsid w:val="00286C71"/>
    <w:rsid w:val="00286D61"/>
    <w:rsid w:val="00286DD6"/>
    <w:rsid w:val="00287A15"/>
    <w:rsid w:val="00287AC6"/>
    <w:rsid w:val="00287E64"/>
    <w:rsid w:val="00287EB1"/>
    <w:rsid w:val="002908FA"/>
    <w:rsid w:val="002909F9"/>
    <w:rsid w:val="00290CA9"/>
    <w:rsid w:val="00290D51"/>
    <w:rsid w:val="00290FF5"/>
    <w:rsid w:val="00291807"/>
    <w:rsid w:val="00291EE1"/>
    <w:rsid w:val="002922B1"/>
    <w:rsid w:val="00293B63"/>
    <w:rsid w:val="00293EBF"/>
    <w:rsid w:val="00293F14"/>
    <w:rsid w:val="00293FDB"/>
    <w:rsid w:val="002944F1"/>
    <w:rsid w:val="00295AB7"/>
    <w:rsid w:val="00295D2E"/>
    <w:rsid w:val="00296D60"/>
    <w:rsid w:val="00297108"/>
    <w:rsid w:val="00297A93"/>
    <w:rsid w:val="002A01B5"/>
    <w:rsid w:val="002A0912"/>
    <w:rsid w:val="002A0B4D"/>
    <w:rsid w:val="002A13BE"/>
    <w:rsid w:val="002A16CF"/>
    <w:rsid w:val="002A1818"/>
    <w:rsid w:val="002A20D5"/>
    <w:rsid w:val="002A2239"/>
    <w:rsid w:val="002A261A"/>
    <w:rsid w:val="002A2A21"/>
    <w:rsid w:val="002A2A3F"/>
    <w:rsid w:val="002A2C9C"/>
    <w:rsid w:val="002A335E"/>
    <w:rsid w:val="002A36EE"/>
    <w:rsid w:val="002A3F5E"/>
    <w:rsid w:val="002A49E7"/>
    <w:rsid w:val="002A50F1"/>
    <w:rsid w:val="002A5543"/>
    <w:rsid w:val="002A55C7"/>
    <w:rsid w:val="002A6E1C"/>
    <w:rsid w:val="002A737E"/>
    <w:rsid w:val="002A73E2"/>
    <w:rsid w:val="002B02DA"/>
    <w:rsid w:val="002B09B5"/>
    <w:rsid w:val="002B0FFA"/>
    <w:rsid w:val="002B22EF"/>
    <w:rsid w:val="002B2BDD"/>
    <w:rsid w:val="002B38E5"/>
    <w:rsid w:val="002B3B9C"/>
    <w:rsid w:val="002B3C00"/>
    <w:rsid w:val="002B438C"/>
    <w:rsid w:val="002B4666"/>
    <w:rsid w:val="002B494F"/>
    <w:rsid w:val="002B4D75"/>
    <w:rsid w:val="002B521A"/>
    <w:rsid w:val="002B54B7"/>
    <w:rsid w:val="002B5A4F"/>
    <w:rsid w:val="002B5F65"/>
    <w:rsid w:val="002B6F8F"/>
    <w:rsid w:val="002B7DEF"/>
    <w:rsid w:val="002B7F6C"/>
    <w:rsid w:val="002C041C"/>
    <w:rsid w:val="002C0733"/>
    <w:rsid w:val="002C0C2F"/>
    <w:rsid w:val="002C1CC8"/>
    <w:rsid w:val="002C2509"/>
    <w:rsid w:val="002C2587"/>
    <w:rsid w:val="002C2BFF"/>
    <w:rsid w:val="002C2E1D"/>
    <w:rsid w:val="002C3150"/>
    <w:rsid w:val="002C3406"/>
    <w:rsid w:val="002C3BB0"/>
    <w:rsid w:val="002C3D6D"/>
    <w:rsid w:val="002C3F20"/>
    <w:rsid w:val="002C41DF"/>
    <w:rsid w:val="002C4AA2"/>
    <w:rsid w:val="002C4DC2"/>
    <w:rsid w:val="002C5195"/>
    <w:rsid w:val="002C5309"/>
    <w:rsid w:val="002C530D"/>
    <w:rsid w:val="002C5AF4"/>
    <w:rsid w:val="002C6576"/>
    <w:rsid w:val="002C6A4A"/>
    <w:rsid w:val="002C7355"/>
    <w:rsid w:val="002C7365"/>
    <w:rsid w:val="002C7631"/>
    <w:rsid w:val="002D0889"/>
    <w:rsid w:val="002D12B7"/>
    <w:rsid w:val="002D1CC1"/>
    <w:rsid w:val="002D20CD"/>
    <w:rsid w:val="002D377E"/>
    <w:rsid w:val="002D3E7C"/>
    <w:rsid w:val="002D3FAE"/>
    <w:rsid w:val="002D454A"/>
    <w:rsid w:val="002D494D"/>
    <w:rsid w:val="002D4EBB"/>
    <w:rsid w:val="002D5342"/>
    <w:rsid w:val="002D5856"/>
    <w:rsid w:val="002D5BE8"/>
    <w:rsid w:val="002D5EAD"/>
    <w:rsid w:val="002D5EB3"/>
    <w:rsid w:val="002D63AB"/>
    <w:rsid w:val="002D63EE"/>
    <w:rsid w:val="002D6FA7"/>
    <w:rsid w:val="002D790A"/>
    <w:rsid w:val="002D7C42"/>
    <w:rsid w:val="002D7D01"/>
    <w:rsid w:val="002E0359"/>
    <w:rsid w:val="002E0478"/>
    <w:rsid w:val="002E07E9"/>
    <w:rsid w:val="002E0CEF"/>
    <w:rsid w:val="002E1CCD"/>
    <w:rsid w:val="002E3423"/>
    <w:rsid w:val="002E3575"/>
    <w:rsid w:val="002E36A1"/>
    <w:rsid w:val="002E3AE6"/>
    <w:rsid w:val="002E4341"/>
    <w:rsid w:val="002E4BA5"/>
    <w:rsid w:val="002E5F70"/>
    <w:rsid w:val="002E6269"/>
    <w:rsid w:val="002E64CA"/>
    <w:rsid w:val="002F01C9"/>
    <w:rsid w:val="002F057F"/>
    <w:rsid w:val="002F06C1"/>
    <w:rsid w:val="002F08A6"/>
    <w:rsid w:val="002F0956"/>
    <w:rsid w:val="002F098D"/>
    <w:rsid w:val="002F1185"/>
    <w:rsid w:val="002F11D5"/>
    <w:rsid w:val="002F11F8"/>
    <w:rsid w:val="002F1532"/>
    <w:rsid w:val="002F1A34"/>
    <w:rsid w:val="002F1CDF"/>
    <w:rsid w:val="002F1DF3"/>
    <w:rsid w:val="002F1F3F"/>
    <w:rsid w:val="002F2043"/>
    <w:rsid w:val="002F2A4E"/>
    <w:rsid w:val="002F2FEC"/>
    <w:rsid w:val="002F44AD"/>
    <w:rsid w:val="002F4AA2"/>
    <w:rsid w:val="002F63F7"/>
    <w:rsid w:val="002F65C2"/>
    <w:rsid w:val="002F7057"/>
    <w:rsid w:val="002F71DA"/>
    <w:rsid w:val="002F72AD"/>
    <w:rsid w:val="002F7619"/>
    <w:rsid w:val="003000AD"/>
    <w:rsid w:val="00300400"/>
    <w:rsid w:val="00300582"/>
    <w:rsid w:val="003009E4"/>
    <w:rsid w:val="00300ABE"/>
    <w:rsid w:val="00301051"/>
    <w:rsid w:val="003014D7"/>
    <w:rsid w:val="003023AC"/>
    <w:rsid w:val="0030345C"/>
    <w:rsid w:val="00304CA2"/>
    <w:rsid w:val="00305305"/>
    <w:rsid w:val="00305493"/>
    <w:rsid w:val="00305DFB"/>
    <w:rsid w:val="00306073"/>
    <w:rsid w:val="00307502"/>
    <w:rsid w:val="00307C59"/>
    <w:rsid w:val="003102BF"/>
    <w:rsid w:val="0031059E"/>
    <w:rsid w:val="00310792"/>
    <w:rsid w:val="0031099D"/>
    <w:rsid w:val="00310F4C"/>
    <w:rsid w:val="003114C8"/>
    <w:rsid w:val="00311696"/>
    <w:rsid w:val="00311E65"/>
    <w:rsid w:val="00311EEC"/>
    <w:rsid w:val="003120BE"/>
    <w:rsid w:val="00312B9F"/>
    <w:rsid w:val="00312BA4"/>
    <w:rsid w:val="00313046"/>
    <w:rsid w:val="0031311A"/>
    <w:rsid w:val="00313246"/>
    <w:rsid w:val="00313A5F"/>
    <w:rsid w:val="00313FF2"/>
    <w:rsid w:val="00314687"/>
    <w:rsid w:val="00314894"/>
    <w:rsid w:val="00314AFD"/>
    <w:rsid w:val="00314B03"/>
    <w:rsid w:val="00315388"/>
    <w:rsid w:val="00315CD2"/>
    <w:rsid w:val="00315F27"/>
    <w:rsid w:val="00316178"/>
    <w:rsid w:val="003161D2"/>
    <w:rsid w:val="00316357"/>
    <w:rsid w:val="003163BC"/>
    <w:rsid w:val="00316AC7"/>
    <w:rsid w:val="003170B0"/>
    <w:rsid w:val="00317887"/>
    <w:rsid w:val="00317AB8"/>
    <w:rsid w:val="00317D61"/>
    <w:rsid w:val="003201D4"/>
    <w:rsid w:val="00320225"/>
    <w:rsid w:val="0032032A"/>
    <w:rsid w:val="00320B89"/>
    <w:rsid w:val="003218E4"/>
    <w:rsid w:val="003221C3"/>
    <w:rsid w:val="0032230C"/>
    <w:rsid w:val="00322976"/>
    <w:rsid w:val="003229B9"/>
    <w:rsid w:val="00322B56"/>
    <w:rsid w:val="00323050"/>
    <w:rsid w:val="003233AB"/>
    <w:rsid w:val="0032350D"/>
    <w:rsid w:val="00324073"/>
    <w:rsid w:val="003257E5"/>
    <w:rsid w:val="00325B46"/>
    <w:rsid w:val="00325E44"/>
    <w:rsid w:val="003269D4"/>
    <w:rsid w:val="00326CF9"/>
    <w:rsid w:val="00326E42"/>
    <w:rsid w:val="0032721F"/>
    <w:rsid w:val="0032730C"/>
    <w:rsid w:val="00327A4C"/>
    <w:rsid w:val="00327EF4"/>
    <w:rsid w:val="003308D9"/>
    <w:rsid w:val="00330D37"/>
    <w:rsid w:val="0033190F"/>
    <w:rsid w:val="00331EB1"/>
    <w:rsid w:val="00332D08"/>
    <w:rsid w:val="0033320C"/>
    <w:rsid w:val="0033340C"/>
    <w:rsid w:val="00333DE5"/>
    <w:rsid w:val="003347AE"/>
    <w:rsid w:val="00334A25"/>
    <w:rsid w:val="003357F8"/>
    <w:rsid w:val="003358FC"/>
    <w:rsid w:val="00335D93"/>
    <w:rsid w:val="003366AC"/>
    <w:rsid w:val="00336A1A"/>
    <w:rsid w:val="00336C52"/>
    <w:rsid w:val="00336CCC"/>
    <w:rsid w:val="00336EB9"/>
    <w:rsid w:val="003372C5"/>
    <w:rsid w:val="0033755E"/>
    <w:rsid w:val="00337602"/>
    <w:rsid w:val="00337A14"/>
    <w:rsid w:val="00337B65"/>
    <w:rsid w:val="00337CDE"/>
    <w:rsid w:val="003401CB"/>
    <w:rsid w:val="00340511"/>
    <w:rsid w:val="00340560"/>
    <w:rsid w:val="003408EA"/>
    <w:rsid w:val="00340EA3"/>
    <w:rsid w:val="00341119"/>
    <w:rsid w:val="00341182"/>
    <w:rsid w:val="00341275"/>
    <w:rsid w:val="00341EC2"/>
    <w:rsid w:val="00341F71"/>
    <w:rsid w:val="003420F7"/>
    <w:rsid w:val="003422ED"/>
    <w:rsid w:val="003429AA"/>
    <w:rsid w:val="00342B98"/>
    <w:rsid w:val="00342D26"/>
    <w:rsid w:val="00342E41"/>
    <w:rsid w:val="00343439"/>
    <w:rsid w:val="00343558"/>
    <w:rsid w:val="0034379E"/>
    <w:rsid w:val="00343EF9"/>
    <w:rsid w:val="00344285"/>
    <w:rsid w:val="00344F95"/>
    <w:rsid w:val="003452D6"/>
    <w:rsid w:val="0034565B"/>
    <w:rsid w:val="00345BDF"/>
    <w:rsid w:val="003460E3"/>
    <w:rsid w:val="00346280"/>
    <w:rsid w:val="00346B95"/>
    <w:rsid w:val="0034796A"/>
    <w:rsid w:val="00347DC5"/>
    <w:rsid w:val="0035038E"/>
    <w:rsid w:val="00350868"/>
    <w:rsid w:val="003508DA"/>
    <w:rsid w:val="00351071"/>
    <w:rsid w:val="00351737"/>
    <w:rsid w:val="003517B1"/>
    <w:rsid w:val="00352025"/>
    <w:rsid w:val="003523B2"/>
    <w:rsid w:val="0035324F"/>
    <w:rsid w:val="0035358A"/>
    <w:rsid w:val="00353C56"/>
    <w:rsid w:val="00354469"/>
    <w:rsid w:val="00355AD2"/>
    <w:rsid w:val="00355C24"/>
    <w:rsid w:val="00355F77"/>
    <w:rsid w:val="00356429"/>
    <w:rsid w:val="00356A08"/>
    <w:rsid w:val="00356B66"/>
    <w:rsid w:val="00356C9D"/>
    <w:rsid w:val="00357300"/>
    <w:rsid w:val="00357932"/>
    <w:rsid w:val="00360383"/>
    <w:rsid w:val="003610BD"/>
    <w:rsid w:val="00361321"/>
    <w:rsid w:val="003616E0"/>
    <w:rsid w:val="00361D48"/>
    <w:rsid w:val="00361F63"/>
    <w:rsid w:val="00362107"/>
    <w:rsid w:val="0036273D"/>
    <w:rsid w:val="00362ADA"/>
    <w:rsid w:val="00363682"/>
    <w:rsid w:val="00363C1D"/>
    <w:rsid w:val="00363C4F"/>
    <w:rsid w:val="0036444A"/>
    <w:rsid w:val="00365C90"/>
    <w:rsid w:val="00366C09"/>
    <w:rsid w:val="00366C58"/>
    <w:rsid w:val="003679FA"/>
    <w:rsid w:val="00367D91"/>
    <w:rsid w:val="00370E74"/>
    <w:rsid w:val="003711CC"/>
    <w:rsid w:val="00371477"/>
    <w:rsid w:val="00371588"/>
    <w:rsid w:val="00371601"/>
    <w:rsid w:val="003721A0"/>
    <w:rsid w:val="003724D8"/>
    <w:rsid w:val="00372A2C"/>
    <w:rsid w:val="00372AC6"/>
    <w:rsid w:val="00374241"/>
    <w:rsid w:val="003743C4"/>
    <w:rsid w:val="00374654"/>
    <w:rsid w:val="00374CF2"/>
    <w:rsid w:val="0037524C"/>
    <w:rsid w:val="0037571F"/>
    <w:rsid w:val="003758D6"/>
    <w:rsid w:val="003759DB"/>
    <w:rsid w:val="00375ECD"/>
    <w:rsid w:val="00376641"/>
    <w:rsid w:val="0037664E"/>
    <w:rsid w:val="0037671E"/>
    <w:rsid w:val="00376C0B"/>
    <w:rsid w:val="00376F5F"/>
    <w:rsid w:val="00377C61"/>
    <w:rsid w:val="00377D4C"/>
    <w:rsid w:val="00377F4C"/>
    <w:rsid w:val="003810E4"/>
    <w:rsid w:val="00381450"/>
    <w:rsid w:val="003816B9"/>
    <w:rsid w:val="0038171D"/>
    <w:rsid w:val="003817D9"/>
    <w:rsid w:val="0038246F"/>
    <w:rsid w:val="00382FE3"/>
    <w:rsid w:val="00382FEA"/>
    <w:rsid w:val="00384352"/>
    <w:rsid w:val="00384491"/>
    <w:rsid w:val="00384EC2"/>
    <w:rsid w:val="00384EE0"/>
    <w:rsid w:val="00385061"/>
    <w:rsid w:val="00385B3C"/>
    <w:rsid w:val="00385F97"/>
    <w:rsid w:val="003863FD"/>
    <w:rsid w:val="00386931"/>
    <w:rsid w:val="00386AAC"/>
    <w:rsid w:val="00386EED"/>
    <w:rsid w:val="00386FC6"/>
    <w:rsid w:val="003874A4"/>
    <w:rsid w:val="00387AF2"/>
    <w:rsid w:val="00387D28"/>
    <w:rsid w:val="00387EA0"/>
    <w:rsid w:val="003903CF"/>
    <w:rsid w:val="003903E8"/>
    <w:rsid w:val="0039052E"/>
    <w:rsid w:val="00391EB6"/>
    <w:rsid w:val="00392803"/>
    <w:rsid w:val="00392818"/>
    <w:rsid w:val="0039296E"/>
    <w:rsid w:val="00392E7D"/>
    <w:rsid w:val="00392F5A"/>
    <w:rsid w:val="00393B26"/>
    <w:rsid w:val="00394043"/>
    <w:rsid w:val="003940D6"/>
    <w:rsid w:val="00394156"/>
    <w:rsid w:val="00395074"/>
    <w:rsid w:val="00395FD4"/>
    <w:rsid w:val="00396197"/>
    <w:rsid w:val="00396F21"/>
    <w:rsid w:val="00396FF7"/>
    <w:rsid w:val="00397073"/>
    <w:rsid w:val="003970EE"/>
    <w:rsid w:val="0039724C"/>
    <w:rsid w:val="00397C16"/>
    <w:rsid w:val="00397C70"/>
    <w:rsid w:val="00397CFD"/>
    <w:rsid w:val="003A0059"/>
    <w:rsid w:val="003A04F5"/>
    <w:rsid w:val="003A0B8C"/>
    <w:rsid w:val="003A0CC9"/>
    <w:rsid w:val="003A1E68"/>
    <w:rsid w:val="003A264F"/>
    <w:rsid w:val="003A2977"/>
    <w:rsid w:val="003A3AD9"/>
    <w:rsid w:val="003A44CF"/>
    <w:rsid w:val="003A496F"/>
    <w:rsid w:val="003A4A4F"/>
    <w:rsid w:val="003A4C93"/>
    <w:rsid w:val="003A4D76"/>
    <w:rsid w:val="003A5A81"/>
    <w:rsid w:val="003A5E8E"/>
    <w:rsid w:val="003A6030"/>
    <w:rsid w:val="003A6846"/>
    <w:rsid w:val="003A772A"/>
    <w:rsid w:val="003B0432"/>
    <w:rsid w:val="003B0799"/>
    <w:rsid w:val="003B082C"/>
    <w:rsid w:val="003B0D03"/>
    <w:rsid w:val="003B1024"/>
    <w:rsid w:val="003B1278"/>
    <w:rsid w:val="003B1F65"/>
    <w:rsid w:val="003B26A7"/>
    <w:rsid w:val="003B2F60"/>
    <w:rsid w:val="003B2FC5"/>
    <w:rsid w:val="003B304B"/>
    <w:rsid w:val="003B3557"/>
    <w:rsid w:val="003B3636"/>
    <w:rsid w:val="003B3681"/>
    <w:rsid w:val="003B36C5"/>
    <w:rsid w:val="003B378D"/>
    <w:rsid w:val="003B384D"/>
    <w:rsid w:val="003B3C89"/>
    <w:rsid w:val="003B443A"/>
    <w:rsid w:val="003B44ED"/>
    <w:rsid w:val="003B457C"/>
    <w:rsid w:val="003B4876"/>
    <w:rsid w:val="003B48C1"/>
    <w:rsid w:val="003B49CB"/>
    <w:rsid w:val="003B4A16"/>
    <w:rsid w:val="003B4B8D"/>
    <w:rsid w:val="003B4C53"/>
    <w:rsid w:val="003B512A"/>
    <w:rsid w:val="003B522B"/>
    <w:rsid w:val="003B5CCD"/>
    <w:rsid w:val="003B60A4"/>
    <w:rsid w:val="003B62A4"/>
    <w:rsid w:val="003B711A"/>
    <w:rsid w:val="003B7858"/>
    <w:rsid w:val="003B7ADF"/>
    <w:rsid w:val="003C0340"/>
    <w:rsid w:val="003C0595"/>
    <w:rsid w:val="003C0876"/>
    <w:rsid w:val="003C0BBD"/>
    <w:rsid w:val="003C0C33"/>
    <w:rsid w:val="003C0D34"/>
    <w:rsid w:val="003C118C"/>
    <w:rsid w:val="003C15A1"/>
    <w:rsid w:val="003C1911"/>
    <w:rsid w:val="003C1D3B"/>
    <w:rsid w:val="003C1D66"/>
    <w:rsid w:val="003C287F"/>
    <w:rsid w:val="003C3241"/>
    <w:rsid w:val="003C40CB"/>
    <w:rsid w:val="003C4CA3"/>
    <w:rsid w:val="003C4FAB"/>
    <w:rsid w:val="003C5473"/>
    <w:rsid w:val="003C5907"/>
    <w:rsid w:val="003C5AF4"/>
    <w:rsid w:val="003C5FDF"/>
    <w:rsid w:val="003C60A7"/>
    <w:rsid w:val="003C6195"/>
    <w:rsid w:val="003C6592"/>
    <w:rsid w:val="003C72BD"/>
    <w:rsid w:val="003C788F"/>
    <w:rsid w:val="003C7B76"/>
    <w:rsid w:val="003C7BDE"/>
    <w:rsid w:val="003C7D52"/>
    <w:rsid w:val="003D0418"/>
    <w:rsid w:val="003D091B"/>
    <w:rsid w:val="003D1165"/>
    <w:rsid w:val="003D1468"/>
    <w:rsid w:val="003D175D"/>
    <w:rsid w:val="003D1AA1"/>
    <w:rsid w:val="003D1CB0"/>
    <w:rsid w:val="003D1DC3"/>
    <w:rsid w:val="003D278E"/>
    <w:rsid w:val="003D294D"/>
    <w:rsid w:val="003D2FB3"/>
    <w:rsid w:val="003D3431"/>
    <w:rsid w:val="003D389E"/>
    <w:rsid w:val="003D3AA9"/>
    <w:rsid w:val="003D414F"/>
    <w:rsid w:val="003D4606"/>
    <w:rsid w:val="003D483D"/>
    <w:rsid w:val="003D4D6E"/>
    <w:rsid w:val="003D53A7"/>
    <w:rsid w:val="003D5764"/>
    <w:rsid w:val="003D5930"/>
    <w:rsid w:val="003D5A52"/>
    <w:rsid w:val="003D6324"/>
    <w:rsid w:val="003D6624"/>
    <w:rsid w:val="003D669C"/>
    <w:rsid w:val="003D6787"/>
    <w:rsid w:val="003E0369"/>
    <w:rsid w:val="003E04D5"/>
    <w:rsid w:val="003E07C9"/>
    <w:rsid w:val="003E10CA"/>
    <w:rsid w:val="003E1116"/>
    <w:rsid w:val="003E1EB9"/>
    <w:rsid w:val="003E203C"/>
    <w:rsid w:val="003E23C3"/>
    <w:rsid w:val="003E2695"/>
    <w:rsid w:val="003E372D"/>
    <w:rsid w:val="003E3BCC"/>
    <w:rsid w:val="003E3EB7"/>
    <w:rsid w:val="003E45CB"/>
    <w:rsid w:val="003E4784"/>
    <w:rsid w:val="003E4ACB"/>
    <w:rsid w:val="003E4C8F"/>
    <w:rsid w:val="003E50C1"/>
    <w:rsid w:val="003E510F"/>
    <w:rsid w:val="003E57D8"/>
    <w:rsid w:val="003E6CC7"/>
    <w:rsid w:val="003E761E"/>
    <w:rsid w:val="003E7A7D"/>
    <w:rsid w:val="003E7B59"/>
    <w:rsid w:val="003E7B98"/>
    <w:rsid w:val="003E7BA9"/>
    <w:rsid w:val="003E7D2E"/>
    <w:rsid w:val="003F0019"/>
    <w:rsid w:val="003F00B3"/>
    <w:rsid w:val="003F02DE"/>
    <w:rsid w:val="003F052F"/>
    <w:rsid w:val="003F05F0"/>
    <w:rsid w:val="003F0DE4"/>
    <w:rsid w:val="003F17EE"/>
    <w:rsid w:val="003F192E"/>
    <w:rsid w:val="003F197F"/>
    <w:rsid w:val="003F1BD8"/>
    <w:rsid w:val="003F1C81"/>
    <w:rsid w:val="003F1CE6"/>
    <w:rsid w:val="003F1DD4"/>
    <w:rsid w:val="003F2D38"/>
    <w:rsid w:val="003F32E6"/>
    <w:rsid w:val="003F336D"/>
    <w:rsid w:val="003F339C"/>
    <w:rsid w:val="003F36FA"/>
    <w:rsid w:val="003F37F9"/>
    <w:rsid w:val="003F3CEF"/>
    <w:rsid w:val="003F3D86"/>
    <w:rsid w:val="003F4209"/>
    <w:rsid w:val="003F4A81"/>
    <w:rsid w:val="003F51B1"/>
    <w:rsid w:val="003F51BF"/>
    <w:rsid w:val="003F54AB"/>
    <w:rsid w:val="003F5ADB"/>
    <w:rsid w:val="003F7123"/>
    <w:rsid w:val="003F7A6A"/>
    <w:rsid w:val="003F7B8D"/>
    <w:rsid w:val="003F7E4D"/>
    <w:rsid w:val="003F7E56"/>
    <w:rsid w:val="00400086"/>
    <w:rsid w:val="004004E1"/>
    <w:rsid w:val="004007EB"/>
    <w:rsid w:val="00400987"/>
    <w:rsid w:val="00400A83"/>
    <w:rsid w:val="00400CAC"/>
    <w:rsid w:val="004012EA"/>
    <w:rsid w:val="004013AA"/>
    <w:rsid w:val="004014AE"/>
    <w:rsid w:val="0040269B"/>
    <w:rsid w:val="004031F4"/>
    <w:rsid w:val="004037A9"/>
    <w:rsid w:val="00403B4E"/>
    <w:rsid w:val="00403CF8"/>
    <w:rsid w:val="0040447A"/>
    <w:rsid w:val="004045EE"/>
    <w:rsid w:val="0040462B"/>
    <w:rsid w:val="00404A87"/>
    <w:rsid w:val="00404F2D"/>
    <w:rsid w:val="00405606"/>
    <w:rsid w:val="004060F0"/>
    <w:rsid w:val="0040660A"/>
    <w:rsid w:val="00406646"/>
    <w:rsid w:val="00406734"/>
    <w:rsid w:val="00406AAC"/>
    <w:rsid w:val="00406EBB"/>
    <w:rsid w:val="00407034"/>
    <w:rsid w:val="0040756E"/>
    <w:rsid w:val="00407908"/>
    <w:rsid w:val="00407924"/>
    <w:rsid w:val="00407AD6"/>
    <w:rsid w:val="004101DC"/>
    <w:rsid w:val="0041037D"/>
    <w:rsid w:val="00410B27"/>
    <w:rsid w:val="0041223D"/>
    <w:rsid w:val="004124EF"/>
    <w:rsid w:val="004126DA"/>
    <w:rsid w:val="00412FE5"/>
    <w:rsid w:val="0041337F"/>
    <w:rsid w:val="00413791"/>
    <w:rsid w:val="004137A7"/>
    <w:rsid w:val="004144BE"/>
    <w:rsid w:val="00414B2F"/>
    <w:rsid w:val="00414D9A"/>
    <w:rsid w:val="0041704A"/>
    <w:rsid w:val="0042021C"/>
    <w:rsid w:val="00420968"/>
    <w:rsid w:val="00420AFB"/>
    <w:rsid w:val="004210D5"/>
    <w:rsid w:val="004217E3"/>
    <w:rsid w:val="00421CBF"/>
    <w:rsid w:val="00422458"/>
    <w:rsid w:val="004227EA"/>
    <w:rsid w:val="0042315D"/>
    <w:rsid w:val="004234FA"/>
    <w:rsid w:val="00423809"/>
    <w:rsid w:val="004242E4"/>
    <w:rsid w:val="0042435A"/>
    <w:rsid w:val="004243B9"/>
    <w:rsid w:val="004246CF"/>
    <w:rsid w:val="00424A12"/>
    <w:rsid w:val="00424AF9"/>
    <w:rsid w:val="0042506B"/>
    <w:rsid w:val="0042507C"/>
    <w:rsid w:val="004254A2"/>
    <w:rsid w:val="00426A69"/>
    <w:rsid w:val="00426C5F"/>
    <w:rsid w:val="00426D74"/>
    <w:rsid w:val="0042777B"/>
    <w:rsid w:val="004303A5"/>
    <w:rsid w:val="004309C5"/>
    <w:rsid w:val="004312CC"/>
    <w:rsid w:val="00431418"/>
    <w:rsid w:val="0043184D"/>
    <w:rsid w:val="00432CDA"/>
    <w:rsid w:val="00432E7A"/>
    <w:rsid w:val="004333FE"/>
    <w:rsid w:val="004335E2"/>
    <w:rsid w:val="00433CD3"/>
    <w:rsid w:val="00433DC8"/>
    <w:rsid w:val="0043433F"/>
    <w:rsid w:val="004344EF"/>
    <w:rsid w:val="00434724"/>
    <w:rsid w:val="00434B93"/>
    <w:rsid w:val="00435434"/>
    <w:rsid w:val="00435468"/>
    <w:rsid w:val="00435A41"/>
    <w:rsid w:val="004361DC"/>
    <w:rsid w:val="004365C4"/>
    <w:rsid w:val="004366F1"/>
    <w:rsid w:val="0043778D"/>
    <w:rsid w:val="00437AC2"/>
    <w:rsid w:val="00440480"/>
    <w:rsid w:val="00441D91"/>
    <w:rsid w:val="0044247F"/>
    <w:rsid w:val="00442B0A"/>
    <w:rsid w:val="00442D7E"/>
    <w:rsid w:val="004432F9"/>
    <w:rsid w:val="004451DF"/>
    <w:rsid w:val="0044544A"/>
    <w:rsid w:val="00445D00"/>
    <w:rsid w:val="00446111"/>
    <w:rsid w:val="004463D2"/>
    <w:rsid w:val="00446836"/>
    <w:rsid w:val="00446D52"/>
    <w:rsid w:val="00447117"/>
    <w:rsid w:val="00447402"/>
    <w:rsid w:val="00447EAD"/>
    <w:rsid w:val="00447F40"/>
    <w:rsid w:val="0045006E"/>
    <w:rsid w:val="00450308"/>
    <w:rsid w:val="004519D7"/>
    <w:rsid w:val="00451CD3"/>
    <w:rsid w:val="004520C1"/>
    <w:rsid w:val="004532EC"/>
    <w:rsid w:val="00453AE1"/>
    <w:rsid w:val="00453F15"/>
    <w:rsid w:val="004542DC"/>
    <w:rsid w:val="00454491"/>
    <w:rsid w:val="004548E5"/>
    <w:rsid w:val="004549F9"/>
    <w:rsid w:val="00454EF3"/>
    <w:rsid w:val="00455785"/>
    <w:rsid w:val="00455EB4"/>
    <w:rsid w:val="00456191"/>
    <w:rsid w:val="00456626"/>
    <w:rsid w:val="00456B84"/>
    <w:rsid w:val="00456CB5"/>
    <w:rsid w:val="00456FEF"/>
    <w:rsid w:val="00457737"/>
    <w:rsid w:val="00460FC0"/>
    <w:rsid w:val="00462DA7"/>
    <w:rsid w:val="00463125"/>
    <w:rsid w:val="00463B02"/>
    <w:rsid w:val="00463DEF"/>
    <w:rsid w:val="0046423A"/>
    <w:rsid w:val="00464701"/>
    <w:rsid w:val="0046483D"/>
    <w:rsid w:val="00464990"/>
    <w:rsid w:val="004651BE"/>
    <w:rsid w:val="00465252"/>
    <w:rsid w:val="004653A4"/>
    <w:rsid w:val="00465B79"/>
    <w:rsid w:val="00466250"/>
    <w:rsid w:val="00466597"/>
    <w:rsid w:val="004667AE"/>
    <w:rsid w:val="00466A7C"/>
    <w:rsid w:val="00466CAF"/>
    <w:rsid w:val="004677DF"/>
    <w:rsid w:val="0047019D"/>
    <w:rsid w:val="004701CB"/>
    <w:rsid w:val="004704A0"/>
    <w:rsid w:val="004709A7"/>
    <w:rsid w:val="00470E74"/>
    <w:rsid w:val="00470F5B"/>
    <w:rsid w:val="00471013"/>
    <w:rsid w:val="00471263"/>
    <w:rsid w:val="00471CFD"/>
    <w:rsid w:val="00471D8D"/>
    <w:rsid w:val="004723BD"/>
    <w:rsid w:val="00472541"/>
    <w:rsid w:val="004727BD"/>
    <w:rsid w:val="00472F7B"/>
    <w:rsid w:val="0047312D"/>
    <w:rsid w:val="00473174"/>
    <w:rsid w:val="0047344D"/>
    <w:rsid w:val="00473805"/>
    <w:rsid w:val="00473A21"/>
    <w:rsid w:val="00473C95"/>
    <w:rsid w:val="0047445A"/>
    <w:rsid w:val="00474795"/>
    <w:rsid w:val="00474933"/>
    <w:rsid w:val="00474E91"/>
    <w:rsid w:val="00475278"/>
    <w:rsid w:val="00475470"/>
    <w:rsid w:val="0047550E"/>
    <w:rsid w:val="0047599E"/>
    <w:rsid w:val="00475F11"/>
    <w:rsid w:val="0047632C"/>
    <w:rsid w:val="00476633"/>
    <w:rsid w:val="00476A61"/>
    <w:rsid w:val="004771D1"/>
    <w:rsid w:val="004776E0"/>
    <w:rsid w:val="004779BA"/>
    <w:rsid w:val="00477ACB"/>
    <w:rsid w:val="00480646"/>
    <w:rsid w:val="00480A0B"/>
    <w:rsid w:val="00480A9C"/>
    <w:rsid w:val="00481009"/>
    <w:rsid w:val="004812DA"/>
    <w:rsid w:val="00481526"/>
    <w:rsid w:val="0048153B"/>
    <w:rsid w:val="00481DB8"/>
    <w:rsid w:val="00482054"/>
    <w:rsid w:val="00482503"/>
    <w:rsid w:val="00483B54"/>
    <w:rsid w:val="004840B3"/>
    <w:rsid w:val="004846AD"/>
    <w:rsid w:val="00485268"/>
    <w:rsid w:val="004853C0"/>
    <w:rsid w:val="004855D3"/>
    <w:rsid w:val="004857D6"/>
    <w:rsid w:val="004859BD"/>
    <w:rsid w:val="00485D1D"/>
    <w:rsid w:val="00486042"/>
    <w:rsid w:val="004862C2"/>
    <w:rsid w:val="004863D2"/>
    <w:rsid w:val="004866CE"/>
    <w:rsid w:val="00486B3D"/>
    <w:rsid w:val="00487564"/>
    <w:rsid w:val="00487BB0"/>
    <w:rsid w:val="00490CEE"/>
    <w:rsid w:val="00490CF4"/>
    <w:rsid w:val="00491C53"/>
    <w:rsid w:val="00491DBE"/>
    <w:rsid w:val="004931DB"/>
    <w:rsid w:val="00493482"/>
    <w:rsid w:val="0049374F"/>
    <w:rsid w:val="004939C1"/>
    <w:rsid w:val="00493AF5"/>
    <w:rsid w:val="00493C50"/>
    <w:rsid w:val="00493CF9"/>
    <w:rsid w:val="00494F18"/>
    <w:rsid w:val="00495178"/>
    <w:rsid w:val="00495328"/>
    <w:rsid w:val="00495434"/>
    <w:rsid w:val="004955E3"/>
    <w:rsid w:val="00495806"/>
    <w:rsid w:val="00495BF0"/>
    <w:rsid w:val="00495FD1"/>
    <w:rsid w:val="004968A0"/>
    <w:rsid w:val="00497097"/>
    <w:rsid w:val="00497314"/>
    <w:rsid w:val="00497400"/>
    <w:rsid w:val="00497798"/>
    <w:rsid w:val="00497897"/>
    <w:rsid w:val="004A003D"/>
    <w:rsid w:val="004A0965"/>
    <w:rsid w:val="004A0A4C"/>
    <w:rsid w:val="004A0BA2"/>
    <w:rsid w:val="004A0BE8"/>
    <w:rsid w:val="004A0DB9"/>
    <w:rsid w:val="004A0FDA"/>
    <w:rsid w:val="004A1F92"/>
    <w:rsid w:val="004A2BCC"/>
    <w:rsid w:val="004A31D6"/>
    <w:rsid w:val="004A356A"/>
    <w:rsid w:val="004A41B1"/>
    <w:rsid w:val="004A42D5"/>
    <w:rsid w:val="004A459D"/>
    <w:rsid w:val="004A4A15"/>
    <w:rsid w:val="004A4C27"/>
    <w:rsid w:val="004A51F8"/>
    <w:rsid w:val="004A52DA"/>
    <w:rsid w:val="004A6923"/>
    <w:rsid w:val="004A69E9"/>
    <w:rsid w:val="004B05A9"/>
    <w:rsid w:val="004B17C9"/>
    <w:rsid w:val="004B1E55"/>
    <w:rsid w:val="004B235B"/>
    <w:rsid w:val="004B2943"/>
    <w:rsid w:val="004B3269"/>
    <w:rsid w:val="004B352B"/>
    <w:rsid w:val="004B3A47"/>
    <w:rsid w:val="004B423E"/>
    <w:rsid w:val="004B43C4"/>
    <w:rsid w:val="004B502C"/>
    <w:rsid w:val="004B53F5"/>
    <w:rsid w:val="004B5A92"/>
    <w:rsid w:val="004B6449"/>
    <w:rsid w:val="004B7330"/>
    <w:rsid w:val="004B7CA7"/>
    <w:rsid w:val="004C014E"/>
    <w:rsid w:val="004C02A8"/>
    <w:rsid w:val="004C04FB"/>
    <w:rsid w:val="004C0634"/>
    <w:rsid w:val="004C094F"/>
    <w:rsid w:val="004C0A64"/>
    <w:rsid w:val="004C11E1"/>
    <w:rsid w:val="004C14B6"/>
    <w:rsid w:val="004C1598"/>
    <w:rsid w:val="004C1644"/>
    <w:rsid w:val="004C1D68"/>
    <w:rsid w:val="004C2470"/>
    <w:rsid w:val="004C2F68"/>
    <w:rsid w:val="004C3730"/>
    <w:rsid w:val="004C3BF4"/>
    <w:rsid w:val="004C41F1"/>
    <w:rsid w:val="004C430E"/>
    <w:rsid w:val="004C466A"/>
    <w:rsid w:val="004C52D7"/>
    <w:rsid w:val="004C5314"/>
    <w:rsid w:val="004C5CD9"/>
    <w:rsid w:val="004C61FC"/>
    <w:rsid w:val="004C658B"/>
    <w:rsid w:val="004C67FE"/>
    <w:rsid w:val="004C75B1"/>
    <w:rsid w:val="004D06F2"/>
    <w:rsid w:val="004D0F93"/>
    <w:rsid w:val="004D2298"/>
    <w:rsid w:val="004D3395"/>
    <w:rsid w:val="004D3A9E"/>
    <w:rsid w:val="004D5097"/>
    <w:rsid w:val="004D5320"/>
    <w:rsid w:val="004D5416"/>
    <w:rsid w:val="004D541E"/>
    <w:rsid w:val="004D5580"/>
    <w:rsid w:val="004D5678"/>
    <w:rsid w:val="004D5AB4"/>
    <w:rsid w:val="004D66B7"/>
    <w:rsid w:val="004D6C20"/>
    <w:rsid w:val="004D7064"/>
    <w:rsid w:val="004D73AB"/>
    <w:rsid w:val="004D75AE"/>
    <w:rsid w:val="004D7EEB"/>
    <w:rsid w:val="004E06A5"/>
    <w:rsid w:val="004E0F0A"/>
    <w:rsid w:val="004E15F4"/>
    <w:rsid w:val="004E1F54"/>
    <w:rsid w:val="004E2362"/>
    <w:rsid w:val="004E2928"/>
    <w:rsid w:val="004E37B8"/>
    <w:rsid w:val="004E3AA4"/>
    <w:rsid w:val="004E3CE9"/>
    <w:rsid w:val="004E40A4"/>
    <w:rsid w:val="004E4B73"/>
    <w:rsid w:val="004E4C2D"/>
    <w:rsid w:val="004E5416"/>
    <w:rsid w:val="004E5859"/>
    <w:rsid w:val="004E5B64"/>
    <w:rsid w:val="004E5E6F"/>
    <w:rsid w:val="004E6042"/>
    <w:rsid w:val="004E6A52"/>
    <w:rsid w:val="004E6BA7"/>
    <w:rsid w:val="004E7529"/>
    <w:rsid w:val="004E7E17"/>
    <w:rsid w:val="004E7EF6"/>
    <w:rsid w:val="004E7FC7"/>
    <w:rsid w:val="004F2126"/>
    <w:rsid w:val="004F2BA3"/>
    <w:rsid w:val="004F353B"/>
    <w:rsid w:val="004F3809"/>
    <w:rsid w:val="004F4481"/>
    <w:rsid w:val="004F4A14"/>
    <w:rsid w:val="004F5420"/>
    <w:rsid w:val="004F7268"/>
    <w:rsid w:val="004F72B6"/>
    <w:rsid w:val="004F7B89"/>
    <w:rsid w:val="00500576"/>
    <w:rsid w:val="00500A1A"/>
    <w:rsid w:val="00500ADA"/>
    <w:rsid w:val="00500DFE"/>
    <w:rsid w:val="00501E1D"/>
    <w:rsid w:val="00501E62"/>
    <w:rsid w:val="00502B23"/>
    <w:rsid w:val="00502FCC"/>
    <w:rsid w:val="00503F90"/>
    <w:rsid w:val="0050400B"/>
    <w:rsid w:val="005042CC"/>
    <w:rsid w:val="00504522"/>
    <w:rsid w:val="00504B73"/>
    <w:rsid w:val="0050512E"/>
    <w:rsid w:val="00505395"/>
    <w:rsid w:val="005053CA"/>
    <w:rsid w:val="00505410"/>
    <w:rsid w:val="00505903"/>
    <w:rsid w:val="00505905"/>
    <w:rsid w:val="00505906"/>
    <w:rsid w:val="00506854"/>
    <w:rsid w:val="0050783D"/>
    <w:rsid w:val="00510278"/>
    <w:rsid w:val="005105DD"/>
    <w:rsid w:val="005105DE"/>
    <w:rsid w:val="00510A05"/>
    <w:rsid w:val="00510CCA"/>
    <w:rsid w:val="005111A8"/>
    <w:rsid w:val="00511711"/>
    <w:rsid w:val="00511A2F"/>
    <w:rsid w:val="005122D7"/>
    <w:rsid w:val="0051285C"/>
    <w:rsid w:val="00512B80"/>
    <w:rsid w:val="00512D96"/>
    <w:rsid w:val="005130A1"/>
    <w:rsid w:val="00513111"/>
    <w:rsid w:val="005137D5"/>
    <w:rsid w:val="00513836"/>
    <w:rsid w:val="00513F94"/>
    <w:rsid w:val="00514D0A"/>
    <w:rsid w:val="005156EE"/>
    <w:rsid w:val="005159E6"/>
    <w:rsid w:val="00515E56"/>
    <w:rsid w:val="0051613D"/>
    <w:rsid w:val="0051638E"/>
    <w:rsid w:val="00516A3E"/>
    <w:rsid w:val="00516B77"/>
    <w:rsid w:val="00516C2F"/>
    <w:rsid w:val="00516F33"/>
    <w:rsid w:val="005170F6"/>
    <w:rsid w:val="005175B6"/>
    <w:rsid w:val="00517874"/>
    <w:rsid w:val="00517B60"/>
    <w:rsid w:val="00517FC7"/>
    <w:rsid w:val="00520516"/>
    <w:rsid w:val="005211F0"/>
    <w:rsid w:val="0052148D"/>
    <w:rsid w:val="00521702"/>
    <w:rsid w:val="00521921"/>
    <w:rsid w:val="00521C80"/>
    <w:rsid w:val="00522321"/>
    <w:rsid w:val="00522894"/>
    <w:rsid w:val="00522DB1"/>
    <w:rsid w:val="00522E19"/>
    <w:rsid w:val="005230C9"/>
    <w:rsid w:val="00523129"/>
    <w:rsid w:val="0052315B"/>
    <w:rsid w:val="00523617"/>
    <w:rsid w:val="005248CE"/>
    <w:rsid w:val="005249B5"/>
    <w:rsid w:val="005254CF"/>
    <w:rsid w:val="005259E7"/>
    <w:rsid w:val="00526647"/>
    <w:rsid w:val="005267D4"/>
    <w:rsid w:val="00527BC7"/>
    <w:rsid w:val="0053008E"/>
    <w:rsid w:val="005309E0"/>
    <w:rsid w:val="00530BAC"/>
    <w:rsid w:val="00530F23"/>
    <w:rsid w:val="00531452"/>
    <w:rsid w:val="005322BC"/>
    <w:rsid w:val="00532652"/>
    <w:rsid w:val="00533461"/>
    <w:rsid w:val="005338A7"/>
    <w:rsid w:val="00533A24"/>
    <w:rsid w:val="0053582A"/>
    <w:rsid w:val="005360BC"/>
    <w:rsid w:val="00536F62"/>
    <w:rsid w:val="00537040"/>
    <w:rsid w:val="0053757A"/>
    <w:rsid w:val="0053797D"/>
    <w:rsid w:val="00537B2B"/>
    <w:rsid w:val="00537BEC"/>
    <w:rsid w:val="005402C2"/>
    <w:rsid w:val="00540668"/>
    <w:rsid w:val="00540902"/>
    <w:rsid w:val="005409A5"/>
    <w:rsid w:val="00540E23"/>
    <w:rsid w:val="005414E3"/>
    <w:rsid w:val="005424A6"/>
    <w:rsid w:val="00542CA7"/>
    <w:rsid w:val="00542EDF"/>
    <w:rsid w:val="005430FE"/>
    <w:rsid w:val="00543BBA"/>
    <w:rsid w:val="00543FC8"/>
    <w:rsid w:val="005444BD"/>
    <w:rsid w:val="005450D7"/>
    <w:rsid w:val="005453DD"/>
    <w:rsid w:val="00545BA7"/>
    <w:rsid w:val="00545EFD"/>
    <w:rsid w:val="00545F05"/>
    <w:rsid w:val="005460DF"/>
    <w:rsid w:val="00546D06"/>
    <w:rsid w:val="00547054"/>
    <w:rsid w:val="00547903"/>
    <w:rsid w:val="00547F9E"/>
    <w:rsid w:val="005504CF"/>
    <w:rsid w:val="0055056F"/>
    <w:rsid w:val="00550B54"/>
    <w:rsid w:val="00551477"/>
    <w:rsid w:val="005519CD"/>
    <w:rsid w:val="005527DE"/>
    <w:rsid w:val="0055294B"/>
    <w:rsid w:val="00552C1B"/>
    <w:rsid w:val="005532F8"/>
    <w:rsid w:val="005532FC"/>
    <w:rsid w:val="005533A9"/>
    <w:rsid w:val="00553C07"/>
    <w:rsid w:val="005549F2"/>
    <w:rsid w:val="005551EF"/>
    <w:rsid w:val="005557EE"/>
    <w:rsid w:val="00556439"/>
    <w:rsid w:val="0055655F"/>
    <w:rsid w:val="0055671E"/>
    <w:rsid w:val="00556C37"/>
    <w:rsid w:val="00556C48"/>
    <w:rsid w:val="00556CFE"/>
    <w:rsid w:val="0055788D"/>
    <w:rsid w:val="00560189"/>
    <w:rsid w:val="00560336"/>
    <w:rsid w:val="00560359"/>
    <w:rsid w:val="005603BB"/>
    <w:rsid w:val="00560528"/>
    <w:rsid w:val="005614E9"/>
    <w:rsid w:val="00561C0D"/>
    <w:rsid w:val="00562612"/>
    <w:rsid w:val="00562D03"/>
    <w:rsid w:val="00562DBC"/>
    <w:rsid w:val="00563D6F"/>
    <w:rsid w:val="00563DA9"/>
    <w:rsid w:val="00564175"/>
    <w:rsid w:val="0056515A"/>
    <w:rsid w:val="0056526D"/>
    <w:rsid w:val="00565D47"/>
    <w:rsid w:val="0056662B"/>
    <w:rsid w:val="0056666A"/>
    <w:rsid w:val="005669F4"/>
    <w:rsid w:val="0056796B"/>
    <w:rsid w:val="00567AD9"/>
    <w:rsid w:val="00567EDB"/>
    <w:rsid w:val="005709F3"/>
    <w:rsid w:val="005711C6"/>
    <w:rsid w:val="00571CDA"/>
    <w:rsid w:val="00571E74"/>
    <w:rsid w:val="0057257E"/>
    <w:rsid w:val="005726CD"/>
    <w:rsid w:val="00572AFE"/>
    <w:rsid w:val="005730D2"/>
    <w:rsid w:val="005733D7"/>
    <w:rsid w:val="00573867"/>
    <w:rsid w:val="00574761"/>
    <w:rsid w:val="00574AAD"/>
    <w:rsid w:val="00575056"/>
    <w:rsid w:val="0057545B"/>
    <w:rsid w:val="00576127"/>
    <w:rsid w:val="00576A31"/>
    <w:rsid w:val="00577B7D"/>
    <w:rsid w:val="005801A2"/>
    <w:rsid w:val="00580599"/>
    <w:rsid w:val="00580DFE"/>
    <w:rsid w:val="00580E5F"/>
    <w:rsid w:val="00581EA6"/>
    <w:rsid w:val="00582575"/>
    <w:rsid w:val="00582894"/>
    <w:rsid w:val="00582DE9"/>
    <w:rsid w:val="00583D57"/>
    <w:rsid w:val="00584E38"/>
    <w:rsid w:val="00584EAD"/>
    <w:rsid w:val="00584FE1"/>
    <w:rsid w:val="0058559D"/>
    <w:rsid w:val="005857E3"/>
    <w:rsid w:val="00585A21"/>
    <w:rsid w:val="00585B63"/>
    <w:rsid w:val="0058697F"/>
    <w:rsid w:val="00586CD8"/>
    <w:rsid w:val="0058705A"/>
    <w:rsid w:val="00590143"/>
    <w:rsid w:val="00590AC0"/>
    <w:rsid w:val="00590BAD"/>
    <w:rsid w:val="00590C03"/>
    <w:rsid w:val="00591ABF"/>
    <w:rsid w:val="00591CB8"/>
    <w:rsid w:val="005921F0"/>
    <w:rsid w:val="00592527"/>
    <w:rsid w:val="00592831"/>
    <w:rsid w:val="005929D8"/>
    <w:rsid w:val="00592F85"/>
    <w:rsid w:val="005936E1"/>
    <w:rsid w:val="00593B90"/>
    <w:rsid w:val="00593E28"/>
    <w:rsid w:val="005944CC"/>
    <w:rsid w:val="00594594"/>
    <w:rsid w:val="00594DBB"/>
    <w:rsid w:val="00595466"/>
    <w:rsid w:val="005957E2"/>
    <w:rsid w:val="0059588E"/>
    <w:rsid w:val="00595CFC"/>
    <w:rsid w:val="005964D3"/>
    <w:rsid w:val="00596960"/>
    <w:rsid w:val="00596BB4"/>
    <w:rsid w:val="00596BE3"/>
    <w:rsid w:val="005971FD"/>
    <w:rsid w:val="005972A2"/>
    <w:rsid w:val="00597DF4"/>
    <w:rsid w:val="00597FC0"/>
    <w:rsid w:val="005A03C1"/>
    <w:rsid w:val="005A09EB"/>
    <w:rsid w:val="005A111D"/>
    <w:rsid w:val="005A34C9"/>
    <w:rsid w:val="005A367A"/>
    <w:rsid w:val="005A3747"/>
    <w:rsid w:val="005A376A"/>
    <w:rsid w:val="005A423D"/>
    <w:rsid w:val="005A4DE3"/>
    <w:rsid w:val="005A4E57"/>
    <w:rsid w:val="005A504B"/>
    <w:rsid w:val="005A5C68"/>
    <w:rsid w:val="005A634B"/>
    <w:rsid w:val="005A67DD"/>
    <w:rsid w:val="005A67EB"/>
    <w:rsid w:val="005A6BAE"/>
    <w:rsid w:val="005A788F"/>
    <w:rsid w:val="005B001F"/>
    <w:rsid w:val="005B0137"/>
    <w:rsid w:val="005B07B7"/>
    <w:rsid w:val="005B09D5"/>
    <w:rsid w:val="005B0C7B"/>
    <w:rsid w:val="005B0CB8"/>
    <w:rsid w:val="005B10FD"/>
    <w:rsid w:val="005B1C45"/>
    <w:rsid w:val="005B21F7"/>
    <w:rsid w:val="005B30F1"/>
    <w:rsid w:val="005B3277"/>
    <w:rsid w:val="005B3F30"/>
    <w:rsid w:val="005B4CDC"/>
    <w:rsid w:val="005B52DB"/>
    <w:rsid w:val="005B558B"/>
    <w:rsid w:val="005B6010"/>
    <w:rsid w:val="005B6340"/>
    <w:rsid w:val="005B6AE6"/>
    <w:rsid w:val="005B7184"/>
    <w:rsid w:val="005B73B3"/>
    <w:rsid w:val="005B7672"/>
    <w:rsid w:val="005B7B99"/>
    <w:rsid w:val="005C026F"/>
    <w:rsid w:val="005C0314"/>
    <w:rsid w:val="005C0A80"/>
    <w:rsid w:val="005C0CE4"/>
    <w:rsid w:val="005C0EB9"/>
    <w:rsid w:val="005C13D3"/>
    <w:rsid w:val="005C172C"/>
    <w:rsid w:val="005C1915"/>
    <w:rsid w:val="005C19CD"/>
    <w:rsid w:val="005C1CC4"/>
    <w:rsid w:val="005C32B1"/>
    <w:rsid w:val="005C338D"/>
    <w:rsid w:val="005C3CA5"/>
    <w:rsid w:val="005C461B"/>
    <w:rsid w:val="005C4D07"/>
    <w:rsid w:val="005C5042"/>
    <w:rsid w:val="005C5335"/>
    <w:rsid w:val="005C593C"/>
    <w:rsid w:val="005C64CD"/>
    <w:rsid w:val="005C6711"/>
    <w:rsid w:val="005C68B8"/>
    <w:rsid w:val="005C71CD"/>
    <w:rsid w:val="005D02C7"/>
    <w:rsid w:val="005D0462"/>
    <w:rsid w:val="005D0E05"/>
    <w:rsid w:val="005D1519"/>
    <w:rsid w:val="005D24BB"/>
    <w:rsid w:val="005D318E"/>
    <w:rsid w:val="005D3267"/>
    <w:rsid w:val="005D3C19"/>
    <w:rsid w:val="005D3D93"/>
    <w:rsid w:val="005D3FFD"/>
    <w:rsid w:val="005D4395"/>
    <w:rsid w:val="005D4AFA"/>
    <w:rsid w:val="005D4E01"/>
    <w:rsid w:val="005D5378"/>
    <w:rsid w:val="005D57FF"/>
    <w:rsid w:val="005D5D4B"/>
    <w:rsid w:val="005D6F93"/>
    <w:rsid w:val="005D787C"/>
    <w:rsid w:val="005E01BB"/>
    <w:rsid w:val="005E0BFA"/>
    <w:rsid w:val="005E0E10"/>
    <w:rsid w:val="005E120B"/>
    <w:rsid w:val="005E1713"/>
    <w:rsid w:val="005E24DE"/>
    <w:rsid w:val="005E25CA"/>
    <w:rsid w:val="005E26FA"/>
    <w:rsid w:val="005E2A70"/>
    <w:rsid w:val="005E32EA"/>
    <w:rsid w:val="005E3882"/>
    <w:rsid w:val="005E38FC"/>
    <w:rsid w:val="005E3F28"/>
    <w:rsid w:val="005E4003"/>
    <w:rsid w:val="005E46C6"/>
    <w:rsid w:val="005E495E"/>
    <w:rsid w:val="005E4D8A"/>
    <w:rsid w:val="005E4EBC"/>
    <w:rsid w:val="005E4FDB"/>
    <w:rsid w:val="005E518A"/>
    <w:rsid w:val="005E5A75"/>
    <w:rsid w:val="005E5C48"/>
    <w:rsid w:val="005E5D99"/>
    <w:rsid w:val="005E6978"/>
    <w:rsid w:val="005E6A01"/>
    <w:rsid w:val="005E75D8"/>
    <w:rsid w:val="005F0524"/>
    <w:rsid w:val="005F08A2"/>
    <w:rsid w:val="005F091B"/>
    <w:rsid w:val="005F0AE6"/>
    <w:rsid w:val="005F0BF4"/>
    <w:rsid w:val="005F19C8"/>
    <w:rsid w:val="005F252A"/>
    <w:rsid w:val="005F2AD9"/>
    <w:rsid w:val="005F2B44"/>
    <w:rsid w:val="005F2DCD"/>
    <w:rsid w:val="005F2E5C"/>
    <w:rsid w:val="005F3086"/>
    <w:rsid w:val="005F40A5"/>
    <w:rsid w:val="005F45D5"/>
    <w:rsid w:val="005F483F"/>
    <w:rsid w:val="005F4B85"/>
    <w:rsid w:val="005F4BEF"/>
    <w:rsid w:val="005F545C"/>
    <w:rsid w:val="005F5CB9"/>
    <w:rsid w:val="005F69AB"/>
    <w:rsid w:val="005F71AC"/>
    <w:rsid w:val="005F7205"/>
    <w:rsid w:val="005F7233"/>
    <w:rsid w:val="005F72C6"/>
    <w:rsid w:val="005F7759"/>
    <w:rsid w:val="006000E3"/>
    <w:rsid w:val="00600471"/>
    <w:rsid w:val="006007E7"/>
    <w:rsid w:val="00600F2D"/>
    <w:rsid w:val="00600F5A"/>
    <w:rsid w:val="00601150"/>
    <w:rsid w:val="006028A4"/>
    <w:rsid w:val="00603C5A"/>
    <w:rsid w:val="00603D0C"/>
    <w:rsid w:val="00604157"/>
    <w:rsid w:val="0060522F"/>
    <w:rsid w:val="006054C7"/>
    <w:rsid w:val="00606374"/>
    <w:rsid w:val="00607E8D"/>
    <w:rsid w:val="00610057"/>
    <w:rsid w:val="00610A09"/>
    <w:rsid w:val="0061159B"/>
    <w:rsid w:val="00611BF8"/>
    <w:rsid w:val="00611D4D"/>
    <w:rsid w:val="00611E44"/>
    <w:rsid w:val="00612814"/>
    <w:rsid w:val="00612C2A"/>
    <w:rsid w:val="00612D46"/>
    <w:rsid w:val="00612D68"/>
    <w:rsid w:val="00613087"/>
    <w:rsid w:val="00613222"/>
    <w:rsid w:val="00613770"/>
    <w:rsid w:val="006137FE"/>
    <w:rsid w:val="006138E0"/>
    <w:rsid w:val="00613E23"/>
    <w:rsid w:val="006149EC"/>
    <w:rsid w:val="00614B8C"/>
    <w:rsid w:val="00615037"/>
    <w:rsid w:val="00615215"/>
    <w:rsid w:val="00617480"/>
    <w:rsid w:val="006174D7"/>
    <w:rsid w:val="006176F7"/>
    <w:rsid w:val="00617BCD"/>
    <w:rsid w:val="00620BB4"/>
    <w:rsid w:val="006221F9"/>
    <w:rsid w:val="00622205"/>
    <w:rsid w:val="00622278"/>
    <w:rsid w:val="006222B5"/>
    <w:rsid w:val="006230CC"/>
    <w:rsid w:val="00624218"/>
    <w:rsid w:val="00624580"/>
    <w:rsid w:val="00624BF3"/>
    <w:rsid w:val="00625157"/>
    <w:rsid w:val="006253FB"/>
    <w:rsid w:val="006257E0"/>
    <w:rsid w:val="00625B63"/>
    <w:rsid w:val="00625CAC"/>
    <w:rsid w:val="00626426"/>
    <w:rsid w:val="0062683F"/>
    <w:rsid w:val="00626A1D"/>
    <w:rsid w:val="00626CA3"/>
    <w:rsid w:val="00630814"/>
    <w:rsid w:val="006309D7"/>
    <w:rsid w:val="00630B77"/>
    <w:rsid w:val="006317A3"/>
    <w:rsid w:val="00631AFF"/>
    <w:rsid w:val="00631DE8"/>
    <w:rsid w:val="006325BB"/>
    <w:rsid w:val="00632746"/>
    <w:rsid w:val="00633525"/>
    <w:rsid w:val="00633883"/>
    <w:rsid w:val="00633B4C"/>
    <w:rsid w:val="00633C08"/>
    <w:rsid w:val="00633CCD"/>
    <w:rsid w:val="00633D6F"/>
    <w:rsid w:val="00633E09"/>
    <w:rsid w:val="0063421E"/>
    <w:rsid w:val="0063479B"/>
    <w:rsid w:val="006348EE"/>
    <w:rsid w:val="00634ACA"/>
    <w:rsid w:val="006354C1"/>
    <w:rsid w:val="00635E5E"/>
    <w:rsid w:val="00635E96"/>
    <w:rsid w:val="006368A5"/>
    <w:rsid w:val="00636F3B"/>
    <w:rsid w:val="006371B9"/>
    <w:rsid w:val="006374C4"/>
    <w:rsid w:val="006376C5"/>
    <w:rsid w:val="0064005A"/>
    <w:rsid w:val="006401A2"/>
    <w:rsid w:val="006402DF"/>
    <w:rsid w:val="00640327"/>
    <w:rsid w:val="00640E5D"/>
    <w:rsid w:val="00641208"/>
    <w:rsid w:val="00641766"/>
    <w:rsid w:val="00641879"/>
    <w:rsid w:val="0064213C"/>
    <w:rsid w:val="00643C77"/>
    <w:rsid w:val="00643CD4"/>
    <w:rsid w:val="00643E4C"/>
    <w:rsid w:val="00644005"/>
    <w:rsid w:val="00644E12"/>
    <w:rsid w:val="006453FD"/>
    <w:rsid w:val="006457D2"/>
    <w:rsid w:val="00645B32"/>
    <w:rsid w:val="00646066"/>
    <w:rsid w:val="006466D5"/>
    <w:rsid w:val="006469DD"/>
    <w:rsid w:val="00646D6A"/>
    <w:rsid w:val="00646DA3"/>
    <w:rsid w:val="006500B4"/>
    <w:rsid w:val="00650253"/>
    <w:rsid w:val="006502E0"/>
    <w:rsid w:val="00650DDE"/>
    <w:rsid w:val="0065154C"/>
    <w:rsid w:val="00651E35"/>
    <w:rsid w:val="00651E8B"/>
    <w:rsid w:val="006524DA"/>
    <w:rsid w:val="00652865"/>
    <w:rsid w:val="006528D9"/>
    <w:rsid w:val="0065312F"/>
    <w:rsid w:val="006532BA"/>
    <w:rsid w:val="00653338"/>
    <w:rsid w:val="0065378D"/>
    <w:rsid w:val="006538B5"/>
    <w:rsid w:val="00654D4D"/>
    <w:rsid w:val="00654EE2"/>
    <w:rsid w:val="00654F54"/>
    <w:rsid w:val="006551DB"/>
    <w:rsid w:val="00655CFA"/>
    <w:rsid w:val="006562D2"/>
    <w:rsid w:val="00656450"/>
    <w:rsid w:val="00656470"/>
    <w:rsid w:val="00656DAC"/>
    <w:rsid w:val="00657035"/>
    <w:rsid w:val="00657046"/>
    <w:rsid w:val="006574DC"/>
    <w:rsid w:val="0065786C"/>
    <w:rsid w:val="00660B29"/>
    <w:rsid w:val="00660C11"/>
    <w:rsid w:val="00660E53"/>
    <w:rsid w:val="00660E92"/>
    <w:rsid w:val="0066103B"/>
    <w:rsid w:val="006622F2"/>
    <w:rsid w:val="0066239D"/>
    <w:rsid w:val="00662B9F"/>
    <w:rsid w:val="00662C44"/>
    <w:rsid w:val="00663406"/>
    <w:rsid w:val="0066341D"/>
    <w:rsid w:val="006635AE"/>
    <w:rsid w:val="00663B14"/>
    <w:rsid w:val="00663D06"/>
    <w:rsid w:val="00663EDB"/>
    <w:rsid w:val="006647A4"/>
    <w:rsid w:val="00664D9A"/>
    <w:rsid w:val="006652C7"/>
    <w:rsid w:val="0066551C"/>
    <w:rsid w:val="006657E4"/>
    <w:rsid w:val="00665833"/>
    <w:rsid w:val="0066584D"/>
    <w:rsid w:val="00667061"/>
    <w:rsid w:val="00667255"/>
    <w:rsid w:val="0066732C"/>
    <w:rsid w:val="0066782E"/>
    <w:rsid w:val="00670194"/>
    <w:rsid w:val="00670543"/>
    <w:rsid w:val="0067061F"/>
    <w:rsid w:val="006708A7"/>
    <w:rsid w:val="006710B0"/>
    <w:rsid w:val="00671BD6"/>
    <w:rsid w:val="006729BD"/>
    <w:rsid w:val="00672AE3"/>
    <w:rsid w:val="00672C65"/>
    <w:rsid w:val="00672D82"/>
    <w:rsid w:val="006730B9"/>
    <w:rsid w:val="0067344A"/>
    <w:rsid w:val="006743EB"/>
    <w:rsid w:val="00674B5D"/>
    <w:rsid w:val="00675665"/>
    <w:rsid w:val="006757F8"/>
    <w:rsid w:val="00676069"/>
    <w:rsid w:val="00676E63"/>
    <w:rsid w:val="00677498"/>
    <w:rsid w:val="0067762C"/>
    <w:rsid w:val="006776E1"/>
    <w:rsid w:val="006779F5"/>
    <w:rsid w:val="0067D3C8"/>
    <w:rsid w:val="006809CF"/>
    <w:rsid w:val="00680AB0"/>
    <w:rsid w:val="00680C49"/>
    <w:rsid w:val="006818D6"/>
    <w:rsid w:val="00681948"/>
    <w:rsid w:val="00681AB7"/>
    <w:rsid w:val="00681BE1"/>
    <w:rsid w:val="006820EB"/>
    <w:rsid w:val="006831ED"/>
    <w:rsid w:val="006838B9"/>
    <w:rsid w:val="00683F59"/>
    <w:rsid w:val="00683F73"/>
    <w:rsid w:val="0068417D"/>
    <w:rsid w:val="00684991"/>
    <w:rsid w:val="00685139"/>
    <w:rsid w:val="0068531D"/>
    <w:rsid w:val="006853AB"/>
    <w:rsid w:val="0068545E"/>
    <w:rsid w:val="00685B29"/>
    <w:rsid w:val="00685C0A"/>
    <w:rsid w:val="006867F4"/>
    <w:rsid w:val="00686BE7"/>
    <w:rsid w:val="006870C4"/>
    <w:rsid w:val="00687624"/>
    <w:rsid w:val="00687A4C"/>
    <w:rsid w:val="00687B78"/>
    <w:rsid w:val="00687FC5"/>
    <w:rsid w:val="0069052A"/>
    <w:rsid w:val="00690564"/>
    <w:rsid w:val="0069066E"/>
    <w:rsid w:val="00690968"/>
    <w:rsid w:val="00690BAA"/>
    <w:rsid w:val="00690EEB"/>
    <w:rsid w:val="0069108C"/>
    <w:rsid w:val="006914DB"/>
    <w:rsid w:val="006916B4"/>
    <w:rsid w:val="00691BF7"/>
    <w:rsid w:val="00692C1E"/>
    <w:rsid w:val="00694545"/>
    <w:rsid w:val="00695209"/>
    <w:rsid w:val="0069564E"/>
    <w:rsid w:val="006959B1"/>
    <w:rsid w:val="00695E31"/>
    <w:rsid w:val="006964D2"/>
    <w:rsid w:val="00696561"/>
    <w:rsid w:val="006967B1"/>
    <w:rsid w:val="006972DD"/>
    <w:rsid w:val="006A0016"/>
    <w:rsid w:val="006A05A3"/>
    <w:rsid w:val="006A074A"/>
    <w:rsid w:val="006A0BE9"/>
    <w:rsid w:val="006A0CBD"/>
    <w:rsid w:val="006A0D08"/>
    <w:rsid w:val="006A0D90"/>
    <w:rsid w:val="006A2452"/>
    <w:rsid w:val="006A2C55"/>
    <w:rsid w:val="006A3D48"/>
    <w:rsid w:val="006A518E"/>
    <w:rsid w:val="006A5941"/>
    <w:rsid w:val="006A5A86"/>
    <w:rsid w:val="006A62C5"/>
    <w:rsid w:val="006A6805"/>
    <w:rsid w:val="006A78B9"/>
    <w:rsid w:val="006B0388"/>
    <w:rsid w:val="006B084F"/>
    <w:rsid w:val="006B09F8"/>
    <w:rsid w:val="006B0C54"/>
    <w:rsid w:val="006B14DF"/>
    <w:rsid w:val="006B1E01"/>
    <w:rsid w:val="006B21E7"/>
    <w:rsid w:val="006B2361"/>
    <w:rsid w:val="006B2E4E"/>
    <w:rsid w:val="006B2EBC"/>
    <w:rsid w:val="006B3A6A"/>
    <w:rsid w:val="006B3CE8"/>
    <w:rsid w:val="006B4243"/>
    <w:rsid w:val="006B4443"/>
    <w:rsid w:val="006B473A"/>
    <w:rsid w:val="006B48ED"/>
    <w:rsid w:val="006B51A2"/>
    <w:rsid w:val="006B57B6"/>
    <w:rsid w:val="006B60BB"/>
    <w:rsid w:val="006B64E9"/>
    <w:rsid w:val="006B6522"/>
    <w:rsid w:val="006B6B51"/>
    <w:rsid w:val="006B6C62"/>
    <w:rsid w:val="006B6CA5"/>
    <w:rsid w:val="006B6FA7"/>
    <w:rsid w:val="006C0DC4"/>
    <w:rsid w:val="006C0FDF"/>
    <w:rsid w:val="006C1386"/>
    <w:rsid w:val="006C22CA"/>
    <w:rsid w:val="006C24C5"/>
    <w:rsid w:val="006C25CD"/>
    <w:rsid w:val="006C29AD"/>
    <w:rsid w:val="006C2DF1"/>
    <w:rsid w:val="006C2FF8"/>
    <w:rsid w:val="006C4AA6"/>
    <w:rsid w:val="006C4AE8"/>
    <w:rsid w:val="006C4B02"/>
    <w:rsid w:val="006C4CB0"/>
    <w:rsid w:val="006C55FE"/>
    <w:rsid w:val="006C5AE4"/>
    <w:rsid w:val="006C5FC0"/>
    <w:rsid w:val="006C6534"/>
    <w:rsid w:val="006C711D"/>
    <w:rsid w:val="006C73FA"/>
    <w:rsid w:val="006C75FD"/>
    <w:rsid w:val="006C7ECD"/>
    <w:rsid w:val="006D05E1"/>
    <w:rsid w:val="006D0CE0"/>
    <w:rsid w:val="006D1176"/>
    <w:rsid w:val="006D11AA"/>
    <w:rsid w:val="006D1211"/>
    <w:rsid w:val="006D13B2"/>
    <w:rsid w:val="006D1580"/>
    <w:rsid w:val="006D19F9"/>
    <w:rsid w:val="006D1A72"/>
    <w:rsid w:val="006D2328"/>
    <w:rsid w:val="006D2380"/>
    <w:rsid w:val="006D2B23"/>
    <w:rsid w:val="006D2BA0"/>
    <w:rsid w:val="006D2EAF"/>
    <w:rsid w:val="006D3A17"/>
    <w:rsid w:val="006D3E99"/>
    <w:rsid w:val="006D4BB1"/>
    <w:rsid w:val="006D4C93"/>
    <w:rsid w:val="006D4F3F"/>
    <w:rsid w:val="006D5122"/>
    <w:rsid w:val="006D560D"/>
    <w:rsid w:val="006D5F85"/>
    <w:rsid w:val="006D61A9"/>
    <w:rsid w:val="006D6899"/>
    <w:rsid w:val="006D7016"/>
    <w:rsid w:val="006D7AE4"/>
    <w:rsid w:val="006E03EF"/>
    <w:rsid w:val="006E04A0"/>
    <w:rsid w:val="006E05C7"/>
    <w:rsid w:val="006E0636"/>
    <w:rsid w:val="006E09EF"/>
    <w:rsid w:val="006E0C7C"/>
    <w:rsid w:val="006E1B5A"/>
    <w:rsid w:val="006E1B62"/>
    <w:rsid w:val="006E1BFD"/>
    <w:rsid w:val="006E1CA8"/>
    <w:rsid w:val="006E1D13"/>
    <w:rsid w:val="006E222F"/>
    <w:rsid w:val="006E253E"/>
    <w:rsid w:val="006E2663"/>
    <w:rsid w:val="006E37DE"/>
    <w:rsid w:val="006E39F7"/>
    <w:rsid w:val="006E3C54"/>
    <w:rsid w:val="006E4421"/>
    <w:rsid w:val="006E460F"/>
    <w:rsid w:val="006E49F0"/>
    <w:rsid w:val="006E51E6"/>
    <w:rsid w:val="006E635A"/>
    <w:rsid w:val="006E6398"/>
    <w:rsid w:val="006E6AD8"/>
    <w:rsid w:val="006E6B0C"/>
    <w:rsid w:val="006E6B74"/>
    <w:rsid w:val="006E6FED"/>
    <w:rsid w:val="006F0005"/>
    <w:rsid w:val="006F101B"/>
    <w:rsid w:val="006F117D"/>
    <w:rsid w:val="006F1B67"/>
    <w:rsid w:val="006F1C5C"/>
    <w:rsid w:val="006F22C3"/>
    <w:rsid w:val="006F2818"/>
    <w:rsid w:val="006F2D77"/>
    <w:rsid w:val="006F3670"/>
    <w:rsid w:val="006F4B7E"/>
    <w:rsid w:val="006F55E1"/>
    <w:rsid w:val="006F5C12"/>
    <w:rsid w:val="006F5EE3"/>
    <w:rsid w:val="006F67D1"/>
    <w:rsid w:val="006F7083"/>
    <w:rsid w:val="006F75B3"/>
    <w:rsid w:val="00700671"/>
    <w:rsid w:val="0070099E"/>
    <w:rsid w:val="00700C16"/>
    <w:rsid w:val="00701663"/>
    <w:rsid w:val="00701E4E"/>
    <w:rsid w:val="0070226C"/>
    <w:rsid w:val="00702FD1"/>
    <w:rsid w:val="00703F15"/>
    <w:rsid w:val="00703FFD"/>
    <w:rsid w:val="00704023"/>
    <w:rsid w:val="0070404C"/>
    <w:rsid w:val="00704461"/>
    <w:rsid w:val="007044D2"/>
    <w:rsid w:val="0070494A"/>
    <w:rsid w:val="00705431"/>
    <w:rsid w:val="007058A8"/>
    <w:rsid w:val="007063BD"/>
    <w:rsid w:val="00706C41"/>
    <w:rsid w:val="00707A24"/>
    <w:rsid w:val="00710108"/>
    <w:rsid w:val="00710A04"/>
    <w:rsid w:val="00710AB2"/>
    <w:rsid w:val="00710B35"/>
    <w:rsid w:val="007110F9"/>
    <w:rsid w:val="00711366"/>
    <w:rsid w:val="00711A4E"/>
    <w:rsid w:val="00711C61"/>
    <w:rsid w:val="00712C8A"/>
    <w:rsid w:val="007132B0"/>
    <w:rsid w:val="00713A16"/>
    <w:rsid w:val="00714372"/>
    <w:rsid w:val="007158CD"/>
    <w:rsid w:val="00715EF9"/>
    <w:rsid w:val="00715F6B"/>
    <w:rsid w:val="00716CE6"/>
    <w:rsid w:val="00716E1A"/>
    <w:rsid w:val="007171C8"/>
    <w:rsid w:val="00717363"/>
    <w:rsid w:val="00717485"/>
    <w:rsid w:val="00717687"/>
    <w:rsid w:val="007178DC"/>
    <w:rsid w:val="00717F11"/>
    <w:rsid w:val="007207C0"/>
    <w:rsid w:val="00720EA5"/>
    <w:rsid w:val="00720F32"/>
    <w:rsid w:val="0072161B"/>
    <w:rsid w:val="00721BC5"/>
    <w:rsid w:val="007227CC"/>
    <w:rsid w:val="00722D9A"/>
    <w:rsid w:val="00723088"/>
    <w:rsid w:val="00723760"/>
    <w:rsid w:val="00723DDB"/>
    <w:rsid w:val="00724850"/>
    <w:rsid w:val="00725528"/>
    <w:rsid w:val="00725737"/>
    <w:rsid w:val="007258E4"/>
    <w:rsid w:val="00725A3C"/>
    <w:rsid w:val="0072653D"/>
    <w:rsid w:val="00727608"/>
    <w:rsid w:val="00727DAC"/>
    <w:rsid w:val="007300F3"/>
    <w:rsid w:val="007308FC"/>
    <w:rsid w:val="00730B45"/>
    <w:rsid w:val="00730C15"/>
    <w:rsid w:val="0073100B"/>
    <w:rsid w:val="00731274"/>
    <w:rsid w:val="00731449"/>
    <w:rsid w:val="00731CC3"/>
    <w:rsid w:val="00732050"/>
    <w:rsid w:val="007322BE"/>
    <w:rsid w:val="0073246F"/>
    <w:rsid w:val="00732FC8"/>
    <w:rsid w:val="00733207"/>
    <w:rsid w:val="007335EB"/>
    <w:rsid w:val="007335F6"/>
    <w:rsid w:val="00733919"/>
    <w:rsid w:val="00733AE6"/>
    <w:rsid w:val="00733B32"/>
    <w:rsid w:val="00733E05"/>
    <w:rsid w:val="00734E35"/>
    <w:rsid w:val="0073553C"/>
    <w:rsid w:val="007355ED"/>
    <w:rsid w:val="0073562F"/>
    <w:rsid w:val="007357E1"/>
    <w:rsid w:val="00736327"/>
    <w:rsid w:val="007363A7"/>
    <w:rsid w:val="00736647"/>
    <w:rsid w:val="007375C1"/>
    <w:rsid w:val="00737E55"/>
    <w:rsid w:val="007400C0"/>
    <w:rsid w:val="00741077"/>
    <w:rsid w:val="00741666"/>
    <w:rsid w:val="00741682"/>
    <w:rsid w:val="00741BC1"/>
    <w:rsid w:val="00741EA3"/>
    <w:rsid w:val="00742C89"/>
    <w:rsid w:val="007431D7"/>
    <w:rsid w:val="00743A1F"/>
    <w:rsid w:val="00743D18"/>
    <w:rsid w:val="00744349"/>
    <w:rsid w:val="007446E4"/>
    <w:rsid w:val="00744D48"/>
    <w:rsid w:val="00744D74"/>
    <w:rsid w:val="0074541B"/>
    <w:rsid w:val="0074608D"/>
    <w:rsid w:val="0074608E"/>
    <w:rsid w:val="00746451"/>
    <w:rsid w:val="00746B01"/>
    <w:rsid w:val="00746D9C"/>
    <w:rsid w:val="007471CE"/>
    <w:rsid w:val="007474F5"/>
    <w:rsid w:val="00747941"/>
    <w:rsid w:val="0074796D"/>
    <w:rsid w:val="00747A14"/>
    <w:rsid w:val="00747EB8"/>
    <w:rsid w:val="00750A73"/>
    <w:rsid w:val="00750B22"/>
    <w:rsid w:val="007510CC"/>
    <w:rsid w:val="00751D0D"/>
    <w:rsid w:val="00752AF4"/>
    <w:rsid w:val="00753384"/>
    <w:rsid w:val="0075385C"/>
    <w:rsid w:val="00753B34"/>
    <w:rsid w:val="00754AE9"/>
    <w:rsid w:val="00755D62"/>
    <w:rsid w:val="00756094"/>
    <w:rsid w:val="00756128"/>
    <w:rsid w:val="00756E9F"/>
    <w:rsid w:val="007572D3"/>
    <w:rsid w:val="00757434"/>
    <w:rsid w:val="007577D0"/>
    <w:rsid w:val="00757CF9"/>
    <w:rsid w:val="00760075"/>
    <w:rsid w:val="0076094E"/>
    <w:rsid w:val="00760DE9"/>
    <w:rsid w:val="00761432"/>
    <w:rsid w:val="007626F3"/>
    <w:rsid w:val="00762B2C"/>
    <w:rsid w:val="00763695"/>
    <w:rsid w:val="007637E7"/>
    <w:rsid w:val="00763D0E"/>
    <w:rsid w:val="007645B8"/>
    <w:rsid w:val="0076530C"/>
    <w:rsid w:val="0076540C"/>
    <w:rsid w:val="00765A27"/>
    <w:rsid w:val="00765D71"/>
    <w:rsid w:val="00766D88"/>
    <w:rsid w:val="007677AF"/>
    <w:rsid w:val="0076799D"/>
    <w:rsid w:val="00767AA5"/>
    <w:rsid w:val="00767E06"/>
    <w:rsid w:val="00770001"/>
    <w:rsid w:val="00770140"/>
    <w:rsid w:val="00770322"/>
    <w:rsid w:val="00770A1A"/>
    <w:rsid w:val="0077243D"/>
    <w:rsid w:val="007730EC"/>
    <w:rsid w:val="00773189"/>
    <w:rsid w:val="00774062"/>
    <w:rsid w:val="007740A5"/>
    <w:rsid w:val="007744DF"/>
    <w:rsid w:val="00774919"/>
    <w:rsid w:val="00774F3C"/>
    <w:rsid w:val="00775373"/>
    <w:rsid w:val="007758BB"/>
    <w:rsid w:val="0077594B"/>
    <w:rsid w:val="00775B55"/>
    <w:rsid w:val="007763DF"/>
    <w:rsid w:val="007765D1"/>
    <w:rsid w:val="00776B81"/>
    <w:rsid w:val="00776D07"/>
    <w:rsid w:val="0077731C"/>
    <w:rsid w:val="007777C2"/>
    <w:rsid w:val="00777D1F"/>
    <w:rsid w:val="00777D30"/>
    <w:rsid w:val="00780721"/>
    <w:rsid w:val="0078097E"/>
    <w:rsid w:val="00781252"/>
    <w:rsid w:val="0078126C"/>
    <w:rsid w:val="0078161F"/>
    <w:rsid w:val="00781860"/>
    <w:rsid w:val="00781EDB"/>
    <w:rsid w:val="00781F9C"/>
    <w:rsid w:val="0078241A"/>
    <w:rsid w:val="00782829"/>
    <w:rsid w:val="00782DFC"/>
    <w:rsid w:val="00782FC1"/>
    <w:rsid w:val="007837EE"/>
    <w:rsid w:val="00783CA2"/>
    <w:rsid w:val="00783DE6"/>
    <w:rsid w:val="00784316"/>
    <w:rsid w:val="00784777"/>
    <w:rsid w:val="007848B5"/>
    <w:rsid w:val="007849AD"/>
    <w:rsid w:val="00785DD5"/>
    <w:rsid w:val="00786514"/>
    <w:rsid w:val="0078691A"/>
    <w:rsid w:val="0079029D"/>
    <w:rsid w:val="007902A0"/>
    <w:rsid w:val="00790833"/>
    <w:rsid w:val="0079084A"/>
    <w:rsid w:val="00790E8A"/>
    <w:rsid w:val="00791027"/>
    <w:rsid w:val="007910EB"/>
    <w:rsid w:val="00791845"/>
    <w:rsid w:val="0079196F"/>
    <w:rsid w:val="00792F3E"/>
    <w:rsid w:val="00793049"/>
    <w:rsid w:val="007935AF"/>
    <w:rsid w:val="007936F7"/>
    <w:rsid w:val="00793B15"/>
    <w:rsid w:val="00793CEE"/>
    <w:rsid w:val="00793E9F"/>
    <w:rsid w:val="00794182"/>
    <w:rsid w:val="00794431"/>
    <w:rsid w:val="00794DDF"/>
    <w:rsid w:val="00794EA9"/>
    <w:rsid w:val="00795270"/>
    <w:rsid w:val="0079584E"/>
    <w:rsid w:val="00795A94"/>
    <w:rsid w:val="00797487"/>
    <w:rsid w:val="007974F9"/>
    <w:rsid w:val="007977EE"/>
    <w:rsid w:val="00797BCB"/>
    <w:rsid w:val="00797E4B"/>
    <w:rsid w:val="00797F90"/>
    <w:rsid w:val="007A0058"/>
    <w:rsid w:val="007A0C3C"/>
    <w:rsid w:val="007A0EC6"/>
    <w:rsid w:val="007A0F25"/>
    <w:rsid w:val="007A1487"/>
    <w:rsid w:val="007A178E"/>
    <w:rsid w:val="007A198F"/>
    <w:rsid w:val="007A1BE7"/>
    <w:rsid w:val="007A295D"/>
    <w:rsid w:val="007A29D5"/>
    <w:rsid w:val="007A2C5F"/>
    <w:rsid w:val="007A3DA7"/>
    <w:rsid w:val="007A4EEC"/>
    <w:rsid w:val="007A502D"/>
    <w:rsid w:val="007A5731"/>
    <w:rsid w:val="007A588A"/>
    <w:rsid w:val="007A5E69"/>
    <w:rsid w:val="007A5E89"/>
    <w:rsid w:val="007A6BDE"/>
    <w:rsid w:val="007A6C37"/>
    <w:rsid w:val="007A7396"/>
    <w:rsid w:val="007A73CA"/>
    <w:rsid w:val="007A743C"/>
    <w:rsid w:val="007A7F11"/>
    <w:rsid w:val="007B1117"/>
    <w:rsid w:val="007B1833"/>
    <w:rsid w:val="007B1E33"/>
    <w:rsid w:val="007B2124"/>
    <w:rsid w:val="007B235E"/>
    <w:rsid w:val="007B2C20"/>
    <w:rsid w:val="007B2F72"/>
    <w:rsid w:val="007B3CDC"/>
    <w:rsid w:val="007B40CC"/>
    <w:rsid w:val="007B49A7"/>
    <w:rsid w:val="007B4A91"/>
    <w:rsid w:val="007B52A3"/>
    <w:rsid w:val="007B5593"/>
    <w:rsid w:val="007B5CBD"/>
    <w:rsid w:val="007B68C6"/>
    <w:rsid w:val="007B68F0"/>
    <w:rsid w:val="007B69DD"/>
    <w:rsid w:val="007B712A"/>
    <w:rsid w:val="007B74FA"/>
    <w:rsid w:val="007B7E06"/>
    <w:rsid w:val="007C0829"/>
    <w:rsid w:val="007C0FE1"/>
    <w:rsid w:val="007C174D"/>
    <w:rsid w:val="007C1A08"/>
    <w:rsid w:val="007C1C17"/>
    <w:rsid w:val="007C1C68"/>
    <w:rsid w:val="007C20DA"/>
    <w:rsid w:val="007C2556"/>
    <w:rsid w:val="007C2FE9"/>
    <w:rsid w:val="007C34D9"/>
    <w:rsid w:val="007C3E50"/>
    <w:rsid w:val="007C3FA1"/>
    <w:rsid w:val="007C59D6"/>
    <w:rsid w:val="007C5B43"/>
    <w:rsid w:val="007C627E"/>
    <w:rsid w:val="007C6D41"/>
    <w:rsid w:val="007C6DE0"/>
    <w:rsid w:val="007C7138"/>
    <w:rsid w:val="007C717B"/>
    <w:rsid w:val="007D06C9"/>
    <w:rsid w:val="007D0882"/>
    <w:rsid w:val="007D1F07"/>
    <w:rsid w:val="007D2328"/>
    <w:rsid w:val="007D3979"/>
    <w:rsid w:val="007D3C2E"/>
    <w:rsid w:val="007D46A9"/>
    <w:rsid w:val="007D4BCF"/>
    <w:rsid w:val="007D4D9C"/>
    <w:rsid w:val="007D4EB1"/>
    <w:rsid w:val="007D4EDD"/>
    <w:rsid w:val="007D4F43"/>
    <w:rsid w:val="007D538E"/>
    <w:rsid w:val="007D5480"/>
    <w:rsid w:val="007D5483"/>
    <w:rsid w:val="007D5A6F"/>
    <w:rsid w:val="007D5E56"/>
    <w:rsid w:val="007D6111"/>
    <w:rsid w:val="007D6498"/>
    <w:rsid w:val="007D65DE"/>
    <w:rsid w:val="007D6E10"/>
    <w:rsid w:val="007D7B00"/>
    <w:rsid w:val="007D7B48"/>
    <w:rsid w:val="007E0474"/>
    <w:rsid w:val="007E0B3C"/>
    <w:rsid w:val="007E1072"/>
    <w:rsid w:val="007E13DF"/>
    <w:rsid w:val="007E1A16"/>
    <w:rsid w:val="007E1BBC"/>
    <w:rsid w:val="007E2148"/>
    <w:rsid w:val="007E341F"/>
    <w:rsid w:val="007E439F"/>
    <w:rsid w:val="007E44C3"/>
    <w:rsid w:val="007E473E"/>
    <w:rsid w:val="007E4B9B"/>
    <w:rsid w:val="007E56A8"/>
    <w:rsid w:val="007E592B"/>
    <w:rsid w:val="007E60E0"/>
    <w:rsid w:val="007E6215"/>
    <w:rsid w:val="007E6521"/>
    <w:rsid w:val="007E72CC"/>
    <w:rsid w:val="007E7400"/>
    <w:rsid w:val="007E74CE"/>
    <w:rsid w:val="007E755C"/>
    <w:rsid w:val="007E79F6"/>
    <w:rsid w:val="007E7C2D"/>
    <w:rsid w:val="007F0210"/>
    <w:rsid w:val="007F0564"/>
    <w:rsid w:val="007F1434"/>
    <w:rsid w:val="007F15A3"/>
    <w:rsid w:val="007F1CAD"/>
    <w:rsid w:val="007F1E53"/>
    <w:rsid w:val="007F2614"/>
    <w:rsid w:val="007F2AF7"/>
    <w:rsid w:val="007F2D45"/>
    <w:rsid w:val="007F3627"/>
    <w:rsid w:val="007F3AE6"/>
    <w:rsid w:val="007F3C44"/>
    <w:rsid w:val="007F6376"/>
    <w:rsid w:val="007F74A8"/>
    <w:rsid w:val="007F7641"/>
    <w:rsid w:val="008002E4"/>
    <w:rsid w:val="00800E08"/>
    <w:rsid w:val="00801933"/>
    <w:rsid w:val="008020A0"/>
    <w:rsid w:val="0080238B"/>
    <w:rsid w:val="008023B0"/>
    <w:rsid w:val="00802600"/>
    <w:rsid w:val="008029DD"/>
    <w:rsid w:val="00802D9D"/>
    <w:rsid w:val="008031FB"/>
    <w:rsid w:val="00803B8E"/>
    <w:rsid w:val="00803FF8"/>
    <w:rsid w:val="0080403C"/>
    <w:rsid w:val="00804767"/>
    <w:rsid w:val="008052A4"/>
    <w:rsid w:val="0080575D"/>
    <w:rsid w:val="00805A40"/>
    <w:rsid w:val="00805B0C"/>
    <w:rsid w:val="00805C78"/>
    <w:rsid w:val="00806C8B"/>
    <w:rsid w:val="0080758E"/>
    <w:rsid w:val="00807654"/>
    <w:rsid w:val="00807C98"/>
    <w:rsid w:val="00810C83"/>
    <w:rsid w:val="00812427"/>
    <w:rsid w:val="00812C38"/>
    <w:rsid w:val="00813682"/>
    <w:rsid w:val="00814199"/>
    <w:rsid w:val="00814ABC"/>
    <w:rsid w:val="00814D99"/>
    <w:rsid w:val="00815B70"/>
    <w:rsid w:val="00815E52"/>
    <w:rsid w:val="00815FCF"/>
    <w:rsid w:val="00817223"/>
    <w:rsid w:val="0081730D"/>
    <w:rsid w:val="00817908"/>
    <w:rsid w:val="00817AEC"/>
    <w:rsid w:val="00817FEF"/>
    <w:rsid w:val="008203EB"/>
    <w:rsid w:val="00820864"/>
    <w:rsid w:val="00820ED5"/>
    <w:rsid w:val="0082119F"/>
    <w:rsid w:val="00821209"/>
    <w:rsid w:val="00821355"/>
    <w:rsid w:val="008217CB"/>
    <w:rsid w:val="00821B15"/>
    <w:rsid w:val="00821EFF"/>
    <w:rsid w:val="00822118"/>
    <w:rsid w:val="0082229B"/>
    <w:rsid w:val="008228D8"/>
    <w:rsid w:val="0082300E"/>
    <w:rsid w:val="0082309A"/>
    <w:rsid w:val="0082409E"/>
    <w:rsid w:val="00824513"/>
    <w:rsid w:val="00824C7C"/>
    <w:rsid w:val="00824E31"/>
    <w:rsid w:val="0082529C"/>
    <w:rsid w:val="00825880"/>
    <w:rsid w:val="0082609C"/>
    <w:rsid w:val="0082629E"/>
    <w:rsid w:val="008262FD"/>
    <w:rsid w:val="008268D4"/>
    <w:rsid w:val="00827068"/>
    <w:rsid w:val="008270F6"/>
    <w:rsid w:val="008272C4"/>
    <w:rsid w:val="0082770C"/>
    <w:rsid w:val="008303AE"/>
    <w:rsid w:val="008305D9"/>
    <w:rsid w:val="00830AFC"/>
    <w:rsid w:val="00831DB7"/>
    <w:rsid w:val="00831EE4"/>
    <w:rsid w:val="00832068"/>
    <w:rsid w:val="00832CB9"/>
    <w:rsid w:val="00832D3B"/>
    <w:rsid w:val="00833054"/>
    <w:rsid w:val="0083321A"/>
    <w:rsid w:val="008337FD"/>
    <w:rsid w:val="00833E85"/>
    <w:rsid w:val="008344C3"/>
    <w:rsid w:val="00834698"/>
    <w:rsid w:val="00834A1E"/>
    <w:rsid w:val="00834CAE"/>
    <w:rsid w:val="008351C3"/>
    <w:rsid w:val="0083577D"/>
    <w:rsid w:val="00835961"/>
    <w:rsid w:val="008362ED"/>
    <w:rsid w:val="00836303"/>
    <w:rsid w:val="00837545"/>
    <w:rsid w:val="00837950"/>
    <w:rsid w:val="00837B69"/>
    <w:rsid w:val="00837C53"/>
    <w:rsid w:val="00840269"/>
    <w:rsid w:val="008404BA"/>
    <w:rsid w:val="00840754"/>
    <w:rsid w:val="00840EAF"/>
    <w:rsid w:val="008412E4"/>
    <w:rsid w:val="00841682"/>
    <w:rsid w:val="00841814"/>
    <w:rsid w:val="008420C9"/>
    <w:rsid w:val="00842464"/>
    <w:rsid w:val="00842931"/>
    <w:rsid w:val="00842E70"/>
    <w:rsid w:val="00843180"/>
    <w:rsid w:val="00843228"/>
    <w:rsid w:val="00843EDD"/>
    <w:rsid w:val="0084438A"/>
    <w:rsid w:val="008444EB"/>
    <w:rsid w:val="00844FB9"/>
    <w:rsid w:val="0084568F"/>
    <w:rsid w:val="00845733"/>
    <w:rsid w:val="00846192"/>
    <w:rsid w:val="00846281"/>
    <w:rsid w:val="0084680F"/>
    <w:rsid w:val="00847262"/>
    <w:rsid w:val="0084744B"/>
    <w:rsid w:val="00847AA9"/>
    <w:rsid w:val="00850350"/>
    <w:rsid w:val="008506DD"/>
    <w:rsid w:val="00850775"/>
    <w:rsid w:val="008507BB"/>
    <w:rsid w:val="0085116F"/>
    <w:rsid w:val="0085120D"/>
    <w:rsid w:val="0085132C"/>
    <w:rsid w:val="00851B20"/>
    <w:rsid w:val="00851B59"/>
    <w:rsid w:val="008534E7"/>
    <w:rsid w:val="0085367F"/>
    <w:rsid w:val="00853E49"/>
    <w:rsid w:val="00854104"/>
    <w:rsid w:val="00854AC3"/>
    <w:rsid w:val="00854BB9"/>
    <w:rsid w:val="00854C6C"/>
    <w:rsid w:val="008552C5"/>
    <w:rsid w:val="00855618"/>
    <w:rsid w:val="008565B8"/>
    <w:rsid w:val="00856BCD"/>
    <w:rsid w:val="008575DC"/>
    <w:rsid w:val="00857AAE"/>
    <w:rsid w:val="00857F67"/>
    <w:rsid w:val="008608DD"/>
    <w:rsid w:val="00860A1A"/>
    <w:rsid w:val="00860FE0"/>
    <w:rsid w:val="00861112"/>
    <w:rsid w:val="00861996"/>
    <w:rsid w:val="00861C79"/>
    <w:rsid w:val="00861CFB"/>
    <w:rsid w:val="00861EBD"/>
    <w:rsid w:val="008622F6"/>
    <w:rsid w:val="008626D7"/>
    <w:rsid w:val="008633F2"/>
    <w:rsid w:val="00863747"/>
    <w:rsid w:val="0086439E"/>
    <w:rsid w:val="008645ED"/>
    <w:rsid w:val="0086486C"/>
    <w:rsid w:val="00865217"/>
    <w:rsid w:val="008656C3"/>
    <w:rsid w:val="00865B46"/>
    <w:rsid w:val="008665B3"/>
    <w:rsid w:val="008665C3"/>
    <w:rsid w:val="008666E8"/>
    <w:rsid w:val="00866878"/>
    <w:rsid w:val="00866950"/>
    <w:rsid w:val="00866B0A"/>
    <w:rsid w:val="00866B2D"/>
    <w:rsid w:val="0086747F"/>
    <w:rsid w:val="008674C5"/>
    <w:rsid w:val="00867785"/>
    <w:rsid w:val="00867A92"/>
    <w:rsid w:val="008703C7"/>
    <w:rsid w:val="008708C3"/>
    <w:rsid w:val="00870A3E"/>
    <w:rsid w:val="00870BC9"/>
    <w:rsid w:val="00870C68"/>
    <w:rsid w:val="00870C85"/>
    <w:rsid w:val="00870EEB"/>
    <w:rsid w:val="00871399"/>
    <w:rsid w:val="00871829"/>
    <w:rsid w:val="00871971"/>
    <w:rsid w:val="0087214C"/>
    <w:rsid w:val="0087243C"/>
    <w:rsid w:val="00872552"/>
    <w:rsid w:val="0087275C"/>
    <w:rsid w:val="008728A0"/>
    <w:rsid w:val="008730DF"/>
    <w:rsid w:val="00873239"/>
    <w:rsid w:val="0087326A"/>
    <w:rsid w:val="008732FD"/>
    <w:rsid w:val="008741EB"/>
    <w:rsid w:val="00874388"/>
    <w:rsid w:val="00874BB0"/>
    <w:rsid w:val="00874F08"/>
    <w:rsid w:val="00875330"/>
    <w:rsid w:val="0087534B"/>
    <w:rsid w:val="008754BF"/>
    <w:rsid w:val="00875621"/>
    <w:rsid w:val="00875C4D"/>
    <w:rsid w:val="00875D6B"/>
    <w:rsid w:val="008761F3"/>
    <w:rsid w:val="00876219"/>
    <w:rsid w:val="0087648E"/>
    <w:rsid w:val="008767F6"/>
    <w:rsid w:val="00876AF2"/>
    <w:rsid w:val="00876C28"/>
    <w:rsid w:val="00876CAA"/>
    <w:rsid w:val="00876EE1"/>
    <w:rsid w:val="00877751"/>
    <w:rsid w:val="00877BCD"/>
    <w:rsid w:val="00877D64"/>
    <w:rsid w:val="00880120"/>
    <w:rsid w:val="0088060D"/>
    <w:rsid w:val="00880993"/>
    <w:rsid w:val="00880DBB"/>
    <w:rsid w:val="00880FBB"/>
    <w:rsid w:val="008817B5"/>
    <w:rsid w:val="00881DD5"/>
    <w:rsid w:val="00882044"/>
    <w:rsid w:val="00882622"/>
    <w:rsid w:val="008829B5"/>
    <w:rsid w:val="00882A66"/>
    <w:rsid w:val="00882C33"/>
    <w:rsid w:val="00883576"/>
    <w:rsid w:val="0088378E"/>
    <w:rsid w:val="0088396F"/>
    <w:rsid w:val="00883977"/>
    <w:rsid w:val="00884768"/>
    <w:rsid w:val="00884851"/>
    <w:rsid w:val="00885147"/>
    <w:rsid w:val="00885150"/>
    <w:rsid w:val="00887376"/>
    <w:rsid w:val="00890312"/>
    <w:rsid w:val="00890619"/>
    <w:rsid w:val="00891506"/>
    <w:rsid w:val="00892547"/>
    <w:rsid w:val="00892E86"/>
    <w:rsid w:val="008932A5"/>
    <w:rsid w:val="00893BE0"/>
    <w:rsid w:val="00893D5B"/>
    <w:rsid w:val="0089420F"/>
    <w:rsid w:val="00894218"/>
    <w:rsid w:val="00894906"/>
    <w:rsid w:val="00894922"/>
    <w:rsid w:val="008949C3"/>
    <w:rsid w:val="008959BC"/>
    <w:rsid w:val="00895F79"/>
    <w:rsid w:val="0089600A"/>
    <w:rsid w:val="00896431"/>
    <w:rsid w:val="0089675B"/>
    <w:rsid w:val="00896C6B"/>
    <w:rsid w:val="00896E08"/>
    <w:rsid w:val="00896EFF"/>
    <w:rsid w:val="00896F94"/>
    <w:rsid w:val="008971AD"/>
    <w:rsid w:val="008978FB"/>
    <w:rsid w:val="00897DE0"/>
    <w:rsid w:val="008A00B7"/>
    <w:rsid w:val="008A0793"/>
    <w:rsid w:val="008A0CB2"/>
    <w:rsid w:val="008A1037"/>
    <w:rsid w:val="008A10F4"/>
    <w:rsid w:val="008A18B4"/>
    <w:rsid w:val="008A1FAA"/>
    <w:rsid w:val="008A26D2"/>
    <w:rsid w:val="008A2F4F"/>
    <w:rsid w:val="008A3079"/>
    <w:rsid w:val="008A3A66"/>
    <w:rsid w:val="008A41AB"/>
    <w:rsid w:val="008A4B43"/>
    <w:rsid w:val="008A4D3B"/>
    <w:rsid w:val="008A4FAD"/>
    <w:rsid w:val="008A51A4"/>
    <w:rsid w:val="008A56D8"/>
    <w:rsid w:val="008A58BC"/>
    <w:rsid w:val="008A5DAD"/>
    <w:rsid w:val="008A68A0"/>
    <w:rsid w:val="008A6BAA"/>
    <w:rsid w:val="008A6CEC"/>
    <w:rsid w:val="008B0088"/>
    <w:rsid w:val="008B0788"/>
    <w:rsid w:val="008B0AFB"/>
    <w:rsid w:val="008B196F"/>
    <w:rsid w:val="008B1E01"/>
    <w:rsid w:val="008B1F4D"/>
    <w:rsid w:val="008B1FD2"/>
    <w:rsid w:val="008B2068"/>
    <w:rsid w:val="008B2B97"/>
    <w:rsid w:val="008B304C"/>
    <w:rsid w:val="008B3469"/>
    <w:rsid w:val="008B3D5F"/>
    <w:rsid w:val="008B4409"/>
    <w:rsid w:val="008B4477"/>
    <w:rsid w:val="008B5AEC"/>
    <w:rsid w:val="008B5BA6"/>
    <w:rsid w:val="008B60E0"/>
    <w:rsid w:val="008B61A3"/>
    <w:rsid w:val="008B639D"/>
    <w:rsid w:val="008B661C"/>
    <w:rsid w:val="008B6AB7"/>
    <w:rsid w:val="008B6D0F"/>
    <w:rsid w:val="008B6D7C"/>
    <w:rsid w:val="008B716C"/>
    <w:rsid w:val="008B7655"/>
    <w:rsid w:val="008C075B"/>
    <w:rsid w:val="008C0FD4"/>
    <w:rsid w:val="008C128F"/>
    <w:rsid w:val="008C238F"/>
    <w:rsid w:val="008C2530"/>
    <w:rsid w:val="008C2EEC"/>
    <w:rsid w:val="008C330F"/>
    <w:rsid w:val="008C3954"/>
    <w:rsid w:val="008C3C68"/>
    <w:rsid w:val="008C3E2D"/>
    <w:rsid w:val="008C42EA"/>
    <w:rsid w:val="008C43E3"/>
    <w:rsid w:val="008C46E7"/>
    <w:rsid w:val="008C4B51"/>
    <w:rsid w:val="008C4D06"/>
    <w:rsid w:val="008C5078"/>
    <w:rsid w:val="008C5D12"/>
    <w:rsid w:val="008C5E4B"/>
    <w:rsid w:val="008C65C4"/>
    <w:rsid w:val="008C6B73"/>
    <w:rsid w:val="008C6BAE"/>
    <w:rsid w:val="008C6BF9"/>
    <w:rsid w:val="008C7C92"/>
    <w:rsid w:val="008C7EF9"/>
    <w:rsid w:val="008D0081"/>
    <w:rsid w:val="008D04BF"/>
    <w:rsid w:val="008D0B15"/>
    <w:rsid w:val="008D0BFA"/>
    <w:rsid w:val="008D0E43"/>
    <w:rsid w:val="008D1FDB"/>
    <w:rsid w:val="008D23AF"/>
    <w:rsid w:val="008D23BB"/>
    <w:rsid w:val="008D270E"/>
    <w:rsid w:val="008D2912"/>
    <w:rsid w:val="008D3C06"/>
    <w:rsid w:val="008D3C8B"/>
    <w:rsid w:val="008D4938"/>
    <w:rsid w:val="008D4A5B"/>
    <w:rsid w:val="008D4E0C"/>
    <w:rsid w:val="008D5148"/>
    <w:rsid w:val="008D519B"/>
    <w:rsid w:val="008D5595"/>
    <w:rsid w:val="008D5763"/>
    <w:rsid w:val="008D5A54"/>
    <w:rsid w:val="008D5B2B"/>
    <w:rsid w:val="008D5E36"/>
    <w:rsid w:val="008D646F"/>
    <w:rsid w:val="008D6647"/>
    <w:rsid w:val="008D7A6A"/>
    <w:rsid w:val="008D7CA4"/>
    <w:rsid w:val="008D7FA5"/>
    <w:rsid w:val="008E02E3"/>
    <w:rsid w:val="008E0320"/>
    <w:rsid w:val="008E0FF3"/>
    <w:rsid w:val="008E2D4A"/>
    <w:rsid w:val="008E3166"/>
    <w:rsid w:val="008E3173"/>
    <w:rsid w:val="008E366F"/>
    <w:rsid w:val="008E3CAD"/>
    <w:rsid w:val="008E3E0C"/>
    <w:rsid w:val="008E3E42"/>
    <w:rsid w:val="008E3EE3"/>
    <w:rsid w:val="008E4B4E"/>
    <w:rsid w:val="008E5D96"/>
    <w:rsid w:val="008E63F2"/>
    <w:rsid w:val="008E6BA0"/>
    <w:rsid w:val="008E6D7A"/>
    <w:rsid w:val="008E7A2D"/>
    <w:rsid w:val="008E7E27"/>
    <w:rsid w:val="008F038B"/>
    <w:rsid w:val="008F046F"/>
    <w:rsid w:val="008F0AC8"/>
    <w:rsid w:val="008F0EF1"/>
    <w:rsid w:val="008F1480"/>
    <w:rsid w:val="008F1515"/>
    <w:rsid w:val="008F1CF1"/>
    <w:rsid w:val="008F27D6"/>
    <w:rsid w:val="008F27DC"/>
    <w:rsid w:val="008F2AB0"/>
    <w:rsid w:val="008F2CFE"/>
    <w:rsid w:val="008F395F"/>
    <w:rsid w:val="008F4170"/>
    <w:rsid w:val="008F434C"/>
    <w:rsid w:val="008F4858"/>
    <w:rsid w:val="008F4F90"/>
    <w:rsid w:val="008F50B0"/>
    <w:rsid w:val="008F55E0"/>
    <w:rsid w:val="008F5A2A"/>
    <w:rsid w:val="008F5AB0"/>
    <w:rsid w:val="008F6ACF"/>
    <w:rsid w:val="008F6C5E"/>
    <w:rsid w:val="008F720E"/>
    <w:rsid w:val="008F7511"/>
    <w:rsid w:val="008F7807"/>
    <w:rsid w:val="009003AA"/>
    <w:rsid w:val="0090063A"/>
    <w:rsid w:val="0090069D"/>
    <w:rsid w:val="00900DA5"/>
    <w:rsid w:val="009015C7"/>
    <w:rsid w:val="00901AB4"/>
    <w:rsid w:val="00901C84"/>
    <w:rsid w:val="00902CE8"/>
    <w:rsid w:val="00903393"/>
    <w:rsid w:val="0090348F"/>
    <w:rsid w:val="0090353B"/>
    <w:rsid w:val="009037F4"/>
    <w:rsid w:val="0090446C"/>
    <w:rsid w:val="0090466D"/>
    <w:rsid w:val="00904A9F"/>
    <w:rsid w:val="00904C0E"/>
    <w:rsid w:val="00904DD0"/>
    <w:rsid w:val="009050B1"/>
    <w:rsid w:val="00905824"/>
    <w:rsid w:val="00905CF1"/>
    <w:rsid w:val="00906A8E"/>
    <w:rsid w:val="00906C8D"/>
    <w:rsid w:val="00906EC9"/>
    <w:rsid w:val="0090739B"/>
    <w:rsid w:val="009102F9"/>
    <w:rsid w:val="00910724"/>
    <w:rsid w:val="009108E6"/>
    <w:rsid w:val="00910DF4"/>
    <w:rsid w:val="0091165E"/>
    <w:rsid w:val="009122E8"/>
    <w:rsid w:val="009125AC"/>
    <w:rsid w:val="0091335F"/>
    <w:rsid w:val="0091348B"/>
    <w:rsid w:val="009136D0"/>
    <w:rsid w:val="00913AB3"/>
    <w:rsid w:val="00913E32"/>
    <w:rsid w:val="00914BB9"/>
    <w:rsid w:val="00914F13"/>
    <w:rsid w:val="00915511"/>
    <w:rsid w:val="00916079"/>
    <w:rsid w:val="009161AC"/>
    <w:rsid w:val="009163A1"/>
    <w:rsid w:val="009171AD"/>
    <w:rsid w:val="0091736A"/>
    <w:rsid w:val="009174ED"/>
    <w:rsid w:val="00917A00"/>
    <w:rsid w:val="00917A76"/>
    <w:rsid w:val="00920495"/>
    <w:rsid w:val="00920CCA"/>
    <w:rsid w:val="0092168D"/>
    <w:rsid w:val="00921888"/>
    <w:rsid w:val="0092222F"/>
    <w:rsid w:val="0092274E"/>
    <w:rsid w:val="00924960"/>
    <w:rsid w:val="00924985"/>
    <w:rsid w:val="00924A21"/>
    <w:rsid w:val="00924B6B"/>
    <w:rsid w:val="00924F60"/>
    <w:rsid w:val="00925107"/>
    <w:rsid w:val="009256B8"/>
    <w:rsid w:val="009257E0"/>
    <w:rsid w:val="0092709C"/>
    <w:rsid w:val="009272A9"/>
    <w:rsid w:val="009274AF"/>
    <w:rsid w:val="00927D24"/>
    <w:rsid w:val="0093126A"/>
    <w:rsid w:val="0093169E"/>
    <w:rsid w:val="009319F7"/>
    <w:rsid w:val="00932062"/>
    <w:rsid w:val="00933034"/>
    <w:rsid w:val="00933209"/>
    <w:rsid w:val="00933E6B"/>
    <w:rsid w:val="0093455E"/>
    <w:rsid w:val="00934909"/>
    <w:rsid w:val="00934991"/>
    <w:rsid w:val="00934D64"/>
    <w:rsid w:val="00934E35"/>
    <w:rsid w:val="0093589A"/>
    <w:rsid w:val="00935E0E"/>
    <w:rsid w:val="00936031"/>
    <w:rsid w:val="00936062"/>
    <w:rsid w:val="009364D0"/>
    <w:rsid w:val="00936574"/>
    <w:rsid w:val="00936C5A"/>
    <w:rsid w:val="00936D16"/>
    <w:rsid w:val="00936EB9"/>
    <w:rsid w:val="00937501"/>
    <w:rsid w:val="00937534"/>
    <w:rsid w:val="00937B18"/>
    <w:rsid w:val="00937EBA"/>
    <w:rsid w:val="00937F12"/>
    <w:rsid w:val="00940259"/>
    <w:rsid w:val="00940CEB"/>
    <w:rsid w:val="009410B1"/>
    <w:rsid w:val="00941166"/>
    <w:rsid w:val="009416EE"/>
    <w:rsid w:val="00941939"/>
    <w:rsid w:val="00941F34"/>
    <w:rsid w:val="00942680"/>
    <w:rsid w:val="00943DA1"/>
    <w:rsid w:val="00943F40"/>
    <w:rsid w:val="00944124"/>
    <w:rsid w:val="00944313"/>
    <w:rsid w:val="00944B9B"/>
    <w:rsid w:val="009454F7"/>
    <w:rsid w:val="00946328"/>
    <w:rsid w:val="0094640E"/>
    <w:rsid w:val="00946574"/>
    <w:rsid w:val="009471F9"/>
    <w:rsid w:val="009472D3"/>
    <w:rsid w:val="00947369"/>
    <w:rsid w:val="00947996"/>
    <w:rsid w:val="009479F7"/>
    <w:rsid w:val="00947D91"/>
    <w:rsid w:val="0095054E"/>
    <w:rsid w:val="009508D9"/>
    <w:rsid w:val="00950B2C"/>
    <w:rsid w:val="00951947"/>
    <w:rsid w:val="009529A5"/>
    <w:rsid w:val="009529F6"/>
    <w:rsid w:val="00952A46"/>
    <w:rsid w:val="00952C36"/>
    <w:rsid w:val="00952D25"/>
    <w:rsid w:val="009537C9"/>
    <w:rsid w:val="00953B42"/>
    <w:rsid w:val="009544B9"/>
    <w:rsid w:val="009544FD"/>
    <w:rsid w:val="00954C95"/>
    <w:rsid w:val="0095529D"/>
    <w:rsid w:val="0095680B"/>
    <w:rsid w:val="00956D07"/>
    <w:rsid w:val="00956D39"/>
    <w:rsid w:val="00956DB7"/>
    <w:rsid w:val="009570AE"/>
    <w:rsid w:val="0095715F"/>
    <w:rsid w:val="009573EF"/>
    <w:rsid w:val="009579D3"/>
    <w:rsid w:val="00957FAB"/>
    <w:rsid w:val="009607D7"/>
    <w:rsid w:val="00961A2A"/>
    <w:rsid w:val="0096267E"/>
    <w:rsid w:val="0096283A"/>
    <w:rsid w:val="009633BC"/>
    <w:rsid w:val="009642A1"/>
    <w:rsid w:val="00964BF9"/>
    <w:rsid w:val="00964DD3"/>
    <w:rsid w:val="00964F4E"/>
    <w:rsid w:val="009652D0"/>
    <w:rsid w:val="009655F9"/>
    <w:rsid w:val="00965C64"/>
    <w:rsid w:val="00966596"/>
    <w:rsid w:val="0096691E"/>
    <w:rsid w:val="00966A5F"/>
    <w:rsid w:val="009672AD"/>
    <w:rsid w:val="00967552"/>
    <w:rsid w:val="00967E4A"/>
    <w:rsid w:val="00970050"/>
    <w:rsid w:val="009711F6"/>
    <w:rsid w:val="00971309"/>
    <w:rsid w:val="00971847"/>
    <w:rsid w:val="009718BF"/>
    <w:rsid w:val="00971AC5"/>
    <w:rsid w:val="00971E27"/>
    <w:rsid w:val="00972074"/>
    <w:rsid w:val="00972D40"/>
    <w:rsid w:val="0097308C"/>
    <w:rsid w:val="009730A5"/>
    <w:rsid w:val="009732CA"/>
    <w:rsid w:val="009733E3"/>
    <w:rsid w:val="00973760"/>
    <w:rsid w:val="00973CB4"/>
    <w:rsid w:val="00973CBA"/>
    <w:rsid w:val="00973FB5"/>
    <w:rsid w:val="00975486"/>
    <w:rsid w:val="009760CC"/>
    <w:rsid w:val="0097699D"/>
    <w:rsid w:val="00976A31"/>
    <w:rsid w:val="00977969"/>
    <w:rsid w:val="00977D7D"/>
    <w:rsid w:val="009809F3"/>
    <w:rsid w:val="00981541"/>
    <w:rsid w:val="00981D02"/>
    <w:rsid w:val="0098216E"/>
    <w:rsid w:val="00982760"/>
    <w:rsid w:val="00982777"/>
    <w:rsid w:val="00983BFD"/>
    <w:rsid w:val="00983F69"/>
    <w:rsid w:val="00984231"/>
    <w:rsid w:val="0098481C"/>
    <w:rsid w:val="0098567E"/>
    <w:rsid w:val="00985AB3"/>
    <w:rsid w:val="00986343"/>
    <w:rsid w:val="00986884"/>
    <w:rsid w:val="009868FB"/>
    <w:rsid w:val="00986A64"/>
    <w:rsid w:val="00987B4C"/>
    <w:rsid w:val="009905EF"/>
    <w:rsid w:val="00990F03"/>
    <w:rsid w:val="009915F0"/>
    <w:rsid w:val="00991819"/>
    <w:rsid w:val="009918F4"/>
    <w:rsid w:val="009919DC"/>
    <w:rsid w:val="0099228F"/>
    <w:rsid w:val="009924BE"/>
    <w:rsid w:val="009924DA"/>
    <w:rsid w:val="00992CBF"/>
    <w:rsid w:val="00992E07"/>
    <w:rsid w:val="00993006"/>
    <w:rsid w:val="00993645"/>
    <w:rsid w:val="00993976"/>
    <w:rsid w:val="00993FBB"/>
    <w:rsid w:val="00994060"/>
    <w:rsid w:val="009951F3"/>
    <w:rsid w:val="00995A87"/>
    <w:rsid w:val="00995E15"/>
    <w:rsid w:val="0099646D"/>
    <w:rsid w:val="009965DA"/>
    <w:rsid w:val="0099681A"/>
    <w:rsid w:val="00996933"/>
    <w:rsid w:val="00996B0B"/>
    <w:rsid w:val="009A021C"/>
    <w:rsid w:val="009A02F0"/>
    <w:rsid w:val="009A0D42"/>
    <w:rsid w:val="009A11B4"/>
    <w:rsid w:val="009A1375"/>
    <w:rsid w:val="009A1E05"/>
    <w:rsid w:val="009A1E72"/>
    <w:rsid w:val="009A21F4"/>
    <w:rsid w:val="009A2295"/>
    <w:rsid w:val="009A2689"/>
    <w:rsid w:val="009A287B"/>
    <w:rsid w:val="009A2A54"/>
    <w:rsid w:val="009A2BF4"/>
    <w:rsid w:val="009A2F63"/>
    <w:rsid w:val="009A2FFE"/>
    <w:rsid w:val="009A36C7"/>
    <w:rsid w:val="009A3F5A"/>
    <w:rsid w:val="009A434A"/>
    <w:rsid w:val="009A460E"/>
    <w:rsid w:val="009A4C3C"/>
    <w:rsid w:val="009A4FA9"/>
    <w:rsid w:val="009A57D4"/>
    <w:rsid w:val="009A6799"/>
    <w:rsid w:val="009A680B"/>
    <w:rsid w:val="009A6F03"/>
    <w:rsid w:val="009A77F6"/>
    <w:rsid w:val="009B05B0"/>
    <w:rsid w:val="009B0860"/>
    <w:rsid w:val="009B0C8D"/>
    <w:rsid w:val="009B150C"/>
    <w:rsid w:val="009B182A"/>
    <w:rsid w:val="009B1E2F"/>
    <w:rsid w:val="009B2094"/>
    <w:rsid w:val="009B2858"/>
    <w:rsid w:val="009B2BEB"/>
    <w:rsid w:val="009B2CC0"/>
    <w:rsid w:val="009B36E9"/>
    <w:rsid w:val="009B384B"/>
    <w:rsid w:val="009B3DD1"/>
    <w:rsid w:val="009B48A2"/>
    <w:rsid w:val="009B4B27"/>
    <w:rsid w:val="009B4B69"/>
    <w:rsid w:val="009B4D1D"/>
    <w:rsid w:val="009B52CE"/>
    <w:rsid w:val="009B56B5"/>
    <w:rsid w:val="009B647B"/>
    <w:rsid w:val="009B64A5"/>
    <w:rsid w:val="009B65ED"/>
    <w:rsid w:val="009B68F2"/>
    <w:rsid w:val="009B6986"/>
    <w:rsid w:val="009B6EE6"/>
    <w:rsid w:val="009B7A51"/>
    <w:rsid w:val="009B7F71"/>
    <w:rsid w:val="009C1201"/>
    <w:rsid w:val="009C2136"/>
    <w:rsid w:val="009C2478"/>
    <w:rsid w:val="009C2A7F"/>
    <w:rsid w:val="009C2E38"/>
    <w:rsid w:val="009C348A"/>
    <w:rsid w:val="009C3E53"/>
    <w:rsid w:val="009C4114"/>
    <w:rsid w:val="009C4363"/>
    <w:rsid w:val="009C4411"/>
    <w:rsid w:val="009C4829"/>
    <w:rsid w:val="009C4A8C"/>
    <w:rsid w:val="009C4D82"/>
    <w:rsid w:val="009C50DA"/>
    <w:rsid w:val="009C57D3"/>
    <w:rsid w:val="009C5D0B"/>
    <w:rsid w:val="009C61E1"/>
    <w:rsid w:val="009C65F1"/>
    <w:rsid w:val="009C696C"/>
    <w:rsid w:val="009C740F"/>
    <w:rsid w:val="009C7B6E"/>
    <w:rsid w:val="009C7D5E"/>
    <w:rsid w:val="009C7DE0"/>
    <w:rsid w:val="009C7E8B"/>
    <w:rsid w:val="009D0179"/>
    <w:rsid w:val="009D051F"/>
    <w:rsid w:val="009D0C2F"/>
    <w:rsid w:val="009D1331"/>
    <w:rsid w:val="009D1658"/>
    <w:rsid w:val="009D1F99"/>
    <w:rsid w:val="009D2362"/>
    <w:rsid w:val="009D2473"/>
    <w:rsid w:val="009D273E"/>
    <w:rsid w:val="009D316A"/>
    <w:rsid w:val="009D32F3"/>
    <w:rsid w:val="009D3CCB"/>
    <w:rsid w:val="009D4180"/>
    <w:rsid w:val="009D4188"/>
    <w:rsid w:val="009D4354"/>
    <w:rsid w:val="009D47D1"/>
    <w:rsid w:val="009D4CE7"/>
    <w:rsid w:val="009D5194"/>
    <w:rsid w:val="009D5C90"/>
    <w:rsid w:val="009D5CAE"/>
    <w:rsid w:val="009D5E4C"/>
    <w:rsid w:val="009D7BE4"/>
    <w:rsid w:val="009E06B7"/>
    <w:rsid w:val="009E12B9"/>
    <w:rsid w:val="009E1765"/>
    <w:rsid w:val="009E1A7A"/>
    <w:rsid w:val="009E1BCC"/>
    <w:rsid w:val="009E21FB"/>
    <w:rsid w:val="009E2578"/>
    <w:rsid w:val="009E26C1"/>
    <w:rsid w:val="009E2733"/>
    <w:rsid w:val="009E2C4F"/>
    <w:rsid w:val="009E49FB"/>
    <w:rsid w:val="009E52A1"/>
    <w:rsid w:val="009E5458"/>
    <w:rsid w:val="009E5BD7"/>
    <w:rsid w:val="009E5E32"/>
    <w:rsid w:val="009E6645"/>
    <w:rsid w:val="009E6729"/>
    <w:rsid w:val="009E6A27"/>
    <w:rsid w:val="009E750D"/>
    <w:rsid w:val="009E78DC"/>
    <w:rsid w:val="009E7992"/>
    <w:rsid w:val="009E7D53"/>
    <w:rsid w:val="009E7E4A"/>
    <w:rsid w:val="009F09B3"/>
    <w:rsid w:val="009F1788"/>
    <w:rsid w:val="009F1B46"/>
    <w:rsid w:val="009F1C4C"/>
    <w:rsid w:val="009F1FB7"/>
    <w:rsid w:val="009F218A"/>
    <w:rsid w:val="009F228D"/>
    <w:rsid w:val="009F2527"/>
    <w:rsid w:val="009F2759"/>
    <w:rsid w:val="009F3106"/>
    <w:rsid w:val="009F3284"/>
    <w:rsid w:val="009F3552"/>
    <w:rsid w:val="009F3A05"/>
    <w:rsid w:val="009F4022"/>
    <w:rsid w:val="009F457C"/>
    <w:rsid w:val="009F483F"/>
    <w:rsid w:val="009F4FE5"/>
    <w:rsid w:val="009F5891"/>
    <w:rsid w:val="009F6087"/>
    <w:rsid w:val="009F63C2"/>
    <w:rsid w:val="009F6446"/>
    <w:rsid w:val="009F6456"/>
    <w:rsid w:val="009F76AE"/>
    <w:rsid w:val="009F770E"/>
    <w:rsid w:val="009F78CA"/>
    <w:rsid w:val="009F797D"/>
    <w:rsid w:val="00A005C4"/>
    <w:rsid w:val="00A006F5"/>
    <w:rsid w:val="00A01710"/>
    <w:rsid w:val="00A01DAF"/>
    <w:rsid w:val="00A0218D"/>
    <w:rsid w:val="00A027D7"/>
    <w:rsid w:val="00A028ED"/>
    <w:rsid w:val="00A02CE1"/>
    <w:rsid w:val="00A0335C"/>
    <w:rsid w:val="00A0356B"/>
    <w:rsid w:val="00A03691"/>
    <w:rsid w:val="00A04AA6"/>
    <w:rsid w:val="00A05588"/>
    <w:rsid w:val="00A05599"/>
    <w:rsid w:val="00A05D86"/>
    <w:rsid w:val="00A05FD0"/>
    <w:rsid w:val="00A068A8"/>
    <w:rsid w:val="00A078AF"/>
    <w:rsid w:val="00A10053"/>
    <w:rsid w:val="00A10332"/>
    <w:rsid w:val="00A1048C"/>
    <w:rsid w:val="00A105B6"/>
    <w:rsid w:val="00A106B4"/>
    <w:rsid w:val="00A10CCE"/>
    <w:rsid w:val="00A10DFC"/>
    <w:rsid w:val="00A11007"/>
    <w:rsid w:val="00A119F9"/>
    <w:rsid w:val="00A11E4C"/>
    <w:rsid w:val="00A132DC"/>
    <w:rsid w:val="00A13D39"/>
    <w:rsid w:val="00A14212"/>
    <w:rsid w:val="00A146A4"/>
    <w:rsid w:val="00A15F79"/>
    <w:rsid w:val="00A16170"/>
    <w:rsid w:val="00A163DF"/>
    <w:rsid w:val="00A168E5"/>
    <w:rsid w:val="00A17EAF"/>
    <w:rsid w:val="00A2031C"/>
    <w:rsid w:val="00A20AAF"/>
    <w:rsid w:val="00A20F0F"/>
    <w:rsid w:val="00A2152B"/>
    <w:rsid w:val="00A217F2"/>
    <w:rsid w:val="00A21CD7"/>
    <w:rsid w:val="00A21F39"/>
    <w:rsid w:val="00A22558"/>
    <w:rsid w:val="00A247B3"/>
    <w:rsid w:val="00A24F32"/>
    <w:rsid w:val="00A25014"/>
    <w:rsid w:val="00A256B0"/>
    <w:rsid w:val="00A25A3E"/>
    <w:rsid w:val="00A25C45"/>
    <w:rsid w:val="00A2610C"/>
    <w:rsid w:val="00A26985"/>
    <w:rsid w:val="00A27C23"/>
    <w:rsid w:val="00A30890"/>
    <w:rsid w:val="00A31A62"/>
    <w:rsid w:val="00A31F2B"/>
    <w:rsid w:val="00A326B7"/>
    <w:rsid w:val="00A32BDE"/>
    <w:rsid w:val="00A32D86"/>
    <w:rsid w:val="00A330DE"/>
    <w:rsid w:val="00A33328"/>
    <w:rsid w:val="00A338B7"/>
    <w:rsid w:val="00A346FA"/>
    <w:rsid w:val="00A34854"/>
    <w:rsid w:val="00A34F33"/>
    <w:rsid w:val="00A351F5"/>
    <w:rsid w:val="00A353A7"/>
    <w:rsid w:val="00A355E1"/>
    <w:rsid w:val="00A3567C"/>
    <w:rsid w:val="00A35E1F"/>
    <w:rsid w:val="00A36091"/>
    <w:rsid w:val="00A3618E"/>
    <w:rsid w:val="00A361D3"/>
    <w:rsid w:val="00A3637E"/>
    <w:rsid w:val="00A367E3"/>
    <w:rsid w:val="00A369A2"/>
    <w:rsid w:val="00A36F83"/>
    <w:rsid w:val="00A37068"/>
    <w:rsid w:val="00A37150"/>
    <w:rsid w:val="00A37481"/>
    <w:rsid w:val="00A37D27"/>
    <w:rsid w:val="00A40065"/>
    <w:rsid w:val="00A40C2D"/>
    <w:rsid w:val="00A413ED"/>
    <w:rsid w:val="00A41B78"/>
    <w:rsid w:val="00A41BEB"/>
    <w:rsid w:val="00A42A81"/>
    <w:rsid w:val="00A43533"/>
    <w:rsid w:val="00A43FCE"/>
    <w:rsid w:val="00A441DA"/>
    <w:rsid w:val="00A44D00"/>
    <w:rsid w:val="00A45F5F"/>
    <w:rsid w:val="00A46B82"/>
    <w:rsid w:val="00A46D99"/>
    <w:rsid w:val="00A46E00"/>
    <w:rsid w:val="00A473FA"/>
    <w:rsid w:val="00A47A62"/>
    <w:rsid w:val="00A504AD"/>
    <w:rsid w:val="00A509F1"/>
    <w:rsid w:val="00A51257"/>
    <w:rsid w:val="00A51866"/>
    <w:rsid w:val="00A521AD"/>
    <w:rsid w:val="00A52A11"/>
    <w:rsid w:val="00A52C1E"/>
    <w:rsid w:val="00A52C58"/>
    <w:rsid w:val="00A53868"/>
    <w:rsid w:val="00A53D49"/>
    <w:rsid w:val="00A54239"/>
    <w:rsid w:val="00A54A6D"/>
    <w:rsid w:val="00A54D5D"/>
    <w:rsid w:val="00A55B6D"/>
    <w:rsid w:val="00A56285"/>
    <w:rsid w:val="00A56AE8"/>
    <w:rsid w:val="00A56BF5"/>
    <w:rsid w:val="00A56CF8"/>
    <w:rsid w:val="00A57201"/>
    <w:rsid w:val="00A6018B"/>
    <w:rsid w:val="00A607AD"/>
    <w:rsid w:val="00A60B2D"/>
    <w:rsid w:val="00A611CF"/>
    <w:rsid w:val="00A612D8"/>
    <w:rsid w:val="00A6135C"/>
    <w:rsid w:val="00A62DB1"/>
    <w:rsid w:val="00A63398"/>
    <w:rsid w:val="00A649EC"/>
    <w:rsid w:val="00A64B1F"/>
    <w:rsid w:val="00A64DC6"/>
    <w:rsid w:val="00A64F39"/>
    <w:rsid w:val="00A65059"/>
    <w:rsid w:val="00A651A1"/>
    <w:rsid w:val="00A657B4"/>
    <w:rsid w:val="00A65DFF"/>
    <w:rsid w:val="00A66DA5"/>
    <w:rsid w:val="00A670B5"/>
    <w:rsid w:val="00A675BE"/>
    <w:rsid w:val="00A67A90"/>
    <w:rsid w:val="00A67DA1"/>
    <w:rsid w:val="00A70196"/>
    <w:rsid w:val="00A71574"/>
    <w:rsid w:val="00A71742"/>
    <w:rsid w:val="00A71912"/>
    <w:rsid w:val="00A71A8D"/>
    <w:rsid w:val="00A71CDA"/>
    <w:rsid w:val="00A71E4E"/>
    <w:rsid w:val="00A72152"/>
    <w:rsid w:val="00A72A2F"/>
    <w:rsid w:val="00A72DED"/>
    <w:rsid w:val="00A72FD5"/>
    <w:rsid w:val="00A73377"/>
    <w:rsid w:val="00A73997"/>
    <w:rsid w:val="00A73A8F"/>
    <w:rsid w:val="00A7407F"/>
    <w:rsid w:val="00A74A22"/>
    <w:rsid w:val="00A7523E"/>
    <w:rsid w:val="00A7606B"/>
    <w:rsid w:val="00A773FC"/>
    <w:rsid w:val="00A775C2"/>
    <w:rsid w:val="00A77E65"/>
    <w:rsid w:val="00A77EC1"/>
    <w:rsid w:val="00A8058E"/>
    <w:rsid w:val="00A81A08"/>
    <w:rsid w:val="00A81F9E"/>
    <w:rsid w:val="00A825CA"/>
    <w:rsid w:val="00A82B24"/>
    <w:rsid w:val="00A82BAC"/>
    <w:rsid w:val="00A82C84"/>
    <w:rsid w:val="00A83181"/>
    <w:rsid w:val="00A83FB9"/>
    <w:rsid w:val="00A84975"/>
    <w:rsid w:val="00A84ABD"/>
    <w:rsid w:val="00A85C78"/>
    <w:rsid w:val="00A87042"/>
    <w:rsid w:val="00A873BF"/>
    <w:rsid w:val="00A87A35"/>
    <w:rsid w:val="00A87A97"/>
    <w:rsid w:val="00A9016F"/>
    <w:rsid w:val="00A905E6"/>
    <w:rsid w:val="00A90A01"/>
    <w:rsid w:val="00A910C0"/>
    <w:rsid w:val="00A9140C"/>
    <w:rsid w:val="00A91C83"/>
    <w:rsid w:val="00A91D6F"/>
    <w:rsid w:val="00A92129"/>
    <w:rsid w:val="00A92177"/>
    <w:rsid w:val="00A92E59"/>
    <w:rsid w:val="00A92F6B"/>
    <w:rsid w:val="00A933E1"/>
    <w:rsid w:val="00A93C60"/>
    <w:rsid w:val="00A9419E"/>
    <w:rsid w:val="00A949E5"/>
    <w:rsid w:val="00A94C7B"/>
    <w:rsid w:val="00A951F7"/>
    <w:rsid w:val="00A9536D"/>
    <w:rsid w:val="00A95448"/>
    <w:rsid w:val="00A95A12"/>
    <w:rsid w:val="00A96C9F"/>
    <w:rsid w:val="00A96E99"/>
    <w:rsid w:val="00A970D8"/>
    <w:rsid w:val="00A9716F"/>
    <w:rsid w:val="00A97200"/>
    <w:rsid w:val="00A976B2"/>
    <w:rsid w:val="00AA01DB"/>
    <w:rsid w:val="00AA032F"/>
    <w:rsid w:val="00AA0658"/>
    <w:rsid w:val="00AA09DA"/>
    <w:rsid w:val="00AA0B18"/>
    <w:rsid w:val="00AA0FB1"/>
    <w:rsid w:val="00AA1DF0"/>
    <w:rsid w:val="00AA2012"/>
    <w:rsid w:val="00AA29BC"/>
    <w:rsid w:val="00AA2A9D"/>
    <w:rsid w:val="00AA3634"/>
    <w:rsid w:val="00AA406D"/>
    <w:rsid w:val="00AA41ED"/>
    <w:rsid w:val="00AA4267"/>
    <w:rsid w:val="00AA43E1"/>
    <w:rsid w:val="00AA4684"/>
    <w:rsid w:val="00AA46B1"/>
    <w:rsid w:val="00AA63F2"/>
    <w:rsid w:val="00AA6BA2"/>
    <w:rsid w:val="00AA6C27"/>
    <w:rsid w:val="00AA7DCB"/>
    <w:rsid w:val="00AB07D6"/>
    <w:rsid w:val="00AB0FE8"/>
    <w:rsid w:val="00AB1166"/>
    <w:rsid w:val="00AB1803"/>
    <w:rsid w:val="00AB25CA"/>
    <w:rsid w:val="00AB2951"/>
    <w:rsid w:val="00AB30EB"/>
    <w:rsid w:val="00AB3FA0"/>
    <w:rsid w:val="00AB63D5"/>
    <w:rsid w:val="00AB6536"/>
    <w:rsid w:val="00AB6D7F"/>
    <w:rsid w:val="00AB70CB"/>
    <w:rsid w:val="00AB734E"/>
    <w:rsid w:val="00AB77A6"/>
    <w:rsid w:val="00AB7CF4"/>
    <w:rsid w:val="00AC0557"/>
    <w:rsid w:val="00AC07F3"/>
    <w:rsid w:val="00AC0B22"/>
    <w:rsid w:val="00AC0FB5"/>
    <w:rsid w:val="00AC16AC"/>
    <w:rsid w:val="00AC1C7D"/>
    <w:rsid w:val="00AC2EA3"/>
    <w:rsid w:val="00AC31C9"/>
    <w:rsid w:val="00AC368B"/>
    <w:rsid w:val="00AC36E7"/>
    <w:rsid w:val="00AC4572"/>
    <w:rsid w:val="00AC56F0"/>
    <w:rsid w:val="00AC593B"/>
    <w:rsid w:val="00AC5BE0"/>
    <w:rsid w:val="00AC62DF"/>
    <w:rsid w:val="00AD02A2"/>
    <w:rsid w:val="00AD04D3"/>
    <w:rsid w:val="00AD06CE"/>
    <w:rsid w:val="00AD0797"/>
    <w:rsid w:val="00AD083B"/>
    <w:rsid w:val="00AD0C97"/>
    <w:rsid w:val="00AD0F01"/>
    <w:rsid w:val="00AD1F2E"/>
    <w:rsid w:val="00AD1FF8"/>
    <w:rsid w:val="00AD23CD"/>
    <w:rsid w:val="00AD27D4"/>
    <w:rsid w:val="00AD43C4"/>
    <w:rsid w:val="00AD4E62"/>
    <w:rsid w:val="00AD5183"/>
    <w:rsid w:val="00AD53E6"/>
    <w:rsid w:val="00AD5AED"/>
    <w:rsid w:val="00AD5B56"/>
    <w:rsid w:val="00AD72FF"/>
    <w:rsid w:val="00AD7FEB"/>
    <w:rsid w:val="00AE08CD"/>
    <w:rsid w:val="00AE0BAF"/>
    <w:rsid w:val="00AE0E0D"/>
    <w:rsid w:val="00AE16D6"/>
    <w:rsid w:val="00AE1DBB"/>
    <w:rsid w:val="00AE5112"/>
    <w:rsid w:val="00AE541B"/>
    <w:rsid w:val="00AE6177"/>
    <w:rsid w:val="00AE624A"/>
    <w:rsid w:val="00AE6877"/>
    <w:rsid w:val="00AE68A0"/>
    <w:rsid w:val="00AE75E7"/>
    <w:rsid w:val="00AE7B95"/>
    <w:rsid w:val="00AE7C24"/>
    <w:rsid w:val="00AE7FC9"/>
    <w:rsid w:val="00AF0B8B"/>
    <w:rsid w:val="00AF1C5C"/>
    <w:rsid w:val="00AF285F"/>
    <w:rsid w:val="00AF294D"/>
    <w:rsid w:val="00AF29A5"/>
    <w:rsid w:val="00AF374B"/>
    <w:rsid w:val="00AF3931"/>
    <w:rsid w:val="00AF3C02"/>
    <w:rsid w:val="00AF3FAE"/>
    <w:rsid w:val="00AF439D"/>
    <w:rsid w:val="00AF4B0A"/>
    <w:rsid w:val="00AF625A"/>
    <w:rsid w:val="00AF6439"/>
    <w:rsid w:val="00AF6917"/>
    <w:rsid w:val="00AF6C19"/>
    <w:rsid w:val="00AF7714"/>
    <w:rsid w:val="00AF7964"/>
    <w:rsid w:val="00B0039B"/>
    <w:rsid w:val="00B00644"/>
    <w:rsid w:val="00B00BA8"/>
    <w:rsid w:val="00B011A1"/>
    <w:rsid w:val="00B01A5A"/>
    <w:rsid w:val="00B021EE"/>
    <w:rsid w:val="00B030BC"/>
    <w:rsid w:val="00B03D24"/>
    <w:rsid w:val="00B03F21"/>
    <w:rsid w:val="00B05286"/>
    <w:rsid w:val="00B052BC"/>
    <w:rsid w:val="00B0532B"/>
    <w:rsid w:val="00B0593C"/>
    <w:rsid w:val="00B065B8"/>
    <w:rsid w:val="00B06719"/>
    <w:rsid w:val="00B0674F"/>
    <w:rsid w:val="00B06B3C"/>
    <w:rsid w:val="00B06BD9"/>
    <w:rsid w:val="00B07690"/>
    <w:rsid w:val="00B07833"/>
    <w:rsid w:val="00B07BB0"/>
    <w:rsid w:val="00B07C65"/>
    <w:rsid w:val="00B10652"/>
    <w:rsid w:val="00B10D39"/>
    <w:rsid w:val="00B10E70"/>
    <w:rsid w:val="00B116B7"/>
    <w:rsid w:val="00B119D0"/>
    <w:rsid w:val="00B11AFA"/>
    <w:rsid w:val="00B122DE"/>
    <w:rsid w:val="00B1309D"/>
    <w:rsid w:val="00B131F3"/>
    <w:rsid w:val="00B133BC"/>
    <w:rsid w:val="00B13933"/>
    <w:rsid w:val="00B14205"/>
    <w:rsid w:val="00B14A61"/>
    <w:rsid w:val="00B14DBF"/>
    <w:rsid w:val="00B15219"/>
    <w:rsid w:val="00B15341"/>
    <w:rsid w:val="00B15B55"/>
    <w:rsid w:val="00B16717"/>
    <w:rsid w:val="00B167B4"/>
    <w:rsid w:val="00B17430"/>
    <w:rsid w:val="00B178FD"/>
    <w:rsid w:val="00B2007C"/>
    <w:rsid w:val="00B2010F"/>
    <w:rsid w:val="00B207AC"/>
    <w:rsid w:val="00B21A2A"/>
    <w:rsid w:val="00B221A2"/>
    <w:rsid w:val="00B22299"/>
    <w:rsid w:val="00B22C9C"/>
    <w:rsid w:val="00B23165"/>
    <w:rsid w:val="00B237EF"/>
    <w:rsid w:val="00B23EF8"/>
    <w:rsid w:val="00B24301"/>
    <w:rsid w:val="00B24F78"/>
    <w:rsid w:val="00B25D4B"/>
    <w:rsid w:val="00B26833"/>
    <w:rsid w:val="00B27083"/>
    <w:rsid w:val="00B278DE"/>
    <w:rsid w:val="00B27D17"/>
    <w:rsid w:val="00B3008D"/>
    <w:rsid w:val="00B30143"/>
    <w:rsid w:val="00B3061E"/>
    <w:rsid w:val="00B30DEB"/>
    <w:rsid w:val="00B30F4F"/>
    <w:rsid w:val="00B3195B"/>
    <w:rsid w:val="00B319DF"/>
    <w:rsid w:val="00B31F6B"/>
    <w:rsid w:val="00B32154"/>
    <w:rsid w:val="00B32420"/>
    <w:rsid w:val="00B32748"/>
    <w:rsid w:val="00B32922"/>
    <w:rsid w:val="00B3324D"/>
    <w:rsid w:val="00B337D5"/>
    <w:rsid w:val="00B33AF9"/>
    <w:rsid w:val="00B33C9D"/>
    <w:rsid w:val="00B34D86"/>
    <w:rsid w:val="00B34E1C"/>
    <w:rsid w:val="00B34F48"/>
    <w:rsid w:val="00B35058"/>
    <w:rsid w:val="00B35470"/>
    <w:rsid w:val="00B354CA"/>
    <w:rsid w:val="00B3563D"/>
    <w:rsid w:val="00B35E41"/>
    <w:rsid w:val="00B360D5"/>
    <w:rsid w:val="00B3695A"/>
    <w:rsid w:val="00B36975"/>
    <w:rsid w:val="00B36F4E"/>
    <w:rsid w:val="00B36FC5"/>
    <w:rsid w:val="00B37364"/>
    <w:rsid w:val="00B376E4"/>
    <w:rsid w:val="00B41700"/>
    <w:rsid w:val="00B41AEB"/>
    <w:rsid w:val="00B41CE6"/>
    <w:rsid w:val="00B423D7"/>
    <w:rsid w:val="00B42D36"/>
    <w:rsid w:val="00B4326C"/>
    <w:rsid w:val="00B43938"/>
    <w:rsid w:val="00B43E9A"/>
    <w:rsid w:val="00B44D13"/>
    <w:rsid w:val="00B45239"/>
    <w:rsid w:val="00B4608F"/>
    <w:rsid w:val="00B473CC"/>
    <w:rsid w:val="00B478EF"/>
    <w:rsid w:val="00B4790A"/>
    <w:rsid w:val="00B47982"/>
    <w:rsid w:val="00B47E11"/>
    <w:rsid w:val="00B47E3C"/>
    <w:rsid w:val="00B50A69"/>
    <w:rsid w:val="00B50AA8"/>
    <w:rsid w:val="00B50B5E"/>
    <w:rsid w:val="00B50D76"/>
    <w:rsid w:val="00B50D99"/>
    <w:rsid w:val="00B50DA7"/>
    <w:rsid w:val="00B5209B"/>
    <w:rsid w:val="00B525F6"/>
    <w:rsid w:val="00B536E4"/>
    <w:rsid w:val="00B5429A"/>
    <w:rsid w:val="00B54304"/>
    <w:rsid w:val="00B54326"/>
    <w:rsid w:val="00B5511C"/>
    <w:rsid w:val="00B5562F"/>
    <w:rsid w:val="00B56136"/>
    <w:rsid w:val="00B5631D"/>
    <w:rsid w:val="00B56DEA"/>
    <w:rsid w:val="00B60251"/>
    <w:rsid w:val="00B6030E"/>
    <w:rsid w:val="00B60864"/>
    <w:rsid w:val="00B609CA"/>
    <w:rsid w:val="00B62275"/>
    <w:rsid w:val="00B623BA"/>
    <w:rsid w:val="00B626AB"/>
    <w:rsid w:val="00B628EB"/>
    <w:rsid w:val="00B62DC0"/>
    <w:rsid w:val="00B6422D"/>
    <w:rsid w:val="00B6487A"/>
    <w:rsid w:val="00B648F2"/>
    <w:rsid w:val="00B64E2C"/>
    <w:rsid w:val="00B65793"/>
    <w:rsid w:val="00B6579C"/>
    <w:rsid w:val="00B659C9"/>
    <w:rsid w:val="00B65EC9"/>
    <w:rsid w:val="00B6723F"/>
    <w:rsid w:val="00B67631"/>
    <w:rsid w:val="00B704E9"/>
    <w:rsid w:val="00B70B71"/>
    <w:rsid w:val="00B7133B"/>
    <w:rsid w:val="00B71A00"/>
    <w:rsid w:val="00B71C75"/>
    <w:rsid w:val="00B72FF2"/>
    <w:rsid w:val="00B73120"/>
    <w:rsid w:val="00B737A1"/>
    <w:rsid w:val="00B73874"/>
    <w:rsid w:val="00B73B60"/>
    <w:rsid w:val="00B7469E"/>
    <w:rsid w:val="00B748A1"/>
    <w:rsid w:val="00B74D3B"/>
    <w:rsid w:val="00B74DF8"/>
    <w:rsid w:val="00B74E9E"/>
    <w:rsid w:val="00B75142"/>
    <w:rsid w:val="00B753EB"/>
    <w:rsid w:val="00B755A7"/>
    <w:rsid w:val="00B7580B"/>
    <w:rsid w:val="00B76363"/>
    <w:rsid w:val="00B7712B"/>
    <w:rsid w:val="00B77471"/>
    <w:rsid w:val="00B775DD"/>
    <w:rsid w:val="00B7763B"/>
    <w:rsid w:val="00B77EE8"/>
    <w:rsid w:val="00B803B1"/>
    <w:rsid w:val="00B813B5"/>
    <w:rsid w:val="00B817F1"/>
    <w:rsid w:val="00B81B6D"/>
    <w:rsid w:val="00B81EA6"/>
    <w:rsid w:val="00B82127"/>
    <w:rsid w:val="00B82AFA"/>
    <w:rsid w:val="00B82CD6"/>
    <w:rsid w:val="00B82F82"/>
    <w:rsid w:val="00B837EF"/>
    <w:rsid w:val="00B83D5F"/>
    <w:rsid w:val="00B83E7D"/>
    <w:rsid w:val="00B84FB5"/>
    <w:rsid w:val="00B85166"/>
    <w:rsid w:val="00B85F35"/>
    <w:rsid w:val="00B86E96"/>
    <w:rsid w:val="00B87DA3"/>
    <w:rsid w:val="00B87FAB"/>
    <w:rsid w:val="00B90682"/>
    <w:rsid w:val="00B910AF"/>
    <w:rsid w:val="00B917F6"/>
    <w:rsid w:val="00B91CB7"/>
    <w:rsid w:val="00B9220C"/>
    <w:rsid w:val="00B92626"/>
    <w:rsid w:val="00B927E2"/>
    <w:rsid w:val="00B92CA7"/>
    <w:rsid w:val="00B92D67"/>
    <w:rsid w:val="00B93B97"/>
    <w:rsid w:val="00B94604"/>
    <w:rsid w:val="00B94BA6"/>
    <w:rsid w:val="00B94D1F"/>
    <w:rsid w:val="00B94D71"/>
    <w:rsid w:val="00B95920"/>
    <w:rsid w:val="00B95E54"/>
    <w:rsid w:val="00B95EE5"/>
    <w:rsid w:val="00B974DC"/>
    <w:rsid w:val="00B979D1"/>
    <w:rsid w:val="00BA098D"/>
    <w:rsid w:val="00BA0D93"/>
    <w:rsid w:val="00BA1432"/>
    <w:rsid w:val="00BA28C5"/>
    <w:rsid w:val="00BA365E"/>
    <w:rsid w:val="00BA3BA9"/>
    <w:rsid w:val="00BA41CD"/>
    <w:rsid w:val="00BA428A"/>
    <w:rsid w:val="00BA470A"/>
    <w:rsid w:val="00BA4A20"/>
    <w:rsid w:val="00BA5645"/>
    <w:rsid w:val="00BA5BF6"/>
    <w:rsid w:val="00BA5C8C"/>
    <w:rsid w:val="00BA5E70"/>
    <w:rsid w:val="00BA603B"/>
    <w:rsid w:val="00BA632C"/>
    <w:rsid w:val="00BA646D"/>
    <w:rsid w:val="00BA6A19"/>
    <w:rsid w:val="00BA6CED"/>
    <w:rsid w:val="00BA6E64"/>
    <w:rsid w:val="00BB001F"/>
    <w:rsid w:val="00BB0512"/>
    <w:rsid w:val="00BB06CE"/>
    <w:rsid w:val="00BB0FA8"/>
    <w:rsid w:val="00BB117A"/>
    <w:rsid w:val="00BB12BE"/>
    <w:rsid w:val="00BB271C"/>
    <w:rsid w:val="00BB292D"/>
    <w:rsid w:val="00BB31E9"/>
    <w:rsid w:val="00BB3AE4"/>
    <w:rsid w:val="00BB3D61"/>
    <w:rsid w:val="00BB443D"/>
    <w:rsid w:val="00BB4901"/>
    <w:rsid w:val="00BB5438"/>
    <w:rsid w:val="00BB5797"/>
    <w:rsid w:val="00BB5D7E"/>
    <w:rsid w:val="00BB6857"/>
    <w:rsid w:val="00BB6DB7"/>
    <w:rsid w:val="00BB71FC"/>
    <w:rsid w:val="00BB7321"/>
    <w:rsid w:val="00BB7775"/>
    <w:rsid w:val="00BC075A"/>
    <w:rsid w:val="00BC0B21"/>
    <w:rsid w:val="00BC0D0A"/>
    <w:rsid w:val="00BC179D"/>
    <w:rsid w:val="00BC2635"/>
    <w:rsid w:val="00BC2907"/>
    <w:rsid w:val="00BC2B38"/>
    <w:rsid w:val="00BC2C30"/>
    <w:rsid w:val="00BC2DB5"/>
    <w:rsid w:val="00BC2E51"/>
    <w:rsid w:val="00BC2F2D"/>
    <w:rsid w:val="00BC32B3"/>
    <w:rsid w:val="00BC3363"/>
    <w:rsid w:val="00BC3442"/>
    <w:rsid w:val="00BC3CCA"/>
    <w:rsid w:val="00BC4814"/>
    <w:rsid w:val="00BC4B95"/>
    <w:rsid w:val="00BC4C52"/>
    <w:rsid w:val="00BC4E03"/>
    <w:rsid w:val="00BC5204"/>
    <w:rsid w:val="00BC5409"/>
    <w:rsid w:val="00BC5FEB"/>
    <w:rsid w:val="00BC601C"/>
    <w:rsid w:val="00BC670C"/>
    <w:rsid w:val="00BC67D8"/>
    <w:rsid w:val="00BC72E0"/>
    <w:rsid w:val="00BC759F"/>
    <w:rsid w:val="00BC77A7"/>
    <w:rsid w:val="00BC798E"/>
    <w:rsid w:val="00BD0700"/>
    <w:rsid w:val="00BD0766"/>
    <w:rsid w:val="00BD0D63"/>
    <w:rsid w:val="00BD10A4"/>
    <w:rsid w:val="00BD16D1"/>
    <w:rsid w:val="00BD1BED"/>
    <w:rsid w:val="00BD2FAF"/>
    <w:rsid w:val="00BD32D1"/>
    <w:rsid w:val="00BD33D9"/>
    <w:rsid w:val="00BD3DF3"/>
    <w:rsid w:val="00BD48CB"/>
    <w:rsid w:val="00BD530E"/>
    <w:rsid w:val="00BD586A"/>
    <w:rsid w:val="00BD719A"/>
    <w:rsid w:val="00BD72CD"/>
    <w:rsid w:val="00BD77A3"/>
    <w:rsid w:val="00BD7889"/>
    <w:rsid w:val="00BD7CC7"/>
    <w:rsid w:val="00BE0096"/>
    <w:rsid w:val="00BE0B6E"/>
    <w:rsid w:val="00BE142C"/>
    <w:rsid w:val="00BE169D"/>
    <w:rsid w:val="00BE1BDE"/>
    <w:rsid w:val="00BE1CAC"/>
    <w:rsid w:val="00BE2225"/>
    <w:rsid w:val="00BE243C"/>
    <w:rsid w:val="00BE277A"/>
    <w:rsid w:val="00BE2821"/>
    <w:rsid w:val="00BE2D61"/>
    <w:rsid w:val="00BE3463"/>
    <w:rsid w:val="00BE39F7"/>
    <w:rsid w:val="00BE41D5"/>
    <w:rsid w:val="00BE42DD"/>
    <w:rsid w:val="00BE4C32"/>
    <w:rsid w:val="00BE5049"/>
    <w:rsid w:val="00BE549D"/>
    <w:rsid w:val="00BE5B68"/>
    <w:rsid w:val="00BE5CE4"/>
    <w:rsid w:val="00BE602D"/>
    <w:rsid w:val="00BE673D"/>
    <w:rsid w:val="00BE74BB"/>
    <w:rsid w:val="00BE7D14"/>
    <w:rsid w:val="00BE7E4D"/>
    <w:rsid w:val="00BF034D"/>
    <w:rsid w:val="00BF04C2"/>
    <w:rsid w:val="00BF0943"/>
    <w:rsid w:val="00BF0C14"/>
    <w:rsid w:val="00BF1075"/>
    <w:rsid w:val="00BF107C"/>
    <w:rsid w:val="00BF1DEE"/>
    <w:rsid w:val="00BF213E"/>
    <w:rsid w:val="00BF23AE"/>
    <w:rsid w:val="00BF2A94"/>
    <w:rsid w:val="00BF2F9A"/>
    <w:rsid w:val="00BF3090"/>
    <w:rsid w:val="00BF3CDA"/>
    <w:rsid w:val="00BF46BF"/>
    <w:rsid w:val="00BF4D3F"/>
    <w:rsid w:val="00BF52BA"/>
    <w:rsid w:val="00BF6025"/>
    <w:rsid w:val="00BF69D2"/>
    <w:rsid w:val="00BF707F"/>
    <w:rsid w:val="00BF779D"/>
    <w:rsid w:val="00BF7911"/>
    <w:rsid w:val="00BF7DE1"/>
    <w:rsid w:val="00C00052"/>
    <w:rsid w:val="00C0019D"/>
    <w:rsid w:val="00C00932"/>
    <w:rsid w:val="00C0181E"/>
    <w:rsid w:val="00C01C04"/>
    <w:rsid w:val="00C01CB7"/>
    <w:rsid w:val="00C022B0"/>
    <w:rsid w:val="00C02E31"/>
    <w:rsid w:val="00C03342"/>
    <w:rsid w:val="00C033A5"/>
    <w:rsid w:val="00C0345D"/>
    <w:rsid w:val="00C03492"/>
    <w:rsid w:val="00C03F0D"/>
    <w:rsid w:val="00C0400E"/>
    <w:rsid w:val="00C0524C"/>
    <w:rsid w:val="00C057F2"/>
    <w:rsid w:val="00C06739"/>
    <w:rsid w:val="00C0783B"/>
    <w:rsid w:val="00C0797E"/>
    <w:rsid w:val="00C10906"/>
    <w:rsid w:val="00C10A64"/>
    <w:rsid w:val="00C10F2E"/>
    <w:rsid w:val="00C11280"/>
    <w:rsid w:val="00C112F9"/>
    <w:rsid w:val="00C116F0"/>
    <w:rsid w:val="00C11CE0"/>
    <w:rsid w:val="00C11EE1"/>
    <w:rsid w:val="00C11F83"/>
    <w:rsid w:val="00C11FC3"/>
    <w:rsid w:val="00C121B0"/>
    <w:rsid w:val="00C127EE"/>
    <w:rsid w:val="00C1311A"/>
    <w:rsid w:val="00C1319A"/>
    <w:rsid w:val="00C13515"/>
    <w:rsid w:val="00C13D15"/>
    <w:rsid w:val="00C143F8"/>
    <w:rsid w:val="00C14766"/>
    <w:rsid w:val="00C14809"/>
    <w:rsid w:val="00C14C3A"/>
    <w:rsid w:val="00C15512"/>
    <w:rsid w:val="00C15699"/>
    <w:rsid w:val="00C15C5E"/>
    <w:rsid w:val="00C16583"/>
    <w:rsid w:val="00C16B01"/>
    <w:rsid w:val="00C20884"/>
    <w:rsid w:val="00C20DB9"/>
    <w:rsid w:val="00C20FA9"/>
    <w:rsid w:val="00C2165E"/>
    <w:rsid w:val="00C21686"/>
    <w:rsid w:val="00C22458"/>
    <w:rsid w:val="00C22609"/>
    <w:rsid w:val="00C237FA"/>
    <w:rsid w:val="00C23BFE"/>
    <w:rsid w:val="00C240E4"/>
    <w:rsid w:val="00C24339"/>
    <w:rsid w:val="00C253F8"/>
    <w:rsid w:val="00C255C0"/>
    <w:rsid w:val="00C25C41"/>
    <w:rsid w:val="00C25F38"/>
    <w:rsid w:val="00C26341"/>
    <w:rsid w:val="00C26515"/>
    <w:rsid w:val="00C269D5"/>
    <w:rsid w:val="00C27C3A"/>
    <w:rsid w:val="00C27D50"/>
    <w:rsid w:val="00C303B1"/>
    <w:rsid w:val="00C3077A"/>
    <w:rsid w:val="00C30AE5"/>
    <w:rsid w:val="00C310E2"/>
    <w:rsid w:val="00C31837"/>
    <w:rsid w:val="00C31ADB"/>
    <w:rsid w:val="00C31D6B"/>
    <w:rsid w:val="00C32336"/>
    <w:rsid w:val="00C3241C"/>
    <w:rsid w:val="00C328FA"/>
    <w:rsid w:val="00C3348F"/>
    <w:rsid w:val="00C339BC"/>
    <w:rsid w:val="00C33B29"/>
    <w:rsid w:val="00C33D8F"/>
    <w:rsid w:val="00C341B4"/>
    <w:rsid w:val="00C34C1E"/>
    <w:rsid w:val="00C350B1"/>
    <w:rsid w:val="00C354D4"/>
    <w:rsid w:val="00C354D9"/>
    <w:rsid w:val="00C35575"/>
    <w:rsid w:val="00C35BB9"/>
    <w:rsid w:val="00C35EE3"/>
    <w:rsid w:val="00C364A6"/>
    <w:rsid w:val="00C3658E"/>
    <w:rsid w:val="00C36AA6"/>
    <w:rsid w:val="00C36B79"/>
    <w:rsid w:val="00C37048"/>
    <w:rsid w:val="00C37178"/>
    <w:rsid w:val="00C40A6C"/>
    <w:rsid w:val="00C40FE3"/>
    <w:rsid w:val="00C415A7"/>
    <w:rsid w:val="00C4177E"/>
    <w:rsid w:val="00C417E8"/>
    <w:rsid w:val="00C41F4F"/>
    <w:rsid w:val="00C4254A"/>
    <w:rsid w:val="00C43383"/>
    <w:rsid w:val="00C437BD"/>
    <w:rsid w:val="00C43B20"/>
    <w:rsid w:val="00C43B57"/>
    <w:rsid w:val="00C43D05"/>
    <w:rsid w:val="00C447F4"/>
    <w:rsid w:val="00C448C1"/>
    <w:rsid w:val="00C44ACC"/>
    <w:rsid w:val="00C45176"/>
    <w:rsid w:val="00C4555B"/>
    <w:rsid w:val="00C45A3F"/>
    <w:rsid w:val="00C46680"/>
    <w:rsid w:val="00C46B2B"/>
    <w:rsid w:val="00C473C9"/>
    <w:rsid w:val="00C477B4"/>
    <w:rsid w:val="00C477D5"/>
    <w:rsid w:val="00C47877"/>
    <w:rsid w:val="00C47D81"/>
    <w:rsid w:val="00C50422"/>
    <w:rsid w:val="00C5050B"/>
    <w:rsid w:val="00C50688"/>
    <w:rsid w:val="00C50728"/>
    <w:rsid w:val="00C507B4"/>
    <w:rsid w:val="00C507C8"/>
    <w:rsid w:val="00C50C4E"/>
    <w:rsid w:val="00C50D69"/>
    <w:rsid w:val="00C50E17"/>
    <w:rsid w:val="00C521C4"/>
    <w:rsid w:val="00C523AE"/>
    <w:rsid w:val="00C52BDF"/>
    <w:rsid w:val="00C52DB9"/>
    <w:rsid w:val="00C52DBE"/>
    <w:rsid w:val="00C5324D"/>
    <w:rsid w:val="00C53F34"/>
    <w:rsid w:val="00C550DA"/>
    <w:rsid w:val="00C55ED9"/>
    <w:rsid w:val="00C563AD"/>
    <w:rsid w:val="00C565DB"/>
    <w:rsid w:val="00C56B8D"/>
    <w:rsid w:val="00C56CDB"/>
    <w:rsid w:val="00C57203"/>
    <w:rsid w:val="00C573D9"/>
    <w:rsid w:val="00C575A7"/>
    <w:rsid w:val="00C5796D"/>
    <w:rsid w:val="00C6012F"/>
    <w:rsid w:val="00C6013B"/>
    <w:rsid w:val="00C60264"/>
    <w:rsid w:val="00C60A5B"/>
    <w:rsid w:val="00C610D2"/>
    <w:rsid w:val="00C612BC"/>
    <w:rsid w:val="00C6197C"/>
    <w:rsid w:val="00C62633"/>
    <w:rsid w:val="00C62CF5"/>
    <w:rsid w:val="00C63C12"/>
    <w:rsid w:val="00C6530D"/>
    <w:rsid w:val="00C65719"/>
    <w:rsid w:val="00C65829"/>
    <w:rsid w:val="00C66056"/>
    <w:rsid w:val="00C661EC"/>
    <w:rsid w:val="00C66246"/>
    <w:rsid w:val="00C66A58"/>
    <w:rsid w:val="00C66EFC"/>
    <w:rsid w:val="00C67299"/>
    <w:rsid w:val="00C67C1D"/>
    <w:rsid w:val="00C67F23"/>
    <w:rsid w:val="00C70001"/>
    <w:rsid w:val="00C7005F"/>
    <w:rsid w:val="00C701AE"/>
    <w:rsid w:val="00C7056D"/>
    <w:rsid w:val="00C706B3"/>
    <w:rsid w:val="00C724B2"/>
    <w:rsid w:val="00C728A6"/>
    <w:rsid w:val="00C72B95"/>
    <w:rsid w:val="00C735DA"/>
    <w:rsid w:val="00C74C90"/>
    <w:rsid w:val="00C7556B"/>
    <w:rsid w:val="00C756B4"/>
    <w:rsid w:val="00C7586F"/>
    <w:rsid w:val="00C75B8F"/>
    <w:rsid w:val="00C76020"/>
    <w:rsid w:val="00C8002D"/>
    <w:rsid w:val="00C808A6"/>
    <w:rsid w:val="00C8092C"/>
    <w:rsid w:val="00C816BB"/>
    <w:rsid w:val="00C81854"/>
    <w:rsid w:val="00C8188E"/>
    <w:rsid w:val="00C81C2F"/>
    <w:rsid w:val="00C81D28"/>
    <w:rsid w:val="00C820C0"/>
    <w:rsid w:val="00C82CAA"/>
    <w:rsid w:val="00C8376B"/>
    <w:rsid w:val="00C838AC"/>
    <w:rsid w:val="00C83C74"/>
    <w:rsid w:val="00C83E93"/>
    <w:rsid w:val="00C841FE"/>
    <w:rsid w:val="00C846E2"/>
    <w:rsid w:val="00C8486B"/>
    <w:rsid w:val="00C84E0F"/>
    <w:rsid w:val="00C85BF7"/>
    <w:rsid w:val="00C86C3D"/>
    <w:rsid w:val="00C90261"/>
    <w:rsid w:val="00C90521"/>
    <w:rsid w:val="00C9058D"/>
    <w:rsid w:val="00C90762"/>
    <w:rsid w:val="00C9081D"/>
    <w:rsid w:val="00C91165"/>
    <w:rsid w:val="00C91510"/>
    <w:rsid w:val="00C91B2C"/>
    <w:rsid w:val="00C91CE3"/>
    <w:rsid w:val="00C91D4A"/>
    <w:rsid w:val="00C91DE5"/>
    <w:rsid w:val="00C92275"/>
    <w:rsid w:val="00C923C4"/>
    <w:rsid w:val="00C92742"/>
    <w:rsid w:val="00C93B87"/>
    <w:rsid w:val="00C942E1"/>
    <w:rsid w:val="00C94A6F"/>
    <w:rsid w:val="00C95CDD"/>
    <w:rsid w:val="00C95D4C"/>
    <w:rsid w:val="00C96445"/>
    <w:rsid w:val="00C97400"/>
    <w:rsid w:val="00C97502"/>
    <w:rsid w:val="00C979E4"/>
    <w:rsid w:val="00CA0923"/>
    <w:rsid w:val="00CA0B3B"/>
    <w:rsid w:val="00CA0EA2"/>
    <w:rsid w:val="00CA0F50"/>
    <w:rsid w:val="00CA1609"/>
    <w:rsid w:val="00CA1C45"/>
    <w:rsid w:val="00CA1E9B"/>
    <w:rsid w:val="00CA27E1"/>
    <w:rsid w:val="00CA338E"/>
    <w:rsid w:val="00CA4766"/>
    <w:rsid w:val="00CA5C55"/>
    <w:rsid w:val="00CA5C85"/>
    <w:rsid w:val="00CA5DBF"/>
    <w:rsid w:val="00CA6372"/>
    <w:rsid w:val="00CA67CF"/>
    <w:rsid w:val="00CA6969"/>
    <w:rsid w:val="00CA6A8A"/>
    <w:rsid w:val="00CA6B8B"/>
    <w:rsid w:val="00CA6C27"/>
    <w:rsid w:val="00CA6C72"/>
    <w:rsid w:val="00CA6FB5"/>
    <w:rsid w:val="00CA77CF"/>
    <w:rsid w:val="00CA7DD4"/>
    <w:rsid w:val="00CB04DB"/>
    <w:rsid w:val="00CB196C"/>
    <w:rsid w:val="00CB2AA5"/>
    <w:rsid w:val="00CB2C99"/>
    <w:rsid w:val="00CB3033"/>
    <w:rsid w:val="00CB3E7E"/>
    <w:rsid w:val="00CB415E"/>
    <w:rsid w:val="00CB432E"/>
    <w:rsid w:val="00CB56AA"/>
    <w:rsid w:val="00CB5B87"/>
    <w:rsid w:val="00CB72C6"/>
    <w:rsid w:val="00CB744B"/>
    <w:rsid w:val="00CC03A2"/>
    <w:rsid w:val="00CC1699"/>
    <w:rsid w:val="00CC1B23"/>
    <w:rsid w:val="00CC2679"/>
    <w:rsid w:val="00CC2ADB"/>
    <w:rsid w:val="00CC2B4C"/>
    <w:rsid w:val="00CC2DEA"/>
    <w:rsid w:val="00CC319D"/>
    <w:rsid w:val="00CC34E1"/>
    <w:rsid w:val="00CC4382"/>
    <w:rsid w:val="00CC4B4D"/>
    <w:rsid w:val="00CC4E75"/>
    <w:rsid w:val="00CC5295"/>
    <w:rsid w:val="00CC537D"/>
    <w:rsid w:val="00CC5C88"/>
    <w:rsid w:val="00CC5CE0"/>
    <w:rsid w:val="00CC6112"/>
    <w:rsid w:val="00CC64AD"/>
    <w:rsid w:val="00CC6E76"/>
    <w:rsid w:val="00CC6F11"/>
    <w:rsid w:val="00CC7A6B"/>
    <w:rsid w:val="00CC7C4C"/>
    <w:rsid w:val="00CCDB5A"/>
    <w:rsid w:val="00CD052F"/>
    <w:rsid w:val="00CD0ECA"/>
    <w:rsid w:val="00CD12C0"/>
    <w:rsid w:val="00CD2010"/>
    <w:rsid w:val="00CD2C2C"/>
    <w:rsid w:val="00CD3674"/>
    <w:rsid w:val="00CD3B98"/>
    <w:rsid w:val="00CD3BD5"/>
    <w:rsid w:val="00CD3C83"/>
    <w:rsid w:val="00CD423A"/>
    <w:rsid w:val="00CD491D"/>
    <w:rsid w:val="00CD4A28"/>
    <w:rsid w:val="00CD4DDF"/>
    <w:rsid w:val="00CD5975"/>
    <w:rsid w:val="00CD5A80"/>
    <w:rsid w:val="00CD60F4"/>
    <w:rsid w:val="00CD67E3"/>
    <w:rsid w:val="00CD7180"/>
    <w:rsid w:val="00CD72CA"/>
    <w:rsid w:val="00CD7387"/>
    <w:rsid w:val="00CD7542"/>
    <w:rsid w:val="00CD7833"/>
    <w:rsid w:val="00CD7BFC"/>
    <w:rsid w:val="00CD7F98"/>
    <w:rsid w:val="00CE096B"/>
    <w:rsid w:val="00CE0D7F"/>
    <w:rsid w:val="00CE152A"/>
    <w:rsid w:val="00CE24C7"/>
    <w:rsid w:val="00CE2DCE"/>
    <w:rsid w:val="00CE3846"/>
    <w:rsid w:val="00CE3D8D"/>
    <w:rsid w:val="00CE4052"/>
    <w:rsid w:val="00CE42BE"/>
    <w:rsid w:val="00CE4504"/>
    <w:rsid w:val="00CE485A"/>
    <w:rsid w:val="00CE4A41"/>
    <w:rsid w:val="00CE51B6"/>
    <w:rsid w:val="00CE5690"/>
    <w:rsid w:val="00CE65D7"/>
    <w:rsid w:val="00CE6F15"/>
    <w:rsid w:val="00CE7392"/>
    <w:rsid w:val="00CE772E"/>
    <w:rsid w:val="00CF009A"/>
    <w:rsid w:val="00CF03DE"/>
    <w:rsid w:val="00CF0999"/>
    <w:rsid w:val="00CF0C06"/>
    <w:rsid w:val="00CF1527"/>
    <w:rsid w:val="00CF1795"/>
    <w:rsid w:val="00CF203C"/>
    <w:rsid w:val="00CF20F0"/>
    <w:rsid w:val="00CF267A"/>
    <w:rsid w:val="00CF2802"/>
    <w:rsid w:val="00CF3099"/>
    <w:rsid w:val="00CF32B9"/>
    <w:rsid w:val="00CF3DBF"/>
    <w:rsid w:val="00CF3DE1"/>
    <w:rsid w:val="00CF3E50"/>
    <w:rsid w:val="00CF3E51"/>
    <w:rsid w:val="00CF493E"/>
    <w:rsid w:val="00CF4B2F"/>
    <w:rsid w:val="00CF4DD7"/>
    <w:rsid w:val="00CF5513"/>
    <w:rsid w:val="00CF5AEB"/>
    <w:rsid w:val="00CF5DA7"/>
    <w:rsid w:val="00CF5F07"/>
    <w:rsid w:val="00CF646C"/>
    <w:rsid w:val="00CF6476"/>
    <w:rsid w:val="00CF6751"/>
    <w:rsid w:val="00CF6D2B"/>
    <w:rsid w:val="00CF6F78"/>
    <w:rsid w:val="00D00008"/>
    <w:rsid w:val="00D00D39"/>
    <w:rsid w:val="00D00F2B"/>
    <w:rsid w:val="00D01886"/>
    <w:rsid w:val="00D01893"/>
    <w:rsid w:val="00D02090"/>
    <w:rsid w:val="00D02608"/>
    <w:rsid w:val="00D0359F"/>
    <w:rsid w:val="00D04254"/>
    <w:rsid w:val="00D04349"/>
    <w:rsid w:val="00D04727"/>
    <w:rsid w:val="00D04E71"/>
    <w:rsid w:val="00D05706"/>
    <w:rsid w:val="00D05CD9"/>
    <w:rsid w:val="00D06970"/>
    <w:rsid w:val="00D06B7B"/>
    <w:rsid w:val="00D070FB"/>
    <w:rsid w:val="00D07995"/>
    <w:rsid w:val="00D07C87"/>
    <w:rsid w:val="00D10516"/>
    <w:rsid w:val="00D10554"/>
    <w:rsid w:val="00D10778"/>
    <w:rsid w:val="00D10CE7"/>
    <w:rsid w:val="00D110C3"/>
    <w:rsid w:val="00D115C5"/>
    <w:rsid w:val="00D1223E"/>
    <w:rsid w:val="00D13883"/>
    <w:rsid w:val="00D14C4C"/>
    <w:rsid w:val="00D1515C"/>
    <w:rsid w:val="00D152B9"/>
    <w:rsid w:val="00D15DD0"/>
    <w:rsid w:val="00D165E2"/>
    <w:rsid w:val="00D1674E"/>
    <w:rsid w:val="00D16CD4"/>
    <w:rsid w:val="00D171E1"/>
    <w:rsid w:val="00D1723D"/>
    <w:rsid w:val="00D174EE"/>
    <w:rsid w:val="00D20171"/>
    <w:rsid w:val="00D20FBF"/>
    <w:rsid w:val="00D21166"/>
    <w:rsid w:val="00D222F4"/>
    <w:rsid w:val="00D22319"/>
    <w:rsid w:val="00D22360"/>
    <w:rsid w:val="00D224D7"/>
    <w:rsid w:val="00D225FA"/>
    <w:rsid w:val="00D2262A"/>
    <w:rsid w:val="00D2271E"/>
    <w:rsid w:val="00D227FA"/>
    <w:rsid w:val="00D22D31"/>
    <w:rsid w:val="00D22DD5"/>
    <w:rsid w:val="00D23220"/>
    <w:rsid w:val="00D23647"/>
    <w:rsid w:val="00D23BE6"/>
    <w:rsid w:val="00D24480"/>
    <w:rsid w:val="00D24798"/>
    <w:rsid w:val="00D24DC5"/>
    <w:rsid w:val="00D24E48"/>
    <w:rsid w:val="00D24E63"/>
    <w:rsid w:val="00D26420"/>
    <w:rsid w:val="00D270ED"/>
    <w:rsid w:val="00D271CB"/>
    <w:rsid w:val="00D274EB"/>
    <w:rsid w:val="00D27815"/>
    <w:rsid w:val="00D278AA"/>
    <w:rsid w:val="00D27F2A"/>
    <w:rsid w:val="00D3017B"/>
    <w:rsid w:val="00D30908"/>
    <w:rsid w:val="00D32788"/>
    <w:rsid w:val="00D32C6C"/>
    <w:rsid w:val="00D32EDC"/>
    <w:rsid w:val="00D3502B"/>
    <w:rsid w:val="00D352FF"/>
    <w:rsid w:val="00D35C06"/>
    <w:rsid w:val="00D35D39"/>
    <w:rsid w:val="00D36351"/>
    <w:rsid w:val="00D36782"/>
    <w:rsid w:val="00D36C87"/>
    <w:rsid w:val="00D36E6D"/>
    <w:rsid w:val="00D37164"/>
    <w:rsid w:val="00D37592"/>
    <w:rsid w:val="00D378C2"/>
    <w:rsid w:val="00D37CC5"/>
    <w:rsid w:val="00D4011D"/>
    <w:rsid w:val="00D40AA1"/>
    <w:rsid w:val="00D40C0A"/>
    <w:rsid w:val="00D413C0"/>
    <w:rsid w:val="00D41912"/>
    <w:rsid w:val="00D42313"/>
    <w:rsid w:val="00D4248D"/>
    <w:rsid w:val="00D42CC2"/>
    <w:rsid w:val="00D43866"/>
    <w:rsid w:val="00D43ADF"/>
    <w:rsid w:val="00D43C2A"/>
    <w:rsid w:val="00D43DB5"/>
    <w:rsid w:val="00D43DF4"/>
    <w:rsid w:val="00D43EA0"/>
    <w:rsid w:val="00D44091"/>
    <w:rsid w:val="00D44720"/>
    <w:rsid w:val="00D4474A"/>
    <w:rsid w:val="00D44B97"/>
    <w:rsid w:val="00D44CD6"/>
    <w:rsid w:val="00D45455"/>
    <w:rsid w:val="00D4559B"/>
    <w:rsid w:val="00D45719"/>
    <w:rsid w:val="00D46182"/>
    <w:rsid w:val="00D461D6"/>
    <w:rsid w:val="00D46AB5"/>
    <w:rsid w:val="00D46C37"/>
    <w:rsid w:val="00D46D0D"/>
    <w:rsid w:val="00D47B29"/>
    <w:rsid w:val="00D501FF"/>
    <w:rsid w:val="00D506E4"/>
    <w:rsid w:val="00D5081D"/>
    <w:rsid w:val="00D50E46"/>
    <w:rsid w:val="00D5111D"/>
    <w:rsid w:val="00D51697"/>
    <w:rsid w:val="00D51918"/>
    <w:rsid w:val="00D5235C"/>
    <w:rsid w:val="00D524DF"/>
    <w:rsid w:val="00D53364"/>
    <w:rsid w:val="00D53F4B"/>
    <w:rsid w:val="00D540C7"/>
    <w:rsid w:val="00D54C95"/>
    <w:rsid w:val="00D54CA7"/>
    <w:rsid w:val="00D54FD2"/>
    <w:rsid w:val="00D55297"/>
    <w:rsid w:val="00D55486"/>
    <w:rsid w:val="00D5558A"/>
    <w:rsid w:val="00D555A2"/>
    <w:rsid w:val="00D55F5E"/>
    <w:rsid w:val="00D56126"/>
    <w:rsid w:val="00D56294"/>
    <w:rsid w:val="00D56E8A"/>
    <w:rsid w:val="00D56FCF"/>
    <w:rsid w:val="00D57086"/>
    <w:rsid w:val="00D572D9"/>
    <w:rsid w:val="00D5742B"/>
    <w:rsid w:val="00D578C8"/>
    <w:rsid w:val="00D57A66"/>
    <w:rsid w:val="00D57F8C"/>
    <w:rsid w:val="00D61160"/>
    <w:rsid w:val="00D61821"/>
    <w:rsid w:val="00D618DD"/>
    <w:rsid w:val="00D61926"/>
    <w:rsid w:val="00D61E3C"/>
    <w:rsid w:val="00D62FB2"/>
    <w:rsid w:val="00D630FD"/>
    <w:rsid w:val="00D633AB"/>
    <w:rsid w:val="00D63EA1"/>
    <w:rsid w:val="00D6466E"/>
    <w:rsid w:val="00D64933"/>
    <w:rsid w:val="00D64C40"/>
    <w:rsid w:val="00D64F90"/>
    <w:rsid w:val="00D65001"/>
    <w:rsid w:val="00D656B6"/>
    <w:rsid w:val="00D65702"/>
    <w:rsid w:val="00D65840"/>
    <w:rsid w:val="00D65A08"/>
    <w:rsid w:val="00D6648C"/>
    <w:rsid w:val="00D678FF"/>
    <w:rsid w:val="00D70334"/>
    <w:rsid w:val="00D70371"/>
    <w:rsid w:val="00D70983"/>
    <w:rsid w:val="00D70B2E"/>
    <w:rsid w:val="00D70E30"/>
    <w:rsid w:val="00D70F41"/>
    <w:rsid w:val="00D71228"/>
    <w:rsid w:val="00D7227A"/>
    <w:rsid w:val="00D7279D"/>
    <w:rsid w:val="00D72AAB"/>
    <w:rsid w:val="00D72AC2"/>
    <w:rsid w:val="00D72FE2"/>
    <w:rsid w:val="00D731D4"/>
    <w:rsid w:val="00D73466"/>
    <w:rsid w:val="00D73885"/>
    <w:rsid w:val="00D74402"/>
    <w:rsid w:val="00D74736"/>
    <w:rsid w:val="00D7494F"/>
    <w:rsid w:val="00D7497C"/>
    <w:rsid w:val="00D75259"/>
    <w:rsid w:val="00D75313"/>
    <w:rsid w:val="00D7559B"/>
    <w:rsid w:val="00D75AF8"/>
    <w:rsid w:val="00D763EB"/>
    <w:rsid w:val="00D77CA6"/>
    <w:rsid w:val="00D77DB0"/>
    <w:rsid w:val="00D802BD"/>
    <w:rsid w:val="00D8046B"/>
    <w:rsid w:val="00D806D1"/>
    <w:rsid w:val="00D814D5"/>
    <w:rsid w:val="00D8292A"/>
    <w:rsid w:val="00D82EA4"/>
    <w:rsid w:val="00D83C85"/>
    <w:rsid w:val="00D84291"/>
    <w:rsid w:val="00D84889"/>
    <w:rsid w:val="00D84CE6"/>
    <w:rsid w:val="00D85588"/>
    <w:rsid w:val="00D85F5A"/>
    <w:rsid w:val="00D85FC6"/>
    <w:rsid w:val="00D86114"/>
    <w:rsid w:val="00D86AFE"/>
    <w:rsid w:val="00D86E70"/>
    <w:rsid w:val="00D87189"/>
    <w:rsid w:val="00D87AE4"/>
    <w:rsid w:val="00D902DD"/>
    <w:rsid w:val="00D902ED"/>
    <w:rsid w:val="00D9045B"/>
    <w:rsid w:val="00D90844"/>
    <w:rsid w:val="00D90D0F"/>
    <w:rsid w:val="00D9113E"/>
    <w:rsid w:val="00D91EEE"/>
    <w:rsid w:val="00D9215B"/>
    <w:rsid w:val="00D924E9"/>
    <w:rsid w:val="00D9274C"/>
    <w:rsid w:val="00D92A83"/>
    <w:rsid w:val="00D92EFA"/>
    <w:rsid w:val="00D93160"/>
    <w:rsid w:val="00D9516A"/>
    <w:rsid w:val="00D955A3"/>
    <w:rsid w:val="00D96443"/>
    <w:rsid w:val="00D96BCA"/>
    <w:rsid w:val="00D973D9"/>
    <w:rsid w:val="00D979D1"/>
    <w:rsid w:val="00D97DBC"/>
    <w:rsid w:val="00DA0317"/>
    <w:rsid w:val="00DA070A"/>
    <w:rsid w:val="00DA0AAC"/>
    <w:rsid w:val="00DA0B69"/>
    <w:rsid w:val="00DA1574"/>
    <w:rsid w:val="00DA199A"/>
    <w:rsid w:val="00DA2941"/>
    <w:rsid w:val="00DA2E22"/>
    <w:rsid w:val="00DA3617"/>
    <w:rsid w:val="00DA39DE"/>
    <w:rsid w:val="00DA411C"/>
    <w:rsid w:val="00DA437C"/>
    <w:rsid w:val="00DA4768"/>
    <w:rsid w:val="00DA5BB7"/>
    <w:rsid w:val="00DA61FA"/>
    <w:rsid w:val="00DA61FB"/>
    <w:rsid w:val="00DA6496"/>
    <w:rsid w:val="00DA6A66"/>
    <w:rsid w:val="00DA6D57"/>
    <w:rsid w:val="00DA71B5"/>
    <w:rsid w:val="00DA77E4"/>
    <w:rsid w:val="00DA7E94"/>
    <w:rsid w:val="00DB019E"/>
    <w:rsid w:val="00DB055C"/>
    <w:rsid w:val="00DB0676"/>
    <w:rsid w:val="00DB0918"/>
    <w:rsid w:val="00DB0BC2"/>
    <w:rsid w:val="00DB0D07"/>
    <w:rsid w:val="00DB0E85"/>
    <w:rsid w:val="00DB12EC"/>
    <w:rsid w:val="00DB1358"/>
    <w:rsid w:val="00DB1875"/>
    <w:rsid w:val="00DB1C7F"/>
    <w:rsid w:val="00DB1E95"/>
    <w:rsid w:val="00DB21C9"/>
    <w:rsid w:val="00DB2B5E"/>
    <w:rsid w:val="00DB2DC5"/>
    <w:rsid w:val="00DB338B"/>
    <w:rsid w:val="00DB3461"/>
    <w:rsid w:val="00DB4264"/>
    <w:rsid w:val="00DB4315"/>
    <w:rsid w:val="00DB5458"/>
    <w:rsid w:val="00DB5BAF"/>
    <w:rsid w:val="00DB5E0C"/>
    <w:rsid w:val="00DB67DA"/>
    <w:rsid w:val="00DB6862"/>
    <w:rsid w:val="00DB6962"/>
    <w:rsid w:val="00DB69F3"/>
    <w:rsid w:val="00DB6B08"/>
    <w:rsid w:val="00DB6B94"/>
    <w:rsid w:val="00DB6C02"/>
    <w:rsid w:val="00DB7230"/>
    <w:rsid w:val="00DC1439"/>
    <w:rsid w:val="00DC1494"/>
    <w:rsid w:val="00DC21DA"/>
    <w:rsid w:val="00DC28CC"/>
    <w:rsid w:val="00DC3294"/>
    <w:rsid w:val="00DC32E8"/>
    <w:rsid w:val="00DC32EB"/>
    <w:rsid w:val="00DC38AB"/>
    <w:rsid w:val="00DC3D2F"/>
    <w:rsid w:val="00DC43E0"/>
    <w:rsid w:val="00DC4BED"/>
    <w:rsid w:val="00DC6C45"/>
    <w:rsid w:val="00DC6C95"/>
    <w:rsid w:val="00DC6F8D"/>
    <w:rsid w:val="00DC722C"/>
    <w:rsid w:val="00DC764F"/>
    <w:rsid w:val="00DC7ADF"/>
    <w:rsid w:val="00DC7BAF"/>
    <w:rsid w:val="00DC7C9A"/>
    <w:rsid w:val="00DD049B"/>
    <w:rsid w:val="00DD0F37"/>
    <w:rsid w:val="00DD0FF9"/>
    <w:rsid w:val="00DD1876"/>
    <w:rsid w:val="00DD2080"/>
    <w:rsid w:val="00DD2FC6"/>
    <w:rsid w:val="00DD3583"/>
    <w:rsid w:val="00DD3F46"/>
    <w:rsid w:val="00DD41D8"/>
    <w:rsid w:val="00DD430B"/>
    <w:rsid w:val="00DD46DF"/>
    <w:rsid w:val="00DD51BC"/>
    <w:rsid w:val="00DD54A2"/>
    <w:rsid w:val="00DD556A"/>
    <w:rsid w:val="00DD5841"/>
    <w:rsid w:val="00DD5A2E"/>
    <w:rsid w:val="00DD5B4C"/>
    <w:rsid w:val="00DD5B6B"/>
    <w:rsid w:val="00DD5B6D"/>
    <w:rsid w:val="00DD5F9D"/>
    <w:rsid w:val="00DD6206"/>
    <w:rsid w:val="00DD6B3D"/>
    <w:rsid w:val="00DD729E"/>
    <w:rsid w:val="00DD72FF"/>
    <w:rsid w:val="00DD7FAE"/>
    <w:rsid w:val="00DE0330"/>
    <w:rsid w:val="00DE0CB5"/>
    <w:rsid w:val="00DE176B"/>
    <w:rsid w:val="00DE19E5"/>
    <w:rsid w:val="00DE1F1B"/>
    <w:rsid w:val="00DE25B9"/>
    <w:rsid w:val="00DE3DAA"/>
    <w:rsid w:val="00DE400B"/>
    <w:rsid w:val="00DE42F7"/>
    <w:rsid w:val="00DE5C2B"/>
    <w:rsid w:val="00DE5C6A"/>
    <w:rsid w:val="00DE5DFE"/>
    <w:rsid w:val="00DE6190"/>
    <w:rsid w:val="00DE61B1"/>
    <w:rsid w:val="00DE62FE"/>
    <w:rsid w:val="00DE669A"/>
    <w:rsid w:val="00DE70BB"/>
    <w:rsid w:val="00DE7299"/>
    <w:rsid w:val="00DE7789"/>
    <w:rsid w:val="00DE7DF6"/>
    <w:rsid w:val="00DF007C"/>
    <w:rsid w:val="00DF01CC"/>
    <w:rsid w:val="00DF01DF"/>
    <w:rsid w:val="00DF0626"/>
    <w:rsid w:val="00DF0E26"/>
    <w:rsid w:val="00DF0FE1"/>
    <w:rsid w:val="00DF1056"/>
    <w:rsid w:val="00DF1134"/>
    <w:rsid w:val="00DF1A7B"/>
    <w:rsid w:val="00DF1C27"/>
    <w:rsid w:val="00DF1C62"/>
    <w:rsid w:val="00DF202B"/>
    <w:rsid w:val="00DF24DA"/>
    <w:rsid w:val="00DF27D3"/>
    <w:rsid w:val="00DF3440"/>
    <w:rsid w:val="00DF36DE"/>
    <w:rsid w:val="00DF3878"/>
    <w:rsid w:val="00DF3C0B"/>
    <w:rsid w:val="00DF3EF7"/>
    <w:rsid w:val="00DF4426"/>
    <w:rsid w:val="00DF4F6B"/>
    <w:rsid w:val="00DF5710"/>
    <w:rsid w:val="00DF59CB"/>
    <w:rsid w:val="00DF7096"/>
    <w:rsid w:val="00DF7229"/>
    <w:rsid w:val="00DF78CB"/>
    <w:rsid w:val="00DF7F98"/>
    <w:rsid w:val="00E0008D"/>
    <w:rsid w:val="00E00255"/>
    <w:rsid w:val="00E0136D"/>
    <w:rsid w:val="00E017F7"/>
    <w:rsid w:val="00E01A41"/>
    <w:rsid w:val="00E0266D"/>
    <w:rsid w:val="00E029EC"/>
    <w:rsid w:val="00E037F4"/>
    <w:rsid w:val="00E03EFE"/>
    <w:rsid w:val="00E04020"/>
    <w:rsid w:val="00E04533"/>
    <w:rsid w:val="00E04570"/>
    <w:rsid w:val="00E05A7D"/>
    <w:rsid w:val="00E06101"/>
    <w:rsid w:val="00E063A7"/>
    <w:rsid w:val="00E06785"/>
    <w:rsid w:val="00E06A07"/>
    <w:rsid w:val="00E06D07"/>
    <w:rsid w:val="00E0714B"/>
    <w:rsid w:val="00E10715"/>
    <w:rsid w:val="00E108C0"/>
    <w:rsid w:val="00E10FBE"/>
    <w:rsid w:val="00E11A7C"/>
    <w:rsid w:val="00E11D58"/>
    <w:rsid w:val="00E12B6B"/>
    <w:rsid w:val="00E12C3C"/>
    <w:rsid w:val="00E131AA"/>
    <w:rsid w:val="00E13A54"/>
    <w:rsid w:val="00E13E5B"/>
    <w:rsid w:val="00E146C5"/>
    <w:rsid w:val="00E15B7B"/>
    <w:rsid w:val="00E16118"/>
    <w:rsid w:val="00E16845"/>
    <w:rsid w:val="00E17058"/>
    <w:rsid w:val="00E179D2"/>
    <w:rsid w:val="00E17D2B"/>
    <w:rsid w:val="00E17D66"/>
    <w:rsid w:val="00E20219"/>
    <w:rsid w:val="00E21A9E"/>
    <w:rsid w:val="00E220A4"/>
    <w:rsid w:val="00E2251C"/>
    <w:rsid w:val="00E22820"/>
    <w:rsid w:val="00E229B8"/>
    <w:rsid w:val="00E22CD1"/>
    <w:rsid w:val="00E2332B"/>
    <w:rsid w:val="00E23703"/>
    <w:rsid w:val="00E23861"/>
    <w:rsid w:val="00E23A90"/>
    <w:rsid w:val="00E23BD7"/>
    <w:rsid w:val="00E24613"/>
    <w:rsid w:val="00E24E35"/>
    <w:rsid w:val="00E25238"/>
    <w:rsid w:val="00E258E4"/>
    <w:rsid w:val="00E25B60"/>
    <w:rsid w:val="00E26726"/>
    <w:rsid w:val="00E26A9A"/>
    <w:rsid w:val="00E26D1B"/>
    <w:rsid w:val="00E2755C"/>
    <w:rsid w:val="00E27948"/>
    <w:rsid w:val="00E30325"/>
    <w:rsid w:val="00E30407"/>
    <w:rsid w:val="00E30855"/>
    <w:rsid w:val="00E30B3D"/>
    <w:rsid w:val="00E31BEB"/>
    <w:rsid w:val="00E31D3C"/>
    <w:rsid w:val="00E3206C"/>
    <w:rsid w:val="00E326EE"/>
    <w:rsid w:val="00E327A4"/>
    <w:rsid w:val="00E32DB7"/>
    <w:rsid w:val="00E345A8"/>
    <w:rsid w:val="00E345B9"/>
    <w:rsid w:val="00E347AD"/>
    <w:rsid w:val="00E3589F"/>
    <w:rsid w:val="00E35DD9"/>
    <w:rsid w:val="00E35F72"/>
    <w:rsid w:val="00E36008"/>
    <w:rsid w:val="00E36452"/>
    <w:rsid w:val="00E36853"/>
    <w:rsid w:val="00E36EE5"/>
    <w:rsid w:val="00E40EDC"/>
    <w:rsid w:val="00E4129A"/>
    <w:rsid w:val="00E41371"/>
    <w:rsid w:val="00E419CC"/>
    <w:rsid w:val="00E41E54"/>
    <w:rsid w:val="00E41FF3"/>
    <w:rsid w:val="00E42356"/>
    <w:rsid w:val="00E425CA"/>
    <w:rsid w:val="00E4305A"/>
    <w:rsid w:val="00E4368B"/>
    <w:rsid w:val="00E44249"/>
    <w:rsid w:val="00E44DB6"/>
    <w:rsid w:val="00E452D1"/>
    <w:rsid w:val="00E4579D"/>
    <w:rsid w:val="00E459C7"/>
    <w:rsid w:val="00E45A71"/>
    <w:rsid w:val="00E45B1C"/>
    <w:rsid w:val="00E45BDE"/>
    <w:rsid w:val="00E4600A"/>
    <w:rsid w:val="00E465A3"/>
    <w:rsid w:val="00E467A0"/>
    <w:rsid w:val="00E468FC"/>
    <w:rsid w:val="00E4745E"/>
    <w:rsid w:val="00E47CAD"/>
    <w:rsid w:val="00E47D1F"/>
    <w:rsid w:val="00E47F37"/>
    <w:rsid w:val="00E50106"/>
    <w:rsid w:val="00E501D3"/>
    <w:rsid w:val="00E50C2D"/>
    <w:rsid w:val="00E51085"/>
    <w:rsid w:val="00E51FBD"/>
    <w:rsid w:val="00E5209B"/>
    <w:rsid w:val="00E52508"/>
    <w:rsid w:val="00E5350B"/>
    <w:rsid w:val="00E54274"/>
    <w:rsid w:val="00E544A6"/>
    <w:rsid w:val="00E552EF"/>
    <w:rsid w:val="00E55809"/>
    <w:rsid w:val="00E55A09"/>
    <w:rsid w:val="00E55BF1"/>
    <w:rsid w:val="00E569E5"/>
    <w:rsid w:val="00E56E2F"/>
    <w:rsid w:val="00E5720E"/>
    <w:rsid w:val="00E57843"/>
    <w:rsid w:val="00E579D4"/>
    <w:rsid w:val="00E6075F"/>
    <w:rsid w:val="00E61CCE"/>
    <w:rsid w:val="00E635DE"/>
    <w:rsid w:val="00E639CA"/>
    <w:rsid w:val="00E63B81"/>
    <w:rsid w:val="00E63BA7"/>
    <w:rsid w:val="00E63F78"/>
    <w:rsid w:val="00E64932"/>
    <w:rsid w:val="00E64E3E"/>
    <w:rsid w:val="00E64EAC"/>
    <w:rsid w:val="00E64F4B"/>
    <w:rsid w:val="00E651E1"/>
    <w:rsid w:val="00E65870"/>
    <w:rsid w:val="00E65B15"/>
    <w:rsid w:val="00E65E88"/>
    <w:rsid w:val="00E65FF0"/>
    <w:rsid w:val="00E662B7"/>
    <w:rsid w:val="00E66DCD"/>
    <w:rsid w:val="00E6707E"/>
    <w:rsid w:val="00E6762C"/>
    <w:rsid w:val="00E67EB2"/>
    <w:rsid w:val="00E71148"/>
    <w:rsid w:val="00E71A58"/>
    <w:rsid w:val="00E72014"/>
    <w:rsid w:val="00E7286E"/>
    <w:rsid w:val="00E72FE7"/>
    <w:rsid w:val="00E73FBC"/>
    <w:rsid w:val="00E74524"/>
    <w:rsid w:val="00E74E5C"/>
    <w:rsid w:val="00E758F3"/>
    <w:rsid w:val="00E76711"/>
    <w:rsid w:val="00E76AAB"/>
    <w:rsid w:val="00E76AAF"/>
    <w:rsid w:val="00E77635"/>
    <w:rsid w:val="00E77BB6"/>
    <w:rsid w:val="00E80475"/>
    <w:rsid w:val="00E8054C"/>
    <w:rsid w:val="00E809E7"/>
    <w:rsid w:val="00E80DCF"/>
    <w:rsid w:val="00E812E1"/>
    <w:rsid w:val="00E81665"/>
    <w:rsid w:val="00E81A8C"/>
    <w:rsid w:val="00E81D0B"/>
    <w:rsid w:val="00E8231D"/>
    <w:rsid w:val="00E82346"/>
    <w:rsid w:val="00E82998"/>
    <w:rsid w:val="00E82CF6"/>
    <w:rsid w:val="00E83603"/>
    <w:rsid w:val="00E838B0"/>
    <w:rsid w:val="00E83D11"/>
    <w:rsid w:val="00E83FD5"/>
    <w:rsid w:val="00E84AF7"/>
    <w:rsid w:val="00E84B49"/>
    <w:rsid w:val="00E85934"/>
    <w:rsid w:val="00E85F0D"/>
    <w:rsid w:val="00E867F1"/>
    <w:rsid w:val="00E879B7"/>
    <w:rsid w:val="00E87CC5"/>
    <w:rsid w:val="00E87D7C"/>
    <w:rsid w:val="00E87DED"/>
    <w:rsid w:val="00E9003D"/>
    <w:rsid w:val="00E91154"/>
    <w:rsid w:val="00E917D2"/>
    <w:rsid w:val="00E91FBB"/>
    <w:rsid w:val="00E9208D"/>
    <w:rsid w:val="00E92657"/>
    <w:rsid w:val="00E926C9"/>
    <w:rsid w:val="00E92922"/>
    <w:rsid w:val="00E92A89"/>
    <w:rsid w:val="00E92FD6"/>
    <w:rsid w:val="00E933D2"/>
    <w:rsid w:val="00E936D2"/>
    <w:rsid w:val="00E93704"/>
    <w:rsid w:val="00E93858"/>
    <w:rsid w:val="00E939EA"/>
    <w:rsid w:val="00E94055"/>
    <w:rsid w:val="00E94243"/>
    <w:rsid w:val="00E94AA3"/>
    <w:rsid w:val="00E94EAD"/>
    <w:rsid w:val="00E954CB"/>
    <w:rsid w:val="00E95AC9"/>
    <w:rsid w:val="00E95DF7"/>
    <w:rsid w:val="00E962B9"/>
    <w:rsid w:val="00E96A5F"/>
    <w:rsid w:val="00E96D76"/>
    <w:rsid w:val="00E96E21"/>
    <w:rsid w:val="00E97210"/>
    <w:rsid w:val="00E97737"/>
    <w:rsid w:val="00E977C7"/>
    <w:rsid w:val="00E97D90"/>
    <w:rsid w:val="00EA03A2"/>
    <w:rsid w:val="00EA0D17"/>
    <w:rsid w:val="00EA196A"/>
    <w:rsid w:val="00EA227D"/>
    <w:rsid w:val="00EA2D49"/>
    <w:rsid w:val="00EA2F38"/>
    <w:rsid w:val="00EA38A3"/>
    <w:rsid w:val="00EA39DF"/>
    <w:rsid w:val="00EA4640"/>
    <w:rsid w:val="00EA4E7F"/>
    <w:rsid w:val="00EA50BE"/>
    <w:rsid w:val="00EA56E9"/>
    <w:rsid w:val="00EA6078"/>
    <w:rsid w:val="00EA6D49"/>
    <w:rsid w:val="00EA7752"/>
    <w:rsid w:val="00EB013D"/>
    <w:rsid w:val="00EB01F3"/>
    <w:rsid w:val="00EB04CB"/>
    <w:rsid w:val="00EB08B6"/>
    <w:rsid w:val="00EB0955"/>
    <w:rsid w:val="00EB0F87"/>
    <w:rsid w:val="00EB0FC9"/>
    <w:rsid w:val="00EB1319"/>
    <w:rsid w:val="00EB1841"/>
    <w:rsid w:val="00EB1BFF"/>
    <w:rsid w:val="00EB1CED"/>
    <w:rsid w:val="00EB2425"/>
    <w:rsid w:val="00EB2534"/>
    <w:rsid w:val="00EB25BD"/>
    <w:rsid w:val="00EB3A0E"/>
    <w:rsid w:val="00EB3A74"/>
    <w:rsid w:val="00EB4402"/>
    <w:rsid w:val="00EB45EE"/>
    <w:rsid w:val="00EB4BCC"/>
    <w:rsid w:val="00EB510D"/>
    <w:rsid w:val="00EB542C"/>
    <w:rsid w:val="00EB578D"/>
    <w:rsid w:val="00EB5922"/>
    <w:rsid w:val="00EB5AE8"/>
    <w:rsid w:val="00EB5D1D"/>
    <w:rsid w:val="00EB71D1"/>
    <w:rsid w:val="00EB73E5"/>
    <w:rsid w:val="00EB77B2"/>
    <w:rsid w:val="00EC09E2"/>
    <w:rsid w:val="00EC360A"/>
    <w:rsid w:val="00EC396F"/>
    <w:rsid w:val="00EC476D"/>
    <w:rsid w:val="00EC56AD"/>
    <w:rsid w:val="00EC5C97"/>
    <w:rsid w:val="00EC5FFD"/>
    <w:rsid w:val="00EC6157"/>
    <w:rsid w:val="00EC625E"/>
    <w:rsid w:val="00EC63BD"/>
    <w:rsid w:val="00EC6EB7"/>
    <w:rsid w:val="00EC72B7"/>
    <w:rsid w:val="00EC7717"/>
    <w:rsid w:val="00EC79BD"/>
    <w:rsid w:val="00EC7A36"/>
    <w:rsid w:val="00EC7C9B"/>
    <w:rsid w:val="00EC7E15"/>
    <w:rsid w:val="00ED00D6"/>
    <w:rsid w:val="00ED0375"/>
    <w:rsid w:val="00ED0861"/>
    <w:rsid w:val="00ED15D1"/>
    <w:rsid w:val="00ED2183"/>
    <w:rsid w:val="00ED280E"/>
    <w:rsid w:val="00ED2A6F"/>
    <w:rsid w:val="00ED3D91"/>
    <w:rsid w:val="00ED4034"/>
    <w:rsid w:val="00ED42BB"/>
    <w:rsid w:val="00ED5C63"/>
    <w:rsid w:val="00ED6015"/>
    <w:rsid w:val="00ED65A7"/>
    <w:rsid w:val="00ED692B"/>
    <w:rsid w:val="00ED79DA"/>
    <w:rsid w:val="00ED79FF"/>
    <w:rsid w:val="00ED7D42"/>
    <w:rsid w:val="00EE080E"/>
    <w:rsid w:val="00EE0CDF"/>
    <w:rsid w:val="00EE183B"/>
    <w:rsid w:val="00EE1CC8"/>
    <w:rsid w:val="00EE2634"/>
    <w:rsid w:val="00EE2ED2"/>
    <w:rsid w:val="00EE3415"/>
    <w:rsid w:val="00EE3C7D"/>
    <w:rsid w:val="00EE3E84"/>
    <w:rsid w:val="00EE4C8C"/>
    <w:rsid w:val="00EE5015"/>
    <w:rsid w:val="00EE5929"/>
    <w:rsid w:val="00EE59E8"/>
    <w:rsid w:val="00EE5B5C"/>
    <w:rsid w:val="00EE60F5"/>
    <w:rsid w:val="00EE617E"/>
    <w:rsid w:val="00EE7206"/>
    <w:rsid w:val="00EE76CF"/>
    <w:rsid w:val="00EE7A34"/>
    <w:rsid w:val="00EE7F66"/>
    <w:rsid w:val="00EF02C2"/>
    <w:rsid w:val="00EF0D26"/>
    <w:rsid w:val="00EF1ABE"/>
    <w:rsid w:val="00EF25F9"/>
    <w:rsid w:val="00EF2B8C"/>
    <w:rsid w:val="00EF340C"/>
    <w:rsid w:val="00EF3D4C"/>
    <w:rsid w:val="00EF446E"/>
    <w:rsid w:val="00EF45EA"/>
    <w:rsid w:val="00EF4F34"/>
    <w:rsid w:val="00EF5705"/>
    <w:rsid w:val="00EF5738"/>
    <w:rsid w:val="00EF5CAD"/>
    <w:rsid w:val="00EF632B"/>
    <w:rsid w:val="00EF643E"/>
    <w:rsid w:val="00EF6601"/>
    <w:rsid w:val="00EF6F7D"/>
    <w:rsid w:val="00EF6FB6"/>
    <w:rsid w:val="00EF7731"/>
    <w:rsid w:val="00EF7C06"/>
    <w:rsid w:val="00EF7D8B"/>
    <w:rsid w:val="00F0001B"/>
    <w:rsid w:val="00F00623"/>
    <w:rsid w:val="00F00E0E"/>
    <w:rsid w:val="00F00F1D"/>
    <w:rsid w:val="00F0157E"/>
    <w:rsid w:val="00F018E5"/>
    <w:rsid w:val="00F01A6D"/>
    <w:rsid w:val="00F023F8"/>
    <w:rsid w:val="00F02749"/>
    <w:rsid w:val="00F02889"/>
    <w:rsid w:val="00F031B1"/>
    <w:rsid w:val="00F031F4"/>
    <w:rsid w:val="00F03B31"/>
    <w:rsid w:val="00F0510B"/>
    <w:rsid w:val="00F05781"/>
    <w:rsid w:val="00F05B4A"/>
    <w:rsid w:val="00F06009"/>
    <w:rsid w:val="00F063FE"/>
    <w:rsid w:val="00F06A1D"/>
    <w:rsid w:val="00F06D4F"/>
    <w:rsid w:val="00F10637"/>
    <w:rsid w:val="00F10A46"/>
    <w:rsid w:val="00F1104E"/>
    <w:rsid w:val="00F116D7"/>
    <w:rsid w:val="00F119C4"/>
    <w:rsid w:val="00F12DD1"/>
    <w:rsid w:val="00F137BE"/>
    <w:rsid w:val="00F143EC"/>
    <w:rsid w:val="00F1516B"/>
    <w:rsid w:val="00F15744"/>
    <w:rsid w:val="00F15F6F"/>
    <w:rsid w:val="00F161CB"/>
    <w:rsid w:val="00F16202"/>
    <w:rsid w:val="00F16652"/>
    <w:rsid w:val="00F168E4"/>
    <w:rsid w:val="00F16A33"/>
    <w:rsid w:val="00F16DAA"/>
    <w:rsid w:val="00F17132"/>
    <w:rsid w:val="00F17591"/>
    <w:rsid w:val="00F17DD7"/>
    <w:rsid w:val="00F17F95"/>
    <w:rsid w:val="00F20111"/>
    <w:rsid w:val="00F207CA"/>
    <w:rsid w:val="00F210A5"/>
    <w:rsid w:val="00F21138"/>
    <w:rsid w:val="00F21681"/>
    <w:rsid w:val="00F21AC3"/>
    <w:rsid w:val="00F22E60"/>
    <w:rsid w:val="00F23697"/>
    <w:rsid w:val="00F236BD"/>
    <w:rsid w:val="00F239C5"/>
    <w:rsid w:val="00F25332"/>
    <w:rsid w:val="00F258DD"/>
    <w:rsid w:val="00F25E48"/>
    <w:rsid w:val="00F25FFB"/>
    <w:rsid w:val="00F2634C"/>
    <w:rsid w:val="00F264C7"/>
    <w:rsid w:val="00F267E9"/>
    <w:rsid w:val="00F26B63"/>
    <w:rsid w:val="00F27455"/>
    <w:rsid w:val="00F2757A"/>
    <w:rsid w:val="00F30B78"/>
    <w:rsid w:val="00F31057"/>
    <w:rsid w:val="00F311B0"/>
    <w:rsid w:val="00F31412"/>
    <w:rsid w:val="00F31E8E"/>
    <w:rsid w:val="00F32385"/>
    <w:rsid w:val="00F324D2"/>
    <w:rsid w:val="00F3250F"/>
    <w:rsid w:val="00F32C32"/>
    <w:rsid w:val="00F32D83"/>
    <w:rsid w:val="00F33BE4"/>
    <w:rsid w:val="00F33EDE"/>
    <w:rsid w:val="00F33F71"/>
    <w:rsid w:val="00F342A4"/>
    <w:rsid w:val="00F34342"/>
    <w:rsid w:val="00F346FC"/>
    <w:rsid w:val="00F34E2C"/>
    <w:rsid w:val="00F350C5"/>
    <w:rsid w:val="00F35243"/>
    <w:rsid w:val="00F35412"/>
    <w:rsid w:val="00F35847"/>
    <w:rsid w:val="00F35BA4"/>
    <w:rsid w:val="00F370B0"/>
    <w:rsid w:val="00F37214"/>
    <w:rsid w:val="00F37B6C"/>
    <w:rsid w:val="00F40078"/>
    <w:rsid w:val="00F40209"/>
    <w:rsid w:val="00F408F9"/>
    <w:rsid w:val="00F417F5"/>
    <w:rsid w:val="00F41A81"/>
    <w:rsid w:val="00F425BA"/>
    <w:rsid w:val="00F42B4E"/>
    <w:rsid w:val="00F432F1"/>
    <w:rsid w:val="00F4338E"/>
    <w:rsid w:val="00F4339A"/>
    <w:rsid w:val="00F438AE"/>
    <w:rsid w:val="00F43B2C"/>
    <w:rsid w:val="00F43BA8"/>
    <w:rsid w:val="00F43E53"/>
    <w:rsid w:val="00F4452F"/>
    <w:rsid w:val="00F446CE"/>
    <w:rsid w:val="00F4483E"/>
    <w:rsid w:val="00F44C4B"/>
    <w:rsid w:val="00F44DBD"/>
    <w:rsid w:val="00F45778"/>
    <w:rsid w:val="00F45A22"/>
    <w:rsid w:val="00F45DA3"/>
    <w:rsid w:val="00F45EA4"/>
    <w:rsid w:val="00F46623"/>
    <w:rsid w:val="00F46C76"/>
    <w:rsid w:val="00F46E1E"/>
    <w:rsid w:val="00F4703E"/>
    <w:rsid w:val="00F5020D"/>
    <w:rsid w:val="00F50AF1"/>
    <w:rsid w:val="00F50BE1"/>
    <w:rsid w:val="00F50C09"/>
    <w:rsid w:val="00F50D63"/>
    <w:rsid w:val="00F50EF2"/>
    <w:rsid w:val="00F5177F"/>
    <w:rsid w:val="00F52378"/>
    <w:rsid w:val="00F52451"/>
    <w:rsid w:val="00F52716"/>
    <w:rsid w:val="00F52A47"/>
    <w:rsid w:val="00F52BBC"/>
    <w:rsid w:val="00F52C38"/>
    <w:rsid w:val="00F539F9"/>
    <w:rsid w:val="00F5465F"/>
    <w:rsid w:val="00F54725"/>
    <w:rsid w:val="00F5553A"/>
    <w:rsid w:val="00F55DB7"/>
    <w:rsid w:val="00F55FD6"/>
    <w:rsid w:val="00F56133"/>
    <w:rsid w:val="00F561C3"/>
    <w:rsid w:val="00F56675"/>
    <w:rsid w:val="00F56CFA"/>
    <w:rsid w:val="00F57C3F"/>
    <w:rsid w:val="00F57D11"/>
    <w:rsid w:val="00F60062"/>
    <w:rsid w:val="00F6022A"/>
    <w:rsid w:val="00F609D8"/>
    <w:rsid w:val="00F60B1D"/>
    <w:rsid w:val="00F61012"/>
    <w:rsid w:val="00F61066"/>
    <w:rsid w:val="00F6127F"/>
    <w:rsid w:val="00F616CA"/>
    <w:rsid w:val="00F62AE4"/>
    <w:rsid w:val="00F62BCB"/>
    <w:rsid w:val="00F62DE9"/>
    <w:rsid w:val="00F62E10"/>
    <w:rsid w:val="00F62EBE"/>
    <w:rsid w:val="00F62EDD"/>
    <w:rsid w:val="00F634C1"/>
    <w:rsid w:val="00F639AB"/>
    <w:rsid w:val="00F63ADB"/>
    <w:rsid w:val="00F63F90"/>
    <w:rsid w:val="00F64737"/>
    <w:rsid w:val="00F64E47"/>
    <w:rsid w:val="00F65696"/>
    <w:rsid w:val="00F65858"/>
    <w:rsid w:val="00F65E23"/>
    <w:rsid w:val="00F66176"/>
    <w:rsid w:val="00F67355"/>
    <w:rsid w:val="00F673F6"/>
    <w:rsid w:val="00F67861"/>
    <w:rsid w:val="00F70A20"/>
    <w:rsid w:val="00F70B6F"/>
    <w:rsid w:val="00F70F0F"/>
    <w:rsid w:val="00F71E32"/>
    <w:rsid w:val="00F72C96"/>
    <w:rsid w:val="00F73343"/>
    <w:rsid w:val="00F7335D"/>
    <w:rsid w:val="00F737C5"/>
    <w:rsid w:val="00F73B09"/>
    <w:rsid w:val="00F73E22"/>
    <w:rsid w:val="00F740E5"/>
    <w:rsid w:val="00F74F5D"/>
    <w:rsid w:val="00F76366"/>
    <w:rsid w:val="00F76BF1"/>
    <w:rsid w:val="00F76CAB"/>
    <w:rsid w:val="00F77652"/>
    <w:rsid w:val="00F77BD5"/>
    <w:rsid w:val="00F77E25"/>
    <w:rsid w:val="00F80174"/>
    <w:rsid w:val="00F803A5"/>
    <w:rsid w:val="00F80505"/>
    <w:rsid w:val="00F80CCA"/>
    <w:rsid w:val="00F80EE9"/>
    <w:rsid w:val="00F814B2"/>
    <w:rsid w:val="00F8215F"/>
    <w:rsid w:val="00F8218A"/>
    <w:rsid w:val="00F829AA"/>
    <w:rsid w:val="00F83A4A"/>
    <w:rsid w:val="00F83ADF"/>
    <w:rsid w:val="00F85029"/>
    <w:rsid w:val="00F85197"/>
    <w:rsid w:val="00F85433"/>
    <w:rsid w:val="00F85817"/>
    <w:rsid w:val="00F85924"/>
    <w:rsid w:val="00F87245"/>
    <w:rsid w:val="00F90325"/>
    <w:rsid w:val="00F90607"/>
    <w:rsid w:val="00F912F1"/>
    <w:rsid w:val="00F91513"/>
    <w:rsid w:val="00F9183F"/>
    <w:rsid w:val="00F91CB1"/>
    <w:rsid w:val="00F91E49"/>
    <w:rsid w:val="00F92EAA"/>
    <w:rsid w:val="00F92FBC"/>
    <w:rsid w:val="00F934C1"/>
    <w:rsid w:val="00F93564"/>
    <w:rsid w:val="00F93772"/>
    <w:rsid w:val="00F93CD0"/>
    <w:rsid w:val="00F94113"/>
    <w:rsid w:val="00F94752"/>
    <w:rsid w:val="00F94905"/>
    <w:rsid w:val="00F94922"/>
    <w:rsid w:val="00F94FC3"/>
    <w:rsid w:val="00F95778"/>
    <w:rsid w:val="00F95962"/>
    <w:rsid w:val="00F95B57"/>
    <w:rsid w:val="00F95F4F"/>
    <w:rsid w:val="00F9632A"/>
    <w:rsid w:val="00F96707"/>
    <w:rsid w:val="00F96CB1"/>
    <w:rsid w:val="00F97021"/>
    <w:rsid w:val="00F97378"/>
    <w:rsid w:val="00FA0C13"/>
    <w:rsid w:val="00FA0F85"/>
    <w:rsid w:val="00FA13C6"/>
    <w:rsid w:val="00FA1ACE"/>
    <w:rsid w:val="00FA1C83"/>
    <w:rsid w:val="00FA2335"/>
    <w:rsid w:val="00FA233F"/>
    <w:rsid w:val="00FA2CFC"/>
    <w:rsid w:val="00FA3106"/>
    <w:rsid w:val="00FA499A"/>
    <w:rsid w:val="00FA4BEB"/>
    <w:rsid w:val="00FA4F3F"/>
    <w:rsid w:val="00FA53BC"/>
    <w:rsid w:val="00FA72AB"/>
    <w:rsid w:val="00FA7668"/>
    <w:rsid w:val="00FB01E6"/>
    <w:rsid w:val="00FB0646"/>
    <w:rsid w:val="00FB0D70"/>
    <w:rsid w:val="00FB1308"/>
    <w:rsid w:val="00FB1752"/>
    <w:rsid w:val="00FB1921"/>
    <w:rsid w:val="00FB1F3E"/>
    <w:rsid w:val="00FB2228"/>
    <w:rsid w:val="00FB357B"/>
    <w:rsid w:val="00FB388E"/>
    <w:rsid w:val="00FB3989"/>
    <w:rsid w:val="00FB3B08"/>
    <w:rsid w:val="00FB4190"/>
    <w:rsid w:val="00FB4B04"/>
    <w:rsid w:val="00FB51D1"/>
    <w:rsid w:val="00FB5302"/>
    <w:rsid w:val="00FB5682"/>
    <w:rsid w:val="00FB617E"/>
    <w:rsid w:val="00FB6936"/>
    <w:rsid w:val="00FB70BE"/>
    <w:rsid w:val="00FB70DE"/>
    <w:rsid w:val="00FB7586"/>
    <w:rsid w:val="00FB7D4F"/>
    <w:rsid w:val="00FB7EA0"/>
    <w:rsid w:val="00FC0611"/>
    <w:rsid w:val="00FC1F98"/>
    <w:rsid w:val="00FC2876"/>
    <w:rsid w:val="00FC28E9"/>
    <w:rsid w:val="00FC2EB8"/>
    <w:rsid w:val="00FC3067"/>
    <w:rsid w:val="00FC34AF"/>
    <w:rsid w:val="00FC382F"/>
    <w:rsid w:val="00FC3899"/>
    <w:rsid w:val="00FC3B60"/>
    <w:rsid w:val="00FC40FF"/>
    <w:rsid w:val="00FC420C"/>
    <w:rsid w:val="00FC5127"/>
    <w:rsid w:val="00FC612B"/>
    <w:rsid w:val="00FC646F"/>
    <w:rsid w:val="00FC66A2"/>
    <w:rsid w:val="00FC6987"/>
    <w:rsid w:val="00FC69D6"/>
    <w:rsid w:val="00FC764C"/>
    <w:rsid w:val="00FC7841"/>
    <w:rsid w:val="00FC7A50"/>
    <w:rsid w:val="00FC7CC5"/>
    <w:rsid w:val="00FC7D70"/>
    <w:rsid w:val="00FD0597"/>
    <w:rsid w:val="00FD0D73"/>
    <w:rsid w:val="00FD131C"/>
    <w:rsid w:val="00FD176F"/>
    <w:rsid w:val="00FD1D80"/>
    <w:rsid w:val="00FD24AC"/>
    <w:rsid w:val="00FD2F06"/>
    <w:rsid w:val="00FD2F60"/>
    <w:rsid w:val="00FD31A7"/>
    <w:rsid w:val="00FD31B5"/>
    <w:rsid w:val="00FD3340"/>
    <w:rsid w:val="00FD3A00"/>
    <w:rsid w:val="00FD439D"/>
    <w:rsid w:val="00FD499C"/>
    <w:rsid w:val="00FD4F9B"/>
    <w:rsid w:val="00FD5224"/>
    <w:rsid w:val="00FD53BA"/>
    <w:rsid w:val="00FD5CBA"/>
    <w:rsid w:val="00FD6344"/>
    <w:rsid w:val="00FD6588"/>
    <w:rsid w:val="00FD6C17"/>
    <w:rsid w:val="00FD70D7"/>
    <w:rsid w:val="00FD74E3"/>
    <w:rsid w:val="00FE03D0"/>
    <w:rsid w:val="00FE0A4A"/>
    <w:rsid w:val="00FE0B70"/>
    <w:rsid w:val="00FE10B2"/>
    <w:rsid w:val="00FE1227"/>
    <w:rsid w:val="00FE131E"/>
    <w:rsid w:val="00FE13ED"/>
    <w:rsid w:val="00FE182E"/>
    <w:rsid w:val="00FE1A72"/>
    <w:rsid w:val="00FE2ADE"/>
    <w:rsid w:val="00FE2B9C"/>
    <w:rsid w:val="00FE2FAD"/>
    <w:rsid w:val="00FE3104"/>
    <w:rsid w:val="00FE32CF"/>
    <w:rsid w:val="00FE340F"/>
    <w:rsid w:val="00FE3696"/>
    <w:rsid w:val="00FE404A"/>
    <w:rsid w:val="00FE421C"/>
    <w:rsid w:val="00FE4568"/>
    <w:rsid w:val="00FE60F9"/>
    <w:rsid w:val="00FE6675"/>
    <w:rsid w:val="00FE6935"/>
    <w:rsid w:val="00FE72C0"/>
    <w:rsid w:val="00FE7302"/>
    <w:rsid w:val="00FE7357"/>
    <w:rsid w:val="00FE7C7D"/>
    <w:rsid w:val="00FE7DFB"/>
    <w:rsid w:val="00FF002F"/>
    <w:rsid w:val="00FF0261"/>
    <w:rsid w:val="00FF064D"/>
    <w:rsid w:val="00FF083A"/>
    <w:rsid w:val="00FF1256"/>
    <w:rsid w:val="00FF149C"/>
    <w:rsid w:val="00FF172C"/>
    <w:rsid w:val="00FF1CD3"/>
    <w:rsid w:val="00FF27A1"/>
    <w:rsid w:val="00FF2E22"/>
    <w:rsid w:val="00FF3584"/>
    <w:rsid w:val="00FF3B49"/>
    <w:rsid w:val="00FF3B9B"/>
    <w:rsid w:val="00FF3C6F"/>
    <w:rsid w:val="00FF40D8"/>
    <w:rsid w:val="00FF459D"/>
    <w:rsid w:val="00FF4F87"/>
    <w:rsid w:val="00FF525A"/>
    <w:rsid w:val="00FF5378"/>
    <w:rsid w:val="00FF59C6"/>
    <w:rsid w:val="00FF602A"/>
    <w:rsid w:val="00FF6557"/>
    <w:rsid w:val="00FF6D38"/>
    <w:rsid w:val="00FF72C2"/>
    <w:rsid w:val="0112CB73"/>
    <w:rsid w:val="011E1063"/>
    <w:rsid w:val="012D8129"/>
    <w:rsid w:val="015F19FC"/>
    <w:rsid w:val="016F846C"/>
    <w:rsid w:val="01AD0223"/>
    <w:rsid w:val="01CC9762"/>
    <w:rsid w:val="022695A7"/>
    <w:rsid w:val="0281DDA3"/>
    <w:rsid w:val="0295BF44"/>
    <w:rsid w:val="02D00195"/>
    <w:rsid w:val="02D07C67"/>
    <w:rsid w:val="02F1661E"/>
    <w:rsid w:val="0325D0FD"/>
    <w:rsid w:val="033EB8AD"/>
    <w:rsid w:val="0351146F"/>
    <w:rsid w:val="0366C7FF"/>
    <w:rsid w:val="0392B4CC"/>
    <w:rsid w:val="03C274D5"/>
    <w:rsid w:val="03FBFE79"/>
    <w:rsid w:val="03FE3232"/>
    <w:rsid w:val="0409C22E"/>
    <w:rsid w:val="0416442D"/>
    <w:rsid w:val="042EB775"/>
    <w:rsid w:val="042F6F95"/>
    <w:rsid w:val="0434F948"/>
    <w:rsid w:val="043EFF1E"/>
    <w:rsid w:val="04555BBA"/>
    <w:rsid w:val="0479F037"/>
    <w:rsid w:val="047C7FED"/>
    <w:rsid w:val="049CB71B"/>
    <w:rsid w:val="04B31B32"/>
    <w:rsid w:val="04D11369"/>
    <w:rsid w:val="04E81D64"/>
    <w:rsid w:val="0508FB66"/>
    <w:rsid w:val="050A81E0"/>
    <w:rsid w:val="052B11F5"/>
    <w:rsid w:val="0534FCC9"/>
    <w:rsid w:val="05582235"/>
    <w:rsid w:val="05A41523"/>
    <w:rsid w:val="05AE34F7"/>
    <w:rsid w:val="05B37367"/>
    <w:rsid w:val="05C213F0"/>
    <w:rsid w:val="05D7556E"/>
    <w:rsid w:val="05E47F06"/>
    <w:rsid w:val="0602111C"/>
    <w:rsid w:val="060ED02C"/>
    <w:rsid w:val="0632FA34"/>
    <w:rsid w:val="0685FA34"/>
    <w:rsid w:val="068DD479"/>
    <w:rsid w:val="069091FB"/>
    <w:rsid w:val="06A1C35A"/>
    <w:rsid w:val="06BA5D9E"/>
    <w:rsid w:val="06BD5CAC"/>
    <w:rsid w:val="06C48CDF"/>
    <w:rsid w:val="06EC1222"/>
    <w:rsid w:val="0760350D"/>
    <w:rsid w:val="077E8101"/>
    <w:rsid w:val="079BEAD4"/>
    <w:rsid w:val="07DE5CA5"/>
    <w:rsid w:val="08358E6D"/>
    <w:rsid w:val="083824D8"/>
    <w:rsid w:val="08545C1D"/>
    <w:rsid w:val="08BE390E"/>
    <w:rsid w:val="08C592CB"/>
    <w:rsid w:val="08D28CD5"/>
    <w:rsid w:val="090E8ED1"/>
    <w:rsid w:val="091DF945"/>
    <w:rsid w:val="096D1367"/>
    <w:rsid w:val="096D8774"/>
    <w:rsid w:val="098AD065"/>
    <w:rsid w:val="0996D1DC"/>
    <w:rsid w:val="099C6412"/>
    <w:rsid w:val="09BBE563"/>
    <w:rsid w:val="09BDCB52"/>
    <w:rsid w:val="09CDD591"/>
    <w:rsid w:val="0A490640"/>
    <w:rsid w:val="0A6CC8DD"/>
    <w:rsid w:val="0A6D95EA"/>
    <w:rsid w:val="0A6DE24B"/>
    <w:rsid w:val="0A7D138E"/>
    <w:rsid w:val="0AB7BD58"/>
    <w:rsid w:val="0ADB8E4C"/>
    <w:rsid w:val="0ADFBDC7"/>
    <w:rsid w:val="0AE4ACDB"/>
    <w:rsid w:val="0B7BDB24"/>
    <w:rsid w:val="0BA537B7"/>
    <w:rsid w:val="0BC8A3BC"/>
    <w:rsid w:val="0BDE239E"/>
    <w:rsid w:val="0BE20849"/>
    <w:rsid w:val="0C1BF333"/>
    <w:rsid w:val="0C22DD24"/>
    <w:rsid w:val="0C2958E1"/>
    <w:rsid w:val="0C2C7EF5"/>
    <w:rsid w:val="0C42FB59"/>
    <w:rsid w:val="0C4A612B"/>
    <w:rsid w:val="0C65DCC3"/>
    <w:rsid w:val="0CCA3F9C"/>
    <w:rsid w:val="0D186056"/>
    <w:rsid w:val="0D54CAC2"/>
    <w:rsid w:val="0D5D1D75"/>
    <w:rsid w:val="0D7A60F6"/>
    <w:rsid w:val="0DA17413"/>
    <w:rsid w:val="0DA4039F"/>
    <w:rsid w:val="0DC00173"/>
    <w:rsid w:val="0DCAA8A2"/>
    <w:rsid w:val="0DF065F8"/>
    <w:rsid w:val="0E086525"/>
    <w:rsid w:val="0E15FC57"/>
    <w:rsid w:val="0E25E920"/>
    <w:rsid w:val="0E453F49"/>
    <w:rsid w:val="0E7DCD71"/>
    <w:rsid w:val="0E7F0342"/>
    <w:rsid w:val="0E8031CC"/>
    <w:rsid w:val="0F1D71ED"/>
    <w:rsid w:val="0F67E6A6"/>
    <w:rsid w:val="0F688B14"/>
    <w:rsid w:val="0F798882"/>
    <w:rsid w:val="0FAB2883"/>
    <w:rsid w:val="0FD99F11"/>
    <w:rsid w:val="0FE43F30"/>
    <w:rsid w:val="100210AC"/>
    <w:rsid w:val="1010F291"/>
    <w:rsid w:val="10228DF2"/>
    <w:rsid w:val="1024EA3D"/>
    <w:rsid w:val="1041E238"/>
    <w:rsid w:val="105B9C47"/>
    <w:rsid w:val="106232A4"/>
    <w:rsid w:val="109FC272"/>
    <w:rsid w:val="1117E2E7"/>
    <w:rsid w:val="11286125"/>
    <w:rsid w:val="112F29F5"/>
    <w:rsid w:val="113D000B"/>
    <w:rsid w:val="11405AC2"/>
    <w:rsid w:val="117D57ED"/>
    <w:rsid w:val="1183F7B1"/>
    <w:rsid w:val="11D66417"/>
    <w:rsid w:val="11D98B98"/>
    <w:rsid w:val="120C14C2"/>
    <w:rsid w:val="120C539F"/>
    <w:rsid w:val="12205AD4"/>
    <w:rsid w:val="12283E00"/>
    <w:rsid w:val="123F2940"/>
    <w:rsid w:val="126A1954"/>
    <w:rsid w:val="129716D6"/>
    <w:rsid w:val="12994349"/>
    <w:rsid w:val="12CB42F7"/>
    <w:rsid w:val="12EA32C4"/>
    <w:rsid w:val="12F6C76E"/>
    <w:rsid w:val="1328290B"/>
    <w:rsid w:val="13348FBD"/>
    <w:rsid w:val="133F757A"/>
    <w:rsid w:val="134B1C7F"/>
    <w:rsid w:val="13643307"/>
    <w:rsid w:val="1364D74B"/>
    <w:rsid w:val="138EAD9F"/>
    <w:rsid w:val="13B593F6"/>
    <w:rsid w:val="141D0EFF"/>
    <w:rsid w:val="142850E5"/>
    <w:rsid w:val="14402296"/>
    <w:rsid w:val="145A927C"/>
    <w:rsid w:val="14993B0F"/>
    <w:rsid w:val="14BEA02C"/>
    <w:rsid w:val="14C9B99A"/>
    <w:rsid w:val="14CAA9C0"/>
    <w:rsid w:val="150A107C"/>
    <w:rsid w:val="150E031A"/>
    <w:rsid w:val="153FB1FF"/>
    <w:rsid w:val="154E6E19"/>
    <w:rsid w:val="15508B16"/>
    <w:rsid w:val="155854C3"/>
    <w:rsid w:val="1575620D"/>
    <w:rsid w:val="1577E46F"/>
    <w:rsid w:val="1580FDA8"/>
    <w:rsid w:val="15D2CE89"/>
    <w:rsid w:val="15E061AE"/>
    <w:rsid w:val="15EF8D86"/>
    <w:rsid w:val="15F48FC2"/>
    <w:rsid w:val="1664ACEC"/>
    <w:rsid w:val="16D12806"/>
    <w:rsid w:val="16F98018"/>
    <w:rsid w:val="170F33AC"/>
    <w:rsid w:val="17162DAE"/>
    <w:rsid w:val="1732F095"/>
    <w:rsid w:val="17425A6C"/>
    <w:rsid w:val="175B249D"/>
    <w:rsid w:val="177CBC58"/>
    <w:rsid w:val="17F9FAB5"/>
    <w:rsid w:val="1806EE7D"/>
    <w:rsid w:val="182E6925"/>
    <w:rsid w:val="1872EA03"/>
    <w:rsid w:val="1947FD46"/>
    <w:rsid w:val="1962B3A7"/>
    <w:rsid w:val="1963AB29"/>
    <w:rsid w:val="196711F4"/>
    <w:rsid w:val="19760976"/>
    <w:rsid w:val="197B5683"/>
    <w:rsid w:val="197BE338"/>
    <w:rsid w:val="19B586EA"/>
    <w:rsid w:val="19B7F131"/>
    <w:rsid w:val="19EAACA8"/>
    <w:rsid w:val="1A05B73C"/>
    <w:rsid w:val="1A05CB4B"/>
    <w:rsid w:val="1A1F68B2"/>
    <w:rsid w:val="1A2BD3E8"/>
    <w:rsid w:val="1A3AFA90"/>
    <w:rsid w:val="1A3EB732"/>
    <w:rsid w:val="1A430DCD"/>
    <w:rsid w:val="1A6A9157"/>
    <w:rsid w:val="1A74444A"/>
    <w:rsid w:val="1A897F8F"/>
    <w:rsid w:val="1A9A0E30"/>
    <w:rsid w:val="1ABDCAA3"/>
    <w:rsid w:val="1AE8AD88"/>
    <w:rsid w:val="1B411ED8"/>
    <w:rsid w:val="1B4671D1"/>
    <w:rsid w:val="1B4D0DE0"/>
    <w:rsid w:val="1B905754"/>
    <w:rsid w:val="1BA776C0"/>
    <w:rsid w:val="1BB4EA7B"/>
    <w:rsid w:val="1C00BFC3"/>
    <w:rsid w:val="1C2B37B5"/>
    <w:rsid w:val="1C2F916E"/>
    <w:rsid w:val="1C3202D4"/>
    <w:rsid w:val="1C49378D"/>
    <w:rsid w:val="1C8DC382"/>
    <w:rsid w:val="1CC14E69"/>
    <w:rsid w:val="1CCBF254"/>
    <w:rsid w:val="1CD47BC0"/>
    <w:rsid w:val="1CDA65F1"/>
    <w:rsid w:val="1CFA24AB"/>
    <w:rsid w:val="1D5BE774"/>
    <w:rsid w:val="1D63A037"/>
    <w:rsid w:val="1D6D946D"/>
    <w:rsid w:val="1DA5A8BE"/>
    <w:rsid w:val="1DC50D69"/>
    <w:rsid w:val="1E2B45A7"/>
    <w:rsid w:val="1E6548BE"/>
    <w:rsid w:val="1E86E9A4"/>
    <w:rsid w:val="1EA3987B"/>
    <w:rsid w:val="1ED1B48A"/>
    <w:rsid w:val="1EE6BE6A"/>
    <w:rsid w:val="1EEAE1B7"/>
    <w:rsid w:val="1F2674B2"/>
    <w:rsid w:val="1F304B3B"/>
    <w:rsid w:val="1F39F51E"/>
    <w:rsid w:val="1F44273A"/>
    <w:rsid w:val="1F73288D"/>
    <w:rsid w:val="1F9A2DBD"/>
    <w:rsid w:val="1FE49E0A"/>
    <w:rsid w:val="1FEC9790"/>
    <w:rsid w:val="200ACCB1"/>
    <w:rsid w:val="201D1CE1"/>
    <w:rsid w:val="203BB5C9"/>
    <w:rsid w:val="204AF862"/>
    <w:rsid w:val="2065F606"/>
    <w:rsid w:val="207C8453"/>
    <w:rsid w:val="207CE7DA"/>
    <w:rsid w:val="2084019F"/>
    <w:rsid w:val="208BE58B"/>
    <w:rsid w:val="20A19F48"/>
    <w:rsid w:val="20C8EAEF"/>
    <w:rsid w:val="20DAFDAE"/>
    <w:rsid w:val="20DD6430"/>
    <w:rsid w:val="20E385CE"/>
    <w:rsid w:val="20FE1B58"/>
    <w:rsid w:val="20FEDFB5"/>
    <w:rsid w:val="2104DF36"/>
    <w:rsid w:val="212792D6"/>
    <w:rsid w:val="215C4B0D"/>
    <w:rsid w:val="216569EE"/>
    <w:rsid w:val="2184589B"/>
    <w:rsid w:val="218969D5"/>
    <w:rsid w:val="2198A02E"/>
    <w:rsid w:val="21AEF5A1"/>
    <w:rsid w:val="21BC1D8E"/>
    <w:rsid w:val="21C1D3CC"/>
    <w:rsid w:val="21FFEBE4"/>
    <w:rsid w:val="2208BDD4"/>
    <w:rsid w:val="2231065C"/>
    <w:rsid w:val="2238E37F"/>
    <w:rsid w:val="22698A82"/>
    <w:rsid w:val="226AD9A6"/>
    <w:rsid w:val="22ED9EE0"/>
    <w:rsid w:val="23001CFF"/>
    <w:rsid w:val="235EB32A"/>
    <w:rsid w:val="23A2B2B3"/>
    <w:rsid w:val="23A3DFE2"/>
    <w:rsid w:val="23BE34D1"/>
    <w:rsid w:val="23C64D4A"/>
    <w:rsid w:val="242639AF"/>
    <w:rsid w:val="24269A38"/>
    <w:rsid w:val="243B9F9D"/>
    <w:rsid w:val="243D0A80"/>
    <w:rsid w:val="2472A8D2"/>
    <w:rsid w:val="2479E2E5"/>
    <w:rsid w:val="2496805B"/>
    <w:rsid w:val="24E84E2A"/>
    <w:rsid w:val="24EFA54B"/>
    <w:rsid w:val="24F78ABD"/>
    <w:rsid w:val="25353B05"/>
    <w:rsid w:val="257D80FD"/>
    <w:rsid w:val="25A089E8"/>
    <w:rsid w:val="25A52861"/>
    <w:rsid w:val="25D6E8A4"/>
    <w:rsid w:val="25F99125"/>
    <w:rsid w:val="26161567"/>
    <w:rsid w:val="263F8BF8"/>
    <w:rsid w:val="26580822"/>
    <w:rsid w:val="2668D44E"/>
    <w:rsid w:val="266C4A86"/>
    <w:rsid w:val="2678EFEE"/>
    <w:rsid w:val="267C82DA"/>
    <w:rsid w:val="268979A1"/>
    <w:rsid w:val="26A59800"/>
    <w:rsid w:val="26AE4EEE"/>
    <w:rsid w:val="26B3CAC7"/>
    <w:rsid w:val="26E1A6FB"/>
    <w:rsid w:val="2738E7DF"/>
    <w:rsid w:val="27651215"/>
    <w:rsid w:val="27870F4F"/>
    <w:rsid w:val="279FFCCB"/>
    <w:rsid w:val="27A0D65D"/>
    <w:rsid w:val="27AF2ACE"/>
    <w:rsid w:val="27C7A588"/>
    <w:rsid w:val="27CC063E"/>
    <w:rsid w:val="2806B2C2"/>
    <w:rsid w:val="280AF628"/>
    <w:rsid w:val="28130277"/>
    <w:rsid w:val="2814A3B4"/>
    <w:rsid w:val="28771B3C"/>
    <w:rsid w:val="2891FCEB"/>
    <w:rsid w:val="28C98BA4"/>
    <w:rsid w:val="28DDF037"/>
    <w:rsid w:val="291A1786"/>
    <w:rsid w:val="2960E633"/>
    <w:rsid w:val="29783B6B"/>
    <w:rsid w:val="297DFCF1"/>
    <w:rsid w:val="29894570"/>
    <w:rsid w:val="29A008D5"/>
    <w:rsid w:val="29D6DD2E"/>
    <w:rsid w:val="29ED3AA8"/>
    <w:rsid w:val="2A0BA32B"/>
    <w:rsid w:val="2A1B66C3"/>
    <w:rsid w:val="2A320E39"/>
    <w:rsid w:val="2A77790D"/>
    <w:rsid w:val="2A852C02"/>
    <w:rsid w:val="2AB559F1"/>
    <w:rsid w:val="2AD7342A"/>
    <w:rsid w:val="2AEA7196"/>
    <w:rsid w:val="2AED4669"/>
    <w:rsid w:val="2AEFFAF3"/>
    <w:rsid w:val="2B0FDDC3"/>
    <w:rsid w:val="2B1F3E50"/>
    <w:rsid w:val="2B21E1FD"/>
    <w:rsid w:val="2B5B4FB7"/>
    <w:rsid w:val="2B72A5EE"/>
    <w:rsid w:val="2B896F67"/>
    <w:rsid w:val="2BA4EC3B"/>
    <w:rsid w:val="2BDA9E5D"/>
    <w:rsid w:val="2BEA1F98"/>
    <w:rsid w:val="2C071F27"/>
    <w:rsid w:val="2C097429"/>
    <w:rsid w:val="2C258C7A"/>
    <w:rsid w:val="2C30B5B1"/>
    <w:rsid w:val="2C3E274A"/>
    <w:rsid w:val="2C3E4992"/>
    <w:rsid w:val="2C424863"/>
    <w:rsid w:val="2C4D3CA0"/>
    <w:rsid w:val="2C683B07"/>
    <w:rsid w:val="2C8A697E"/>
    <w:rsid w:val="2CA593E7"/>
    <w:rsid w:val="2CA59E7F"/>
    <w:rsid w:val="2CB41E45"/>
    <w:rsid w:val="2CBBDD17"/>
    <w:rsid w:val="2CD2ABF4"/>
    <w:rsid w:val="2CE1C2C3"/>
    <w:rsid w:val="2CEF28F5"/>
    <w:rsid w:val="2D0AF638"/>
    <w:rsid w:val="2D3FDBEB"/>
    <w:rsid w:val="2D644607"/>
    <w:rsid w:val="2D76D2BE"/>
    <w:rsid w:val="2D9B1C47"/>
    <w:rsid w:val="2DA72575"/>
    <w:rsid w:val="2DB03495"/>
    <w:rsid w:val="2DCF3A3B"/>
    <w:rsid w:val="2DE01336"/>
    <w:rsid w:val="2DFAFA85"/>
    <w:rsid w:val="2E1D1B7F"/>
    <w:rsid w:val="2E38270F"/>
    <w:rsid w:val="2E4E027C"/>
    <w:rsid w:val="2E511422"/>
    <w:rsid w:val="2E52CCDE"/>
    <w:rsid w:val="2E66127E"/>
    <w:rsid w:val="2EE5056D"/>
    <w:rsid w:val="2F22C80C"/>
    <w:rsid w:val="2F2A5A88"/>
    <w:rsid w:val="2F38B504"/>
    <w:rsid w:val="2F56A0CA"/>
    <w:rsid w:val="2F638857"/>
    <w:rsid w:val="2FAC2F85"/>
    <w:rsid w:val="2FAD9AA5"/>
    <w:rsid w:val="2FB61AFB"/>
    <w:rsid w:val="2FE3AA43"/>
    <w:rsid w:val="30201D2F"/>
    <w:rsid w:val="302A847E"/>
    <w:rsid w:val="303CEF23"/>
    <w:rsid w:val="307FED95"/>
    <w:rsid w:val="30A9ACD9"/>
    <w:rsid w:val="30EBE6D6"/>
    <w:rsid w:val="30FC9EF0"/>
    <w:rsid w:val="311553E9"/>
    <w:rsid w:val="311E011B"/>
    <w:rsid w:val="31370E0B"/>
    <w:rsid w:val="313B1095"/>
    <w:rsid w:val="31598E51"/>
    <w:rsid w:val="318F2DA1"/>
    <w:rsid w:val="31D3DB6A"/>
    <w:rsid w:val="31E96019"/>
    <w:rsid w:val="323A4CE4"/>
    <w:rsid w:val="329F2CEC"/>
    <w:rsid w:val="331E9E58"/>
    <w:rsid w:val="334F3C77"/>
    <w:rsid w:val="336A6FB9"/>
    <w:rsid w:val="3373A999"/>
    <w:rsid w:val="33770044"/>
    <w:rsid w:val="337ED029"/>
    <w:rsid w:val="338B9CC2"/>
    <w:rsid w:val="33C99A91"/>
    <w:rsid w:val="33D71524"/>
    <w:rsid w:val="3410B6BF"/>
    <w:rsid w:val="342D22F0"/>
    <w:rsid w:val="342FEA7A"/>
    <w:rsid w:val="3433EA03"/>
    <w:rsid w:val="3444B14D"/>
    <w:rsid w:val="344A38BD"/>
    <w:rsid w:val="344FB91E"/>
    <w:rsid w:val="347CCAB2"/>
    <w:rsid w:val="34824426"/>
    <w:rsid w:val="34BDB954"/>
    <w:rsid w:val="34CDBECF"/>
    <w:rsid w:val="352D79EC"/>
    <w:rsid w:val="354E7EFA"/>
    <w:rsid w:val="35553352"/>
    <w:rsid w:val="3572CA08"/>
    <w:rsid w:val="357817E5"/>
    <w:rsid w:val="358B3435"/>
    <w:rsid w:val="35BC1D4D"/>
    <w:rsid w:val="35C013AA"/>
    <w:rsid w:val="35CAA7E2"/>
    <w:rsid w:val="35F1AC32"/>
    <w:rsid w:val="361B2D25"/>
    <w:rsid w:val="366A6E7F"/>
    <w:rsid w:val="368186DE"/>
    <w:rsid w:val="36B6F7EA"/>
    <w:rsid w:val="36C5715F"/>
    <w:rsid w:val="36E0C3A6"/>
    <w:rsid w:val="370758A2"/>
    <w:rsid w:val="37752DC5"/>
    <w:rsid w:val="3789862F"/>
    <w:rsid w:val="37DCD252"/>
    <w:rsid w:val="38035294"/>
    <w:rsid w:val="380CF4ED"/>
    <w:rsid w:val="382B2D7F"/>
    <w:rsid w:val="384B4BFA"/>
    <w:rsid w:val="386001AE"/>
    <w:rsid w:val="3893D806"/>
    <w:rsid w:val="38CAB86F"/>
    <w:rsid w:val="38D454C8"/>
    <w:rsid w:val="39232AB9"/>
    <w:rsid w:val="393484BB"/>
    <w:rsid w:val="395137F2"/>
    <w:rsid w:val="395C2AFB"/>
    <w:rsid w:val="396408BE"/>
    <w:rsid w:val="3977D5C7"/>
    <w:rsid w:val="399E5D5D"/>
    <w:rsid w:val="39BDAF0E"/>
    <w:rsid w:val="39C12BEB"/>
    <w:rsid w:val="39E5322D"/>
    <w:rsid w:val="3A2056D3"/>
    <w:rsid w:val="3A476C36"/>
    <w:rsid w:val="3A565D50"/>
    <w:rsid w:val="3A7C7801"/>
    <w:rsid w:val="3A833C17"/>
    <w:rsid w:val="3AB2BFF2"/>
    <w:rsid w:val="3ABD5BD3"/>
    <w:rsid w:val="3AC29180"/>
    <w:rsid w:val="3AD3784C"/>
    <w:rsid w:val="3AE45CF6"/>
    <w:rsid w:val="3B01089E"/>
    <w:rsid w:val="3B093B38"/>
    <w:rsid w:val="3B15A2AA"/>
    <w:rsid w:val="3B3C3BA8"/>
    <w:rsid w:val="3B6B0743"/>
    <w:rsid w:val="3B6D9C77"/>
    <w:rsid w:val="3B783677"/>
    <w:rsid w:val="3B892A2F"/>
    <w:rsid w:val="3BAFD413"/>
    <w:rsid w:val="3BF112D7"/>
    <w:rsid w:val="3BFEBACD"/>
    <w:rsid w:val="3C1DB4B5"/>
    <w:rsid w:val="3C2A212C"/>
    <w:rsid w:val="3C33F6FB"/>
    <w:rsid w:val="3C411704"/>
    <w:rsid w:val="3C4449C5"/>
    <w:rsid w:val="3CDA302C"/>
    <w:rsid w:val="3D0D166C"/>
    <w:rsid w:val="3D189C79"/>
    <w:rsid w:val="3D2B1C6C"/>
    <w:rsid w:val="3D57E152"/>
    <w:rsid w:val="3D7E8F9E"/>
    <w:rsid w:val="3D8329CA"/>
    <w:rsid w:val="3DA32352"/>
    <w:rsid w:val="3DBAB380"/>
    <w:rsid w:val="3DDF664E"/>
    <w:rsid w:val="3DE2C25E"/>
    <w:rsid w:val="3DFC22EA"/>
    <w:rsid w:val="3E06C434"/>
    <w:rsid w:val="3E52A514"/>
    <w:rsid w:val="3E5F7364"/>
    <w:rsid w:val="3EF961AB"/>
    <w:rsid w:val="3F1DE7E1"/>
    <w:rsid w:val="3F31B836"/>
    <w:rsid w:val="3F32B7EC"/>
    <w:rsid w:val="3F5D3284"/>
    <w:rsid w:val="3F682E6B"/>
    <w:rsid w:val="3F7C948E"/>
    <w:rsid w:val="3F866D43"/>
    <w:rsid w:val="3FA251B8"/>
    <w:rsid w:val="3FA7027E"/>
    <w:rsid w:val="3FB578C3"/>
    <w:rsid w:val="3FC05A48"/>
    <w:rsid w:val="3FF312AE"/>
    <w:rsid w:val="40379727"/>
    <w:rsid w:val="40412F33"/>
    <w:rsid w:val="40D51E80"/>
    <w:rsid w:val="40EB8D2F"/>
    <w:rsid w:val="410ADBAF"/>
    <w:rsid w:val="414D86E8"/>
    <w:rsid w:val="414DBC81"/>
    <w:rsid w:val="416F14BF"/>
    <w:rsid w:val="417CF845"/>
    <w:rsid w:val="41AF4AED"/>
    <w:rsid w:val="41E45C47"/>
    <w:rsid w:val="42036B26"/>
    <w:rsid w:val="420C2B0D"/>
    <w:rsid w:val="420FFA3C"/>
    <w:rsid w:val="42106A76"/>
    <w:rsid w:val="4253B17B"/>
    <w:rsid w:val="425855C2"/>
    <w:rsid w:val="427703DF"/>
    <w:rsid w:val="42800C9A"/>
    <w:rsid w:val="429833C0"/>
    <w:rsid w:val="42AD37D5"/>
    <w:rsid w:val="42C2F520"/>
    <w:rsid w:val="42CF93D8"/>
    <w:rsid w:val="42D5EA42"/>
    <w:rsid w:val="4304725F"/>
    <w:rsid w:val="436DCFAD"/>
    <w:rsid w:val="43853AD9"/>
    <w:rsid w:val="43BA3735"/>
    <w:rsid w:val="43CAFF9E"/>
    <w:rsid w:val="43F74D51"/>
    <w:rsid w:val="43FF456F"/>
    <w:rsid w:val="44032A1A"/>
    <w:rsid w:val="44077898"/>
    <w:rsid w:val="44221EB2"/>
    <w:rsid w:val="44443C5E"/>
    <w:rsid w:val="4477F22C"/>
    <w:rsid w:val="4486F60F"/>
    <w:rsid w:val="451B6591"/>
    <w:rsid w:val="45605C80"/>
    <w:rsid w:val="4566F511"/>
    <w:rsid w:val="456AF79B"/>
    <w:rsid w:val="458F5F0C"/>
    <w:rsid w:val="45A11B83"/>
    <w:rsid w:val="45B58733"/>
    <w:rsid w:val="45C4E3C9"/>
    <w:rsid w:val="45CF8E6A"/>
    <w:rsid w:val="45D203AE"/>
    <w:rsid w:val="45E4411F"/>
    <w:rsid w:val="461BD71D"/>
    <w:rsid w:val="461F22D7"/>
    <w:rsid w:val="46211A4D"/>
    <w:rsid w:val="46475899"/>
    <w:rsid w:val="465C6610"/>
    <w:rsid w:val="46792E8F"/>
    <w:rsid w:val="46D2DA0E"/>
    <w:rsid w:val="46F49523"/>
    <w:rsid w:val="46FCD2AB"/>
    <w:rsid w:val="47297B1F"/>
    <w:rsid w:val="472F9799"/>
    <w:rsid w:val="474D701B"/>
    <w:rsid w:val="478A81C8"/>
    <w:rsid w:val="47C73F11"/>
    <w:rsid w:val="47ED1D73"/>
    <w:rsid w:val="485A7061"/>
    <w:rsid w:val="48734948"/>
    <w:rsid w:val="4897F962"/>
    <w:rsid w:val="489A8399"/>
    <w:rsid w:val="489B7E98"/>
    <w:rsid w:val="48DD0B95"/>
    <w:rsid w:val="493463B5"/>
    <w:rsid w:val="493AB31B"/>
    <w:rsid w:val="495F3591"/>
    <w:rsid w:val="49A9CFEB"/>
    <w:rsid w:val="49AA6370"/>
    <w:rsid w:val="49BC8C16"/>
    <w:rsid w:val="49C3BC74"/>
    <w:rsid w:val="4A06C294"/>
    <w:rsid w:val="4A0A1A70"/>
    <w:rsid w:val="4A0EB651"/>
    <w:rsid w:val="4A483A59"/>
    <w:rsid w:val="4AB5717A"/>
    <w:rsid w:val="4B1AC45B"/>
    <w:rsid w:val="4B3D0E8B"/>
    <w:rsid w:val="4B5BD493"/>
    <w:rsid w:val="4B67BA88"/>
    <w:rsid w:val="4BBA4CAC"/>
    <w:rsid w:val="4BC110C2"/>
    <w:rsid w:val="4BC9D194"/>
    <w:rsid w:val="4BCF1DF0"/>
    <w:rsid w:val="4BD9836C"/>
    <w:rsid w:val="4BE0BE6D"/>
    <w:rsid w:val="4BEA3E8B"/>
    <w:rsid w:val="4C1683D2"/>
    <w:rsid w:val="4C2DC534"/>
    <w:rsid w:val="4C2FE31D"/>
    <w:rsid w:val="4C6F9CD5"/>
    <w:rsid w:val="4C88AB14"/>
    <w:rsid w:val="4C954037"/>
    <w:rsid w:val="4CB74D81"/>
    <w:rsid w:val="4CC5A9E5"/>
    <w:rsid w:val="4CE170AD"/>
    <w:rsid w:val="4D1313C4"/>
    <w:rsid w:val="4D3CEA18"/>
    <w:rsid w:val="4D5BBBAC"/>
    <w:rsid w:val="4DBA06AC"/>
    <w:rsid w:val="4DDD82A3"/>
    <w:rsid w:val="4DDEEDD1"/>
    <w:rsid w:val="4E0B65BE"/>
    <w:rsid w:val="4E0BA086"/>
    <w:rsid w:val="4E0D2597"/>
    <w:rsid w:val="4E8DBAD1"/>
    <w:rsid w:val="4E8E2AFC"/>
    <w:rsid w:val="4ED603AF"/>
    <w:rsid w:val="4F3035BA"/>
    <w:rsid w:val="4F4A19D0"/>
    <w:rsid w:val="4F79DDF6"/>
    <w:rsid w:val="4F8F054B"/>
    <w:rsid w:val="4FA33718"/>
    <w:rsid w:val="5006344C"/>
    <w:rsid w:val="500A1CB2"/>
    <w:rsid w:val="5024C1FB"/>
    <w:rsid w:val="5043461C"/>
    <w:rsid w:val="50623C24"/>
    <w:rsid w:val="5082C708"/>
    <w:rsid w:val="50D2F687"/>
    <w:rsid w:val="50E51605"/>
    <w:rsid w:val="51192784"/>
    <w:rsid w:val="511A6D0D"/>
    <w:rsid w:val="51234F4D"/>
    <w:rsid w:val="51376993"/>
    <w:rsid w:val="51547132"/>
    <w:rsid w:val="5155EA81"/>
    <w:rsid w:val="5198FEC6"/>
    <w:rsid w:val="51B7DDDD"/>
    <w:rsid w:val="51DA791E"/>
    <w:rsid w:val="51EB31FE"/>
    <w:rsid w:val="51EF5674"/>
    <w:rsid w:val="51F3F4EB"/>
    <w:rsid w:val="51FC3187"/>
    <w:rsid w:val="52359370"/>
    <w:rsid w:val="5264DCC4"/>
    <w:rsid w:val="5275C2CE"/>
    <w:rsid w:val="528FFEAE"/>
    <w:rsid w:val="529E18D2"/>
    <w:rsid w:val="52ABC7D4"/>
    <w:rsid w:val="52B2418B"/>
    <w:rsid w:val="52C2EF90"/>
    <w:rsid w:val="52E3232B"/>
    <w:rsid w:val="52EE8C55"/>
    <w:rsid w:val="532F24BE"/>
    <w:rsid w:val="534F843C"/>
    <w:rsid w:val="534FE2E5"/>
    <w:rsid w:val="539A8B23"/>
    <w:rsid w:val="539BB61A"/>
    <w:rsid w:val="53C4034B"/>
    <w:rsid w:val="541C62D5"/>
    <w:rsid w:val="54207982"/>
    <w:rsid w:val="542B359B"/>
    <w:rsid w:val="5434465F"/>
    <w:rsid w:val="54695E6A"/>
    <w:rsid w:val="54728E14"/>
    <w:rsid w:val="5478FA93"/>
    <w:rsid w:val="5478FD08"/>
    <w:rsid w:val="547EE66E"/>
    <w:rsid w:val="54AC751C"/>
    <w:rsid w:val="54AD936F"/>
    <w:rsid w:val="54B24E58"/>
    <w:rsid w:val="54CEA551"/>
    <w:rsid w:val="5501C6A1"/>
    <w:rsid w:val="550519F2"/>
    <w:rsid w:val="55573506"/>
    <w:rsid w:val="556F580B"/>
    <w:rsid w:val="5578CE50"/>
    <w:rsid w:val="557D4436"/>
    <w:rsid w:val="5613816D"/>
    <w:rsid w:val="5621689C"/>
    <w:rsid w:val="564DDDA0"/>
    <w:rsid w:val="567C05DC"/>
    <w:rsid w:val="568E810D"/>
    <w:rsid w:val="56DAF29D"/>
    <w:rsid w:val="56E548F2"/>
    <w:rsid w:val="56F2BB8D"/>
    <w:rsid w:val="5711418A"/>
    <w:rsid w:val="577C8108"/>
    <w:rsid w:val="5785BE41"/>
    <w:rsid w:val="57925BAC"/>
    <w:rsid w:val="579CBDE3"/>
    <w:rsid w:val="57C9C88F"/>
    <w:rsid w:val="57DD02DC"/>
    <w:rsid w:val="57E12C19"/>
    <w:rsid w:val="582CDA99"/>
    <w:rsid w:val="583BCF65"/>
    <w:rsid w:val="583D5B8B"/>
    <w:rsid w:val="5878080F"/>
    <w:rsid w:val="58B7C008"/>
    <w:rsid w:val="58B9C1EA"/>
    <w:rsid w:val="58D9A4EF"/>
    <w:rsid w:val="591229B1"/>
    <w:rsid w:val="5919E500"/>
    <w:rsid w:val="591D48FD"/>
    <w:rsid w:val="5940356A"/>
    <w:rsid w:val="59479BB8"/>
    <w:rsid w:val="5A01CE38"/>
    <w:rsid w:val="5A0869A2"/>
    <w:rsid w:val="5A090359"/>
    <w:rsid w:val="5A11EC03"/>
    <w:rsid w:val="5A1C1AFD"/>
    <w:rsid w:val="5A2A6528"/>
    <w:rsid w:val="5A32D9AD"/>
    <w:rsid w:val="5A3BEA90"/>
    <w:rsid w:val="5A52F380"/>
    <w:rsid w:val="5A54C4EB"/>
    <w:rsid w:val="5A5C146C"/>
    <w:rsid w:val="5AF3F074"/>
    <w:rsid w:val="5B2E3597"/>
    <w:rsid w:val="5B43ACD5"/>
    <w:rsid w:val="5B5B717D"/>
    <w:rsid w:val="5B7D4386"/>
    <w:rsid w:val="5B899BBB"/>
    <w:rsid w:val="5BADE49D"/>
    <w:rsid w:val="5C08DAE7"/>
    <w:rsid w:val="5C0C4FD3"/>
    <w:rsid w:val="5C163863"/>
    <w:rsid w:val="5C4CFEF3"/>
    <w:rsid w:val="5C9357B7"/>
    <w:rsid w:val="5C97A109"/>
    <w:rsid w:val="5CB47ACB"/>
    <w:rsid w:val="5CE42CE1"/>
    <w:rsid w:val="5CE5A165"/>
    <w:rsid w:val="5D0BA730"/>
    <w:rsid w:val="5D129EE7"/>
    <w:rsid w:val="5D1E66BE"/>
    <w:rsid w:val="5D1EABE4"/>
    <w:rsid w:val="5D421F6D"/>
    <w:rsid w:val="5D8F1CAD"/>
    <w:rsid w:val="5DC7A834"/>
    <w:rsid w:val="5DE8212F"/>
    <w:rsid w:val="5DF81A27"/>
    <w:rsid w:val="5E1CFF93"/>
    <w:rsid w:val="5E604593"/>
    <w:rsid w:val="5E66E52A"/>
    <w:rsid w:val="5EB73EBB"/>
    <w:rsid w:val="5EE0DCD2"/>
    <w:rsid w:val="5F54158C"/>
    <w:rsid w:val="5F82388F"/>
    <w:rsid w:val="5F881FCD"/>
    <w:rsid w:val="5FBD3630"/>
    <w:rsid w:val="5FEB0D76"/>
    <w:rsid w:val="5FEF3F47"/>
    <w:rsid w:val="5FFBA7D5"/>
    <w:rsid w:val="60022D1F"/>
    <w:rsid w:val="6006BE48"/>
    <w:rsid w:val="6029799E"/>
    <w:rsid w:val="603C2C00"/>
    <w:rsid w:val="604A4B3C"/>
    <w:rsid w:val="605FED44"/>
    <w:rsid w:val="6068CFE3"/>
    <w:rsid w:val="60739B2B"/>
    <w:rsid w:val="60B2DB46"/>
    <w:rsid w:val="60BA8B53"/>
    <w:rsid w:val="60E7384C"/>
    <w:rsid w:val="610FF78D"/>
    <w:rsid w:val="613AD0A0"/>
    <w:rsid w:val="613DC7A2"/>
    <w:rsid w:val="614AA371"/>
    <w:rsid w:val="614D4D7C"/>
    <w:rsid w:val="616C93B5"/>
    <w:rsid w:val="61C1956B"/>
    <w:rsid w:val="61CB3CCB"/>
    <w:rsid w:val="61F70217"/>
    <w:rsid w:val="62200E51"/>
    <w:rsid w:val="62386F03"/>
    <w:rsid w:val="6275BBF9"/>
    <w:rsid w:val="628008AF"/>
    <w:rsid w:val="6283CE3D"/>
    <w:rsid w:val="62853F66"/>
    <w:rsid w:val="62A56298"/>
    <w:rsid w:val="62D8ED33"/>
    <w:rsid w:val="62DD4B61"/>
    <w:rsid w:val="6316644E"/>
    <w:rsid w:val="63187CA4"/>
    <w:rsid w:val="6358E990"/>
    <w:rsid w:val="637CA066"/>
    <w:rsid w:val="63855633"/>
    <w:rsid w:val="6395AE12"/>
    <w:rsid w:val="63AF7E5E"/>
    <w:rsid w:val="63B28B80"/>
    <w:rsid w:val="63DC3B4F"/>
    <w:rsid w:val="63DDF73E"/>
    <w:rsid w:val="63F2C54C"/>
    <w:rsid w:val="63F9FF79"/>
    <w:rsid w:val="64303E4B"/>
    <w:rsid w:val="64421B95"/>
    <w:rsid w:val="646C3FE2"/>
    <w:rsid w:val="646EB0D7"/>
    <w:rsid w:val="646F92BF"/>
    <w:rsid w:val="648231E0"/>
    <w:rsid w:val="648CB361"/>
    <w:rsid w:val="649AAAE2"/>
    <w:rsid w:val="64A4400A"/>
    <w:rsid w:val="64CAD7CC"/>
    <w:rsid w:val="64CE5827"/>
    <w:rsid w:val="64FDAE43"/>
    <w:rsid w:val="651A11E4"/>
    <w:rsid w:val="6573E2FA"/>
    <w:rsid w:val="657AD733"/>
    <w:rsid w:val="657E7C74"/>
    <w:rsid w:val="658FEB2E"/>
    <w:rsid w:val="65C81C1D"/>
    <w:rsid w:val="6624D86C"/>
    <w:rsid w:val="664D6BD9"/>
    <w:rsid w:val="664E2414"/>
    <w:rsid w:val="66522F1B"/>
    <w:rsid w:val="66913E6F"/>
    <w:rsid w:val="66B486E4"/>
    <w:rsid w:val="66B92E94"/>
    <w:rsid w:val="66F36B00"/>
    <w:rsid w:val="6704DCA3"/>
    <w:rsid w:val="6710CCDD"/>
    <w:rsid w:val="6725A167"/>
    <w:rsid w:val="67391FCD"/>
    <w:rsid w:val="6766925C"/>
    <w:rsid w:val="677FD5B3"/>
    <w:rsid w:val="67EABF95"/>
    <w:rsid w:val="67EEC28A"/>
    <w:rsid w:val="683E01A7"/>
    <w:rsid w:val="687465CF"/>
    <w:rsid w:val="689C7E24"/>
    <w:rsid w:val="68A286F2"/>
    <w:rsid w:val="68B6B8CB"/>
    <w:rsid w:val="68FED61D"/>
    <w:rsid w:val="69079D3A"/>
    <w:rsid w:val="69323DE2"/>
    <w:rsid w:val="6936FBF0"/>
    <w:rsid w:val="693D0F41"/>
    <w:rsid w:val="6941DFD2"/>
    <w:rsid w:val="694C51DA"/>
    <w:rsid w:val="695F9932"/>
    <w:rsid w:val="6974226A"/>
    <w:rsid w:val="699467CF"/>
    <w:rsid w:val="6A02DF38"/>
    <w:rsid w:val="6A065036"/>
    <w:rsid w:val="6A0D8FC8"/>
    <w:rsid w:val="6A33295B"/>
    <w:rsid w:val="6A47527C"/>
    <w:rsid w:val="6A481417"/>
    <w:rsid w:val="6A4B15CD"/>
    <w:rsid w:val="6A6E5B55"/>
    <w:rsid w:val="6A7BEF46"/>
    <w:rsid w:val="6AF28976"/>
    <w:rsid w:val="6AF4EFA9"/>
    <w:rsid w:val="6B0ED7DC"/>
    <w:rsid w:val="6B34E429"/>
    <w:rsid w:val="6BA0D2D9"/>
    <w:rsid w:val="6C09C3E9"/>
    <w:rsid w:val="6C2F219C"/>
    <w:rsid w:val="6C49E189"/>
    <w:rsid w:val="6C4A4237"/>
    <w:rsid w:val="6C5BB451"/>
    <w:rsid w:val="6C7E1D50"/>
    <w:rsid w:val="6CC2205D"/>
    <w:rsid w:val="6CCB35A5"/>
    <w:rsid w:val="6CD233D9"/>
    <w:rsid w:val="6CE0D930"/>
    <w:rsid w:val="6CE37D6E"/>
    <w:rsid w:val="6D20AEE8"/>
    <w:rsid w:val="6D244DFA"/>
    <w:rsid w:val="6D417066"/>
    <w:rsid w:val="6D58E628"/>
    <w:rsid w:val="6D87552F"/>
    <w:rsid w:val="6DB1BF08"/>
    <w:rsid w:val="6DC1C68F"/>
    <w:rsid w:val="6DDCCB3E"/>
    <w:rsid w:val="6DDD13ED"/>
    <w:rsid w:val="6DEE89E8"/>
    <w:rsid w:val="6E237610"/>
    <w:rsid w:val="6E237A35"/>
    <w:rsid w:val="6E5B7D54"/>
    <w:rsid w:val="6E6BD196"/>
    <w:rsid w:val="6E9451BC"/>
    <w:rsid w:val="6ED627F8"/>
    <w:rsid w:val="6EEE5436"/>
    <w:rsid w:val="6EFAD93A"/>
    <w:rsid w:val="6F57D865"/>
    <w:rsid w:val="6F662AE6"/>
    <w:rsid w:val="6F925A33"/>
    <w:rsid w:val="6FBF7ACA"/>
    <w:rsid w:val="6FCD2610"/>
    <w:rsid w:val="703C9797"/>
    <w:rsid w:val="70486B01"/>
    <w:rsid w:val="70A6F46C"/>
    <w:rsid w:val="70B81FF7"/>
    <w:rsid w:val="70BEA325"/>
    <w:rsid w:val="710302F1"/>
    <w:rsid w:val="7113D411"/>
    <w:rsid w:val="712C004F"/>
    <w:rsid w:val="71903341"/>
    <w:rsid w:val="71922CE9"/>
    <w:rsid w:val="71A1084B"/>
    <w:rsid w:val="72062E12"/>
    <w:rsid w:val="7221057F"/>
    <w:rsid w:val="72386568"/>
    <w:rsid w:val="7256BCDD"/>
    <w:rsid w:val="7259ADEE"/>
    <w:rsid w:val="725FFA1D"/>
    <w:rsid w:val="729F6FB8"/>
    <w:rsid w:val="72A4043D"/>
    <w:rsid w:val="72A9826C"/>
    <w:rsid w:val="72AFF7D9"/>
    <w:rsid w:val="72F2A745"/>
    <w:rsid w:val="731ABD69"/>
    <w:rsid w:val="73277558"/>
    <w:rsid w:val="737239C7"/>
    <w:rsid w:val="73BC9203"/>
    <w:rsid w:val="73DABAE5"/>
    <w:rsid w:val="73DF7E27"/>
    <w:rsid w:val="73E697EC"/>
    <w:rsid w:val="74252158"/>
    <w:rsid w:val="74278C51"/>
    <w:rsid w:val="744552CD"/>
    <w:rsid w:val="745924FA"/>
    <w:rsid w:val="747C509E"/>
    <w:rsid w:val="74980F99"/>
    <w:rsid w:val="749E1BE9"/>
    <w:rsid w:val="74A44457"/>
    <w:rsid w:val="74FC33E3"/>
    <w:rsid w:val="755485B6"/>
    <w:rsid w:val="7587A977"/>
    <w:rsid w:val="75B10E58"/>
    <w:rsid w:val="75C4D00D"/>
    <w:rsid w:val="75C6C042"/>
    <w:rsid w:val="75C6F41A"/>
    <w:rsid w:val="75CA1B48"/>
    <w:rsid w:val="75DCCA70"/>
    <w:rsid w:val="75ED8144"/>
    <w:rsid w:val="75FDDDDB"/>
    <w:rsid w:val="7603DCC0"/>
    <w:rsid w:val="760CCFC4"/>
    <w:rsid w:val="7624B43F"/>
    <w:rsid w:val="76474977"/>
    <w:rsid w:val="765C8291"/>
    <w:rsid w:val="768F3567"/>
    <w:rsid w:val="769E3094"/>
    <w:rsid w:val="76AFCD70"/>
    <w:rsid w:val="76B8B780"/>
    <w:rsid w:val="77195030"/>
    <w:rsid w:val="772AD8A7"/>
    <w:rsid w:val="773026F0"/>
    <w:rsid w:val="773EC370"/>
    <w:rsid w:val="7759D57D"/>
    <w:rsid w:val="775A34E5"/>
    <w:rsid w:val="77A06485"/>
    <w:rsid w:val="77B6C5D9"/>
    <w:rsid w:val="77B876C7"/>
    <w:rsid w:val="77B8C370"/>
    <w:rsid w:val="77F422D9"/>
    <w:rsid w:val="78631218"/>
    <w:rsid w:val="787746A7"/>
    <w:rsid w:val="78AA2720"/>
    <w:rsid w:val="78BEBC31"/>
    <w:rsid w:val="78C21758"/>
    <w:rsid w:val="78C6123F"/>
    <w:rsid w:val="78FAADBD"/>
    <w:rsid w:val="79070E47"/>
    <w:rsid w:val="791103DE"/>
    <w:rsid w:val="79476B34"/>
    <w:rsid w:val="7A236BD2"/>
    <w:rsid w:val="7A4E2833"/>
    <w:rsid w:val="7A5AE01E"/>
    <w:rsid w:val="7A5CD56F"/>
    <w:rsid w:val="7A67630B"/>
    <w:rsid w:val="7A7148B2"/>
    <w:rsid w:val="7AABA68F"/>
    <w:rsid w:val="7AAD59B0"/>
    <w:rsid w:val="7B126D82"/>
    <w:rsid w:val="7B1E48AB"/>
    <w:rsid w:val="7B4264EF"/>
    <w:rsid w:val="7B43478C"/>
    <w:rsid w:val="7B4D6B45"/>
    <w:rsid w:val="7B64ABF9"/>
    <w:rsid w:val="7B81427C"/>
    <w:rsid w:val="7B828539"/>
    <w:rsid w:val="7B85534B"/>
    <w:rsid w:val="7BC6396B"/>
    <w:rsid w:val="7BCA684B"/>
    <w:rsid w:val="7BD1FF27"/>
    <w:rsid w:val="7BFC7A19"/>
    <w:rsid w:val="7BFE5B01"/>
    <w:rsid w:val="7C531BA6"/>
    <w:rsid w:val="7C57AF2D"/>
    <w:rsid w:val="7C99B1BF"/>
    <w:rsid w:val="7C9D5BC4"/>
    <w:rsid w:val="7CEA31FA"/>
    <w:rsid w:val="7CFDE6C8"/>
    <w:rsid w:val="7D167A65"/>
    <w:rsid w:val="7D7C7B2F"/>
    <w:rsid w:val="7D88E7A6"/>
    <w:rsid w:val="7D8BA96D"/>
    <w:rsid w:val="7E1D6B0C"/>
    <w:rsid w:val="7E8859E7"/>
    <w:rsid w:val="7EB194A6"/>
    <w:rsid w:val="7EDA62C1"/>
    <w:rsid w:val="7F115B24"/>
    <w:rsid w:val="7F2BA1FB"/>
    <w:rsid w:val="7F46CD2B"/>
    <w:rsid w:val="7F646D28"/>
    <w:rsid w:val="7F98DBA4"/>
    <w:rsid w:val="7FAD41F5"/>
    <w:rsid w:val="7FD45D09"/>
    <w:rsid w:val="7FDDEF39"/>
    <w:rsid w:val="7FFE798E"/>
  </w:rsids>
  <m:mathPr>
    <m:mathFont m:val="Cambria Math"/>
    <m:brkBin m:val="before"/>
    <m:brkBinSub m:val="--"/>
    <m:smallFrac m:val="0"/>
    <m:dispDef/>
    <m:lMargin m:val="0"/>
    <m:rMargin m:val="0"/>
    <m:defJc m:val="centerGroup"/>
    <m:wrapIndent m:val="1440"/>
    <m:intLim m:val="subSup"/>
    <m:naryLim m:val="undOvr"/>
  </m:mathPr>
  <w:themeFontLang w:val="es-CO"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FD8C5"/>
  <w15:docId w15:val="{449A3314-B8DB-4706-93EF-BD12282F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F3552"/>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qFormat/>
    <w:rsid w:val="008C128F"/>
    <w:pPr>
      <w:keepNext/>
      <w:numPr>
        <w:numId w:val="1"/>
      </w:numPr>
      <w:jc w:val="center"/>
      <w:outlineLvl w:val="0"/>
    </w:pPr>
    <w:rPr>
      <w:b/>
      <w:sz w:val="28"/>
    </w:rPr>
  </w:style>
  <w:style w:type="paragraph" w:styleId="Ttulo2">
    <w:name w:val="heading 2"/>
    <w:basedOn w:val="Normal"/>
    <w:next w:val="Normal"/>
    <w:link w:val="Ttulo2Car"/>
    <w:qFormat/>
    <w:rsid w:val="008C128F"/>
    <w:pPr>
      <w:keepNext/>
      <w:widowControl w:val="0"/>
      <w:numPr>
        <w:ilvl w:val="1"/>
        <w:numId w:val="1"/>
      </w:numPr>
      <w:tabs>
        <w:tab w:val="center" w:pos="4420"/>
      </w:tabs>
      <w:jc w:val="center"/>
      <w:outlineLvl w:val="1"/>
    </w:pPr>
    <w:rPr>
      <w:b/>
      <w:color w:val="000000"/>
    </w:rPr>
  </w:style>
  <w:style w:type="paragraph" w:styleId="Ttulo3">
    <w:name w:val="heading 3"/>
    <w:basedOn w:val="Normal"/>
    <w:next w:val="Normal"/>
    <w:link w:val="Ttulo3Car"/>
    <w:uiPriority w:val="9"/>
    <w:unhideWhenUsed/>
    <w:qFormat/>
    <w:rsid w:val="008C128F"/>
    <w:pPr>
      <w:keepNext/>
      <w:numPr>
        <w:ilvl w:val="2"/>
        <w:numId w:val="1"/>
      </w:numPr>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unhideWhenUsed/>
    <w:qFormat/>
    <w:rsid w:val="008C128F"/>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
    <w:unhideWhenUsed/>
    <w:qFormat/>
    <w:rsid w:val="008C128F"/>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unhideWhenUsed/>
    <w:qFormat/>
    <w:rsid w:val="008C128F"/>
    <w:pPr>
      <w:numPr>
        <w:ilvl w:val="5"/>
        <w:numId w:val="1"/>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8C128F"/>
    <w:pPr>
      <w:numPr>
        <w:ilvl w:val="6"/>
        <w:numId w:val="1"/>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8C128F"/>
    <w:pPr>
      <w:numPr>
        <w:ilvl w:val="7"/>
        <w:numId w:val="1"/>
      </w:num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8C128F"/>
    <w:pPr>
      <w:numPr>
        <w:ilvl w:val="8"/>
        <w:numId w:val="1"/>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4">
    <w:name w:val="Nivel 4"/>
    <w:basedOn w:val="Normal"/>
    <w:next w:val="Normal"/>
    <w:link w:val="Nivel4Car"/>
    <w:qFormat/>
    <w:rsid w:val="00730C15"/>
    <w:pPr>
      <w:ind w:firstLine="720"/>
    </w:pPr>
    <w:rPr>
      <w:b/>
      <w:i/>
    </w:rPr>
  </w:style>
  <w:style w:type="character" w:customStyle="1" w:styleId="Nivel4Car">
    <w:name w:val="Nivel 4 Car"/>
    <w:basedOn w:val="Fuentedeprrafopredeter"/>
    <w:link w:val="Nivel4"/>
    <w:rsid w:val="00730C15"/>
    <w:rPr>
      <w:rFonts w:ascii="Times New Roman" w:hAnsi="Times New Roman"/>
      <w:b/>
      <w:i/>
      <w:sz w:val="24"/>
      <w:lang w:val="es-ES_tradnl"/>
    </w:rPr>
  </w:style>
  <w:style w:type="paragraph" w:customStyle="1" w:styleId="Nivel5">
    <w:name w:val="Nivel 5"/>
    <w:basedOn w:val="Normal"/>
    <w:next w:val="Normal"/>
    <w:link w:val="Nivel5Car"/>
    <w:autoRedefine/>
    <w:qFormat/>
    <w:rsid w:val="00730C15"/>
    <w:pPr>
      <w:ind w:firstLine="720"/>
    </w:pPr>
    <w:rPr>
      <w:i/>
    </w:rPr>
  </w:style>
  <w:style w:type="character" w:customStyle="1" w:styleId="Nivel5Car">
    <w:name w:val="Nivel 5 Car"/>
    <w:basedOn w:val="Fuentedeprrafopredeter"/>
    <w:link w:val="Nivel5"/>
    <w:rsid w:val="00730C15"/>
    <w:rPr>
      <w:rFonts w:ascii="Times New Roman" w:hAnsi="Times New Roman"/>
      <w:i/>
      <w:sz w:val="24"/>
      <w:lang w:val="es-ES_tradnl"/>
    </w:rPr>
  </w:style>
  <w:style w:type="paragraph" w:customStyle="1" w:styleId="Nivel3">
    <w:name w:val="Nivel 3"/>
    <w:basedOn w:val="Normal"/>
    <w:next w:val="Normal"/>
    <w:link w:val="Nivel3Car"/>
    <w:autoRedefine/>
    <w:qFormat/>
    <w:rsid w:val="00730C15"/>
    <w:pPr>
      <w:ind w:firstLine="720"/>
    </w:pPr>
    <w:rPr>
      <w:b/>
    </w:rPr>
  </w:style>
  <w:style w:type="character" w:customStyle="1" w:styleId="Nivel3Car">
    <w:name w:val="Nivel 3 Car"/>
    <w:basedOn w:val="Fuentedeprrafopredeter"/>
    <w:link w:val="Nivel3"/>
    <w:rsid w:val="00730C15"/>
    <w:rPr>
      <w:rFonts w:ascii="Times New Roman" w:hAnsi="Times New Roman"/>
      <w:b/>
      <w:sz w:val="24"/>
      <w:lang w:val="es-ES_tradnl"/>
    </w:rPr>
  </w:style>
  <w:style w:type="paragraph" w:customStyle="1" w:styleId="Nivel2">
    <w:name w:val="Nivel 2"/>
    <w:basedOn w:val="Normal"/>
    <w:next w:val="Normal"/>
    <w:autoRedefine/>
    <w:qFormat/>
    <w:rsid w:val="00730C15"/>
    <w:rPr>
      <w:b/>
    </w:rPr>
  </w:style>
  <w:style w:type="paragraph" w:customStyle="1" w:styleId="Nivel1">
    <w:name w:val="Nivel 1"/>
    <w:basedOn w:val="Normal"/>
    <w:next w:val="Normal"/>
    <w:link w:val="Nivel1Car"/>
    <w:autoRedefine/>
    <w:qFormat/>
    <w:rsid w:val="00973CB4"/>
    <w:pPr>
      <w:jc w:val="center"/>
    </w:pPr>
    <w:rPr>
      <w:b/>
    </w:rPr>
  </w:style>
  <w:style w:type="character" w:customStyle="1" w:styleId="Nivel1Car">
    <w:name w:val="Nivel 1 Car"/>
    <w:basedOn w:val="Fuentedeprrafopredeter"/>
    <w:link w:val="Nivel1"/>
    <w:rsid w:val="00973CB4"/>
    <w:rPr>
      <w:rFonts w:ascii="Times New Roman" w:hAnsi="Times New Roman"/>
      <w:b/>
      <w:sz w:val="24"/>
      <w:lang w:val="es-ES_tradnl"/>
    </w:rPr>
  </w:style>
  <w:style w:type="paragraph" w:styleId="TDC1">
    <w:name w:val="toc 1"/>
    <w:aliases w:val="TDC 1 - Trabajo de Grado"/>
    <w:basedOn w:val="Normal"/>
    <w:next w:val="Normal"/>
    <w:autoRedefine/>
    <w:uiPriority w:val="39"/>
    <w:unhideWhenUsed/>
    <w:rsid w:val="00663406"/>
    <w:pPr>
      <w:tabs>
        <w:tab w:val="right" w:leader="dot" w:pos="9316"/>
      </w:tabs>
      <w:jc w:val="center"/>
    </w:pPr>
  </w:style>
  <w:style w:type="paragraph" w:customStyle="1" w:styleId="TtuloNivel1">
    <w:name w:val="Título Nivel 1"/>
    <w:basedOn w:val="Normal"/>
    <w:next w:val="Normal"/>
    <w:link w:val="TtuloNivel1Car"/>
    <w:autoRedefine/>
    <w:qFormat/>
    <w:rsid w:val="00973CB4"/>
    <w:pPr>
      <w:jc w:val="center"/>
    </w:pPr>
    <w:rPr>
      <w:b/>
    </w:rPr>
  </w:style>
  <w:style w:type="character" w:customStyle="1" w:styleId="TtuloNivel1Car">
    <w:name w:val="Título Nivel 1 Car"/>
    <w:basedOn w:val="Fuentedeprrafopredeter"/>
    <w:link w:val="TtuloNivel1"/>
    <w:rsid w:val="00973CB4"/>
    <w:rPr>
      <w:rFonts w:ascii="Times New Roman" w:hAnsi="Times New Roman"/>
      <w:b/>
      <w:sz w:val="24"/>
      <w:lang w:val="es-ES_tradnl"/>
    </w:rPr>
  </w:style>
  <w:style w:type="paragraph" w:customStyle="1" w:styleId="TtuloNivel2">
    <w:name w:val="Título Nivel 2"/>
    <w:basedOn w:val="Normal"/>
    <w:next w:val="Normal"/>
    <w:autoRedefine/>
    <w:qFormat/>
    <w:rsid w:val="00973CB4"/>
    <w:rPr>
      <w:b/>
    </w:rPr>
  </w:style>
  <w:style w:type="character" w:customStyle="1" w:styleId="Ttulo1Car">
    <w:name w:val="Título 1 Car"/>
    <w:basedOn w:val="Fuentedeprrafopredeter"/>
    <w:link w:val="Ttulo1"/>
    <w:rsid w:val="008C128F"/>
    <w:rPr>
      <w:rFonts w:ascii="Times New Roman" w:eastAsia="Times New Roman" w:hAnsi="Times New Roman" w:cs="Times New Roman"/>
      <w:b/>
      <w:sz w:val="28"/>
      <w:szCs w:val="24"/>
      <w:lang w:eastAsia="es-ES_tradnl"/>
    </w:rPr>
  </w:style>
  <w:style w:type="character" w:customStyle="1" w:styleId="Ttulo2Car">
    <w:name w:val="Título 2 Car"/>
    <w:basedOn w:val="Fuentedeprrafopredeter"/>
    <w:link w:val="Ttulo2"/>
    <w:rsid w:val="008C128F"/>
    <w:rPr>
      <w:rFonts w:ascii="Times New Roman" w:eastAsia="Times New Roman" w:hAnsi="Times New Roman" w:cs="Times New Roman"/>
      <w:b/>
      <w:color w:val="000000"/>
      <w:sz w:val="24"/>
      <w:szCs w:val="24"/>
      <w:lang w:eastAsia="es-ES_tradnl"/>
    </w:rPr>
  </w:style>
  <w:style w:type="character" w:customStyle="1" w:styleId="Ttulo3Car">
    <w:name w:val="Título 3 Car"/>
    <w:basedOn w:val="Fuentedeprrafopredeter"/>
    <w:link w:val="Ttulo3"/>
    <w:uiPriority w:val="9"/>
    <w:rsid w:val="008C128F"/>
    <w:rPr>
      <w:rFonts w:ascii="Calibri Light" w:eastAsia="Times New Roman" w:hAnsi="Calibri Light" w:cs="Times New Roman"/>
      <w:b/>
      <w:bCs/>
      <w:sz w:val="26"/>
      <w:szCs w:val="26"/>
      <w:lang w:eastAsia="es-ES_tradnl"/>
    </w:rPr>
  </w:style>
  <w:style w:type="character" w:customStyle="1" w:styleId="Ttulo4Car">
    <w:name w:val="Título 4 Car"/>
    <w:basedOn w:val="Fuentedeprrafopredeter"/>
    <w:link w:val="Ttulo4"/>
    <w:uiPriority w:val="9"/>
    <w:rsid w:val="008C128F"/>
    <w:rPr>
      <w:rFonts w:ascii="Calibri" w:eastAsia="Times New Roman" w:hAnsi="Calibri" w:cs="Times New Roman"/>
      <w:b/>
      <w:bCs/>
      <w:sz w:val="28"/>
      <w:szCs w:val="28"/>
      <w:lang w:eastAsia="es-ES_tradnl"/>
    </w:rPr>
  </w:style>
  <w:style w:type="character" w:customStyle="1" w:styleId="Ttulo5Car">
    <w:name w:val="Título 5 Car"/>
    <w:basedOn w:val="Fuentedeprrafopredeter"/>
    <w:link w:val="Ttulo5"/>
    <w:uiPriority w:val="9"/>
    <w:rsid w:val="008C128F"/>
    <w:rPr>
      <w:rFonts w:ascii="Calibri" w:eastAsia="Times New Roman" w:hAnsi="Calibri" w:cs="Times New Roman"/>
      <w:b/>
      <w:bCs/>
      <w:i/>
      <w:iCs/>
      <w:sz w:val="26"/>
      <w:szCs w:val="26"/>
      <w:lang w:eastAsia="es-ES_tradnl"/>
    </w:rPr>
  </w:style>
  <w:style w:type="character" w:customStyle="1" w:styleId="Ttulo6Car">
    <w:name w:val="Título 6 Car"/>
    <w:basedOn w:val="Fuentedeprrafopredeter"/>
    <w:link w:val="Ttulo6"/>
    <w:uiPriority w:val="9"/>
    <w:rsid w:val="008C128F"/>
    <w:rPr>
      <w:rFonts w:ascii="Calibri" w:eastAsia="Times New Roman" w:hAnsi="Calibri" w:cs="Times New Roman"/>
      <w:b/>
      <w:bCs/>
      <w:lang w:eastAsia="es-ES_tradnl"/>
    </w:rPr>
  </w:style>
  <w:style w:type="character" w:customStyle="1" w:styleId="Ttulo7Car">
    <w:name w:val="Título 7 Car"/>
    <w:basedOn w:val="Fuentedeprrafopredeter"/>
    <w:link w:val="Ttulo7"/>
    <w:uiPriority w:val="9"/>
    <w:semiHidden/>
    <w:rsid w:val="008C128F"/>
    <w:rPr>
      <w:rFonts w:ascii="Calibri" w:eastAsia="Times New Roman" w:hAnsi="Calibri" w:cs="Times New Roman"/>
      <w:sz w:val="24"/>
      <w:szCs w:val="24"/>
      <w:lang w:eastAsia="es-ES_tradnl"/>
    </w:rPr>
  </w:style>
  <w:style w:type="character" w:customStyle="1" w:styleId="Ttulo8Car">
    <w:name w:val="Título 8 Car"/>
    <w:basedOn w:val="Fuentedeprrafopredeter"/>
    <w:link w:val="Ttulo8"/>
    <w:uiPriority w:val="9"/>
    <w:semiHidden/>
    <w:rsid w:val="008C128F"/>
    <w:rPr>
      <w:rFonts w:ascii="Calibri" w:eastAsia="Times New Roman" w:hAnsi="Calibri" w:cs="Times New Roman"/>
      <w:i/>
      <w:iCs/>
      <w:sz w:val="24"/>
      <w:szCs w:val="24"/>
      <w:lang w:eastAsia="es-ES_tradnl"/>
    </w:rPr>
  </w:style>
  <w:style w:type="character" w:customStyle="1" w:styleId="Ttulo9Car">
    <w:name w:val="Título 9 Car"/>
    <w:basedOn w:val="Fuentedeprrafopredeter"/>
    <w:link w:val="Ttulo9"/>
    <w:uiPriority w:val="9"/>
    <w:semiHidden/>
    <w:rsid w:val="008C128F"/>
    <w:rPr>
      <w:rFonts w:ascii="Calibri Light" w:eastAsia="Times New Roman" w:hAnsi="Calibri Light" w:cs="Times New Roman"/>
      <w:lang w:eastAsia="es-ES_tradnl"/>
    </w:rPr>
  </w:style>
  <w:style w:type="paragraph" w:styleId="Encabezado">
    <w:name w:val="header"/>
    <w:basedOn w:val="Normal"/>
    <w:link w:val="EncabezadoCar"/>
    <w:rsid w:val="008C128F"/>
    <w:pPr>
      <w:tabs>
        <w:tab w:val="center" w:pos="4252"/>
        <w:tab w:val="right" w:pos="8504"/>
      </w:tabs>
    </w:pPr>
    <w:rPr>
      <w:sz w:val="20"/>
      <w:lang w:val="es-ES_tradnl"/>
    </w:rPr>
  </w:style>
  <w:style w:type="character" w:customStyle="1" w:styleId="EncabezadoCar">
    <w:name w:val="Encabezado Car"/>
    <w:basedOn w:val="Fuentedeprrafopredeter"/>
    <w:link w:val="Encabezado"/>
    <w:rsid w:val="008C128F"/>
    <w:rPr>
      <w:rFonts w:ascii="Times New Roman" w:eastAsia="Times New Roman" w:hAnsi="Times New Roman" w:cs="Times New Roman"/>
      <w:sz w:val="20"/>
      <w:szCs w:val="24"/>
      <w:lang w:val="es-ES_tradnl" w:eastAsia="es-ES_tradnl"/>
    </w:rPr>
  </w:style>
  <w:style w:type="character" w:styleId="Nmerodepgina">
    <w:name w:val="page number"/>
    <w:basedOn w:val="Fuentedeprrafopredeter"/>
    <w:semiHidden/>
    <w:rsid w:val="008C128F"/>
  </w:style>
  <w:style w:type="paragraph" w:styleId="Piedepgina">
    <w:name w:val="footer"/>
    <w:basedOn w:val="Normal"/>
    <w:link w:val="PiedepginaCar"/>
    <w:uiPriority w:val="99"/>
    <w:rsid w:val="008C128F"/>
    <w:pPr>
      <w:tabs>
        <w:tab w:val="center" w:pos="4252"/>
        <w:tab w:val="right" w:pos="8504"/>
      </w:tabs>
    </w:pPr>
    <w:rPr>
      <w:sz w:val="20"/>
      <w:lang w:val="es-ES_tradnl"/>
    </w:rPr>
  </w:style>
  <w:style w:type="character" w:customStyle="1" w:styleId="PiedepginaCar">
    <w:name w:val="Pie de página Car"/>
    <w:basedOn w:val="Fuentedeprrafopredeter"/>
    <w:link w:val="Piedepgina"/>
    <w:uiPriority w:val="99"/>
    <w:rsid w:val="008C128F"/>
    <w:rPr>
      <w:rFonts w:ascii="Times New Roman" w:eastAsia="Times New Roman" w:hAnsi="Times New Roman" w:cs="Times New Roman"/>
      <w:sz w:val="20"/>
      <w:szCs w:val="24"/>
      <w:lang w:val="es-ES_tradnl" w:eastAsia="es-ES_tradnl"/>
    </w:rPr>
  </w:style>
  <w:style w:type="paragraph" w:styleId="Prrafodelista">
    <w:name w:val="List Paragraph"/>
    <w:aliases w:val="Párrafo de lista1,titulo 3,Bullet,Lista vistosa - Énfasis 11,HOJA,Bolita,Párrafo de lista4,BOLADEF,Párrafo de lista2,Párrafo de lista3,Párrafo de lista21,BOLA,Nivel 1 OS,Colorful List Accent 1,Colorful List - Accent 11,List1,Bullet List"/>
    <w:basedOn w:val="Normal"/>
    <w:link w:val="PrrafodelistaCar"/>
    <w:uiPriority w:val="34"/>
    <w:qFormat/>
    <w:rsid w:val="008C128F"/>
    <w:pPr>
      <w:ind w:left="708"/>
    </w:pPr>
  </w:style>
  <w:style w:type="paragraph" w:customStyle="1" w:styleId="Default">
    <w:name w:val="Default"/>
    <w:rsid w:val="008C128F"/>
    <w:pPr>
      <w:autoSpaceDE w:val="0"/>
      <w:autoSpaceDN w:val="0"/>
      <w:adjustRightInd w:val="0"/>
      <w:spacing w:after="0" w:line="240" w:lineRule="auto"/>
    </w:pPr>
    <w:rPr>
      <w:rFonts w:ascii="Arial" w:eastAsia="Times New Roman" w:hAnsi="Arial" w:cs="Arial"/>
      <w:color w:val="000000"/>
      <w:sz w:val="24"/>
      <w:szCs w:val="24"/>
      <w:lang w:eastAsia="es-CO"/>
    </w:rPr>
  </w:style>
  <w:style w:type="paragraph" w:customStyle="1" w:styleId="CM4">
    <w:name w:val="CM4"/>
    <w:basedOn w:val="Default"/>
    <w:next w:val="Default"/>
    <w:uiPriority w:val="99"/>
    <w:rsid w:val="008C128F"/>
    <w:rPr>
      <w:color w:val="auto"/>
    </w:rPr>
  </w:style>
  <w:style w:type="character" w:customStyle="1" w:styleId="PrrafodelistaCar">
    <w:name w:val="Párrafo de lista Car"/>
    <w:aliases w:val="Párrafo de lista1 Car,titulo 3 Car,Bullet Car,Lista vistosa - Énfasis 11 Car,HOJA Car,Bolita Car,Párrafo de lista4 Car,BOLADEF Car,Párrafo de lista2 Car,Párrafo de lista3 Car,Párrafo de lista21 Car,BOLA Car,Nivel 1 OS Car,List1 Car"/>
    <w:link w:val="Prrafodelista"/>
    <w:uiPriority w:val="34"/>
    <w:qFormat/>
    <w:locked/>
    <w:rsid w:val="008C128F"/>
    <w:rPr>
      <w:rFonts w:ascii="Times New Roman" w:eastAsia="Times New Roman" w:hAnsi="Times New Roman" w:cs="Times New Roman"/>
      <w:sz w:val="24"/>
      <w:szCs w:val="24"/>
      <w:lang w:eastAsia="es-ES_tradnl"/>
    </w:rPr>
  </w:style>
  <w:style w:type="paragraph" w:styleId="Textodeglobo">
    <w:name w:val="Balloon Text"/>
    <w:basedOn w:val="Normal"/>
    <w:link w:val="TextodegloboCar"/>
    <w:uiPriority w:val="99"/>
    <w:semiHidden/>
    <w:unhideWhenUsed/>
    <w:rsid w:val="00F73E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3E22"/>
    <w:rPr>
      <w:rFonts w:ascii="Segoe UI" w:eastAsia="Times New Roman" w:hAnsi="Segoe UI" w:cs="Segoe UI"/>
      <w:sz w:val="18"/>
      <w:szCs w:val="18"/>
      <w:lang w:eastAsia="es-ES_tradnl"/>
    </w:rPr>
  </w:style>
  <w:style w:type="paragraph" w:styleId="Textoindependiente">
    <w:name w:val="Body Text"/>
    <w:basedOn w:val="Normal"/>
    <w:link w:val="TextoindependienteCar"/>
    <w:uiPriority w:val="99"/>
    <w:semiHidden/>
    <w:unhideWhenUsed/>
    <w:rsid w:val="009050B1"/>
    <w:pPr>
      <w:spacing w:after="120"/>
    </w:pPr>
  </w:style>
  <w:style w:type="character" w:customStyle="1" w:styleId="TextoindependienteCar">
    <w:name w:val="Texto independiente Car"/>
    <w:basedOn w:val="Fuentedeprrafopredeter"/>
    <w:link w:val="Textoindependiente"/>
    <w:uiPriority w:val="99"/>
    <w:semiHidden/>
    <w:rsid w:val="009050B1"/>
    <w:rPr>
      <w:rFonts w:ascii="Times New Roman" w:eastAsia="Times New Roman" w:hAnsi="Times New Roman" w:cs="Times New Roman"/>
      <w:sz w:val="24"/>
      <w:szCs w:val="24"/>
      <w:lang w:eastAsia="es-ES_tradnl"/>
    </w:rPr>
  </w:style>
  <w:style w:type="character" w:styleId="Refdecomentario">
    <w:name w:val="annotation reference"/>
    <w:basedOn w:val="Fuentedeprrafopredeter"/>
    <w:uiPriority w:val="99"/>
    <w:semiHidden/>
    <w:unhideWhenUsed/>
    <w:rsid w:val="009050B1"/>
    <w:rPr>
      <w:sz w:val="16"/>
      <w:szCs w:val="16"/>
    </w:rPr>
  </w:style>
  <w:style w:type="paragraph" w:styleId="Textocomentario">
    <w:name w:val="annotation text"/>
    <w:basedOn w:val="Normal"/>
    <w:link w:val="TextocomentarioCar"/>
    <w:uiPriority w:val="99"/>
    <w:unhideWhenUsed/>
    <w:rsid w:val="009050B1"/>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9050B1"/>
    <w:rPr>
      <w:sz w:val="20"/>
      <w:szCs w:val="20"/>
    </w:rPr>
  </w:style>
  <w:style w:type="character" w:styleId="Hipervnculo">
    <w:name w:val="Hyperlink"/>
    <w:basedOn w:val="Fuentedeprrafopredeter"/>
    <w:uiPriority w:val="99"/>
    <w:unhideWhenUsed/>
    <w:rsid w:val="0073246F"/>
    <w:rPr>
      <w:color w:val="0563C1" w:themeColor="hyperlink"/>
      <w:u w:val="single"/>
    </w:rPr>
  </w:style>
  <w:style w:type="character" w:customStyle="1" w:styleId="Mencinsinresolver1">
    <w:name w:val="Mención sin resolver1"/>
    <w:basedOn w:val="Fuentedeprrafopredeter"/>
    <w:uiPriority w:val="99"/>
    <w:semiHidden/>
    <w:unhideWhenUsed/>
    <w:rsid w:val="0073246F"/>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073307"/>
    <w:pPr>
      <w:spacing w:after="0"/>
    </w:pPr>
    <w:rPr>
      <w:rFonts w:ascii="Times New Roman" w:eastAsia="Times New Roman" w:hAnsi="Times New Roman" w:cs="Times New Roman"/>
      <w:b/>
      <w:bCs/>
      <w:lang w:eastAsia="es-ES_tradnl"/>
    </w:rPr>
  </w:style>
  <w:style w:type="character" w:customStyle="1" w:styleId="AsuntodelcomentarioCar">
    <w:name w:val="Asunto del comentario Car"/>
    <w:basedOn w:val="TextocomentarioCar"/>
    <w:link w:val="Asuntodelcomentario"/>
    <w:uiPriority w:val="99"/>
    <w:semiHidden/>
    <w:rsid w:val="00073307"/>
    <w:rPr>
      <w:rFonts w:ascii="Times New Roman" w:eastAsia="Times New Roman" w:hAnsi="Times New Roman" w:cs="Times New Roman"/>
      <w:b/>
      <w:bCs/>
      <w:sz w:val="20"/>
      <w:szCs w:val="20"/>
      <w:lang w:eastAsia="es-ES_tradnl"/>
    </w:rPr>
  </w:style>
  <w:style w:type="paragraph" w:styleId="Revisin">
    <w:name w:val="Revision"/>
    <w:hidden/>
    <w:uiPriority w:val="99"/>
    <w:semiHidden/>
    <w:rsid w:val="00750A73"/>
    <w:pPr>
      <w:spacing w:after="0" w:line="240" w:lineRule="auto"/>
    </w:pPr>
    <w:rPr>
      <w:rFonts w:ascii="Times New Roman" w:eastAsia="Times New Roman" w:hAnsi="Times New Roman" w:cs="Times New Roman"/>
      <w:sz w:val="24"/>
      <w:szCs w:val="24"/>
      <w:lang w:eastAsia="es-ES_tradnl"/>
    </w:rPr>
  </w:style>
  <w:style w:type="character" w:customStyle="1" w:styleId="Mencinsinresolver2">
    <w:name w:val="Mención sin resolver2"/>
    <w:basedOn w:val="Fuentedeprrafopredeter"/>
    <w:uiPriority w:val="99"/>
    <w:unhideWhenUsed/>
    <w:rsid w:val="000758D3"/>
    <w:rPr>
      <w:color w:val="605E5C"/>
      <w:shd w:val="clear" w:color="auto" w:fill="E1DFDD"/>
    </w:rPr>
  </w:style>
  <w:style w:type="character" w:styleId="Mencionar">
    <w:name w:val="Mention"/>
    <w:basedOn w:val="Fuentedeprrafopredeter"/>
    <w:uiPriority w:val="99"/>
    <w:unhideWhenUsed/>
    <w:rsid w:val="000758D3"/>
    <w:rPr>
      <w:color w:val="2B579A"/>
      <w:shd w:val="clear" w:color="auto" w:fill="E1DFDD"/>
    </w:rPr>
  </w:style>
  <w:style w:type="paragraph" w:customStyle="1" w:styleId="paragraph">
    <w:name w:val="paragraph"/>
    <w:basedOn w:val="Normal"/>
    <w:rsid w:val="00B94D1F"/>
    <w:pPr>
      <w:spacing w:before="100" w:beforeAutospacing="1" w:after="100" w:afterAutospacing="1"/>
    </w:pPr>
    <w:rPr>
      <w:lang w:eastAsia="es-CO"/>
    </w:rPr>
  </w:style>
  <w:style w:type="character" w:customStyle="1" w:styleId="normaltextrun">
    <w:name w:val="normaltextrun"/>
    <w:basedOn w:val="Fuentedeprrafopredeter"/>
    <w:rsid w:val="00B94D1F"/>
  </w:style>
  <w:style w:type="character" w:customStyle="1" w:styleId="eop">
    <w:name w:val="eop"/>
    <w:basedOn w:val="Fuentedeprrafopredeter"/>
    <w:rsid w:val="00B94D1F"/>
  </w:style>
  <w:style w:type="character" w:customStyle="1" w:styleId="bcx0">
    <w:name w:val="bcx0"/>
    <w:basedOn w:val="Fuentedeprrafopredeter"/>
    <w:rsid w:val="006F55E1"/>
  </w:style>
  <w:style w:type="paragraph" w:styleId="NormalWeb">
    <w:name w:val="Normal (Web)"/>
    <w:basedOn w:val="Normal"/>
    <w:uiPriority w:val="99"/>
    <w:unhideWhenUsed/>
    <w:rsid w:val="004846AD"/>
    <w:pPr>
      <w:spacing w:before="100" w:beforeAutospacing="1" w:after="100" w:afterAutospacing="1"/>
    </w:pPr>
    <w:rPr>
      <w:lang w:eastAsia="es-CO"/>
    </w:rPr>
  </w:style>
  <w:style w:type="character" w:styleId="Mencinsinresolver">
    <w:name w:val="Unresolved Mention"/>
    <w:basedOn w:val="Fuentedeprrafopredeter"/>
    <w:uiPriority w:val="99"/>
    <w:unhideWhenUsed/>
    <w:rsid w:val="00B87DA3"/>
    <w:rPr>
      <w:color w:val="605E5C"/>
      <w:shd w:val="clear" w:color="auto" w:fill="E1DFDD"/>
    </w:rPr>
  </w:style>
  <w:style w:type="character" w:customStyle="1" w:styleId="Mencionar1">
    <w:name w:val="Mencionar1"/>
    <w:basedOn w:val="Fuentedeprrafopredeter"/>
    <w:uiPriority w:val="99"/>
    <w:unhideWhenUsed/>
    <w:rsid w:val="00580599"/>
    <w:rPr>
      <w:color w:val="2B579A"/>
      <w:shd w:val="clear" w:color="auto" w:fill="E1DFDD"/>
    </w:rPr>
  </w:style>
  <w:style w:type="character" w:customStyle="1" w:styleId="hgkelc">
    <w:name w:val="hgkelc"/>
    <w:basedOn w:val="Fuentedeprrafopredeter"/>
    <w:rsid w:val="00E758F3"/>
  </w:style>
  <w:style w:type="character" w:styleId="Textoennegrita">
    <w:name w:val="Strong"/>
    <w:basedOn w:val="Fuentedeprrafopredeter"/>
    <w:uiPriority w:val="22"/>
    <w:qFormat/>
    <w:rsid w:val="00685B29"/>
    <w:rPr>
      <w:b/>
      <w:bCs/>
    </w:rPr>
  </w:style>
  <w:style w:type="character" w:styleId="nfasis">
    <w:name w:val="Emphasis"/>
    <w:basedOn w:val="Fuentedeprrafopredeter"/>
    <w:uiPriority w:val="20"/>
    <w:qFormat/>
    <w:rsid w:val="00685B29"/>
    <w:rPr>
      <w:i/>
      <w:iCs/>
    </w:rPr>
  </w:style>
  <w:style w:type="character" w:customStyle="1" w:styleId="pdf-link">
    <w:name w:val="pdf-link"/>
    <w:basedOn w:val="Fuentedeprrafopredeter"/>
    <w:rsid w:val="00947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0218">
      <w:bodyDiv w:val="1"/>
      <w:marLeft w:val="0"/>
      <w:marRight w:val="0"/>
      <w:marTop w:val="0"/>
      <w:marBottom w:val="0"/>
      <w:divBdr>
        <w:top w:val="none" w:sz="0" w:space="0" w:color="auto"/>
        <w:left w:val="none" w:sz="0" w:space="0" w:color="auto"/>
        <w:bottom w:val="none" w:sz="0" w:space="0" w:color="auto"/>
        <w:right w:val="none" w:sz="0" w:space="0" w:color="auto"/>
      </w:divBdr>
    </w:div>
    <w:div w:id="104084263">
      <w:bodyDiv w:val="1"/>
      <w:marLeft w:val="0"/>
      <w:marRight w:val="0"/>
      <w:marTop w:val="0"/>
      <w:marBottom w:val="0"/>
      <w:divBdr>
        <w:top w:val="none" w:sz="0" w:space="0" w:color="auto"/>
        <w:left w:val="none" w:sz="0" w:space="0" w:color="auto"/>
        <w:bottom w:val="none" w:sz="0" w:space="0" w:color="auto"/>
        <w:right w:val="none" w:sz="0" w:space="0" w:color="auto"/>
      </w:divBdr>
      <w:divsChild>
        <w:div w:id="298609531">
          <w:marLeft w:val="0"/>
          <w:marRight w:val="0"/>
          <w:marTop w:val="0"/>
          <w:marBottom w:val="0"/>
          <w:divBdr>
            <w:top w:val="none" w:sz="0" w:space="0" w:color="auto"/>
            <w:left w:val="none" w:sz="0" w:space="0" w:color="auto"/>
            <w:bottom w:val="none" w:sz="0" w:space="0" w:color="auto"/>
            <w:right w:val="none" w:sz="0" w:space="0" w:color="auto"/>
          </w:divBdr>
        </w:div>
        <w:div w:id="325480138">
          <w:marLeft w:val="0"/>
          <w:marRight w:val="0"/>
          <w:marTop w:val="0"/>
          <w:marBottom w:val="0"/>
          <w:divBdr>
            <w:top w:val="none" w:sz="0" w:space="0" w:color="auto"/>
            <w:left w:val="none" w:sz="0" w:space="0" w:color="auto"/>
            <w:bottom w:val="none" w:sz="0" w:space="0" w:color="auto"/>
            <w:right w:val="none" w:sz="0" w:space="0" w:color="auto"/>
          </w:divBdr>
        </w:div>
        <w:div w:id="1420370291">
          <w:marLeft w:val="0"/>
          <w:marRight w:val="0"/>
          <w:marTop w:val="0"/>
          <w:marBottom w:val="0"/>
          <w:divBdr>
            <w:top w:val="none" w:sz="0" w:space="0" w:color="auto"/>
            <w:left w:val="none" w:sz="0" w:space="0" w:color="auto"/>
            <w:bottom w:val="none" w:sz="0" w:space="0" w:color="auto"/>
            <w:right w:val="none" w:sz="0" w:space="0" w:color="auto"/>
          </w:divBdr>
        </w:div>
        <w:div w:id="1551499798">
          <w:marLeft w:val="0"/>
          <w:marRight w:val="0"/>
          <w:marTop w:val="0"/>
          <w:marBottom w:val="0"/>
          <w:divBdr>
            <w:top w:val="none" w:sz="0" w:space="0" w:color="auto"/>
            <w:left w:val="none" w:sz="0" w:space="0" w:color="auto"/>
            <w:bottom w:val="none" w:sz="0" w:space="0" w:color="auto"/>
            <w:right w:val="none" w:sz="0" w:space="0" w:color="auto"/>
          </w:divBdr>
        </w:div>
      </w:divsChild>
    </w:div>
    <w:div w:id="132480561">
      <w:bodyDiv w:val="1"/>
      <w:marLeft w:val="0"/>
      <w:marRight w:val="0"/>
      <w:marTop w:val="0"/>
      <w:marBottom w:val="0"/>
      <w:divBdr>
        <w:top w:val="none" w:sz="0" w:space="0" w:color="auto"/>
        <w:left w:val="none" w:sz="0" w:space="0" w:color="auto"/>
        <w:bottom w:val="none" w:sz="0" w:space="0" w:color="auto"/>
        <w:right w:val="none" w:sz="0" w:space="0" w:color="auto"/>
      </w:divBdr>
      <w:divsChild>
        <w:div w:id="532303176">
          <w:marLeft w:val="0"/>
          <w:marRight w:val="0"/>
          <w:marTop w:val="0"/>
          <w:marBottom w:val="0"/>
          <w:divBdr>
            <w:top w:val="none" w:sz="0" w:space="0" w:color="auto"/>
            <w:left w:val="none" w:sz="0" w:space="0" w:color="auto"/>
            <w:bottom w:val="none" w:sz="0" w:space="0" w:color="auto"/>
            <w:right w:val="none" w:sz="0" w:space="0" w:color="auto"/>
          </w:divBdr>
        </w:div>
        <w:div w:id="652492952">
          <w:marLeft w:val="0"/>
          <w:marRight w:val="0"/>
          <w:marTop w:val="0"/>
          <w:marBottom w:val="0"/>
          <w:divBdr>
            <w:top w:val="none" w:sz="0" w:space="0" w:color="auto"/>
            <w:left w:val="none" w:sz="0" w:space="0" w:color="auto"/>
            <w:bottom w:val="none" w:sz="0" w:space="0" w:color="auto"/>
            <w:right w:val="none" w:sz="0" w:space="0" w:color="auto"/>
          </w:divBdr>
        </w:div>
        <w:div w:id="860045251">
          <w:marLeft w:val="0"/>
          <w:marRight w:val="0"/>
          <w:marTop w:val="0"/>
          <w:marBottom w:val="0"/>
          <w:divBdr>
            <w:top w:val="none" w:sz="0" w:space="0" w:color="auto"/>
            <w:left w:val="none" w:sz="0" w:space="0" w:color="auto"/>
            <w:bottom w:val="none" w:sz="0" w:space="0" w:color="auto"/>
            <w:right w:val="none" w:sz="0" w:space="0" w:color="auto"/>
          </w:divBdr>
        </w:div>
        <w:div w:id="864094052">
          <w:marLeft w:val="0"/>
          <w:marRight w:val="0"/>
          <w:marTop w:val="0"/>
          <w:marBottom w:val="0"/>
          <w:divBdr>
            <w:top w:val="none" w:sz="0" w:space="0" w:color="auto"/>
            <w:left w:val="none" w:sz="0" w:space="0" w:color="auto"/>
            <w:bottom w:val="none" w:sz="0" w:space="0" w:color="auto"/>
            <w:right w:val="none" w:sz="0" w:space="0" w:color="auto"/>
          </w:divBdr>
        </w:div>
        <w:div w:id="1419592102">
          <w:marLeft w:val="0"/>
          <w:marRight w:val="0"/>
          <w:marTop w:val="0"/>
          <w:marBottom w:val="0"/>
          <w:divBdr>
            <w:top w:val="none" w:sz="0" w:space="0" w:color="auto"/>
            <w:left w:val="none" w:sz="0" w:space="0" w:color="auto"/>
            <w:bottom w:val="none" w:sz="0" w:space="0" w:color="auto"/>
            <w:right w:val="none" w:sz="0" w:space="0" w:color="auto"/>
          </w:divBdr>
        </w:div>
        <w:div w:id="1792936226">
          <w:marLeft w:val="0"/>
          <w:marRight w:val="0"/>
          <w:marTop w:val="0"/>
          <w:marBottom w:val="0"/>
          <w:divBdr>
            <w:top w:val="none" w:sz="0" w:space="0" w:color="auto"/>
            <w:left w:val="none" w:sz="0" w:space="0" w:color="auto"/>
            <w:bottom w:val="none" w:sz="0" w:space="0" w:color="auto"/>
            <w:right w:val="none" w:sz="0" w:space="0" w:color="auto"/>
          </w:divBdr>
        </w:div>
        <w:div w:id="2028218231">
          <w:marLeft w:val="0"/>
          <w:marRight w:val="0"/>
          <w:marTop w:val="0"/>
          <w:marBottom w:val="0"/>
          <w:divBdr>
            <w:top w:val="none" w:sz="0" w:space="0" w:color="auto"/>
            <w:left w:val="none" w:sz="0" w:space="0" w:color="auto"/>
            <w:bottom w:val="none" w:sz="0" w:space="0" w:color="auto"/>
            <w:right w:val="none" w:sz="0" w:space="0" w:color="auto"/>
          </w:divBdr>
        </w:div>
      </w:divsChild>
    </w:div>
    <w:div w:id="159783025">
      <w:bodyDiv w:val="1"/>
      <w:marLeft w:val="0"/>
      <w:marRight w:val="0"/>
      <w:marTop w:val="0"/>
      <w:marBottom w:val="0"/>
      <w:divBdr>
        <w:top w:val="none" w:sz="0" w:space="0" w:color="auto"/>
        <w:left w:val="none" w:sz="0" w:space="0" w:color="auto"/>
        <w:bottom w:val="none" w:sz="0" w:space="0" w:color="auto"/>
        <w:right w:val="none" w:sz="0" w:space="0" w:color="auto"/>
      </w:divBdr>
      <w:divsChild>
        <w:div w:id="173761878">
          <w:marLeft w:val="0"/>
          <w:marRight w:val="0"/>
          <w:marTop w:val="0"/>
          <w:marBottom w:val="0"/>
          <w:divBdr>
            <w:top w:val="none" w:sz="0" w:space="0" w:color="auto"/>
            <w:left w:val="none" w:sz="0" w:space="0" w:color="auto"/>
            <w:bottom w:val="none" w:sz="0" w:space="0" w:color="auto"/>
            <w:right w:val="none" w:sz="0" w:space="0" w:color="auto"/>
          </w:divBdr>
          <w:divsChild>
            <w:div w:id="22828508">
              <w:marLeft w:val="0"/>
              <w:marRight w:val="0"/>
              <w:marTop w:val="0"/>
              <w:marBottom w:val="0"/>
              <w:divBdr>
                <w:top w:val="none" w:sz="0" w:space="0" w:color="auto"/>
                <w:left w:val="none" w:sz="0" w:space="0" w:color="auto"/>
                <w:bottom w:val="none" w:sz="0" w:space="0" w:color="auto"/>
                <w:right w:val="none" w:sz="0" w:space="0" w:color="auto"/>
              </w:divBdr>
            </w:div>
            <w:div w:id="377124603">
              <w:marLeft w:val="0"/>
              <w:marRight w:val="0"/>
              <w:marTop w:val="0"/>
              <w:marBottom w:val="0"/>
              <w:divBdr>
                <w:top w:val="none" w:sz="0" w:space="0" w:color="auto"/>
                <w:left w:val="none" w:sz="0" w:space="0" w:color="auto"/>
                <w:bottom w:val="none" w:sz="0" w:space="0" w:color="auto"/>
                <w:right w:val="none" w:sz="0" w:space="0" w:color="auto"/>
              </w:divBdr>
            </w:div>
            <w:div w:id="465197572">
              <w:marLeft w:val="0"/>
              <w:marRight w:val="0"/>
              <w:marTop w:val="0"/>
              <w:marBottom w:val="0"/>
              <w:divBdr>
                <w:top w:val="none" w:sz="0" w:space="0" w:color="auto"/>
                <w:left w:val="none" w:sz="0" w:space="0" w:color="auto"/>
                <w:bottom w:val="none" w:sz="0" w:space="0" w:color="auto"/>
                <w:right w:val="none" w:sz="0" w:space="0" w:color="auto"/>
              </w:divBdr>
            </w:div>
            <w:div w:id="515120382">
              <w:marLeft w:val="0"/>
              <w:marRight w:val="0"/>
              <w:marTop w:val="0"/>
              <w:marBottom w:val="0"/>
              <w:divBdr>
                <w:top w:val="none" w:sz="0" w:space="0" w:color="auto"/>
                <w:left w:val="none" w:sz="0" w:space="0" w:color="auto"/>
                <w:bottom w:val="none" w:sz="0" w:space="0" w:color="auto"/>
                <w:right w:val="none" w:sz="0" w:space="0" w:color="auto"/>
              </w:divBdr>
            </w:div>
            <w:div w:id="1355033780">
              <w:marLeft w:val="0"/>
              <w:marRight w:val="0"/>
              <w:marTop w:val="0"/>
              <w:marBottom w:val="0"/>
              <w:divBdr>
                <w:top w:val="none" w:sz="0" w:space="0" w:color="auto"/>
                <w:left w:val="none" w:sz="0" w:space="0" w:color="auto"/>
                <w:bottom w:val="none" w:sz="0" w:space="0" w:color="auto"/>
                <w:right w:val="none" w:sz="0" w:space="0" w:color="auto"/>
              </w:divBdr>
            </w:div>
          </w:divsChild>
        </w:div>
        <w:div w:id="539630674">
          <w:marLeft w:val="0"/>
          <w:marRight w:val="0"/>
          <w:marTop w:val="0"/>
          <w:marBottom w:val="0"/>
          <w:divBdr>
            <w:top w:val="none" w:sz="0" w:space="0" w:color="auto"/>
            <w:left w:val="none" w:sz="0" w:space="0" w:color="auto"/>
            <w:bottom w:val="none" w:sz="0" w:space="0" w:color="auto"/>
            <w:right w:val="none" w:sz="0" w:space="0" w:color="auto"/>
          </w:divBdr>
          <w:divsChild>
            <w:div w:id="976299398">
              <w:marLeft w:val="0"/>
              <w:marRight w:val="0"/>
              <w:marTop w:val="0"/>
              <w:marBottom w:val="0"/>
              <w:divBdr>
                <w:top w:val="none" w:sz="0" w:space="0" w:color="auto"/>
                <w:left w:val="none" w:sz="0" w:space="0" w:color="auto"/>
                <w:bottom w:val="none" w:sz="0" w:space="0" w:color="auto"/>
                <w:right w:val="none" w:sz="0" w:space="0" w:color="auto"/>
              </w:divBdr>
            </w:div>
            <w:div w:id="1406031469">
              <w:marLeft w:val="0"/>
              <w:marRight w:val="0"/>
              <w:marTop w:val="0"/>
              <w:marBottom w:val="0"/>
              <w:divBdr>
                <w:top w:val="none" w:sz="0" w:space="0" w:color="auto"/>
                <w:left w:val="none" w:sz="0" w:space="0" w:color="auto"/>
                <w:bottom w:val="none" w:sz="0" w:space="0" w:color="auto"/>
                <w:right w:val="none" w:sz="0" w:space="0" w:color="auto"/>
              </w:divBdr>
            </w:div>
            <w:div w:id="1881431988">
              <w:marLeft w:val="0"/>
              <w:marRight w:val="0"/>
              <w:marTop w:val="0"/>
              <w:marBottom w:val="0"/>
              <w:divBdr>
                <w:top w:val="none" w:sz="0" w:space="0" w:color="auto"/>
                <w:left w:val="none" w:sz="0" w:space="0" w:color="auto"/>
                <w:bottom w:val="none" w:sz="0" w:space="0" w:color="auto"/>
                <w:right w:val="none" w:sz="0" w:space="0" w:color="auto"/>
              </w:divBdr>
            </w:div>
          </w:divsChild>
        </w:div>
        <w:div w:id="916331750">
          <w:marLeft w:val="0"/>
          <w:marRight w:val="0"/>
          <w:marTop w:val="0"/>
          <w:marBottom w:val="0"/>
          <w:divBdr>
            <w:top w:val="none" w:sz="0" w:space="0" w:color="auto"/>
            <w:left w:val="none" w:sz="0" w:space="0" w:color="auto"/>
            <w:bottom w:val="none" w:sz="0" w:space="0" w:color="auto"/>
            <w:right w:val="none" w:sz="0" w:space="0" w:color="auto"/>
          </w:divBdr>
          <w:divsChild>
            <w:div w:id="8728394">
              <w:marLeft w:val="0"/>
              <w:marRight w:val="0"/>
              <w:marTop w:val="0"/>
              <w:marBottom w:val="0"/>
              <w:divBdr>
                <w:top w:val="none" w:sz="0" w:space="0" w:color="auto"/>
                <w:left w:val="none" w:sz="0" w:space="0" w:color="auto"/>
                <w:bottom w:val="none" w:sz="0" w:space="0" w:color="auto"/>
                <w:right w:val="none" w:sz="0" w:space="0" w:color="auto"/>
              </w:divBdr>
            </w:div>
            <w:div w:id="94715029">
              <w:marLeft w:val="0"/>
              <w:marRight w:val="0"/>
              <w:marTop w:val="0"/>
              <w:marBottom w:val="0"/>
              <w:divBdr>
                <w:top w:val="none" w:sz="0" w:space="0" w:color="auto"/>
                <w:left w:val="none" w:sz="0" w:space="0" w:color="auto"/>
                <w:bottom w:val="none" w:sz="0" w:space="0" w:color="auto"/>
                <w:right w:val="none" w:sz="0" w:space="0" w:color="auto"/>
              </w:divBdr>
            </w:div>
            <w:div w:id="534316189">
              <w:marLeft w:val="0"/>
              <w:marRight w:val="0"/>
              <w:marTop w:val="0"/>
              <w:marBottom w:val="0"/>
              <w:divBdr>
                <w:top w:val="none" w:sz="0" w:space="0" w:color="auto"/>
                <w:left w:val="none" w:sz="0" w:space="0" w:color="auto"/>
                <w:bottom w:val="none" w:sz="0" w:space="0" w:color="auto"/>
                <w:right w:val="none" w:sz="0" w:space="0" w:color="auto"/>
              </w:divBdr>
            </w:div>
            <w:div w:id="1175848982">
              <w:marLeft w:val="0"/>
              <w:marRight w:val="0"/>
              <w:marTop w:val="0"/>
              <w:marBottom w:val="0"/>
              <w:divBdr>
                <w:top w:val="none" w:sz="0" w:space="0" w:color="auto"/>
                <w:left w:val="none" w:sz="0" w:space="0" w:color="auto"/>
                <w:bottom w:val="none" w:sz="0" w:space="0" w:color="auto"/>
                <w:right w:val="none" w:sz="0" w:space="0" w:color="auto"/>
              </w:divBdr>
            </w:div>
            <w:div w:id="1840391684">
              <w:marLeft w:val="0"/>
              <w:marRight w:val="0"/>
              <w:marTop w:val="0"/>
              <w:marBottom w:val="0"/>
              <w:divBdr>
                <w:top w:val="none" w:sz="0" w:space="0" w:color="auto"/>
                <w:left w:val="none" w:sz="0" w:space="0" w:color="auto"/>
                <w:bottom w:val="none" w:sz="0" w:space="0" w:color="auto"/>
                <w:right w:val="none" w:sz="0" w:space="0" w:color="auto"/>
              </w:divBdr>
            </w:div>
          </w:divsChild>
        </w:div>
        <w:div w:id="947398013">
          <w:marLeft w:val="0"/>
          <w:marRight w:val="0"/>
          <w:marTop w:val="0"/>
          <w:marBottom w:val="0"/>
          <w:divBdr>
            <w:top w:val="none" w:sz="0" w:space="0" w:color="auto"/>
            <w:left w:val="none" w:sz="0" w:space="0" w:color="auto"/>
            <w:bottom w:val="none" w:sz="0" w:space="0" w:color="auto"/>
            <w:right w:val="none" w:sz="0" w:space="0" w:color="auto"/>
          </w:divBdr>
          <w:divsChild>
            <w:div w:id="662588260">
              <w:marLeft w:val="0"/>
              <w:marRight w:val="0"/>
              <w:marTop w:val="0"/>
              <w:marBottom w:val="0"/>
              <w:divBdr>
                <w:top w:val="none" w:sz="0" w:space="0" w:color="auto"/>
                <w:left w:val="none" w:sz="0" w:space="0" w:color="auto"/>
                <w:bottom w:val="none" w:sz="0" w:space="0" w:color="auto"/>
                <w:right w:val="none" w:sz="0" w:space="0" w:color="auto"/>
              </w:divBdr>
            </w:div>
            <w:div w:id="1802263076">
              <w:marLeft w:val="0"/>
              <w:marRight w:val="0"/>
              <w:marTop w:val="0"/>
              <w:marBottom w:val="0"/>
              <w:divBdr>
                <w:top w:val="none" w:sz="0" w:space="0" w:color="auto"/>
                <w:left w:val="none" w:sz="0" w:space="0" w:color="auto"/>
                <w:bottom w:val="none" w:sz="0" w:space="0" w:color="auto"/>
                <w:right w:val="none" w:sz="0" w:space="0" w:color="auto"/>
              </w:divBdr>
            </w:div>
          </w:divsChild>
        </w:div>
        <w:div w:id="1269893041">
          <w:marLeft w:val="0"/>
          <w:marRight w:val="0"/>
          <w:marTop w:val="0"/>
          <w:marBottom w:val="0"/>
          <w:divBdr>
            <w:top w:val="none" w:sz="0" w:space="0" w:color="auto"/>
            <w:left w:val="none" w:sz="0" w:space="0" w:color="auto"/>
            <w:bottom w:val="none" w:sz="0" w:space="0" w:color="auto"/>
            <w:right w:val="none" w:sz="0" w:space="0" w:color="auto"/>
          </w:divBdr>
          <w:divsChild>
            <w:div w:id="174805042">
              <w:marLeft w:val="0"/>
              <w:marRight w:val="0"/>
              <w:marTop w:val="0"/>
              <w:marBottom w:val="0"/>
              <w:divBdr>
                <w:top w:val="none" w:sz="0" w:space="0" w:color="auto"/>
                <w:left w:val="none" w:sz="0" w:space="0" w:color="auto"/>
                <w:bottom w:val="none" w:sz="0" w:space="0" w:color="auto"/>
                <w:right w:val="none" w:sz="0" w:space="0" w:color="auto"/>
              </w:divBdr>
            </w:div>
            <w:div w:id="193740436">
              <w:marLeft w:val="0"/>
              <w:marRight w:val="0"/>
              <w:marTop w:val="0"/>
              <w:marBottom w:val="0"/>
              <w:divBdr>
                <w:top w:val="none" w:sz="0" w:space="0" w:color="auto"/>
                <w:left w:val="none" w:sz="0" w:space="0" w:color="auto"/>
                <w:bottom w:val="none" w:sz="0" w:space="0" w:color="auto"/>
                <w:right w:val="none" w:sz="0" w:space="0" w:color="auto"/>
              </w:divBdr>
            </w:div>
            <w:div w:id="955261038">
              <w:marLeft w:val="0"/>
              <w:marRight w:val="0"/>
              <w:marTop w:val="0"/>
              <w:marBottom w:val="0"/>
              <w:divBdr>
                <w:top w:val="none" w:sz="0" w:space="0" w:color="auto"/>
                <w:left w:val="none" w:sz="0" w:space="0" w:color="auto"/>
                <w:bottom w:val="none" w:sz="0" w:space="0" w:color="auto"/>
                <w:right w:val="none" w:sz="0" w:space="0" w:color="auto"/>
              </w:divBdr>
            </w:div>
            <w:div w:id="1026176082">
              <w:marLeft w:val="0"/>
              <w:marRight w:val="0"/>
              <w:marTop w:val="0"/>
              <w:marBottom w:val="0"/>
              <w:divBdr>
                <w:top w:val="none" w:sz="0" w:space="0" w:color="auto"/>
                <w:left w:val="none" w:sz="0" w:space="0" w:color="auto"/>
                <w:bottom w:val="none" w:sz="0" w:space="0" w:color="auto"/>
                <w:right w:val="none" w:sz="0" w:space="0" w:color="auto"/>
              </w:divBdr>
            </w:div>
            <w:div w:id="1307783647">
              <w:marLeft w:val="0"/>
              <w:marRight w:val="0"/>
              <w:marTop w:val="0"/>
              <w:marBottom w:val="0"/>
              <w:divBdr>
                <w:top w:val="none" w:sz="0" w:space="0" w:color="auto"/>
                <w:left w:val="none" w:sz="0" w:space="0" w:color="auto"/>
                <w:bottom w:val="none" w:sz="0" w:space="0" w:color="auto"/>
                <w:right w:val="none" w:sz="0" w:space="0" w:color="auto"/>
              </w:divBdr>
            </w:div>
            <w:div w:id="1357076698">
              <w:marLeft w:val="0"/>
              <w:marRight w:val="0"/>
              <w:marTop w:val="0"/>
              <w:marBottom w:val="0"/>
              <w:divBdr>
                <w:top w:val="none" w:sz="0" w:space="0" w:color="auto"/>
                <w:left w:val="none" w:sz="0" w:space="0" w:color="auto"/>
                <w:bottom w:val="none" w:sz="0" w:space="0" w:color="auto"/>
                <w:right w:val="none" w:sz="0" w:space="0" w:color="auto"/>
              </w:divBdr>
            </w:div>
            <w:div w:id="19312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667695">
      <w:bodyDiv w:val="1"/>
      <w:marLeft w:val="0"/>
      <w:marRight w:val="0"/>
      <w:marTop w:val="0"/>
      <w:marBottom w:val="0"/>
      <w:divBdr>
        <w:top w:val="none" w:sz="0" w:space="0" w:color="auto"/>
        <w:left w:val="none" w:sz="0" w:space="0" w:color="auto"/>
        <w:bottom w:val="none" w:sz="0" w:space="0" w:color="auto"/>
        <w:right w:val="none" w:sz="0" w:space="0" w:color="auto"/>
      </w:divBdr>
    </w:div>
    <w:div w:id="335764188">
      <w:bodyDiv w:val="1"/>
      <w:marLeft w:val="0"/>
      <w:marRight w:val="0"/>
      <w:marTop w:val="0"/>
      <w:marBottom w:val="0"/>
      <w:divBdr>
        <w:top w:val="none" w:sz="0" w:space="0" w:color="auto"/>
        <w:left w:val="none" w:sz="0" w:space="0" w:color="auto"/>
        <w:bottom w:val="none" w:sz="0" w:space="0" w:color="auto"/>
        <w:right w:val="none" w:sz="0" w:space="0" w:color="auto"/>
      </w:divBdr>
    </w:div>
    <w:div w:id="335807226">
      <w:bodyDiv w:val="1"/>
      <w:marLeft w:val="0"/>
      <w:marRight w:val="0"/>
      <w:marTop w:val="0"/>
      <w:marBottom w:val="0"/>
      <w:divBdr>
        <w:top w:val="none" w:sz="0" w:space="0" w:color="auto"/>
        <w:left w:val="none" w:sz="0" w:space="0" w:color="auto"/>
        <w:bottom w:val="none" w:sz="0" w:space="0" w:color="auto"/>
        <w:right w:val="none" w:sz="0" w:space="0" w:color="auto"/>
      </w:divBdr>
      <w:divsChild>
        <w:div w:id="942106144">
          <w:marLeft w:val="0"/>
          <w:marRight w:val="0"/>
          <w:marTop w:val="0"/>
          <w:marBottom w:val="0"/>
          <w:divBdr>
            <w:top w:val="none" w:sz="0" w:space="0" w:color="auto"/>
            <w:left w:val="none" w:sz="0" w:space="0" w:color="auto"/>
            <w:bottom w:val="none" w:sz="0" w:space="0" w:color="auto"/>
            <w:right w:val="none" w:sz="0" w:space="0" w:color="auto"/>
          </w:divBdr>
        </w:div>
        <w:div w:id="1556622068">
          <w:marLeft w:val="0"/>
          <w:marRight w:val="0"/>
          <w:marTop w:val="0"/>
          <w:marBottom w:val="0"/>
          <w:divBdr>
            <w:top w:val="none" w:sz="0" w:space="0" w:color="auto"/>
            <w:left w:val="none" w:sz="0" w:space="0" w:color="auto"/>
            <w:bottom w:val="none" w:sz="0" w:space="0" w:color="auto"/>
            <w:right w:val="none" w:sz="0" w:space="0" w:color="auto"/>
          </w:divBdr>
        </w:div>
        <w:div w:id="1848056113">
          <w:marLeft w:val="0"/>
          <w:marRight w:val="0"/>
          <w:marTop w:val="0"/>
          <w:marBottom w:val="0"/>
          <w:divBdr>
            <w:top w:val="none" w:sz="0" w:space="0" w:color="auto"/>
            <w:left w:val="none" w:sz="0" w:space="0" w:color="auto"/>
            <w:bottom w:val="none" w:sz="0" w:space="0" w:color="auto"/>
            <w:right w:val="none" w:sz="0" w:space="0" w:color="auto"/>
          </w:divBdr>
        </w:div>
        <w:div w:id="1952083277">
          <w:marLeft w:val="0"/>
          <w:marRight w:val="0"/>
          <w:marTop w:val="0"/>
          <w:marBottom w:val="0"/>
          <w:divBdr>
            <w:top w:val="none" w:sz="0" w:space="0" w:color="auto"/>
            <w:left w:val="none" w:sz="0" w:space="0" w:color="auto"/>
            <w:bottom w:val="none" w:sz="0" w:space="0" w:color="auto"/>
            <w:right w:val="none" w:sz="0" w:space="0" w:color="auto"/>
          </w:divBdr>
        </w:div>
        <w:div w:id="1956326277">
          <w:marLeft w:val="0"/>
          <w:marRight w:val="0"/>
          <w:marTop w:val="0"/>
          <w:marBottom w:val="0"/>
          <w:divBdr>
            <w:top w:val="none" w:sz="0" w:space="0" w:color="auto"/>
            <w:left w:val="none" w:sz="0" w:space="0" w:color="auto"/>
            <w:bottom w:val="none" w:sz="0" w:space="0" w:color="auto"/>
            <w:right w:val="none" w:sz="0" w:space="0" w:color="auto"/>
          </w:divBdr>
        </w:div>
      </w:divsChild>
    </w:div>
    <w:div w:id="422267909">
      <w:bodyDiv w:val="1"/>
      <w:marLeft w:val="0"/>
      <w:marRight w:val="0"/>
      <w:marTop w:val="0"/>
      <w:marBottom w:val="0"/>
      <w:divBdr>
        <w:top w:val="none" w:sz="0" w:space="0" w:color="auto"/>
        <w:left w:val="none" w:sz="0" w:space="0" w:color="auto"/>
        <w:bottom w:val="none" w:sz="0" w:space="0" w:color="auto"/>
        <w:right w:val="none" w:sz="0" w:space="0" w:color="auto"/>
      </w:divBdr>
      <w:divsChild>
        <w:div w:id="627857429">
          <w:marLeft w:val="0"/>
          <w:marRight w:val="0"/>
          <w:marTop w:val="0"/>
          <w:marBottom w:val="0"/>
          <w:divBdr>
            <w:top w:val="none" w:sz="0" w:space="0" w:color="auto"/>
            <w:left w:val="none" w:sz="0" w:space="0" w:color="auto"/>
            <w:bottom w:val="none" w:sz="0" w:space="0" w:color="auto"/>
            <w:right w:val="none" w:sz="0" w:space="0" w:color="auto"/>
          </w:divBdr>
        </w:div>
        <w:div w:id="1262642172">
          <w:marLeft w:val="0"/>
          <w:marRight w:val="0"/>
          <w:marTop w:val="0"/>
          <w:marBottom w:val="0"/>
          <w:divBdr>
            <w:top w:val="none" w:sz="0" w:space="0" w:color="auto"/>
            <w:left w:val="none" w:sz="0" w:space="0" w:color="auto"/>
            <w:bottom w:val="none" w:sz="0" w:space="0" w:color="auto"/>
            <w:right w:val="none" w:sz="0" w:space="0" w:color="auto"/>
          </w:divBdr>
        </w:div>
        <w:div w:id="1401560719">
          <w:marLeft w:val="0"/>
          <w:marRight w:val="0"/>
          <w:marTop w:val="0"/>
          <w:marBottom w:val="0"/>
          <w:divBdr>
            <w:top w:val="none" w:sz="0" w:space="0" w:color="auto"/>
            <w:left w:val="none" w:sz="0" w:space="0" w:color="auto"/>
            <w:bottom w:val="none" w:sz="0" w:space="0" w:color="auto"/>
            <w:right w:val="none" w:sz="0" w:space="0" w:color="auto"/>
          </w:divBdr>
        </w:div>
        <w:div w:id="1701936958">
          <w:marLeft w:val="0"/>
          <w:marRight w:val="0"/>
          <w:marTop w:val="0"/>
          <w:marBottom w:val="0"/>
          <w:divBdr>
            <w:top w:val="none" w:sz="0" w:space="0" w:color="auto"/>
            <w:left w:val="none" w:sz="0" w:space="0" w:color="auto"/>
            <w:bottom w:val="none" w:sz="0" w:space="0" w:color="auto"/>
            <w:right w:val="none" w:sz="0" w:space="0" w:color="auto"/>
          </w:divBdr>
        </w:div>
      </w:divsChild>
    </w:div>
    <w:div w:id="532766577">
      <w:bodyDiv w:val="1"/>
      <w:marLeft w:val="0"/>
      <w:marRight w:val="0"/>
      <w:marTop w:val="0"/>
      <w:marBottom w:val="0"/>
      <w:divBdr>
        <w:top w:val="none" w:sz="0" w:space="0" w:color="auto"/>
        <w:left w:val="none" w:sz="0" w:space="0" w:color="auto"/>
        <w:bottom w:val="none" w:sz="0" w:space="0" w:color="auto"/>
        <w:right w:val="none" w:sz="0" w:space="0" w:color="auto"/>
      </w:divBdr>
      <w:divsChild>
        <w:div w:id="1116946889">
          <w:marLeft w:val="0"/>
          <w:marRight w:val="0"/>
          <w:marTop w:val="0"/>
          <w:marBottom w:val="0"/>
          <w:divBdr>
            <w:top w:val="none" w:sz="0" w:space="0" w:color="auto"/>
            <w:left w:val="none" w:sz="0" w:space="0" w:color="auto"/>
            <w:bottom w:val="none" w:sz="0" w:space="0" w:color="auto"/>
            <w:right w:val="none" w:sz="0" w:space="0" w:color="auto"/>
          </w:divBdr>
        </w:div>
        <w:div w:id="1688481431">
          <w:marLeft w:val="0"/>
          <w:marRight w:val="0"/>
          <w:marTop w:val="0"/>
          <w:marBottom w:val="0"/>
          <w:divBdr>
            <w:top w:val="none" w:sz="0" w:space="0" w:color="auto"/>
            <w:left w:val="none" w:sz="0" w:space="0" w:color="auto"/>
            <w:bottom w:val="none" w:sz="0" w:space="0" w:color="auto"/>
            <w:right w:val="none" w:sz="0" w:space="0" w:color="auto"/>
          </w:divBdr>
        </w:div>
        <w:div w:id="1700741728">
          <w:marLeft w:val="0"/>
          <w:marRight w:val="0"/>
          <w:marTop w:val="0"/>
          <w:marBottom w:val="0"/>
          <w:divBdr>
            <w:top w:val="none" w:sz="0" w:space="0" w:color="auto"/>
            <w:left w:val="none" w:sz="0" w:space="0" w:color="auto"/>
            <w:bottom w:val="none" w:sz="0" w:space="0" w:color="auto"/>
            <w:right w:val="none" w:sz="0" w:space="0" w:color="auto"/>
          </w:divBdr>
        </w:div>
        <w:div w:id="2080907068">
          <w:marLeft w:val="0"/>
          <w:marRight w:val="0"/>
          <w:marTop w:val="0"/>
          <w:marBottom w:val="0"/>
          <w:divBdr>
            <w:top w:val="none" w:sz="0" w:space="0" w:color="auto"/>
            <w:left w:val="none" w:sz="0" w:space="0" w:color="auto"/>
            <w:bottom w:val="none" w:sz="0" w:space="0" w:color="auto"/>
            <w:right w:val="none" w:sz="0" w:space="0" w:color="auto"/>
          </w:divBdr>
        </w:div>
        <w:div w:id="2103986736">
          <w:marLeft w:val="0"/>
          <w:marRight w:val="0"/>
          <w:marTop w:val="0"/>
          <w:marBottom w:val="0"/>
          <w:divBdr>
            <w:top w:val="none" w:sz="0" w:space="0" w:color="auto"/>
            <w:left w:val="none" w:sz="0" w:space="0" w:color="auto"/>
            <w:bottom w:val="none" w:sz="0" w:space="0" w:color="auto"/>
            <w:right w:val="none" w:sz="0" w:space="0" w:color="auto"/>
          </w:divBdr>
        </w:div>
      </w:divsChild>
    </w:div>
    <w:div w:id="589657008">
      <w:bodyDiv w:val="1"/>
      <w:marLeft w:val="0"/>
      <w:marRight w:val="0"/>
      <w:marTop w:val="0"/>
      <w:marBottom w:val="0"/>
      <w:divBdr>
        <w:top w:val="none" w:sz="0" w:space="0" w:color="auto"/>
        <w:left w:val="none" w:sz="0" w:space="0" w:color="auto"/>
        <w:bottom w:val="none" w:sz="0" w:space="0" w:color="auto"/>
        <w:right w:val="none" w:sz="0" w:space="0" w:color="auto"/>
      </w:divBdr>
      <w:divsChild>
        <w:div w:id="13583881">
          <w:marLeft w:val="0"/>
          <w:marRight w:val="0"/>
          <w:marTop w:val="0"/>
          <w:marBottom w:val="0"/>
          <w:divBdr>
            <w:top w:val="none" w:sz="0" w:space="0" w:color="auto"/>
            <w:left w:val="none" w:sz="0" w:space="0" w:color="auto"/>
            <w:bottom w:val="none" w:sz="0" w:space="0" w:color="auto"/>
            <w:right w:val="none" w:sz="0" w:space="0" w:color="auto"/>
          </w:divBdr>
        </w:div>
        <w:div w:id="99034445">
          <w:marLeft w:val="0"/>
          <w:marRight w:val="0"/>
          <w:marTop w:val="0"/>
          <w:marBottom w:val="0"/>
          <w:divBdr>
            <w:top w:val="none" w:sz="0" w:space="0" w:color="auto"/>
            <w:left w:val="none" w:sz="0" w:space="0" w:color="auto"/>
            <w:bottom w:val="none" w:sz="0" w:space="0" w:color="auto"/>
            <w:right w:val="none" w:sz="0" w:space="0" w:color="auto"/>
          </w:divBdr>
        </w:div>
        <w:div w:id="128594077">
          <w:marLeft w:val="0"/>
          <w:marRight w:val="0"/>
          <w:marTop w:val="0"/>
          <w:marBottom w:val="0"/>
          <w:divBdr>
            <w:top w:val="none" w:sz="0" w:space="0" w:color="auto"/>
            <w:left w:val="none" w:sz="0" w:space="0" w:color="auto"/>
            <w:bottom w:val="none" w:sz="0" w:space="0" w:color="auto"/>
            <w:right w:val="none" w:sz="0" w:space="0" w:color="auto"/>
          </w:divBdr>
        </w:div>
        <w:div w:id="132332516">
          <w:marLeft w:val="0"/>
          <w:marRight w:val="0"/>
          <w:marTop w:val="0"/>
          <w:marBottom w:val="0"/>
          <w:divBdr>
            <w:top w:val="none" w:sz="0" w:space="0" w:color="auto"/>
            <w:left w:val="none" w:sz="0" w:space="0" w:color="auto"/>
            <w:bottom w:val="none" w:sz="0" w:space="0" w:color="auto"/>
            <w:right w:val="none" w:sz="0" w:space="0" w:color="auto"/>
          </w:divBdr>
        </w:div>
        <w:div w:id="203715425">
          <w:marLeft w:val="0"/>
          <w:marRight w:val="0"/>
          <w:marTop w:val="0"/>
          <w:marBottom w:val="0"/>
          <w:divBdr>
            <w:top w:val="none" w:sz="0" w:space="0" w:color="auto"/>
            <w:left w:val="none" w:sz="0" w:space="0" w:color="auto"/>
            <w:bottom w:val="none" w:sz="0" w:space="0" w:color="auto"/>
            <w:right w:val="none" w:sz="0" w:space="0" w:color="auto"/>
          </w:divBdr>
        </w:div>
        <w:div w:id="219827016">
          <w:marLeft w:val="0"/>
          <w:marRight w:val="0"/>
          <w:marTop w:val="0"/>
          <w:marBottom w:val="0"/>
          <w:divBdr>
            <w:top w:val="none" w:sz="0" w:space="0" w:color="auto"/>
            <w:left w:val="none" w:sz="0" w:space="0" w:color="auto"/>
            <w:bottom w:val="none" w:sz="0" w:space="0" w:color="auto"/>
            <w:right w:val="none" w:sz="0" w:space="0" w:color="auto"/>
          </w:divBdr>
        </w:div>
        <w:div w:id="263421235">
          <w:marLeft w:val="0"/>
          <w:marRight w:val="0"/>
          <w:marTop w:val="0"/>
          <w:marBottom w:val="0"/>
          <w:divBdr>
            <w:top w:val="none" w:sz="0" w:space="0" w:color="auto"/>
            <w:left w:val="none" w:sz="0" w:space="0" w:color="auto"/>
            <w:bottom w:val="none" w:sz="0" w:space="0" w:color="auto"/>
            <w:right w:val="none" w:sz="0" w:space="0" w:color="auto"/>
          </w:divBdr>
        </w:div>
        <w:div w:id="305473922">
          <w:marLeft w:val="0"/>
          <w:marRight w:val="0"/>
          <w:marTop w:val="0"/>
          <w:marBottom w:val="0"/>
          <w:divBdr>
            <w:top w:val="none" w:sz="0" w:space="0" w:color="auto"/>
            <w:left w:val="none" w:sz="0" w:space="0" w:color="auto"/>
            <w:bottom w:val="none" w:sz="0" w:space="0" w:color="auto"/>
            <w:right w:val="none" w:sz="0" w:space="0" w:color="auto"/>
          </w:divBdr>
        </w:div>
        <w:div w:id="316999047">
          <w:marLeft w:val="0"/>
          <w:marRight w:val="0"/>
          <w:marTop w:val="0"/>
          <w:marBottom w:val="0"/>
          <w:divBdr>
            <w:top w:val="none" w:sz="0" w:space="0" w:color="auto"/>
            <w:left w:val="none" w:sz="0" w:space="0" w:color="auto"/>
            <w:bottom w:val="none" w:sz="0" w:space="0" w:color="auto"/>
            <w:right w:val="none" w:sz="0" w:space="0" w:color="auto"/>
          </w:divBdr>
        </w:div>
        <w:div w:id="470051760">
          <w:marLeft w:val="0"/>
          <w:marRight w:val="0"/>
          <w:marTop w:val="0"/>
          <w:marBottom w:val="0"/>
          <w:divBdr>
            <w:top w:val="none" w:sz="0" w:space="0" w:color="auto"/>
            <w:left w:val="none" w:sz="0" w:space="0" w:color="auto"/>
            <w:bottom w:val="none" w:sz="0" w:space="0" w:color="auto"/>
            <w:right w:val="none" w:sz="0" w:space="0" w:color="auto"/>
          </w:divBdr>
        </w:div>
        <w:div w:id="549538840">
          <w:marLeft w:val="0"/>
          <w:marRight w:val="0"/>
          <w:marTop w:val="0"/>
          <w:marBottom w:val="0"/>
          <w:divBdr>
            <w:top w:val="none" w:sz="0" w:space="0" w:color="auto"/>
            <w:left w:val="none" w:sz="0" w:space="0" w:color="auto"/>
            <w:bottom w:val="none" w:sz="0" w:space="0" w:color="auto"/>
            <w:right w:val="none" w:sz="0" w:space="0" w:color="auto"/>
          </w:divBdr>
        </w:div>
        <w:div w:id="631717616">
          <w:marLeft w:val="0"/>
          <w:marRight w:val="0"/>
          <w:marTop w:val="0"/>
          <w:marBottom w:val="0"/>
          <w:divBdr>
            <w:top w:val="none" w:sz="0" w:space="0" w:color="auto"/>
            <w:left w:val="none" w:sz="0" w:space="0" w:color="auto"/>
            <w:bottom w:val="none" w:sz="0" w:space="0" w:color="auto"/>
            <w:right w:val="none" w:sz="0" w:space="0" w:color="auto"/>
          </w:divBdr>
        </w:div>
        <w:div w:id="681665198">
          <w:marLeft w:val="0"/>
          <w:marRight w:val="0"/>
          <w:marTop w:val="0"/>
          <w:marBottom w:val="0"/>
          <w:divBdr>
            <w:top w:val="none" w:sz="0" w:space="0" w:color="auto"/>
            <w:left w:val="none" w:sz="0" w:space="0" w:color="auto"/>
            <w:bottom w:val="none" w:sz="0" w:space="0" w:color="auto"/>
            <w:right w:val="none" w:sz="0" w:space="0" w:color="auto"/>
          </w:divBdr>
        </w:div>
        <w:div w:id="697900588">
          <w:marLeft w:val="0"/>
          <w:marRight w:val="0"/>
          <w:marTop w:val="0"/>
          <w:marBottom w:val="0"/>
          <w:divBdr>
            <w:top w:val="none" w:sz="0" w:space="0" w:color="auto"/>
            <w:left w:val="none" w:sz="0" w:space="0" w:color="auto"/>
            <w:bottom w:val="none" w:sz="0" w:space="0" w:color="auto"/>
            <w:right w:val="none" w:sz="0" w:space="0" w:color="auto"/>
          </w:divBdr>
        </w:div>
        <w:div w:id="926352880">
          <w:marLeft w:val="0"/>
          <w:marRight w:val="0"/>
          <w:marTop w:val="0"/>
          <w:marBottom w:val="0"/>
          <w:divBdr>
            <w:top w:val="none" w:sz="0" w:space="0" w:color="auto"/>
            <w:left w:val="none" w:sz="0" w:space="0" w:color="auto"/>
            <w:bottom w:val="none" w:sz="0" w:space="0" w:color="auto"/>
            <w:right w:val="none" w:sz="0" w:space="0" w:color="auto"/>
          </w:divBdr>
        </w:div>
        <w:div w:id="992293072">
          <w:marLeft w:val="0"/>
          <w:marRight w:val="0"/>
          <w:marTop w:val="0"/>
          <w:marBottom w:val="0"/>
          <w:divBdr>
            <w:top w:val="none" w:sz="0" w:space="0" w:color="auto"/>
            <w:left w:val="none" w:sz="0" w:space="0" w:color="auto"/>
            <w:bottom w:val="none" w:sz="0" w:space="0" w:color="auto"/>
            <w:right w:val="none" w:sz="0" w:space="0" w:color="auto"/>
          </w:divBdr>
        </w:div>
        <w:div w:id="1051198664">
          <w:marLeft w:val="0"/>
          <w:marRight w:val="0"/>
          <w:marTop w:val="0"/>
          <w:marBottom w:val="0"/>
          <w:divBdr>
            <w:top w:val="none" w:sz="0" w:space="0" w:color="auto"/>
            <w:left w:val="none" w:sz="0" w:space="0" w:color="auto"/>
            <w:bottom w:val="none" w:sz="0" w:space="0" w:color="auto"/>
            <w:right w:val="none" w:sz="0" w:space="0" w:color="auto"/>
          </w:divBdr>
        </w:div>
        <w:div w:id="1063136131">
          <w:marLeft w:val="0"/>
          <w:marRight w:val="0"/>
          <w:marTop w:val="0"/>
          <w:marBottom w:val="0"/>
          <w:divBdr>
            <w:top w:val="none" w:sz="0" w:space="0" w:color="auto"/>
            <w:left w:val="none" w:sz="0" w:space="0" w:color="auto"/>
            <w:bottom w:val="none" w:sz="0" w:space="0" w:color="auto"/>
            <w:right w:val="none" w:sz="0" w:space="0" w:color="auto"/>
          </w:divBdr>
        </w:div>
        <w:div w:id="1104763154">
          <w:marLeft w:val="0"/>
          <w:marRight w:val="0"/>
          <w:marTop w:val="0"/>
          <w:marBottom w:val="0"/>
          <w:divBdr>
            <w:top w:val="none" w:sz="0" w:space="0" w:color="auto"/>
            <w:left w:val="none" w:sz="0" w:space="0" w:color="auto"/>
            <w:bottom w:val="none" w:sz="0" w:space="0" w:color="auto"/>
            <w:right w:val="none" w:sz="0" w:space="0" w:color="auto"/>
          </w:divBdr>
        </w:div>
        <w:div w:id="1145780668">
          <w:marLeft w:val="0"/>
          <w:marRight w:val="0"/>
          <w:marTop w:val="0"/>
          <w:marBottom w:val="0"/>
          <w:divBdr>
            <w:top w:val="none" w:sz="0" w:space="0" w:color="auto"/>
            <w:left w:val="none" w:sz="0" w:space="0" w:color="auto"/>
            <w:bottom w:val="none" w:sz="0" w:space="0" w:color="auto"/>
            <w:right w:val="none" w:sz="0" w:space="0" w:color="auto"/>
          </w:divBdr>
        </w:div>
        <w:div w:id="1169323080">
          <w:marLeft w:val="0"/>
          <w:marRight w:val="0"/>
          <w:marTop w:val="0"/>
          <w:marBottom w:val="0"/>
          <w:divBdr>
            <w:top w:val="none" w:sz="0" w:space="0" w:color="auto"/>
            <w:left w:val="none" w:sz="0" w:space="0" w:color="auto"/>
            <w:bottom w:val="none" w:sz="0" w:space="0" w:color="auto"/>
            <w:right w:val="none" w:sz="0" w:space="0" w:color="auto"/>
          </w:divBdr>
        </w:div>
        <w:div w:id="1214004390">
          <w:marLeft w:val="0"/>
          <w:marRight w:val="0"/>
          <w:marTop w:val="0"/>
          <w:marBottom w:val="0"/>
          <w:divBdr>
            <w:top w:val="none" w:sz="0" w:space="0" w:color="auto"/>
            <w:left w:val="none" w:sz="0" w:space="0" w:color="auto"/>
            <w:bottom w:val="none" w:sz="0" w:space="0" w:color="auto"/>
            <w:right w:val="none" w:sz="0" w:space="0" w:color="auto"/>
          </w:divBdr>
        </w:div>
        <w:div w:id="1278175006">
          <w:marLeft w:val="0"/>
          <w:marRight w:val="0"/>
          <w:marTop w:val="0"/>
          <w:marBottom w:val="0"/>
          <w:divBdr>
            <w:top w:val="none" w:sz="0" w:space="0" w:color="auto"/>
            <w:left w:val="none" w:sz="0" w:space="0" w:color="auto"/>
            <w:bottom w:val="none" w:sz="0" w:space="0" w:color="auto"/>
            <w:right w:val="none" w:sz="0" w:space="0" w:color="auto"/>
          </w:divBdr>
        </w:div>
        <w:div w:id="1416585817">
          <w:marLeft w:val="0"/>
          <w:marRight w:val="0"/>
          <w:marTop w:val="0"/>
          <w:marBottom w:val="0"/>
          <w:divBdr>
            <w:top w:val="none" w:sz="0" w:space="0" w:color="auto"/>
            <w:left w:val="none" w:sz="0" w:space="0" w:color="auto"/>
            <w:bottom w:val="none" w:sz="0" w:space="0" w:color="auto"/>
            <w:right w:val="none" w:sz="0" w:space="0" w:color="auto"/>
          </w:divBdr>
        </w:div>
        <w:div w:id="1431270682">
          <w:marLeft w:val="0"/>
          <w:marRight w:val="0"/>
          <w:marTop w:val="0"/>
          <w:marBottom w:val="0"/>
          <w:divBdr>
            <w:top w:val="none" w:sz="0" w:space="0" w:color="auto"/>
            <w:left w:val="none" w:sz="0" w:space="0" w:color="auto"/>
            <w:bottom w:val="none" w:sz="0" w:space="0" w:color="auto"/>
            <w:right w:val="none" w:sz="0" w:space="0" w:color="auto"/>
          </w:divBdr>
        </w:div>
        <w:div w:id="1450776347">
          <w:marLeft w:val="0"/>
          <w:marRight w:val="0"/>
          <w:marTop w:val="0"/>
          <w:marBottom w:val="0"/>
          <w:divBdr>
            <w:top w:val="none" w:sz="0" w:space="0" w:color="auto"/>
            <w:left w:val="none" w:sz="0" w:space="0" w:color="auto"/>
            <w:bottom w:val="none" w:sz="0" w:space="0" w:color="auto"/>
            <w:right w:val="none" w:sz="0" w:space="0" w:color="auto"/>
          </w:divBdr>
        </w:div>
        <w:div w:id="1567833062">
          <w:marLeft w:val="0"/>
          <w:marRight w:val="0"/>
          <w:marTop w:val="0"/>
          <w:marBottom w:val="0"/>
          <w:divBdr>
            <w:top w:val="none" w:sz="0" w:space="0" w:color="auto"/>
            <w:left w:val="none" w:sz="0" w:space="0" w:color="auto"/>
            <w:bottom w:val="none" w:sz="0" w:space="0" w:color="auto"/>
            <w:right w:val="none" w:sz="0" w:space="0" w:color="auto"/>
          </w:divBdr>
        </w:div>
        <w:div w:id="1687708945">
          <w:marLeft w:val="0"/>
          <w:marRight w:val="0"/>
          <w:marTop w:val="0"/>
          <w:marBottom w:val="0"/>
          <w:divBdr>
            <w:top w:val="none" w:sz="0" w:space="0" w:color="auto"/>
            <w:left w:val="none" w:sz="0" w:space="0" w:color="auto"/>
            <w:bottom w:val="none" w:sz="0" w:space="0" w:color="auto"/>
            <w:right w:val="none" w:sz="0" w:space="0" w:color="auto"/>
          </w:divBdr>
        </w:div>
        <w:div w:id="1703090762">
          <w:marLeft w:val="0"/>
          <w:marRight w:val="0"/>
          <w:marTop w:val="0"/>
          <w:marBottom w:val="0"/>
          <w:divBdr>
            <w:top w:val="none" w:sz="0" w:space="0" w:color="auto"/>
            <w:left w:val="none" w:sz="0" w:space="0" w:color="auto"/>
            <w:bottom w:val="none" w:sz="0" w:space="0" w:color="auto"/>
            <w:right w:val="none" w:sz="0" w:space="0" w:color="auto"/>
          </w:divBdr>
        </w:div>
        <w:div w:id="1741979548">
          <w:marLeft w:val="0"/>
          <w:marRight w:val="0"/>
          <w:marTop w:val="0"/>
          <w:marBottom w:val="0"/>
          <w:divBdr>
            <w:top w:val="none" w:sz="0" w:space="0" w:color="auto"/>
            <w:left w:val="none" w:sz="0" w:space="0" w:color="auto"/>
            <w:bottom w:val="none" w:sz="0" w:space="0" w:color="auto"/>
            <w:right w:val="none" w:sz="0" w:space="0" w:color="auto"/>
          </w:divBdr>
        </w:div>
        <w:div w:id="1868979010">
          <w:marLeft w:val="0"/>
          <w:marRight w:val="0"/>
          <w:marTop w:val="0"/>
          <w:marBottom w:val="0"/>
          <w:divBdr>
            <w:top w:val="none" w:sz="0" w:space="0" w:color="auto"/>
            <w:left w:val="none" w:sz="0" w:space="0" w:color="auto"/>
            <w:bottom w:val="none" w:sz="0" w:space="0" w:color="auto"/>
            <w:right w:val="none" w:sz="0" w:space="0" w:color="auto"/>
          </w:divBdr>
        </w:div>
        <w:div w:id="1890458632">
          <w:marLeft w:val="0"/>
          <w:marRight w:val="0"/>
          <w:marTop w:val="0"/>
          <w:marBottom w:val="0"/>
          <w:divBdr>
            <w:top w:val="none" w:sz="0" w:space="0" w:color="auto"/>
            <w:left w:val="none" w:sz="0" w:space="0" w:color="auto"/>
            <w:bottom w:val="none" w:sz="0" w:space="0" w:color="auto"/>
            <w:right w:val="none" w:sz="0" w:space="0" w:color="auto"/>
          </w:divBdr>
        </w:div>
        <w:div w:id="1932740592">
          <w:marLeft w:val="0"/>
          <w:marRight w:val="0"/>
          <w:marTop w:val="0"/>
          <w:marBottom w:val="0"/>
          <w:divBdr>
            <w:top w:val="none" w:sz="0" w:space="0" w:color="auto"/>
            <w:left w:val="none" w:sz="0" w:space="0" w:color="auto"/>
            <w:bottom w:val="none" w:sz="0" w:space="0" w:color="auto"/>
            <w:right w:val="none" w:sz="0" w:space="0" w:color="auto"/>
          </w:divBdr>
        </w:div>
        <w:div w:id="1947885970">
          <w:marLeft w:val="0"/>
          <w:marRight w:val="0"/>
          <w:marTop w:val="0"/>
          <w:marBottom w:val="0"/>
          <w:divBdr>
            <w:top w:val="none" w:sz="0" w:space="0" w:color="auto"/>
            <w:left w:val="none" w:sz="0" w:space="0" w:color="auto"/>
            <w:bottom w:val="none" w:sz="0" w:space="0" w:color="auto"/>
            <w:right w:val="none" w:sz="0" w:space="0" w:color="auto"/>
          </w:divBdr>
        </w:div>
        <w:div w:id="2096196339">
          <w:marLeft w:val="0"/>
          <w:marRight w:val="0"/>
          <w:marTop w:val="0"/>
          <w:marBottom w:val="0"/>
          <w:divBdr>
            <w:top w:val="none" w:sz="0" w:space="0" w:color="auto"/>
            <w:left w:val="none" w:sz="0" w:space="0" w:color="auto"/>
            <w:bottom w:val="none" w:sz="0" w:space="0" w:color="auto"/>
            <w:right w:val="none" w:sz="0" w:space="0" w:color="auto"/>
          </w:divBdr>
        </w:div>
      </w:divsChild>
    </w:div>
    <w:div w:id="594826165">
      <w:bodyDiv w:val="1"/>
      <w:marLeft w:val="0"/>
      <w:marRight w:val="0"/>
      <w:marTop w:val="0"/>
      <w:marBottom w:val="0"/>
      <w:divBdr>
        <w:top w:val="none" w:sz="0" w:space="0" w:color="auto"/>
        <w:left w:val="none" w:sz="0" w:space="0" w:color="auto"/>
        <w:bottom w:val="none" w:sz="0" w:space="0" w:color="auto"/>
        <w:right w:val="none" w:sz="0" w:space="0" w:color="auto"/>
      </w:divBdr>
      <w:divsChild>
        <w:div w:id="299310080">
          <w:marLeft w:val="0"/>
          <w:marRight w:val="0"/>
          <w:marTop w:val="0"/>
          <w:marBottom w:val="0"/>
          <w:divBdr>
            <w:top w:val="none" w:sz="0" w:space="0" w:color="auto"/>
            <w:left w:val="none" w:sz="0" w:space="0" w:color="auto"/>
            <w:bottom w:val="none" w:sz="0" w:space="0" w:color="auto"/>
            <w:right w:val="none" w:sz="0" w:space="0" w:color="auto"/>
          </w:divBdr>
        </w:div>
        <w:div w:id="356082925">
          <w:marLeft w:val="0"/>
          <w:marRight w:val="0"/>
          <w:marTop w:val="0"/>
          <w:marBottom w:val="0"/>
          <w:divBdr>
            <w:top w:val="none" w:sz="0" w:space="0" w:color="auto"/>
            <w:left w:val="none" w:sz="0" w:space="0" w:color="auto"/>
            <w:bottom w:val="none" w:sz="0" w:space="0" w:color="auto"/>
            <w:right w:val="none" w:sz="0" w:space="0" w:color="auto"/>
          </w:divBdr>
        </w:div>
        <w:div w:id="498424482">
          <w:marLeft w:val="0"/>
          <w:marRight w:val="0"/>
          <w:marTop w:val="0"/>
          <w:marBottom w:val="0"/>
          <w:divBdr>
            <w:top w:val="none" w:sz="0" w:space="0" w:color="auto"/>
            <w:left w:val="none" w:sz="0" w:space="0" w:color="auto"/>
            <w:bottom w:val="none" w:sz="0" w:space="0" w:color="auto"/>
            <w:right w:val="none" w:sz="0" w:space="0" w:color="auto"/>
          </w:divBdr>
        </w:div>
        <w:div w:id="588931338">
          <w:marLeft w:val="0"/>
          <w:marRight w:val="0"/>
          <w:marTop w:val="0"/>
          <w:marBottom w:val="0"/>
          <w:divBdr>
            <w:top w:val="none" w:sz="0" w:space="0" w:color="auto"/>
            <w:left w:val="none" w:sz="0" w:space="0" w:color="auto"/>
            <w:bottom w:val="none" w:sz="0" w:space="0" w:color="auto"/>
            <w:right w:val="none" w:sz="0" w:space="0" w:color="auto"/>
          </w:divBdr>
        </w:div>
        <w:div w:id="654914533">
          <w:marLeft w:val="0"/>
          <w:marRight w:val="0"/>
          <w:marTop w:val="0"/>
          <w:marBottom w:val="0"/>
          <w:divBdr>
            <w:top w:val="none" w:sz="0" w:space="0" w:color="auto"/>
            <w:left w:val="none" w:sz="0" w:space="0" w:color="auto"/>
            <w:bottom w:val="none" w:sz="0" w:space="0" w:color="auto"/>
            <w:right w:val="none" w:sz="0" w:space="0" w:color="auto"/>
          </w:divBdr>
        </w:div>
        <w:div w:id="873082617">
          <w:marLeft w:val="0"/>
          <w:marRight w:val="0"/>
          <w:marTop w:val="0"/>
          <w:marBottom w:val="0"/>
          <w:divBdr>
            <w:top w:val="none" w:sz="0" w:space="0" w:color="auto"/>
            <w:left w:val="none" w:sz="0" w:space="0" w:color="auto"/>
            <w:bottom w:val="none" w:sz="0" w:space="0" w:color="auto"/>
            <w:right w:val="none" w:sz="0" w:space="0" w:color="auto"/>
          </w:divBdr>
        </w:div>
        <w:div w:id="909340634">
          <w:marLeft w:val="0"/>
          <w:marRight w:val="0"/>
          <w:marTop w:val="0"/>
          <w:marBottom w:val="0"/>
          <w:divBdr>
            <w:top w:val="none" w:sz="0" w:space="0" w:color="auto"/>
            <w:left w:val="none" w:sz="0" w:space="0" w:color="auto"/>
            <w:bottom w:val="none" w:sz="0" w:space="0" w:color="auto"/>
            <w:right w:val="none" w:sz="0" w:space="0" w:color="auto"/>
          </w:divBdr>
        </w:div>
        <w:div w:id="1210608985">
          <w:marLeft w:val="0"/>
          <w:marRight w:val="0"/>
          <w:marTop w:val="0"/>
          <w:marBottom w:val="0"/>
          <w:divBdr>
            <w:top w:val="none" w:sz="0" w:space="0" w:color="auto"/>
            <w:left w:val="none" w:sz="0" w:space="0" w:color="auto"/>
            <w:bottom w:val="none" w:sz="0" w:space="0" w:color="auto"/>
            <w:right w:val="none" w:sz="0" w:space="0" w:color="auto"/>
          </w:divBdr>
        </w:div>
        <w:div w:id="1279606863">
          <w:marLeft w:val="0"/>
          <w:marRight w:val="0"/>
          <w:marTop w:val="0"/>
          <w:marBottom w:val="0"/>
          <w:divBdr>
            <w:top w:val="none" w:sz="0" w:space="0" w:color="auto"/>
            <w:left w:val="none" w:sz="0" w:space="0" w:color="auto"/>
            <w:bottom w:val="none" w:sz="0" w:space="0" w:color="auto"/>
            <w:right w:val="none" w:sz="0" w:space="0" w:color="auto"/>
          </w:divBdr>
        </w:div>
        <w:div w:id="1725761258">
          <w:marLeft w:val="0"/>
          <w:marRight w:val="0"/>
          <w:marTop w:val="0"/>
          <w:marBottom w:val="0"/>
          <w:divBdr>
            <w:top w:val="none" w:sz="0" w:space="0" w:color="auto"/>
            <w:left w:val="none" w:sz="0" w:space="0" w:color="auto"/>
            <w:bottom w:val="none" w:sz="0" w:space="0" w:color="auto"/>
            <w:right w:val="none" w:sz="0" w:space="0" w:color="auto"/>
          </w:divBdr>
        </w:div>
        <w:div w:id="1777485160">
          <w:marLeft w:val="0"/>
          <w:marRight w:val="0"/>
          <w:marTop w:val="0"/>
          <w:marBottom w:val="0"/>
          <w:divBdr>
            <w:top w:val="none" w:sz="0" w:space="0" w:color="auto"/>
            <w:left w:val="none" w:sz="0" w:space="0" w:color="auto"/>
            <w:bottom w:val="none" w:sz="0" w:space="0" w:color="auto"/>
            <w:right w:val="none" w:sz="0" w:space="0" w:color="auto"/>
          </w:divBdr>
        </w:div>
        <w:div w:id="1938757441">
          <w:marLeft w:val="0"/>
          <w:marRight w:val="0"/>
          <w:marTop w:val="0"/>
          <w:marBottom w:val="0"/>
          <w:divBdr>
            <w:top w:val="none" w:sz="0" w:space="0" w:color="auto"/>
            <w:left w:val="none" w:sz="0" w:space="0" w:color="auto"/>
            <w:bottom w:val="none" w:sz="0" w:space="0" w:color="auto"/>
            <w:right w:val="none" w:sz="0" w:space="0" w:color="auto"/>
          </w:divBdr>
        </w:div>
        <w:div w:id="2125615616">
          <w:marLeft w:val="0"/>
          <w:marRight w:val="0"/>
          <w:marTop w:val="0"/>
          <w:marBottom w:val="0"/>
          <w:divBdr>
            <w:top w:val="none" w:sz="0" w:space="0" w:color="auto"/>
            <w:left w:val="none" w:sz="0" w:space="0" w:color="auto"/>
            <w:bottom w:val="none" w:sz="0" w:space="0" w:color="auto"/>
            <w:right w:val="none" w:sz="0" w:space="0" w:color="auto"/>
          </w:divBdr>
        </w:div>
      </w:divsChild>
    </w:div>
    <w:div w:id="596911190">
      <w:bodyDiv w:val="1"/>
      <w:marLeft w:val="0"/>
      <w:marRight w:val="0"/>
      <w:marTop w:val="0"/>
      <w:marBottom w:val="0"/>
      <w:divBdr>
        <w:top w:val="none" w:sz="0" w:space="0" w:color="auto"/>
        <w:left w:val="none" w:sz="0" w:space="0" w:color="auto"/>
        <w:bottom w:val="none" w:sz="0" w:space="0" w:color="auto"/>
        <w:right w:val="none" w:sz="0" w:space="0" w:color="auto"/>
      </w:divBdr>
    </w:div>
    <w:div w:id="620235247">
      <w:bodyDiv w:val="1"/>
      <w:marLeft w:val="0"/>
      <w:marRight w:val="0"/>
      <w:marTop w:val="0"/>
      <w:marBottom w:val="0"/>
      <w:divBdr>
        <w:top w:val="none" w:sz="0" w:space="0" w:color="auto"/>
        <w:left w:val="none" w:sz="0" w:space="0" w:color="auto"/>
        <w:bottom w:val="none" w:sz="0" w:space="0" w:color="auto"/>
        <w:right w:val="none" w:sz="0" w:space="0" w:color="auto"/>
      </w:divBdr>
      <w:divsChild>
        <w:div w:id="741952508">
          <w:marLeft w:val="0"/>
          <w:marRight w:val="30"/>
          <w:marTop w:val="0"/>
          <w:marBottom w:val="0"/>
          <w:divBdr>
            <w:top w:val="none" w:sz="0" w:space="0" w:color="auto"/>
            <w:left w:val="none" w:sz="0" w:space="0" w:color="auto"/>
            <w:bottom w:val="none" w:sz="0" w:space="0" w:color="auto"/>
            <w:right w:val="none" w:sz="0" w:space="0" w:color="auto"/>
          </w:divBdr>
          <w:divsChild>
            <w:div w:id="509835363">
              <w:marLeft w:val="0"/>
              <w:marRight w:val="0"/>
              <w:marTop w:val="0"/>
              <w:marBottom w:val="0"/>
              <w:divBdr>
                <w:top w:val="none" w:sz="0" w:space="0" w:color="auto"/>
                <w:left w:val="none" w:sz="0" w:space="0" w:color="auto"/>
                <w:bottom w:val="none" w:sz="0" w:space="0" w:color="auto"/>
                <w:right w:val="none" w:sz="0" w:space="0" w:color="auto"/>
              </w:divBdr>
              <w:divsChild>
                <w:div w:id="1766537798">
                  <w:marLeft w:val="0"/>
                  <w:marRight w:val="0"/>
                  <w:marTop w:val="0"/>
                  <w:marBottom w:val="0"/>
                  <w:divBdr>
                    <w:top w:val="none" w:sz="0" w:space="0" w:color="auto"/>
                    <w:left w:val="none" w:sz="0" w:space="0" w:color="auto"/>
                    <w:bottom w:val="none" w:sz="0" w:space="0" w:color="auto"/>
                    <w:right w:val="none" w:sz="0" w:space="0" w:color="auto"/>
                  </w:divBdr>
                  <w:divsChild>
                    <w:div w:id="157909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535111">
      <w:bodyDiv w:val="1"/>
      <w:marLeft w:val="0"/>
      <w:marRight w:val="0"/>
      <w:marTop w:val="0"/>
      <w:marBottom w:val="0"/>
      <w:divBdr>
        <w:top w:val="none" w:sz="0" w:space="0" w:color="auto"/>
        <w:left w:val="none" w:sz="0" w:space="0" w:color="auto"/>
        <w:bottom w:val="none" w:sz="0" w:space="0" w:color="auto"/>
        <w:right w:val="none" w:sz="0" w:space="0" w:color="auto"/>
      </w:divBdr>
    </w:div>
    <w:div w:id="811142883">
      <w:bodyDiv w:val="1"/>
      <w:marLeft w:val="0"/>
      <w:marRight w:val="0"/>
      <w:marTop w:val="0"/>
      <w:marBottom w:val="0"/>
      <w:divBdr>
        <w:top w:val="none" w:sz="0" w:space="0" w:color="auto"/>
        <w:left w:val="none" w:sz="0" w:space="0" w:color="auto"/>
        <w:bottom w:val="none" w:sz="0" w:space="0" w:color="auto"/>
        <w:right w:val="none" w:sz="0" w:space="0" w:color="auto"/>
      </w:divBdr>
    </w:div>
    <w:div w:id="851921824">
      <w:bodyDiv w:val="1"/>
      <w:marLeft w:val="0"/>
      <w:marRight w:val="0"/>
      <w:marTop w:val="0"/>
      <w:marBottom w:val="0"/>
      <w:divBdr>
        <w:top w:val="none" w:sz="0" w:space="0" w:color="auto"/>
        <w:left w:val="none" w:sz="0" w:space="0" w:color="auto"/>
        <w:bottom w:val="none" w:sz="0" w:space="0" w:color="auto"/>
        <w:right w:val="none" w:sz="0" w:space="0" w:color="auto"/>
      </w:divBdr>
      <w:divsChild>
        <w:div w:id="59444986">
          <w:marLeft w:val="0"/>
          <w:marRight w:val="0"/>
          <w:marTop w:val="0"/>
          <w:marBottom w:val="0"/>
          <w:divBdr>
            <w:top w:val="none" w:sz="0" w:space="0" w:color="auto"/>
            <w:left w:val="none" w:sz="0" w:space="0" w:color="auto"/>
            <w:bottom w:val="none" w:sz="0" w:space="0" w:color="auto"/>
            <w:right w:val="none" w:sz="0" w:space="0" w:color="auto"/>
          </w:divBdr>
        </w:div>
        <w:div w:id="159127525">
          <w:marLeft w:val="0"/>
          <w:marRight w:val="0"/>
          <w:marTop w:val="0"/>
          <w:marBottom w:val="0"/>
          <w:divBdr>
            <w:top w:val="none" w:sz="0" w:space="0" w:color="auto"/>
            <w:left w:val="none" w:sz="0" w:space="0" w:color="auto"/>
            <w:bottom w:val="none" w:sz="0" w:space="0" w:color="auto"/>
            <w:right w:val="none" w:sz="0" w:space="0" w:color="auto"/>
          </w:divBdr>
        </w:div>
        <w:div w:id="754326254">
          <w:marLeft w:val="0"/>
          <w:marRight w:val="0"/>
          <w:marTop w:val="0"/>
          <w:marBottom w:val="0"/>
          <w:divBdr>
            <w:top w:val="none" w:sz="0" w:space="0" w:color="auto"/>
            <w:left w:val="none" w:sz="0" w:space="0" w:color="auto"/>
            <w:bottom w:val="none" w:sz="0" w:space="0" w:color="auto"/>
            <w:right w:val="none" w:sz="0" w:space="0" w:color="auto"/>
          </w:divBdr>
        </w:div>
      </w:divsChild>
    </w:div>
    <w:div w:id="1004209152">
      <w:bodyDiv w:val="1"/>
      <w:marLeft w:val="0"/>
      <w:marRight w:val="0"/>
      <w:marTop w:val="0"/>
      <w:marBottom w:val="0"/>
      <w:divBdr>
        <w:top w:val="none" w:sz="0" w:space="0" w:color="auto"/>
        <w:left w:val="none" w:sz="0" w:space="0" w:color="auto"/>
        <w:bottom w:val="none" w:sz="0" w:space="0" w:color="auto"/>
        <w:right w:val="none" w:sz="0" w:space="0" w:color="auto"/>
      </w:divBdr>
      <w:divsChild>
        <w:div w:id="113065985">
          <w:marLeft w:val="0"/>
          <w:marRight w:val="0"/>
          <w:marTop w:val="0"/>
          <w:marBottom w:val="0"/>
          <w:divBdr>
            <w:top w:val="none" w:sz="0" w:space="0" w:color="auto"/>
            <w:left w:val="none" w:sz="0" w:space="0" w:color="auto"/>
            <w:bottom w:val="none" w:sz="0" w:space="0" w:color="auto"/>
            <w:right w:val="none" w:sz="0" w:space="0" w:color="auto"/>
          </w:divBdr>
        </w:div>
        <w:div w:id="214508698">
          <w:marLeft w:val="0"/>
          <w:marRight w:val="0"/>
          <w:marTop w:val="0"/>
          <w:marBottom w:val="0"/>
          <w:divBdr>
            <w:top w:val="none" w:sz="0" w:space="0" w:color="auto"/>
            <w:left w:val="none" w:sz="0" w:space="0" w:color="auto"/>
            <w:bottom w:val="none" w:sz="0" w:space="0" w:color="auto"/>
            <w:right w:val="none" w:sz="0" w:space="0" w:color="auto"/>
          </w:divBdr>
        </w:div>
        <w:div w:id="377705913">
          <w:marLeft w:val="0"/>
          <w:marRight w:val="0"/>
          <w:marTop w:val="0"/>
          <w:marBottom w:val="0"/>
          <w:divBdr>
            <w:top w:val="none" w:sz="0" w:space="0" w:color="auto"/>
            <w:left w:val="none" w:sz="0" w:space="0" w:color="auto"/>
            <w:bottom w:val="none" w:sz="0" w:space="0" w:color="auto"/>
            <w:right w:val="none" w:sz="0" w:space="0" w:color="auto"/>
          </w:divBdr>
        </w:div>
        <w:div w:id="438763941">
          <w:marLeft w:val="0"/>
          <w:marRight w:val="0"/>
          <w:marTop w:val="0"/>
          <w:marBottom w:val="0"/>
          <w:divBdr>
            <w:top w:val="none" w:sz="0" w:space="0" w:color="auto"/>
            <w:left w:val="none" w:sz="0" w:space="0" w:color="auto"/>
            <w:bottom w:val="none" w:sz="0" w:space="0" w:color="auto"/>
            <w:right w:val="none" w:sz="0" w:space="0" w:color="auto"/>
          </w:divBdr>
        </w:div>
        <w:div w:id="475074972">
          <w:marLeft w:val="0"/>
          <w:marRight w:val="0"/>
          <w:marTop w:val="0"/>
          <w:marBottom w:val="0"/>
          <w:divBdr>
            <w:top w:val="none" w:sz="0" w:space="0" w:color="auto"/>
            <w:left w:val="none" w:sz="0" w:space="0" w:color="auto"/>
            <w:bottom w:val="none" w:sz="0" w:space="0" w:color="auto"/>
            <w:right w:val="none" w:sz="0" w:space="0" w:color="auto"/>
          </w:divBdr>
        </w:div>
        <w:div w:id="693460595">
          <w:marLeft w:val="0"/>
          <w:marRight w:val="0"/>
          <w:marTop w:val="0"/>
          <w:marBottom w:val="0"/>
          <w:divBdr>
            <w:top w:val="none" w:sz="0" w:space="0" w:color="auto"/>
            <w:left w:val="none" w:sz="0" w:space="0" w:color="auto"/>
            <w:bottom w:val="none" w:sz="0" w:space="0" w:color="auto"/>
            <w:right w:val="none" w:sz="0" w:space="0" w:color="auto"/>
          </w:divBdr>
        </w:div>
        <w:div w:id="786000053">
          <w:marLeft w:val="0"/>
          <w:marRight w:val="0"/>
          <w:marTop w:val="0"/>
          <w:marBottom w:val="0"/>
          <w:divBdr>
            <w:top w:val="none" w:sz="0" w:space="0" w:color="auto"/>
            <w:left w:val="none" w:sz="0" w:space="0" w:color="auto"/>
            <w:bottom w:val="none" w:sz="0" w:space="0" w:color="auto"/>
            <w:right w:val="none" w:sz="0" w:space="0" w:color="auto"/>
          </w:divBdr>
        </w:div>
        <w:div w:id="895359276">
          <w:marLeft w:val="0"/>
          <w:marRight w:val="0"/>
          <w:marTop w:val="0"/>
          <w:marBottom w:val="0"/>
          <w:divBdr>
            <w:top w:val="none" w:sz="0" w:space="0" w:color="auto"/>
            <w:left w:val="none" w:sz="0" w:space="0" w:color="auto"/>
            <w:bottom w:val="none" w:sz="0" w:space="0" w:color="auto"/>
            <w:right w:val="none" w:sz="0" w:space="0" w:color="auto"/>
          </w:divBdr>
        </w:div>
        <w:div w:id="938485369">
          <w:marLeft w:val="0"/>
          <w:marRight w:val="0"/>
          <w:marTop w:val="0"/>
          <w:marBottom w:val="0"/>
          <w:divBdr>
            <w:top w:val="none" w:sz="0" w:space="0" w:color="auto"/>
            <w:left w:val="none" w:sz="0" w:space="0" w:color="auto"/>
            <w:bottom w:val="none" w:sz="0" w:space="0" w:color="auto"/>
            <w:right w:val="none" w:sz="0" w:space="0" w:color="auto"/>
          </w:divBdr>
        </w:div>
        <w:div w:id="1226337112">
          <w:marLeft w:val="0"/>
          <w:marRight w:val="0"/>
          <w:marTop w:val="0"/>
          <w:marBottom w:val="0"/>
          <w:divBdr>
            <w:top w:val="none" w:sz="0" w:space="0" w:color="auto"/>
            <w:left w:val="none" w:sz="0" w:space="0" w:color="auto"/>
            <w:bottom w:val="none" w:sz="0" w:space="0" w:color="auto"/>
            <w:right w:val="none" w:sz="0" w:space="0" w:color="auto"/>
          </w:divBdr>
        </w:div>
        <w:div w:id="1526554568">
          <w:marLeft w:val="0"/>
          <w:marRight w:val="0"/>
          <w:marTop w:val="0"/>
          <w:marBottom w:val="0"/>
          <w:divBdr>
            <w:top w:val="none" w:sz="0" w:space="0" w:color="auto"/>
            <w:left w:val="none" w:sz="0" w:space="0" w:color="auto"/>
            <w:bottom w:val="none" w:sz="0" w:space="0" w:color="auto"/>
            <w:right w:val="none" w:sz="0" w:space="0" w:color="auto"/>
          </w:divBdr>
        </w:div>
        <w:div w:id="2051803315">
          <w:marLeft w:val="0"/>
          <w:marRight w:val="0"/>
          <w:marTop w:val="0"/>
          <w:marBottom w:val="0"/>
          <w:divBdr>
            <w:top w:val="none" w:sz="0" w:space="0" w:color="auto"/>
            <w:left w:val="none" w:sz="0" w:space="0" w:color="auto"/>
            <w:bottom w:val="none" w:sz="0" w:space="0" w:color="auto"/>
            <w:right w:val="none" w:sz="0" w:space="0" w:color="auto"/>
          </w:divBdr>
        </w:div>
        <w:div w:id="2103869131">
          <w:marLeft w:val="0"/>
          <w:marRight w:val="0"/>
          <w:marTop w:val="0"/>
          <w:marBottom w:val="0"/>
          <w:divBdr>
            <w:top w:val="none" w:sz="0" w:space="0" w:color="auto"/>
            <w:left w:val="none" w:sz="0" w:space="0" w:color="auto"/>
            <w:bottom w:val="none" w:sz="0" w:space="0" w:color="auto"/>
            <w:right w:val="none" w:sz="0" w:space="0" w:color="auto"/>
          </w:divBdr>
        </w:div>
      </w:divsChild>
    </w:div>
    <w:div w:id="1026179115">
      <w:bodyDiv w:val="1"/>
      <w:marLeft w:val="0"/>
      <w:marRight w:val="0"/>
      <w:marTop w:val="0"/>
      <w:marBottom w:val="0"/>
      <w:divBdr>
        <w:top w:val="none" w:sz="0" w:space="0" w:color="auto"/>
        <w:left w:val="none" w:sz="0" w:space="0" w:color="auto"/>
        <w:bottom w:val="none" w:sz="0" w:space="0" w:color="auto"/>
        <w:right w:val="none" w:sz="0" w:space="0" w:color="auto"/>
      </w:divBdr>
    </w:div>
    <w:div w:id="1150366287">
      <w:bodyDiv w:val="1"/>
      <w:marLeft w:val="0"/>
      <w:marRight w:val="0"/>
      <w:marTop w:val="0"/>
      <w:marBottom w:val="0"/>
      <w:divBdr>
        <w:top w:val="none" w:sz="0" w:space="0" w:color="auto"/>
        <w:left w:val="none" w:sz="0" w:space="0" w:color="auto"/>
        <w:bottom w:val="none" w:sz="0" w:space="0" w:color="auto"/>
        <w:right w:val="none" w:sz="0" w:space="0" w:color="auto"/>
      </w:divBdr>
      <w:divsChild>
        <w:div w:id="39331735">
          <w:marLeft w:val="0"/>
          <w:marRight w:val="0"/>
          <w:marTop w:val="0"/>
          <w:marBottom w:val="0"/>
          <w:divBdr>
            <w:top w:val="none" w:sz="0" w:space="0" w:color="auto"/>
            <w:left w:val="none" w:sz="0" w:space="0" w:color="auto"/>
            <w:bottom w:val="none" w:sz="0" w:space="0" w:color="auto"/>
            <w:right w:val="none" w:sz="0" w:space="0" w:color="auto"/>
          </w:divBdr>
        </w:div>
        <w:div w:id="312763342">
          <w:marLeft w:val="0"/>
          <w:marRight w:val="0"/>
          <w:marTop w:val="0"/>
          <w:marBottom w:val="0"/>
          <w:divBdr>
            <w:top w:val="none" w:sz="0" w:space="0" w:color="auto"/>
            <w:left w:val="none" w:sz="0" w:space="0" w:color="auto"/>
            <w:bottom w:val="none" w:sz="0" w:space="0" w:color="auto"/>
            <w:right w:val="none" w:sz="0" w:space="0" w:color="auto"/>
          </w:divBdr>
        </w:div>
        <w:div w:id="314995148">
          <w:marLeft w:val="0"/>
          <w:marRight w:val="0"/>
          <w:marTop w:val="0"/>
          <w:marBottom w:val="0"/>
          <w:divBdr>
            <w:top w:val="none" w:sz="0" w:space="0" w:color="auto"/>
            <w:left w:val="none" w:sz="0" w:space="0" w:color="auto"/>
            <w:bottom w:val="none" w:sz="0" w:space="0" w:color="auto"/>
            <w:right w:val="none" w:sz="0" w:space="0" w:color="auto"/>
          </w:divBdr>
        </w:div>
        <w:div w:id="1250237332">
          <w:marLeft w:val="0"/>
          <w:marRight w:val="0"/>
          <w:marTop w:val="0"/>
          <w:marBottom w:val="0"/>
          <w:divBdr>
            <w:top w:val="none" w:sz="0" w:space="0" w:color="auto"/>
            <w:left w:val="none" w:sz="0" w:space="0" w:color="auto"/>
            <w:bottom w:val="none" w:sz="0" w:space="0" w:color="auto"/>
            <w:right w:val="none" w:sz="0" w:space="0" w:color="auto"/>
          </w:divBdr>
        </w:div>
        <w:div w:id="1539468958">
          <w:marLeft w:val="0"/>
          <w:marRight w:val="0"/>
          <w:marTop w:val="0"/>
          <w:marBottom w:val="0"/>
          <w:divBdr>
            <w:top w:val="none" w:sz="0" w:space="0" w:color="auto"/>
            <w:left w:val="none" w:sz="0" w:space="0" w:color="auto"/>
            <w:bottom w:val="none" w:sz="0" w:space="0" w:color="auto"/>
            <w:right w:val="none" w:sz="0" w:space="0" w:color="auto"/>
          </w:divBdr>
        </w:div>
      </w:divsChild>
    </w:div>
    <w:div w:id="1230656882">
      <w:bodyDiv w:val="1"/>
      <w:marLeft w:val="0"/>
      <w:marRight w:val="0"/>
      <w:marTop w:val="0"/>
      <w:marBottom w:val="0"/>
      <w:divBdr>
        <w:top w:val="none" w:sz="0" w:space="0" w:color="auto"/>
        <w:left w:val="none" w:sz="0" w:space="0" w:color="auto"/>
        <w:bottom w:val="none" w:sz="0" w:space="0" w:color="auto"/>
        <w:right w:val="none" w:sz="0" w:space="0" w:color="auto"/>
      </w:divBdr>
    </w:div>
    <w:div w:id="1271206167">
      <w:bodyDiv w:val="1"/>
      <w:marLeft w:val="0"/>
      <w:marRight w:val="0"/>
      <w:marTop w:val="0"/>
      <w:marBottom w:val="0"/>
      <w:divBdr>
        <w:top w:val="none" w:sz="0" w:space="0" w:color="auto"/>
        <w:left w:val="none" w:sz="0" w:space="0" w:color="auto"/>
        <w:bottom w:val="none" w:sz="0" w:space="0" w:color="auto"/>
        <w:right w:val="none" w:sz="0" w:space="0" w:color="auto"/>
      </w:divBdr>
    </w:div>
    <w:div w:id="1391685227">
      <w:bodyDiv w:val="1"/>
      <w:marLeft w:val="0"/>
      <w:marRight w:val="0"/>
      <w:marTop w:val="0"/>
      <w:marBottom w:val="0"/>
      <w:divBdr>
        <w:top w:val="none" w:sz="0" w:space="0" w:color="auto"/>
        <w:left w:val="none" w:sz="0" w:space="0" w:color="auto"/>
        <w:bottom w:val="none" w:sz="0" w:space="0" w:color="auto"/>
        <w:right w:val="none" w:sz="0" w:space="0" w:color="auto"/>
      </w:divBdr>
    </w:div>
    <w:div w:id="1464154639">
      <w:bodyDiv w:val="1"/>
      <w:marLeft w:val="0"/>
      <w:marRight w:val="0"/>
      <w:marTop w:val="0"/>
      <w:marBottom w:val="0"/>
      <w:divBdr>
        <w:top w:val="none" w:sz="0" w:space="0" w:color="auto"/>
        <w:left w:val="none" w:sz="0" w:space="0" w:color="auto"/>
        <w:bottom w:val="none" w:sz="0" w:space="0" w:color="auto"/>
        <w:right w:val="none" w:sz="0" w:space="0" w:color="auto"/>
      </w:divBdr>
      <w:divsChild>
        <w:div w:id="171645833">
          <w:marLeft w:val="0"/>
          <w:marRight w:val="0"/>
          <w:marTop w:val="0"/>
          <w:marBottom w:val="0"/>
          <w:divBdr>
            <w:top w:val="none" w:sz="0" w:space="0" w:color="auto"/>
            <w:left w:val="none" w:sz="0" w:space="0" w:color="auto"/>
            <w:bottom w:val="none" w:sz="0" w:space="0" w:color="auto"/>
            <w:right w:val="none" w:sz="0" w:space="0" w:color="auto"/>
          </w:divBdr>
        </w:div>
        <w:div w:id="359093791">
          <w:marLeft w:val="0"/>
          <w:marRight w:val="0"/>
          <w:marTop w:val="0"/>
          <w:marBottom w:val="0"/>
          <w:divBdr>
            <w:top w:val="none" w:sz="0" w:space="0" w:color="auto"/>
            <w:left w:val="none" w:sz="0" w:space="0" w:color="auto"/>
            <w:bottom w:val="none" w:sz="0" w:space="0" w:color="auto"/>
            <w:right w:val="none" w:sz="0" w:space="0" w:color="auto"/>
          </w:divBdr>
        </w:div>
        <w:div w:id="920866861">
          <w:marLeft w:val="0"/>
          <w:marRight w:val="0"/>
          <w:marTop w:val="0"/>
          <w:marBottom w:val="0"/>
          <w:divBdr>
            <w:top w:val="none" w:sz="0" w:space="0" w:color="auto"/>
            <w:left w:val="none" w:sz="0" w:space="0" w:color="auto"/>
            <w:bottom w:val="none" w:sz="0" w:space="0" w:color="auto"/>
            <w:right w:val="none" w:sz="0" w:space="0" w:color="auto"/>
          </w:divBdr>
        </w:div>
        <w:div w:id="1201894742">
          <w:marLeft w:val="0"/>
          <w:marRight w:val="0"/>
          <w:marTop w:val="0"/>
          <w:marBottom w:val="0"/>
          <w:divBdr>
            <w:top w:val="none" w:sz="0" w:space="0" w:color="auto"/>
            <w:left w:val="none" w:sz="0" w:space="0" w:color="auto"/>
            <w:bottom w:val="none" w:sz="0" w:space="0" w:color="auto"/>
            <w:right w:val="none" w:sz="0" w:space="0" w:color="auto"/>
          </w:divBdr>
        </w:div>
        <w:div w:id="1696803902">
          <w:marLeft w:val="0"/>
          <w:marRight w:val="0"/>
          <w:marTop w:val="0"/>
          <w:marBottom w:val="0"/>
          <w:divBdr>
            <w:top w:val="none" w:sz="0" w:space="0" w:color="auto"/>
            <w:left w:val="none" w:sz="0" w:space="0" w:color="auto"/>
            <w:bottom w:val="none" w:sz="0" w:space="0" w:color="auto"/>
            <w:right w:val="none" w:sz="0" w:space="0" w:color="auto"/>
          </w:divBdr>
        </w:div>
        <w:div w:id="2011761214">
          <w:marLeft w:val="0"/>
          <w:marRight w:val="0"/>
          <w:marTop w:val="0"/>
          <w:marBottom w:val="0"/>
          <w:divBdr>
            <w:top w:val="none" w:sz="0" w:space="0" w:color="auto"/>
            <w:left w:val="none" w:sz="0" w:space="0" w:color="auto"/>
            <w:bottom w:val="none" w:sz="0" w:space="0" w:color="auto"/>
            <w:right w:val="none" w:sz="0" w:space="0" w:color="auto"/>
          </w:divBdr>
        </w:div>
        <w:div w:id="2047174595">
          <w:marLeft w:val="0"/>
          <w:marRight w:val="0"/>
          <w:marTop w:val="0"/>
          <w:marBottom w:val="0"/>
          <w:divBdr>
            <w:top w:val="none" w:sz="0" w:space="0" w:color="auto"/>
            <w:left w:val="none" w:sz="0" w:space="0" w:color="auto"/>
            <w:bottom w:val="none" w:sz="0" w:space="0" w:color="auto"/>
            <w:right w:val="none" w:sz="0" w:space="0" w:color="auto"/>
          </w:divBdr>
        </w:div>
      </w:divsChild>
    </w:div>
    <w:div w:id="1472017265">
      <w:bodyDiv w:val="1"/>
      <w:marLeft w:val="0"/>
      <w:marRight w:val="0"/>
      <w:marTop w:val="0"/>
      <w:marBottom w:val="0"/>
      <w:divBdr>
        <w:top w:val="none" w:sz="0" w:space="0" w:color="auto"/>
        <w:left w:val="none" w:sz="0" w:space="0" w:color="auto"/>
        <w:bottom w:val="none" w:sz="0" w:space="0" w:color="auto"/>
        <w:right w:val="none" w:sz="0" w:space="0" w:color="auto"/>
      </w:divBdr>
    </w:div>
    <w:div w:id="1577587755">
      <w:bodyDiv w:val="1"/>
      <w:marLeft w:val="0"/>
      <w:marRight w:val="0"/>
      <w:marTop w:val="0"/>
      <w:marBottom w:val="0"/>
      <w:divBdr>
        <w:top w:val="none" w:sz="0" w:space="0" w:color="auto"/>
        <w:left w:val="none" w:sz="0" w:space="0" w:color="auto"/>
        <w:bottom w:val="none" w:sz="0" w:space="0" w:color="auto"/>
        <w:right w:val="none" w:sz="0" w:space="0" w:color="auto"/>
      </w:divBdr>
      <w:divsChild>
        <w:div w:id="405569206">
          <w:marLeft w:val="0"/>
          <w:marRight w:val="0"/>
          <w:marTop w:val="0"/>
          <w:marBottom w:val="0"/>
          <w:divBdr>
            <w:top w:val="none" w:sz="0" w:space="0" w:color="auto"/>
            <w:left w:val="none" w:sz="0" w:space="0" w:color="auto"/>
            <w:bottom w:val="none" w:sz="0" w:space="0" w:color="auto"/>
            <w:right w:val="none" w:sz="0" w:space="0" w:color="auto"/>
          </w:divBdr>
        </w:div>
        <w:div w:id="406419307">
          <w:marLeft w:val="0"/>
          <w:marRight w:val="0"/>
          <w:marTop w:val="0"/>
          <w:marBottom w:val="0"/>
          <w:divBdr>
            <w:top w:val="none" w:sz="0" w:space="0" w:color="auto"/>
            <w:left w:val="none" w:sz="0" w:space="0" w:color="auto"/>
            <w:bottom w:val="none" w:sz="0" w:space="0" w:color="auto"/>
            <w:right w:val="none" w:sz="0" w:space="0" w:color="auto"/>
          </w:divBdr>
        </w:div>
        <w:div w:id="524097356">
          <w:marLeft w:val="0"/>
          <w:marRight w:val="0"/>
          <w:marTop w:val="0"/>
          <w:marBottom w:val="0"/>
          <w:divBdr>
            <w:top w:val="none" w:sz="0" w:space="0" w:color="auto"/>
            <w:left w:val="none" w:sz="0" w:space="0" w:color="auto"/>
            <w:bottom w:val="none" w:sz="0" w:space="0" w:color="auto"/>
            <w:right w:val="none" w:sz="0" w:space="0" w:color="auto"/>
          </w:divBdr>
        </w:div>
        <w:div w:id="595947126">
          <w:marLeft w:val="0"/>
          <w:marRight w:val="0"/>
          <w:marTop w:val="0"/>
          <w:marBottom w:val="0"/>
          <w:divBdr>
            <w:top w:val="none" w:sz="0" w:space="0" w:color="auto"/>
            <w:left w:val="none" w:sz="0" w:space="0" w:color="auto"/>
            <w:bottom w:val="none" w:sz="0" w:space="0" w:color="auto"/>
            <w:right w:val="none" w:sz="0" w:space="0" w:color="auto"/>
          </w:divBdr>
        </w:div>
        <w:div w:id="722824459">
          <w:marLeft w:val="0"/>
          <w:marRight w:val="0"/>
          <w:marTop w:val="0"/>
          <w:marBottom w:val="0"/>
          <w:divBdr>
            <w:top w:val="none" w:sz="0" w:space="0" w:color="auto"/>
            <w:left w:val="none" w:sz="0" w:space="0" w:color="auto"/>
            <w:bottom w:val="none" w:sz="0" w:space="0" w:color="auto"/>
            <w:right w:val="none" w:sz="0" w:space="0" w:color="auto"/>
          </w:divBdr>
        </w:div>
        <w:div w:id="738333561">
          <w:marLeft w:val="0"/>
          <w:marRight w:val="0"/>
          <w:marTop w:val="0"/>
          <w:marBottom w:val="0"/>
          <w:divBdr>
            <w:top w:val="none" w:sz="0" w:space="0" w:color="auto"/>
            <w:left w:val="none" w:sz="0" w:space="0" w:color="auto"/>
            <w:bottom w:val="none" w:sz="0" w:space="0" w:color="auto"/>
            <w:right w:val="none" w:sz="0" w:space="0" w:color="auto"/>
          </w:divBdr>
        </w:div>
        <w:div w:id="896819550">
          <w:marLeft w:val="0"/>
          <w:marRight w:val="0"/>
          <w:marTop w:val="0"/>
          <w:marBottom w:val="0"/>
          <w:divBdr>
            <w:top w:val="none" w:sz="0" w:space="0" w:color="auto"/>
            <w:left w:val="none" w:sz="0" w:space="0" w:color="auto"/>
            <w:bottom w:val="none" w:sz="0" w:space="0" w:color="auto"/>
            <w:right w:val="none" w:sz="0" w:space="0" w:color="auto"/>
          </w:divBdr>
        </w:div>
        <w:div w:id="1088842920">
          <w:marLeft w:val="0"/>
          <w:marRight w:val="0"/>
          <w:marTop w:val="0"/>
          <w:marBottom w:val="0"/>
          <w:divBdr>
            <w:top w:val="none" w:sz="0" w:space="0" w:color="auto"/>
            <w:left w:val="none" w:sz="0" w:space="0" w:color="auto"/>
            <w:bottom w:val="none" w:sz="0" w:space="0" w:color="auto"/>
            <w:right w:val="none" w:sz="0" w:space="0" w:color="auto"/>
          </w:divBdr>
        </w:div>
        <w:div w:id="1269050021">
          <w:marLeft w:val="0"/>
          <w:marRight w:val="0"/>
          <w:marTop w:val="0"/>
          <w:marBottom w:val="0"/>
          <w:divBdr>
            <w:top w:val="none" w:sz="0" w:space="0" w:color="auto"/>
            <w:left w:val="none" w:sz="0" w:space="0" w:color="auto"/>
            <w:bottom w:val="none" w:sz="0" w:space="0" w:color="auto"/>
            <w:right w:val="none" w:sz="0" w:space="0" w:color="auto"/>
          </w:divBdr>
        </w:div>
        <w:div w:id="1348749792">
          <w:marLeft w:val="0"/>
          <w:marRight w:val="0"/>
          <w:marTop w:val="0"/>
          <w:marBottom w:val="0"/>
          <w:divBdr>
            <w:top w:val="none" w:sz="0" w:space="0" w:color="auto"/>
            <w:left w:val="none" w:sz="0" w:space="0" w:color="auto"/>
            <w:bottom w:val="none" w:sz="0" w:space="0" w:color="auto"/>
            <w:right w:val="none" w:sz="0" w:space="0" w:color="auto"/>
          </w:divBdr>
        </w:div>
        <w:div w:id="1471635311">
          <w:marLeft w:val="0"/>
          <w:marRight w:val="0"/>
          <w:marTop w:val="0"/>
          <w:marBottom w:val="0"/>
          <w:divBdr>
            <w:top w:val="none" w:sz="0" w:space="0" w:color="auto"/>
            <w:left w:val="none" w:sz="0" w:space="0" w:color="auto"/>
            <w:bottom w:val="none" w:sz="0" w:space="0" w:color="auto"/>
            <w:right w:val="none" w:sz="0" w:space="0" w:color="auto"/>
          </w:divBdr>
        </w:div>
        <w:div w:id="1787045340">
          <w:marLeft w:val="0"/>
          <w:marRight w:val="0"/>
          <w:marTop w:val="0"/>
          <w:marBottom w:val="0"/>
          <w:divBdr>
            <w:top w:val="none" w:sz="0" w:space="0" w:color="auto"/>
            <w:left w:val="none" w:sz="0" w:space="0" w:color="auto"/>
            <w:bottom w:val="none" w:sz="0" w:space="0" w:color="auto"/>
            <w:right w:val="none" w:sz="0" w:space="0" w:color="auto"/>
          </w:divBdr>
        </w:div>
        <w:div w:id="1849558865">
          <w:marLeft w:val="0"/>
          <w:marRight w:val="0"/>
          <w:marTop w:val="0"/>
          <w:marBottom w:val="0"/>
          <w:divBdr>
            <w:top w:val="none" w:sz="0" w:space="0" w:color="auto"/>
            <w:left w:val="none" w:sz="0" w:space="0" w:color="auto"/>
            <w:bottom w:val="none" w:sz="0" w:space="0" w:color="auto"/>
            <w:right w:val="none" w:sz="0" w:space="0" w:color="auto"/>
          </w:divBdr>
        </w:div>
      </w:divsChild>
    </w:div>
    <w:div w:id="1622565120">
      <w:bodyDiv w:val="1"/>
      <w:marLeft w:val="0"/>
      <w:marRight w:val="0"/>
      <w:marTop w:val="0"/>
      <w:marBottom w:val="0"/>
      <w:divBdr>
        <w:top w:val="none" w:sz="0" w:space="0" w:color="auto"/>
        <w:left w:val="none" w:sz="0" w:space="0" w:color="auto"/>
        <w:bottom w:val="none" w:sz="0" w:space="0" w:color="auto"/>
        <w:right w:val="none" w:sz="0" w:space="0" w:color="auto"/>
      </w:divBdr>
    </w:div>
    <w:div w:id="1623421693">
      <w:bodyDiv w:val="1"/>
      <w:marLeft w:val="0"/>
      <w:marRight w:val="0"/>
      <w:marTop w:val="0"/>
      <w:marBottom w:val="0"/>
      <w:divBdr>
        <w:top w:val="none" w:sz="0" w:space="0" w:color="auto"/>
        <w:left w:val="none" w:sz="0" w:space="0" w:color="auto"/>
        <w:bottom w:val="none" w:sz="0" w:space="0" w:color="auto"/>
        <w:right w:val="none" w:sz="0" w:space="0" w:color="auto"/>
      </w:divBdr>
      <w:divsChild>
        <w:div w:id="492450795">
          <w:marLeft w:val="0"/>
          <w:marRight w:val="0"/>
          <w:marTop w:val="0"/>
          <w:marBottom w:val="0"/>
          <w:divBdr>
            <w:top w:val="none" w:sz="0" w:space="0" w:color="auto"/>
            <w:left w:val="none" w:sz="0" w:space="0" w:color="auto"/>
            <w:bottom w:val="none" w:sz="0" w:space="0" w:color="auto"/>
            <w:right w:val="none" w:sz="0" w:space="0" w:color="auto"/>
          </w:divBdr>
          <w:divsChild>
            <w:div w:id="229578649">
              <w:marLeft w:val="0"/>
              <w:marRight w:val="0"/>
              <w:marTop w:val="0"/>
              <w:marBottom w:val="0"/>
              <w:divBdr>
                <w:top w:val="none" w:sz="0" w:space="0" w:color="auto"/>
                <w:left w:val="none" w:sz="0" w:space="0" w:color="auto"/>
                <w:bottom w:val="none" w:sz="0" w:space="0" w:color="auto"/>
                <w:right w:val="none" w:sz="0" w:space="0" w:color="auto"/>
              </w:divBdr>
            </w:div>
            <w:div w:id="426199804">
              <w:marLeft w:val="0"/>
              <w:marRight w:val="0"/>
              <w:marTop w:val="0"/>
              <w:marBottom w:val="0"/>
              <w:divBdr>
                <w:top w:val="none" w:sz="0" w:space="0" w:color="auto"/>
                <w:left w:val="none" w:sz="0" w:space="0" w:color="auto"/>
                <w:bottom w:val="none" w:sz="0" w:space="0" w:color="auto"/>
                <w:right w:val="none" w:sz="0" w:space="0" w:color="auto"/>
              </w:divBdr>
            </w:div>
            <w:div w:id="1270162925">
              <w:marLeft w:val="0"/>
              <w:marRight w:val="0"/>
              <w:marTop w:val="0"/>
              <w:marBottom w:val="0"/>
              <w:divBdr>
                <w:top w:val="none" w:sz="0" w:space="0" w:color="auto"/>
                <w:left w:val="none" w:sz="0" w:space="0" w:color="auto"/>
                <w:bottom w:val="none" w:sz="0" w:space="0" w:color="auto"/>
                <w:right w:val="none" w:sz="0" w:space="0" w:color="auto"/>
              </w:divBdr>
            </w:div>
            <w:div w:id="1410542828">
              <w:marLeft w:val="0"/>
              <w:marRight w:val="0"/>
              <w:marTop w:val="0"/>
              <w:marBottom w:val="0"/>
              <w:divBdr>
                <w:top w:val="none" w:sz="0" w:space="0" w:color="auto"/>
                <w:left w:val="none" w:sz="0" w:space="0" w:color="auto"/>
                <w:bottom w:val="none" w:sz="0" w:space="0" w:color="auto"/>
                <w:right w:val="none" w:sz="0" w:space="0" w:color="auto"/>
              </w:divBdr>
            </w:div>
            <w:div w:id="1550216143">
              <w:marLeft w:val="0"/>
              <w:marRight w:val="0"/>
              <w:marTop w:val="0"/>
              <w:marBottom w:val="0"/>
              <w:divBdr>
                <w:top w:val="none" w:sz="0" w:space="0" w:color="auto"/>
                <w:left w:val="none" w:sz="0" w:space="0" w:color="auto"/>
                <w:bottom w:val="none" w:sz="0" w:space="0" w:color="auto"/>
                <w:right w:val="none" w:sz="0" w:space="0" w:color="auto"/>
              </w:divBdr>
            </w:div>
          </w:divsChild>
        </w:div>
        <w:div w:id="655378626">
          <w:marLeft w:val="0"/>
          <w:marRight w:val="0"/>
          <w:marTop w:val="0"/>
          <w:marBottom w:val="0"/>
          <w:divBdr>
            <w:top w:val="none" w:sz="0" w:space="0" w:color="auto"/>
            <w:left w:val="none" w:sz="0" w:space="0" w:color="auto"/>
            <w:bottom w:val="none" w:sz="0" w:space="0" w:color="auto"/>
            <w:right w:val="none" w:sz="0" w:space="0" w:color="auto"/>
          </w:divBdr>
          <w:divsChild>
            <w:div w:id="510722357">
              <w:marLeft w:val="0"/>
              <w:marRight w:val="0"/>
              <w:marTop w:val="0"/>
              <w:marBottom w:val="0"/>
              <w:divBdr>
                <w:top w:val="none" w:sz="0" w:space="0" w:color="auto"/>
                <w:left w:val="none" w:sz="0" w:space="0" w:color="auto"/>
                <w:bottom w:val="none" w:sz="0" w:space="0" w:color="auto"/>
                <w:right w:val="none" w:sz="0" w:space="0" w:color="auto"/>
              </w:divBdr>
            </w:div>
            <w:div w:id="1626813118">
              <w:marLeft w:val="0"/>
              <w:marRight w:val="0"/>
              <w:marTop w:val="0"/>
              <w:marBottom w:val="0"/>
              <w:divBdr>
                <w:top w:val="none" w:sz="0" w:space="0" w:color="auto"/>
                <w:left w:val="none" w:sz="0" w:space="0" w:color="auto"/>
                <w:bottom w:val="none" w:sz="0" w:space="0" w:color="auto"/>
                <w:right w:val="none" w:sz="0" w:space="0" w:color="auto"/>
              </w:divBdr>
            </w:div>
          </w:divsChild>
        </w:div>
        <w:div w:id="866602279">
          <w:marLeft w:val="0"/>
          <w:marRight w:val="0"/>
          <w:marTop w:val="0"/>
          <w:marBottom w:val="0"/>
          <w:divBdr>
            <w:top w:val="none" w:sz="0" w:space="0" w:color="auto"/>
            <w:left w:val="none" w:sz="0" w:space="0" w:color="auto"/>
            <w:bottom w:val="none" w:sz="0" w:space="0" w:color="auto"/>
            <w:right w:val="none" w:sz="0" w:space="0" w:color="auto"/>
          </w:divBdr>
          <w:divsChild>
            <w:div w:id="390277637">
              <w:marLeft w:val="0"/>
              <w:marRight w:val="0"/>
              <w:marTop w:val="0"/>
              <w:marBottom w:val="0"/>
              <w:divBdr>
                <w:top w:val="none" w:sz="0" w:space="0" w:color="auto"/>
                <w:left w:val="none" w:sz="0" w:space="0" w:color="auto"/>
                <w:bottom w:val="none" w:sz="0" w:space="0" w:color="auto"/>
                <w:right w:val="none" w:sz="0" w:space="0" w:color="auto"/>
              </w:divBdr>
            </w:div>
            <w:div w:id="912350985">
              <w:marLeft w:val="0"/>
              <w:marRight w:val="0"/>
              <w:marTop w:val="0"/>
              <w:marBottom w:val="0"/>
              <w:divBdr>
                <w:top w:val="none" w:sz="0" w:space="0" w:color="auto"/>
                <w:left w:val="none" w:sz="0" w:space="0" w:color="auto"/>
                <w:bottom w:val="none" w:sz="0" w:space="0" w:color="auto"/>
                <w:right w:val="none" w:sz="0" w:space="0" w:color="auto"/>
              </w:divBdr>
            </w:div>
            <w:div w:id="1226721005">
              <w:marLeft w:val="0"/>
              <w:marRight w:val="0"/>
              <w:marTop w:val="0"/>
              <w:marBottom w:val="0"/>
              <w:divBdr>
                <w:top w:val="none" w:sz="0" w:space="0" w:color="auto"/>
                <w:left w:val="none" w:sz="0" w:space="0" w:color="auto"/>
                <w:bottom w:val="none" w:sz="0" w:space="0" w:color="auto"/>
                <w:right w:val="none" w:sz="0" w:space="0" w:color="auto"/>
              </w:divBdr>
            </w:div>
            <w:div w:id="1389038831">
              <w:marLeft w:val="0"/>
              <w:marRight w:val="0"/>
              <w:marTop w:val="0"/>
              <w:marBottom w:val="0"/>
              <w:divBdr>
                <w:top w:val="none" w:sz="0" w:space="0" w:color="auto"/>
                <w:left w:val="none" w:sz="0" w:space="0" w:color="auto"/>
                <w:bottom w:val="none" w:sz="0" w:space="0" w:color="auto"/>
                <w:right w:val="none" w:sz="0" w:space="0" w:color="auto"/>
              </w:divBdr>
            </w:div>
            <w:div w:id="1977101994">
              <w:marLeft w:val="0"/>
              <w:marRight w:val="0"/>
              <w:marTop w:val="0"/>
              <w:marBottom w:val="0"/>
              <w:divBdr>
                <w:top w:val="none" w:sz="0" w:space="0" w:color="auto"/>
                <w:left w:val="none" w:sz="0" w:space="0" w:color="auto"/>
                <w:bottom w:val="none" w:sz="0" w:space="0" w:color="auto"/>
                <w:right w:val="none" w:sz="0" w:space="0" w:color="auto"/>
              </w:divBdr>
            </w:div>
            <w:div w:id="1995182720">
              <w:marLeft w:val="0"/>
              <w:marRight w:val="0"/>
              <w:marTop w:val="0"/>
              <w:marBottom w:val="0"/>
              <w:divBdr>
                <w:top w:val="none" w:sz="0" w:space="0" w:color="auto"/>
                <w:left w:val="none" w:sz="0" w:space="0" w:color="auto"/>
                <w:bottom w:val="none" w:sz="0" w:space="0" w:color="auto"/>
                <w:right w:val="none" w:sz="0" w:space="0" w:color="auto"/>
              </w:divBdr>
            </w:div>
            <w:div w:id="2047871022">
              <w:marLeft w:val="0"/>
              <w:marRight w:val="0"/>
              <w:marTop w:val="0"/>
              <w:marBottom w:val="0"/>
              <w:divBdr>
                <w:top w:val="none" w:sz="0" w:space="0" w:color="auto"/>
                <w:left w:val="none" w:sz="0" w:space="0" w:color="auto"/>
                <w:bottom w:val="none" w:sz="0" w:space="0" w:color="auto"/>
                <w:right w:val="none" w:sz="0" w:space="0" w:color="auto"/>
              </w:divBdr>
            </w:div>
          </w:divsChild>
        </w:div>
        <w:div w:id="1422137790">
          <w:marLeft w:val="0"/>
          <w:marRight w:val="0"/>
          <w:marTop w:val="0"/>
          <w:marBottom w:val="0"/>
          <w:divBdr>
            <w:top w:val="none" w:sz="0" w:space="0" w:color="auto"/>
            <w:left w:val="none" w:sz="0" w:space="0" w:color="auto"/>
            <w:bottom w:val="none" w:sz="0" w:space="0" w:color="auto"/>
            <w:right w:val="none" w:sz="0" w:space="0" w:color="auto"/>
          </w:divBdr>
          <w:divsChild>
            <w:div w:id="943153348">
              <w:marLeft w:val="0"/>
              <w:marRight w:val="0"/>
              <w:marTop w:val="0"/>
              <w:marBottom w:val="0"/>
              <w:divBdr>
                <w:top w:val="none" w:sz="0" w:space="0" w:color="auto"/>
                <w:left w:val="none" w:sz="0" w:space="0" w:color="auto"/>
                <w:bottom w:val="none" w:sz="0" w:space="0" w:color="auto"/>
                <w:right w:val="none" w:sz="0" w:space="0" w:color="auto"/>
              </w:divBdr>
            </w:div>
            <w:div w:id="1269585461">
              <w:marLeft w:val="0"/>
              <w:marRight w:val="0"/>
              <w:marTop w:val="0"/>
              <w:marBottom w:val="0"/>
              <w:divBdr>
                <w:top w:val="none" w:sz="0" w:space="0" w:color="auto"/>
                <w:left w:val="none" w:sz="0" w:space="0" w:color="auto"/>
                <w:bottom w:val="none" w:sz="0" w:space="0" w:color="auto"/>
                <w:right w:val="none" w:sz="0" w:space="0" w:color="auto"/>
              </w:divBdr>
            </w:div>
            <w:div w:id="1739549097">
              <w:marLeft w:val="0"/>
              <w:marRight w:val="0"/>
              <w:marTop w:val="0"/>
              <w:marBottom w:val="0"/>
              <w:divBdr>
                <w:top w:val="none" w:sz="0" w:space="0" w:color="auto"/>
                <w:left w:val="none" w:sz="0" w:space="0" w:color="auto"/>
                <w:bottom w:val="none" w:sz="0" w:space="0" w:color="auto"/>
                <w:right w:val="none" w:sz="0" w:space="0" w:color="auto"/>
              </w:divBdr>
            </w:div>
          </w:divsChild>
        </w:div>
        <w:div w:id="1747873201">
          <w:marLeft w:val="0"/>
          <w:marRight w:val="0"/>
          <w:marTop w:val="0"/>
          <w:marBottom w:val="0"/>
          <w:divBdr>
            <w:top w:val="none" w:sz="0" w:space="0" w:color="auto"/>
            <w:left w:val="none" w:sz="0" w:space="0" w:color="auto"/>
            <w:bottom w:val="none" w:sz="0" w:space="0" w:color="auto"/>
            <w:right w:val="none" w:sz="0" w:space="0" w:color="auto"/>
          </w:divBdr>
          <w:divsChild>
            <w:div w:id="514392844">
              <w:marLeft w:val="0"/>
              <w:marRight w:val="0"/>
              <w:marTop w:val="0"/>
              <w:marBottom w:val="0"/>
              <w:divBdr>
                <w:top w:val="none" w:sz="0" w:space="0" w:color="auto"/>
                <w:left w:val="none" w:sz="0" w:space="0" w:color="auto"/>
                <w:bottom w:val="none" w:sz="0" w:space="0" w:color="auto"/>
                <w:right w:val="none" w:sz="0" w:space="0" w:color="auto"/>
              </w:divBdr>
            </w:div>
            <w:div w:id="847133438">
              <w:marLeft w:val="0"/>
              <w:marRight w:val="0"/>
              <w:marTop w:val="0"/>
              <w:marBottom w:val="0"/>
              <w:divBdr>
                <w:top w:val="none" w:sz="0" w:space="0" w:color="auto"/>
                <w:left w:val="none" w:sz="0" w:space="0" w:color="auto"/>
                <w:bottom w:val="none" w:sz="0" w:space="0" w:color="auto"/>
                <w:right w:val="none" w:sz="0" w:space="0" w:color="auto"/>
              </w:divBdr>
            </w:div>
            <w:div w:id="954021000">
              <w:marLeft w:val="0"/>
              <w:marRight w:val="0"/>
              <w:marTop w:val="0"/>
              <w:marBottom w:val="0"/>
              <w:divBdr>
                <w:top w:val="none" w:sz="0" w:space="0" w:color="auto"/>
                <w:left w:val="none" w:sz="0" w:space="0" w:color="auto"/>
                <w:bottom w:val="none" w:sz="0" w:space="0" w:color="auto"/>
                <w:right w:val="none" w:sz="0" w:space="0" w:color="auto"/>
              </w:divBdr>
            </w:div>
            <w:div w:id="1305159778">
              <w:marLeft w:val="0"/>
              <w:marRight w:val="0"/>
              <w:marTop w:val="0"/>
              <w:marBottom w:val="0"/>
              <w:divBdr>
                <w:top w:val="none" w:sz="0" w:space="0" w:color="auto"/>
                <w:left w:val="none" w:sz="0" w:space="0" w:color="auto"/>
                <w:bottom w:val="none" w:sz="0" w:space="0" w:color="auto"/>
                <w:right w:val="none" w:sz="0" w:space="0" w:color="auto"/>
              </w:divBdr>
            </w:div>
            <w:div w:id="172668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72881">
      <w:bodyDiv w:val="1"/>
      <w:marLeft w:val="0"/>
      <w:marRight w:val="0"/>
      <w:marTop w:val="0"/>
      <w:marBottom w:val="0"/>
      <w:divBdr>
        <w:top w:val="none" w:sz="0" w:space="0" w:color="auto"/>
        <w:left w:val="none" w:sz="0" w:space="0" w:color="auto"/>
        <w:bottom w:val="none" w:sz="0" w:space="0" w:color="auto"/>
        <w:right w:val="none" w:sz="0" w:space="0" w:color="auto"/>
      </w:divBdr>
      <w:divsChild>
        <w:div w:id="3946551">
          <w:marLeft w:val="0"/>
          <w:marRight w:val="0"/>
          <w:marTop w:val="0"/>
          <w:marBottom w:val="0"/>
          <w:divBdr>
            <w:top w:val="none" w:sz="0" w:space="0" w:color="auto"/>
            <w:left w:val="none" w:sz="0" w:space="0" w:color="auto"/>
            <w:bottom w:val="none" w:sz="0" w:space="0" w:color="auto"/>
            <w:right w:val="none" w:sz="0" w:space="0" w:color="auto"/>
          </w:divBdr>
        </w:div>
        <w:div w:id="41292945">
          <w:marLeft w:val="0"/>
          <w:marRight w:val="0"/>
          <w:marTop w:val="0"/>
          <w:marBottom w:val="0"/>
          <w:divBdr>
            <w:top w:val="none" w:sz="0" w:space="0" w:color="auto"/>
            <w:left w:val="none" w:sz="0" w:space="0" w:color="auto"/>
            <w:bottom w:val="none" w:sz="0" w:space="0" w:color="auto"/>
            <w:right w:val="none" w:sz="0" w:space="0" w:color="auto"/>
          </w:divBdr>
        </w:div>
        <w:div w:id="76296043">
          <w:marLeft w:val="0"/>
          <w:marRight w:val="0"/>
          <w:marTop w:val="0"/>
          <w:marBottom w:val="0"/>
          <w:divBdr>
            <w:top w:val="none" w:sz="0" w:space="0" w:color="auto"/>
            <w:left w:val="none" w:sz="0" w:space="0" w:color="auto"/>
            <w:bottom w:val="none" w:sz="0" w:space="0" w:color="auto"/>
            <w:right w:val="none" w:sz="0" w:space="0" w:color="auto"/>
          </w:divBdr>
        </w:div>
        <w:div w:id="184026475">
          <w:marLeft w:val="0"/>
          <w:marRight w:val="0"/>
          <w:marTop w:val="0"/>
          <w:marBottom w:val="0"/>
          <w:divBdr>
            <w:top w:val="none" w:sz="0" w:space="0" w:color="auto"/>
            <w:left w:val="none" w:sz="0" w:space="0" w:color="auto"/>
            <w:bottom w:val="none" w:sz="0" w:space="0" w:color="auto"/>
            <w:right w:val="none" w:sz="0" w:space="0" w:color="auto"/>
          </w:divBdr>
        </w:div>
        <w:div w:id="206378989">
          <w:marLeft w:val="0"/>
          <w:marRight w:val="0"/>
          <w:marTop w:val="0"/>
          <w:marBottom w:val="0"/>
          <w:divBdr>
            <w:top w:val="none" w:sz="0" w:space="0" w:color="auto"/>
            <w:left w:val="none" w:sz="0" w:space="0" w:color="auto"/>
            <w:bottom w:val="none" w:sz="0" w:space="0" w:color="auto"/>
            <w:right w:val="none" w:sz="0" w:space="0" w:color="auto"/>
          </w:divBdr>
        </w:div>
        <w:div w:id="240528916">
          <w:marLeft w:val="0"/>
          <w:marRight w:val="0"/>
          <w:marTop w:val="0"/>
          <w:marBottom w:val="0"/>
          <w:divBdr>
            <w:top w:val="none" w:sz="0" w:space="0" w:color="auto"/>
            <w:left w:val="none" w:sz="0" w:space="0" w:color="auto"/>
            <w:bottom w:val="none" w:sz="0" w:space="0" w:color="auto"/>
            <w:right w:val="none" w:sz="0" w:space="0" w:color="auto"/>
          </w:divBdr>
        </w:div>
        <w:div w:id="249196377">
          <w:marLeft w:val="0"/>
          <w:marRight w:val="0"/>
          <w:marTop w:val="0"/>
          <w:marBottom w:val="0"/>
          <w:divBdr>
            <w:top w:val="none" w:sz="0" w:space="0" w:color="auto"/>
            <w:left w:val="none" w:sz="0" w:space="0" w:color="auto"/>
            <w:bottom w:val="none" w:sz="0" w:space="0" w:color="auto"/>
            <w:right w:val="none" w:sz="0" w:space="0" w:color="auto"/>
          </w:divBdr>
        </w:div>
        <w:div w:id="664284613">
          <w:marLeft w:val="0"/>
          <w:marRight w:val="0"/>
          <w:marTop w:val="0"/>
          <w:marBottom w:val="0"/>
          <w:divBdr>
            <w:top w:val="none" w:sz="0" w:space="0" w:color="auto"/>
            <w:left w:val="none" w:sz="0" w:space="0" w:color="auto"/>
            <w:bottom w:val="none" w:sz="0" w:space="0" w:color="auto"/>
            <w:right w:val="none" w:sz="0" w:space="0" w:color="auto"/>
          </w:divBdr>
        </w:div>
        <w:div w:id="830289326">
          <w:marLeft w:val="0"/>
          <w:marRight w:val="0"/>
          <w:marTop w:val="0"/>
          <w:marBottom w:val="0"/>
          <w:divBdr>
            <w:top w:val="none" w:sz="0" w:space="0" w:color="auto"/>
            <w:left w:val="none" w:sz="0" w:space="0" w:color="auto"/>
            <w:bottom w:val="none" w:sz="0" w:space="0" w:color="auto"/>
            <w:right w:val="none" w:sz="0" w:space="0" w:color="auto"/>
          </w:divBdr>
        </w:div>
        <w:div w:id="901064580">
          <w:marLeft w:val="0"/>
          <w:marRight w:val="0"/>
          <w:marTop w:val="0"/>
          <w:marBottom w:val="0"/>
          <w:divBdr>
            <w:top w:val="none" w:sz="0" w:space="0" w:color="auto"/>
            <w:left w:val="none" w:sz="0" w:space="0" w:color="auto"/>
            <w:bottom w:val="none" w:sz="0" w:space="0" w:color="auto"/>
            <w:right w:val="none" w:sz="0" w:space="0" w:color="auto"/>
          </w:divBdr>
        </w:div>
        <w:div w:id="915018712">
          <w:marLeft w:val="0"/>
          <w:marRight w:val="0"/>
          <w:marTop w:val="0"/>
          <w:marBottom w:val="0"/>
          <w:divBdr>
            <w:top w:val="none" w:sz="0" w:space="0" w:color="auto"/>
            <w:left w:val="none" w:sz="0" w:space="0" w:color="auto"/>
            <w:bottom w:val="none" w:sz="0" w:space="0" w:color="auto"/>
            <w:right w:val="none" w:sz="0" w:space="0" w:color="auto"/>
          </w:divBdr>
        </w:div>
        <w:div w:id="925453426">
          <w:marLeft w:val="0"/>
          <w:marRight w:val="0"/>
          <w:marTop w:val="0"/>
          <w:marBottom w:val="0"/>
          <w:divBdr>
            <w:top w:val="none" w:sz="0" w:space="0" w:color="auto"/>
            <w:left w:val="none" w:sz="0" w:space="0" w:color="auto"/>
            <w:bottom w:val="none" w:sz="0" w:space="0" w:color="auto"/>
            <w:right w:val="none" w:sz="0" w:space="0" w:color="auto"/>
          </w:divBdr>
        </w:div>
        <w:div w:id="973171079">
          <w:marLeft w:val="0"/>
          <w:marRight w:val="0"/>
          <w:marTop w:val="0"/>
          <w:marBottom w:val="0"/>
          <w:divBdr>
            <w:top w:val="none" w:sz="0" w:space="0" w:color="auto"/>
            <w:left w:val="none" w:sz="0" w:space="0" w:color="auto"/>
            <w:bottom w:val="none" w:sz="0" w:space="0" w:color="auto"/>
            <w:right w:val="none" w:sz="0" w:space="0" w:color="auto"/>
          </w:divBdr>
        </w:div>
        <w:div w:id="1071735789">
          <w:marLeft w:val="0"/>
          <w:marRight w:val="0"/>
          <w:marTop w:val="0"/>
          <w:marBottom w:val="0"/>
          <w:divBdr>
            <w:top w:val="none" w:sz="0" w:space="0" w:color="auto"/>
            <w:left w:val="none" w:sz="0" w:space="0" w:color="auto"/>
            <w:bottom w:val="none" w:sz="0" w:space="0" w:color="auto"/>
            <w:right w:val="none" w:sz="0" w:space="0" w:color="auto"/>
          </w:divBdr>
        </w:div>
        <w:div w:id="1118524313">
          <w:marLeft w:val="0"/>
          <w:marRight w:val="0"/>
          <w:marTop w:val="0"/>
          <w:marBottom w:val="0"/>
          <w:divBdr>
            <w:top w:val="none" w:sz="0" w:space="0" w:color="auto"/>
            <w:left w:val="none" w:sz="0" w:space="0" w:color="auto"/>
            <w:bottom w:val="none" w:sz="0" w:space="0" w:color="auto"/>
            <w:right w:val="none" w:sz="0" w:space="0" w:color="auto"/>
          </w:divBdr>
        </w:div>
        <w:div w:id="1135443762">
          <w:marLeft w:val="0"/>
          <w:marRight w:val="0"/>
          <w:marTop w:val="0"/>
          <w:marBottom w:val="0"/>
          <w:divBdr>
            <w:top w:val="none" w:sz="0" w:space="0" w:color="auto"/>
            <w:left w:val="none" w:sz="0" w:space="0" w:color="auto"/>
            <w:bottom w:val="none" w:sz="0" w:space="0" w:color="auto"/>
            <w:right w:val="none" w:sz="0" w:space="0" w:color="auto"/>
          </w:divBdr>
        </w:div>
        <w:div w:id="1137146664">
          <w:marLeft w:val="0"/>
          <w:marRight w:val="0"/>
          <w:marTop w:val="0"/>
          <w:marBottom w:val="0"/>
          <w:divBdr>
            <w:top w:val="none" w:sz="0" w:space="0" w:color="auto"/>
            <w:left w:val="none" w:sz="0" w:space="0" w:color="auto"/>
            <w:bottom w:val="none" w:sz="0" w:space="0" w:color="auto"/>
            <w:right w:val="none" w:sz="0" w:space="0" w:color="auto"/>
          </w:divBdr>
        </w:div>
        <w:div w:id="1213808825">
          <w:marLeft w:val="0"/>
          <w:marRight w:val="0"/>
          <w:marTop w:val="0"/>
          <w:marBottom w:val="0"/>
          <w:divBdr>
            <w:top w:val="none" w:sz="0" w:space="0" w:color="auto"/>
            <w:left w:val="none" w:sz="0" w:space="0" w:color="auto"/>
            <w:bottom w:val="none" w:sz="0" w:space="0" w:color="auto"/>
            <w:right w:val="none" w:sz="0" w:space="0" w:color="auto"/>
          </w:divBdr>
        </w:div>
        <w:div w:id="1259944542">
          <w:marLeft w:val="0"/>
          <w:marRight w:val="0"/>
          <w:marTop w:val="0"/>
          <w:marBottom w:val="0"/>
          <w:divBdr>
            <w:top w:val="none" w:sz="0" w:space="0" w:color="auto"/>
            <w:left w:val="none" w:sz="0" w:space="0" w:color="auto"/>
            <w:bottom w:val="none" w:sz="0" w:space="0" w:color="auto"/>
            <w:right w:val="none" w:sz="0" w:space="0" w:color="auto"/>
          </w:divBdr>
        </w:div>
        <w:div w:id="1285847905">
          <w:marLeft w:val="0"/>
          <w:marRight w:val="0"/>
          <w:marTop w:val="0"/>
          <w:marBottom w:val="0"/>
          <w:divBdr>
            <w:top w:val="none" w:sz="0" w:space="0" w:color="auto"/>
            <w:left w:val="none" w:sz="0" w:space="0" w:color="auto"/>
            <w:bottom w:val="none" w:sz="0" w:space="0" w:color="auto"/>
            <w:right w:val="none" w:sz="0" w:space="0" w:color="auto"/>
          </w:divBdr>
        </w:div>
        <w:div w:id="1325547434">
          <w:marLeft w:val="0"/>
          <w:marRight w:val="0"/>
          <w:marTop w:val="0"/>
          <w:marBottom w:val="0"/>
          <w:divBdr>
            <w:top w:val="none" w:sz="0" w:space="0" w:color="auto"/>
            <w:left w:val="none" w:sz="0" w:space="0" w:color="auto"/>
            <w:bottom w:val="none" w:sz="0" w:space="0" w:color="auto"/>
            <w:right w:val="none" w:sz="0" w:space="0" w:color="auto"/>
          </w:divBdr>
        </w:div>
        <w:div w:id="1374117726">
          <w:marLeft w:val="0"/>
          <w:marRight w:val="0"/>
          <w:marTop w:val="0"/>
          <w:marBottom w:val="0"/>
          <w:divBdr>
            <w:top w:val="none" w:sz="0" w:space="0" w:color="auto"/>
            <w:left w:val="none" w:sz="0" w:space="0" w:color="auto"/>
            <w:bottom w:val="none" w:sz="0" w:space="0" w:color="auto"/>
            <w:right w:val="none" w:sz="0" w:space="0" w:color="auto"/>
          </w:divBdr>
        </w:div>
        <w:div w:id="1395856581">
          <w:marLeft w:val="0"/>
          <w:marRight w:val="0"/>
          <w:marTop w:val="0"/>
          <w:marBottom w:val="0"/>
          <w:divBdr>
            <w:top w:val="none" w:sz="0" w:space="0" w:color="auto"/>
            <w:left w:val="none" w:sz="0" w:space="0" w:color="auto"/>
            <w:bottom w:val="none" w:sz="0" w:space="0" w:color="auto"/>
            <w:right w:val="none" w:sz="0" w:space="0" w:color="auto"/>
          </w:divBdr>
        </w:div>
        <w:div w:id="1397165764">
          <w:marLeft w:val="0"/>
          <w:marRight w:val="0"/>
          <w:marTop w:val="0"/>
          <w:marBottom w:val="0"/>
          <w:divBdr>
            <w:top w:val="none" w:sz="0" w:space="0" w:color="auto"/>
            <w:left w:val="none" w:sz="0" w:space="0" w:color="auto"/>
            <w:bottom w:val="none" w:sz="0" w:space="0" w:color="auto"/>
            <w:right w:val="none" w:sz="0" w:space="0" w:color="auto"/>
          </w:divBdr>
        </w:div>
        <w:div w:id="1419714333">
          <w:marLeft w:val="0"/>
          <w:marRight w:val="0"/>
          <w:marTop w:val="0"/>
          <w:marBottom w:val="0"/>
          <w:divBdr>
            <w:top w:val="none" w:sz="0" w:space="0" w:color="auto"/>
            <w:left w:val="none" w:sz="0" w:space="0" w:color="auto"/>
            <w:bottom w:val="none" w:sz="0" w:space="0" w:color="auto"/>
            <w:right w:val="none" w:sz="0" w:space="0" w:color="auto"/>
          </w:divBdr>
        </w:div>
        <w:div w:id="1434473298">
          <w:marLeft w:val="0"/>
          <w:marRight w:val="0"/>
          <w:marTop w:val="0"/>
          <w:marBottom w:val="0"/>
          <w:divBdr>
            <w:top w:val="none" w:sz="0" w:space="0" w:color="auto"/>
            <w:left w:val="none" w:sz="0" w:space="0" w:color="auto"/>
            <w:bottom w:val="none" w:sz="0" w:space="0" w:color="auto"/>
            <w:right w:val="none" w:sz="0" w:space="0" w:color="auto"/>
          </w:divBdr>
        </w:div>
        <w:div w:id="1573850352">
          <w:marLeft w:val="0"/>
          <w:marRight w:val="0"/>
          <w:marTop w:val="0"/>
          <w:marBottom w:val="0"/>
          <w:divBdr>
            <w:top w:val="none" w:sz="0" w:space="0" w:color="auto"/>
            <w:left w:val="none" w:sz="0" w:space="0" w:color="auto"/>
            <w:bottom w:val="none" w:sz="0" w:space="0" w:color="auto"/>
            <w:right w:val="none" w:sz="0" w:space="0" w:color="auto"/>
          </w:divBdr>
        </w:div>
        <w:div w:id="1606502902">
          <w:marLeft w:val="0"/>
          <w:marRight w:val="0"/>
          <w:marTop w:val="0"/>
          <w:marBottom w:val="0"/>
          <w:divBdr>
            <w:top w:val="none" w:sz="0" w:space="0" w:color="auto"/>
            <w:left w:val="none" w:sz="0" w:space="0" w:color="auto"/>
            <w:bottom w:val="none" w:sz="0" w:space="0" w:color="auto"/>
            <w:right w:val="none" w:sz="0" w:space="0" w:color="auto"/>
          </w:divBdr>
        </w:div>
        <w:div w:id="1712266988">
          <w:marLeft w:val="0"/>
          <w:marRight w:val="0"/>
          <w:marTop w:val="0"/>
          <w:marBottom w:val="0"/>
          <w:divBdr>
            <w:top w:val="none" w:sz="0" w:space="0" w:color="auto"/>
            <w:left w:val="none" w:sz="0" w:space="0" w:color="auto"/>
            <w:bottom w:val="none" w:sz="0" w:space="0" w:color="auto"/>
            <w:right w:val="none" w:sz="0" w:space="0" w:color="auto"/>
          </w:divBdr>
        </w:div>
        <w:div w:id="1732852526">
          <w:marLeft w:val="0"/>
          <w:marRight w:val="0"/>
          <w:marTop w:val="0"/>
          <w:marBottom w:val="0"/>
          <w:divBdr>
            <w:top w:val="none" w:sz="0" w:space="0" w:color="auto"/>
            <w:left w:val="none" w:sz="0" w:space="0" w:color="auto"/>
            <w:bottom w:val="none" w:sz="0" w:space="0" w:color="auto"/>
            <w:right w:val="none" w:sz="0" w:space="0" w:color="auto"/>
          </w:divBdr>
        </w:div>
        <w:div w:id="1832060733">
          <w:marLeft w:val="0"/>
          <w:marRight w:val="0"/>
          <w:marTop w:val="0"/>
          <w:marBottom w:val="0"/>
          <w:divBdr>
            <w:top w:val="none" w:sz="0" w:space="0" w:color="auto"/>
            <w:left w:val="none" w:sz="0" w:space="0" w:color="auto"/>
            <w:bottom w:val="none" w:sz="0" w:space="0" w:color="auto"/>
            <w:right w:val="none" w:sz="0" w:space="0" w:color="auto"/>
          </w:divBdr>
        </w:div>
        <w:div w:id="1846479578">
          <w:marLeft w:val="0"/>
          <w:marRight w:val="0"/>
          <w:marTop w:val="0"/>
          <w:marBottom w:val="0"/>
          <w:divBdr>
            <w:top w:val="none" w:sz="0" w:space="0" w:color="auto"/>
            <w:left w:val="none" w:sz="0" w:space="0" w:color="auto"/>
            <w:bottom w:val="none" w:sz="0" w:space="0" w:color="auto"/>
            <w:right w:val="none" w:sz="0" w:space="0" w:color="auto"/>
          </w:divBdr>
        </w:div>
        <w:div w:id="1864855545">
          <w:marLeft w:val="0"/>
          <w:marRight w:val="0"/>
          <w:marTop w:val="0"/>
          <w:marBottom w:val="0"/>
          <w:divBdr>
            <w:top w:val="none" w:sz="0" w:space="0" w:color="auto"/>
            <w:left w:val="none" w:sz="0" w:space="0" w:color="auto"/>
            <w:bottom w:val="none" w:sz="0" w:space="0" w:color="auto"/>
            <w:right w:val="none" w:sz="0" w:space="0" w:color="auto"/>
          </w:divBdr>
        </w:div>
        <w:div w:id="1941332143">
          <w:marLeft w:val="0"/>
          <w:marRight w:val="0"/>
          <w:marTop w:val="0"/>
          <w:marBottom w:val="0"/>
          <w:divBdr>
            <w:top w:val="none" w:sz="0" w:space="0" w:color="auto"/>
            <w:left w:val="none" w:sz="0" w:space="0" w:color="auto"/>
            <w:bottom w:val="none" w:sz="0" w:space="0" w:color="auto"/>
            <w:right w:val="none" w:sz="0" w:space="0" w:color="auto"/>
          </w:divBdr>
        </w:div>
        <w:div w:id="2137983936">
          <w:marLeft w:val="0"/>
          <w:marRight w:val="0"/>
          <w:marTop w:val="0"/>
          <w:marBottom w:val="0"/>
          <w:divBdr>
            <w:top w:val="none" w:sz="0" w:space="0" w:color="auto"/>
            <w:left w:val="none" w:sz="0" w:space="0" w:color="auto"/>
            <w:bottom w:val="none" w:sz="0" w:space="0" w:color="auto"/>
            <w:right w:val="none" w:sz="0" w:space="0" w:color="auto"/>
          </w:divBdr>
        </w:div>
      </w:divsChild>
    </w:div>
    <w:div w:id="1666010573">
      <w:bodyDiv w:val="1"/>
      <w:marLeft w:val="0"/>
      <w:marRight w:val="0"/>
      <w:marTop w:val="0"/>
      <w:marBottom w:val="0"/>
      <w:divBdr>
        <w:top w:val="none" w:sz="0" w:space="0" w:color="auto"/>
        <w:left w:val="none" w:sz="0" w:space="0" w:color="auto"/>
        <w:bottom w:val="none" w:sz="0" w:space="0" w:color="auto"/>
        <w:right w:val="none" w:sz="0" w:space="0" w:color="auto"/>
      </w:divBdr>
      <w:divsChild>
        <w:div w:id="1594674">
          <w:marLeft w:val="0"/>
          <w:marRight w:val="0"/>
          <w:marTop w:val="0"/>
          <w:marBottom w:val="0"/>
          <w:divBdr>
            <w:top w:val="none" w:sz="0" w:space="0" w:color="auto"/>
            <w:left w:val="none" w:sz="0" w:space="0" w:color="auto"/>
            <w:bottom w:val="none" w:sz="0" w:space="0" w:color="auto"/>
            <w:right w:val="none" w:sz="0" w:space="0" w:color="auto"/>
          </w:divBdr>
        </w:div>
        <w:div w:id="82069275">
          <w:marLeft w:val="0"/>
          <w:marRight w:val="0"/>
          <w:marTop w:val="0"/>
          <w:marBottom w:val="0"/>
          <w:divBdr>
            <w:top w:val="none" w:sz="0" w:space="0" w:color="auto"/>
            <w:left w:val="none" w:sz="0" w:space="0" w:color="auto"/>
            <w:bottom w:val="none" w:sz="0" w:space="0" w:color="auto"/>
            <w:right w:val="none" w:sz="0" w:space="0" w:color="auto"/>
          </w:divBdr>
        </w:div>
        <w:div w:id="113642797">
          <w:marLeft w:val="0"/>
          <w:marRight w:val="0"/>
          <w:marTop w:val="0"/>
          <w:marBottom w:val="0"/>
          <w:divBdr>
            <w:top w:val="none" w:sz="0" w:space="0" w:color="auto"/>
            <w:left w:val="none" w:sz="0" w:space="0" w:color="auto"/>
            <w:bottom w:val="none" w:sz="0" w:space="0" w:color="auto"/>
            <w:right w:val="none" w:sz="0" w:space="0" w:color="auto"/>
          </w:divBdr>
        </w:div>
        <w:div w:id="164134650">
          <w:marLeft w:val="0"/>
          <w:marRight w:val="0"/>
          <w:marTop w:val="0"/>
          <w:marBottom w:val="0"/>
          <w:divBdr>
            <w:top w:val="none" w:sz="0" w:space="0" w:color="auto"/>
            <w:left w:val="none" w:sz="0" w:space="0" w:color="auto"/>
            <w:bottom w:val="none" w:sz="0" w:space="0" w:color="auto"/>
            <w:right w:val="none" w:sz="0" w:space="0" w:color="auto"/>
          </w:divBdr>
        </w:div>
        <w:div w:id="164639599">
          <w:marLeft w:val="0"/>
          <w:marRight w:val="0"/>
          <w:marTop w:val="0"/>
          <w:marBottom w:val="0"/>
          <w:divBdr>
            <w:top w:val="none" w:sz="0" w:space="0" w:color="auto"/>
            <w:left w:val="none" w:sz="0" w:space="0" w:color="auto"/>
            <w:bottom w:val="none" w:sz="0" w:space="0" w:color="auto"/>
            <w:right w:val="none" w:sz="0" w:space="0" w:color="auto"/>
          </w:divBdr>
        </w:div>
        <w:div w:id="252587404">
          <w:marLeft w:val="0"/>
          <w:marRight w:val="0"/>
          <w:marTop w:val="0"/>
          <w:marBottom w:val="0"/>
          <w:divBdr>
            <w:top w:val="none" w:sz="0" w:space="0" w:color="auto"/>
            <w:left w:val="none" w:sz="0" w:space="0" w:color="auto"/>
            <w:bottom w:val="none" w:sz="0" w:space="0" w:color="auto"/>
            <w:right w:val="none" w:sz="0" w:space="0" w:color="auto"/>
          </w:divBdr>
        </w:div>
        <w:div w:id="280452300">
          <w:marLeft w:val="0"/>
          <w:marRight w:val="0"/>
          <w:marTop w:val="0"/>
          <w:marBottom w:val="0"/>
          <w:divBdr>
            <w:top w:val="none" w:sz="0" w:space="0" w:color="auto"/>
            <w:left w:val="none" w:sz="0" w:space="0" w:color="auto"/>
            <w:bottom w:val="none" w:sz="0" w:space="0" w:color="auto"/>
            <w:right w:val="none" w:sz="0" w:space="0" w:color="auto"/>
          </w:divBdr>
        </w:div>
        <w:div w:id="287660686">
          <w:marLeft w:val="0"/>
          <w:marRight w:val="0"/>
          <w:marTop w:val="0"/>
          <w:marBottom w:val="0"/>
          <w:divBdr>
            <w:top w:val="none" w:sz="0" w:space="0" w:color="auto"/>
            <w:left w:val="none" w:sz="0" w:space="0" w:color="auto"/>
            <w:bottom w:val="none" w:sz="0" w:space="0" w:color="auto"/>
            <w:right w:val="none" w:sz="0" w:space="0" w:color="auto"/>
          </w:divBdr>
        </w:div>
        <w:div w:id="308175605">
          <w:marLeft w:val="0"/>
          <w:marRight w:val="0"/>
          <w:marTop w:val="0"/>
          <w:marBottom w:val="0"/>
          <w:divBdr>
            <w:top w:val="none" w:sz="0" w:space="0" w:color="auto"/>
            <w:left w:val="none" w:sz="0" w:space="0" w:color="auto"/>
            <w:bottom w:val="none" w:sz="0" w:space="0" w:color="auto"/>
            <w:right w:val="none" w:sz="0" w:space="0" w:color="auto"/>
          </w:divBdr>
        </w:div>
        <w:div w:id="353188117">
          <w:marLeft w:val="0"/>
          <w:marRight w:val="0"/>
          <w:marTop w:val="0"/>
          <w:marBottom w:val="0"/>
          <w:divBdr>
            <w:top w:val="none" w:sz="0" w:space="0" w:color="auto"/>
            <w:left w:val="none" w:sz="0" w:space="0" w:color="auto"/>
            <w:bottom w:val="none" w:sz="0" w:space="0" w:color="auto"/>
            <w:right w:val="none" w:sz="0" w:space="0" w:color="auto"/>
          </w:divBdr>
        </w:div>
        <w:div w:id="362632367">
          <w:marLeft w:val="0"/>
          <w:marRight w:val="0"/>
          <w:marTop w:val="0"/>
          <w:marBottom w:val="0"/>
          <w:divBdr>
            <w:top w:val="none" w:sz="0" w:space="0" w:color="auto"/>
            <w:left w:val="none" w:sz="0" w:space="0" w:color="auto"/>
            <w:bottom w:val="none" w:sz="0" w:space="0" w:color="auto"/>
            <w:right w:val="none" w:sz="0" w:space="0" w:color="auto"/>
          </w:divBdr>
        </w:div>
        <w:div w:id="476724798">
          <w:marLeft w:val="0"/>
          <w:marRight w:val="0"/>
          <w:marTop w:val="0"/>
          <w:marBottom w:val="0"/>
          <w:divBdr>
            <w:top w:val="none" w:sz="0" w:space="0" w:color="auto"/>
            <w:left w:val="none" w:sz="0" w:space="0" w:color="auto"/>
            <w:bottom w:val="none" w:sz="0" w:space="0" w:color="auto"/>
            <w:right w:val="none" w:sz="0" w:space="0" w:color="auto"/>
          </w:divBdr>
        </w:div>
        <w:div w:id="537357893">
          <w:marLeft w:val="0"/>
          <w:marRight w:val="0"/>
          <w:marTop w:val="0"/>
          <w:marBottom w:val="0"/>
          <w:divBdr>
            <w:top w:val="none" w:sz="0" w:space="0" w:color="auto"/>
            <w:left w:val="none" w:sz="0" w:space="0" w:color="auto"/>
            <w:bottom w:val="none" w:sz="0" w:space="0" w:color="auto"/>
            <w:right w:val="none" w:sz="0" w:space="0" w:color="auto"/>
          </w:divBdr>
        </w:div>
        <w:div w:id="569731014">
          <w:marLeft w:val="0"/>
          <w:marRight w:val="0"/>
          <w:marTop w:val="0"/>
          <w:marBottom w:val="0"/>
          <w:divBdr>
            <w:top w:val="none" w:sz="0" w:space="0" w:color="auto"/>
            <w:left w:val="none" w:sz="0" w:space="0" w:color="auto"/>
            <w:bottom w:val="none" w:sz="0" w:space="0" w:color="auto"/>
            <w:right w:val="none" w:sz="0" w:space="0" w:color="auto"/>
          </w:divBdr>
        </w:div>
        <w:div w:id="571086050">
          <w:marLeft w:val="0"/>
          <w:marRight w:val="0"/>
          <w:marTop w:val="0"/>
          <w:marBottom w:val="0"/>
          <w:divBdr>
            <w:top w:val="none" w:sz="0" w:space="0" w:color="auto"/>
            <w:left w:val="none" w:sz="0" w:space="0" w:color="auto"/>
            <w:bottom w:val="none" w:sz="0" w:space="0" w:color="auto"/>
            <w:right w:val="none" w:sz="0" w:space="0" w:color="auto"/>
          </w:divBdr>
        </w:div>
        <w:div w:id="605502373">
          <w:marLeft w:val="0"/>
          <w:marRight w:val="0"/>
          <w:marTop w:val="0"/>
          <w:marBottom w:val="0"/>
          <w:divBdr>
            <w:top w:val="none" w:sz="0" w:space="0" w:color="auto"/>
            <w:left w:val="none" w:sz="0" w:space="0" w:color="auto"/>
            <w:bottom w:val="none" w:sz="0" w:space="0" w:color="auto"/>
            <w:right w:val="none" w:sz="0" w:space="0" w:color="auto"/>
          </w:divBdr>
        </w:div>
        <w:div w:id="633607617">
          <w:marLeft w:val="0"/>
          <w:marRight w:val="0"/>
          <w:marTop w:val="0"/>
          <w:marBottom w:val="0"/>
          <w:divBdr>
            <w:top w:val="none" w:sz="0" w:space="0" w:color="auto"/>
            <w:left w:val="none" w:sz="0" w:space="0" w:color="auto"/>
            <w:bottom w:val="none" w:sz="0" w:space="0" w:color="auto"/>
            <w:right w:val="none" w:sz="0" w:space="0" w:color="auto"/>
          </w:divBdr>
        </w:div>
        <w:div w:id="662705213">
          <w:marLeft w:val="0"/>
          <w:marRight w:val="0"/>
          <w:marTop w:val="0"/>
          <w:marBottom w:val="0"/>
          <w:divBdr>
            <w:top w:val="none" w:sz="0" w:space="0" w:color="auto"/>
            <w:left w:val="none" w:sz="0" w:space="0" w:color="auto"/>
            <w:bottom w:val="none" w:sz="0" w:space="0" w:color="auto"/>
            <w:right w:val="none" w:sz="0" w:space="0" w:color="auto"/>
          </w:divBdr>
        </w:div>
        <w:div w:id="675961922">
          <w:marLeft w:val="0"/>
          <w:marRight w:val="0"/>
          <w:marTop w:val="0"/>
          <w:marBottom w:val="0"/>
          <w:divBdr>
            <w:top w:val="none" w:sz="0" w:space="0" w:color="auto"/>
            <w:left w:val="none" w:sz="0" w:space="0" w:color="auto"/>
            <w:bottom w:val="none" w:sz="0" w:space="0" w:color="auto"/>
            <w:right w:val="none" w:sz="0" w:space="0" w:color="auto"/>
          </w:divBdr>
        </w:div>
        <w:div w:id="701246731">
          <w:marLeft w:val="0"/>
          <w:marRight w:val="0"/>
          <w:marTop w:val="0"/>
          <w:marBottom w:val="0"/>
          <w:divBdr>
            <w:top w:val="none" w:sz="0" w:space="0" w:color="auto"/>
            <w:left w:val="none" w:sz="0" w:space="0" w:color="auto"/>
            <w:bottom w:val="none" w:sz="0" w:space="0" w:color="auto"/>
            <w:right w:val="none" w:sz="0" w:space="0" w:color="auto"/>
          </w:divBdr>
        </w:div>
        <w:div w:id="769854656">
          <w:marLeft w:val="0"/>
          <w:marRight w:val="0"/>
          <w:marTop w:val="0"/>
          <w:marBottom w:val="0"/>
          <w:divBdr>
            <w:top w:val="none" w:sz="0" w:space="0" w:color="auto"/>
            <w:left w:val="none" w:sz="0" w:space="0" w:color="auto"/>
            <w:bottom w:val="none" w:sz="0" w:space="0" w:color="auto"/>
            <w:right w:val="none" w:sz="0" w:space="0" w:color="auto"/>
          </w:divBdr>
        </w:div>
        <w:div w:id="769930186">
          <w:marLeft w:val="0"/>
          <w:marRight w:val="0"/>
          <w:marTop w:val="0"/>
          <w:marBottom w:val="0"/>
          <w:divBdr>
            <w:top w:val="none" w:sz="0" w:space="0" w:color="auto"/>
            <w:left w:val="none" w:sz="0" w:space="0" w:color="auto"/>
            <w:bottom w:val="none" w:sz="0" w:space="0" w:color="auto"/>
            <w:right w:val="none" w:sz="0" w:space="0" w:color="auto"/>
          </w:divBdr>
        </w:div>
        <w:div w:id="805974629">
          <w:marLeft w:val="0"/>
          <w:marRight w:val="0"/>
          <w:marTop w:val="0"/>
          <w:marBottom w:val="0"/>
          <w:divBdr>
            <w:top w:val="none" w:sz="0" w:space="0" w:color="auto"/>
            <w:left w:val="none" w:sz="0" w:space="0" w:color="auto"/>
            <w:bottom w:val="none" w:sz="0" w:space="0" w:color="auto"/>
            <w:right w:val="none" w:sz="0" w:space="0" w:color="auto"/>
          </w:divBdr>
        </w:div>
        <w:div w:id="807283981">
          <w:marLeft w:val="0"/>
          <w:marRight w:val="0"/>
          <w:marTop w:val="0"/>
          <w:marBottom w:val="0"/>
          <w:divBdr>
            <w:top w:val="none" w:sz="0" w:space="0" w:color="auto"/>
            <w:left w:val="none" w:sz="0" w:space="0" w:color="auto"/>
            <w:bottom w:val="none" w:sz="0" w:space="0" w:color="auto"/>
            <w:right w:val="none" w:sz="0" w:space="0" w:color="auto"/>
          </w:divBdr>
        </w:div>
        <w:div w:id="815075911">
          <w:marLeft w:val="0"/>
          <w:marRight w:val="0"/>
          <w:marTop w:val="0"/>
          <w:marBottom w:val="0"/>
          <w:divBdr>
            <w:top w:val="none" w:sz="0" w:space="0" w:color="auto"/>
            <w:left w:val="none" w:sz="0" w:space="0" w:color="auto"/>
            <w:bottom w:val="none" w:sz="0" w:space="0" w:color="auto"/>
            <w:right w:val="none" w:sz="0" w:space="0" w:color="auto"/>
          </w:divBdr>
        </w:div>
        <w:div w:id="821966800">
          <w:marLeft w:val="0"/>
          <w:marRight w:val="0"/>
          <w:marTop w:val="0"/>
          <w:marBottom w:val="0"/>
          <w:divBdr>
            <w:top w:val="none" w:sz="0" w:space="0" w:color="auto"/>
            <w:left w:val="none" w:sz="0" w:space="0" w:color="auto"/>
            <w:bottom w:val="none" w:sz="0" w:space="0" w:color="auto"/>
            <w:right w:val="none" w:sz="0" w:space="0" w:color="auto"/>
          </w:divBdr>
        </w:div>
        <w:div w:id="842547898">
          <w:marLeft w:val="0"/>
          <w:marRight w:val="0"/>
          <w:marTop w:val="0"/>
          <w:marBottom w:val="0"/>
          <w:divBdr>
            <w:top w:val="none" w:sz="0" w:space="0" w:color="auto"/>
            <w:left w:val="none" w:sz="0" w:space="0" w:color="auto"/>
            <w:bottom w:val="none" w:sz="0" w:space="0" w:color="auto"/>
            <w:right w:val="none" w:sz="0" w:space="0" w:color="auto"/>
          </w:divBdr>
        </w:div>
        <w:div w:id="857045709">
          <w:marLeft w:val="0"/>
          <w:marRight w:val="0"/>
          <w:marTop w:val="0"/>
          <w:marBottom w:val="0"/>
          <w:divBdr>
            <w:top w:val="none" w:sz="0" w:space="0" w:color="auto"/>
            <w:left w:val="none" w:sz="0" w:space="0" w:color="auto"/>
            <w:bottom w:val="none" w:sz="0" w:space="0" w:color="auto"/>
            <w:right w:val="none" w:sz="0" w:space="0" w:color="auto"/>
          </w:divBdr>
        </w:div>
        <w:div w:id="864639256">
          <w:marLeft w:val="0"/>
          <w:marRight w:val="0"/>
          <w:marTop w:val="0"/>
          <w:marBottom w:val="0"/>
          <w:divBdr>
            <w:top w:val="none" w:sz="0" w:space="0" w:color="auto"/>
            <w:left w:val="none" w:sz="0" w:space="0" w:color="auto"/>
            <w:bottom w:val="none" w:sz="0" w:space="0" w:color="auto"/>
            <w:right w:val="none" w:sz="0" w:space="0" w:color="auto"/>
          </w:divBdr>
        </w:div>
        <w:div w:id="989166000">
          <w:marLeft w:val="0"/>
          <w:marRight w:val="0"/>
          <w:marTop w:val="0"/>
          <w:marBottom w:val="0"/>
          <w:divBdr>
            <w:top w:val="none" w:sz="0" w:space="0" w:color="auto"/>
            <w:left w:val="none" w:sz="0" w:space="0" w:color="auto"/>
            <w:bottom w:val="none" w:sz="0" w:space="0" w:color="auto"/>
            <w:right w:val="none" w:sz="0" w:space="0" w:color="auto"/>
          </w:divBdr>
        </w:div>
        <w:div w:id="1069696269">
          <w:marLeft w:val="0"/>
          <w:marRight w:val="0"/>
          <w:marTop w:val="0"/>
          <w:marBottom w:val="0"/>
          <w:divBdr>
            <w:top w:val="none" w:sz="0" w:space="0" w:color="auto"/>
            <w:left w:val="none" w:sz="0" w:space="0" w:color="auto"/>
            <w:bottom w:val="none" w:sz="0" w:space="0" w:color="auto"/>
            <w:right w:val="none" w:sz="0" w:space="0" w:color="auto"/>
          </w:divBdr>
        </w:div>
        <w:div w:id="1198737830">
          <w:marLeft w:val="0"/>
          <w:marRight w:val="0"/>
          <w:marTop w:val="0"/>
          <w:marBottom w:val="0"/>
          <w:divBdr>
            <w:top w:val="none" w:sz="0" w:space="0" w:color="auto"/>
            <w:left w:val="none" w:sz="0" w:space="0" w:color="auto"/>
            <w:bottom w:val="none" w:sz="0" w:space="0" w:color="auto"/>
            <w:right w:val="none" w:sz="0" w:space="0" w:color="auto"/>
          </w:divBdr>
        </w:div>
        <w:div w:id="1207182319">
          <w:marLeft w:val="0"/>
          <w:marRight w:val="0"/>
          <w:marTop w:val="0"/>
          <w:marBottom w:val="0"/>
          <w:divBdr>
            <w:top w:val="none" w:sz="0" w:space="0" w:color="auto"/>
            <w:left w:val="none" w:sz="0" w:space="0" w:color="auto"/>
            <w:bottom w:val="none" w:sz="0" w:space="0" w:color="auto"/>
            <w:right w:val="none" w:sz="0" w:space="0" w:color="auto"/>
          </w:divBdr>
        </w:div>
        <w:div w:id="1218855247">
          <w:marLeft w:val="0"/>
          <w:marRight w:val="0"/>
          <w:marTop w:val="0"/>
          <w:marBottom w:val="0"/>
          <w:divBdr>
            <w:top w:val="none" w:sz="0" w:space="0" w:color="auto"/>
            <w:left w:val="none" w:sz="0" w:space="0" w:color="auto"/>
            <w:bottom w:val="none" w:sz="0" w:space="0" w:color="auto"/>
            <w:right w:val="none" w:sz="0" w:space="0" w:color="auto"/>
          </w:divBdr>
        </w:div>
        <w:div w:id="1262376326">
          <w:marLeft w:val="0"/>
          <w:marRight w:val="0"/>
          <w:marTop w:val="0"/>
          <w:marBottom w:val="0"/>
          <w:divBdr>
            <w:top w:val="none" w:sz="0" w:space="0" w:color="auto"/>
            <w:left w:val="none" w:sz="0" w:space="0" w:color="auto"/>
            <w:bottom w:val="none" w:sz="0" w:space="0" w:color="auto"/>
            <w:right w:val="none" w:sz="0" w:space="0" w:color="auto"/>
          </w:divBdr>
        </w:div>
        <w:div w:id="1284384373">
          <w:marLeft w:val="0"/>
          <w:marRight w:val="0"/>
          <w:marTop w:val="0"/>
          <w:marBottom w:val="0"/>
          <w:divBdr>
            <w:top w:val="none" w:sz="0" w:space="0" w:color="auto"/>
            <w:left w:val="none" w:sz="0" w:space="0" w:color="auto"/>
            <w:bottom w:val="none" w:sz="0" w:space="0" w:color="auto"/>
            <w:right w:val="none" w:sz="0" w:space="0" w:color="auto"/>
          </w:divBdr>
        </w:div>
        <w:div w:id="1297100691">
          <w:marLeft w:val="0"/>
          <w:marRight w:val="0"/>
          <w:marTop w:val="0"/>
          <w:marBottom w:val="0"/>
          <w:divBdr>
            <w:top w:val="none" w:sz="0" w:space="0" w:color="auto"/>
            <w:left w:val="none" w:sz="0" w:space="0" w:color="auto"/>
            <w:bottom w:val="none" w:sz="0" w:space="0" w:color="auto"/>
            <w:right w:val="none" w:sz="0" w:space="0" w:color="auto"/>
          </w:divBdr>
        </w:div>
        <w:div w:id="1575818334">
          <w:marLeft w:val="0"/>
          <w:marRight w:val="0"/>
          <w:marTop w:val="0"/>
          <w:marBottom w:val="0"/>
          <w:divBdr>
            <w:top w:val="none" w:sz="0" w:space="0" w:color="auto"/>
            <w:left w:val="none" w:sz="0" w:space="0" w:color="auto"/>
            <w:bottom w:val="none" w:sz="0" w:space="0" w:color="auto"/>
            <w:right w:val="none" w:sz="0" w:space="0" w:color="auto"/>
          </w:divBdr>
        </w:div>
        <w:div w:id="1584490299">
          <w:marLeft w:val="0"/>
          <w:marRight w:val="0"/>
          <w:marTop w:val="0"/>
          <w:marBottom w:val="0"/>
          <w:divBdr>
            <w:top w:val="none" w:sz="0" w:space="0" w:color="auto"/>
            <w:left w:val="none" w:sz="0" w:space="0" w:color="auto"/>
            <w:bottom w:val="none" w:sz="0" w:space="0" w:color="auto"/>
            <w:right w:val="none" w:sz="0" w:space="0" w:color="auto"/>
          </w:divBdr>
        </w:div>
        <w:div w:id="1589266364">
          <w:marLeft w:val="0"/>
          <w:marRight w:val="0"/>
          <w:marTop w:val="0"/>
          <w:marBottom w:val="0"/>
          <w:divBdr>
            <w:top w:val="none" w:sz="0" w:space="0" w:color="auto"/>
            <w:left w:val="none" w:sz="0" w:space="0" w:color="auto"/>
            <w:bottom w:val="none" w:sz="0" w:space="0" w:color="auto"/>
            <w:right w:val="none" w:sz="0" w:space="0" w:color="auto"/>
          </w:divBdr>
        </w:div>
        <w:div w:id="1630548449">
          <w:marLeft w:val="0"/>
          <w:marRight w:val="0"/>
          <w:marTop w:val="0"/>
          <w:marBottom w:val="0"/>
          <w:divBdr>
            <w:top w:val="none" w:sz="0" w:space="0" w:color="auto"/>
            <w:left w:val="none" w:sz="0" w:space="0" w:color="auto"/>
            <w:bottom w:val="none" w:sz="0" w:space="0" w:color="auto"/>
            <w:right w:val="none" w:sz="0" w:space="0" w:color="auto"/>
          </w:divBdr>
        </w:div>
        <w:div w:id="1675836622">
          <w:marLeft w:val="0"/>
          <w:marRight w:val="0"/>
          <w:marTop w:val="0"/>
          <w:marBottom w:val="0"/>
          <w:divBdr>
            <w:top w:val="none" w:sz="0" w:space="0" w:color="auto"/>
            <w:left w:val="none" w:sz="0" w:space="0" w:color="auto"/>
            <w:bottom w:val="none" w:sz="0" w:space="0" w:color="auto"/>
            <w:right w:val="none" w:sz="0" w:space="0" w:color="auto"/>
          </w:divBdr>
        </w:div>
        <w:div w:id="1705011566">
          <w:marLeft w:val="0"/>
          <w:marRight w:val="0"/>
          <w:marTop w:val="0"/>
          <w:marBottom w:val="0"/>
          <w:divBdr>
            <w:top w:val="none" w:sz="0" w:space="0" w:color="auto"/>
            <w:left w:val="none" w:sz="0" w:space="0" w:color="auto"/>
            <w:bottom w:val="none" w:sz="0" w:space="0" w:color="auto"/>
            <w:right w:val="none" w:sz="0" w:space="0" w:color="auto"/>
          </w:divBdr>
        </w:div>
        <w:div w:id="1705209639">
          <w:marLeft w:val="0"/>
          <w:marRight w:val="0"/>
          <w:marTop w:val="0"/>
          <w:marBottom w:val="0"/>
          <w:divBdr>
            <w:top w:val="none" w:sz="0" w:space="0" w:color="auto"/>
            <w:left w:val="none" w:sz="0" w:space="0" w:color="auto"/>
            <w:bottom w:val="none" w:sz="0" w:space="0" w:color="auto"/>
            <w:right w:val="none" w:sz="0" w:space="0" w:color="auto"/>
          </w:divBdr>
        </w:div>
        <w:div w:id="1794207405">
          <w:marLeft w:val="0"/>
          <w:marRight w:val="0"/>
          <w:marTop w:val="0"/>
          <w:marBottom w:val="0"/>
          <w:divBdr>
            <w:top w:val="none" w:sz="0" w:space="0" w:color="auto"/>
            <w:left w:val="none" w:sz="0" w:space="0" w:color="auto"/>
            <w:bottom w:val="none" w:sz="0" w:space="0" w:color="auto"/>
            <w:right w:val="none" w:sz="0" w:space="0" w:color="auto"/>
          </w:divBdr>
        </w:div>
        <w:div w:id="1796677161">
          <w:marLeft w:val="0"/>
          <w:marRight w:val="0"/>
          <w:marTop w:val="0"/>
          <w:marBottom w:val="0"/>
          <w:divBdr>
            <w:top w:val="none" w:sz="0" w:space="0" w:color="auto"/>
            <w:left w:val="none" w:sz="0" w:space="0" w:color="auto"/>
            <w:bottom w:val="none" w:sz="0" w:space="0" w:color="auto"/>
            <w:right w:val="none" w:sz="0" w:space="0" w:color="auto"/>
          </w:divBdr>
        </w:div>
        <w:div w:id="1813282695">
          <w:marLeft w:val="0"/>
          <w:marRight w:val="0"/>
          <w:marTop w:val="0"/>
          <w:marBottom w:val="0"/>
          <w:divBdr>
            <w:top w:val="none" w:sz="0" w:space="0" w:color="auto"/>
            <w:left w:val="none" w:sz="0" w:space="0" w:color="auto"/>
            <w:bottom w:val="none" w:sz="0" w:space="0" w:color="auto"/>
            <w:right w:val="none" w:sz="0" w:space="0" w:color="auto"/>
          </w:divBdr>
        </w:div>
        <w:div w:id="1858420598">
          <w:marLeft w:val="0"/>
          <w:marRight w:val="0"/>
          <w:marTop w:val="0"/>
          <w:marBottom w:val="0"/>
          <w:divBdr>
            <w:top w:val="none" w:sz="0" w:space="0" w:color="auto"/>
            <w:left w:val="none" w:sz="0" w:space="0" w:color="auto"/>
            <w:bottom w:val="none" w:sz="0" w:space="0" w:color="auto"/>
            <w:right w:val="none" w:sz="0" w:space="0" w:color="auto"/>
          </w:divBdr>
        </w:div>
        <w:div w:id="1883786742">
          <w:marLeft w:val="0"/>
          <w:marRight w:val="0"/>
          <w:marTop w:val="0"/>
          <w:marBottom w:val="0"/>
          <w:divBdr>
            <w:top w:val="none" w:sz="0" w:space="0" w:color="auto"/>
            <w:left w:val="none" w:sz="0" w:space="0" w:color="auto"/>
            <w:bottom w:val="none" w:sz="0" w:space="0" w:color="auto"/>
            <w:right w:val="none" w:sz="0" w:space="0" w:color="auto"/>
          </w:divBdr>
        </w:div>
        <w:div w:id="1884487760">
          <w:marLeft w:val="0"/>
          <w:marRight w:val="0"/>
          <w:marTop w:val="0"/>
          <w:marBottom w:val="0"/>
          <w:divBdr>
            <w:top w:val="none" w:sz="0" w:space="0" w:color="auto"/>
            <w:left w:val="none" w:sz="0" w:space="0" w:color="auto"/>
            <w:bottom w:val="none" w:sz="0" w:space="0" w:color="auto"/>
            <w:right w:val="none" w:sz="0" w:space="0" w:color="auto"/>
          </w:divBdr>
        </w:div>
        <w:div w:id="1896894029">
          <w:marLeft w:val="0"/>
          <w:marRight w:val="0"/>
          <w:marTop w:val="0"/>
          <w:marBottom w:val="0"/>
          <w:divBdr>
            <w:top w:val="none" w:sz="0" w:space="0" w:color="auto"/>
            <w:left w:val="none" w:sz="0" w:space="0" w:color="auto"/>
            <w:bottom w:val="none" w:sz="0" w:space="0" w:color="auto"/>
            <w:right w:val="none" w:sz="0" w:space="0" w:color="auto"/>
          </w:divBdr>
        </w:div>
        <w:div w:id="1926452683">
          <w:marLeft w:val="0"/>
          <w:marRight w:val="0"/>
          <w:marTop w:val="0"/>
          <w:marBottom w:val="0"/>
          <w:divBdr>
            <w:top w:val="none" w:sz="0" w:space="0" w:color="auto"/>
            <w:left w:val="none" w:sz="0" w:space="0" w:color="auto"/>
            <w:bottom w:val="none" w:sz="0" w:space="0" w:color="auto"/>
            <w:right w:val="none" w:sz="0" w:space="0" w:color="auto"/>
          </w:divBdr>
        </w:div>
        <w:div w:id="1977250946">
          <w:marLeft w:val="0"/>
          <w:marRight w:val="0"/>
          <w:marTop w:val="0"/>
          <w:marBottom w:val="0"/>
          <w:divBdr>
            <w:top w:val="none" w:sz="0" w:space="0" w:color="auto"/>
            <w:left w:val="none" w:sz="0" w:space="0" w:color="auto"/>
            <w:bottom w:val="none" w:sz="0" w:space="0" w:color="auto"/>
            <w:right w:val="none" w:sz="0" w:space="0" w:color="auto"/>
          </w:divBdr>
        </w:div>
        <w:div w:id="1986856180">
          <w:marLeft w:val="0"/>
          <w:marRight w:val="0"/>
          <w:marTop w:val="0"/>
          <w:marBottom w:val="0"/>
          <w:divBdr>
            <w:top w:val="none" w:sz="0" w:space="0" w:color="auto"/>
            <w:left w:val="none" w:sz="0" w:space="0" w:color="auto"/>
            <w:bottom w:val="none" w:sz="0" w:space="0" w:color="auto"/>
            <w:right w:val="none" w:sz="0" w:space="0" w:color="auto"/>
          </w:divBdr>
        </w:div>
        <w:div w:id="1989167770">
          <w:marLeft w:val="0"/>
          <w:marRight w:val="0"/>
          <w:marTop w:val="0"/>
          <w:marBottom w:val="0"/>
          <w:divBdr>
            <w:top w:val="none" w:sz="0" w:space="0" w:color="auto"/>
            <w:left w:val="none" w:sz="0" w:space="0" w:color="auto"/>
            <w:bottom w:val="none" w:sz="0" w:space="0" w:color="auto"/>
            <w:right w:val="none" w:sz="0" w:space="0" w:color="auto"/>
          </w:divBdr>
        </w:div>
        <w:div w:id="2137094175">
          <w:marLeft w:val="0"/>
          <w:marRight w:val="0"/>
          <w:marTop w:val="0"/>
          <w:marBottom w:val="0"/>
          <w:divBdr>
            <w:top w:val="none" w:sz="0" w:space="0" w:color="auto"/>
            <w:left w:val="none" w:sz="0" w:space="0" w:color="auto"/>
            <w:bottom w:val="none" w:sz="0" w:space="0" w:color="auto"/>
            <w:right w:val="none" w:sz="0" w:space="0" w:color="auto"/>
          </w:divBdr>
        </w:div>
        <w:div w:id="2142722672">
          <w:marLeft w:val="0"/>
          <w:marRight w:val="0"/>
          <w:marTop w:val="0"/>
          <w:marBottom w:val="0"/>
          <w:divBdr>
            <w:top w:val="none" w:sz="0" w:space="0" w:color="auto"/>
            <w:left w:val="none" w:sz="0" w:space="0" w:color="auto"/>
            <w:bottom w:val="none" w:sz="0" w:space="0" w:color="auto"/>
            <w:right w:val="none" w:sz="0" w:space="0" w:color="auto"/>
          </w:divBdr>
        </w:div>
      </w:divsChild>
    </w:div>
    <w:div w:id="1764833211">
      <w:bodyDiv w:val="1"/>
      <w:marLeft w:val="0"/>
      <w:marRight w:val="0"/>
      <w:marTop w:val="0"/>
      <w:marBottom w:val="0"/>
      <w:divBdr>
        <w:top w:val="none" w:sz="0" w:space="0" w:color="auto"/>
        <w:left w:val="none" w:sz="0" w:space="0" w:color="auto"/>
        <w:bottom w:val="none" w:sz="0" w:space="0" w:color="auto"/>
        <w:right w:val="none" w:sz="0" w:space="0" w:color="auto"/>
      </w:divBdr>
      <w:divsChild>
        <w:div w:id="444037616">
          <w:marLeft w:val="0"/>
          <w:marRight w:val="0"/>
          <w:marTop w:val="0"/>
          <w:marBottom w:val="0"/>
          <w:divBdr>
            <w:top w:val="none" w:sz="0" w:space="0" w:color="auto"/>
            <w:left w:val="none" w:sz="0" w:space="0" w:color="auto"/>
            <w:bottom w:val="none" w:sz="0" w:space="0" w:color="auto"/>
            <w:right w:val="none" w:sz="0" w:space="0" w:color="auto"/>
          </w:divBdr>
        </w:div>
        <w:div w:id="603269232">
          <w:marLeft w:val="0"/>
          <w:marRight w:val="0"/>
          <w:marTop w:val="0"/>
          <w:marBottom w:val="0"/>
          <w:divBdr>
            <w:top w:val="none" w:sz="0" w:space="0" w:color="auto"/>
            <w:left w:val="none" w:sz="0" w:space="0" w:color="auto"/>
            <w:bottom w:val="none" w:sz="0" w:space="0" w:color="auto"/>
            <w:right w:val="none" w:sz="0" w:space="0" w:color="auto"/>
          </w:divBdr>
        </w:div>
        <w:div w:id="1816796713">
          <w:marLeft w:val="0"/>
          <w:marRight w:val="0"/>
          <w:marTop w:val="0"/>
          <w:marBottom w:val="0"/>
          <w:divBdr>
            <w:top w:val="none" w:sz="0" w:space="0" w:color="auto"/>
            <w:left w:val="none" w:sz="0" w:space="0" w:color="auto"/>
            <w:bottom w:val="none" w:sz="0" w:space="0" w:color="auto"/>
            <w:right w:val="none" w:sz="0" w:space="0" w:color="auto"/>
          </w:divBdr>
        </w:div>
      </w:divsChild>
    </w:div>
    <w:div w:id="1970240372">
      <w:bodyDiv w:val="1"/>
      <w:marLeft w:val="0"/>
      <w:marRight w:val="0"/>
      <w:marTop w:val="0"/>
      <w:marBottom w:val="0"/>
      <w:divBdr>
        <w:top w:val="none" w:sz="0" w:space="0" w:color="auto"/>
        <w:left w:val="none" w:sz="0" w:space="0" w:color="auto"/>
        <w:bottom w:val="none" w:sz="0" w:space="0" w:color="auto"/>
        <w:right w:val="none" w:sz="0" w:space="0" w:color="auto"/>
      </w:divBdr>
      <w:divsChild>
        <w:div w:id="105779163">
          <w:marLeft w:val="0"/>
          <w:marRight w:val="0"/>
          <w:marTop w:val="0"/>
          <w:marBottom w:val="0"/>
          <w:divBdr>
            <w:top w:val="none" w:sz="0" w:space="0" w:color="auto"/>
            <w:left w:val="none" w:sz="0" w:space="0" w:color="auto"/>
            <w:bottom w:val="none" w:sz="0" w:space="0" w:color="auto"/>
            <w:right w:val="none" w:sz="0" w:space="0" w:color="auto"/>
          </w:divBdr>
        </w:div>
        <w:div w:id="203176343">
          <w:marLeft w:val="0"/>
          <w:marRight w:val="0"/>
          <w:marTop w:val="0"/>
          <w:marBottom w:val="0"/>
          <w:divBdr>
            <w:top w:val="none" w:sz="0" w:space="0" w:color="auto"/>
            <w:left w:val="none" w:sz="0" w:space="0" w:color="auto"/>
            <w:bottom w:val="none" w:sz="0" w:space="0" w:color="auto"/>
            <w:right w:val="none" w:sz="0" w:space="0" w:color="auto"/>
          </w:divBdr>
        </w:div>
        <w:div w:id="235408897">
          <w:marLeft w:val="0"/>
          <w:marRight w:val="0"/>
          <w:marTop w:val="0"/>
          <w:marBottom w:val="0"/>
          <w:divBdr>
            <w:top w:val="none" w:sz="0" w:space="0" w:color="auto"/>
            <w:left w:val="none" w:sz="0" w:space="0" w:color="auto"/>
            <w:bottom w:val="none" w:sz="0" w:space="0" w:color="auto"/>
            <w:right w:val="none" w:sz="0" w:space="0" w:color="auto"/>
          </w:divBdr>
        </w:div>
        <w:div w:id="298999866">
          <w:marLeft w:val="0"/>
          <w:marRight w:val="0"/>
          <w:marTop w:val="0"/>
          <w:marBottom w:val="0"/>
          <w:divBdr>
            <w:top w:val="none" w:sz="0" w:space="0" w:color="auto"/>
            <w:left w:val="none" w:sz="0" w:space="0" w:color="auto"/>
            <w:bottom w:val="none" w:sz="0" w:space="0" w:color="auto"/>
            <w:right w:val="none" w:sz="0" w:space="0" w:color="auto"/>
          </w:divBdr>
        </w:div>
        <w:div w:id="304506340">
          <w:marLeft w:val="0"/>
          <w:marRight w:val="0"/>
          <w:marTop w:val="0"/>
          <w:marBottom w:val="0"/>
          <w:divBdr>
            <w:top w:val="none" w:sz="0" w:space="0" w:color="auto"/>
            <w:left w:val="none" w:sz="0" w:space="0" w:color="auto"/>
            <w:bottom w:val="none" w:sz="0" w:space="0" w:color="auto"/>
            <w:right w:val="none" w:sz="0" w:space="0" w:color="auto"/>
          </w:divBdr>
        </w:div>
        <w:div w:id="377973173">
          <w:marLeft w:val="0"/>
          <w:marRight w:val="0"/>
          <w:marTop w:val="0"/>
          <w:marBottom w:val="0"/>
          <w:divBdr>
            <w:top w:val="none" w:sz="0" w:space="0" w:color="auto"/>
            <w:left w:val="none" w:sz="0" w:space="0" w:color="auto"/>
            <w:bottom w:val="none" w:sz="0" w:space="0" w:color="auto"/>
            <w:right w:val="none" w:sz="0" w:space="0" w:color="auto"/>
          </w:divBdr>
        </w:div>
        <w:div w:id="419840433">
          <w:marLeft w:val="0"/>
          <w:marRight w:val="0"/>
          <w:marTop w:val="0"/>
          <w:marBottom w:val="0"/>
          <w:divBdr>
            <w:top w:val="none" w:sz="0" w:space="0" w:color="auto"/>
            <w:left w:val="none" w:sz="0" w:space="0" w:color="auto"/>
            <w:bottom w:val="none" w:sz="0" w:space="0" w:color="auto"/>
            <w:right w:val="none" w:sz="0" w:space="0" w:color="auto"/>
          </w:divBdr>
        </w:div>
        <w:div w:id="555703813">
          <w:marLeft w:val="0"/>
          <w:marRight w:val="0"/>
          <w:marTop w:val="0"/>
          <w:marBottom w:val="0"/>
          <w:divBdr>
            <w:top w:val="none" w:sz="0" w:space="0" w:color="auto"/>
            <w:left w:val="none" w:sz="0" w:space="0" w:color="auto"/>
            <w:bottom w:val="none" w:sz="0" w:space="0" w:color="auto"/>
            <w:right w:val="none" w:sz="0" w:space="0" w:color="auto"/>
          </w:divBdr>
        </w:div>
        <w:div w:id="586502737">
          <w:marLeft w:val="0"/>
          <w:marRight w:val="0"/>
          <w:marTop w:val="0"/>
          <w:marBottom w:val="0"/>
          <w:divBdr>
            <w:top w:val="none" w:sz="0" w:space="0" w:color="auto"/>
            <w:left w:val="none" w:sz="0" w:space="0" w:color="auto"/>
            <w:bottom w:val="none" w:sz="0" w:space="0" w:color="auto"/>
            <w:right w:val="none" w:sz="0" w:space="0" w:color="auto"/>
          </w:divBdr>
        </w:div>
        <w:div w:id="595213153">
          <w:marLeft w:val="0"/>
          <w:marRight w:val="0"/>
          <w:marTop w:val="0"/>
          <w:marBottom w:val="0"/>
          <w:divBdr>
            <w:top w:val="none" w:sz="0" w:space="0" w:color="auto"/>
            <w:left w:val="none" w:sz="0" w:space="0" w:color="auto"/>
            <w:bottom w:val="none" w:sz="0" w:space="0" w:color="auto"/>
            <w:right w:val="none" w:sz="0" w:space="0" w:color="auto"/>
          </w:divBdr>
        </w:div>
        <w:div w:id="637342533">
          <w:marLeft w:val="0"/>
          <w:marRight w:val="0"/>
          <w:marTop w:val="0"/>
          <w:marBottom w:val="0"/>
          <w:divBdr>
            <w:top w:val="none" w:sz="0" w:space="0" w:color="auto"/>
            <w:left w:val="none" w:sz="0" w:space="0" w:color="auto"/>
            <w:bottom w:val="none" w:sz="0" w:space="0" w:color="auto"/>
            <w:right w:val="none" w:sz="0" w:space="0" w:color="auto"/>
          </w:divBdr>
        </w:div>
        <w:div w:id="692848692">
          <w:marLeft w:val="0"/>
          <w:marRight w:val="0"/>
          <w:marTop w:val="0"/>
          <w:marBottom w:val="0"/>
          <w:divBdr>
            <w:top w:val="none" w:sz="0" w:space="0" w:color="auto"/>
            <w:left w:val="none" w:sz="0" w:space="0" w:color="auto"/>
            <w:bottom w:val="none" w:sz="0" w:space="0" w:color="auto"/>
            <w:right w:val="none" w:sz="0" w:space="0" w:color="auto"/>
          </w:divBdr>
        </w:div>
        <w:div w:id="828907551">
          <w:marLeft w:val="0"/>
          <w:marRight w:val="0"/>
          <w:marTop w:val="0"/>
          <w:marBottom w:val="0"/>
          <w:divBdr>
            <w:top w:val="none" w:sz="0" w:space="0" w:color="auto"/>
            <w:left w:val="none" w:sz="0" w:space="0" w:color="auto"/>
            <w:bottom w:val="none" w:sz="0" w:space="0" w:color="auto"/>
            <w:right w:val="none" w:sz="0" w:space="0" w:color="auto"/>
          </w:divBdr>
        </w:div>
        <w:div w:id="908075463">
          <w:marLeft w:val="0"/>
          <w:marRight w:val="0"/>
          <w:marTop w:val="0"/>
          <w:marBottom w:val="0"/>
          <w:divBdr>
            <w:top w:val="none" w:sz="0" w:space="0" w:color="auto"/>
            <w:left w:val="none" w:sz="0" w:space="0" w:color="auto"/>
            <w:bottom w:val="none" w:sz="0" w:space="0" w:color="auto"/>
            <w:right w:val="none" w:sz="0" w:space="0" w:color="auto"/>
          </w:divBdr>
        </w:div>
        <w:div w:id="955329752">
          <w:marLeft w:val="0"/>
          <w:marRight w:val="0"/>
          <w:marTop w:val="0"/>
          <w:marBottom w:val="0"/>
          <w:divBdr>
            <w:top w:val="none" w:sz="0" w:space="0" w:color="auto"/>
            <w:left w:val="none" w:sz="0" w:space="0" w:color="auto"/>
            <w:bottom w:val="none" w:sz="0" w:space="0" w:color="auto"/>
            <w:right w:val="none" w:sz="0" w:space="0" w:color="auto"/>
          </w:divBdr>
        </w:div>
        <w:div w:id="991372111">
          <w:marLeft w:val="0"/>
          <w:marRight w:val="0"/>
          <w:marTop w:val="0"/>
          <w:marBottom w:val="0"/>
          <w:divBdr>
            <w:top w:val="none" w:sz="0" w:space="0" w:color="auto"/>
            <w:left w:val="none" w:sz="0" w:space="0" w:color="auto"/>
            <w:bottom w:val="none" w:sz="0" w:space="0" w:color="auto"/>
            <w:right w:val="none" w:sz="0" w:space="0" w:color="auto"/>
          </w:divBdr>
        </w:div>
        <w:div w:id="995303833">
          <w:marLeft w:val="0"/>
          <w:marRight w:val="0"/>
          <w:marTop w:val="0"/>
          <w:marBottom w:val="0"/>
          <w:divBdr>
            <w:top w:val="none" w:sz="0" w:space="0" w:color="auto"/>
            <w:left w:val="none" w:sz="0" w:space="0" w:color="auto"/>
            <w:bottom w:val="none" w:sz="0" w:space="0" w:color="auto"/>
            <w:right w:val="none" w:sz="0" w:space="0" w:color="auto"/>
          </w:divBdr>
        </w:div>
        <w:div w:id="998658234">
          <w:marLeft w:val="0"/>
          <w:marRight w:val="0"/>
          <w:marTop w:val="0"/>
          <w:marBottom w:val="0"/>
          <w:divBdr>
            <w:top w:val="none" w:sz="0" w:space="0" w:color="auto"/>
            <w:left w:val="none" w:sz="0" w:space="0" w:color="auto"/>
            <w:bottom w:val="none" w:sz="0" w:space="0" w:color="auto"/>
            <w:right w:val="none" w:sz="0" w:space="0" w:color="auto"/>
          </w:divBdr>
        </w:div>
        <w:div w:id="1054692220">
          <w:marLeft w:val="0"/>
          <w:marRight w:val="0"/>
          <w:marTop w:val="0"/>
          <w:marBottom w:val="0"/>
          <w:divBdr>
            <w:top w:val="none" w:sz="0" w:space="0" w:color="auto"/>
            <w:left w:val="none" w:sz="0" w:space="0" w:color="auto"/>
            <w:bottom w:val="none" w:sz="0" w:space="0" w:color="auto"/>
            <w:right w:val="none" w:sz="0" w:space="0" w:color="auto"/>
          </w:divBdr>
        </w:div>
        <w:div w:id="1158573952">
          <w:marLeft w:val="0"/>
          <w:marRight w:val="0"/>
          <w:marTop w:val="0"/>
          <w:marBottom w:val="0"/>
          <w:divBdr>
            <w:top w:val="none" w:sz="0" w:space="0" w:color="auto"/>
            <w:left w:val="none" w:sz="0" w:space="0" w:color="auto"/>
            <w:bottom w:val="none" w:sz="0" w:space="0" w:color="auto"/>
            <w:right w:val="none" w:sz="0" w:space="0" w:color="auto"/>
          </w:divBdr>
        </w:div>
        <w:div w:id="1161506732">
          <w:marLeft w:val="0"/>
          <w:marRight w:val="0"/>
          <w:marTop w:val="0"/>
          <w:marBottom w:val="0"/>
          <w:divBdr>
            <w:top w:val="none" w:sz="0" w:space="0" w:color="auto"/>
            <w:left w:val="none" w:sz="0" w:space="0" w:color="auto"/>
            <w:bottom w:val="none" w:sz="0" w:space="0" w:color="auto"/>
            <w:right w:val="none" w:sz="0" w:space="0" w:color="auto"/>
          </w:divBdr>
        </w:div>
        <w:div w:id="1182667043">
          <w:marLeft w:val="0"/>
          <w:marRight w:val="0"/>
          <w:marTop w:val="0"/>
          <w:marBottom w:val="0"/>
          <w:divBdr>
            <w:top w:val="none" w:sz="0" w:space="0" w:color="auto"/>
            <w:left w:val="none" w:sz="0" w:space="0" w:color="auto"/>
            <w:bottom w:val="none" w:sz="0" w:space="0" w:color="auto"/>
            <w:right w:val="none" w:sz="0" w:space="0" w:color="auto"/>
          </w:divBdr>
        </w:div>
        <w:div w:id="1210999324">
          <w:marLeft w:val="0"/>
          <w:marRight w:val="0"/>
          <w:marTop w:val="0"/>
          <w:marBottom w:val="0"/>
          <w:divBdr>
            <w:top w:val="none" w:sz="0" w:space="0" w:color="auto"/>
            <w:left w:val="none" w:sz="0" w:space="0" w:color="auto"/>
            <w:bottom w:val="none" w:sz="0" w:space="0" w:color="auto"/>
            <w:right w:val="none" w:sz="0" w:space="0" w:color="auto"/>
          </w:divBdr>
        </w:div>
        <w:div w:id="1218935599">
          <w:marLeft w:val="0"/>
          <w:marRight w:val="0"/>
          <w:marTop w:val="0"/>
          <w:marBottom w:val="0"/>
          <w:divBdr>
            <w:top w:val="none" w:sz="0" w:space="0" w:color="auto"/>
            <w:left w:val="none" w:sz="0" w:space="0" w:color="auto"/>
            <w:bottom w:val="none" w:sz="0" w:space="0" w:color="auto"/>
            <w:right w:val="none" w:sz="0" w:space="0" w:color="auto"/>
          </w:divBdr>
        </w:div>
        <w:div w:id="1241871888">
          <w:marLeft w:val="0"/>
          <w:marRight w:val="0"/>
          <w:marTop w:val="0"/>
          <w:marBottom w:val="0"/>
          <w:divBdr>
            <w:top w:val="none" w:sz="0" w:space="0" w:color="auto"/>
            <w:left w:val="none" w:sz="0" w:space="0" w:color="auto"/>
            <w:bottom w:val="none" w:sz="0" w:space="0" w:color="auto"/>
            <w:right w:val="none" w:sz="0" w:space="0" w:color="auto"/>
          </w:divBdr>
        </w:div>
        <w:div w:id="1242637082">
          <w:marLeft w:val="0"/>
          <w:marRight w:val="0"/>
          <w:marTop w:val="0"/>
          <w:marBottom w:val="0"/>
          <w:divBdr>
            <w:top w:val="none" w:sz="0" w:space="0" w:color="auto"/>
            <w:left w:val="none" w:sz="0" w:space="0" w:color="auto"/>
            <w:bottom w:val="none" w:sz="0" w:space="0" w:color="auto"/>
            <w:right w:val="none" w:sz="0" w:space="0" w:color="auto"/>
          </w:divBdr>
        </w:div>
        <w:div w:id="1243687617">
          <w:marLeft w:val="0"/>
          <w:marRight w:val="0"/>
          <w:marTop w:val="0"/>
          <w:marBottom w:val="0"/>
          <w:divBdr>
            <w:top w:val="none" w:sz="0" w:space="0" w:color="auto"/>
            <w:left w:val="none" w:sz="0" w:space="0" w:color="auto"/>
            <w:bottom w:val="none" w:sz="0" w:space="0" w:color="auto"/>
            <w:right w:val="none" w:sz="0" w:space="0" w:color="auto"/>
          </w:divBdr>
        </w:div>
        <w:div w:id="1272976320">
          <w:marLeft w:val="0"/>
          <w:marRight w:val="0"/>
          <w:marTop w:val="0"/>
          <w:marBottom w:val="0"/>
          <w:divBdr>
            <w:top w:val="none" w:sz="0" w:space="0" w:color="auto"/>
            <w:left w:val="none" w:sz="0" w:space="0" w:color="auto"/>
            <w:bottom w:val="none" w:sz="0" w:space="0" w:color="auto"/>
            <w:right w:val="none" w:sz="0" w:space="0" w:color="auto"/>
          </w:divBdr>
        </w:div>
        <w:div w:id="1276476412">
          <w:marLeft w:val="0"/>
          <w:marRight w:val="0"/>
          <w:marTop w:val="0"/>
          <w:marBottom w:val="0"/>
          <w:divBdr>
            <w:top w:val="none" w:sz="0" w:space="0" w:color="auto"/>
            <w:left w:val="none" w:sz="0" w:space="0" w:color="auto"/>
            <w:bottom w:val="none" w:sz="0" w:space="0" w:color="auto"/>
            <w:right w:val="none" w:sz="0" w:space="0" w:color="auto"/>
          </w:divBdr>
        </w:div>
        <w:div w:id="1289046441">
          <w:marLeft w:val="0"/>
          <w:marRight w:val="0"/>
          <w:marTop w:val="0"/>
          <w:marBottom w:val="0"/>
          <w:divBdr>
            <w:top w:val="none" w:sz="0" w:space="0" w:color="auto"/>
            <w:left w:val="none" w:sz="0" w:space="0" w:color="auto"/>
            <w:bottom w:val="none" w:sz="0" w:space="0" w:color="auto"/>
            <w:right w:val="none" w:sz="0" w:space="0" w:color="auto"/>
          </w:divBdr>
        </w:div>
        <w:div w:id="1308051141">
          <w:marLeft w:val="0"/>
          <w:marRight w:val="0"/>
          <w:marTop w:val="0"/>
          <w:marBottom w:val="0"/>
          <w:divBdr>
            <w:top w:val="none" w:sz="0" w:space="0" w:color="auto"/>
            <w:left w:val="none" w:sz="0" w:space="0" w:color="auto"/>
            <w:bottom w:val="none" w:sz="0" w:space="0" w:color="auto"/>
            <w:right w:val="none" w:sz="0" w:space="0" w:color="auto"/>
          </w:divBdr>
        </w:div>
        <w:div w:id="1314137113">
          <w:marLeft w:val="0"/>
          <w:marRight w:val="0"/>
          <w:marTop w:val="0"/>
          <w:marBottom w:val="0"/>
          <w:divBdr>
            <w:top w:val="none" w:sz="0" w:space="0" w:color="auto"/>
            <w:left w:val="none" w:sz="0" w:space="0" w:color="auto"/>
            <w:bottom w:val="none" w:sz="0" w:space="0" w:color="auto"/>
            <w:right w:val="none" w:sz="0" w:space="0" w:color="auto"/>
          </w:divBdr>
        </w:div>
        <w:div w:id="1344209528">
          <w:marLeft w:val="0"/>
          <w:marRight w:val="0"/>
          <w:marTop w:val="0"/>
          <w:marBottom w:val="0"/>
          <w:divBdr>
            <w:top w:val="none" w:sz="0" w:space="0" w:color="auto"/>
            <w:left w:val="none" w:sz="0" w:space="0" w:color="auto"/>
            <w:bottom w:val="none" w:sz="0" w:space="0" w:color="auto"/>
            <w:right w:val="none" w:sz="0" w:space="0" w:color="auto"/>
          </w:divBdr>
        </w:div>
        <w:div w:id="1350982088">
          <w:marLeft w:val="0"/>
          <w:marRight w:val="0"/>
          <w:marTop w:val="0"/>
          <w:marBottom w:val="0"/>
          <w:divBdr>
            <w:top w:val="none" w:sz="0" w:space="0" w:color="auto"/>
            <w:left w:val="none" w:sz="0" w:space="0" w:color="auto"/>
            <w:bottom w:val="none" w:sz="0" w:space="0" w:color="auto"/>
            <w:right w:val="none" w:sz="0" w:space="0" w:color="auto"/>
          </w:divBdr>
        </w:div>
        <w:div w:id="1374958157">
          <w:marLeft w:val="0"/>
          <w:marRight w:val="0"/>
          <w:marTop w:val="0"/>
          <w:marBottom w:val="0"/>
          <w:divBdr>
            <w:top w:val="none" w:sz="0" w:space="0" w:color="auto"/>
            <w:left w:val="none" w:sz="0" w:space="0" w:color="auto"/>
            <w:bottom w:val="none" w:sz="0" w:space="0" w:color="auto"/>
            <w:right w:val="none" w:sz="0" w:space="0" w:color="auto"/>
          </w:divBdr>
        </w:div>
        <w:div w:id="1510758056">
          <w:marLeft w:val="0"/>
          <w:marRight w:val="0"/>
          <w:marTop w:val="0"/>
          <w:marBottom w:val="0"/>
          <w:divBdr>
            <w:top w:val="none" w:sz="0" w:space="0" w:color="auto"/>
            <w:left w:val="none" w:sz="0" w:space="0" w:color="auto"/>
            <w:bottom w:val="none" w:sz="0" w:space="0" w:color="auto"/>
            <w:right w:val="none" w:sz="0" w:space="0" w:color="auto"/>
          </w:divBdr>
        </w:div>
        <w:div w:id="1513304069">
          <w:marLeft w:val="0"/>
          <w:marRight w:val="0"/>
          <w:marTop w:val="0"/>
          <w:marBottom w:val="0"/>
          <w:divBdr>
            <w:top w:val="none" w:sz="0" w:space="0" w:color="auto"/>
            <w:left w:val="none" w:sz="0" w:space="0" w:color="auto"/>
            <w:bottom w:val="none" w:sz="0" w:space="0" w:color="auto"/>
            <w:right w:val="none" w:sz="0" w:space="0" w:color="auto"/>
          </w:divBdr>
        </w:div>
        <w:div w:id="1516847035">
          <w:marLeft w:val="0"/>
          <w:marRight w:val="0"/>
          <w:marTop w:val="0"/>
          <w:marBottom w:val="0"/>
          <w:divBdr>
            <w:top w:val="none" w:sz="0" w:space="0" w:color="auto"/>
            <w:left w:val="none" w:sz="0" w:space="0" w:color="auto"/>
            <w:bottom w:val="none" w:sz="0" w:space="0" w:color="auto"/>
            <w:right w:val="none" w:sz="0" w:space="0" w:color="auto"/>
          </w:divBdr>
        </w:div>
        <w:div w:id="1534610893">
          <w:marLeft w:val="0"/>
          <w:marRight w:val="0"/>
          <w:marTop w:val="0"/>
          <w:marBottom w:val="0"/>
          <w:divBdr>
            <w:top w:val="none" w:sz="0" w:space="0" w:color="auto"/>
            <w:left w:val="none" w:sz="0" w:space="0" w:color="auto"/>
            <w:bottom w:val="none" w:sz="0" w:space="0" w:color="auto"/>
            <w:right w:val="none" w:sz="0" w:space="0" w:color="auto"/>
          </w:divBdr>
        </w:div>
        <w:div w:id="1599410643">
          <w:marLeft w:val="0"/>
          <w:marRight w:val="0"/>
          <w:marTop w:val="0"/>
          <w:marBottom w:val="0"/>
          <w:divBdr>
            <w:top w:val="none" w:sz="0" w:space="0" w:color="auto"/>
            <w:left w:val="none" w:sz="0" w:space="0" w:color="auto"/>
            <w:bottom w:val="none" w:sz="0" w:space="0" w:color="auto"/>
            <w:right w:val="none" w:sz="0" w:space="0" w:color="auto"/>
          </w:divBdr>
        </w:div>
        <w:div w:id="1672633926">
          <w:marLeft w:val="0"/>
          <w:marRight w:val="0"/>
          <w:marTop w:val="0"/>
          <w:marBottom w:val="0"/>
          <w:divBdr>
            <w:top w:val="none" w:sz="0" w:space="0" w:color="auto"/>
            <w:left w:val="none" w:sz="0" w:space="0" w:color="auto"/>
            <w:bottom w:val="none" w:sz="0" w:space="0" w:color="auto"/>
            <w:right w:val="none" w:sz="0" w:space="0" w:color="auto"/>
          </w:divBdr>
        </w:div>
        <w:div w:id="1677268647">
          <w:marLeft w:val="0"/>
          <w:marRight w:val="0"/>
          <w:marTop w:val="0"/>
          <w:marBottom w:val="0"/>
          <w:divBdr>
            <w:top w:val="none" w:sz="0" w:space="0" w:color="auto"/>
            <w:left w:val="none" w:sz="0" w:space="0" w:color="auto"/>
            <w:bottom w:val="none" w:sz="0" w:space="0" w:color="auto"/>
            <w:right w:val="none" w:sz="0" w:space="0" w:color="auto"/>
          </w:divBdr>
        </w:div>
        <w:div w:id="1678539419">
          <w:marLeft w:val="0"/>
          <w:marRight w:val="0"/>
          <w:marTop w:val="0"/>
          <w:marBottom w:val="0"/>
          <w:divBdr>
            <w:top w:val="none" w:sz="0" w:space="0" w:color="auto"/>
            <w:left w:val="none" w:sz="0" w:space="0" w:color="auto"/>
            <w:bottom w:val="none" w:sz="0" w:space="0" w:color="auto"/>
            <w:right w:val="none" w:sz="0" w:space="0" w:color="auto"/>
          </w:divBdr>
        </w:div>
        <w:div w:id="1686052172">
          <w:marLeft w:val="0"/>
          <w:marRight w:val="0"/>
          <w:marTop w:val="0"/>
          <w:marBottom w:val="0"/>
          <w:divBdr>
            <w:top w:val="none" w:sz="0" w:space="0" w:color="auto"/>
            <w:left w:val="none" w:sz="0" w:space="0" w:color="auto"/>
            <w:bottom w:val="none" w:sz="0" w:space="0" w:color="auto"/>
            <w:right w:val="none" w:sz="0" w:space="0" w:color="auto"/>
          </w:divBdr>
        </w:div>
        <w:div w:id="1768652003">
          <w:marLeft w:val="0"/>
          <w:marRight w:val="0"/>
          <w:marTop w:val="0"/>
          <w:marBottom w:val="0"/>
          <w:divBdr>
            <w:top w:val="none" w:sz="0" w:space="0" w:color="auto"/>
            <w:left w:val="none" w:sz="0" w:space="0" w:color="auto"/>
            <w:bottom w:val="none" w:sz="0" w:space="0" w:color="auto"/>
            <w:right w:val="none" w:sz="0" w:space="0" w:color="auto"/>
          </w:divBdr>
        </w:div>
        <w:div w:id="1802307501">
          <w:marLeft w:val="0"/>
          <w:marRight w:val="0"/>
          <w:marTop w:val="0"/>
          <w:marBottom w:val="0"/>
          <w:divBdr>
            <w:top w:val="none" w:sz="0" w:space="0" w:color="auto"/>
            <w:left w:val="none" w:sz="0" w:space="0" w:color="auto"/>
            <w:bottom w:val="none" w:sz="0" w:space="0" w:color="auto"/>
            <w:right w:val="none" w:sz="0" w:space="0" w:color="auto"/>
          </w:divBdr>
        </w:div>
        <w:div w:id="1810434264">
          <w:marLeft w:val="0"/>
          <w:marRight w:val="0"/>
          <w:marTop w:val="0"/>
          <w:marBottom w:val="0"/>
          <w:divBdr>
            <w:top w:val="none" w:sz="0" w:space="0" w:color="auto"/>
            <w:left w:val="none" w:sz="0" w:space="0" w:color="auto"/>
            <w:bottom w:val="none" w:sz="0" w:space="0" w:color="auto"/>
            <w:right w:val="none" w:sz="0" w:space="0" w:color="auto"/>
          </w:divBdr>
        </w:div>
        <w:div w:id="1815174720">
          <w:marLeft w:val="0"/>
          <w:marRight w:val="0"/>
          <w:marTop w:val="0"/>
          <w:marBottom w:val="0"/>
          <w:divBdr>
            <w:top w:val="none" w:sz="0" w:space="0" w:color="auto"/>
            <w:left w:val="none" w:sz="0" w:space="0" w:color="auto"/>
            <w:bottom w:val="none" w:sz="0" w:space="0" w:color="auto"/>
            <w:right w:val="none" w:sz="0" w:space="0" w:color="auto"/>
          </w:divBdr>
        </w:div>
        <w:div w:id="1890220460">
          <w:marLeft w:val="0"/>
          <w:marRight w:val="0"/>
          <w:marTop w:val="0"/>
          <w:marBottom w:val="0"/>
          <w:divBdr>
            <w:top w:val="none" w:sz="0" w:space="0" w:color="auto"/>
            <w:left w:val="none" w:sz="0" w:space="0" w:color="auto"/>
            <w:bottom w:val="none" w:sz="0" w:space="0" w:color="auto"/>
            <w:right w:val="none" w:sz="0" w:space="0" w:color="auto"/>
          </w:divBdr>
        </w:div>
        <w:div w:id="1960064157">
          <w:marLeft w:val="0"/>
          <w:marRight w:val="0"/>
          <w:marTop w:val="0"/>
          <w:marBottom w:val="0"/>
          <w:divBdr>
            <w:top w:val="none" w:sz="0" w:space="0" w:color="auto"/>
            <w:left w:val="none" w:sz="0" w:space="0" w:color="auto"/>
            <w:bottom w:val="none" w:sz="0" w:space="0" w:color="auto"/>
            <w:right w:val="none" w:sz="0" w:space="0" w:color="auto"/>
          </w:divBdr>
        </w:div>
        <w:div w:id="1975483493">
          <w:marLeft w:val="0"/>
          <w:marRight w:val="0"/>
          <w:marTop w:val="0"/>
          <w:marBottom w:val="0"/>
          <w:divBdr>
            <w:top w:val="none" w:sz="0" w:space="0" w:color="auto"/>
            <w:left w:val="none" w:sz="0" w:space="0" w:color="auto"/>
            <w:bottom w:val="none" w:sz="0" w:space="0" w:color="auto"/>
            <w:right w:val="none" w:sz="0" w:space="0" w:color="auto"/>
          </w:divBdr>
        </w:div>
        <w:div w:id="1976251975">
          <w:marLeft w:val="0"/>
          <w:marRight w:val="0"/>
          <w:marTop w:val="0"/>
          <w:marBottom w:val="0"/>
          <w:divBdr>
            <w:top w:val="none" w:sz="0" w:space="0" w:color="auto"/>
            <w:left w:val="none" w:sz="0" w:space="0" w:color="auto"/>
            <w:bottom w:val="none" w:sz="0" w:space="0" w:color="auto"/>
            <w:right w:val="none" w:sz="0" w:space="0" w:color="auto"/>
          </w:divBdr>
        </w:div>
        <w:div w:id="1983339507">
          <w:marLeft w:val="0"/>
          <w:marRight w:val="0"/>
          <w:marTop w:val="0"/>
          <w:marBottom w:val="0"/>
          <w:divBdr>
            <w:top w:val="none" w:sz="0" w:space="0" w:color="auto"/>
            <w:left w:val="none" w:sz="0" w:space="0" w:color="auto"/>
            <w:bottom w:val="none" w:sz="0" w:space="0" w:color="auto"/>
            <w:right w:val="none" w:sz="0" w:space="0" w:color="auto"/>
          </w:divBdr>
        </w:div>
        <w:div w:id="2008628760">
          <w:marLeft w:val="0"/>
          <w:marRight w:val="0"/>
          <w:marTop w:val="0"/>
          <w:marBottom w:val="0"/>
          <w:divBdr>
            <w:top w:val="none" w:sz="0" w:space="0" w:color="auto"/>
            <w:left w:val="none" w:sz="0" w:space="0" w:color="auto"/>
            <w:bottom w:val="none" w:sz="0" w:space="0" w:color="auto"/>
            <w:right w:val="none" w:sz="0" w:space="0" w:color="auto"/>
          </w:divBdr>
        </w:div>
        <w:div w:id="2034335483">
          <w:marLeft w:val="0"/>
          <w:marRight w:val="0"/>
          <w:marTop w:val="0"/>
          <w:marBottom w:val="0"/>
          <w:divBdr>
            <w:top w:val="none" w:sz="0" w:space="0" w:color="auto"/>
            <w:left w:val="none" w:sz="0" w:space="0" w:color="auto"/>
            <w:bottom w:val="none" w:sz="0" w:space="0" w:color="auto"/>
            <w:right w:val="none" w:sz="0" w:space="0" w:color="auto"/>
          </w:divBdr>
        </w:div>
        <w:div w:id="2045448061">
          <w:marLeft w:val="0"/>
          <w:marRight w:val="0"/>
          <w:marTop w:val="0"/>
          <w:marBottom w:val="0"/>
          <w:divBdr>
            <w:top w:val="none" w:sz="0" w:space="0" w:color="auto"/>
            <w:left w:val="none" w:sz="0" w:space="0" w:color="auto"/>
            <w:bottom w:val="none" w:sz="0" w:space="0" w:color="auto"/>
            <w:right w:val="none" w:sz="0" w:space="0" w:color="auto"/>
          </w:divBdr>
        </w:div>
        <w:div w:id="2114010603">
          <w:marLeft w:val="0"/>
          <w:marRight w:val="0"/>
          <w:marTop w:val="0"/>
          <w:marBottom w:val="0"/>
          <w:divBdr>
            <w:top w:val="none" w:sz="0" w:space="0" w:color="auto"/>
            <w:left w:val="none" w:sz="0" w:space="0" w:color="auto"/>
            <w:bottom w:val="none" w:sz="0" w:space="0" w:color="auto"/>
            <w:right w:val="none" w:sz="0" w:space="0" w:color="auto"/>
          </w:divBdr>
        </w:div>
      </w:divsChild>
    </w:div>
    <w:div w:id="1990359090">
      <w:bodyDiv w:val="1"/>
      <w:marLeft w:val="0"/>
      <w:marRight w:val="0"/>
      <w:marTop w:val="0"/>
      <w:marBottom w:val="0"/>
      <w:divBdr>
        <w:top w:val="none" w:sz="0" w:space="0" w:color="auto"/>
        <w:left w:val="none" w:sz="0" w:space="0" w:color="auto"/>
        <w:bottom w:val="none" w:sz="0" w:space="0" w:color="auto"/>
        <w:right w:val="none" w:sz="0" w:space="0" w:color="auto"/>
      </w:divBdr>
      <w:divsChild>
        <w:div w:id="1742556976">
          <w:marLeft w:val="0"/>
          <w:marRight w:val="0"/>
          <w:marTop w:val="0"/>
          <w:marBottom w:val="0"/>
          <w:divBdr>
            <w:top w:val="none" w:sz="0" w:space="0" w:color="auto"/>
            <w:left w:val="none" w:sz="0" w:space="0" w:color="auto"/>
            <w:bottom w:val="none" w:sz="0" w:space="0" w:color="auto"/>
            <w:right w:val="none" w:sz="0" w:space="0" w:color="auto"/>
          </w:divBdr>
        </w:div>
        <w:div w:id="1958681775">
          <w:marLeft w:val="0"/>
          <w:marRight w:val="0"/>
          <w:marTop w:val="0"/>
          <w:marBottom w:val="0"/>
          <w:divBdr>
            <w:top w:val="none" w:sz="0" w:space="0" w:color="auto"/>
            <w:left w:val="none" w:sz="0" w:space="0" w:color="auto"/>
            <w:bottom w:val="none" w:sz="0" w:space="0" w:color="auto"/>
            <w:right w:val="none" w:sz="0" w:space="0" w:color="auto"/>
          </w:divBdr>
          <w:divsChild>
            <w:div w:id="8722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07625">
      <w:bodyDiv w:val="1"/>
      <w:marLeft w:val="0"/>
      <w:marRight w:val="0"/>
      <w:marTop w:val="0"/>
      <w:marBottom w:val="0"/>
      <w:divBdr>
        <w:top w:val="none" w:sz="0" w:space="0" w:color="auto"/>
        <w:left w:val="none" w:sz="0" w:space="0" w:color="auto"/>
        <w:bottom w:val="none" w:sz="0" w:space="0" w:color="auto"/>
        <w:right w:val="none" w:sz="0" w:space="0" w:color="auto"/>
      </w:divBdr>
    </w:div>
    <w:div w:id="2075270446">
      <w:bodyDiv w:val="1"/>
      <w:marLeft w:val="0"/>
      <w:marRight w:val="0"/>
      <w:marTop w:val="0"/>
      <w:marBottom w:val="0"/>
      <w:divBdr>
        <w:top w:val="none" w:sz="0" w:space="0" w:color="auto"/>
        <w:left w:val="none" w:sz="0" w:space="0" w:color="auto"/>
        <w:bottom w:val="none" w:sz="0" w:space="0" w:color="auto"/>
        <w:right w:val="none" w:sz="0" w:space="0" w:color="auto"/>
      </w:divBdr>
      <w:divsChild>
        <w:div w:id="1363481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050EFCBD19CC84EBA89BA6F3C2E7EBC" ma:contentTypeVersion="12" ma:contentTypeDescription="Crear nuevo documento." ma:contentTypeScope="" ma:versionID="ff5682d260e0b86c4c5732d31f0557bd">
  <xsd:schema xmlns:xsd="http://www.w3.org/2001/XMLSchema" xmlns:xs="http://www.w3.org/2001/XMLSchema" xmlns:p="http://schemas.microsoft.com/office/2006/metadata/properties" xmlns:ns2="8a193dd1-3b04-43e6-a8c1-ca273de0df03" xmlns:ns3="b215d373-4ab1-4c9a-82d3-9624ee888acd" targetNamespace="http://schemas.microsoft.com/office/2006/metadata/properties" ma:root="true" ma:fieldsID="3ab324f5ac853d91c1a9f50df451b486" ns2:_="" ns3:_="">
    <xsd:import namespace="8a193dd1-3b04-43e6-a8c1-ca273de0df03"/>
    <xsd:import namespace="b215d373-4ab1-4c9a-82d3-9624ee888a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93dd1-3b04-43e6-a8c1-ca273de0d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15d373-4ab1-4c9a-82d3-9624ee888ac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215d373-4ab1-4c9a-82d3-9624ee888acd">
      <UserInfo>
        <DisplayName>Angela Janeth Cortes Hernandez</DisplayName>
        <AccountId>746</AccountId>
        <AccountType/>
      </UserInfo>
      <UserInfo>
        <DisplayName>Gilber Corrales Rubiano</DisplayName>
        <AccountId>27906</AccountId>
        <AccountType/>
      </UserInfo>
      <UserInfo>
        <DisplayName>Luis Fernando Bastidas Reyes</DisplayName>
        <AccountId>21512</AccountId>
        <AccountType/>
      </UserInfo>
      <UserInfo>
        <DisplayName>Gersson Jair Castillo Daza</DisplayName>
        <AccountId>1926</AccountId>
        <AccountType/>
      </UserInfo>
      <UserInfo>
        <DisplayName>Danny Alejandro Garzon Aristizabal</DisplayName>
        <AccountId>15464</AccountId>
        <AccountType/>
      </UserInfo>
      <UserInfo>
        <DisplayName>Juliana Maria Bernal Guzman</DisplayName>
        <AccountId>37421</AccountId>
        <AccountType/>
      </UserInfo>
    </SharedWithUsers>
  </documentManagement>
</p:properties>
</file>

<file path=customXml/itemProps1.xml><?xml version="1.0" encoding="utf-8"?>
<ds:datastoreItem xmlns:ds="http://schemas.openxmlformats.org/officeDocument/2006/customXml" ds:itemID="{63948816-705E-4A15-A563-3C6BF4E75D4C}">
  <ds:schemaRefs>
    <ds:schemaRef ds:uri="http://schemas.microsoft.com/sharepoint/v3/contenttype/forms"/>
  </ds:schemaRefs>
</ds:datastoreItem>
</file>

<file path=customXml/itemProps2.xml><?xml version="1.0" encoding="utf-8"?>
<ds:datastoreItem xmlns:ds="http://schemas.openxmlformats.org/officeDocument/2006/customXml" ds:itemID="{C054CBC1-5D88-4817-BD73-604E3AA79360}">
  <ds:schemaRefs>
    <ds:schemaRef ds:uri="http://schemas.openxmlformats.org/officeDocument/2006/bibliography"/>
  </ds:schemaRefs>
</ds:datastoreItem>
</file>

<file path=customXml/itemProps3.xml><?xml version="1.0" encoding="utf-8"?>
<ds:datastoreItem xmlns:ds="http://schemas.openxmlformats.org/officeDocument/2006/customXml" ds:itemID="{204CCCA6-043C-46D8-8632-3F9534D9C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93dd1-3b04-43e6-a8c1-ca273de0df03"/>
    <ds:schemaRef ds:uri="b215d373-4ab1-4c9a-82d3-9624ee888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EEA083-3812-4B05-9E52-53B65134C751}">
  <ds:schemaRefs>
    <ds:schemaRef ds:uri="http://schemas.microsoft.com/office/2006/metadata/properties"/>
    <ds:schemaRef ds:uri="http://schemas.microsoft.com/office/infopath/2007/PartnerControls"/>
    <ds:schemaRef ds:uri="b215d373-4ab1-4c9a-82d3-9624ee888ac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5113</Words>
  <Characters>28124</Characters>
  <Application>Microsoft Office Word</Application>
  <DocSecurity>0</DocSecurity>
  <Lines>234</Lines>
  <Paragraphs>66</Paragraphs>
  <ScaleCrop>false</ScaleCrop>
  <Company/>
  <LinksUpToDate>false</LinksUpToDate>
  <CharactersWithSpaces>33171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Felipe Pinzón Fonseca</dc:creator>
  <cp:keywords/>
  <dc:description/>
  <cp:lastModifiedBy>Juliana María Bernal Guzmán</cp:lastModifiedBy>
  <cp:revision>25</cp:revision>
  <cp:lastPrinted>2021-06-29T18:41:00Z</cp:lastPrinted>
  <dcterms:created xsi:type="dcterms:W3CDTF">2022-04-06T19:14:00Z</dcterms:created>
  <dcterms:modified xsi:type="dcterms:W3CDTF">2022-04-08T21:16:00Z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0x0101001050EFCBD19CC84EBA89BA6F3C2E7EBC</vt:lpwstr>
  </property>
</Properties>
</file>