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56A0" w14:textId="77777777" w:rsidR="0045089E" w:rsidRPr="007B5A8F" w:rsidRDefault="0045089E" w:rsidP="00F6647C">
      <w:pPr>
        <w:rPr>
          <w:rFonts w:ascii="Arial" w:hAnsi="Arial" w:cs="Arial"/>
          <w:sz w:val="22"/>
          <w:szCs w:val="22"/>
          <w:lang w:val="es-MX"/>
        </w:rPr>
      </w:pPr>
    </w:p>
    <w:p w14:paraId="7B5556BB" w14:textId="7C1A6AE5" w:rsidR="00F73CF3" w:rsidRPr="007B5A8F" w:rsidRDefault="00F73CF3" w:rsidP="00F6647C">
      <w:pPr>
        <w:jc w:val="center"/>
        <w:rPr>
          <w:rFonts w:ascii="Arial" w:hAnsi="Arial" w:cs="Arial"/>
          <w:sz w:val="22"/>
          <w:szCs w:val="22"/>
        </w:rPr>
      </w:pPr>
      <w:r w:rsidRPr="007B5A8F">
        <w:rPr>
          <w:rFonts w:ascii="Arial" w:hAnsi="Arial" w:cs="Arial"/>
          <w:sz w:val="22"/>
          <w:szCs w:val="22"/>
        </w:rPr>
        <w:t xml:space="preserve">Por la cual se definen y adoptan las especificaciones técnicas y operativas, las estructuras de datos y los formularios que soportan el </w:t>
      </w:r>
      <w:r w:rsidR="00726502" w:rsidRPr="007B5A8F">
        <w:rPr>
          <w:rFonts w:ascii="Arial" w:hAnsi="Arial" w:cs="Arial"/>
          <w:sz w:val="22"/>
          <w:szCs w:val="22"/>
        </w:rPr>
        <w:t xml:space="preserve">mecanismo </w:t>
      </w:r>
      <w:r w:rsidRPr="007B5A8F">
        <w:rPr>
          <w:rFonts w:ascii="Arial" w:hAnsi="Arial" w:cs="Arial"/>
          <w:sz w:val="22"/>
          <w:szCs w:val="22"/>
        </w:rPr>
        <w:t xml:space="preserve">de </w:t>
      </w:r>
      <w:r w:rsidR="00640847" w:rsidRPr="007B5A8F">
        <w:rPr>
          <w:rFonts w:ascii="Arial" w:hAnsi="Arial" w:cs="Arial"/>
          <w:sz w:val="22"/>
          <w:szCs w:val="22"/>
        </w:rPr>
        <w:t>Contribución Solidaria</w:t>
      </w:r>
      <w:r w:rsidR="00726502" w:rsidRPr="007B5A8F">
        <w:rPr>
          <w:rFonts w:ascii="Arial" w:hAnsi="Arial" w:cs="Arial"/>
          <w:sz w:val="22"/>
          <w:szCs w:val="22"/>
        </w:rPr>
        <w:t xml:space="preserve"> del régimen subsidiado.</w:t>
      </w:r>
    </w:p>
    <w:p w14:paraId="13ED3F58" w14:textId="77777777" w:rsidR="00F73CF3" w:rsidRPr="007B5A8F" w:rsidRDefault="00F73CF3" w:rsidP="00F6647C">
      <w:pPr>
        <w:jc w:val="center"/>
        <w:rPr>
          <w:rFonts w:ascii="Arial" w:hAnsi="Arial" w:cs="Arial"/>
          <w:sz w:val="22"/>
          <w:szCs w:val="22"/>
        </w:rPr>
      </w:pPr>
    </w:p>
    <w:p w14:paraId="0FA3CCBE" w14:textId="08498B3B" w:rsidR="00F73CF3" w:rsidRPr="007B5A8F" w:rsidRDefault="00086B24" w:rsidP="00F6647C">
      <w:pPr>
        <w:widowControl w:val="0"/>
        <w:autoSpaceDE w:val="0"/>
        <w:autoSpaceDN w:val="0"/>
        <w:adjustRightInd w:val="0"/>
        <w:ind w:left="57" w:right="57"/>
        <w:jc w:val="center"/>
        <w:rPr>
          <w:rFonts w:ascii="Arial" w:hAnsi="Arial" w:cs="Arial"/>
          <w:b/>
          <w:sz w:val="22"/>
          <w:szCs w:val="22"/>
        </w:rPr>
      </w:pPr>
      <w:r w:rsidRPr="007B5A8F">
        <w:rPr>
          <w:rFonts w:ascii="Arial" w:hAnsi="Arial" w:cs="Arial"/>
          <w:b/>
          <w:sz w:val="22"/>
          <w:szCs w:val="22"/>
          <w:lang w:val="es-CO"/>
        </w:rPr>
        <w:t>E</w:t>
      </w:r>
      <w:r w:rsidR="00F73CF3" w:rsidRPr="007B5A8F">
        <w:rPr>
          <w:rFonts w:ascii="Arial" w:hAnsi="Arial" w:cs="Arial"/>
          <w:b/>
          <w:sz w:val="22"/>
          <w:szCs w:val="22"/>
          <w:lang w:val="es-CO"/>
        </w:rPr>
        <w:t>L DIRECTOR GENERAL DE LA ADMINISTRADORA DE LOS RECURSOS DEL SISTEMA GENERAL DE SEGURIDAD SOCIAL EN SALUD – ADRES</w:t>
      </w:r>
    </w:p>
    <w:p w14:paraId="7F164532" w14:textId="77777777" w:rsidR="00F73CF3" w:rsidRPr="007B5A8F" w:rsidRDefault="00F73CF3" w:rsidP="00F6647C">
      <w:pPr>
        <w:jc w:val="center"/>
        <w:rPr>
          <w:rFonts w:ascii="Arial" w:hAnsi="Arial" w:cs="Arial"/>
          <w:sz w:val="22"/>
          <w:szCs w:val="22"/>
        </w:rPr>
      </w:pPr>
    </w:p>
    <w:p w14:paraId="14697CDD" w14:textId="77777777" w:rsidR="00F73CF3" w:rsidRPr="007B5A8F" w:rsidRDefault="00F73CF3" w:rsidP="00F6647C">
      <w:pPr>
        <w:jc w:val="center"/>
        <w:rPr>
          <w:rFonts w:ascii="Arial" w:hAnsi="Arial" w:cs="Arial"/>
          <w:sz w:val="22"/>
          <w:szCs w:val="22"/>
        </w:rPr>
      </w:pPr>
      <w:r w:rsidRPr="007B5A8F">
        <w:rPr>
          <w:rFonts w:ascii="Arial" w:hAnsi="Arial" w:cs="Arial"/>
          <w:sz w:val="22"/>
          <w:szCs w:val="22"/>
        </w:rPr>
        <w:t>En ejercicio de sus facultades, en especial, de las conferidas en el numeral 12 del artículo 9 del Decreto 1429 de 2016, los artículos 2.6.4.7.2 y 2.6.4.7.3 del Decreto 780 de 2016 y,</w:t>
      </w:r>
    </w:p>
    <w:p w14:paraId="32C058B0" w14:textId="77777777" w:rsidR="00F73CF3" w:rsidRPr="007B5A8F" w:rsidRDefault="00F73CF3" w:rsidP="00F6647C">
      <w:pPr>
        <w:rPr>
          <w:rFonts w:ascii="Arial" w:hAnsi="Arial" w:cs="Arial"/>
          <w:b/>
          <w:sz w:val="22"/>
          <w:szCs w:val="22"/>
        </w:rPr>
      </w:pPr>
    </w:p>
    <w:p w14:paraId="1817165B" w14:textId="77777777" w:rsidR="00F73CF3" w:rsidRPr="007B5A8F" w:rsidRDefault="00F73CF3" w:rsidP="00F6647C">
      <w:pPr>
        <w:jc w:val="center"/>
        <w:rPr>
          <w:rFonts w:ascii="Arial" w:hAnsi="Arial" w:cs="Arial"/>
          <w:b/>
          <w:sz w:val="22"/>
          <w:szCs w:val="22"/>
        </w:rPr>
      </w:pPr>
      <w:r w:rsidRPr="007B5A8F">
        <w:rPr>
          <w:rFonts w:ascii="Arial" w:hAnsi="Arial" w:cs="Arial"/>
          <w:b/>
          <w:sz w:val="22"/>
          <w:szCs w:val="22"/>
        </w:rPr>
        <w:t>CONSIDERANDO</w:t>
      </w:r>
    </w:p>
    <w:p w14:paraId="48C1604C" w14:textId="77777777" w:rsidR="00F73CF3" w:rsidRPr="007B5A8F" w:rsidRDefault="00F73CF3" w:rsidP="00F6647C">
      <w:pPr>
        <w:jc w:val="both"/>
        <w:rPr>
          <w:rFonts w:ascii="Arial" w:hAnsi="Arial" w:cs="Arial"/>
          <w:sz w:val="22"/>
          <w:szCs w:val="22"/>
        </w:rPr>
      </w:pPr>
    </w:p>
    <w:p w14:paraId="25859FDE" w14:textId="15E3D51B" w:rsidR="002072D0" w:rsidRPr="007B5A8F" w:rsidRDefault="002072D0" w:rsidP="00F6647C">
      <w:pPr>
        <w:jc w:val="both"/>
        <w:rPr>
          <w:rFonts w:ascii="Arial" w:hAnsi="Arial" w:cs="Arial"/>
          <w:sz w:val="22"/>
          <w:szCs w:val="22"/>
        </w:rPr>
      </w:pPr>
      <w:r w:rsidRPr="007B5A8F">
        <w:rPr>
          <w:rFonts w:ascii="Arial" w:hAnsi="Arial" w:cs="Arial"/>
          <w:sz w:val="22"/>
          <w:szCs w:val="22"/>
        </w:rPr>
        <w:t xml:space="preserve">Que mediante el artículo 66 de la Ley 1753 de 2015, el Legislador creó la Entidad Administradora de los Recursos del Sistema General de Seguridad Social en Salud </w:t>
      </w:r>
      <w:r w:rsidR="008B1B07" w:rsidRPr="007B5A8F">
        <w:rPr>
          <w:rFonts w:ascii="Arial" w:hAnsi="Arial" w:cs="Arial"/>
          <w:sz w:val="22"/>
          <w:szCs w:val="22"/>
        </w:rPr>
        <w:t>–</w:t>
      </w:r>
      <w:r w:rsidRPr="007B5A8F">
        <w:rPr>
          <w:rFonts w:ascii="Arial" w:hAnsi="Arial" w:cs="Arial"/>
          <w:sz w:val="22"/>
          <w:szCs w:val="22"/>
        </w:rPr>
        <w:t xml:space="preserve"> ADRES, como una entidad de naturaleza especial del nivel descentralizado del orden nacional, adscrita al Ministerio de Salud y Protección Social, con personería jurídica, autonomía administrativa y financiera y patrimonio independiente, cuyo objeto es la administración de los recursos que financian el aseguramiento en salud.</w:t>
      </w:r>
    </w:p>
    <w:p w14:paraId="1252C9E3" w14:textId="77777777" w:rsidR="002072D0" w:rsidRPr="007B5A8F" w:rsidRDefault="002072D0" w:rsidP="00F6647C">
      <w:pPr>
        <w:jc w:val="both"/>
        <w:rPr>
          <w:rFonts w:ascii="Arial" w:hAnsi="Arial" w:cs="Arial"/>
          <w:sz w:val="22"/>
          <w:szCs w:val="22"/>
        </w:rPr>
      </w:pPr>
    </w:p>
    <w:p w14:paraId="0D17D2D3" w14:textId="3B534EFC" w:rsidR="002072D0" w:rsidRPr="007B5A8F" w:rsidRDefault="002072D0" w:rsidP="00F6647C">
      <w:pPr>
        <w:jc w:val="both"/>
        <w:rPr>
          <w:rFonts w:ascii="Arial" w:hAnsi="Arial" w:cs="Arial"/>
          <w:sz w:val="22"/>
          <w:szCs w:val="22"/>
        </w:rPr>
      </w:pPr>
      <w:r w:rsidRPr="007B5A8F">
        <w:rPr>
          <w:rFonts w:ascii="Arial" w:hAnsi="Arial" w:cs="Arial"/>
          <w:sz w:val="22"/>
          <w:szCs w:val="22"/>
        </w:rPr>
        <w:t xml:space="preserve">Que, para el desarrollo de su objeto, el Legislador asignó a la ADRES la función de efectuar la liquidación, reconocimiento y giro de las Unidades de Pago por Capitación -UPC y demás recursos del aseguramiento obligatorio en salud, en los regímenes contributivo y </w:t>
      </w:r>
      <w:r w:rsidR="00054AEE" w:rsidRPr="007B5A8F">
        <w:rPr>
          <w:rFonts w:ascii="Arial" w:hAnsi="Arial" w:cs="Arial"/>
          <w:sz w:val="22"/>
          <w:szCs w:val="22"/>
        </w:rPr>
        <w:t xml:space="preserve">subsidiado </w:t>
      </w:r>
      <w:r w:rsidRPr="007B5A8F">
        <w:rPr>
          <w:rFonts w:ascii="Arial" w:hAnsi="Arial" w:cs="Arial"/>
          <w:sz w:val="22"/>
          <w:szCs w:val="22"/>
        </w:rPr>
        <w:t xml:space="preserve">en salud. </w:t>
      </w:r>
    </w:p>
    <w:p w14:paraId="76071C69" w14:textId="09D9D1DF" w:rsidR="00650CB4" w:rsidRPr="007B5A8F" w:rsidRDefault="00650CB4" w:rsidP="00F6647C">
      <w:pPr>
        <w:jc w:val="both"/>
        <w:rPr>
          <w:rFonts w:ascii="Arial" w:hAnsi="Arial" w:cs="Arial"/>
          <w:sz w:val="22"/>
          <w:szCs w:val="22"/>
        </w:rPr>
      </w:pPr>
    </w:p>
    <w:p w14:paraId="4F5B786D" w14:textId="506A4B88" w:rsidR="00650CB4" w:rsidRPr="007B5A8F" w:rsidRDefault="00650CB4" w:rsidP="00F6647C">
      <w:pPr>
        <w:jc w:val="both"/>
        <w:rPr>
          <w:rFonts w:ascii="Arial" w:hAnsi="Arial" w:cs="Arial"/>
          <w:sz w:val="22"/>
          <w:szCs w:val="22"/>
        </w:rPr>
      </w:pPr>
      <w:r w:rsidRPr="007B5A8F">
        <w:rPr>
          <w:rFonts w:ascii="Arial" w:hAnsi="Arial" w:cs="Arial"/>
          <w:sz w:val="22"/>
          <w:szCs w:val="22"/>
        </w:rPr>
        <w:t xml:space="preserve">Que de conformidad con el literal p) del artículo 67 de la Ley 1573 de 2015, entre los recursos administrados por la ADRES, se encuentran </w:t>
      </w:r>
      <w:r w:rsidRPr="007B5A8F">
        <w:rPr>
          <w:rFonts w:ascii="Arial" w:hAnsi="Arial" w:cs="Arial"/>
          <w:i/>
          <w:iCs/>
          <w:sz w:val="22"/>
          <w:szCs w:val="22"/>
        </w:rPr>
        <w:t>“[l]os demás recursos que se destinen a la financiación del aseguramiento obligatorio en salud, de acuerdo con la ley o el reglamento”.</w:t>
      </w:r>
    </w:p>
    <w:p w14:paraId="4242F97A" w14:textId="1E69827B" w:rsidR="002072D0" w:rsidRPr="007B5A8F" w:rsidRDefault="002072D0" w:rsidP="00F6647C">
      <w:pPr>
        <w:jc w:val="both"/>
        <w:rPr>
          <w:rFonts w:ascii="Arial" w:hAnsi="Arial" w:cs="Arial"/>
          <w:sz w:val="22"/>
          <w:szCs w:val="22"/>
        </w:rPr>
      </w:pPr>
    </w:p>
    <w:p w14:paraId="1AB41032" w14:textId="1D4DCFE7" w:rsidR="002072D0" w:rsidRPr="007B5A8F" w:rsidRDefault="002072D0" w:rsidP="00F6647C">
      <w:pPr>
        <w:jc w:val="both"/>
        <w:rPr>
          <w:rFonts w:ascii="Arial" w:hAnsi="Arial" w:cs="Arial"/>
          <w:sz w:val="22"/>
          <w:szCs w:val="22"/>
        </w:rPr>
      </w:pPr>
      <w:r w:rsidRPr="007B5A8F">
        <w:rPr>
          <w:rFonts w:ascii="Arial" w:hAnsi="Arial" w:cs="Arial"/>
          <w:sz w:val="22"/>
          <w:szCs w:val="22"/>
        </w:rPr>
        <w:t>Que el artículo 211 de la Ley 100 de 1993 señala que la vinculación al régimen subsidiado tiene lugar mediante un pago subsidiado, total o parcialmente, con recursos fiscales o de solidaridad</w:t>
      </w:r>
      <w:r w:rsidR="0022166C" w:rsidRPr="007B5A8F">
        <w:rPr>
          <w:rFonts w:ascii="Arial" w:hAnsi="Arial" w:cs="Arial"/>
          <w:sz w:val="22"/>
          <w:szCs w:val="22"/>
        </w:rPr>
        <w:t>;</w:t>
      </w:r>
      <w:r w:rsidRPr="007B5A8F">
        <w:rPr>
          <w:rFonts w:ascii="Arial" w:hAnsi="Arial" w:cs="Arial"/>
          <w:sz w:val="22"/>
          <w:szCs w:val="22"/>
        </w:rPr>
        <w:t xml:space="preserve"> y que el artículo 213 dispone que será beneficiaria de este régimen toda la población pobre y vulnerable</w:t>
      </w:r>
      <w:r w:rsidR="0028515D" w:rsidRPr="007B5A8F">
        <w:rPr>
          <w:rFonts w:ascii="Arial" w:hAnsi="Arial" w:cs="Arial"/>
          <w:sz w:val="22"/>
          <w:szCs w:val="22"/>
        </w:rPr>
        <w:t xml:space="preserve">, en </w:t>
      </w:r>
      <w:r w:rsidR="006E0093" w:rsidRPr="007B5A8F">
        <w:rPr>
          <w:rFonts w:ascii="Arial" w:hAnsi="Arial" w:cs="Arial"/>
          <w:sz w:val="22"/>
          <w:szCs w:val="22"/>
        </w:rPr>
        <w:t>concordancia con</w:t>
      </w:r>
      <w:r w:rsidR="0028515D" w:rsidRPr="007B5A8F">
        <w:rPr>
          <w:rFonts w:ascii="Arial" w:hAnsi="Arial" w:cs="Arial"/>
          <w:sz w:val="22"/>
          <w:szCs w:val="22"/>
        </w:rPr>
        <w:t xml:space="preserve"> el artículo 157 de la Ley 100 de 1993</w:t>
      </w:r>
      <w:r w:rsidR="006E0093" w:rsidRPr="007B5A8F">
        <w:rPr>
          <w:rFonts w:ascii="Arial" w:hAnsi="Arial" w:cs="Arial"/>
          <w:sz w:val="22"/>
          <w:szCs w:val="22"/>
        </w:rPr>
        <w:t>.</w:t>
      </w:r>
    </w:p>
    <w:p w14:paraId="1DB24DD2" w14:textId="53BCE880" w:rsidR="002072D0" w:rsidRPr="007B5A8F" w:rsidRDefault="002072D0" w:rsidP="00F6647C">
      <w:pPr>
        <w:jc w:val="both"/>
        <w:rPr>
          <w:rFonts w:ascii="Arial" w:hAnsi="Arial" w:cs="Arial"/>
          <w:sz w:val="22"/>
          <w:szCs w:val="22"/>
        </w:rPr>
      </w:pPr>
    </w:p>
    <w:p w14:paraId="60DDC88F" w14:textId="77535D7F" w:rsidR="002072D0" w:rsidRPr="007B5A8F" w:rsidRDefault="002072D0" w:rsidP="00F6647C">
      <w:pPr>
        <w:jc w:val="both"/>
        <w:rPr>
          <w:rFonts w:ascii="Arial" w:hAnsi="Arial" w:cs="Arial"/>
          <w:sz w:val="22"/>
          <w:szCs w:val="22"/>
        </w:rPr>
      </w:pPr>
      <w:r w:rsidRPr="007B5A8F">
        <w:rPr>
          <w:rFonts w:ascii="Arial" w:hAnsi="Arial" w:cs="Arial"/>
          <w:sz w:val="22"/>
          <w:szCs w:val="22"/>
        </w:rPr>
        <w:t xml:space="preserve">Que el artículo 242 de la Ley 1955 de 2019 dispuso que los afiliados al régimen subsidiado de salud que, </w:t>
      </w:r>
      <w:r w:rsidR="008B1B07" w:rsidRPr="007B5A8F">
        <w:rPr>
          <w:rFonts w:ascii="Arial" w:hAnsi="Arial" w:cs="Arial"/>
          <w:sz w:val="22"/>
          <w:szCs w:val="22"/>
        </w:rPr>
        <w:t>de acuerdo con el</w:t>
      </w:r>
      <w:r w:rsidRPr="007B5A8F">
        <w:rPr>
          <w:rFonts w:ascii="Arial" w:hAnsi="Arial" w:cs="Arial"/>
          <w:sz w:val="22"/>
          <w:szCs w:val="22"/>
        </w:rPr>
        <w:t xml:space="preserve"> Sisbén, sean clasificados como no pobres o no vulnerables deberán contribuir solidariamente al sistema, </w:t>
      </w:r>
      <w:r w:rsidR="00006E89" w:rsidRPr="007B5A8F">
        <w:rPr>
          <w:rFonts w:ascii="Arial" w:hAnsi="Arial" w:cs="Arial"/>
          <w:sz w:val="22"/>
          <w:szCs w:val="22"/>
        </w:rPr>
        <w:t>de acuerdo con</w:t>
      </w:r>
      <w:r w:rsidRPr="007B5A8F">
        <w:rPr>
          <w:rFonts w:ascii="Arial" w:hAnsi="Arial" w:cs="Arial"/>
          <w:sz w:val="22"/>
          <w:szCs w:val="22"/>
        </w:rPr>
        <w:t xml:space="preserve"> su capacidad de pago parcial, definida según el mismo Sisbén.</w:t>
      </w:r>
      <w:r w:rsidR="0022166C" w:rsidRPr="007B5A8F">
        <w:rPr>
          <w:rFonts w:ascii="Arial" w:hAnsi="Arial" w:cs="Arial"/>
          <w:sz w:val="22"/>
          <w:szCs w:val="22"/>
        </w:rPr>
        <w:t xml:space="preserve"> </w:t>
      </w:r>
      <w:r w:rsidRPr="007B5A8F">
        <w:rPr>
          <w:rFonts w:ascii="Arial" w:hAnsi="Arial" w:cs="Arial"/>
          <w:sz w:val="22"/>
          <w:szCs w:val="22"/>
        </w:rPr>
        <w:t xml:space="preserve"> </w:t>
      </w:r>
    </w:p>
    <w:p w14:paraId="3C1E1994" w14:textId="69C80EAA" w:rsidR="00650CB4" w:rsidRPr="007B5A8F" w:rsidRDefault="00650CB4" w:rsidP="00F6647C">
      <w:pPr>
        <w:jc w:val="both"/>
        <w:rPr>
          <w:rFonts w:ascii="Arial" w:hAnsi="Arial" w:cs="Arial"/>
          <w:sz w:val="22"/>
          <w:szCs w:val="22"/>
        </w:rPr>
      </w:pPr>
    </w:p>
    <w:p w14:paraId="73C4D2F4" w14:textId="2EF78617" w:rsidR="002072D0" w:rsidRPr="007B5A8F" w:rsidRDefault="00650CB4" w:rsidP="00F6647C">
      <w:pPr>
        <w:jc w:val="both"/>
        <w:rPr>
          <w:rFonts w:ascii="Arial" w:hAnsi="Arial" w:cs="Arial"/>
          <w:sz w:val="22"/>
          <w:szCs w:val="22"/>
        </w:rPr>
      </w:pPr>
      <w:r w:rsidRPr="007B5A8F">
        <w:rPr>
          <w:rFonts w:ascii="Arial" w:hAnsi="Arial" w:cs="Arial"/>
          <w:sz w:val="22"/>
          <w:szCs w:val="22"/>
        </w:rPr>
        <w:t>Que el mismo artículo indica que la base gravable de la contribución será la Unidad de Pago por Capitación (UPC) del Régimen Subsidiado.</w:t>
      </w:r>
    </w:p>
    <w:p w14:paraId="25D574BB" w14:textId="77777777" w:rsidR="00650CB4" w:rsidRPr="007B5A8F" w:rsidRDefault="00650CB4" w:rsidP="00F6647C">
      <w:pPr>
        <w:jc w:val="both"/>
        <w:rPr>
          <w:rFonts w:ascii="Arial" w:hAnsi="Arial" w:cs="Arial"/>
          <w:sz w:val="22"/>
          <w:szCs w:val="22"/>
        </w:rPr>
      </w:pPr>
    </w:p>
    <w:p w14:paraId="46E1D789" w14:textId="7294AF5E" w:rsidR="0022166C" w:rsidRPr="007B5A8F" w:rsidRDefault="00650CB4" w:rsidP="00F6647C">
      <w:pPr>
        <w:jc w:val="both"/>
        <w:rPr>
          <w:rFonts w:ascii="Arial" w:hAnsi="Arial" w:cs="Arial"/>
          <w:sz w:val="22"/>
          <w:szCs w:val="22"/>
        </w:rPr>
      </w:pPr>
      <w:r w:rsidRPr="007B5A8F">
        <w:rPr>
          <w:rFonts w:ascii="Arial" w:hAnsi="Arial" w:cs="Arial"/>
          <w:sz w:val="22"/>
          <w:szCs w:val="22"/>
        </w:rPr>
        <w:t xml:space="preserve">Que </w:t>
      </w:r>
      <w:r w:rsidR="0022166C" w:rsidRPr="007B5A8F">
        <w:rPr>
          <w:rFonts w:ascii="Arial" w:hAnsi="Arial" w:cs="Arial"/>
          <w:sz w:val="22"/>
          <w:szCs w:val="22"/>
        </w:rPr>
        <w:t>el citado artículo defini</w:t>
      </w:r>
      <w:r w:rsidR="00CC2DEA" w:rsidRPr="007B5A8F">
        <w:rPr>
          <w:rFonts w:ascii="Arial" w:hAnsi="Arial" w:cs="Arial"/>
          <w:sz w:val="22"/>
          <w:szCs w:val="22"/>
        </w:rPr>
        <w:t>ó</w:t>
      </w:r>
      <w:r w:rsidR="0022166C" w:rsidRPr="007B5A8F">
        <w:rPr>
          <w:rFonts w:ascii="Arial" w:hAnsi="Arial" w:cs="Arial"/>
          <w:sz w:val="22"/>
          <w:szCs w:val="22"/>
        </w:rPr>
        <w:t xml:space="preserve"> que el recaudo de la contribución se efectuará por los canales que defina el Ministerio de Salud y Protección Social, recursos que se girarán a la ADRES, donde harán unidad de caja para el pago del aseguramiento. </w:t>
      </w:r>
    </w:p>
    <w:p w14:paraId="7989DB61" w14:textId="77777777" w:rsidR="0022166C" w:rsidRPr="007B5A8F" w:rsidRDefault="0022166C" w:rsidP="00F6647C">
      <w:pPr>
        <w:jc w:val="both"/>
        <w:rPr>
          <w:rFonts w:ascii="Arial" w:hAnsi="Arial" w:cs="Arial"/>
          <w:sz w:val="22"/>
          <w:szCs w:val="22"/>
        </w:rPr>
      </w:pPr>
    </w:p>
    <w:p w14:paraId="75D78918" w14:textId="6C2890E7" w:rsidR="00650CB4" w:rsidRPr="007B5A8F" w:rsidRDefault="008864B3" w:rsidP="00F6647C">
      <w:pPr>
        <w:jc w:val="both"/>
        <w:rPr>
          <w:rFonts w:ascii="Arial" w:hAnsi="Arial" w:cs="Arial"/>
          <w:sz w:val="22"/>
          <w:szCs w:val="22"/>
        </w:rPr>
      </w:pPr>
      <w:r w:rsidRPr="007B5A8F">
        <w:rPr>
          <w:rFonts w:ascii="Arial" w:hAnsi="Arial" w:cs="Arial"/>
          <w:sz w:val="22"/>
          <w:szCs w:val="22"/>
        </w:rPr>
        <w:t xml:space="preserve">Que </w:t>
      </w:r>
      <w:r w:rsidR="0022166C" w:rsidRPr="007B5A8F">
        <w:rPr>
          <w:rFonts w:ascii="Arial" w:hAnsi="Arial" w:cs="Arial"/>
          <w:sz w:val="22"/>
          <w:szCs w:val="22"/>
        </w:rPr>
        <w:t xml:space="preserve">en el artículo 2.1.5.2.5, </w:t>
      </w:r>
      <w:r w:rsidR="00263CD8" w:rsidRPr="007B5A8F">
        <w:rPr>
          <w:rFonts w:ascii="Arial" w:hAnsi="Arial" w:cs="Arial"/>
          <w:sz w:val="22"/>
          <w:szCs w:val="22"/>
        </w:rPr>
        <w:t xml:space="preserve">del </w:t>
      </w:r>
      <w:r w:rsidRPr="007B5A8F">
        <w:rPr>
          <w:rFonts w:ascii="Arial" w:hAnsi="Arial" w:cs="Arial"/>
          <w:sz w:val="22"/>
          <w:szCs w:val="22"/>
        </w:rPr>
        <w:t xml:space="preserve">Decreto 780 de 2016 estableció </w:t>
      </w:r>
      <w:r w:rsidR="0022166C" w:rsidRPr="007B5A8F">
        <w:rPr>
          <w:rFonts w:ascii="Arial" w:hAnsi="Arial" w:cs="Arial"/>
          <w:sz w:val="22"/>
          <w:szCs w:val="22"/>
        </w:rPr>
        <w:t xml:space="preserve">que </w:t>
      </w:r>
      <w:r w:rsidR="00434A08" w:rsidRPr="007B5A8F">
        <w:rPr>
          <w:rFonts w:ascii="Arial" w:hAnsi="Arial" w:cs="Arial"/>
          <w:i/>
          <w:iCs/>
          <w:sz w:val="22"/>
          <w:szCs w:val="22"/>
        </w:rPr>
        <w:t>“</w:t>
      </w:r>
      <w:r w:rsidR="0022166C" w:rsidRPr="007B5A8F">
        <w:rPr>
          <w:rFonts w:ascii="Arial" w:hAnsi="Arial" w:cs="Arial"/>
          <w:i/>
          <w:iCs/>
          <w:sz w:val="22"/>
          <w:szCs w:val="22"/>
        </w:rPr>
        <w:t xml:space="preserve">la Adres aplicará las tarifas determinadas por el Ministerio de Salud y Protección Social y las pondrá a disposición de los afiliados, de las entidades territoriales y de las EPS, y las recaudará a través de los mecanismos habilitados para ello. Para el efecto, la ADRES podrá abrir cuentas de recaudo con las entidades financieras vigiladas por la Superintendencia Financiera de Colombia, suscribir directamente contratos de recaudo con las sociedades </w:t>
      </w:r>
      <w:r w:rsidR="00434A08" w:rsidRPr="007B5A8F">
        <w:rPr>
          <w:rFonts w:ascii="Arial" w:hAnsi="Arial" w:cs="Arial"/>
          <w:i/>
          <w:iCs/>
          <w:sz w:val="22"/>
          <w:szCs w:val="22"/>
        </w:rPr>
        <w:t xml:space="preserve">especializadas en depósitos </w:t>
      </w:r>
      <w:r w:rsidR="00434A08" w:rsidRPr="007B5A8F">
        <w:rPr>
          <w:rFonts w:ascii="Arial" w:hAnsi="Arial" w:cs="Arial"/>
          <w:i/>
          <w:iCs/>
          <w:sz w:val="22"/>
          <w:szCs w:val="22"/>
        </w:rPr>
        <w:lastRenderedPageBreak/>
        <w:t>y pagos electrónicos o a través de servicios de administración de redes de pago de bajo valor, habilitadas para el efecto garantizando la cobertura para los afiliados a nivel nacional”</w:t>
      </w:r>
      <w:r w:rsidR="00434A08" w:rsidRPr="007B5A8F">
        <w:rPr>
          <w:rFonts w:ascii="Arial" w:hAnsi="Arial" w:cs="Arial"/>
          <w:sz w:val="22"/>
          <w:szCs w:val="22"/>
        </w:rPr>
        <w:t xml:space="preserve">. </w:t>
      </w:r>
    </w:p>
    <w:p w14:paraId="662A5B74" w14:textId="02036429" w:rsidR="00277D14" w:rsidRPr="007B5A8F" w:rsidRDefault="00277D14" w:rsidP="00F6647C">
      <w:pPr>
        <w:jc w:val="both"/>
        <w:rPr>
          <w:rFonts w:ascii="Arial" w:hAnsi="Arial" w:cs="Arial"/>
          <w:sz w:val="22"/>
          <w:szCs w:val="22"/>
        </w:rPr>
      </w:pPr>
    </w:p>
    <w:p w14:paraId="2F47EA03" w14:textId="14461767" w:rsidR="00277D14" w:rsidRPr="007B5A8F" w:rsidRDefault="00277D14" w:rsidP="00F6647C">
      <w:pPr>
        <w:jc w:val="both"/>
        <w:rPr>
          <w:rFonts w:ascii="Arial" w:hAnsi="Arial" w:cs="Arial"/>
          <w:sz w:val="22"/>
          <w:szCs w:val="22"/>
        </w:rPr>
      </w:pPr>
      <w:r w:rsidRPr="007B5A8F">
        <w:rPr>
          <w:rFonts w:ascii="Arial" w:hAnsi="Arial" w:cs="Arial"/>
          <w:sz w:val="22"/>
          <w:szCs w:val="22"/>
        </w:rPr>
        <w:t>Que de conformidad con lo dispuesto en los artículos 2.6.4.7.2 y 2.6.4.7.3 del Decreto 780 de 2016</w:t>
      </w:r>
      <w:r w:rsidR="00DC5E67" w:rsidRPr="007B5A8F">
        <w:rPr>
          <w:rFonts w:ascii="Arial" w:hAnsi="Arial" w:cs="Arial"/>
          <w:sz w:val="22"/>
          <w:szCs w:val="22"/>
        </w:rPr>
        <w:t>,</w:t>
      </w:r>
      <w:r w:rsidRPr="007B5A8F">
        <w:rPr>
          <w:rFonts w:ascii="Arial" w:hAnsi="Arial" w:cs="Arial"/>
          <w:sz w:val="22"/>
          <w:szCs w:val="22"/>
        </w:rPr>
        <w:t xml:space="preserve"> le corresponde a la ADRES de</w:t>
      </w:r>
      <w:r w:rsidR="00DC5E67" w:rsidRPr="007B5A8F">
        <w:rPr>
          <w:rFonts w:ascii="Arial" w:hAnsi="Arial" w:cs="Arial"/>
          <w:sz w:val="22"/>
          <w:szCs w:val="22"/>
        </w:rPr>
        <w:t xml:space="preserve">finir los mecanismos, </w:t>
      </w:r>
      <w:r w:rsidRPr="007B5A8F">
        <w:rPr>
          <w:rFonts w:ascii="Arial" w:hAnsi="Arial" w:cs="Arial"/>
          <w:sz w:val="22"/>
          <w:szCs w:val="22"/>
        </w:rPr>
        <w:t>las especificaciones</w:t>
      </w:r>
      <w:r w:rsidR="00DC5E67" w:rsidRPr="007B5A8F">
        <w:rPr>
          <w:rFonts w:ascii="Arial" w:hAnsi="Arial" w:cs="Arial"/>
          <w:sz w:val="22"/>
          <w:szCs w:val="22"/>
        </w:rPr>
        <w:t xml:space="preserve"> técnicas y operativas</w:t>
      </w:r>
      <w:r w:rsidRPr="007B5A8F">
        <w:rPr>
          <w:rFonts w:ascii="Arial" w:hAnsi="Arial" w:cs="Arial"/>
          <w:sz w:val="22"/>
          <w:szCs w:val="22"/>
        </w:rPr>
        <w:t xml:space="preserve">, </w:t>
      </w:r>
      <w:r w:rsidR="00DC5E67" w:rsidRPr="007B5A8F">
        <w:rPr>
          <w:rFonts w:ascii="Arial" w:hAnsi="Arial" w:cs="Arial"/>
          <w:sz w:val="22"/>
          <w:szCs w:val="22"/>
        </w:rPr>
        <w:t xml:space="preserve">así como </w:t>
      </w:r>
      <w:r w:rsidRPr="007B5A8F">
        <w:rPr>
          <w:rFonts w:ascii="Arial" w:hAnsi="Arial" w:cs="Arial"/>
          <w:sz w:val="22"/>
          <w:szCs w:val="22"/>
        </w:rPr>
        <w:t xml:space="preserve">las estructuras </w:t>
      </w:r>
      <w:r w:rsidR="00DC5E67" w:rsidRPr="007B5A8F">
        <w:rPr>
          <w:rFonts w:ascii="Arial" w:hAnsi="Arial" w:cs="Arial"/>
          <w:sz w:val="22"/>
          <w:szCs w:val="22"/>
        </w:rPr>
        <w:t>de datos,</w:t>
      </w:r>
      <w:r w:rsidRPr="007B5A8F">
        <w:rPr>
          <w:rFonts w:ascii="Arial" w:hAnsi="Arial" w:cs="Arial"/>
          <w:sz w:val="22"/>
          <w:szCs w:val="22"/>
        </w:rPr>
        <w:t xml:space="preserve"> los formularios </w:t>
      </w:r>
      <w:r w:rsidR="00DC5E67" w:rsidRPr="007B5A8F">
        <w:rPr>
          <w:rFonts w:ascii="Arial" w:hAnsi="Arial" w:cs="Arial"/>
          <w:sz w:val="22"/>
          <w:szCs w:val="22"/>
        </w:rPr>
        <w:t xml:space="preserve">y soluciones informáticas </w:t>
      </w:r>
      <w:r w:rsidRPr="007B5A8F">
        <w:rPr>
          <w:rFonts w:ascii="Arial" w:hAnsi="Arial" w:cs="Arial"/>
          <w:sz w:val="22"/>
          <w:szCs w:val="22"/>
        </w:rPr>
        <w:t xml:space="preserve">que permitan la operación de los procesos a su cargo. </w:t>
      </w:r>
    </w:p>
    <w:p w14:paraId="0125160A" w14:textId="64E409D5" w:rsidR="00431E3A" w:rsidRPr="007B5A8F" w:rsidRDefault="00431E3A" w:rsidP="00F6647C">
      <w:pPr>
        <w:jc w:val="both"/>
        <w:rPr>
          <w:rFonts w:ascii="Arial" w:hAnsi="Arial" w:cs="Arial"/>
          <w:sz w:val="22"/>
          <w:szCs w:val="22"/>
        </w:rPr>
      </w:pPr>
    </w:p>
    <w:p w14:paraId="1B5A2DD0" w14:textId="14C7B6B5" w:rsidR="00431E3A" w:rsidRPr="007B5A8F" w:rsidRDefault="00431E3A" w:rsidP="00F6647C">
      <w:pPr>
        <w:jc w:val="both"/>
        <w:rPr>
          <w:rFonts w:ascii="Arial" w:hAnsi="Arial" w:cs="Arial"/>
          <w:sz w:val="22"/>
          <w:szCs w:val="22"/>
        </w:rPr>
      </w:pPr>
      <w:r w:rsidRPr="007B5A8F">
        <w:rPr>
          <w:rFonts w:ascii="Arial" w:hAnsi="Arial" w:cs="Arial"/>
          <w:sz w:val="22"/>
          <w:szCs w:val="22"/>
        </w:rPr>
        <w:t xml:space="preserve">Que la Resolución 925 de 2022 </w:t>
      </w:r>
      <w:r w:rsidRPr="007B5A8F">
        <w:rPr>
          <w:rFonts w:ascii="Arial" w:hAnsi="Arial" w:cs="Arial"/>
          <w:i/>
          <w:iCs/>
          <w:sz w:val="22"/>
          <w:szCs w:val="22"/>
        </w:rPr>
        <w:t>“Por la cual se definen las tarifas aplicables a la población afiliada a través del mecanismo de contribución solidaria al Régimen Subsidiado”</w:t>
      </w:r>
      <w:r w:rsidRPr="007B5A8F">
        <w:rPr>
          <w:rFonts w:ascii="Arial" w:hAnsi="Arial" w:cs="Arial"/>
          <w:sz w:val="22"/>
          <w:szCs w:val="22"/>
        </w:rPr>
        <w:t xml:space="preserve">, definió las tarifas aplicables a la población afiliada al mecanismo de contribución solidaria, clasificada en el Grupo D conforme a la metodología IV del Sisbén. </w:t>
      </w:r>
    </w:p>
    <w:p w14:paraId="383EA01F" w14:textId="559195F5" w:rsidR="00277D14" w:rsidRPr="007B5A8F" w:rsidRDefault="00277D14" w:rsidP="00F6647C">
      <w:pPr>
        <w:jc w:val="both"/>
        <w:rPr>
          <w:rFonts w:ascii="Arial" w:hAnsi="Arial" w:cs="Arial"/>
          <w:sz w:val="22"/>
          <w:szCs w:val="22"/>
        </w:rPr>
      </w:pPr>
    </w:p>
    <w:p w14:paraId="4D32C9E5" w14:textId="5B9A2DEF" w:rsidR="00277D14" w:rsidRPr="007B5A8F" w:rsidRDefault="00277D14" w:rsidP="00F6647C">
      <w:pPr>
        <w:jc w:val="both"/>
        <w:rPr>
          <w:rFonts w:ascii="Arial" w:hAnsi="Arial" w:cs="Arial"/>
          <w:sz w:val="22"/>
          <w:szCs w:val="22"/>
        </w:rPr>
      </w:pPr>
      <w:r w:rsidRPr="007B5A8F">
        <w:rPr>
          <w:rFonts w:ascii="Arial" w:hAnsi="Arial" w:cs="Arial"/>
          <w:sz w:val="22"/>
          <w:szCs w:val="22"/>
        </w:rPr>
        <w:t>Que teniendo en cuenta lo anterior,</w:t>
      </w:r>
      <w:r w:rsidR="006768D7" w:rsidRPr="007B5A8F">
        <w:rPr>
          <w:rFonts w:ascii="Arial" w:hAnsi="Arial" w:cs="Arial"/>
          <w:sz w:val="22"/>
          <w:szCs w:val="22"/>
        </w:rPr>
        <w:t xml:space="preserve"> esto es, la creación de</w:t>
      </w:r>
      <w:r w:rsidR="00DF39A6" w:rsidRPr="007B5A8F">
        <w:rPr>
          <w:rFonts w:ascii="Arial" w:hAnsi="Arial" w:cs="Arial"/>
          <w:sz w:val="22"/>
          <w:szCs w:val="22"/>
        </w:rPr>
        <w:t xml:space="preserve"> </w:t>
      </w:r>
      <w:r w:rsidR="006768D7" w:rsidRPr="007B5A8F">
        <w:rPr>
          <w:rFonts w:ascii="Arial" w:hAnsi="Arial" w:cs="Arial"/>
          <w:sz w:val="22"/>
          <w:szCs w:val="22"/>
        </w:rPr>
        <w:t>l</w:t>
      </w:r>
      <w:r w:rsidR="00DF39A6" w:rsidRPr="007B5A8F">
        <w:rPr>
          <w:rFonts w:ascii="Arial" w:hAnsi="Arial" w:cs="Arial"/>
          <w:sz w:val="22"/>
          <w:szCs w:val="22"/>
        </w:rPr>
        <w:t>a afiliación al régimen subsidiado a través del</w:t>
      </w:r>
      <w:r w:rsidR="006768D7" w:rsidRPr="007B5A8F">
        <w:rPr>
          <w:rFonts w:ascii="Arial" w:hAnsi="Arial" w:cs="Arial"/>
          <w:sz w:val="22"/>
          <w:szCs w:val="22"/>
        </w:rPr>
        <w:t xml:space="preserve"> mecanismo de contribución solidaria, su reglamentación por parte del Ministerio de Salud y Protección Social y la operación de lo que compete a la ADRES frente a este, </w:t>
      </w:r>
      <w:r w:rsidRPr="007B5A8F">
        <w:rPr>
          <w:rFonts w:ascii="Arial" w:hAnsi="Arial" w:cs="Arial"/>
          <w:sz w:val="22"/>
          <w:szCs w:val="22"/>
        </w:rPr>
        <w:t>resulta necesario definir y adopta</w:t>
      </w:r>
      <w:r w:rsidR="008B1B07" w:rsidRPr="007B5A8F">
        <w:rPr>
          <w:rFonts w:ascii="Arial" w:hAnsi="Arial" w:cs="Arial"/>
          <w:sz w:val="22"/>
          <w:szCs w:val="22"/>
        </w:rPr>
        <w:t>r</w:t>
      </w:r>
      <w:r w:rsidRPr="007B5A8F">
        <w:rPr>
          <w:rFonts w:ascii="Arial" w:hAnsi="Arial" w:cs="Arial"/>
          <w:sz w:val="22"/>
          <w:szCs w:val="22"/>
        </w:rPr>
        <w:t xml:space="preserve"> las especificaciones técnicas y operativas, las estructuras de datos y los formularios que soportan el</w:t>
      </w:r>
      <w:r w:rsidR="006768D7" w:rsidRPr="007B5A8F">
        <w:rPr>
          <w:rFonts w:ascii="Arial" w:hAnsi="Arial" w:cs="Arial"/>
          <w:sz w:val="22"/>
          <w:szCs w:val="22"/>
        </w:rPr>
        <w:t xml:space="preserve"> referido</w:t>
      </w:r>
      <w:r w:rsidRPr="007B5A8F">
        <w:rPr>
          <w:rFonts w:ascii="Arial" w:hAnsi="Arial" w:cs="Arial"/>
          <w:sz w:val="22"/>
          <w:szCs w:val="22"/>
        </w:rPr>
        <w:t xml:space="preserve"> mecanismo</w:t>
      </w:r>
      <w:r w:rsidR="006768D7" w:rsidRPr="007B5A8F">
        <w:rPr>
          <w:rFonts w:ascii="Arial" w:hAnsi="Arial" w:cs="Arial"/>
          <w:sz w:val="22"/>
          <w:szCs w:val="22"/>
        </w:rPr>
        <w:t xml:space="preserve">. </w:t>
      </w:r>
    </w:p>
    <w:p w14:paraId="5CC6C045" w14:textId="4FCAEE35" w:rsidR="006768D7" w:rsidRPr="007B5A8F" w:rsidRDefault="006768D7" w:rsidP="00F6647C">
      <w:pPr>
        <w:jc w:val="both"/>
        <w:rPr>
          <w:rFonts w:ascii="Arial" w:hAnsi="Arial" w:cs="Arial"/>
          <w:sz w:val="22"/>
          <w:szCs w:val="22"/>
        </w:rPr>
      </w:pPr>
    </w:p>
    <w:p w14:paraId="552728C4" w14:textId="77777777" w:rsidR="00F73CF3" w:rsidRPr="007B5A8F" w:rsidRDefault="00F73CF3" w:rsidP="00F6647C">
      <w:pPr>
        <w:jc w:val="both"/>
        <w:rPr>
          <w:rFonts w:ascii="Arial" w:hAnsi="Arial" w:cs="Arial"/>
          <w:sz w:val="22"/>
          <w:szCs w:val="22"/>
        </w:rPr>
      </w:pPr>
      <w:r w:rsidRPr="007B5A8F">
        <w:rPr>
          <w:rFonts w:ascii="Arial" w:hAnsi="Arial" w:cs="Arial"/>
          <w:sz w:val="22"/>
          <w:szCs w:val="22"/>
        </w:rPr>
        <w:t>En mérito de lo expuesto,</w:t>
      </w:r>
    </w:p>
    <w:p w14:paraId="736E104C" w14:textId="77777777" w:rsidR="007B5A8F" w:rsidRPr="007B5A8F" w:rsidRDefault="007B5A8F" w:rsidP="00F6647C">
      <w:pPr>
        <w:jc w:val="center"/>
        <w:rPr>
          <w:rFonts w:ascii="Arial" w:hAnsi="Arial" w:cs="Arial"/>
          <w:b/>
          <w:sz w:val="22"/>
          <w:szCs w:val="22"/>
        </w:rPr>
      </w:pPr>
    </w:p>
    <w:p w14:paraId="0F92F71E" w14:textId="724C47DE" w:rsidR="000E5D3C" w:rsidRPr="007B5A8F" w:rsidRDefault="000E5D3C" w:rsidP="00F6647C">
      <w:pPr>
        <w:jc w:val="center"/>
        <w:rPr>
          <w:rFonts w:ascii="Arial" w:hAnsi="Arial" w:cs="Arial"/>
          <w:b/>
          <w:sz w:val="22"/>
          <w:szCs w:val="22"/>
        </w:rPr>
      </w:pPr>
      <w:r w:rsidRPr="007B5A8F">
        <w:rPr>
          <w:rFonts w:ascii="Arial" w:hAnsi="Arial" w:cs="Arial"/>
          <w:b/>
          <w:sz w:val="22"/>
          <w:szCs w:val="22"/>
        </w:rPr>
        <w:t>RESUELVE</w:t>
      </w:r>
    </w:p>
    <w:p w14:paraId="66BB6F57" w14:textId="56BC3986" w:rsidR="0016467F" w:rsidRPr="007B5A8F" w:rsidRDefault="0016467F" w:rsidP="00F6647C">
      <w:pPr>
        <w:pStyle w:val="Default"/>
        <w:jc w:val="both"/>
        <w:rPr>
          <w:color w:val="auto"/>
          <w:sz w:val="22"/>
          <w:szCs w:val="22"/>
          <w:lang w:val="es-ES_tradnl"/>
        </w:rPr>
      </w:pPr>
    </w:p>
    <w:p w14:paraId="708C6591" w14:textId="54D07473" w:rsidR="00613D81" w:rsidRPr="007B5A8F" w:rsidRDefault="00613D81" w:rsidP="00F6647C">
      <w:pPr>
        <w:jc w:val="center"/>
        <w:rPr>
          <w:rFonts w:ascii="Arial" w:hAnsi="Arial" w:cs="Arial"/>
          <w:b/>
          <w:sz w:val="22"/>
          <w:szCs w:val="22"/>
        </w:rPr>
      </w:pPr>
      <w:r w:rsidRPr="007B5A8F">
        <w:rPr>
          <w:rFonts w:ascii="Arial" w:hAnsi="Arial" w:cs="Arial"/>
          <w:b/>
          <w:sz w:val="22"/>
          <w:szCs w:val="22"/>
        </w:rPr>
        <w:t>CAPÍTULO I</w:t>
      </w:r>
    </w:p>
    <w:p w14:paraId="0553306A" w14:textId="0B0C9902" w:rsidR="00B2055C" w:rsidRPr="007B5A8F" w:rsidRDefault="00B2055C" w:rsidP="00F6647C">
      <w:pPr>
        <w:jc w:val="center"/>
        <w:rPr>
          <w:rFonts w:ascii="Arial" w:hAnsi="Arial" w:cs="Arial"/>
          <w:b/>
          <w:sz w:val="22"/>
          <w:szCs w:val="22"/>
        </w:rPr>
      </w:pPr>
      <w:r w:rsidRPr="007B5A8F">
        <w:rPr>
          <w:rFonts w:ascii="Arial" w:hAnsi="Arial" w:cs="Arial"/>
          <w:b/>
          <w:sz w:val="22"/>
          <w:szCs w:val="22"/>
        </w:rPr>
        <w:t>ASPECTOS GENERALES</w:t>
      </w:r>
    </w:p>
    <w:p w14:paraId="7BE1632D" w14:textId="77777777" w:rsidR="00613D81" w:rsidRPr="007B5A8F" w:rsidRDefault="00613D81" w:rsidP="00F6647C">
      <w:pPr>
        <w:pStyle w:val="NormalWeb"/>
        <w:spacing w:before="0" w:beforeAutospacing="0" w:after="0" w:afterAutospacing="0"/>
        <w:jc w:val="both"/>
        <w:outlineLvl w:val="0"/>
        <w:rPr>
          <w:rFonts w:ascii="Arial" w:hAnsi="Arial" w:cs="Arial"/>
          <w:b/>
          <w:sz w:val="22"/>
          <w:szCs w:val="22"/>
          <w:lang w:val="es-ES_tradnl"/>
        </w:rPr>
      </w:pPr>
    </w:p>
    <w:p w14:paraId="10A6BE2C" w14:textId="20122A60" w:rsidR="00613D81" w:rsidRPr="007B5A8F" w:rsidRDefault="00613D81" w:rsidP="00F6647C">
      <w:pPr>
        <w:autoSpaceDE w:val="0"/>
        <w:autoSpaceDN w:val="0"/>
        <w:adjustRightInd w:val="0"/>
        <w:jc w:val="both"/>
        <w:rPr>
          <w:rFonts w:ascii="Arial" w:hAnsi="Arial" w:cs="Arial"/>
          <w:sz w:val="22"/>
          <w:szCs w:val="22"/>
        </w:rPr>
      </w:pPr>
      <w:r w:rsidRPr="007B5A8F">
        <w:rPr>
          <w:rFonts w:ascii="Arial" w:hAnsi="Arial" w:cs="Arial"/>
          <w:b/>
          <w:sz w:val="22"/>
          <w:szCs w:val="22"/>
        </w:rPr>
        <w:t>Artículo 1</w:t>
      </w:r>
      <w:r w:rsidRPr="007B5A8F">
        <w:rPr>
          <w:rFonts w:ascii="Arial" w:hAnsi="Arial" w:cs="Arial"/>
          <w:sz w:val="22"/>
          <w:szCs w:val="22"/>
        </w:rPr>
        <w:t xml:space="preserve">. </w:t>
      </w:r>
      <w:r w:rsidRPr="007B5A8F">
        <w:rPr>
          <w:rFonts w:ascii="Arial" w:hAnsi="Arial" w:cs="Arial"/>
          <w:i/>
          <w:sz w:val="22"/>
          <w:szCs w:val="22"/>
        </w:rPr>
        <w:t>Objeto.</w:t>
      </w:r>
      <w:r w:rsidRPr="007B5A8F">
        <w:rPr>
          <w:rFonts w:ascii="Arial" w:hAnsi="Arial" w:cs="Arial"/>
          <w:sz w:val="22"/>
          <w:szCs w:val="22"/>
        </w:rPr>
        <w:t xml:space="preserve"> La presente </w:t>
      </w:r>
      <w:r w:rsidR="006E672A" w:rsidRPr="007B5A8F">
        <w:rPr>
          <w:rFonts w:ascii="Arial" w:hAnsi="Arial" w:cs="Arial"/>
          <w:sz w:val="22"/>
          <w:szCs w:val="22"/>
        </w:rPr>
        <w:t>R</w:t>
      </w:r>
      <w:r w:rsidRPr="007B5A8F">
        <w:rPr>
          <w:rFonts w:ascii="Arial" w:hAnsi="Arial" w:cs="Arial"/>
          <w:sz w:val="22"/>
          <w:szCs w:val="22"/>
        </w:rPr>
        <w:t>esolución tiene por objeto definir</w:t>
      </w:r>
      <w:r w:rsidR="001C2EB8" w:rsidRPr="007B5A8F">
        <w:rPr>
          <w:rFonts w:ascii="Arial" w:hAnsi="Arial" w:cs="Arial"/>
          <w:sz w:val="22"/>
          <w:szCs w:val="22"/>
        </w:rPr>
        <w:t xml:space="preserve"> y adoptar las</w:t>
      </w:r>
      <w:r w:rsidRPr="007B5A8F">
        <w:rPr>
          <w:rFonts w:ascii="Arial" w:hAnsi="Arial" w:cs="Arial"/>
          <w:sz w:val="22"/>
          <w:szCs w:val="22"/>
        </w:rPr>
        <w:t xml:space="preserve"> especificaciones técnicas y operativas</w:t>
      </w:r>
      <w:r w:rsidR="00C66D0E" w:rsidRPr="007B5A8F">
        <w:rPr>
          <w:rFonts w:ascii="Arial" w:hAnsi="Arial" w:cs="Arial"/>
          <w:sz w:val="22"/>
          <w:szCs w:val="22"/>
        </w:rPr>
        <w:t>,</w:t>
      </w:r>
      <w:r w:rsidRPr="007B5A8F">
        <w:rPr>
          <w:rFonts w:ascii="Arial" w:hAnsi="Arial" w:cs="Arial"/>
          <w:sz w:val="22"/>
          <w:szCs w:val="22"/>
        </w:rPr>
        <w:t xml:space="preserve"> la</w:t>
      </w:r>
      <w:r w:rsidR="001C2EB8" w:rsidRPr="007B5A8F">
        <w:rPr>
          <w:rFonts w:ascii="Arial" w:hAnsi="Arial" w:cs="Arial"/>
          <w:sz w:val="22"/>
          <w:szCs w:val="22"/>
        </w:rPr>
        <w:t>s</w:t>
      </w:r>
      <w:r w:rsidRPr="007B5A8F">
        <w:rPr>
          <w:rFonts w:ascii="Arial" w:hAnsi="Arial" w:cs="Arial"/>
          <w:sz w:val="22"/>
          <w:szCs w:val="22"/>
        </w:rPr>
        <w:t xml:space="preserve"> estructura</w:t>
      </w:r>
      <w:r w:rsidR="001C2EB8" w:rsidRPr="007B5A8F">
        <w:rPr>
          <w:rFonts w:ascii="Arial" w:hAnsi="Arial" w:cs="Arial"/>
          <w:sz w:val="22"/>
          <w:szCs w:val="22"/>
        </w:rPr>
        <w:t>s</w:t>
      </w:r>
      <w:r w:rsidRPr="007B5A8F">
        <w:rPr>
          <w:rFonts w:ascii="Arial" w:hAnsi="Arial" w:cs="Arial"/>
          <w:sz w:val="22"/>
          <w:szCs w:val="22"/>
        </w:rPr>
        <w:t xml:space="preserve"> de datos</w:t>
      </w:r>
      <w:r w:rsidR="001C2EB8" w:rsidRPr="007B5A8F">
        <w:rPr>
          <w:rFonts w:ascii="Arial" w:hAnsi="Arial" w:cs="Arial"/>
          <w:sz w:val="22"/>
          <w:szCs w:val="22"/>
        </w:rPr>
        <w:t xml:space="preserve"> y</w:t>
      </w:r>
      <w:r w:rsidR="00C66D0E" w:rsidRPr="007B5A8F">
        <w:rPr>
          <w:rFonts w:ascii="Arial" w:hAnsi="Arial" w:cs="Arial"/>
          <w:sz w:val="22"/>
          <w:szCs w:val="22"/>
        </w:rPr>
        <w:t xml:space="preserve"> los formularios </w:t>
      </w:r>
      <w:r w:rsidR="001C2EB8" w:rsidRPr="007B5A8F">
        <w:rPr>
          <w:rFonts w:ascii="Arial" w:hAnsi="Arial" w:cs="Arial"/>
          <w:sz w:val="22"/>
          <w:szCs w:val="22"/>
        </w:rPr>
        <w:t xml:space="preserve">que soportan el </w:t>
      </w:r>
      <w:r w:rsidR="006E4F71" w:rsidRPr="007B5A8F">
        <w:rPr>
          <w:rFonts w:ascii="Arial" w:hAnsi="Arial" w:cs="Arial"/>
          <w:sz w:val="22"/>
          <w:szCs w:val="22"/>
        </w:rPr>
        <w:t xml:space="preserve">mecanismo </w:t>
      </w:r>
      <w:r w:rsidR="00C66D0E" w:rsidRPr="007B5A8F">
        <w:rPr>
          <w:rFonts w:ascii="Arial" w:hAnsi="Arial" w:cs="Arial"/>
          <w:sz w:val="22"/>
          <w:szCs w:val="22"/>
        </w:rPr>
        <w:t xml:space="preserve">de </w:t>
      </w:r>
      <w:r w:rsidR="006E4F71" w:rsidRPr="007B5A8F">
        <w:rPr>
          <w:rFonts w:ascii="Arial" w:hAnsi="Arial" w:cs="Arial"/>
          <w:sz w:val="22"/>
          <w:szCs w:val="22"/>
        </w:rPr>
        <w:t xml:space="preserve">la </w:t>
      </w:r>
      <w:r w:rsidR="004E4FB0" w:rsidRPr="007B5A8F">
        <w:rPr>
          <w:rFonts w:ascii="Arial" w:hAnsi="Arial" w:cs="Arial"/>
          <w:sz w:val="22"/>
          <w:szCs w:val="22"/>
        </w:rPr>
        <w:t>contribución solidaria</w:t>
      </w:r>
      <w:r w:rsidR="00C66D0E" w:rsidRPr="007B5A8F">
        <w:rPr>
          <w:rFonts w:ascii="Arial" w:hAnsi="Arial" w:cs="Arial"/>
          <w:sz w:val="22"/>
          <w:szCs w:val="22"/>
        </w:rPr>
        <w:t>.</w:t>
      </w:r>
    </w:p>
    <w:p w14:paraId="67DA452B" w14:textId="77777777" w:rsidR="00613D81" w:rsidRPr="007B5A8F" w:rsidRDefault="00613D81" w:rsidP="00F6647C">
      <w:pPr>
        <w:jc w:val="both"/>
        <w:rPr>
          <w:rFonts w:ascii="Arial" w:hAnsi="Arial" w:cs="Arial"/>
          <w:sz w:val="22"/>
          <w:szCs w:val="22"/>
        </w:rPr>
      </w:pPr>
    </w:p>
    <w:p w14:paraId="69A20ACA" w14:textId="76788962" w:rsidR="00613D81" w:rsidRPr="007B5A8F" w:rsidRDefault="00613D81" w:rsidP="00F6647C">
      <w:pPr>
        <w:pStyle w:val="NormalWeb"/>
        <w:spacing w:before="0" w:beforeAutospacing="0" w:after="0" w:afterAutospacing="0"/>
        <w:jc w:val="both"/>
        <w:outlineLvl w:val="0"/>
        <w:rPr>
          <w:rFonts w:ascii="Arial" w:hAnsi="Arial" w:cs="Arial"/>
          <w:sz w:val="22"/>
          <w:szCs w:val="22"/>
        </w:rPr>
      </w:pPr>
      <w:r w:rsidRPr="007B5A8F">
        <w:rPr>
          <w:rFonts w:ascii="Arial" w:hAnsi="Arial" w:cs="Arial"/>
          <w:b/>
          <w:sz w:val="22"/>
          <w:szCs w:val="22"/>
        </w:rPr>
        <w:t xml:space="preserve">Artículo 2. </w:t>
      </w:r>
      <w:r w:rsidRPr="007B5A8F">
        <w:rPr>
          <w:rFonts w:ascii="Arial" w:hAnsi="Arial" w:cs="Arial"/>
          <w:i/>
          <w:sz w:val="22"/>
          <w:szCs w:val="22"/>
        </w:rPr>
        <w:t>Ámbito de aplicación.</w:t>
      </w:r>
      <w:r w:rsidRPr="007B5A8F">
        <w:rPr>
          <w:rFonts w:ascii="Arial" w:hAnsi="Arial" w:cs="Arial"/>
          <w:sz w:val="22"/>
          <w:szCs w:val="22"/>
        </w:rPr>
        <w:t xml:space="preserve"> La presente </w:t>
      </w:r>
      <w:r w:rsidR="006E672A" w:rsidRPr="007B5A8F">
        <w:rPr>
          <w:rFonts w:ascii="Arial" w:hAnsi="Arial" w:cs="Arial"/>
          <w:sz w:val="22"/>
          <w:szCs w:val="22"/>
        </w:rPr>
        <w:t>R</w:t>
      </w:r>
      <w:r w:rsidRPr="007B5A8F">
        <w:rPr>
          <w:rFonts w:ascii="Arial" w:hAnsi="Arial" w:cs="Arial"/>
          <w:sz w:val="22"/>
          <w:szCs w:val="22"/>
        </w:rPr>
        <w:t xml:space="preserve">esolución aplica </w:t>
      </w:r>
      <w:r w:rsidR="008A6705" w:rsidRPr="007B5A8F">
        <w:rPr>
          <w:rFonts w:ascii="Arial" w:hAnsi="Arial" w:cs="Arial"/>
          <w:sz w:val="22"/>
          <w:szCs w:val="22"/>
        </w:rPr>
        <w:t xml:space="preserve">a las Entidades Promotoras de Salud, </w:t>
      </w:r>
      <w:r w:rsidR="00400BFD" w:rsidRPr="007B5A8F">
        <w:rPr>
          <w:rFonts w:ascii="Arial" w:hAnsi="Arial" w:cs="Arial"/>
          <w:sz w:val="22"/>
          <w:szCs w:val="22"/>
        </w:rPr>
        <w:t>a las entidades t</w:t>
      </w:r>
      <w:r w:rsidR="008547C4" w:rsidRPr="007B5A8F">
        <w:rPr>
          <w:rFonts w:ascii="Arial" w:hAnsi="Arial" w:cs="Arial"/>
          <w:sz w:val="22"/>
          <w:szCs w:val="22"/>
        </w:rPr>
        <w:t>erritoriales</w:t>
      </w:r>
      <w:r w:rsidR="00400BFD" w:rsidRPr="007B5A8F">
        <w:rPr>
          <w:rFonts w:ascii="Arial" w:hAnsi="Arial" w:cs="Arial"/>
          <w:sz w:val="22"/>
          <w:szCs w:val="22"/>
        </w:rPr>
        <w:t xml:space="preserve">, a los operadores de información de la PILA, a </w:t>
      </w:r>
      <w:r w:rsidR="00D26798" w:rsidRPr="007B5A8F">
        <w:rPr>
          <w:rFonts w:ascii="Arial" w:hAnsi="Arial" w:cs="Arial"/>
          <w:sz w:val="22"/>
          <w:szCs w:val="22"/>
        </w:rPr>
        <w:t>l</w:t>
      </w:r>
      <w:r w:rsidR="0066381D" w:rsidRPr="007B5A8F">
        <w:rPr>
          <w:rFonts w:ascii="Arial" w:hAnsi="Arial" w:cs="Arial"/>
          <w:sz w:val="22"/>
          <w:szCs w:val="22"/>
        </w:rPr>
        <w:t>a</w:t>
      </w:r>
      <w:r w:rsidR="00D26798" w:rsidRPr="007B5A8F">
        <w:rPr>
          <w:rFonts w:ascii="Arial" w:hAnsi="Arial" w:cs="Arial"/>
          <w:sz w:val="22"/>
          <w:szCs w:val="22"/>
        </w:rPr>
        <w:t xml:space="preserve">s </w:t>
      </w:r>
      <w:r w:rsidR="00400BFD" w:rsidRPr="007B5A8F">
        <w:rPr>
          <w:rFonts w:ascii="Arial" w:hAnsi="Arial" w:cs="Arial"/>
          <w:sz w:val="22"/>
          <w:szCs w:val="22"/>
        </w:rPr>
        <w:t xml:space="preserve">entidades </w:t>
      </w:r>
      <w:r w:rsidR="009A0C24" w:rsidRPr="007B5A8F">
        <w:rPr>
          <w:rFonts w:ascii="Arial" w:hAnsi="Arial" w:cs="Arial"/>
          <w:sz w:val="22"/>
          <w:szCs w:val="22"/>
        </w:rPr>
        <w:t>bancarias</w:t>
      </w:r>
      <w:r w:rsidR="00AF4649" w:rsidRPr="007B5A8F">
        <w:rPr>
          <w:rFonts w:ascii="Arial" w:hAnsi="Arial" w:cs="Arial"/>
          <w:sz w:val="22"/>
          <w:szCs w:val="22"/>
        </w:rPr>
        <w:t xml:space="preserve">, </w:t>
      </w:r>
      <w:r w:rsidR="008B1B07" w:rsidRPr="007B5A8F">
        <w:rPr>
          <w:rFonts w:ascii="Arial" w:hAnsi="Arial" w:cs="Arial"/>
          <w:sz w:val="22"/>
          <w:szCs w:val="22"/>
        </w:rPr>
        <w:t xml:space="preserve">al </w:t>
      </w:r>
      <w:r w:rsidR="00AF4649" w:rsidRPr="007B5A8F">
        <w:rPr>
          <w:rFonts w:ascii="Arial" w:hAnsi="Arial" w:cs="Arial"/>
          <w:sz w:val="22"/>
          <w:szCs w:val="22"/>
        </w:rPr>
        <w:t xml:space="preserve">Ministerio de Salud y Protección Social, </w:t>
      </w:r>
      <w:r w:rsidR="008B1B07" w:rsidRPr="007B5A8F">
        <w:rPr>
          <w:rFonts w:ascii="Arial" w:hAnsi="Arial" w:cs="Arial"/>
          <w:sz w:val="22"/>
          <w:szCs w:val="22"/>
        </w:rPr>
        <w:t xml:space="preserve">al </w:t>
      </w:r>
      <w:r w:rsidR="00AF4649" w:rsidRPr="007B5A8F">
        <w:rPr>
          <w:rFonts w:ascii="Arial" w:hAnsi="Arial" w:cs="Arial"/>
          <w:sz w:val="22"/>
          <w:szCs w:val="22"/>
        </w:rPr>
        <w:t xml:space="preserve">Departamento Nacional de Planeación </w:t>
      </w:r>
      <w:r w:rsidR="00D803F4" w:rsidRPr="007B5A8F">
        <w:rPr>
          <w:rFonts w:ascii="Arial" w:hAnsi="Arial" w:cs="Arial"/>
          <w:sz w:val="22"/>
          <w:szCs w:val="22"/>
        </w:rPr>
        <w:t xml:space="preserve">– </w:t>
      </w:r>
      <w:r w:rsidR="00AF4649" w:rsidRPr="007B5A8F">
        <w:rPr>
          <w:rFonts w:ascii="Arial" w:hAnsi="Arial" w:cs="Arial"/>
          <w:sz w:val="22"/>
          <w:szCs w:val="22"/>
        </w:rPr>
        <w:t>DNP</w:t>
      </w:r>
      <w:r w:rsidR="000562DF" w:rsidRPr="007B5A8F">
        <w:rPr>
          <w:rFonts w:ascii="Arial" w:hAnsi="Arial" w:cs="Arial"/>
          <w:sz w:val="22"/>
          <w:szCs w:val="22"/>
        </w:rPr>
        <w:t xml:space="preserve">, </w:t>
      </w:r>
      <w:r w:rsidR="008B1B07" w:rsidRPr="007B5A8F">
        <w:rPr>
          <w:rFonts w:ascii="Arial" w:hAnsi="Arial" w:cs="Arial"/>
          <w:sz w:val="22"/>
          <w:szCs w:val="22"/>
        </w:rPr>
        <w:t xml:space="preserve">a la </w:t>
      </w:r>
      <w:r w:rsidR="000562DF" w:rsidRPr="007B5A8F">
        <w:rPr>
          <w:rFonts w:ascii="Arial" w:hAnsi="Arial" w:cs="Arial"/>
          <w:sz w:val="22"/>
          <w:szCs w:val="22"/>
        </w:rPr>
        <w:t xml:space="preserve">Unidad de Gestión Pensional y Parafiscales </w:t>
      </w:r>
      <w:r w:rsidR="00D803F4" w:rsidRPr="007B5A8F">
        <w:rPr>
          <w:rFonts w:ascii="Arial" w:hAnsi="Arial" w:cs="Arial"/>
          <w:sz w:val="22"/>
          <w:szCs w:val="22"/>
        </w:rPr>
        <w:t xml:space="preserve">– </w:t>
      </w:r>
      <w:r w:rsidR="000562DF" w:rsidRPr="007B5A8F">
        <w:rPr>
          <w:rFonts w:ascii="Arial" w:hAnsi="Arial" w:cs="Arial"/>
          <w:sz w:val="22"/>
          <w:szCs w:val="22"/>
        </w:rPr>
        <w:t>UGPP</w:t>
      </w:r>
      <w:r w:rsidR="009C79F3" w:rsidRPr="007B5A8F">
        <w:rPr>
          <w:rFonts w:ascii="Arial" w:hAnsi="Arial" w:cs="Arial"/>
          <w:sz w:val="22"/>
          <w:szCs w:val="22"/>
        </w:rPr>
        <w:t xml:space="preserve"> y a la ADRES</w:t>
      </w:r>
      <w:r w:rsidR="00495D6B" w:rsidRPr="007B5A8F">
        <w:rPr>
          <w:rFonts w:ascii="Arial" w:hAnsi="Arial" w:cs="Arial"/>
          <w:sz w:val="22"/>
          <w:szCs w:val="22"/>
        </w:rPr>
        <w:t>.</w:t>
      </w:r>
      <w:r w:rsidR="00837F8F" w:rsidRPr="007B5A8F">
        <w:rPr>
          <w:rFonts w:ascii="Arial" w:hAnsi="Arial" w:cs="Arial"/>
          <w:sz w:val="22"/>
          <w:szCs w:val="22"/>
        </w:rPr>
        <w:t xml:space="preserve"> </w:t>
      </w:r>
    </w:p>
    <w:p w14:paraId="36FA375B" w14:textId="382A5D86" w:rsidR="00D85BE8" w:rsidRPr="007B5A8F" w:rsidRDefault="00D85BE8" w:rsidP="00F6647C">
      <w:pPr>
        <w:pStyle w:val="NormalWeb"/>
        <w:spacing w:before="0" w:beforeAutospacing="0" w:after="0" w:afterAutospacing="0"/>
        <w:jc w:val="both"/>
        <w:outlineLvl w:val="0"/>
        <w:rPr>
          <w:rFonts w:ascii="Arial" w:hAnsi="Arial" w:cs="Arial"/>
          <w:sz w:val="22"/>
          <w:szCs w:val="22"/>
        </w:rPr>
      </w:pPr>
    </w:p>
    <w:p w14:paraId="1B79E4F3" w14:textId="786DF7DE" w:rsidR="00D85BE8" w:rsidRPr="007B5A8F" w:rsidRDefault="00D85BE8" w:rsidP="00F6647C">
      <w:pPr>
        <w:pStyle w:val="NormalWeb"/>
        <w:spacing w:before="0" w:beforeAutospacing="0" w:after="0" w:afterAutospacing="0"/>
        <w:jc w:val="both"/>
        <w:outlineLvl w:val="0"/>
        <w:rPr>
          <w:rFonts w:ascii="Arial" w:hAnsi="Arial" w:cs="Arial"/>
          <w:sz w:val="22"/>
          <w:szCs w:val="22"/>
        </w:rPr>
      </w:pPr>
      <w:r w:rsidRPr="007B5A8F">
        <w:rPr>
          <w:rFonts w:ascii="Arial" w:hAnsi="Arial" w:cs="Arial"/>
          <w:b/>
          <w:bCs/>
          <w:sz w:val="22"/>
          <w:szCs w:val="22"/>
        </w:rPr>
        <w:t>Artículo 3</w:t>
      </w:r>
      <w:r w:rsidRPr="007B5A8F">
        <w:rPr>
          <w:rFonts w:ascii="Arial" w:hAnsi="Arial" w:cs="Arial"/>
          <w:sz w:val="22"/>
          <w:szCs w:val="22"/>
        </w:rPr>
        <w:t xml:space="preserve">. </w:t>
      </w:r>
      <w:r w:rsidRPr="007B5A8F">
        <w:rPr>
          <w:rFonts w:ascii="Arial" w:hAnsi="Arial" w:cs="Arial"/>
          <w:i/>
          <w:iCs/>
          <w:sz w:val="22"/>
          <w:szCs w:val="22"/>
        </w:rPr>
        <w:t>Anexos técnicos</w:t>
      </w:r>
      <w:r w:rsidRPr="007B5A8F">
        <w:rPr>
          <w:rFonts w:ascii="Arial" w:hAnsi="Arial" w:cs="Arial"/>
          <w:sz w:val="22"/>
          <w:szCs w:val="22"/>
        </w:rPr>
        <w:t xml:space="preserve">. </w:t>
      </w:r>
      <w:r w:rsidR="00CC76E6" w:rsidRPr="007B5A8F">
        <w:rPr>
          <w:rFonts w:ascii="Arial" w:hAnsi="Arial" w:cs="Arial"/>
          <w:sz w:val="22"/>
          <w:szCs w:val="22"/>
        </w:rPr>
        <w:t>Con</w:t>
      </w:r>
      <w:r w:rsidRPr="007B5A8F">
        <w:rPr>
          <w:rFonts w:ascii="Arial" w:hAnsi="Arial" w:cs="Arial"/>
          <w:sz w:val="22"/>
          <w:szCs w:val="22"/>
        </w:rPr>
        <w:t xml:space="preserve"> la presente </w:t>
      </w:r>
      <w:r w:rsidR="006E672A" w:rsidRPr="007B5A8F">
        <w:rPr>
          <w:rFonts w:ascii="Arial" w:hAnsi="Arial" w:cs="Arial"/>
          <w:sz w:val="22"/>
          <w:szCs w:val="22"/>
        </w:rPr>
        <w:t>R</w:t>
      </w:r>
      <w:r w:rsidRPr="007B5A8F">
        <w:rPr>
          <w:rFonts w:ascii="Arial" w:hAnsi="Arial" w:cs="Arial"/>
          <w:sz w:val="22"/>
          <w:szCs w:val="22"/>
        </w:rPr>
        <w:t xml:space="preserve">esolución se adoptan los siguientes anexos técnicos: </w:t>
      </w:r>
    </w:p>
    <w:p w14:paraId="2E50FBB8" w14:textId="77777777" w:rsidR="00D85BE8" w:rsidRPr="007B5A8F" w:rsidRDefault="00D85BE8" w:rsidP="00F6647C">
      <w:pPr>
        <w:pStyle w:val="NormalWeb"/>
        <w:spacing w:before="0" w:beforeAutospacing="0" w:after="0" w:afterAutospacing="0"/>
        <w:jc w:val="both"/>
        <w:outlineLvl w:val="0"/>
        <w:rPr>
          <w:rFonts w:ascii="Arial" w:hAnsi="Arial" w:cs="Arial"/>
          <w:sz w:val="22"/>
          <w:szCs w:val="22"/>
        </w:rPr>
      </w:pPr>
    </w:p>
    <w:p w14:paraId="2C14B1C2" w14:textId="7E5204DE" w:rsidR="000F36F5" w:rsidRPr="007B5A8F" w:rsidRDefault="00D85BE8" w:rsidP="00F6647C">
      <w:pPr>
        <w:pStyle w:val="NormalWeb"/>
        <w:numPr>
          <w:ilvl w:val="0"/>
          <w:numId w:val="35"/>
        </w:numPr>
        <w:spacing w:before="0" w:beforeAutospacing="0" w:after="0" w:afterAutospacing="0"/>
        <w:jc w:val="both"/>
        <w:outlineLvl w:val="0"/>
        <w:rPr>
          <w:rFonts w:ascii="Arial" w:hAnsi="Arial" w:cs="Arial"/>
          <w:sz w:val="22"/>
          <w:szCs w:val="22"/>
          <w:lang w:val="es-ES_tradnl"/>
        </w:rPr>
      </w:pPr>
      <w:r w:rsidRPr="007B5A8F">
        <w:rPr>
          <w:rFonts w:ascii="Arial" w:hAnsi="Arial" w:cs="Arial"/>
          <w:b/>
          <w:bCs/>
          <w:sz w:val="22"/>
          <w:szCs w:val="22"/>
        </w:rPr>
        <w:t>Anexo técnico 1</w:t>
      </w:r>
      <w:r w:rsidRPr="007B5A8F">
        <w:rPr>
          <w:rFonts w:ascii="Arial" w:hAnsi="Arial" w:cs="Arial"/>
          <w:sz w:val="22"/>
          <w:szCs w:val="22"/>
        </w:rPr>
        <w:t xml:space="preserve">. </w:t>
      </w:r>
      <w:r w:rsidRPr="007B5A8F">
        <w:rPr>
          <w:rFonts w:ascii="Arial" w:hAnsi="Arial" w:cs="Arial"/>
          <w:b/>
          <w:bCs/>
          <w:sz w:val="22"/>
          <w:szCs w:val="22"/>
        </w:rPr>
        <w:t xml:space="preserve">Estructuras de datos </w:t>
      </w:r>
      <w:r w:rsidR="004E4FB0" w:rsidRPr="007B5A8F">
        <w:rPr>
          <w:rFonts w:ascii="Arial" w:hAnsi="Arial" w:cs="Arial"/>
          <w:b/>
          <w:bCs/>
          <w:sz w:val="22"/>
          <w:szCs w:val="22"/>
        </w:rPr>
        <w:t>de los registros</w:t>
      </w:r>
      <w:r w:rsidRPr="007B5A8F">
        <w:rPr>
          <w:rFonts w:ascii="Arial" w:hAnsi="Arial" w:cs="Arial"/>
          <w:b/>
          <w:bCs/>
          <w:sz w:val="22"/>
          <w:szCs w:val="22"/>
        </w:rPr>
        <w:t xml:space="preserve">. </w:t>
      </w:r>
      <w:r w:rsidR="000F36F5" w:rsidRPr="007B5A8F">
        <w:rPr>
          <w:rFonts w:ascii="Arial" w:hAnsi="Arial" w:cs="Arial"/>
          <w:sz w:val="22"/>
          <w:szCs w:val="22"/>
        </w:rPr>
        <w:t>Contiene el nombre y la estructura con la que se debe adelantar el reporte de</w:t>
      </w:r>
      <w:r w:rsidRPr="007B5A8F">
        <w:rPr>
          <w:rFonts w:ascii="Arial" w:hAnsi="Arial" w:cs="Arial"/>
          <w:sz w:val="22"/>
          <w:szCs w:val="22"/>
        </w:rPr>
        <w:t xml:space="preserve"> los</w:t>
      </w:r>
      <w:r w:rsidR="000F36F5" w:rsidRPr="007B5A8F">
        <w:rPr>
          <w:rFonts w:ascii="Arial" w:hAnsi="Arial" w:cs="Arial"/>
          <w:sz w:val="22"/>
          <w:szCs w:val="22"/>
        </w:rPr>
        <w:t xml:space="preserve"> siguientes registros:</w:t>
      </w:r>
    </w:p>
    <w:p w14:paraId="6459A9DB" w14:textId="68A426A3" w:rsidR="000F36F5" w:rsidRPr="007B5A8F" w:rsidRDefault="000F36F5" w:rsidP="00BC5B74">
      <w:pPr>
        <w:pStyle w:val="NormalWeb"/>
        <w:spacing w:before="0" w:beforeAutospacing="0" w:after="0" w:afterAutospacing="0"/>
        <w:jc w:val="both"/>
        <w:outlineLvl w:val="0"/>
        <w:rPr>
          <w:rFonts w:ascii="Arial" w:hAnsi="Arial" w:cs="Arial"/>
          <w:sz w:val="22"/>
          <w:szCs w:val="22"/>
          <w:lang w:val="es-ES_tradnl"/>
        </w:rPr>
      </w:pPr>
    </w:p>
    <w:p w14:paraId="26641D81" w14:textId="20CB2990" w:rsidR="000F36F5" w:rsidRPr="007B5A8F" w:rsidRDefault="007018D6" w:rsidP="00F6647C">
      <w:pPr>
        <w:pStyle w:val="NormalWeb"/>
        <w:numPr>
          <w:ilvl w:val="1"/>
          <w:numId w:val="35"/>
        </w:numPr>
        <w:spacing w:before="0" w:beforeAutospacing="0" w:after="0" w:afterAutospacing="0"/>
        <w:ind w:left="851" w:hanging="491"/>
        <w:jc w:val="both"/>
        <w:outlineLvl w:val="0"/>
        <w:rPr>
          <w:rFonts w:ascii="Arial" w:hAnsi="Arial" w:cs="Arial"/>
          <w:sz w:val="22"/>
          <w:szCs w:val="22"/>
        </w:rPr>
      </w:pPr>
      <w:r w:rsidRPr="007B5A8F">
        <w:rPr>
          <w:rFonts w:ascii="Arial" w:hAnsi="Arial" w:cs="Arial"/>
          <w:b/>
          <w:bCs/>
          <w:sz w:val="22"/>
          <w:szCs w:val="22"/>
        </w:rPr>
        <w:t>Archivo de reporte de información de condición del afiliado y gestión de cobro</w:t>
      </w:r>
      <w:r w:rsidR="009F40C4" w:rsidRPr="007B5A8F">
        <w:rPr>
          <w:rFonts w:ascii="Arial" w:hAnsi="Arial" w:cs="Arial"/>
          <w:b/>
          <w:bCs/>
          <w:sz w:val="22"/>
          <w:szCs w:val="22"/>
        </w:rPr>
        <w:t>.</w:t>
      </w:r>
      <w:r w:rsidR="009F40C4" w:rsidRPr="007B5A8F">
        <w:rPr>
          <w:rFonts w:ascii="Arial" w:hAnsi="Arial" w:cs="Arial"/>
          <w:sz w:val="22"/>
          <w:szCs w:val="22"/>
        </w:rPr>
        <w:t xml:space="preserve"> Corresponde a los r</w:t>
      </w:r>
      <w:r w:rsidR="000F36F5" w:rsidRPr="007B5A8F">
        <w:rPr>
          <w:rFonts w:ascii="Arial" w:hAnsi="Arial" w:cs="Arial"/>
          <w:sz w:val="22"/>
          <w:szCs w:val="22"/>
        </w:rPr>
        <w:t>egistros presentados por las EPS a la ADRES, en el que se evidencia la</w:t>
      </w:r>
      <w:r w:rsidRPr="007B5A8F">
        <w:rPr>
          <w:rFonts w:ascii="Arial" w:hAnsi="Arial" w:cs="Arial"/>
          <w:sz w:val="22"/>
          <w:szCs w:val="22"/>
        </w:rPr>
        <w:t xml:space="preserve"> información de la condición del afiliado y la</w:t>
      </w:r>
      <w:r w:rsidR="000F36F5" w:rsidRPr="007B5A8F">
        <w:rPr>
          <w:rFonts w:ascii="Arial" w:hAnsi="Arial" w:cs="Arial"/>
          <w:sz w:val="22"/>
          <w:szCs w:val="22"/>
        </w:rPr>
        <w:t xml:space="preserve"> gestión de cobro. </w:t>
      </w:r>
    </w:p>
    <w:p w14:paraId="613EE856" w14:textId="7C67E8CD" w:rsidR="00366249" w:rsidRPr="007B5A8F" w:rsidRDefault="009F40C4" w:rsidP="00F6647C">
      <w:pPr>
        <w:pStyle w:val="NormalWeb"/>
        <w:numPr>
          <w:ilvl w:val="1"/>
          <w:numId w:val="35"/>
        </w:numPr>
        <w:spacing w:before="0" w:beforeAutospacing="0" w:after="0" w:afterAutospacing="0"/>
        <w:ind w:left="851" w:hanging="491"/>
        <w:jc w:val="both"/>
        <w:outlineLvl w:val="0"/>
        <w:rPr>
          <w:rFonts w:ascii="Arial" w:hAnsi="Arial" w:cs="Arial"/>
          <w:sz w:val="22"/>
          <w:szCs w:val="22"/>
        </w:rPr>
      </w:pPr>
      <w:r w:rsidRPr="007B5A8F">
        <w:rPr>
          <w:rFonts w:ascii="Arial" w:hAnsi="Arial" w:cs="Arial"/>
          <w:b/>
          <w:bCs/>
          <w:sz w:val="22"/>
          <w:szCs w:val="22"/>
        </w:rPr>
        <w:t>Archivo de reporte de planillas inconsistentes</w:t>
      </w:r>
      <w:r w:rsidR="0015209C" w:rsidRPr="007B5A8F">
        <w:rPr>
          <w:rFonts w:ascii="Arial" w:hAnsi="Arial" w:cs="Arial"/>
          <w:b/>
          <w:bCs/>
          <w:sz w:val="22"/>
          <w:szCs w:val="22"/>
        </w:rPr>
        <w:t>, inexistentes o incompletas</w:t>
      </w:r>
      <w:r w:rsidRPr="007B5A8F">
        <w:rPr>
          <w:rFonts w:ascii="Arial" w:hAnsi="Arial" w:cs="Arial"/>
          <w:b/>
          <w:bCs/>
          <w:sz w:val="22"/>
          <w:szCs w:val="22"/>
        </w:rPr>
        <w:t>.</w:t>
      </w:r>
      <w:r w:rsidRPr="007B5A8F">
        <w:rPr>
          <w:rFonts w:ascii="Arial" w:hAnsi="Arial" w:cs="Arial"/>
          <w:sz w:val="22"/>
          <w:szCs w:val="22"/>
        </w:rPr>
        <w:t xml:space="preserve"> Corresponde a los r</w:t>
      </w:r>
      <w:r w:rsidR="000F36F5" w:rsidRPr="007B5A8F">
        <w:rPr>
          <w:rFonts w:ascii="Arial" w:hAnsi="Arial" w:cs="Arial"/>
          <w:sz w:val="22"/>
          <w:szCs w:val="22"/>
        </w:rPr>
        <w:t xml:space="preserve">egistros </w:t>
      </w:r>
      <w:r w:rsidR="00366249" w:rsidRPr="007B5A8F">
        <w:rPr>
          <w:rFonts w:ascii="Arial" w:hAnsi="Arial" w:cs="Arial"/>
          <w:sz w:val="22"/>
          <w:szCs w:val="22"/>
        </w:rPr>
        <w:t>identificados por la ADRES en los que se presentan inconsistencias entre la información de la PILA y el log financiero, los cuales se informan al operador</w:t>
      </w:r>
      <w:r w:rsidR="00AA5D8F" w:rsidRPr="007B5A8F">
        <w:rPr>
          <w:rFonts w:ascii="Arial" w:hAnsi="Arial" w:cs="Arial"/>
          <w:sz w:val="22"/>
          <w:szCs w:val="22"/>
        </w:rPr>
        <w:t xml:space="preserve"> de información PILA y a la entidad bancaria en la que se efectuó el recaudo.</w:t>
      </w:r>
      <w:r w:rsidR="00366249" w:rsidRPr="007B5A8F">
        <w:rPr>
          <w:rFonts w:ascii="Arial" w:hAnsi="Arial" w:cs="Arial"/>
          <w:sz w:val="22"/>
          <w:szCs w:val="22"/>
        </w:rPr>
        <w:t xml:space="preserve"> </w:t>
      </w:r>
    </w:p>
    <w:p w14:paraId="21303622" w14:textId="5484E092" w:rsidR="007A2F4F" w:rsidRPr="007B5A8F" w:rsidRDefault="00366249" w:rsidP="00F6647C">
      <w:pPr>
        <w:pStyle w:val="NormalWeb"/>
        <w:numPr>
          <w:ilvl w:val="1"/>
          <w:numId w:val="35"/>
        </w:numPr>
        <w:spacing w:before="0" w:beforeAutospacing="0" w:after="0" w:afterAutospacing="0"/>
        <w:ind w:left="851" w:hanging="491"/>
        <w:jc w:val="both"/>
        <w:outlineLvl w:val="0"/>
        <w:rPr>
          <w:rFonts w:ascii="Arial" w:hAnsi="Arial" w:cs="Arial"/>
          <w:b/>
          <w:bCs/>
          <w:sz w:val="22"/>
          <w:szCs w:val="22"/>
        </w:rPr>
      </w:pPr>
      <w:r w:rsidRPr="007B5A8F">
        <w:rPr>
          <w:rFonts w:ascii="Arial" w:hAnsi="Arial" w:cs="Arial"/>
          <w:b/>
          <w:bCs/>
          <w:sz w:val="22"/>
          <w:szCs w:val="22"/>
        </w:rPr>
        <w:t xml:space="preserve">Archivo de </w:t>
      </w:r>
      <w:r w:rsidR="00AA5D8F" w:rsidRPr="007B5A8F">
        <w:rPr>
          <w:rFonts w:ascii="Arial" w:hAnsi="Arial" w:cs="Arial"/>
          <w:b/>
          <w:bCs/>
          <w:sz w:val="22"/>
          <w:szCs w:val="22"/>
        </w:rPr>
        <w:t>corrección</w:t>
      </w:r>
      <w:r w:rsidRPr="007B5A8F">
        <w:rPr>
          <w:rFonts w:ascii="Arial" w:hAnsi="Arial" w:cs="Arial"/>
          <w:b/>
          <w:bCs/>
          <w:sz w:val="22"/>
          <w:szCs w:val="22"/>
        </w:rPr>
        <w:t xml:space="preserve"> de planillas inconsistentes</w:t>
      </w:r>
      <w:r w:rsidR="0015209C" w:rsidRPr="007B5A8F">
        <w:rPr>
          <w:rFonts w:ascii="Arial" w:hAnsi="Arial" w:cs="Arial"/>
          <w:b/>
          <w:bCs/>
          <w:sz w:val="22"/>
          <w:szCs w:val="22"/>
        </w:rPr>
        <w:t>, inexistentes o incompletas</w:t>
      </w:r>
      <w:r w:rsidRPr="007B5A8F">
        <w:rPr>
          <w:rFonts w:ascii="Arial" w:hAnsi="Arial" w:cs="Arial"/>
          <w:b/>
          <w:bCs/>
          <w:sz w:val="22"/>
          <w:szCs w:val="22"/>
        </w:rPr>
        <w:t>.</w:t>
      </w:r>
      <w:r w:rsidRPr="007B5A8F">
        <w:rPr>
          <w:rFonts w:ascii="Arial" w:hAnsi="Arial" w:cs="Arial"/>
          <w:sz w:val="22"/>
          <w:szCs w:val="22"/>
        </w:rPr>
        <w:t xml:space="preserve"> </w:t>
      </w:r>
      <w:r w:rsidR="00AA5D8F" w:rsidRPr="007B5A8F">
        <w:rPr>
          <w:rFonts w:ascii="Arial" w:hAnsi="Arial" w:cs="Arial"/>
          <w:sz w:val="22"/>
          <w:szCs w:val="22"/>
        </w:rPr>
        <w:t>Corresponde a los r</w:t>
      </w:r>
      <w:r w:rsidR="000F36F5" w:rsidRPr="007B5A8F">
        <w:rPr>
          <w:rFonts w:ascii="Arial" w:hAnsi="Arial" w:cs="Arial"/>
          <w:sz w:val="22"/>
          <w:szCs w:val="22"/>
        </w:rPr>
        <w:t xml:space="preserve">egistros presentados por los operadores de información </w:t>
      </w:r>
      <w:r w:rsidR="00AA5D8F" w:rsidRPr="007B5A8F">
        <w:rPr>
          <w:rFonts w:ascii="Arial" w:hAnsi="Arial" w:cs="Arial"/>
          <w:sz w:val="22"/>
          <w:szCs w:val="22"/>
        </w:rPr>
        <w:t>PILA y las entidades bancarias con las correcciones a las planillas inconsistentes reportadas por la ADRES</w:t>
      </w:r>
      <w:r w:rsidR="00AA5D8F" w:rsidRPr="007B5A8F">
        <w:rPr>
          <w:rFonts w:ascii="Arial" w:hAnsi="Arial" w:cs="Arial"/>
          <w:b/>
          <w:bCs/>
          <w:sz w:val="22"/>
          <w:szCs w:val="22"/>
        </w:rPr>
        <w:t>.</w:t>
      </w:r>
    </w:p>
    <w:p w14:paraId="59CB2773" w14:textId="77777777" w:rsidR="00AA5D8F" w:rsidRPr="007B5A8F" w:rsidRDefault="00AA5D8F" w:rsidP="00304706">
      <w:pPr>
        <w:pStyle w:val="NormalWeb"/>
        <w:spacing w:before="0" w:beforeAutospacing="0" w:after="0" w:afterAutospacing="0"/>
        <w:jc w:val="both"/>
        <w:outlineLvl w:val="0"/>
        <w:rPr>
          <w:rFonts w:ascii="Arial" w:hAnsi="Arial" w:cs="Arial"/>
          <w:b/>
          <w:bCs/>
          <w:sz w:val="22"/>
          <w:szCs w:val="22"/>
        </w:rPr>
      </w:pPr>
    </w:p>
    <w:p w14:paraId="698A6E72" w14:textId="71703F14" w:rsidR="00D85BE8" w:rsidRPr="007B5A8F" w:rsidRDefault="00D85BE8" w:rsidP="00F6647C">
      <w:pPr>
        <w:pStyle w:val="NormalWeb"/>
        <w:numPr>
          <w:ilvl w:val="0"/>
          <w:numId w:val="35"/>
        </w:numPr>
        <w:spacing w:before="0" w:beforeAutospacing="0" w:after="0" w:afterAutospacing="0"/>
        <w:ind w:left="426" w:hanging="426"/>
        <w:jc w:val="both"/>
        <w:outlineLvl w:val="0"/>
        <w:rPr>
          <w:rFonts w:ascii="Arial" w:hAnsi="Arial" w:cs="Arial"/>
          <w:sz w:val="22"/>
          <w:szCs w:val="22"/>
          <w:lang w:val="es-ES_tradnl"/>
        </w:rPr>
      </w:pPr>
      <w:r w:rsidRPr="007B5A8F">
        <w:rPr>
          <w:rFonts w:ascii="Arial" w:hAnsi="Arial" w:cs="Arial"/>
          <w:b/>
          <w:bCs/>
          <w:sz w:val="22"/>
          <w:szCs w:val="22"/>
        </w:rPr>
        <w:lastRenderedPageBreak/>
        <w:t>Anexo técnico 2</w:t>
      </w:r>
      <w:r w:rsidR="006D2CA7" w:rsidRPr="007B5A8F">
        <w:rPr>
          <w:rFonts w:ascii="Arial" w:hAnsi="Arial" w:cs="Arial"/>
          <w:b/>
          <w:bCs/>
          <w:sz w:val="22"/>
          <w:szCs w:val="22"/>
        </w:rPr>
        <w:t>.</w:t>
      </w:r>
      <w:r w:rsidRPr="007B5A8F">
        <w:rPr>
          <w:rFonts w:ascii="Arial" w:hAnsi="Arial" w:cs="Arial"/>
          <w:sz w:val="22"/>
          <w:szCs w:val="22"/>
        </w:rPr>
        <w:t xml:space="preserve"> </w:t>
      </w:r>
      <w:r w:rsidRPr="007B5A8F">
        <w:rPr>
          <w:rFonts w:ascii="Arial" w:hAnsi="Arial" w:cs="Arial"/>
          <w:b/>
          <w:bCs/>
          <w:sz w:val="22"/>
          <w:szCs w:val="22"/>
        </w:rPr>
        <w:t xml:space="preserve">Formulario </w:t>
      </w:r>
      <w:r w:rsidR="004C30BC" w:rsidRPr="007B5A8F">
        <w:rPr>
          <w:rFonts w:ascii="Arial" w:hAnsi="Arial" w:cs="Arial"/>
          <w:b/>
          <w:bCs/>
          <w:sz w:val="22"/>
          <w:szCs w:val="22"/>
        </w:rPr>
        <w:t xml:space="preserve">de </w:t>
      </w:r>
      <w:r w:rsidR="009F40C4" w:rsidRPr="007B5A8F">
        <w:rPr>
          <w:rFonts w:ascii="Arial" w:hAnsi="Arial" w:cs="Arial"/>
          <w:b/>
          <w:bCs/>
          <w:sz w:val="22"/>
          <w:szCs w:val="22"/>
        </w:rPr>
        <w:t>gestión de cobro</w:t>
      </w:r>
      <w:r w:rsidR="000F57BB" w:rsidRPr="007B5A8F">
        <w:rPr>
          <w:rFonts w:ascii="Arial" w:hAnsi="Arial" w:cs="Arial"/>
          <w:b/>
          <w:bCs/>
          <w:sz w:val="22"/>
          <w:szCs w:val="22"/>
        </w:rPr>
        <w:t xml:space="preserve"> y prestación de servicios durante periodo de mora</w:t>
      </w:r>
      <w:r w:rsidRPr="007B5A8F">
        <w:rPr>
          <w:rFonts w:ascii="Arial" w:hAnsi="Arial" w:cs="Arial"/>
          <w:b/>
          <w:bCs/>
          <w:sz w:val="22"/>
          <w:szCs w:val="22"/>
        </w:rPr>
        <w:t xml:space="preserve">. </w:t>
      </w:r>
      <w:r w:rsidRPr="007B5A8F">
        <w:rPr>
          <w:rFonts w:ascii="Arial" w:hAnsi="Arial" w:cs="Arial"/>
          <w:sz w:val="22"/>
          <w:szCs w:val="22"/>
        </w:rPr>
        <w:t>Corresponde al form</w:t>
      </w:r>
      <w:r w:rsidR="009F40C4" w:rsidRPr="007B5A8F">
        <w:rPr>
          <w:rFonts w:ascii="Arial" w:hAnsi="Arial" w:cs="Arial"/>
          <w:sz w:val="22"/>
          <w:szCs w:val="22"/>
        </w:rPr>
        <w:t>ulario</w:t>
      </w:r>
      <w:r w:rsidRPr="007B5A8F">
        <w:rPr>
          <w:rFonts w:ascii="Arial" w:hAnsi="Arial" w:cs="Arial"/>
          <w:sz w:val="22"/>
          <w:szCs w:val="22"/>
        </w:rPr>
        <w:t xml:space="preserve"> mediante los cuales </w:t>
      </w:r>
      <w:r w:rsidR="004C30BC" w:rsidRPr="007B5A8F">
        <w:rPr>
          <w:rFonts w:ascii="Arial" w:hAnsi="Arial" w:cs="Arial"/>
          <w:sz w:val="22"/>
          <w:szCs w:val="22"/>
        </w:rPr>
        <w:t>la</w:t>
      </w:r>
      <w:r w:rsidR="007A2F4F" w:rsidRPr="007B5A8F">
        <w:rPr>
          <w:rFonts w:ascii="Arial" w:hAnsi="Arial" w:cs="Arial"/>
          <w:sz w:val="22"/>
          <w:szCs w:val="22"/>
        </w:rPr>
        <w:t>s</w:t>
      </w:r>
      <w:r w:rsidR="004C30BC" w:rsidRPr="007B5A8F">
        <w:rPr>
          <w:rFonts w:ascii="Arial" w:hAnsi="Arial" w:cs="Arial"/>
          <w:sz w:val="22"/>
          <w:szCs w:val="22"/>
        </w:rPr>
        <w:t xml:space="preserve"> EPS certifica</w:t>
      </w:r>
      <w:r w:rsidR="007A2F4F" w:rsidRPr="007B5A8F">
        <w:rPr>
          <w:rFonts w:ascii="Arial" w:hAnsi="Arial" w:cs="Arial"/>
          <w:sz w:val="22"/>
          <w:szCs w:val="22"/>
        </w:rPr>
        <w:t>n</w:t>
      </w:r>
      <w:r w:rsidR="004C30BC" w:rsidRPr="007B5A8F">
        <w:rPr>
          <w:rFonts w:ascii="Arial" w:hAnsi="Arial" w:cs="Arial"/>
          <w:sz w:val="22"/>
          <w:szCs w:val="22"/>
        </w:rPr>
        <w:t xml:space="preserve"> la gestión de cobro</w:t>
      </w:r>
      <w:r w:rsidR="009F40C4" w:rsidRPr="007B5A8F">
        <w:rPr>
          <w:rFonts w:ascii="Arial" w:hAnsi="Arial" w:cs="Arial"/>
          <w:sz w:val="22"/>
          <w:szCs w:val="22"/>
        </w:rPr>
        <w:t xml:space="preserve"> de cartera de la tarifa de la</w:t>
      </w:r>
      <w:r w:rsidR="00456623" w:rsidRPr="007B5A8F">
        <w:rPr>
          <w:rFonts w:ascii="Arial" w:hAnsi="Arial" w:cs="Arial"/>
          <w:sz w:val="22"/>
          <w:szCs w:val="22"/>
        </w:rPr>
        <w:t xml:space="preserve"> contribución solidaria,</w:t>
      </w:r>
      <w:r w:rsidR="000F57BB" w:rsidRPr="007B5A8F">
        <w:rPr>
          <w:rFonts w:ascii="Arial" w:hAnsi="Arial" w:cs="Arial"/>
          <w:sz w:val="22"/>
          <w:szCs w:val="22"/>
        </w:rPr>
        <w:t xml:space="preserve"> así como si hubo prestación de servicios de salud durante el periodo de mora</w:t>
      </w:r>
      <w:r w:rsidR="00456623" w:rsidRPr="007B5A8F">
        <w:rPr>
          <w:rFonts w:ascii="Arial" w:hAnsi="Arial" w:cs="Arial"/>
          <w:sz w:val="22"/>
          <w:szCs w:val="22"/>
        </w:rPr>
        <w:t xml:space="preserve"> la cual debe ser concordante con la información reportada en el </w:t>
      </w:r>
      <w:r w:rsidR="00456623" w:rsidRPr="007B5A8F">
        <w:rPr>
          <w:rFonts w:ascii="Arial" w:hAnsi="Arial" w:cs="Arial"/>
          <w:i/>
          <w:iCs/>
          <w:sz w:val="22"/>
          <w:szCs w:val="22"/>
        </w:rPr>
        <w:t>‘Archivo de reporte de información para gestión de cobro</w:t>
      </w:r>
      <w:r w:rsidR="000F57BB" w:rsidRPr="007B5A8F">
        <w:rPr>
          <w:rFonts w:ascii="Arial" w:hAnsi="Arial" w:cs="Arial"/>
          <w:i/>
          <w:iCs/>
          <w:sz w:val="22"/>
          <w:szCs w:val="22"/>
        </w:rPr>
        <w:t xml:space="preserve"> y prestación de servicios durante el periodo de mora</w:t>
      </w:r>
      <w:r w:rsidR="00456623" w:rsidRPr="007B5A8F">
        <w:rPr>
          <w:rFonts w:ascii="Arial" w:hAnsi="Arial" w:cs="Arial"/>
          <w:i/>
          <w:iCs/>
          <w:sz w:val="22"/>
          <w:szCs w:val="22"/>
        </w:rPr>
        <w:t>’</w:t>
      </w:r>
      <w:r w:rsidR="004659EB" w:rsidRPr="007B5A8F">
        <w:rPr>
          <w:rFonts w:ascii="Arial" w:hAnsi="Arial" w:cs="Arial"/>
          <w:sz w:val="22"/>
          <w:szCs w:val="22"/>
        </w:rPr>
        <w:t>, señalado en el numeral 1.1 del anexo técnico 1 del presente acto administrativo</w:t>
      </w:r>
      <w:r w:rsidR="00456623" w:rsidRPr="007B5A8F">
        <w:rPr>
          <w:rFonts w:ascii="Arial" w:hAnsi="Arial" w:cs="Arial"/>
          <w:sz w:val="22"/>
          <w:szCs w:val="22"/>
        </w:rPr>
        <w:t>.</w:t>
      </w:r>
      <w:r w:rsidR="0015209C" w:rsidRPr="007B5A8F">
        <w:rPr>
          <w:rFonts w:ascii="Arial" w:hAnsi="Arial" w:cs="Arial"/>
          <w:sz w:val="22"/>
          <w:szCs w:val="22"/>
        </w:rPr>
        <w:t xml:space="preserve"> </w:t>
      </w:r>
    </w:p>
    <w:p w14:paraId="2763FA7E" w14:textId="77777777" w:rsidR="003B4680" w:rsidRPr="007B5A8F" w:rsidRDefault="003B4680" w:rsidP="00BC5B74">
      <w:pPr>
        <w:rPr>
          <w:rFonts w:ascii="Arial" w:hAnsi="Arial" w:cs="Arial"/>
          <w:sz w:val="22"/>
          <w:szCs w:val="22"/>
        </w:rPr>
      </w:pPr>
    </w:p>
    <w:p w14:paraId="7F4F797D" w14:textId="0B9562B2" w:rsidR="00FC7D91" w:rsidRPr="007B5A8F" w:rsidRDefault="003B4680" w:rsidP="00F6647C">
      <w:pPr>
        <w:pStyle w:val="NormalWeb"/>
        <w:numPr>
          <w:ilvl w:val="0"/>
          <w:numId w:val="35"/>
        </w:numPr>
        <w:spacing w:before="0" w:beforeAutospacing="0" w:after="0" w:afterAutospacing="0"/>
        <w:ind w:left="426" w:hanging="426"/>
        <w:jc w:val="both"/>
        <w:outlineLvl w:val="0"/>
        <w:rPr>
          <w:rFonts w:ascii="Arial" w:hAnsi="Arial" w:cs="Arial"/>
          <w:sz w:val="22"/>
          <w:szCs w:val="22"/>
          <w:lang w:val="es-ES_tradnl"/>
        </w:rPr>
      </w:pPr>
      <w:r w:rsidRPr="007B5A8F">
        <w:rPr>
          <w:rFonts w:ascii="Arial" w:hAnsi="Arial" w:cs="Arial"/>
          <w:b/>
          <w:bCs/>
          <w:sz w:val="22"/>
          <w:szCs w:val="22"/>
        </w:rPr>
        <w:t>Anexo técnico 3</w:t>
      </w:r>
      <w:r w:rsidR="006D2CA7" w:rsidRPr="007B5A8F">
        <w:rPr>
          <w:rFonts w:ascii="Arial" w:hAnsi="Arial" w:cs="Arial"/>
          <w:b/>
          <w:bCs/>
          <w:sz w:val="22"/>
          <w:szCs w:val="22"/>
        </w:rPr>
        <w:t>.</w:t>
      </w:r>
      <w:r w:rsidRPr="007B5A8F">
        <w:rPr>
          <w:rFonts w:ascii="Arial" w:hAnsi="Arial" w:cs="Arial"/>
          <w:sz w:val="22"/>
          <w:szCs w:val="22"/>
        </w:rPr>
        <w:t xml:space="preserve"> </w:t>
      </w:r>
      <w:r w:rsidRPr="007B5A8F">
        <w:rPr>
          <w:rFonts w:ascii="Arial" w:hAnsi="Arial" w:cs="Arial"/>
          <w:b/>
          <w:bCs/>
          <w:sz w:val="22"/>
          <w:szCs w:val="22"/>
        </w:rPr>
        <w:t xml:space="preserve">Causales de </w:t>
      </w:r>
      <w:r w:rsidR="008B1B07" w:rsidRPr="007B5A8F">
        <w:rPr>
          <w:rFonts w:ascii="Arial" w:hAnsi="Arial" w:cs="Arial"/>
          <w:b/>
          <w:bCs/>
          <w:sz w:val="22"/>
          <w:szCs w:val="22"/>
        </w:rPr>
        <w:t>i</w:t>
      </w:r>
      <w:r w:rsidRPr="007B5A8F">
        <w:rPr>
          <w:rFonts w:ascii="Arial" w:hAnsi="Arial" w:cs="Arial"/>
          <w:b/>
          <w:bCs/>
          <w:sz w:val="22"/>
          <w:szCs w:val="22"/>
        </w:rPr>
        <w:t>ncon</w:t>
      </w:r>
      <w:r w:rsidR="008B1B07" w:rsidRPr="007B5A8F">
        <w:rPr>
          <w:rFonts w:ascii="Arial" w:hAnsi="Arial" w:cs="Arial"/>
          <w:b/>
          <w:bCs/>
          <w:sz w:val="22"/>
          <w:szCs w:val="22"/>
        </w:rPr>
        <w:t>sistencia en el mecanismo de contribución sol</w:t>
      </w:r>
      <w:r w:rsidRPr="007B5A8F">
        <w:rPr>
          <w:rFonts w:ascii="Arial" w:hAnsi="Arial" w:cs="Arial"/>
          <w:b/>
          <w:bCs/>
          <w:sz w:val="22"/>
          <w:szCs w:val="22"/>
        </w:rPr>
        <w:t>idaria</w:t>
      </w:r>
      <w:r w:rsidRPr="007B5A8F">
        <w:rPr>
          <w:rFonts w:ascii="Arial" w:hAnsi="Arial" w:cs="Arial"/>
          <w:sz w:val="22"/>
          <w:szCs w:val="22"/>
        </w:rPr>
        <w:t xml:space="preserve">. Corresponde a las causales, generadas cuando se presentan inconsistencias en </w:t>
      </w:r>
      <w:r w:rsidR="0059051C" w:rsidRPr="007B5A8F">
        <w:rPr>
          <w:rFonts w:ascii="Arial" w:hAnsi="Arial" w:cs="Arial"/>
          <w:sz w:val="22"/>
          <w:szCs w:val="22"/>
        </w:rPr>
        <w:t>la conciliación del recaudo</w:t>
      </w:r>
      <w:r w:rsidR="00787F7E" w:rsidRPr="007B5A8F">
        <w:rPr>
          <w:rFonts w:ascii="Arial" w:hAnsi="Arial" w:cs="Arial"/>
          <w:sz w:val="22"/>
          <w:szCs w:val="22"/>
        </w:rPr>
        <w:t xml:space="preserve"> </w:t>
      </w:r>
      <w:r w:rsidRPr="007B5A8F">
        <w:rPr>
          <w:rFonts w:ascii="Arial" w:hAnsi="Arial" w:cs="Arial"/>
          <w:sz w:val="22"/>
          <w:szCs w:val="22"/>
        </w:rPr>
        <w:t>de la contribución solidaria</w:t>
      </w:r>
      <w:r w:rsidR="0059051C" w:rsidRPr="007B5A8F">
        <w:rPr>
          <w:rFonts w:ascii="Arial" w:hAnsi="Arial" w:cs="Arial"/>
          <w:sz w:val="22"/>
          <w:szCs w:val="22"/>
        </w:rPr>
        <w:t xml:space="preserve">, respecto de la información en la PILA y la información financiera que da cuenta del recaudo de la tarifa. </w:t>
      </w:r>
      <w:r w:rsidR="00482AB4" w:rsidRPr="007B5A8F">
        <w:rPr>
          <w:rFonts w:ascii="Arial" w:hAnsi="Arial" w:cs="Arial"/>
          <w:sz w:val="22"/>
          <w:szCs w:val="22"/>
        </w:rPr>
        <w:t xml:space="preserve"> </w:t>
      </w:r>
    </w:p>
    <w:p w14:paraId="6BBA5236" w14:textId="77777777" w:rsidR="0059051C" w:rsidRPr="007B5A8F" w:rsidRDefault="0059051C" w:rsidP="00BC5B74">
      <w:pPr>
        <w:rPr>
          <w:rFonts w:ascii="Arial" w:hAnsi="Arial" w:cs="Arial"/>
          <w:sz w:val="22"/>
          <w:szCs w:val="22"/>
        </w:rPr>
      </w:pPr>
    </w:p>
    <w:p w14:paraId="23E3F816" w14:textId="087C2A60" w:rsidR="00D85BE8" w:rsidRPr="007B5A8F" w:rsidRDefault="00FC7D91" w:rsidP="00F6647C">
      <w:pPr>
        <w:pStyle w:val="NormalWeb"/>
        <w:numPr>
          <w:ilvl w:val="0"/>
          <w:numId w:val="35"/>
        </w:numPr>
        <w:spacing w:before="0" w:beforeAutospacing="0" w:after="0" w:afterAutospacing="0"/>
        <w:jc w:val="both"/>
        <w:outlineLvl w:val="0"/>
        <w:rPr>
          <w:rFonts w:ascii="Arial" w:hAnsi="Arial" w:cs="Arial"/>
          <w:sz w:val="22"/>
          <w:szCs w:val="22"/>
          <w:lang w:val="es-ES_tradnl"/>
        </w:rPr>
      </w:pPr>
      <w:r w:rsidRPr="007B5A8F">
        <w:rPr>
          <w:rFonts w:ascii="Arial" w:hAnsi="Arial" w:cs="Arial"/>
          <w:b/>
          <w:bCs/>
          <w:sz w:val="22"/>
          <w:szCs w:val="22"/>
        </w:rPr>
        <w:t>Anexo técnico 4</w:t>
      </w:r>
      <w:r w:rsidR="006D2CA7" w:rsidRPr="007B5A8F">
        <w:rPr>
          <w:rFonts w:ascii="Arial" w:hAnsi="Arial" w:cs="Arial"/>
          <w:b/>
          <w:bCs/>
          <w:sz w:val="22"/>
          <w:szCs w:val="22"/>
        </w:rPr>
        <w:t>.</w:t>
      </w:r>
      <w:r w:rsidRPr="007B5A8F">
        <w:rPr>
          <w:rFonts w:ascii="Arial" w:hAnsi="Arial" w:cs="Arial"/>
          <w:b/>
          <w:bCs/>
          <w:sz w:val="22"/>
          <w:szCs w:val="22"/>
        </w:rPr>
        <w:t xml:space="preserve"> </w:t>
      </w:r>
      <w:r w:rsidR="00C032AB" w:rsidRPr="007B5A8F">
        <w:rPr>
          <w:rFonts w:ascii="Arial" w:hAnsi="Arial" w:cs="Arial"/>
          <w:b/>
          <w:bCs/>
          <w:sz w:val="22"/>
          <w:szCs w:val="22"/>
        </w:rPr>
        <w:t>S</w:t>
      </w:r>
      <w:r w:rsidR="008B1B07" w:rsidRPr="007B5A8F">
        <w:rPr>
          <w:rFonts w:ascii="Arial" w:hAnsi="Arial" w:cs="Arial"/>
          <w:b/>
          <w:bCs/>
          <w:sz w:val="22"/>
          <w:szCs w:val="22"/>
        </w:rPr>
        <w:t>olicitud de devolución pago erróneo en el mecanismo de contribución solidaria</w:t>
      </w:r>
      <w:r w:rsidR="00B6556B" w:rsidRPr="007B5A8F">
        <w:rPr>
          <w:rFonts w:ascii="Arial" w:hAnsi="Arial" w:cs="Arial"/>
          <w:sz w:val="22"/>
          <w:szCs w:val="22"/>
        </w:rPr>
        <w:t>. Corresponde a</w:t>
      </w:r>
      <w:r w:rsidR="00C032AB" w:rsidRPr="007B5A8F">
        <w:rPr>
          <w:rFonts w:ascii="Arial" w:hAnsi="Arial" w:cs="Arial"/>
          <w:sz w:val="22"/>
          <w:szCs w:val="22"/>
        </w:rPr>
        <w:t xml:space="preserve"> </w:t>
      </w:r>
      <w:r w:rsidR="00B6556B" w:rsidRPr="007B5A8F">
        <w:rPr>
          <w:rFonts w:ascii="Arial" w:hAnsi="Arial" w:cs="Arial"/>
          <w:sz w:val="22"/>
          <w:szCs w:val="22"/>
        </w:rPr>
        <w:t>l</w:t>
      </w:r>
      <w:r w:rsidR="00C032AB" w:rsidRPr="007B5A8F">
        <w:rPr>
          <w:rFonts w:ascii="Arial" w:hAnsi="Arial" w:cs="Arial"/>
          <w:sz w:val="22"/>
          <w:szCs w:val="22"/>
        </w:rPr>
        <w:t>a</w:t>
      </w:r>
      <w:r w:rsidR="00B6556B" w:rsidRPr="007B5A8F">
        <w:rPr>
          <w:rFonts w:ascii="Arial" w:hAnsi="Arial" w:cs="Arial"/>
          <w:sz w:val="22"/>
          <w:szCs w:val="22"/>
        </w:rPr>
        <w:t xml:space="preserve"> solicitud de devolución por pago erróneo en el mecanismo de la contribución solidaria</w:t>
      </w:r>
      <w:r w:rsidR="00C032AB" w:rsidRPr="007B5A8F">
        <w:rPr>
          <w:rFonts w:ascii="Arial" w:hAnsi="Arial" w:cs="Arial"/>
          <w:sz w:val="22"/>
          <w:szCs w:val="22"/>
        </w:rPr>
        <w:t xml:space="preserve"> por medio de las herramientas tecnológicas dispuestas por la ADRES. </w:t>
      </w:r>
    </w:p>
    <w:p w14:paraId="150FECF6" w14:textId="77777777" w:rsidR="00016B17" w:rsidRPr="007B5A8F" w:rsidRDefault="00016B17" w:rsidP="00BC5B74">
      <w:pPr>
        <w:rPr>
          <w:rFonts w:ascii="Arial" w:hAnsi="Arial" w:cs="Arial"/>
          <w:sz w:val="22"/>
          <w:szCs w:val="22"/>
        </w:rPr>
      </w:pPr>
    </w:p>
    <w:p w14:paraId="38F5BB14" w14:textId="7750DF1E" w:rsidR="00C66D0E" w:rsidRPr="007B5A8F" w:rsidRDefault="005C595B" w:rsidP="00F6647C">
      <w:pPr>
        <w:pStyle w:val="Default"/>
        <w:jc w:val="center"/>
        <w:rPr>
          <w:b/>
          <w:color w:val="auto"/>
          <w:sz w:val="22"/>
          <w:szCs w:val="22"/>
          <w:lang w:val="es-ES_tradnl"/>
        </w:rPr>
      </w:pPr>
      <w:r w:rsidRPr="007B5A8F">
        <w:rPr>
          <w:b/>
          <w:color w:val="auto"/>
          <w:sz w:val="22"/>
          <w:szCs w:val="22"/>
          <w:lang w:val="es-ES_tradnl"/>
        </w:rPr>
        <w:t>CAPÍTULO II</w:t>
      </w:r>
    </w:p>
    <w:p w14:paraId="4949F7D3" w14:textId="26F1DD6B" w:rsidR="005C595B" w:rsidRPr="007B5A8F" w:rsidRDefault="00D02094" w:rsidP="00F6647C">
      <w:pPr>
        <w:pStyle w:val="Default"/>
        <w:jc w:val="center"/>
        <w:rPr>
          <w:b/>
          <w:color w:val="auto"/>
          <w:sz w:val="22"/>
          <w:szCs w:val="22"/>
          <w:lang w:val="es-ES_tradnl"/>
        </w:rPr>
      </w:pPr>
      <w:r w:rsidRPr="007B5A8F">
        <w:rPr>
          <w:b/>
          <w:color w:val="auto"/>
          <w:sz w:val="22"/>
          <w:szCs w:val="22"/>
          <w:lang w:val="es-ES_tradnl"/>
        </w:rPr>
        <w:t xml:space="preserve">MECANISMO </w:t>
      </w:r>
      <w:r w:rsidR="005C595B" w:rsidRPr="007B5A8F">
        <w:rPr>
          <w:b/>
          <w:color w:val="auto"/>
          <w:sz w:val="22"/>
          <w:szCs w:val="22"/>
          <w:lang w:val="es-ES_tradnl"/>
        </w:rPr>
        <w:t xml:space="preserve">DE </w:t>
      </w:r>
      <w:r w:rsidR="004E4FB0" w:rsidRPr="007B5A8F">
        <w:rPr>
          <w:b/>
          <w:color w:val="auto"/>
          <w:sz w:val="22"/>
          <w:szCs w:val="22"/>
          <w:lang w:val="es-ES_tradnl"/>
        </w:rPr>
        <w:t>CONTRIBUCIÓN SOLIDARIA</w:t>
      </w:r>
    </w:p>
    <w:p w14:paraId="33B65BAF" w14:textId="7E50DFF2" w:rsidR="005C595B" w:rsidRPr="007B5A8F" w:rsidRDefault="005C595B" w:rsidP="00F6647C">
      <w:pPr>
        <w:pStyle w:val="Default"/>
        <w:jc w:val="both"/>
        <w:rPr>
          <w:color w:val="auto"/>
          <w:sz w:val="22"/>
          <w:szCs w:val="22"/>
          <w:lang w:val="es-ES_tradnl"/>
        </w:rPr>
      </w:pPr>
    </w:p>
    <w:p w14:paraId="7F2A5AB5" w14:textId="62FAAA17" w:rsidR="002E4F15" w:rsidRPr="007B5A8F" w:rsidRDefault="00FC0801" w:rsidP="00F6647C">
      <w:pPr>
        <w:pStyle w:val="Default"/>
        <w:jc w:val="both"/>
        <w:rPr>
          <w:color w:val="auto"/>
          <w:sz w:val="22"/>
          <w:szCs w:val="22"/>
          <w:lang w:val="es-ES_tradnl"/>
        </w:rPr>
      </w:pPr>
      <w:r w:rsidRPr="007B5A8F">
        <w:rPr>
          <w:b/>
          <w:color w:val="auto"/>
          <w:sz w:val="22"/>
          <w:szCs w:val="22"/>
          <w:lang w:val="es-ES_tradnl"/>
        </w:rPr>
        <w:t xml:space="preserve">Artículo </w:t>
      </w:r>
      <w:r w:rsidR="00BE2758" w:rsidRPr="007B5A8F">
        <w:rPr>
          <w:b/>
          <w:color w:val="auto"/>
          <w:sz w:val="22"/>
          <w:szCs w:val="22"/>
          <w:lang w:val="es-ES_tradnl"/>
        </w:rPr>
        <w:t>4</w:t>
      </w:r>
      <w:r w:rsidRPr="007B5A8F">
        <w:rPr>
          <w:b/>
          <w:color w:val="auto"/>
          <w:sz w:val="22"/>
          <w:szCs w:val="22"/>
          <w:lang w:val="es-ES_tradnl"/>
        </w:rPr>
        <w:t>.</w:t>
      </w:r>
      <w:r w:rsidRPr="007B5A8F">
        <w:rPr>
          <w:color w:val="auto"/>
          <w:sz w:val="22"/>
          <w:szCs w:val="22"/>
          <w:lang w:val="es-ES_tradnl"/>
        </w:rPr>
        <w:t xml:space="preserve"> </w:t>
      </w:r>
      <w:r w:rsidR="00D573CF" w:rsidRPr="007B5A8F">
        <w:rPr>
          <w:i/>
          <w:color w:val="auto"/>
          <w:sz w:val="22"/>
          <w:szCs w:val="22"/>
          <w:lang w:val="es-ES_tradnl"/>
        </w:rPr>
        <w:t xml:space="preserve">Mecanismo </w:t>
      </w:r>
      <w:r w:rsidRPr="007B5A8F">
        <w:rPr>
          <w:i/>
          <w:color w:val="auto"/>
          <w:sz w:val="22"/>
          <w:szCs w:val="22"/>
          <w:lang w:val="es-ES_tradnl"/>
        </w:rPr>
        <w:t xml:space="preserve">de </w:t>
      </w:r>
      <w:r w:rsidR="00D573CF" w:rsidRPr="007B5A8F">
        <w:rPr>
          <w:i/>
          <w:color w:val="auto"/>
          <w:sz w:val="22"/>
          <w:szCs w:val="22"/>
          <w:lang w:val="es-ES_tradnl"/>
        </w:rPr>
        <w:t xml:space="preserve">la </w:t>
      </w:r>
      <w:r w:rsidR="004E4FB0" w:rsidRPr="007B5A8F">
        <w:rPr>
          <w:i/>
          <w:color w:val="auto"/>
          <w:sz w:val="22"/>
          <w:szCs w:val="22"/>
          <w:lang w:val="es-ES_tradnl"/>
        </w:rPr>
        <w:t>contribución solidaria</w:t>
      </w:r>
      <w:r w:rsidRPr="007B5A8F">
        <w:rPr>
          <w:i/>
          <w:color w:val="auto"/>
          <w:sz w:val="22"/>
          <w:szCs w:val="22"/>
          <w:lang w:val="es-ES_tradnl"/>
        </w:rPr>
        <w:t>.</w:t>
      </w:r>
      <w:r w:rsidRPr="007B5A8F">
        <w:rPr>
          <w:color w:val="auto"/>
          <w:sz w:val="22"/>
          <w:szCs w:val="22"/>
          <w:lang w:val="es-ES_tradnl"/>
        </w:rPr>
        <w:t xml:space="preserve"> </w:t>
      </w:r>
      <w:r w:rsidR="003D23AC" w:rsidRPr="007B5A8F">
        <w:rPr>
          <w:color w:val="auto"/>
          <w:sz w:val="22"/>
          <w:szCs w:val="22"/>
          <w:lang w:val="es-ES_tradnl"/>
        </w:rPr>
        <w:t xml:space="preserve"> </w:t>
      </w:r>
      <w:r w:rsidR="002E4F15" w:rsidRPr="007B5A8F">
        <w:rPr>
          <w:color w:val="auto"/>
          <w:sz w:val="22"/>
          <w:szCs w:val="22"/>
          <w:lang w:val="es-ES_tradnl"/>
        </w:rPr>
        <w:t xml:space="preserve">La contribución solidaria es un mecanismo de afiliación al Régimen Subsidiado en salud para la población clasificada de acuerdo con la última metodología del Sisbén, o el que haga sus veces, como no pobre o no vulnerable y que no cumpla los requisitos para ser cotizante o beneficiaria en el Régimen Contributivo, quienes para los efectos pagarán la tarifa establecida por el Ministerio de Salud y Protección Social, </w:t>
      </w:r>
      <w:r w:rsidR="00DE7489" w:rsidRPr="007B5A8F">
        <w:rPr>
          <w:color w:val="auto"/>
          <w:sz w:val="22"/>
          <w:szCs w:val="22"/>
          <w:lang w:val="es-ES_tradnl"/>
        </w:rPr>
        <w:t xml:space="preserve">a través de la Resolución 925 de 2022, </w:t>
      </w:r>
      <w:r w:rsidR="002E4F15" w:rsidRPr="007B5A8F">
        <w:rPr>
          <w:color w:val="auto"/>
          <w:sz w:val="22"/>
          <w:szCs w:val="22"/>
          <w:lang w:val="es-ES_tradnl"/>
        </w:rPr>
        <w:t>de acuerdo con su capacidad de pago parcial.</w:t>
      </w:r>
    </w:p>
    <w:p w14:paraId="107C31E6" w14:textId="77777777" w:rsidR="00F915EB" w:rsidRPr="007B5A8F" w:rsidRDefault="00F915EB" w:rsidP="00F6647C">
      <w:pPr>
        <w:pStyle w:val="Default"/>
        <w:jc w:val="both"/>
        <w:rPr>
          <w:color w:val="auto"/>
          <w:sz w:val="22"/>
          <w:szCs w:val="22"/>
          <w:lang w:val="es-ES_tradnl"/>
        </w:rPr>
      </w:pPr>
    </w:p>
    <w:p w14:paraId="2B13A078" w14:textId="510EE049" w:rsidR="00D573CF" w:rsidRPr="007B5A8F" w:rsidRDefault="005721CB" w:rsidP="00F6647C">
      <w:pPr>
        <w:pStyle w:val="Default"/>
        <w:jc w:val="both"/>
        <w:rPr>
          <w:b/>
          <w:bCs/>
          <w:color w:val="auto"/>
          <w:sz w:val="22"/>
          <w:szCs w:val="22"/>
          <w:lang w:val="es-ES_tradnl"/>
        </w:rPr>
      </w:pPr>
      <w:r w:rsidRPr="007B5A8F">
        <w:rPr>
          <w:b/>
          <w:bCs/>
          <w:sz w:val="22"/>
          <w:szCs w:val="22"/>
        </w:rPr>
        <w:t>Parágrafo</w:t>
      </w:r>
      <w:r w:rsidRPr="007B5A8F">
        <w:rPr>
          <w:sz w:val="22"/>
          <w:szCs w:val="22"/>
        </w:rPr>
        <w:t xml:space="preserve">. </w:t>
      </w:r>
      <w:r w:rsidR="00D071B8" w:rsidRPr="007B5A8F">
        <w:rPr>
          <w:color w:val="auto"/>
          <w:sz w:val="22"/>
          <w:szCs w:val="22"/>
          <w:lang w:val="es-ES_tradnl"/>
        </w:rPr>
        <w:t xml:space="preserve"> Los afiliados al Régimen Subsidiado a través del mecanismo de contribución solidaria estarán sujetos a pagos compartidos, cuotas moderadoras y deducibles. </w:t>
      </w:r>
    </w:p>
    <w:p w14:paraId="2E3B3C68" w14:textId="77777777" w:rsidR="00F915EB" w:rsidRPr="007B5A8F" w:rsidRDefault="00F915EB" w:rsidP="00F6647C">
      <w:pPr>
        <w:pStyle w:val="Default"/>
        <w:jc w:val="both"/>
        <w:rPr>
          <w:color w:val="auto"/>
          <w:sz w:val="22"/>
          <w:szCs w:val="22"/>
          <w:lang w:val="es-ES_tradnl"/>
        </w:rPr>
      </w:pPr>
    </w:p>
    <w:p w14:paraId="37E814E1" w14:textId="03CA3FBA" w:rsidR="006D2CA7" w:rsidRPr="007B5A8F" w:rsidRDefault="00783FD7" w:rsidP="00F6647C">
      <w:pPr>
        <w:jc w:val="both"/>
        <w:rPr>
          <w:rFonts w:ascii="Arial" w:hAnsi="Arial" w:cs="Arial"/>
          <w:sz w:val="22"/>
          <w:szCs w:val="22"/>
        </w:rPr>
      </w:pPr>
      <w:r w:rsidRPr="007B5A8F">
        <w:rPr>
          <w:rFonts w:ascii="Arial" w:hAnsi="Arial" w:cs="Arial"/>
          <w:b/>
          <w:sz w:val="22"/>
          <w:szCs w:val="22"/>
        </w:rPr>
        <w:t xml:space="preserve">Artículo </w:t>
      </w:r>
      <w:r w:rsidR="005E33BA" w:rsidRPr="007B5A8F">
        <w:rPr>
          <w:rFonts w:ascii="Arial" w:hAnsi="Arial" w:cs="Arial"/>
          <w:b/>
          <w:sz w:val="22"/>
          <w:szCs w:val="22"/>
        </w:rPr>
        <w:t>5</w:t>
      </w:r>
      <w:r w:rsidRPr="007B5A8F">
        <w:rPr>
          <w:rFonts w:ascii="Arial" w:hAnsi="Arial" w:cs="Arial"/>
          <w:b/>
          <w:sz w:val="22"/>
          <w:szCs w:val="22"/>
        </w:rPr>
        <w:t>.</w:t>
      </w:r>
      <w:r w:rsidRPr="007B5A8F">
        <w:rPr>
          <w:rFonts w:ascii="Arial" w:hAnsi="Arial" w:cs="Arial"/>
          <w:sz w:val="22"/>
          <w:szCs w:val="22"/>
        </w:rPr>
        <w:t xml:space="preserve"> </w:t>
      </w:r>
      <w:r w:rsidR="008A53D8" w:rsidRPr="007B5A8F">
        <w:rPr>
          <w:rFonts w:ascii="Arial" w:hAnsi="Arial" w:cs="Arial"/>
          <w:i/>
          <w:sz w:val="22"/>
          <w:szCs w:val="22"/>
        </w:rPr>
        <w:t xml:space="preserve">Estructura del </w:t>
      </w:r>
      <w:r w:rsidR="005F2C7C" w:rsidRPr="007B5A8F">
        <w:rPr>
          <w:rFonts w:ascii="Arial" w:hAnsi="Arial" w:cs="Arial"/>
          <w:i/>
          <w:sz w:val="22"/>
          <w:szCs w:val="22"/>
        </w:rPr>
        <w:t xml:space="preserve">mecanismo </w:t>
      </w:r>
      <w:r w:rsidR="008A53D8" w:rsidRPr="007B5A8F">
        <w:rPr>
          <w:rFonts w:ascii="Arial" w:hAnsi="Arial" w:cs="Arial"/>
          <w:i/>
          <w:sz w:val="22"/>
          <w:szCs w:val="22"/>
        </w:rPr>
        <w:t xml:space="preserve">de </w:t>
      </w:r>
      <w:r w:rsidR="005F2C7C" w:rsidRPr="007B5A8F">
        <w:rPr>
          <w:rFonts w:ascii="Arial" w:hAnsi="Arial" w:cs="Arial"/>
          <w:i/>
          <w:sz w:val="22"/>
          <w:szCs w:val="22"/>
        </w:rPr>
        <w:t xml:space="preserve">la </w:t>
      </w:r>
      <w:r w:rsidR="00A96A63" w:rsidRPr="007B5A8F">
        <w:rPr>
          <w:rFonts w:ascii="Arial" w:hAnsi="Arial" w:cs="Arial"/>
          <w:i/>
          <w:sz w:val="22"/>
          <w:szCs w:val="22"/>
        </w:rPr>
        <w:t>contribución solidaria</w:t>
      </w:r>
      <w:r w:rsidR="008A53D8" w:rsidRPr="007B5A8F">
        <w:rPr>
          <w:rFonts w:ascii="Arial" w:hAnsi="Arial" w:cs="Arial"/>
          <w:i/>
          <w:sz w:val="22"/>
          <w:szCs w:val="22"/>
        </w:rPr>
        <w:t>.</w:t>
      </w:r>
      <w:r w:rsidR="008A53D8" w:rsidRPr="007B5A8F">
        <w:rPr>
          <w:rFonts w:ascii="Arial" w:hAnsi="Arial" w:cs="Arial"/>
          <w:sz w:val="22"/>
          <w:szCs w:val="22"/>
        </w:rPr>
        <w:t xml:space="preserve"> </w:t>
      </w:r>
      <w:r w:rsidR="00F4732C" w:rsidRPr="007B5A8F">
        <w:rPr>
          <w:rFonts w:ascii="Arial" w:hAnsi="Arial" w:cs="Arial"/>
          <w:sz w:val="22"/>
          <w:szCs w:val="22"/>
        </w:rPr>
        <w:t xml:space="preserve">Desde </w:t>
      </w:r>
      <w:r w:rsidR="00D3587A" w:rsidRPr="007B5A8F">
        <w:rPr>
          <w:rFonts w:ascii="Arial" w:hAnsi="Arial" w:cs="Arial"/>
          <w:sz w:val="22"/>
          <w:szCs w:val="22"/>
        </w:rPr>
        <w:t>el plano operativo,</w:t>
      </w:r>
      <w:r w:rsidR="00F4732C" w:rsidRPr="007B5A8F">
        <w:rPr>
          <w:rFonts w:ascii="Arial" w:hAnsi="Arial" w:cs="Arial"/>
          <w:sz w:val="22"/>
          <w:szCs w:val="22"/>
        </w:rPr>
        <w:t xml:space="preserve"> l</w:t>
      </w:r>
      <w:r w:rsidR="008A53D8" w:rsidRPr="007B5A8F">
        <w:rPr>
          <w:rFonts w:ascii="Arial" w:hAnsi="Arial" w:cs="Arial"/>
          <w:sz w:val="22"/>
          <w:szCs w:val="22"/>
        </w:rPr>
        <w:t xml:space="preserve">as actividades que integran el </w:t>
      </w:r>
      <w:r w:rsidR="005F2C7C" w:rsidRPr="007B5A8F">
        <w:rPr>
          <w:rFonts w:ascii="Arial" w:hAnsi="Arial" w:cs="Arial"/>
          <w:sz w:val="22"/>
          <w:szCs w:val="22"/>
        </w:rPr>
        <w:t xml:space="preserve">mecanismo </w:t>
      </w:r>
      <w:r w:rsidR="008A53D8" w:rsidRPr="007B5A8F">
        <w:rPr>
          <w:rFonts w:ascii="Arial" w:hAnsi="Arial" w:cs="Arial"/>
          <w:sz w:val="22"/>
          <w:szCs w:val="22"/>
        </w:rPr>
        <w:t xml:space="preserve">de </w:t>
      </w:r>
      <w:r w:rsidR="005F2C7C" w:rsidRPr="007B5A8F">
        <w:rPr>
          <w:rFonts w:ascii="Arial" w:hAnsi="Arial" w:cs="Arial"/>
          <w:sz w:val="22"/>
          <w:szCs w:val="22"/>
        </w:rPr>
        <w:t xml:space="preserve">la </w:t>
      </w:r>
      <w:r w:rsidR="00A96A63" w:rsidRPr="007B5A8F">
        <w:rPr>
          <w:rFonts w:ascii="Arial" w:hAnsi="Arial" w:cs="Arial"/>
          <w:sz w:val="22"/>
          <w:szCs w:val="22"/>
        </w:rPr>
        <w:t>contribución solidaria</w:t>
      </w:r>
      <w:r w:rsidR="00F4732C" w:rsidRPr="007B5A8F">
        <w:rPr>
          <w:rFonts w:ascii="Arial" w:hAnsi="Arial" w:cs="Arial"/>
          <w:sz w:val="22"/>
          <w:szCs w:val="22"/>
        </w:rPr>
        <w:t xml:space="preserve"> </w:t>
      </w:r>
      <w:r w:rsidR="008A53D8" w:rsidRPr="007B5A8F">
        <w:rPr>
          <w:rFonts w:ascii="Arial" w:hAnsi="Arial" w:cs="Arial"/>
          <w:sz w:val="22"/>
          <w:szCs w:val="22"/>
        </w:rPr>
        <w:t xml:space="preserve">se </w:t>
      </w:r>
      <w:r w:rsidR="006D6B17" w:rsidRPr="007B5A8F">
        <w:rPr>
          <w:rFonts w:ascii="Arial" w:hAnsi="Arial" w:cs="Arial"/>
          <w:sz w:val="22"/>
          <w:szCs w:val="22"/>
        </w:rPr>
        <w:t>organizan</w:t>
      </w:r>
      <w:r w:rsidR="008A53D8" w:rsidRPr="007B5A8F">
        <w:rPr>
          <w:rFonts w:ascii="Arial" w:hAnsi="Arial" w:cs="Arial"/>
          <w:sz w:val="22"/>
          <w:szCs w:val="22"/>
        </w:rPr>
        <w:t xml:space="preserve"> en los siguientes</w:t>
      </w:r>
      <w:r w:rsidR="00665CB1" w:rsidRPr="007B5A8F">
        <w:rPr>
          <w:rFonts w:ascii="Arial" w:hAnsi="Arial" w:cs="Arial"/>
          <w:sz w:val="22"/>
          <w:szCs w:val="22"/>
        </w:rPr>
        <w:t xml:space="preserve"> </w:t>
      </w:r>
      <w:r w:rsidR="00CD037A" w:rsidRPr="007B5A8F">
        <w:rPr>
          <w:rFonts w:ascii="Arial" w:hAnsi="Arial" w:cs="Arial"/>
          <w:sz w:val="22"/>
          <w:szCs w:val="22"/>
        </w:rPr>
        <w:t>procesos</w:t>
      </w:r>
      <w:r w:rsidR="008A53D8" w:rsidRPr="007B5A8F">
        <w:rPr>
          <w:rFonts w:ascii="Arial" w:hAnsi="Arial" w:cs="Arial"/>
          <w:sz w:val="22"/>
          <w:szCs w:val="22"/>
        </w:rPr>
        <w:t xml:space="preserve">: </w:t>
      </w:r>
    </w:p>
    <w:p w14:paraId="297430EE" w14:textId="3CB0DA5E" w:rsidR="006D2CA7" w:rsidRPr="007B5A8F" w:rsidRDefault="006D2CA7" w:rsidP="00F6647C">
      <w:pPr>
        <w:jc w:val="both"/>
        <w:rPr>
          <w:rFonts w:ascii="Arial" w:hAnsi="Arial" w:cs="Arial"/>
          <w:sz w:val="22"/>
          <w:szCs w:val="22"/>
        </w:rPr>
      </w:pPr>
    </w:p>
    <w:p w14:paraId="13855C4E" w14:textId="7DD63C72" w:rsidR="006D2CA7" w:rsidRPr="007B5A8F" w:rsidRDefault="003D23AC" w:rsidP="00F6647C">
      <w:pPr>
        <w:pStyle w:val="Prrafodelista"/>
        <w:numPr>
          <w:ilvl w:val="1"/>
          <w:numId w:val="32"/>
        </w:numPr>
        <w:jc w:val="both"/>
        <w:rPr>
          <w:rFonts w:cs="Arial"/>
          <w:sz w:val="22"/>
          <w:szCs w:val="22"/>
        </w:rPr>
      </w:pPr>
      <w:r w:rsidRPr="007B5A8F">
        <w:rPr>
          <w:rFonts w:cs="Arial"/>
          <w:sz w:val="22"/>
          <w:szCs w:val="22"/>
        </w:rPr>
        <w:t>Identificación</w:t>
      </w:r>
      <w:r w:rsidR="001C3403" w:rsidRPr="007B5A8F">
        <w:rPr>
          <w:rFonts w:cs="Arial"/>
          <w:sz w:val="22"/>
          <w:szCs w:val="22"/>
        </w:rPr>
        <w:t xml:space="preserve"> y reporte</w:t>
      </w:r>
      <w:r w:rsidRPr="007B5A8F">
        <w:rPr>
          <w:rFonts w:cs="Arial"/>
          <w:sz w:val="22"/>
          <w:szCs w:val="22"/>
        </w:rPr>
        <w:t xml:space="preserve"> de los afiliados potenciales a la contribución solidaria</w:t>
      </w:r>
      <w:r w:rsidR="006D2CA7" w:rsidRPr="007B5A8F">
        <w:rPr>
          <w:rFonts w:cs="Arial"/>
          <w:sz w:val="22"/>
          <w:szCs w:val="22"/>
        </w:rPr>
        <w:t>;</w:t>
      </w:r>
    </w:p>
    <w:p w14:paraId="58B9B954" w14:textId="4A97D2F0" w:rsidR="006D2CA7" w:rsidRPr="007B5A8F" w:rsidRDefault="006D5C7E" w:rsidP="00F6647C">
      <w:pPr>
        <w:pStyle w:val="Prrafodelista"/>
        <w:numPr>
          <w:ilvl w:val="1"/>
          <w:numId w:val="32"/>
        </w:numPr>
        <w:ind w:left="709" w:hanging="709"/>
        <w:jc w:val="both"/>
        <w:rPr>
          <w:rFonts w:cs="Arial"/>
          <w:sz w:val="22"/>
          <w:szCs w:val="22"/>
        </w:rPr>
      </w:pPr>
      <w:r w:rsidRPr="007B5A8F">
        <w:rPr>
          <w:rFonts w:cs="Arial"/>
          <w:sz w:val="22"/>
          <w:szCs w:val="22"/>
        </w:rPr>
        <w:t>Aplicación</w:t>
      </w:r>
      <w:r w:rsidR="00F2046D" w:rsidRPr="007B5A8F">
        <w:rPr>
          <w:rFonts w:cs="Arial"/>
          <w:sz w:val="22"/>
          <w:szCs w:val="22"/>
        </w:rPr>
        <w:t xml:space="preserve"> de las tarifas</w:t>
      </w:r>
      <w:r w:rsidR="00843D71" w:rsidRPr="007B5A8F">
        <w:rPr>
          <w:rFonts w:cs="Arial"/>
          <w:sz w:val="22"/>
          <w:szCs w:val="22"/>
        </w:rPr>
        <w:t xml:space="preserve"> para los afiliados</w:t>
      </w:r>
      <w:r w:rsidR="006D2CA7" w:rsidRPr="007B5A8F">
        <w:rPr>
          <w:rFonts w:cs="Arial"/>
          <w:sz w:val="22"/>
          <w:szCs w:val="22"/>
        </w:rPr>
        <w:t>;</w:t>
      </w:r>
    </w:p>
    <w:p w14:paraId="7EA42659" w14:textId="61607BCB" w:rsidR="006D2CA7" w:rsidRPr="007B5A8F" w:rsidRDefault="00A44578" w:rsidP="00F6647C">
      <w:pPr>
        <w:pStyle w:val="Prrafodelista"/>
        <w:numPr>
          <w:ilvl w:val="1"/>
          <w:numId w:val="32"/>
        </w:numPr>
        <w:jc w:val="both"/>
        <w:rPr>
          <w:rFonts w:cs="Arial"/>
          <w:sz w:val="22"/>
          <w:szCs w:val="22"/>
        </w:rPr>
      </w:pPr>
      <w:r w:rsidRPr="007B5A8F">
        <w:rPr>
          <w:rFonts w:cs="Arial"/>
          <w:sz w:val="22"/>
          <w:szCs w:val="22"/>
        </w:rPr>
        <w:t xml:space="preserve">Conciliación del </w:t>
      </w:r>
      <w:r w:rsidR="00020D49" w:rsidRPr="007B5A8F">
        <w:rPr>
          <w:rFonts w:cs="Arial"/>
          <w:sz w:val="22"/>
          <w:szCs w:val="22"/>
        </w:rPr>
        <w:t>recaudo</w:t>
      </w:r>
      <w:r w:rsidRPr="007B5A8F">
        <w:rPr>
          <w:rFonts w:cs="Arial"/>
          <w:sz w:val="22"/>
          <w:szCs w:val="22"/>
        </w:rPr>
        <w:t xml:space="preserve"> de la </w:t>
      </w:r>
      <w:r w:rsidR="005C502C" w:rsidRPr="007B5A8F">
        <w:rPr>
          <w:rFonts w:cs="Arial"/>
          <w:sz w:val="22"/>
          <w:szCs w:val="22"/>
        </w:rPr>
        <w:t>c</w:t>
      </w:r>
      <w:r w:rsidRPr="007B5A8F">
        <w:rPr>
          <w:rFonts w:cs="Arial"/>
          <w:sz w:val="22"/>
          <w:szCs w:val="22"/>
        </w:rPr>
        <w:t xml:space="preserve">ontribución </w:t>
      </w:r>
      <w:r w:rsidR="005C502C" w:rsidRPr="007B5A8F">
        <w:rPr>
          <w:rFonts w:cs="Arial"/>
          <w:sz w:val="22"/>
          <w:szCs w:val="22"/>
        </w:rPr>
        <w:t>s</w:t>
      </w:r>
      <w:r w:rsidRPr="007B5A8F">
        <w:rPr>
          <w:rFonts w:cs="Arial"/>
          <w:sz w:val="22"/>
          <w:szCs w:val="22"/>
        </w:rPr>
        <w:t>olidari</w:t>
      </w:r>
      <w:r w:rsidR="00020D49" w:rsidRPr="007B5A8F">
        <w:rPr>
          <w:rFonts w:cs="Arial"/>
          <w:sz w:val="22"/>
          <w:szCs w:val="22"/>
        </w:rPr>
        <w:t>a</w:t>
      </w:r>
      <w:r w:rsidR="005721CB" w:rsidRPr="007B5A8F">
        <w:rPr>
          <w:rFonts w:cs="Arial"/>
          <w:sz w:val="22"/>
          <w:szCs w:val="22"/>
        </w:rPr>
        <w:t>;</w:t>
      </w:r>
    </w:p>
    <w:p w14:paraId="0528EC57" w14:textId="7568ED25" w:rsidR="002F3F5B" w:rsidRPr="007B5A8F" w:rsidRDefault="005721CB" w:rsidP="00F6647C">
      <w:pPr>
        <w:pStyle w:val="Prrafodelista"/>
        <w:numPr>
          <w:ilvl w:val="1"/>
          <w:numId w:val="32"/>
        </w:numPr>
        <w:jc w:val="both"/>
        <w:rPr>
          <w:rFonts w:cs="Arial"/>
          <w:i/>
          <w:iCs/>
          <w:sz w:val="22"/>
          <w:szCs w:val="22"/>
        </w:rPr>
      </w:pPr>
      <w:r w:rsidRPr="007B5A8F">
        <w:rPr>
          <w:rFonts w:cs="Arial"/>
          <w:sz w:val="22"/>
          <w:szCs w:val="22"/>
        </w:rPr>
        <w:t>Reporte de información de la gestión y gastos de cobro por parte de la EPS;</w:t>
      </w:r>
    </w:p>
    <w:p w14:paraId="07D5DFC2" w14:textId="42705AD5" w:rsidR="006D5C7E" w:rsidRPr="007B5A8F" w:rsidRDefault="006D5C7E" w:rsidP="00F6647C">
      <w:pPr>
        <w:pStyle w:val="Prrafodelista"/>
        <w:numPr>
          <w:ilvl w:val="1"/>
          <w:numId w:val="32"/>
        </w:numPr>
        <w:ind w:left="709" w:hanging="709"/>
        <w:jc w:val="both"/>
        <w:rPr>
          <w:rFonts w:cs="Arial"/>
          <w:i/>
          <w:iCs/>
          <w:sz w:val="22"/>
          <w:szCs w:val="22"/>
        </w:rPr>
      </w:pPr>
      <w:r w:rsidRPr="007B5A8F">
        <w:rPr>
          <w:rFonts w:cs="Arial"/>
          <w:sz w:val="22"/>
          <w:szCs w:val="22"/>
        </w:rPr>
        <w:t>Reconocimiento de la UPC en el proceso de la LMA para los afiliados</w:t>
      </w:r>
      <w:r w:rsidR="005C502C" w:rsidRPr="007B5A8F">
        <w:rPr>
          <w:rFonts w:cs="Arial"/>
          <w:sz w:val="22"/>
          <w:szCs w:val="22"/>
        </w:rPr>
        <w:t xml:space="preserve"> al régimen subsidiado mediante el mecanismo</w:t>
      </w:r>
      <w:r w:rsidRPr="007B5A8F">
        <w:rPr>
          <w:rFonts w:cs="Arial"/>
          <w:sz w:val="22"/>
          <w:szCs w:val="22"/>
        </w:rPr>
        <w:t xml:space="preserve"> de contribución solidaria</w:t>
      </w:r>
      <w:r w:rsidR="005721CB" w:rsidRPr="007B5A8F">
        <w:rPr>
          <w:rFonts w:cs="Arial"/>
          <w:sz w:val="22"/>
          <w:szCs w:val="22"/>
        </w:rPr>
        <w:t>;</w:t>
      </w:r>
    </w:p>
    <w:p w14:paraId="39F5C5B7" w14:textId="5F0B3109" w:rsidR="00586DC6" w:rsidRPr="007B5A8F" w:rsidRDefault="00586DC6" w:rsidP="00F6647C">
      <w:pPr>
        <w:pStyle w:val="Prrafodelista"/>
        <w:numPr>
          <w:ilvl w:val="1"/>
          <w:numId w:val="32"/>
        </w:numPr>
        <w:rPr>
          <w:rFonts w:cs="Arial"/>
          <w:sz w:val="22"/>
          <w:szCs w:val="22"/>
        </w:rPr>
      </w:pPr>
      <w:r w:rsidRPr="007B5A8F">
        <w:rPr>
          <w:rFonts w:cs="Arial"/>
          <w:sz w:val="22"/>
          <w:szCs w:val="22"/>
        </w:rPr>
        <w:t xml:space="preserve">Devolución </w:t>
      </w:r>
      <w:r w:rsidR="005721CB" w:rsidRPr="007B5A8F">
        <w:rPr>
          <w:rFonts w:cs="Arial"/>
          <w:sz w:val="22"/>
          <w:szCs w:val="22"/>
        </w:rPr>
        <w:t>d</w:t>
      </w:r>
      <w:r w:rsidRPr="007B5A8F">
        <w:rPr>
          <w:rFonts w:cs="Arial"/>
          <w:sz w:val="22"/>
          <w:szCs w:val="22"/>
        </w:rPr>
        <w:t xml:space="preserve">el </w:t>
      </w:r>
      <w:r w:rsidR="005721CB" w:rsidRPr="007B5A8F">
        <w:rPr>
          <w:rFonts w:cs="Arial"/>
          <w:sz w:val="22"/>
          <w:szCs w:val="22"/>
        </w:rPr>
        <w:t>p</w:t>
      </w:r>
      <w:r w:rsidRPr="007B5A8F">
        <w:rPr>
          <w:rFonts w:cs="Arial"/>
          <w:sz w:val="22"/>
          <w:szCs w:val="22"/>
        </w:rPr>
        <w:t xml:space="preserve">ago </w:t>
      </w:r>
      <w:r w:rsidR="005721CB" w:rsidRPr="007B5A8F">
        <w:rPr>
          <w:rFonts w:cs="Arial"/>
          <w:sz w:val="22"/>
          <w:szCs w:val="22"/>
        </w:rPr>
        <w:t>e</w:t>
      </w:r>
      <w:r w:rsidRPr="007B5A8F">
        <w:rPr>
          <w:rFonts w:cs="Arial"/>
          <w:sz w:val="22"/>
          <w:szCs w:val="22"/>
        </w:rPr>
        <w:t>rróne</w:t>
      </w:r>
      <w:r w:rsidR="005721CB" w:rsidRPr="007B5A8F">
        <w:rPr>
          <w:rFonts w:cs="Arial"/>
          <w:sz w:val="22"/>
          <w:szCs w:val="22"/>
        </w:rPr>
        <w:t>amente efectuado.</w:t>
      </w:r>
    </w:p>
    <w:p w14:paraId="7AEE21B1" w14:textId="77777777" w:rsidR="00586DC6" w:rsidRPr="007B5A8F" w:rsidRDefault="00586DC6" w:rsidP="00304706">
      <w:pPr>
        <w:jc w:val="both"/>
        <w:rPr>
          <w:rFonts w:ascii="Arial" w:hAnsi="Arial" w:cs="Arial"/>
          <w:i/>
          <w:iCs/>
          <w:sz w:val="22"/>
          <w:szCs w:val="22"/>
        </w:rPr>
      </w:pPr>
    </w:p>
    <w:p w14:paraId="3EC8C7C4" w14:textId="5F62CE49" w:rsidR="00655AB7" w:rsidRPr="007B5A8F" w:rsidRDefault="00655AB7" w:rsidP="00F6647C">
      <w:pPr>
        <w:pStyle w:val="Default"/>
        <w:jc w:val="center"/>
        <w:rPr>
          <w:b/>
          <w:color w:val="auto"/>
          <w:sz w:val="22"/>
          <w:szCs w:val="22"/>
          <w:lang w:val="es-ES_tradnl"/>
        </w:rPr>
      </w:pPr>
      <w:r w:rsidRPr="007B5A8F">
        <w:rPr>
          <w:b/>
          <w:color w:val="auto"/>
          <w:sz w:val="22"/>
          <w:szCs w:val="22"/>
          <w:lang w:val="es-ES_tradnl"/>
        </w:rPr>
        <w:t>CAPÍTULO III</w:t>
      </w:r>
    </w:p>
    <w:p w14:paraId="6C90C2F9" w14:textId="77777777" w:rsidR="005F4F0A" w:rsidRPr="007B5A8F" w:rsidRDefault="005F4F0A" w:rsidP="00F6647C">
      <w:pPr>
        <w:pStyle w:val="Default"/>
        <w:jc w:val="center"/>
        <w:rPr>
          <w:color w:val="auto"/>
          <w:sz w:val="22"/>
          <w:szCs w:val="22"/>
          <w:lang w:val="es-ES_tradnl"/>
        </w:rPr>
      </w:pPr>
    </w:p>
    <w:p w14:paraId="626C517C" w14:textId="4B068C9C" w:rsidR="005C595B" w:rsidRPr="007B5A8F" w:rsidRDefault="00A2179D" w:rsidP="00F6647C">
      <w:pPr>
        <w:pStyle w:val="Default"/>
        <w:jc w:val="center"/>
        <w:rPr>
          <w:b/>
          <w:color w:val="auto"/>
          <w:sz w:val="22"/>
          <w:szCs w:val="22"/>
          <w:lang w:val="es-ES_tradnl"/>
        </w:rPr>
      </w:pPr>
      <w:r w:rsidRPr="007B5A8F">
        <w:rPr>
          <w:b/>
          <w:color w:val="auto"/>
          <w:sz w:val="22"/>
          <w:szCs w:val="22"/>
          <w:lang w:val="es-ES_tradnl"/>
        </w:rPr>
        <w:t>SECCIÓN 1</w:t>
      </w:r>
    </w:p>
    <w:p w14:paraId="43A26326" w14:textId="4020FB17" w:rsidR="000064B5" w:rsidRPr="007B5A8F" w:rsidRDefault="009622CD" w:rsidP="00F6647C">
      <w:pPr>
        <w:pStyle w:val="Default"/>
        <w:jc w:val="center"/>
        <w:rPr>
          <w:b/>
          <w:color w:val="auto"/>
          <w:sz w:val="22"/>
          <w:szCs w:val="22"/>
          <w:lang w:val="es-ES_tradnl"/>
        </w:rPr>
      </w:pPr>
      <w:r w:rsidRPr="007B5A8F">
        <w:rPr>
          <w:b/>
          <w:color w:val="auto"/>
          <w:sz w:val="22"/>
          <w:szCs w:val="22"/>
          <w:lang w:val="es-ES_tradnl"/>
        </w:rPr>
        <w:t xml:space="preserve">IDENTIFICACIÓN </w:t>
      </w:r>
      <w:r w:rsidR="00603601" w:rsidRPr="007B5A8F">
        <w:rPr>
          <w:b/>
          <w:color w:val="auto"/>
          <w:sz w:val="22"/>
          <w:szCs w:val="22"/>
          <w:lang w:val="es-ES_tradnl"/>
        </w:rPr>
        <w:t xml:space="preserve">Y REPORTE </w:t>
      </w:r>
      <w:r w:rsidRPr="007B5A8F">
        <w:rPr>
          <w:b/>
          <w:color w:val="auto"/>
          <w:sz w:val="22"/>
          <w:szCs w:val="22"/>
          <w:lang w:val="es-ES_tradnl"/>
        </w:rPr>
        <w:t>DE LOS AFILIADOS POTENCIALES A LA CONTRIBUCIÓN SOLIDARIA</w:t>
      </w:r>
    </w:p>
    <w:p w14:paraId="4C4D75CD" w14:textId="77777777" w:rsidR="00C62688" w:rsidRPr="007B5A8F" w:rsidRDefault="00C62688" w:rsidP="00304706">
      <w:pPr>
        <w:pStyle w:val="Default"/>
        <w:rPr>
          <w:b/>
          <w:color w:val="auto"/>
          <w:sz w:val="22"/>
          <w:szCs w:val="22"/>
          <w:lang w:val="es-ES_tradnl"/>
        </w:rPr>
      </w:pPr>
    </w:p>
    <w:p w14:paraId="3B5D8EBE" w14:textId="0F1A32E7" w:rsidR="005721CB" w:rsidRPr="007B5A8F" w:rsidRDefault="00C62688" w:rsidP="00F6647C">
      <w:pPr>
        <w:pStyle w:val="Default"/>
        <w:jc w:val="both"/>
        <w:rPr>
          <w:sz w:val="22"/>
          <w:szCs w:val="22"/>
          <w:lang w:eastAsia="es-CO"/>
        </w:rPr>
      </w:pPr>
      <w:r w:rsidRPr="007B5A8F">
        <w:rPr>
          <w:b/>
          <w:bCs/>
          <w:sz w:val="22"/>
          <w:szCs w:val="22"/>
          <w:lang w:eastAsia="es-CO"/>
        </w:rPr>
        <w:t xml:space="preserve">Artículo </w:t>
      </w:r>
      <w:r w:rsidR="00236DD7" w:rsidRPr="007B5A8F">
        <w:rPr>
          <w:b/>
          <w:bCs/>
          <w:sz w:val="22"/>
          <w:szCs w:val="22"/>
          <w:lang w:eastAsia="es-CO"/>
        </w:rPr>
        <w:t>6</w:t>
      </w:r>
      <w:r w:rsidRPr="007B5A8F">
        <w:rPr>
          <w:b/>
          <w:bCs/>
          <w:sz w:val="22"/>
          <w:szCs w:val="22"/>
          <w:lang w:eastAsia="es-CO"/>
        </w:rPr>
        <w:t>.</w:t>
      </w:r>
      <w:r w:rsidRPr="007B5A8F">
        <w:rPr>
          <w:sz w:val="22"/>
          <w:szCs w:val="22"/>
          <w:lang w:eastAsia="es-CO"/>
        </w:rPr>
        <w:t xml:space="preserve"> </w:t>
      </w:r>
      <w:r w:rsidRPr="007B5A8F">
        <w:rPr>
          <w:i/>
          <w:iCs/>
          <w:sz w:val="22"/>
          <w:szCs w:val="22"/>
          <w:lang w:eastAsia="es-CO"/>
        </w:rPr>
        <w:t>Identificación</w:t>
      </w:r>
      <w:r w:rsidRPr="007B5A8F">
        <w:rPr>
          <w:b/>
          <w:bCs/>
          <w:i/>
          <w:iCs/>
          <w:sz w:val="22"/>
          <w:szCs w:val="22"/>
          <w:lang w:eastAsia="es-CO"/>
        </w:rPr>
        <w:t xml:space="preserve"> </w:t>
      </w:r>
      <w:r w:rsidR="002463E2" w:rsidRPr="007B5A8F">
        <w:rPr>
          <w:i/>
          <w:iCs/>
          <w:sz w:val="22"/>
          <w:szCs w:val="22"/>
          <w:lang w:eastAsia="es-CO"/>
        </w:rPr>
        <w:t>afiliados</w:t>
      </w:r>
      <w:r w:rsidR="002463E2" w:rsidRPr="007B5A8F">
        <w:rPr>
          <w:b/>
          <w:bCs/>
          <w:i/>
          <w:iCs/>
          <w:sz w:val="22"/>
          <w:szCs w:val="22"/>
          <w:lang w:eastAsia="es-CO"/>
        </w:rPr>
        <w:t xml:space="preserve"> </w:t>
      </w:r>
      <w:r w:rsidR="002463E2" w:rsidRPr="007B5A8F">
        <w:rPr>
          <w:i/>
          <w:iCs/>
          <w:sz w:val="22"/>
          <w:szCs w:val="22"/>
          <w:lang w:eastAsia="es-CO"/>
        </w:rPr>
        <w:t xml:space="preserve">potenciales </w:t>
      </w:r>
      <w:r w:rsidRPr="007B5A8F">
        <w:rPr>
          <w:i/>
          <w:iCs/>
          <w:sz w:val="22"/>
          <w:szCs w:val="22"/>
          <w:lang w:eastAsia="es-CO"/>
        </w:rPr>
        <w:t xml:space="preserve">para </w:t>
      </w:r>
      <w:r w:rsidR="00563A1F" w:rsidRPr="007B5A8F">
        <w:rPr>
          <w:i/>
          <w:iCs/>
          <w:sz w:val="22"/>
          <w:szCs w:val="22"/>
          <w:lang w:eastAsia="es-CO"/>
        </w:rPr>
        <w:t xml:space="preserve">efectuar </w:t>
      </w:r>
      <w:r w:rsidRPr="007B5A8F">
        <w:rPr>
          <w:i/>
          <w:iCs/>
          <w:sz w:val="22"/>
          <w:szCs w:val="22"/>
          <w:lang w:eastAsia="es-CO"/>
        </w:rPr>
        <w:t>contribución solidaria.</w:t>
      </w:r>
      <w:r w:rsidRPr="007B5A8F">
        <w:rPr>
          <w:sz w:val="22"/>
          <w:szCs w:val="22"/>
          <w:lang w:eastAsia="es-CO"/>
        </w:rPr>
        <w:t xml:space="preserve"> Los afiliados susceptibles </w:t>
      </w:r>
      <w:r w:rsidR="00400BFD" w:rsidRPr="007B5A8F">
        <w:rPr>
          <w:sz w:val="22"/>
          <w:szCs w:val="22"/>
          <w:lang w:eastAsia="es-CO"/>
        </w:rPr>
        <w:t xml:space="preserve">de </w:t>
      </w:r>
      <w:r w:rsidRPr="007B5A8F">
        <w:rPr>
          <w:sz w:val="22"/>
          <w:szCs w:val="22"/>
          <w:lang w:eastAsia="es-CO"/>
        </w:rPr>
        <w:t>contribuir solidariamente al Sistema General de Seguridad Social en Salud – SGSSS</w:t>
      </w:r>
      <w:r w:rsidR="005721CB" w:rsidRPr="007B5A8F">
        <w:rPr>
          <w:sz w:val="22"/>
          <w:szCs w:val="22"/>
          <w:lang w:eastAsia="es-CO"/>
        </w:rPr>
        <w:t xml:space="preserve"> o afiliados potenciales</w:t>
      </w:r>
      <w:r w:rsidR="00C46D74" w:rsidRPr="007B5A8F">
        <w:rPr>
          <w:sz w:val="22"/>
          <w:szCs w:val="22"/>
          <w:lang w:eastAsia="es-CO"/>
        </w:rPr>
        <w:t>,</w:t>
      </w:r>
      <w:r w:rsidRPr="007B5A8F">
        <w:rPr>
          <w:sz w:val="22"/>
          <w:szCs w:val="22"/>
          <w:lang w:eastAsia="es-CO"/>
        </w:rPr>
        <w:t xml:space="preserve"> </w:t>
      </w:r>
      <w:r w:rsidR="009D44F0" w:rsidRPr="007B5A8F">
        <w:rPr>
          <w:sz w:val="22"/>
          <w:szCs w:val="22"/>
          <w:lang w:eastAsia="es-CO"/>
        </w:rPr>
        <w:t>corresponderán a</w:t>
      </w:r>
      <w:r w:rsidR="00456623" w:rsidRPr="007B5A8F">
        <w:rPr>
          <w:sz w:val="22"/>
          <w:szCs w:val="22"/>
          <w:lang w:eastAsia="es-CO"/>
        </w:rPr>
        <w:t xml:space="preserve"> todas las personas </w:t>
      </w:r>
      <w:r w:rsidR="009D44F0" w:rsidRPr="007B5A8F">
        <w:rPr>
          <w:sz w:val="22"/>
          <w:szCs w:val="22"/>
          <w:lang w:eastAsia="es-CO"/>
        </w:rPr>
        <w:t>clasificad</w:t>
      </w:r>
      <w:r w:rsidR="00456623" w:rsidRPr="007B5A8F">
        <w:rPr>
          <w:sz w:val="22"/>
          <w:szCs w:val="22"/>
          <w:lang w:eastAsia="es-CO"/>
        </w:rPr>
        <w:t>as</w:t>
      </w:r>
      <w:r w:rsidR="009D44F0" w:rsidRPr="007B5A8F">
        <w:rPr>
          <w:sz w:val="22"/>
          <w:szCs w:val="22"/>
          <w:lang w:eastAsia="es-CO"/>
        </w:rPr>
        <w:t xml:space="preserve"> en el grupo D, población no pobre o </w:t>
      </w:r>
      <w:r w:rsidR="009D44F0" w:rsidRPr="007B5A8F">
        <w:rPr>
          <w:color w:val="auto"/>
          <w:sz w:val="22"/>
          <w:szCs w:val="22"/>
          <w:lang w:val="es-ES_tradnl"/>
        </w:rPr>
        <w:t xml:space="preserve">no vulnerable, </w:t>
      </w:r>
      <w:r w:rsidR="00C46D74" w:rsidRPr="007B5A8F">
        <w:rPr>
          <w:sz w:val="22"/>
          <w:szCs w:val="22"/>
          <w:lang w:eastAsia="es-CO"/>
        </w:rPr>
        <w:t>de acuerdo con la base de datos de SISBEN IV</w:t>
      </w:r>
      <w:r w:rsidR="009B233E" w:rsidRPr="007B5A8F">
        <w:rPr>
          <w:sz w:val="22"/>
          <w:szCs w:val="22"/>
          <w:lang w:eastAsia="es-CO"/>
        </w:rPr>
        <w:t xml:space="preserve"> o la que haga sus veces, incluyendo a los menores de edad que hagan parte del núcleo familiar</w:t>
      </w:r>
      <w:r w:rsidR="005721CB" w:rsidRPr="007B5A8F">
        <w:rPr>
          <w:sz w:val="22"/>
          <w:szCs w:val="22"/>
          <w:lang w:eastAsia="es-CO"/>
        </w:rPr>
        <w:t>.</w:t>
      </w:r>
    </w:p>
    <w:p w14:paraId="6DDA2AA7" w14:textId="77777777" w:rsidR="005721CB" w:rsidRPr="007B5A8F" w:rsidRDefault="005721CB" w:rsidP="00F6647C">
      <w:pPr>
        <w:pStyle w:val="Default"/>
        <w:jc w:val="both"/>
        <w:rPr>
          <w:sz w:val="22"/>
          <w:szCs w:val="22"/>
          <w:lang w:eastAsia="es-CO"/>
        </w:rPr>
      </w:pPr>
    </w:p>
    <w:p w14:paraId="4427CBF0" w14:textId="74320935" w:rsidR="00C62688" w:rsidRPr="007B5A8F" w:rsidRDefault="005721CB" w:rsidP="00F6647C">
      <w:pPr>
        <w:pStyle w:val="Default"/>
        <w:jc w:val="both"/>
        <w:rPr>
          <w:sz w:val="22"/>
          <w:szCs w:val="22"/>
          <w:lang w:eastAsia="es-CO"/>
        </w:rPr>
      </w:pPr>
      <w:r w:rsidRPr="007B5A8F">
        <w:rPr>
          <w:b/>
          <w:bCs/>
          <w:i/>
          <w:iCs/>
          <w:sz w:val="22"/>
          <w:szCs w:val="22"/>
          <w:lang w:eastAsia="es-CO"/>
        </w:rPr>
        <w:t xml:space="preserve">Artículo </w:t>
      </w:r>
      <w:r w:rsidR="00236DD7" w:rsidRPr="007B5A8F">
        <w:rPr>
          <w:b/>
          <w:bCs/>
          <w:i/>
          <w:iCs/>
          <w:sz w:val="22"/>
          <w:szCs w:val="22"/>
          <w:lang w:eastAsia="es-CO"/>
        </w:rPr>
        <w:t>7</w:t>
      </w:r>
      <w:r w:rsidRPr="007B5A8F">
        <w:rPr>
          <w:sz w:val="22"/>
          <w:szCs w:val="22"/>
          <w:lang w:eastAsia="es-CO"/>
        </w:rPr>
        <w:t xml:space="preserve">. </w:t>
      </w:r>
      <w:r w:rsidRPr="007B5A8F">
        <w:rPr>
          <w:i/>
          <w:iCs/>
          <w:sz w:val="22"/>
          <w:szCs w:val="22"/>
          <w:lang w:eastAsia="es-CO"/>
        </w:rPr>
        <w:t xml:space="preserve">Reporte de información a la ADRES. </w:t>
      </w:r>
      <w:r w:rsidRPr="007B5A8F">
        <w:rPr>
          <w:sz w:val="22"/>
          <w:szCs w:val="22"/>
          <w:lang w:eastAsia="es-CO"/>
        </w:rPr>
        <w:t xml:space="preserve">El Departamento Nacional de Planeación -DNP dispondrá la información de la base de datos de SISBEN IV a la ADRES, de conformidad con las especificaciones técnicas y operativas definidas por las dos entidades. </w:t>
      </w:r>
    </w:p>
    <w:p w14:paraId="766C3EA5" w14:textId="13B4AAF0" w:rsidR="005721CB" w:rsidRPr="007B5A8F" w:rsidRDefault="005721CB" w:rsidP="00F6647C">
      <w:pPr>
        <w:pStyle w:val="Default"/>
        <w:jc w:val="both"/>
        <w:rPr>
          <w:sz w:val="22"/>
          <w:szCs w:val="22"/>
          <w:lang w:eastAsia="es-CO"/>
        </w:rPr>
      </w:pPr>
    </w:p>
    <w:p w14:paraId="6F0315F9" w14:textId="2F0655FB" w:rsidR="005721CB" w:rsidRPr="007B5A8F" w:rsidRDefault="005721CB" w:rsidP="00F6647C">
      <w:pPr>
        <w:pStyle w:val="Default"/>
        <w:jc w:val="both"/>
        <w:rPr>
          <w:sz w:val="22"/>
          <w:szCs w:val="22"/>
          <w:lang w:eastAsia="es-CO"/>
        </w:rPr>
      </w:pPr>
      <w:r w:rsidRPr="007B5A8F">
        <w:rPr>
          <w:b/>
          <w:bCs/>
          <w:sz w:val="22"/>
          <w:szCs w:val="22"/>
          <w:lang w:eastAsia="es-CO"/>
        </w:rPr>
        <w:t xml:space="preserve">Artículo </w:t>
      </w:r>
      <w:r w:rsidR="00236DD7" w:rsidRPr="007B5A8F">
        <w:rPr>
          <w:b/>
          <w:bCs/>
          <w:sz w:val="22"/>
          <w:szCs w:val="22"/>
          <w:lang w:eastAsia="es-CO"/>
        </w:rPr>
        <w:t>8</w:t>
      </w:r>
      <w:r w:rsidRPr="007B5A8F">
        <w:rPr>
          <w:sz w:val="22"/>
          <w:szCs w:val="22"/>
          <w:lang w:eastAsia="es-CO"/>
        </w:rPr>
        <w:t xml:space="preserve">. </w:t>
      </w:r>
      <w:r w:rsidRPr="007B5A8F">
        <w:rPr>
          <w:i/>
          <w:iCs/>
          <w:sz w:val="22"/>
          <w:szCs w:val="22"/>
          <w:lang w:eastAsia="es-CO"/>
        </w:rPr>
        <w:t>Reporte de información a los actores.</w:t>
      </w:r>
      <w:r w:rsidRPr="007B5A8F">
        <w:rPr>
          <w:sz w:val="22"/>
          <w:szCs w:val="22"/>
          <w:lang w:eastAsia="es-CO"/>
        </w:rPr>
        <w:t xml:space="preserve"> </w:t>
      </w:r>
      <w:r w:rsidR="00BE2758" w:rsidRPr="007B5A8F">
        <w:rPr>
          <w:color w:val="auto"/>
          <w:sz w:val="22"/>
          <w:szCs w:val="22"/>
          <w:lang w:val="es-ES_tradnl"/>
        </w:rPr>
        <w:t>La Dirección de Gestión de Tecnologías de Información y Comunicaciones de l</w:t>
      </w:r>
      <w:r w:rsidR="00C62688" w:rsidRPr="007B5A8F">
        <w:rPr>
          <w:color w:val="auto"/>
          <w:sz w:val="22"/>
          <w:szCs w:val="22"/>
          <w:lang w:val="es-ES_tradnl"/>
        </w:rPr>
        <w:t>a ADRES reportará la información</w:t>
      </w:r>
      <w:r w:rsidRPr="007B5A8F">
        <w:rPr>
          <w:color w:val="auto"/>
          <w:sz w:val="22"/>
          <w:szCs w:val="22"/>
          <w:lang w:val="es-ES_tradnl"/>
        </w:rPr>
        <w:t xml:space="preserve"> relativa a los </w:t>
      </w:r>
      <w:r w:rsidR="009B233E" w:rsidRPr="007B5A8F">
        <w:rPr>
          <w:color w:val="auto"/>
          <w:sz w:val="22"/>
          <w:szCs w:val="22"/>
          <w:lang w:val="es-ES_tradnl"/>
        </w:rPr>
        <w:t xml:space="preserve">susceptibles de </w:t>
      </w:r>
      <w:r w:rsidRPr="007B5A8F">
        <w:rPr>
          <w:color w:val="auto"/>
          <w:sz w:val="22"/>
          <w:szCs w:val="22"/>
          <w:lang w:val="es-ES_tradnl"/>
        </w:rPr>
        <w:t>afilia</w:t>
      </w:r>
      <w:r w:rsidR="009B233E" w:rsidRPr="007B5A8F">
        <w:rPr>
          <w:color w:val="auto"/>
          <w:sz w:val="22"/>
          <w:szCs w:val="22"/>
          <w:lang w:val="es-ES_tradnl"/>
        </w:rPr>
        <w:t>ción</w:t>
      </w:r>
      <w:r w:rsidRPr="007B5A8F">
        <w:rPr>
          <w:color w:val="auto"/>
          <w:sz w:val="22"/>
          <w:szCs w:val="22"/>
          <w:lang w:val="es-ES_tradnl"/>
        </w:rPr>
        <w:t xml:space="preserve"> </w:t>
      </w:r>
      <w:r w:rsidR="009B233E" w:rsidRPr="007B5A8F">
        <w:rPr>
          <w:color w:val="auto"/>
          <w:sz w:val="22"/>
          <w:szCs w:val="22"/>
          <w:lang w:val="es-ES_tradnl"/>
        </w:rPr>
        <w:t xml:space="preserve">al Régimen Subsidiado a través del mecanismo de contribución solidaria, </w:t>
      </w:r>
      <w:r w:rsidR="00C62688" w:rsidRPr="007B5A8F">
        <w:rPr>
          <w:color w:val="auto"/>
          <w:sz w:val="22"/>
          <w:szCs w:val="22"/>
          <w:lang w:val="es-ES_tradnl"/>
        </w:rPr>
        <w:t>al Ministerio de Salud y Protección Social</w:t>
      </w:r>
      <w:r w:rsidR="00C62688" w:rsidRPr="007B5A8F">
        <w:rPr>
          <w:sz w:val="22"/>
          <w:szCs w:val="22"/>
          <w:lang w:eastAsia="es-CO"/>
        </w:rPr>
        <w:t xml:space="preserve">, </w:t>
      </w:r>
      <w:r w:rsidR="00400BFD" w:rsidRPr="007B5A8F">
        <w:rPr>
          <w:sz w:val="22"/>
          <w:szCs w:val="22"/>
          <w:lang w:eastAsia="es-CO"/>
        </w:rPr>
        <w:t xml:space="preserve">a </w:t>
      </w:r>
      <w:r w:rsidR="00C62688" w:rsidRPr="007B5A8F">
        <w:rPr>
          <w:sz w:val="22"/>
          <w:szCs w:val="22"/>
          <w:lang w:eastAsia="es-CO"/>
        </w:rPr>
        <w:t xml:space="preserve">las EPS-S y entidades territoriales, </w:t>
      </w:r>
      <w:r w:rsidR="00FF43C7" w:rsidRPr="007B5A8F">
        <w:rPr>
          <w:sz w:val="22"/>
          <w:szCs w:val="22"/>
          <w:lang w:eastAsia="es-CO"/>
        </w:rPr>
        <w:t xml:space="preserve">mediante </w:t>
      </w:r>
      <w:r w:rsidR="00C62688" w:rsidRPr="007B5A8F">
        <w:rPr>
          <w:sz w:val="22"/>
          <w:szCs w:val="22"/>
          <w:lang w:eastAsia="es-CO"/>
        </w:rPr>
        <w:t xml:space="preserve">los mecanismos </w:t>
      </w:r>
      <w:r w:rsidRPr="007B5A8F">
        <w:rPr>
          <w:sz w:val="22"/>
          <w:szCs w:val="22"/>
          <w:lang w:eastAsia="es-CO"/>
        </w:rPr>
        <w:t>que determine esta entidad administradora.</w:t>
      </w:r>
    </w:p>
    <w:p w14:paraId="568AE56C" w14:textId="77777777" w:rsidR="00810E87" w:rsidRPr="007B5A8F" w:rsidRDefault="00810E87" w:rsidP="00F6647C">
      <w:pPr>
        <w:pStyle w:val="Default"/>
        <w:jc w:val="both"/>
        <w:rPr>
          <w:sz w:val="22"/>
          <w:szCs w:val="22"/>
          <w:lang w:eastAsia="es-CO"/>
        </w:rPr>
      </w:pPr>
    </w:p>
    <w:p w14:paraId="39BB371E" w14:textId="52284B89" w:rsidR="005721CB" w:rsidRPr="007B5A8F" w:rsidRDefault="005721CB" w:rsidP="00F6647C">
      <w:pPr>
        <w:pStyle w:val="Default"/>
        <w:jc w:val="both"/>
        <w:rPr>
          <w:color w:val="auto"/>
          <w:sz w:val="22"/>
          <w:szCs w:val="22"/>
          <w:lang w:val="es-ES_tradnl"/>
        </w:rPr>
      </w:pPr>
      <w:r w:rsidRPr="007B5A8F">
        <w:rPr>
          <w:b/>
          <w:bCs/>
          <w:sz w:val="22"/>
          <w:szCs w:val="22"/>
          <w:lang w:eastAsia="es-CO"/>
        </w:rPr>
        <w:t xml:space="preserve">Artículo </w:t>
      </w:r>
      <w:r w:rsidR="00236DD7" w:rsidRPr="007B5A8F">
        <w:rPr>
          <w:b/>
          <w:bCs/>
          <w:sz w:val="22"/>
          <w:szCs w:val="22"/>
          <w:lang w:eastAsia="es-CO"/>
        </w:rPr>
        <w:t>9</w:t>
      </w:r>
      <w:r w:rsidRPr="007B5A8F">
        <w:rPr>
          <w:sz w:val="22"/>
          <w:szCs w:val="22"/>
          <w:lang w:eastAsia="es-CO"/>
        </w:rPr>
        <w:t xml:space="preserve">. </w:t>
      </w:r>
      <w:r w:rsidRPr="007B5A8F">
        <w:rPr>
          <w:i/>
          <w:iCs/>
          <w:sz w:val="22"/>
          <w:szCs w:val="22"/>
          <w:lang w:eastAsia="es-CO"/>
        </w:rPr>
        <w:t xml:space="preserve">Gestión de afiliación de los afiliados potenciales. </w:t>
      </w:r>
      <w:r w:rsidR="00006E89" w:rsidRPr="007B5A8F">
        <w:rPr>
          <w:sz w:val="22"/>
          <w:szCs w:val="22"/>
          <w:lang w:eastAsia="es-CO"/>
        </w:rPr>
        <w:t>L</w:t>
      </w:r>
      <w:r w:rsidRPr="007B5A8F">
        <w:rPr>
          <w:sz w:val="22"/>
          <w:szCs w:val="22"/>
          <w:lang w:eastAsia="es-CO"/>
        </w:rPr>
        <w:t xml:space="preserve">as EPS-S y entidades territoriales </w:t>
      </w:r>
      <w:r w:rsidR="00006E89" w:rsidRPr="007B5A8F">
        <w:rPr>
          <w:sz w:val="22"/>
          <w:szCs w:val="22"/>
          <w:lang w:eastAsia="es-CO"/>
        </w:rPr>
        <w:t xml:space="preserve">con base en la información reportada por la ADRES </w:t>
      </w:r>
      <w:r w:rsidRPr="007B5A8F">
        <w:rPr>
          <w:sz w:val="22"/>
          <w:szCs w:val="22"/>
          <w:lang w:eastAsia="es-CO"/>
        </w:rPr>
        <w:t xml:space="preserve">deberán gestionar la afiliación de los afiliados susceptibles de contribuir solidariamente al Sistema General de Seguridad Social en Salud –SGSSS </w:t>
      </w:r>
      <w:r w:rsidRPr="007B5A8F">
        <w:rPr>
          <w:color w:val="auto"/>
          <w:sz w:val="22"/>
          <w:szCs w:val="22"/>
          <w:lang w:val="es-ES_tradnl"/>
        </w:rPr>
        <w:t xml:space="preserve">en el régimen subsidiado mediante el mecanismo de la contribución solidaria. </w:t>
      </w:r>
    </w:p>
    <w:p w14:paraId="4974B429" w14:textId="5E3E54EF" w:rsidR="005721CB" w:rsidRPr="007B5A8F" w:rsidRDefault="005721CB" w:rsidP="00F6647C">
      <w:pPr>
        <w:pStyle w:val="Default"/>
        <w:jc w:val="both"/>
        <w:rPr>
          <w:sz w:val="22"/>
          <w:szCs w:val="22"/>
          <w:lang w:eastAsia="es-CO"/>
        </w:rPr>
      </w:pPr>
    </w:p>
    <w:p w14:paraId="00353EE0" w14:textId="34B3022A" w:rsidR="005406F9" w:rsidRPr="007B5A8F" w:rsidRDefault="005406F9" w:rsidP="00F6647C">
      <w:pPr>
        <w:pStyle w:val="Default"/>
        <w:jc w:val="center"/>
        <w:rPr>
          <w:b/>
          <w:color w:val="auto"/>
          <w:sz w:val="22"/>
          <w:szCs w:val="22"/>
          <w:lang w:val="es-ES_tradnl"/>
        </w:rPr>
      </w:pPr>
      <w:r w:rsidRPr="007B5A8F">
        <w:rPr>
          <w:b/>
          <w:color w:val="auto"/>
          <w:sz w:val="22"/>
          <w:szCs w:val="22"/>
          <w:lang w:val="es-ES_tradnl"/>
        </w:rPr>
        <w:t xml:space="preserve">SECCIÓN </w:t>
      </w:r>
      <w:r w:rsidR="007A1D3E" w:rsidRPr="007B5A8F">
        <w:rPr>
          <w:b/>
          <w:color w:val="auto"/>
          <w:sz w:val="22"/>
          <w:szCs w:val="22"/>
          <w:lang w:val="es-ES_tradnl"/>
        </w:rPr>
        <w:t>2</w:t>
      </w:r>
    </w:p>
    <w:p w14:paraId="3E0FAB6C" w14:textId="11A3BE31" w:rsidR="009622CD" w:rsidRPr="007B5A8F" w:rsidRDefault="00FA4B57" w:rsidP="00F6647C">
      <w:pPr>
        <w:pStyle w:val="Default"/>
        <w:jc w:val="center"/>
        <w:rPr>
          <w:b/>
          <w:color w:val="auto"/>
          <w:sz w:val="22"/>
          <w:szCs w:val="22"/>
          <w:lang w:val="es-ES_tradnl"/>
        </w:rPr>
      </w:pPr>
      <w:r w:rsidRPr="007B5A8F">
        <w:rPr>
          <w:b/>
          <w:color w:val="auto"/>
          <w:sz w:val="22"/>
          <w:szCs w:val="22"/>
          <w:lang w:val="es-ES_tradnl"/>
        </w:rPr>
        <w:t>APL</w:t>
      </w:r>
      <w:r w:rsidR="005721CB" w:rsidRPr="007B5A8F">
        <w:rPr>
          <w:b/>
          <w:color w:val="auto"/>
          <w:sz w:val="22"/>
          <w:szCs w:val="22"/>
          <w:lang w:val="es-ES_tradnl"/>
        </w:rPr>
        <w:t xml:space="preserve">ICACIÓN </w:t>
      </w:r>
      <w:r w:rsidR="009622CD" w:rsidRPr="007B5A8F">
        <w:rPr>
          <w:b/>
          <w:color w:val="auto"/>
          <w:sz w:val="22"/>
          <w:szCs w:val="22"/>
          <w:lang w:val="es-ES_tradnl"/>
        </w:rPr>
        <w:t xml:space="preserve">DE </w:t>
      </w:r>
      <w:r w:rsidRPr="007B5A8F">
        <w:rPr>
          <w:b/>
          <w:color w:val="auto"/>
          <w:sz w:val="22"/>
          <w:szCs w:val="22"/>
          <w:lang w:val="es-ES_tradnl"/>
        </w:rPr>
        <w:t>LA</w:t>
      </w:r>
      <w:r w:rsidR="001A47F2" w:rsidRPr="007B5A8F">
        <w:rPr>
          <w:b/>
          <w:color w:val="auto"/>
          <w:sz w:val="22"/>
          <w:szCs w:val="22"/>
          <w:lang w:val="es-ES_tradnl"/>
        </w:rPr>
        <w:t xml:space="preserve">S </w:t>
      </w:r>
      <w:r w:rsidR="009622CD" w:rsidRPr="007B5A8F">
        <w:rPr>
          <w:b/>
          <w:color w:val="auto"/>
          <w:sz w:val="22"/>
          <w:szCs w:val="22"/>
          <w:lang w:val="es-ES_tradnl"/>
        </w:rPr>
        <w:t>TARIFAS</w:t>
      </w:r>
    </w:p>
    <w:p w14:paraId="7EF3EC95" w14:textId="671E5C61" w:rsidR="009622CD" w:rsidRPr="007B5A8F" w:rsidRDefault="009622CD" w:rsidP="00F6647C">
      <w:pPr>
        <w:pStyle w:val="Default"/>
        <w:jc w:val="center"/>
        <w:rPr>
          <w:b/>
          <w:color w:val="auto"/>
          <w:sz w:val="22"/>
          <w:szCs w:val="22"/>
          <w:lang w:val="es-ES_tradnl"/>
        </w:rPr>
      </w:pPr>
    </w:p>
    <w:p w14:paraId="031551CC" w14:textId="26439E4F" w:rsidR="009B5ED2" w:rsidRPr="007B5A8F" w:rsidRDefault="00F11C54" w:rsidP="00F6647C">
      <w:pPr>
        <w:pStyle w:val="Default"/>
        <w:jc w:val="both"/>
        <w:rPr>
          <w:color w:val="auto"/>
          <w:sz w:val="22"/>
          <w:szCs w:val="22"/>
          <w:lang w:val="es-ES_tradnl"/>
        </w:rPr>
      </w:pPr>
      <w:r w:rsidRPr="007B5A8F">
        <w:rPr>
          <w:b/>
          <w:color w:val="auto"/>
          <w:sz w:val="22"/>
          <w:szCs w:val="22"/>
          <w:lang w:val="es-ES_tradnl"/>
        </w:rPr>
        <w:t xml:space="preserve">Artículo </w:t>
      </w:r>
      <w:r w:rsidR="00236DD7" w:rsidRPr="007B5A8F">
        <w:rPr>
          <w:b/>
          <w:color w:val="auto"/>
          <w:sz w:val="22"/>
          <w:szCs w:val="22"/>
          <w:lang w:val="es-ES_tradnl"/>
        </w:rPr>
        <w:t>10</w:t>
      </w:r>
      <w:r w:rsidR="009622CD" w:rsidRPr="007B5A8F">
        <w:rPr>
          <w:b/>
          <w:color w:val="auto"/>
          <w:sz w:val="22"/>
          <w:szCs w:val="22"/>
          <w:lang w:val="es-ES_tradnl"/>
        </w:rPr>
        <w:t>.</w:t>
      </w:r>
      <w:r w:rsidR="009622CD" w:rsidRPr="007B5A8F">
        <w:rPr>
          <w:color w:val="auto"/>
          <w:sz w:val="22"/>
          <w:szCs w:val="22"/>
          <w:lang w:val="es-ES_tradnl"/>
        </w:rPr>
        <w:t xml:space="preserve"> </w:t>
      </w:r>
      <w:r w:rsidR="005721CB" w:rsidRPr="007B5A8F">
        <w:rPr>
          <w:i/>
          <w:color w:val="auto"/>
          <w:sz w:val="22"/>
          <w:szCs w:val="22"/>
          <w:lang w:val="es-ES_tradnl"/>
        </w:rPr>
        <w:t>A</w:t>
      </w:r>
      <w:r w:rsidR="001A47F2" w:rsidRPr="007B5A8F">
        <w:rPr>
          <w:i/>
          <w:color w:val="auto"/>
          <w:sz w:val="22"/>
          <w:szCs w:val="22"/>
          <w:lang w:val="es-ES_tradnl"/>
        </w:rPr>
        <w:t xml:space="preserve">plicación </w:t>
      </w:r>
      <w:r w:rsidR="009622CD" w:rsidRPr="007B5A8F">
        <w:rPr>
          <w:i/>
          <w:color w:val="auto"/>
          <w:sz w:val="22"/>
          <w:szCs w:val="22"/>
          <w:lang w:val="es-ES_tradnl"/>
        </w:rPr>
        <w:t>de tarifas.</w:t>
      </w:r>
      <w:r w:rsidR="009622CD" w:rsidRPr="007B5A8F">
        <w:rPr>
          <w:color w:val="auto"/>
          <w:sz w:val="22"/>
          <w:szCs w:val="22"/>
          <w:lang w:val="es-ES_tradnl"/>
        </w:rPr>
        <w:t xml:space="preserve"> </w:t>
      </w:r>
      <w:r w:rsidR="00AF701F" w:rsidRPr="007B5A8F">
        <w:rPr>
          <w:color w:val="auto"/>
          <w:sz w:val="22"/>
          <w:szCs w:val="22"/>
          <w:lang w:val="es-ES_tradnl"/>
        </w:rPr>
        <w:t>La ADRES</w:t>
      </w:r>
      <w:r w:rsidR="00BE2758" w:rsidRPr="007B5A8F">
        <w:rPr>
          <w:color w:val="auto"/>
          <w:sz w:val="22"/>
          <w:szCs w:val="22"/>
          <w:lang w:val="es-ES_tradnl"/>
        </w:rPr>
        <w:t xml:space="preserve"> </w:t>
      </w:r>
      <w:r w:rsidR="001A47F2" w:rsidRPr="007B5A8F">
        <w:rPr>
          <w:color w:val="auto"/>
          <w:sz w:val="22"/>
          <w:szCs w:val="22"/>
          <w:lang w:val="es-ES_tradnl"/>
        </w:rPr>
        <w:t>aplicará</w:t>
      </w:r>
      <w:r w:rsidR="00AF701F" w:rsidRPr="007B5A8F">
        <w:rPr>
          <w:color w:val="auto"/>
          <w:sz w:val="22"/>
          <w:szCs w:val="22"/>
          <w:lang w:val="es-ES_tradnl"/>
        </w:rPr>
        <w:t xml:space="preserve"> </w:t>
      </w:r>
      <w:r w:rsidR="001902A7" w:rsidRPr="007B5A8F">
        <w:rPr>
          <w:color w:val="auto"/>
          <w:sz w:val="22"/>
          <w:szCs w:val="22"/>
          <w:lang w:val="es-ES_tradnl"/>
        </w:rPr>
        <w:t>las tarifas de la contribución solidaria</w:t>
      </w:r>
      <w:r w:rsidR="005721CB" w:rsidRPr="007B5A8F">
        <w:rPr>
          <w:color w:val="auto"/>
          <w:sz w:val="22"/>
          <w:szCs w:val="22"/>
          <w:lang w:val="es-ES_tradnl"/>
        </w:rPr>
        <w:t xml:space="preserve"> </w:t>
      </w:r>
      <w:r w:rsidR="009B5ED2" w:rsidRPr="007B5A8F">
        <w:rPr>
          <w:color w:val="auto"/>
          <w:sz w:val="22"/>
          <w:szCs w:val="22"/>
          <w:lang w:val="es-ES_tradnl"/>
        </w:rPr>
        <w:t>utilizando la metodología definida por el Ministerio de Salud y Protección Social</w:t>
      </w:r>
      <w:r w:rsidR="00870A19" w:rsidRPr="007B5A8F">
        <w:rPr>
          <w:color w:val="auto"/>
          <w:sz w:val="22"/>
          <w:szCs w:val="22"/>
          <w:lang w:val="es-ES_tradnl"/>
        </w:rPr>
        <w:t xml:space="preserve"> </w:t>
      </w:r>
      <w:r w:rsidR="00DE5A6F" w:rsidRPr="007B5A8F">
        <w:rPr>
          <w:color w:val="auto"/>
          <w:sz w:val="22"/>
          <w:szCs w:val="22"/>
          <w:lang w:val="es-ES_tradnl"/>
        </w:rPr>
        <w:t xml:space="preserve">a través de la Resolución 925 de 2022, </w:t>
      </w:r>
      <w:r w:rsidR="00870A19" w:rsidRPr="007B5A8F">
        <w:rPr>
          <w:color w:val="auto"/>
          <w:sz w:val="22"/>
          <w:szCs w:val="22"/>
          <w:lang w:val="es-ES_tradnl"/>
        </w:rPr>
        <w:t xml:space="preserve">de acuerdo con la información </w:t>
      </w:r>
      <w:r w:rsidR="00006E89" w:rsidRPr="007B5A8F">
        <w:rPr>
          <w:color w:val="auto"/>
          <w:sz w:val="22"/>
          <w:szCs w:val="22"/>
          <w:lang w:val="es-ES_tradnl"/>
        </w:rPr>
        <w:t>del SISBEN</w:t>
      </w:r>
      <w:r w:rsidR="00870A19" w:rsidRPr="007B5A8F">
        <w:rPr>
          <w:color w:val="auto"/>
          <w:sz w:val="22"/>
          <w:szCs w:val="22"/>
          <w:lang w:val="es-ES_tradnl"/>
        </w:rPr>
        <w:t xml:space="preserve"> en su última metodología, o aquel que </w:t>
      </w:r>
      <w:r w:rsidR="006A547E" w:rsidRPr="007B5A8F">
        <w:rPr>
          <w:color w:val="auto"/>
          <w:sz w:val="22"/>
          <w:szCs w:val="22"/>
          <w:lang w:val="es-ES_tradnl"/>
        </w:rPr>
        <w:t xml:space="preserve">la </w:t>
      </w:r>
      <w:r w:rsidR="00870A19" w:rsidRPr="007B5A8F">
        <w:rPr>
          <w:color w:val="auto"/>
          <w:sz w:val="22"/>
          <w:szCs w:val="22"/>
          <w:lang w:val="es-ES_tradnl"/>
        </w:rPr>
        <w:t>sustituya.</w:t>
      </w:r>
    </w:p>
    <w:p w14:paraId="439E2E65" w14:textId="2666B89A" w:rsidR="00870A19" w:rsidRPr="007B5A8F" w:rsidRDefault="00870A19" w:rsidP="00F6647C">
      <w:pPr>
        <w:pStyle w:val="Default"/>
        <w:jc w:val="both"/>
        <w:rPr>
          <w:color w:val="auto"/>
          <w:sz w:val="22"/>
          <w:szCs w:val="22"/>
          <w:lang w:val="es-ES_tradnl"/>
        </w:rPr>
      </w:pPr>
    </w:p>
    <w:p w14:paraId="5F7F5B6D" w14:textId="6EBAA6D3" w:rsidR="00AF701F" w:rsidRPr="007B5A8F" w:rsidRDefault="007210A7" w:rsidP="00F6647C">
      <w:pPr>
        <w:pStyle w:val="Default"/>
        <w:jc w:val="both"/>
        <w:rPr>
          <w:color w:val="auto"/>
          <w:sz w:val="22"/>
          <w:szCs w:val="22"/>
          <w:lang w:val="es-ES_tradnl"/>
        </w:rPr>
      </w:pPr>
      <w:r w:rsidRPr="007B5A8F">
        <w:rPr>
          <w:b/>
          <w:bCs/>
          <w:color w:val="auto"/>
          <w:sz w:val="22"/>
          <w:szCs w:val="22"/>
          <w:lang w:val="es-ES_tradnl"/>
        </w:rPr>
        <w:t xml:space="preserve">Artículo </w:t>
      </w:r>
      <w:r w:rsidR="00236DD7" w:rsidRPr="007B5A8F">
        <w:rPr>
          <w:b/>
          <w:bCs/>
          <w:color w:val="auto"/>
          <w:sz w:val="22"/>
          <w:szCs w:val="22"/>
          <w:lang w:val="es-ES_tradnl"/>
        </w:rPr>
        <w:t>11</w:t>
      </w:r>
      <w:r w:rsidR="005721CB" w:rsidRPr="007B5A8F">
        <w:rPr>
          <w:b/>
          <w:bCs/>
          <w:color w:val="auto"/>
          <w:sz w:val="22"/>
          <w:szCs w:val="22"/>
          <w:lang w:val="es-ES_tradnl"/>
        </w:rPr>
        <w:t>.</w:t>
      </w:r>
      <w:r w:rsidRPr="007B5A8F">
        <w:rPr>
          <w:b/>
          <w:bCs/>
          <w:color w:val="auto"/>
          <w:sz w:val="22"/>
          <w:szCs w:val="22"/>
          <w:lang w:val="es-ES_tradnl"/>
        </w:rPr>
        <w:t xml:space="preserve"> </w:t>
      </w:r>
      <w:r w:rsidRPr="007B5A8F">
        <w:rPr>
          <w:i/>
          <w:iCs/>
          <w:color w:val="auto"/>
          <w:sz w:val="22"/>
          <w:szCs w:val="22"/>
          <w:lang w:val="es-ES_tradnl"/>
        </w:rPr>
        <w:t>Preliquidación de la tarifa</w:t>
      </w:r>
      <w:r w:rsidRPr="007B5A8F">
        <w:rPr>
          <w:b/>
          <w:bCs/>
          <w:color w:val="auto"/>
          <w:sz w:val="22"/>
          <w:szCs w:val="22"/>
          <w:lang w:val="es-ES_tradnl"/>
        </w:rPr>
        <w:t>.</w:t>
      </w:r>
      <w:r w:rsidRPr="007B5A8F">
        <w:rPr>
          <w:color w:val="auto"/>
          <w:sz w:val="22"/>
          <w:szCs w:val="22"/>
          <w:lang w:val="es-ES_tradnl"/>
        </w:rPr>
        <w:t xml:space="preserve"> </w:t>
      </w:r>
      <w:r w:rsidR="009B5ED2" w:rsidRPr="007B5A8F">
        <w:rPr>
          <w:color w:val="auto"/>
          <w:sz w:val="22"/>
          <w:szCs w:val="22"/>
          <w:lang w:val="es-ES_tradnl"/>
        </w:rPr>
        <w:t>El cálculo del valor de la tarifa</w:t>
      </w:r>
      <w:r w:rsidR="00D8097B" w:rsidRPr="007B5A8F">
        <w:rPr>
          <w:color w:val="auto"/>
          <w:sz w:val="22"/>
          <w:szCs w:val="22"/>
          <w:lang w:val="es-ES_tradnl"/>
        </w:rPr>
        <w:t xml:space="preserve"> </w:t>
      </w:r>
      <w:r w:rsidR="001F374A" w:rsidRPr="007B5A8F">
        <w:rPr>
          <w:color w:val="auto"/>
          <w:sz w:val="22"/>
          <w:szCs w:val="22"/>
          <w:lang w:val="es-ES_tradnl"/>
        </w:rPr>
        <w:t>para</w:t>
      </w:r>
      <w:r w:rsidR="005721CB" w:rsidRPr="007B5A8F">
        <w:rPr>
          <w:color w:val="auto"/>
          <w:sz w:val="22"/>
          <w:szCs w:val="22"/>
          <w:lang w:val="es-ES_tradnl"/>
        </w:rPr>
        <w:t xml:space="preserve"> l</w:t>
      </w:r>
      <w:r w:rsidR="005721CB" w:rsidRPr="007B5A8F">
        <w:rPr>
          <w:sz w:val="22"/>
          <w:szCs w:val="22"/>
          <w:lang w:eastAsia="es-CO"/>
        </w:rPr>
        <w:t xml:space="preserve">os afiliados susceptibles de contribuir solidariamente al Sistema General de Seguridad Social en Salud – SGSSS o afiliados potenciales, </w:t>
      </w:r>
      <w:r w:rsidR="00D8097B" w:rsidRPr="007B5A8F">
        <w:rPr>
          <w:color w:val="auto"/>
          <w:sz w:val="22"/>
          <w:szCs w:val="22"/>
          <w:lang w:val="es-ES_tradnl"/>
        </w:rPr>
        <w:t>se realiza</w:t>
      </w:r>
      <w:r w:rsidR="00BC6102" w:rsidRPr="007B5A8F">
        <w:rPr>
          <w:color w:val="auto"/>
          <w:sz w:val="22"/>
          <w:szCs w:val="22"/>
          <w:lang w:val="es-ES_tradnl"/>
        </w:rPr>
        <w:t>rá</w:t>
      </w:r>
      <w:r w:rsidR="00D8097B" w:rsidRPr="007B5A8F">
        <w:rPr>
          <w:color w:val="auto"/>
          <w:sz w:val="22"/>
          <w:szCs w:val="22"/>
          <w:lang w:val="es-ES_tradnl"/>
        </w:rPr>
        <w:t xml:space="preserve"> a las personas </w:t>
      </w:r>
      <w:r w:rsidR="00BC6102" w:rsidRPr="007B5A8F">
        <w:rPr>
          <w:color w:val="auto"/>
          <w:sz w:val="22"/>
          <w:szCs w:val="22"/>
          <w:lang w:val="es-ES_tradnl"/>
        </w:rPr>
        <w:t>mayores de edad</w:t>
      </w:r>
      <w:r w:rsidR="00F037EF" w:rsidRPr="007B5A8F">
        <w:rPr>
          <w:color w:val="auto"/>
          <w:sz w:val="22"/>
          <w:szCs w:val="22"/>
          <w:lang w:val="es-ES_tradnl"/>
        </w:rPr>
        <w:t xml:space="preserve">, </w:t>
      </w:r>
      <w:r w:rsidR="009B5ED2" w:rsidRPr="007B5A8F">
        <w:rPr>
          <w:color w:val="auto"/>
          <w:sz w:val="22"/>
          <w:szCs w:val="22"/>
          <w:lang w:val="es-ES_tradnl"/>
        </w:rPr>
        <w:t xml:space="preserve">con base </w:t>
      </w:r>
      <w:r w:rsidR="00F037EF" w:rsidRPr="007B5A8F">
        <w:rPr>
          <w:color w:val="auto"/>
          <w:sz w:val="22"/>
          <w:szCs w:val="22"/>
          <w:lang w:val="es-ES_tradnl"/>
        </w:rPr>
        <w:t xml:space="preserve">en la clasificación y porcentajes adoptados por el Ministerio de Salud y </w:t>
      </w:r>
      <w:r w:rsidR="00FF43C7" w:rsidRPr="007B5A8F">
        <w:rPr>
          <w:color w:val="auto"/>
          <w:sz w:val="22"/>
          <w:szCs w:val="22"/>
          <w:lang w:val="es-ES_tradnl"/>
        </w:rPr>
        <w:t>P</w:t>
      </w:r>
      <w:r w:rsidR="00F037EF" w:rsidRPr="007B5A8F">
        <w:rPr>
          <w:color w:val="auto"/>
          <w:sz w:val="22"/>
          <w:szCs w:val="22"/>
          <w:lang w:val="es-ES_tradnl"/>
        </w:rPr>
        <w:t>rotección Social</w:t>
      </w:r>
      <w:r w:rsidR="00792CC4" w:rsidRPr="007B5A8F">
        <w:rPr>
          <w:color w:val="auto"/>
          <w:sz w:val="22"/>
          <w:szCs w:val="22"/>
          <w:lang w:val="es-ES_tradnl"/>
        </w:rPr>
        <w:t>, a través de la Resolución 925 de 2022</w:t>
      </w:r>
      <w:r w:rsidR="00016B17" w:rsidRPr="007B5A8F">
        <w:rPr>
          <w:color w:val="auto"/>
          <w:sz w:val="22"/>
          <w:szCs w:val="22"/>
          <w:lang w:val="es-ES_tradnl"/>
        </w:rPr>
        <w:t>.</w:t>
      </w:r>
      <w:r w:rsidR="00F037EF" w:rsidRPr="007B5A8F">
        <w:rPr>
          <w:color w:val="auto"/>
          <w:sz w:val="22"/>
          <w:szCs w:val="22"/>
          <w:lang w:val="es-ES_tradnl"/>
        </w:rPr>
        <w:t xml:space="preserve"> </w:t>
      </w:r>
    </w:p>
    <w:p w14:paraId="29E8EC27" w14:textId="77777777" w:rsidR="00AF701F" w:rsidRPr="007B5A8F" w:rsidRDefault="00AF701F" w:rsidP="00F6647C">
      <w:pPr>
        <w:pStyle w:val="Default"/>
        <w:jc w:val="both"/>
        <w:rPr>
          <w:color w:val="auto"/>
          <w:sz w:val="22"/>
          <w:szCs w:val="22"/>
          <w:lang w:val="es-ES_tradnl"/>
        </w:rPr>
      </w:pPr>
    </w:p>
    <w:p w14:paraId="785F4F55" w14:textId="4C578CB2" w:rsidR="005721CB" w:rsidRPr="007B5A8F" w:rsidRDefault="006D2E3F" w:rsidP="00F6647C">
      <w:pPr>
        <w:pStyle w:val="Default"/>
        <w:jc w:val="both"/>
        <w:rPr>
          <w:color w:val="auto"/>
          <w:sz w:val="22"/>
          <w:szCs w:val="22"/>
          <w:lang w:val="es-ES_tradnl"/>
        </w:rPr>
      </w:pPr>
      <w:r w:rsidRPr="007B5A8F">
        <w:rPr>
          <w:color w:val="auto"/>
          <w:sz w:val="22"/>
          <w:szCs w:val="22"/>
          <w:lang w:val="es-ES_tradnl"/>
        </w:rPr>
        <w:t xml:space="preserve">Para determinar el porcentaje de la tarifa a aplicar al afiliado se </w:t>
      </w:r>
      <w:r w:rsidR="0055722B" w:rsidRPr="007B5A8F">
        <w:rPr>
          <w:color w:val="auto"/>
          <w:sz w:val="22"/>
          <w:szCs w:val="22"/>
          <w:lang w:val="es-ES_tradnl"/>
        </w:rPr>
        <w:t>tomará</w:t>
      </w:r>
      <w:r w:rsidRPr="007B5A8F">
        <w:rPr>
          <w:color w:val="auto"/>
          <w:sz w:val="22"/>
          <w:szCs w:val="22"/>
          <w:lang w:val="es-ES_tradnl"/>
        </w:rPr>
        <w:t xml:space="preserve"> la información del campo ‘Subgrupos Sisbén IV’ contenidos en la encuesta SISBEN IV o la que la sustituya.</w:t>
      </w:r>
    </w:p>
    <w:p w14:paraId="3AE61D66" w14:textId="77777777" w:rsidR="005721CB" w:rsidRPr="007B5A8F" w:rsidRDefault="005721CB" w:rsidP="00F6647C">
      <w:pPr>
        <w:pStyle w:val="Default"/>
        <w:jc w:val="both"/>
        <w:rPr>
          <w:color w:val="auto"/>
          <w:sz w:val="22"/>
          <w:szCs w:val="22"/>
          <w:lang w:val="es-ES_tradnl"/>
        </w:rPr>
      </w:pPr>
    </w:p>
    <w:p w14:paraId="1A917C14" w14:textId="4CC033C5" w:rsidR="00D8097B" w:rsidRPr="007B5A8F" w:rsidRDefault="005721CB" w:rsidP="00F6647C">
      <w:pPr>
        <w:pStyle w:val="Default"/>
        <w:jc w:val="both"/>
        <w:rPr>
          <w:color w:val="auto"/>
          <w:sz w:val="22"/>
          <w:szCs w:val="22"/>
          <w:lang w:val="es-ES_tradnl"/>
        </w:rPr>
      </w:pPr>
      <w:r w:rsidRPr="007B5A8F">
        <w:rPr>
          <w:color w:val="auto"/>
          <w:sz w:val="22"/>
          <w:szCs w:val="22"/>
          <w:lang w:val="es-ES_tradnl"/>
        </w:rPr>
        <w:t xml:space="preserve">El resultado de esta preliquidación será reportado al Sistema de Afiliación Transaccional -SAT, a las EPS – EOC y a las entidades territoriales a través de la herramienta tecnológica que disponga para tal fin la ADRES, con el detalle de los afiliados potenciales, con el fin de que estas, en el marco de lo establecido en los artículos 2.1.5.2.3 y 2.1.5.2.4 del Decreto </w:t>
      </w:r>
      <w:r w:rsidR="00A941F9" w:rsidRPr="007B5A8F">
        <w:rPr>
          <w:color w:val="auto"/>
          <w:sz w:val="22"/>
          <w:szCs w:val="22"/>
          <w:lang w:val="es-ES_tradnl"/>
        </w:rPr>
        <w:t xml:space="preserve">616 de 2022, incorporado en el Decreto </w:t>
      </w:r>
      <w:r w:rsidR="00E92B1F" w:rsidRPr="007B5A8F">
        <w:rPr>
          <w:color w:val="auto"/>
          <w:sz w:val="22"/>
          <w:szCs w:val="22"/>
          <w:lang w:val="es-ES_tradnl"/>
        </w:rPr>
        <w:t>780 de 2016</w:t>
      </w:r>
      <w:r w:rsidRPr="007B5A8F">
        <w:rPr>
          <w:color w:val="auto"/>
          <w:sz w:val="22"/>
          <w:szCs w:val="22"/>
          <w:lang w:val="es-ES_tradnl"/>
        </w:rPr>
        <w:t>, notifiquen la tarifa a los afiliados.</w:t>
      </w:r>
    </w:p>
    <w:p w14:paraId="6EEB0091" w14:textId="77777777" w:rsidR="00BC6102" w:rsidRPr="007B5A8F" w:rsidRDefault="00BC6102" w:rsidP="00F6647C">
      <w:pPr>
        <w:pStyle w:val="Default"/>
        <w:jc w:val="both"/>
        <w:rPr>
          <w:color w:val="auto"/>
          <w:sz w:val="22"/>
          <w:szCs w:val="22"/>
          <w:lang w:val="es-ES_tradnl"/>
        </w:rPr>
      </w:pPr>
    </w:p>
    <w:p w14:paraId="0CA8B2AE" w14:textId="3151D1A0" w:rsidR="005721CB" w:rsidRPr="007B5A8F" w:rsidRDefault="00AF701F" w:rsidP="00F6647C">
      <w:pPr>
        <w:pStyle w:val="Default"/>
        <w:jc w:val="both"/>
        <w:rPr>
          <w:color w:val="auto"/>
          <w:sz w:val="22"/>
          <w:szCs w:val="22"/>
          <w:lang w:val="es-ES_tradnl"/>
        </w:rPr>
      </w:pPr>
      <w:r w:rsidRPr="007B5A8F">
        <w:rPr>
          <w:b/>
          <w:bCs/>
          <w:color w:val="auto"/>
          <w:sz w:val="22"/>
          <w:szCs w:val="22"/>
          <w:lang w:val="es-ES_tradnl"/>
        </w:rPr>
        <w:t xml:space="preserve">Artículo </w:t>
      </w:r>
      <w:r w:rsidR="00236DD7" w:rsidRPr="007B5A8F">
        <w:rPr>
          <w:b/>
          <w:bCs/>
          <w:color w:val="auto"/>
          <w:sz w:val="22"/>
          <w:szCs w:val="22"/>
          <w:lang w:val="es-ES_tradnl"/>
        </w:rPr>
        <w:t>12</w:t>
      </w:r>
      <w:r w:rsidRPr="007B5A8F">
        <w:rPr>
          <w:b/>
          <w:bCs/>
          <w:color w:val="auto"/>
          <w:sz w:val="22"/>
          <w:szCs w:val="22"/>
          <w:lang w:val="es-ES_tradnl"/>
        </w:rPr>
        <w:t xml:space="preserve">. </w:t>
      </w:r>
      <w:r w:rsidR="007210A7" w:rsidRPr="007B5A8F">
        <w:rPr>
          <w:i/>
          <w:iCs/>
          <w:color w:val="auto"/>
          <w:sz w:val="22"/>
          <w:szCs w:val="22"/>
          <w:lang w:val="es-ES_tradnl"/>
        </w:rPr>
        <w:t>Liquidación de la tarifa</w:t>
      </w:r>
      <w:r w:rsidRPr="007B5A8F">
        <w:rPr>
          <w:b/>
          <w:bCs/>
          <w:color w:val="auto"/>
          <w:sz w:val="22"/>
          <w:szCs w:val="22"/>
          <w:lang w:val="es-ES_tradnl"/>
        </w:rPr>
        <w:t xml:space="preserve">. </w:t>
      </w:r>
      <w:r w:rsidR="005721CB" w:rsidRPr="007B5A8F">
        <w:rPr>
          <w:color w:val="auto"/>
          <w:sz w:val="22"/>
          <w:szCs w:val="22"/>
          <w:lang w:val="es-ES_tradnl"/>
        </w:rPr>
        <w:t>Efectuadas las notificaciones y producida la novedad de</w:t>
      </w:r>
      <w:r w:rsidR="005721CB" w:rsidRPr="007B5A8F">
        <w:rPr>
          <w:b/>
          <w:bCs/>
          <w:color w:val="auto"/>
          <w:sz w:val="22"/>
          <w:szCs w:val="22"/>
          <w:lang w:val="es-ES_tradnl"/>
        </w:rPr>
        <w:t xml:space="preserve"> </w:t>
      </w:r>
      <w:r w:rsidR="005721CB" w:rsidRPr="007B5A8F">
        <w:rPr>
          <w:color w:val="auto"/>
          <w:sz w:val="22"/>
          <w:szCs w:val="22"/>
          <w:lang w:val="es-ES_tradnl"/>
        </w:rPr>
        <w:t xml:space="preserve">ingreso del afiliado al régimen subsidiado mediante el mecanismo de la contribución solidaria y su núcleo familiar en la </w:t>
      </w:r>
      <w:r w:rsidR="00640FCE" w:rsidRPr="007B5A8F">
        <w:rPr>
          <w:color w:val="auto"/>
          <w:sz w:val="22"/>
          <w:szCs w:val="22"/>
          <w:lang w:val="es-ES_tradnl"/>
        </w:rPr>
        <w:t>Base de Datos Única de Afiliados -</w:t>
      </w:r>
      <w:r w:rsidR="005721CB" w:rsidRPr="007B5A8F">
        <w:rPr>
          <w:color w:val="auto"/>
          <w:sz w:val="22"/>
          <w:szCs w:val="22"/>
          <w:lang w:val="es-ES_tradnl"/>
        </w:rPr>
        <w:t>BDUA,</w:t>
      </w:r>
      <w:r w:rsidR="005721CB" w:rsidRPr="007B5A8F" w:rsidDel="005721CB">
        <w:rPr>
          <w:color w:val="auto"/>
          <w:sz w:val="22"/>
          <w:szCs w:val="22"/>
          <w:lang w:val="es-ES_tradnl"/>
        </w:rPr>
        <w:t xml:space="preserve"> </w:t>
      </w:r>
      <w:r w:rsidR="005721CB" w:rsidRPr="007B5A8F">
        <w:rPr>
          <w:color w:val="auto"/>
          <w:sz w:val="22"/>
          <w:szCs w:val="22"/>
          <w:lang w:val="es-ES_tradnl"/>
        </w:rPr>
        <w:t>la ADRES procederá al cálculo de la tarifa final frente a la afiliación y a la unificación de afiliados por núcleo familiar.</w:t>
      </w:r>
    </w:p>
    <w:p w14:paraId="042E443E" w14:textId="5386C3E0" w:rsidR="003F1356" w:rsidRPr="007B5A8F" w:rsidRDefault="003F1356" w:rsidP="00F6647C">
      <w:pPr>
        <w:pStyle w:val="Default"/>
        <w:jc w:val="both"/>
        <w:rPr>
          <w:b/>
          <w:bCs/>
          <w:color w:val="auto"/>
          <w:sz w:val="22"/>
          <w:szCs w:val="22"/>
          <w:lang w:val="es-ES_tradnl"/>
        </w:rPr>
      </w:pPr>
    </w:p>
    <w:p w14:paraId="6EDC26AD" w14:textId="75B3BE7D" w:rsidR="006C0A9E" w:rsidRPr="007B5A8F" w:rsidRDefault="006C0A9E" w:rsidP="006C0A9E">
      <w:pPr>
        <w:pStyle w:val="xmsonormal"/>
        <w:jc w:val="both"/>
        <w:rPr>
          <w:rFonts w:ascii="Arial" w:hAnsi="Arial" w:cs="Arial"/>
          <w:color w:val="000000"/>
        </w:rPr>
      </w:pPr>
      <w:r w:rsidRPr="007B5A8F">
        <w:rPr>
          <w:rFonts w:ascii="Arial" w:hAnsi="Arial" w:cs="Arial"/>
          <w:b/>
          <w:bCs/>
          <w:color w:val="000000"/>
        </w:rPr>
        <w:t>Artículo 13. Liquidación de la tarifa de acuerdo con la inclusión o no en la clasificación Sisbén IV.</w:t>
      </w:r>
      <w:r w:rsidRPr="007B5A8F">
        <w:rPr>
          <w:rFonts w:ascii="Arial" w:hAnsi="Arial" w:cs="Arial"/>
          <w:color w:val="000000"/>
        </w:rPr>
        <w:t xml:space="preserve"> La ADRES incluirá en la liquidación de la tarifa del mecanismo de contribución solidaria a los miembros del núcleo familiar que se encuentren en la última versión de la metodología Sisbén IV.</w:t>
      </w:r>
    </w:p>
    <w:p w14:paraId="0EC4A89F" w14:textId="7B0F37DD" w:rsidR="006C0A9E" w:rsidRPr="007B5A8F" w:rsidRDefault="006C0A9E" w:rsidP="006C0A9E">
      <w:pPr>
        <w:pStyle w:val="xmsonormal"/>
        <w:autoSpaceDE w:val="0"/>
        <w:autoSpaceDN w:val="0"/>
        <w:jc w:val="both"/>
        <w:rPr>
          <w:rFonts w:ascii="Arial" w:hAnsi="Arial" w:cs="Arial"/>
          <w:color w:val="000000"/>
        </w:rPr>
      </w:pPr>
    </w:p>
    <w:p w14:paraId="29859349" w14:textId="77D9B2F8" w:rsidR="006C0A9E" w:rsidRPr="007B5A8F" w:rsidRDefault="006C0A9E" w:rsidP="006C0A9E">
      <w:pPr>
        <w:pStyle w:val="xmsonormal"/>
        <w:jc w:val="both"/>
        <w:rPr>
          <w:rFonts w:ascii="Arial" w:hAnsi="Arial" w:cs="Arial"/>
          <w:color w:val="000000"/>
        </w:rPr>
      </w:pPr>
      <w:r w:rsidRPr="007B5A8F">
        <w:rPr>
          <w:rFonts w:ascii="Arial" w:hAnsi="Arial" w:cs="Arial"/>
          <w:color w:val="000000"/>
        </w:rPr>
        <w:t>Cuando en el grupo familiar se evidencien miembros que no se encuentren en la última versión de la clasificación referida, la ADRES no los incluirá en la liquidación de la tarifa.</w:t>
      </w:r>
    </w:p>
    <w:p w14:paraId="047021DA" w14:textId="11DF1D76" w:rsidR="006C0A9E" w:rsidRPr="007B5A8F" w:rsidRDefault="006C0A9E" w:rsidP="006C0A9E">
      <w:pPr>
        <w:pStyle w:val="xmsonormal"/>
        <w:jc w:val="both"/>
        <w:rPr>
          <w:rFonts w:ascii="Arial" w:hAnsi="Arial" w:cs="Arial"/>
          <w:color w:val="000000"/>
        </w:rPr>
      </w:pPr>
    </w:p>
    <w:p w14:paraId="1727BBFC" w14:textId="77777777" w:rsidR="007B5A8F" w:rsidRPr="007B5A8F" w:rsidRDefault="006C0A9E" w:rsidP="006C0A9E">
      <w:pPr>
        <w:pStyle w:val="xmsonormal"/>
        <w:jc w:val="both"/>
        <w:rPr>
          <w:rFonts w:ascii="Arial" w:hAnsi="Arial" w:cs="Arial"/>
          <w:color w:val="000000"/>
        </w:rPr>
      </w:pPr>
      <w:r w:rsidRPr="007B5A8F">
        <w:rPr>
          <w:rFonts w:ascii="Arial" w:hAnsi="Arial" w:cs="Arial"/>
          <w:color w:val="000000"/>
        </w:rPr>
        <w:t>En el caso que no se pueda realizar la liquidación de tarifa al miembro cabeza de familia, este seguirá siendo responsable del pago de su grupo familiar.</w:t>
      </w:r>
    </w:p>
    <w:p w14:paraId="04394FBE" w14:textId="77777777" w:rsidR="007B5A8F" w:rsidRPr="007B5A8F" w:rsidRDefault="007B5A8F" w:rsidP="006C0A9E">
      <w:pPr>
        <w:pStyle w:val="xmsonormal"/>
        <w:jc w:val="both"/>
        <w:rPr>
          <w:rFonts w:ascii="Arial" w:hAnsi="Arial" w:cs="Arial"/>
          <w:b/>
          <w:bCs/>
          <w:color w:val="000000"/>
        </w:rPr>
      </w:pPr>
    </w:p>
    <w:p w14:paraId="670D386C" w14:textId="6A6372D5" w:rsidR="006C0A9E" w:rsidRPr="007B5A8F" w:rsidRDefault="006C0A9E" w:rsidP="006C0A9E">
      <w:pPr>
        <w:pStyle w:val="xmsonormal"/>
        <w:jc w:val="both"/>
        <w:rPr>
          <w:rFonts w:ascii="Arial" w:hAnsi="Arial" w:cs="Arial"/>
          <w:color w:val="000000"/>
        </w:rPr>
      </w:pPr>
      <w:r w:rsidRPr="007B5A8F">
        <w:rPr>
          <w:rFonts w:ascii="Arial" w:hAnsi="Arial" w:cs="Arial"/>
          <w:b/>
          <w:bCs/>
          <w:color w:val="000000"/>
        </w:rPr>
        <w:t>Parágrafo.</w:t>
      </w:r>
      <w:r w:rsidRPr="007B5A8F">
        <w:rPr>
          <w:rFonts w:ascii="Arial" w:hAnsi="Arial" w:cs="Arial"/>
          <w:color w:val="000000"/>
        </w:rPr>
        <w:t xml:space="preserve"> La ADRES no efectuará la liquidación y reconocimiento de la UPC para los afiliados a los cuales no se les realizó la liquidación de la tarifa.</w:t>
      </w:r>
    </w:p>
    <w:p w14:paraId="013A796E" w14:textId="77777777" w:rsidR="006C0A9E" w:rsidRPr="007B5A8F" w:rsidRDefault="006C0A9E" w:rsidP="00304706">
      <w:pPr>
        <w:pStyle w:val="Default"/>
        <w:rPr>
          <w:b/>
          <w:color w:val="auto"/>
          <w:sz w:val="22"/>
          <w:szCs w:val="22"/>
          <w:lang w:val="es-ES_tradnl"/>
        </w:rPr>
      </w:pPr>
    </w:p>
    <w:p w14:paraId="3B511D8B" w14:textId="2A0BDAFC" w:rsidR="006C0A9E" w:rsidRPr="007B5A8F" w:rsidRDefault="006C0A9E" w:rsidP="006C0A9E">
      <w:pPr>
        <w:pStyle w:val="xmsonormal"/>
        <w:jc w:val="both"/>
        <w:rPr>
          <w:rFonts w:ascii="Arial" w:hAnsi="Arial" w:cs="Arial"/>
          <w:color w:val="000000"/>
        </w:rPr>
      </w:pPr>
      <w:r w:rsidRPr="007B5A8F">
        <w:rPr>
          <w:rFonts w:ascii="Arial" w:hAnsi="Arial" w:cs="Arial"/>
          <w:b/>
          <w:bCs/>
          <w:color w:val="000000"/>
        </w:rPr>
        <w:t xml:space="preserve">Artículo 14. Liquidación de la tarifa para la transición a mayoría de edad. </w:t>
      </w:r>
      <w:r w:rsidRPr="007B5A8F">
        <w:rPr>
          <w:rFonts w:ascii="Arial" w:hAnsi="Arial" w:cs="Arial"/>
          <w:color w:val="000000"/>
        </w:rPr>
        <w:t>Cuando uno de los integrantes del núcleo familiar cumpla los 18 años y no se encuentre en la última versión de la clasificación de la metodología Sisbén IV, la ADRES no podrá incluirlo en la liquidación de la tarifa y en consecuencia no habrá reconocimiento de la UPC mediante el mecanismo de la contribución solidaria.</w:t>
      </w:r>
    </w:p>
    <w:p w14:paraId="31E73A42" w14:textId="77777777" w:rsidR="006C0A9E" w:rsidRPr="007B5A8F" w:rsidRDefault="006C0A9E" w:rsidP="006C0A9E">
      <w:pPr>
        <w:pStyle w:val="xmsonormal"/>
        <w:jc w:val="both"/>
        <w:rPr>
          <w:rFonts w:ascii="Arial" w:hAnsi="Arial" w:cs="Arial"/>
          <w:color w:val="000000"/>
        </w:rPr>
      </w:pPr>
    </w:p>
    <w:p w14:paraId="0EB2D656" w14:textId="337591DE" w:rsidR="006C0A9E" w:rsidRPr="007B5A8F" w:rsidRDefault="006C0A9E" w:rsidP="006C0A9E">
      <w:pPr>
        <w:pStyle w:val="xmsonormal"/>
        <w:jc w:val="both"/>
        <w:rPr>
          <w:rFonts w:ascii="Arial" w:hAnsi="Arial" w:cs="Arial"/>
          <w:color w:val="000000"/>
        </w:rPr>
      </w:pPr>
      <w:r w:rsidRPr="007B5A8F">
        <w:rPr>
          <w:rFonts w:ascii="Arial" w:hAnsi="Arial" w:cs="Arial"/>
          <w:b/>
          <w:bCs/>
          <w:color w:val="000000"/>
        </w:rPr>
        <w:t>Artículo 15. Liquidación de intereses moratorios en el pago de la contribución solidaria</w:t>
      </w:r>
      <w:r w:rsidRPr="007B5A8F">
        <w:rPr>
          <w:rFonts w:ascii="Arial" w:hAnsi="Arial" w:cs="Arial"/>
          <w:color w:val="000000"/>
        </w:rPr>
        <w:t xml:space="preserve">. Los pagos correspondientes al mecanismo de la contribución solidaria, realizados con posterioridad a la fecha límite de pago, causarán intereses moratorios a la tasa prevista en el artículo 635 del Estatuto Tributario. </w:t>
      </w:r>
    </w:p>
    <w:p w14:paraId="7DD56B58" w14:textId="4780CE42" w:rsidR="006C0A9E" w:rsidRPr="007B5A8F" w:rsidRDefault="006C0A9E" w:rsidP="00304706">
      <w:pPr>
        <w:pStyle w:val="xmsonormal"/>
        <w:jc w:val="both"/>
        <w:rPr>
          <w:rFonts w:ascii="Arial" w:hAnsi="Arial" w:cs="Arial"/>
          <w:color w:val="000000"/>
        </w:rPr>
      </w:pPr>
    </w:p>
    <w:p w14:paraId="7F840175" w14:textId="77777777" w:rsidR="006C0A9E" w:rsidRPr="007B5A8F" w:rsidRDefault="006C0A9E" w:rsidP="006C0A9E">
      <w:pPr>
        <w:pStyle w:val="xmsonormal"/>
        <w:jc w:val="both"/>
        <w:rPr>
          <w:rFonts w:ascii="Arial" w:hAnsi="Arial" w:cs="Arial"/>
          <w:b/>
          <w:bCs/>
          <w:color w:val="000000"/>
        </w:rPr>
      </w:pPr>
      <w:r w:rsidRPr="007B5A8F">
        <w:rPr>
          <w:rFonts w:ascii="Arial" w:hAnsi="Arial" w:cs="Arial"/>
          <w:color w:val="000000"/>
        </w:rPr>
        <w:t>La liquidación de intereses moratorios estará a cargo de los operadores de información PILA, quienes deberán aproximarla al múltiplo de 100 superior más cercano.</w:t>
      </w:r>
    </w:p>
    <w:p w14:paraId="741543EF" w14:textId="77777777" w:rsidR="006C0A9E" w:rsidRPr="007B5A8F" w:rsidRDefault="006C0A9E" w:rsidP="00F6647C">
      <w:pPr>
        <w:pStyle w:val="Default"/>
        <w:jc w:val="both"/>
        <w:rPr>
          <w:b/>
          <w:bCs/>
          <w:color w:val="auto"/>
          <w:sz w:val="22"/>
          <w:szCs w:val="22"/>
          <w:lang w:val="es-ES_tradnl"/>
        </w:rPr>
      </w:pPr>
    </w:p>
    <w:p w14:paraId="32EC88BD" w14:textId="4069CDF6" w:rsidR="006D246A" w:rsidRPr="007B5A8F" w:rsidRDefault="0087659F" w:rsidP="00F6647C">
      <w:pPr>
        <w:pStyle w:val="Default"/>
        <w:jc w:val="both"/>
        <w:rPr>
          <w:color w:val="auto"/>
          <w:sz w:val="22"/>
          <w:szCs w:val="22"/>
          <w:lang w:val="es-ES_tradnl"/>
        </w:rPr>
      </w:pPr>
      <w:r w:rsidRPr="007B5A8F">
        <w:rPr>
          <w:b/>
          <w:bCs/>
          <w:color w:val="auto"/>
          <w:sz w:val="22"/>
          <w:szCs w:val="22"/>
          <w:lang w:val="es-ES_tradnl"/>
        </w:rPr>
        <w:t>Artículo</w:t>
      </w:r>
      <w:r w:rsidR="005721CB" w:rsidRPr="007B5A8F">
        <w:rPr>
          <w:b/>
          <w:bCs/>
          <w:color w:val="auto"/>
          <w:sz w:val="22"/>
          <w:szCs w:val="22"/>
          <w:lang w:val="es-ES_tradnl"/>
        </w:rPr>
        <w:t xml:space="preserve"> </w:t>
      </w:r>
      <w:r w:rsidR="00236DD7" w:rsidRPr="007B5A8F">
        <w:rPr>
          <w:b/>
          <w:bCs/>
          <w:color w:val="auto"/>
          <w:sz w:val="22"/>
          <w:szCs w:val="22"/>
          <w:lang w:val="es-ES_tradnl"/>
        </w:rPr>
        <w:t>1</w:t>
      </w:r>
      <w:r w:rsidR="006C0A9E" w:rsidRPr="007B5A8F">
        <w:rPr>
          <w:b/>
          <w:bCs/>
          <w:color w:val="auto"/>
          <w:sz w:val="22"/>
          <w:szCs w:val="22"/>
          <w:lang w:val="es-ES_tradnl"/>
        </w:rPr>
        <w:t>6</w:t>
      </w:r>
      <w:r w:rsidRPr="007B5A8F">
        <w:rPr>
          <w:b/>
          <w:bCs/>
          <w:color w:val="auto"/>
          <w:sz w:val="22"/>
          <w:szCs w:val="22"/>
          <w:lang w:val="es-ES_tradnl"/>
        </w:rPr>
        <w:t xml:space="preserve">. </w:t>
      </w:r>
      <w:r w:rsidRPr="007B5A8F">
        <w:rPr>
          <w:i/>
          <w:iCs/>
          <w:color w:val="auto"/>
          <w:sz w:val="22"/>
          <w:szCs w:val="22"/>
          <w:lang w:val="es-ES_tradnl"/>
        </w:rPr>
        <w:t>Publicación de la tarifa</w:t>
      </w:r>
      <w:r w:rsidRPr="007B5A8F">
        <w:rPr>
          <w:b/>
          <w:bCs/>
          <w:color w:val="auto"/>
          <w:sz w:val="22"/>
          <w:szCs w:val="22"/>
          <w:lang w:val="es-ES_tradnl"/>
        </w:rPr>
        <w:t xml:space="preserve">. </w:t>
      </w:r>
      <w:r w:rsidR="003F1356" w:rsidRPr="007B5A8F">
        <w:rPr>
          <w:color w:val="auto"/>
          <w:sz w:val="22"/>
          <w:szCs w:val="22"/>
          <w:lang w:val="es-ES_tradnl"/>
        </w:rPr>
        <w:t xml:space="preserve">La información de las tarifas a pagar por los afiliados cabeza de </w:t>
      </w:r>
      <w:r w:rsidR="005C36F1" w:rsidRPr="007B5A8F">
        <w:rPr>
          <w:color w:val="auto"/>
          <w:sz w:val="22"/>
          <w:szCs w:val="22"/>
          <w:lang w:val="es-ES_tradnl"/>
        </w:rPr>
        <w:t>núcleo</w:t>
      </w:r>
      <w:r w:rsidR="003F1356" w:rsidRPr="007B5A8F">
        <w:rPr>
          <w:color w:val="auto"/>
          <w:sz w:val="22"/>
          <w:szCs w:val="22"/>
          <w:lang w:val="es-ES_tradnl"/>
        </w:rPr>
        <w:t xml:space="preserve"> </w:t>
      </w:r>
      <w:r w:rsidR="00BA77E1" w:rsidRPr="007B5A8F">
        <w:rPr>
          <w:color w:val="auto"/>
          <w:sz w:val="22"/>
          <w:szCs w:val="22"/>
          <w:lang w:val="es-ES_tradnl"/>
        </w:rPr>
        <w:t xml:space="preserve">será </w:t>
      </w:r>
      <w:r w:rsidR="003F1356" w:rsidRPr="007B5A8F">
        <w:rPr>
          <w:color w:val="auto"/>
          <w:sz w:val="22"/>
          <w:szCs w:val="22"/>
          <w:lang w:val="es-ES_tradnl"/>
        </w:rPr>
        <w:t>suministrada</w:t>
      </w:r>
      <w:r w:rsidR="002E079E" w:rsidRPr="007B5A8F">
        <w:rPr>
          <w:color w:val="auto"/>
          <w:sz w:val="22"/>
          <w:szCs w:val="22"/>
          <w:lang w:val="es-ES_tradnl"/>
        </w:rPr>
        <w:t xml:space="preserve"> por la ADRES</w:t>
      </w:r>
      <w:r w:rsidR="003F1356" w:rsidRPr="007B5A8F">
        <w:rPr>
          <w:color w:val="auto"/>
          <w:sz w:val="22"/>
          <w:szCs w:val="22"/>
          <w:lang w:val="es-ES_tradnl"/>
        </w:rPr>
        <w:t xml:space="preserve"> a los operadores</w:t>
      </w:r>
      <w:r w:rsidR="005721CB" w:rsidRPr="007B5A8F">
        <w:rPr>
          <w:color w:val="auto"/>
          <w:sz w:val="22"/>
          <w:szCs w:val="22"/>
          <w:lang w:val="es-ES_tradnl"/>
        </w:rPr>
        <w:t xml:space="preserve"> </w:t>
      </w:r>
      <w:r w:rsidR="005721CB" w:rsidRPr="007B5A8F">
        <w:rPr>
          <w:sz w:val="22"/>
          <w:szCs w:val="22"/>
        </w:rPr>
        <w:t>de información de</w:t>
      </w:r>
      <w:r w:rsidR="003F1356" w:rsidRPr="007B5A8F">
        <w:rPr>
          <w:color w:val="auto"/>
          <w:sz w:val="22"/>
          <w:szCs w:val="22"/>
          <w:lang w:val="es-ES_tradnl"/>
        </w:rPr>
        <w:t xml:space="preserve"> PILA</w:t>
      </w:r>
      <w:r w:rsidR="0075584E" w:rsidRPr="007B5A8F">
        <w:rPr>
          <w:color w:val="auto"/>
          <w:sz w:val="22"/>
          <w:szCs w:val="22"/>
          <w:lang w:val="es-ES_tradnl"/>
        </w:rPr>
        <w:t xml:space="preserve">, EPS y </w:t>
      </w:r>
      <w:r w:rsidR="00006E89" w:rsidRPr="007B5A8F">
        <w:rPr>
          <w:color w:val="auto"/>
          <w:sz w:val="22"/>
          <w:szCs w:val="22"/>
          <w:lang w:val="es-ES_tradnl"/>
        </w:rPr>
        <w:t>entidades</w:t>
      </w:r>
      <w:r w:rsidR="0075584E" w:rsidRPr="007B5A8F">
        <w:rPr>
          <w:color w:val="auto"/>
          <w:sz w:val="22"/>
          <w:szCs w:val="22"/>
          <w:lang w:val="es-ES_tradnl"/>
        </w:rPr>
        <w:t xml:space="preserve"> territoriales</w:t>
      </w:r>
      <w:r w:rsidR="003F1356" w:rsidRPr="007B5A8F">
        <w:rPr>
          <w:color w:val="auto"/>
          <w:sz w:val="22"/>
          <w:szCs w:val="22"/>
          <w:lang w:val="es-ES_tradnl"/>
        </w:rPr>
        <w:t xml:space="preserve"> </w:t>
      </w:r>
      <w:r w:rsidR="00BA77E1" w:rsidRPr="007B5A8F">
        <w:rPr>
          <w:color w:val="auto"/>
          <w:sz w:val="22"/>
          <w:szCs w:val="22"/>
          <w:lang w:val="es-ES_tradnl"/>
        </w:rPr>
        <w:t>en el archivo</w:t>
      </w:r>
      <w:r w:rsidR="00523DF2" w:rsidRPr="007B5A8F">
        <w:rPr>
          <w:color w:val="auto"/>
          <w:sz w:val="22"/>
          <w:szCs w:val="22"/>
          <w:lang w:val="es-ES_tradnl"/>
        </w:rPr>
        <w:t xml:space="preserve"> señalado por el Ministerio de Salud y Protección Social</w:t>
      </w:r>
      <w:r w:rsidR="0040649C" w:rsidRPr="007B5A8F">
        <w:rPr>
          <w:color w:val="auto"/>
          <w:sz w:val="22"/>
          <w:szCs w:val="22"/>
          <w:lang w:val="es-ES_tradnl"/>
        </w:rPr>
        <w:t>, a través de la Resolución 939 de 2022</w:t>
      </w:r>
      <w:r w:rsidR="009C6990" w:rsidRPr="007B5A8F">
        <w:rPr>
          <w:color w:val="auto"/>
          <w:sz w:val="22"/>
          <w:szCs w:val="22"/>
          <w:lang w:val="es-ES_tradnl"/>
        </w:rPr>
        <w:t xml:space="preserve"> definido como “Reporte de información de afiliados a contribución solidaria en salud”</w:t>
      </w:r>
      <w:r w:rsidR="00523DF2" w:rsidRPr="007B5A8F">
        <w:rPr>
          <w:color w:val="auto"/>
          <w:sz w:val="22"/>
          <w:szCs w:val="22"/>
          <w:lang w:val="es-ES_tradnl"/>
        </w:rPr>
        <w:t>.</w:t>
      </w:r>
    </w:p>
    <w:p w14:paraId="04686E5F" w14:textId="77777777" w:rsidR="006D246A" w:rsidRPr="007B5A8F" w:rsidRDefault="006D246A" w:rsidP="00F6647C">
      <w:pPr>
        <w:pStyle w:val="Default"/>
        <w:jc w:val="both"/>
        <w:rPr>
          <w:color w:val="auto"/>
          <w:sz w:val="22"/>
          <w:szCs w:val="22"/>
          <w:lang w:val="es-ES_tradnl"/>
        </w:rPr>
      </w:pPr>
    </w:p>
    <w:p w14:paraId="527195CD" w14:textId="5ACF6688" w:rsidR="00D8097B" w:rsidRPr="007B5A8F" w:rsidRDefault="00BA77E1" w:rsidP="00F6647C">
      <w:pPr>
        <w:pStyle w:val="Default"/>
        <w:jc w:val="both"/>
        <w:rPr>
          <w:color w:val="auto"/>
          <w:sz w:val="22"/>
          <w:szCs w:val="22"/>
          <w:lang w:val="es-ES_tradnl"/>
        </w:rPr>
      </w:pPr>
      <w:r w:rsidRPr="007B5A8F">
        <w:rPr>
          <w:color w:val="auto"/>
          <w:sz w:val="22"/>
          <w:szCs w:val="22"/>
          <w:lang w:val="es-ES_tradnl"/>
        </w:rPr>
        <w:t xml:space="preserve">Este archivo será publicado </w:t>
      </w:r>
      <w:r w:rsidR="00523DF2" w:rsidRPr="007B5A8F">
        <w:rPr>
          <w:color w:val="auto"/>
          <w:sz w:val="22"/>
          <w:szCs w:val="22"/>
          <w:lang w:val="es-ES_tradnl"/>
        </w:rPr>
        <w:t>semanalmente</w:t>
      </w:r>
      <w:r w:rsidR="002E079E" w:rsidRPr="007B5A8F">
        <w:rPr>
          <w:color w:val="auto"/>
          <w:sz w:val="22"/>
          <w:szCs w:val="22"/>
          <w:lang w:val="es-ES_tradnl"/>
        </w:rPr>
        <w:t xml:space="preserve">, </w:t>
      </w:r>
      <w:r w:rsidRPr="007B5A8F">
        <w:rPr>
          <w:color w:val="auto"/>
          <w:sz w:val="22"/>
          <w:szCs w:val="22"/>
          <w:lang w:val="es-ES_tradnl"/>
        </w:rPr>
        <w:t>a través de la herramienta tecnológica</w:t>
      </w:r>
      <w:r w:rsidR="002E079E" w:rsidRPr="007B5A8F">
        <w:rPr>
          <w:color w:val="auto"/>
          <w:sz w:val="22"/>
          <w:szCs w:val="22"/>
          <w:lang w:val="es-ES_tradnl"/>
        </w:rPr>
        <w:t xml:space="preserve"> que se</w:t>
      </w:r>
      <w:r w:rsidR="003F1356" w:rsidRPr="007B5A8F">
        <w:rPr>
          <w:color w:val="auto"/>
          <w:sz w:val="22"/>
          <w:szCs w:val="22"/>
          <w:lang w:val="es-ES_tradnl"/>
        </w:rPr>
        <w:t xml:space="preserve"> disponga para tal fin</w:t>
      </w:r>
      <w:r w:rsidRPr="007B5A8F">
        <w:rPr>
          <w:color w:val="auto"/>
          <w:sz w:val="22"/>
          <w:szCs w:val="22"/>
          <w:lang w:val="es-ES_tradnl"/>
        </w:rPr>
        <w:t>.</w:t>
      </w:r>
    </w:p>
    <w:p w14:paraId="127E0C3B" w14:textId="41817ED9" w:rsidR="009E5560" w:rsidRPr="007B5A8F" w:rsidRDefault="009E5560" w:rsidP="00F6647C">
      <w:pPr>
        <w:pStyle w:val="Default"/>
        <w:jc w:val="both"/>
        <w:rPr>
          <w:color w:val="auto"/>
          <w:sz w:val="22"/>
          <w:szCs w:val="22"/>
          <w:lang w:val="es-ES_tradnl"/>
        </w:rPr>
      </w:pPr>
    </w:p>
    <w:p w14:paraId="6A89B919" w14:textId="5FFC73A0" w:rsidR="000B2D02" w:rsidRPr="007B5A8F" w:rsidRDefault="000B2D02" w:rsidP="00F6647C">
      <w:pPr>
        <w:pStyle w:val="Default"/>
        <w:jc w:val="center"/>
        <w:rPr>
          <w:b/>
          <w:color w:val="auto"/>
          <w:sz w:val="22"/>
          <w:szCs w:val="22"/>
          <w:lang w:val="es-ES_tradnl"/>
        </w:rPr>
      </w:pPr>
      <w:r w:rsidRPr="007B5A8F">
        <w:rPr>
          <w:b/>
          <w:color w:val="auto"/>
          <w:sz w:val="22"/>
          <w:szCs w:val="22"/>
          <w:lang w:val="es-ES_tradnl"/>
        </w:rPr>
        <w:t>SECCIÓN 3</w:t>
      </w:r>
    </w:p>
    <w:p w14:paraId="579CA027" w14:textId="5E92C4BD" w:rsidR="00E0625B" w:rsidRPr="007B5A8F" w:rsidRDefault="00D706F7" w:rsidP="00F6647C">
      <w:pPr>
        <w:pStyle w:val="Default"/>
        <w:jc w:val="center"/>
        <w:rPr>
          <w:b/>
          <w:bCs/>
          <w:sz w:val="22"/>
          <w:szCs w:val="22"/>
        </w:rPr>
      </w:pPr>
      <w:r w:rsidRPr="007B5A8F">
        <w:rPr>
          <w:b/>
          <w:bCs/>
          <w:sz w:val="22"/>
          <w:szCs w:val="22"/>
        </w:rPr>
        <w:t>CONCILIA</w:t>
      </w:r>
      <w:r w:rsidR="005B7A52" w:rsidRPr="007B5A8F">
        <w:rPr>
          <w:b/>
          <w:bCs/>
          <w:sz w:val="22"/>
          <w:szCs w:val="22"/>
        </w:rPr>
        <w:t>C</w:t>
      </w:r>
      <w:r w:rsidRPr="007B5A8F">
        <w:rPr>
          <w:b/>
          <w:bCs/>
          <w:sz w:val="22"/>
          <w:szCs w:val="22"/>
        </w:rPr>
        <w:t xml:space="preserve">IÓN </w:t>
      </w:r>
      <w:r w:rsidR="005B3BEC" w:rsidRPr="007B5A8F">
        <w:rPr>
          <w:b/>
          <w:bCs/>
          <w:sz w:val="22"/>
          <w:szCs w:val="22"/>
        </w:rPr>
        <w:t>DEL RECAUDO DE LA CONTRIBUCIÓN SOLIDARIA</w:t>
      </w:r>
    </w:p>
    <w:p w14:paraId="0318250A" w14:textId="2C232439" w:rsidR="00A951B7" w:rsidRPr="007B5A8F" w:rsidRDefault="00A951B7" w:rsidP="00F6647C">
      <w:pPr>
        <w:pStyle w:val="Default"/>
        <w:jc w:val="both"/>
        <w:rPr>
          <w:b/>
          <w:bCs/>
          <w:sz w:val="22"/>
          <w:szCs w:val="22"/>
        </w:rPr>
      </w:pPr>
    </w:p>
    <w:p w14:paraId="4A525C6B" w14:textId="6934BCB0" w:rsidR="005721CB" w:rsidRPr="007B5A8F" w:rsidRDefault="005721CB" w:rsidP="00F6647C">
      <w:pPr>
        <w:pStyle w:val="Default"/>
        <w:jc w:val="both"/>
        <w:rPr>
          <w:color w:val="auto"/>
          <w:sz w:val="22"/>
          <w:szCs w:val="22"/>
          <w:lang w:val="es-ES_tradnl"/>
        </w:rPr>
      </w:pPr>
      <w:r w:rsidRPr="007B5A8F">
        <w:rPr>
          <w:b/>
          <w:bCs/>
          <w:color w:val="auto"/>
          <w:sz w:val="22"/>
          <w:szCs w:val="22"/>
          <w:lang w:val="es-ES_tradnl"/>
        </w:rPr>
        <w:t xml:space="preserve">Artículo </w:t>
      </w:r>
      <w:r w:rsidR="00236DD7" w:rsidRPr="007B5A8F">
        <w:rPr>
          <w:b/>
          <w:bCs/>
          <w:color w:val="auto"/>
          <w:sz w:val="22"/>
          <w:szCs w:val="22"/>
          <w:lang w:val="es-ES_tradnl"/>
        </w:rPr>
        <w:t>1</w:t>
      </w:r>
      <w:r w:rsidR="00947097" w:rsidRPr="007B5A8F">
        <w:rPr>
          <w:b/>
          <w:bCs/>
          <w:color w:val="auto"/>
          <w:sz w:val="22"/>
          <w:szCs w:val="22"/>
          <w:lang w:val="es-ES_tradnl"/>
        </w:rPr>
        <w:t>7</w:t>
      </w:r>
      <w:r w:rsidRPr="007B5A8F">
        <w:rPr>
          <w:b/>
          <w:bCs/>
          <w:color w:val="auto"/>
          <w:sz w:val="22"/>
          <w:szCs w:val="22"/>
          <w:lang w:val="es-ES_tradnl"/>
        </w:rPr>
        <w:t xml:space="preserve">. </w:t>
      </w:r>
      <w:r w:rsidRPr="007B5A8F">
        <w:rPr>
          <w:i/>
          <w:iCs/>
          <w:color w:val="auto"/>
          <w:sz w:val="22"/>
          <w:szCs w:val="22"/>
          <w:lang w:val="es-ES_tradnl"/>
        </w:rPr>
        <w:t>Recaudo de la contribución solidaria</w:t>
      </w:r>
      <w:r w:rsidRPr="007B5A8F">
        <w:rPr>
          <w:b/>
          <w:bCs/>
          <w:color w:val="auto"/>
          <w:sz w:val="22"/>
          <w:szCs w:val="22"/>
          <w:lang w:val="es-ES_tradnl"/>
        </w:rPr>
        <w:t xml:space="preserve">. </w:t>
      </w:r>
      <w:r w:rsidRPr="007B5A8F">
        <w:rPr>
          <w:color w:val="auto"/>
          <w:sz w:val="22"/>
          <w:szCs w:val="22"/>
          <w:lang w:val="es-ES_tradnl"/>
        </w:rPr>
        <w:t>El recaudo de la contribución solidaria se realizará</w:t>
      </w:r>
      <w:r w:rsidR="006D246A" w:rsidRPr="007B5A8F">
        <w:rPr>
          <w:color w:val="auto"/>
          <w:sz w:val="22"/>
          <w:szCs w:val="22"/>
          <w:lang w:val="es-ES_tradnl"/>
        </w:rPr>
        <w:t xml:space="preserve"> mediante la Planilla Integra</w:t>
      </w:r>
      <w:r w:rsidR="00A27BEC" w:rsidRPr="007B5A8F">
        <w:rPr>
          <w:color w:val="auto"/>
          <w:sz w:val="22"/>
          <w:szCs w:val="22"/>
          <w:lang w:val="es-ES_tradnl"/>
        </w:rPr>
        <w:t>da</w:t>
      </w:r>
      <w:r w:rsidR="006D246A" w:rsidRPr="007B5A8F">
        <w:rPr>
          <w:color w:val="auto"/>
          <w:sz w:val="22"/>
          <w:szCs w:val="22"/>
          <w:lang w:val="es-ES_tradnl"/>
        </w:rPr>
        <w:t xml:space="preserve"> de Liquidación de Aportes -PILA</w:t>
      </w:r>
      <w:r w:rsidRPr="007B5A8F">
        <w:rPr>
          <w:color w:val="auto"/>
          <w:sz w:val="22"/>
          <w:szCs w:val="22"/>
          <w:lang w:val="es-ES_tradnl"/>
        </w:rPr>
        <w:t xml:space="preserve"> en las condiciones establecida</w:t>
      </w:r>
      <w:r w:rsidR="00FB1CC3" w:rsidRPr="007B5A8F">
        <w:rPr>
          <w:color w:val="auto"/>
          <w:sz w:val="22"/>
          <w:szCs w:val="22"/>
          <w:lang w:val="es-ES_tradnl"/>
        </w:rPr>
        <w:t>s</w:t>
      </w:r>
      <w:r w:rsidRPr="007B5A8F">
        <w:rPr>
          <w:color w:val="auto"/>
          <w:sz w:val="22"/>
          <w:szCs w:val="22"/>
          <w:lang w:val="es-ES_tradnl"/>
        </w:rPr>
        <w:t xml:space="preserve"> </w:t>
      </w:r>
      <w:r w:rsidR="006D246A" w:rsidRPr="007B5A8F">
        <w:rPr>
          <w:color w:val="auto"/>
          <w:sz w:val="22"/>
          <w:szCs w:val="22"/>
          <w:lang w:val="es-ES_tradnl"/>
        </w:rPr>
        <w:t>por el</w:t>
      </w:r>
      <w:r w:rsidRPr="007B5A8F">
        <w:rPr>
          <w:color w:val="auto"/>
          <w:sz w:val="22"/>
          <w:szCs w:val="22"/>
          <w:lang w:val="es-ES_tradnl"/>
        </w:rPr>
        <w:t xml:space="preserve"> Ministerio de Salud y Protección Social</w:t>
      </w:r>
      <w:r w:rsidR="009C6990" w:rsidRPr="007B5A8F">
        <w:rPr>
          <w:color w:val="auto"/>
          <w:sz w:val="22"/>
          <w:szCs w:val="22"/>
          <w:lang w:val="es-ES_tradnl"/>
        </w:rPr>
        <w:t xml:space="preserve"> en la Resolución 939 de 2022</w:t>
      </w:r>
      <w:r w:rsidRPr="007B5A8F">
        <w:rPr>
          <w:color w:val="auto"/>
          <w:sz w:val="22"/>
          <w:szCs w:val="22"/>
          <w:lang w:val="es-ES_tradnl"/>
        </w:rPr>
        <w:t>.</w:t>
      </w:r>
    </w:p>
    <w:p w14:paraId="419E2578" w14:textId="139E77DE" w:rsidR="005B3BEC" w:rsidRPr="007B5A8F" w:rsidRDefault="005B3BEC" w:rsidP="00F6647C">
      <w:pPr>
        <w:pStyle w:val="Default"/>
        <w:jc w:val="both"/>
        <w:rPr>
          <w:i/>
          <w:iCs/>
          <w:sz w:val="22"/>
          <w:szCs w:val="22"/>
        </w:rPr>
      </w:pPr>
    </w:p>
    <w:p w14:paraId="064BA6A6" w14:textId="1A419BE1" w:rsidR="00E0625B" w:rsidRPr="007B5A8F" w:rsidRDefault="005721CB" w:rsidP="00F6647C">
      <w:pPr>
        <w:pStyle w:val="Default"/>
        <w:jc w:val="both"/>
        <w:rPr>
          <w:sz w:val="22"/>
          <w:szCs w:val="22"/>
        </w:rPr>
      </w:pPr>
      <w:r w:rsidRPr="007B5A8F">
        <w:rPr>
          <w:b/>
          <w:bCs/>
          <w:sz w:val="22"/>
          <w:szCs w:val="22"/>
        </w:rPr>
        <w:t xml:space="preserve">Artículo </w:t>
      </w:r>
      <w:r w:rsidR="00236DD7" w:rsidRPr="007B5A8F">
        <w:rPr>
          <w:b/>
          <w:bCs/>
          <w:sz w:val="22"/>
          <w:szCs w:val="22"/>
        </w:rPr>
        <w:t>1</w:t>
      </w:r>
      <w:r w:rsidR="00947097" w:rsidRPr="007B5A8F">
        <w:rPr>
          <w:b/>
          <w:bCs/>
          <w:sz w:val="22"/>
          <w:szCs w:val="22"/>
        </w:rPr>
        <w:t>8</w:t>
      </w:r>
      <w:r w:rsidRPr="007B5A8F">
        <w:rPr>
          <w:b/>
          <w:bCs/>
          <w:sz w:val="22"/>
          <w:szCs w:val="22"/>
        </w:rPr>
        <w:t>.</w:t>
      </w:r>
      <w:r w:rsidRPr="007B5A8F">
        <w:rPr>
          <w:i/>
          <w:iCs/>
          <w:sz w:val="22"/>
          <w:szCs w:val="22"/>
        </w:rPr>
        <w:t xml:space="preserve"> Reporte de información de recaudo.</w:t>
      </w:r>
      <w:r w:rsidRPr="007B5A8F">
        <w:rPr>
          <w:sz w:val="22"/>
          <w:szCs w:val="22"/>
        </w:rPr>
        <w:t xml:space="preserve"> L</w:t>
      </w:r>
      <w:r w:rsidR="00E0625B" w:rsidRPr="007B5A8F">
        <w:rPr>
          <w:sz w:val="22"/>
          <w:szCs w:val="22"/>
        </w:rPr>
        <w:t>os operadores de información de la PILA reportarán a la ADRES, antes de las 9:00 a.m. del día hábil siguiente al pago de la PILA, mediante la herramienta tecnológica y los parámetros de consistencia y seguridad dispuestos</w:t>
      </w:r>
      <w:r w:rsidRPr="007B5A8F">
        <w:rPr>
          <w:sz w:val="22"/>
          <w:szCs w:val="22"/>
        </w:rPr>
        <w:t xml:space="preserve"> por esta entidad administradora</w:t>
      </w:r>
      <w:r w:rsidR="00E0625B" w:rsidRPr="007B5A8F">
        <w:rPr>
          <w:sz w:val="22"/>
          <w:szCs w:val="22"/>
        </w:rPr>
        <w:t>, la información registrada en la PILA, conforme a las especificaciones técnicas definidas en el Anexo Técnico 4 “</w:t>
      </w:r>
      <w:r w:rsidR="00E0625B" w:rsidRPr="007B5A8F">
        <w:rPr>
          <w:i/>
          <w:iCs/>
          <w:sz w:val="22"/>
          <w:szCs w:val="22"/>
        </w:rPr>
        <w:t>Estructura de los archivos de salida con destino al Administrador Fiduciario de los Recursos del Fondo de Solidaridad y Garantía – FOSYGA</w:t>
      </w:r>
      <w:r w:rsidR="00E0625B" w:rsidRPr="007B5A8F">
        <w:rPr>
          <w:sz w:val="22"/>
          <w:szCs w:val="22"/>
        </w:rPr>
        <w:t>” de la Resolución 2388 de 2016 expedida por el Ministerio de Salud y Protección Social o la norma que la modifique o sustituya.</w:t>
      </w:r>
    </w:p>
    <w:p w14:paraId="41DB797E" w14:textId="77777777" w:rsidR="00E0625B" w:rsidRPr="007B5A8F" w:rsidRDefault="00E0625B" w:rsidP="00F6647C">
      <w:pPr>
        <w:pStyle w:val="Default"/>
        <w:jc w:val="both"/>
        <w:rPr>
          <w:sz w:val="22"/>
          <w:szCs w:val="22"/>
        </w:rPr>
      </w:pPr>
    </w:p>
    <w:p w14:paraId="1F44DFE9" w14:textId="7E774168" w:rsidR="00E0625B" w:rsidRPr="007B5A8F" w:rsidRDefault="005721CB" w:rsidP="00F6647C">
      <w:pPr>
        <w:pStyle w:val="Default"/>
        <w:jc w:val="both"/>
        <w:rPr>
          <w:sz w:val="22"/>
          <w:szCs w:val="22"/>
        </w:rPr>
      </w:pPr>
      <w:r w:rsidRPr="007B5A8F">
        <w:rPr>
          <w:sz w:val="22"/>
          <w:szCs w:val="22"/>
        </w:rPr>
        <w:t>Las entidades bancarias</w:t>
      </w:r>
      <w:r w:rsidR="00E0625B" w:rsidRPr="007B5A8F">
        <w:rPr>
          <w:sz w:val="22"/>
          <w:szCs w:val="22"/>
        </w:rPr>
        <w:t xml:space="preserve"> reportarán a la ADRES, antes de las 10:00 a.m. del día hábil siguiente al pago de la PILA y en la herramienta tecnológica y los parámetros de </w:t>
      </w:r>
      <w:r w:rsidR="00FB1CC3" w:rsidRPr="007B5A8F">
        <w:rPr>
          <w:sz w:val="22"/>
          <w:szCs w:val="22"/>
        </w:rPr>
        <w:t xml:space="preserve">consistencia y </w:t>
      </w:r>
      <w:r w:rsidR="00E0625B" w:rsidRPr="007B5A8F">
        <w:rPr>
          <w:sz w:val="22"/>
          <w:szCs w:val="22"/>
        </w:rPr>
        <w:t>seguridad dispuestos</w:t>
      </w:r>
      <w:r w:rsidRPr="007B5A8F">
        <w:rPr>
          <w:sz w:val="22"/>
          <w:szCs w:val="22"/>
        </w:rPr>
        <w:t xml:space="preserve"> por esta entidad administradora</w:t>
      </w:r>
      <w:r w:rsidR="00E0625B" w:rsidRPr="007B5A8F">
        <w:rPr>
          <w:sz w:val="22"/>
          <w:szCs w:val="22"/>
        </w:rPr>
        <w:t>, el archivo de información financiera con la información de recaudo de las cotizaciones de la PILA, conforme a las especificaciones técnicas definidas en el documento “</w:t>
      </w:r>
      <w:r w:rsidR="00E0625B" w:rsidRPr="007B5A8F">
        <w:rPr>
          <w:i/>
          <w:iCs/>
          <w:sz w:val="22"/>
          <w:szCs w:val="22"/>
        </w:rPr>
        <w:t>Especificaciones Técnicas para el Intercambio de Información con las Administradoras</w:t>
      </w:r>
      <w:r w:rsidR="00E0625B" w:rsidRPr="007B5A8F">
        <w:rPr>
          <w:sz w:val="22"/>
          <w:szCs w:val="22"/>
        </w:rPr>
        <w:t>” de marzo de 2007 de la Asociación Bancaria y de Entidades Financieras de Colombia (Asobancaria 2007) y/o directriz que la modifique o sustituya.</w:t>
      </w:r>
    </w:p>
    <w:p w14:paraId="32812CC6" w14:textId="77777777" w:rsidR="00E0625B" w:rsidRPr="007B5A8F" w:rsidRDefault="00E0625B" w:rsidP="00F6647C">
      <w:pPr>
        <w:pStyle w:val="Default"/>
        <w:jc w:val="both"/>
        <w:rPr>
          <w:sz w:val="22"/>
          <w:szCs w:val="22"/>
        </w:rPr>
      </w:pPr>
    </w:p>
    <w:p w14:paraId="78AF97BD" w14:textId="11A017D4" w:rsidR="005721CB" w:rsidRPr="007B5A8F" w:rsidRDefault="005721CB" w:rsidP="00F6647C">
      <w:pPr>
        <w:pStyle w:val="Default"/>
        <w:jc w:val="both"/>
        <w:rPr>
          <w:sz w:val="22"/>
          <w:szCs w:val="22"/>
        </w:rPr>
      </w:pPr>
      <w:r w:rsidRPr="007B5A8F">
        <w:rPr>
          <w:b/>
          <w:bCs/>
          <w:sz w:val="22"/>
          <w:szCs w:val="22"/>
        </w:rPr>
        <w:t xml:space="preserve">Artículo </w:t>
      </w:r>
      <w:r w:rsidR="00236DD7" w:rsidRPr="007B5A8F">
        <w:rPr>
          <w:b/>
          <w:bCs/>
          <w:sz w:val="22"/>
          <w:szCs w:val="22"/>
        </w:rPr>
        <w:t>1</w:t>
      </w:r>
      <w:r w:rsidR="00947097" w:rsidRPr="007B5A8F">
        <w:rPr>
          <w:b/>
          <w:bCs/>
          <w:sz w:val="22"/>
          <w:szCs w:val="22"/>
        </w:rPr>
        <w:t>9</w:t>
      </w:r>
      <w:r w:rsidRPr="007B5A8F">
        <w:rPr>
          <w:b/>
          <w:bCs/>
          <w:sz w:val="22"/>
          <w:szCs w:val="22"/>
        </w:rPr>
        <w:t xml:space="preserve">. </w:t>
      </w:r>
      <w:r w:rsidRPr="007B5A8F">
        <w:rPr>
          <w:i/>
          <w:iCs/>
          <w:sz w:val="22"/>
          <w:szCs w:val="22"/>
        </w:rPr>
        <w:t>Conciliación del recaudo</w:t>
      </w:r>
      <w:r w:rsidR="005C502C" w:rsidRPr="007B5A8F">
        <w:rPr>
          <w:i/>
          <w:iCs/>
          <w:sz w:val="22"/>
          <w:szCs w:val="22"/>
        </w:rPr>
        <w:t xml:space="preserve"> del mecanismo de contribución solidaria</w:t>
      </w:r>
      <w:r w:rsidRPr="007B5A8F">
        <w:rPr>
          <w:i/>
          <w:iCs/>
          <w:sz w:val="22"/>
          <w:szCs w:val="22"/>
        </w:rPr>
        <w:t>.</w:t>
      </w:r>
      <w:r w:rsidRPr="007B5A8F">
        <w:rPr>
          <w:b/>
          <w:bCs/>
          <w:sz w:val="22"/>
          <w:szCs w:val="22"/>
        </w:rPr>
        <w:t xml:space="preserve"> </w:t>
      </w:r>
      <w:r w:rsidRPr="007B5A8F">
        <w:rPr>
          <w:sz w:val="22"/>
          <w:szCs w:val="22"/>
        </w:rPr>
        <w:t xml:space="preserve">La ADRES conciliará la información de la Planilla Integrada de Liquidación de Aportes – PILA reportada por los operadores de información de la PILA y entidades bancarias. Para el efecto, validará </w:t>
      </w:r>
      <w:r w:rsidRPr="007B5A8F">
        <w:rPr>
          <w:sz w:val="22"/>
          <w:szCs w:val="22"/>
        </w:rPr>
        <w:lastRenderedPageBreak/>
        <w:t>para cada planilla la coincidencia entre el número, el código de operador y el valor reportado para cada EPS.</w:t>
      </w:r>
    </w:p>
    <w:p w14:paraId="7EA339B8" w14:textId="77777777" w:rsidR="005721CB" w:rsidRPr="007B5A8F" w:rsidRDefault="005721CB" w:rsidP="00F6647C">
      <w:pPr>
        <w:pStyle w:val="Default"/>
        <w:jc w:val="both"/>
        <w:rPr>
          <w:sz w:val="22"/>
          <w:szCs w:val="22"/>
        </w:rPr>
      </w:pPr>
    </w:p>
    <w:p w14:paraId="19CE8B2C" w14:textId="69484B1D" w:rsidR="00A44578" w:rsidRPr="007B5A8F" w:rsidRDefault="00E0625B" w:rsidP="00F6647C">
      <w:pPr>
        <w:pStyle w:val="Default"/>
        <w:jc w:val="both"/>
        <w:rPr>
          <w:sz w:val="22"/>
          <w:szCs w:val="22"/>
        </w:rPr>
      </w:pPr>
      <w:r w:rsidRPr="007B5A8F">
        <w:rPr>
          <w:sz w:val="22"/>
          <w:szCs w:val="22"/>
        </w:rPr>
        <w:t>Como resultado de</w:t>
      </w:r>
      <w:r w:rsidR="005721CB" w:rsidRPr="007B5A8F">
        <w:rPr>
          <w:sz w:val="22"/>
          <w:szCs w:val="22"/>
        </w:rPr>
        <w:t xml:space="preserve"> la </w:t>
      </w:r>
      <w:r w:rsidR="00A44578" w:rsidRPr="007B5A8F">
        <w:rPr>
          <w:sz w:val="22"/>
          <w:szCs w:val="22"/>
        </w:rPr>
        <w:t>conciliación</w:t>
      </w:r>
      <w:r w:rsidR="003A4B17" w:rsidRPr="007B5A8F">
        <w:rPr>
          <w:sz w:val="22"/>
          <w:szCs w:val="22"/>
        </w:rPr>
        <w:t xml:space="preserve"> del recaudo</w:t>
      </w:r>
      <w:r w:rsidR="00A44578" w:rsidRPr="007B5A8F">
        <w:rPr>
          <w:sz w:val="22"/>
          <w:szCs w:val="22"/>
        </w:rPr>
        <w:t xml:space="preserve"> contribución solidaria</w:t>
      </w:r>
      <w:r w:rsidRPr="007B5A8F">
        <w:rPr>
          <w:sz w:val="22"/>
          <w:szCs w:val="22"/>
        </w:rPr>
        <w:t xml:space="preserve">, las planillas conciliadas </w:t>
      </w:r>
      <w:r w:rsidR="003A4B17" w:rsidRPr="007B5A8F">
        <w:rPr>
          <w:sz w:val="22"/>
          <w:szCs w:val="22"/>
        </w:rPr>
        <w:t>quedarán almacenadas en la tabla de contribución solidaria y la tabla para la integración del Módulo Único de Ingresos -MUI.</w:t>
      </w:r>
    </w:p>
    <w:p w14:paraId="158443C0" w14:textId="77777777" w:rsidR="00A44578" w:rsidRPr="007B5A8F" w:rsidRDefault="00A44578" w:rsidP="00F6647C">
      <w:pPr>
        <w:pStyle w:val="Default"/>
        <w:jc w:val="both"/>
        <w:rPr>
          <w:sz w:val="22"/>
          <w:szCs w:val="22"/>
        </w:rPr>
      </w:pPr>
    </w:p>
    <w:p w14:paraId="5312A24D" w14:textId="34C843E6" w:rsidR="003A4B17" w:rsidRPr="007B5A8F" w:rsidRDefault="00A44578" w:rsidP="00F6647C">
      <w:pPr>
        <w:pStyle w:val="Default"/>
        <w:jc w:val="both"/>
        <w:rPr>
          <w:sz w:val="22"/>
          <w:szCs w:val="22"/>
        </w:rPr>
      </w:pPr>
      <w:r w:rsidRPr="007B5A8F">
        <w:rPr>
          <w:sz w:val="22"/>
          <w:szCs w:val="22"/>
        </w:rPr>
        <w:t>L</w:t>
      </w:r>
      <w:r w:rsidR="00E0625B" w:rsidRPr="007B5A8F">
        <w:rPr>
          <w:sz w:val="22"/>
          <w:szCs w:val="22"/>
        </w:rPr>
        <w:t>as planillas que presenten inconsistencias</w:t>
      </w:r>
      <w:r w:rsidR="00523DF2" w:rsidRPr="007B5A8F">
        <w:rPr>
          <w:sz w:val="22"/>
          <w:szCs w:val="22"/>
        </w:rPr>
        <w:t xml:space="preserve">, inexistentes o incompletas </w:t>
      </w:r>
      <w:r w:rsidR="00E0625B" w:rsidRPr="007B5A8F">
        <w:rPr>
          <w:sz w:val="22"/>
          <w:szCs w:val="22"/>
        </w:rPr>
        <w:t xml:space="preserve">serán reportadas por la ADRES a los operadores de información de la PILA y a </w:t>
      </w:r>
      <w:r w:rsidR="005721CB" w:rsidRPr="007B5A8F">
        <w:rPr>
          <w:sz w:val="22"/>
          <w:szCs w:val="22"/>
        </w:rPr>
        <w:t>las entidades bancarias</w:t>
      </w:r>
      <w:r w:rsidR="00E0625B" w:rsidRPr="007B5A8F">
        <w:rPr>
          <w:sz w:val="22"/>
          <w:szCs w:val="22"/>
        </w:rPr>
        <w:t xml:space="preserve">, según corresponda, en el archivo de </w:t>
      </w:r>
      <w:r w:rsidR="00E0625B" w:rsidRPr="007B5A8F">
        <w:rPr>
          <w:i/>
          <w:iCs/>
          <w:sz w:val="22"/>
          <w:szCs w:val="22"/>
        </w:rPr>
        <w:t>“</w:t>
      </w:r>
      <w:r w:rsidR="007C3AE6" w:rsidRPr="007B5A8F">
        <w:rPr>
          <w:i/>
          <w:iCs/>
          <w:sz w:val="22"/>
          <w:szCs w:val="22"/>
        </w:rPr>
        <w:t xml:space="preserve">Archivo de reporte de planillas inconsistentes, inexistentes o </w:t>
      </w:r>
      <w:r w:rsidR="007018D6" w:rsidRPr="007B5A8F">
        <w:rPr>
          <w:i/>
          <w:iCs/>
          <w:sz w:val="22"/>
          <w:szCs w:val="22"/>
        </w:rPr>
        <w:t>incompletas</w:t>
      </w:r>
      <w:r w:rsidR="007018D6" w:rsidRPr="007B5A8F" w:rsidDel="007C3AE6">
        <w:rPr>
          <w:i/>
          <w:iCs/>
          <w:sz w:val="22"/>
          <w:szCs w:val="22"/>
        </w:rPr>
        <w:t>”</w:t>
      </w:r>
      <w:r w:rsidR="00E0625B" w:rsidRPr="007B5A8F">
        <w:rPr>
          <w:sz w:val="22"/>
          <w:szCs w:val="22"/>
        </w:rPr>
        <w:t xml:space="preserve">, con la estructura prevista en el numeral </w:t>
      </w:r>
      <w:r w:rsidR="00A05990" w:rsidRPr="007B5A8F">
        <w:rPr>
          <w:sz w:val="22"/>
          <w:szCs w:val="22"/>
        </w:rPr>
        <w:t>2</w:t>
      </w:r>
      <w:r w:rsidR="00E0625B" w:rsidRPr="007B5A8F">
        <w:rPr>
          <w:sz w:val="22"/>
          <w:szCs w:val="22"/>
        </w:rPr>
        <w:t xml:space="preserve"> del anexo técnico 1 del presente acto administrativo</w:t>
      </w:r>
      <w:r w:rsidR="003A4B17" w:rsidRPr="007B5A8F">
        <w:rPr>
          <w:sz w:val="22"/>
          <w:szCs w:val="22"/>
        </w:rPr>
        <w:t>, con el fin de que adelant</w:t>
      </w:r>
      <w:r w:rsidR="00006E89" w:rsidRPr="007B5A8F">
        <w:rPr>
          <w:sz w:val="22"/>
          <w:szCs w:val="22"/>
        </w:rPr>
        <w:t>e</w:t>
      </w:r>
      <w:r w:rsidR="003A4B17" w:rsidRPr="007B5A8F">
        <w:rPr>
          <w:sz w:val="22"/>
          <w:szCs w:val="22"/>
        </w:rPr>
        <w:t>n las gestiones necesarias para el ajuste</w:t>
      </w:r>
      <w:r w:rsidR="007C3AE6" w:rsidRPr="007B5A8F">
        <w:rPr>
          <w:sz w:val="22"/>
          <w:szCs w:val="22"/>
        </w:rPr>
        <w:t xml:space="preserve"> y corrección</w:t>
      </w:r>
      <w:r w:rsidR="003A4B17" w:rsidRPr="007B5A8F">
        <w:rPr>
          <w:sz w:val="22"/>
          <w:szCs w:val="22"/>
        </w:rPr>
        <w:t xml:space="preserve"> de la información.</w:t>
      </w:r>
      <w:r w:rsidR="00E0625B" w:rsidRPr="007B5A8F">
        <w:rPr>
          <w:sz w:val="22"/>
          <w:szCs w:val="22"/>
        </w:rPr>
        <w:t xml:space="preserve"> </w:t>
      </w:r>
    </w:p>
    <w:p w14:paraId="5A6E6CBE" w14:textId="77777777" w:rsidR="003A4B17" w:rsidRPr="007B5A8F" w:rsidRDefault="003A4B17" w:rsidP="00F6647C">
      <w:pPr>
        <w:pStyle w:val="Default"/>
        <w:jc w:val="both"/>
        <w:rPr>
          <w:sz w:val="22"/>
          <w:szCs w:val="22"/>
        </w:rPr>
      </w:pPr>
    </w:p>
    <w:p w14:paraId="3D185120" w14:textId="306B7CA3" w:rsidR="00E0625B" w:rsidRPr="007B5A8F" w:rsidRDefault="00E0625B" w:rsidP="00F6647C">
      <w:pPr>
        <w:pStyle w:val="Default"/>
        <w:jc w:val="both"/>
        <w:rPr>
          <w:sz w:val="22"/>
          <w:szCs w:val="22"/>
        </w:rPr>
      </w:pPr>
      <w:r w:rsidRPr="007B5A8F">
        <w:rPr>
          <w:sz w:val="22"/>
          <w:szCs w:val="22"/>
        </w:rPr>
        <w:t xml:space="preserve">Las causales de inconsistencia en </w:t>
      </w:r>
      <w:r w:rsidR="005721CB" w:rsidRPr="007B5A8F">
        <w:rPr>
          <w:sz w:val="22"/>
          <w:szCs w:val="22"/>
        </w:rPr>
        <w:t>la</w:t>
      </w:r>
      <w:r w:rsidR="003A4B17" w:rsidRPr="007B5A8F">
        <w:rPr>
          <w:sz w:val="22"/>
          <w:szCs w:val="22"/>
        </w:rPr>
        <w:t xml:space="preserve"> conciliación de recaudo de contribución solidaria</w:t>
      </w:r>
      <w:r w:rsidRPr="007B5A8F">
        <w:rPr>
          <w:sz w:val="22"/>
          <w:szCs w:val="22"/>
        </w:rPr>
        <w:t xml:space="preserve"> son las previstas en el anexo técnico 3 del presente acto administrativo.</w:t>
      </w:r>
    </w:p>
    <w:p w14:paraId="43ADCEA1" w14:textId="7DDCC72F" w:rsidR="00B10DBD" w:rsidRPr="007B5A8F" w:rsidRDefault="00B10DBD" w:rsidP="00F6647C">
      <w:pPr>
        <w:pStyle w:val="Default"/>
        <w:jc w:val="both"/>
        <w:rPr>
          <w:sz w:val="22"/>
          <w:szCs w:val="22"/>
        </w:rPr>
      </w:pPr>
    </w:p>
    <w:p w14:paraId="0C953B91" w14:textId="770D66A4" w:rsidR="00B10DBD" w:rsidRPr="007B5A8F" w:rsidRDefault="00B10DBD" w:rsidP="00F6647C">
      <w:pPr>
        <w:pStyle w:val="Default"/>
        <w:jc w:val="both"/>
        <w:rPr>
          <w:sz w:val="22"/>
          <w:szCs w:val="22"/>
        </w:rPr>
      </w:pPr>
      <w:r w:rsidRPr="007B5A8F">
        <w:rPr>
          <w:b/>
          <w:bCs/>
          <w:sz w:val="22"/>
          <w:szCs w:val="22"/>
        </w:rPr>
        <w:t xml:space="preserve">Artículo </w:t>
      </w:r>
      <w:r w:rsidR="00947097" w:rsidRPr="007B5A8F">
        <w:rPr>
          <w:b/>
          <w:bCs/>
          <w:sz w:val="22"/>
          <w:szCs w:val="22"/>
        </w:rPr>
        <w:t>20</w:t>
      </w:r>
      <w:r w:rsidRPr="007B5A8F">
        <w:rPr>
          <w:b/>
          <w:bCs/>
          <w:sz w:val="22"/>
          <w:szCs w:val="22"/>
        </w:rPr>
        <w:t xml:space="preserve">. </w:t>
      </w:r>
      <w:r w:rsidRPr="007B5A8F">
        <w:rPr>
          <w:i/>
          <w:iCs/>
          <w:sz w:val="22"/>
          <w:szCs w:val="22"/>
        </w:rPr>
        <w:t>Corrección de planillas inconsistentes por parte del operador de información de la PILA</w:t>
      </w:r>
      <w:r w:rsidRPr="007B5A8F">
        <w:rPr>
          <w:sz w:val="22"/>
          <w:szCs w:val="22"/>
        </w:rPr>
        <w:t xml:space="preserve">. La corrección de las planillas inconsistentes, a cargo de los operadores de información de la PILA, se efectuará bajo los siguientes parámetros: </w:t>
      </w:r>
    </w:p>
    <w:p w14:paraId="783D4CF8" w14:textId="77777777" w:rsidR="00B10DBD" w:rsidRPr="007B5A8F" w:rsidRDefault="00B10DBD" w:rsidP="00F6647C">
      <w:pPr>
        <w:pStyle w:val="Default"/>
        <w:jc w:val="both"/>
        <w:rPr>
          <w:sz w:val="22"/>
          <w:szCs w:val="22"/>
        </w:rPr>
      </w:pPr>
    </w:p>
    <w:p w14:paraId="541AD80E" w14:textId="77777777" w:rsidR="00B10DBD" w:rsidRPr="007B5A8F" w:rsidRDefault="00B10DBD" w:rsidP="00F6647C">
      <w:pPr>
        <w:pStyle w:val="Default"/>
        <w:rPr>
          <w:sz w:val="22"/>
          <w:szCs w:val="22"/>
        </w:rPr>
      </w:pPr>
      <w:r w:rsidRPr="007B5A8F">
        <w:rPr>
          <w:sz w:val="22"/>
          <w:szCs w:val="22"/>
        </w:rPr>
        <w:t xml:space="preserve">i. Causal “N” – no conciliada por diferencia de valor: </w:t>
      </w:r>
    </w:p>
    <w:p w14:paraId="24DF7BA3" w14:textId="77777777" w:rsidR="00B10DBD" w:rsidRPr="007B5A8F" w:rsidRDefault="00B10DBD" w:rsidP="00F6647C">
      <w:pPr>
        <w:pStyle w:val="Default"/>
        <w:rPr>
          <w:sz w:val="22"/>
          <w:szCs w:val="22"/>
        </w:rPr>
      </w:pPr>
    </w:p>
    <w:p w14:paraId="2C96DAEE" w14:textId="420BCB0D" w:rsidR="00B10DBD" w:rsidRPr="007B5A8F" w:rsidRDefault="00B10DBD" w:rsidP="00F6647C">
      <w:pPr>
        <w:pStyle w:val="Default"/>
        <w:jc w:val="both"/>
        <w:rPr>
          <w:sz w:val="22"/>
          <w:szCs w:val="22"/>
        </w:rPr>
      </w:pPr>
      <w:r w:rsidRPr="007B5A8F">
        <w:rPr>
          <w:sz w:val="22"/>
          <w:szCs w:val="22"/>
        </w:rPr>
        <w:t xml:space="preserve">El operador de información de la PILA realizará la verificación y corrección de la planilla, empleando la estructura descrita en el anexo 4 de la Resolución 2388 de 2016 del Ministerio de Salud y Protección Social o la norma que lo modifique o sustituya. El archivo deberá ser remitido a la ADRES mediante la herramienta tecnológica dispuesta, a más tardar el cuarto día hábil siguiente al reporte de la inconsistencia. El nombre del archivo debe contener la estructura prevista en el numeral </w:t>
      </w:r>
      <w:r w:rsidR="007C3AE6" w:rsidRPr="007B5A8F">
        <w:rPr>
          <w:sz w:val="22"/>
          <w:szCs w:val="22"/>
        </w:rPr>
        <w:t>3</w:t>
      </w:r>
      <w:r w:rsidRPr="007B5A8F">
        <w:rPr>
          <w:sz w:val="22"/>
          <w:szCs w:val="22"/>
        </w:rPr>
        <w:t xml:space="preserve"> del anexo técnico 1 del presente acto administrativo. </w:t>
      </w:r>
    </w:p>
    <w:p w14:paraId="498E1D04" w14:textId="77777777" w:rsidR="00B10DBD" w:rsidRPr="007B5A8F" w:rsidRDefault="00B10DBD" w:rsidP="00F6647C">
      <w:pPr>
        <w:pStyle w:val="Default"/>
        <w:rPr>
          <w:sz w:val="22"/>
          <w:szCs w:val="22"/>
        </w:rPr>
      </w:pPr>
    </w:p>
    <w:p w14:paraId="3259B793" w14:textId="77777777" w:rsidR="00B10DBD" w:rsidRPr="007B5A8F" w:rsidRDefault="00B10DBD" w:rsidP="00F6647C">
      <w:pPr>
        <w:pStyle w:val="Default"/>
        <w:rPr>
          <w:sz w:val="22"/>
          <w:szCs w:val="22"/>
        </w:rPr>
      </w:pPr>
      <w:r w:rsidRPr="007B5A8F">
        <w:rPr>
          <w:sz w:val="22"/>
          <w:szCs w:val="22"/>
        </w:rPr>
        <w:t xml:space="preserve">ii. Causal “R” – planilla repetida: </w:t>
      </w:r>
    </w:p>
    <w:p w14:paraId="36E45772" w14:textId="77777777" w:rsidR="00B10DBD" w:rsidRPr="007B5A8F" w:rsidRDefault="00B10DBD" w:rsidP="00F6647C">
      <w:pPr>
        <w:pStyle w:val="Default"/>
        <w:rPr>
          <w:sz w:val="22"/>
          <w:szCs w:val="22"/>
        </w:rPr>
      </w:pPr>
    </w:p>
    <w:p w14:paraId="70FB9078" w14:textId="3F2422BC" w:rsidR="00B10DBD" w:rsidRPr="007B5A8F" w:rsidRDefault="00B10DBD" w:rsidP="00F6647C">
      <w:pPr>
        <w:pStyle w:val="Default"/>
        <w:numPr>
          <w:ilvl w:val="0"/>
          <w:numId w:val="25"/>
        </w:numPr>
        <w:ind w:left="360"/>
        <w:jc w:val="both"/>
        <w:rPr>
          <w:sz w:val="22"/>
          <w:szCs w:val="22"/>
        </w:rPr>
      </w:pPr>
      <w:r w:rsidRPr="007B5A8F">
        <w:rPr>
          <w:sz w:val="22"/>
          <w:szCs w:val="22"/>
        </w:rPr>
        <w:t xml:space="preserve">Dos planillas con el mismo número, para el mismo operador y un solo archivo financiero: a más tardar el cuarto día hábil siguiente al reporte de la inconsistencia, el operador de información de la PILA deberá enviar una comunicación a la ADRES, suscrita por el representante legal o líder de proceso, solicitando la eliminación de la planilla repetida en las bases de datos de la ADRES. </w:t>
      </w:r>
    </w:p>
    <w:p w14:paraId="7DE2468C" w14:textId="77777777" w:rsidR="00B10DBD" w:rsidRPr="007B5A8F" w:rsidRDefault="00B10DBD" w:rsidP="00F6647C">
      <w:pPr>
        <w:pStyle w:val="Default"/>
        <w:rPr>
          <w:sz w:val="22"/>
          <w:szCs w:val="22"/>
        </w:rPr>
      </w:pPr>
    </w:p>
    <w:p w14:paraId="6CB96BE8" w14:textId="19CA7108" w:rsidR="00B10DBD" w:rsidRPr="007B5A8F" w:rsidRDefault="00B10DBD" w:rsidP="00F6647C">
      <w:pPr>
        <w:pStyle w:val="Default"/>
        <w:numPr>
          <w:ilvl w:val="0"/>
          <w:numId w:val="25"/>
        </w:numPr>
        <w:ind w:left="360"/>
        <w:jc w:val="both"/>
        <w:rPr>
          <w:sz w:val="22"/>
          <w:szCs w:val="22"/>
        </w:rPr>
      </w:pPr>
      <w:r w:rsidRPr="007B5A8F">
        <w:rPr>
          <w:sz w:val="22"/>
          <w:szCs w:val="22"/>
        </w:rPr>
        <w:t xml:space="preserve">Dos planillas con el mismo número, para el mismo operador y dos archivos financieros: a más tardar el cuarto día hábil siguiente al reporte de la inconsistencia, el operador de la PILA deberá enviar una comunicación a la ADRES, suscrita por el representante legal o líder de proceso, solicitando la eliminación de la planilla repetida en las bases de datos de la ADRES. </w:t>
      </w:r>
    </w:p>
    <w:p w14:paraId="206D97A6" w14:textId="77777777" w:rsidR="00B10DBD" w:rsidRPr="007B5A8F" w:rsidRDefault="00B10DBD" w:rsidP="00F6647C">
      <w:pPr>
        <w:pStyle w:val="Default"/>
        <w:rPr>
          <w:sz w:val="22"/>
          <w:szCs w:val="22"/>
        </w:rPr>
      </w:pPr>
    </w:p>
    <w:p w14:paraId="275F723B" w14:textId="2E1B493D" w:rsidR="00B10DBD" w:rsidRPr="007B5A8F" w:rsidRDefault="00B10DBD" w:rsidP="00F6647C">
      <w:pPr>
        <w:pStyle w:val="Default"/>
        <w:jc w:val="both"/>
        <w:rPr>
          <w:sz w:val="22"/>
          <w:szCs w:val="22"/>
        </w:rPr>
      </w:pPr>
      <w:r w:rsidRPr="007B5A8F">
        <w:rPr>
          <w:sz w:val="22"/>
          <w:szCs w:val="22"/>
        </w:rPr>
        <w:t xml:space="preserve">Una vez la ADRES elimine la planilla de sus bases de datos, el operador de información de la PILA generará un nuevo número de planilla en un archivo de salida con la misma información reportada en la planilla eliminada. El archivo generado por el operador de información de la PILA deberá ser remitido a la ADRES mediante la herramienta tecnológica dispuesta para el efecto, a más tardar el cuarto día hábil siguiente al reporte de la inconsistencia. Dentro del mismo término, el operador de información de la PILA deberá informar a la EPS o EOC y al aportante el nuevo número de planilla. </w:t>
      </w:r>
    </w:p>
    <w:p w14:paraId="67D568C6" w14:textId="77777777" w:rsidR="00B10DBD" w:rsidRPr="007B5A8F" w:rsidRDefault="00B10DBD" w:rsidP="00F6647C">
      <w:pPr>
        <w:pStyle w:val="Default"/>
        <w:jc w:val="both"/>
        <w:rPr>
          <w:sz w:val="22"/>
          <w:szCs w:val="22"/>
        </w:rPr>
      </w:pPr>
    </w:p>
    <w:p w14:paraId="13ADFA62" w14:textId="77777777" w:rsidR="00B10DBD" w:rsidRPr="007B5A8F" w:rsidRDefault="00B10DBD" w:rsidP="00F6647C">
      <w:pPr>
        <w:pStyle w:val="Default"/>
        <w:rPr>
          <w:sz w:val="22"/>
          <w:szCs w:val="22"/>
        </w:rPr>
      </w:pPr>
      <w:r w:rsidRPr="007B5A8F">
        <w:rPr>
          <w:sz w:val="22"/>
          <w:szCs w:val="22"/>
        </w:rPr>
        <w:t xml:space="preserve">iii. Causal “D” – doble dispersión: </w:t>
      </w:r>
    </w:p>
    <w:p w14:paraId="146B36E1" w14:textId="77777777" w:rsidR="00B10DBD" w:rsidRPr="007B5A8F" w:rsidRDefault="00B10DBD" w:rsidP="00F6647C">
      <w:pPr>
        <w:pStyle w:val="Default"/>
        <w:rPr>
          <w:sz w:val="22"/>
          <w:szCs w:val="22"/>
        </w:rPr>
      </w:pPr>
    </w:p>
    <w:p w14:paraId="70250ED5" w14:textId="6EE1D874" w:rsidR="00B10DBD" w:rsidRPr="007B5A8F" w:rsidRDefault="00B10DBD" w:rsidP="00F6647C">
      <w:pPr>
        <w:pStyle w:val="Default"/>
        <w:jc w:val="both"/>
        <w:rPr>
          <w:sz w:val="22"/>
          <w:szCs w:val="22"/>
        </w:rPr>
      </w:pPr>
      <w:r w:rsidRPr="007B5A8F">
        <w:rPr>
          <w:sz w:val="22"/>
          <w:szCs w:val="22"/>
        </w:rPr>
        <w:t xml:space="preserve">El operador de información de la PILA solicitará </w:t>
      </w:r>
      <w:r w:rsidR="005721CB" w:rsidRPr="007B5A8F">
        <w:rPr>
          <w:sz w:val="22"/>
          <w:szCs w:val="22"/>
        </w:rPr>
        <w:t>la entidad bancaria</w:t>
      </w:r>
      <w:r w:rsidRPr="007B5A8F">
        <w:rPr>
          <w:sz w:val="22"/>
          <w:szCs w:val="22"/>
        </w:rPr>
        <w:t xml:space="preserve"> la publicación de un archivo “DD”, que contenga el detalle del registro a marcar. El archivo generado por </w:t>
      </w:r>
      <w:r w:rsidR="005721CB" w:rsidRPr="007B5A8F">
        <w:rPr>
          <w:sz w:val="22"/>
          <w:szCs w:val="22"/>
        </w:rPr>
        <w:t xml:space="preserve">la </w:t>
      </w:r>
      <w:r w:rsidR="005721CB" w:rsidRPr="007B5A8F">
        <w:rPr>
          <w:sz w:val="22"/>
          <w:szCs w:val="22"/>
        </w:rPr>
        <w:lastRenderedPageBreak/>
        <w:t>entidad bancaria</w:t>
      </w:r>
      <w:r w:rsidRPr="007B5A8F">
        <w:rPr>
          <w:sz w:val="22"/>
          <w:szCs w:val="22"/>
        </w:rPr>
        <w:t xml:space="preserve"> será remitido a la ADRES mediante la herramienta tecnológica dispuesta, a más tardar el cuarto día hábil siguiente al reporte de la inconsistencia. En el mismo término, el operador de información de la PILA informará a la EPS o EOC del trámite realizado. </w:t>
      </w:r>
    </w:p>
    <w:p w14:paraId="76EAA224" w14:textId="77777777" w:rsidR="00B10DBD" w:rsidRPr="007B5A8F" w:rsidRDefault="00B10DBD" w:rsidP="00F6647C">
      <w:pPr>
        <w:pStyle w:val="Default"/>
        <w:jc w:val="both"/>
        <w:rPr>
          <w:sz w:val="22"/>
          <w:szCs w:val="22"/>
        </w:rPr>
      </w:pPr>
    </w:p>
    <w:p w14:paraId="58B6EAF4" w14:textId="59798EDB" w:rsidR="00B10DBD" w:rsidRPr="007B5A8F" w:rsidRDefault="00B10DBD" w:rsidP="00F6647C">
      <w:pPr>
        <w:pStyle w:val="Default"/>
        <w:jc w:val="both"/>
        <w:rPr>
          <w:sz w:val="22"/>
          <w:szCs w:val="22"/>
        </w:rPr>
      </w:pPr>
      <w:r w:rsidRPr="007B5A8F">
        <w:rPr>
          <w:sz w:val="22"/>
          <w:szCs w:val="22"/>
        </w:rPr>
        <w:t xml:space="preserve">El nombre del archivo deberá contener la estructura prevista en el numeral </w:t>
      </w:r>
      <w:r w:rsidR="00FE04A6" w:rsidRPr="007B5A8F">
        <w:rPr>
          <w:sz w:val="22"/>
          <w:szCs w:val="22"/>
        </w:rPr>
        <w:t>3</w:t>
      </w:r>
      <w:r w:rsidRPr="007B5A8F">
        <w:rPr>
          <w:sz w:val="22"/>
          <w:szCs w:val="22"/>
        </w:rPr>
        <w:t xml:space="preserve"> del anexo técnico 1 del presente acto administrativo. </w:t>
      </w:r>
    </w:p>
    <w:p w14:paraId="4F9AEC5E" w14:textId="42244A5C" w:rsidR="00093062" w:rsidRPr="007B5A8F" w:rsidRDefault="00093062" w:rsidP="00F6647C">
      <w:pPr>
        <w:pStyle w:val="Default"/>
        <w:jc w:val="both"/>
        <w:rPr>
          <w:sz w:val="22"/>
          <w:szCs w:val="22"/>
        </w:rPr>
      </w:pPr>
    </w:p>
    <w:p w14:paraId="3F579C49" w14:textId="5C0C82D0" w:rsidR="00093062" w:rsidRPr="007B5A8F" w:rsidRDefault="00093062" w:rsidP="00F6647C">
      <w:pPr>
        <w:pStyle w:val="Default"/>
        <w:jc w:val="both"/>
        <w:rPr>
          <w:sz w:val="22"/>
          <w:szCs w:val="22"/>
        </w:rPr>
      </w:pPr>
      <w:r w:rsidRPr="007B5A8F">
        <w:rPr>
          <w:b/>
          <w:bCs/>
          <w:sz w:val="22"/>
          <w:szCs w:val="22"/>
        </w:rPr>
        <w:t xml:space="preserve">Artículo </w:t>
      </w:r>
      <w:r w:rsidR="00947097" w:rsidRPr="007B5A8F">
        <w:rPr>
          <w:b/>
          <w:bCs/>
          <w:sz w:val="22"/>
          <w:szCs w:val="22"/>
        </w:rPr>
        <w:t>21</w:t>
      </w:r>
      <w:r w:rsidRPr="007B5A8F">
        <w:rPr>
          <w:b/>
          <w:bCs/>
          <w:sz w:val="22"/>
          <w:szCs w:val="22"/>
        </w:rPr>
        <w:t xml:space="preserve">. </w:t>
      </w:r>
      <w:r w:rsidRPr="007B5A8F">
        <w:rPr>
          <w:i/>
          <w:iCs/>
          <w:sz w:val="22"/>
          <w:szCs w:val="22"/>
        </w:rPr>
        <w:t>Corrección de planillas inexistentes</w:t>
      </w:r>
      <w:r w:rsidR="005454C4" w:rsidRPr="007B5A8F">
        <w:rPr>
          <w:i/>
          <w:iCs/>
          <w:sz w:val="22"/>
          <w:szCs w:val="22"/>
        </w:rPr>
        <w:t xml:space="preserve"> o incompletas</w:t>
      </w:r>
      <w:r w:rsidRPr="007B5A8F">
        <w:rPr>
          <w:i/>
          <w:iCs/>
          <w:sz w:val="22"/>
          <w:szCs w:val="22"/>
        </w:rPr>
        <w:t xml:space="preserve"> por parte del operador de información de la PILA</w:t>
      </w:r>
      <w:r w:rsidRPr="007B5A8F">
        <w:rPr>
          <w:sz w:val="22"/>
          <w:szCs w:val="22"/>
        </w:rPr>
        <w:t>. La corrección de las planillas i</w:t>
      </w:r>
      <w:r w:rsidR="00003E64" w:rsidRPr="007B5A8F">
        <w:rPr>
          <w:sz w:val="22"/>
          <w:szCs w:val="22"/>
        </w:rPr>
        <w:t xml:space="preserve">nexistentes </w:t>
      </w:r>
      <w:r w:rsidR="005454C4" w:rsidRPr="007B5A8F">
        <w:rPr>
          <w:sz w:val="22"/>
          <w:szCs w:val="22"/>
        </w:rPr>
        <w:t>o</w:t>
      </w:r>
      <w:r w:rsidR="00003E64" w:rsidRPr="007B5A8F">
        <w:rPr>
          <w:sz w:val="22"/>
          <w:szCs w:val="22"/>
        </w:rPr>
        <w:t xml:space="preserve"> incompleta</w:t>
      </w:r>
      <w:r w:rsidRPr="007B5A8F">
        <w:rPr>
          <w:sz w:val="22"/>
          <w:szCs w:val="22"/>
        </w:rPr>
        <w:t xml:space="preserve">s, a cargo de los operadores de información de la PILA, se efectuará bajo los siguientes parámetros: </w:t>
      </w:r>
    </w:p>
    <w:p w14:paraId="1D72DA17" w14:textId="77777777" w:rsidR="00B10DBD" w:rsidRPr="007B5A8F" w:rsidRDefault="00B10DBD" w:rsidP="00F6647C">
      <w:pPr>
        <w:pStyle w:val="Default"/>
        <w:jc w:val="both"/>
        <w:rPr>
          <w:sz w:val="22"/>
          <w:szCs w:val="22"/>
        </w:rPr>
      </w:pPr>
    </w:p>
    <w:p w14:paraId="7C6069EE" w14:textId="63633E55" w:rsidR="00B10DBD" w:rsidRPr="007B5A8F" w:rsidRDefault="00003E64" w:rsidP="00F6647C">
      <w:pPr>
        <w:pStyle w:val="Default"/>
        <w:rPr>
          <w:sz w:val="22"/>
          <w:szCs w:val="22"/>
        </w:rPr>
      </w:pPr>
      <w:r w:rsidRPr="007B5A8F">
        <w:rPr>
          <w:sz w:val="22"/>
          <w:szCs w:val="22"/>
        </w:rPr>
        <w:t>i</w:t>
      </w:r>
      <w:r w:rsidR="00B10DBD" w:rsidRPr="007B5A8F">
        <w:rPr>
          <w:sz w:val="22"/>
          <w:szCs w:val="22"/>
        </w:rPr>
        <w:t xml:space="preserve">. Causal “T” – faltante total: </w:t>
      </w:r>
    </w:p>
    <w:p w14:paraId="19CCC0C1" w14:textId="77777777" w:rsidR="00B10DBD" w:rsidRPr="007B5A8F" w:rsidRDefault="00B10DBD" w:rsidP="00F6647C">
      <w:pPr>
        <w:pStyle w:val="Default"/>
        <w:rPr>
          <w:sz w:val="22"/>
          <w:szCs w:val="22"/>
        </w:rPr>
      </w:pPr>
    </w:p>
    <w:p w14:paraId="1A998903" w14:textId="0B0CB29A" w:rsidR="00B10DBD" w:rsidRPr="007B5A8F" w:rsidRDefault="00B10DBD" w:rsidP="00F6647C">
      <w:pPr>
        <w:pStyle w:val="Default"/>
        <w:jc w:val="both"/>
        <w:rPr>
          <w:sz w:val="22"/>
          <w:szCs w:val="22"/>
        </w:rPr>
      </w:pPr>
      <w:r w:rsidRPr="007B5A8F">
        <w:rPr>
          <w:sz w:val="22"/>
          <w:szCs w:val="22"/>
        </w:rPr>
        <w:t xml:space="preserve">El operador de información de la PILA deberá remitir un archivo de salida con la planilla faltante, empleando la estructura descrita en el anexo 4 de la Resolución 2388 de 2016, o la norma que la modifique o sustituya. El archivo generado por el operador información de la PILA será remitido a la ADRES mediante la herramienta tecnológica dispuesta, a más tardar el cuarto día hábil siguiente al reporte de la inconsistencia. </w:t>
      </w:r>
    </w:p>
    <w:p w14:paraId="012C680F" w14:textId="77777777" w:rsidR="00B10DBD" w:rsidRPr="007B5A8F" w:rsidRDefault="00B10DBD" w:rsidP="00F6647C">
      <w:pPr>
        <w:pStyle w:val="Default"/>
        <w:jc w:val="both"/>
        <w:rPr>
          <w:sz w:val="22"/>
          <w:szCs w:val="22"/>
        </w:rPr>
      </w:pPr>
    </w:p>
    <w:p w14:paraId="19D247F8" w14:textId="5102466D" w:rsidR="00B10DBD" w:rsidRPr="007B5A8F" w:rsidRDefault="00B10DBD" w:rsidP="00F6647C">
      <w:pPr>
        <w:pStyle w:val="Default"/>
        <w:jc w:val="both"/>
        <w:rPr>
          <w:sz w:val="22"/>
          <w:szCs w:val="22"/>
        </w:rPr>
      </w:pPr>
      <w:r w:rsidRPr="007B5A8F">
        <w:rPr>
          <w:sz w:val="22"/>
          <w:szCs w:val="22"/>
        </w:rPr>
        <w:t xml:space="preserve">En caso de que este faltante corresponda a una doble dispersión para el mismo periodo y aportante, pero reportado en número de planillas diferentes y el aportante desee solicitar la devolución de los recursos, el operador de información de la PILA debe solicitar </w:t>
      </w:r>
      <w:r w:rsidR="005721CB" w:rsidRPr="007B5A8F">
        <w:rPr>
          <w:sz w:val="22"/>
          <w:szCs w:val="22"/>
        </w:rPr>
        <w:t>la entidad bancaria</w:t>
      </w:r>
      <w:r w:rsidRPr="007B5A8F">
        <w:rPr>
          <w:sz w:val="22"/>
          <w:szCs w:val="22"/>
        </w:rPr>
        <w:t xml:space="preserve"> el envío de una comunicación a la ADRES requiriendo la marcación del log de toda la planilla. Esta comunicación deberá ser suscrita por el representante legal o líder de proceso de</w:t>
      </w:r>
      <w:r w:rsidR="005721CB" w:rsidRPr="007B5A8F">
        <w:rPr>
          <w:sz w:val="22"/>
          <w:szCs w:val="22"/>
        </w:rPr>
        <w:t xml:space="preserve"> la entidad bancaria</w:t>
      </w:r>
      <w:r w:rsidRPr="007B5A8F">
        <w:rPr>
          <w:sz w:val="22"/>
          <w:szCs w:val="22"/>
        </w:rPr>
        <w:t xml:space="preserve"> y debe ser enviada a la ADRES, a más tardar el cuarto día hábil siguiente al reporte de la inconsistencia.</w:t>
      </w:r>
    </w:p>
    <w:p w14:paraId="5F54A454" w14:textId="77777777" w:rsidR="00093062" w:rsidRPr="007B5A8F" w:rsidRDefault="00093062" w:rsidP="00F6647C">
      <w:pPr>
        <w:pStyle w:val="Default"/>
        <w:jc w:val="both"/>
        <w:rPr>
          <w:sz w:val="22"/>
          <w:szCs w:val="22"/>
        </w:rPr>
      </w:pPr>
    </w:p>
    <w:p w14:paraId="3B2365CF" w14:textId="715B337E" w:rsidR="00B10DBD" w:rsidRPr="007B5A8F" w:rsidRDefault="00003E64" w:rsidP="00F6647C">
      <w:pPr>
        <w:pStyle w:val="Default"/>
        <w:rPr>
          <w:sz w:val="22"/>
          <w:szCs w:val="22"/>
        </w:rPr>
      </w:pPr>
      <w:r w:rsidRPr="007B5A8F">
        <w:rPr>
          <w:sz w:val="22"/>
          <w:szCs w:val="22"/>
        </w:rPr>
        <w:t>ii</w:t>
      </w:r>
      <w:r w:rsidR="00B10DBD" w:rsidRPr="007B5A8F">
        <w:rPr>
          <w:sz w:val="22"/>
          <w:szCs w:val="22"/>
        </w:rPr>
        <w:t xml:space="preserve"> Causal “P” – faltante parcial: </w:t>
      </w:r>
    </w:p>
    <w:p w14:paraId="317AF95A" w14:textId="77777777" w:rsidR="00B10DBD" w:rsidRPr="007B5A8F" w:rsidRDefault="00B10DBD" w:rsidP="00F6647C">
      <w:pPr>
        <w:pStyle w:val="Default"/>
        <w:rPr>
          <w:sz w:val="22"/>
          <w:szCs w:val="22"/>
        </w:rPr>
      </w:pPr>
    </w:p>
    <w:p w14:paraId="58059B0D" w14:textId="55BCC910" w:rsidR="00B10DBD" w:rsidRPr="007B5A8F" w:rsidRDefault="00B10DBD" w:rsidP="00F6647C">
      <w:pPr>
        <w:pStyle w:val="Default"/>
        <w:jc w:val="both"/>
        <w:rPr>
          <w:sz w:val="22"/>
          <w:szCs w:val="22"/>
        </w:rPr>
      </w:pPr>
      <w:r w:rsidRPr="007B5A8F">
        <w:rPr>
          <w:sz w:val="22"/>
          <w:szCs w:val="22"/>
        </w:rPr>
        <w:t xml:space="preserve">El representante legal o líder de proceso del operador de información de la PILA, enviará a la ADRES una comunicación en la que solicita se autorice la corrección de la planilla. Esta solicitud deberá remitirse a más tardar el cuarto día hábil siguiente al reporte de la inconsistencia. </w:t>
      </w:r>
    </w:p>
    <w:p w14:paraId="467A3CB6" w14:textId="77777777" w:rsidR="00B10DBD" w:rsidRPr="007B5A8F" w:rsidRDefault="00B10DBD" w:rsidP="00F6647C">
      <w:pPr>
        <w:pStyle w:val="Default"/>
        <w:rPr>
          <w:sz w:val="22"/>
          <w:szCs w:val="22"/>
        </w:rPr>
      </w:pPr>
    </w:p>
    <w:p w14:paraId="74A8A256" w14:textId="2DB6DC2F" w:rsidR="00B10DBD" w:rsidRPr="007B5A8F" w:rsidRDefault="00B10DBD" w:rsidP="00F6647C">
      <w:pPr>
        <w:pStyle w:val="Default"/>
        <w:jc w:val="both"/>
        <w:rPr>
          <w:sz w:val="22"/>
          <w:szCs w:val="22"/>
        </w:rPr>
      </w:pPr>
      <w:r w:rsidRPr="007B5A8F">
        <w:rPr>
          <w:sz w:val="22"/>
          <w:szCs w:val="22"/>
        </w:rPr>
        <w:t>El operador de información de la PILA generará el archivo de salida con la información completa de la planilla a corregir, empleando la estructura descrita en el anexo 4 de la Resolución 2388 de 2016, o la norma que la modifique o sustituya. El archivo generado por el operador de información de la PILA será remitido a la ADRES mediante la herramienta tecnológica dispuesta, a más tardar el cuarto día hábil siguiente a la notificación por parte de esta Entidad.</w:t>
      </w:r>
    </w:p>
    <w:p w14:paraId="5B29BE54" w14:textId="6B7792C0" w:rsidR="00B10DBD" w:rsidRPr="007B5A8F" w:rsidRDefault="00B10DBD" w:rsidP="00F6647C">
      <w:pPr>
        <w:pStyle w:val="Default"/>
        <w:jc w:val="both"/>
        <w:rPr>
          <w:sz w:val="22"/>
          <w:szCs w:val="22"/>
        </w:rPr>
      </w:pPr>
    </w:p>
    <w:p w14:paraId="1FA4A687" w14:textId="05F15513" w:rsidR="00B10DBD" w:rsidRPr="007B5A8F" w:rsidRDefault="00B10DBD" w:rsidP="00F6647C">
      <w:pPr>
        <w:pStyle w:val="Default"/>
        <w:jc w:val="both"/>
        <w:rPr>
          <w:sz w:val="22"/>
          <w:szCs w:val="22"/>
        </w:rPr>
      </w:pPr>
      <w:r w:rsidRPr="007B5A8F">
        <w:rPr>
          <w:b/>
          <w:bCs/>
          <w:sz w:val="22"/>
          <w:szCs w:val="22"/>
        </w:rPr>
        <w:t xml:space="preserve">Artículo </w:t>
      </w:r>
      <w:r w:rsidR="006C0A9E" w:rsidRPr="007B5A8F">
        <w:rPr>
          <w:b/>
          <w:bCs/>
          <w:sz w:val="22"/>
          <w:szCs w:val="22"/>
        </w:rPr>
        <w:t>2</w:t>
      </w:r>
      <w:r w:rsidR="00947097" w:rsidRPr="007B5A8F">
        <w:rPr>
          <w:b/>
          <w:bCs/>
          <w:sz w:val="22"/>
          <w:szCs w:val="22"/>
        </w:rPr>
        <w:t>2</w:t>
      </w:r>
      <w:r w:rsidRPr="007B5A8F">
        <w:rPr>
          <w:b/>
          <w:bCs/>
          <w:sz w:val="22"/>
          <w:szCs w:val="22"/>
        </w:rPr>
        <w:t xml:space="preserve">. </w:t>
      </w:r>
      <w:r w:rsidRPr="007B5A8F">
        <w:rPr>
          <w:i/>
          <w:iCs/>
          <w:sz w:val="22"/>
          <w:szCs w:val="22"/>
        </w:rPr>
        <w:t>Corrección de planillas inconsistentes por parte de</w:t>
      </w:r>
      <w:r w:rsidR="005721CB" w:rsidRPr="007B5A8F">
        <w:rPr>
          <w:i/>
          <w:iCs/>
          <w:sz w:val="22"/>
          <w:szCs w:val="22"/>
        </w:rPr>
        <w:t xml:space="preserve"> </w:t>
      </w:r>
      <w:r w:rsidRPr="007B5A8F">
        <w:rPr>
          <w:i/>
          <w:iCs/>
          <w:sz w:val="22"/>
          <w:szCs w:val="22"/>
        </w:rPr>
        <w:t>l</w:t>
      </w:r>
      <w:r w:rsidR="005721CB" w:rsidRPr="007B5A8F">
        <w:rPr>
          <w:i/>
          <w:iCs/>
          <w:sz w:val="22"/>
          <w:szCs w:val="22"/>
        </w:rPr>
        <w:t>a entidad bancaria</w:t>
      </w:r>
      <w:r w:rsidRPr="007B5A8F">
        <w:rPr>
          <w:sz w:val="22"/>
          <w:szCs w:val="22"/>
        </w:rPr>
        <w:t xml:space="preserve">. La corrección de planillas inconsistentes, a cargo de </w:t>
      </w:r>
      <w:r w:rsidR="005721CB" w:rsidRPr="007B5A8F">
        <w:rPr>
          <w:sz w:val="22"/>
          <w:szCs w:val="22"/>
        </w:rPr>
        <w:t>las entidades bancarias</w:t>
      </w:r>
      <w:r w:rsidRPr="007B5A8F">
        <w:rPr>
          <w:sz w:val="22"/>
          <w:szCs w:val="22"/>
        </w:rPr>
        <w:t xml:space="preserve">, se efectuará bajo los siguientes parámetros: </w:t>
      </w:r>
    </w:p>
    <w:p w14:paraId="4E9BE8FF" w14:textId="3D19A3C6" w:rsidR="002524B3" w:rsidRPr="007B5A8F" w:rsidRDefault="002524B3" w:rsidP="00F6647C">
      <w:pPr>
        <w:pStyle w:val="Default"/>
        <w:jc w:val="both"/>
        <w:rPr>
          <w:sz w:val="22"/>
          <w:szCs w:val="22"/>
        </w:rPr>
      </w:pPr>
    </w:p>
    <w:p w14:paraId="29008D70" w14:textId="77777777" w:rsidR="002524B3" w:rsidRPr="007B5A8F" w:rsidRDefault="002524B3" w:rsidP="00F6647C">
      <w:pPr>
        <w:pStyle w:val="Default"/>
        <w:rPr>
          <w:sz w:val="22"/>
          <w:szCs w:val="22"/>
        </w:rPr>
      </w:pPr>
      <w:r w:rsidRPr="007B5A8F">
        <w:rPr>
          <w:sz w:val="22"/>
          <w:szCs w:val="22"/>
        </w:rPr>
        <w:t xml:space="preserve">i. Causal “N” – no conciliada por diferencia de valor: </w:t>
      </w:r>
    </w:p>
    <w:p w14:paraId="153ED23D" w14:textId="77777777" w:rsidR="002524B3" w:rsidRPr="007B5A8F" w:rsidRDefault="002524B3" w:rsidP="00F6647C">
      <w:pPr>
        <w:pStyle w:val="Default"/>
        <w:rPr>
          <w:sz w:val="22"/>
          <w:szCs w:val="22"/>
        </w:rPr>
      </w:pPr>
    </w:p>
    <w:p w14:paraId="643E6877" w14:textId="0A967522" w:rsidR="007A1413" w:rsidRPr="007B5A8F" w:rsidRDefault="007A1413" w:rsidP="00F6647C">
      <w:pPr>
        <w:pStyle w:val="Default"/>
        <w:jc w:val="both"/>
        <w:rPr>
          <w:sz w:val="22"/>
          <w:szCs w:val="22"/>
        </w:rPr>
      </w:pPr>
      <w:r w:rsidRPr="007B5A8F">
        <w:rPr>
          <w:sz w:val="22"/>
          <w:szCs w:val="22"/>
        </w:rPr>
        <w:t xml:space="preserve">En el caso que </w:t>
      </w:r>
      <w:r w:rsidR="004C08FD" w:rsidRPr="007B5A8F">
        <w:rPr>
          <w:sz w:val="22"/>
          <w:szCs w:val="22"/>
        </w:rPr>
        <w:t>exista diferencia en el log financiero con lo reportado en la PILA</w:t>
      </w:r>
      <w:r w:rsidRPr="007B5A8F">
        <w:rPr>
          <w:sz w:val="22"/>
          <w:szCs w:val="22"/>
        </w:rPr>
        <w:t xml:space="preserve">, la entidad bancaria enviará una comunicación a la ADRES, suscrita por el representante legal o líder de proceso, solicitando la eliminación de la planilla que presenta inconsistencia en los valores, a más tardar el cuarto día hábil siguiente al reporte de la inconsistencia. </w:t>
      </w:r>
    </w:p>
    <w:p w14:paraId="4DEEFD7F" w14:textId="77777777" w:rsidR="007A1413" w:rsidRPr="007B5A8F" w:rsidRDefault="007A1413" w:rsidP="00F6647C">
      <w:pPr>
        <w:pStyle w:val="Default"/>
        <w:jc w:val="both"/>
        <w:rPr>
          <w:sz w:val="22"/>
          <w:szCs w:val="22"/>
        </w:rPr>
      </w:pPr>
    </w:p>
    <w:p w14:paraId="3F630501" w14:textId="619A24CA" w:rsidR="007A1413" w:rsidRPr="007B5A8F" w:rsidRDefault="007A1413" w:rsidP="00F6647C">
      <w:pPr>
        <w:pStyle w:val="Default"/>
        <w:jc w:val="both"/>
        <w:rPr>
          <w:sz w:val="22"/>
          <w:szCs w:val="22"/>
        </w:rPr>
      </w:pPr>
      <w:r w:rsidRPr="007B5A8F">
        <w:rPr>
          <w:sz w:val="22"/>
          <w:szCs w:val="22"/>
        </w:rPr>
        <w:t xml:space="preserve">Una vez se elimine, la entidad bancaria generará el log financiero con la planilla en un archivo </w:t>
      </w:r>
      <w:r w:rsidR="00003E64" w:rsidRPr="007B5A8F">
        <w:rPr>
          <w:sz w:val="22"/>
          <w:szCs w:val="22"/>
        </w:rPr>
        <w:t>“</w:t>
      </w:r>
      <w:r w:rsidRPr="007B5A8F">
        <w:rPr>
          <w:sz w:val="22"/>
          <w:szCs w:val="22"/>
        </w:rPr>
        <w:t>AD</w:t>
      </w:r>
      <w:r w:rsidR="00003E64" w:rsidRPr="007B5A8F">
        <w:rPr>
          <w:sz w:val="22"/>
          <w:szCs w:val="22"/>
        </w:rPr>
        <w:t>”</w:t>
      </w:r>
      <w:r w:rsidRPr="007B5A8F">
        <w:rPr>
          <w:sz w:val="22"/>
          <w:szCs w:val="22"/>
        </w:rPr>
        <w:t>, conforme a las especificaciones técnicas definidas en el documento “</w:t>
      </w:r>
      <w:r w:rsidRPr="007B5A8F">
        <w:rPr>
          <w:i/>
          <w:iCs/>
          <w:sz w:val="22"/>
          <w:szCs w:val="22"/>
        </w:rPr>
        <w:t>Especificaciones Técnicas para el Intercambio de Información con las Administradoras</w:t>
      </w:r>
      <w:r w:rsidRPr="007B5A8F">
        <w:rPr>
          <w:sz w:val="22"/>
          <w:szCs w:val="22"/>
        </w:rPr>
        <w:t xml:space="preserve">” de marzo de 2007 de la Asociación Bancaria y de Entidades Financieras de Colombia (Asobancaria 2007) y/o </w:t>
      </w:r>
      <w:r w:rsidRPr="007B5A8F">
        <w:rPr>
          <w:sz w:val="22"/>
          <w:szCs w:val="22"/>
        </w:rPr>
        <w:lastRenderedPageBreak/>
        <w:t xml:space="preserve">directriz que la modifique o sustituya. El archivo generado por la entidad bancaria será remitido a la ADRES mediante la herramienta tecnológica dispuesta para tal efecto. </w:t>
      </w:r>
    </w:p>
    <w:p w14:paraId="422E65D9" w14:textId="77777777" w:rsidR="00B10DBD" w:rsidRPr="007B5A8F" w:rsidRDefault="00B10DBD" w:rsidP="00F6647C">
      <w:pPr>
        <w:pStyle w:val="Default"/>
        <w:jc w:val="both"/>
        <w:rPr>
          <w:sz w:val="22"/>
          <w:szCs w:val="22"/>
        </w:rPr>
      </w:pPr>
    </w:p>
    <w:p w14:paraId="0A954178" w14:textId="5FF36C9B" w:rsidR="00B10DBD" w:rsidRPr="007B5A8F" w:rsidRDefault="002524B3" w:rsidP="00F6647C">
      <w:pPr>
        <w:pStyle w:val="Default"/>
        <w:rPr>
          <w:sz w:val="22"/>
          <w:szCs w:val="22"/>
        </w:rPr>
      </w:pPr>
      <w:r w:rsidRPr="007B5A8F">
        <w:rPr>
          <w:sz w:val="22"/>
          <w:szCs w:val="22"/>
        </w:rPr>
        <w:t>i</w:t>
      </w:r>
      <w:r w:rsidR="00B10DBD" w:rsidRPr="007B5A8F">
        <w:rPr>
          <w:sz w:val="22"/>
          <w:szCs w:val="22"/>
        </w:rPr>
        <w:t xml:space="preserve">i. Causal “R” – planilla repetida: </w:t>
      </w:r>
    </w:p>
    <w:p w14:paraId="1AFD4375" w14:textId="77777777" w:rsidR="00B10DBD" w:rsidRPr="007B5A8F" w:rsidRDefault="00B10DBD" w:rsidP="00F6647C">
      <w:pPr>
        <w:pStyle w:val="Default"/>
        <w:rPr>
          <w:sz w:val="22"/>
          <w:szCs w:val="22"/>
        </w:rPr>
      </w:pPr>
    </w:p>
    <w:p w14:paraId="01118F16" w14:textId="21E0B4EE" w:rsidR="00B10DBD" w:rsidRPr="007B5A8F" w:rsidRDefault="00B10DBD" w:rsidP="00F6647C">
      <w:pPr>
        <w:pStyle w:val="Default"/>
        <w:jc w:val="both"/>
        <w:rPr>
          <w:sz w:val="22"/>
          <w:szCs w:val="22"/>
        </w:rPr>
      </w:pPr>
      <w:r w:rsidRPr="007B5A8F">
        <w:rPr>
          <w:sz w:val="22"/>
          <w:szCs w:val="22"/>
        </w:rPr>
        <w:t xml:space="preserve">En el caso de que existan dos planillas con el mismo número, para el mismo operador y dos archivos financieros, </w:t>
      </w:r>
      <w:r w:rsidR="005721CB" w:rsidRPr="007B5A8F">
        <w:rPr>
          <w:sz w:val="22"/>
          <w:szCs w:val="22"/>
        </w:rPr>
        <w:t>la entidad bancaria</w:t>
      </w:r>
      <w:r w:rsidRPr="007B5A8F">
        <w:rPr>
          <w:sz w:val="22"/>
          <w:szCs w:val="22"/>
        </w:rPr>
        <w:t xml:space="preserve"> enviará una comunicación a la ADRES, suscrita por el representante legal o líder de proceso, solicitando la eliminación de la planilla repetida en la base de datos de la ADRES, a más tardar el cuarto día hábil siguiente al reporte de la inconsistencia. </w:t>
      </w:r>
    </w:p>
    <w:p w14:paraId="5D691E06" w14:textId="77777777" w:rsidR="00B10DBD" w:rsidRPr="007B5A8F" w:rsidRDefault="00B10DBD" w:rsidP="00F6647C">
      <w:pPr>
        <w:pStyle w:val="Default"/>
        <w:jc w:val="both"/>
        <w:rPr>
          <w:sz w:val="22"/>
          <w:szCs w:val="22"/>
        </w:rPr>
      </w:pPr>
    </w:p>
    <w:p w14:paraId="6545C1B7" w14:textId="068F13C8" w:rsidR="00B10DBD" w:rsidRPr="007B5A8F" w:rsidRDefault="00B10DBD" w:rsidP="00F6647C">
      <w:pPr>
        <w:pStyle w:val="Default"/>
        <w:jc w:val="both"/>
        <w:rPr>
          <w:sz w:val="22"/>
          <w:szCs w:val="22"/>
        </w:rPr>
      </w:pPr>
      <w:r w:rsidRPr="007B5A8F">
        <w:rPr>
          <w:sz w:val="22"/>
          <w:szCs w:val="22"/>
        </w:rPr>
        <w:t xml:space="preserve">Una vez se elimine, </w:t>
      </w:r>
      <w:r w:rsidR="005721CB" w:rsidRPr="007B5A8F">
        <w:rPr>
          <w:sz w:val="22"/>
          <w:szCs w:val="22"/>
        </w:rPr>
        <w:t>la entidad bancaria</w:t>
      </w:r>
      <w:r w:rsidRPr="007B5A8F">
        <w:rPr>
          <w:sz w:val="22"/>
          <w:szCs w:val="22"/>
        </w:rPr>
        <w:t xml:space="preserve"> generará una planilla en un archivo financiero con la misma información reportada en la planilla eliminada, conforme a las especificaciones técnicas definidas en el documento “</w:t>
      </w:r>
      <w:r w:rsidRPr="007B5A8F">
        <w:rPr>
          <w:i/>
          <w:iCs/>
          <w:sz w:val="22"/>
          <w:szCs w:val="22"/>
        </w:rPr>
        <w:t>Especificaciones Técnicas para el Intercambio de Información con las Administradoras</w:t>
      </w:r>
      <w:r w:rsidRPr="007B5A8F">
        <w:rPr>
          <w:sz w:val="22"/>
          <w:szCs w:val="22"/>
        </w:rPr>
        <w:t xml:space="preserve">” de marzo de 2007 de la Asociación Bancaria y de Entidades Financieras de Colombia (Asobancaria 2007) y/o directriz que la modifique o sustituya. El archivo generado por </w:t>
      </w:r>
      <w:r w:rsidR="005721CB" w:rsidRPr="007B5A8F">
        <w:rPr>
          <w:sz w:val="22"/>
          <w:szCs w:val="22"/>
        </w:rPr>
        <w:t>la entidad bancaria</w:t>
      </w:r>
      <w:r w:rsidRPr="007B5A8F">
        <w:rPr>
          <w:sz w:val="22"/>
          <w:szCs w:val="22"/>
        </w:rPr>
        <w:t xml:space="preserve"> será remitido a la ADRES mediante la herramienta tecnológica dispuesta para tal efecto</w:t>
      </w:r>
      <w:r w:rsidR="00B052C0" w:rsidRPr="007B5A8F">
        <w:rPr>
          <w:sz w:val="22"/>
          <w:szCs w:val="22"/>
        </w:rPr>
        <w:t>.</w:t>
      </w:r>
      <w:r w:rsidRPr="007B5A8F">
        <w:rPr>
          <w:sz w:val="22"/>
          <w:szCs w:val="22"/>
        </w:rPr>
        <w:t xml:space="preserve"> </w:t>
      </w:r>
    </w:p>
    <w:p w14:paraId="7666F1C8" w14:textId="24B1C51E" w:rsidR="0031473F" w:rsidRPr="007B5A8F" w:rsidRDefault="0031473F" w:rsidP="00F6647C">
      <w:pPr>
        <w:pStyle w:val="Default"/>
        <w:jc w:val="both"/>
        <w:rPr>
          <w:sz w:val="22"/>
          <w:szCs w:val="22"/>
        </w:rPr>
      </w:pPr>
    </w:p>
    <w:p w14:paraId="3C4C6B70" w14:textId="6202DB28" w:rsidR="00B10DBD" w:rsidRPr="007B5A8F" w:rsidRDefault="002524B3" w:rsidP="00F6647C">
      <w:pPr>
        <w:pStyle w:val="Default"/>
        <w:rPr>
          <w:sz w:val="22"/>
          <w:szCs w:val="22"/>
        </w:rPr>
      </w:pPr>
      <w:r w:rsidRPr="007B5A8F">
        <w:rPr>
          <w:sz w:val="22"/>
          <w:szCs w:val="22"/>
        </w:rPr>
        <w:t>i</w:t>
      </w:r>
      <w:r w:rsidR="00B10DBD" w:rsidRPr="007B5A8F">
        <w:rPr>
          <w:sz w:val="22"/>
          <w:szCs w:val="22"/>
        </w:rPr>
        <w:t xml:space="preserve">ii. Causal “D” – doble dispersión: </w:t>
      </w:r>
    </w:p>
    <w:p w14:paraId="5AC273BD" w14:textId="77777777" w:rsidR="00B10DBD" w:rsidRPr="007B5A8F" w:rsidRDefault="00B10DBD" w:rsidP="00F6647C">
      <w:pPr>
        <w:pStyle w:val="Default"/>
        <w:rPr>
          <w:sz w:val="22"/>
          <w:szCs w:val="22"/>
        </w:rPr>
      </w:pPr>
    </w:p>
    <w:p w14:paraId="70DF0182" w14:textId="39F698D4" w:rsidR="00B10DBD" w:rsidRPr="007B5A8F" w:rsidRDefault="00B10DBD" w:rsidP="00F6647C">
      <w:pPr>
        <w:pStyle w:val="Default"/>
        <w:numPr>
          <w:ilvl w:val="0"/>
          <w:numId w:val="27"/>
        </w:numPr>
        <w:ind w:left="360"/>
        <w:jc w:val="both"/>
        <w:rPr>
          <w:sz w:val="22"/>
          <w:szCs w:val="22"/>
        </w:rPr>
      </w:pPr>
      <w:r w:rsidRPr="007B5A8F">
        <w:rPr>
          <w:sz w:val="22"/>
          <w:szCs w:val="22"/>
        </w:rPr>
        <w:t xml:space="preserve">Una vez el operador de información de la PILA solicite </w:t>
      </w:r>
      <w:r w:rsidR="005721CB" w:rsidRPr="007B5A8F">
        <w:rPr>
          <w:sz w:val="22"/>
          <w:szCs w:val="22"/>
        </w:rPr>
        <w:t>la entidad bancaria</w:t>
      </w:r>
      <w:r w:rsidRPr="007B5A8F">
        <w:rPr>
          <w:sz w:val="22"/>
          <w:szCs w:val="22"/>
        </w:rPr>
        <w:t xml:space="preserve"> la publicación de un archivo “DD”, </w:t>
      </w:r>
      <w:r w:rsidR="005721CB" w:rsidRPr="007B5A8F">
        <w:rPr>
          <w:sz w:val="22"/>
          <w:szCs w:val="22"/>
        </w:rPr>
        <w:t>la entidad bancaria</w:t>
      </w:r>
      <w:r w:rsidRPr="007B5A8F">
        <w:rPr>
          <w:sz w:val="22"/>
          <w:szCs w:val="22"/>
        </w:rPr>
        <w:t xml:space="preserve"> deberá generarlo únicamente con la información del registro tipo 6, conforme a las especificaciones técnicas definidas en el documento </w:t>
      </w:r>
      <w:r w:rsidRPr="007B5A8F">
        <w:rPr>
          <w:i/>
          <w:iCs/>
          <w:sz w:val="22"/>
          <w:szCs w:val="22"/>
        </w:rPr>
        <w:t xml:space="preserve">“Especificaciones Técnicas para el Intercambio de Información con las Administradoras” </w:t>
      </w:r>
      <w:r w:rsidRPr="007B5A8F">
        <w:rPr>
          <w:sz w:val="22"/>
          <w:szCs w:val="22"/>
        </w:rPr>
        <w:t xml:space="preserve">de marzo de 2007 de la Asociación Bancaria y de Entidades Financieras de Colombia (Asobancaria 2007) y/o directriz que la modifique o sustituya. El archivo generado por </w:t>
      </w:r>
      <w:r w:rsidR="005721CB" w:rsidRPr="007B5A8F">
        <w:rPr>
          <w:sz w:val="22"/>
          <w:szCs w:val="22"/>
        </w:rPr>
        <w:t>la entidad bancaria</w:t>
      </w:r>
      <w:r w:rsidRPr="007B5A8F">
        <w:rPr>
          <w:sz w:val="22"/>
          <w:szCs w:val="22"/>
        </w:rPr>
        <w:t xml:space="preserve"> será remitido a la ADRES mediante la herramienta tecnológica dispuesta, a más tardar el cuarto día hábil siguiente al reporte de la inconsistencia. El nombre del archivo “DD” debe contener la estructura prevista en el numeral </w:t>
      </w:r>
      <w:r w:rsidR="00FE04A6" w:rsidRPr="007B5A8F">
        <w:rPr>
          <w:sz w:val="22"/>
          <w:szCs w:val="22"/>
        </w:rPr>
        <w:t>3</w:t>
      </w:r>
      <w:r w:rsidRPr="007B5A8F">
        <w:rPr>
          <w:sz w:val="22"/>
          <w:szCs w:val="22"/>
        </w:rPr>
        <w:t xml:space="preserve"> del anexo técnico 1 del presente acto administrativo.</w:t>
      </w:r>
    </w:p>
    <w:p w14:paraId="22E66F88" w14:textId="77777777" w:rsidR="00B10DBD" w:rsidRPr="007B5A8F" w:rsidRDefault="00B10DBD" w:rsidP="00304706">
      <w:pPr>
        <w:pStyle w:val="Default"/>
        <w:rPr>
          <w:sz w:val="22"/>
          <w:szCs w:val="22"/>
        </w:rPr>
      </w:pPr>
    </w:p>
    <w:p w14:paraId="7D516BED" w14:textId="591D8E93" w:rsidR="00B10DBD" w:rsidRPr="007B5A8F" w:rsidRDefault="00B10DBD" w:rsidP="00F6647C">
      <w:pPr>
        <w:pStyle w:val="Default"/>
        <w:numPr>
          <w:ilvl w:val="0"/>
          <w:numId w:val="27"/>
        </w:numPr>
        <w:ind w:left="360"/>
        <w:jc w:val="both"/>
        <w:rPr>
          <w:sz w:val="22"/>
          <w:szCs w:val="22"/>
        </w:rPr>
      </w:pPr>
      <w:r w:rsidRPr="007B5A8F">
        <w:rPr>
          <w:sz w:val="22"/>
          <w:szCs w:val="22"/>
        </w:rPr>
        <w:t xml:space="preserve">Si la cotización solo fue abonada una vez a la cuenta maestra de recaudo de la EPS o EOC, y existen dos archivos financieros, a más tardar el cuarto día hábil siguiente al reporte de la inconsistencia, </w:t>
      </w:r>
      <w:r w:rsidR="005721CB" w:rsidRPr="007B5A8F">
        <w:rPr>
          <w:sz w:val="22"/>
          <w:szCs w:val="22"/>
        </w:rPr>
        <w:t>la entidad bancaria</w:t>
      </w:r>
      <w:r w:rsidRPr="007B5A8F">
        <w:rPr>
          <w:sz w:val="22"/>
          <w:szCs w:val="22"/>
        </w:rPr>
        <w:t xml:space="preserve"> enviará una comunicación a la ADRES solicitando la eliminación de la planilla que presentó la inconsistencia, suscrita por el representante legal o líder de proceso, quien debe certificar que los recursos no ingresaron doble vez a la cuenta de la EPS. </w:t>
      </w:r>
    </w:p>
    <w:p w14:paraId="63A7AF5C" w14:textId="77777777" w:rsidR="00003E64" w:rsidRPr="007B5A8F" w:rsidRDefault="00003E64" w:rsidP="00304706">
      <w:pPr>
        <w:rPr>
          <w:rFonts w:ascii="Arial" w:hAnsi="Arial" w:cs="Arial"/>
          <w:sz w:val="22"/>
          <w:szCs w:val="22"/>
        </w:rPr>
      </w:pPr>
    </w:p>
    <w:p w14:paraId="51E9A272" w14:textId="00C008AA" w:rsidR="00003E64" w:rsidRPr="007B5A8F" w:rsidRDefault="00003E64" w:rsidP="00F6647C">
      <w:pPr>
        <w:pStyle w:val="Default"/>
        <w:jc w:val="both"/>
        <w:rPr>
          <w:sz w:val="22"/>
          <w:szCs w:val="22"/>
        </w:rPr>
      </w:pPr>
      <w:r w:rsidRPr="007B5A8F">
        <w:rPr>
          <w:b/>
          <w:bCs/>
          <w:sz w:val="22"/>
          <w:szCs w:val="22"/>
        </w:rPr>
        <w:t xml:space="preserve">Artículo </w:t>
      </w:r>
      <w:r w:rsidR="000C7849" w:rsidRPr="007B5A8F">
        <w:rPr>
          <w:b/>
          <w:bCs/>
          <w:sz w:val="22"/>
          <w:szCs w:val="22"/>
        </w:rPr>
        <w:t>2</w:t>
      </w:r>
      <w:r w:rsidR="00947097" w:rsidRPr="007B5A8F">
        <w:rPr>
          <w:b/>
          <w:bCs/>
          <w:sz w:val="22"/>
          <w:szCs w:val="22"/>
        </w:rPr>
        <w:t>3</w:t>
      </w:r>
      <w:r w:rsidRPr="007B5A8F">
        <w:rPr>
          <w:b/>
          <w:bCs/>
          <w:sz w:val="22"/>
          <w:szCs w:val="22"/>
        </w:rPr>
        <w:t xml:space="preserve">. </w:t>
      </w:r>
      <w:r w:rsidRPr="007B5A8F">
        <w:rPr>
          <w:i/>
          <w:iCs/>
          <w:sz w:val="22"/>
          <w:szCs w:val="22"/>
        </w:rPr>
        <w:t>Corrección de planillas inexistentes o incompletas por parte de la entidad bancaria</w:t>
      </w:r>
      <w:r w:rsidRPr="007B5A8F">
        <w:rPr>
          <w:sz w:val="22"/>
          <w:szCs w:val="22"/>
        </w:rPr>
        <w:t xml:space="preserve">. La corrección de planillas inexistentes o incompletas, a cargo de las entidades bancarias, se efectuará bajo los siguientes parámetros: </w:t>
      </w:r>
    </w:p>
    <w:p w14:paraId="6DF4A06A" w14:textId="77777777" w:rsidR="009873D6" w:rsidRPr="007B5A8F" w:rsidRDefault="009873D6" w:rsidP="00304706">
      <w:pPr>
        <w:rPr>
          <w:rFonts w:ascii="Arial" w:hAnsi="Arial" w:cs="Arial"/>
          <w:sz w:val="22"/>
          <w:szCs w:val="22"/>
        </w:rPr>
      </w:pPr>
    </w:p>
    <w:p w14:paraId="02E94D6B" w14:textId="68879816" w:rsidR="00B10DBD" w:rsidRPr="007B5A8F" w:rsidRDefault="00B10DBD" w:rsidP="00F6647C">
      <w:pPr>
        <w:pStyle w:val="Default"/>
        <w:numPr>
          <w:ilvl w:val="0"/>
          <w:numId w:val="37"/>
        </w:numPr>
        <w:rPr>
          <w:sz w:val="22"/>
          <w:szCs w:val="22"/>
        </w:rPr>
      </w:pPr>
      <w:r w:rsidRPr="007B5A8F">
        <w:rPr>
          <w:sz w:val="22"/>
          <w:szCs w:val="22"/>
        </w:rPr>
        <w:t xml:space="preserve">Causales “T” – faltante total y “P” – faltante parcial: </w:t>
      </w:r>
    </w:p>
    <w:p w14:paraId="3363B084" w14:textId="77777777" w:rsidR="00B10DBD" w:rsidRPr="007B5A8F" w:rsidRDefault="00B10DBD" w:rsidP="00F6647C">
      <w:pPr>
        <w:pStyle w:val="Default"/>
        <w:rPr>
          <w:sz w:val="22"/>
          <w:szCs w:val="22"/>
        </w:rPr>
      </w:pPr>
    </w:p>
    <w:p w14:paraId="4B4BBDF7" w14:textId="71F485A4" w:rsidR="00B10DBD" w:rsidRPr="007B5A8F" w:rsidRDefault="005721CB" w:rsidP="00F6647C">
      <w:pPr>
        <w:pStyle w:val="Default"/>
        <w:jc w:val="both"/>
        <w:rPr>
          <w:sz w:val="22"/>
          <w:szCs w:val="22"/>
        </w:rPr>
      </w:pPr>
      <w:r w:rsidRPr="007B5A8F">
        <w:rPr>
          <w:sz w:val="22"/>
          <w:szCs w:val="22"/>
        </w:rPr>
        <w:t>La entidad bancaria</w:t>
      </w:r>
      <w:r w:rsidR="00B10DBD" w:rsidRPr="007B5A8F">
        <w:rPr>
          <w:sz w:val="22"/>
          <w:szCs w:val="22"/>
        </w:rPr>
        <w:t xml:space="preserve"> remitirá los registros faltantes en un archivo tipo “AD”, conforme a las especificaciones técnicas definidas en el documento </w:t>
      </w:r>
      <w:r w:rsidR="00B10DBD" w:rsidRPr="007B5A8F">
        <w:rPr>
          <w:i/>
          <w:iCs/>
          <w:sz w:val="22"/>
          <w:szCs w:val="22"/>
        </w:rPr>
        <w:t xml:space="preserve">“Especificaciones Técnicas para el Intercambio de Información con las Administradoras” </w:t>
      </w:r>
      <w:r w:rsidR="00B10DBD" w:rsidRPr="007B5A8F">
        <w:rPr>
          <w:sz w:val="22"/>
          <w:szCs w:val="22"/>
        </w:rPr>
        <w:t xml:space="preserve">de marzo de 2007 de la Asociación Bancaria y de Entidades Financieras de Colombia (Asobancaria 2007) y/o directriz que la modifique o sustituya. El archivo generado por </w:t>
      </w:r>
      <w:r w:rsidRPr="007B5A8F">
        <w:rPr>
          <w:sz w:val="22"/>
          <w:szCs w:val="22"/>
        </w:rPr>
        <w:t>la entidad bancaria</w:t>
      </w:r>
      <w:r w:rsidR="00B10DBD" w:rsidRPr="007B5A8F">
        <w:rPr>
          <w:sz w:val="22"/>
          <w:szCs w:val="22"/>
        </w:rPr>
        <w:t xml:space="preserve"> será remitido a la ADRES mediante la herramienta tecnológica dispuesta, a más tardar el cuarto día hábil siguiente al reporte de la inconsistencia. El nombre del archivo “AD” debe contener la estructura prevista en el numeral </w:t>
      </w:r>
      <w:r w:rsidR="00FE04A6" w:rsidRPr="007B5A8F">
        <w:rPr>
          <w:sz w:val="22"/>
          <w:szCs w:val="22"/>
        </w:rPr>
        <w:t>3</w:t>
      </w:r>
      <w:r w:rsidR="00B10DBD" w:rsidRPr="007B5A8F">
        <w:rPr>
          <w:sz w:val="22"/>
          <w:szCs w:val="22"/>
        </w:rPr>
        <w:t xml:space="preserve"> del anexo técnico 1 del presente acto administrativo. </w:t>
      </w:r>
    </w:p>
    <w:p w14:paraId="0F7FF1AA" w14:textId="77777777" w:rsidR="00B10DBD" w:rsidRPr="007B5A8F" w:rsidRDefault="00B10DBD" w:rsidP="00F6647C">
      <w:pPr>
        <w:pStyle w:val="Default"/>
        <w:jc w:val="both"/>
        <w:rPr>
          <w:sz w:val="22"/>
          <w:szCs w:val="22"/>
        </w:rPr>
      </w:pPr>
    </w:p>
    <w:p w14:paraId="4501CCB1" w14:textId="093F6404" w:rsidR="00B10DBD" w:rsidRPr="007B5A8F" w:rsidRDefault="00B10DBD" w:rsidP="00F6647C">
      <w:pPr>
        <w:pStyle w:val="Default"/>
        <w:jc w:val="both"/>
        <w:rPr>
          <w:sz w:val="22"/>
          <w:szCs w:val="22"/>
        </w:rPr>
      </w:pPr>
      <w:r w:rsidRPr="007B5A8F">
        <w:rPr>
          <w:sz w:val="22"/>
          <w:szCs w:val="22"/>
        </w:rPr>
        <w:t xml:space="preserve">En caso de que este faltante corresponda a una planilla que no cumple con las especificaciones de validación de acuerdo con la normatividad vigente, el aportante u </w:t>
      </w:r>
      <w:r w:rsidRPr="007B5A8F">
        <w:rPr>
          <w:sz w:val="22"/>
          <w:szCs w:val="22"/>
        </w:rPr>
        <w:lastRenderedPageBreak/>
        <w:t xml:space="preserve">operador realizó el pago nuevamente de manera correcta y el primero desee solicitar la devolución de los recursos, el operador de información de la PILA deberá solicitar </w:t>
      </w:r>
      <w:r w:rsidR="005721CB" w:rsidRPr="007B5A8F">
        <w:rPr>
          <w:sz w:val="22"/>
          <w:szCs w:val="22"/>
        </w:rPr>
        <w:t>a la entidad bancaria</w:t>
      </w:r>
      <w:r w:rsidRPr="007B5A8F">
        <w:rPr>
          <w:sz w:val="22"/>
          <w:szCs w:val="22"/>
        </w:rPr>
        <w:t xml:space="preserve"> el envío de una comunicación a la ADRES requiriendo la marcación del log de toda la planilla. Esta comunicación deberá ser suscrita por el representante legal o líder de proceso de</w:t>
      </w:r>
      <w:r w:rsidR="005721CB" w:rsidRPr="007B5A8F">
        <w:rPr>
          <w:sz w:val="22"/>
          <w:szCs w:val="22"/>
        </w:rPr>
        <w:t xml:space="preserve"> la entidad bancaria</w:t>
      </w:r>
      <w:r w:rsidRPr="007B5A8F">
        <w:rPr>
          <w:sz w:val="22"/>
          <w:szCs w:val="22"/>
        </w:rPr>
        <w:t xml:space="preserve"> y debe ser enviada a la ADRES, a más tardar el cuarto día hábil siguiente al reporte de la inconsistencia.</w:t>
      </w:r>
    </w:p>
    <w:p w14:paraId="52E3C9D1" w14:textId="77777777" w:rsidR="00B10DBD" w:rsidRPr="007B5A8F" w:rsidRDefault="00B10DBD" w:rsidP="00F6647C">
      <w:pPr>
        <w:pStyle w:val="Default"/>
        <w:jc w:val="both"/>
        <w:rPr>
          <w:sz w:val="22"/>
          <w:szCs w:val="22"/>
        </w:rPr>
      </w:pPr>
    </w:p>
    <w:p w14:paraId="76790DEE" w14:textId="7CDE91A0" w:rsidR="00283555" w:rsidRPr="007B5A8F" w:rsidRDefault="00283555" w:rsidP="00F6647C">
      <w:pPr>
        <w:pStyle w:val="Default"/>
        <w:jc w:val="center"/>
        <w:rPr>
          <w:b/>
          <w:color w:val="auto"/>
          <w:sz w:val="22"/>
          <w:szCs w:val="22"/>
          <w:lang w:val="es-ES_tradnl"/>
        </w:rPr>
      </w:pPr>
      <w:r w:rsidRPr="007B5A8F">
        <w:rPr>
          <w:b/>
          <w:color w:val="auto"/>
          <w:sz w:val="22"/>
          <w:szCs w:val="22"/>
          <w:lang w:val="es-ES_tradnl"/>
        </w:rPr>
        <w:t xml:space="preserve">SECCIÓN </w:t>
      </w:r>
      <w:r w:rsidR="000B2D02" w:rsidRPr="007B5A8F">
        <w:rPr>
          <w:b/>
          <w:color w:val="auto"/>
          <w:sz w:val="22"/>
          <w:szCs w:val="22"/>
          <w:lang w:val="es-ES_tradnl"/>
        </w:rPr>
        <w:t>4</w:t>
      </w:r>
    </w:p>
    <w:p w14:paraId="72F71C78" w14:textId="686E72D4" w:rsidR="00A353DA" w:rsidRPr="007B5A8F" w:rsidRDefault="005721CB" w:rsidP="00F6647C">
      <w:pPr>
        <w:pStyle w:val="Default"/>
        <w:jc w:val="center"/>
        <w:rPr>
          <w:b/>
          <w:color w:val="auto"/>
          <w:sz w:val="22"/>
          <w:szCs w:val="22"/>
          <w:lang w:val="es-ES_tradnl"/>
        </w:rPr>
      </w:pPr>
      <w:r w:rsidRPr="007B5A8F">
        <w:rPr>
          <w:b/>
          <w:color w:val="auto"/>
          <w:sz w:val="22"/>
          <w:szCs w:val="22"/>
          <w:lang w:val="es-ES_tradnl"/>
        </w:rPr>
        <w:t xml:space="preserve">REPORTE DE INFORMACIÓN DE LA </w:t>
      </w:r>
      <w:r w:rsidR="00A353DA" w:rsidRPr="007B5A8F">
        <w:rPr>
          <w:b/>
          <w:color w:val="auto"/>
          <w:sz w:val="22"/>
          <w:szCs w:val="22"/>
          <w:lang w:val="es-ES_tradnl"/>
        </w:rPr>
        <w:t>GESTIÓN</w:t>
      </w:r>
      <w:r w:rsidRPr="007B5A8F">
        <w:rPr>
          <w:b/>
          <w:color w:val="auto"/>
          <w:sz w:val="22"/>
          <w:szCs w:val="22"/>
          <w:lang w:val="es-ES_tradnl"/>
        </w:rPr>
        <w:t xml:space="preserve"> Y GASTOS</w:t>
      </w:r>
      <w:r w:rsidR="00A353DA" w:rsidRPr="007B5A8F">
        <w:rPr>
          <w:b/>
          <w:color w:val="auto"/>
          <w:sz w:val="22"/>
          <w:szCs w:val="22"/>
          <w:lang w:val="es-ES_tradnl"/>
        </w:rPr>
        <w:t xml:space="preserve"> DE COBRO POR PARTE DE LA EPS </w:t>
      </w:r>
    </w:p>
    <w:p w14:paraId="0D0C137E" w14:textId="77777777" w:rsidR="00A353DA" w:rsidRPr="007B5A8F" w:rsidRDefault="00A353DA" w:rsidP="00304706">
      <w:pPr>
        <w:pStyle w:val="Default"/>
        <w:rPr>
          <w:b/>
          <w:color w:val="auto"/>
          <w:sz w:val="22"/>
          <w:szCs w:val="22"/>
          <w:lang w:val="es-ES_tradnl"/>
        </w:rPr>
      </w:pPr>
    </w:p>
    <w:p w14:paraId="235491D5" w14:textId="75426822" w:rsidR="00A353DA" w:rsidRPr="007B5A8F" w:rsidRDefault="00A353DA" w:rsidP="00F6647C">
      <w:pPr>
        <w:pStyle w:val="Default"/>
        <w:jc w:val="both"/>
        <w:rPr>
          <w:rFonts w:eastAsia="Arial Unicode MS"/>
          <w:color w:val="auto"/>
          <w:sz w:val="22"/>
          <w:szCs w:val="22"/>
        </w:rPr>
      </w:pPr>
      <w:r w:rsidRPr="007B5A8F">
        <w:rPr>
          <w:rFonts w:eastAsia="Arial Unicode MS"/>
          <w:b/>
          <w:color w:val="auto"/>
          <w:sz w:val="22"/>
          <w:szCs w:val="22"/>
        </w:rPr>
        <w:t xml:space="preserve">Artículo </w:t>
      </w:r>
      <w:r w:rsidR="000C7849" w:rsidRPr="007B5A8F">
        <w:rPr>
          <w:rFonts w:eastAsia="Arial Unicode MS"/>
          <w:b/>
          <w:color w:val="auto"/>
          <w:sz w:val="22"/>
          <w:szCs w:val="22"/>
        </w:rPr>
        <w:t>2</w:t>
      </w:r>
      <w:r w:rsidR="00947097" w:rsidRPr="007B5A8F">
        <w:rPr>
          <w:rFonts w:eastAsia="Arial Unicode MS"/>
          <w:b/>
          <w:color w:val="auto"/>
          <w:sz w:val="22"/>
          <w:szCs w:val="22"/>
        </w:rPr>
        <w:t>4</w:t>
      </w:r>
      <w:r w:rsidRPr="007B5A8F">
        <w:rPr>
          <w:rFonts w:eastAsia="Arial Unicode MS"/>
          <w:b/>
          <w:color w:val="auto"/>
          <w:sz w:val="22"/>
          <w:szCs w:val="22"/>
        </w:rPr>
        <w:t>.</w:t>
      </w:r>
      <w:r w:rsidRPr="007B5A8F">
        <w:rPr>
          <w:rFonts w:eastAsia="Arial Unicode MS"/>
          <w:color w:val="auto"/>
          <w:sz w:val="22"/>
          <w:szCs w:val="22"/>
        </w:rPr>
        <w:t xml:space="preserve"> </w:t>
      </w:r>
      <w:r w:rsidR="005721CB" w:rsidRPr="007B5A8F">
        <w:rPr>
          <w:rFonts w:eastAsia="Arial Unicode MS"/>
          <w:i/>
          <w:iCs/>
          <w:color w:val="auto"/>
          <w:sz w:val="22"/>
          <w:szCs w:val="22"/>
        </w:rPr>
        <w:t>Reporte de información de afiliados en mora.</w:t>
      </w:r>
      <w:r w:rsidR="005721CB" w:rsidRPr="007B5A8F">
        <w:rPr>
          <w:rFonts w:eastAsia="Arial Unicode MS"/>
          <w:color w:val="auto"/>
          <w:sz w:val="22"/>
          <w:szCs w:val="22"/>
        </w:rPr>
        <w:t xml:space="preserve"> </w:t>
      </w:r>
      <w:r w:rsidR="00BE2758" w:rsidRPr="007B5A8F">
        <w:rPr>
          <w:rFonts w:eastAsia="Arial Unicode MS"/>
          <w:color w:val="auto"/>
          <w:sz w:val="22"/>
          <w:szCs w:val="22"/>
        </w:rPr>
        <w:t>La Dirección de Liquidaci</w:t>
      </w:r>
      <w:r w:rsidR="00006E89" w:rsidRPr="007B5A8F">
        <w:rPr>
          <w:rFonts w:eastAsia="Arial Unicode MS"/>
          <w:color w:val="auto"/>
          <w:sz w:val="22"/>
          <w:szCs w:val="22"/>
        </w:rPr>
        <w:t>ones</w:t>
      </w:r>
      <w:r w:rsidR="00BE2758" w:rsidRPr="007B5A8F">
        <w:rPr>
          <w:rFonts w:eastAsia="Arial Unicode MS"/>
          <w:color w:val="auto"/>
          <w:sz w:val="22"/>
          <w:szCs w:val="22"/>
        </w:rPr>
        <w:t xml:space="preserve"> y Garantías de l</w:t>
      </w:r>
      <w:r w:rsidRPr="007B5A8F">
        <w:rPr>
          <w:rFonts w:eastAsia="Arial Unicode MS"/>
          <w:color w:val="auto"/>
          <w:sz w:val="22"/>
          <w:szCs w:val="22"/>
        </w:rPr>
        <w:t>a ADRES reportará a las EPS y a la UGPP</w:t>
      </w:r>
      <w:r w:rsidR="00EF3255" w:rsidRPr="007B5A8F">
        <w:rPr>
          <w:rFonts w:eastAsia="Arial Unicode MS"/>
          <w:color w:val="auto"/>
          <w:sz w:val="22"/>
          <w:szCs w:val="22"/>
        </w:rPr>
        <w:t>,</w:t>
      </w:r>
      <w:r w:rsidRPr="007B5A8F">
        <w:rPr>
          <w:rFonts w:eastAsia="Arial Unicode MS"/>
          <w:color w:val="auto"/>
          <w:sz w:val="22"/>
          <w:szCs w:val="22"/>
        </w:rPr>
        <w:t xml:space="preserve"> dentro de los diez</w:t>
      </w:r>
      <w:r w:rsidR="007C3AE6" w:rsidRPr="007B5A8F">
        <w:rPr>
          <w:rFonts w:eastAsia="Arial Unicode MS"/>
          <w:color w:val="auto"/>
          <w:sz w:val="22"/>
          <w:szCs w:val="22"/>
        </w:rPr>
        <w:t xml:space="preserve"> (10)</w:t>
      </w:r>
      <w:r w:rsidRPr="007B5A8F">
        <w:rPr>
          <w:rFonts w:eastAsia="Arial Unicode MS"/>
          <w:color w:val="auto"/>
          <w:sz w:val="22"/>
          <w:szCs w:val="22"/>
        </w:rPr>
        <w:t xml:space="preserve"> primeros días hábiles de cada mes</w:t>
      </w:r>
      <w:r w:rsidR="00374822" w:rsidRPr="007B5A8F">
        <w:rPr>
          <w:rFonts w:eastAsia="Arial Unicode MS"/>
          <w:color w:val="auto"/>
          <w:sz w:val="22"/>
          <w:szCs w:val="22"/>
        </w:rPr>
        <w:t xml:space="preserve"> con corte al último día del mes inmediatamente anterior</w:t>
      </w:r>
      <w:r w:rsidRPr="007B5A8F">
        <w:rPr>
          <w:rFonts w:eastAsia="Arial Unicode MS"/>
          <w:color w:val="auto"/>
          <w:sz w:val="22"/>
          <w:szCs w:val="22"/>
        </w:rPr>
        <w:t xml:space="preserve">, </w:t>
      </w:r>
      <w:r w:rsidR="0063615F" w:rsidRPr="007B5A8F">
        <w:rPr>
          <w:rFonts w:eastAsia="Arial Unicode MS"/>
          <w:color w:val="auto"/>
          <w:sz w:val="22"/>
          <w:szCs w:val="22"/>
        </w:rPr>
        <w:t xml:space="preserve">la información correspondiente </w:t>
      </w:r>
      <w:r w:rsidR="00374822" w:rsidRPr="007B5A8F">
        <w:rPr>
          <w:rFonts w:eastAsia="Arial Unicode MS"/>
          <w:color w:val="auto"/>
          <w:sz w:val="22"/>
          <w:szCs w:val="22"/>
        </w:rPr>
        <w:t xml:space="preserve">al estado de cuenta de la contribución solidaria de </w:t>
      </w:r>
      <w:r w:rsidR="0063615F" w:rsidRPr="007B5A8F">
        <w:rPr>
          <w:rFonts w:eastAsia="Arial Unicode MS"/>
          <w:color w:val="auto"/>
          <w:sz w:val="22"/>
          <w:szCs w:val="22"/>
        </w:rPr>
        <w:t xml:space="preserve">los afiliados que presentan mora en el pago de la </w:t>
      </w:r>
      <w:r w:rsidRPr="007B5A8F">
        <w:rPr>
          <w:rFonts w:eastAsia="Arial Unicode MS"/>
          <w:color w:val="auto"/>
          <w:sz w:val="22"/>
          <w:szCs w:val="22"/>
        </w:rPr>
        <w:t>contribución solidaria de</w:t>
      </w:r>
      <w:r w:rsidR="00EF3255" w:rsidRPr="007B5A8F">
        <w:rPr>
          <w:rFonts w:eastAsia="Arial Unicode MS"/>
          <w:color w:val="auto"/>
          <w:sz w:val="22"/>
          <w:szCs w:val="22"/>
        </w:rPr>
        <w:t xml:space="preserve"> meses </w:t>
      </w:r>
      <w:r w:rsidRPr="007B5A8F">
        <w:rPr>
          <w:rFonts w:eastAsia="Arial Unicode MS"/>
          <w:color w:val="auto"/>
          <w:sz w:val="22"/>
          <w:szCs w:val="22"/>
        </w:rPr>
        <w:t>anterior</w:t>
      </w:r>
      <w:r w:rsidR="00EF3255" w:rsidRPr="007B5A8F">
        <w:rPr>
          <w:rFonts w:eastAsia="Arial Unicode MS"/>
          <w:color w:val="auto"/>
          <w:sz w:val="22"/>
          <w:szCs w:val="22"/>
        </w:rPr>
        <w:t>es</w:t>
      </w:r>
      <w:r w:rsidR="005721CB" w:rsidRPr="007B5A8F">
        <w:rPr>
          <w:rFonts w:eastAsia="Arial Unicode MS"/>
          <w:color w:val="auto"/>
          <w:sz w:val="22"/>
          <w:szCs w:val="22"/>
        </w:rPr>
        <w:t>.</w:t>
      </w:r>
      <w:r w:rsidRPr="007B5A8F">
        <w:rPr>
          <w:rFonts w:eastAsia="Arial Unicode MS"/>
          <w:color w:val="auto"/>
          <w:sz w:val="22"/>
          <w:szCs w:val="22"/>
        </w:rPr>
        <w:t xml:space="preserve"> </w:t>
      </w:r>
      <w:r w:rsidR="005721CB" w:rsidRPr="007B5A8F">
        <w:rPr>
          <w:rFonts w:eastAsia="Arial Unicode MS"/>
          <w:color w:val="auto"/>
          <w:sz w:val="22"/>
          <w:szCs w:val="22"/>
        </w:rPr>
        <w:t>D</w:t>
      </w:r>
      <w:r w:rsidRPr="007B5A8F">
        <w:rPr>
          <w:rFonts w:eastAsia="Arial Unicode MS"/>
          <w:color w:val="auto"/>
          <w:sz w:val="22"/>
          <w:szCs w:val="22"/>
        </w:rPr>
        <w:t xml:space="preserve">icha información se publicará a </w:t>
      </w:r>
      <w:r w:rsidRPr="007B5A8F">
        <w:rPr>
          <w:color w:val="auto"/>
          <w:sz w:val="22"/>
          <w:szCs w:val="22"/>
          <w:lang w:val="es-ES_tradnl"/>
        </w:rPr>
        <w:t xml:space="preserve">través de la herramienta tecnológica </w:t>
      </w:r>
      <w:r w:rsidR="00D91335" w:rsidRPr="007B5A8F">
        <w:rPr>
          <w:color w:val="auto"/>
          <w:sz w:val="22"/>
          <w:szCs w:val="22"/>
          <w:lang w:val="es-ES_tradnl"/>
        </w:rPr>
        <w:t xml:space="preserve">que </w:t>
      </w:r>
      <w:r w:rsidR="00384D70" w:rsidRPr="007B5A8F">
        <w:rPr>
          <w:color w:val="auto"/>
          <w:sz w:val="22"/>
          <w:szCs w:val="22"/>
          <w:lang w:val="es-ES_tradnl"/>
        </w:rPr>
        <w:t>se disponga para tal fin</w:t>
      </w:r>
      <w:r w:rsidRPr="007B5A8F">
        <w:rPr>
          <w:rFonts w:eastAsia="Arial Unicode MS"/>
          <w:color w:val="auto"/>
          <w:sz w:val="22"/>
          <w:szCs w:val="22"/>
        </w:rPr>
        <w:t>.</w:t>
      </w:r>
    </w:p>
    <w:p w14:paraId="7E6B4FAC" w14:textId="77777777" w:rsidR="00A353DA" w:rsidRPr="007B5A8F" w:rsidRDefault="00A353DA" w:rsidP="00F6647C">
      <w:pPr>
        <w:pStyle w:val="Default"/>
        <w:jc w:val="both"/>
        <w:rPr>
          <w:rFonts w:eastAsia="Arial Unicode MS"/>
          <w:color w:val="auto"/>
          <w:sz w:val="22"/>
          <w:szCs w:val="22"/>
        </w:rPr>
      </w:pPr>
    </w:p>
    <w:p w14:paraId="2BC086FF" w14:textId="4FDFFCF4" w:rsidR="00F85FE0" w:rsidRPr="007B5A8F" w:rsidRDefault="005721CB" w:rsidP="00F6647C">
      <w:pPr>
        <w:pStyle w:val="Default"/>
        <w:jc w:val="both"/>
        <w:rPr>
          <w:rFonts w:eastAsia="Arial Unicode MS"/>
          <w:color w:val="auto"/>
          <w:sz w:val="22"/>
          <w:szCs w:val="22"/>
        </w:rPr>
      </w:pPr>
      <w:r w:rsidRPr="007B5A8F">
        <w:rPr>
          <w:rFonts w:eastAsia="Arial Unicode MS"/>
          <w:b/>
          <w:bCs/>
          <w:color w:val="auto"/>
          <w:sz w:val="22"/>
          <w:szCs w:val="22"/>
        </w:rPr>
        <w:t xml:space="preserve">Artículo </w:t>
      </w:r>
      <w:r w:rsidR="00236DD7" w:rsidRPr="007B5A8F">
        <w:rPr>
          <w:rFonts w:eastAsia="Arial Unicode MS"/>
          <w:b/>
          <w:bCs/>
          <w:color w:val="auto"/>
          <w:sz w:val="22"/>
          <w:szCs w:val="22"/>
        </w:rPr>
        <w:t>2</w:t>
      </w:r>
      <w:r w:rsidR="00947097" w:rsidRPr="007B5A8F">
        <w:rPr>
          <w:rFonts w:eastAsia="Arial Unicode MS"/>
          <w:b/>
          <w:bCs/>
          <w:color w:val="auto"/>
          <w:sz w:val="22"/>
          <w:szCs w:val="22"/>
        </w:rPr>
        <w:t>5</w:t>
      </w:r>
      <w:r w:rsidRPr="007B5A8F">
        <w:rPr>
          <w:rFonts w:eastAsia="Arial Unicode MS"/>
          <w:b/>
          <w:bCs/>
          <w:color w:val="auto"/>
          <w:sz w:val="22"/>
          <w:szCs w:val="22"/>
        </w:rPr>
        <w:t xml:space="preserve">. </w:t>
      </w:r>
      <w:r w:rsidRPr="007B5A8F">
        <w:rPr>
          <w:rFonts w:eastAsia="Arial Unicode MS"/>
          <w:i/>
          <w:iCs/>
          <w:color w:val="auto"/>
          <w:sz w:val="22"/>
          <w:szCs w:val="22"/>
        </w:rPr>
        <w:t>Reporte de gestión de cobro</w:t>
      </w:r>
      <w:r w:rsidR="000C7849" w:rsidRPr="007B5A8F">
        <w:rPr>
          <w:rFonts w:eastAsia="Arial Unicode MS"/>
          <w:i/>
          <w:iCs/>
          <w:color w:val="auto"/>
          <w:sz w:val="22"/>
          <w:szCs w:val="22"/>
        </w:rPr>
        <w:t xml:space="preserve"> y </w:t>
      </w:r>
      <w:r w:rsidR="000C7849" w:rsidRPr="007B5A8F">
        <w:rPr>
          <w:i/>
          <w:iCs/>
          <w:color w:val="auto"/>
          <w:sz w:val="22"/>
          <w:szCs w:val="22"/>
          <w:lang w:val="es-ES_tradnl"/>
        </w:rPr>
        <w:t>prestación de servicios de salud</w:t>
      </w:r>
      <w:r w:rsidRPr="007B5A8F">
        <w:rPr>
          <w:rFonts w:eastAsia="Arial Unicode MS"/>
          <w:i/>
          <w:iCs/>
          <w:color w:val="auto"/>
          <w:sz w:val="22"/>
          <w:szCs w:val="22"/>
        </w:rPr>
        <w:t xml:space="preserve">. </w:t>
      </w:r>
      <w:r w:rsidRPr="007B5A8F">
        <w:rPr>
          <w:rFonts w:eastAsia="Arial Unicode MS"/>
          <w:color w:val="auto"/>
          <w:sz w:val="22"/>
          <w:szCs w:val="22"/>
        </w:rPr>
        <w:t>Las EPS reportarán a la ADRES</w:t>
      </w:r>
      <w:r w:rsidR="00CA1285" w:rsidRPr="007B5A8F">
        <w:rPr>
          <w:rFonts w:eastAsia="Arial Unicode MS"/>
          <w:color w:val="auto"/>
          <w:sz w:val="22"/>
          <w:szCs w:val="22"/>
        </w:rPr>
        <w:t>, la gestión de cobro y</w:t>
      </w:r>
      <w:r w:rsidR="000C7849" w:rsidRPr="007B5A8F">
        <w:rPr>
          <w:rFonts w:eastAsia="Arial Unicode MS"/>
          <w:color w:val="auto"/>
          <w:sz w:val="22"/>
          <w:szCs w:val="22"/>
        </w:rPr>
        <w:t xml:space="preserve"> </w:t>
      </w:r>
      <w:r w:rsidR="00CA1285" w:rsidRPr="007B5A8F">
        <w:rPr>
          <w:rFonts w:eastAsia="Arial Unicode MS"/>
          <w:color w:val="auto"/>
          <w:sz w:val="22"/>
          <w:szCs w:val="22"/>
        </w:rPr>
        <w:t xml:space="preserve">los gastos </w:t>
      </w:r>
      <w:r w:rsidR="002722AB" w:rsidRPr="007B5A8F">
        <w:rPr>
          <w:rFonts w:eastAsia="Arial Unicode MS"/>
          <w:color w:val="auto"/>
          <w:sz w:val="22"/>
          <w:szCs w:val="22"/>
        </w:rPr>
        <w:t>consolidados en lo</w:t>
      </w:r>
      <w:r w:rsidR="00525FC4" w:rsidRPr="007B5A8F">
        <w:rPr>
          <w:rFonts w:eastAsia="Arial Unicode MS"/>
          <w:color w:val="auto"/>
          <w:sz w:val="22"/>
          <w:szCs w:val="22"/>
        </w:rPr>
        <w:t>s</w:t>
      </w:r>
      <w:r w:rsidR="002722AB" w:rsidRPr="007B5A8F">
        <w:rPr>
          <w:rFonts w:eastAsia="Arial Unicode MS"/>
          <w:color w:val="auto"/>
          <w:sz w:val="22"/>
          <w:szCs w:val="22"/>
        </w:rPr>
        <w:t xml:space="preserve"> que incurran</w:t>
      </w:r>
      <w:r w:rsidR="00CA1285" w:rsidRPr="007B5A8F">
        <w:rPr>
          <w:rFonts w:eastAsia="Arial Unicode MS"/>
          <w:color w:val="auto"/>
          <w:sz w:val="22"/>
          <w:szCs w:val="22"/>
        </w:rPr>
        <w:t xml:space="preserve"> por esta actividad, así como la información relativa a la prestación de servicios de salud a los afiliados </w:t>
      </w:r>
      <w:r w:rsidR="00CA1285" w:rsidRPr="007B5A8F">
        <w:rPr>
          <w:color w:val="auto"/>
          <w:sz w:val="22"/>
          <w:szCs w:val="22"/>
          <w:lang w:val="es-ES_tradnl"/>
        </w:rPr>
        <w:t xml:space="preserve">al régimen subsidiado mediante el mecanismo de la contribución solidaria y su núcleo familiar durante el periodo de mora, </w:t>
      </w:r>
      <w:r w:rsidRPr="007B5A8F">
        <w:rPr>
          <w:rFonts w:eastAsia="Arial Unicode MS"/>
          <w:color w:val="auto"/>
          <w:sz w:val="22"/>
          <w:szCs w:val="22"/>
        </w:rPr>
        <w:t>a través de la herramienta tecnológica dispuesta para tal fin por esta</w:t>
      </w:r>
      <w:r w:rsidR="007C3AE6" w:rsidRPr="007B5A8F">
        <w:rPr>
          <w:rFonts w:eastAsia="Arial Unicode MS"/>
          <w:color w:val="auto"/>
          <w:sz w:val="22"/>
          <w:szCs w:val="22"/>
        </w:rPr>
        <w:t xml:space="preserve"> adm</w:t>
      </w:r>
      <w:r w:rsidR="003A49B4" w:rsidRPr="007B5A8F">
        <w:rPr>
          <w:rFonts w:eastAsia="Arial Unicode MS"/>
          <w:color w:val="auto"/>
          <w:sz w:val="22"/>
          <w:szCs w:val="22"/>
        </w:rPr>
        <w:t>i</w:t>
      </w:r>
      <w:r w:rsidR="007C3AE6" w:rsidRPr="007B5A8F">
        <w:rPr>
          <w:rFonts w:eastAsia="Arial Unicode MS"/>
          <w:color w:val="auto"/>
          <w:sz w:val="22"/>
          <w:szCs w:val="22"/>
        </w:rPr>
        <w:t>nistradora</w:t>
      </w:r>
      <w:r w:rsidR="00F85FE0" w:rsidRPr="007B5A8F">
        <w:rPr>
          <w:rFonts w:eastAsia="Arial Unicode MS"/>
          <w:color w:val="auto"/>
          <w:sz w:val="22"/>
          <w:szCs w:val="22"/>
        </w:rPr>
        <w:t xml:space="preserve">. </w:t>
      </w:r>
    </w:p>
    <w:p w14:paraId="1B6FFEBE" w14:textId="7157DB02" w:rsidR="00F85FE0" w:rsidRPr="007B5A8F" w:rsidRDefault="00F85FE0" w:rsidP="00F6647C">
      <w:pPr>
        <w:pStyle w:val="Default"/>
        <w:jc w:val="both"/>
        <w:rPr>
          <w:rFonts w:eastAsia="Arial Unicode MS"/>
          <w:color w:val="auto"/>
          <w:sz w:val="22"/>
          <w:szCs w:val="22"/>
        </w:rPr>
      </w:pPr>
    </w:p>
    <w:p w14:paraId="5279D45C" w14:textId="742DF88B" w:rsidR="00F85FE0" w:rsidRPr="007B5A8F" w:rsidRDefault="00F85FE0" w:rsidP="00F6647C">
      <w:pPr>
        <w:pStyle w:val="Default"/>
        <w:jc w:val="both"/>
        <w:rPr>
          <w:rFonts w:eastAsia="Arial Unicode MS"/>
          <w:color w:val="auto"/>
          <w:sz w:val="22"/>
          <w:szCs w:val="22"/>
        </w:rPr>
      </w:pPr>
      <w:r w:rsidRPr="007B5A8F">
        <w:rPr>
          <w:rFonts w:eastAsia="Arial Unicode MS"/>
          <w:color w:val="auto"/>
          <w:sz w:val="22"/>
          <w:szCs w:val="22"/>
        </w:rPr>
        <w:t>Para efectos del reporte de la información, la EPS deberá tener en cuenta la estructura y el formulario de que tratan el numeral 1 de anexo técnico</w:t>
      </w:r>
      <w:r w:rsidR="009C4CF6" w:rsidRPr="007B5A8F">
        <w:rPr>
          <w:rFonts w:eastAsia="Arial Unicode MS"/>
          <w:color w:val="auto"/>
          <w:sz w:val="22"/>
          <w:szCs w:val="22"/>
        </w:rPr>
        <w:t xml:space="preserve"> 1 y el anexo 2</w:t>
      </w:r>
      <w:r w:rsidRPr="007B5A8F">
        <w:rPr>
          <w:rFonts w:eastAsia="Arial Unicode MS"/>
          <w:color w:val="auto"/>
          <w:sz w:val="22"/>
          <w:szCs w:val="22"/>
        </w:rPr>
        <w:t xml:space="preserve"> de la presente resolución</w:t>
      </w:r>
      <w:r w:rsidR="009C4CF6" w:rsidRPr="007B5A8F">
        <w:rPr>
          <w:rFonts w:eastAsia="Arial Unicode MS"/>
          <w:color w:val="auto"/>
          <w:sz w:val="22"/>
          <w:szCs w:val="22"/>
        </w:rPr>
        <w:t>.</w:t>
      </w:r>
    </w:p>
    <w:p w14:paraId="026A30C6" w14:textId="77777777" w:rsidR="00F85FE0" w:rsidRPr="007B5A8F" w:rsidRDefault="00F85FE0" w:rsidP="00F6647C">
      <w:pPr>
        <w:pStyle w:val="Default"/>
        <w:jc w:val="both"/>
        <w:rPr>
          <w:rFonts w:eastAsia="Arial Unicode MS"/>
          <w:color w:val="auto"/>
          <w:sz w:val="22"/>
          <w:szCs w:val="22"/>
        </w:rPr>
      </w:pPr>
    </w:p>
    <w:p w14:paraId="75C9CD29" w14:textId="5A0A7DA4" w:rsidR="009C4CF6" w:rsidRPr="007B5A8F" w:rsidRDefault="009C4CF6" w:rsidP="00F6647C">
      <w:pPr>
        <w:pStyle w:val="Default"/>
        <w:jc w:val="both"/>
        <w:rPr>
          <w:color w:val="auto"/>
          <w:sz w:val="22"/>
          <w:szCs w:val="22"/>
          <w:lang w:val="es-ES_tradnl"/>
        </w:rPr>
      </w:pPr>
      <w:r w:rsidRPr="007B5A8F">
        <w:rPr>
          <w:rFonts w:eastAsia="Arial Unicode MS"/>
          <w:color w:val="auto"/>
          <w:sz w:val="22"/>
          <w:szCs w:val="22"/>
        </w:rPr>
        <w:t xml:space="preserve">El reporte de la prestación de servicios </w:t>
      </w:r>
      <w:r w:rsidRPr="007B5A8F">
        <w:rPr>
          <w:color w:val="auto"/>
          <w:sz w:val="22"/>
          <w:szCs w:val="22"/>
          <w:lang w:val="es-ES_tradnl"/>
        </w:rPr>
        <w:t xml:space="preserve">será utilizado por la ADRES para determinar la procedencia </w:t>
      </w:r>
      <w:r w:rsidR="00FB1CC3" w:rsidRPr="007B5A8F">
        <w:rPr>
          <w:color w:val="auto"/>
          <w:sz w:val="22"/>
          <w:szCs w:val="22"/>
          <w:lang w:val="es-ES_tradnl"/>
        </w:rPr>
        <w:t>del reconocimiento</w:t>
      </w:r>
      <w:r w:rsidRPr="007B5A8F">
        <w:rPr>
          <w:color w:val="auto"/>
          <w:sz w:val="22"/>
          <w:szCs w:val="22"/>
          <w:lang w:val="es-ES_tradnl"/>
        </w:rPr>
        <w:t xml:space="preserve"> de </w:t>
      </w:r>
      <w:r w:rsidR="00FB1CC3" w:rsidRPr="007B5A8F">
        <w:rPr>
          <w:color w:val="auto"/>
          <w:sz w:val="22"/>
          <w:szCs w:val="22"/>
          <w:lang w:val="es-ES_tradnl"/>
        </w:rPr>
        <w:t xml:space="preserve">la </w:t>
      </w:r>
      <w:r w:rsidRPr="007B5A8F">
        <w:rPr>
          <w:color w:val="auto"/>
          <w:sz w:val="22"/>
          <w:szCs w:val="22"/>
          <w:lang w:val="es-ES_tradnl"/>
        </w:rPr>
        <w:t>UPC a favor de la EPS en el caso de que producto de la gestión de cartera de la EPS, se evidencie el pago de la contribución solidaria por parte del afiliado al régimen subsidiado mediante este mecanismo.</w:t>
      </w:r>
    </w:p>
    <w:p w14:paraId="54283A03" w14:textId="3C6693AD" w:rsidR="009C4CF6" w:rsidRPr="007B5A8F" w:rsidRDefault="009C4CF6" w:rsidP="00F6647C">
      <w:pPr>
        <w:pStyle w:val="Default"/>
        <w:jc w:val="both"/>
        <w:rPr>
          <w:color w:val="auto"/>
          <w:sz w:val="22"/>
          <w:szCs w:val="22"/>
          <w:lang w:val="es-ES_tradnl"/>
        </w:rPr>
      </w:pPr>
    </w:p>
    <w:p w14:paraId="5D27C658" w14:textId="4A05C4F8" w:rsidR="009622CD" w:rsidRPr="007B5A8F" w:rsidRDefault="009622CD" w:rsidP="00F6647C">
      <w:pPr>
        <w:pStyle w:val="Default"/>
        <w:jc w:val="center"/>
        <w:rPr>
          <w:b/>
          <w:color w:val="auto"/>
          <w:sz w:val="22"/>
          <w:szCs w:val="22"/>
          <w:lang w:val="es-ES_tradnl"/>
        </w:rPr>
      </w:pPr>
      <w:r w:rsidRPr="007B5A8F">
        <w:rPr>
          <w:b/>
          <w:color w:val="auto"/>
          <w:sz w:val="22"/>
          <w:szCs w:val="22"/>
          <w:lang w:val="es-ES_tradnl"/>
        </w:rPr>
        <w:t xml:space="preserve">SECCIÓN </w:t>
      </w:r>
      <w:r w:rsidR="000B2D02" w:rsidRPr="007B5A8F">
        <w:rPr>
          <w:b/>
          <w:color w:val="auto"/>
          <w:sz w:val="22"/>
          <w:szCs w:val="22"/>
          <w:lang w:val="es-ES_tradnl"/>
        </w:rPr>
        <w:t>5</w:t>
      </w:r>
    </w:p>
    <w:p w14:paraId="0227494B" w14:textId="46F4F889" w:rsidR="005721CB" w:rsidRPr="007B5A8F" w:rsidRDefault="005721CB" w:rsidP="00F6647C">
      <w:pPr>
        <w:pStyle w:val="Default"/>
        <w:jc w:val="center"/>
        <w:rPr>
          <w:b/>
          <w:bCs/>
          <w:color w:val="auto"/>
          <w:sz w:val="22"/>
          <w:szCs w:val="22"/>
          <w:lang w:val="es-ES_tradnl"/>
        </w:rPr>
      </w:pPr>
      <w:r w:rsidRPr="007B5A8F">
        <w:rPr>
          <w:b/>
          <w:bCs/>
          <w:sz w:val="22"/>
          <w:szCs w:val="22"/>
        </w:rPr>
        <w:t xml:space="preserve">RECONOCIMIENTO DE LA UPC PARA LOS AFILIADOS AL RÉGIMEN SUBSIDIADO MEDIANTE EL MECANISMO DE CONTRIBUCIÓN SOLIDARIA </w:t>
      </w:r>
    </w:p>
    <w:p w14:paraId="1D6856BF" w14:textId="77777777" w:rsidR="00A353DA" w:rsidRPr="007B5A8F" w:rsidRDefault="00A353DA" w:rsidP="00304706">
      <w:pPr>
        <w:pStyle w:val="Default"/>
        <w:rPr>
          <w:b/>
          <w:color w:val="auto"/>
          <w:sz w:val="22"/>
          <w:szCs w:val="22"/>
          <w:lang w:val="es-ES_tradnl"/>
        </w:rPr>
      </w:pPr>
    </w:p>
    <w:p w14:paraId="20C3EB41" w14:textId="6ABD3296" w:rsidR="005721CB" w:rsidRPr="007B5A8F" w:rsidRDefault="00A353DA" w:rsidP="00F6647C">
      <w:pPr>
        <w:pStyle w:val="Default"/>
        <w:jc w:val="both"/>
        <w:rPr>
          <w:rFonts w:eastAsia="Arial Unicode MS"/>
          <w:color w:val="auto"/>
          <w:sz w:val="22"/>
          <w:szCs w:val="22"/>
        </w:rPr>
      </w:pPr>
      <w:r w:rsidRPr="007B5A8F">
        <w:rPr>
          <w:rFonts w:eastAsia="Arial Unicode MS"/>
          <w:b/>
          <w:color w:val="auto"/>
          <w:sz w:val="22"/>
          <w:szCs w:val="22"/>
        </w:rPr>
        <w:t xml:space="preserve">Artículo </w:t>
      </w:r>
      <w:r w:rsidR="00236DD7" w:rsidRPr="007B5A8F">
        <w:rPr>
          <w:rFonts w:eastAsia="Arial Unicode MS"/>
          <w:b/>
          <w:color w:val="auto"/>
          <w:sz w:val="22"/>
          <w:szCs w:val="22"/>
        </w:rPr>
        <w:t>2</w:t>
      </w:r>
      <w:r w:rsidR="00947097" w:rsidRPr="007B5A8F">
        <w:rPr>
          <w:rFonts w:eastAsia="Arial Unicode MS"/>
          <w:b/>
          <w:color w:val="auto"/>
          <w:sz w:val="22"/>
          <w:szCs w:val="22"/>
        </w:rPr>
        <w:t>6</w:t>
      </w:r>
      <w:r w:rsidRPr="007B5A8F">
        <w:rPr>
          <w:rFonts w:eastAsia="Arial Unicode MS"/>
          <w:b/>
          <w:color w:val="auto"/>
          <w:sz w:val="22"/>
          <w:szCs w:val="22"/>
        </w:rPr>
        <w:t>.</w:t>
      </w:r>
      <w:r w:rsidRPr="007B5A8F">
        <w:rPr>
          <w:rFonts w:eastAsia="Arial Unicode MS"/>
          <w:color w:val="auto"/>
          <w:sz w:val="22"/>
          <w:szCs w:val="22"/>
        </w:rPr>
        <w:t xml:space="preserve"> </w:t>
      </w:r>
      <w:r w:rsidR="00006E89" w:rsidRPr="007B5A8F">
        <w:rPr>
          <w:rFonts w:eastAsia="Arial Unicode MS"/>
          <w:i/>
          <w:iCs/>
          <w:color w:val="auto"/>
          <w:sz w:val="22"/>
          <w:szCs w:val="22"/>
        </w:rPr>
        <w:t xml:space="preserve">Liquidación y </w:t>
      </w:r>
      <w:r w:rsidR="005721CB" w:rsidRPr="007B5A8F">
        <w:rPr>
          <w:rFonts w:eastAsia="Arial Unicode MS"/>
          <w:i/>
          <w:iCs/>
          <w:color w:val="auto"/>
          <w:sz w:val="22"/>
          <w:szCs w:val="22"/>
        </w:rPr>
        <w:t xml:space="preserve">Reconocimiento de UPC. </w:t>
      </w:r>
      <w:r w:rsidR="00006E89" w:rsidRPr="007B5A8F">
        <w:rPr>
          <w:rFonts w:eastAsia="Arial Unicode MS"/>
          <w:color w:val="auto"/>
          <w:sz w:val="22"/>
          <w:szCs w:val="22"/>
        </w:rPr>
        <w:t>La liquidación,</w:t>
      </w:r>
      <w:r w:rsidR="005721CB" w:rsidRPr="007B5A8F">
        <w:rPr>
          <w:rFonts w:eastAsia="Arial Unicode MS"/>
          <w:color w:val="auto"/>
          <w:sz w:val="22"/>
          <w:szCs w:val="22"/>
        </w:rPr>
        <w:t xml:space="preserve"> reconocimiento y giro de los recursos de la UPC para los afiliados al régimen subsidiado</w:t>
      </w:r>
      <w:r w:rsidR="00CE1B9C" w:rsidRPr="007B5A8F">
        <w:rPr>
          <w:rFonts w:eastAsia="Arial Unicode MS"/>
          <w:color w:val="auto"/>
          <w:sz w:val="22"/>
          <w:szCs w:val="22"/>
        </w:rPr>
        <w:t xml:space="preserve"> mediante el mecanismo de contribución solidaria</w:t>
      </w:r>
      <w:r w:rsidR="005721CB" w:rsidRPr="007B5A8F">
        <w:rPr>
          <w:rFonts w:eastAsia="Arial Unicode MS"/>
          <w:color w:val="auto"/>
          <w:sz w:val="22"/>
          <w:szCs w:val="22"/>
        </w:rPr>
        <w:t xml:space="preserve"> se efect</w:t>
      </w:r>
      <w:r w:rsidR="00FB1CC3" w:rsidRPr="007B5A8F">
        <w:rPr>
          <w:rFonts w:eastAsia="Arial Unicode MS"/>
          <w:color w:val="auto"/>
          <w:sz w:val="22"/>
          <w:szCs w:val="22"/>
        </w:rPr>
        <w:t xml:space="preserve">uará </w:t>
      </w:r>
      <w:r w:rsidR="005721CB" w:rsidRPr="007B5A8F">
        <w:rPr>
          <w:rFonts w:eastAsia="Arial Unicode MS"/>
          <w:color w:val="auto"/>
          <w:sz w:val="22"/>
          <w:szCs w:val="22"/>
        </w:rPr>
        <w:t xml:space="preserve">mediante la Liquidación Mensual de Afiliados </w:t>
      </w:r>
      <w:r w:rsidR="00D803F4" w:rsidRPr="007B5A8F">
        <w:rPr>
          <w:rFonts w:eastAsia="Arial Unicode MS"/>
          <w:color w:val="auto"/>
          <w:sz w:val="22"/>
          <w:szCs w:val="22"/>
        </w:rPr>
        <w:t xml:space="preserve">– </w:t>
      </w:r>
      <w:r w:rsidR="005721CB" w:rsidRPr="007B5A8F">
        <w:rPr>
          <w:rFonts w:eastAsia="Arial Unicode MS"/>
          <w:color w:val="auto"/>
          <w:sz w:val="22"/>
          <w:szCs w:val="22"/>
        </w:rPr>
        <w:t xml:space="preserve">LMA. </w:t>
      </w:r>
    </w:p>
    <w:p w14:paraId="5A9608F6" w14:textId="48E2AE31" w:rsidR="006C2420" w:rsidRPr="007B5A8F" w:rsidRDefault="006C2420" w:rsidP="00F6647C">
      <w:pPr>
        <w:pStyle w:val="Default"/>
        <w:jc w:val="both"/>
        <w:rPr>
          <w:rFonts w:eastAsia="Arial Unicode MS"/>
          <w:color w:val="auto"/>
          <w:sz w:val="22"/>
          <w:szCs w:val="22"/>
        </w:rPr>
      </w:pPr>
    </w:p>
    <w:p w14:paraId="3B416C10" w14:textId="2F3E4218" w:rsidR="006C2420" w:rsidRPr="007B5A8F" w:rsidRDefault="006C2420" w:rsidP="00F6647C">
      <w:pPr>
        <w:pStyle w:val="Default"/>
        <w:jc w:val="both"/>
        <w:rPr>
          <w:rFonts w:eastAsia="Arial Unicode MS"/>
          <w:color w:val="auto"/>
          <w:sz w:val="22"/>
          <w:szCs w:val="22"/>
        </w:rPr>
      </w:pPr>
      <w:r w:rsidRPr="007B5A8F">
        <w:rPr>
          <w:rFonts w:eastAsia="Arial Unicode MS"/>
          <w:b/>
          <w:bCs/>
          <w:color w:val="auto"/>
          <w:sz w:val="22"/>
          <w:szCs w:val="22"/>
        </w:rPr>
        <w:t>Parágrafo.</w:t>
      </w:r>
      <w:r w:rsidRPr="007B5A8F">
        <w:rPr>
          <w:rFonts w:eastAsia="Arial Unicode MS"/>
          <w:color w:val="auto"/>
          <w:sz w:val="22"/>
          <w:szCs w:val="22"/>
        </w:rPr>
        <w:t xml:space="preserve"> </w:t>
      </w:r>
      <w:r w:rsidR="007C7D2F" w:rsidRPr="007B5A8F">
        <w:rPr>
          <w:rFonts w:eastAsia="Arial Unicode MS"/>
          <w:color w:val="auto"/>
          <w:sz w:val="22"/>
          <w:szCs w:val="22"/>
        </w:rPr>
        <w:t xml:space="preserve">La liquidación y reconocimiento de la UPC </w:t>
      </w:r>
      <w:r w:rsidR="002565D9" w:rsidRPr="007B5A8F">
        <w:rPr>
          <w:rFonts w:eastAsia="Arial Unicode MS"/>
          <w:color w:val="auto"/>
          <w:sz w:val="22"/>
          <w:szCs w:val="22"/>
        </w:rPr>
        <w:t xml:space="preserve">de que trata el presente </w:t>
      </w:r>
      <w:r w:rsidR="007D6418" w:rsidRPr="007B5A8F">
        <w:rPr>
          <w:rFonts w:eastAsia="Arial Unicode MS"/>
          <w:color w:val="auto"/>
          <w:sz w:val="22"/>
          <w:szCs w:val="22"/>
        </w:rPr>
        <w:t>artículo</w:t>
      </w:r>
      <w:r w:rsidR="002565D9" w:rsidRPr="007B5A8F">
        <w:rPr>
          <w:rFonts w:eastAsia="Arial Unicode MS"/>
          <w:color w:val="auto"/>
          <w:sz w:val="22"/>
          <w:szCs w:val="22"/>
        </w:rPr>
        <w:t xml:space="preserve"> se encuentra supeditada a la </w:t>
      </w:r>
      <w:r w:rsidRPr="007B5A8F">
        <w:rPr>
          <w:rFonts w:eastAsia="Arial Unicode MS"/>
          <w:color w:val="auto"/>
          <w:sz w:val="22"/>
          <w:szCs w:val="22"/>
        </w:rPr>
        <w:t xml:space="preserve">liquidación de la tarifa de </w:t>
      </w:r>
      <w:r w:rsidR="00E403A1" w:rsidRPr="007B5A8F">
        <w:rPr>
          <w:rFonts w:eastAsia="Arial Unicode MS"/>
          <w:color w:val="auto"/>
          <w:sz w:val="22"/>
          <w:szCs w:val="22"/>
        </w:rPr>
        <w:t>la contribución solidaria</w:t>
      </w:r>
      <w:r w:rsidR="002565D9" w:rsidRPr="007B5A8F">
        <w:rPr>
          <w:rFonts w:eastAsia="Arial Unicode MS"/>
          <w:color w:val="auto"/>
          <w:sz w:val="22"/>
          <w:szCs w:val="22"/>
        </w:rPr>
        <w:t>.</w:t>
      </w:r>
      <w:r w:rsidR="00E403A1" w:rsidRPr="007B5A8F">
        <w:rPr>
          <w:rFonts w:eastAsia="Arial Unicode MS"/>
          <w:color w:val="auto"/>
          <w:sz w:val="22"/>
          <w:szCs w:val="22"/>
        </w:rPr>
        <w:t xml:space="preserve"> </w:t>
      </w:r>
    </w:p>
    <w:p w14:paraId="336518F3" w14:textId="487AFAEB" w:rsidR="00CB376F" w:rsidRPr="007B5A8F" w:rsidRDefault="00CB376F" w:rsidP="00F6647C">
      <w:pPr>
        <w:pStyle w:val="Default"/>
        <w:jc w:val="both"/>
        <w:rPr>
          <w:rFonts w:eastAsia="Arial Unicode MS"/>
          <w:color w:val="auto"/>
          <w:sz w:val="22"/>
          <w:szCs w:val="22"/>
        </w:rPr>
      </w:pPr>
    </w:p>
    <w:p w14:paraId="41E22DBC" w14:textId="0116A675" w:rsidR="003A0476" w:rsidRPr="007B5A8F" w:rsidRDefault="005721CB" w:rsidP="00F6647C">
      <w:pPr>
        <w:pStyle w:val="Default"/>
        <w:jc w:val="both"/>
        <w:rPr>
          <w:rFonts w:eastAsia="Arial Unicode MS"/>
          <w:color w:val="auto"/>
          <w:sz w:val="22"/>
          <w:szCs w:val="22"/>
        </w:rPr>
      </w:pPr>
      <w:r w:rsidRPr="007B5A8F">
        <w:rPr>
          <w:rFonts w:eastAsia="Arial Unicode MS"/>
          <w:b/>
          <w:bCs/>
          <w:color w:val="auto"/>
          <w:sz w:val="22"/>
          <w:szCs w:val="22"/>
        </w:rPr>
        <w:t xml:space="preserve">Artículo </w:t>
      </w:r>
      <w:r w:rsidR="00236DD7" w:rsidRPr="007B5A8F">
        <w:rPr>
          <w:rFonts w:eastAsia="Arial Unicode MS"/>
          <w:b/>
          <w:bCs/>
          <w:color w:val="auto"/>
          <w:sz w:val="22"/>
          <w:szCs w:val="22"/>
        </w:rPr>
        <w:t>2</w:t>
      </w:r>
      <w:r w:rsidR="00947097" w:rsidRPr="007B5A8F">
        <w:rPr>
          <w:rFonts w:eastAsia="Arial Unicode MS"/>
          <w:b/>
          <w:bCs/>
          <w:color w:val="auto"/>
          <w:sz w:val="22"/>
          <w:szCs w:val="22"/>
        </w:rPr>
        <w:t>7</w:t>
      </w:r>
      <w:r w:rsidRPr="007B5A8F">
        <w:rPr>
          <w:rFonts w:eastAsia="Arial Unicode MS"/>
          <w:b/>
          <w:bCs/>
          <w:color w:val="auto"/>
          <w:sz w:val="22"/>
          <w:szCs w:val="22"/>
        </w:rPr>
        <w:t xml:space="preserve">. </w:t>
      </w:r>
      <w:r w:rsidRPr="007B5A8F">
        <w:rPr>
          <w:rFonts w:eastAsia="Arial Unicode MS"/>
          <w:i/>
          <w:iCs/>
          <w:color w:val="auto"/>
          <w:sz w:val="22"/>
          <w:szCs w:val="22"/>
        </w:rPr>
        <w:t>Efecto de la mora respecto al reconocimiento de UPC.</w:t>
      </w:r>
      <w:r w:rsidRPr="007B5A8F">
        <w:rPr>
          <w:rFonts w:eastAsia="Arial Unicode MS"/>
          <w:b/>
          <w:bCs/>
          <w:color w:val="auto"/>
          <w:sz w:val="22"/>
          <w:szCs w:val="22"/>
        </w:rPr>
        <w:t xml:space="preserve"> </w:t>
      </w:r>
      <w:r w:rsidR="00343681" w:rsidRPr="007B5A8F">
        <w:rPr>
          <w:rFonts w:eastAsia="Arial Unicode MS"/>
          <w:color w:val="auto"/>
          <w:sz w:val="22"/>
          <w:szCs w:val="22"/>
        </w:rPr>
        <w:t>Cuando no exista pago de la tarifa en el mecanismo de contribución solidaria por dos periodos por parte del cabeza de familia, la EPS deberá reportar la novedad de suspensión por mora.</w:t>
      </w:r>
    </w:p>
    <w:p w14:paraId="5900643B" w14:textId="7F1218C0" w:rsidR="00DC56B7" w:rsidRPr="007B5A8F" w:rsidRDefault="00DC56B7" w:rsidP="00F6647C">
      <w:pPr>
        <w:pStyle w:val="Default"/>
        <w:jc w:val="both"/>
        <w:rPr>
          <w:rFonts w:eastAsia="Arial Unicode MS"/>
          <w:color w:val="auto"/>
          <w:sz w:val="22"/>
          <w:szCs w:val="22"/>
        </w:rPr>
      </w:pPr>
    </w:p>
    <w:p w14:paraId="744C7E79" w14:textId="29965592" w:rsidR="00DC56B7" w:rsidRPr="007B5A8F" w:rsidRDefault="00DC56B7" w:rsidP="00F6647C">
      <w:pPr>
        <w:pStyle w:val="Default"/>
        <w:jc w:val="both"/>
        <w:rPr>
          <w:rFonts w:eastAsia="Arial Unicode MS"/>
          <w:color w:val="auto"/>
          <w:sz w:val="22"/>
          <w:szCs w:val="22"/>
        </w:rPr>
      </w:pPr>
      <w:r w:rsidRPr="007B5A8F">
        <w:rPr>
          <w:rFonts w:eastAsia="Arial Unicode MS"/>
          <w:color w:val="auto"/>
          <w:sz w:val="22"/>
          <w:szCs w:val="22"/>
        </w:rPr>
        <w:t>En caso de que la EPS no reporte dicha novedad, la ADRES la efectuará y aplicará en la BDUA desde la fecha de inicio de la mora.</w:t>
      </w:r>
    </w:p>
    <w:p w14:paraId="075D91B1" w14:textId="2BAAEA00" w:rsidR="0040799E" w:rsidRPr="007B5A8F" w:rsidRDefault="0040799E" w:rsidP="00F6647C">
      <w:pPr>
        <w:pStyle w:val="Default"/>
        <w:jc w:val="both"/>
        <w:rPr>
          <w:rFonts w:eastAsia="Arial Unicode MS"/>
          <w:color w:val="auto"/>
          <w:sz w:val="22"/>
          <w:szCs w:val="22"/>
        </w:rPr>
      </w:pPr>
    </w:p>
    <w:p w14:paraId="62B1736B" w14:textId="77777777" w:rsidR="0040799E" w:rsidRPr="007B5A8F" w:rsidRDefault="0040799E" w:rsidP="00F6647C">
      <w:pPr>
        <w:jc w:val="both"/>
        <w:rPr>
          <w:rFonts w:ascii="Arial" w:eastAsia="Arial Unicode MS" w:hAnsi="Arial" w:cs="Arial"/>
          <w:sz w:val="22"/>
          <w:szCs w:val="22"/>
          <w:lang w:val="es-ES"/>
        </w:rPr>
      </w:pPr>
      <w:r w:rsidRPr="007B5A8F">
        <w:rPr>
          <w:rFonts w:ascii="Arial" w:eastAsia="Arial Unicode MS" w:hAnsi="Arial" w:cs="Arial"/>
          <w:sz w:val="22"/>
          <w:szCs w:val="22"/>
          <w:lang w:val="es-ES"/>
        </w:rPr>
        <w:t xml:space="preserve">En consecuencia, al no adelantarse liquidación de tarifa, no se efectuará reconocimiento de UPC por parte de dicha administradora. </w:t>
      </w:r>
    </w:p>
    <w:p w14:paraId="1DBBB745" w14:textId="4572A264" w:rsidR="00DC56B7" w:rsidRPr="007B5A8F" w:rsidRDefault="00DC56B7" w:rsidP="00F6647C">
      <w:pPr>
        <w:pStyle w:val="Default"/>
        <w:jc w:val="both"/>
        <w:rPr>
          <w:rFonts w:eastAsia="Arial Unicode MS"/>
          <w:color w:val="auto"/>
          <w:sz w:val="22"/>
          <w:szCs w:val="22"/>
        </w:rPr>
      </w:pPr>
    </w:p>
    <w:p w14:paraId="7E838E97" w14:textId="08CC68F5" w:rsidR="00CE1B9C" w:rsidRPr="007B5A8F" w:rsidRDefault="0040799E" w:rsidP="00F6647C">
      <w:pPr>
        <w:pStyle w:val="Default"/>
        <w:jc w:val="both"/>
        <w:rPr>
          <w:rFonts w:eastAsia="Arial Unicode MS"/>
          <w:color w:val="auto"/>
          <w:sz w:val="22"/>
          <w:szCs w:val="22"/>
        </w:rPr>
      </w:pPr>
      <w:r w:rsidRPr="007B5A8F">
        <w:rPr>
          <w:rFonts w:eastAsia="Arial Unicode MS"/>
          <w:b/>
          <w:bCs/>
          <w:color w:val="auto"/>
          <w:sz w:val="22"/>
          <w:szCs w:val="22"/>
        </w:rPr>
        <w:lastRenderedPageBreak/>
        <w:t>Parágrafo</w:t>
      </w:r>
      <w:r w:rsidR="00E51928" w:rsidRPr="007B5A8F">
        <w:rPr>
          <w:rFonts w:eastAsia="Arial Unicode MS"/>
          <w:b/>
          <w:bCs/>
          <w:color w:val="auto"/>
          <w:sz w:val="22"/>
          <w:szCs w:val="22"/>
        </w:rPr>
        <w:t xml:space="preserve"> 1</w:t>
      </w:r>
      <w:r w:rsidRPr="007B5A8F">
        <w:rPr>
          <w:rFonts w:eastAsia="Arial Unicode MS"/>
          <w:b/>
          <w:bCs/>
          <w:color w:val="auto"/>
          <w:sz w:val="22"/>
          <w:szCs w:val="22"/>
        </w:rPr>
        <w:t>.</w:t>
      </w:r>
      <w:r w:rsidRPr="007B5A8F">
        <w:rPr>
          <w:rFonts w:eastAsia="Arial Unicode MS"/>
          <w:color w:val="auto"/>
          <w:sz w:val="22"/>
          <w:szCs w:val="22"/>
        </w:rPr>
        <w:t xml:space="preserve"> L</w:t>
      </w:r>
      <w:r w:rsidR="005721CB" w:rsidRPr="007B5A8F">
        <w:rPr>
          <w:rFonts w:eastAsia="Arial Unicode MS"/>
          <w:color w:val="auto"/>
          <w:sz w:val="22"/>
          <w:szCs w:val="22"/>
        </w:rPr>
        <w:t xml:space="preserve">a Dirección de Liquidación y Garantías de la ADRES al identificar el no pago por dos (2) períodos, continuos o no, de la contribución solidaria, procederá con el bloqueo del reconocimiento de la UPC del régimen subsidiado del cabeza de familia y de su núcleo familiar en los meses subsiguientes. </w:t>
      </w:r>
    </w:p>
    <w:p w14:paraId="64E38284" w14:textId="24E3231F" w:rsidR="00CE1B9C" w:rsidRPr="007B5A8F" w:rsidRDefault="00CE1B9C" w:rsidP="00F6647C">
      <w:pPr>
        <w:pStyle w:val="Default"/>
        <w:jc w:val="both"/>
        <w:rPr>
          <w:rFonts w:eastAsia="Arial Unicode MS"/>
          <w:color w:val="auto"/>
          <w:sz w:val="22"/>
          <w:szCs w:val="22"/>
        </w:rPr>
      </w:pPr>
    </w:p>
    <w:p w14:paraId="4162AB14" w14:textId="7D5D8A44" w:rsidR="005721CB" w:rsidRPr="007B5A8F" w:rsidRDefault="00E51928" w:rsidP="00F6647C">
      <w:pPr>
        <w:pStyle w:val="Default"/>
        <w:jc w:val="both"/>
        <w:rPr>
          <w:rFonts w:eastAsia="Arial Unicode MS"/>
          <w:color w:val="auto"/>
          <w:sz w:val="22"/>
          <w:szCs w:val="22"/>
        </w:rPr>
      </w:pPr>
      <w:r w:rsidRPr="007B5A8F">
        <w:rPr>
          <w:rFonts w:eastAsia="Arial Unicode MS"/>
          <w:b/>
          <w:bCs/>
          <w:color w:val="auto"/>
          <w:sz w:val="22"/>
          <w:szCs w:val="22"/>
        </w:rPr>
        <w:t>Parágrafo 2.</w:t>
      </w:r>
      <w:r w:rsidRPr="007B5A8F">
        <w:rPr>
          <w:rFonts w:eastAsia="Arial Unicode MS"/>
          <w:color w:val="auto"/>
          <w:sz w:val="22"/>
          <w:szCs w:val="22"/>
        </w:rPr>
        <w:t xml:space="preserve"> </w:t>
      </w:r>
      <w:r w:rsidR="00223618" w:rsidRPr="007B5A8F">
        <w:rPr>
          <w:rFonts w:eastAsia="Arial Unicode MS"/>
          <w:color w:val="auto"/>
          <w:sz w:val="22"/>
          <w:szCs w:val="22"/>
        </w:rPr>
        <w:t xml:space="preserve">En cualquier caso, no aplicará </w:t>
      </w:r>
      <w:r w:rsidR="00B07E8F" w:rsidRPr="007B5A8F">
        <w:rPr>
          <w:rFonts w:eastAsia="Arial Unicode MS"/>
          <w:color w:val="auto"/>
          <w:sz w:val="22"/>
          <w:szCs w:val="22"/>
        </w:rPr>
        <w:t>la</w:t>
      </w:r>
      <w:r w:rsidR="00223618" w:rsidRPr="007B5A8F">
        <w:rPr>
          <w:rFonts w:eastAsia="Arial Unicode MS"/>
          <w:color w:val="auto"/>
          <w:sz w:val="22"/>
          <w:szCs w:val="22"/>
        </w:rPr>
        <w:t xml:space="preserve"> suspensión </w:t>
      </w:r>
      <w:r w:rsidR="00C74DFF" w:rsidRPr="007B5A8F">
        <w:rPr>
          <w:rFonts w:eastAsia="Arial Unicode MS"/>
          <w:color w:val="auto"/>
          <w:sz w:val="22"/>
          <w:szCs w:val="22"/>
        </w:rPr>
        <w:t>para efectos de la atención en salud par</w:t>
      </w:r>
      <w:r w:rsidR="00697F8E" w:rsidRPr="007B5A8F">
        <w:rPr>
          <w:rFonts w:eastAsia="Arial Unicode MS"/>
          <w:color w:val="auto"/>
          <w:sz w:val="22"/>
          <w:szCs w:val="22"/>
        </w:rPr>
        <w:t xml:space="preserve">a los afiliados de que trata el artículo 2.1.5.2.7 del Decreto </w:t>
      </w:r>
      <w:r w:rsidR="00EE38D5" w:rsidRPr="007B5A8F">
        <w:rPr>
          <w:rFonts w:eastAsia="Arial Unicode MS"/>
          <w:color w:val="auto"/>
          <w:sz w:val="22"/>
          <w:szCs w:val="22"/>
        </w:rPr>
        <w:t xml:space="preserve">616 de 2022 incorporado en el Decreto </w:t>
      </w:r>
      <w:r w:rsidR="00697F8E" w:rsidRPr="007B5A8F">
        <w:rPr>
          <w:rFonts w:eastAsia="Arial Unicode MS"/>
          <w:color w:val="auto"/>
          <w:sz w:val="22"/>
          <w:szCs w:val="22"/>
        </w:rPr>
        <w:t>780 de 2016 en las condiciones allí descritas.</w:t>
      </w:r>
    </w:p>
    <w:p w14:paraId="088E55D5" w14:textId="577F7B0F" w:rsidR="00B74E74" w:rsidRPr="007B5A8F" w:rsidRDefault="00B74E74" w:rsidP="00F6647C">
      <w:pPr>
        <w:pStyle w:val="Default"/>
        <w:jc w:val="both"/>
        <w:rPr>
          <w:rFonts w:eastAsia="Arial Unicode MS"/>
          <w:color w:val="auto"/>
          <w:sz w:val="22"/>
          <w:szCs w:val="22"/>
        </w:rPr>
      </w:pPr>
    </w:p>
    <w:p w14:paraId="441F25D2" w14:textId="60E4213B" w:rsidR="00B74E74" w:rsidRPr="007B5A8F" w:rsidRDefault="00B74E74" w:rsidP="00B74E74">
      <w:pPr>
        <w:pStyle w:val="xmsonormal"/>
        <w:jc w:val="both"/>
        <w:rPr>
          <w:rFonts w:ascii="Arial" w:hAnsi="Arial" w:cs="Arial"/>
          <w:color w:val="000000"/>
        </w:rPr>
      </w:pPr>
      <w:r w:rsidRPr="007B5A8F">
        <w:rPr>
          <w:rFonts w:ascii="Arial" w:hAnsi="Arial" w:cs="Arial"/>
          <w:b/>
          <w:bCs/>
          <w:color w:val="000000"/>
        </w:rPr>
        <w:t>Artículo 2</w:t>
      </w:r>
      <w:r w:rsidR="00947097" w:rsidRPr="007B5A8F">
        <w:rPr>
          <w:rFonts w:ascii="Arial" w:hAnsi="Arial" w:cs="Arial"/>
          <w:b/>
          <w:bCs/>
          <w:color w:val="000000"/>
        </w:rPr>
        <w:t>8</w:t>
      </w:r>
      <w:r w:rsidRPr="007B5A8F">
        <w:rPr>
          <w:rFonts w:ascii="Arial" w:hAnsi="Arial" w:cs="Arial"/>
          <w:b/>
          <w:bCs/>
          <w:color w:val="000000"/>
        </w:rPr>
        <w:t>.</w:t>
      </w:r>
      <w:r w:rsidRPr="007B5A8F">
        <w:rPr>
          <w:rFonts w:ascii="Arial" w:hAnsi="Arial" w:cs="Arial"/>
          <w:color w:val="000000"/>
        </w:rPr>
        <w:t xml:space="preserve"> </w:t>
      </w:r>
      <w:r w:rsidRPr="007B5A8F">
        <w:rPr>
          <w:rFonts w:ascii="Arial" w:hAnsi="Arial" w:cs="Arial"/>
          <w:b/>
          <w:bCs/>
          <w:color w:val="000000"/>
        </w:rPr>
        <w:t xml:space="preserve">Liquidación de la tarifa debido a suspensión por mora. </w:t>
      </w:r>
      <w:r w:rsidRPr="007B5A8F">
        <w:rPr>
          <w:rFonts w:ascii="Arial" w:hAnsi="Arial" w:cs="Arial"/>
          <w:color w:val="000000"/>
        </w:rPr>
        <w:t>Cuando el miembro cabeza de familia tenga dos (02) periodos de mora en el pago de la contribución solidaria, la ADRES no realizará la liquidación de la tarifa de su grupo familiar para el siguiente mes.</w:t>
      </w:r>
    </w:p>
    <w:p w14:paraId="79FAC5E6" w14:textId="25372BF4" w:rsidR="00B74E74" w:rsidRPr="007B5A8F" w:rsidRDefault="00B74E74" w:rsidP="00B74E74">
      <w:pPr>
        <w:pStyle w:val="xmsonormal"/>
        <w:jc w:val="both"/>
        <w:rPr>
          <w:rFonts w:ascii="Arial" w:hAnsi="Arial" w:cs="Arial"/>
          <w:color w:val="000000"/>
        </w:rPr>
      </w:pPr>
    </w:p>
    <w:p w14:paraId="2486F5E1" w14:textId="01C8C493" w:rsidR="00B74E74" w:rsidRPr="007B5A8F" w:rsidRDefault="00B74E74" w:rsidP="00B74E74">
      <w:pPr>
        <w:pStyle w:val="xmsonormal"/>
        <w:jc w:val="both"/>
        <w:rPr>
          <w:rFonts w:ascii="Arial" w:hAnsi="Arial" w:cs="Arial"/>
          <w:color w:val="000000"/>
        </w:rPr>
      </w:pPr>
      <w:r w:rsidRPr="007B5A8F">
        <w:rPr>
          <w:rFonts w:ascii="Arial" w:hAnsi="Arial" w:cs="Arial"/>
          <w:color w:val="000000"/>
        </w:rPr>
        <w:t xml:space="preserve">En consecuencia, al no adelantarse liquidación y cobro de tarifa, no se efectuará reconocimiento de UPC por parte de dicha administradora. </w:t>
      </w:r>
    </w:p>
    <w:p w14:paraId="68936CD0" w14:textId="509DF852" w:rsidR="00B74E74" w:rsidRPr="007B5A8F" w:rsidRDefault="00B74E74" w:rsidP="00B74E74">
      <w:pPr>
        <w:pStyle w:val="xmsonormal"/>
        <w:jc w:val="both"/>
        <w:rPr>
          <w:rFonts w:ascii="Arial" w:hAnsi="Arial" w:cs="Arial"/>
          <w:color w:val="000000"/>
        </w:rPr>
      </w:pPr>
    </w:p>
    <w:p w14:paraId="7AC24A9D" w14:textId="12AA9B0F" w:rsidR="00B74E74" w:rsidRPr="007B5A8F" w:rsidRDefault="00B74E74" w:rsidP="00B74E74">
      <w:pPr>
        <w:pStyle w:val="xmsonormal"/>
        <w:jc w:val="both"/>
        <w:rPr>
          <w:rFonts w:ascii="Arial" w:hAnsi="Arial" w:cs="Arial"/>
          <w:color w:val="000000"/>
        </w:rPr>
      </w:pPr>
      <w:r w:rsidRPr="007B5A8F">
        <w:rPr>
          <w:rFonts w:ascii="Arial" w:hAnsi="Arial" w:cs="Arial"/>
          <w:b/>
          <w:bCs/>
          <w:color w:val="000000"/>
        </w:rPr>
        <w:t xml:space="preserve">Parágrafo. </w:t>
      </w:r>
      <w:r w:rsidRPr="007B5A8F">
        <w:rPr>
          <w:rFonts w:ascii="Arial" w:hAnsi="Arial" w:cs="Arial"/>
          <w:color w:val="000000"/>
        </w:rPr>
        <w:t>Hasta tanto</w:t>
      </w:r>
      <w:r w:rsidRPr="007B5A8F">
        <w:rPr>
          <w:rFonts w:ascii="Arial" w:hAnsi="Arial" w:cs="Arial"/>
          <w:b/>
          <w:bCs/>
          <w:color w:val="000000"/>
        </w:rPr>
        <w:t xml:space="preserve"> </w:t>
      </w:r>
      <w:r w:rsidRPr="007B5A8F">
        <w:rPr>
          <w:rFonts w:ascii="Arial" w:hAnsi="Arial" w:cs="Arial"/>
          <w:color w:val="000000"/>
        </w:rPr>
        <w:t>el cabeza de familia responsable del pago no se ponga al día en dicha mora, sin perjuicio de que realice cambio de EPS, de régimen, núcleo familiar o tipo de afiliado, la ADRES no realizará el reconocimiento de UPC como afiliado al régimen subsidiado mediante el mecanismo de contribución solidaria.</w:t>
      </w:r>
    </w:p>
    <w:p w14:paraId="345EAD4B" w14:textId="77777777" w:rsidR="004825C8" w:rsidRPr="007B5A8F" w:rsidRDefault="004825C8" w:rsidP="00F6647C">
      <w:pPr>
        <w:pStyle w:val="Default"/>
        <w:jc w:val="both"/>
        <w:rPr>
          <w:rFonts w:eastAsia="Arial Unicode MS"/>
          <w:color w:val="auto"/>
          <w:sz w:val="22"/>
          <w:szCs w:val="22"/>
        </w:rPr>
      </w:pPr>
    </w:p>
    <w:p w14:paraId="2DBFA937" w14:textId="3C3CD8C9" w:rsidR="00B743C8" w:rsidRPr="007B5A8F" w:rsidRDefault="00B743C8" w:rsidP="00F6647C">
      <w:pPr>
        <w:pStyle w:val="Default"/>
        <w:jc w:val="center"/>
        <w:rPr>
          <w:b/>
          <w:color w:val="auto"/>
          <w:sz w:val="22"/>
          <w:szCs w:val="22"/>
          <w:lang w:val="es-ES_tradnl"/>
        </w:rPr>
      </w:pPr>
      <w:r w:rsidRPr="007B5A8F">
        <w:rPr>
          <w:b/>
          <w:color w:val="auto"/>
          <w:sz w:val="22"/>
          <w:szCs w:val="22"/>
          <w:lang w:val="es-ES_tradnl"/>
        </w:rPr>
        <w:t>SECCIÓN 6</w:t>
      </w:r>
    </w:p>
    <w:p w14:paraId="2CCB7E2B" w14:textId="0157EF36" w:rsidR="00B743C8" w:rsidRPr="007B5A8F" w:rsidRDefault="00C62BF0" w:rsidP="00F6647C">
      <w:pPr>
        <w:pStyle w:val="Default"/>
        <w:jc w:val="center"/>
        <w:rPr>
          <w:b/>
          <w:color w:val="auto"/>
          <w:sz w:val="22"/>
          <w:szCs w:val="22"/>
          <w:lang w:val="es-ES_tradnl"/>
        </w:rPr>
      </w:pPr>
      <w:r w:rsidRPr="007B5A8F">
        <w:rPr>
          <w:b/>
          <w:color w:val="auto"/>
          <w:sz w:val="22"/>
          <w:szCs w:val="22"/>
          <w:lang w:val="es-ES_tradnl"/>
        </w:rPr>
        <w:t xml:space="preserve">DEVOLUCIÓN DEL PAGO </w:t>
      </w:r>
      <w:r w:rsidR="005721CB" w:rsidRPr="007B5A8F">
        <w:rPr>
          <w:b/>
          <w:color w:val="auto"/>
          <w:sz w:val="22"/>
          <w:szCs w:val="22"/>
          <w:lang w:val="es-ES_tradnl"/>
        </w:rPr>
        <w:t>ERRÓNEAMENTE EFECTUADA</w:t>
      </w:r>
    </w:p>
    <w:p w14:paraId="15B413A3" w14:textId="77777777" w:rsidR="00B743C8" w:rsidRPr="007B5A8F" w:rsidRDefault="00B743C8" w:rsidP="00F6647C">
      <w:pPr>
        <w:pStyle w:val="Default"/>
        <w:jc w:val="center"/>
        <w:rPr>
          <w:b/>
          <w:color w:val="auto"/>
          <w:sz w:val="22"/>
          <w:szCs w:val="22"/>
          <w:lang w:val="es-ES_tradnl"/>
        </w:rPr>
      </w:pPr>
    </w:p>
    <w:p w14:paraId="4A4CF00C" w14:textId="1E3797EE" w:rsidR="00CE1B9C" w:rsidRPr="007B5A8F" w:rsidRDefault="00B743C8" w:rsidP="00F6647C">
      <w:pPr>
        <w:pStyle w:val="Default"/>
        <w:jc w:val="both"/>
        <w:rPr>
          <w:rFonts w:eastAsia="Arial Unicode MS"/>
          <w:color w:val="auto"/>
          <w:sz w:val="22"/>
          <w:szCs w:val="22"/>
        </w:rPr>
      </w:pPr>
      <w:r w:rsidRPr="007B5A8F">
        <w:rPr>
          <w:rFonts w:eastAsia="Arial Unicode MS"/>
          <w:b/>
          <w:color w:val="auto"/>
          <w:sz w:val="22"/>
          <w:szCs w:val="22"/>
        </w:rPr>
        <w:t xml:space="preserve">Artículo </w:t>
      </w:r>
      <w:r w:rsidR="00236DD7" w:rsidRPr="007B5A8F">
        <w:rPr>
          <w:rFonts w:eastAsia="Arial Unicode MS"/>
          <w:b/>
          <w:color w:val="auto"/>
          <w:sz w:val="22"/>
          <w:szCs w:val="22"/>
        </w:rPr>
        <w:t>2</w:t>
      </w:r>
      <w:r w:rsidR="00947097" w:rsidRPr="007B5A8F">
        <w:rPr>
          <w:rFonts w:eastAsia="Arial Unicode MS"/>
          <w:b/>
          <w:color w:val="auto"/>
          <w:sz w:val="22"/>
          <w:szCs w:val="22"/>
        </w:rPr>
        <w:t>9</w:t>
      </w:r>
      <w:r w:rsidRPr="007B5A8F">
        <w:rPr>
          <w:rFonts w:eastAsia="Arial Unicode MS"/>
          <w:b/>
          <w:color w:val="auto"/>
          <w:sz w:val="22"/>
          <w:szCs w:val="22"/>
        </w:rPr>
        <w:t>.</w:t>
      </w:r>
      <w:r w:rsidRPr="007B5A8F">
        <w:rPr>
          <w:rFonts w:eastAsia="Arial Unicode MS"/>
          <w:color w:val="auto"/>
          <w:sz w:val="22"/>
          <w:szCs w:val="22"/>
        </w:rPr>
        <w:t xml:space="preserve"> </w:t>
      </w:r>
      <w:r w:rsidR="00944AE2" w:rsidRPr="007B5A8F">
        <w:rPr>
          <w:rFonts w:eastAsia="Arial Unicode MS"/>
          <w:i/>
          <w:iCs/>
          <w:color w:val="auto"/>
          <w:sz w:val="22"/>
          <w:szCs w:val="22"/>
        </w:rPr>
        <w:t>Devolución del pago erróneo de la contribución solidaria.</w:t>
      </w:r>
      <w:r w:rsidR="00944AE2" w:rsidRPr="007B5A8F">
        <w:rPr>
          <w:rFonts w:eastAsia="Arial Unicode MS"/>
          <w:color w:val="auto"/>
          <w:sz w:val="22"/>
          <w:szCs w:val="22"/>
        </w:rPr>
        <w:t xml:space="preserve"> </w:t>
      </w:r>
      <w:r w:rsidR="00812435" w:rsidRPr="007B5A8F">
        <w:rPr>
          <w:rFonts w:eastAsia="Arial Unicode MS"/>
          <w:color w:val="auto"/>
          <w:sz w:val="22"/>
          <w:szCs w:val="22"/>
        </w:rPr>
        <w:t xml:space="preserve">Los aportantes podrán solicitar a la ADRES la devolución de la contribución solidaria en caso de que se efectúe de manera errónea o sin que haya lugar a la misma, </w:t>
      </w:r>
      <w:r w:rsidR="00CE1B9C" w:rsidRPr="007B5A8F">
        <w:rPr>
          <w:rFonts w:eastAsia="Arial Unicode MS"/>
          <w:color w:val="auto"/>
          <w:sz w:val="22"/>
          <w:szCs w:val="22"/>
        </w:rPr>
        <w:t xml:space="preserve">en el término máximo de </w:t>
      </w:r>
      <w:r w:rsidR="00EE38D5" w:rsidRPr="007B5A8F">
        <w:rPr>
          <w:rFonts w:eastAsia="Arial Unicode MS"/>
          <w:color w:val="auto"/>
          <w:sz w:val="22"/>
          <w:szCs w:val="22"/>
        </w:rPr>
        <w:t>doce (12)</w:t>
      </w:r>
      <w:r w:rsidR="00CE1B9C" w:rsidRPr="007B5A8F">
        <w:rPr>
          <w:rFonts w:eastAsia="Arial Unicode MS"/>
          <w:color w:val="auto"/>
          <w:sz w:val="22"/>
          <w:szCs w:val="22"/>
        </w:rPr>
        <w:t xml:space="preserve"> </w:t>
      </w:r>
      <w:r w:rsidR="00574BE8" w:rsidRPr="007B5A8F">
        <w:rPr>
          <w:rFonts w:eastAsia="Arial Unicode MS"/>
          <w:color w:val="auto"/>
          <w:sz w:val="22"/>
          <w:szCs w:val="22"/>
        </w:rPr>
        <w:t>meses contados</w:t>
      </w:r>
      <w:r w:rsidR="00CE1B9C" w:rsidRPr="007B5A8F">
        <w:rPr>
          <w:rFonts w:eastAsia="Arial Unicode MS"/>
          <w:color w:val="auto"/>
          <w:sz w:val="22"/>
          <w:szCs w:val="22"/>
        </w:rPr>
        <w:t xml:space="preserve"> a partir de la fecha de pago. </w:t>
      </w:r>
    </w:p>
    <w:p w14:paraId="5106930A" w14:textId="2B55570F" w:rsidR="00CE1B9C" w:rsidRPr="007B5A8F" w:rsidRDefault="00CE1B9C" w:rsidP="00F6647C">
      <w:pPr>
        <w:pStyle w:val="Default"/>
        <w:jc w:val="both"/>
        <w:rPr>
          <w:rFonts w:eastAsia="Arial Unicode MS"/>
          <w:color w:val="auto"/>
          <w:sz w:val="22"/>
          <w:szCs w:val="22"/>
        </w:rPr>
      </w:pPr>
    </w:p>
    <w:p w14:paraId="48839BF9" w14:textId="3C295CAD" w:rsidR="005721CB" w:rsidRPr="007B5A8F" w:rsidRDefault="00CE1B9C" w:rsidP="00F6647C">
      <w:pPr>
        <w:pStyle w:val="Default"/>
        <w:jc w:val="both"/>
        <w:rPr>
          <w:rFonts w:eastAsia="Arial Unicode MS"/>
          <w:color w:val="auto"/>
          <w:sz w:val="22"/>
          <w:szCs w:val="22"/>
        </w:rPr>
      </w:pPr>
      <w:r w:rsidRPr="007B5A8F">
        <w:rPr>
          <w:rFonts w:eastAsia="Arial Unicode MS"/>
          <w:color w:val="auto"/>
          <w:sz w:val="22"/>
          <w:szCs w:val="22"/>
        </w:rPr>
        <w:t xml:space="preserve">Le corresponde a la ADRES determinar la procedencia de la devolución de la tarifa de la contribución solidaria </w:t>
      </w:r>
      <w:r w:rsidR="00720CDE" w:rsidRPr="007B5A8F">
        <w:rPr>
          <w:rFonts w:eastAsia="Arial Unicode MS"/>
          <w:color w:val="auto"/>
          <w:sz w:val="22"/>
          <w:szCs w:val="22"/>
        </w:rPr>
        <w:t>con fundamento en el marco normativo aplicable.</w:t>
      </w:r>
      <w:r w:rsidR="00720CDE" w:rsidRPr="007B5A8F" w:rsidDel="00CE1B9C">
        <w:rPr>
          <w:rFonts w:eastAsia="Arial Unicode MS"/>
          <w:color w:val="auto"/>
          <w:sz w:val="22"/>
          <w:szCs w:val="22"/>
        </w:rPr>
        <w:t xml:space="preserve"> </w:t>
      </w:r>
    </w:p>
    <w:p w14:paraId="7B300941" w14:textId="77777777" w:rsidR="00CE1B9C" w:rsidRPr="007B5A8F" w:rsidRDefault="00CE1B9C" w:rsidP="00F6647C">
      <w:pPr>
        <w:pStyle w:val="Default"/>
        <w:jc w:val="both"/>
        <w:rPr>
          <w:rFonts w:eastAsia="Arial Unicode MS"/>
          <w:color w:val="auto"/>
          <w:sz w:val="22"/>
          <w:szCs w:val="22"/>
        </w:rPr>
      </w:pPr>
    </w:p>
    <w:p w14:paraId="65D0A430" w14:textId="1E346DCD" w:rsidR="005721CB" w:rsidRPr="007B5A8F" w:rsidRDefault="005721CB" w:rsidP="00F6647C">
      <w:pPr>
        <w:pStyle w:val="Default"/>
        <w:jc w:val="both"/>
        <w:rPr>
          <w:rFonts w:eastAsia="Arial Unicode MS"/>
          <w:color w:val="auto"/>
          <w:sz w:val="22"/>
          <w:szCs w:val="22"/>
        </w:rPr>
      </w:pPr>
      <w:r w:rsidRPr="007B5A8F">
        <w:rPr>
          <w:rFonts w:eastAsia="Arial Unicode MS"/>
          <w:b/>
          <w:bCs/>
          <w:color w:val="auto"/>
          <w:sz w:val="22"/>
          <w:szCs w:val="22"/>
        </w:rPr>
        <w:t xml:space="preserve">Artículo </w:t>
      </w:r>
      <w:r w:rsidR="00947097" w:rsidRPr="007B5A8F">
        <w:rPr>
          <w:rFonts w:eastAsia="Arial Unicode MS"/>
          <w:b/>
          <w:bCs/>
          <w:color w:val="auto"/>
          <w:sz w:val="22"/>
          <w:szCs w:val="22"/>
        </w:rPr>
        <w:t>30</w:t>
      </w:r>
      <w:r w:rsidRPr="007B5A8F">
        <w:rPr>
          <w:rFonts w:eastAsia="Arial Unicode MS"/>
          <w:b/>
          <w:bCs/>
          <w:color w:val="auto"/>
          <w:sz w:val="22"/>
          <w:szCs w:val="22"/>
        </w:rPr>
        <w:t>.</w:t>
      </w:r>
      <w:r w:rsidRPr="007B5A8F">
        <w:rPr>
          <w:rFonts w:eastAsia="Arial Unicode MS"/>
          <w:color w:val="auto"/>
          <w:sz w:val="22"/>
          <w:szCs w:val="22"/>
        </w:rPr>
        <w:t xml:space="preserve"> </w:t>
      </w:r>
      <w:r w:rsidRPr="007B5A8F">
        <w:rPr>
          <w:rFonts w:eastAsia="Arial Unicode MS"/>
          <w:i/>
          <w:iCs/>
          <w:color w:val="auto"/>
          <w:sz w:val="22"/>
          <w:szCs w:val="22"/>
        </w:rPr>
        <w:t>Causales de devolución.</w:t>
      </w:r>
      <w:r w:rsidRPr="007B5A8F">
        <w:rPr>
          <w:rFonts w:eastAsia="Arial Unicode MS"/>
          <w:color w:val="auto"/>
          <w:sz w:val="22"/>
          <w:szCs w:val="22"/>
        </w:rPr>
        <w:t xml:space="preserve"> La devolución de la tarifa de la contribución solidaria, en los siguientes casos: </w:t>
      </w:r>
    </w:p>
    <w:p w14:paraId="1037C08C" w14:textId="77777777" w:rsidR="005721CB" w:rsidRPr="007B5A8F" w:rsidRDefault="005721CB" w:rsidP="00F6647C">
      <w:pPr>
        <w:pStyle w:val="Default"/>
        <w:jc w:val="both"/>
        <w:rPr>
          <w:rFonts w:eastAsia="Arial Unicode MS"/>
          <w:color w:val="auto"/>
          <w:sz w:val="22"/>
          <w:szCs w:val="22"/>
        </w:rPr>
      </w:pPr>
    </w:p>
    <w:p w14:paraId="45E27F0B" w14:textId="2425CEAE" w:rsidR="005721CB" w:rsidRPr="007B5A8F" w:rsidRDefault="005721CB" w:rsidP="00F6647C">
      <w:pPr>
        <w:pStyle w:val="Default"/>
        <w:numPr>
          <w:ilvl w:val="0"/>
          <w:numId w:val="30"/>
        </w:numPr>
        <w:jc w:val="both"/>
        <w:rPr>
          <w:rFonts w:eastAsia="Arial Unicode MS"/>
          <w:color w:val="auto"/>
          <w:sz w:val="22"/>
          <w:szCs w:val="22"/>
        </w:rPr>
      </w:pPr>
      <w:r w:rsidRPr="007B5A8F">
        <w:rPr>
          <w:rFonts w:eastAsia="Arial Unicode MS"/>
          <w:b/>
          <w:bCs/>
          <w:color w:val="auto"/>
          <w:sz w:val="22"/>
          <w:szCs w:val="22"/>
        </w:rPr>
        <w:t>Devolución total:</w:t>
      </w:r>
      <w:r w:rsidRPr="007B5A8F">
        <w:rPr>
          <w:rFonts w:eastAsia="Arial Unicode MS"/>
          <w:color w:val="auto"/>
          <w:sz w:val="22"/>
          <w:szCs w:val="22"/>
        </w:rPr>
        <w:t xml:space="preserve"> Cuando el aportante solicita la devolución total de la tarifa de la contribución solidaria porque se realizó pag</w:t>
      </w:r>
      <w:r w:rsidR="00720CDE" w:rsidRPr="007B5A8F">
        <w:rPr>
          <w:rFonts w:eastAsia="Arial Unicode MS"/>
          <w:color w:val="auto"/>
          <w:sz w:val="22"/>
          <w:szCs w:val="22"/>
        </w:rPr>
        <w:t>o</w:t>
      </w:r>
      <w:r w:rsidRPr="007B5A8F">
        <w:rPr>
          <w:rFonts w:eastAsia="Arial Unicode MS"/>
          <w:color w:val="auto"/>
          <w:sz w:val="22"/>
          <w:szCs w:val="22"/>
        </w:rPr>
        <w:t xml:space="preserve"> de manera errónea o sin que haya lugar a la misma.</w:t>
      </w:r>
    </w:p>
    <w:p w14:paraId="1D30AE14" w14:textId="7274703A" w:rsidR="005721CB" w:rsidRPr="007B5A8F" w:rsidRDefault="005721CB" w:rsidP="00F6647C">
      <w:pPr>
        <w:pStyle w:val="Default"/>
        <w:numPr>
          <w:ilvl w:val="0"/>
          <w:numId w:val="30"/>
        </w:numPr>
        <w:jc w:val="both"/>
        <w:rPr>
          <w:rFonts w:eastAsia="Arial Unicode MS"/>
          <w:color w:val="auto"/>
          <w:sz w:val="22"/>
          <w:szCs w:val="22"/>
        </w:rPr>
      </w:pPr>
      <w:r w:rsidRPr="007B5A8F">
        <w:rPr>
          <w:rFonts w:eastAsia="Arial Unicode MS"/>
          <w:b/>
          <w:bCs/>
          <w:color w:val="auto"/>
          <w:sz w:val="22"/>
          <w:szCs w:val="22"/>
        </w:rPr>
        <w:t>Devolución parcial</w:t>
      </w:r>
      <w:r w:rsidRPr="007B5A8F">
        <w:rPr>
          <w:rFonts w:eastAsia="Arial Unicode MS"/>
          <w:color w:val="auto"/>
          <w:sz w:val="22"/>
          <w:szCs w:val="22"/>
        </w:rPr>
        <w:t>: Cuando el aportante solicita la devolución parcial de la tarifa de la contribución solidaria porque hubo cambio en la condición de la afiliación o variación del núcleo familiar.</w:t>
      </w:r>
    </w:p>
    <w:p w14:paraId="6F92EA03" w14:textId="432BD02A" w:rsidR="005721CB" w:rsidRPr="007B5A8F" w:rsidRDefault="005721CB" w:rsidP="00F6647C">
      <w:pPr>
        <w:pStyle w:val="Default"/>
        <w:numPr>
          <w:ilvl w:val="0"/>
          <w:numId w:val="30"/>
        </w:numPr>
        <w:jc w:val="both"/>
        <w:rPr>
          <w:rFonts w:eastAsia="Arial Unicode MS"/>
          <w:color w:val="auto"/>
          <w:sz w:val="22"/>
          <w:szCs w:val="22"/>
        </w:rPr>
      </w:pPr>
      <w:r w:rsidRPr="007B5A8F">
        <w:rPr>
          <w:rFonts w:eastAsia="Arial Unicode MS"/>
          <w:b/>
          <w:bCs/>
          <w:color w:val="auto"/>
          <w:sz w:val="22"/>
          <w:szCs w:val="22"/>
        </w:rPr>
        <w:t>Devolución por providencia judicial</w:t>
      </w:r>
      <w:r w:rsidRPr="007B5A8F">
        <w:rPr>
          <w:rFonts w:eastAsia="Arial Unicode MS"/>
          <w:color w:val="auto"/>
          <w:sz w:val="22"/>
          <w:szCs w:val="22"/>
        </w:rPr>
        <w:t>: Cuando por el cumplimiento de una providencia judicial cuyo destinatario sea la ADRES, el aportante solicita la devolución total o parcial de la tarifa, según corresponda.</w:t>
      </w:r>
    </w:p>
    <w:p w14:paraId="02DDBD58" w14:textId="77777777" w:rsidR="00CE1B9C" w:rsidRPr="007B5A8F" w:rsidRDefault="00CE1B9C" w:rsidP="00304706">
      <w:pPr>
        <w:pStyle w:val="Default"/>
        <w:jc w:val="both"/>
        <w:rPr>
          <w:rFonts w:eastAsia="Arial Unicode MS"/>
          <w:color w:val="auto"/>
          <w:sz w:val="22"/>
          <w:szCs w:val="22"/>
        </w:rPr>
      </w:pPr>
    </w:p>
    <w:p w14:paraId="1A2FEC18" w14:textId="031DA80E" w:rsidR="00CC1003" w:rsidRPr="007B5A8F" w:rsidRDefault="005721CB" w:rsidP="00F6647C">
      <w:pPr>
        <w:pStyle w:val="Default"/>
        <w:jc w:val="both"/>
        <w:rPr>
          <w:rFonts w:eastAsia="Arial Unicode MS"/>
          <w:color w:val="auto"/>
          <w:sz w:val="22"/>
          <w:szCs w:val="22"/>
        </w:rPr>
      </w:pPr>
      <w:r w:rsidRPr="007B5A8F">
        <w:rPr>
          <w:rFonts w:eastAsia="Arial Unicode MS"/>
          <w:b/>
          <w:bCs/>
          <w:color w:val="auto"/>
          <w:sz w:val="22"/>
          <w:szCs w:val="22"/>
        </w:rPr>
        <w:t xml:space="preserve">Artículo </w:t>
      </w:r>
      <w:r w:rsidR="00947097" w:rsidRPr="007B5A8F">
        <w:rPr>
          <w:rFonts w:eastAsia="Arial Unicode MS"/>
          <w:b/>
          <w:bCs/>
          <w:color w:val="auto"/>
          <w:sz w:val="22"/>
          <w:szCs w:val="22"/>
        </w:rPr>
        <w:t>31</w:t>
      </w:r>
      <w:r w:rsidRPr="007B5A8F">
        <w:rPr>
          <w:rFonts w:eastAsia="Arial Unicode MS"/>
          <w:b/>
          <w:bCs/>
          <w:color w:val="auto"/>
          <w:sz w:val="22"/>
          <w:szCs w:val="22"/>
        </w:rPr>
        <w:t>.</w:t>
      </w:r>
      <w:r w:rsidRPr="007B5A8F">
        <w:rPr>
          <w:rFonts w:eastAsia="Arial Unicode MS"/>
          <w:color w:val="auto"/>
          <w:sz w:val="22"/>
          <w:szCs w:val="22"/>
        </w:rPr>
        <w:t xml:space="preserve"> </w:t>
      </w:r>
      <w:r w:rsidRPr="007B5A8F">
        <w:rPr>
          <w:rFonts w:eastAsia="Arial Unicode MS"/>
          <w:i/>
          <w:iCs/>
          <w:color w:val="auto"/>
          <w:sz w:val="22"/>
          <w:szCs w:val="22"/>
        </w:rPr>
        <w:t xml:space="preserve">Mecanismo electrónico de devolución de la contribución solidaria. </w:t>
      </w:r>
      <w:r w:rsidRPr="007B5A8F">
        <w:rPr>
          <w:rFonts w:eastAsia="Arial Unicode MS"/>
          <w:color w:val="auto"/>
          <w:sz w:val="22"/>
          <w:szCs w:val="22"/>
        </w:rPr>
        <w:t>La ADRES dispondrá una herramienta electrónica mediante su página web en la que el usuario podrá</w:t>
      </w:r>
      <w:r w:rsidR="00CC1003" w:rsidRPr="007B5A8F">
        <w:rPr>
          <w:rFonts w:eastAsia="Arial Unicode MS"/>
          <w:color w:val="auto"/>
          <w:sz w:val="22"/>
          <w:szCs w:val="22"/>
        </w:rPr>
        <w:t xml:space="preserve"> ingresar</w:t>
      </w:r>
      <w:r w:rsidRPr="007B5A8F">
        <w:rPr>
          <w:rFonts w:eastAsia="Arial Unicode MS"/>
          <w:color w:val="auto"/>
          <w:sz w:val="22"/>
          <w:szCs w:val="22"/>
        </w:rPr>
        <w:t xml:space="preserve"> indicando </w:t>
      </w:r>
      <w:r w:rsidR="00CC1003" w:rsidRPr="007B5A8F">
        <w:rPr>
          <w:rFonts w:eastAsia="Arial Unicode MS"/>
          <w:color w:val="auto"/>
          <w:sz w:val="22"/>
          <w:szCs w:val="22"/>
        </w:rPr>
        <w:t xml:space="preserve">tipo y número de identificación, así como la fecha de expedición </w:t>
      </w:r>
      <w:r w:rsidR="00FB1CC3" w:rsidRPr="007B5A8F">
        <w:rPr>
          <w:rFonts w:eastAsia="Arial Unicode MS"/>
          <w:color w:val="auto"/>
          <w:sz w:val="22"/>
          <w:szCs w:val="22"/>
        </w:rPr>
        <w:t>de este</w:t>
      </w:r>
      <w:r w:rsidR="00CC1003" w:rsidRPr="007B5A8F">
        <w:rPr>
          <w:rFonts w:eastAsia="Arial Unicode MS"/>
          <w:color w:val="auto"/>
          <w:sz w:val="22"/>
          <w:szCs w:val="22"/>
        </w:rPr>
        <w:t>.</w:t>
      </w:r>
    </w:p>
    <w:p w14:paraId="369A7441" w14:textId="77777777" w:rsidR="00CC1003" w:rsidRPr="007B5A8F" w:rsidRDefault="00CC1003" w:rsidP="00F6647C">
      <w:pPr>
        <w:pStyle w:val="Default"/>
        <w:jc w:val="both"/>
        <w:rPr>
          <w:rFonts w:eastAsia="Arial Unicode MS"/>
          <w:color w:val="auto"/>
          <w:sz w:val="22"/>
          <w:szCs w:val="22"/>
        </w:rPr>
      </w:pPr>
    </w:p>
    <w:p w14:paraId="761CA83B" w14:textId="7357E3CB" w:rsidR="00A51C19" w:rsidRPr="007B5A8F" w:rsidRDefault="00A51C19" w:rsidP="00F6647C">
      <w:pPr>
        <w:pStyle w:val="Default"/>
        <w:jc w:val="both"/>
        <w:rPr>
          <w:rFonts w:eastAsia="Arial Unicode MS"/>
          <w:color w:val="auto"/>
          <w:sz w:val="22"/>
          <w:szCs w:val="22"/>
        </w:rPr>
      </w:pPr>
      <w:r w:rsidRPr="007B5A8F">
        <w:rPr>
          <w:rFonts w:eastAsia="Arial Unicode MS"/>
          <w:color w:val="auto"/>
          <w:sz w:val="22"/>
          <w:szCs w:val="22"/>
        </w:rPr>
        <w:t xml:space="preserve">En esta plataforma el usuario deberá diligenciar la solicitud de devolución de la tarifa del mecanismo de contribución solidaria con la información requerida por la ADRES para validar la procedencia de la devolución. </w:t>
      </w:r>
    </w:p>
    <w:p w14:paraId="0DCAC859" w14:textId="3774AA77" w:rsidR="004F02DC" w:rsidRPr="007B5A8F" w:rsidRDefault="004F02DC" w:rsidP="00F6647C">
      <w:pPr>
        <w:pStyle w:val="Default"/>
        <w:jc w:val="both"/>
        <w:rPr>
          <w:rFonts w:eastAsia="Arial Unicode MS"/>
          <w:color w:val="auto"/>
          <w:sz w:val="22"/>
          <w:szCs w:val="22"/>
        </w:rPr>
      </w:pPr>
    </w:p>
    <w:p w14:paraId="0536721F" w14:textId="44554381" w:rsidR="004F02DC" w:rsidRPr="007B5A8F" w:rsidRDefault="004F02DC" w:rsidP="00F6647C">
      <w:pPr>
        <w:pStyle w:val="Default"/>
        <w:jc w:val="both"/>
        <w:rPr>
          <w:rFonts w:eastAsia="Arial Unicode MS"/>
          <w:color w:val="auto"/>
          <w:sz w:val="22"/>
          <w:szCs w:val="22"/>
        </w:rPr>
      </w:pPr>
      <w:r w:rsidRPr="007B5A8F">
        <w:rPr>
          <w:rFonts w:eastAsia="Arial Unicode MS"/>
          <w:color w:val="auto"/>
          <w:sz w:val="22"/>
          <w:szCs w:val="22"/>
        </w:rPr>
        <w:t>La ADRES validará la existencia de la contribución mediante la Planilla Integra</w:t>
      </w:r>
      <w:r w:rsidR="00EE7789" w:rsidRPr="007B5A8F">
        <w:rPr>
          <w:rFonts w:eastAsia="Arial Unicode MS"/>
          <w:color w:val="auto"/>
          <w:sz w:val="22"/>
          <w:szCs w:val="22"/>
        </w:rPr>
        <w:t>da</w:t>
      </w:r>
      <w:r w:rsidRPr="007B5A8F">
        <w:rPr>
          <w:rFonts w:eastAsia="Arial Unicode MS"/>
          <w:color w:val="auto"/>
          <w:sz w:val="22"/>
          <w:szCs w:val="22"/>
        </w:rPr>
        <w:t xml:space="preserve"> de Liquidación de Aportes -PILA para el periodo solicitado y que la solicitud se encuentre dentro </w:t>
      </w:r>
      <w:r w:rsidRPr="007B5A8F">
        <w:rPr>
          <w:rFonts w:eastAsia="Arial Unicode MS"/>
          <w:color w:val="auto"/>
          <w:sz w:val="22"/>
          <w:szCs w:val="22"/>
        </w:rPr>
        <w:lastRenderedPageBreak/>
        <w:t>del término de 12 meses posteriores al pago y generará un número de radicado</w:t>
      </w:r>
      <w:r w:rsidR="00FB1CC3" w:rsidRPr="007B5A8F">
        <w:rPr>
          <w:rFonts w:eastAsia="Arial Unicode MS"/>
          <w:color w:val="auto"/>
          <w:sz w:val="22"/>
          <w:szCs w:val="22"/>
        </w:rPr>
        <w:t>.</w:t>
      </w:r>
      <w:r w:rsidRPr="007B5A8F">
        <w:rPr>
          <w:rFonts w:eastAsia="Arial Unicode MS"/>
          <w:color w:val="auto"/>
          <w:sz w:val="22"/>
          <w:szCs w:val="22"/>
        </w:rPr>
        <w:t xml:space="preserve"> En caso de no existir o ser extemporáneo, se rechazará la solicitud de devolución. </w:t>
      </w:r>
    </w:p>
    <w:p w14:paraId="3BA6A084" w14:textId="77777777" w:rsidR="00A51C19" w:rsidRPr="007B5A8F" w:rsidRDefault="00A51C19" w:rsidP="00F6647C">
      <w:pPr>
        <w:pStyle w:val="Default"/>
        <w:jc w:val="both"/>
        <w:rPr>
          <w:rFonts w:eastAsia="Arial Unicode MS"/>
          <w:color w:val="auto"/>
          <w:sz w:val="22"/>
          <w:szCs w:val="22"/>
        </w:rPr>
      </w:pPr>
    </w:p>
    <w:p w14:paraId="1E0FEFC3" w14:textId="381AD009" w:rsidR="005721CB" w:rsidRPr="007B5A8F" w:rsidRDefault="005721CB" w:rsidP="00F6647C">
      <w:pPr>
        <w:pStyle w:val="Default"/>
        <w:jc w:val="both"/>
        <w:rPr>
          <w:rFonts w:eastAsia="Arial Unicode MS"/>
          <w:color w:val="auto"/>
          <w:sz w:val="22"/>
          <w:szCs w:val="22"/>
        </w:rPr>
      </w:pPr>
      <w:r w:rsidRPr="007B5A8F">
        <w:rPr>
          <w:rFonts w:eastAsia="Arial Unicode MS"/>
          <w:color w:val="auto"/>
          <w:sz w:val="22"/>
          <w:szCs w:val="22"/>
        </w:rPr>
        <w:t xml:space="preserve">Una vez se constate el recaudo de la contribución para el periodo objeto de solicitud, la ADRES informará el detalle de la liquidación final de la tarifa pagada, con el fin de que el usuario seleccione la causal y el valor objeto de devolución. </w:t>
      </w:r>
    </w:p>
    <w:p w14:paraId="77ABAE47" w14:textId="57E33D79" w:rsidR="005721CB" w:rsidRPr="007B5A8F" w:rsidRDefault="005721CB" w:rsidP="00F6647C">
      <w:pPr>
        <w:pStyle w:val="Default"/>
        <w:jc w:val="both"/>
        <w:rPr>
          <w:rFonts w:eastAsia="Arial Unicode MS"/>
          <w:color w:val="auto"/>
          <w:sz w:val="22"/>
          <w:szCs w:val="22"/>
        </w:rPr>
      </w:pPr>
    </w:p>
    <w:p w14:paraId="2081E85D" w14:textId="77777777" w:rsidR="00E311A2" w:rsidRPr="007B5A8F" w:rsidRDefault="005721CB" w:rsidP="00F6647C">
      <w:pPr>
        <w:pStyle w:val="Default"/>
        <w:jc w:val="both"/>
        <w:rPr>
          <w:rFonts w:eastAsia="Arial Unicode MS"/>
          <w:color w:val="auto"/>
          <w:sz w:val="22"/>
          <w:szCs w:val="22"/>
        </w:rPr>
      </w:pPr>
      <w:r w:rsidRPr="007B5A8F">
        <w:rPr>
          <w:rFonts w:eastAsia="Arial Unicode MS"/>
          <w:color w:val="auto"/>
          <w:sz w:val="22"/>
          <w:szCs w:val="22"/>
        </w:rPr>
        <w:t xml:space="preserve">La ADRES validará la causal de devolución señalada por el solicitante mediante la herramienta electrónica antes referida. Para el efecto consultará la información de </w:t>
      </w:r>
      <w:r w:rsidR="00A06870" w:rsidRPr="007B5A8F">
        <w:rPr>
          <w:rFonts w:eastAsia="Arial Unicode MS"/>
          <w:color w:val="auto"/>
          <w:sz w:val="22"/>
          <w:szCs w:val="22"/>
        </w:rPr>
        <w:t xml:space="preserve">personas </w:t>
      </w:r>
      <w:r w:rsidRPr="007B5A8F">
        <w:rPr>
          <w:rFonts w:eastAsia="Arial Unicode MS"/>
          <w:color w:val="auto"/>
          <w:sz w:val="22"/>
          <w:szCs w:val="22"/>
        </w:rPr>
        <w:t>fallecid</w:t>
      </w:r>
      <w:r w:rsidR="00A06870" w:rsidRPr="007B5A8F">
        <w:rPr>
          <w:rFonts w:eastAsia="Arial Unicode MS"/>
          <w:color w:val="auto"/>
          <w:sz w:val="22"/>
          <w:szCs w:val="22"/>
        </w:rPr>
        <w:t>a</w:t>
      </w:r>
      <w:r w:rsidRPr="007B5A8F">
        <w:rPr>
          <w:rFonts w:eastAsia="Arial Unicode MS"/>
          <w:color w:val="auto"/>
          <w:sz w:val="22"/>
          <w:szCs w:val="22"/>
        </w:rPr>
        <w:t>s de la Registraduría Nacional de Estado Civil -RNEC</w:t>
      </w:r>
      <w:r w:rsidR="000F5243" w:rsidRPr="007B5A8F">
        <w:rPr>
          <w:rFonts w:eastAsia="Arial Unicode MS"/>
          <w:color w:val="auto"/>
          <w:sz w:val="22"/>
          <w:szCs w:val="22"/>
        </w:rPr>
        <w:t>,</w:t>
      </w:r>
      <w:r w:rsidR="008B1B07" w:rsidRPr="007B5A8F">
        <w:rPr>
          <w:rFonts w:eastAsia="Arial Unicode MS"/>
          <w:color w:val="auto"/>
          <w:sz w:val="22"/>
          <w:szCs w:val="22"/>
        </w:rPr>
        <w:t xml:space="preserve"> </w:t>
      </w:r>
      <w:r w:rsidRPr="007B5A8F">
        <w:rPr>
          <w:rFonts w:eastAsia="Arial Unicode MS"/>
          <w:color w:val="auto"/>
          <w:sz w:val="22"/>
          <w:szCs w:val="22"/>
        </w:rPr>
        <w:t>de afiliación reportada en la BDUA</w:t>
      </w:r>
      <w:r w:rsidR="000F5243" w:rsidRPr="007B5A8F">
        <w:rPr>
          <w:rFonts w:eastAsia="Arial Unicode MS"/>
          <w:color w:val="auto"/>
          <w:sz w:val="22"/>
          <w:szCs w:val="22"/>
        </w:rPr>
        <w:t xml:space="preserve"> y la información </w:t>
      </w:r>
      <w:r w:rsidR="00E311A2" w:rsidRPr="007B5A8F">
        <w:rPr>
          <w:rFonts w:eastAsia="Arial Unicode MS"/>
          <w:color w:val="auto"/>
          <w:sz w:val="22"/>
          <w:szCs w:val="22"/>
        </w:rPr>
        <w:t>dispuesta por el Departamento Nacional de Planeación -DNP.</w:t>
      </w:r>
    </w:p>
    <w:p w14:paraId="666EDED2" w14:textId="77777777" w:rsidR="005721CB" w:rsidRPr="007B5A8F" w:rsidRDefault="005721CB" w:rsidP="00F6647C">
      <w:pPr>
        <w:pStyle w:val="Default"/>
        <w:jc w:val="both"/>
        <w:rPr>
          <w:rFonts w:eastAsia="Arial Unicode MS"/>
          <w:color w:val="auto"/>
          <w:sz w:val="22"/>
          <w:szCs w:val="22"/>
        </w:rPr>
      </w:pPr>
    </w:p>
    <w:p w14:paraId="578F841E" w14:textId="5651A692" w:rsidR="005721CB" w:rsidRPr="007B5A8F" w:rsidRDefault="005721CB" w:rsidP="00F6647C">
      <w:pPr>
        <w:pStyle w:val="Default"/>
        <w:jc w:val="both"/>
        <w:rPr>
          <w:rFonts w:eastAsia="Arial Unicode MS"/>
          <w:color w:val="auto"/>
          <w:sz w:val="22"/>
          <w:szCs w:val="22"/>
        </w:rPr>
      </w:pPr>
      <w:r w:rsidRPr="007B5A8F">
        <w:rPr>
          <w:rFonts w:eastAsia="Arial Unicode MS"/>
          <w:color w:val="auto"/>
          <w:sz w:val="22"/>
          <w:szCs w:val="22"/>
        </w:rPr>
        <w:t xml:space="preserve">Resultado de lo anterior, de </w:t>
      </w:r>
      <w:r w:rsidR="00A06870" w:rsidRPr="007B5A8F">
        <w:rPr>
          <w:rFonts w:eastAsia="Arial Unicode MS"/>
          <w:color w:val="auto"/>
          <w:sz w:val="22"/>
          <w:szCs w:val="22"/>
        </w:rPr>
        <w:t>ser</w:t>
      </w:r>
      <w:r w:rsidRPr="007B5A8F">
        <w:rPr>
          <w:rFonts w:eastAsia="Arial Unicode MS"/>
          <w:color w:val="auto"/>
          <w:sz w:val="22"/>
          <w:szCs w:val="22"/>
        </w:rPr>
        <w:t xml:space="preserve"> procedente la devolución solicitada, la ADRES informará mediante la misma herramienta tecnológica, el detalle del valor a reconocer. </w:t>
      </w:r>
    </w:p>
    <w:p w14:paraId="06D3B947" w14:textId="77777777" w:rsidR="005721CB" w:rsidRPr="007B5A8F" w:rsidRDefault="005721CB" w:rsidP="00F6647C">
      <w:pPr>
        <w:pStyle w:val="Default"/>
        <w:jc w:val="both"/>
        <w:rPr>
          <w:rFonts w:eastAsia="Arial Unicode MS"/>
          <w:color w:val="auto"/>
          <w:sz w:val="22"/>
          <w:szCs w:val="22"/>
        </w:rPr>
      </w:pPr>
    </w:p>
    <w:p w14:paraId="7D16FC84" w14:textId="05C09FEC" w:rsidR="00E55364" w:rsidRPr="007B5A8F" w:rsidRDefault="005721CB" w:rsidP="00F6647C">
      <w:pPr>
        <w:pStyle w:val="Default"/>
        <w:jc w:val="both"/>
        <w:rPr>
          <w:rFonts w:eastAsia="Arial Unicode MS"/>
          <w:color w:val="auto"/>
          <w:sz w:val="22"/>
          <w:szCs w:val="22"/>
        </w:rPr>
      </w:pPr>
      <w:r w:rsidRPr="007B5A8F">
        <w:rPr>
          <w:rFonts w:eastAsia="Arial Unicode MS"/>
          <w:color w:val="auto"/>
          <w:sz w:val="22"/>
          <w:szCs w:val="22"/>
        </w:rPr>
        <w:t xml:space="preserve">El </w:t>
      </w:r>
      <w:r w:rsidR="00A06870" w:rsidRPr="007B5A8F">
        <w:rPr>
          <w:rFonts w:eastAsia="Arial Unicode MS"/>
          <w:color w:val="auto"/>
          <w:sz w:val="22"/>
          <w:szCs w:val="22"/>
        </w:rPr>
        <w:t>aportante</w:t>
      </w:r>
      <w:r w:rsidRPr="007B5A8F">
        <w:rPr>
          <w:rFonts w:eastAsia="Arial Unicode MS"/>
          <w:color w:val="auto"/>
          <w:sz w:val="22"/>
          <w:szCs w:val="22"/>
        </w:rPr>
        <w:t xml:space="preserve"> podrá aceptar </w:t>
      </w:r>
      <w:r w:rsidR="009715CC" w:rsidRPr="007B5A8F">
        <w:rPr>
          <w:rFonts w:eastAsia="Arial Unicode MS"/>
          <w:color w:val="auto"/>
          <w:sz w:val="22"/>
          <w:szCs w:val="22"/>
        </w:rPr>
        <w:t>el valor a devolver</w:t>
      </w:r>
      <w:r w:rsidRPr="007B5A8F">
        <w:rPr>
          <w:rFonts w:eastAsia="Arial Unicode MS"/>
          <w:color w:val="auto"/>
          <w:sz w:val="22"/>
          <w:szCs w:val="22"/>
        </w:rPr>
        <w:t xml:space="preserve"> </w:t>
      </w:r>
      <w:r w:rsidR="00E55364" w:rsidRPr="007B5A8F">
        <w:rPr>
          <w:rFonts w:eastAsia="Arial Unicode MS"/>
          <w:color w:val="auto"/>
          <w:sz w:val="22"/>
          <w:szCs w:val="22"/>
        </w:rPr>
        <w:t>o en caso de no encontrarse de acuerdo podrá hacer uso del mecanismo de que trata el siguiente artículo.</w:t>
      </w:r>
    </w:p>
    <w:p w14:paraId="15CB3473" w14:textId="41F5A25C" w:rsidR="005721CB" w:rsidRPr="007B5A8F" w:rsidRDefault="005721CB" w:rsidP="00F6647C">
      <w:pPr>
        <w:pStyle w:val="Default"/>
        <w:jc w:val="both"/>
        <w:rPr>
          <w:rFonts w:eastAsia="Arial Unicode MS"/>
          <w:color w:val="auto"/>
          <w:sz w:val="22"/>
          <w:szCs w:val="22"/>
        </w:rPr>
      </w:pPr>
    </w:p>
    <w:p w14:paraId="07627C71" w14:textId="130901B4" w:rsidR="00FB1CC3" w:rsidRPr="007B5A8F" w:rsidRDefault="00FB1CC3" w:rsidP="00F6647C">
      <w:pPr>
        <w:pStyle w:val="Default"/>
        <w:jc w:val="both"/>
        <w:rPr>
          <w:rFonts w:eastAsia="Arial Unicode MS"/>
          <w:b/>
          <w:bCs/>
          <w:color w:val="auto"/>
          <w:sz w:val="22"/>
          <w:szCs w:val="22"/>
        </w:rPr>
      </w:pPr>
      <w:r w:rsidRPr="007B5A8F">
        <w:rPr>
          <w:rFonts w:eastAsia="Arial Unicode MS"/>
          <w:b/>
          <w:bCs/>
          <w:color w:val="auto"/>
          <w:sz w:val="22"/>
          <w:szCs w:val="22"/>
        </w:rPr>
        <w:t>Parágrafo transitorio.</w:t>
      </w:r>
      <w:r w:rsidR="00F6647C" w:rsidRPr="007B5A8F">
        <w:rPr>
          <w:rFonts w:eastAsia="Arial Unicode MS"/>
          <w:b/>
          <w:bCs/>
          <w:color w:val="auto"/>
          <w:sz w:val="22"/>
          <w:szCs w:val="22"/>
        </w:rPr>
        <w:t xml:space="preserve"> </w:t>
      </w:r>
      <w:r w:rsidR="00F6647C" w:rsidRPr="007B5A8F">
        <w:rPr>
          <w:rFonts w:eastAsia="Arial Unicode MS"/>
          <w:color w:val="auto"/>
          <w:sz w:val="22"/>
          <w:szCs w:val="22"/>
        </w:rPr>
        <w:t xml:space="preserve">Hasta tanto la ADRES implemente el mecanismo electrónico, la devolución del pago erróneo de la contribución solidaria se hará de forma manual, para lo cual el aportante deberá realizar su solicitud a través de los canales de radicación de correspondencia establecidos por la entidad.  </w:t>
      </w:r>
    </w:p>
    <w:p w14:paraId="067C6ABA" w14:textId="77777777" w:rsidR="00FB1CC3" w:rsidRPr="007B5A8F" w:rsidRDefault="00FB1CC3" w:rsidP="00F6647C">
      <w:pPr>
        <w:pStyle w:val="Default"/>
        <w:jc w:val="both"/>
        <w:rPr>
          <w:rFonts w:eastAsia="Arial Unicode MS"/>
          <w:color w:val="auto"/>
          <w:sz w:val="22"/>
          <w:szCs w:val="22"/>
        </w:rPr>
      </w:pPr>
    </w:p>
    <w:p w14:paraId="736D0CD4" w14:textId="2F0E95E6" w:rsidR="005721CB" w:rsidRPr="007B5A8F" w:rsidRDefault="005721CB" w:rsidP="00F6647C">
      <w:pPr>
        <w:pStyle w:val="Default"/>
        <w:jc w:val="both"/>
        <w:rPr>
          <w:rFonts w:eastAsia="Arial Unicode MS"/>
          <w:color w:val="auto"/>
          <w:sz w:val="22"/>
          <w:szCs w:val="22"/>
        </w:rPr>
      </w:pPr>
      <w:r w:rsidRPr="007B5A8F">
        <w:rPr>
          <w:rFonts w:eastAsia="Arial Unicode MS"/>
          <w:b/>
          <w:bCs/>
          <w:color w:val="auto"/>
          <w:sz w:val="22"/>
          <w:szCs w:val="22"/>
        </w:rPr>
        <w:t>Parágrafo.</w:t>
      </w:r>
      <w:r w:rsidRPr="007B5A8F">
        <w:rPr>
          <w:rFonts w:eastAsia="Arial Unicode MS"/>
          <w:color w:val="auto"/>
          <w:sz w:val="22"/>
          <w:szCs w:val="22"/>
        </w:rPr>
        <w:t xml:space="preserve"> Cuando exista una providencia judicial que ordene a la ADRES la devolución de la tarifa de la contribución solidaria no será exigible el término de doce (12) meses.</w:t>
      </w:r>
    </w:p>
    <w:p w14:paraId="2A271B1C" w14:textId="4621560E" w:rsidR="005721CB" w:rsidRPr="007B5A8F" w:rsidRDefault="005721CB" w:rsidP="00F6647C">
      <w:pPr>
        <w:pStyle w:val="Default"/>
        <w:jc w:val="both"/>
        <w:rPr>
          <w:rFonts w:eastAsia="Arial Unicode MS"/>
          <w:color w:val="auto"/>
          <w:sz w:val="22"/>
          <w:szCs w:val="22"/>
        </w:rPr>
      </w:pPr>
    </w:p>
    <w:p w14:paraId="171AD7DD" w14:textId="568742C6" w:rsidR="005721CB" w:rsidRPr="007B5A8F" w:rsidRDefault="005721CB" w:rsidP="00F6647C">
      <w:pPr>
        <w:pStyle w:val="Default"/>
        <w:jc w:val="both"/>
        <w:rPr>
          <w:rFonts w:eastAsia="Arial Unicode MS"/>
          <w:color w:val="auto"/>
          <w:sz w:val="22"/>
          <w:szCs w:val="22"/>
        </w:rPr>
      </w:pPr>
      <w:r w:rsidRPr="007B5A8F">
        <w:rPr>
          <w:rFonts w:eastAsia="Arial Unicode MS"/>
          <w:b/>
          <w:bCs/>
          <w:color w:val="auto"/>
          <w:sz w:val="22"/>
          <w:szCs w:val="22"/>
        </w:rPr>
        <w:t xml:space="preserve">Artículo </w:t>
      </w:r>
      <w:r w:rsidR="00947097" w:rsidRPr="007B5A8F">
        <w:rPr>
          <w:rFonts w:eastAsia="Arial Unicode MS"/>
          <w:b/>
          <w:bCs/>
          <w:color w:val="auto"/>
          <w:sz w:val="22"/>
          <w:szCs w:val="22"/>
        </w:rPr>
        <w:t>32</w:t>
      </w:r>
      <w:r w:rsidRPr="007B5A8F">
        <w:rPr>
          <w:rFonts w:eastAsia="Arial Unicode MS"/>
          <w:b/>
          <w:bCs/>
          <w:color w:val="auto"/>
          <w:sz w:val="22"/>
          <w:szCs w:val="22"/>
        </w:rPr>
        <w:t xml:space="preserve">. </w:t>
      </w:r>
      <w:r w:rsidRPr="007B5A8F">
        <w:rPr>
          <w:rFonts w:eastAsia="Arial Unicode MS"/>
          <w:i/>
          <w:iCs/>
          <w:color w:val="auto"/>
          <w:sz w:val="22"/>
          <w:szCs w:val="22"/>
        </w:rPr>
        <w:t>Otras solicitudes.</w:t>
      </w:r>
      <w:r w:rsidRPr="007B5A8F">
        <w:rPr>
          <w:rFonts w:eastAsia="Arial Unicode MS"/>
          <w:b/>
          <w:bCs/>
          <w:color w:val="auto"/>
          <w:sz w:val="22"/>
          <w:szCs w:val="22"/>
        </w:rPr>
        <w:t xml:space="preserve"> </w:t>
      </w:r>
      <w:r w:rsidRPr="007B5A8F">
        <w:rPr>
          <w:rFonts w:eastAsia="Arial Unicode MS"/>
          <w:color w:val="auto"/>
          <w:sz w:val="22"/>
          <w:szCs w:val="22"/>
        </w:rPr>
        <w:t>En caso de que el solicitante manifieste su desacuerdo con el valor a devolver informado por la ADRES en los términos del artículo 2</w:t>
      </w:r>
      <w:r w:rsidR="00F6647C" w:rsidRPr="007B5A8F">
        <w:rPr>
          <w:rFonts w:eastAsia="Arial Unicode MS"/>
          <w:color w:val="auto"/>
          <w:sz w:val="22"/>
          <w:szCs w:val="22"/>
        </w:rPr>
        <w:t>7</w:t>
      </w:r>
      <w:r w:rsidRPr="007B5A8F">
        <w:rPr>
          <w:rFonts w:eastAsia="Arial Unicode MS"/>
          <w:color w:val="auto"/>
          <w:sz w:val="22"/>
          <w:szCs w:val="22"/>
        </w:rPr>
        <w:t xml:space="preserve"> de la presente resolución podrá radicar ante esta entidad su solicitud, indicando el número de </w:t>
      </w:r>
      <w:r w:rsidR="00DB1948" w:rsidRPr="007B5A8F">
        <w:rPr>
          <w:rFonts w:eastAsia="Arial Unicode MS"/>
          <w:color w:val="auto"/>
          <w:sz w:val="22"/>
          <w:szCs w:val="22"/>
        </w:rPr>
        <w:t>radicado</w:t>
      </w:r>
      <w:r w:rsidRPr="007B5A8F">
        <w:rPr>
          <w:rFonts w:eastAsia="Arial Unicode MS"/>
          <w:color w:val="auto"/>
          <w:sz w:val="22"/>
          <w:szCs w:val="22"/>
        </w:rPr>
        <w:t xml:space="preserve">, las razones de inconformidad y las pruebas que pretenda hacer valer como soporte de la procedencia de la devolución.       </w:t>
      </w:r>
    </w:p>
    <w:p w14:paraId="6C0C594F" w14:textId="77777777" w:rsidR="005721CB" w:rsidRPr="007B5A8F" w:rsidRDefault="005721CB" w:rsidP="00F6647C">
      <w:pPr>
        <w:pStyle w:val="Default"/>
        <w:jc w:val="both"/>
        <w:rPr>
          <w:rFonts w:eastAsia="Arial Unicode MS"/>
          <w:color w:val="auto"/>
          <w:sz w:val="22"/>
          <w:szCs w:val="22"/>
        </w:rPr>
      </w:pPr>
    </w:p>
    <w:p w14:paraId="54DF3C28" w14:textId="56D6B13E" w:rsidR="00F75B9D" w:rsidRPr="007B5A8F" w:rsidRDefault="005721CB" w:rsidP="00F6647C">
      <w:pPr>
        <w:pStyle w:val="Default"/>
        <w:jc w:val="both"/>
        <w:rPr>
          <w:rFonts w:eastAsia="Arial Unicode MS"/>
          <w:color w:val="auto"/>
          <w:sz w:val="22"/>
          <w:szCs w:val="22"/>
        </w:rPr>
      </w:pPr>
      <w:r w:rsidRPr="007B5A8F">
        <w:rPr>
          <w:rFonts w:eastAsia="Arial Unicode MS"/>
          <w:b/>
          <w:bCs/>
          <w:sz w:val="22"/>
          <w:szCs w:val="22"/>
        </w:rPr>
        <w:t xml:space="preserve">Artículo </w:t>
      </w:r>
      <w:r w:rsidR="006C0A9E" w:rsidRPr="007B5A8F">
        <w:rPr>
          <w:rFonts w:eastAsia="Arial Unicode MS"/>
          <w:b/>
          <w:bCs/>
          <w:sz w:val="22"/>
          <w:szCs w:val="22"/>
        </w:rPr>
        <w:t>3</w:t>
      </w:r>
      <w:r w:rsidR="00947097" w:rsidRPr="007B5A8F">
        <w:rPr>
          <w:rFonts w:eastAsia="Arial Unicode MS"/>
          <w:b/>
          <w:bCs/>
          <w:sz w:val="22"/>
          <w:szCs w:val="22"/>
        </w:rPr>
        <w:t>3</w:t>
      </w:r>
      <w:r w:rsidRPr="007B5A8F">
        <w:rPr>
          <w:rFonts w:eastAsia="Arial Unicode MS"/>
          <w:b/>
          <w:bCs/>
          <w:sz w:val="22"/>
          <w:szCs w:val="22"/>
        </w:rPr>
        <w:t>.</w:t>
      </w:r>
      <w:r w:rsidRPr="007B5A8F">
        <w:rPr>
          <w:rFonts w:eastAsia="Arial Unicode MS"/>
          <w:color w:val="auto"/>
          <w:sz w:val="22"/>
          <w:szCs w:val="22"/>
        </w:rPr>
        <w:t xml:space="preserve"> </w:t>
      </w:r>
      <w:r w:rsidRPr="007B5A8F">
        <w:rPr>
          <w:rFonts w:eastAsia="Arial Unicode MS"/>
          <w:i/>
          <w:iCs/>
          <w:sz w:val="22"/>
          <w:szCs w:val="22"/>
        </w:rPr>
        <w:t>Término</w:t>
      </w:r>
      <w:r w:rsidRPr="007B5A8F">
        <w:rPr>
          <w:rFonts w:eastAsia="Arial Unicode MS"/>
          <w:i/>
          <w:iCs/>
          <w:color w:val="auto"/>
          <w:sz w:val="22"/>
          <w:szCs w:val="22"/>
        </w:rPr>
        <w:t>.</w:t>
      </w:r>
      <w:r w:rsidRPr="007B5A8F">
        <w:rPr>
          <w:rFonts w:eastAsia="Arial Unicode MS"/>
          <w:i/>
          <w:iCs/>
          <w:sz w:val="22"/>
          <w:szCs w:val="22"/>
        </w:rPr>
        <w:t xml:space="preserve"> </w:t>
      </w:r>
      <w:r w:rsidR="00812435" w:rsidRPr="007B5A8F">
        <w:rPr>
          <w:rFonts w:eastAsia="Arial Unicode MS"/>
          <w:color w:val="auto"/>
          <w:sz w:val="22"/>
          <w:szCs w:val="22"/>
        </w:rPr>
        <w:t xml:space="preserve">La </w:t>
      </w:r>
      <w:r w:rsidR="00744818" w:rsidRPr="007B5A8F">
        <w:rPr>
          <w:rFonts w:eastAsia="Arial Unicode MS"/>
          <w:color w:val="auto"/>
          <w:sz w:val="22"/>
          <w:szCs w:val="22"/>
        </w:rPr>
        <w:t xml:space="preserve">Dirección de Liquidaciones y Garantías de la </w:t>
      </w:r>
      <w:r w:rsidR="00812435" w:rsidRPr="007B5A8F">
        <w:rPr>
          <w:rFonts w:eastAsia="Arial Unicode MS"/>
          <w:color w:val="auto"/>
          <w:sz w:val="22"/>
          <w:szCs w:val="22"/>
        </w:rPr>
        <w:t>ADRES contará con un plazo de quince (15) días hábiles contados a partir de la solicitud para dar respuesta a la misma</w:t>
      </w:r>
      <w:r w:rsidR="00F75B9D" w:rsidRPr="007B5A8F">
        <w:rPr>
          <w:rFonts w:eastAsia="Arial Unicode MS"/>
          <w:color w:val="auto"/>
          <w:sz w:val="22"/>
          <w:szCs w:val="22"/>
        </w:rPr>
        <w:t>.</w:t>
      </w:r>
    </w:p>
    <w:p w14:paraId="73A121AA" w14:textId="77777777" w:rsidR="00F75B9D" w:rsidRPr="007B5A8F" w:rsidRDefault="00F75B9D" w:rsidP="00F6647C">
      <w:pPr>
        <w:pStyle w:val="Default"/>
        <w:jc w:val="both"/>
        <w:rPr>
          <w:rFonts w:eastAsia="Arial Unicode MS"/>
          <w:color w:val="auto"/>
          <w:sz w:val="22"/>
          <w:szCs w:val="22"/>
        </w:rPr>
      </w:pPr>
    </w:p>
    <w:p w14:paraId="5B13650E" w14:textId="795CF2B9" w:rsidR="00E55364" w:rsidRPr="007B5A8F" w:rsidRDefault="002C616E" w:rsidP="00F6647C">
      <w:pPr>
        <w:pStyle w:val="Default"/>
        <w:jc w:val="both"/>
        <w:rPr>
          <w:rFonts w:eastAsia="Arial Unicode MS"/>
          <w:color w:val="auto"/>
          <w:sz w:val="22"/>
          <w:szCs w:val="22"/>
        </w:rPr>
      </w:pPr>
      <w:r w:rsidRPr="007B5A8F">
        <w:rPr>
          <w:rFonts w:eastAsia="Arial Unicode MS"/>
          <w:b/>
          <w:bCs/>
          <w:color w:val="auto"/>
          <w:sz w:val="22"/>
          <w:szCs w:val="22"/>
        </w:rPr>
        <w:t>Artículo 3</w:t>
      </w:r>
      <w:r w:rsidR="00947097" w:rsidRPr="007B5A8F">
        <w:rPr>
          <w:rFonts w:eastAsia="Arial Unicode MS"/>
          <w:b/>
          <w:bCs/>
          <w:color w:val="auto"/>
          <w:sz w:val="22"/>
          <w:szCs w:val="22"/>
        </w:rPr>
        <w:t>4</w:t>
      </w:r>
      <w:r w:rsidRPr="007B5A8F">
        <w:rPr>
          <w:rFonts w:eastAsia="Arial Unicode MS"/>
          <w:b/>
          <w:bCs/>
          <w:color w:val="auto"/>
          <w:sz w:val="22"/>
          <w:szCs w:val="22"/>
        </w:rPr>
        <w:t xml:space="preserve">. </w:t>
      </w:r>
      <w:r w:rsidR="00B74820" w:rsidRPr="007B5A8F">
        <w:rPr>
          <w:rFonts w:eastAsia="Arial Unicode MS"/>
          <w:i/>
          <w:iCs/>
          <w:color w:val="auto"/>
          <w:sz w:val="22"/>
          <w:szCs w:val="22"/>
        </w:rPr>
        <w:t>Giro de la devolución.</w:t>
      </w:r>
      <w:r w:rsidR="00B74820" w:rsidRPr="007B5A8F">
        <w:rPr>
          <w:rFonts w:eastAsia="Arial Unicode MS"/>
          <w:b/>
          <w:bCs/>
          <w:color w:val="auto"/>
          <w:sz w:val="22"/>
          <w:szCs w:val="22"/>
        </w:rPr>
        <w:t xml:space="preserve"> </w:t>
      </w:r>
      <w:r w:rsidR="004D5025" w:rsidRPr="007B5A8F">
        <w:rPr>
          <w:rFonts w:eastAsia="Arial Unicode MS"/>
          <w:color w:val="auto"/>
          <w:sz w:val="22"/>
          <w:szCs w:val="22"/>
        </w:rPr>
        <w:t xml:space="preserve">El giro de la devolución se encuentra supeditado a que el afiliado, haya </w:t>
      </w:r>
      <w:r w:rsidR="00E55364" w:rsidRPr="007B5A8F">
        <w:rPr>
          <w:rFonts w:eastAsia="Arial Unicode MS"/>
          <w:color w:val="auto"/>
          <w:sz w:val="22"/>
          <w:szCs w:val="22"/>
        </w:rPr>
        <w:t>aporta</w:t>
      </w:r>
      <w:r w:rsidR="004D5025" w:rsidRPr="007B5A8F">
        <w:rPr>
          <w:rFonts w:eastAsia="Arial Unicode MS"/>
          <w:color w:val="auto"/>
          <w:sz w:val="22"/>
          <w:szCs w:val="22"/>
        </w:rPr>
        <w:t>do mediante la herramienta tecnológica,</w:t>
      </w:r>
      <w:r w:rsidR="00E55364" w:rsidRPr="007B5A8F">
        <w:rPr>
          <w:rFonts w:eastAsia="Arial Unicode MS"/>
          <w:color w:val="auto"/>
          <w:sz w:val="22"/>
          <w:szCs w:val="22"/>
        </w:rPr>
        <w:t xml:space="preserve"> la información necesaria para la creación del tercero y el registro de la cuenta bancaria para </w:t>
      </w:r>
      <w:r w:rsidR="008A36AA" w:rsidRPr="007B5A8F">
        <w:rPr>
          <w:rFonts w:eastAsia="Arial Unicode MS"/>
          <w:color w:val="auto"/>
          <w:sz w:val="22"/>
          <w:szCs w:val="22"/>
        </w:rPr>
        <w:t xml:space="preserve">realizar </w:t>
      </w:r>
      <w:r w:rsidR="00E55364" w:rsidRPr="007B5A8F">
        <w:rPr>
          <w:rFonts w:eastAsia="Arial Unicode MS"/>
          <w:color w:val="auto"/>
          <w:sz w:val="22"/>
          <w:szCs w:val="22"/>
        </w:rPr>
        <w:t xml:space="preserve">el pago </w:t>
      </w:r>
      <w:r w:rsidR="008A36AA" w:rsidRPr="007B5A8F">
        <w:rPr>
          <w:rFonts w:eastAsia="Arial Unicode MS"/>
          <w:color w:val="auto"/>
          <w:sz w:val="22"/>
          <w:szCs w:val="22"/>
        </w:rPr>
        <w:t>por parte de la ADRES.</w:t>
      </w:r>
    </w:p>
    <w:p w14:paraId="1965E563" w14:textId="77777777" w:rsidR="00F86054" w:rsidRPr="007B5A8F" w:rsidRDefault="00F86054" w:rsidP="00F6647C">
      <w:pPr>
        <w:pStyle w:val="Default"/>
        <w:jc w:val="center"/>
        <w:rPr>
          <w:b/>
          <w:color w:val="auto"/>
          <w:sz w:val="22"/>
          <w:szCs w:val="22"/>
          <w:lang w:val="es-ES_tradnl"/>
        </w:rPr>
      </w:pPr>
    </w:p>
    <w:p w14:paraId="5B0C0AE7" w14:textId="2E5BF8D6" w:rsidR="00302BAA" w:rsidRPr="007B5A8F" w:rsidRDefault="00302BAA" w:rsidP="00F6647C">
      <w:pPr>
        <w:pStyle w:val="Default"/>
        <w:jc w:val="center"/>
        <w:rPr>
          <w:b/>
          <w:color w:val="auto"/>
          <w:sz w:val="22"/>
          <w:szCs w:val="22"/>
          <w:lang w:val="es-ES_tradnl"/>
        </w:rPr>
      </w:pPr>
      <w:r w:rsidRPr="007B5A8F">
        <w:rPr>
          <w:b/>
          <w:color w:val="auto"/>
          <w:sz w:val="22"/>
          <w:szCs w:val="22"/>
          <w:lang w:val="es-ES_tradnl"/>
        </w:rPr>
        <w:t xml:space="preserve">CAPÍTULO </w:t>
      </w:r>
      <w:r w:rsidR="001D1A85" w:rsidRPr="007B5A8F">
        <w:rPr>
          <w:b/>
          <w:color w:val="auto"/>
          <w:sz w:val="22"/>
          <w:szCs w:val="22"/>
          <w:lang w:val="es-ES_tradnl"/>
        </w:rPr>
        <w:t>IV</w:t>
      </w:r>
    </w:p>
    <w:p w14:paraId="6FA5AC43" w14:textId="614B1948" w:rsidR="00302BAA" w:rsidRPr="007B5A8F" w:rsidRDefault="00302BAA" w:rsidP="00F6647C">
      <w:pPr>
        <w:pStyle w:val="Default"/>
        <w:jc w:val="center"/>
        <w:rPr>
          <w:color w:val="auto"/>
          <w:sz w:val="22"/>
          <w:szCs w:val="22"/>
          <w:lang w:val="es-ES_tradnl"/>
        </w:rPr>
      </w:pPr>
      <w:r w:rsidRPr="007B5A8F">
        <w:rPr>
          <w:b/>
          <w:color w:val="auto"/>
          <w:sz w:val="22"/>
          <w:szCs w:val="22"/>
          <w:lang w:val="es-ES_tradnl"/>
        </w:rPr>
        <w:t>DISPOSICIONES FINALES</w:t>
      </w:r>
    </w:p>
    <w:p w14:paraId="39C9395C" w14:textId="160DC441" w:rsidR="00302BAA" w:rsidRPr="007B5A8F" w:rsidRDefault="00302BAA" w:rsidP="00F6647C">
      <w:pPr>
        <w:pStyle w:val="Default"/>
        <w:jc w:val="both"/>
        <w:rPr>
          <w:color w:val="auto"/>
          <w:sz w:val="22"/>
          <w:szCs w:val="22"/>
          <w:lang w:val="es-ES_tradnl"/>
        </w:rPr>
      </w:pPr>
    </w:p>
    <w:p w14:paraId="7D2DC903" w14:textId="7852C3B9" w:rsidR="005721CB" w:rsidRPr="007B5A8F" w:rsidRDefault="005721CB" w:rsidP="00F6647C">
      <w:pPr>
        <w:pStyle w:val="Default"/>
        <w:jc w:val="both"/>
        <w:rPr>
          <w:rFonts w:eastAsia="Arial Unicode MS"/>
          <w:color w:val="auto"/>
          <w:sz w:val="22"/>
          <w:szCs w:val="22"/>
        </w:rPr>
      </w:pPr>
      <w:r w:rsidRPr="007B5A8F">
        <w:rPr>
          <w:rFonts w:eastAsia="Arial Unicode MS"/>
          <w:b/>
          <w:bCs/>
          <w:color w:val="auto"/>
          <w:sz w:val="22"/>
          <w:szCs w:val="22"/>
        </w:rPr>
        <w:t xml:space="preserve">Artículo </w:t>
      </w:r>
      <w:r w:rsidR="001C2420" w:rsidRPr="007B5A8F">
        <w:rPr>
          <w:rFonts w:eastAsia="Arial Unicode MS"/>
          <w:b/>
          <w:bCs/>
          <w:color w:val="auto"/>
          <w:sz w:val="22"/>
          <w:szCs w:val="22"/>
        </w:rPr>
        <w:t>3</w:t>
      </w:r>
      <w:r w:rsidR="00947097" w:rsidRPr="007B5A8F">
        <w:rPr>
          <w:rFonts w:eastAsia="Arial Unicode MS"/>
          <w:b/>
          <w:bCs/>
          <w:color w:val="auto"/>
          <w:sz w:val="22"/>
          <w:szCs w:val="22"/>
        </w:rPr>
        <w:t>5</w:t>
      </w:r>
      <w:r w:rsidRPr="007B5A8F">
        <w:rPr>
          <w:rFonts w:eastAsia="Arial Unicode MS"/>
          <w:b/>
          <w:bCs/>
          <w:color w:val="auto"/>
          <w:sz w:val="22"/>
          <w:szCs w:val="22"/>
        </w:rPr>
        <w:t xml:space="preserve">. </w:t>
      </w:r>
      <w:r w:rsidRPr="007B5A8F">
        <w:rPr>
          <w:rFonts w:eastAsia="Arial Unicode MS"/>
          <w:i/>
          <w:iCs/>
          <w:color w:val="auto"/>
          <w:sz w:val="22"/>
          <w:szCs w:val="22"/>
        </w:rPr>
        <w:t>Reintegro</w:t>
      </w:r>
      <w:r w:rsidRPr="007B5A8F">
        <w:rPr>
          <w:rFonts w:eastAsia="Arial Unicode MS"/>
          <w:b/>
          <w:bCs/>
          <w:color w:val="auto"/>
          <w:sz w:val="22"/>
          <w:szCs w:val="22"/>
        </w:rPr>
        <w:t xml:space="preserve">. </w:t>
      </w:r>
      <w:r w:rsidRPr="007B5A8F">
        <w:rPr>
          <w:rFonts w:eastAsia="Arial Unicode MS"/>
          <w:color w:val="auto"/>
          <w:sz w:val="22"/>
          <w:szCs w:val="22"/>
        </w:rPr>
        <w:t xml:space="preserve"> En caso de evidenciarse un presunto reconocimiento sin justa causa por concepto de reconocimiento de UPC por afiliados al régimen subsidiado mediante el mecanismo de contribución solidario y su núcleo familiar, la entidad administradora de recursos dará inicio al procedimiento de que trata el artículo 3 del Decreto Ley 1281 de 2002 y la Resolución 1716 de 2019 o la que la modifique o sustituya.</w:t>
      </w:r>
    </w:p>
    <w:p w14:paraId="0EA06775" w14:textId="4E7BBB7D" w:rsidR="005721CB" w:rsidRPr="007B5A8F" w:rsidRDefault="005721CB" w:rsidP="00F6647C">
      <w:pPr>
        <w:pStyle w:val="Default"/>
        <w:jc w:val="both"/>
        <w:rPr>
          <w:rFonts w:eastAsia="Arial Unicode MS"/>
          <w:color w:val="auto"/>
          <w:sz w:val="22"/>
          <w:szCs w:val="22"/>
        </w:rPr>
      </w:pPr>
    </w:p>
    <w:p w14:paraId="4F52A4F3" w14:textId="7816D145" w:rsidR="005721CB" w:rsidRPr="007B5A8F" w:rsidRDefault="005721CB" w:rsidP="00F6647C">
      <w:pPr>
        <w:pStyle w:val="Default"/>
        <w:jc w:val="both"/>
        <w:rPr>
          <w:rFonts w:eastAsia="Arial Unicode MS"/>
          <w:color w:val="auto"/>
          <w:sz w:val="22"/>
          <w:szCs w:val="22"/>
        </w:rPr>
      </w:pPr>
      <w:r w:rsidRPr="007B5A8F">
        <w:rPr>
          <w:rFonts w:eastAsia="Arial Unicode MS"/>
          <w:b/>
          <w:bCs/>
          <w:color w:val="auto"/>
          <w:sz w:val="22"/>
          <w:szCs w:val="22"/>
        </w:rPr>
        <w:t>Parágrafo.</w:t>
      </w:r>
      <w:r w:rsidRPr="007B5A8F">
        <w:rPr>
          <w:rFonts w:eastAsia="Arial Unicode MS"/>
          <w:color w:val="auto"/>
          <w:sz w:val="22"/>
          <w:szCs w:val="22"/>
        </w:rPr>
        <w:t xml:space="preserve"> El reconocimiento efectuado a las EPS, sin que se evidencie el pago de la contribución solidaria, dará lugar al procedimiento de que trata el presente artículo. </w:t>
      </w:r>
    </w:p>
    <w:p w14:paraId="04C06D0E" w14:textId="308ED126" w:rsidR="005721CB" w:rsidRPr="007B5A8F" w:rsidRDefault="005721CB" w:rsidP="00F6647C">
      <w:pPr>
        <w:pStyle w:val="Default"/>
        <w:jc w:val="both"/>
        <w:rPr>
          <w:rFonts w:eastAsia="Arial Unicode MS"/>
          <w:b/>
          <w:bCs/>
          <w:color w:val="auto"/>
          <w:sz w:val="22"/>
          <w:szCs w:val="22"/>
        </w:rPr>
      </w:pPr>
    </w:p>
    <w:p w14:paraId="08C0AB67" w14:textId="0B649CAB" w:rsidR="005721CB" w:rsidRPr="007B5A8F" w:rsidRDefault="005721CB" w:rsidP="00F6647C">
      <w:pPr>
        <w:pStyle w:val="Default"/>
        <w:jc w:val="both"/>
        <w:rPr>
          <w:rFonts w:eastAsia="Arial Unicode MS"/>
          <w:color w:val="auto"/>
          <w:sz w:val="22"/>
          <w:szCs w:val="22"/>
        </w:rPr>
      </w:pPr>
      <w:r w:rsidRPr="007B5A8F">
        <w:rPr>
          <w:rFonts w:eastAsia="Arial Unicode MS"/>
          <w:b/>
          <w:bCs/>
          <w:color w:val="auto"/>
          <w:sz w:val="22"/>
          <w:szCs w:val="22"/>
        </w:rPr>
        <w:t xml:space="preserve">Artículo </w:t>
      </w:r>
      <w:r w:rsidR="00236DD7" w:rsidRPr="007B5A8F">
        <w:rPr>
          <w:rFonts w:eastAsia="Arial Unicode MS"/>
          <w:b/>
          <w:bCs/>
          <w:color w:val="auto"/>
          <w:sz w:val="22"/>
          <w:szCs w:val="22"/>
        </w:rPr>
        <w:t>3</w:t>
      </w:r>
      <w:r w:rsidR="00947097" w:rsidRPr="007B5A8F">
        <w:rPr>
          <w:rFonts w:eastAsia="Arial Unicode MS"/>
          <w:b/>
          <w:bCs/>
          <w:color w:val="auto"/>
          <w:sz w:val="22"/>
          <w:szCs w:val="22"/>
        </w:rPr>
        <w:t>6</w:t>
      </w:r>
      <w:r w:rsidRPr="007B5A8F">
        <w:rPr>
          <w:rFonts w:eastAsia="Arial Unicode MS"/>
          <w:color w:val="auto"/>
          <w:sz w:val="22"/>
          <w:szCs w:val="22"/>
        </w:rPr>
        <w:t xml:space="preserve">. </w:t>
      </w:r>
      <w:r w:rsidRPr="007B5A8F">
        <w:rPr>
          <w:rFonts w:eastAsia="Arial Unicode MS"/>
          <w:i/>
          <w:iCs/>
          <w:color w:val="auto"/>
          <w:sz w:val="22"/>
          <w:szCs w:val="22"/>
        </w:rPr>
        <w:t>Calidad de la información reportada</w:t>
      </w:r>
      <w:r w:rsidRPr="007B5A8F">
        <w:rPr>
          <w:rFonts w:eastAsia="Arial Unicode MS"/>
          <w:color w:val="auto"/>
          <w:sz w:val="22"/>
          <w:szCs w:val="22"/>
        </w:rPr>
        <w:t xml:space="preserve">. Las entidades que reporten información en el marco del presente acto administrativo serán las responsables de la veracidad y calidad de la información reportada. </w:t>
      </w:r>
    </w:p>
    <w:p w14:paraId="73B697D4" w14:textId="4807A5AC" w:rsidR="005721CB" w:rsidRPr="007B5A8F" w:rsidRDefault="005721CB" w:rsidP="00F6647C">
      <w:pPr>
        <w:pStyle w:val="Default"/>
        <w:jc w:val="both"/>
        <w:rPr>
          <w:rFonts w:eastAsia="Arial Unicode MS"/>
          <w:color w:val="auto"/>
          <w:sz w:val="22"/>
          <w:szCs w:val="22"/>
        </w:rPr>
      </w:pPr>
      <w:r w:rsidRPr="007B5A8F">
        <w:rPr>
          <w:rFonts w:eastAsia="Arial Unicode MS"/>
          <w:b/>
          <w:bCs/>
          <w:color w:val="auto"/>
          <w:sz w:val="22"/>
          <w:szCs w:val="22"/>
        </w:rPr>
        <w:lastRenderedPageBreak/>
        <w:t xml:space="preserve">Artículo </w:t>
      </w:r>
      <w:r w:rsidR="00236DD7" w:rsidRPr="007B5A8F">
        <w:rPr>
          <w:rFonts w:eastAsia="Arial Unicode MS"/>
          <w:b/>
          <w:bCs/>
          <w:color w:val="auto"/>
          <w:sz w:val="22"/>
          <w:szCs w:val="22"/>
        </w:rPr>
        <w:t>3</w:t>
      </w:r>
      <w:r w:rsidR="00947097" w:rsidRPr="007B5A8F">
        <w:rPr>
          <w:rFonts w:eastAsia="Arial Unicode MS"/>
          <w:b/>
          <w:bCs/>
          <w:color w:val="auto"/>
          <w:sz w:val="22"/>
          <w:szCs w:val="22"/>
        </w:rPr>
        <w:t>7</w:t>
      </w:r>
      <w:r w:rsidRPr="007B5A8F">
        <w:rPr>
          <w:rFonts w:eastAsia="Arial Unicode MS"/>
          <w:b/>
          <w:bCs/>
          <w:color w:val="auto"/>
          <w:sz w:val="22"/>
          <w:szCs w:val="22"/>
        </w:rPr>
        <w:t>.</w:t>
      </w:r>
      <w:r w:rsidRPr="007B5A8F">
        <w:rPr>
          <w:rFonts w:eastAsia="Arial Unicode MS"/>
          <w:color w:val="auto"/>
          <w:sz w:val="22"/>
          <w:szCs w:val="22"/>
        </w:rPr>
        <w:t xml:space="preserve"> </w:t>
      </w:r>
      <w:r w:rsidRPr="007B5A8F">
        <w:rPr>
          <w:rFonts w:eastAsia="Arial Unicode MS"/>
          <w:i/>
          <w:iCs/>
          <w:color w:val="auto"/>
          <w:sz w:val="22"/>
          <w:szCs w:val="22"/>
        </w:rPr>
        <w:t xml:space="preserve">Tratamiento de la información. </w:t>
      </w:r>
      <w:r w:rsidRPr="007B5A8F">
        <w:rPr>
          <w:rFonts w:eastAsia="Arial Unicode MS"/>
          <w:color w:val="auto"/>
          <w:sz w:val="22"/>
          <w:szCs w:val="22"/>
        </w:rPr>
        <w:t>Las entidades que participen en el acceso, registro, consulta, flujo y consolidación de la información, serán responsables del cumplimiento del régimen de protección de datos y demás aspectos relacionados con el tratamiento de información, que les sea aplicable en el marco de la Ley Estatutaria 1581 de 2012, la Ley 1712 de 2014, el Capítulo 25 del Título 2 del Libro 2 de la Parte 2 del Decreto 1074 de 2015 y las normas que las modifiquen, reglamenten o sustituyan, en virtud de lo cual se hacen responsables de la privacidad, seguridad y confidencialidad de la información suministrada y sobre los datos a los cuales tienen acceso.</w:t>
      </w:r>
    </w:p>
    <w:p w14:paraId="70ED54D4" w14:textId="77777777" w:rsidR="005721CB" w:rsidRPr="007B5A8F" w:rsidRDefault="005721CB" w:rsidP="00F6647C">
      <w:pPr>
        <w:pStyle w:val="Default"/>
        <w:jc w:val="both"/>
        <w:rPr>
          <w:b/>
          <w:color w:val="auto"/>
          <w:sz w:val="22"/>
          <w:szCs w:val="22"/>
          <w:lang w:val="es-ES_tradnl"/>
        </w:rPr>
      </w:pPr>
    </w:p>
    <w:p w14:paraId="185B489E" w14:textId="031FFE67" w:rsidR="00302BAA" w:rsidRPr="007B5A8F" w:rsidRDefault="00302BAA" w:rsidP="00F6647C">
      <w:pPr>
        <w:pStyle w:val="Default"/>
        <w:jc w:val="both"/>
        <w:rPr>
          <w:color w:val="auto"/>
          <w:sz w:val="22"/>
          <w:szCs w:val="22"/>
        </w:rPr>
      </w:pPr>
      <w:r w:rsidRPr="007B5A8F">
        <w:rPr>
          <w:b/>
          <w:color w:val="auto"/>
          <w:sz w:val="22"/>
          <w:szCs w:val="22"/>
          <w:lang w:val="es-ES_tradnl"/>
        </w:rPr>
        <w:t xml:space="preserve">Artículo </w:t>
      </w:r>
      <w:r w:rsidR="00236DD7" w:rsidRPr="007B5A8F">
        <w:rPr>
          <w:b/>
          <w:color w:val="auto"/>
          <w:sz w:val="22"/>
          <w:szCs w:val="22"/>
          <w:lang w:val="es-ES_tradnl"/>
        </w:rPr>
        <w:t>3</w:t>
      </w:r>
      <w:r w:rsidR="00947097" w:rsidRPr="007B5A8F">
        <w:rPr>
          <w:b/>
          <w:color w:val="auto"/>
          <w:sz w:val="22"/>
          <w:szCs w:val="22"/>
          <w:lang w:val="es-ES_tradnl"/>
        </w:rPr>
        <w:t>8</w:t>
      </w:r>
      <w:r w:rsidRPr="007B5A8F">
        <w:rPr>
          <w:b/>
          <w:color w:val="auto"/>
          <w:sz w:val="22"/>
          <w:szCs w:val="22"/>
          <w:lang w:val="es-ES_tradnl"/>
        </w:rPr>
        <w:t>.</w:t>
      </w:r>
      <w:r w:rsidRPr="007B5A8F">
        <w:rPr>
          <w:color w:val="auto"/>
          <w:sz w:val="22"/>
          <w:szCs w:val="22"/>
          <w:lang w:val="es-ES_tradnl"/>
        </w:rPr>
        <w:t xml:space="preserve"> </w:t>
      </w:r>
      <w:r w:rsidRPr="007B5A8F">
        <w:rPr>
          <w:i/>
          <w:color w:val="auto"/>
          <w:sz w:val="22"/>
          <w:szCs w:val="22"/>
          <w:lang w:val="es-ES_tradnl"/>
        </w:rPr>
        <w:t xml:space="preserve">Incumplimiento de los términos para el reporte de información necesaria para la ejecución del </w:t>
      </w:r>
      <w:r w:rsidR="00D02094" w:rsidRPr="007B5A8F">
        <w:rPr>
          <w:i/>
          <w:color w:val="auto"/>
          <w:sz w:val="22"/>
          <w:szCs w:val="22"/>
          <w:lang w:val="es-ES_tradnl"/>
        </w:rPr>
        <w:t xml:space="preserve">mecanismo </w:t>
      </w:r>
      <w:r w:rsidRPr="007B5A8F">
        <w:rPr>
          <w:i/>
          <w:color w:val="auto"/>
          <w:sz w:val="22"/>
          <w:szCs w:val="22"/>
          <w:lang w:val="es-ES_tradnl"/>
        </w:rPr>
        <w:t xml:space="preserve">de </w:t>
      </w:r>
      <w:r w:rsidR="00D8171B" w:rsidRPr="007B5A8F">
        <w:rPr>
          <w:i/>
          <w:color w:val="auto"/>
          <w:sz w:val="22"/>
          <w:szCs w:val="22"/>
          <w:lang w:val="es-ES_tradnl"/>
        </w:rPr>
        <w:t>contribución solidaria</w:t>
      </w:r>
      <w:r w:rsidRPr="007B5A8F">
        <w:rPr>
          <w:color w:val="auto"/>
          <w:sz w:val="22"/>
          <w:szCs w:val="22"/>
          <w:lang w:val="es-ES_tradnl"/>
        </w:rPr>
        <w:t xml:space="preserve">. </w:t>
      </w:r>
      <w:r w:rsidRPr="007B5A8F">
        <w:rPr>
          <w:color w:val="auto"/>
          <w:sz w:val="22"/>
          <w:szCs w:val="22"/>
        </w:rPr>
        <w:t xml:space="preserve">El incumplimiento </w:t>
      </w:r>
      <w:r w:rsidR="000A29B3" w:rsidRPr="007B5A8F">
        <w:rPr>
          <w:color w:val="auto"/>
          <w:sz w:val="22"/>
          <w:szCs w:val="22"/>
        </w:rPr>
        <w:t xml:space="preserve">en el reporte de la información por parte de </w:t>
      </w:r>
      <w:r w:rsidR="007A7E36" w:rsidRPr="007B5A8F">
        <w:rPr>
          <w:color w:val="auto"/>
          <w:sz w:val="22"/>
          <w:szCs w:val="22"/>
        </w:rPr>
        <w:t>las EPS</w:t>
      </w:r>
      <w:r w:rsidR="002D2204" w:rsidRPr="007B5A8F">
        <w:rPr>
          <w:color w:val="auto"/>
          <w:sz w:val="22"/>
          <w:szCs w:val="22"/>
        </w:rPr>
        <w:t xml:space="preserve">, </w:t>
      </w:r>
      <w:r w:rsidR="000C1A50" w:rsidRPr="007B5A8F">
        <w:rPr>
          <w:color w:val="auto"/>
          <w:sz w:val="22"/>
          <w:szCs w:val="22"/>
        </w:rPr>
        <w:t>de</w:t>
      </w:r>
      <w:r w:rsidRPr="007B5A8F">
        <w:rPr>
          <w:color w:val="auto"/>
          <w:sz w:val="22"/>
          <w:szCs w:val="22"/>
        </w:rPr>
        <w:t xml:space="preserve"> l</w:t>
      </w:r>
      <w:r w:rsidR="00FD76C7" w:rsidRPr="007B5A8F">
        <w:rPr>
          <w:color w:val="auto"/>
          <w:sz w:val="22"/>
          <w:szCs w:val="22"/>
        </w:rPr>
        <w:t>a</w:t>
      </w:r>
      <w:r w:rsidRPr="007B5A8F">
        <w:rPr>
          <w:color w:val="auto"/>
          <w:sz w:val="22"/>
          <w:szCs w:val="22"/>
        </w:rPr>
        <w:t xml:space="preserve">s </w:t>
      </w:r>
      <w:r w:rsidR="00FD76C7" w:rsidRPr="007B5A8F">
        <w:rPr>
          <w:color w:val="auto"/>
          <w:sz w:val="22"/>
          <w:szCs w:val="22"/>
        </w:rPr>
        <w:t xml:space="preserve">condiciones establecidas </w:t>
      </w:r>
      <w:r w:rsidRPr="007B5A8F">
        <w:rPr>
          <w:color w:val="auto"/>
          <w:sz w:val="22"/>
          <w:szCs w:val="22"/>
        </w:rPr>
        <w:t>en el presente acto administrativo</w:t>
      </w:r>
      <w:r w:rsidR="00CE0574" w:rsidRPr="007B5A8F">
        <w:rPr>
          <w:color w:val="auto"/>
          <w:sz w:val="22"/>
          <w:szCs w:val="22"/>
        </w:rPr>
        <w:t xml:space="preserve">, </w:t>
      </w:r>
      <w:r w:rsidR="004A3DA1" w:rsidRPr="007B5A8F">
        <w:rPr>
          <w:color w:val="auto"/>
          <w:sz w:val="22"/>
          <w:szCs w:val="22"/>
        </w:rPr>
        <w:t>será reportado a la Superinte</w:t>
      </w:r>
      <w:r w:rsidR="00DE37AF" w:rsidRPr="007B5A8F">
        <w:rPr>
          <w:color w:val="auto"/>
          <w:sz w:val="22"/>
          <w:szCs w:val="22"/>
        </w:rPr>
        <w:t>n</w:t>
      </w:r>
      <w:r w:rsidR="004A3DA1" w:rsidRPr="007B5A8F">
        <w:rPr>
          <w:color w:val="auto"/>
          <w:sz w:val="22"/>
          <w:szCs w:val="22"/>
        </w:rPr>
        <w:t>dencia Nacion</w:t>
      </w:r>
      <w:r w:rsidR="00DE37AF" w:rsidRPr="007B5A8F">
        <w:rPr>
          <w:color w:val="auto"/>
          <w:sz w:val="22"/>
          <w:szCs w:val="22"/>
        </w:rPr>
        <w:t>al de Salud</w:t>
      </w:r>
      <w:r w:rsidR="002B6D8C" w:rsidRPr="007B5A8F">
        <w:rPr>
          <w:color w:val="auto"/>
          <w:sz w:val="22"/>
          <w:szCs w:val="22"/>
        </w:rPr>
        <w:t>,</w:t>
      </w:r>
      <w:r w:rsidR="00DE37AF" w:rsidRPr="007B5A8F">
        <w:rPr>
          <w:color w:val="auto"/>
          <w:sz w:val="22"/>
          <w:szCs w:val="22"/>
        </w:rPr>
        <w:t xml:space="preserve"> para que en el marco de</w:t>
      </w:r>
      <w:r w:rsidR="002B6D8C" w:rsidRPr="007B5A8F">
        <w:rPr>
          <w:color w:val="auto"/>
          <w:sz w:val="22"/>
          <w:szCs w:val="22"/>
        </w:rPr>
        <w:t xml:space="preserve"> sus competencias de inspección</w:t>
      </w:r>
      <w:r w:rsidR="00711545" w:rsidRPr="007B5A8F">
        <w:rPr>
          <w:color w:val="auto"/>
          <w:sz w:val="22"/>
          <w:szCs w:val="22"/>
        </w:rPr>
        <w:t>,</w:t>
      </w:r>
      <w:r w:rsidR="002B6D8C" w:rsidRPr="007B5A8F">
        <w:rPr>
          <w:color w:val="auto"/>
          <w:sz w:val="22"/>
          <w:szCs w:val="22"/>
        </w:rPr>
        <w:t xml:space="preserve"> vigilancia </w:t>
      </w:r>
      <w:r w:rsidR="00711545" w:rsidRPr="007B5A8F">
        <w:rPr>
          <w:color w:val="auto"/>
          <w:sz w:val="22"/>
          <w:szCs w:val="22"/>
        </w:rPr>
        <w:t xml:space="preserve">y control </w:t>
      </w:r>
      <w:r w:rsidR="00DE37AF" w:rsidRPr="007B5A8F">
        <w:rPr>
          <w:color w:val="auto"/>
          <w:sz w:val="22"/>
          <w:szCs w:val="22"/>
        </w:rPr>
        <w:t>adopte</w:t>
      </w:r>
      <w:r w:rsidR="000C1A50" w:rsidRPr="007B5A8F">
        <w:rPr>
          <w:color w:val="auto"/>
          <w:sz w:val="22"/>
          <w:szCs w:val="22"/>
        </w:rPr>
        <w:t>n</w:t>
      </w:r>
      <w:r w:rsidR="00DE37AF" w:rsidRPr="007B5A8F">
        <w:rPr>
          <w:color w:val="auto"/>
          <w:sz w:val="22"/>
          <w:szCs w:val="22"/>
        </w:rPr>
        <w:t xml:space="preserve"> las decisiones a que haya lugar.</w:t>
      </w:r>
    </w:p>
    <w:p w14:paraId="03A2EB40" w14:textId="1C27B498" w:rsidR="005D68D9" w:rsidRPr="007B5A8F" w:rsidRDefault="005D68D9" w:rsidP="00F6647C">
      <w:pPr>
        <w:pStyle w:val="Default"/>
        <w:jc w:val="both"/>
        <w:rPr>
          <w:color w:val="auto"/>
          <w:sz w:val="22"/>
          <w:szCs w:val="22"/>
        </w:rPr>
      </w:pPr>
    </w:p>
    <w:p w14:paraId="3A47E37E" w14:textId="27AF2486" w:rsidR="005D68D9" w:rsidRPr="007B5A8F" w:rsidRDefault="005D68D9" w:rsidP="00F6647C">
      <w:pPr>
        <w:pStyle w:val="Default"/>
        <w:jc w:val="both"/>
        <w:rPr>
          <w:color w:val="auto"/>
          <w:sz w:val="22"/>
          <w:szCs w:val="22"/>
        </w:rPr>
      </w:pPr>
      <w:r w:rsidRPr="007B5A8F">
        <w:rPr>
          <w:color w:val="auto"/>
          <w:sz w:val="22"/>
          <w:szCs w:val="22"/>
        </w:rPr>
        <w:t xml:space="preserve">En el caso de incumplimiento por parte de los operadores de información PILA o de las entidades bancarias, </w:t>
      </w:r>
      <w:r w:rsidR="004B6172" w:rsidRPr="007B5A8F">
        <w:rPr>
          <w:color w:val="auto"/>
          <w:sz w:val="22"/>
          <w:szCs w:val="22"/>
        </w:rPr>
        <w:t>se reportará del mismo a la Superintenden</w:t>
      </w:r>
      <w:r w:rsidR="00DB0D13" w:rsidRPr="007B5A8F">
        <w:rPr>
          <w:color w:val="auto"/>
          <w:sz w:val="22"/>
          <w:szCs w:val="22"/>
        </w:rPr>
        <w:t xml:space="preserve">cia Financiera para lo de su competencia. </w:t>
      </w:r>
    </w:p>
    <w:p w14:paraId="37FC0EE1" w14:textId="2BA6039E" w:rsidR="0001333B" w:rsidRPr="007B5A8F" w:rsidRDefault="0001333B" w:rsidP="00F6647C">
      <w:pPr>
        <w:pStyle w:val="Default"/>
        <w:jc w:val="both"/>
        <w:rPr>
          <w:color w:val="auto"/>
          <w:sz w:val="22"/>
          <w:szCs w:val="22"/>
        </w:rPr>
      </w:pPr>
    </w:p>
    <w:p w14:paraId="22A15F1A" w14:textId="3814B3FA" w:rsidR="0001333B" w:rsidRPr="007B5A8F" w:rsidRDefault="0001333B" w:rsidP="00F6647C">
      <w:pPr>
        <w:pStyle w:val="Default"/>
        <w:jc w:val="both"/>
        <w:rPr>
          <w:sz w:val="22"/>
          <w:szCs w:val="22"/>
          <w:lang w:val="es-CO"/>
        </w:rPr>
      </w:pPr>
      <w:r w:rsidRPr="007B5A8F">
        <w:rPr>
          <w:b/>
          <w:bCs/>
          <w:color w:val="auto"/>
          <w:sz w:val="22"/>
          <w:szCs w:val="22"/>
        </w:rPr>
        <w:t>Artículo 3</w:t>
      </w:r>
      <w:r w:rsidR="00947097" w:rsidRPr="007B5A8F">
        <w:rPr>
          <w:b/>
          <w:bCs/>
          <w:color w:val="auto"/>
          <w:sz w:val="22"/>
          <w:szCs w:val="22"/>
        </w:rPr>
        <w:t>9</w:t>
      </w:r>
      <w:r w:rsidRPr="007B5A8F">
        <w:rPr>
          <w:b/>
          <w:bCs/>
          <w:color w:val="auto"/>
          <w:sz w:val="22"/>
          <w:szCs w:val="22"/>
        </w:rPr>
        <w:t>.</w:t>
      </w:r>
      <w:r w:rsidR="004F77C7" w:rsidRPr="007B5A8F">
        <w:rPr>
          <w:b/>
          <w:bCs/>
          <w:color w:val="auto"/>
          <w:sz w:val="22"/>
          <w:szCs w:val="22"/>
        </w:rPr>
        <w:t xml:space="preserve"> </w:t>
      </w:r>
      <w:r w:rsidR="0076384A" w:rsidRPr="007B5A8F">
        <w:rPr>
          <w:b/>
          <w:bCs/>
          <w:color w:val="auto"/>
          <w:sz w:val="22"/>
          <w:szCs w:val="22"/>
        </w:rPr>
        <w:t xml:space="preserve">Reconocimiento </w:t>
      </w:r>
      <w:r w:rsidR="004F77C7" w:rsidRPr="007B5A8F">
        <w:rPr>
          <w:b/>
          <w:bCs/>
          <w:color w:val="auto"/>
          <w:sz w:val="22"/>
          <w:szCs w:val="22"/>
        </w:rPr>
        <w:t>de</w:t>
      </w:r>
      <w:r w:rsidRPr="007B5A8F">
        <w:rPr>
          <w:b/>
          <w:bCs/>
          <w:color w:val="auto"/>
          <w:sz w:val="22"/>
          <w:szCs w:val="22"/>
        </w:rPr>
        <w:t xml:space="preserve"> </w:t>
      </w:r>
      <w:r w:rsidR="004F77C7" w:rsidRPr="007B5A8F">
        <w:rPr>
          <w:b/>
          <w:bCs/>
          <w:color w:val="auto"/>
          <w:sz w:val="22"/>
          <w:szCs w:val="22"/>
        </w:rPr>
        <w:t>r</w:t>
      </w:r>
      <w:r w:rsidRPr="007B5A8F">
        <w:rPr>
          <w:b/>
          <w:bCs/>
          <w:color w:val="auto"/>
          <w:sz w:val="22"/>
          <w:szCs w:val="22"/>
        </w:rPr>
        <w:t xml:space="preserve">endimientos </w:t>
      </w:r>
      <w:r w:rsidR="004F77C7" w:rsidRPr="007B5A8F">
        <w:rPr>
          <w:b/>
          <w:bCs/>
          <w:color w:val="auto"/>
          <w:sz w:val="22"/>
          <w:szCs w:val="22"/>
        </w:rPr>
        <w:t>f</w:t>
      </w:r>
      <w:r w:rsidRPr="007B5A8F">
        <w:rPr>
          <w:b/>
          <w:bCs/>
          <w:color w:val="auto"/>
          <w:sz w:val="22"/>
          <w:szCs w:val="22"/>
        </w:rPr>
        <w:t>inancieros</w:t>
      </w:r>
      <w:r w:rsidR="00F065CD" w:rsidRPr="007B5A8F">
        <w:rPr>
          <w:b/>
          <w:bCs/>
          <w:color w:val="auto"/>
          <w:sz w:val="22"/>
          <w:szCs w:val="22"/>
        </w:rPr>
        <w:t xml:space="preserve"> para las EPS</w:t>
      </w:r>
      <w:r w:rsidRPr="007B5A8F">
        <w:rPr>
          <w:color w:val="auto"/>
          <w:sz w:val="22"/>
          <w:szCs w:val="22"/>
        </w:rPr>
        <w:t xml:space="preserve">. </w:t>
      </w:r>
      <w:r w:rsidR="0076384A" w:rsidRPr="007B5A8F">
        <w:rPr>
          <w:color w:val="auto"/>
          <w:sz w:val="22"/>
          <w:szCs w:val="22"/>
        </w:rPr>
        <w:t xml:space="preserve">El reconocimiento </w:t>
      </w:r>
      <w:r w:rsidRPr="007B5A8F">
        <w:rPr>
          <w:sz w:val="22"/>
          <w:szCs w:val="22"/>
          <w:lang w:val="es-CO"/>
        </w:rPr>
        <w:t xml:space="preserve">de los rendimientos financieros correspondientes a cada </w:t>
      </w:r>
      <w:r w:rsidR="004F77C7" w:rsidRPr="007B5A8F">
        <w:rPr>
          <w:sz w:val="22"/>
          <w:szCs w:val="22"/>
          <w:lang w:val="es-CO"/>
        </w:rPr>
        <w:t>EPS</w:t>
      </w:r>
      <w:r w:rsidRPr="007B5A8F">
        <w:rPr>
          <w:sz w:val="22"/>
          <w:szCs w:val="22"/>
          <w:lang w:val="es-CO"/>
        </w:rPr>
        <w:t>, la ADRES tomará como insumo:</w:t>
      </w:r>
    </w:p>
    <w:p w14:paraId="535FA59B" w14:textId="77777777" w:rsidR="0076384A" w:rsidRPr="007B5A8F" w:rsidRDefault="0076384A" w:rsidP="00F6647C">
      <w:pPr>
        <w:pStyle w:val="Default"/>
        <w:jc w:val="both"/>
        <w:rPr>
          <w:sz w:val="22"/>
          <w:szCs w:val="22"/>
          <w:lang w:val="es-CO"/>
        </w:rPr>
      </w:pPr>
    </w:p>
    <w:p w14:paraId="1DD724CD" w14:textId="0E4626A9" w:rsidR="0001333B" w:rsidRPr="007B5A8F" w:rsidRDefault="0001333B" w:rsidP="00F6647C">
      <w:pPr>
        <w:pStyle w:val="Default"/>
        <w:numPr>
          <w:ilvl w:val="0"/>
          <w:numId w:val="34"/>
        </w:numPr>
        <w:jc w:val="both"/>
        <w:rPr>
          <w:sz w:val="22"/>
          <w:szCs w:val="22"/>
          <w:lang w:val="es-CO"/>
        </w:rPr>
      </w:pPr>
      <w:r w:rsidRPr="007B5A8F">
        <w:rPr>
          <w:sz w:val="22"/>
          <w:szCs w:val="22"/>
          <w:lang w:val="es-CO"/>
        </w:rPr>
        <w:t>Los rendimientos totales diarios reconocidos por la entidad bancaria donde se recaude las tarifas de la contribución solidaria.</w:t>
      </w:r>
    </w:p>
    <w:p w14:paraId="0E60C27D" w14:textId="77777777" w:rsidR="00E376CE" w:rsidRPr="007B5A8F" w:rsidRDefault="0001333B" w:rsidP="00F6647C">
      <w:pPr>
        <w:pStyle w:val="Default"/>
        <w:numPr>
          <w:ilvl w:val="0"/>
          <w:numId w:val="34"/>
        </w:numPr>
        <w:jc w:val="both"/>
        <w:rPr>
          <w:sz w:val="22"/>
          <w:szCs w:val="22"/>
          <w:lang w:val="es-CO"/>
        </w:rPr>
      </w:pPr>
      <w:r w:rsidRPr="007B5A8F">
        <w:rPr>
          <w:sz w:val="22"/>
          <w:szCs w:val="22"/>
          <w:lang w:val="es-CO"/>
        </w:rPr>
        <w:t>La participación de las EPS se calculará de forma diaria sobre el monto total recaudado a la fecha, teniendo en cuenta el recaudo</w:t>
      </w:r>
      <w:r w:rsidR="00E8469F" w:rsidRPr="007B5A8F">
        <w:rPr>
          <w:sz w:val="22"/>
          <w:szCs w:val="22"/>
          <w:lang w:val="es-CO"/>
        </w:rPr>
        <w:t xml:space="preserve"> de las tarifas por cada </w:t>
      </w:r>
      <w:r w:rsidR="007061CB" w:rsidRPr="007B5A8F">
        <w:rPr>
          <w:sz w:val="22"/>
          <w:szCs w:val="22"/>
          <w:lang w:val="es-CO"/>
        </w:rPr>
        <w:t xml:space="preserve">EPS </w:t>
      </w:r>
      <w:r w:rsidRPr="007B5A8F">
        <w:rPr>
          <w:sz w:val="22"/>
          <w:szCs w:val="22"/>
          <w:lang w:val="es-CO"/>
        </w:rPr>
        <w:t>y los egresos asociados a l</w:t>
      </w:r>
      <w:r w:rsidR="00B94003" w:rsidRPr="007B5A8F">
        <w:rPr>
          <w:sz w:val="22"/>
          <w:szCs w:val="22"/>
          <w:lang w:val="es-CO"/>
        </w:rPr>
        <w:t>a</w:t>
      </w:r>
      <w:r w:rsidRPr="007B5A8F">
        <w:rPr>
          <w:sz w:val="22"/>
          <w:szCs w:val="22"/>
          <w:lang w:val="es-CO"/>
        </w:rPr>
        <w:t>s</w:t>
      </w:r>
      <w:r w:rsidR="00B94003" w:rsidRPr="007B5A8F">
        <w:rPr>
          <w:sz w:val="22"/>
          <w:szCs w:val="22"/>
          <w:lang w:val="es-CO"/>
        </w:rPr>
        <w:t xml:space="preserve"> mismas</w:t>
      </w:r>
      <w:r w:rsidR="00E376CE" w:rsidRPr="007B5A8F">
        <w:rPr>
          <w:sz w:val="22"/>
          <w:szCs w:val="22"/>
          <w:lang w:val="es-CO"/>
        </w:rPr>
        <w:t>.</w:t>
      </w:r>
    </w:p>
    <w:p w14:paraId="4A4D18E4" w14:textId="1D8BCF62" w:rsidR="00304706" w:rsidRPr="007B5A8F" w:rsidRDefault="00304706" w:rsidP="00304706">
      <w:pPr>
        <w:pStyle w:val="Default"/>
        <w:jc w:val="both"/>
        <w:rPr>
          <w:sz w:val="22"/>
          <w:szCs w:val="22"/>
          <w:lang w:val="es-CO"/>
        </w:rPr>
      </w:pPr>
    </w:p>
    <w:p w14:paraId="5D77A16E" w14:textId="39B5021F" w:rsidR="0001333B" w:rsidRPr="007B5A8F" w:rsidRDefault="0001333B" w:rsidP="00F6647C">
      <w:pPr>
        <w:pStyle w:val="Default"/>
        <w:jc w:val="both"/>
        <w:rPr>
          <w:sz w:val="22"/>
          <w:szCs w:val="22"/>
          <w:lang w:val="es-CO"/>
        </w:rPr>
      </w:pPr>
      <w:r w:rsidRPr="007B5A8F">
        <w:rPr>
          <w:sz w:val="22"/>
          <w:szCs w:val="22"/>
          <w:lang w:val="es-CO"/>
        </w:rPr>
        <w:t xml:space="preserve">Una vez obtenidos los rendimientos totales diarios y la participación de cada EPS, la ADRES reconocerá el valor correspondiente a la multiplicación de estos dos conceptos para cada una de las entidades. </w:t>
      </w:r>
    </w:p>
    <w:p w14:paraId="5178DDF7" w14:textId="77777777" w:rsidR="0001333B" w:rsidRPr="007B5A8F" w:rsidRDefault="0001333B" w:rsidP="00F6647C">
      <w:pPr>
        <w:pStyle w:val="Default"/>
        <w:jc w:val="both"/>
        <w:rPr>
          <w:sz w:val="22"/>
          <w:szCs w:val="22"/>
          <w:lang w:val="es-CO"/>
        </w:rPr>
      </w:pPr>
    </w:p>
    <w:p w14:paraId="6F700F6C" w14:textId="77777777" w:rsidR="00F065CD" w:rsidRPr="007B5A8F" w:rsidRDefault="0001333B" w:rsidP="00F6647C">
      <w:pPr>
        <w:pStyle w:val="Default"/>
        <w:jc w:val="both"/>
        <w:rPr>
          <w:sz w:val="22"/>
          <w:szCs w:val="22"/>
          <w:lang w:val="es-CO"/>
        </w:rPr>
      </w:pPr>
      <w:r w:rsidRPr="007B5A8F">
        <w:rPr>
          <w:sz w:val="22"/>
          <w:szCs w:val="22"/>
          <w:lang w:val="es-CO"/>
        </w:rPr>
        <w:t>El giro de los rendimientos financieros lo realizará la ADRES a las EPS</w:t>
      </w:r>
      <w:r w:rsidR="00C45E40" w:rsidRPr="007B5A8F">
        <w:rPr>
          <w:sz w:val="22"/>
          <w:szCs w:val="22"/>
          <w:lang w:val="es-CO"/>
        </w:rPr>
        <w:t>,</w:t>
      </w:r>
      <w:r w:rsidRPr="007B5A8F">
        <w:rPr>
          <w:sz w:val="22"/>
          <w:szCs w:val="22"/>
          <w:lang w:val="es-CO"/>
        </w:rPr>
        <w:t xml:space="preserve"> la última semana de cada mes con la información del mes inmediatamente anterior.</w:t>
      </w:r>
      <w:r w:rsidR="00DB2274" w:rsidRPr="007B5A8F">
        <w:rPr>
          <w:sz w:val="22"/>
          <w:szCs w:val="22"/>
          <w:lang w:val="es-CO"/>
        </w:rPr>
        <w:t xml:space="preserve"> </w:t>
      </w:r>
      <w:r w:rsidRPr="007B5A8F">
        <w:rPr>
          <w:sz w:val="22"/>
          <w:szCs w:val="22"/>
          <w:lang w:val="es-CO"/>
        </w:rPr>
        <w:t>Este corresponderá a la suma de los rendimientos diarios causados durante el mes anterior</w:t>
      </w:r>
      <w:r w:rsidR="00F065CD" w:rsidRPr="007B5A8F">
        <w:rPr>
          <w:sz w:val="22"/>
          <w:szCs w:val="22"/>
          <w:lang w:val="es-CO"/>
        </w:rPr>
        <w:t xml:space="preserve">. </w:t>
      </w:r>
    </w:p>
    <w:p w14:paraId="3278EE9D" w14:textId="77777777" w:rsidR="00F065CD" w:rsidRPr="007B5A8F" w:rsidRDefault="00F065CD" w:rsidP="00F6647C">
      <w:pPr>
        <w:pStyle w:val="Default"/>
        <w:jc w:val="both"/>
        <w:rPr>
          <w:sz w:val="22"/>
          <w:szCs w:val="22"/>
          <w:lang w:val="es-CO"/>
        </w:rPr>
      </w:pPr>
    </w:p>
    <w:p w14:paraId="78420A89" w14:textId="0052B4BC" w:rsidR="0001333B" w:rsidRPr="007B5A8F" w:rsidRDefault="00F065CD" w:rsidP="00F6647C">
      <w:pPr>
        <w:pStyle w:val="Default"/>
        <w:jc w:val="both"/>
        <w:rPr>
          <w:sz w:val="22"/>
          <w:szCs w:val="22"/>
          <w:lang w:val="es-CO"/>
        </w:rPr>
      </w:pPr>
      <w:r w:rsidRPr="007B5A8F">
        <w:rPr>
          <w:sz w:val="22"/>
          <w:szCs w:val="22"/>
          <w:lang w:val="es-CO"/>
        </w:rPr>
        <w:t xml:space="preserve">El giro de rendimientos </w:t>
      </w:r>
      <w:r w:rsidR="00537D12" w:rsidRPr="007B5A8F">
        <w:rPr>
          <w:sz w:val="22"/>
          <w:szCs w:val="22"/>
          <w:lang w:val="es-CO"/>
        </w:rPr>
        <w:t>tiene lugar para las EPS que realicen y reporten la gestión de cobro de los recursos de la contribución solidaria.</w:t>
      </w:r>
    </w:p>
    <w:p w14:paraId="7FEC3755" w14:textId="77777777" w:rsidR="00537D12" w:rsidRPr="007B5A8F" w:rsidRDefault="00537D12" w:rsidP="00F6647C">
      <w:pPr>
        <w:pStyle w:val="Default"/>
        <w:jc w:val="both"/>
        <w:rPr>
          <w:b/>
          <w:sz w:val="22"/>
          <w:szCs w:val="22"/>
          <w:lang w:val="es-CO"/>
        </w:rPr>
      </w:pPr>
    </w:p>
    <w:p w14:paraId="189B2FD2" w14:textId="25E9F857" w:rsidR="0001333B" w:rsidRPr="007B5A8F" w:rsidRDefault="0001333B" w:rsidP="00F6647C">
      <w:pPr>
        <w:pStyle w:val="Default"/>
        <w:jc w:val="both"/>
        <w:rPr>
          <w:bCs/>
          <w:iCs/>
          <w:sz w:val="22"/>
          <w:szCs w:val="22"/>
          <w:lang w:val="es-CO"/>
        </w:rPr>
      </w:pPr>
      <w:r w:rsidRPr="007B5A8F">
        <w:rPr>
          <w:b/>
          <w:iCs/>
          <w:sz w:val="22"/>
          <w:szCs w:val="22"/>
          <w:lang w:val="es-CO"/>
        </w:rPr>
        <w:t xml:space="preserve">Parágrafo. </w:t>
      </w:r>
      <w:r w:rsidRPr="007B5A8F">
        <w:rPr>
          <w:bCs/>
          <w:iCs/>
          <w:sz w:val="22"/>
          <w:szCs w:val="22"/>
          <w:lang w:val="es-CO"/>
        </w:rPr>
        <w:t xml:space="preserve">El porcentaje del reconocimiento de los rendimientos financieros a girar a las </w:t>
      </w:r>
      <w:r w:rsidR="004825C8" w:rsidRPr="007B5A8F">
        <w:rPr>
          <w:bCs/>
          <w:iCs/>
          <w:sz w:val="22"/>
          <w:szCs w:val="22"/>
          <w:lang w:val="es-CO"/>
        </w:rPr>
        <w:t>EPS</w:t>
      </w:r>
      <w:r w:rsidRPr="007B5A8F">
        <w:rPr>
          <w:bCs/>
          <w:iCs/>
          <w:sz w:val="22"/>
          <w:szCs w:val="22"/>
          <w:lang w:val="es-CO"/>
        </w:rPr>
        <w:t xml:space="preserve"> corresponderá al porcentaje definido anualmente por el Ministerio de Salud y Protección Social.</w:t>
      </w:r>
    </w:p>
    <w:p w14:paraId="0A67FF63" w14:textId="327491F8" w:rsidR="008A799E" w:rsidRPr="007B5A8F" w:rsidRDefault="008A799E" w:rsidP="00F6647C">
      <w:pPr>
        <w:pStyle w:val="Default"/>
        <w:jc w:val="both"/>
        <w:rPr>
          <w:bCs/>
          <w:iCs/>
          <w:sz w:val="22"/>
          <w:szCs w:val="22"/>
          <w:lang w:val="es-CO"/>
        </w:rPr>
      </w:pPr>
    </w:p>
    <w:p w14:paraId="65FC64CE" w14:textId="738C47FC" w:rsidR="00B80F9A" w:rsidRPr="007B5A8F" w:rsidRDefault="00AB4706" w:rsidP="005368AD">
      <w:pPr>
        <w:pStyle w:val="xmsonormal"/>
        <w:jc w:val="both"/>
        <w:rPr>
          <w:rFonts w:ascii="Arial" w:hAnsi="Arial" w:cs="Arial"/>
        </w:rPr>
      </w:pPr>
      <w:r w:rsidRPr="007B5A8F">
        <w:rPr>
          <w:rFonts w:ascii="Arial" w:hAnsi="Arial" w:cs="Arial"/>
          <w:b/>
          <w:bCs/>
          <w:color w:val="000000"/>
        </w:rPr>
        <w:t xml:space="preserve">Artículo </w:t>
      </w:r>
      <w:r w:rsidR="00947097" w:rsidRPr="007B5A8F">
        <w:rPr>
          <w:rFonts w:ascii="Arial" w:hAnsi="Arial" w:cs="Arial"/>
          <w:b/>
          <w:bCs/>
          <w:color w:val="000000"/>
        </w:rPr>
        <w:t>40</w:t>
      </w:r>
      <w:r w:rsidRPr="007B5A8F">
        <w:rPr>
          <w:rFonts w:ascii="Arial" w:hAnsi="Arial" w:cs="Arial"/>
          <w:b/>
          <w:bCs/>
          <w:color w:val="000000"/>
        </w:rPr>
        <w:t xml:space="preserve">. </w:t>
      </w:r>
      <w:r w:rsidR="00030F97" w:rsidRPr="007B5A8F">
        <w:rPr>
          <w:rFonts w:ascii="Arial" w:hAnsi="Arial" w:cs="Arial"/>
          <w:i/>
        </w:rPr>
        <w:t>Vigencia</w:t>
      </w:r>
      <w:r w:rsidR="00D4134A" w:rsidRPr="007B5A8F">
        <w:rPr>
          <w:rFonts w:ascii="Arial" w:hAnsi="Arial" w:cs="Arial"/>
          <w:i/>
        </w:rPr>
        <w:t>.</w:t>
      </w:r>
      <w:r w:rsidR="00D4134A" w:rsidRPr="007B5A8F">
        <w:rPr>
          <w:rFonts w:ascii="Arial" w:hAnsi="Arial" w:cs="Arial"/>
        </w:rPr>
        <w:t xml:space="preserve"> </w:t>
      </w:r>
      <w:r w:rsidR="00B80F9A" w:rsidRPr="007B5A8F">
        <w:rPr>
          <w:rFonts w:ascii="Arial" w:hAnsi="Arial" w:cs="Arial"/>
        </w:rPr>
        <w:t xml:space="preserve">La presente </w:t>
      </w:r>
      <w:r w:rsidR="00BA56FC" w:rsidRPr="007B5A8F">
        <w:rPr>
          <w:rFonts w:ascii="Arial" w:hAnsi="Arial" w:cs="Arial"/>
        </w:rPr>
        <w:t>R</w:t>
      </w:r>
      <w:r w:rsidR="00B80F9A" w:rsidRPr="007B5A8F">
        <w:rPr>
          <w:rFonts w:ascii="Arial" w:hAnsi="Arial" w:cs="Arial"/>
        </w:rPr>
        <w:t>esolución</w:t>
      </w:r>
      <w:r w:rsidR="00D33B8D" w:rsidRPr="007B5A8F">
        <w:rPr>
          <w:rFonts w:ascii="Arial" w:hAnsi="Arial" w:cs="Arial"/>
        </w:rPr>
        <w:t xml:space="preserve"> entra en vigencia a partir de </w:t>
      </w:r>
      <w:r w:rsidR="0045089E" w:rsidRPr="007B5A8F">
        <w:rPr>
          <w:rFonts w:ascii="Arial" w:hAnsi="Arial" w:cs="Arial"/>
        </w:rPr>
        <w:t xml:space="preserve">su </w:t>
      </w:r>
      <w:r w:rsidR="00FA1565" w:rsidRPr="007B5A8F">
        <w:rPr>
          <w:rFonts w:ascii="Arial" w:hAnsi="Arial" w:cs="Arial"/>
        </w:rPr>
        <w:t>publicación</w:t>
      </w:r>
      <w:r w:rsidR="00020A22" w:rsidRPr="007B5A8F">
        <w:rPr>
          <w:rFonts w:ascii="Arial" w:hAnsi="Arial" w:cs="Arial"/>
        </w:rPr>
        <w:t>.</w:t>
      </w:r>
      <w:r w:rsidR="00D33B8D" w:rsidRPr="007B5A8F">
        <w:rPr>
          <w:rFonts w:ascii="Arial" w:hAnsi="Arial" w:cs="Arial"/>
        </w:rPr>
        <w:t xml:space="preserve"> </w:t>
      </w:r>
    </w:p>
    <w:p w14:paraId="454331F9" w14:textId="3DE0E58A" w:rsidR="00096BFA" w:rsidRPr="007B5A8F" w:rsidRDefault="00096BFA" w:rsidP="00F6647C">
      <w:pPr>
        <w:jc w:val="both"/>
        <w:rPr>
          <w:rFonts w:ascii="Arial" w:hAnsi="Arial" w:cs="Arial"/>
          <w:sz w:val="22"/>
          <w:szCs w:val="22"/>
        </w:rPr>
      </w:pPr>
    </w:p>
    <w:p w14:paraId="049231CB" w14:textId="77777777" w:rsidR="00184E23" w:rsidRPr="007B5A8F" w:rsidRDefault="00B80F9A" w:rsidP="00F6647C">
      <w:pPr>
        <w:pStyle w:val="Ttulo2"/>
        <w:numPr>
          <w:ilvl w:val="0"/>
          <w:numId w:val="0"/>
        </w:numPr>
        <w:rPr>
          <w:rFonts w:cs="Arial"/>
          <w:sz w:val="22"/>
          <w:szCs w:val="22"/>
        </w:rPr>
      </w:pPr>
      <w:r w:rsidRPr="007B5A8F">
        <w:rPr>
          <w:rFonts w:cs="Arial"/>
          <w:sz w:val="22"/>
          <w:szCs w:val="22"/>
        </w:rPr>
        <w:t>PÚBLIQUESE Y CÚMPLASE</w:t>
      </w:r>
    </w:p>
    <w:p w14:paraId="750CCFD7" w14:textId="77777777" w:rsidR="00184E23" w:rsidRPr="007B5A8F" w:rsidRDefault="00184E23" w:rsidP="00F6647C">
      <w:pPr>
        <w:pStyle w:val="Ttulo2"/>
        <w:numPr>
          <w:ilvl w:val="0"/>
          <w:numId w:val="0"/>
        </w:numPr>
        <w:ind w:left="576"/>
        <w:rPr>
          <w:rFonts w:eastAsia="Batang" w:cs="Arial"/>
          <w:bCs/>
          <w:sz w:val="22"/>
          <w:szCs w:val="22"/>
        </w:rPr>
      </w:pPr>
    </w:p>
    <w:p w14:paraId="7D220E2B" w14:textId="77777777" w:rsidR="00184E23" w:rsidRPr="007B5A8F" w:rsidRDefault="00184E23" w:rsidP="00F6647C">
      <w:pPr>
        <w:pStyle w:val="Ttulo2"/>
        <w:numPr>
          <w:ilvl w:val="0"/>
          <w:numId w:val="0"/>
        </w:numPr>
        <w:ind w:left="576"/>
        <w:rPr>
          <w:rFonts w:eastAsia="Batang" w:cs="Arial"/>
          <w:bCs/>
          <w:sz w:val="22"/>
          <w:szCs w:val="22"/>
        </w:rPr>
      </w:pPr>
    </w:p>
    <w:p w14:paraId="0363AAC8" w14:textId="77777777" w:rsidR="00184E23" w:rsidRPr="007B5A8F" w:rsidRDefault="00184E23" w:rsidP="00F6647C">
      <w:pPr>
        <w:pStyle w:val="Ttulo2"/>
        <w:numPr>
          <w:ilvl w:val="0"/>
          <w:numId w:val="0"/>
        </w:numPr>
        <w:ind w:left="576"/>
        <w:rPr>
          <w:rFonts w:eastAsia="Batang" w:cs="Arial"/>
          <w:bCs/>
          <w:sz w:val="22"/>
          <w:szCs w:val="22"/>
        </w:rPr>
      </w:pPr>
    </w:p>
    <w:p w14:paraId="39A00997" w14:textId="54E09EF3" w:rsidR="003002DB" w:rsidRPr="007B5A8F" w:rsidRDefault="003002DB" w:rsidP="00F6647C">
      <w:pPr>
        <w:pStyle w:val="NormalWeb"/>
        <w:spacing w:before="0" w:beforeAutospacing="0" w:after="0" w:afterAutospacing="0"/>
        <w:jc w:val="center"/>
        <w:outlineLvl w:val="0"/>
        <w:rPr>
          <w:rFonts w:ascii="Arial" w:eastAsia="Batang" w:hAnsi="Arial" w:cs="Arial"/>
          <w:b/>
          <w:bCs/>
          <w:sz w:val="22"/>
          <w:szCs w:val="22"/>
          <w:lang w:val="es-ES_tradnl"/>
        </w:rPr>
      </w:pPr>
      <w:r w:rsidRPr="007B5A8F">
        <w:rPr>
          <w:rFonts w:ascii="Arial" w:eastAsia="Batang" w:hAnsi="Arial" w:cs="Arial"/>
          <w:b/>
          <w:bCs/>
          <w:sz w:val="22"/>
          <w:szCs w:val="22"/>
          <w:lang w:val="es-ES_tradnl"/>
        </w:rPr>
        <w:t>JORGE ENRIQUE GUTIÉRREZ SAMPEDRO</w:t>
      </w:r>
    </w:p>
    <w:p w14:paraId="5E794CF2" w14:textId="0F2C82BB" w:rsidR="00E822BF" w:rsidRPr="007B5A8F" w:rsidRDefault="00B80F9A" w:rsidP="00F6647C">
      <w:pPr>
        <w:pStyle w:val="NormalWeb"/>
        <w:spacing w:before="0" w:beforeAutospacing="0" w:after="0" w:afterAutospacing="0"/>
        <w:jc w:val="center"/>
        <w:outlineLvl w:val="0"/>
        <w:rPr>
          <w:rFonts w:ascii="Arial" w:eastAsia="Batang" w:hAnsi="Arial" w:cs="Arial"/>
          <w:sz w:val="22"/>
          <w:szCs w:val="22"/>
        </w:rPr>
      </w:pPr>
      <w:r w:rsidRPr="007B5A8F">
        <w:rPr>
          <w:rFonts w:ascii="Arial" w:eastAsia="Batang" w:hAnsi="Arial" w:cs="Arial"/>
          <w:sz w:val="22"/>
          <w:szCs w:val="22"/>
        </w:rPr>
        <w:t>Direc</w:t>
      </w:r>
      <w:r w:rsidR="00026F30" w:rsidRPr="007B5A8F">
        <w:rPr>
          <w:rFonts w:ascii="Arial" w:eastAsia="Batang" w:hAnsi="Arial" w:cs="Arial"/>
          <w:sz w:val="22"/>
          <w:szCs w:val="22"/>
        </w:rPr>
        <w:t>tor</w:t>
      </w:r>
      <w:r w:rsidR="00E822BF" w:rsidRPr="007B5A8F">
        <w:rPr>
          <w:rFonts w:ascii="Arial" w:eastAsia="Batang" w:hAnsi="Arial" w:cs="Arial"/>
          <w:sz w:val="22"/>
          <w:szCs w:val="22"/>
        </w:rPr>
        <w:t xml:space="preserve"> General de la ADRES </w:t>
      </w:r>
    </w:p>
    <w:p w14:paraId="631B0011" w14:textId="05691BA4" w:rsidR="00112A21" w:rsidRDefault="00B80F9A" w:rsidP="003923F8">
      <w:pPr>
        <w:pStyle w:val="NormalWeb"/>
        <w:spacing w:before="0" w:beforeAutospacing="0" w:after="0" w:afterAutospacing="0"/>
        <w:jc w:val="center"/>
        <w:outlineLvl w:val="0"/>
        <w:rPr>
          <w:rFonts w:ascii="Arial" w:hAnsi="Arial" w:cs="Arial"/>
          <w:b/>
          <w:sz w:val="22"/>
          <w:szCs w:val="22"/>
        </w:rPr>
      </w:pPr>
      <w:r w:rsidRPr="007B5A8F">
        <w:rPr>
          <w:rFonts w:ascii="Arial" w:eastAsia="Batang" w:hAnsi="Arial" w:cs="Arial"/>
          <w:sz w:val="22"/>
          <w:szCs w:val="22"/>
        </w:rPr>
        <w:t>Administradora de los Recursos del Sistema General de Seguridad Social en Salud</w:t>
      </w:r>
    </w:p>
    <w:p w14:paraId="7807F89B" w14:textId="77777777" w:rsidR="00112A21" w:rsidRDefault="00112A21" w:rsidP="00F6647C">
      <w:pPr>
        <w:jc w:val="center"/>
        <w:rPr>
          <w:rFonts w:ascii="Arial" w:hAnsi="Arial" w:cs="Arial"/>
          <w:b/>
          <w:sz w:val="22"/>
          <w:szCs w:val="22"/>
        </w:rPr>
      </w:pPr>
    </w:p>
    <w:p w14:paraId="7DB59A90" w14:textId="77777777" w:rsidR="00112A21" w:rsidRDefault="00112A21" w:rsidP="00F6647C">
      <w:pPr>
        <w:jc w:val="center"/>
        <w:rPr>
          <w:rFonts w:ascii="Arial" w:hAnsi="Arial" w:cs="Arial"/>
          <w:b/>
          <w:sz w:val="22"/>
          <w:szCs w:val="22"/>
        </w:rPr>
      </w:pPr>
    </w:p>
    <w:p w14:paraId="328C0EC9" w14:textId="64D94193" w:rsidR="002751E4" w:rsidRPr="00947097" w:rsidRDefault="002751E4" w:rsidP="00F6647C">
      <w:pPr>
        <w:jc w:val="center"/>
        <w:rPr>
          <w:rFonts w:ascii="Arial" w:hAnsi="Arial" w:cs="Arial"/>
          <w:b/>
          <w:sz w:val="22"/>
          <w:szCs w:val="22"/>
        </w:rPr>
      </w:pPr>
      <w:r w:rsidRPr="00947097">
        <w:rPr>
          <w:rFonts w:ascii="Arial" w:hAnsi="Arial" w:cs="Arial"/>
          <w:b/>
          <w:sz w:val="22"/>
          <w:szCs w:val="22"/>
        </w:rPr>
        <w:lastRenderedPageBreak/>
        <w:t>ANEXO TÉCNICO 1</w:t>
      </w:r>
    </w:p>
    <w:p w14:paraId="3C6F5698" w14:textId="1659E402" w:rsidR="00B4138B" w:rsidRPr="00947097" w:rsidRDefault="00B4138B" w:rsidP="00F6647C">
      <w:pPr>
        <w:jc w:val="both"/>
        <w:rPr>
          <w:rFonts w:ascii="Arial" w:hAnsi="Arial" w:cs="Arial"/>
          <w:sz w:val="22"/>
          <w:szCs w:val="22"/>
        </w:rPr>
      </w:pPr>
    </w:p>
    <w:p w14:paraId="783E1832" w14:textId="2E94AA45" w:rsidR="001F4E95" w:rsidRPr="00947097" w:rsidRDefault="001F4E95" w:rsidP="00F6647C">
      <w:pPr>
        <w:jc w:val="center"/>
        <w:rPr>
          <w:rFonts w:ascii="Arial" w:hAnsi="Arial" w:cs="Arial"/>
          <w:b/>
          <w:sz w:val="22"/>
          <w:szCs w:val="22"/>
        </w:rPr>
      </w:pPr>
      <w:r w:rsidRPr="00947097">
        <w:rPr>
          <w:rFonts w:ascii="Arial" w:hAnsi="Arial" w:cs="Arial"/>
          <w:b/>
          <w:sz w:val="22"/>
          <w:szCs w:val="22"/>
        </w:rPr>
        <w:t xml:space="preserve">ESTRUCTURAS DE DATOS DEL </w:t>
      </w:r>
      <w:r w:rsidR="00D02094" w:rsidRPr="00947097">
        <w:rPr>
          <w:rFonts w:ascii="Arial" w:hAnsi="Arial" w:cs="Arial"/>
          <w:b/>
          <w:sz w:val="22"/>
          <w:szCs w:val="22"/>
        </w:rPr>
        <w:t xml:space="preserve">MECANISMO </w:t>
      </w:r>
      <w:r w:rsidRPr="00947097">
        <w:rPr>
          <w:rFonts w:ascii="Arial" w:hAnsi="Arial" w:cs="Arial"/>
          <w:b/>
          <w:sz w:val="22"/>
          <w:szCs w:val="22"/>
        </w:rPr>
        <w:t>DE CONTRIBUCIÓN SOLIDARIA</w:t>
      </w:r>
    </w:p>
    <w:p w14:paraId="118CCB97" w14:textId="77777777" w:rsidR="00B4138B" w:rsidRPr="00947097" w:rsidRDefault="00B4138B" w:rsidP="00F6647C">
      <w:pPr>
        <w:jc w:val="both"/>
        <w:rPr>
          <w:rFonts w:ascii="Arial" w:hAnsi="Arial" w:cs="Arial"/>
          <w:sz w:val="22"/>
          <w:szCs w:val="22"/>
        </w:rPr>
      </w:pPr>
    </w:p>
    <w:p w14:paraId="361B6EBA" w14:textId="572DE966" w:rsidR="002751E4" w:rsidRPr="00947097" w:rsidRDefault="00B405DA" w:rsidP="00F6647C">
      <w:pPr>
        <w:pStyle w:val="Prrafodelista"/>
        <w:numPr>
          <w:ilvl w:val="0"/>
          <w:numId w:val="22"/>
        </w:numPr>
        <w:jc w:val="both"/>
        <w:rPr>
          <w:rFonts w:cs="Arial"/>
          <w:sz w:val="22"/>
          <w:szCs w:val="22"/>
        </w:rPr>
      </w:pPr>
      <w:r w:rsidRPr="00947097">
        <w:rPr>
          <w:rFonts w:cs="Arial"/>
          <w:b/>
          <w:sz w:val="22"/>
          <w:szCs w:val="22"/>
        </w:rPr>
        <w:t>ARCHIVO DE REPORTE DE INFORMACIÓN</w:t>
      </w:r>
      <w:r w:rsidR="006572B7" w:rsidRPr="00947097">
        <w:rPr>
          <w:rFonts w:cs="Arial"/>
          <w:b/>
          <w:sz w:val="22"/>
          <w:szCs w:val="22"/>
        </w:rPr>
        <w:t xml:space="preserve"> DE</w:t>
      </w:r>
      <w:r w:rsidR="004A0471" w:rsidRPr="00947097">
        <w:rPr>
          <w:rFonts w:cs="Arial"/>
          <w:b/>
          <w:sz w:val="22"/>
          <w:szCs w:val="22"/>
        </w:rPr>
        <w:t xml:space="preserve"> CONDICIÓN DEL AFILIADO Y</w:t>
      </w:r>
      <w:r w:rsidRPr="00947097">
        <w:rPr>
          <w:rFonts w:cs="Arial"/>
          <w:b/>
          <w:sz w:val="22"/>
          <w:szCs w:val="22"/>
        </w:rPr>
        <w:t xml:space="preserve"> GESTIÓN DE COBRO:</w:t>
      </w:r>
      <w:r w:rsidRPr="00947097">
        <w:rPr>
          <w:rFonts w:cs="Arial"/>
          <w:sz w:val="22"/>
          <w:szCs w:val="22"/>
        </w:rPr>
        <w:t xml:space="preserve"> </w:t>
      </w:r>
      <w:r w:rsidR="003002DB" w:rsidRPr="00947097">
        <w:rPr>
          <w:rFonts w:cs="Arial"/>
          <w:sz w:val="22"/>
          <w:szCs w:val="22"/>
        </w:rPr>
        <w:t>E</w:t>
      </w:r>
      <w:r w:rsidR="00A06870" w:rsidRPr="00947097">
        <w:rPr>
          <w:rFonts w:cs="Arial"/>
          <w:sz w:val="22"/>
          <w:szCs w:val="22"/>
        </w:rPr>
        <w:t>n el</w:t>
      </w:r>
      <w:r w:rsidR="003002DB" w:rsidRPr="00947097">
        <w:rPr>
          <w:rFonts w:cs="Arial"/>
          <w:sz w:val="22"/>
          <w:szCs w:val="22"/>
        </w:rPr>
        <w:t xml:space="preserve"> archivo </w:t>
      </w:r>
      <w:r w:rsidR="00A24F8C" w:rsidRPr="00947097">
        <w:rPr>
          <w:rFonts w:cs="Arial"/>
          <w:sz w:val="22"/>
          <w:szCs w:val="22"/>
        </w:rPr>
        <w:t>reportado en este numeral</w:t>
      </w:r>
      <w:r w:rsidR="00B4138B" w:rsidRPr="00947097">
        <w:rPr>
          <w:rFonts w:cs="Arial"/>
          <w:sz w:val="22"/>
          <w:szCs w:val="22"/>
        </w:rPr>
        <w:t xml:space="preserve"> la información </w:t>
      </w:r>
      <w:r w:rsidR="003002DB" w:rsidRPr="00947097">
        <w:rPr>
          <w:rFonts w:cs="Arial"/>
          <w:sz w:val="22"/>
          <w:szCs w:val="22"/>
        </w:rPr>
        <w:t>debe estar</w:t>
      </w:r>
      <w:r w:rsidR="00A24F8C" w:rsidRPr="00947097">
        <w:rPr>
          <w:rFonts w:cs="Arial"/>
          <w:sz w:val="22"/>
          <w:szCs w:val="22"/>
        </w:rPr>
        <w:t xml:space="preserve"> separada por comas.</w:t>
      </w:r>
    </w:p>
    <w:p w14:paraId="5573A9CA" w14:textId="77777777" w:rsidR="002751E4" w:rsidRPr="00947097" w:rsidRDefault="002751E4" w:rsidP="00F6647C">
      <w:pPr>
        <w:pStyle w:val="Prrafodelista"/>
        <w:rPr>
          <w:rFonts w:cs="Arial"/>
          <w:sz w:val="22"/>
          <w:szCs w:val="22"/>
        </w:rPr>
      </w:pPr>
    </w:p>
    <w:p w14:paraId="79344F43" w14:textId="0AF49CDC" w:rsidR="00380AC6" w:rsidRPr="00947097" w:rsidRDefault="00380AC6" w:rsidP="00F6647C">
      <w:pPr>
        <w:pStyle w:val="Prrafodelista"/>
        <w:numPr>
          <w:ilvl w:val="1"/>
          <w:numId w:val="22"/>
        </w:numPr>
        <w:rPr>
          <w:rFonts w:cs="Arial"/>
          <w:sz w:val="22"/>
          <w:szCs w:val="22"/>
        </w:rPr>
      </w:pPr>
      <w:r w:rsidRPr="00947097">
        <w:rPr>
          <w:rFonts w:cs="Arial"/>
          <w:sz w:val="22"/>
          <w:szCs w:val="22"/>
        </w:rPr>
        <w:t>Estructura del nombre del archivo</w:t>
      </w:r>
    </w:p>
    <w:p w14:paraId="66D1AA49" w14:textId="77777777" w:rsidR="00380AC6" w:rsidRPr="00947097" w:rsidRDefault="00380AC6" w:rsidP="00304706">
      <w:pPr>
        <w:rPr>
          <w:rFonts w:ascii="Arial" w:hAnsi="Arial" w:cs="Arial"/>
          <w:sz w:val="22"/>
          <w:szCs w:val="22"/>
        </w:rPr>
      </w:pPr>
    </w:p>
    <w:p w14:paraId="147E908F" w14:textId="37A9CC00" w:rsidR="00380AC6" w:rsidRPr="00947097" w:rsidRDefault="00380AC6" w:rsidP="00F6647C">
      <w:pPr>
        <w:pStyle w:val="Prrafodelista"/>
        <w:ind w:left="1440"/>
        <w:rPr>
          <w:rFonts w:cs="Arial"/>
          <w:sz w:val="22"/>
          <w:szCs w:val="22"/>
        </w:rPr>
      </w:pPr>
      <w:r w:rsidRPr="00947097">
        <w:rPr>
          <w:rFonts w:cs="Arial"/>
          <w:sz w:val="22"/>
          <w:szCs w:val="22"/>
        </w:rPr>
        <w:t xml:space="preserve">Nombre del archivo: </w:t>
      </w:r>
      <w:r w:rsidR="00EE27A1" w:rsidRPr="00947097">
        <w:rPr>
          <w:rFonts w:cs="Arial"/>
          <w:sz w:val="22"/>
          <w:szCs w:val="22"/>
        </w:rPr>
        <w:t>RP</w:t>
      </w:r>
      <w:r w:rsidR="003900CB" w:rsidRPr="00947097">
        <w:rPr>
          <w:rFonts w:cs="Arial"/>
          <w:sz w:val="22"/>
          <w:szCs w:val="22"/>
        </w:rPr>
        <w:t>AF</w:t>
      </w:r>
      <w:r w:rsidR="00C06994" w:rsidRPr="00947097">
        <w:rPr>
          <w:rFonts w:cs="Arial"/>
          <w:sz w:val="22"/>
          <w:szCs w:val="22"/>
        </w:rPr>
        <w:t>COCODENTIDADDDMMAAAA</w:t>
      </w:r>
      <w:r w:rsidRPr="00947097">
        <w:rPr>
          <w:rFonts w:cs="Arial"/>
          <w:sz w:val="22"/>
          <w:szCs w:val="22"/>
        </w:rPr>
        <w:t>.TXT</w:t>
      </w:r>
    </w:p>
    <w:p w14:paraId="567C6FDA" w14:textId="77777777" w:rsidR="00380AC6" w:rsidRPr="00947097" w:rsidRDefault="00380AC6" w:rsidP="00F6647C">
      <w:pPr>
        <w:rPr>
          <w:rFonts w:ascii="Arial" w:hAnsi="Arial"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433"/>
        <w:gridCol w:w="1076"/>
        <w:gridCol w:w="2795"/>
      </w:tblGrid>
      <w:tr w:rsidR="00380AC6" w:rsidRPr="00947097" w14:paraId="268F85E2" w14:textId="77777777" w:rsidTr="00183D2C">
        <w:trPr>
          <w:tblHeader/>
          <w:jc w:val="center"/>
        </w:trPr>
        <w:tc>
          <w:tcPr>
            <w:tcW w:w="804" w:type="dxa"/>
            <w:shd w:val="clear" w:color="auto" w:fill="auto"/>
            <w:vAlign w:val="center"/>
          </w:tcPr>
          <w:p w14:paraId="7EDBD6FB" w14:textId="77777777" w:rsidR="00380AC6" w:rsidRPr="00947097" w:rsidRDefault="00380AC6" w:rsidP="00F6647C">
            <w:pPr>
              <w:pStyle w:val="Prrafodelista"/>
              <w:ind w:left="0"/>
              <w:jc w:val="center"/>
              <w:rPr>
                <w:rFonts w:eastAsia="Calibri" w:cs="Arial"/>
                <w:b/>
                <w:sz w:val="16"/>
                <w:szCs w:val="16"/>
              </w:rPr>
            </w:pPr>
            <w:r w:rsidRPr="00947097">
              <w:rPr>
                <w:rFonts w:eastAsia="Calibri" w:cs="Arial"/>
                <w:b/>
                <w:sz w:val="16"/>
                <w:szCs w:val="16"/>
              </w:rPr>
              <w:t>No. de campo</w:t>
            </w:r>
          </w:p>
        </w:tc>
        <w:tc>
          <w:tcPr>
            <w:tcW w:w="3433" w:type="dxa"/>
            <w:shd w:val="clear" w:color="auto" w:fill="auto"/>
            <w:vAlign w:val="center"/>
          </w:tcPr>
          <w:p w14:paraId="52D364C0" w14:textId="77777777" w:rsidR="00380AC6" w:rsidRPr="00947097" w:rsidRDefault="00380AC6" w:rsidP="00F6647C">
            <w:pPr>
              <w:pStyle w:val="Prrafodelista"/>
              <w:ind w:left="0"/>
              <w:jc w:val="center"/>
              <w:rPr>
                <w:rFonts w:eastAsia="Calibri" w:cs="Arial"/>
                <w:b/>
                <w:sz w:val="16"/>
                <w:szCs w:val="16"/>
              </w:rPr>
            </w:pPr>
            <w:r w:rsidRPr="00947097">
              <w:rPr>
                <w:rFonts w:eastAsia="Calibri" w:cs="Arial"/>
                <w:b/>
                <w:sz w:val="16"/>
                <w:szCs w:val="16"/>
              </w:rPr>
              <w:t>Descripción</w:t>
            </w:r>
          </w:p>
        </w:tc>
        <w:tc>
          <w:tcPr>
            <w:tcW w:w="1076" w:type="dxa"/>
            <w:shd w:val="clear" w:color="auto" w:fill="auto"/>
          </w:tcPr>
          <w:p w14:paraId="12CD0679" w14:textId="77777777" w:rsidR="00380AC6" w:rsidRPr="00947097" w:rsidRDefault="00380AC6" w:rsidP="00F6647C">
            <w:pPr>
              <w:pStyle w:val="Prrafodelista"/>
              <w:ind w:left="0"/>
              <w:jc w:val="center"/>
              <w:rPr>
                <w:rFonts w:eastAsia="Calibri" w:cs="Arial"/>
                <w:b/>
                <w:sz w:val="16"/>
                <w:szCs w:val="16"/>
              </w:rPr>
            </w:pPr>
            <w:r w:rsidRPr="00947097">
              <w:rPr>
                <w:rFonts w:eastAsia="Calibri" w:cs="Arial"/>
                <w:b/>
                <w:sz w:val="16"/>
                <w:szCs w:val="16"/>
              </w:rPr>
              <w:t>Longitud</w:t>
            </w:r>
          </w:p>
        </w:tc>
        <w:tc>
          <w:tcPr>
            <w:tcW w:w="2795" w:type="dxa"/>
            <w:shd w:val="clear" w:color="auto" w:fill="auto"/>
            <w:vAlign w:val="center"/>
          </w:tcPr>
          <w:p w14:paraId="5E7E18F0" w14:textId="77777777" w:rsidR="00380AC6" w:rsidRPr="00947097" w:rsidRDefault="00380AC6" w:rsidP="00F6647C">
            <w:pPr>
              <w:pStyle w:val="Prrafodelista"/>
              <w:ind w:left="0"/>
              <w:jc w:val="center"/>
              <w:rPr>
                <w:rFonts w:eastAsia="Calibri" w:cs="Arial"/>
                <w:b/>
                <w:sz w:val="16"/>
                <w:szCs w:val="16"/>
              </w:rPr>
            </w:pPr>
            <w:r w:rsidRPr="00947097">
              <w:rPr>
                <w:rFonts w:eastAsia="Calibri" w:cs="Arial"/>
                <w:b/>
                <w:sz w:val="16"/>
                <w:szCs w:val="16"/>
              </w:rPr>
              <w:t>Tipo de campo</w:t>
            </w:r>
          </w:p>
        </w:tc>
      </w:tr>
      <w:tr w:rsidR="00380AC6" w:rsidRPr="00947097" w14:paraId="70206474" w14:textId="77777777" w:rsidTr="00183D2C">
        <w:trPr>
          <w:trHeight w:val="275"/>
          <w:jc w:val="center"/>
        </w:trPr>
        <w:tc>
          <w:tcPr>
            <w:tcW w:w="804" w:type="dxa"/>
            <w:shd w:val="clear" w:color="auto" w:fill="auto"/>
            <w:vAlign w:val="center"/>
          </w:tcPr>
          <w:p w14:paraId="6B0FE8A5" w14:textId="77777777" w:rsidR="00380AC6" w:rsidRPr="00947097" w:rsidRDefault="00380AC6" w:rsidP="00F6647C">
            <w:pPr>
              <w:pStyle w:val="Prrafodelista"/>
              <w:ind w:left="0"/>
              <w:jc w:val="center"/>
              <w:rPr>
                <w:rFonts w:eastAsia="Calibri" w:cs="Arial"/>
                <w:sz w:val="16"/>
                <w:szCs w:val="16"/>
              </w:rPr>
            </w:pPr>
            <w:r w:rsidRPr="00947097">
              <w:rPr>
                <w:rFonts w:eastAsia="Calibri" w:cs="Arial"/>
                <w:sz w:val="16"/>
                <w:szCs w:val="16"/>
              </w:rPr>
              <w:t>1</w:t>
            </w:r>
          </w:p>
        </w:tc>
        <w:tc>
          <w:tcPr>
            <w:tcW w:w="3433" w:type="dxa"/>
            <w:shd w:val="clear" w:color="auto" w:fill="auto"/>
            <w:vAlign w:val="center"/>
          </w:tcPr>
          <w:p w14:paraId="5C5CEEF6" w14:textId="5E7C1344" w:rsidR="00380AC6" w:rsidRPr="00947097" w:rsidRDefault="00380AC6" w:rsidP="00F6647C">
            <w:pPr>
              <w:pStyle w:val="Prrafodelista"/>
              <w:ind w:left="0"/>
              <w:jc w:val="both"/>
              <w:rPr>
                <w:rFonts w:eastAsia="Calibri" w:cs="Arial"/>
                <w:sz w:val="16"/>
                <w:szCs w:val="16"/>
              </w:rPr>
            </w:pPr>
            <w:r w:rsidRPr="00947097">
              <w:rPr>
                <w:rFonts w:eastAsia="Calibri" w:cs="Arial"/>
                <w:sz w:val="16"/>
                <w:szCs w:val="16"/>
              </w:rPr>
              <w:t xml:space="preserve">Prefijo: Para este tipo de archivo siempre es </w:t>
            </w:r>
            <w:r w:rsidR="009D61A8" w:rsidRPr="00947097">
              <w:rPr>
                <w:rFonts w:eastAsia="Calibri" w:cs="Arial"/>
                <w:sz w:val="16"/>
                <w:szCs w:val="16"/>
              </w:rPr>
              <w:t>RPAFCO</w:t>
            </w:r>
          </w:p>
        </w:tc>
        <w:tc>
          <w:tcPr>
            <w:tcW w:w="1076" w:type="dxa"/>
            <w:shd w:val="clear" w:color="auto" w:fill="auto"/>
            <w:vAlign w:val="center"/>
          </w:tcPr>
          <w:p w14:paraId="7448384B" w14:textId="16EC6F37" w:rsidR="00380AC6" w:rsidRPr="00947097" w:rsidRDefault="00C06994" w:rsidP="00F6647C">
            <w:pPr>
              <w:pStyle w:val="Prrafodelista"/>
              <w:ind w:left="0"/>
              <w:jc w:val="center"/>
              <w:rPr>
                <w:rFonts w:eastAsia="Calibri" w:cs="Arial"/>
                <w:sz w:val="16"/>
                <w:szCs w:val="16"/>
              </w:rPr>
            </w:pPr>
            <w:r w:rsidRPr="00947097">
              <w:rPr>
                <w:rFonts w:eastAsia="Calibri" w:cs="Arial"/>
                <w:sz w:val="16"/>
                <w:szCs w:val="16"/>
              </w:rPr>
              <w:t>8</w:t>
            </w:r>
          </w:p>
        </w:tc>
        <w:tc>
          <w:tcPr>
            <w:tcW w:w="2795" w:type="dxa"/>
            <w:shd w:val="clear" w:color="auto" w:fill="auto"/>
            <w:vAlign w:val="center"/>
          </w:tcPr>
          <w:p w14:paraId="11A488CA" w14:textId="77777777" w:rsidR="00380AC6" w:rsidRPr="00947097" w:rsidRDefault="00380AC6" w:rsidP="00F6647C">
            <w:pPr>
              <w:pStyle w:val="Prrafodelista"/>
              <w:ind w:left="0"/>
              <w:jc w:val="both"/>
              <w:rPr>
                <w:rFonts w:eastAsia="Calibri" w:cs="Arial"/>
                <w:sz w:val="16"/>
                <w:szCs w:val="16"/>
              </w:rPr>
            </w:pPr>
            <w:r w:rsidRPr="00947097">
              <w:rPr>
                <w:rFonts w:eastAsia="Calibri" w:cs="Arial"/>
                <w:sz w:val="16"/>
                <w:szCs w:val="16"/>
              </w:rPr>
              <w:t>Alfanumérico</w:t>
            </w:r>
          </w:p>
        </w:tc>
      </w:tr>
      <w:tr w:rsidR="00380AC6" w:rsidRPr="00947097" w14:paraId="3DC45C97" w14:textId="77777777" w:rsidTr="00183D2C">
        <w:trPr>
          <w:trHeight w:val="221"/>
          <w:jc w:val="center"/>
        </w:trPr>
        <w:tc>
          <w:tcPr>
            <w:tcW w:w="804" w:type="dxa"/>
            <w:shd w:val="clear" w:color="auto" w:fill="auto"/>
            <w:vAlign w:val="center"/>
          </w:tcPr>
          <w:p w14:paraId="25BAA363" w14:textId="77777777" w:rsidR="00380AC6" w:rsidRPr="00947097" w:rsidRDefault="00380AC6" w:rsidP="00F6647C">
            <w:pPr>
              <w:pStyle w:val="Prrafodelista"/>
              <w:ind w:left="0"/>
              <w:jc w:val="center"/>
              <w:rPr>
                <w:rFonts w:eastAsia="Calibri" w:cs="Arial"/>
                <w:sz w:val="16"/>
                <w:szCs w:val="16"/>
              </w:rPr>
            </w:pPr>
            <w:r w:rsidRPr="00947097">
              <w:rPr>
                <w:rFonts w:eastAsia="Calibri" w:cs="Arial"/>
                <w:sz w:val="16"/>
                <w:szCs w:val="16"/>
              </w:rPr>
              <w:t>2</w:t>
            </w:r>
          </w:p>
        </w:tc>
        <w:tc>
          <w:tcPr>
            <w:tcW w:w="3433" w:type="dxa"/>
            <w:shd w:val="clear" w:color="auto" w:fill="auto"/>
            <w:vAlign w:val="center"/>
          </w:tcPr>
          <w:p w14:paraId="041AE084" w14:textId="77777777" w:rsidR="00380AC6" w:rsidRPr="00947097" w:rsidRDefault="00380AC6" w:rsidP="00F6647C">
            <w:pPr>
              <w:pStyle w:val="Prrafodelista"/>
              <w:ind w:left="0"/>
              <w:jc w:val="both"/>
              <w:rPr>
                <w:rFonts w:eastAsia="Calibri" w:cs="Arial"/>
                <w:sz w:val="16"/>
                <w:szCs w:val="16"/>
              </w:rPr>
            </w:pPr>
            <w:r w:rsidRPr="00947097">
              <w:rPr>
                <w:rFonts w:eastAsia="Calibri" w:cs="Arial"/>
                <w:sz w:val="16"/>
                <w:szCs w:val="16"/>
              </w:rPr>
              <w:t>Código de la entidad: Código de la EPS o EOC</w:t>
            </w:r>
          </w:p>
        </w:tc>
        <w:tc>
          <w:tcPr>
            <w:tcW w:w="1076" w:type="dxa"/>
            <w:shd w:val="clear" w:color="auto" w:fill="auto"/>
            <w:vAlign w:val="center"/>
          </w:tcPr>
          <w:p w14:paraId="1623C960" w14:textId="77777777" w:rsidR="00380AC6" w:rsidRPr="00947097" w:rsidRDefault="00380AC6" w:rsidP="00F6647C">
            <w:pPr>
              <w:pStyle w:val="Prrafodelista"/>
              <w:ind w:left="0"/>
              <w:jc w:val="center"/>
              <w:rPr>
                <w:rFonts w:eastAsia="Calibri" w:cs="Arial"/>
                <w:sz w:val="16"/>
                <w:szCs w:val="16"/>
              </w:rPr>
            </w:pPr>
            <w:r w:rsidRPr="00947097">
              <w:rPr>
                <w:rFonts w:eastAsia="Calibri" w:cs="Arial"/>
                <w:sz w:val="16"/>
                <w:szCs w:val="16"/>
              </w:rPr>
              <w:t>6</w:t>
            </w:r>
          </w:p>
        </w:tc>
        <w:tc>
          <w:tcPr>
            <w:tcW w:w="2795" w:type="dxa"/>
            <w:shd w:val="clear" w:color="auto" w:fill="auto"/>
            <w:vAlign w:val="center"/>
          </w:tcPr>
          <w:p w14:paraId="75F11BCC" w14:textId="77777777" w:rsidR="00380AC6" w:rsidRPr="00947097" w:rsidRDefault="00380AC6" w:rsidP="00F6647C">
            <w:pPr>
              <w:pStyle w:val="Prrafodelista"/>
              <w:ind w:left="0"/>
              <w:jc w:val="both"/>
              <w:rPr>
                <w:rFonts w:eastAsia="Calibri" w:cs="Arial"/>
                <w:sz w:val="16"/>
                <w:szCs w:val="16"/>
              </w:rPr>
            </w:pPr>
            <w:r w:rsidRPr="00947097">
              <w:rPr>
                <w:rFonts w:eastAsia="Calibri" w:cs="Arial"/>
                <w:sz w:val="16"/>
                <w:szCs w:val="16"/>
              </w:rPr>
              <w:t>Alfanumérico</w:t>
            </w:r>
          </w:p>
        </w:tc>
      </w:tr>
      <w:tr w:rsidR="00380AC6" w:rsidRPr="00947097" w14:paraId="66D654F6" w14:textId="77777777" w:rsidTr="00183D2C">
        <w:trPr>
          <w:trHeight w:val="619"/>
          <w:jc w:val="center"/>
        </w:trPr>
        <w:tc>
          <w:tcPr>
            <w:tcW w:w="804" w:type="dxa"/>
            <w:shd w:val="clear" w:color="auto" w:fill="auto"/>
            <w:vAlign w:val="center"/>
          </w:tcPr>
          <w:p w14:paraId="3120F3E2" w14:textId="77777777" w:rsidR="00380AC6" w:rsidRPr="00947097" w:rsidRDefault="00380AC6" w:rsidP="00F6647C">
            <w:pPr>
              <w:pStyle w:val="Prrafodelista"/>
              <w:ind w:left="0"/>
              <w:jc w:val="center"/>
              <w:rPr>
                <w:rFonts w:eastAsia="Calibri" w:cs="Arial"/>
                <w:sz w:val="16"/>
                <w:szCs w:val="16"/>
              </w:rPr>
            </w:pPr>
            <w:r w:rsidRPr="00947097">
              <w:rPr>
                <w:rFonts w:eastAsia="Calibri" w:cs="Arial"/>
                <w:sz w:val="16"/>
                <w:szCs w:val="16"/>
              </w:rPr>
              <w:t>3</w:t>
            </w:r>
          </w:p>
        </w:tc>
        <w:tc>
          <w:tcPr>
            <w:tcW w:w="3433" w:type="dxa"/>
            <w:shd w:val="clear" w:color="auto" w:fill="auto"/>
            <w:vAlign w:val="center"/>
          </w:tcPr>
          <w:p w14:paraId="5838F593" w14:textId="27073912" w:rsidR="00380AC6" w:rsidRPr="00947097" w:rsidRDefault="00380AC6" w:rsidP="00F6647C">
            <w:pPr>
              <w:pStyle w:val="Prrafodelista"/>
              <w:ind w:left="0"/>
              <w:jc w:val="both"/>
              <w:rPr>
                <w:rFonts w:eastAsia="Calibri" w:cs="Arial"/>
                <w:sz w:val="16"/>
                <w:szCs w:val="16"/>
              </w:rPr>
            </w:pPr>
            <w:r w:rsidRPr="00947097">
              <w:rPr>
                <w:rFonts w:eastAsia="Calibri" w:cs="Arial"/>
                <w:sz w:val="16"/>
                <w:szCs w:val="16"/>
              </w:rPr>
              <w:t xml:space="preserve">Fecha: Fecha de presentación del archivo del </w:t>
            </w:r>
            <w:r w:rsidR="00C06994" w:rsidRPr="00947097">
              <w:rPr>
                <w:rFonts w:eastAsia="Calibri" w:cs="Arial"/>
                <w:sz w:val="16"/>
                <w:szCs w:val="16"/>
              </w:rPr>
              <w:t>reporte de información para gestión de cobro por parte de la EPS - EOC</w:t>
            </w:r>
            <w:r w:rsidRPr="00947097">
              <w:rPr>
                <w:rFonts w:eastAsia="Calibri" w:cs="Arial"/>
                <w:sz w:val="16"/>
                <w:szCs w:val="16"/>
              </w:rPr>
              <w:t>. El formato es DDMMAAAA</w:t>
            </w:r>
          </w:p>
        </w:tc>
        <w:tc>
          <w:tcPr>
            <w:tcW w:w="1076" w:type="dxa"/>
            <w:shd w:val="clear" w:color="auto" w:fill="auto"/>
            <w:vAlign w:val="center"/>
          </w:tcPr>
          <w:p w14:paraId="1C31E564" w14:textId="77777777" w:rsidR="00380AC6" w:rsidRPr="00947097" w:rsidRDefault="00380AC6" w:rsidP="00F6647C">
            <w:pPr>
              <w:pStyle w:val="Prrafodelista"/>
              <w:ind w:left="0"/>
              <w:jc w:val="center"/>
              <w:rPr>
                <w:rFonts w:eastAsia="Calibri" w:cs="Arial"/>
                <w:sz w:val="16"/>
                <w:szCs w:val="16"/>
              </w:rPr>
            </w:pPr>
            <w:r w:rsidRPr="00947097">
              <w:rPr>
                <w:rFonts w:eastAsia="Calibri" w:cs="Arial"/>
                <w:sz w:val="16"/>
                <w:szCs w:val="16"/>
              </w:rPr>
              <w:t>10</w:t>
            </w:r>
          </w:p>
        </w:tc>
        <w:tc>
          <w:tcPr>
            <w:tcW w:w="2795" w:type="dxa"/>
            <w:shd w:val="clear" w:color="auto" w:fill="auto"/>
            <w:vAlign w:val="center"/>
          </w:tcPr>
          <w:p w14:paraId="4139F0C4" w14:textId="77777777" w:rsidR="00380AC6" w:rsidRPr="00947097" w:rsidRDefault="00380AC6" w:rsidP="00F6647C">
            <w:pPr>
              <w:pStyle w:val="Prrafodelista"/>
              <w:ind w:left="0"/>
              <w:jc w:val="both"/>
              <w:rPr>
                <w:rFonts w:eastAsia="Calibri" w:cs="Arial"/>
                <w:sz w:val="16"/>
                <w:szCs w:val="16"/>
              </w:rPr>
            </w:pPr>
            <w:r w:rsidRPr="00947097">
              <w:rPr>
                <w:rFonts w:eastAsia="Calibri" w:cs="Arial"/>
                <w:sz w:val="16"/>
                <w:szCs w:val="16"/>
              </w:rPr>
              <w:t>Alfanumérico</w:t>
            </w:r>
          </w:p>
        </w:tc>
      </w:tr>
    </w:tbl>
    <w:p w14:paraId="47863F54" w14:textId="77777777" w:rsidR="00380AC6" w:rsidRPr="00947097" w:rsidRDefault="00380AC6" w:rsidP="00F6647C">
      <w:pPr>
        <w:rPr>
          <w:rFonts w:ascii="Arial" w:hAnsi="Arial" w:cs="Arial"/>
          <w:sz w:val="22"/>
          <w:szCs w:val="22"/>
        </w:rPr>
      </w:pPr>
    </w:p>
    <w:p w14:paraId="04384AD1" w14:textId="7166FB04" w:rsidR="00380AC6" w:rsidRPr="008B6233" w:rsidRDefault="00380AC6" w:rsidP="008B6233">
      <w:pPr>
        <w:pStyle w:val="Prrafodelista"/>
        <w:numPr>
          <w:ilvl w:val="1"/>
          <w:numId w:val="22"/>
        </w:numPr>
        <w:rPr>
          <w:rFonts w:cs="Arial"/>
          <w:sz w:val="22"/>
          <w:szCs w:val="22"/>
        </w:rPr>
      </w:pPr>
      <w:r w:rsidRPr="008B6233">
        <w:rPr>
          <w:rFonts w:cs="Arial"/>
          <w:sz w:val="22"/>
          <w:szCs w:val="22"/>
        </w:rPr>
        <w:t xml:space="preserve">Estructura del archivo </w:t>
      </w:r>
      <w:r w:rsidR="00B4138B" w:rsidRPr="008B6233">
        <w:rPr>
          <w:rFonts w:cs="Arial"/>
          <w:sz w:val="22"/>
          <w:szCs w:val="22"/>
        </w:rPr>
        <w:t>de gestión de cartera por parte de la EPS-EOC</w:t>
      </w:r>
    </w:p>
    <w:p w14:paraId="7E9AEA78" w14:textId="77777777" w:rsidR="00380AC6" w:rsidRPr="00947097" w:rsidRDefault="00380AC6" w:rsidP="00F6647C">
      <w:pPr>
        <w:rPr>
          <w:rFonts w:ascii="Arial" w:hAnsi="Arial" w:cs="Arial"/>
          <w:b/>
          <w:sz w:val="22"/>
          <w:szCs w:val="22"/>
        </w:rPr>
      </w:pPr>
    </w:p>
    <w:tbl>
      <w:tblPr>
        <w:tblW w:w="0" w:type="auto"/>
        <w:tblCellMar>
          <w:left w:w="70" w:type="dxa"/>
          <w:right w:w="70" w:type="dxa"/>
        </w:tblCellMar>
        <w:tblLook w:val="04A0" w:firstRow="1" w:lastRow="0" w:firstColumn="1" w:lastColumn="0" w:noHBand="0" w:noVBand="1"/>
      </w:tblPr>
      <w:tblGrid>
        <w:gridCol w:w="1190"/>
        <w:gridCol w:w="1443"/>
        <w:gridCol w:w="4324"/>
        <w:gridCol w:w="825"/>
        <w:gridCol w:w="1139"/>
      </w:tblGrid>
      <w:tr w:rsidR="00983783" w:rsidRPr="00947097" w14:paraId="2D0DC4AB" w14:textId="77777777" w:rsidTr="00183D2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65274" w14:textId="3E2C3289" w:rsidR="00983783" w:rsidRPr="00947097" w:rsidRDefault="00A06870" w:rsidP="00F6647C">
            <w:pPr>
              <w:jc w:val="center"/>
              <w:rPr>
                <w:rFonts w:ascii="Arial" w:hAnsi="Arial" w:cs="Arial"/>
                <w:b/>
                <w:bCs/>
                <w:color w:val="000000"/>
                <w:sz w:val="16"/>
                <w:szCs w:val="16"/>
                <w:lang w:val="es-CO" w:eastAsia="es-CO"/>
              </w:rPr>
            </w:pPr>
            <w:r w:rsidRPr="00947097">
              <w:rPr>
                <w:rFonts w:ascii="Arial" w:hAnsi="Arial" w:cs="Arial"/>
                <w:b/>
                <w:bCs/>
                <w:color w:val="000000"/>
                <w:sz w:val="16"/>
                <w:szCs w:val="16"/>
                <w:lang w:val="es-CO" w:eastAsia="es-CO"/>
              </w:rPr>
              <w:t xml:space="preserve">No. </w:t>
            </w:r>
            <w:r w:rsidR="00983783" w:rsidRPr="00947097">
              <w:rPr>
                <w:rFonts w:ascii="Arial" w:hAnsi="Arial" w:cs="Arial"/>
                <w:b/>
                <w:bCs/>
                <w:color w:val="000000"/>
                <w:sz w:val="16"/>
                <w:szCs w:val="16"/>
                <w:lang w:val="es-CO" w:eastAsia="es-CO"/>
              </w:rPr>
              <w:t>de campo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161365" w14:textId="77777777" w:rsidR="00983783" w:rsidRPr="00947097" w:rsidRDefault="00983783" w:rsidP="00F6647C">
            <w:pPr>
              <w:jc w:val="center"/>
              <w:rPr>
                <w:rFonts w:ascii="Arial" w:hAnsi="Arial" w:cs="Arial"/>
                <w:b/>
                <w:bCs/>
                <w:color w:val="000000"/>
                <w:sz w:val="16"/>
                <w:szCs w:val="16"/>
                <w:lang w:val="es-CO" w:eastAsia="es-CO"/>
              </w:rPr>
            </w:pPr>
            <w:r w:rsidRPr="00947097">
              <w:rPr>
                <w:rFonts w:ascii="Arial" w:hAnsi="Arial" w:cs="Arial"/>
                <w:b/>
                <w:bCs/>
                <w:color w:val="000000"/>
                <w:sz w:val="16"/>
                <w:szCs w:val="16"/>
                <w:lang w:val="es-CO" w:eastAsia="es-CO"/>
              </w:rPr>
              <w:t>Nombre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F2C8B4" w14:textId="77777777" w:rsidR="00983783" w:rsidRPr="00947097" w:rsidRDefault="00983783" w:rsidP="00F6647C">
            <w:pPr>
              <w:jc w:val="center"/>
              <w:rPr>
                <w:rFonts w:ascii="Arial" w:hAnsi="Arial" w:cs="Arial"/>
                <w:b/>
                <w:bCs/>
                <w:color w:val="000000"/>
                <w:sz w:val="16"/>
                <w:szCs w:val="16"/>
                <w:lang w:val="es-CO" w:eastAsia="es-CO"/>
              </w:rPr>
            </w:pPr>
            <w:r w:rsidRPr="00947097">
              <w:rPr>
                <w:rFonts w:ascii="Arial" w:hAnsi="Arial" w:cs="Arial"/>
                <w:b/>
                <w:bCs/>
                <w:color w:val="000000"/>
                <w:sz w:val="16"/>
                <w:szCs w:val="16"/>
                <w:lang w:val="es-CO" w:eastAsia="es-CO"/>
              </w:rPr>
              <w:t>Descripción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0A9861" w14:textId="77777777" w:rsidR="00983783" w:rsidRPr="00947097" w:rsidRDefault="00983783" w:rsidP="00F6647C">
            <w:pPr>
              <w:jc w:val="center"/>
              <w:rPr>
                <w:rFonts w:ascii="Arial" w:hAnsi="Arial" w:cs="Arial"/>
                <w:b/>
                <w:bCs/>
                <w:color w:val="000000"/>
                <w:sz w:val="16"/>
                <w:szCs w:val="16"/>
                <w:lang w:val="es-CO" w:eastAsia="es-CO"/>
              </w:rPr>
            </w:pPr>
            <w:r w:rsidRPr="00947097">
              <w:rPr>
                <w:rFonts w:ascii="Arial" w:hAnsi="Arial" w:cs="Arial"/>
                <w:b/>
                <w:bCs/>
                <w:color w:val="000000"/>
                <w:sz w:val="16"/>
                <w:szCs w:val="16"/>
                <w:lang w:val="es-CO" w:eastAsia="es-CO"/>
              </w:rPr>
              <w:t>Longitud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8485CD" w14:textId="77777777" w:rsidR="00983783" w:rsidRPr="00947097" w:rsidRDefault="00983783" w:rsidP="00F6647C">
            <w:pPr>
              <w:jc w:val="center"/>
              <w:rPr>
                <w:rFonts w:ascii="Arial" w:hAnsi="Arial" w:cs="Arial"/>
                <w:b/>
                <w:bCs/>
                <w:color w:val="000000"/>
                <w:sz w:val="16"/>
                <w:szCs w:val="16"/>
                <w:lang w:val="es-CO" w:eastAsia="es-CO"/>
              </w:rPr>
            </w:pPr>
            <w:r w:rsidRPr="00947097">
              <w:rPr>
                <w:rFonts w:ascii="Arial" w:hAnsi="Arial" w:cs="Arial"/>
                <w:b/>
                <w:bCs/>
                <w:color w:val="000000"/>
                <w:sz w:val="16"/>
                <w:szCs w:val="16"/>
                <w:lang w:val="es-CO" w:eastAsia="es-CO"/>
              </w:rPr>
              <w:t>Tipo de Campo</w:t>
            </w:r>
          </w:p>
        </w:tc>
      </w:tr>
      <w:tr w:rsidR="00867D25" w:rsidRPr="00947097" w14:paraId="7D8EA5EC"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E9AA2"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70BEE967"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Código de la EPS o EOC</w:t>
            </w:r>
          </w:p>
        </w:tc>
        <w:tc>
          <w:tcPr>
            <w:tcW w:w="0" w:type="auto"/>
            <w:tcBorders>
              <w:top w:val="nil"/>
              <w:left w:val="nil"/>
              <w:bottom w:val="single" w:sz="4" w:space="0" w:color="auto"/>
              <w:right w:val="single" w:sz="4" w:space="0" w:color="auto"/>
            </w:tcBorders>
            <w:shd w:val="clear" w:color="auto" w:fill="auto"/>
            <w:vAlign w:val="center"/>
            <w:hideMark/>
          </w:tcPr>
          <w:p w14:paraId="670D093B"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Corresponde al código asignado por la Superintendencia Nacional de Salud a la EPS o EOC.</w:t>
            </w:r>
          </w:p>
        </w:tc>
        <w:tc>
          <w:tcPr>
            <w:tcW w:w="0" w:type="auto"/>
            <w:tcBorders>
              <w:top w:val="nil"/>
              <w:left w:val="nil"/>
              <w:bottom w:val="single" w:sz="4" w:space="0" w:color="auto"/>
              <w:right w:val="single" w:sz="4" w:space="0" w:color="auto"/>
            </w:tcBorders>
            <w:shd w:val="clear" w:color="auto" w:fill="auto"/>
            <w:vAlign w:val="center"/>
            <w:hideMark/>
          </w:tcPr>
          <w:p w14:paraId="7A27FD2A"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6B282134"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Carácter</w:t>
            </w:r>
          </w:p>
        </w:tc>
      </w:tr>
      <w:tr w:rsidR="00867D25" w:rsidRPr="00947097" w14:paraId="17E3C64E"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804D70"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2</w:t>
            </w:r>
          </w:p>
        </w:tc>
        <w:tc>
          <w:tcPr>
            <w:tcW w:w="0" w:type="auto"/>
            <w:tcBorders>
              <w:top w:val="nil"/>
              <w:left w:val="nil"/>
              <w:bottom w:val="single" w:sz="4" w:space="0" w:color="auto"/>
              <w:right w:val="single" w:sz="4" w:space="0" w:color="auto"/>
            </w:tcBorders>
            <w:shd w:val="clear" w:color="auto" w:fill="auto"/>
            <w:vAlign w:val="center"/>
            <w:hideMark/>
          </w:tcPr>
          <w:p w14:paraId="2927A186"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Tipo de documento del afiliado</w:t>
            </w:r>
          </w:p>
        </w:tc>
        <w:tc>
          <w:tcPr>
            <w:tcW w:w="0" w:type="auto"/>
            <w:tcBorders>
              <w:top w:val="nil"/>
              <w:left w:val="nil"/>
              <w:bottom w:val="single" w:sz="4" w:space="0" w:color="auto"/>
              <w:right w:val="single" w:sz="4" w:space="0" w:color="auto"/>
            </w:tcBorders>
            <w:shd w:val="clear" w:color="auto" w:fill="auto"/>
            <w:vAlign w:val="center"/>
            <w:hideMark/>
          </w:tcPr>
          <w:p w14:paraId="706C515E" w14:textId="3BE4A7C9"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Corresponde al tipo de documento del afiliado</w:t>
            </w:r>
          </w:p>
        </w:tc>
        <w:tc>
          <w:tcPr>
            <w:tcW w:w="0" w:type="auto"/>
            <w:tcBorders>
              <w:top w:val="nil"/>
              <w:left w:val="nil"/>
              <w:bottom w:val="single" w:sz="4" w:space="0" w:color="auto"/>
              <w:right w:val="single" w:sz="4" w:space="0" w:color="auto"/>
            </w:tcBorders>
            <w:shd w:val="clear" w:color="auto" w:fill="auto"/>
            <w:vAlign w:val="center"/>
            <w:hideMark/>
          </w:tcPr>
          <w:p w14:paraId="067A6C20"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2</w:t>
            </w:r>
          </w:p>
        </w:tc>
        <w:tc>
          <w:tcPr>
            <w:tcW w:w="0" w:type="auto"/>
            <w:tcBorders>
              <w:top w:val="nil"/>
              <w:left w:val="nil"/>
              <w:bottom w:val="single" w:sz="4" w:space="0" w:color="auto"/>
              <w:right w:val="single" w:sz="4" w:space="0" w:color="auto"/>
            </w:tcBorders>
            <w:shd w:val="clear" w:color="auto" w:fill="auto"/>
            <w:vAlign w:val="center"/>
            <w:hideMark/>
          </w:tcPr>
          <w:p w14:paraId="2192CD89"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Carácter</w:t>
            </w:r>
          </w:p>
        </w:tc>
      </w:tr>
      <w:tr w:rsidR="00867D25" w:rsidRPr="00947097" w14:paraId="3AC6B79F"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3B6765"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3</w:t>
            </w:r>
          </w:p>
        </w:tc>
        <w:tc>
          <w:tcPr>
            <w:tcW w:w="0" w:type="auto"/>
            <w:tcBorders>
              <w:top w:val="nil"/>
              <w:left w:val="nil"/>
              <w:bottom w:val="single" w:sz="4" w:space="0" w:color="auto"/>
              <w:right w:val="single" w:sz="4" w:space="0" w:color="auto"/>
            </w:tcBorders>
            <w:shd w:val="clear" w:color="auto" w:fill="auto"/>
            <w:vAlign w:val="center"/>
            <w:hideMark/>
          </w:tcPr>
          <w:p w14:paraId="39FA44FD"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Número de documento del afiliado</w:t>
            </w:r>
          </w:p>
        </w:tc>
        <w:tc>
          <w:tcPr>
            <w:tcW w:w="0" w:type="auto"/>
            <w:tcBorders>
              <w:top w:val="nil"/>
              <w:left w:val="nil"/>
              <w:bottom w:val="single" w:sz="4" w:space="0" w:color="auto"/>
              <w:right w:val="single" w:sz="4" w:space="0" w:color="auto"/>
            </w:tcBorders>
            <w:shd w:val="clear" w:color="auto" w:fill="auto"/>
            <w:vAlign w:val="center"/>
            <w:hideMark/>
          </w:tcPr>
          <w:p w14:paraId="513579B2"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Número de documento del afiliado.</w:t>
            </w:r>
          </w:p>
        </w:tc>
        <w:tc>
          <w:tcPr>
            <w:tcW w:w="0" w:type="auto"/>
            <w:tcBorders>
              <w:top w:val="nil"/>
              <w:left w:val="nil"/>
              <w:bottom w:val="single" w:sz="4" w:space="0" w:color="auto"/>
              <w:right w:val="single" w:sz="4" w:space="0" w:color="auto"/>
            </w:tcBorders>
            <w:shd w:val="clear" w:color="auto" w:fill="auto"/>
            <w:vAlign w:val="center"/>
            <w:hideMark/>
          </w:tcPr>
          <w:p w14:paraId="0B8A8F10"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16</w:t>
            </w:r>
          </w:p>
        </w:tc>
        <w:tc>
          <w:tcPr>
            <w:tcW w:w="0" w:type="auto"/>
            <w:tcBorders>
              <w:top w:val="nil"/>
              <w:left w:val="nil"/>
              <w:bottom w:val="single" w:sz="4" w:space="0" w:color="auto"/>
              <w:right w:val="single" w:sz="4" w:space="0" w:color="auto"/>
            </w:tcBorders>
            <w:shd w:val="clear" w:color="auto" w:fill="auto"/>
            <w:vAlign w:val="center"/>
            <w:hideMark/>
          </w:tcPr>
          <w:p w14:paraId="5D9F13C8"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Carácter</w:t>
            </w:r>
          </w:p>
        </w:tc>
      </w:tr>
      <w:tr w:rsidR="00867D25" w:rsidRPr="00947097" w14:paraId="6DE691C9"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7F320A"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4</w:t>
            </w:r>
          </w:p>
        </w:tc>
        <w:tc>
          <w:tcPr>
            <w:tcW w:w="0" w:type="auto"/>
            <w:tcBorders>
              <w:top w:val="nil"/>
              <w:left w:val="nil"/>
              <w:bottom w:val="single" w:sz="4" w:space="0" w:color="auto"/>
              <w:right w:val="single" w:sz="4" w:space="0" w:color="auto"/>
            </w:tcBorders>
            <w:shd w:val="clear" w:color="auto" w:fill="auto"/>
            <w:vAlign w:val="center"/>
            <w:hideMark/>
          </w:tcPr>
          <w:p w14:paraId="4EAF9D52"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Primer apellido</w:t>
            </w:r>
          </w:p>
        </w:tc>
        <w:tc>
          <w:tcPr>
            <w:tcW w:w="0" w:type="auto"/>
            <w:tcBorders>
              <w:top w:val="nil"/>
              <w:left w:val="nil"/>
              <w:bottom w:val="single" w:sz="4" w:space="0" w:color="auto"/>
              <w:right w:val="single" w:sz="4" w:space="0" w:color="auto"/>
            </w:tcBorders>
            <w:shd w:val="clear" w:color="auto" w:fill="auto"/>
            <w:vAlign w:val="center"/>
            <w:hideMark/>
          </w:tcPr>
          <w:p w14:paraId="42333E03"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Primer apellido del afiliado.</w:t>
            </w:r>
          </w:p>
        </w:tc>
        <w:tc>
          <w:tcPr>
            <w:tcW w:w="0" w:type="auto"/>
            <w:tcBorders>
              <w:top w:val="nil"/>
              <w:left w:val="nil"/>
              <w:bottom w:val="single" w:sz="4" w:space="0" w:color="auto"/>
              <w:right w:val="single" w:sz="4" w:space="0" w:color="auto"/>
            </w:tcBorders>
            <w:shd w:val="clear" w:color="auto" w:fill="auto"/>
            <w:vAlign w:val="center"/>
            <w:hideMark/>
          </w:tcPr>
          <w:p w14:paraId="42DED028"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20</w:t>
            </w:r>
          </w:p>
        </w:tc>
        <w:tc>
          <w:tcPr>
            <w:tcW w:w="0" w:type="auto"/>
            <w:tcBorders>
              <w:top w:val="nil"/>
              <w:left w:val="nil"/>
              <w:bottom w:val="single" w:sz="4" w:space="0" w:color="auto"/>
              <w:right w:val="single" w:sz="4" w:space="0" w:color="auto"/>
            </w:tcBorders>
            <w:shd w:val="clear" w:color="auto" w:fill="auto"/>
            <w:vAlign w:val="center"/>
            <w:hideMark/>
          </w:tcPr>
          <w:p w14:paraId="78E46AEA"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Carácter</w:t>
            </w:r>
          </w:p>
        </w:tc>
      </w:tr>
      <w:tr w:rsidR="00867D25" w:rsidRPr="00947097" w14:paraId="2617DCF5"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73B2BF"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5</w:t>
            </w:r>
          </w:p>
        </w:tc>
        <w:tc>
          <w:tcPr>
            <w:tcW w:w="0" w:type="auto"/>
            <w:tcBorders>
              <w:top w:val="nil"/>
              <w:left w:val="nil"/>
              <w:bottom w:val="single" w:sz="4" w:space="0" w:color="auto"/>
              <w:right w:val="single" w:sz="4" w:space="0" w:color="auto"/>
            </w:tcBorders>
            <w:shd w:val="clear" w:color="auto" w:fill="auto"/>
            <w:vAlign w:val="center"/>
            <w:hideMark/>
          </w:tcPr>
          <w:p w14:paraId="0E9D246E"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Segundo apellido</w:t>
            </w:r>
          </w:p>
        </w:tc>
        <w:tc>
          <w:tcPr>
            <w:tcW w:w="0" w:type="auto"/>
            <w:tcBorders>
              <w:top w:val="nil"/>
              <w:left w:val="nil"/>
              <w:bottom w:val="single" w:sz="4" w:space="0" w:color="auto"/>
              <w:right w:val="single" w:sz="4" w:space="0" w:color="auto"/>
            </w:tcBorders>
            <w:shd w:val="clear" w:color="auto" w:fill="auto"/>
            <w:vAlign w:val="center"/>
            <w:hideMark/>
          </w:tcPr>
          <w:p w14:paraId="3D8B37AC"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Segundo apellido del afiliado.</w:t>
            </w:r>
          </w:p>
        </w:tc>
        <w:tc>
          <w:tcPr>
            <w:tcW w:w="0" w:type="auto"/>
            <w:tcBorders>
              <w:top w:val="nil"/>
              <w:left w:val="nil"/>
              <w:bottom w:val="single" w:sz="4" w:space="0" w:color="auto"/>
              <w:right w:val="single" w:sz="4" w:space="0" w:color="auto"/>
            </w:tcBorders>
            <w:shd w:val="clear" w:color="auto" w:fill="auto"/>
            <w:vAlign w:val="center"/>
            <w:hideMark/>
          </w:tcPr>
          <w:p w14:paraId="20E3A5AA"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30</w:t>
            </w:r>
          </w:p>
        </w:tc>
        <w:tc>
          <w:tcPr>
            <w:tcW w:w="0" w:type="auto"/>
            <w:tcBorders>
              <w:top w:val="nil"/>
              <w:left w:val="nil"/>
              <w:bottom w:val="single" w:sz="4" w:space="0" w:color="auto"/>
              <w:right w:val="single" w:sz="4" w:space="0" w:color="auto"/>
            </w:tcBorders>
            <w:shd w:val="clear" w:color="auto" w:fill="auto"/>
            <w:vAlign w:val="center"/>
            <w:hideMark/>
          </w:tcPr>
          <w:p w14:paraId="58573EFA"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Carácter</w:t>
            </w:r>
          </w:p>
        </w:tc>
      </w:tr>
      <w:tr w:rsidR="00867D25" w:rsidRPr="00947097" w14:paraId="48BF15D1"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845833"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7C389B61"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Primer nombre</w:t>
            </w:r>
          </w:p>
        </w:tc>
        <w:tc>
          <w:tcPr>
            <w:tcW w:w="0" w:type="auto"/>
            <w:tcBorders>
              <w:top w:val="nil"/>
              <w:left w:val="nil"/>
              <w:bottom w:val="single" w:sz="4" w:space="0" w:color="auto"/>
              <w:right w:val="single" w:sz="4" w:space="0" w:color="auto"/>
            </w:tcBorders>
            <w:shd w:val="clear" w:color="auto" w:fill="auto"/>
            <w:vAlign w:val="center"/>
            <w:hideMark/>
          </w:tcPr>
          <w:p w14:paraId="22ADC603"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Primer nombre del afiliado.</w:t>
            </w:r>
          </w:p>
        </w:tc>
        <w:tc>
          <w:tcPr>
            <w:tcW w:w="0" w:type="auto"/>
            <w:tcBorders>
              <w:top w:val="nil"/>
              <w:left w:val="nil"/>
              <w:bottom w:val="single" w:sz="4" w:space="0" w:color="auto"/>
              <w:right w:val="single" w:sz="4" w:space="0" w:color="auto"/>
            </w:tcBorders>
            <w:shd w:val="clear" w:color="auto" w:fill="auto"/>
            <w:vAlign w:val="center"/>
            <w:hideMark/>
          </w:tcPr>
          <w:p w14:paraId="7F92189C"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30</w:t>
            </w:r>
          </w:p>
        </w:tc>
        <w:tc>
          <w:tcPr>
            <w:tcW w:w="0" w:type="auto"/>
            <w:tcBorders>
              <w:top w:val="nil"/>
              <w:left w:val="nil"/>
              <w:bottom w:val="single" w:sz="4" w:space="0" w:color="auto"/>
              <w:right w:val="single" w:sz="4" w:space="0" w:color="auto"/>
            </w:tcBorders>
            <w:shd w:val="clear" w:color="auto" w:fill="auto"/>
            <w:vAlign w:val="center"/>
            <w:hideMark/>
          </w:tcPr>
          <w:p w14:paraId="22C7095E"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Carácter</w:t>
            </w:r>
          </w:p>
        </w:tc>
      </w:tr>
      <w:tr w:rsidR="00867D25" w:rsidRPr="00947097" w14:paraId="434584B3"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B4D561"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7</w:t>
            </w:r>
          </w:p>
        </w:tc>
        <w:tc>
          <w:tcPr>
            <w:tcW w:w="0" w:type="auto"/>
            <w:tcBorders>
              <w:top w:val="nil"/>
              <w:left w:val="nil"/>
              <w:bottom w:val="single" w:sz="4" w:space="0" w:color="auto"/>
              <w:right w:val="single" w:sz="4" w:space="0" w:color="auto"/>
            </w:tcBorders>
            <w:shd w:val="clear" w:color="auto" w:fill="auto"/>
            <w:vAlign w:val="center"/>
            <w:hideMark/>
          </w:tcPr>
          <w:p w14:paraId="656ADE00"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Segundo nombre</w:t>
            </w:r>
          </w:p>
        </w:tc>
        <w:tc>
          <w:tcPr>
            <w:tcW w:w="0" w:type="auto"/>
            <w:tcBorders>
              <w:top w:val="nil"/>
              <w:left w:val="nil"/>
              <w:bottom w:val="single" w:sz="4" w:space="0" w:color="auto"/>
              <w:right w:val="single" w:sz="4" w:space="0" w:color="auto"/>
            </w:tcBorders>
            <w:shd w:val="clear" w:color="auto" w:fill="auto"/>
            <w:vAlign w:val="center"/>
            <w:hideMark/>
          </w:tcPr>
          <w:p w14:paraId="4FD39831"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Segundo nombre del afiliado.</w:t>
            </w:r>
          </w:p>
        </w:tc>
        <w:tc>
          <w:tcPr>
            <w:tcW w:w="0" w:type="auto"/>
            <w:tcBorders>
              <w:top w:val="nil"/>
              <w:left w:val="nil"/>
              <w:bottom w:val="single" w:sz="4" w:space="0" w:color="auto"/>
              <w:right w:val="single" w:sz="4" w:space="0" w:color="auto"/>
            </w:tcBorders>
            <w:shd w:val="clear" w:color="auto" w:fill="auto"/>
            <w:vAlign w:val="center"/>
            <w:hideMark/>
          </w:tcPr>
          <w:p w14:paraId="038262C0"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20</w:t>
            </w:r>
          </w:p>
        </w:tc>
        <w:tc>
          <w:tcPr>
            <w:tcW w:w="0" w:type="auto"/>
            <w:tcBorders>
              <w:top w:val="nil"/>
              <w:left w:val="nil"/>
              <w:bottom w:val="single" w:sz="4" w:space="0" w:color="auto"/>
              <w:right w:val="single" w:sz="4" w:space="0" w:color="auto"/>
            </w:tcBorders>
            <w:shd w:val="clear" w:color="auto" w:fill="auto"/>
            <w:vAlign w:val="center"/>
            <w:hideMark/>
          </w:tcPr>
          <w:p w14:paraId="3C131626"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Carácter</w:t>
            </w:r>
          </w:p>
        </w:tc>
      </w:tr>
      <w:tr w:rsidR="00867D25" w:rsidRPr="00947097" w14:paraId="5D5FD2F2"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009926"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8</w:t>
            </w:r>
          </w:p>
        </w:tc>
        <w:tc>
          <w:tcPr>
            <w:tcW w:w="0" w:type="auto"/>
            <w:tcBorders>
              <w:top w:val="nil"/>
              <w:left w:val="nil"/>
              <w:bottom w:val="single" w:sz="4" w:space="0" w:color="auto"/>
              <w:right w:val="single" w:sz="4" w:space="0" w:color="auto"/>
            </w:tcBorders>
            <w:shd w:val="clear" w:color="auto" w:fill="auto"/>
            <w:vAlign w:val="center"/>
            <w:hideMark/>
          </w:tcPr>
          <w:p w14:paraId="7B0023A3"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Serial BDUA</w:t>
            </w:r>
          </w:p>
        </w:tc>
        <w:tc>
          <w:tcPr>
            <w:tcW w:w="0" w:type="auto"/>
            <w:tcBorders>
              <w:top w:val="nil"/>
              <w:left w:val="nil"/>
              <w:bottom w:val="single" w:sz="4" w:space="0" w:color="auto"/>
              <w:right w:val="single" w:sz="4" w:space="0" w:color="auto"/>
            </w:tcBorders>
            <w:shd w:val="clear" w:color="auto" w:fill="auto"/>
            <w:vAlign w:val="center"/>
            <w:hideMark/>
          </w:tcPr>
          <w:p w14:paraId="4F642671"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 xml:space="preserve">Serial asignado en BDUA al afiliado </w:t>
            </w:r>
          </w:p>
        </w:tc>
        <w:tc>
          <w:tcPr>
            <w:tcW w:w="0" w:type="auto"/>
            <w:tcBorders>
              <w:top w:val="nil"/>
              <w:left w:val="nil"/>
              <w:bottom w:val="single" w:sz="4" w:space="0" w:color="auto"/>
              <w:right w:val="single" w:sz="4" w:space="0" w:color="auto"/>
            </w:tcBorders>
            <w:shd w:val="clear" w:color="auto" w:fill="auto"/>
            <w:vAlign w:val="center"/>
            <w:hideMark/>
          </w:tcPr>
          <w:p w14:paraId="50238B33"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16</w:t>
            </w:r>
          </w:p>
        </w:tc>
        <w:tc>
          <w:tcPr>
            <w:tcW w:w="0" w:type="auto"/>
            <w:tcBorders>
              <w:top w:val="nil"/>
              <w:left w:val="nil"/>
              <w:bottom w:val="single" w:sz="4" w:space="0" w:color="auto"/>
              <w:right w:val="single" w:sz="4" w:space="0" w:color="auto"/>
            </w:tcBorders>
            <w:shd w:val="clear" w:color="auto" w:fill="auto"/>
            <w:vAlign w:val="center"/>
            <w:hideMark/>
          </w:tcPr>
          <w:p w14:paraId="7EA00EAC"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Alfanumérico</w:t>
            </w:r>
          </w:p>
        </w:tc>
      </w:tr>
      <w:tr w:rsidR="00867D25" w:rsidRPr="00947097" w14:paraId="5CD10400"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2C6E7F"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9</w:t>
            </w:r>
          </w:p>
        </w:tc>
        <w:tc>
          <w:tcPr>
            <w:tcW w:w="0" w:type="auto"/>
            <w:tcBorders>
              <w:top w:val="nil"/>
              <w:left w:val="nil"/>
              <w:bottom w:val="single" w:sz="4" w:space="0" w:color="auto"/>
              <w:right w:val="single" w:sz="4" w:space="0" w:color="auto"/>
            </w:tcBorders>
            <w:shd w:val="clear" w:color="auto" w:fill="auto"/>
            <w:vAlign w:val="center"/>
            <w:hideMark/>
          </w:tcPr>
          <w:p w14:paraId="0397DD26" w14:textId="77777777"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Fecha de nacimiento</w:t>
            </w:r>
          </w:p>
        </w:tc>
        <w:tc>
          <w:tcPr>
            <w:tcW w:w="0" w:type="auto"/>
            <w:tcBorders>
              <w:top w:val="nil"/>
              <w:left w:val="nil"/>
              <w:bottom w:val="single" w:sz="4" w:space="0" w:color="auto"/>
              <w:right w:val="single" w:sz="4" w:space="0" w:color="auto"/>
            </w:tcBorders>
            <w:shd w:val="clear" w:color="auto" w:fill="auto"/>
            <w:vAlign w:val="center"/>
            <w:hideMark/>
          </w:tcPr>
          <w:p w14:paraId="740BBA91" w14:textId="4744196D"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Corresponde a la fecha de nacimiento del afiliado (DD/MM/AAAA).</w:t>
            </w:r>
          </w:p>
        </w:tc>
        <w:tc>
          <w:tcPr>
            <w:tcW w:w="0" w:type="auto"/>
            <w:tcBorders>
              <w:top w:val="nil"/>
              <w:left w:val="nil"/>
              <w:bottom w:val="single" w:sz="4" w:space="0" w:color="auto"/>
              <w:right w:val="single" w:sz="4" w:space="0" w:color="auto"/>
            </w:tcBorders>
            <w:shd w:val="clear" w:color="auto" w:fill="auto"/>
            <w:vAlign w:val="center"/>
            <w:hideMark/>
          </w:tcPr>
          <w:p w14:paraId="01013C9F"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10</w:t>
            </w:r>
          </w:p>
        </w:tc>
        <w:tc>
          <w:tcPr>
            <w:tcW w:w="0" w:type="auto"/>
            <w:tcBorders>
              <w:top w:val="nil"/>
              <w:left w:val="nil"/>
              <w:bottom w:val="single" w:sz="4" w:space="0" w:color="auto"/>
              <w:right w:val="single" w:sz="4" w:space="0" w:color="auto"/>
            </w:tcBorders>
            <w:shd w:val="clear" w:color="auto" w:fill="auto"/>
            <w:vAlign w:val="center"/>
            <w:hideMark/>
          </w:tcPr>
          <w:p w14:paraId="277F61A0"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Carácter</w:t>
            </w:r>
          </w:p>
        </w:tc>
      </w:tr>
      <w:tr w:rsidR="00867D25" w:rsidRPr="00947097" w14:paraId="7DFACF35"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936747"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10</w:t>
            </w:r>
          </w:p>
        </w:tc>
        <w:tc>
          <w:tcPr>
            <w:tcW w:w="0" w:type="auto"/>
            <w:tcBorders>
              <w:top w:val="nil"/>
              <w:left w:val="nil"/>
              <w:bottom w:val="single" w:sz="4" w:space="0" w:color="auto"/>
              <w:right w:val="single" w:sz="4" w:space="0" w:color="auto"/>
            </w:tcBorders>
            <w:shd w:val="clear" w:color="auto" w:fill="auto"/>
            <w:vAlign w:val="center"/>
            <w:hideMark/>
          </w:tcPr>
          <w:p w14:paraId="06EDE6EA" w14:textId="53C0CFA0"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 xml:space="preserve">Periodo de </w:t>
            </w:r>
            <w:r w:rsidR="00E04943" w:rsidRPr="00947097">
              <w:rPr>
                <w:rFonts w:ascii="Arial" w:hAnsi="Arial" w:cs="Arial"/>
                <w:color w:val="000000"/>
                <w:sz w:val="16"/>
                <w:szCs w:val="16"/>
                <w:lang w:val="es-CO" w:eastAsia="es-CO"/>
              </w:rPr>
              <w:t>facturado</w:t>
            </w:r>
          </w:p>
        </w:tc>
        <w:tc>
          <w:tcPr>
            <w:tcW w:w="0" w:type="auto"/>
            <w:tcBorders>
              <w:top w:val="nil"/>
              <w:left w:val="nil"/>
              <w:bottom w:val="single" w:sz="4" w:space="0" w:color="auto"/>
              <w:right w:val="single" w:sz="4" w:space="0" w:color="auto"/>
            </w:tcBorders>
            <w:shd w:val="clear" w:color="auto" w:fill="auto"/>
            <w:vAlign w:val="center"/>
            <w:hideMark/>
          </w:tcPr>
          <w:p w14:paraId="6FC0437F" w14:textId="44C2B443" w:rsidR="00983783"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Corresponde al periodo de mora de la contribución solidaria en formato (</w:t>
            </w:r>
            <w:r w:rsidR="00E04943" w:rsidRPr="00947097">
              <w:rPr>
                <w:rFonts w:ascii="Arial" w:hAnsi="Arial" w:cs="Arial"/>
                <w:color w:val="000000"/>
                <w:sz w:val="16"/>
                <w:szCs w:val="16"/>
                <w:lang w:val="es-CO" w:eastAsia="es-CO"/>
              </w:rPr>
              <w:t>01/</w:t>
            </w:r>
            <w:r w:rsidRPr="00947097">
              <w:rPr>
                <w:rFonts w:ascii="Arial" w:hAnsi="Arial" w:cs="Arial"/>
                <w:color w:val="000000"/>
                <w:sz w:val="16"/>
                <w:szCs w:val="16"/>
                <w:lang w:val="es-CO" w:eastAsia="es-CO"/>
              </w:rPr>
              <w:t>MM/AAAA).</w:t>
            </w:r>
            <w:r w:rsidR="00E04943" w:rsidRPr="00947097">
              <w:rPr>
                <w:rFonts w:ascii="Arial" w:hAnsi="Arial" w:cs="Arial"/>
                <w:color w:val="000000"/>
                <w:sz w:val="16"/>
                <w:szCs w:val="16"/>
                <w:lang w:val="es-CO" w:eastAsia="es-CO"/>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DEA4A96" w14:textId="3ED06BA4" w:rsidR="00983783" w:rsidRPr="00947097" w:rsidRDefault="00E0494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10</w:t>
            </w:r>
          </w:p>
        </w:tc>
        <w:tc>
          <w:tcPr>
            <w:tcW w:w="0" w:type="auto"/>
            <w:tcBorders>
              <w:top w:val="nil"/>
              <w:left w:val="nil"/>
              <w:bottom w:val="single" w:sz="4" w:space="0" w:color="auto"/>
              <w:right w:val="single" w:sz="4" w:space="0" w:color="auto"/>
            </w:tcBorders>
            <w:shd w:val="clear" w:color="auto" w:fill="auto"/>
            <w:vAlign w:val="center"/>
            <w:hideMark/>
          </w:tcPr>
          <w:p w14:paraId="603C2240"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Carácter</w:t>
            </w:r>
          </w:p>
        </w:tc>
      </w:tr>
      <w:tr w:rsidR="00C200D5" w:rsidRPr="00947097" w14:paraId="5C6CC9A0"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95B0BB0" w14:textId="4879A47B" w:rsidR="00C200D5" w:rsidRPr="00947097" w:rsidRDefault="00C200D5"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11</w:t>
            </w:r>
          </w:p>
        </w:tc>
        <w:tc>
          <w:tcPr>
            <w:tcW w:w="0" w:type="auto"/>
            <w:tcBorders>
              <w:top w:val="nil"/>
              <w:left w:val="nil"/>
              <w:bottom w:val="single" w:sz="4" w:space="0" w:color="auto"/>
              <w:right w:val="single" w:sz="4" w:space="0" w:color="auto"/>
            </w:tcBorders>
            <w:shd w:val="clear" w:color="auto" w:fill="auto"/>
            <w:vAlign w:val="center"/>
          </w:tcPr>
          <w:p w14:paraId="44DC29A4" w14:textId="00A28189" w:rsidR="00C200D5" w:rsidRPr="00947097" w:rsidRDefault="00C200D5"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Tipo afiliado</w:t>
            </w:r>
          </w:p>
        </w:tc>
        <w:tc>
          <w:tcPr>
            <w:tcW w:w="0" w:type="auto"/>
            <w:tcBorders>
              <w:top w:val="nil"/>
              <w:left w:val="nil"/>
              <w:bottom w:val="single" w:sz="4" w:space="0" w:color="auto"/>
              <w:right w:val="single" w:sz="4" w:space="0" w:color="auto"/>
            </w:tcBorders>
            <w:shd w:val="clear" w:color="auto" w:fill="auto"/>
            <w:vAlign w:val="center"/>
          </w:tcPr>
          <w:p w14:paraId="218D1E63" w14:textId="77777777" w:rsidR="00C200D5" w:rsidRPr="00947097" w:rsidRDefault="00C200D5"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Corresponde al cabeza de familia responsable del pago de la contribución solidaria.</w:t>
            </w:r>
          </w:p>
          <w:p w14:paraId="102953AA" w14:textId="42165693" w:rsidR="00C200D5" w:rsidRPr="00947097" w:rsidRDefault="00C200D5" w:rsidP="00F6647C">
            <w:pPr>
              <w:jc w:val="both"/>
              <w:rPr>
                <w:rFonts w:ascii="Arial" w:hAnsi="Arial" w:cs="Arial"/>
                <w:color w:val="000000"/>
                <w:sz w:val="16"/>
                <w:szCs w:val="16"/>
                <w:lang w:val="es-CO" w:eastAsia="es-CO"/>
              </w:rPr>
            </w:pPr>
          </w:p>
          <w:p w14:paraId="48E6CE01" w14:textId="1C7B5270" w:rsidR="00C200D5" w:rsidRPr="00947097" w:rsidRDefault="00C200D5"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 xml:space="preserve">Este campo solo permite </w:t>
            </w:r>
          </w:p>
          <w:p w14:paraId="279E54E2" w14:textId="71F92B7B" w:rsidR="00C200D5" w:rsidRPr="00947097" w:rsidRDefault="00C200D5"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 xml:space="preserve">1 = SI </w:t>
            </w:r>
            <w:r w:rsidR="006B4ADE" w:rsidRPr="00947097">
              <w:rPr>
                <w:rFonts w:ascii="Arial" w:hAnsi="Arial" w:cs="Arial"/>
                <w:color w:val="000000"/>
                <w:sz w:val="16"/>
                <w:szCs w:val="16"/>
                <w:lang w:val="es-CO" w:eastAsia="es-CO"/>
              </w:rPr>
              <w:t>(</w:t>
            </w:r>
            <w:r w:rsidRPr="00947097">
              <w:rPr>
                <w:rFonts w:ascii="Arial" w:hAnsi="Arial" w:cs="Arial"/>
                <w:color w:val="000000"/>
                <w:sz w:val="16"/>
                <w:szCs w:val="16"/>
                <w:lang w:val="es-CO" w:eastAsia="es-CO"/>
              </w:rPr>
              <w:t>cabeza de familia responsable del pago</w:t>
            </w:r>
            <w:r w:rsidR="006B4ADE" w:rsidRPr="00947097">
              <w:rPr>
                <w:rFonts w:ascii="Arial" w:hAnsi="Arial" w:cs="Arial"/>
                <w:color w:val="000000"/>
                <w:sz w:val="16"/>
                <w:szCs w:val="16"/>
                <w:lang w:val="es-CO" w:eastAsia="es-CO"/>
              </w:rPr>
              <w:t>)</w:t>
            </w:r>
          </w:p>
          <w:p w14:paraId="4D365617" w14:textId="171656D7" w:rsidR="00C200D5" w:rsidRPr="00947097" w:rsidRDefault="00C200D5"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 xml:space="preserve">0 = NO </w:t>
            </w:r>
            <w:r w:rsidR="006B4ADE" w:rsidRPr="00947097">
              <w:rPr>
                <w:rFonts w:ascii="Arial" w:hAnsi="Arial" w:cs="Arial"/>
                <w:color w:val="000000"/>
                <w:sz w:val="16"/>
                <w:szCs w:val="16"/>
                <w:lang w:val="es-CO" w:eastAsia="es-CO"/>
              </w:rPr>
              <w:t>(diferente al cabeza de familia responsable del pago que pertenezca a su núcleo familiar)</w:t>
            </w:r>
          </w:p>
        </w:tc>
        <w:tc>
          <w:tcPr>
            <w:tcW w:w="0" w:type="auto"/>
            <w:tcBorders>
              <w:top w:val="nil"/>
              <w:left w:val="nil"/>
              <w:bottom w:val="single" w:sz="4" w:space="0" w:color="auto"/>
              <w:right w:val="single" w:sz="4" w:space="0" w:color="auto"/>
            </w:tcBorders>
            <w:shd w:val="clear" w:color="auto" w:fill="auto"/>
            <w:vAlign w:val="center"/>
          </w:tcPr>
          <w:p w14:paraId="38917E35" w14:textId="4F0E26CF" w:rsidR="00C200D5" w:rsidRPr="00947097" w:rsidRDefault="006B4ADE"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vAlign w:val="center"/>
          </w:tcPr>
          <w:p w14:paraId="40A38687" w14:textId="39B7DC02" w:rsidR="00C200D5" w:rsidRPr="00947097" w:rsidRDefault="006B4ADE"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Numérico</w:t>
            </w:r>
          </w:p>
        </w:tc>
      </w:tr>
      <w:tr w:rsidR="000F1BF6" w:rsidRPr="00947097" w14:paraId="7F03540A" w14:textId="77777777" w:rsidTr="00183D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DE1CA2" w14:textId="74E26D46" w:rsidR="000F1BF6" w:rsidRPr="00947097" w:rsidRDefault="0024766D"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12</w:t>
            </w:r>
          </w:p>
        </w:tc>
        <w:tc>
          <w:tcPr>
            <w:tcW w:w="0" w:type="auto"/>
            <w:tcBorders>
              <w:top w:val="single" w:sz="4" w:space="0" w:color="auto"/>
              <w:left w:val="nil"/>
              <w:bottom w:val="single" w:sz="4" w:space="0" w:color="auto"/>
              <w:right w:val="single" w:sz="4" w:space="0" w:color="auto"/>
            </w:tcBorders>
            <w:shd w:val="clear" w:color="auto" w:fill="auto"/>
            <w:vAlign w:val="center"/>
          </w:tcPr>
          <w:p w14:paraId="5AFD615F" w14:textId="6C722CD7" w:rsidR="000F1BF6" w:rsidRPr="00947097" w:rsidRDefault="0024766D"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Demanda de Servicios de salud</w:t>
            </w:r>
          </w:p>
        </w:tc>
        <w:tc>
          <w:tcPr>
            <w:tcW w:w="0" w:type="auto"/>
            <w:tcBorders>
              <w:top w:val="single" w:sz="4" w:space="0" w:color="auto"/>
              <w:left w:val="nil"/>
              <w:bottom w:val="single" w:sz="4" w:space="0" w:color="auto"/>
              <w:right w:val="single" w:sz="4" w:space="0" w:color="auto"/>
            </w:tcBorders>
            <w:shd w:val="clear" w:color="auto" w:fill="auto"/>
            <w:vAlign w:val="center"/>
          </w:tcPr>
          <w:p w14:paraId="4D54FFD3" w14:textId="77777777" w:rsidR="000F1BF6" w:rsidRPr="00947097" w:rsidRDefault="000F1BF6"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La EPS – EOC debe indicar si el usuario requirió servicios de salud en el periodo de mora.</w:t>
            </w:r>
          </w:p>
          <w:p w14:paraId="4FEAE1DB" w14:textId="7F91CDE5" w:rsidR="000F1BF6" w:rsidRPr="00947097" w:rsidRDefault="000F1BF6" w:rsidP="00F6647C">
            <w:pPr>
              <w:jc w:val="both"/>
              <w:rPr>
                <w:rFonts w:ascii="Arial" w:hAnsi="Arial" w:cs="Arial"/>
                <w:color w:val="000000"/>
                <w:sz w:val="16"/>
                <w:szCs w:val="16"/>
                <w:lang w:val="es-CO" w:eastAsia="es-CO"/>
              </w:rPr>
            </w:pPr>
          </w:p>
          <w:p w14:paraId="41258206" w14:textId="77777777" w:rsidR="0024766D" w:rsidRPr="00947097" w:rsidRDefault="0024766D"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Este campo solo permite:</w:t>
            </w:r>
          </w:p>
          <w:p w14:paraId="48242828" w14:textId="31986628" w:rsidR="000F1BF6" w:rsidRPr="00947097" w:rsidRDefault="000F1BF6"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1 = SI</w:t>
            </w:r>
          </w:p>
          <w:p w14:paraId="458D5047" w14:textId="3FA98DC8" w:rsidR="000F1BF6" w:rsidRPr="00947097" w:rsidRDefault="000F1BF6"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0 = NO</w:t>
            </w:r>
          </w:p>
        </w:tc>
        <w:tc>
          <w:tcPr>
            <w:tcW w:w="0" w:type="auto"/>
            <w:tcBorders>
              <w:top w:val="single" w:sz="4" w:space="0" w:color="auto"/>
              <w:left w:val="nil"/>
              <w:bottom w:val="single" w:sz="4" w:space="0" w:color="auto"/>
              <w:right w:val="single" w:sz="4" w:space="0" w:color="auto"/>
            </w:tcBorders>
            <w:shd w:val="clear" w:color="auto" w:fill="auto"/>
            <w:vAlign w:val="center"/>
          </w:tcPr>
          <w:p w14:paraId="594D9AAB" w14:textId="5DEE366C" w:rsidR="000F1BF6" w:rsidRPr="00947097" w:rsidRDefault="0041011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11337B06" w14:textId="2F2E1AA1" w:rsidR="000F1BF6" w:rsidRPr="00947097" w:rsidRDefault="0041011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Numérico</w:t>
            </w:r>
          </w:p>
        </w:tc>
      </w:tr>
      <w:tr w:rsidR="00A7044A" w:rsidRPr="00947097" w14:paraId="259D82D7" w14:textId="77777777" w:rsidTr="00183D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9235BD" w14:textId="462CFDF2" w:rsidR="00A7044A" w:rsidRPr="00947097" w:rsidRDefault="0024766D"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13</w:t>
            </w:r>
          </w:p>
        </w:tc>
        <w:tc>
          <w:tcPr>
            <w:tcW w:w="0" w:type="auto"/>
            <w:tcBorders>
              <w:top w:val="single" w:sz="4" w:space="0" w:color="auto"/>
              <w:left w:val="nil"/>
              <w:bottom w:val="single" w:sz="4" w:space="0" w:color="auto"/>
              <w:right w:val="single" w:sz="4" w:space="0" w:color="auto"/>
            </w:tcBorders>
            <w:shd w:val="clear" w:color="auto" w:fill="auto"/>
            <w:vAlign w:val="center"/>
          </w:tcPr>
          <w:p w14:paraId="002458AC" w14:textId="677F1C23" w:rsidR="00A7044A" w:rsidRPr="00947097" w:rsidRDefault="00A7044A"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Prestación de los servicios de salud</w:t>
            </w:r>
          </w:p>
        </w:tc>
        <w:tc>
          <w:tcPr>
            <w:tcW w:w="0" w:type="auto"/>
            <w:tcBorders>
              <w:top w:val="single" w:sz="4" w:space="0" w:color="auto"/>
              <w:left w:val="nil"/>
              <w:bottom w:val="single" w:sz="4" w:space="0" w:color="auto"/>
              <w:right w:val="single" w:sz="4" w:space="0" w:color="auto"/>
            </w:tcBorders>
            <w:shd w:val="clear" w:color="auto" w:fill="auto"/>
            <w:vAlign w:val="center"/>
          </w:tcPr>
          <w:p w14:paraId="17480C39" w14:textId="34FE4B2B" w:rsidR="00FB5CA4" w:rsidRPr="00947097" w:rsidRDefault="00E86A28"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Las EPS</w:t>
            </w:r>
            <w:r w:rsidR="00D231A8" w:rsidRPr="00947097">
              <w:rPr>
                <w:rFonts w:ascii="Arial" w:hAnsi="Arial" w:cs="Arial"/>
                <w:color w:val="000000"/>
                <w:sz w:val="16"/>
                <w:szCs w:val="16"/>
                <w:lang w:val="es-CO" w:eastAsia="es-CO"/>
              </w:rPr>
              <w:t xml:space="preserve">-EOC debe indicar si </w:t>
            </w:r>
            <w:r w:rsidR="000F1BF6" w:rsidRPr="00947097">
              <w:rPr>
                <w:rFonts w:ascii="Arial" w:hAnsi="Arial" w:cs="Arial"/>
                <w:color w:val="000000"/>
                <w:sz w:val="16"/>
                <w:szCs w:val="16"/>
                <w:lang w:val="es-CO" w:eastAsia="es-CO"/>
              </w:rPr>
              <w:t>prest</w:t>
            </w:r>
            <w:r w:rsidR="00A06870" w:rsidRPr="00947097">
              <w:rPr>
                <w:rFonts w:ascii="Arial" w:hAnsi="Arial" w:cs="Arial"/>
                <w:color w:val="000000"/>
                <w:sz w:val="16"/>
                <w:szCs w:val="16"/>
                <w:lang w:val="es-CO" w:eastAsia="es-CO"/>
              </w:rPr>
              <w:t>ó</w:t>
            </w:r>
            <w:r w:rsidR="000F1BF6" w:rsidRPr="00947097">
              <w:rPr>
                <w:rFonts w:ascii="Arial" w:hAnsi="Arial" w:cs="Arial"/>
                <w:color w:val="000000"/>
                <w:sz w:val="16"/>
                <w:szCs w:val="16"/>
                <w:lang w:val="es-CO" w:eastAsia="es-CO"/>
              </w:rPr>
              <w:t xml:space="preserve"> </w:t>
            </w:r>
            <w:r w:rsidR="00E97BA4" w:rsidRPr="00947097">
              <w:rPr>
                <w:rFonts w:ascii="Arial" w:hAnsi="Arial" w:cs="Arial"/>
                <w:color w:val="000000"/>
                <w:sz w:val="16"/>
                <w:szCs w:val="16"/>
                <w:lang w:val="es-CO" w:eastAsia="es-CO"/>
              </w:rPr>
              <w:t>servicios de salud</w:t>
            </w:r>
            <w:r w:rsidR="000F1BF6" w:rsidRPr="00947097">
              <w:rPr>
                <w:rFonts w:ascii="Arial" w:hAnsi="Arial" w:cs="Arial"/>
                <w:color w:val="000000"/>
                <w:sz w:val="16"/>
                <w:szCs w:val="16"/>
                <w:lang w:val="es-CO" w:eastAsia="es-CO"/>
              </w:rPr>
              <w:t xml:space="preserve"> al afiliado en </w:t>
            </w:r>
            <w:r w:rsidR="00E04943" w:rsidRPr="00947097">
              <w:rPr>
                <w:rFonts w:ascii="Arial" w:hAnsi="Arial" w:cs="Arial"/>
                <w:color w:val="000000"/>
                <w:sz w:val="16"/>
                <w:szCs w:val="16"/>
                <w:lang w:val="es-CO" w:eastAsia="es-CO"/>
              </w:rPr>
              <w:t>el periodo facturado</w:t>
            </w:r>
            <w:r w:rsidR="00FB5CA4" w:rsidRPr="00947097">
              <w:rPr>
                <w:rFonts w:ascii="Arial" w:hAnsi="Arial" w:cs="Arial"/>
                <w:color w:val="000000"/>
                <w:sz w:val="16"/>
                <w:szCs w:val="16"/>
                <w:lang w:val="es-CO" w:eastAsia="es-CO"/>
              </w:rPr>
              <w:t>.</w:t>
            </w:r>
            <w:r w:rsidR="00E04943" w:rsidRPr="00947097">
              <w:rPr>
                <w:rFonts w:ascii="Arial" w:hAnsi="Arial" w:cs="Arial"/>
                <w:color w:val="000000"/>
                <w:sz w:val="16"/>
                <w:szCs w:val="16"/>
                <w:lang w:val="es-CO" w:eastAsia="es-CO"/>
              </w:rPr>
              <w:t xml:space="preserve"> </w:t>
            </w:r>
          </w:p>
          <w:p w14:paraId="060AE7A3" w14:textId="77777777" w:rsidR="00FB5CA4" w:rsidRPr="00947097" w:rsidRDefault="00FB5CA4" w:rsidP="00F6647C">
            <w:pPr>
              <w:jc w:val="both"/>
              <w:rPr>
                <w:rFonts w:ascii="Arial" w:hAnsi="Arial" w:cs="Arial"/>
                <w:color w:val="000000"/>
                <w:sz w:val="16"/>
                <w:szCs w:val="16"/>
                <w:lang w:val="es-CO" w:eastAsia="es-CO"/>
              </w:rPr>
            </w:pPr>
          </w:p>
          <w:p w14:paraId="5DCAA7BF" w14:textId="1EF431AC" w:rsidR="00FB5CA4" w:rsidRPr="00947097" w:rsidRDefault="00FB5CA4"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E</w:t>
            </w:r>
            <w:r w:rsidR="00D231A8" w:rsidRPr="00947097">
              <w:rPr>
                <w:rFonts w:ascii="Arial" w:hAnsi="Arial" w:cs="Arial"/>
                <w:color w:val="000000"/>
                <w:sz w:val="16"/>
                <w:szCs w:val="16"/>
                <w:lang w:val="es-CO" w:eastAsia="es-CO"/>
              </w:rPr>
              <w:t>ste campo solo permite</w:t>
            </w:r>
            <w:r w:rsidRPr="00947097">
              <w:rPr>
                <w:rFonts w:ascii="Arial" w:hAnsi="Arial" w:cs="Arial"/>
                <w:color w:val="000000"/>
                <w:sz w:val="16"/>
                <w:szCs w:val="16"/>
                <w:lang w:val="es-CO" w:eastAsia="es-CO"/>
              </w:rPr>
              <w:t>:</w:t>
            </w:r>
          </w:p>
          <w:p w14:paraId="573EB6C1" w14:textId="69FE8A99" w:rsidR="00FB5CA4" w:rsidRPr="00947097" w:rsidRDefault="00E0494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 xml:space="preserve">1 = </w:t>
            </w:r>
            <w:r w:rsidR="00A7044A" w:rsidRPr="00947097">
              <w:rPr>
                <w:rFonts w:ascii="Arial" w:hAnsi="Arial" w:cs="Arial"/>
                <w:color w:val="000000"/>
                <w:sz w:val="16"/>
                <w:szCs w:val="16"/>
                <w:lang w:val="es-CO" w:eastAsia="es-CO"/>
              </w:rPr>
              <w:t>SI</w:t>
            </w:r>
          </w:p>
          <w:p w14:paraId="0D6A7D21" w14:textId="4DEE0E69" w:rsidR="00E97BA4" w:rsidRPr="00947097" w:rsidRDefault="00E0494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 xml:space="preserve">0 = </w:t>
            </w:r>
            <w:r w:rsidR="00A7044A" w:rsidRPr="00947097">
              <w:rPr>
                <w:rFonts w:ascii="Arial" w:hAnsi="Arial" w:cs="Arial"/>
                <w:color w:val="000000"/>
                <w:sz w:val="16"/>
                <w:szCs w:val="16"/>
                <w:lang w:val="es-CO" w:eastAsia="es-CO"/>
              </w:rPr>
              <w:t>N</w:t>
            </w:r>
            <w:r w:rsidR="00D231A8" w:rsidRPr="00947097">
              <w:rPr>
                <w:rFonts w:ascii="Arial" w:hAnsi="Arial" w:cs="Arial"/>
                <w:color w:val="000000"/>
                <w:sz w:val="16"/>
                <w:szCs w:val="16"/>
                <w:lang w:val="es-CO" w:eastAsia="es-CO"/>
              </w:rPr>
              <w:t>O</w:t>
            </w:r>
            <w:r w:rsidR="00E97BA4" w:rsidRPr="00947097">
              <w:rPr>
                <w:rFonts w:ascii="Arial" w:hAnsi="Arial" w:cs="Arial"/>
                <w:color w:val="000000"/>
                <w:sz w:val="16"/>
                <w:szCs w:val="16"/>
                <w:lang w:val="es-CO" w:eastAsia="es-CO"/>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494F08C5" w14:textId="5504DB41" w:rsidR="00A7044A" w:rsidRPr="00947097" w:rsidRDefault="00C5176F"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78105518" w14:textId="3370B128" w:rsidR="00A7044A" w:rsidRPr="00947097" w:rsidRDefault="00C5176F"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Numérico</w:t>
            </w:r>
          </w:p>
        </w:tc>
      </w:tr>
      <w:tr w:rsidR="00867D25" w:rsidRPr="00947097" w14:paraId="0D5CAD5C" w14:textId="77777777" w:rsidTr="00183D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EC1BEB" w14:textId="621D7D80" w:rsidR="00983783" w:rsidRPr="00947097" w:rsidRDefault="0024766D"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F7BCFF" w14:textId="50B7478F" w:rsidR="00983783" w:rsidRPr="00947097" w:rsidRDefault="00F36AEA"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 xml:space="preserve">Reporte </w:t>
            </w:r>
            <w:r w:rsidR="004E5C34" w:rsidRPr="00947097">
              <w:rPr>
                <w:rFonts w:ascii="Arial" w:hAnsi="Arial" w:cs="Arial"/>
                <w:color w:val="000000"/>
                <w:sz w:val="16"/>
                <w:szCs w:val="16"/>
                <w:lang w:val="es-CO" w:eastAsia="es-CO"/>
              </w:rPr>
              <w:t>condición del afiliado.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C535B8" w14:textId="4E6ADE48" w:rsidR="00362ADC" w:rsidRPr="00947097" w:rsidRDefault="00983783"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 xml:space="preserve">La EPS-EOC en caso de que el afiliado haga parte de estas </w:t>
            </w:r>
            <w:r w:rsidR="00F36AEA" w:rsidRPr="00947097">
              <w:rPr>
                <w:rFonts w:ascii="Arial" w:hAnsi="Arial" w:cs="Arial"/>
                <w:color w:val="000000"/>
                <w:sz w:val="16"/>
                <w:szCs w:val="16"/>
                <w:lang w:val="es-CO" w:eastAsia="es-CO"/>
              </w:rPr>
              <w:t>casuística</w:t>
            </w:r>
            <w:r w:rsidR="007C696A" w:rsidRPr="00947097">
              <w:rPr>
                <w:rFonts w:ascii="Arial" w:hAnsi="Arial" w:cs="Arial"/>
                <w:color w:val="000000"/>
                <w:sz w:val="16"/>
                <w:szCs w:val="16"/>
                <w:lang w:val="es-CO" w:eastAsia="es-CO"/>
              </w:rPr>
              <w:t>s</w:t>
            </w:r>
            <w:r w:rsidRPr="00947097">
              <w:rPr>
                <w:rFonts w:ascii="Arial" w:hAnsi="Arial" w:cs="Arial"/>
                <w:color w:val="000000"/>
                <w:sz w:val="16"/>
                <w:szCs w:val="16"/>
                <w:lang w:val="es-CO" w:eastAsia="es-CO"/>
              </w:rPr>
              <w:t xml:space="preserve"> debe colocar 1,2</w:t>
            </w:r>
            <w:r w:rsidR="004B7BC8" w:rsidRPr="00947097">
              <w:rPr>
                <w:rFonts w:ascii="Arial" w:hAnsi="Arial" w:cs="Arial"/>
                <w:color w:val="000000"/>
                <w:sz w:val="16"/>
                <w:szCs w:val="16"/>
                <w:lang w:val="es-CO" w:eastAsia="es-CO"/>
              </w:rPr>
              <w:t xml:space="preserve">,3 </w:t>
            </w:r>
            <w:r w:rsidRPr="00947097">
              <w:rPr>
                <w:rFonts w:ascii="Arial" w:hAnsi="Arial" w:cs="Arial"/>
                <w:color w:val="000000"/>
                <w:sz w:val="16"/>
                <w:szCs w:val="16"/>
                <w:lang w:val="es-CO" w:eastAsia="es-CO"/>
              </w:rPr>
              <w:t xml:space="preserve">o </w:t>
            </w:r>
            <w:r w:rsidR="004B7BC8" w:rsidRPr="00947097">
              <w:rPr>
                <w:rFonts w:ascii="Arial" w:hAnsi="Arial" w:cs="Arial"/>
                <w:color w:val="000000"/>
                <w:sz w:val="16"/>
                <w:szCs w:val="16"/>
                <w:lang w:val="es-CO" w:eastAsia="es-CO"/>
              </w:rPr>
              <w:t>4</w:t>
            </w:r>
            <w:r w:rsidRPr="00947097">
              <w:rPr>
                <w:rFonts w:ascii="Arial" w:hAnsi="Arial" w:cs="Arial"/>
                <w:color w:val="000000"/>
                <w:sz w:val="16"/>
                <w:szCs w:val="16"/>
                <w:lang w:val="es-CO" w:eastAsia="es-CO"/>
              </w:rPr>
              <w:t xml:space="preserve"> o en caso de que no tenga ninguna excepción debe colocar 0.</w:t>
            </w:r>
          </w:p>
          <w:p w14:paraId="2661A274" w14:textId="1C488C4C" w:rsidR="00A06870" w:rsidRPr="00947097" w:rsidRDefault="00983783" w:rsidP="008B6233">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br/>
            </w:r>
            <w:r w:rsidR="004B7BC8" w:rsidRPr="00947097">
              <w:rPr>
                <w:rFonts w:ascii="Arial" w:hAnsi="Arial" w:cs="Arial"/>
                <w:color w:val="000000"/>
                <w:sz w:val="16"/>
                <w:szCs w:val="16"/>
                <w:lang w:val="es-CO" w:eastAsia="es-CO"/>
              </w:rPr>
              <w:t>M</w:t>
            </w:r>
            <w:r w:rsidRPr="00947097">
              <w:rPr>
                <w:rFonts w:ascii="Arial" w:hAnsi="Arial" w:cs="Arial"/>
                <w:color w:val="000000"/>
                <w:sz w:val="16"/>
                <w:szCs w:val="16"/>
                <w:lang w:val="es-CO" w:eastAsia="es-CO"/>
              </w:rPr>
              <w:t>ujeres gestantes hasta por el periodo de gestación;</w:t>
            </w:r>
          </w:p>
          <w:p w14:paraId="68076D38" w14:textId="2395AF8C" w:rsidR="00A06870" w:rsidRPr="00947097" w:rsidRDefault="004B7BC8" w:rsidP="00F6647C">
            <w:pPr>
              <w:pStyle w:val="Prrafodelista"/>
              <w:numPr>
                <w:ilvl w:val="0"/>
                <w:numId w:val="33"/>
              </w:numPr>
              <w:jc w:val="both"/>
              <w:rPr>
                <w:rFonts w:cs="Arial"/>
                <w:color w:val="000000"/>
                <w:sz w:val="16"/>
                <w:szCs w:val="16"/>
                <w:lang w:val="es-CO" w:eastAsia="es-CO"/>
              </w:rPr>
            </w:pPr>
            <w:r w:rsidRPr="00947097">
              <w:rPr>
                <w:rFonts w:cs="Arial"/>
                <w:color w:val="000000"/>
                <w:sz w:val="16"/>
                <w:szCs w:val="16"/>
                <w:lang w:val="es-CO" w:eastAsia="es-CO"/>
              </w:rPr>
              <w:t>M</w:t>
            </w:r>
            <w:r w:rsidR="00983783" w:rsidRPr="00947097">
              <w:rPr>
                <w:rFonts w:cs="Arial"/>
                <w:color w:val="000000"/>
                <w:sz w:val="16"/>
                <w:szCs w:val="16"/>
                <w:lang w:val="es-CO" w:eastAsia="es-CO"/>
              </w:rPr>
              <w:t xml:space="preserve">enores de edad </w:t>
            </w:r>
          </w:p>
          <w:p w14:paraId="7819042D" w14:textId="1F85B898" w:rsidR="00983783" w:rsidRPr="00947097" w:rsidRDefault="004B7BC8" w:rsidP="00F6647C">
            <w:pPr>
              <w:pStyle w:val="Prrafodelista"/>
              <w:numPr>
                <w:ilvl w:val="0"/>
                <w:numId w:val="33"/>
              </w:numPr>
              <w:jc w:val="both"/>
              <w:rPr>
                <w:rFonts w:cs="Arial"/>
                <w:color w:val="000000"/>
                <w:sz w:val="16"/>
                <w:szCs w:val="16"/>
                <w:lang w:val="es-CO" w:eastAsia="es-CO"/>
              </w:rPr>
            </w:pPr>
            <w:r w:rsidRPr="00947097">
              <w:rPr>
                <w:rFonts w:cs="Arial"/>
                <w:color w:val="000000"/>
                <w:sz w:val="16"/>
                <w:szCs w:val="16"/>
                <w:lang w:val="es-CO" w:eastAsia="es-CO"/>
              </w:rPr>
              <w:lastRenderedPageBreak/>
              <w:t>A</w:t>
            </w:r>
            <w:r w:rsidR="00983783" w:rsidRPr="00947097">
              <w:rPr>
                <w:rFonts w:cs="Arial"/>
                <w:color w:val="000000"/>
                <w:sz w:val="16"/>
                <w:szCs w:val="16"/>
                <w:lang w:val="es-CO" w:eastAsia="es-CO"/>
              </w:rPr>
              <w:t>filiados con tratamientos en curso, sea en atención ambulatoria, con internación, de urgencias, domiciliaria o inicial de urgencias.</w:t>
            </w:r>
          </w:p>
          <w:p w14:paraId="681A4612" w14:textId="6783AC6A" w:rsidR="00A7044A" w:rsidRPr="00947097" w:rsidRDefault="00F81637" w:rsidP="00F6647C">
            <w:pPr>
              <w:pStyle w:val="Prrafodelista"/>
              <w:numPr>
                <w:ilvl w:val="0"/>
                <w:numId w:val="33"/>
              </w:numPr>
              <w:jc w:val="both"/>
              <w:rPr>
                <w:rFonts w:cs="Arial"/>
                <w:color w:val="000000"/>
                <w:sz w:val="16"/>
                <w:szCs w:val="16"/>
                <w:lang w:val="es-CO" w:eastAsia="es-CO"/>
              </w:rPr>
            </w:pPr>
            <w:r w:rsidRPr="00947097">
              <w:rPr>
                <w:rFonts w:cs="Arial"/>
                <w:color w:val="000000"/>
                <w:sz w:val="16"/>
                <w:szCs w:val="16"/>
                <w:lang w:val="es-CO" w:eastAsia="es-CO"/>
              </w:rPr>
              <w:t>Fallecimiento cabeza de</w:t>
            </w:r>
            <w:r w:rsidR="00A7044A" w:rsidRPr="00947097">
              <w:rPr>
                <w:rFonts w:cs="Arial"/>
                <w:color w:val="000000"/>
                <w:sz w:val="16"/>
                <w:szCs w:val="16"/>
                <w:lang w:val="es-CO" w:eastAsia="es-CO"/>
              </w:rPr>
              <w:t xml:space="preserve"> familia</w:t>
            </w:r>
            <w:r w:rsidRPr="00947097">
              <w:rPr>
                <w:rFonts w:cs="Arial"/>
                <w:color w:val="000000"/>
                <w:sz w:val="16"/>
                <w:szCs w:val="16"/>
                <w:lang w:val="es-CO" w:eastAsia="es-CO"/>
              </w:rPr>
              <w:t xml:space="preserve"> núcleo responsable del pago de la CS.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FF0CA9"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lastRenderedPageBreak/>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958D5B" w14:textId="77777777" w:rsidR="00983783" w:rsidRPr="00947097" w:rsidRDefault="00983783"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Numérico</w:t>
            </w:r>
          </w:p>
        </w:tc>
      </w:tr>
      <w:tr w:rsidR="00FB4B19" w:rsidRPr="00947097" w14:paraId="354C6D9B" w14:textId="77777777" w:rsidTr="00183D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F292BD" w14:textId="486587E4" w:rsidR="00FB4B19" w:rsidRPr="00947097" w:rsidRDefault="0024766D"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15</w:t>
            </w:r>
          </w:p>
        </w:tc>
        <w:tc>
          <w:tcPr>
            <w:tcW w:w="0" w:type="auto"/>
            <w:tcBorders>
              <w:top w:val="single" w:sz="4" w:space="0" w:color="auto"/>
              <w:left w:val="nil"/>
              <w:bottom w:val="single" w:sz="4" w:space="0" w:color="auto"/>
              <w:right w:val="single" w:sz="4" w:space="0" w:color="auto"/>
            </w:tcBorders>
            <w:shd w:val="clear" w:color="auto" w:fill="auto"/>
            <w:vAlign w:val="center"/>
          </w:tcPr>
          <w:p w14:paraId="28F4348E" w14:textId="6C96AB81" w:rsidR="00FB4B19" w:rsidRPr="00947097" w:rsidRDefault="00FB4B19"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Gestión de cartera</w:t>
            </w:r>
          </w:p>
        </w:tc>
        <w:tc>
          <w:tcPr>
            <w:tcW w:w="0" w:type="auto"/>
            <w:tcBorders>
              <w:top w:val="single" w:sz="4" w:space="0" w:color="auto"/>
              <w:left w:val="nil"/>
              <w:bottom w:val="single" w:sz="4" w:space="0" w:color="auto"/>
              <w:right w:val="single" w:sz="4" w:space="0" w:color="auto"/>
            </w:tcBorders>
            <w:shd w:val="clear" w:color="auto" w:fill="auto"/>
            <w:vAlign w:val="center"/>
          </w:tcPr>
          <w:p w14:paraId="40433BFE" w14:textId="2107EABD" w:rsidR="00FB4B19" w:rsidRPr="00947097" w:rsidRDefault="00FB4B19"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 xml:space="preserve">Las EPS-EOC debe indicar si realizó o no la gestión de cartera al usuario para el periodo facturado, este campo solo permite </w:t>
            </w:r>
          </w:p>
          <w:p w14:paraId="7A48342F" w14:textId="5E33F760" w:rsidR="005830EA" w:rsidRPr="00947097" w:rsidRDefault="00FB4B19"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 xml:space="preserve">1 = SI </w:t>
            </w:r>
          </w:p>
          <w:p w14:paraId="3B90E189" w14:textId="3C112F16" w:rsidR="00FB4B19" w:rsidRPr="00947097" w:rsidRDefault="00FB4B19"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0 = NO</w:t>
            </w:r>
          </w:p>
        </w:tc>
        <w:tc>
          <w:tcPr>
            <w:tcW w:w="0" w:type="auto"/>
            <w:tcBorders>
              <w:top w:val="single" w:sz="4" w:space="0" w:color="auto"/>
              <w:left w:val="nil"/>
              <w:bottom w:val="single" w:sz="4" w:space="0" w:color="auto"/>
              <w:right w:val="single" w:sz="4" w:space="0" w:color="auto"/>
            </w:tcBorders>
            <w:shd w:val="clear" w:color="auto" w:fill="auto"/>
            <w:vAlign w:val="center"/>
          </w:tcPr>
          <w:p w14:paraId="40291638" w14:textId="26822C45" w:rsidR="00FB4B19" w:rsidRPr="00947097" w:rsidRDefault="00FB4B19"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034626D5" w14:textId="239A2BFF" w:rsidR="00FB4B19" w:rsidRPr="00947097" w:rsidRDefault="00FB4B19"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Numérico</w:t>
            </w:r>
          </w:p>
        </w:tc>
      </w:tr>
      <w:tr w:rsidR="00B80DB6" w:rsidRPr="00947097" w14:paraId="3378FA91" w14:textId="77777777" w:rsidTr="00183D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243EC0" w14:textId="79495AE8" w:rsidR="00B80DB6" w:rsidRPr="00947097" w:rsidRDefault="0024766D"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16</w:t>
            </w:r>
          </w:p>
        </w:tc>
        <w:tc>
          <w:tcPr>
            <w:tcW w:w="0" w:type="auto"/>
            <w:tcBorders>
              <w:top w:val="single" w:sz="4" w:space="0" w:color="auto"/>
              <w:left w:val="nil"/>
              <w:bottom w:val="single" w:sz="4" w:space="0" w:color="auto"/>
              <w:right w:val="single" w:sz="4" w:space="0" w:color="auto"/>
            </w:tcBorders>
            <w:shd w:val="clear" w:color="auto" w:fill="auto"/>
            <w:vAlign w:val="center"/>
          </w:tcPr>
          <w:p w14:paraId="6687F5EF" w14:textId="39E16BA0" w:rsidR="00B80DB6" w:rsidRPr="00947097" w:rsidRDefault="00B80DB6"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Costos de la gestión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724EFA8" w14:textId="18BFCDA5" w:rsidR="00C76435" w:rsidRPr="00947097" w:rsidRDefault="00B80DB6"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Valor de la gestión de mo</w:t>
            </w:r>
            <w:r w:rsidR="00C76435" w:rsidRPr="00947097">
              <w:rPr>
                <w:rFonts w:ascii="Arial" w:hAnsi="Arial" w:cs="Arial"/>
                <w:color w:val="000000"/>
                <w:sz w:val="16"/>
                <w:szCs w:val="16"/>
                <w:lang w:val="es-CO" w:eastAsia="es-CO"/>
              </w:rPr>
              <w:t>ra</w:t>
            </w:r>
            <w:r w:rsidR="00C200D5" w:rsidRPr="00947097">
              <w:rPr>
                <w:rFonts w:ascii="Arial" w:hAnsi="Arial" w:cs="Arial"/>
                <w:color w:val="000000"/>
                <w:sz w:val="16"/>
                <w:szCs w:val="16"/>
                <w:lang w:val="es-CO" w:eastAsia="es-CO"/>
              </w:rPr>
              <w:t>.</w:t>
            </w:r>
          </w:p>
          <w:p w14:paraId="1141006C" w14:textId="77777777" w:rsidR="00E774C6" w:rsidRPr="00947097" w:rsidRDefault="00E774C6" w:rsidP="00F6647C">
            <w:pPr>
              <w:jc w:val="both"/>
              <w:rPr>
                <w:rFonts w:ascii="Arial" w:hAnsi="Arial" w:cs="Arial"/>
                <w:color w:val="000000"/>
                <w:sz w:val="16"/>
                <w:szCs w:val="16"/>
                <w:lang w:val="es-CO" w:eastAsia="es-CO"/>
              </w:rPr>
            </w:pPr>
          </w:p>
          <w:p w14:paraId="08F2B5C9" w14:textId="0E315DE9" w:rsidR="00B80DB6" w:rsidRPr="00947097" w:rsidRDefault="00FB5CA4" w:rsidP="00F6647C">
            <w:pPr>
              <w:jc w:val="both"/>
              <w:rPr>
                <w:rFonts w:ascii="Arial" w:hAnsi="Arial" w:cs="Arial"/>
                <w:color w:val="000000"/>
                <w:sz w:val="16"/>
                <w:szCs w:val="16"/>
                <w:lang w:val="es-CO" w:eastAsia="es-CO"/>
              </w:rPr>
            </w:pPr>
            <w:r w:rsidRPr="00947097">
              <w:rPr>
                <w:rFonts w:ascii="Arial" w:hAnsi="Arial" w:cs="Arial"/>
                <w:color w:val="000000"/>
                <w:sz w:val="16"/>
                <w:szCs w:val="16"/>
                <w:lang w:val="es-CO" w:eastAsia="es-CO"/>
              </w:rPr>
              <w:t>En caso de que</w:t>
            </w:r>
            <w:r w:rsidR="00B80DB6" w:rsidRPr="00947097">
              <w:rPr>
                <w:rFonts w:ascii="Arial" w:hAnsi="Arial" w:cs="Arial"/>
                <w:color w:val="000000"/>
                <w:sz w:val="16"/>
                <w:szCs w:val="16"/>
                <w:lang w:val="es-CO" w:eastAsia="es-CO"/>
              </w:rPr>
              <w:t xml:space="preserve"> la EPS-EOC no </w:t>
            </w:r>
            <w:r w:rsidR="00C76435" w:rsidRPr="00947097">
              <w:rPr>
                <w:rFonts w:ascii="Arial" w:hAnsi="Arial" w:cs="Arial"/>
                <w:color w:val="000000"/>
                <w:sz w:val="16"/>
                <w:szCs w:val="16"/>
                <w:lang w:val="es-CO" w:eastAsia="es-CO"/>
              </w:rPr>
              <w:t>realice gestión de cobro de</w:t>
            </w:r>
            <w:r w:rsidR="005A1571" w:rsidRPr="00947097">
              <w:rPr>
                <w:rFonts w:ascii="Arial" w:hAnsi="Arial" w:cs="Arial"/>
                <w:color w:val="000000"/>
                <w:sz w:val="16"/>
                <w:szCs w:val="16"/>
                <w:lang w:val="es-CO" w:eastAsia="es-CO"/>
              </w:rPr>
              <w:t xml:space="preserve">be registrarse </w:t>
            </w:r>
            <w:r w:rsidR="00C76435" w:rsidRPr="00947097">
              <w:rPr>
                <w:rFonts w:ascii="Arial" w:hAnsi="Arial" w:cs="Arial"/>
                <w:color w:val="000000"/>
                <w:sz w:val="16"/>
                <w:szCs w:val="16"/>
                <w:lang w:val="es-CO" w:eastAsia="es-CO"/>
              </w:rPr>
              <w:t>cero.</w:t>
            </w:r>
          </w:p>
        </w:tc>
        <w:tc>
          <w:tcPr>
            <w:tcW w:w="0" w:type="auto"/>
            <w:tcBorders>
              <w:top w:val="single" w:sz="4" w:space="0" w:color="auto"/>
              <w:left w:val="nil"/>
              <w:bottom w:val="single" w:sz="4" w:space="0" w:color="auto"/>
              <w:right w:val="single" w:sz="4" w:space="0" w:color="auto"/>
            </w:tcBorders>
            <w:shd w:val="clear" w:color="auto" w:fill="auto"/>
            <w:vAlign w:val="center"/>
          </w:tcPr>
          <w:p w14:paraId="6234846F" w14:textId="6405A780" w:rsidR="00B80DB6" w:rsidRPr="00947097" w:rsidRDefault="00B80DB6"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7</w:t>
            </w:r>
          </w:p>
        </w:tc>
        <w:tc>
          <w:tcPr>
            <w:tcW w:w="0" w:type="auto"/>
            <w:tcBorders>
              <w:top w:val="single" w:sz="4" w:space="0" w:color="auto"/>
              <w:left w:val="nil"/>
              <w:bottom w:val="single" w:sz="4" w:space="0" w:color="auto"/>
              <w:right w:val="single" w:sz="4" w:space="0" w:color="auto"/>
            </w:tcBorders>
            <w:shd w:val="clear" w:color="auto" w:fill="auto"/>
            <w:vAlign w:val="center"/>
          </w:tcPr>
          <w:p w14:paraId="13C97ACE" w14:textId="4226C2A2" w:rsidR="00B80DB6" w:rsidRPr="00947097" w:rsidRDefault="00B80DB6" w:rsidP="00F6647C">
            <w:pPr>
              <w:jc w:val="center"/>
              <w:rPr>
                <w:rFonts w:ascii="Arial" w:hAnsi="Arial" w:cs="Arial"/>
                <w:color w:val="000000"/>
                <w:sz w:val="16"/>
                <w:szCs w:val="16"/>
                <w:lang w:val="es-CO" w:eastAsia="es-CO"/>
              </w:rPr>
            </w:pPr>
            <w:r w:rsidRPr="00947097">
              <w:rPr>
                <w:rFonts w:ascii="Arial" w:hAnsi="Arial" w:cs="Arial"/>
                <w:color w:val="000000"/>
                <w:sz w:val="16"/>
                <w:szCs w:val="16"/>
                <w:lang w:val="es-CO" w:eastAsia="es-CO"/>
              </w:rPr>
              <w:t>Numérico</w:t>
            </w:r>
          </w:p>
        </w:tc>
      </w:tr>
    </w:tbl>
    <w:p w14:paraId="4AD749E3" w14:textId="18E96AA6" w:rsidR="002751E4" w:rsidRPr="00947097" w:rsidRDefault="002751E4" w:rsidP="00F6647C">
      <w:pPr>
        <w:rPr>
          <w:rFonts w:ascii="Arial" w:hAnsi="Arial" w:cs="Arial"/>
          <w:b/>
          <w:sz w:val="22"/>
          <w:szCs w:val="22"/>
        </w:rPr>
      </w:pPr>
    </w:p>
    <w:p w14:paraId="151667E6" w14:textId="4AE10127" w:rsidR="00303B9A" w:rsidRDefault="00623752" w:rsidP="00F361D7">
      <w:pPr>
        <w:pStyle w:val="Prrafodelista"/>
        <w:numPr>
          <w:ilvl w:val="0"/>
          <w:numId w:val="22"/>
        </w:numPr>
        <w:jc w:val="both"/>
        <w:rPr>
          <w:rFonts w:cs="Arial"/>
          <w:sz w:val="22"/>
          <w:szCs w:val="22"/>
        </w:rPr>
      </w:pPr>
      <w:r w:rsidRPr="00947097">
        <w:rPr>
          <w:rFonts w:cs="Arial"/>
          <w:b/>
          <w:sz w:val="22"/>
          <w:szCs w:val="22"/>
        </w:rPr>
        <w:t>ARCHIVO DE REPORTE DE PLANILLAS INCONSISTENTES, INEXISTENTES O INCOMPLETAS:</w:t>
      </w:r>
      <w:r w:rsidRPr="00947097">
        <w:rPr>
          <w:rFonts w:cs="Arial"/>
          <w:sz w:val="22"/>
          <w:szCs w:val="22"/>
        </w:rPr>
        <w:t xml:space="preserve"> </w:t>
      </w:r>
      <w:r w:rsidR="00303B9A" w:rsidRPr="00947097">
        <w:rPr>
          <w:rFonts w:cs="Arial"/>
          <w:sz w:val="22"/>
          <w:szCs w:val="22"/>
        </w:rPr>
        <w:t>En los archivos reportados en este numeral, la información se encuentra separada por comas.</w:t>
      </w:r>
    </w:p>
    <w:p w14:paraId="2C825B4B" w14:textId="77777777" w:rsidR="008B6233" w:rsidRDefault="008B6233" w:rsidP="008B6233">
      <w:pPr>
        <w:rPr>
          <w:rFonts w:cs="Arial"/>
          <w:sz w:val="22"/>
          <w:szCs w:val="22"/>
        </w:rPr>
      </w:pPr>
    </w:p>
    <w:p w14:paraId="39B1801E" w14:textId="684DFEB0" w:rsidR="00303B9A" w:rsidRPr="008B6233" w:rsidRDefault="00303B9A" w:rsidP="008B6233">
      <w:pPr>
        <w:pStyle w:val="Prrafodelista"/>
        <w:numPr>
          <w:ilvl w:val="1"/>
          <w:numId w:val="22"/>
        </w:numPr>
        <w:rPr>
          <w:rFonts w:cs="Arial"/>
          <w:b/>
          <w:sz w:val="22"/>
          <w:szCs w:val="22"/>
        </w:rPr>
      </w:pPr>
      <w:r w:rsidRPr="008B6233">
        <w:rPr>
          <w:rFonts w:cs="Arial"/>
          <w:b/>
          <w:sz w:val="22"/>
          <w:szCs w:val="22"/>
        </w:rPr>
        <w:t>Nombre del archivo</w:t>
      </w:r>
    </w:p>
    <w:p w14:paraId="698CCF12" w14:textId="77777777" w:rsidR="00303B9A" w:rsidRPr="00947097" w:rsidRDefault="00303B9A" w:rsidP="00F6647C">
      <w:pPr>
        <w:rPr>
          <w:rFonts w:ascii="Arial" w:hAnsi="Arial" w:cs="Arial"/>
          <w:sz w:val="22"/>
          <w:szCs w:val="22"/>
        </w:rPr>
      </w:pPr>
    </w:p>
    <w:p w14:paraId="59F0CD04" w14:textId="77777777" w:rsidR="00303B9A" w:rsidRPr="00947097" w:rsidRDefault="00303B9A" w:rsidP="00F6647C">
      <w:pPr>
        <w:jc w:val="both"/>
        <w:rPr>
          <w:rFonts w:ascii="Arial" w:hAnsi="Arial" w:cs="Arial"/>
          <w:b/>
          <w:sz w:val="22"/>
          <w:szCs w:val="22"/>
          <w:lang w:val="es-ES"/>
        </w:rPr>
      </w:pPr>
      <w:r w:rsidRPr="00947097">
        <w:rPr>
          <w:rFonts w:ascii="Arial" w:hAnsi="Arial" w:cs="Arial"/>
          <w:sz w:val="22"/>
          <w:szCs w:val="22"/>
          <w:lang w:val="es-ES"/>
        </w:rPr>
        <w:t xml:space="preserve">Nombre del archivo publicado: </w:t>
      </w:r>
      <w:r w:rsidRPr="00947097">
        <w:rPr>
          <w:rFonts w:ascii="Arial" w:hAnsi="Arial" w:cs="Arial"/>
          <w:b/>
          <w:sz w:val="22"/>
          <w:szCs w:val="22"/>
          <w:lang w:val="es-ES"/>
        </w:rPr>
        <w:t>[CO][DDMMAAAA</w:t>
      </w:r>
      <w:proofErr w:type="gramStart"/>
      <w:r w:rsidRPr="00947097">
        <w:rPr>
          <w:rFonts w:ascii="Arial" w:hAnsi="Arial" w:cs="Arial"/>
          <w:b/>
          <w:sz w:val="22"/>
          <w:szCs w:val="22"/>
          <w:lang w:val="es-ES"/>
        </w:rPr>
        <w:t>].ZIP.CMS</w:t>
      </w:r>
      <w:proofErr w:type="gramEnd"/>
    </w:p>
    <w:p w14:paraId="05F5E660" w14:textId="77777777" w:rsidR="00303B9A" w:rsidRPr="00947097" w:rsidRDefault="00303B9A" w:rsidP="00F6647C">
      <w:pPr>
        <w:jc w:val="both"/>
        <w:rPr>
          <w:rFonts w:ascii="Arial" w:hAnsi="Arial" w:cs="Arial"/>
          <w:sz w:val="22"/>
          <w:szCs w:val="22"/>
        </w:rPr>
      </w:pPr>
    </w:p>
    <w:tbl>
      <w:tblPr>
        <w:tblW w:w="0" w:type="auto"/>
        <w:tblInd w:w="562" w:type="dxa"/>
        <w:tblCellMar>
          <w:left w:w="70" w:type="dxa"/>
          <w:right w:w="70" w:type="dxa"/>
        </w:tblCellMar>
        <w:tblLook w:val="04A0" w:firstRow="1" w:lastRow="0" w:firstColumn="1" w:lastColumn="0" w:noHBand="0" w:noVBand="1"/>
      </w:tblPr>
      <w:tblGrid>
        <w:gridCol w:w="683"/>
        <w:gridCol w:w="745"/>
        <w:gridCol w:w="4000"/>
        <w:gridCol w:w="825"/>
        <w:gridCol w:w="1269"/>
      </w:tblGrid>
      <w:tr w:rsidR="00303B9A" w:rsidRPr="00947097" w14:paraId="1C63BF5F" w14:textId="77777777" w:rsidTr="00183D2C">
        <w:trPr>
          <w:trHeight w:val="170"/>
        </w:trPr>
        <w:tc>
          <w:tcPr>
            <w:tcW w:w="667" w:type="dxa"/>
            <w:tcBorders>
              <w:top w:val="single" w:sz="4" w:space="0" w:color="auto"/>
              <w:left w:val="single" w:sz="4" w:space="0" w:color="auto"/>
              <w:bottom w:val="nil"/>
              <w:right w:val="single" w:sz="4" w:space="0" w:color="auto"/>
            </w:tcBorders>
            <w:shd w:val="clear" w:color="auto" w:fill="auto"/>
            <w:vAlign w:val="center"/>
            <w:hideMark/>
          </w:tcPr>
          <w:p w14:paraId="4593B522"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 de Campo</w:t>
            </w:r>
          </w:p>
        </w:tc>
        <w:tc>
          <w:tcPr>
            <w:tcW w:w="0" w:type="auto"/>
            <w:tcBorders>
              <w:top w:val="single" w:sz="4" w:space="0" w:color="auto"/>
              <w:left w:val="nil"/>
              <w:bottom w:val="nil"/>
              <w:right w:val="single" w:sz="4" w:space="0" w:color="auto"/>
            </w:tcBorders>
            <w:shd w:val="clear" w:color="auto" w:fill="auto"/>
            <w:vAlign w:val="center"/>
            <w:hideMark/>
          </w:tcPr>
          <w:p w14:paraId="4E98C566"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Nombre</w:t>
            </w:r>
          </w:p>
        </w:tc>
        <w:tc>
          <w:tcPr>
            <w:tcW w:w="0" w:type="auto"/>
            <w:tcBorders>
              <w:top w:val="single" w:sz="4" w:space="0" w:color="auto"/>
              <w:left w:val="nil"/>
              <w:bottom w:val="nil"/>
              <w:right w:val="single" w:sz="4" w:space="0" w:color="auto"/>
            </w:tcBorders>
            <w:shd w:val="clear" w:color="auto" w:fill="auto"/>
            <w:vAlign w:val="center"/>
            <w:hideMark/>
          </w:tcPr>
          <w:p w14:paraId="55D9B10C"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Descripción</w:t>
            </w:r>
          </w:p>
        </w:tc>
        <w:tc>
          <w:tcPr>
            <w:tcW w:w="0" w:type="auto"/>
            <w:tcBorders>
              <w:top w:val="single" w:sz="4" w:space="0" w:color="auto"/>
              <w:left w:val="nil"/>
              <w:bottom w:val="nil"/>
              <w:right w:val="single" w:sz="4" w:space="0" w:color="auto"/>
            </w:tcBorders>
            <w:shd w:val="clear" w:color="auto" w:fill="auto"/>
            <w:vAlign w:val="center"/>
            <w:hideMark/>
          </w:tcPr>
          <w:p w14:paraId="1B69EEC8"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Longitud</w:t>
            </w:r>
          </w:p>
        </w:tc>
        <w:tc>
          <w:tcPr>
            <w:tcW w:w="0" w:type="auto"/>
            <w:tcBorders>
              <w:top w:val="single" w:sz="4" w:space="0" w:color="auto"/>
              <w:left w:val="nil"/>
              <w:bottom w:val="nil"/>
              <w:right w:val="single" w:sz="4" w:space="0" w:color="auto"/>
            </w:tcBorders>
            <w:shd w:val="clear" w:color="auto" w:fill="auto"/>
            <w:vAlign w:val="center"/>
            <w:hideMark/>
          </w:tcPr>
          <w:p w14:paraId="49FA24D4"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Tipo de campo</w:t>
            </w:r>
          </w:p>
        </w:tc>
      </w:tr>
      <w:tr w:rsidR="00303B9A" w:rsidRPr="00947097" w14:paraId="2D31C96E" w14:textId="77777777" w:rsidTr="00183D2C">
        <w:trPr>
          <w:trHeight w:val="170"/>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157A2"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7BBD90"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CO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2423BE" w14:textId="77777777" w:rsidR="00303B9A" w:rsidRPr="00947097" w:rsidRDefault="00303B9A" w:rsidP="00F6647C">
            <w:pPr>
              <w:rPr>
                <w:rFonts w:ascii="Arial" w:hAnsi="Arial" w:cs="Arial"/>
                <w:sz w:val="16"/>
                <w:szCs w:val="16"/>
                <w:lang w:val="es-CO" w:eastAsia="es-CO"/>
              </w:rPr>
            </w:pPr>
            <w:r w:rsidRPr="00947097">
              <w:rPr>
                <w:rFonts w:ascii="Arial" w:eastAsia="Calibri" w:hAnsi="Arial" w:cs="Arial"/>
                <w:sz w:val="16"/>
                <w:szCs w:val="16"/>
                <w:lang w:eastAsia="es-CO"/>
              </w:rPr>
              <w:t>Código del operador de información PILA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7BEF1E"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910320"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Carácter</w:t>
            </w:r>
          </w:p>
        </w:tc>
      </w:tr>
      <w:tr w:rsidR="00303B9A" w:rsidRPr="00947097" w14:paraId="57EE647A" w14:textId="77777777" w:rsidTr="00183D2C">
        <w:trPr>
          <w:trHeight w:val="170"/>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14:paraId="6A093C87"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7F63F063"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FECHA</w:t>
            </w:r>
          </w:p>
        </w:tc>
        <w:tc>
          <w:tcPr>
            <w:tcW w:w="0" w:type="auto"/>
            <w:tcBorders>
              <w:top w:val="nil"/>
              <w:left w:val="nil"/>
              <w:bottom w:val="single" w:sz="4" w:space="0" w:color="auto"/>
              <w:right w:val="single" w:sz="4" w:space="0" w:color="auto"/>
            </w:tcBorders>
            <w:shd w:val="clear" w:color="auto" w:fill="auto"/>
            <w:noWrap/>
            <w:vAlign w:val="center"/>
            <w:hideMark/>
          </w:tcPr>
          <w:p w14:paraId="380A1501"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DDMMAAAA Día, mes y año de ejecución del proceso</w:t>
            </w:r>
          </w:p>
        </w:tc>
        <w:tc>
          <w:tcPr>
            <w:tcW w:w="0" w:type="auto"/>
            <w:tcBorders>
              <w:top w:val="nil"/>
              <w:left w:val="nil"/>
              <w:bottom w:val="single" w:sz="4" w:space="0" w:color="auto"/>
              <w:right w:val="single" w:sz="4" w:space="0" w:color="auto"/>
            </w:tcBorders>
            <w:shd w:val="clear" w:color="auto" w:fill="auto"/>
            <w:noWrap/>
            <w:vAlign w:val="center"/>
            <w:hideMark/>
          </w:tcPr>
          <w:p w14:paraId="75D497C2"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14:paraId="77CEE9DB"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bl>
    <w:p w14:paraId="6F918824" w14:textId="77777777" w:rsidR="00303B9A" w:rsidRPr="00947097" w:rsidRDefault="00303B9A" w:rsidP="00F6647C">
      <w:pPr>
        <w:jc w:val="center"/>
        <w:rPr>
          <w:rFonts w:ascii="Arial" w:hAnsi="Arial" w:cs="Arial"/>
          <w:sz w:val="22"/>
          <w:szCs w:val="22"/>
        </w:rPr>
      </w:pPr>
    </w:p>
    <w:p w14:paraId="3D20B587" w14:textId="53343B95" w:rsidR="00303B9A" w:rsidRPr="00947097" w:rsidRDefault="00303B9A" w:rsidP="00F6647C">
      <w:pPr>
        <w:jc w:val="both"/>
        <w:rPr>
          <w:rFonts w:ascii="Arial" w:hAnsi="Arial" w:cs="Arial"/>
          <w:sz w:val="22"/>
          <w:szCs w:val="22"/>
          <w:lang w:val="es-ES"/>
        </w:rPr>
      </w:pPr>
      <w:r w:rsidRPr="00947097">
        <w:rPr>
          <w:rFonts w:ascii="Arial" w:hAnsi="Arial" w:cs="Arial"/>
          <w:sz w:val="22"/>
          <w:szCs w:val="22"/>
          <w:lang w:val="es-ES"/>
        </w:rPr>
        <w:t>Este archivo podrá contener los siguientes archivos, en función de la causal de inconsistencia</w:t>
      </w:r>
      <w:r w:rsidR="006C57DD" w:rsidRPr="00947097">
        <w:rPr>
          <w:rFonts w:ascii="Arial" w:hAnsi="Arial" w:cs="Arial"/>
          <w:sz w:val="22"/>
          <w:szCs w:val="22"/>
          <w:lang w:val="es-ES"/>
        </w:rPr>
        <w:t xml:space="preserve">, </w:t>
      </w:r>
      <w:r w:rsidR="00913154" w:rsidRPr="00947097">
        <w:rPr>
          <w:rFonts w:ascii="Arial" w:hAnsi="Arial" w:cs="Arial"/>
          <w:sz w:val="22"/>
          <w:szCs w:val="22"/>
          <w:lang w:val="es-ES"/>
        </w:rPr>
        <w:t>inexistencia o información faltante y</w:t>
      </w:r>
      <w:r w:rsidRPr="00947097">
        <w:rPr>
          <w:rFonts w:ascii="Arial" w:hAnsi="Arial" w:cs="Arial"/>
          <w:sz w:val="22"/>
          <w:szCs w:val="22"/>
          <w:lang w:val="es-ES"/>
        </w:rPr>
        <w:t xml:space="preserve"> del responsable de la corrección:</w:t>
      </w:r>
    </w:p>
    <w:p w14:paraId="15BA1818" w14:textId="19326B3D" w:rsidR="006C57DD" w:rsidRPr="00947097" w:rsidRDefault="006C57DD" w:rsidP="00F6647C">
      <w:pPr>
        <w:jc w:val="both"/>
        <w:rPr>
          <w:rFonts w:ascii="Arial" w:hAnsi="Arial" w:cs="Arial"/>
          <w:sz w:val="22"/>
          <w:szCs w:val="22"/>
          <w:lang w:val="es-ES"/>
        </w:rPr>
      </w:pPr>
    </w:p>
    <w:p w14:paraId="3E48D3A2" w14:textId="53DED48F" w:rsidR="006C57DD" w:rsidRPr="00947097" w:rsidRDefault="006C57DD" w:rsidP="00F6647C">
      <w:pPr>
        <w:pStyle w:val="Prrafodelista"/>
        <w:numPr>
          <w:ilvl w:val="0"/>
          <w:numId w:val="36"/>
        </w:numPr>
        <w:jc w:val="both"/>
        <w:rPr>
          <w:rFonts w:cs="Arial"/>
          <w:sz w:val="22"/>
          <w:szCs w:val="22"/>
        </w:rPr>
      </w:pPr>
      <w:r w:rsidRPr="00947097">
        <w:rPr>
          <w:rFonts w:cs="Arial"/>
          <w:sz w:val="22"/>
          <w:szCs w:val="22"/>
        </w:rPr>
        <w:t>Inconsistencias</w:t>
      </w:r>
      <w:r w:rsidR="00913154" w:rsidRPr="00947097">
        <w:rPr>
          <w:rFonts w:cs="Arial"/>
          <w:sz w:val="22"/>
          <w:szCs w:val="22"/>
        </w:rPr>
        <w:t>:</w:t>
      </w:r>
    </w:p>
    <w:p w14:paraId="2AE0DDFA" w14:textId="77777777" w:rsidR="00303B9A" w:rsidRPr="00947097" w:rsidRDefault="00303B9A" w:rsidP="00F6647C">
      <w:pPr>
        <w:jc w:val="both"/>
        <w:rPr>
          <w:rFonts w:ascii="Arial" w:hAnsi="Arial" w:cs="Arial"/>
          <w:sz w:val="22"/>
          <w:szCs w:val="22"/>
        </w:rPr>
      </w:pPr>
    </w:p>
    <w:p w14:paraId="0FB082CF" w14:textId="77777777" w:rsidR="00303B9A" w:rsidRPr="00947097" w:rsidRDefault="00303B9A" w:rsidP="00F6647C">
      <w:pPr>
        <w:pStyle w:val="Prrafodelista"/>
        <w:numPr>
          <w:ilvl w:val="0"/>
          <w:numId w:val="3"/>
        </w:numPr>
        <w:jc w:val="both"/>
        <w:rPr>
          <w:rFonts w:cs="Arial"/>
          <w:sz w:val="22"/>
          <w:szCs w:val="22"/>
        </w:rPr>
      </w:pPr>
      <w:r w:rsidRPr="00947097">
        <w:rPr>
          <w:rFonts w:cs="Arial"/>
          <w:b/>
          <w:sz w:val="22"/>
          <w:szCs w:val="22"/>
        </w:rPr>
        <w:t>CR[CO][DDMMAAAA]_FINAN.txt</w:t>
      </w:r>
      <w:r w:rsidRPr="00947097">
        <w:rPr>
          <w:rFonts w:cs="Arial"/>
          <w:sz w:val="22"/>
          <w:szCs w:val="22"/>
        </w:rPr>
        <w:t xml:space="preserve"> Contiene las inconsistencias de la información de los operadores financieros respecto a la información reportada por los operadores de la PILA: error en valores, planillas repetidas y planillas con doble dispersión.</w:t>
      </w:r>
    </w:p>
    <w:p w14:paraId="01970184" w14:textId="77777777" w:rsidR="00303B9A" w:rsidRPr="00947097" w:rsidRDefault="00303B9A" w:rsidP="00992071">
      <w:pPr>
        <w:jc w:val="both"/>
        <w:rPr>
          <w:rFonts w:ascii="Arial" w:hAnsi="Arial" w:cs="Arial"/>
          <w:sz w:val="22"/>
          <w:szCs w:val="22"/>
        </w:rPr>
      </w:pPr>
    </w:p>
    <w:p w14:paraId="0FDAB181" w14:textId="15DE9DB8" w:rsidR="006C57DD" w:rsidRPr="00947097" w:rsidRDefault="00303B9A" w:rsidP="00F6647C">
      <w:pPr>
        <w:pStyle w:val="Prrafodelista"/>
        <w:numPr>
          <w:ilvl w:val="0"/>
          <w:numId w:val="3"/>
        </w:numPr>
        <w:jc w:val="both"/>
        <w:rPr>
          <w:rFonts w:cs="Arial"/>
          <w:sz w:val="22"/>
          <w:szCs w:val="22"/>
        </w:rPr>
      </w:pPr>
      <w:r w:rsidRPr="00947097">
        <w:rPr>
          <w:rFonts w:cs="Arial"/>
          <w:b/>
          <w:bCs/>
          <w:sz w:val="22"/>
          <w:szCs w:val="22"/>
        </w:rPr>
        <w:t xml:space="preserve">CR[CO][DDMMAAAA]_PILA.txt </w:t>
      </w:r>
      <w:r w:rsidRPr="00947097">
        <w:rPr>
          <w:rFonts w:cs="Arial"/>
          <w:sz w:val="22"/>
          <w:szCs w:val="22"/>
        </w:rPr>
        <w:t xml:space="preserve">Contiene las inconsistencias de la información de los operadores de la PILA respecto a la información reportada por </w:t>
      </w:r>
      <w:r w:rsidR="00913154" w:rsidRPr="00947097">
        <w:rPr>
          <w:rFonts w:cs="Arial"/>
          <w:sz w:val="22"/>
          <w:szCs w:val="22"/>
        </w:rPr>
        <w:t>las entidades bancarias</w:t>
      </w:r>
      <w:r w:rsidRPr="00947097">
        <w:rPr>
          <w:rFonts w:cs="Arial"/>
          <w:sz w:val="22"/>
          <w:szCs w:val="22"/>
        </w:rPr>
        <w:t>: error en valores, planillas repetidas y planillas con doble dispersión.</w:t>
      </w:r>
    </w:p>
    <w:p w14:paraId="53D86B98" w14:textId="77777777" w:rsidR="006C57DD" w:rsidRPr="00947097" w:rsidRDefault="006C57DD" w:rsidP="00992071">
      <w:pPr>
        <w:rPr>
          <w:rFonts w:ascii="Arial" w:hAnsi="Arial" w:cs="Arial"/>
          <w:sz w:val="22"/>
          <w:szCs w:val="22"/>
        </w:rPr>
      </w:pPr>
    </w:p>
    <w:p w14:paraId="1921CEEA" w14:textId="1855667A" w:rsidR="00303B9A" w:rsidRPr="00947097" w:rsidRDefault="00913154" w:rsidP="00F6647C">
      <w:pPr>
        <w:pStyle w:val="Prrafodelista"/>
        <w:numPr>
          <w:ilvl w:val="0"/>
          <w:numId w:val="36"/>
        </w:numPr>
        <w:jc w:val="both"/>
        <w:rPr>
          <w:rFonts w:cs="Arial"/>
          <w:sz w:val="22"/>
          <w:szCs w:val="22"/>
        </w:rPr>
      </w:pPr>
      <w:r w:rsidRPr="00947097">
        <w:rPr>
          <w:rFonts w:cs="Arial"/>
          <w:sz w:val="22"/>
          <w:szCs w:val="22"/>
        </w:rPr>
        <w:t>Inexistencia o información faltante:</w:t>
      </w:r>
    </w:p>
    <w:p w14:paraId="410BB60F" w14:textId="77777777" w:rsidR="00303B9A" w:rsidRPr="00947097" w:rsidRDefault="00303B9A" w:rsidP="00F6647C">
      <w:pPr>
        <w:rPr>
          <w:rFonts w:ascii="Arial" w:hAnsi="Arial" w:cs="Arial"/>
          <w:sz w:val="22"/>
          <w:szCs w:val="22"/>
        </w:rPr>
      </w:pPr>
    </w:p>
    <w:p w14:paraId="795434A0" w14:textId="0113294B" w:rsidR="00303B9A" w:rsidRPr="00947097" w:rsidRDefault="00303B9A" w:rsidP="00F6647C">
      <w:pPr>
        <w:pStyle w:val="Prrafodelista"/>
        <w:numPr>
          <w:ilvl w:val="0"/>
          <w:numId w:val="3"/>
        </w:numPr>
        <w:jc w:val="both"/>
        <w:rPr>
          <w:rFonts w:cs="Arial"/>
          <w:sz w:val="22"/>
          <w:szCs w:val="22"/>
        </w:rPr>
      </w:pPr>
      <w:r w:rsidRPr="00947097">
        <w:rPr>
          <w:rFonts w:cs="Arial"/>
          <w:b/>
          <w:bCs/>
          <w:sz w:val="22"/>
          <w:szCs w:val="22"/>
        </w:rPr>
        <w:t xml:space="preserve">PF[CO][DDMMAAAA]_FINAN.txt </w:t>
      </w:r>
      <w:r w:rsidRPr="00947097">
        <w:rPr>
          <w:rFonts w:cs="Arial"/>
          <w:sz w:val="22"/>
          <w:szCs w:val="22"/>
        </w:rPr>
        <w:t xml:space="preserve">Contiene la información de faltantes de los operadores de la PILA, frente a la información reportada por </w:t>
      </w:r>
      <w:r w:rsidR="005721CB" w:rsidRPr="00947097">
        <w:rPr>
          <w:rFonts w:cs="Arial"/>
          <w:sz w:val="22"/>
          <w:szCs w:val="22"/>
        </w:rPr>
        <w:t>la entidad bancaria</w:t>
      </w:r>
      <w:r w:rsidRPr="00947097">
        <w:rPr>
          <w:rFonts w:cs="Arial"/>
          <w:sz w:val="22"/>
          <w:szCs w:val="22"/>
        </w:rPr>
        <w:t>: faltantes parciales o faltantes totales.</w:t>
      </w:r>
    </w:p>
    <w:p w14:paraId="2E73D81C" w14:textId="77777777" w:rsidR="00303B9A" w:rsidRPr="00947097" w:rsidRDefault="00303B9A" w:rsidP="00F6647C">
      <w:pPr>
        <w:pStyle w:val="Prrafodelista"/>
        <w:jc w:val="both"/>
        <w:rPr>
          <w:rFonts w:cs="Arial"/>
          <w:sz w:val="22"/>
          <w:szCs w:val="22"/>
        </w:rPr>
      </w:pPr>
    </w:p>
    <w:p w14:paraId="2D3678EC" w14:textId="77777777" w:rsidR="00303B9A" w:rsidRPr="00947097" w:rsidRDefault="00303B9A" w:rsidP="00F6647C">
      <w:pPr>
        <w:pStyle w:val="Prrafodelista"/>
        <w:numPr>
          <w:ilvl w:val="0"/>
          <w:numId w:val="3"/>
        </w:numPr>
        <w:jc w:val="both"/>
        <w:rPr>
          <w:rFonts w:cs="Arial"/>
          <w:sz w:val="22"/>
          <w:szCs w:val="22"/>
        </w:rPr>
      </w:pPr>
      <w:r w:rsidRPr="00947097">
        <w:rPr>
          <w:rFonts w:cs="Arial"/>
          <w:b/>
          <w:bCs/>
          <w:sz w:val="22"/>
          <w:szCs w:val="22"/>
        </w:rPr>
        <w:t xml:space="preserve">PF[CO][DDMMAAAA]_PILA.txt </w:t>
      </w:r>
      <w:r w:rsidRPr="00947097">
        <w:rPr>
          <w:rFonts w:cs="Arial"/>
          <w:sz w:val="22"/>
          <w:szCs w:val="22"/>
        </w:rPr>
        <w:t>Contiene la información de faltantes de los operadores financieros, frente a la información reportada por el operador de la PILA: faltantes parciales o faltantes totales.</w:t>
      </w:r>
    </w:p>
    <w:p w14:paraId="1DC9CBE8" w14:textId="77777777" w:rsidR="00303B9A" w:rsidRPr="00947097" w:rsidRDefault="00303B9A" w:rsidP="00F6647C">
      <w:pPr>
        <w:jc w:val="both"/>
        <w:rPr>
          <w:rFonts w:ascii="Arial" w:hAnsi="Arial" w:cs="Arial"/>
          <w:sz w:val="22"/>
          <w:szCs w:val="22"/>
        </w:rPr>
      </w:pPr>
    </w:p>
    <w:p w14:paraId="61A03269" w14:textId="77777777" w:rsidR="00303B9A" w:rsidRPr="00947097" w:rsidRDefault="00303B9A" w:rsidP="00F6647C">
      <w:pPr>
        <w:rPr>
          <w:rFonts w:ascii="Arial" w:hAnsi="Arial" w:cs="Arial"/>
          <w:sz w:val="22"/>
          <w:szCs w:val="22"/>
        </w:rPr>
      </w:pPr>
      <w:r w:rsidRPr="00947097">
        <w:rPr>
          <w:rFonts w:ascii="Arial" w:hAnsi="Arial" w:cs="Arial"/>
          <w:sz w:val="22"/>
          <w:szCs w:val="22"/>
        </w:rPr>
        <w:t>Estructura del nombre de los archivos reportados:</w:t>
      </w:r>
    </w:p>
    <w:p w14:paraId="59BAC9A6" w14:textId="77777777" w:rsidR="00303B9A" w:rsidRPr="00947097" w:rsidRDefault="00303B9A" w:rsidP="00F6647C">
      <w:pPr>
        <w:rPr>
          <w:rFonts w:ascii="Arial" w:hAnsi="Arial" w:cs="Arial"/>
          <w:b/>
          <w:sz w:val="22"/>
          <w:szCs w:val="22"/>
        </w:rPr>
      </w:pPr>
    </w:p>
    <w:p w14:paraId="6DD6C789" w14:textId="77777777" w:rsidR="00303B9A" w:rsidRPr="00947097" w:rsidRDefault="00303B9A" w:rsidP="00F6647C">
      <w:pPr>
        <w:ind w:firstLine="708"/>
        <w:rPr>
          <w:rFonts w:ascii="Arial" w:hAnsi="Arial" w:cs="Arial"/>
          <w:b/>
          <w:sz w:val="22"/>
          <w:szCs w:val="22"/>
        </w:rPr>
      </w:pPr>
      <w:r w:rsidRPr="00947097">
        <w:rPr>
          <w:rFonts w:ascii="Arial" w:hAnsi="Arial" w:cs="Arial"/>
          <w:b/>
          <w:sz w:val="22"/>
          <w:szCs w:val="22"/>
        </w:rPr>
        <w:t>CR[CO][DDMMAAAA]_FINAN.txt y CR[CO][DDMMAAAA]_PILA.txt</w:t>
      </w:r>
    </w:p>
    <w:p w14:paraId="63B1B1A0" w14:textId="77777777" w:rsidR="00303B9A" w:rsidRPr="00947097" w:rsidRDefault="00303B9A" w:rsidP="00F6647C">
      <w:pPr>
        <w:ind w:firstLine="708"/>
        <w:rPr>
          <w:rFonts w:ascii="Arial" w:hAnsi="Arial" w:cs="Arial"/>
          <w:b/>
          <w:sz w:val="22"/>
          <w:szCs w:val="22"/>
        </w:rPr>
      </w:pPr>
      <w:r w:rsidRPr="00947097">
        <w:rPr>
          <w:rFonts w:ascii="Arial" w:hAnsi="Arial" w:cs="Arial"/>
          <w:b/>
          <w:sz w:val="22"/>
          <w:szCs w:val="22"/>
        </w:rPr>
        <w:t>PF[CO][DDMMAAAA]_FINAN.txt y PF[CO][DDMMAAAA]_PILA.txt</w:t>
      </w:r>
    </w:p>
    <w:p w14:paraId="32F845D4" w14:textId="77777777" w:rsidR="00303B9A" w:rsidRPr="00947097" w:rsidRDefault="00303B9A" w:rsidP="00F6647C">
      <w:pPr>
        <w:jc w:val="both"/>
        <w:rPr>
          <w:rFonts w:ascii="Arial" w:hAnsi="Arial" w:cs="Arial"/>
          <w:sz w:val="22"/>
          <w:szCs w:val="22"/>
        </w:rPr>
      </w:pPr>
    </w:p>
    <w:p w14:paraId="799BB5C5" w14:textId="77777777" w:rsidR="00303B9A" w:rsidRPr="00947097" w:rsidRDefault="00303B9A" w:rsidP="00F6647C">
      <w:pPr>
        <w:ind w:left="708"/>
        <w:jc w:val="both"/>
        <w:rPr>
          <w:rFonts w:ascii="Arial" w:hAnsi="Arial" w:cs="Arial"/>
          <w:sz w:val="22"/>
          <w:szCs w:val="22"/>
          <w:lang w:val="es-ES"/>
        </w:rPr>
      </w:pPr>
      <w:r w:rsidRPr="00947097">
        <w:rPr>
          <w:rFonts w:ascii="Arial" w:hAnsi="Arial" w:cs="Arial"/>
          <w:b/>
          <w:sz w:val="22"/>
          <w:szCs w:val="22"/>
        </w:rPr>
        <w:t>CR</w:t>
      </w:r>
      <w:r w:rsidRPr="00947097">
        <w:rPr>
          <w:rFonts w:ascii="Arial" w:hAnsi="Arial" w:cs="Arial"/>
          <w:sz w:val="22"/>
          <w:szCs w:val="22"/>
        </w:rPr>
        <w:t>: Para los casos de planillas inconsistentes con causales: error</w:t>
      </w:r>
      <w:r w:rsidRPr="00947097">
        <w:rPr>
          <w:rFonts w:ascii="Arial" w:hAnsi="Arial" w:cs="Arial"/>
          <w:sz w:val="22"/>
          <w:szCs w:val="22"/>
          <w:lang w:val="es-ES"/>
        </w:rPr>
        <w:t xml:space="preserve"> en valores, planillas repetidas y planillas con doble dispersión.</w:t>
      </w:r>
      <w:r w:rsidRPr="00947097" w:rsidDel="00961925">
        <w:rPr>
          <w:rFonts w:ascii="Arial" w:hAnsi="Arial" w:cs="Arial"/>
          <w:sz w:val="22"/>
          <w:szCs w:val="22"/>
          <w:lang w:val="es-ES"/>
        </w:rPr>
        <w:t xml:space="preserve"> </w:t>
      </w:r>
    </w:p>
    <w:p w14:paraId="65994C03" w14:textId="77777777" w:rsidR="00303B9A" w:rsidRPr="00947097" w:rsidRDefault="00303B9A" w:rsidP="00F6647C">
      <w:pPr>
        <w:ind w:left="708"/>
        <w:jc w:val="both"/>
        <w:rPr>
          <w:rFonts w:ascii="Arial" w:hAnsi="Arial" w:cs="Arial"/>
          <w:sz w:val="22"/>
          <w:szCs w:val="22"/>
        </w:rPr>
      </w:pPr>
    </w:p>
    <w:p w14:paraId="4505FC43" w14:textId="77777777" w:rsidR="00303B9A" w:rsidRPr="00947097" w:rsidRDefault="00303B9A" w:rsidP="00F6647C">
      <w:pPr>
        <w:ind w:left="708"/>
        <w:jc w:val="both"/>
        <w:rPr>
          <w:rFonts w:ascii="Arial" w:hAnsi="Arial" w:cs="Arial"/>
          <w:sz w:val="22"/>
          <w:szCs w:val="22"/>
        </w:rPr>
      </w:pPr>
      <w:r w:rsidRPr="00947097">
        <w:rPr>
          <w:rFonts w:ascii="Arial" w:hAnsi="Arial" w:cs="Arial"/>
          <w:b/>
          <w:sz w:val="22"/>
          <w:szCs w:val="22"/>
        </w:rPr>
        <w:lastRenderedPageBreak/>
        <w:t>PF</w:t>
      </w:r>
      <w:r w:rsidRPr="00947097">
        <w:rPr>
          <w:rFonts w:ascii="Arial" w:hAnsi="Arial" w:cs="Arial"/>
          <w:sz w:val="22"/>
          <w:szCs w:val="22"/>
        </w:rPr>
        <w:t>: Para los casos de planillas inconsistentes por la causal de información faltante total o parcial.</w:t>
      </w:r>
    </w:p>
    <w:p w14:paraId="11AB62C5" w14:textId="77777777" w:rsidR="00303B9A" w:rsidRPr="00947097" w:rsidRDefault="00303B9A" w:rsidP="00F6647C">
      <w:pPr>
        <w:ind w:left="708"/>
        <w:jc w:val="both"/>
        <w:rPr>
          <w:rFonts w:ascii="Arial" w:hAnsi="Arial" w:cs="Arial"/>
          <w:sz w:val="22"/>
          <w:szCs w:val="22"/>
        </w:rPr>
      </w:pPr>
    </w:p>
    <w:p w14:paraId="76F8DD87" w14:textId="401DAAA4" w:rsidR="00303B9A" w:rsidRPr="00947097" w:rsidRDefault="00303B9A" w:rsidP="00F6647C">
      <w:pPr>
        <w:ind w:left="708"/>
        <w:jc w:val="both"/>
        <w:rPr>
          <w:rFonts w:ascii="Arial" w:hAnsi="Arial" w:cs="Arial"/>
          <w:sz w:val="22"/>
          <w:szCs w:val="22"/>
        </w:rPr>
      </w:pPr>
      <w:r w:rsidRPr="00947097">
        <w:rPr>
          <w:rFonts w:ascii="Arial" w:hAnsi="Arial" w:cs="Arial"/>
          <w:b/>
          <w:sz w:val="22"/>
          <w:szCs w:val="22"/>
        </w:rPr>
        <w:t>CO</w:t>
      </w:r>
      <w:r w:rsidRPr="00947097">
        <w:rPr>
          <w:rFonts w:ascii="Arial" w:hAnsi="Arial" w:cs="Arial"/>
          <w:sz w:val="22"/>
          <w:szCs w:val="22"/>
        </w:rPr>
        <w:t xml:space="preserve">: Corresponde al código del operador de información o al código </w:t>
      </w:r>
      <w:r w:rsidR="00A06870" w:rsidRPr="00947097">
        <w:rPr>
          <w:rFonts w:ascii="Arial" w:hAnsi="Arial" w:cs="Arial"/>
          <w:sz w:val="22"/>
          <w:szCs w:val="22"/>
        </w:rPr>
        <w:t>de la entidad bancaria</w:t>
      </w:r>
      <w:r w:rsidRPr="00947097">
        <w:rPr>
          <w:rFonts w:ascii="Arial" w:hAnsi="Arial" w:cs="Arial"/>
          <w:sz w:val="22"/>
          <w:szCs w:val="22"/>
        </w:rPr>
        <w:t>, según sea el caso.</w:t>
      </w:r>
    </w:p>
    <w:p w14:paraId="44578C90" w14:textId="77777777" w:rsidR="00303B9A" w:rsidRPr="00947097" w:rsidRDefault="00303B9A" w:rsidP="00F6647C">
      <w:pPr>
        <w:ind w:left="708"/>
        <w:jc w:val="both"/>
        <w:rPr>
          <w:rFonts w:ascii="Arial" w:hAnsi="Arial" w:cs="Arial"/>
          <w:sz w:val="22"/>
          <w:szCs w:val="22"/>
        </w:rPr>
      </w:pPr>
    </w:p>
    <w:p w14:paraId="6DB8485A" w14:textId="4F8B2E79" w:rsidR="00303B9A" w:rsidRPr="00947097" w:rsidRDefault="00303B9A" w:rsidP="00F6647C">
      <w:pPr>
        <w:ind w:left="708"/>
        <w:jc w:val="both"/>
        <w:rPr>
          <w:rFonts w:ascii="Arial" w:hAnsi="Arial" w:cs="Arial"/>
          <w:sz w:val="22"/>
          <w:szCs w:val="22"/>
        </w:rPr>
      </w:pPr>
      <w:r w:rsidRPr="00947097">
        <w:rPr>
          <w:rFonts w:ascii="Arial" w:hAnsi="Arial" w:cs="Arial"/>
          <w:b/>
          <w:sz w:val="22"/>
          <w:szCs w:val="22"/>
        </w:rPr>
        <w:t>[DDMMAAAA]</w:t>
      </w:r>
      <w:r w:rsidRPr="00947097">
        <w:rPr>
          <w:rFonts w:ascii="Arial" w:hAnsi="Arial" w:cs="Arial"/>
          <w:sz w:val="22"/>
          <w:szCs w:val="22"/>
        </w:rPr>
        <w:t>: Corresponde a la fecha del resultado de</w:t>
      </w:r>
      <w:r w:rsidR="00B8590C" w:rsidRPr="00947097">
        <w:rPr>
          <w:rFonts w:ascii="Arial" w:hAnsi="Arial" w:cs="Arial"/>
          <w:sz w:val="22"/>
          <w:szCs w:val="22"/>
        </w:rPr>
        <w:t xml:space="preserve"> la conciliación del recaudo de la contribución solidaria</w:t>
      </w:r>
      <w:r w:rsidRPr="00947097">
        <w:rPr>
          <w:rFonts w:ascii="Arial" w:hAnsi="Arial" w:cs="Arial"/>
          <w:sz w:val="22"/>
          <w:szCs w:val="22"/>
        </w:rPr>
        <w:t xml:space="preserve">. </w:t>
      </w:r>
    </w:p>
    <w:p w14:paraId="51BC8EF1" w14:textId="77777777" w:rsidR="00303B9A" w:rsidRPr="00947097" w:rsidRDefault="00303B9A" w:rsidP="00F6647C">
      <w:pPr>
        <w:ind w:left="708"/>
        <w:jc w:val="both"/>
        <w:rPr>
          <w:rFonts w:ascii="Arial" w:hAnsi="Arial" w:cs="Arial"/>
          <w:sz w:val="22"/>
          <w:szCs w:val="22"/>
        </w:rPr>
      </w:pPr>
    </w:p>
    <w:p w14:paraId="49C4A345" w14:textId="77777777" w:rsidR="00303B9A" w:rsidRPr="00947097" w:rsidRDefault="00303B9A" w:rsidP="00F6647C">
      <w:pPr>
        <w:ind w:left="708"/>
        <w:jc w:val="both"/>
        <w:rPr>
          <w:rFonts w:ascii="Arial" w:hAnsi="Arial" w:cs="Arial"/>
          <w:sz w:val="22"/>
          <w:szCs w:val="22"/>
        </w:rPr>
      </w:pPr>
      <w:r w:rsidRPr="00947097">
        <w:rPr>
          <w:rFonts w:ascii="Arial" w:hAnsi="Arial" w:cs="Arial"/>
          <w:b/>
          <w:sz w:val="22"/>
          <w:szCs w:val="22"/>
        </w:rPr>
        <w:t>FINAN</w:t>
      </w:r>
      <w:r w:rsidRPr="00947097">
        <w:rPr>
          <w:rFonts w:ascii="Arial" w:hAnsi="Arial" w:cs="Arial"/>
          <w:sz w:val="22"/>
          <w:szCs w:val="22"/>
        </w:rPr>
        <w:t xml:space="preserve">: Identificador del tipo de archivo. </w:t>
      </w:r>
    </w:p>
    <w:p w14:paraId="17B8613D" w14:textId="77777777" w:rsidR="00303B9A" w:rsidRPr="00947097" w:rsidRDefault="00303B9A" w:rsidP="00F6647C">
      <w:pPr>
        <w:ind w:left="708"/>
        <w:jc w:val="both"/>
        <w:rPr>
          <w:rFonts w:ascii="Arial" w:hAnsi="Arial" w:cs="Arial"/>
          <w:sz w:val="22"/>
          <w:szCs w:val="22"/>
        </w:rPr>
      </w:pPr>
    </w:p>
    <w:p w14:paraId="17772C77" w14:textId="77777777" w:rsidR="00303B9A" w:rsidRPr="00947097" w:rsidRDefault="00303B9A" w:rsidP="00F6647C">
      <w:pPr>
        <w:ind w:left="708"/>
        <w:jc w:val="both"/>
        <w:rPr>
          <w:rFonts w:ascii="Arial" w:hAnsi="Arial" w:cs="Arial"/>
          <w:sz w:val="22"/>
          <w:szCs w:val="22"/>
        </w:rPr>
      </w:pPr>
      <w:r w:rsidRPr="00947097">
        <w:rPr>
          <w:rFonts w:ascii="Arial" w:hAnsi="Arial" w:cs="Arial"/>
          <w:b/>
          <w:sz w:val="22"/>
          <w:szCs w:val="22"/>
        </w:rPr>
        <w:t>PILA</w:t>
      </w:r>
      <w:r w:rsidRPr="00947097">
        <w:rPr>
          <w:rFonts w:ascii="Arial" w:hAnsi="Arial" w:cs="Arial"/>
          <w:sz w:val="22"/>
          <w:szCs w:val="22"/>
        </w:rPr>
        <w:t>: Identificador del tipo de archivo.</w:t>
      </w:r>
    </w:p>
    <w:p w14:paraId="51F199C3" w14:textId="77777777" w:rsidR="00303B9A" w:rsidRPr="00947097" w:rsidRDefault="00303B9A" w:rsidP="00F6647C">
      <w:pPr>
        <w:pStyle w:val="Prrafodelista"/>
        <w:rPr>
          <w:rFonts w:cs="Arial"/>
          <w:sz w:val="22"/>
          <w:szCs w:val="22"/>
        </w:rPr>
      </w:pPr>
    </w:p>
    <w:p w14:paraId="3CA4A116" w14:textId="4D49A232" w:rsidR="00303B9A" w:rsidRPr="00947097" w:rsidRDefault="00303B9A" w:rsidP="008B6233">
      <w:pPr>
        <w:pStyle w:val="Prrafodelista"/>
        <w:numPr>
          <w:ilvl w:val="1"/>
          <w:numId w:val="22"/>
        </w:numPr>
        <w:rPr>
          <w:rFonts w:cs="Arial"/>
          <w:b/>
          <w:sz w:val="22"/>
          <w:szCs w:val="22"/>
        </w:rPr>
      </w:pPr>
      <w:r w:rsidRPr="00947097">
        <w:rPr>
          <w:rFonts w:cs="Arial"/>
          <w:b/>
          <w:sz w:val="22"/>
          <w:szCs w:val="22"/>
        </w:rPr>
        <w:t>Estructura de los archivos</w:t>
      </w:r>
    </w:p>
    <w:p w14:paraId="1CE02E1C" w14:textId="1C826250" w:rsidR="00B8590C" w:rsidRPr="00947097" w:rsidRDefault="00B8590C" w:rsidP="00F6647C">
      <w:pPr>
        <w:rPr>
          <w:rFonts w:ascii="Arial" w:hAnsi="Arial" w:cs="Arial"/>
          <w:b/>
          <w:sz w:val="22"/>
          <w:szCs w:val="22"/>
        </w:rPr>
      </w:pPr>
    </w:p>
    <w:p w14:paraId="51025CBF" w14:textId="19F03AC5" w:rsidR="00B8590C" w:rsidRPr="00947097" w:rsidRDefault="00B8590C" w:rsidP="00F6647C">
      <w:pPr>
        <w:pStyle w:val="Prrafodelista"/>
        <w:numPr>
          <w:ilvl w:val="0"/>
          <w:numId w:val="36"/>
        </w:numPr>
        <w:rPr>
          <w:rFonts w:cs="Arial"/>
          <w:b/>
          <w:sz w:val="22"/>
          <w:szCs w:val="22"/>
        </w:rPr>
      </w:pPr>
      <w:r w:rsidRPr="00947097">
        <w:rPr>
          <w:rFonts w:cs="Arial"/>
          <w:b/>
          <w:sz w:val="22"/>
          <w:szCs w:val="22"/>
        </w:rPr>
        <w:t>Inconsistencias:</w:t>
      </w:r>
    </w:p>
    <w:p w14:paraId="12C49B44" w14:textId="77777777" w:rsidR="00303B9A" w:rsidRPr="00947097" w:rsidRDefault="00303B9A" w:rsidP="00F6647C">
      <w:pPr>
        <w:jc w:val="both"/>
        <w:rPr>
          <w:rFonts w:ascii="Arial" w:hAnsi="Arial" w:cs="Arial"/>
          <w:sz w:val="22"/>
          <w:szCs w:val="22"/>
        </w:rPr>
      </w:pPr>
    </w:p>
    <w:p w14:paraId="1B85441D" w14:textId="77777777" w:rsidR="00303B9A" w:rsidRPr="00947097" w:rsidRDefault="00303B9A" w:rsidP="00F6647C">
      <w:pPr>
        <w:ind w:left="708"/>
        <w:jc w:val="both"/>
        <w:rPr>
          <w:rFonts w:ascii="Arial" w:hAnsi="Arial" w:cs="Arial"/>
          <w:sz w:val="22"/>
          <w:szCs w:val="22"/>
        </w:rPr>
      </w:pPr>
      <w:r w:rsidRPr="00947097">
        <w:rPr>
          <w:rFonts w:ascii="Arial" w:hAnsi="Arial" w:cs="Arial"/>
          <w:sz w:val="22"/>
          <w:szCs w:val="22"/>
        </w:rPr>
        <w:t xml:space="preserve">Archivo </w:t>
      </w:r>
      <w:r w:rsidRPr="00947097">
        <w:rPr>
          <w:rFonts w:ascii="Arial" w:hAnsi="Arial" w:cs="Arial"/>
          <w:b/>
          <w:sz w:val="22"/>
          <w:szCs w:val="22"/>
        </w:rPr>
        <w:t xml:space="preserve">CR[CO][DDMMAAAA]_PILA.txt: </w:t>
      </w:r>
      <w:r w:rsidRPr="00947097">
        <w:rPr>
          <w:rFonts w:ascii="Arial" w:hAnsi="Arial" w:cs="Arial"/>
          <w:sz w:val="22"/>
          <w:szCs w:val="22"/>
        </w:rPr>
        <w:t>Operadores de la PILA</w:t>
      </w:r>
    </w:p>
    <w:p w14:paraId="6292E027" w14:textId="77777777" w:rsidR="00303B9A" w:rsidRPr="00947097" w:rsidRDefault="00303B9A" w:rsidP="00F6647C">
      <w:pPr>
        <w:jc w:val="both"/>
        <w:rPr>
          <w:rFonts w:ascii="Arial" w:hAnsi="Arial" w:cs="Arial"/>
          <w:sz w:val="22"/>
          <w:szCs w:val="22"/>
        </w:rPr>
      </w:pPr>
    </w:p>
    <w:tbl>
      <w:tblPr>
        <w:tblW w:w="0" w:type="auto"/>
        <w:tblInd w:w="-5" w:type="dxa"/>
        <w:tblCellMar>
          <w:left w:w="70" w:type="dxa"/>
          <w:right w:w="70" w:type="dxa"/>
        </w:tblCellMar>
        <w:tblLook w:val="04A0" w:firstRow="1" w:lastRow="0" w:firstColumn="1" w:lastColumn="0" w:noHBand="0" w:noVBand="1"/>
      </w:tblPr>
      <w:tblGrid>
        <w:gridCol w:w="930"/>
        <w:gridCol w:w="1590"/>
        <w:gridCol w:w="146"/>
        <w:gridCol w:w="4274"/>
        <w:gridCol w:w="825"/>
        <w:gridCol w:w="1161"/>
      </w:tblGrid>
      <w:tr w:rsidR="00BC5B74" w:rsidRPr="00947097" w14:paraId="6F7F3ACC" w14:textId="77777777" w:rsidTr="00BC5B74">
        <w:trPr>
          <w:trHeight w:val="170"/>
          <w:tblHead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37AE2D48" w14:textId="77777777" w:rsidR="00BC5B74" w:rsidRPr="00947097" w:rsidRDefault="00BC5B74"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 De Campo</w:t>
            </w:r>
          </w:p>
        </w:tc>
        <w:tc>
          <w:tcPr>
            <w:tcW w:w="0" w:type="auto"/>
            <w:tcBorders>
              <w:top w:val="single" w:sz="4" w:space="0" w:color="auto"/>
              <w:left w:val="nil"/>
              <w:bottom w:val="nil"/>
              <w:right w:val="single" w:sz="4" w:space="0" w:color="auto"/>
            </w:tcBorders>
            <w:shd w:val="clear" w:color="auto" w:fill="auto"/>
            <w:vAlign w:val="center"/>
            <w:hideMark/>
          </w:tcPr>
          <w:p w14:paraId="300BF953" w14:textId="77777777" w:rsidR="00BC5B74" w:rsidRPr="00947097" w:rsidRDefault="00BC5B74"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Nombre</w:t>
            </w:r>
          </w:p>
        </w:tc>
        <w:tc>
          <w:tcPr>
            <w:tcW w:w="0" w:type="auto"/>
            <w:tcBorders>
              <w:top w:val="single" w:sz="4" w:space="0" w:color="auto"/>
              <w:left w:val="nil"/>
              <w:bottom w:val="nil"/>
              <w:right w:val="nil"/>
            </w:tcBorders>
          </w:tcPr>
          <w:p w14:paraId="48877FA2" w14:textId="77777777" w:rsidR="00BC5B74" w:rsidRPr="00947097" w:rsidRDefault="00BC5B74" w:rsidP="00F6647C">
            <w:pPr>
              <w:jc w:val="center"/>
              <w:rPr>
                <w:rFonts w:ascii="Arial" w:hAnsi="Arial" w:cs="Arial"/>
                <w:b/>
                <w:bCs/>
                <w:sz w:val="16"/>
                <w:szCs w:val="16"/>
                <w:lang w:val="es-CO" w:eastAsia="es-CO"/>
              </w:rPr>
            </w:pPr>
          </w:p>
        </w:tc>
        <w:tc>
          <w:tcPr>
            <w:tcW w:w="0" w:type="auto"/>
            <w:tcBorders>
              <w:top w:val="single" w:sz="4" w:space="0" w:color="auto"/>
              <w:left w:val="nil"/>
              <w:bottom w:val="nil"/>
              <w:right w:val="single" w:sz="4" w:space="0" w:color="auto"/>
            </w:tcBorders>
            <w:shd w:val="clear" w:color="auto" w:fill="auto"/>
            <w:vAlign w:val="center"/>
            <w:hideMark/>
          </w:tcPr>
          <w:p w14:paraId="5668BAA5" w14:textId="06857288" w:rsidR="00BC5B74" w:rsidRPr="00947097" w:rsidRDefault="00BC5B74"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Descripción</w:t>
            </w:r>
          </w:p>
        </w:tc>
        <w:tc>
          <w:tcPr>
            <w:tcW w:w="0" w:type="auto"/>
            <w:tcBorders>
              <w:top w:val="single" w:sz="4" w:space="0" w:color="auto"/>
              <w:left w:val="nil"/>
              <w:bottom w:val="nil"/>
              <w:right w:val="single" w:sz="4" w:space="0" w:color="auto"/>
            </w:tcBorders>
            <w:shd w:val="clear" w:color="auto" w:fill="auto"/>
            <w:vAlign w:val="center"/>
            <w:hideMark/>
          </w:tcPr>
          <w:p w14:paraId="0ACD2F73" w14:textId="77777777" w:rsidR="00BC5B74" w:rsidRPr="00947097" w:rsidRDefault="00BC5B74"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Longitud</w:t>
            </w:r>
          </w:p>
        </w:tc>
        <w:tc>
          <w:tcPr>
            <w:tcW w:w="0" w:type="auto"/>
            <w:tcBorders>
              <w:top w:val="single" w:sz="4" w:space="0" w:color="auto"/>
              <w:left w:val="nil"/>
              <w:bottom w:val="nil"/>
              <w:right w:val="single" w:sz="4" w:space="0" w:color="auto"/>
            </w:tcBorders>
            <w:shd w:val="clear" w:color="auto" w:fill="auto"/>
            <w:vAlign w:val="center"/>
            <w:hideMark/>
          </w:tcPr>
          <w:p w14:paraId="7CA20AA4" w14:textId="77777777" w:rsidR="00BC5B74" w:rsidRPr="00947097" w:rsidRDefault="00BC5B74"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Tipo de campo</w:t>
            </w:r>
          </w:p>
        </w:tc>
      </w:tr>
      <w:tr w:rsidR="00BC5B74" w:rsidRPr="00947097" w14:paraId="0D01C083" w14:textId="77777777" w:rsidTr="00BC5B74">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FA2CF" w14:textId="77777777" w:rsidR="00BC5B74" w:rsidRPr="00947097" w:rsidRDefault="00BC5B74" w:rsidP="00F6647C">
            <w:pPr>
              <w:jc w:val="right"/>
              <w:rPr>
                <w:rFonts w:ascii="Arial" w:hAnsi="Arial" w:cs="Arial"/>
                <w:sz w:val="16"/>
                <w:szCs w:val="16"/>
                <w:lang w:val="es-CO" w:eastAsia="es-CO"/>
              </w:rPr>
            </w:pPr>
            <w:r w:rsidRPr="00947097">
              <w:rPr>
                <w:rFonts w:ascii="Arial" w:hAnsi="Arial" w:cs="Arial"/>
                <w:sz w:val="16"/>
                <w:szCs w:val="16"/>
                <w:lang w:val="es-CO" w:eastAsia="es-CO"/>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15E566" w14:textId="77777777" w:rsidR="00BC5B74" w:rsidRPr="00947097" w:rsidRDefault="00BC5B74" w:rsidP="00F6647C">
            <w:pPr>
              <w:jc w:val="both"/>
              <w:rPr>
                <w:rFonts w:ascii="Arial" w:hAnsi="Arial" w:cs="Arial"/>
                <w:sz w:val="16"/>
                <w:szCs w:val="16"/>
                <w:lang w:val="es-CO" w:eastAsia="es-CO"/>
              </w:rPr>
            </w:pPr>
            <w:r w:rsidRPr="00947097">
              <w:rPr>
                <w:rFonts w:ascii="Arial" w:hAnsi="Arial" w:cs="Arial"/>
                <w:sz w:val="16"/>
                <w:szCs w:val="16"/>
                <w:lang w:val="es-CO" w:eastAsia="es-CO"/>
              </w:rPr>
              <w:t>Código del operador</w:t>
            </w:r>
          </w:p>
        </w:tc>
        <w:tc>
          <w:tcPr>
            <w:tcW w:w="0" w:type="auto"/>
            <w:tcBorders>
              <w:top w:val="single" w:sz="4" w:space="0" w:color="auto"/>
              <w:left w:val="nil"/>
              <w:bottom w:val="single" w:sz="4" w:space="0" w:color="auto"/>
              <w:right w:val="nil"/>
            </w:tcBorders>
          </w:tcPr>
          <w:p w14:paraId="3442293A" w14:textId="77777777" w:rsidR="00BC5B74" w:rsidRPr="00947097" w:rsidRDefault="00BC5B74" w:rsidP="00F6647C">
            <w:pPr>
              <w:jc w:val="both"/>
              <w:rPr>
                <w:rFonts w:ascii="Arial" w:eastAsia="Calibri" w:hAnsi="Arial" w:cs="Arial"/>
                <w:sz w:val="16"/>
                <w:szCs w:val="16"/>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0E39D1" w14:textId="1138347C" w:rsidR="00BC5B74" w:rsidRPr="00947097" w:rsidRDefault="00BC5B74" w:rsidP="00F6647C">
            <w:pPr>
              <w:jc w:val="both"/>
              <w:rPr>
                <w:rFonts w:ascii="Arial" w:eastAsia="Calibri" w:hAnsi="Arial" w:cs="Arial"/>
                <w:sz w:val="16"/>
                <w:szCs w:val="16"/>
                <w:lang w:eastAsia="es-CO"/>
              </w:rPr>
            </w:pPr>
            <w:r w:rsidRPr="00947097">
              <w:rPr>
                <w:rFonts w:ascii="Arial" w:eastAsia="Calibri" w:hAnsi="Arial" w:cs="Arial"/>
                <w:sz w:val="16"/>
                <w:szCs w:val="16"/>
                <w:lang w:eastAsia="es-CO"/>
              </w:rPr>
              <w:t>Código del operador de información a través del cual el aportante realizó el pago.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CCF6DE" w14:textId="77777777" w:rsidR="00BC5B74" w:rsidRPr="00947097" w:rsidRDefault="00BC5B74" w:rsidP="00F6647C">
            <w:pPr>
              <w:jc w:val="center"/>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278AB9" w14:textId="77777777" w:rsidR="00BC5B74" w:rsidRPr="00947097" w:rsidRDefault="00BC5B74" w:rsidP="00F6647C">
            <w:pPr>
              <w:rPr>
                <w:rFonts w:ascii="Arial" w:hAnsi="Arial" w:cs="Arial"/>
                <w:sz w:val="16"/>
                <w:szCs w:val="16"/>
                <w:lang w:val="es-CO" w:eastAsia="es-CO"/>
              </w:rPr>
            </w:pPr>
            <w:r w:rsidRPr="00947097">
              <w:rPr>
                <w:rFonts w:ascii="Arial" w:hAnsi="Arial" w:cs="Arial"/>
                <w:sz w:val="16"/>
                <w:szCs w:val="16"/>
                <w:lang w:val="es-CO" w:eastAsia="es-CO"/>
              </w:rPr>
              <w:t>Carácter</w:t>
            </w:r>
          </w:p>
        </w:tc>
      </w:tr>
      <w:tr w:rsidR="00BC5B74" w:rsidRPr="00947097" w14:paraId="02BA4E0E" w14:textId="77777777" w:rsidTr="00BC5B74">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432B3F" w14:textId="77777777" w:rsidR="00BC5B74" w:rsidRPr="00947097" w:rsidRDefault="00BC5B74" w:rsidP="00F6647C">
            <w:pPr>
              <w:jc w:val="right"/>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06DED892" w14:textId="77777777" w:rsidR="00BC5B74" w:rsidRPr="00947097" w:rsidRDefault="00BC5B74" w:rsidP="00F6647C">
            <w:pPr>
              <w:jc w:val="both"/>
              <w:rPr>
                <w:rFonts w:ascii="Arial" w:hAnsi="Arial" w:cs="Arial"/>
                <w:sz w:val="16"/>
                <w:szCs w:val="16"/>
                <w:lang w:val="es-CO" w:eastAsia="es-CO"/>
              </w:rPr>
            </w:pPr>
            <w:r w:rsidRPr="00947097">
              <w:rPr>
                <w:rFonts w:ascii="Arial" w:hAnsi="Arial" w:cs="Arial"/>
                <w:sz w:val="16"/>
                <w:szCs w:val="16"/>
                <w:lang w:val="es-CO" w:eastAsia="es-CO"/>
              </w:rPr>
              <w:t>Número de planilla</w:t>
            </w:r>
          </w:p>
        </w:tc>
        <w:tc>
          <w:tcPr>
            <w:tcW w:w="0" w:type="auto"/>
            <w:tcBorders>
              <w:top w:val="nil"/>
              <w:left w:val="nil"/>
              <w:bottom w:val="single" w:sz="4" w:space="0" w:color="auto"/>
              <w:right w:val="nil"/>
            </w:tcBorders>
          </w:tcPr>
          <w:p w14:paraId="1A883CE6" w14:textId="77777777" w:rsidR="00BC5B74" w:rsidRPr="00947097" w:rsidRDefault="00BC5B74" w:rsidP="00F6647C">
            <w:pPr>
              <w:jc w:val="both"/>
              <w:rPr>
                <w:rFonts w:ascii="Arial" w:eastAsia="Calibri" w:hAnsi="Arial" w:cs="Arial"/>
                <w:sz w:val="16"/>
                <w:szCs w:val="16"/>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2E2713DC" w14:textId="6934680A" w:rsidR="00BC5B74" w:rsidRPr="00947097" w:rsidRDefault="00BC5B74" w:rsidP="00F6647C">
            <w:pPr>
              <w:jc w:val="both"/>
              <w:rPr>
                <w:rFonts w:ascii="Arial" w:hAnsi="Arial" w:cs="Arial"/>
                <w:sz w:val="16"/>
                <w:szCs w:val="16"/>
                <w:lang w:val="es-CO" w:eastAsia="es-CO"/>
              </w:rPr>
            </w:pPr>
            <w:r w:rsidRPr="00947097">
              <w:rPr>
                <w:rFonts w:ascii="Arial" w:eastAsia="Calibri" w:hAnsi="Arial" w:cs="Arial"/>
                <w:sz w:val="16"/>
                <w:szCs w:val="16"/>
                <w:lang w:eastAsia="es-CO"/>
              </w:rPr>
              <w:t>Número de planilla pagada asignado por el operador de información a través del cual el aportante hizo el pago.</w:t>
            </w:r>
          </w:p>
        </w:tc>
        <w:tc>
          <w:tcPr>
            <w:tcW w:w="0" w:type="auto"/>
            <w:tcBorders>
              <w:top w:val="nil"/>
              <w:left w:val="nil"/>
              <w:bottom w:val="single" w:sz="4" w:space="0" w:color="auto"/>
              <w:right w:val="single" w:sz="4" w:space="0" w:color="auto"/>
            </w:tcBorders>
            <w:shd w:val="clear" w:color="auto" w:fill="auto"/>
            <w:noWrap/>
            <w:vAlign w:val="center"/>
            <w:hideMark/>
          </w:tcPr>
          <w:p w14:paraId="2C31A8F4" w14:textId="77777777" w:rsidR="00BC5B74" w:rsidRPr="00947097" w:rsidRDefault="00BC5B74" w:rsidP="00F6647C">
            <w:pPr>
              <w:jc w:val="center"/>
              <w:rPr>
                <w:rFonts w:ascii="Arial" w:hAnsi="Arial" w:cs="Arial"/>
                <w:sz w:val="16"/>
                <w:szCs w:val="16"/>
                <w:lang w:val="es-CO" w:eastAsia="es-CO"/>
              </w:rPr>
            </w:pPr>
            <w:r w:rsidRPr="00947097">
              <w:rPr>
                <w:rFonts w:ascii="Arial" w:hAnsi="Arial" w:cs="Arial"/>
                <w:sz w:val="16"/>
                <w:szCs w:val="16"/>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14:paraId="082B5DCE" w14:textId="77777777" w:rsidR="00BC5B74" w:rsidRPr="00947097" w:rsidRDefault="00BC5B74"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BC5B74" w:rsidRPr="00947097" w14:paraId="67AA122E" w14:textId="77777777" w:rsidTr="00BC5B74">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5114A0" w14:textId="77777777" w:rsidR="00BC5B74" w:rsidRPr="00947097" w:rsidRDefault="00BC5B74" w:rsidP="00F6647C">
            <w:pPr>
              <w:jc w:val="right"/>
              <w:rPr>
                <w:rFonts w:ascii="Arial" w:hAnsi="Arial" w:cs="Arial"/>
                <w:sz w:val="16"/>
                <w:szCs w:val="16"/>
                <w:lang w:val="es-CO" w:eastAsia="es-CO"/>
              </w:rPr>
            </w:pPr>
            <w:r w:rsidRPr="00947097">
              <w:rPr>
                <w:rFonts w:ascii="Arial" w:hAnsi="Arial" w:cs="Arial"/>
                <w:sz w:val="16"/>
                <w:szCs w:val="16"/>
                <w:lang w:val="es-CO"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14:paraId="0191180C" w14:textId="77777777" w:rsidR="00BC5B74" w:rsidRPr="00947097" w:rsidRDefault="00BC5B74" w:rsidP="00F6647C">
            <w:pPr>
              <w:jc w:val="both"/>
              <w:rPr>
                <w:rFonts w:ascii="Arial" w:hAnsi="Arial" w:cs="Arial"/>
                <w:sz w:val="16"/>
                <w:szCs w:val="16"/>
                <w:lang w:val="es-CO" w:eastAsia="es-CO"/>
              </w:rPr>
            </w:pPr>
            <w:r w:rsidRPr="00947097">
              <w:rPr>
                <w:rFonts w:ascii="Arial" w:hAnsi="Arial" w:cs="Arial"/>
                <w:sz w:val="16"/>
                <w:szCs w:val="16"/>
                <w:lang w:val="es-CO" w:eastAsia="es-CO"/>
              </w:rPr>
              <w:t>Periodo</w:t>
            </w:r>
          </w:p>
        </w:tc>
        <w:tc>
          <w:tcPr>
            <w:tcW w:w="0" w:type="auto"/>
            <w:tcBorders>
              <w:top w:val="nil"/>
              <w:left w:val="nil"/>
              <w:bottom w:val="single" w:sz="4" w:space="0" w:color="auto"/>
              <w:right w:val="nil"/>
            </w:tcBorders>
          </w:tcPr>
          <w:p w14:paraId="2A5F8DDD" w14:textId="77777777" w:rsidR="00BC5B74" w:rsidRPr="00947097" w:rsidRDefault="00BC5B74" w:rsidP="00F6647C">
            <w:pPr>
              <w:jc w:val="both"/>
              <w:rPr>
                <w:rFonts w:ascii="Arial" w:eastAsia="Calibri" w:hAnsi="Arial" w:cs="Arial"/>
                <w:sz w:val="16"/>
                <w:szCs w:val="16"/>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36542747" w14:textId="7795014B" w:rsidR="00BC5B74" w:rsidRPr="00947097" w:rsidRDefault="00BC5B74" w:rsidP="00F6647C">
            <w:pPr>
              <w:jc w:val="both"/>
              <w:rPr>
                <w:rFonts w:ascii="Arial" w:hAnsi="Arial" w:cs="Arial"/>
                <w:sz w:val="16"/>
                <w:szCs w:val="16"/>
                <w:lang w:val="es-CO" w:eastAsia="es-CO"/>
              </w:rPr>
            </w:pPr>
            <w:r w:rsidRPr="00947097">
              <w:rPr>
                <w:rFonts w:ascii="Arial" w:eastAsia="Calibri" w:hAnsi="Arial" w:cs="Arial"/>
                <w:sz w:val="16"/>
                <w:szCs w:val="16"/>
                <w:lang w:eastAsia="es-CO"/>
              </w:rPr>
              <w:t>Contiene el periodo de pago de la planilla.</w:t>
            </w:r>
          </w:p>
        </w:tc>
        <w:tc>
          <w:tcPr>
            <w:tcW w:w="0" w:type="auto"/>
            <w:tcBorders>
              <w:top w:val="nil"/>
              <w:left w:val="nil"/>
              <w:bottom w:val="single" w:sz="4" w:space="0" w:color="auto"/>
              <w:right w:val="single" w:sz="4" w:space="0" w:color="auto"/>
            </w:tcBorders>
            <w:shd w:val="clear" w:color="auto" w:fill="auto"/>
            <w:noWrap/>
            <w:vAlign w:val="center"/>
            <w:hideMark/>
          </w:tcPr>
          <w:p w14:paraId="55739AFF" w14:textId="77777777" w:rsidR="00BC5B74" w:rsidRPr="00947097" w:rsidRDefault="00BC5B74" w:rsidP="00F6647C">
            <w:pPr>
              <w:jc w:val="center"/>
              <w:rPr>
                <w:rFonts w:ascii="Arial" w:hAnsi="Arial" w:cs="Arial"/>
                <w:sz w:val="16"/>
                <w:szCs w:val="16"/>
                <w:lang w:val="es-CO" w:eastAsia="es-CO"/>
              </w:rPr>
            </w:pPr>
            <w:r w:rsidRPr="00947097">
              <w:rPr>
                <w:rFonts w:ascii="Arial" w:hAnsi="Arial" w:cs="Arial"/>
                <w:sz w:val="16"/>
                <w:szCs w:val="16"/>
                <w:lang w:val="es-CO" w:eastAsia="es-CO"/>
              </w:rPr>
              <w:t>7</w:t>
            </w:r>
          </w:p>
        </w:tc>
        <w:tc>
          <w:tcPr>
            <w:tcW w:w="0" w:type="auto"/>
            <w:tcBorders>
              <w:top w:val="nil"/>
              <w:left w:val="nil"/>
              <w:bottom w:val="single" w:sz="4" w:space="0" w:color="auto"/>
              <w:right w:val="single" w:sz="4" w:space="0" w:color="auto"/>
            </w:tcBorders>
            <w:shd w:val="clear" w:color="auto" w:fill="auto"/>
            <w:noWrap/>
            <w:vAlign w:val="center"/>
            <w:hideMark/>
          </w:tcPr>
          <w:p w14:paraId="4F0E0386" w14:textId="77777777" w:rsidR="00BC5B74" w:rsidRPr="00947097" w:rsidRDefault="00BC5B74"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BC5B74" w:rsidRPr="00947097" w14:paraId="492678EC" w14:textId="77777777" w:rsidTr="00BC5B74">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885B23" w14:textId="77777777" w:rsidR="00BC5B74" w:rsidRPr="00947097" w:rsidRDefault="00BC5B74" w:rsidP="00F6647C">
            <w:pPr>
              <w:jc w:val="right"/>
              <w:rPr>
                <w:rFonts w:ascii="Arial" w:hAnsi="Arial" w:cs="Arial"/>
                <w:sz w:val="16"/>
                <w:szCs w:val="16"/>
                <w:lang w:val="es-CO" w:eastAsia="es-CO"/>
              </w:rPr>
            </w:pPr>
            <w:r w:rsidRPr="00947097">
              <w:rPr>
                <w:rFonts w:ascii="Arial" w:hAnsi="Arial" w:cs="Arial"/>
                <w:sz w:val="16"/>
                <w:szCs w:val="16"/>
                <w:lang w:val="es-CO" w:eastAsia="es-CO"/>
              </w:rPr>
              <w:t>4</w:t>
            </w:r>
          </w:p>
        </w:tc>
        <w:tc>
          <w:tcPr>
            <w:tcW w:w="0" w:type="auto"/>
            <w:tcBorders>
              <w:top w:val="nil"/>
              <w:left w:val="nil"/>
              <w:bottom w:val="single" w:sz="4" w:space="0" w:color="auto"/>
              <w:right w:val="single" w:sz="4" w:space="0" w:color="auto"/>
            </w:tcBorders>
            <w:shd w:val="clear" w:color="auto" w:fill="auto"/>
            <w:noWrap/>
            <w:vAlign w:val="center"/>
            <w:hideMark/>
          </w:tcPr>
          <w:p w14:paraId="441CFAD2" w14:textId="77777777" w:rsidR="00BC5B74" w:rsidRPr="00947097" w:rsidRDefault="00BC5B74" w:rsidP="00F6647C">
            <w:pPr>
              <w:jc w:val="both"/>
              <w:rPr>
                <w:rFonts w:ascii="Arial" w:hAnsi="Arial" w:cs="Arial"/>
                <w:sz w:val="16"/>
                <w:szCs w:val="16"/>
                <w:lang w:val="es-CO" w:eastAsia="es-CO"/>
              </w:rPr>
            </w:pPr>
            <w:r w:rsidRPr="00947097">
              <w:rPr>
                <w:rFonts w:ascii="Arial" w:hAnsi="Arial" w:cs="Arial"/>
                <w:sz w:val="16"/>
                <w:szCs w:val="16"/>
                <w:lang w:val="es-CO" w:eastAsia="es-CO"/>
              </w:rPr>
              <w:t>Cotización</w:t>
            </w:r>
          </w:p>
        </w:tc>
        <w:tc>
          <w:tcPr>
            <w:tcW w:w="0" w:type="auto"/>
            <w:tcBorders>
              <w:top w:val="nil"/>
              <w:left w:val="nil"/>
              <w:bottom w:val="single" w:sz="4" w:space="0" w:color="auto"/>
              <w:right w:val="nil"/>
            </w:tcBorders>
          </w:tcPr>
          <w:p w14:paraId="4C861A68" w14:textId="77777777" w:rsidR="00BC5B74" w:rsidRPr="00947097" w:rsidRDefault="00BC5B74" w:rsidP="00F6647C">
            <w:pPr>
              <w:jc w:val="both"/>
              <w:rPr>
                <w:rFonts w:ascii="Arial" w:eastAsia="Calibri" w:hAnsi="Arial" w:cs="Arial"/>
                <w:sz w:val="16"/>
                <w:szCs w:val="16"/>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26CF3178" w14:textId="2ED21541" w:rsidR="00BC5B74" w:rsidRPr="00947097" w:rsidRDefault="00BC5B74" w:rsidP="00F6647C">
            <w:pPr>
              <w:jc w:val="both"/>
              <w:rPr>
                <w:rFonts w:ascii="Arial" w:hAnsi="Arial" w:cs="Arial"/>
                <w:sz w:val="16"/>
                <w:szCs w:val="16"/>
                <w:lang w:val="es-CO" w:eastAsia="es-CO"/>
              </w:rPr>
            </w:pPr>
            <w:r w:rsidRPr="00947097">
              <w:rPr>
                <w:rFonts w:ascii="Arial" w:eastAsia="Calibri" w:hAnsi="Arial" w:cs="Arial"/>
                <w:sz w:val="16"/>
                <w:szCs w:val="16"/>
                <w:lang w:eastAsia="es-CO"/>
              </w:rPr>
              <w:t>Sumatoria del valor de cotización de la planilla para ese periodo a compensar y ese operador</w:t>
            </w:r>
          </w:p>
        </w:tc>
        <w:tc>
          <w:tcPr>
            <w:tcW w:w="0" w:type="auto"/>
            <w:tcBorders>
              <w:top w:val="nil"/>
              <w:left w:val="nil"/>
              <w:bottom w:val="single" w:sz="4" w:space="0" w:color="auto"/>
              <w:right w:val="single" w:sz="4" w:space="0" w:color="auto"/>
            </w:tcBorders>
            <w:shd w:val="clear" w:color="auto" w:fill="auto"/>
            <w:noWrap/>
            <w:vAlign w:val="center"/>
            <w:hideMark/>
          </w:tcPr>
          <w:p w14:paraId="75A997A4" w14:textId="77777777" w:rsidR="00BC5B74" w:rsidRPr="00947097" w:rsidRDefault="00BC5B74" w:rsidP="00F6647C">
            <w:pPr>
              <w:jc w:val="center"/>
              <w:rPr>
                <w:rFonts w:ascii="Arial" w:hAnsi="Arial" w:cs="Arial"/>
                <w:sz w:val="16"/>
                <w:szCs w:val="16"/>
                <w:lang w:val="es-CO" w:eastAsia="es-CO"/>
              </w:rPr>
            </w:pPr>
            <w:r w:rsidRPr="00947097">
              <w:rPr>
                <w:rFonts w:ascii="Arial" w:hAnsi="Arial" w:cs="Arial"/>
                <w:sz w:val="16"/>
                <w:szCs w:val="16"/>
                <w:lang w:val="es-CO"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062B609F" w14:textId="77777777" w:rsidR="00BC5B74" w:rsidRPr="00947097" w:rsidRDefault="00BC5B74"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BC5B74" w:rsidRPr="00947097" w14:paraId="3A46D1A8" w14:textId="77777777" w:rsidTr="00BC5B74">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F9C24F" w14:textId="77777777" w:rsidR="00BC5B74" w:rsidRPr="00947097" w:rsidRDefault="00BC5B74" w:rsidP="00F6647C">
            <w:pPr>
              <w:jc w:val="right"/>
              <w:rPr>
                <w:rFonts w:ascii="Arial" w:hAnsi="Arial" w:cs="Arial"/>
                <w:sz w:val="16"/>
                <w:szCs w:val="16"/>
                <w:lang w:val="es-CO" w:eastAsia="es-CO"/>
              </w:rPr>
            </w:pPr>
            <w:r w:rsidRPr="00947097">
              <w:rPr>
                <w:rFonts w:ascii="Arial" w:hAnsi="Arial" w:cs="Arial"/>
                <w:sz w:val="16"/>
                <w:szCs w:val="16"/>
                <w:lang w:val="es-CO"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14:paraId="7FA042F6" w14:textId="77777777" w:rsidR="00BC5B74" w:rsidRPr="00947097" w:rsidRDefault="00BC5B74" w:rsidP="00F6647C">
            <w:pPr>
              <w:jc w:val="both"/>
              <w:rPr>
                <w:rFonts w:ascii="Arial" w:hAnsi="Arial" w:cs="Arial"/>
                <w:sz w:val="16"/>
                <w:szCs w:val="16"/>
                <w:lang w:val="es-CO" w:eastAsia="es-CO"/>
              </w:rPr>
            </w:pPr>
            <w:r w:rsidRPr="00947097">
              <w:rPr>
                <w:rFonts w:ascii="Arial" w:hAnsi="Arial" w:cs="Arial"/>
                <w:sz w:val="16"/>
                <w:szCs w:val="16"/>
                <w:lang w:val="es-CO" w:eastAsia="es-CO"/>
              </w:rPr>
              <w:t>Intereses</w:t>
            </w:r>
          </w:p>
        </w:tc>
        <w:tc>
          <w:tcPr>
            <w:tcW w:w="0" w:type="auto"/>
            <w:tcBorders>
              <w:top w:val="nil"/>
              <w:left w:val="nil"/>
              <w:bottom w:val="single" w:sz="4" w:space="0" w:color="auto"/>
              <w:right w:val="nil"/>
            </w:tcBorders>
          </w:tcPr>
          <w:p w14:paraId="2924A5CC" w14:textId="77777777" w:rsidR="00BC5B74" w:rsidRPr="00947097" w:rsidRDefault="00BC5B74" w:rsidP="00F6647C">
            <w:pPr>
              <w:jc w:val="both"/>
              <w:rPr>
                <w:rFonts w:ascii="Arial" w:eastAsia="Calibri" w:hAnsi="Arial" w:cs="Arial"/>
                <w:sz w:val="16"/>
                <w:szCs w:val="16"/>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4235D7A5" w14:textId="4FAFDFAC" w:rsidR="00BC5B74" w:rsidRPr="00947097" w:rsidRDefault="00BC5B74" w:rsidP="00F6647C">
            <w:pPr>
              <w:jc w:val="both"/>
              <w:rPr>
                <w:rFonts w:ascii="Arial" w:hAnsi="Arial" w:cs="Arial"/>
                <w:sz w:val="16"/>
                <w:szCs w:val="16"/>
                <w:lang w:val="es-CO" w:eastAsia="es-CO"/>
              </w:rPr>
            </w:pPr>
            <w:r w:rsidRPr="00947097">
              <w:rPr>
                <w:rFonts w:ascii="Arial" w:eastAsia="Calibri" w:hAnsi="Arial" w:cs="Arial"/>
                <w:sz w:val="16"/>
                <w:szCs w:val="16"/>
                <w:lang w:eastAsia="es-CO"/>
              </w:rPr>
              <w:t>Sumatoria de intereses</w:t>
            </w:r>
          </w:p>
        </w:tc>
        <w:tc>
          <w:tcPr>
            <w:tcW w:w="0" w:type="auto"/>
            <w:tcBorders>
              <w:top w:val="nil"/>
              <w:left w:val="nil"/>
              <w:bottom w:val="single" w:sz="4" w:space="0" w:color="auto"/>
              <w:right w:val="single" w:sz="4" w:space="0" w:color="auto"/>
            </w:tcBorders>
            <w:shd w:val="clear" w:color="auto" w:fill="auto"/>
            <w:noWrap/>
            <w:vAlign w:val="center"/>
            <w:hideMark/>
          </w:tcPr>
          <w:p w14:paraId="269EAD95" w14:textId="77777777" w:rsidR="00BC5B74" w:rsidRPr="00947097" w:rsidRDefault="00BC5B74" w:rsidP="00F6647C">
            <w:pPr>
              <w:jc w:val="center"/>
              <w:rPr>
                <w:rFonts w:ascii="Arial" w:hAnsi="Arial" w:cs="Arial"/>
                <w:sz w:val="16"/>
                <w:szCs w:val="16"/>
                <w:lang w:val="es-CO" w:eastAsia="es-CO"/>
              </w:rPr>
            </w:pPr>
            <w:r w:rsidRPr="00947097">
              <w:rPr>
                <w:rFonts w:ascii="Arial" w:hAnsi="Arial" w:cs="Arial"/>
                <w:sz w:val="16"/>
                <w:szCs w:val="16"/>
                <w:lang w:val="es-CO"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30760266" w14:textId="77777777" w:rsidR="00BC5B74" w:rsidRPr="00947097" w:rsidRDefault="00BC5B74"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BC5B74" w:rsidRPr="00947097" w14:paraId="11091372" w14:textId="77777777" w:rsidTr="00BC5B74">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E5E243" w14:textId="77777777" w:rsidR="00BC5B74" w:rsidRPr="00947097" w:rsidRDefault="00BC5B74" w:rsidP="00F6647C">
            <w:pPr>
              <w:jc w:val="right"/>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14:paraId="13260214" w14:textId="77777777" w:rsidR="00BC5B74" w:rsidRPr="00947097" w:rsidRDefault="00BC5B74" w:rsidP="00F6647C">
            <w:pPr>
              <w:jc w:val="both"/>
              <w:rPr>
                <w:rFonts w:ascii="Arial" w:hAnsi="Arial" w:cs="Arial"/>
                <w:sz w:val="16"/>
                <w:szCs w:val="16"/>
                <w:lang w:val="es-CO" w:eastAsia="es-CO"/>
              </w:rPr>
            </w:pPr>
            <w:r w:rsidRPr="00947097">
              <w:rPr>
                <w:rFonts w:ascii="Arial" w:hAnsi="Arial" w:cs="Arial"/>
                <w:sz w:val="16"/>
                <w:szCs w:val="16"/>
                <w:lang w:val="es-CO" w:eastAsia="es-CO"/>
              </w:rPr>
              <w:t>Valor total planilla</w:t>
            </w:r>
          </w:p>
        </w:tc>
        <w:tc>
          <w:tcPr>
            <w:tcW w:w="0" w:type="auto"/>
            <w:tcBorders>
              <w:top w:val="nil"/>
              <w:left w:val="nil"/>
              <w:bottom w:val="single" w:sz="4" w:space="0" w:color="auto"/>
              <w:right w:val="nil"/>
            </w:tcBorders>
          </w:tcPr>
          <w:p w14:paraId="612DB66F" w14:textId="77777777" w:rsidR="00BC5B74" w:rsidRPr="00947097" w:rsidRDefault="00BC5B74" w:rsidP="00F6647C">
            <w:pPr>
              <w:jc w:val="both"/>
              <w:rPr>
                <w:rFonts w:ascii="Arial" w:eastAsia="Calibri" w:hAnsi="Arial" w:cs="Arial"/>
                <w:sz w:val="16"/>
                <w:szCs w:val="16"/>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342A75A9" w14:textId="7DF9548E" w:rsidR="00BC5B74" w:rsidRPr="00947097" w:rsidRDefault="00BC5B74" w:rsidP="00F6647C">
            <w:pPr>
              <w:jc w:val="both"/>
              <w:rPr>
                <w:rFonts w:ascii="Arial" w:hAnsi="Arial" w:cs="Arial"/>
                <w:sz w:val="16"/>
                <w:szCs w:val="16"/>
                <w:lang w:val="es-CO" w:eastAsia="es-CO"/>
              </w:rPr>
            </w:pPr>
            <w:r w:rsidRPr="00947097">
              <w:rPr>
                <w:rFonts w:ascii="Arial" w:eastAsia="Calibri" w:hAnsi="Arial" w:cs="Arial"/>
                <w:sz w:val="16"/>
                <w:szCs w:val="16"/>
                <w:lang w:eastAsia="es-CO"/>
              </w:rPr>
              <w:t>Valor total de la planilla PILA</w:t>
            </w:r>
          </w:p>
        </w:tc>
        <w:tc>
          <w:tcPr>
            <w:tcW w:w="0" w:type="auto"/>
            <w:tcBorders>
              <w:top w:val="nil"/>
              <w:left w:val="nil"/>
              <w:bottom w:val="single" w:sz="4" w:space="0" w:color="auto"/>
              <w:right w:val="single" w:sz="4" w:space="0" w:color="auto"/>
            </w:tcBorders>
            <w:shd w:val="clear" w:color="auto" w:fill="auto"/>
            <w:noWrap/>
            <w:vAlign w:val="center"/>
            <w:hideMark/>
          </w:tcPr>
          <w:p w14:paraId="5BF0974E" w14:textId="77777777" w:rsidR="00BC5B74" w:rsidRPr="00947097" w:rsidRDefault="00BC5B74" w:rsidP="00F6647C">
            <w:pPr>
              <w:jc w:val="center"/>
              <w:rPr>
                <w:rFonts w:ascii="Arial" w:hAnsi="Arial" w:cs="Arial"/>
                <w:sz w:val="16"/>
                <w:szCs w:val="16"/>
                <w:lang w:val="es-CO" w:eastAsia="es-CO"/>
              </w:rPr>
            </w:pPr>
            <w:r w:rsidRPr="00947097">
              <w:rPr>
                <w:rFonts w:ascii="Arial" w:hAnsi="Arial" w:cs="Arial"/>
                <w:sz w:val="16"/>
                <w:szCs w:val="16"/>
                <w:lang w:val="es-CO"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37E96D0B" w14:textId="77777777" w:rsidR="00BC5B74" w:rsidRPr="00947097" w:rsidRDefault="00BC5B74"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BC5B74" w:rsidRPr="00947097" w14:paraId="0B3C4A07" w14:textId="77777777" w:rsidTr="00BC5B74">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3BA4BA" w14:textId="77777777" w:rsidR="00BC5B74" w:rsidRPr="00947097" w:rsidRDefault="00BC5B74" w:rsidP="00F6647C">
            <w:pPr>
              <w:jc w:val="right"/>
              <w:rPr>
                <w:rFonts w:ascii="Arial" w:hAnsi="Arial" w:cs="Arial"/>
                <w:sz w:val="16"/>
                <w:szCs w:val="16"/>
                <w:lang w:val="es-CO" w:eastAsia="es-CO"/>
              </w:rPr>
            </w:pPr>
            <w:r w:rsidRPr="00947097">
              <w:rPr>
                <w:rFonts w:ascii="Arial" w:hAnsi="Arial" w:cs="Arial"/>
                <w:sz w:val="16"/>
                <w:szCs w:val="16"/>
                <w:lang w:val="es-CO" w:eastAsia="es-CO"/>
              </w:rPr>
              <w:t>7</w:t>
            </w:r>
          </w:p>
        </w:tc>
        <w:tc>
          <w:tcPr>
            <w:tcW w:w="0" w:type="auto"/>
            <w:tcBorders>
              <w:top w:val="nil"/>
              <w:left w:val="nil"/>
              <w:bottom w:val="single" w:sz="4" w:space="0" w:color="auto"/>
              <w:right w:val="single" w:sz="4" w:space="0" w:color="auto"/>
            </w:tcBorders>
            <w:shd w:val="clear" w:color="auto" w:fill="auto"/>
            <w:noWrap/>
            <w:vAlign w:val="center"/>
            <w:hideMark/>
          </w:tcPr>
          <w:p w14:paraId="1F2B42C6" w14:textId="77777777" w:rsidR="00BC5B74" w:rsidRPr="00947097" w:rsidRDefault="00BC5B74" w:rsidP="00F6647C">
            <w:pPr>
              <w:jc w:val="both"/>
              <w:rPr>
                <w:rFonts w:ascii="Arial" w:hAnsi="Arial" w:cs="Arial"/>
                <w:sz w:val="16"/>
                <w:szCs w:val="16"/>
                <w:lang w:val="es-CO" w:eastAsia="es-CO"/>
              </w:rPr>
            </w:pPr>
            <w:r w:rsidRPr="00947097">
              <w:rPr>
                <w:rFonts w:ascii="Arial" w:hAnsi="Arial" w:cs="Arial"/>
                <w:sz w:val="16"/>
                <w:szCs w:val="16"/>
                <w:lang w:val="es-CO" w:eastAsia="es-CO"/>
              </w:rPr>
              <w:t>Valor total log</w:t>
            </w:r>
          </w:p>
        </w:tc>
        <w:tc>
          <w:tcPr>
            <w:tcW w:w="0" w:type="auto"/>
            <w:tcBorders>
              <w:top w:val="nil"/>
              <w:left w:val="nil"/>
              <w:bottom w:val="single" w:sz="4" w:space="0" w:color="auto"/>
              <w:right w:val="nil"/>
            </w:tcBorders>
          </w:tcPr>
          <w:p w14:paraId="2B958D61" w14:textId="77777777" w:rsidR="00BC5B74" w:rsidRPr="00947097" w:rsidRDefault="00BC5B74" w:rsidP="00F6647C">
            <w:pPr>
              <w:jc w:val="both"/>
              <w:rPr>
                <w:rFonts w:ascii="Arial" w:eastAsia="Calibri" w:hAnsi="Arial" w:cs="Arial"/>
                <w:sz w:val="16"/>
                <w:szCs w:val="16"/>
                <w:lang w:eastAsia="es-CO"/>
              </w:rPr>
            </w:pPr>
          </w:p>
        </w:tc>
        <w:tc>
          <w:tcPr>
            <w:tcW w:w="0" w:type="auto"/>
            <w:tcBorders>
              <w:top w:val="nil"/>
              <w:left w:val="nil"/>
              <w:bottom w:val="single" w:sz="4" w:space="0" w:color="auto"/>
              <w:right w:val="single" w:sz="4" w:space="0" w:color="auto"/>
            </w:tcBorders>
            <w:shd w:val="clear" w:color="auto" w:fill="auto"/>
            <w:vAlign w:val="center"/>
            <w:hideMark/>
          </w:tcPr>
          <w:p w14:paraId="59AD592E" w14:textId="31BC9B10" w:rsidR="00BC5B74" w:rsidRPr="00947097" w:rsidRDefault="00BC5B74" w:rsidP="00F6647C">
            <w:pPr>
              <w:jc w:val="both"/>
              <w:rPr>
                <w:rFonts w:ascii="Arial" w:hAnsi="Arial" w:cs="Arial"/>
                <w:sz w:val="16"/>
                <w:szCs w:val="16"/>
                <w:lang w:val="es-CO" w:eastAsia="es-CO"/>
              </w:rPr>
            </w:pPr>
            <w:r w:rsidRPr="00947097">
              <w:rPr>
                <w:rFonts w:ascii="Arial" w:eastAsia="Calibri" w:hAnsi="Arial" w:cs="Arial"/>
                <w:sz w:val="16"/>
                <w:szCs w:val="16"/>
                <w:lang w:eastAsia="es-CO"/>
              </w:rPr>
              <w:t>Valor total de la planilla en el log financiero</w:t>
            </w:r>
          </w:p>
        </w:tc>
        <w:tc>
          <w:tcPr>
            <w:tcW w:w="0" w:type="auto"/>
            <w:tcBorders>
              <w:top w:val="nil"/>
              <w:left w:val="nil"/>
              <w:bottom w:val="single" w:sz="4" w:space="0" w:color="auto"/>
              <w:right w:val="single" w:sz="4" w:space="0" w:color="auto"/>
            </w:tcBorders>
            <w:shd w:val="clear" w:color="auto" w:fill="auto"/>
            <w:noWrap/>
            <w:vAlign w:val="center"/>
            <w:hideMark/>
          </w:tcPr>
          <w:p w14:paraId="6A431CD7" w14:textId="77777777" w:rsidR="00BC5B74" w:rsidRPr="00947097" w:rsidRDefault="00BC5B74" w:rsidP="00F6647C">
            <w:pPr>
              <w:jc w:val="center"/>
              <w:rPr>
                <w:rFonts w:ascii="Arial" w:hAnsi="Arial" w:cs="Arial"/>
                <w:sz w:val="16"/>
                <w:szCs w:val="16"/>
                <w:lang w:val="es-CO" w:eastAsia="es-CO"/>
              </w:rPr>
            </w:pPr>
            <w:r w:rsidRPr="00947097">
              <w:rPr>
                <w:rFonts w:ascii="Arial" w:hAnsi="Arial" w:cs="Arial"/>
                <w:sz w:val="16"/>
                <w:szCs w:val="16"/>
                <w:lang w:val="es-CO"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2BB649DC" w14:textId="77777777" w:rsidR="00BC5B74" w:rsidRPr="00947097" w:rsidRDefault="00BC5B74"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BC5B74" w:rsidRPr="00947097" w14:paraId="06BD5709" w14:textId="77777777" w:rsidTr="00BC5B74">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F09E80" w14:textId="77777777" w:rsidR="00BC5B74" w:rsidRPr="00947097" w:rsidRDefault="00BC5B74" w:rsidP="00F6647C">
            <w:pPr>
              <w:jc w:val="right"/>
              <w:rPr>
                <w:rFonts w:ascii="Arial" w:hAnsi="Arial" w:cs="Arial"/>
                <w:sz w:val="16"/>
                <w:szCs w:val="16"/>
                <w:lang w:val="es-CO" w:eastAsia="es-CO"/>
              </w:rPr>
            </w:pPr>
            <w:r w:rsidRPr="00947097">
              <w:rPr>
                <w:rFonts w:ascii="Arial" w:hAnsi="Arial" w:cs="Arial"/>
                <w:sz w:val="16"/>
                <w:szCs w:val="16"/>
                <w:lang w:val="es-CO"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14:paraId="03FD5192" w14:textId="77777777" w:rsidR="00BC5B74" w:rsidRPr="00947097" w:rsidRDefault="00BC5B74" w:rsidP="00F6647C">
            <w:pPr>
              <w:jc w:val="both"/>
              <w:rPr>
                <w:rFonts w:ascii="Arial" w:hAnsi="Arial" w:cs="Arial"/>
                <w:sz w:val="16"/>
                <w:szCs w:val="16"/>
                <w:lang w:val="es-CO" w:eastAsia="es-CO"/>
              </w:rPr>
            </w:pPr>
            <w:r w:rsidRPr="00947097">
              <w:rPr>
                <w:rFonts w:ascii="Arial" w:hAnsi="Arial" w:cs="Arial"/>
                <w:sz w:val="16"/>
                <w:szCs w:val="16"/>
                <w:lang w:val="es-CO" w:eastAsia="es-CO"/>
              </w:rPr>
              <w:t>Causal</w:t>
            </w:r>
          </w:p>
        </w:tc>
        <w:tc>
          <w:tcPr>
            <w:tcW w:w="0" w:type="auto"/>
            <w:tcBorders>
              <w:top w:val="nil"/>
              <w:left w:val="nil"/>
              <w:bottom w:val="single" w:sz="4" w:space="0" w:color="auto"/>
              <w:right w:val="nil"/>
            </w:tcBorders>
          </w:tcPr>
          <w:p w14:paraId="577ED0DA" w14:textId="77777777" w:rsidR="00BC5B74" w:rsidRPr="00947097" w:rsidRDefault="00BC5B74" w:rsidP="00F6647C">
            <w:pPr>
              <w:jc w:val="both"/>
              <w:rPr>
                <w:rFonts w:ascii="Arial" w:hAnsi="Arial" w:cs="Arial"/>
                <w:sz w:val="16"/>
                <w:szCs w:val="16"/>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282F02F1" w14:textId="235D908A" w:rsidR="00BC5B74" w:rsidRPr="00947097" w:rsidRDefault="00BC5B74" w:rsidP="00F6647C">
            <w:pPr>
              <w:jc w:val="both"/>
              <w:rPr>
                <w:rFonts w:ascii="Arial" w:hAnsi="Arial" w:cs="Arial"/>
                <w:sz w:val="16"/>
                <w:szCs w:val="16"/>
                <w:lang w:val="es-CO" w:eastAsia="es-CO"/>
              </w:rPr>
            </w:pPr>
            <w:r w:rsidRPr="00947097">
              <w:rPr>
                <w:rFonts w:ascii="Arial" w:hAnsi="Arial" w:cs="Arial"/>
                <w:sz w:val="16"/>
                <w:szCs w:val="16"/>
                <w:lang w:val="es-CO" w:eastAsia="es-CO"/>
              </w:rPr>
              <w:t xml:space="preserve">Causal de la inconsistencia= N, R </w:t>
            </w:r>
            <w:proofErr w:type="spellStart"/>
            <w:r w:rsidRPr="00947097">
              <w:rPr>
                <w:rFonts w:ascii="Arial" w:hAnsi="Arial" w:cs="Arial"/>
                <w:sz w:val="16"/>
                <w:szCs w:val="16"/>
                <w:lang w:val="es-CO" w:eastAsia="es-CO"/>
              </w:rPr>
              <w:t>ó</w:t>
            </w:r>
            <w:proofErr w:type="spellEnd"/>
            <w:r w:rsidRPr="00947097">
              <w:rPr>
                <w:rFonts w:ascii="Arial" w:hAnsi="Arial" w:cs="Arial"/>
                <w:sz w:val="16"/>
                <w:szCs w:val="16"/>
                <w:lang w:val="es-CO" w:eastAsia="es-CO"/>
              </w:rPr>
              <w:t xml:space="preserve"> D</w:t>
            </w:r>
          </w:p>
        </w:tc>
        <w:tc>
          <w:tcPr>
            <w:tcW w:w="0" w:type="auto"/>
            <w:tcBorders>
              <w:top w:val="nil"/>
              <w:left w:val="nil"/>
              <w:bottom w:val="single" w:sz="4" w:space="0" w:color="auto"/>
              <w:right w:val="single" w:sz="4" w:space="0" w:color="auto"/>
            </w:tcBorders>
            <w:shd w:val="clear" w:color="auto" w:fill="auto"/>
            <w:noWrap/>
            <w:vAlign w:val="center"/>
            <w:hideMark/>
          </w:tcPr>
          <w:p w14:paraId="2E90942B" w14:textId="77777777" w:rsidR="00BC5B74" w:rsidRPr="00947097" w:rsidRDefault="00BC5B74" w:rsidP="00F6647C">
            <w:pPr>
              <w:jc w:val="center"/>
              <w:rPr>
                <w:rFonts w:ascii="Arial" w:hAnsi="Arial" w:cs="Arial"/>
                <w:sz w:val="16"/>
                <w:szCs w:val="16"/>
                <w:lang w:val="es-CO" w:eastAsia="es-CO"/>
              </w:rPr>
            </w:pPr>
            <w:r w:rsidRPr="00947097">
              <w:rPr>
                <w:rFonts w:ascii="Arial" w:hAnsi="Arial" w:cs="Arial"/>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7B910D6F" w14:textId="77777777" w:rsidR="00BC5B74" w:rsidRPr="00947097" w:rsidRDefault="00BC5B74" w:rsidP="00F6647C">
            <w:pPr>
              <w:rPr>
                <w:rFonts w:ascii="Arial" w:hAnsi="Arial" w:cs="Arial"/>
                <w:sz w:val="16"/>
                <w:szCs w:val="16"/>
                <w:lang w:val="es-CO" w:eastAsia="es-CO"/>
              </w:rPr>
            </w:pPr>
            <w:r w:rsidRPr="00947097">
              <w:rPr>
                <w:rFonts w:ascii="Arial" w:hAnsi="Arial" w:cs="Arial"/>
                <w:sz w:val="16"/>
                <w:szCs w:val="16"/>
                <w:lang w:val="es-CO" w:eastAsia="es-CO"/>
              </w:rPr>
              <w:t>Carácter</w:t>
            </w:r>
          </w:p>
        </w:tc>
      </w:tr>
    </w:tbl>
    <w:p w14:paraId="28C0A38D" w14:textId="77777777" w:rsidR="00303B9A" w:rsidRPr="00947097" w:rsidRDefault="00303B9A" w:rsidP="00F6647C">
      <w:pPr>
        <w:jc w:val="both"/>
        <w:rPr>
          <w:rFonts w:ascii="Arial" w:hAnsi="Arial" w:cs="Arial"/>
          <w:sz w:val="22"/>
          <w:szCs w:val="22"/>
        </w:rPr>
      </w:pPr>
    </w:p>
    <w:p w14:paraId="014F234E" w14:textId="144803AA" w:rsidR="00303B9A" w:rsidRPr="00947097" w:rsidRDefault="00303B9A" w:rsidP="00F6647C">
      <w:pPr>
        <w:ind w:left="708"/>
        <w:jc w:val="both"/>
        <w:rPr>
          <w:rFonts w:ascii="Arial" w:hAnsi="Arial" w:cs="Arial"/>
          <w:sz w:val="22"/>
          <w:szCs w:val="22"/>
        </w:rPr>
      </w:pPr>
      <w:r w:rsidRPr="00947097">
        <w:rPr>
          <w:rFonts w:ascii="Arial" w:hAnsi="Arial" w:cs="Arial"/>
          <w:sz w:val="22"/>
          <w:szCs w:val="22"/>
        </w:rPr>
        <w:t xml:space="preserve">Archivo </w:t>
      </w:r>
      <w:r w:rsidRPr="00947097">
        <w:rPr>
          <w:rFonts w:ascii="Arial" w:hAnsi="Arial" w:cs="Arial"/>
          <w:b/>
          <w:sz w:val="22"/>
          <w:szCs w:val="22"/>
        </w:rPr>
        <w:t xml:space="preserve">CR[CO][DDMMAAAA]_PILA.txt: </w:t>
      </w:r>
      <w:r w:rsidR="00B8590C" w:rsidRPr="00947097">
        <w:rPr>
          <w:rFonts w:ascii="Arial" w:hAnsi="Arial" w:cs="Arial"/>
          <w:sz w:val="22"/>
          <w:szCs w:val="22"/>
        </w:rPr>
        <w:t>Operador de la PILA</w:t>
      </w:r>
    </w:p>
    <w:p w14:paraId="540A1AF6" w14:textId="77777777" w:rsidR="00303B9A" w:rsidRPr="00947097" w:rsidRDefault="00303B9A" w:rsidP="00F6647C">
      <w:pPr>
        <w:jc w:val="both"/>
        <w:rPr>
          <w:rFonts w:ascii="Arial" w:hAnsi="Arial" w:cs="Arial"/>
          <w:sz w:val="22"/>
          <w:szCs w:val="22"/>
        </w:rPr>
      </w:pPr>
    </w:p>
    <w:tbl>
      <w:tblPr>
        <w:tblW w:w="0" w:type="auto"/>
        <w:tblInd w:w="-5" w:type="dxa"/>
        <w:tblCellMar>
          <w:left w:w="70" w:type="dxa"/>
          <w:right w:w="70" w:type="dxa"/>
        </w:tblCellMar>
        <w:tblLook w:val="04A0" w:firstRow="1" w:lastRow="0" w:firstColumn="1" w:lastColumn="0" w:noHBand="0" w:noVBand="1"/>
      </w:tblPr>
      <w:tblGrid>
        <w:gridCol w:w="949"/>
        <w:gridCol w:w="1475"/>
        <w:gridCol w:w="4509"/>
        <w:gridCol w:w="825"/>
        <w:gridCol w:w="1168"/>
      </w:tblGrid>
      <w:tr w:rsidR="00303B9A" w:rsidRPr="00947097" w14:paraId="30F2DE53" w14:textId="77777777" w:rsidTr="00183D2C">
        <w:trPr>
          <w:trHeight w:val="170"/>
          <w:tblHead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22B92EFB"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 De Campo</w:t>
            </w:r>
          </w:p>
        </w:tc>
        <w:tc>
          <w:tcPr>
            <w:tcW w:w="0" w:type="auto"/>
            <w:tcBorders>
              <w:top w:val="single" w:sz="4" w:space="0" w:color="auto"/>
              <w:left w:val="nil"/>
              <w:bottom w:val="nil"/>
              <w:right w:val="single" w:sz="4" w:space="0" w:color="auto"/>
            </w:tcBorders>
            <w:shd w:val="clear" w:color="auto" w:fill="auto"/>
            <w:vAlign w:val="center"/>
            <w:hideMark/>
          </w:tcPr>
          <w:p w14:paraId="354C096F"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Nombre</w:t>
            </w:r>
          </w:p>
        </w:tc>
        <w:tc>
          <w:tcPr>
            <w:tcW w:w="0" w:type="auto"/>
            <w:tcBorders>
              <w:top w:val="single" w:sz="4" w:space="0" w:color="auto"/>
              <w:left w:val="nil"/>
              <w:bottom w:val="nil"/>
              <w:right w:val="single" w:sz="4" w:space="0" w:color="auto"/>
            </w:tcBorders>
            <w:shd w:val="clear" w:color="auto" w:fill="auto"/>
            <w:vAlign w:val="center"/>
            <w:hideMark/>
          </w:tcPr>
          <w:p w14:paraId="4112AE48"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Descripción</w:t>
            </w:r>
          </w:p>
        </w:tc>
        <w:tc>
          <w:tcPr>
            <w:tcW w:w="0" w:type="auto"/>
            <w:tcBorders>
              <w:top w:val="single" w:sz="4" w:space="0" w:color="auto"/>
              <w:left w:val="nil"/>
              <w:bottom w:val="nil"/>
              <w:right w:val="single" w:sz="4" w:space="0" w:color="auto"/>
            </w:tcBorders>
            <w:shd w:val="clear" w:color="auto" w:fill="auto"/>
            <w:vAlign w:val="center"/>
            <w:hideMark/>
          </w:tcPr>
          <w:p w14:paraId="04B4DA86"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Longitud</w:t>
            </w:r>
          </w:p>
        </w:tc>
        <w:tc>
          <w:tcPr>
            <w:tcW w:w="0" w:type="auto"/>
            <w:tcBorders>
              <w:top w:val="single" w:sz="4" w:space="0" w:color="auto"/>
              <w:left w:val="nil"/>
              <w:bottom w:val="nil"/>
              <w:right w:val="single" w:sz="4" w:space="0" w:color="auto"/>
            </w:tcBorders>
            <w:shd w:val="clear" w:color="auto" w:fill="auto"/>
            <w:vAlign w:val="center"/>
            <w:hideMark/>
          </w:tcPr>
          <w:p w14:paraId="292FFC68"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Tipo de campo</w:t>
            </w:r>
          </w:p>
        </w:tc>
      </w:tr>
      <w:tr w:rsidR="00303B9A" w:rsidRPr="00947097" w14:paraId="5786AE87" w14:textId="77777777" w:rsidTr="00183D2C">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7E6FF"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75C478"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Código EPS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FEDE92" w14:textId="77777777" w:rsidR="00303B9A" w:rsidRPr="00947097" w:rsidRDefault="00303B9A" w:rsidP="00F6647C">
            <w:pPr>
              <w:jc w:val="both"/>
              <w:rPr>
                <w:rFonts w:ascii="Arial" w:eastAsia="Calibri" w:hAnsi="Arial" w:cs="Arial"/>
                <w:sz w:val="16"/>
                <w:szCs w:val="16"/>
                <w:lang w:eastAsia="es-CO"/>
              </w:rPr>
            </w:pPr>
            <w:r w:rsidRPr="00947097">
              <w:rPr>
                <w:rFonts w:ascii="Arial" w:hAnsi="Arial" w:cs="Arial"/>
                <w:sz w:val="16"/>
                <w:szCs w:val="16"/>
                <w:lang w:val="es-CO" w:eastAsia="es-CO"/>
              </w:rPr>
              <w:t>Código de la EPS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AD82F8"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864EB7"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7A4751DC"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E24808"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57F256B0"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Número de planilla</w:t>
            </w:r>
          </w:p>
        </w:tc>
        <w:tc>
          <w:tcPr>
            <w:tcW w:w="0" w:type="auto"/>
            <w:tcBorders>
              <w:top w:val="nil"/>
              <w:left w:val="nil"/>
              <w:bottom w:val="single" w:sz="4" w:space="0" w:color="auto"/>
              <w:right w:val="single" w:sz="4" w:space="0" w:color="auto"/>
            </w:tcBorders>
            <w:shd w:val="clear" w:color="auto" w:fill="auto"/>
            <w:vAlign w:val="center"/>
            <w:hideMark/>
          </w:tcPr>
          <w:p w14:paraId="06F47A7A"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Número de planilla pagada asignado por el operador de información a través del cual el aportante hizo el pago.</w:t>
            </w:r>
          </w:p>
        </w:tc>
        <w:tc>
          <w:tcPr>
            <w:tcW w:w="0" w:type="auto"/>
            <w:tcBorders>
              <w:top w:val="nil"/>
              <w:left w:val="nil"/>
              <w:bottom w:val="single" w:sz="4" w:space="0" w:color="auto"/>
              <w:right w:val="single" w:sz="4" w:space="0" w:color="auto"/>
            </w:tcBorders>
            <w:shd w:val="clear" w:color="auto" w:fill="auto"/>
            <w:noWrap/>
            <w:vAlign w:val="center"/>
            <w:hideMark/>
          </w:tcPr>
          <w:p w14:paraId="6C0B5A4F"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14:paraId="0A946730"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0A657A1E"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1C5252"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14:paraId="628ECEC1"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Periodo</w:t>
            </w:r>
          </w:p>
        </w:tc>
        <w:tc>
          <w:tcPr>
            <w:tcW w:w="0" w:type="auto"/>
            <w:tcBorders>
              <w:top w:val="nil"/>
              <w:left w:val="nil"/>
              <w:bottom w:val="single" w:sz="4" w:space="0" w:color="auto"/>
              <w:right w:val="single" w:sz="4" w:space="0" w:color="auto"/>
            </w:tcBorders>
            <w:shd w:val="clear" w:color="auto" w:fill="auto"/>
            <w:vAlign w:val="center"/>
            <w:hideMark/>
          </w:tcPr>
          <w:p w14:paraId="1B9EC072"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Contiene el periodo de pago de la planilla.</w:t>
            </w:r>
          </w:p>
        </w:tc>
        <w:tc>
          <w:tcPr>
            <w:tcW w:w="0" w:type="auto"/>
            <w:tcBorders>
              <w:top w:val="nil"/>
              <w:left w:val="nil"/>
              <w:bottom w:val="single" w:sz="4" w:space="0" w:color="auto"/>
              <w:right w:val="single" w:sz="4" w:space="0" w:color="auto"/>
            </w:tcBorders>
            <w:shd w:val="clear" w:color="auto" w:fill="auto"/>
            <w:noWrap/>
            <w:vAlign w:val="center"/>
            <w:hideMark/>
          </w:tcPr>
          <w:p w14:paraId="34499255"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7</w:t>
            </w:r>
          </w:p>
        </w:tc>
        <w:tc>
          <w:tcPr>
            <w:tcW w:w="0" w:type="auto"/>
            <w:tcBorders>
              <w:top w:val="nil"/>
              <w:left w:val="nil"/>
              <w:bottom w:val="single" w:sz="4" w:space="0" w:color="auto"/>
              <w:right w:val="single" w:sz="4" w:space="0" w:color="auto"/>
            </w:tcBorders>
            <w:shd w:val="clear" w:color="auto" w:fill="auto"/>
            <w:noWrap/>
            <w:vAlign w:val="center"/>
            <w:hideMark/>
          </w:tcPr>
          <w:p w14:paraId="057F9435"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1013A68C"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0A8199"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4</w:t>
            </w:r>
          </w:p>
        </w:tc>
        <w:tc>
          <w:tcPr>
            <w:tcW w:w="0" w:type="auto"/>
            <w:tcBorders>
              <w:top w:val="nil"/>
              <w:left w:val="nil"/>
              <w:bottom w:val="single" w:sz="4" w:space="0" w:color="auto"/>
              <w:right w:val="single" w:sz="4" w:space="0" w:color="auto"/>
            </w:tcBorders>
            <w:shd w:val="clear" w:color="auto" w:fill="auto"/>
            <w:noWrap/>
            <w:vAlign w:val="center"/>
            <w:hideMark/>
          </w:tcPr>
          <w:p w14:paraId="181ACD56"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Cotización</w:t>
            </w:r>
          </w:p>
        </w:tc>
        <w:tc>
          <w:tcPr>
            <w:tcW w:w="0" w:type="auto"/>
            <w:tcBorders>
              <w:top w:val="nil"/>
              <w:left w:val="nil"/>
              <w:bottom w:val="single" w:sz="4" w:space="0" w:color="auto"/>
              <w:right w:val="single" w:sz="4" w:space="0" w:color="auto"/>
            </w:tcBorders>
            <w:shd w:val="clear" w:color="auto" w:fill="auto"/>
            <w:vAlign w:val="center"/>
            <w:hideMark/>
          </w:tcPr>
          <w:p w14:paraId="57440E5E"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Sumatoria del valor de cotización de la planilla para ese periodo a compensar y ese operador</w:t>
            </w:r>
          </w:p>
        </w:tc>
        <w:tc>
          <w:tcPr>
            <w:tcW w:w="0" w:type="auto"/>
            <w:tcBorders>
              <w:top w:val="nil"/>
              <w:left w:val="nil"/>
              <w:bottom w:val="single" w:sz="4" w:space="0" w:color="auto"/>
              <w:right w:val="single" w:sz="4" w:space="0" w:color="auto"/>
            </w:tcBorders>
            <w:shd w:val="clear" w:color="auto" w:fill="auto"/>
            <w:noWrap/>
            <w:vAlign w:val="center"/>
            <w:hideMark/>
          </w:tcPr>
          <w:p w14:paraId="68E819D7"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2B344A50"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0B694ADB"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E90746"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14:paraId="72C8EE08"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Intereses</w:t>
            </w:r>
          </w:p>
        </w:tc>
        <w:tc>
          <w:tcPr>
            <w:tcW w:w="0" w:type="auto"/>
            <w:tcBorders>
              <w:top w:val="nil"/>
              <w:left w:val="nil"/>
              <w:bottom w:val="single" w:sz="4" w:space="0" w:color="auto"/>
              <w:right w:val="single" w:sz="4" w:space="0" w:color="auto"/>
            </w:tcBorders>
            <w:shd w:val="clear" w:color="auto" w:fill="auto"/>
            <w:vAlign w:val="center"/>
            <w:hideMark/>
          </w:tcPr>
          <w:p w14:paraId="21608E70"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Sumatoria de intereses</w:t>
            </w:r>
          </w:p>
        </w:tc>
        <w:tc>
          <w:tcPr>
            <w:tcW w:w="0" w:type="auto"/>
            <w:tcBorders>
              <w:top w:val="nil"/>
              <w:left w:val="nil"/>
              <w:bottom w:val="single" w:sz="4" w:space="0" w:color="auto"/>
              <w:right w:val="single" w:sz="4" w:space="0" w:color="auto"/>
            </w:tcBorders>
            <w:shd w:val="clear" w:color="auto" w:fill="auto"/>
            <w:noWrap/>
            <w:vAlign w:val="center"/>
            <w:hideMark/>
          </w:tcPr>
          <w:p w14:paraId="104516F6"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458E9EA7"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6EA213E6"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97365"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14:paraId="257CE09B"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Valor total planilla</w:t>
            </w:r>
          </w:p>
        </w:tc>
        <w:tc>
          <w:tcPr>
            <w:tcW w:w="0" w:type="auto"/>
            <w:tcBorders>
              <w:top w:val="nil"/>
              <w:left w:val="nil"/>
              <w:bottom w:val="single" w:sz="4" w:space="0" w:color="auto"/>
              <w:right w:val="single" w:sz="4" w:space="0" w:color="auto"/>
            </w:tcBorders>
            <w:shd w:val="clear" w:color="auto" w:fill="auto"/>
            <w:vAlign w:val="center"/>
            <w:hideMark/>
          </w:tcPr>
          <w:p w14:paraId="42C157E6"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Valor total de la planilla PILA</w:t>
            </w:r>
          </w:p>
        </w:tc>
        <w:tc>
          <w:tcPr>
            <w:tcW w:w="0" w:type="auto"/>
            <w:tcBorders>
              <w:top w:val="nil"/>
              <w:left w:val="nil"/>
              <w:bottom w:val="single" w:sz="4" w:space="0" w:color="auto"/>
              <w:right w:val="single" w:sz="4" w:space="0" w:color="auto"/>
            </w:tcBorders>
            <w:shd w:val="clear" w:color="auto" w:fill="auto"/>
            <w:noWrap/>
            <w:vAlign w:val="center"/>
            <w:hideMark/>
          </w:tcPr>
          <w:p w14:paraId="0E55F83C"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1320DBEF"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723E2ABD"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2419C"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7</w:t>
            </w:r>
          </w:p>
        </w:tc>
        <w:tc>
          <w:tcPr>
            <w:tcW w:w="0" w:type="auto"/>
            <w:tcBorders>
              <w:top w:val="nil"/>
              <w:left w:val="nil"/>
              <w:bottom w:val="single" w:sz="4" w:space="0" w:color="auto"/>
              <w:right w:val="single" w:sz="4" w:space="0" w:color="auto"/>
            </w:tcBorders>
            <w:shd w:val="clear" w:color="auto" w:fill="auto"/>
            <w:noWrap/>
            <w:vAlign w:val="center"/>
            <w:hideMark/>
          </w:tcPr>
          <w:p w14:paraId="34FBDC9B"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Valor total log</w:t>
            </w:r>
          </w:p>
        </w:tc>
        <w:tc>
          <w:tcPr>
            <w:tcW w:w="0" w:type="auto"/>
            <w:tcBorders>
              <w:top w:val="nil"/>
              <w:left w:val="nil"/>
              <w:bottom w:val="single" w:sz="4" w:space="0" w:color="auto"/>
              <w:right w:val="single" w:sz="4" w:space="0" w:color="auto"/>
            </w:tcBorders>
            <w:shd w:val="clear" w:color="auto" w:fill="auto"/>
            <w:vAlign w:val="center"/>
            <w:hideMark/>
          </w:tcPr>
          <w:p w14:paraId="3D4B0578"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Valor total de la planilla en el log financiero</w:t>
            </w:r>
          </w:p>
        </w:tc>
        <w:tc>
          <w:tcPr>
            <w:tcW w:w="0" w:type="auto"/>
            <w:tcBorders>
              <w:top w:val="nil"/>
              <w:left w:val="nil"/>
              <w:bottom w:val="single" w:sz="4" w:space="0" w:color="auto"/>
              <w:right w:val="single" w:sz="4" w:space="0" w:color="auto"/>
            </w:tcBorders>
            <w:shd w:val="clear" w:color="auto" w:fill="auto"/>
            <w:noWrap/>
            <w:vAlign w:val="center"/>
            <w:hideMark/>
          </w:tcPr>
          <w:p w14:paraId="021D9A4C"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44B516F2"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032EC0A3"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FA89EC"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14:paraId="078A06EB"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Causal</w:t>
            </w:r>
          </w:p>
        </w:tc>
        <w:tc>
          <w:tcPr>
            <w:tcW w:w="0" w:type="auto"/>
            <w:tcBorders>
              <w:top w:val="nil"/>
              <w:left w:val="nil"/>
              <w:bottom w:val="single" w:sz="4" w:space="0" w:color="auto"/>
              <w:right w:val="single" w:sz="4" w:space="0" w:color="auto"/>
            </w:tcBorders>
            <w:shd w:val="clear" w:color="auto" w:fill="auto"/>
            <w:vAlign w:val="center"/>
            <w:hideMark/>
          </w:tcPr>
          <w:p w14:paraId="5538133A" w14:textId="29C15E03" w:rsidR="00303B9A" w:rsidRPr="00947097" w:rsidRDefault="00B36F85" w:rsidP="00F6647C">
            <w:pPr>
              <w:jc w:val="both"/>
              <w:rPr>
                <w:rFonts w:ascii="Arial" w:hAnsi="Arial" w:cs="Arial"/>
                <w:sz w:val="16"/>
                <w:szCs w:val="16"/>
                <w:lang w:val="es-CO" w:eastAsia="es-CO"/>
              </w:rPr>
            </w:pPr>
            <w:r w:rsidRPr="00947097">
              <w:rPr>
                <w:rFonts w:ascii="Arial" w:hAnsi="Arial" w:cs="Arial"/>
                <w:sz w:val="16"/>
                <w:szCs w:val="16"/>
                <w:lang w:val="es-CO" w:eastAsia="es-CO"/>
              </w:rPr>
              <w:t xml:space="preserve">Causal de la inconsistencia= </w:t>
            </w:r>
            <w:r w:rsidR="004C08FD" w:rsidRPr="00947097">
              <w:rPr>
                <w:rFonts w:ascii="Arial" w:hAnsi="Arial" w:cs="Arial"/>
                <w:sz w:val="16"/>
                <w:szCs w:val="16"/>
                <w:lang w:val="es-CO" w:eastAsia="es-CO"/>
              </w:rPr>
              <w:t xml:space="preserve">N, </w:t>
            </w:r>
            <w:r w:rsidRPr="00947097">
              <w:rPr>
                <w:rFonts w:ascii="Arial" w:hAnsi="Arial" w:cs="Arial"/>
                <w:sz w:val="16"/>
                <w:szCs w:val="16"/>
                <w:lang w:val="es-CO" w:eastAsia="es-CO"/>
              </w:rPr>
              <w:t xml:space="preserve">R </w:t>
            </w:r>
            <w:proofErr w:type="spellStart"/>
            <w:r w:rsidRPr="00947097">
              <w:rPr>
                <w:rFonts w:ascii="Arial" w:hAnsi="Arial" w:cs="Arial"/>
                <w:sz w:val="16"/>
                <w:szCs w:val="16"/>
                <w:lang w:val="es-CO" w:eastAsia="es-CO"/>
              </w:rPr>
              <w:t>ó</w:t>
            </w:r>
            <w:proofErr w:type="spellEnd"/>
            <w:r w:rsidRPr="00947097">
              <w:rPr>
                <w:rFonts w:ascii="Arial" w:hAnsi="Arial" w:cs="Arial"/>
                <w:sz w:val="16"/>
                <w:szCs w:val="16"/>
                <w:lang w:val="es-CO" w:eastAsia="es-CO"/>
              </w:rPr>
              <w:t xml:space="preserve"> D</w:t>
            </w:r>
          </w:p>
        </w:tc>
        <w:tc>
          <w:tcPr>
            <w:tcW w:w="0" w:type="auto"/>
            <w:tcBorders>
              <w:top w:val="nil"/>
              <w:left w:val="nil"/>
              <w:bottom w:val="single" w:sz="4" w:space="0" w:color="auto"/>
              <w:right w:val="single" w:sz="4" w:space="0" w:color="auto"/>
            </w:tcBorders>
            <w:shd w:val="clear" w:color="auto" w:fill="auto"/>
            <w:noWrap/>
            <w:vAlign w:val="center"/>
            <w:hideMark/>
          </w:tcPr>
          <w:p w14:paraId="63467834"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217E3E75"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Carácter</w:t>
            </w:r>
          </w:p>
        </w:tc>
      </w:tr>
    </w:tbl>
    <w:p w14:paraId="33A0CE2F" w14:textId="77777777" w:rsidR="00303B9A" w:rsidRPr="00947097" w:rsidRDefault="00303B9A" w:rsidP="00F6647C">
      <w:pPr>
        <w:jc w:val="both"/>
        <w:rPr>
          <w:rFonts w:ascii="Arial" w:hAnsi="Arial" w:cs="Arial"/>
          <w:sz w:val="22"/>
          <w:szCs w:val="22"/>
        </w:rPr>
      </w:pPr>
    </w:p>
    <w:p w14:paraId="3B12B7EB" w14:textId="7955BC88" w:rsidR="00303B9A" w:rsidRPr="00947097" w:rsidRDefault="00303B9A" w:rsidP="00F6647C">
      <w:pPr>
        <w:ind w:firstLine="708"/>
        <w:jc w:val="both"/>
        <w:rPr>
          <w:rFonts w:ascii="Arial" w:hAnsi="Arial" w:cs="Arial"/>
          <w:b/>
          <w:sz w:val="22"/>
          <w:szCs w:val="22"/>
        </w:rPr>
      </w:pPr>
      <w:r w:rsidRPr="00947097">
        <w:rPr>
          <w:rFonts w:ascii="Arial" w:hAnsi="Arial" w:cs="Arial"/>
          <w:sz w:val="22"/>
          <w:szCs w:val="22"/>
        </w:rPr>
        <w:t xml:space="preserve">Archivo </w:t>
      </w:r>
      <w:r w:rsidRPr="00947097">
        <w:rPr>
          <w:rFonts w:ascii="Arial" w:hAnsi="Arial" w:cs="Arial"/>
          <w:b/>
          <w:sz w:val="22"/>
          <w:szCs w:val="22"/>
        </w:rPr>
        <w:t>CR[CO][DDMMAAAA]_FINAN.txt:</w:t>
      </w:r>
      <w:r w:rsidR="00B8590C" w:rsidRPr="00947097">
        <w:rPr>
          <w:rFonts w:ascii="Arial" w:hAnsi="Arial" w:cs="Arial"/>
          <w:b/>
          <w:sz w:val="22"/>
          <w:szCs w:val="22"/>
        </w:rPr>
        <w:t xml:space="preserve"> </w:t>
      </w:r>
      <w:r w:rsidR="00B8590C" w:rsidRPr="00947097">
        <w:rPr>
          <w:rFonts w:ascii="Arial" w:hAnsi="Arial" w:cs="Arial"/>
          <w:bCs/>
          <w:sz w:val="22"/>
          <w:szCs w:val="22"/>
        </w:rPr>
        <w:t>Entidad bancaria</w:t>
      </w:r>
    </w:p>
    <w:p w14:paraId="582690DB" w14:textId="77777777" w:rsidR="00303B9A" w:rsidRPr="00947097" w:rsidRDefault="00303B9A" w:rsidP="00F6647C">
      <w:pPr>
        <w:jc w:val="both"/>
        <w:rPr>
          <w:rFonts w:ascii="Arial" w:hAnsi="Arial" w:cs="Arial"/>
          <w:b/>
          <w:sz w:val="22"/>
          <w:szCs w:val="22"/>
        </w:rPr>
      </w:pPr>
    </w:p>
    <w:tbl>
      <w:tblPr>
        <w:tblW w:w="0" w:type="auto"/>
        <w:tblInd w:w="-5" w:type="dxa"/>
        <w:tblCellMar>
          <w:left w:w="70" w:type="dxa"/>
          <w:right w:w="70" w:type="dxa"/>
        </w:tblCellMar>
        <w:tblLook w:val="04A0" w:firstRow="1" w:lastRow="0" w:firstColumn="1" w:lastColumn="0" w:noHBand="0" w:noVBand="1"/>
      </w:tblPr>
      <w:tblGrid>
        <w:gridCol w:w="924"/>
        <w:gridCol w:w="1817"/>
        <w:gridCol w:w="4201"/>
        <w:gridCol w:w="825"/>
        <w:gridCol w:w="1159"/>
      </w:tblGrid>
      <w:tr w:rsidR="00303B9A" w:rsidRPr="00947097" w14:paraId="48972318" w14:textId="77777777" w:rsidTr="00183D2C">
        <w:trPr>
          <w:trHeight w:val="170"/>
          <w:tblHead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5A8FFD45"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 De Campo</w:t>
            </w:r>
          </w:p>
        </w:tc>
        <w:tc>
          <w:tcPr>
            <w:tcW w:w="0" w:type="auto"/>
            <w:tcBorders>
              <w:top w:val="single" w:sz="4" w:space="0" w:color="auto"/>
              <w:left w:val="nil"/>
              <w:bottom w:val="nil"/>
              <w:right w:val="single" w:sz="4" w:space="0" w:color="auto"/>
            </w:tcBorders>
            <w:shd w:val="clear" w:color="auto" w:fill="auto"/>
            <w:vAlign w:val="center"/>
            <w:hideMark/>
          </w:tcPr>
          <w:p w14:paraId="60F4267E"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Nombre</w:t>
            </w:r>
          </w:p>
        </w:tc>
        <w:tc>
          <w:tcPr>
            <w:tcW w:w="0" w:type="auto"/>
            <w:tcBorders>
              <w:top w:val="single" w:sz="4" w:space="0" w:color="auto"/>
              <w:left w:val="nil"/>
              <w:bottom w:val="nil"/>
              <w:right w:val="single" w:sz="4" w:space="0" w:color="auto"/>
            </w:tcBorders>
            <w:shd w:val="clear" w:color="auto" w:fill="auto"/>
            <w:vAlign w:val="center"/>
            <w:hideMark/>
          </w:tcPr>
          <w:p w14:paraId="1175953B"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Descripción</w:t>
            </w:r>
          </w:p>
        </w:tc>
        <w:tc>
          <w:tcPr>
            <w:tcW w:w="0" w:type="auto"/>
            <w:tcBorders>
              <w:top w:val="single" w:sz="4" w:space="0" w:color="auto"/>
              <w:left w:val="nil"/>
              <w:bottom w:val="nil"/>
              <w:right w:val="single" w:sz="4" w:space="0" w:color="auto"/>
            </w:tcBorders>
            <w:shd w:val="clear" w:color="auto" w:fill="auto"/>
            <w:vAlign w:val="center"/>
            <w:hideMark/>
          </w:tcPr>
          <w:p w14:paraId="66EAA9A9"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Longitud</w:t>
            </w:r>
          </w:p>
        </w:tc>
        <w:tc>
          <w:tcPr>
            <w:tcW w:w="0" w:type="auto"/>
            <w:tcBorders>
              <w:top w:val="single" w:sz="4" w:space="0" w:color="auto"/>
              <w:left w:val="nil"/>
              <w:bottom w:val="nil"/>
              <w:right w:val="single" w:sz="4" w:space="0" w:color="auto"/>
            </w:tcBorders>
            <w:shd w:val="clear" w:color="auto" w:fill="auto"/>
            <w:vAlign w:val="center"/>
            <w:hideMark/>
          </w:tcPr>
          <w:p w14:paraId="537B9F32"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Tipo de campo</w:t>
            </w:r>
          </w:p>
        </w:tc>
      </w:tr>
      <w:tr w:rsidR="00303B9A" w:rsidRPr="00947097" w14:paraId="48CB9A69" w14:textId="77777777" w:rsidTr="00183D2C">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A3911"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DC29DB"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Tipo de registro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3E6086"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Contiene la identificación del tipo de registro.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099D5D"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E6EAD4"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77362059"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EF8E5A"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tcBorders>
              <w:top w:val="nil"/>
              <w:left w:val="nil"/>
              <w:bottom w:val="single" w:sz="4" w:space="0" w:color="auto"/>
              <w:right w:val="single" w:sz="4" w:space="0" w:color="auto"/>
            </w:tcBorders>
            <w:shd w:val="clear" w:color="auto" w:fill="auto"/>
            <w:vAlign w:val="center"/>
            <w:hideMark/>
          </w:tcPr>
          <w:p w14:paraId="1234F53B"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Identificación del aportante</w:t>
            </w:r>
          </w:p>
        </w:tc>
        <w:tc>
          <w:tcPr>
            <w:tcW w:w="0" w:type="auto"/>
            <w:tcBorders>
              <w:top w:val="nil"/>
              <w:left w:val="nil"/>
              <w:bottom w:val="single" w:sz="4" w:space="0" w:color="auto"/>
              <w:right w:val="single" w:sz="4" w:space="0" w:color="auto"/>
            </w:tcBorders>
            <w:shd w:val="clear" w:color="auto" w:fill="auto"/>
            <w:vAlign w:val="center"/>
            <w:hideMark/>
          </w:tcPr>
          <w:p w14:paraId="14B08671"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Número de identificación del aportante.</w:t>
            </w:r>
          </w:p>
        </w:tc>
        <w:tc>
          <w:tcPr>
            <w:tcW w:w="0" w:type="auto"/>
            <w:tcBorders>
              <w:top w:val="nil"/>
              <w:left w:val="nil"/>
              <w:bottom w:val="single" w:sz="4" w:space="0" w:color="auto"/>
              <w:right w:val="single" w:sz="4" w:space="0" w:color="auto"/>
            </w:tcBorders>
            <w:shd w:val="clear" w:color="auto" w:fill="auto"/>
            <w:noWrap/>
            <w:vAlign w:val="center"/>
            <w:hideMark/>
          </w:tcPr>
          <w:p w14:paraId="532264C2"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16</w:t>
            </w:r>
          </w:p>
        </w:tc>
        <w:tc>
          <w:tcPr>
            <w:tcW w:w="0" w:type="auto"/>
            <w:tcBorders>
              <w:top w:val="nil"/>
              <w:left w:val="nil"/>
              <w:bottom w:val="single" w:sz="4" w:space="0" w:color="auto"/>
              <w:right w:val="single" w:sz="4" w:space="0" w:color="auto"/>
            </w:tcBorders>
            <w:shd w:val="clear" w:color="auto" w:fill="auto"/>
            <w:noWrap/>
            <w:vAlign w:val="center"/>
            <w:hideMark/>
          </w:tcPr>
          <w:p w14:paraId="698039CB"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4508ADAE"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83DCFB"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3</w:t>
            </w:r>
          </w:p>
        </w:tc>
        <w:tc>
          <w:tcPr>
            <w:tcW w:w="0" w:type="auto"/>
            <w:tcBorders>
              <w:top w:val="nil"/>
              <w:left w:val="nil"/>
              <w:bottom w:val="single" w:sz="4" w:space="0" w:color="auto"/>
              <w:right w:val="single" w:sz="4" w:space="0" w:color="auto"/>
            </w:tcBorders>
            <w:shd w:val="clear" w:color="auto" w:fill="auto"/>
            <w:vAlign w:val="center"/>
            <w:hideMark/>
          </w:tcPr>
          <w:p w14:paraId="47C183B1"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Nombre del aportante</w:t>
            </w:r>
          </w:p>
        </w:tc>
        <w:tc>
          <w:tcPr>
            <w:tcW w:w="0" w:type="auto"/>
            <w:tcBorders>
              <w:top w:val="nil"/>
              <w:left w:val="nil"/>
              <w:bottom w:val="single" w:sz="4" w:space="0" w:color="auto"/>
              <w:right w:val="single" w:sz="4" w:space="0" w:color="auto"/>
            </w:tcBorders>
            <w:shd w:val="clear" w:color="auto" w:fill="auto"/>
            <w:vAlign w:val="center"/>
            <w:hideMark/>
          </w:tcPr>
          <w:p w14:paraId="65E5F68A"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Nombre del aportante que hizo el pago.</w:t>
            </w:r>
          </w:p>
        </w:tc>
        <w:tc>
          <w:tcPr>
            <w:tcW w:w="0" w:type="auto"/>
            <w:tcBorders>
              <w:top w:val="nil"/>
              <w:left w:val="nil"/>
              <w:bottom w:val="single" w:sz="4" w:space="0" w:color="auto"/>
              <w:right w:val="single" w:sz="4" w:space="0" w:color="auto"/>
            </w:tcBorders>
            <w:shd w:val="clear" w:color="auto" w:fill="auto"/>
            <w:noWrap/>
            <w:vAlign w:val="center"/>
            <w:hideMark/>
          </w:tcPr>
          <w:p w14:paraId="422FF2C9"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16</w:t>
            </w:r>
          </w:p>
        </w:tc>
        <w:tc>
          <w:tcPr>
            <w:tcW w:w="0" w:type="auto"/>
            <w:tcBorders>
              <w:top w:val="nil"/>
              <w:left w:val="nil"/>
              <w:bottom w:val="single" w:sz="4" w:space="0" w:color="auto"/>
              <w:right w:val="single" w:sz="4" w:space="0" w:color="auto"/>
            </w:tcBorders>
            <w:shd w:val="clear" w:color="auto" w:fill="auto"/>
            <w:noWrap/>
            <w:vAlign w:val="center"/>
            <w:hideMark/>
          </w:tcPr>
          <w:p w14:paraId="4481DD04"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4DB207BF"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FBD422"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4</w:t>
            </w:r>
          </w:p>
        </w:tc>
        <w:tc>
          <w:tcPr>
            <w:tcW w:w="0" w:type="auto"/>
            <w:tcBorders>
              <w:top w:val="nil"/>
              <w:left w:val="nil"/>
              <w:bottom w:val="single" w:sz="4" w:space="0" w:color="auto"/>
              <w:right w:val="single" w:sz="4" w:space="0" w:color="auto"/>
            </w:tcBorders>
            <w:shd w:val="clear" w:color="auto" w:fill="auto"/>
            <w:vAlign w:val="center"/>
            <w:hideMark/>
          </w:tcPr>
          <w:p w14:paraId="70061A14"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Código del banco autorizador</w:t>
            </w:r>
          </w:p>
        </w:tc>
        <w:tc>
          <w:tcPr>
            <w:tcW w:w="0" w:type="auto"/>
            <w:tcBorders>
              <w:top w:val="nil"/>
              <w:left w:val="nil"/>
              <w:bottom w:val="single" w:sz="4" w:space="0" w:color="auto"/>
              <w:right w:val="single" w:sz="4" w:space="0" w:color="auto"/>
            </w:tcBorders>
            <w:shd w:val="clear" w:color="auto" w:fill="auto"/>
            <w:vAlign w:val="center"/>
            <w:hideMark/>
          </w:tcPr>
          <w:p w14:paraId="352369AD"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Código del banco a través del cual el aportante hizo el pago de la planilla.</w:t>
            </w:r>
          </w:p>
        </w:tc>
        <w:tc>
          <w:tcPr>
            <w:tcW w:w="0" w:type="auto"/>
            <w:tcBorders>
              <w:top w:val="nil"/>
              <w:left w:val="nil"/>
              <w:bottom w:val="single" w:sz="4" w:space="0" w:color="auto"/>
              <w:right w:val="single" w:sz="4" w:space="0" w:color="auto"/>
            </w:tcBorders>
            <w:shd w:val="clear" w:color="auto" w:fill="auto"/>
            <w:noWrap/>
            <w:vAlign w:val="center"/>
            <w:hideMark/>
          </w:tcPr>
          <w:p w14:paraId="2A99E7CB"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14:paraId="6D5E1755"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2D71D346"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E00B92"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5</w:t>
            </w:r>
          </w:p>
        </w:tc>
        <w:tc>
          <w:tcPr>
            <w:tcW w:w="0" w:type="auto"/>
            <w:tcBorders>
              <w:top w:val="nil"/>
              <w:left w:val="nil"/>
              <w:bottom w:val="single" w:sz="4" w:space="0" w:color="auto"/>
              <w:right w:val="single" w:sz="4" w:space="0" w:color="auto"/>
            </w:tcBorders>
            <w:shd w:val="clear" w:color="auto" w:fill="auto"/>
            <w:vAlign w:val="center"/>
            <w:hideMark/>
          </w:tcPr>
          <w:p w14:paraId="4B28AA11"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Número de planilla de liquidación</w:t>
            </w:r>
          </w:p>
        </w:tc>
        <w:tc>
          <w:tcPr>
            <w:tcW w:w="0" w:type="auto"/>
            <w:tcBorders>
              <w:top w:val="nil"/>
              <w:left w:val="nil"/>
              <w:bottom w:val="single" w:sz="4" w:space="0" w:color="auto"/>
              <w:right w:val="single" w:sz="4" w:space="0" w:color="auto"/>
            </w:tcBorders>
            <w:shd w:val="clear" w:color="auto" w:fill="auto"/>
            <w:vAlign w:val="center"/>
            <w:hideMark/>
          </w:tcPr>
          <w:p w14:paraId="721139B2"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Número de planilla pagada asignada por el operador de información a través del cual el aportante hizo el pago.</w:t>
            </w:r>
          </w:p>
        </w:tc>
        <w:tc>
          <w:tcPr>
            <w:tcW w:w="0" w:type="auto"/>
            <w:tcBorders>
              <w:top w:val="nil"/>
              <w:left w:val="nil"/>
              <w:bottom w:val="single" w:sz="4" w:space="0" w:color="auto"/>
              <w:right w:val="single" w:sz="4" w:space="0" w:color="auto"/>
            </w:tcBorders>
            <w:shd w:val="clear" w:color="auto" w:fill="auto"/>
            <w:noWrap/>
            <w:vAlign w:val="center"/>
            <w:hideMark/>
          </w:tcPr>
          <w:p w14:paraId="19DF549B"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27BD8A5D"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04D433EC"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C2F4D5"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0C373F09"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Periodo de pago</w:t>
            </w:r>
          </w:p>
        </w:tc>
        <w:tc>
          <w:tcPr>
            <w:tcW w:w="0" w:type="auto"/>
            <w:tcBorders>
              <w:top w:val="nil"/>
              <w:left w:val="nil"/>
              <w:bottom w:val="single" w:sz="4" w:space="0" w:color="auto"/>
              <w:right w:val="single" w:sz="4" w:space="0" w:color="auto"/>
            </w:tcBorders>
            <w:shd w:val="clear" w:color="auto" w:fill="auto"/>
            <w:vAlign w:val="center"/>
            <w:hideMark/>
          </w:tcPr>
          <w:p w14:paraId="3E7A03D4"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Contiene el periodo de pago de la planilla.</w:t>
            </w:r>
          </w:p>
        </w:tc>
        <w:tc>
          <w:tcPr>
            <w:tcW w:w="0" w:type="auto"/>
            <w:tcBorders>
              <w:top w:val="nil"/>
              <w:left w:val="nil"/>
              <w:bottom w:val="single" w:sz="4" w:space="0" w:color="auto"/>
              <w:right w:val="single" w:sz="4" w:space="0" w:color="auto"/>
            </w:tcBorders>
            <w:shd w:val="clear" w:color="auto" w:fill="auto"/>
            <w:noWrap/>
            <w:vAlign w:val="center"/>
            <w:hideMark/>
          </w:tcPr>
          <w:p w14:paraId="69F1B864"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14:paraId="793BC3D1"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342D35B1"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D8961C"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7</w:t>
            </w:r>
          </w:p>
        </w:tc>
        <w:tc>
          <w:tcPr>
            <w:tcW w:w="0" w:type="auto"/>
            <w:tcBorders>
              <w:top w:val="nil"/>
              <w:left w:val="nil"/>
              <w:bottom w:val="single" w:sz="4" w:space="0" w:color="auto"/>
              <w:right w:val="single" w:sz="4" w:space="0" w:color="auto"/>
            </w:tcBorders>
            <w:shd w:val="clear" w:color="auto" w:fill="auto"/>
            <w:vAlign w:val="center"/>
            <w:hideMark/>
          </w:tcPr>
          <w:p w14:paraId="1F03A4EA"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Canal de pago</w:t>
            </w:r>
          </w:p>
        </w:tc>
        <w:tc>
          <w:tcPr>
            <w:tcW w:w="0" w:type="auto"/>
            <w:tcBorders>
              <w:top w:val="nil"/>
              <w:left w:val="nil"/>
              <w:bottom w:val="single" w:sz="4" w:space="0" w:color="auto"/>
              <w:right w:val="single" w:sz="4" w:space="0" w:color="auto"/>
            </w:tcBorders>
            <w:shd w:val="clear" w:color="auto" w:fill="auto"/>
            <w:vAlign w:val="center"/>
            <w:hideMark/>
          </w:tcPr>
          <w:p w14:paraId="69DA5855"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Contiene el canal de pago utilizado por el aportante.</w:t>
            </w:r>
          </w:p>
        </w:tc>
        <w:tc>
          <w:tcPr>
            <w:tcW w:w="0" w:type="auto"/>
            <w:tcBorders>
              <w:top w:val="nil"/>
              <w:left w:val="nil"/>
              <w:bottom w:val="single" w:sz="4" w:space="0" w:color="auto"/>
              <w:right w:val="single" w:sz="4" w:space="0" w:color="auto"/>
            </w:tcBorders>
            <w:shd w:val="clear" w:color="auto" w:fill="auto"/>
            <w:noWrap/>
            <w:vAlign w:val="center"/>
            <w:hideMark/>
          </w:tcPr>
          <w:p w14:paraId="787B9EF9"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398EBE74"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7BF65093"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71A111"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8</w:t>
            </w:r>
          </w:p>
        </w:tc>
        <w:tc>
          <w:tcPr>
            <w:tcW w:w="0" w:type="auto"/>
            <w:tcBorders>
              <w:top w:val="nil"/>
              <w:left w:val="nil"/>
              <w:bottom w:val="single" w:sz="4" w:space="0" w:color="auto"/>
              <w:right w:val="single" w:sz="4" w:space="0" w:color="auto"/>
            </w:tcBorders>
            <w:shd w:val="clear" w:color="auto" w:fill="auto"/>
            <w:vAlign w:val="center"/>
            <w:hideMark/>
          </w:tcPr>
          <w:p w14:paraId="333CD3E1"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Número de registros</w:t>
            </w:r>
          </w:p>
        </w:tc>
        <w:tc>
          <w:tcPr>
            <w:tcW w:w="0" w:type="auto"/>
            <w:tcBorders>
              <w:top w:val="nil"/>
              <w:left w:val="nil"/>
              <w:bottom w:val="single" w:sz="4" w:space="0" w:color="auto"/>
              <w:right w:val="single" w:sz="4" w:space="0" w:color="auto"/>
            </w:tcBorders>
            <w:shd w:val="clear" w:color="auto" w:fill="auto"/>
            <w:vAlign w:val="center"/>
            <w:hideMark/>
          </w:tcPr>
          <w:p w14:paraId="3F993C40"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Número de registros o empleados enviados a la administradora en la planilla de liquidación.</w:t>
            </w:r>
          </w:p>
        </w:tc>
        <w:tc>
          <w:tcPr>
            <w:tcW w:w="0" w:type="auto"/>
            <w:tcBorders>
              <w:top w:val="nil"/>
              <w:left w:val="nil"/>
              <w:bottom w:val="single" w:sz="4" w:space="0" w:color="auto"/>
              <w:right w:val="single" w:sz="4" w:space="0" w:color="auto"/>
            </w:tcBorders>
            <w:shd w:val="clear" w:color="auto" w:fill="auto"/>
            <w:noWrap/>
            <w:vAlign w:val="center"/>
            <w:hideMark/>
          </w:tcPr>
          <w:p w14:paraId="74A93119"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14:paraId="19CD81B9"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67602748"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7E0459"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9</w:t>
            </w:r>
          </w:p>
        </w:tc>
        <w:tc>
          <w:tcPr>
            <w:tcW w:w="0" w:type="auto"/>
            <w:tcBorders>
              <w:top w:val="nil"/>
              <w:left w:val="nil"/>
              <w:bottom w:val="single" w:sz="4" w:space="0" w:color="auto"/>
              <w:right w:val="single" w:sz="4" w:space="0" w:color="auto"/>
            </w:tcBorders>
            <w:shd w:val="clear" w:color="auto" w:fill="auto"/>
            <w:vAlign w:val="center"/>
            <w:hideMark/>
          </w:tcPr>
          <w:p w14:paraId="0479A85F"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Código del operador de información</w:t>
            </w:r>
          </w:p>
        </w:tc>
        <w:tc>
          <w:tcPr>
            <w:tcW w:w="0" w:type="auto"/>
            <w:tcBorders>
              <w:top w:val="nil"/>
              <w:left w:val="nil"/>
              <w:bottom w:val="single" w:sz="4" w:space="0" w:color="auto"/>
              <w:right w:val="single" w:sz="4" w:space="0" w:color="auto"/>
            </w:tcBorders>
            <w:shd w:val="clear" w:color="auto" w:fill="auto"/>
            <w:vAlign w:val="center"/>
            <w:hideMark/>
          </w:tcPr>
          <w:p w14:paraId="4A3CF66A"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Código del operador de información a través del cual realizó el pago el aportante.</w:t>
            </w:r>
          </w:p>
        </w:tc>
        <w:tc>
          <w:tcPr>
            <w:tcW w:w="0" w:type="auto"/>
            <w:tcBorders>
              <w:top w:val="nil"/>
              <w:left w:val="nil"/>
              <w:bottom w:val="single" w:sz="4" w:space="0" w:color="auto"/>
              <w:right w:val="single" w:sz="4" w:space="0" w:color="auto"/>
            </w:tcBorders>
            <w:shd w:val="clear" w:color="auto" w:fill="auto"/>
            <w:noWrap/>
            <w:vAlign w:val="center"/>
            <w:hideMark/>
          </w:tcPr>
          <w:p w14:paraId="1FC6194D"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tcBorders>
              <w:top w:val="nil"/>
              <w:left w:val="nil"/>
              <w:bottom w:val="single" w:sz="4" w:space="0" w:color="auto"/>
              <w:right w:val="single" w:sz="4" w:space="0" w:color="auto"/>
            </w:tcBorders>
            <w:shd w:val="clear" w:color="auto" w:fill="auto"/>
            <w:vAlign w:val="center"/>
            <w:hideMark/>
          </w:tcPr>
          <w:p w14:paraId="0DC55BD1"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2E052D6E"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CFE47F"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lastRenderedPageBreak/>
              <w:t>10</w:t>
            </w:r>
          </w:p>
        </w:tc>
        <w:tc>
          <w:tcPr>
            <w:tcW w:w="0" w:type="auto"/>
            <w:tcBorders>
              <w:top w:val="nil"/>
              <w:left w:val="nil"/>
              <w:bottom w:val="single" w:sz="4" w:space="0" w:color="auto"/>
              <w:right w:val="single" w:sz="4" w:space="0" w:color="auto"/>
            </w:tcBorders>
            <w:shd w:val="clear" w:color="auto" w:fill="auto"/>
            <w:vAlign w:val="center"/>
            <w:hideMark/>
          </w:tcPr>
          <w:p w14:paraId="387DD931"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Valor de la planilla</w:t>
            </w:r>
          </w:p>
        </w:tc>
        <w:tc>
          <w:tcPr>
            <w:tcW w:w="0" w:type="auto"/>
            <w:tcBorders>
              <w:top w:val="nil"/>
              <w:left w:val="nil"/>
              <w:bottom w:val="single" w:sz="4" w:space="0" w:color="auto"/>
              <w:right w:val="single" w:sz="4" w:space="0" w:color="auto"/>
            </w:tcBorders>
            <w:shd w:val="clear" w:color="auto" w:fill="auto"/>
            <w:vAlign w:val="center"/>
            <w:hideMark/>
          </w:tcPr>
          <w:p w14:paraId="4F020CC9"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Valor del pago.</w:t>
            </w:r>
          </w:p>
        </w:tc>
        <w:tc>
          <w:tcPr>
            <w:tcW w:w="0" w:type="auto"/>
            <w:tcBorders>
              <w:top w:val="nil"/>
              <w:left w:val="nil"/>
              <w:bottom w:val="single" w:sz="4" w:space="0" w:color="auto"/>
              <w:right w:val="single" w:sz="4" w:space="0" w:color="auto"/>
            </w:tcBorders>
            <w:shd w:val="clear" w:color="auto" w:fill="auto"/>
            <w:noWrap/>
            <w:vAlign w:val="center"/>
            <w:hideMark/>
          </w:tcPr>
          <w:p w14:paraId="1CB148A6"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18</w:t>
            </w:r>
          </w:p>
        </w:tc>
        <w:tc>
          <w:tcPr>
            <w:tcW w:w="0" w:type="auto"/>
            <w:tcBorders>
              <w:top w:val="nil"/>
              <w:left w:val="nil"/>
              <w:bottom w:val="single" w:sz="4" w:space="0" w:color="auto"/>
              <w:right w:val="single" w:sz="4" w:space="0" w:color="auto"/>
            </w:tcBorders>
            <w:shd w:val="clear" w:color="auto" w:fill="auto"/>
            <w:vAlign w:val="center"/>
            <w:hideMark/>
          </w:tcPr>
          <w:p w14:paraId="583CC2AC"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3A8071BD"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ACB2D9"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11</w:t>
            </w:r>
          </w:p>
        </w:tc>
        <w:tc>
          <w:tcPr>
            <w:tcW w:w="0" w:type="auto"/>
            <w:tcBorders>
              <w:top w:val="nil"/>
              <w:left w:val="nil"/>
              <w:bottom w:val="single" w:sz="4" w:space="0" w:color="auto"/>
              <w:right w:val="single" w:sz="4" w:space="0" w:color="auto"/>
            </w:tcBorders>
            <w:shd w:val="clear" w:color="auto" w:fill="auto"/>
            <w:vAlign w:val="center"/>
            <w:hideMark/>
          </w:tcPr>
          <w:p w14:paraId="5755F929"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Hora-minuto</w:t>
            </w:r>
          </w:p>
        </w:tc>
        <w:tc>
          <w:tcPr>
            <w:tcW w:w="0" w:type="auto"/>
            <w:tcBorders>
              <w:top w:val="nil"/>
              <w:left w:val="nil"/>
              <w:bottom w:val="single" w:sz="4" w:space="0" w:color="auto"/>
              <w:right w:val="single" w:sz="4" w:space="0" w:color="auto"/>
            </w:tcBorders>
            <w:shd w:val="clear" w:color="auto" w:fill="auto"/>
            <w:vAlign w:val="center"/>
            <w:hideMark/>
          </w:tcPr>
          <w:p w14:paraId="18447AEE"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HH: hora del recaudo. MM: minutos del recaudo. Formato en hora militar. (desde 00 hasta 24 horas)</w:t>
            </w:r>
          </w:p>
        </w:tc>
        <w:tc>
          <w:tcPr>
            <w:tcW w:w="0" w:type="auto"/>
            <w:tcBorders>
              <w:top w:val="nil"/>
              <w:left w:val="nil"/>
              <w:bottom w:val="single" w:sz="4" w:space="0" w:color="auto"/>
              <w:right w:val="single" w:sz="4" w:space="0" w:color="auto"/>
            </w:tcBorders>
            <w:shd w:val="clear" w:color="auto" w:fill="auto"/>
            <w:noWrap/>
            <w:vAlign w:val="center"/>
            <w:hideMark/>
          </w:tcPr>
          <w:p w14:paraId="162CB88E"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4</w:t>
            </w:r>
          </w:p>
        </w:tc>
        <w:tc>
          <w:tcPr>
            <w:tcW w:w="0" w:type="auto"/>
            <w:tcBorders>
              <w:top w:val="nil"/>
              <w:left w:val="nil"/>
              <w:bottom w:val="single" w:sz="4" w:space="0" w:color="auto"/>
              <w:right w:val="single" w:sz="4" w:space="0" w:color="auto"/>
            </w:tcBorders>
            <w:shd w:val="clear" w:color="auto" w:fill="auto"/>
            <w:vAlign w:val="center"/>
            <w:hideMark/>
          </w:tcPr>
          <w:p w14:paraId="4CB0ECFD"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475BC584"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98329A"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12</w:t>
            </w:r>
          </w:p>
        </w:tc>
        <w:tc>
          <w:tcPr>
            <w:tcW w:w="0" w:type="auto"/>
            <w:tcBorders>
              <w:top w:val="nil"/>
              <w:left w:val="nil"/>
              <w:bottom w:val="single" w:sz="4" w:space="0" w:color="auto"/>
              <w:right w:val="single" w:sz="4" w:space="0" w:color="auto"/>
            </w:tcBorders>
            <w:shd w:val="clear" w:color="auto" w:fill="auto"/>
            <w:vAlign w:val="center"/>
            <w:hideMark/>
          </w:tcPr>
          <w:p w14:paraId="25DA4112"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Número de secuencia</w:t>
            </w:r>
          </w:p>
        </w:tc>
        <w:tc>
          <w:tcPr>
            <w:tcW w:w="0" w:type="auto"/>
            <w:tcBorders>
              <w:top w:val="nil"/>
              <w:left w:val="nil"/>
              <w:bottom w:val="single" w:sz="4" w:space="0" w:color="auto"/>
              <w:right w:val="single" w:sz="4" w:space="0" w:color="auto"/>
            </w:tcBorders>
            <w:shd w:val="clear" w:color="auto" w:fill="auto"/>
            <w:vAlign w:val="center"/>
            <w:hideMark/>
          </w:tcPr>
          <w:p w14:paraId="40FF2495"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Número de secuencia ascendente dentro del archivo.</w:t>
            </w:r>
          </w:p>
        </w:tc>
        <w:tc>
          <w:tcPr>
            <w:tcW w:w="0" w:type="auto"/>
            <w:tcBorders>
              <w:top w:val="nil"/>
              <w:left w:val="nil"/>
              <w:bottom w:val="single" w:sz="4" w:space="0" w:color="auto"/>
              <w:right w:val="single" w:sz="4" w:space="0" w:color="auto"/>
            </w:tcBorders>
            <w:shd w:val="clear" w:color="auto" w:fill="auto"/>
            <w:noWrap/>
            <w:vAlign w:val="center"/>
            <w:hideMark/>
          </w:tcPr>
          <w:p w14:paraId="172B4831"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727D2E07"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5D3F029D"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B54646"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13</w:t>
            </w:r>
          </w:p>
        </w:tc>
        <w:tc>
          <w:tcPr>
            <w:tcW w:w="0" w:type="auto"/>
            <w:tcBorders>
              <w:top w:val="nil"/>
              <w:left w:val="nil"/>
              <w:bottom w:val="single" w:sz="4" w:space="0" w:color="auto"/>
              <w:right w:val="single" w:sz="4" w:space="0" w:color="auto"/>
            </w:tcBorders>
            <w:shd w:val="clear" w:color="auto" w:fill="auto"/>
            <w:vAlign w:val="center"/>
            <w:hideMark/>
          </w:tcPr>
          <w:p w14:paraId="1355C5CC"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Reservado código EPS</w:t>
            </w:r>
          </w:p>
        </w:tc>
        <w:tc>
          <w:tcPr>
            <w:tcW w:w="0" w:type="auto"/>
            <w:tcBorders>
              <w:top w:val="nil"/>
              <w:left w:val="nil"/>
              <w:bottom w:val="single" w:sz="4" w:space="0" w:color="auto"/>
              <w:right w:val="single" w:sz="4" w:space="0" w:color="auto"/>
            </w:tcBorders>
            <w:shd w:val="clear" w:color="auto" w:fill="auto"/>
            <w:vAlign w:val="center"/>
            <w:hideMark/>
          </w:tcPr>
          <w:p w14:paraId="5C91D8D5"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Código de la EPS</w:t>
            </w:r>
          </w:p>
        </w:tc>
        <w:tc>
          <w:tcPr>
            <w:tcW w:w="0" w:type="auto"/>
            <w:tcBorders>
              <w:top w:val="nil"/>
              <w:left w:val="nil"/>
              <w:bottom w:val="single" w:sz="4" w:space="0" w:color="auto"/>
              <w:right w:val="single" w:sz="4" w:space="0" w:color="auto"/>
            </w:tcBorders>
            <w:shd w:val="clear" w:color="auto" w:fill="auto"/>
            <w:noWrap/>
            <w:vAlign w:val="center"/>
            <w:hideMark/>
          </w:tcPr>
          <w:p w14:paraId="62384648"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23ED2F5F"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3B71222E"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54163A"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val="es-CO" w:eastAsia="es-CO"/>
              </w:rPr>
              <w:t>14</w:t>
            </w:r>
          </w:p>
        </w:tc>
        <w:tc>
          <w:tcPr>
            <w:tcW w:w="0" w:type="auto"/>
            <w:tcBorders>
              <w:top w:val="nil"/>
              <w:left w:val="nil"/>
              <w:bottom w:val="single" w:sz="4" w:space="0" w:color="auto"/>
              <w:right w:val="single" w:sz="4" w:space="0" w:color="auto"/>
            </w:tcBorders>
            <w:shd w:val="clear" w:color="auto" w:fill="auto"/>
            <w:vAlign w:val="center"/>
            <w:hideMark/>
          </w:tcPr>
          <w:p w14:paraId="15E59D11"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Causal de inconsistencia</w:t>
            </w:r>
          </w:p>
        </w:tc>
        <w:tc>
          <w:tcPr>
            <w:tcW w:w="0" w:type="auto"/>
            <w:tcBorders>
              <w:top w:val="nil"/>
              <w:left w:val="nil"/>
              <w:bottom w:val="single" w:sz="4" w:space="0" w:color="auto"/>
              <w:right w:val="single" w:sz="4" w:space="0" w:color="auto"/>
            </w:tcBorders>
            <w:shd w:val="clear" w:color="auto" w:fill="auto"/>
            <w:vAlign w:val="center"/>
            <w:hideMark/>
          </w:tcPr>
          <w:p w14:paraId="24C76188" w14:textId="210940C6"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Causal de la inconsistencia</w:t>
            </w:r>
            <w:r w:rsidR="00B36F85" w:rsidRPr="00947097">
              <w:rPr>
                <w:rFonts w:ascii="Arial" w:hAnsi="Arial" w:cs="Arial"/>
                <w:sz w:val="16"/>
                <w:szCs w:val="16"/>
                <w:lang w:val="es-CO" w:eastAsia="es-CO"/>
              </w:rPr>
              <w:t xml:space="preserve">= N, R </w:t>
            </w:r>
            <w:proofErr w:type="spellStart"/>
            <w:r w:rsidR="00B36F85" w:rsidRPr="00947097">
              <w:rPr>
                <w:rFonts w:ascii="Arial" w:hAnsi="Arial" w:cs="Arial"/>
                <w:sz w:val="16"/>
                <w:szCs w:val="16"/>
                <w:lang w:val="es-CO" w:eastAsia="es-CO"/>
              </w:rPr>
              <w:t>ó</w:t>
            </w:r>
            <w:proofErr w:type="spellEnd"/>
            <w:r w:rsidR="00B36F85" w:rsidRPr="00947097">
              <w:rPr>
                <w:rFonts w:ascii="Arial" w:hAnsi="Arial" w:cs="Arial"/>
                <w:sz w:val="16"/>
                <w:szCs w:val="16"/>
                <w:lang w:val="es-CO" w:eastAsia="es-CO"/>
              </w:rPr>
              <w:t xml:space="preserve"> D</w:t>
            </w:r>
          </w:p>
        </w:tc>
        <w:tc>
          <w:tcPr>
            <w:tcW w:w="0" w:type="auto"/>
            <w:tcBorders>
              <w:top w:val="nil"/>
              <w:left w:val="nil"/>
              <w:bottom w:val="single" w:sz="4" w:space="0" w:color="auto"/>
              <w:right w:val="single" w:sz="4" w:space="0" w:color="auto"/>
            </w:tcBorders>
            <w:shd w:val="clear" w:color="auto" w:fill="auto"/>
            <w:noWrap/>
            <w:vAlign w:val="center"/>
            <w:hideMark/>
          </w:tcPr>
          <w:p w14:paraId="0FF55568"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51DA36B2"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Carácter</w:t>
            </w:r>
          </w:p>
        </w:tc>
      </w:tr>
    </w:tbl>
    <w:p w14:paraId="7E391E8A" w14:textId="33FC1621" w:rsidR="00303B9A" w:rsidRPr="00947097" w:rsidRDefault="00303B9A" w:rsidP="00F6647C">
      <w:pPr>
        <w:jc w:val="both"/>
        <w:rPr>
          <w:rFonts w:ascii="Arial" w:hAnsi="Arial" w:cs="Arial"/>
          <w:b/>
          <w:sz w:val="22"/>
          <w:szCs w:val="22"/>
        </w:rPr>
      </w:pPr>
    </w:p>
    <w:p w14:paraId="3C5269AF" w14:textId="2CE453C1" w:rsidR="00B8590C" w:rsidRPr="00947097" w:rsidRDefault="00B8590C" w:rsidP="00F6647C">
      <w:pPr>
        <w:pStyle w:val="Prrafodelista"/>
        <w:numPr>
          <w:ilvl w:val="0"/>
          <w:numId w:val="36"/>
        </w:numPr>
        <w:jc w:val="both"/>
        <w:rPr>
          <w:rFonts w:cs="Arial"/>
          <w:b/>
          <w:bCs/>
          <w:sz w:val="22"/>
          <w:szCs w:val="22"/>
        </w:rPr>
      </w:pPr>
      <w:bookmarkStart w:id="0" w:name="_Hlk21434014"/>
      <w:r w:rsidRPr="00947097">
        <w:rPr>
          <w:rFonts w:cs="Arial"/>
          <w:b/>
          <w:bCs/>
          <w:sz w:val="22"/>
          <w:szCs w:val="22"/>
        </w:rPr>
        <w:t>Inexistentes o incompletas:</w:t>
      </w:r>
    </w:p>
    <w:p w14:paraId="29F421AD" w14:textId="77777777" w:rsidR="00B8590C" w:rsidRPr="00947097" w:rsidRDefault="00B8590C" w:rsidP="00992071">
      <w:pPr>
        <w:jc w:val="both"/>
        <w:rPr>
          <w:rFonts w:ascii="Arial" w:hAnsi="Arial" w:cs="Arial"/>
          <w:sz w:val="22"/>
          <w:szCs w:val="22"/>
        </w:rPr>
      </w:pPr>
    </w:p>
    <w:p w14:paraId="7055A08C" w14:textId="570D07E1" w:rsidR="00303B9A" w:rsidRPr="00947097" w:rsidRDefault="00303B9A" w:rsidP="00F6647C">
      <w:pPr>
        <w:ind w:firstLine="708"/>
        <w:jc w:val="both"/>
        <w:rPr>
          <w:rFonts w:ascii="Arial" w:hAnsi="Arial" w:cs="Arial"/>
          <w:sz w:val="22"/>
          <w:szCs w:val="22"/>
        </w:rPr>
      </w:pPr>
      <w:r w:rsidRPr="00947097">
        <w:rPr>
          <w:rFonts w:ascii="Arial" w:hAnsi="Arial" w:cs="Arial"/>
          <w:sz w:val="22"/>
          <w:szCs w:val="22"/>
        </w:rPr>
        <w:t xml:space="preserve">Archivo </w:t>
      </w:r>
      <w:r w:rsidRPr="00947097">
        <w:rPr>
          <w:rFonts w:ascii="Arial" w:hAnsi="Arial" w:cs="Arial"/>
          <w:b/>
          <w:sz w:val="22"/>
          <w:szCs w:val="22"/>
        </w:rPr>
        <w:t xml:space="preserve">PF[CO][DDMMAAAA]_PILA.txt: </w:t>
      </w:r>
      <w:r w:rsidRPr="00947097">
        <w:rPr>
          <w:rFonts w:ascii="Arial" w:hAnsi="Arial" w:cs="Arial"/>
          <w:sz w:val="22"/>
          <w:szCs w:val="22"/>
        </w:rPr>
        <w:t>Operadores PILA</w:t>
      </w:r>
    </w:p>
    <w:p w14:paraId="1FFD03FC" w14:textId="77777777" w:rsidR="00303B9A" w:rsidRPr="00947097" w:rsidRDefault="00303B9A" w:rsidP="00F6647C">
      <w:pPr>
        <w:ind w:firstLine="708"/>
        <w:jc w:val="both"/>
        <w:rPr>
          <w:rFonts w:ascii="Arial" w:hAnsi="Arial" w:cs="Arial"/>
          <w:sz w:val="22"/>
          <w:szCs w:val="22"/>
        </w:rPr>
      </w:pPr>
      <w:r w:rsidRPr="00947097">
        <w:rPr>
          <w:rFonts w:ascii="Arial" w:hAnsi="Arial" w:cs="Arial"/>
          <w:sz w:val="22"/>
          <w:szCs w:val="22"/>
        </w:rPr>
        <w:t xml:space="preserve">Archivo </w:t>
      </w:r>
      <w:r w:rsidRPr="00947097">
        <w:rPr>
          <w:rFonts w:ascii="Arial" w:hAnsi="Arial" w:cs="Arial"/>
          <w:b/>
          <w:sz w:val="22"/>
          <w:szCs w:val="22"/>
        </w:rPr>
        <w:t xml:space="preserve">PF[CO][DDMMAAAA]_FINAN.txt: </w:t>
      </w:r>
      <w:r w:rsidRPr="00947097">
        <w:rPr>
          <w:rFonts w:ascii="Arial" w:hAnsi="Arial" w:cs="Arial"/>
          <w:sz w:val="22"/>
          <w:szCs w:val="22"/>
        </w:rPr>
        <w:t>Operadores PILA</w:t>
      </w:r>
    </w:p>
    <w:p w14:paraId="488EAE64" w14:textId="77777777" w:rsidR="00303B9A" w:rsidRPr="00947097" w:rsidRDefault="00303B9A" w:rsidP="00F6647C">
      <w:pPr>
        <w:jc w:val="both"/>
        <w:rPr>
          <w:rFonts w:ascii="Arial" w:hAnsi="Arial" w:cs="Arial"/>
          <w:b/>
          <w:sz w:val="22"/>
          <w:szCs w:val="22"/>
        </w:rPr>
      </w:pPr>
    </w:p>
    <w:tbl>
      <w:tblPr>
        <w:tblW w:w="0" w:type="auto"/>
        <w:tblInd w:w="-5" w:type="dxa"/>
        <w:tblCellMar>
          <w:left w:w="70" w:type="dxa"/>
          <w:right w:w="70" w:type="dxa"/>
        </w:tblCellMar>
        <w:tblLook w:val="04A0" w:firstRow="1" w:lastRow="0" w:firstColumn="1" w:lastColumn="0" w:noHBand="0" w:noVBand="1"/>
      </w:tblPr>
      <w:tblGrid>
        <w:gridCol w:w="929"/>
        <w:gridCol w:w="1748"/>
        <w:gridCol w:w="4263"/>
        <w:gridCol w:w="825"/>
        <w:gridCol w:w="1161"/>
      </w:tblGrid>
      <w:tr w:rsidR="00303B9A" w:rsidRPr="00947097" w14:paraId="5946098E" w14:textId="77777777" w:rsidTr="00183D2C">
        <w:trPr>
          <w:trHeight w:val="170"/>
          <w:tblHead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24C515FC"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 De Campo</w:t>
            </w:r>
          </w:p>
        </w:tc>
        <w:tc>
          <w:tcPr>
            <w:tcW w:w="0" w:type="auto"/>
            <w:tcBorders>
              <w:top w:val="single" w:sz="4" w:space="0" w:color="auto"/>
              <w:left w:val="nil"/>
              <w:bottom w:val="nil"/>
              <w:right w:val="single" w:sz="4" w:space="0" w:color="auto"/>
            </w:tcBorders>
            <w:shd w:val="clear" w:color="auto" w:fill="auto"/>
            <w:vAlign w:val="center"/>
            <w:hideMark/>
          </w:tcPr>
          <w:p w14:paraId="37E92E5A"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Nombre</w:t>
            </w:r>
          </w:p>
        </w:tc>
        <w:tc>
          <w:tcPr>
            <w:tcW w:w="0" w:type="auto"/>
            <w:tcBorders>
              <w:top w:val="single" w:sz="4" w:space="0" w:color="auto"/>
              <w:left w:val="nil"/>
              <w:bottom w:val="nil"/>
              <w:right w:val="single" w:sz="4" w:space="0" w:color="auto"/>
            </w:tcBorders>
            <w:shd w:val="clear" w:color="auto" w:fill="auto"/>
            <w:vAlign w:val="center"/>
            <w:hideMark/>
          </w:tcPr>
          <w:p w14:paraId="07A40951"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Descripción</w:t>
            </w:r>
          </w:p>
        </w:tc>
        <w:tc>
          <w:tcPr>
            <w:tcW w:w="0" w:type="auto"/>
            <w:tcBorders>
              <w:top w:val="single" w:sz="4" w:space="0" w:color="auto"/>
              <w:left w:val="nil"/>
              <w:bottom w:val="nil"/>
              <w:right w:val="single" w:sz="4" w:space="0" w:color="auto"/>
            </w:tcBorders>
            <w:shd w:val="clear" w:color="auto" w:fill="auto"/>
            <w:vAlign w:val="center"/>
            <w:hideMark/>
          </w:tcPr>
          <w:p w14:paraId="3B061B01"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Longitud</w:t>
            </w:r>
          </w:p>
        </w:tc>
        <w:tc>
          <w:tcPr>
            <w:tcW w:w="0" w:type="auto"/>
            <w:tcBorders>
              <w:top w:val="single" w:sz="4" w:space="0" w:color="auto"/>
              <w:left w:val="nil"/>
              <w:bottom w:val="nil"/>
              <w:right w:val="single" w:sz="4" w:space="0" w:color="auto"/>
            </w:tcBorders>
            <w:shd w:val="clear" w:color="auto" w:fill="auto"/>
            <w:vAlign w:val="center"/>
            <w:hideMark/>
          </w:tcPr>
          <w:p w14:paraId="7446C024"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Tipo de campo</w:t>
            </w:r>
          </w:p>
        </w:tc>
      </w:tr>
      <w:tr w:rsidR="00303B9A" w:rsidRPr="00947097" w14:paraId="04C7B60A" w14:textId="77777777" w:rsidTr="00183D2C">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97CC0" w14:textId="77777777" w:rsidR="00303B9A" w:rsidRPr="00947097" w:rsidRDefault="00303B9A" w:rsidP="00F6647C">
            <w:pPr>
              <w:jc w:val="right"/>
              <w:rPr>
                <w:rFonts w:ascii="Arial" w:hAnsi="Arial" w:cs="Arial"/>
                <w:sz w:val="16"/>
                <w:szCs w:val="16"/>
                <w:lang w:val="es-CO" w:eastAsia="es-CO"/>
              </w:rPr>
            </w:pPr>
            <w:r w:rsidRPr="00947097">
              <w:rPr>
                <w:rFonts w:ascii="Arial" w:eastAsia="Calibri" w:hAnsi="Arial" w:cs="Arial"/>
                <w:sz w:val="16"/>
                <w:szCs w:val="16"/>
                <w:lang w:eastAsia="es-C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63CEBC"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Código EPS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FEB4E0"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Código de la EPS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6DC027"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717CA7"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09B7B10F"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9F46EA" w14:textId="77777777" w:rsidR="00303B9A" w:rsidRPr="00947097" w:rsidRDefault="00303B9A" w:rsidP="00F6647C">
            <w:pPr>
              <w:jc w:val="right"/>
              <w:rPr>
                <w:rFonts w:ascii="Arial" w:hAnsi="Arial" w:cs="Arial"/>
                <w:sz w:val="16"/>
                <w:szCs w:val="16"/>
                <w:lang w:val="es-CO" w:eastAsia="es-CO"/>
              </w:rPr>
            </w:pPr>
            <w:r w:rsidRPr="00947097">
              <w:rPr>
                <w:rFonts w:ascii="Arial" w:eastAsia="Calibri" w:hAnsi="Arial" w:cs="Arial"/>
                <w:sz w:val="16"/>
                <w:szCs w:val="16"/>
                <w:lang w:eastAsia="es-CO"/>
              </w:rPr>
              <w:t>2</w:t>
            </w:r>
          </w:p>
        </w:tc>
        <w:tc>
          <w:tcPr>
            <w:tcW w:w="0" w:type="auto"/>
            <w:tcBorders>
              <w:top w:val="nil"/>
              <w:left w:val="nil"/>
              <w:bottom w:val="single" w:sz="4" w:space="0" w:color="auto"/>
              <w:right w:val="single" w:sz="4" w:space="0" w:color="auto"/>
            </w:tcBorders>
            <w:shd w:val="clear" w:color="auto" w:fill="auto"/>
            <w:vAlign w:val="center"/>
            <w:hideMark/>
          </w:tcPr>
          <w:p w14:paraId="05708270"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Fecha de recaudo</w:t>
            </w:r>
          </w:p>
        </w:tc>
        <w:tc>
          <w:tcPr>
            <w:tcW w:w="0" w:type="auto"/>
            <w:tcBorders>
              <w:top w:val="nil"/>
              <w:left w:val="nil"/>
              <w:bottom w:val="single" w:sz="4" w:space="0" w:color="auto"/>
              <w:right w:val="single" w:sz="4" w:space="0" w:color="auto"/>
            </w:tcBorders>
            <w:shd w:val="clear" w:color="auto" w:fill="auto"/>
            <w:vAlign w:val="center"/>
            <w:hideMark/>
          </w:tcPr>
          <w:p w14:paraId="4848A6E1"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Fecha de pago de la planilla en formato de DD/MM/AAAA</w:t>
            </w:r>
          </w:p>
        </w:tc>
        <w:tc>
          <w:tcPr>
            <w:tcW w:w="0" w:type="auto"/>
            <w:tcBorders>
              <w:top w:val="nil"/>
              <w:left w:val="nil"/>
              <w:bottom w:val="single" w:sz="4" w:space="0" w:color="auto"/>
              <w:right w:val="single" w:sz="4" w:space="0" w:color="auto"/>
            </w:tcBorders>
            <w:shd w:val="clear" w:color="auto" w:fill="auto"/>
            <w:noWrap/>
            <w:vAlign w:val="center"/>
            <w:hideMark/>
          </w:tcPr>
          <w:p w14:paraId="2636D550"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11</w:t>
            </w:r>
          </w:p>
        </w:tc>
        <w:tc>
          <w:tcPr>
            <w:tcW w:w="0" w:type="auto"/>
            <w:tcBorders>
              <w:top w:val="nil"/>
              <w:left w:val="nil"/>
              <w:bottom w:val="single" w:sz="4" w:space="0" w:color="auto"/>
              <w:right w:val="single" w:sz="4" w:space="0" w:color="auto"/>
            </w:tcBorders>
            <w:shd w:val="clear" w:color="auto" w:fill="auto"/>
            <w:vAlign w:val="center"/>
            <w:hideMark/>
          </w:tcPr>
          <w:p w14:paraId="20A23428"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4E35B017"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104DB6" w14:textId="77777777" w:rsidR="00303B9A" w:rsidRPr="00947097" w:rsidRDefault="00303B9A" w:rsidP="00F6647C">
            <w:pPr>
              <w:jc w:val="right"/>
              <w:rPr>
                <w:rFonts w:ascii="Arial" w:hAnsi="Arial" w:cs="Arial"/>
                <w:sz w:val="16"/>
                <w:szCs w:val="16"/>
                <w:lang w:val="es-CO" w:eastAsia="es-CO"/>
              </w:rPr>
            </w:pPr>
            <w:r w:rsidRPr="00947097">
              <w:rPr>
                <w:rFonts w:ascii="Arial" w:eastAsia="Calibri" w:hAnsi="Arial" w:cs="Arial"/>
                <w:sz w:val="16"/>
                <w:szCs w:val="16"/>
                <w:lang w:eastAsia="es-CO"/>
              </w:rPr>
              <w:t>3</w:t>
            </w:r>
          </w:p>
        </w:tc>
        <w:tc>
          <w:tcPr>
            <w:tcW w:w="0" w:type="auto"/>
            <w:tcBorders>
              <w:top w:val="nil"/>
              <w:left w:val="nil"/>
              <w:bottom w:val="single" w:sz="4" w:space="0" w:color="auto"/>
              <w:right w:val="single" w:sz="4" w:space="0" w:color="auto"/>
            </w:tcBorders>
            <w:shd w:val="clear" w:color="auto" w:fill="auto"/>
            <w:vAlign w:val="center"/>
            <w:hideMark/>
          </w:tcPr>
          <w:p w14:paraId="778220F8"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Número de planilla de liquidación</w:t>
            </w:r>
          </w:p>
        </w:tc>
        <w:tc>
          <w:tcPr>
            <w:tcW w:w="0" w:type="auto"/>
            <w:tcBorders>
              <w:top w:val="nil"/>
              <w:left w:val="nil"/>
              <w:bottom w:val="single" w:sz="4" w:space="0" w:color="auto"/>
              <w:right w:val="single" w:sz="4" w:space="0" w:color="auto"/>
            </w:tcBorders>
            <w:shd w:val="clear" w:color="auto" w:fill="auto"/>
            <w:vAlign w:val="center"/>
            <w:hideMark/>
          </w:tcPr>
          <w:p w14:paraId="5637D2D6"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Número de planilla pagada asignada por el operador de información a través del cual el aportante hizo el pago.</w:t>
            </w:r>
          </w:p>
        </w:tc>
        <w:tc>
          <w:tcPr>
            <w:tcW w:w="0" w:type="auto"/>
            <w:tcBorders>
              <w:top w:val="nil"/>
              <w:left w:val="nil"/>
              <w:bottom w:val="single" w:sz="4" w:space="0" w:color="auto"/>
              <w:right w:val="single" w:sz="4" w:space="0" w:color="auto"/>
            </w:tcBorders>
            <w:shd w:val="clear" w:color="auto" w:fill="auto"/>
            <w:noWrap/>
            <w:vAlign w:val="center"/>
            <w:hideMark/>
          </w:tcPr>
          <w:p w14:paraId="36A0489D"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14:paraId="3E0E85F4"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51477FFB"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B14302" w14:textId="77777777" w:rsidR="00303B9A" w:rsidRPr="00947097" w:rsidRDefault="00303B9A" w:rsidP="00F6647C">
            <w:pPr>
              <w:jc w:val="right"/>
              <w:rPr>
                <w:rFonts w:ascii="Arial" w:hAnsi="Arial" w:cs="Arial"/>
                <w:sz w:val="16"/>
                <w:szCs w:val="16"/>
                <w:lang w:val="es-CO" w:eastAsia="es-CO"/>
              </w:rPr>
            </w:pPr>
            <w:r w:rsidRPr="00947097">
              <w:rPr>
                <w:rFonts w:ascii="Arial" w:eastAsia="Calibri" w:hAnsi="Arial" w:cs="Arial"/>
                <w:sz w:val="16"/>
                <w:szCs w:val="16"/>
                <w:lang w:eastAsia="es-CO"/>
              </w:rPr>
              <w:t>4</w:t>
            </w:r>
          </w:p>
        </w:tc>
        <w:tc>
          <w:tcPr>
            <w:tcW w:w="0" w:type="auto"/>
            <w:tcBorders>
              <w:top w:val="nil"/>
              <w:left w:val="nil"/>
              <w:bottom w:val="single" w:sz="4" w:space="0" w:color="auto"/>
              <w:right w:val="single" w:sz="4" w:space="0" w:color="auto"/>
            </w:tcBorders>
            <w:shd w:val="clear" w:color="auto" w:fill="auto"/>
            <w:vAlign w:val="center"/>
            <w:hideMark/>
          </w:tcPr>
          <w:p w14:paraId="3764B011"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Periodo de pago</w:t>
            </w:r>
          </w:p>
        </w:tc>
        <w:tc>
          <w:tcPr>
            <w:tcW w:w="0" w:type="auto"/>
            <w:tcBorders>
              <w:top w:val="nil"/>
              <w:left w:val="nil"/>
              <w:bottom w:val="single" w:sz="4" w:space="0" w:color="auto"/>
              <w:right w:val="single" w:sz="4" w:space="0" w:color="auto"/>
            </w:tcBorders>
            <w:shd w:val="clear" w:color="auto" w:fill="auto"/>
            <w:vAlign w:val="center"/>
            <w:hideMark/>
          </w:tcPr>
          <w:p w14:paraId="2CC35E42"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Contiene el periodo de pago de la planilla.</w:t>
            </w:r>
          </w:p>
        </w:tc>
        <w:tc>
          <w:tcPr>
            <w:tcW w:w="0" w:type="auto"/>
            <w:tcBorders>
              <w:top w:val="nil"/>
              <w:left w:val="nil"/>
              <w:bottom w:val="single" w:sz="4" w:space="0" w:color="auto"/>
              <w:right w:val="single" w:sz="4" w:space="0" w:color="auto"/>
            </w:tcBorders>
            <w:shd w:val="clear" w:color="auto" w:fill="auto"/>
            <w:noWrap/>
            <w:vAlign w:val="center"/>
            <w:hideMark/>
          </w:tcPr>
          <w:p w14:paraId="5E03DAE6"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14:paraId="54F189FD"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062F90EE"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05AE8E" w14:textId="77777777" w:rsidR="00303B9A" w:rsidRPr="00947097" w:rsidRDefault="00303B9A" w:rsidP="00F6647C">
            <w:pPr>
              <w:jc w:val="right"/>
              <w:rPr>
                <w:rFonts w:ascii="Arial" w:hAnsi="Arial" w:cs="Arial"/>
                <w:sz w:val="16"/>
                <w:szCs w:val="16"/>
                <w:lang w:val="es-CO" w:eastAsia="es-CO"/>
              </w:rPr>
            </w:pPr>
            <w:r w:rsidRPr="00947097">
              <w:rPr>
                <w:rFonts w:ascii="Arial" w:eastAsia="Calibri" w:hAnsi="Arial" w:cs="Arial"/>
                <w:sz w:val="16"/>
                <w:szCs w:val="16"/>
                <w:lang w:eastAsia="es-CO"/>
              </w:rPr>
              <w:t>5</w:t>
            </w:r>
          </w:p>
        </w:tc>
        <w:tc>
          <w:tcPr>
            <w:tcW w:w="0" w:type="auto"/>
            <w:tcBorders>
              <w:top w:val="nil"/>
              <w:left w:val="nil"/>
              <w:bottom w:val="single" w:sz="4" w:space="0" w:color="auto"/>
              <w:right w:val="single" w:sz="4" w:space="0" w:color="auto"/>
            </w:tcBorders>
            <w:shd w:val="clear" w:color="auto" w:fill="auto"/>
            <w:vAlign w:val="center"/>
            <w:hideMark/>
          </w:tcPr>
          <w:p w14:paraId="5806466A"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Valor de la planilla</w:t>
            </w:r>
          </w:p>
        </w:tc>
        <w:tc>
          <w:tcPr>
            <w:tcW w:w="0" w:type="auto"/>
            <w:tcBorders>
              <w:top w:val="nil"/>
              <w:left w:val="nil"/>
              <w:bottom w:val="single" w:sz="4" w:space="0" w:color="auto"/>
              <w:right w:val="single" w:sz="4" w:space="0" w:color="auto"/>
            </w:tcBorders>
            <w:shd w:val="clear" w:color="auto" w:fill="auto"/>
            <w:vAlign w:val="center"/>
            <w:hideMark/>
          </w:tcPr>
          <w:p w14:paraId="03C83FA1"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Valor del pago.</w:t>
            </w:r>
          </w:p>
        </w:tc>
        <w:tc>
          <w:tcPr>
            <w:tcW w:w="0" w:type="auto"/>
            <w:tcBorders>
              <w:top w:val="nil"/>
              <w:left w:val="nil"/>
              <w:bottom w:val="single" w:sz="4" w:space="0" w:color="auto"/>
              <w:right w:val="single" w:sz="4" w:space="0" w:color="auto"/>
            </w:tcBorders>
            <w:shd w:val="clear" w:color="auto" w:fill="auto"/>
            <w:noWrap/>
            <w:vAlign w:val="center"/>
            <w:hideMark/>
          </w:tcPr>
          <w:p w14:paraId="343DC547"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18</w:t>
            </w:r>
          </w:p>
        </w:tc>
        <w:tc>
          <w:tcPr>
            <w:tcW w:w="0" w:type="auto"/>
            <w:tcBorders>
              <w:top w:val="nil"/>
              <w:left w:val="nil"/>
              <w:bottom w:val="single" w:sz="4" w:space="0" w:color="auto"/>
              <w:right w:val="single" w:sz="4" w:space="0" w:color="auto"/>
            </w:tcBorders>
            <w:shd w:val="clear" w:color="auto" w:fill="auto"/>
            <w:noWrap/>
            <w:vAlign w:val="center"/>
            <w:hideMark/>
          </w:tcPr>
          <w:p w14:paraId="40C5FAB4"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0D69B127" w14:textId="77777777" w:rsidTr="00183D2C">
        <w:trPr>
          <w:trHeight w:val="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D79D27" w14:textId="77777777" w:rsidR="00303B9A" w:rsidRPr="00947097" w:rsidRDefault="00303B9A" w:rsidP="00F6647C">
            <w:pPr>
              <w:jc w:val="right"/>
              <w:rPr>
                <w:rFonts w:ascii="Arial" w:hAnsi="Arial" w:cs="Arial"/>
                <w:sz w:val="16"/>
                <w:szCs w:val="16"/>
                <w:lang w:val="es-CO" w:eastAsia="es-CO"/>
              </w:rPr>
            </w:pPr>
            <w:r w:rsidRPr="00947097">
              <w:rPr>
                <w:rFonts w:ascii="Arial" w:eastAsia="Calibri" w:hAnsi="Arial" w:cs="Arial"/>
                <w:sz w:val="16"/>
                <w:szCs w:val="16"/>
                <w:lang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0FB4BED5"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Causal de inconsistencia</w:t>
            </w:r>
          </w:p>
        </w:tc>
        <w:tc>
          <w:tcPr>
            <w:tcW w:w="0" w:type="auto"/>
            <w:tcBorders>
              <w:top w:val="nil"/>
              <w:left w:val="nil"/>
              <w:bottom w:val="single" w:sz="4" w:space="0" w:color="auto"/>
              <w:right w:val="single" w:sz="4" w:space="0" w:color="auto"/>
            </w:tcBorders>
            <w:shd w:val="clear" w:color="auto" w:fill="auto"/>
            <w:vAlign w:val="center"/>
            <w:hideMark/>
          </w:tcPr>
          <w:p w14:paraId="2409A6CE" w14:textId="1D1524D0"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Causal de la inconsistencia</w:t>
            </w:r>
            <w:r w:rsidR="00B36F85" w:rsidRPr="00947097">
              <w:rPr>
                <w:rFonts w:ascii="Arial" w:hAnsi="Arial" w:cs="Arial"/>
                <w:sz w:val="16"/>
                <w:szCs w:val="16"/>
                <w:lang w:val="es-CO" w:eastAsia="es-CO"/>
              </w:rPr>
              <w:t>= P o T</w:t>
            </w:r>
          </w:p>
        </w:tc>
        <w:tc>
          <w:tcPr>
            <w:tcW w:w="0" w:type="auto"/>
            <w:tcBorders>
              <w:top w:val="nil"/>
              <w:left w:val="nil"/>
              <w:bottom w:val="single" w:sz="4" w:space="0" w:color="auto"/>
              <w:right w:val="single" w:sz="4" w:space="0" w:color="auto"/>
            </w:tcBorders>
            <w:shd w:val="clear" w:color="auto" w:fill="auto"/>
            <w:noWrap/>
            <w:vAlign w:val="center"/>
            <w:hideMark/>
          </w:tcPr>
          <w:p w14:paraId="2150F3DF"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39A86CFB"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Carácter</w:t>
            </w:r>
          </w:p>
        </w:tc>
      </w:tr>
    </w:tbl>
    <w:p w14:paraId="2ABDE216" w14:textId="77777777" w:rsidR="00303B9A" w:rsidRPr="00947097" w:rsidRDefault="00303B9A" w:rsidP="00F6647C">
      <w:pPr>
        <w:jc w:val="both"/>
        <w:rPr>
          <w:rFonts w:ascii="Arial" w:hAnsi="Arial" w:cs="Arial"/>
          <w:b/>
          <w:sz w:val="22"/>
          <w:szCs w:val="22"/>
        </w:rPr>
      </w:pPr>
    </w:p>
    <w:p w14:paraId="51973351" w14:textId="7A4056FA" w:rsidR="00303B9A" w:rsidRPr="00947097" w:rsidRDefault="00303B9A" w:rsidP="00F6647C">
      <w:pPr>
        <w:ind w:firstLine="708"/>
        <w:jc w:val="both"/>
        <w:rPr>
          <w:rFonts w:ascii="Arial" w:hAnsi="Arial" w:cs="Arial"/>
          <w:sz w:val="22"/>
          <w:szCs w:val="22"/>
        </w:rPr>
      </w:pPr>
      <w:r w:rsidRPr="00947097">
        <w:rPr>
          <w:rFonts w:ascii="Arial" w:hAnsi="Arial" w:cs="Arial"/>
          <w:sz w:val="22"/>
          <w:szCs w:val="22"/>
        </w:rPr>
        <w:t xml:space="preserve">Archivo </w:t>
      </w:r>
      <w:r w:rsidRPr="00947097">
        <w:rPr>
          <w:rFonts w:ascii="Arial" w:hAnsi="Arial" w:cs="Arial"/>
          <w:b/>
          <w:sz w:val="22"/>
          <w:szCs w:val="22"/>
        </w:rPr>
        <w:t xml:space="preserve">PF[CO][DDMMAAAA]_PILA.txt: </w:t>
      </w:r>
      <w:r w:rsidR="00B8590C" w:rsidRPr="00947097">
        <w:rPr>
          <w:rFonts w:ascii="Arial" w:hAnsi="Arial" w:cs="Arial"/>
          <w:sz w:val="22"/>
          <w:szCs w:val="22"/>
        </w:rPr>
        <w:t>Entidades bancarias</w:t>
      </w:r>
    </w:p>
    <w:p w14:paraId="309895A6" w14:textId="77777777" w:rsidR="00303B9A" w:rsidRPr="00947097" w:rsidRDefault="00303B9A" w:rsidP="00F6647C">
      <w:pPr>
        <w:jc w:val="both"/>
        <w:rPr>
          <w:rFonts w:ascii="Arial" w:hAnsi="Arial" w:cs="Arial"/>
          <w:b/>
          <w:sz w:val="22"/>
          <w:szCs w:val="22"/>
        </w:rPr>
      </w:pPr>
    </w:p>
    <w:tbl>
      <w:tblPr>
        <w:tblW w:w="0" w:type="auto"/>
        <w:tblInd w:w="-5" w:type="dxa"/>
        <w:tblCellMar>
          <w:left w:w="70" w:type="dxa"/>
          <w:right w:w="70" w:type="dxa"/>
        </w:tblCellMar>
        <w:tblLook w:val="04A0" w:firstRow="1" w:lastRow="0" w:firstColumn="1" w:lastColumn="0" w:noHBand="0" w:noVBand="1"/>
      </w:tblPr>
      <w:tblGrid>
        <w:gridCol w:w="924"/>
        <w:gridCol w:w="1817"/>
        <w:gridCol w:w="4201"/>
        <w:gridCol w:w="825"/>
        <w:gridCol w:w="1159"/>
      </w:tblGrid>
      <w:tr w:rsidR="00303B9A" w:rsidRPr="00947097" w14:paraId="485156B8" w14:textId="77777777" w:rsidTr="00183D2C">
        <w:trPr>
          <w:trHeight w:val="20"/>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68B1D85F"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 De Campo</w:t>
            </w:r>
          </w:p>
        </w:tc>
        <w:tc>
          <w:tcPr>
            <w:tcW w:w="0" w:type="auto"/>
            <w:tcBorders>
              <w:top w:val="single" w:sz="4" w:space="0" w:color="auto"/>
              <w:left w:val="nil"/>
              <w:bottom w:val="nil"/>
              <w:right w:val="single" w:sz="4" w:space="0" w:color="auto"/>
            </w:tcBorders>
            <w:shd w:val="clear" w:color="auto" w:fill="auto"/>
            <w:vAlign w:val="center"/>
            <w:hideMark/>
          </w:tcPr>
          <w:p w14:paraId="09C690E7"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Nombre</w:t>
            </w:r>
          </w:p>
        </w:tc>
        <w:tc>
          <w:tcPr>
            <w:tcW w:w="0" w:type="auto"/>
            <w:tcBorders>
              <w:top w:val="single" w:sz="4" w:space="0" w:color="auto"/>
              <w:left w:val="nil"/>
              <w:bottom w:val="nil"/>
              <w:right w:val="single" w:sz="4" w:space="0" w:color="auto"/>
            </w:tcBorders>
            <w:shd w:val="clear" w:color="auto" w:fill="auto"/>
            <w:vAlign w:val="center"/>
            <w:hideMark/>
          </w:tcPr>
          <w:p w14:paraId="21B19FF9"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Descripción</w:t>
            </w:r>
          </w:p>
        </w:tc>
        <w:tc>
          <w:tcPr>
            <w:tcW w:w="0" w:type="auto"/>
            <w:tcBorders>
              <w:top w:val="single" w:sz="4" w:space="0" w:color="auto"/>
              <w:left w:val="nil"/>
              <w:bottom w:val="nil"/>
              <w:right w:val="single" w:sz="4" w:space="0" w:color="auto"/>
            </w:tcBorders>
            <w:shd w:val="clear" w:color="auto" w:fill="auto"/>
            <w:vAlign w:val="center"/>
            <w:hideMark/>
          </w:tcPr>
          <w:p w14:paraId="3652D3D2"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Longitud</w:t>
            </w:r>
          </w:p>
        </w:tc>
        <w:tc>
          <w:tcPr>
            <w:tcW w:w="0" w:type="auto"/>
            <w:tcBorders>
              <w:top w:val="single" w:sz="4" w:space="0" w:color="auto"/>
              <w:left w:val="nil"/>
              <w:bottom w:val="nil"/>
              <w:right w:val="single" w:sz="4" w:space="0" w:color="auto"/>
            </w:tcBorders>
            <w:shd w:val="clear" w:color="auto" w:fill="auto"/>
            <w:vAlign w:val="center"/>
            <w:hideMark/>
          </w:tcPr>
          <w:p w14:paraId="2294FA41"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Tipo de campo</w:t>
            </w:r>
          </w:p>
        </w:tc>
      </w:tr>
      <w:tr w:rsidR="00303B9A" w:rsidRPr="00947097" w14:paraId="5A0A87EC" w14:textId="77777777" w:rsidTr="00183D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8B924" w14:textId="77777777" w:rsidR="00303B9A" w:rsidRPr="00947097" w:rsidRDefault="00303B9A" w:rsidP="00F6647C">
            <w:pPr>
              <w:jc w:val="right"/>
              <w:rPr>
                <w:rFonts w:ascii="Arial" w:hAnsi="Arial" w:cs="Arial"/>
                <w:sz w:val="16"/>
                <w:szCs w:val="16"/>
                <w:lang w:val="es-CO" w:eastAsia="es-CO"/>
              </w:rPr>
            </w:pPr>
            <w:r w:rsidRPr="00947097">
              <w:rPr>
                <w:rFonts w:ascii="Arial" w:eastAsia="Calibri" w:hAnsi="Arial" w:cs="Arial"/>
                <w:sz w:val="16"/>
                <w:szCs w:val="16"/>
                <w:lang w:eastAsia="es-C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639448"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Código EPS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3C983F"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Código de la EPS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A9A019"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6FB89E"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1CB8FEE3"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0D52C2" w14:textId="77777777" w:rsidR="00303B9A" w:rsidRPr="00947097" w:rsidRDefault="00303B9A" w:rsidP="00F6647C">
            <w:pPr>
              <w:jc w:val="right"/>
              <w:rPr>
                <w:rFonts w:ascii="Arial" w:eastAsia="Calibri" w:hAnsi="Arial" w:cs="Arial"/>
                <w:sz w:val="16"/>
                <w:szCs w:val="16"/>
                <w:lang w:eastAsia="es-CO"/>
              </w:rPr>
            </w:pPr>
            <w:r w:rsidRPr="00947097">
              <w:rPr>
                <w:rFonts w:ascii="Arial" w:eastAsia="Calibri" w:hAnsi="Arial" w:cs="Arial"/>
                <w:sz w:val="16"/>
                <w:szCs w:val="16"/>
                <w:lang w:eastAsia="es-CO"/>
              </w:rPr>
              <w:t>2</w:t>
            </w:r>
          </w:p>
        </w:tc>
        <w:tc>
          <w:tcPr>
            <w:tcW w:w="0" w:type="auto"/>
            <w:tcBorders>
              <w:top w:val="nil"/>
              <w:left w:val="nil"/>
              <w:bottom w:val="single" w:sz="4" w:space="0" w:color="auto"/>
              <w:right w:val="single" w:sz="4" w:space="0" w:color="auto"/>
            </w:tcBorders>
            <w:shd w:val="clear" w:color="auto" w:fill="auto"/>
            <w:vAlign w:val="center"/>
          </w:tcPr>
          <w:p w14:paraId="572CB724" w14:textId="77777777" w:rsidR="00303B9A" w:rsidRPr="00947097" w:rsidRDefault="00303B9A" w:rsidP="00F6647C">
            <w:pPr>
              <w:jc w:val="both"/>
              <w:rPr>
                <w:rFonts w:ascii="Arial" w:eastAsia="Calibri" w:hAnsi="Arial" w:cs="Arial"/>
                <w:sz w:val="16"/>
                <w:szCs w:val="16"/>
                <w:lang w:eastAsia="es-CO"/>
              </w:rPr>
            </w:pPr>
            <w:r w:rsidRPr="00947097">
              <w:rPr>
                <w:rFonts w:ascii="Arial" w:eastAsia="Calibri" w:hAnsi="Arial" w:cs="Arial"/>
                <w:sz w:val="16"/>
                <w:szCs w:val="16"/>
                <w:lang w:eastAsia="es-CO"/>
              </w:rPr>
              <w:t>Código del operador de información</w:t>
            </w:r>
          </w:p>
        </w:tc>
        <w:tc>
          <w:tcPr>
            <w:tcW w:w="0" w:type="auto"/>
            <w:tcBorders>
              <w:top w:val="nil"/>
              <w:left w:val="nil"/>
              <w:bottom w:val="single" w:sz="4" w:space="0" w:color="auto"/>
              <w:right w:val="single" w:sz="4" w:space="0" w:color="auto"/>
            </w:tcBorders>
            <w:shd w:val="clear" w:color="auto" w:fill="auto"/>
            <w:vAlign w:val="center"/>
          </w:tcPr>
          <w:p w14:paraId="697AB1AC"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Código del operador de información a través del cual realizó el pago el aportante.</w:t>
            </w:r>
          </w:p>
        </w:tc>
        <w:tc>
          <w:tcPr>
            <w:tcW w:w="0" w:type="auto"/>
            <w:tcBorders>
              <w:top w:val="nil"/>
              <w:left w:val="nil"/>
              <w:bottom w:val="single" w:sz="4" w:space="0" w:color="auto"/>
              <w:right w:val="single" w:sz="4" w:space="0" w:color="auto"/>
            </w:tcBorders>
            <w:shd w:val="clear" w:color="auto" w:fill="auto"/>
            <w:noWrap/>
            <w:vAlign w:val="center"/>
          </w:tcPr>
          <w:p w14:paraId="22FF0C45"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tcBorders>
              <w:top w:val="nil"/>
              <w:left w:val="nil"/>
              <w:bottom w:val="single" w:sz="4" w:space="0" w:color="auto"/>
              <w:right w:val="single" w:sz="4" w:space="0" w:color="auto"/>
            </w:tcBorders>
            <w:shd w:val="clear" w:color="auto" w:fill="auto"/>
            <w:vAlign w:val="center"/>
          </w:tcPr>
          <w:p w14:paraId="2D86856A"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66F5F2BB"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1719F8" w14:textId="77777777" w:rsidR="00303B9A" w:rsidRPr="00947097" w:rsidRDefault="00303B9A" w:rsidP="00F6647C">
            <w:pPr>
              <w:jc w:val="right"/>
              <w:rPr>
                <w:rFonts w:ascii="Arial" w:hAnsi="Arial" w:cs="Arial"/>
                <w:sz w:val="16"/>
                <w:szCs w:val="16"/>
                <w:lang w:eastAsia="es-CO"/>
              </w:rPr>
            </w:pPr>
            <w:r w:rsidRPr="00947097">
              <w:rPr>
                <w:rFonts w:ascii="Arial" w:hAnsi="Arial" w:cs="Arial"/>
                <w:sz w:val="16"/>
                <w:szCs w:val="16"/>
                <w:lang w:eastAsia="es-CO"/>
              </w:rPr>
              <w:t>3</w:t>
            </w:r>
          </w:p>
        </w:tc>
        <w:tc>
          <w:tcPr>
            <w:tcW w:w="0" w:type="auto"/>
            <w:tcBorders>
              <w:top w:val="nil"/>
              <w:left w:val="nil"/>
              <w:bottom w:val="single" w:sz="4" w:space="0" w:color="auto"/>
              <w:right w:val="single" w:sz="4" w:space="0" w:color="auto"/>
            </w:tcBorders>
            <w:shd w:val="clear" w:color="auto" w:fill="auto"/>
            <w:vAlign w:val="center"/>
            <w:hideMark/>
          </w:tcPr>
          <w:p w14:paraId="114BE7DC"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Fecha de recaudo</w:t>
            </w:r>
          </w:p>
        </w:tc>
        <w:tc>
          <w:tcPr>
            <w:tcW w:w="0" w:type="auto"/>
            <w:tcBorders>
              <w:top w:val="nil"/>
              <w:left w:val="nil"/>
              <w:bottom w:val="single" w:sz="4" w:space="0" w:color="auto"/>
              <w:right w:val="single" w:sz="4" w:space="0" w:color="auto"/>
            </w:tcBorders>
            <w:shd w:val="clear" w:color="auto" w:fill="auto"/>
            <w:vAlign w:val="center"/>
            <w:hideMark/>
          </w:tcPr>
          <w:p w14:paraId="280A8F35"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Fecha de pago de la planilla en formato de DD/MM/AAAA</w:t>
            </w:r>
          </w:p>
        </w:tc>
        <w:tc>
          <w:tcPr>
            <w:tcW w:w="0" w:type="auto"/>
            <w:tcBorders>
              <w:top w:val="nil"/>
              <w:left w:val="nil"/>
              <w:bottom w:val="single" w:sz="4" w:space="0" w:color="auto"/>
              <w:right w:val="single" w:sz="4" w:space="0" w:color="auto"/>
            </w:tcBorders>
            <w:shd w:val="clear" w:color="auto" w:fill="auto"/>
            <w:noWrap/>
            <w:vAlign w:val="center"/>
            <w:hideMark/>
          </w:tcPr>
          <w:p w14:paraId="3824B2CC"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11</w:t>
            </w:r>
          </w:p>
        </w:tc>
        <w:tc>
          <w:tcPr>
            <w:tcW w:w="0" w:type="auto"/>
            <w:tcBorders>
              <w:top w:val="nil"/>
              <w:left w:val="nil"/>
              <w:bottom w:val="single" w:sz="4" w:space="0" w:color="auto"/>
              <w:right w:val="single" w:sz="4" w:space="0" w:color="auto"/>
            </w:tcBorders>
            <w:shd w:val="clear" w:color="auto" w:fill="auto"/>
            <w:vAlign w:val="center"/>
            <w:hideMark/>
          </w:tcPr>
          <w:p w14:paraId="72EC1BDD"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78D0972B"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6DDD1C"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eastAsia="es-CO"/>
              </w:rPr>
              <w:t>4</w:t>
            </w:r>
          </w:p>
        </w:tc>
        <w:tc>
          <w:tcPr>
            <w:tcW w:w="0" w:type="auto"/>
            <w:tcBorders>
              <w:top w:val="nil"/>
              <w:left w:val="nil"/>
              <w:bottom w:val="single" w:sz="4" w:space="0" w:color="auto"/>
              <w:right w:val="single" w:sz="4" w:space="0" w:color="auto"/>
            </w:tcBorders>
            <w:shd w:val="clear" w:color="auto" w:fill="auto"/>
            <w:vAlign w:val="center"/>
            <w:hideMark/>
          </w:tcPr>
          <w:p w14:paraId="05C8213D"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Número de planilla de liquidación</w:t>
            </w:r>
          </w:p>
        </w:tc>
        <w:tc>
          <w:tcPr>
            <w:tcW w:w="0" w:type="auto"/>
            <w:tcBorders>
              <w:top w:val="nil"/>
              <w:left w:val="nil"/>
              <w:bottom w:val="single" w:sz="4" w:space="0" w:color="auto"/>
              <w:right w:val="single" w:sz="4" w:space="0" w:color="auto"/>
            </w:tcBorders>
            <w:shd w:val="clear" w:color="auto" w:fill="auto"/>
            <w:vAlign w:val="center"/>
            <w:hideMark/>
          </w:tcPr>
          <w:p w14:paraId="69AFDF20"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Número de planilla pagada asignada por el operador de información a través del cual el aportante hizo el pago.</w:t>
            </w:r>
          </w:p>
        </w:tc>
        <w:tc>
          <w:tcPr>
            <w:tcW w:w="0" w:type="auto"/>
            <w:tcBorders>
              <w:top w:val="nil"/>
              <w:left w:val="nil"/>
              <w:bottom w:val="single" w:sz="4" w:space="0" w:color="auto"/>
              <w:right w:val="single" w:sz="4" w:space="0" w:color="auto"/>
            </w:tcBorders>
            <w:shd w:val="clear" w:color="auto" w:fill="auto"/>
            <w:noWrap/>
            <w:vAlign w:val="center"/>
            <w:hideMark/>
          </w:tcPr>
          <w:p w14:paraId="1B0FB0C9"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14:paraId="43FDC08C"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3D9BEA65"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4446E"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eastAsia="es-CO"/>
              </w:rPr>
              <w:t>5</w:t>
            </w:r>
          </w:p>
        </w:tc>
        <w:tc>
          <w:tcPr>
            <w:tcW w:w="0" w:type="auto"/>
            <w:tcBorders>
              <w:top w:val="nil"/>
              <w:left w:val="nil"/>
              <w:bottom w:val="single" w:sz="4" w:space="0" w:color="auto"/>
              <w:right w:val="single" w:sz="4" w:space="0" w:color="auto"/>
            </w:tcBorders>
            <w:shd w:val="clear" w:color="auto" w:fill="auto"/>
            <w:vAlign w:val="center"/>
            <w:hideMark/>
          </w:tcPr>
          <w:p w14:paraId="57021AE2"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Periodo de pago</w:t>
            </w:r>
          </w:p>
        </w:tc>
        <w:tc>
          <w:tcPr>
            <w:tcW w:w="0" w:type="auto"/>
            <w:tcBorders>
              <w:top w:val="nil"/>
              <w:left w:val="nil"/>
              <w:bottom w:val="single" w:sz="4" w:space="0" w:color="auto"/>
              <w:right w:val="single" w:sz="4" w:space="0" w:color="auto"/>
            </w:tcBorders>
            <w:shd w:val="clear" w:color="auto" w:fill="auto"/>
            <w:vAlign w:val="center"/>
            <w:hideMark/>
          </w:tcPr>
          <w:p w14:paraId="06CE31BD"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Contiene el periodo de pago de la planilla.</w:t>
            </w:r>
          </w:p>
        </w:tc>
        <w:tc>
          <w:tcPr>
            <w:tcW w:w="0" w:type="auto"/>
            <w:tcBorders>
              <w:top w:val="nil"/>
              <w:left w:val="nil"/>
              <w:bottom w:val="single" w:sz="4" w:space="0" w:color="auto"/>
              <w:right w:val="single" w:sz="4" w:space="0" w:color="auto"/>
            </w:tcBorders>
            <w:shd w:val="clear" w:color="auto" w:fill="auto"/>
            <w:noWrap/>
            <w:vAlign w:val="center"/>
            <w:hideMark/>
          </w:tcPr>
          <w:p w14:paraId="2F56C6C6"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14:paraId="2F146CBA"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303B9A" w:rsidRPr="00947097" w14:paraId="6615F8CB"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7C01D4"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2D5EF364"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Valor de la planilla</w:t>
            </w:r>
          </w:p>
        </w:tc>
        <w:tc>
          <w:tcPr>
            <w:tcW w:w="0" w:type="auto"/>
            <w:tcBorders>
              <w:top w:val="nil"/>
              <w:left w:val="nil"/>
              <w:bottom w:val="single" w:sz="4" w:space="0" w:color="auto"/>
              <w:right w:val="single" w:sz="4" w:space="0" w:color="auto"/>
            </w:tcBorders>
            <w:shd w:val="clear" w:color="auto" w:fill="auto"/>
            <w:vAlign w:val="center"/>
            <w:hideMark/>
          </w:tcPr>
          <w:p w14:paraId="2EAC00D8"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Valor del pago.</w:t>
            </w:r>
          </w:p>
        </w:tc>
        <w:tc>
          <w:tcPr>
            <w:tcW w:w="0" w:type="auto"/>
            <w:tcBorders>
              <w:top w:val="nil"/>
              <w:left w:val="nil"/>
              <w:bottom w:val="single" w:sz="4" w:space="0" w:color="auto"/>
              <w:right w:val="single" w:sz="4" w:space="0" w:color="auto"/>
            </w:tcBorders>
            <w:shd w:val="clear" w:color="auto" w:fill="auto"/>
            <w:noWrap/>
            <w:vAlign w:val="center"/>
            <w:hideMark/>
          </w:tcPr>
          <w:p w14:paraId="17A93D2E"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18</w:t>
            </w:r>
          </w:p>
        </w:tc>
        <w:tc>
          <w:tcPr>
            <w:tcW w:w="0" w:type="auto"/>
            <w:tcBorders>
              <w:top w:val="nil"/>
              <w:left w:val="nil"/>
              <w:bottom w:val="single" w:sz="4" w:space="0" w:color="auto"/>
              <w:right w:val="single" w:sz="4" w:space="0" w:color="auto"/>
            </w:tcBorders>
            <w:shd w:val="clear" w:color="auto" w:fill="auto"/>
            <w:noWrap/>
            <w:vAlign w:val="center"/>
            <w:hideMark/>
          </w:tcPr>
          <w:p w14:paraId="529CD7F7"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6B072F0A"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F66A52" w14:textId="77777777" w:rsidR="00303B9A" w:rsidRPr="00947097" w:rsidRDefault="00303B9A" w:rsidP="00F6647C">
            <w:pPr>
              <w:jc w:val="right"/>
              <w:rPr>
                <w:rFonts w:ascii="Arial" w:hAnsi="Arial" w:cs="Arial"/>
                <w:sz w:val="16"/>
                <w:szCs w:val="16"/>
                <w:lang w:val="es-CO" w:eastAsia="es-CO"/>
              </w:rPr>
            </w:pPr>
            <w:r w:rsidRPr="00947097">
              <w:rPr>
                <w:rFonts w:ascii="Arial" w:hAnsi="Arial" w:cs="Arial"/>
                <w:sz w:val="16"/>
                <w:szCs w:val="16"/>
                <w:lang w:eastAsia="es-CO"/>
              </w:rPr>
              <w:t>7</w:t>
            </w:r>
          </w:p>
        </w:tc>
        <w:tc>
          <w:tcPr>
            <w:tcW w:w="0" w:type="auto"/>
            <w:tcBorders>
              <w:top w:val="nil"/>
              <w:left w:val="nil"/>
              <w:bottom w:val="single" w:sz="4" w:space="0" w:color="auto"/>
              <w:right w:val="single" w:sz="4" w:space="0" w:color="auto"/>
            </w:tcBorders>
            <w:shd w:val="clear" w:color="auto" w:fill="auto"/>
            <w:vAlign w:val="center"/>
            <w:hideMark/>
          </w:tcPr>
          <w:p w14:paraId="4F59BF2E"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eastAsia="es-CO"/>
              </w:rPr>
              <w:t>Causal de inconsistencia</w:t>
            </w:r>
          </w:p>
        </w:tc>
        <w:tc>
          <w:tcPr>
            <w:tcW w:w="0" w:type="auto"/>
            <w:tcBorders>
              <w:top w:val="nil"/>
              <w:left w:val="nil"/>
              <w:bottom w:val="single" w:sz="4" w:space="0" w:color="auto"/>
              <w:right w:val="single" w:sz="4" w:space="0" w:color="auto"/>
            </w:tcBorders>
            <w:shd w:val="clear" w:color="auto" w:fill="auto"/>
            <w:vAlign w:val="center"/>
            <w:hideMark/>
          </w:tcPr>
          <w:p w14:paraId="4108170F" w14:textId="130C6616"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val="es-CO" w:eastAsia="es-CO"/>
              </w:rPr>
              <w:t>Causal de la inconsistencia</w:t>
            </w:r>
            <w:r w:rsidR="00B36F85" w:rsidRPr="00947097">
              <w:rPr>
                <w:rFonts w:ascii="Arial" w:hAnsi="Arial" w:cs="Arial"/>
                <w:sz w:val="16"/>
                <w:szCs w:val="16"/>
                <w:lang w:val="es-CO" w:eastAsia="es-CO"/>
              </w:rPr>
              <w:t xml:space="preserve">= P </w:t>
            </w:r>
            <w:proofErr w:type="spellStart"/>
            <w:r w:rsidR="00B36F85" w:rsidRPr="00947097">
              <w:rPr>
                <w:rFonts w:ascii="Arial" w:hAnsi="Arial" w:cs="Arial"/>
                <w:sz w:val="16"/>
                <w:szCs w:val="16"/>
                <w:lang w:val="es-CO" w:eastAsia="es-CO"/>
              </w:rPr>
              <w:t>ó</w:t>
            </w:r>
            <w:proofErr w:type="spellEnd"/>
            <w:r w:rsidR="00B36F85" w:rsidRPr="00947097">
              <w:rPr>
                <w:rFonts w:ascii="Arial" w:hAnsi="Arial" w:cs="Arial"/>
                <w:sz w:val="16"/>
                <w:szCs w:val="16"/>
                <w:lang w:val="es-CO" w:eastAsia="es-CO"/>
              </w:rPr>
              <w:t xml:space="preserve"> T</w:t>
            </w:r>
          </w:p>
        </w:tc>
        <w:tc>
          <w:tcPr>
            <w:tcW w:w="0" w:type="auto"/>
            <w:tcBorders>
              <w:top w:val="nil"/>
              <w:left w:val="nil"/>
              <w:bottom w:val="single" w:sz="4" w:space="0" w:color="auto"/>
              <w:right w:val="single" w:sz="4" w:space="0" w:color="auto"/>
            </w:tcBorders>
            <w:shd w:val="clear" w:color="auto" w:fill="auto"/>
            <w:noWrap/>
            <w:vAlign w:val="center"/>
            <w:hideMark/>
          </w:tcPr>
          <w:p w14:paraId="6E6981FF"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60AD14E3"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Carácter</w:t>
            </w:r>
          </w:p>
        </w:tc>
      </w:tr>
      <w:bookmarkEnd w:id="0"/>
    </w:tbl>
    <w:p w14:paraId="0DA48607" w14:textId="2BE722D6" w:rsidR="00303B9A" w:rsidRPr="00947097" w:rsidRDefault="00303B9A" w:rsidP="00F6647C">
      <w:pPr>
        <w:jc w:val="both"/>
        <w:rPr>
          <w:rFonts w:ascii="Arial" w:hAnsi="Arial" w:cs="Arial"/>
          <w:b/>
          <w:sz w:val="22"/>
          <w:szCs w:val="22"/>
        </w:rPr>
      </w:pPr>
    </w:p>
    <w:p w14:paraId="7BB66387" w14:textId="06915C7B" w:rsidR="00303B9A" w:rsidRDefault="00623752" w:rsidP="00F6647C">
      <w:pPr>
        <w:pStyle w:val="Prrafodelista"/>
        <w:numPr>
          <w:ilvl w:val="0"/>
          <w:numId w:val="22"/>
        </w:numPr>
        <w:jc w:val="both"/>
        <w:rPr>
          <w:rFonts w:cs="Arial"/>
          <w:b/>
          <w:sz w:val="22"/>
          <w:szCs w:val="22"/>
        </w:rPr>
      </w:pPr>
      <w:r w:rsidRPr="00947097">
        <w:rPr>
          <w:rFonts w:cs="Arial"/>
          <w:b/>
          <w:sz w:val="22"/>
          <w:szCs w:val="22"/>
        </w:rPr>
        <w:t>ARCHIVOS DE CORRECCIÓN DE PLANILLAS INCONSISTENTES, INEXISTENTES O INCOMPLETAS</w:t>
      </w:r>
    </w:p>
    <w:p w14:paraId="119585B2" w14:textId="77777777" w:rsidR="00F361D7" w:rsidRPr="00F361D7" w:rsidRDefault="00F361D7" w:rsidP="00F361D7">
      <w:pPr>
        <w:jc w:val="both"/>
        <w:rPr>
          <w:rFonts w:cs="Arial"/>
          <w:b/>
          <w:sz w:val="22"/>
          <w:szCs w:val="22"/>
        </w:rPr>
      </w:pPr>
    </w:p>
    <w:p w14:paraId="0783B743" w14:textId="0E0F9FBC" w:rsidR="00303B9A" w:rsidRPr="008B6233" w:rsidRDefault="00303B9A" w:rsidP="008B6233">
      <w:pPr>
        <w:pStyle w:val="Prrafodelista"/>
        <w:numPr>
          <w:ilvl w:val="1"/>
          <w:numId w:val="22"/>
        </w:numPr>
        <w:jc w:val="both"/>
        <w:rPr>
          <w:rFonts w:cs="Arial"/>
          <w:bCs/>
          <w:sz w:val="22"/>
          <w:szCs w:val="22"/>
        </w:rPr>
      </w:pPr>
      <w:r w:rsidRPr="008B6233">
        <w:rPr>
          <w:rFonts w:cs="Arial"/>
          <w:bCs/>
          <w:sz w:val="22"/>
          <w:szCs w:val="22"/>
        </w:rPr>
        <w:t>Nombre del archivo de corrección de inconsistencias por parte del operador PILA – causal N</w:t>
      </w:r>
    </w:p>
    <w:p w14:paraId="631A2D0D" w14:textId="77777777" w:rsidR="00303B9A" w:rsidRPr="00947097" w:rsidRDefault="00303B9A" w:rsidP="00F6647C">
      <w:pPr>
        <w:jc w:val="both"/>
        <w:rPr>
          <w:rFonts w:ascii="Arial" w:hAnsi="Arial" w:cs="Arial"/>
          <w:b/>
          <w:sz w:val="22"/>
          <w:szCs w:val="22"/>
        </w:rPr>
      </w:pPr>
    </w:p>
    <w:p w14:paraId="7E3F2FE6" w14:textId="77777777" w:rsidR="00303B9A" w:rsidRPr="00947097" w:rsidRDefault="00303B9A" w:rsidP="00F6647C">
      <w:pPr>
        <w:pStyle w:val="Prrafodelista"/>
        <w:jc w:val="both"/>
        <w:rPr>
          <w:rFonts w:cs="Arial"/>
          <w:b/>
          <w:sz w:val="22"/>
          <w:szCs w:val="22"/>
        </w:rPr>
      </w:pPr>
      <w:r w:rsidRPr="00947097">
        <w:rPr>
          <w:rFonts w:cs="Arial"/>
          <w:b/>
          <w:sz w:val="22"/>
          <w:szCs w:val="22"/>
        </w:rPr>
        <w:t>RECODDMMAAAA_PILAConsecutivo.TXT</w:t>
      </w:r>
    </w:p>
    <w:p w14:paraId="591D8523" w14:textId="77777777" w:rsidR="00303B9A" w:rsidRPr="00947097" w:rsidRDefault="00303B9A" w:rsidP="00992071">
      <w:pPr>
        <w:jc w:val="both"/>
        <w:rPr>
          <w:rFonts w:ascii="Arial" w:hAnsi="Arial" w:cs="Arial"/>
          <w:sz w:val="22"/>
          <w:szCs w:val="22"/>
        </w:rPr>
      </w:pPr>
    </w:p>
    <w:tbl>
      <w:tblPr>
        <w:tblW w:w="0" w:type="auto"/>
        <w:tblInd w:w="-5" w:type="dxa"/>
        <w:tblCellMar>
          <w:left w:w="70" w:type="dxa"/>
          <w:right w:w="70" w:type="dxa"/>
        </w:tblCellMar>
        <w:tblLook w:val="04A0" w:firstRow="1" w:lastRow="0" w:firstColumn="1" w:lastColumn="0" w:noHBand="0" w:noVBand="1"/>
      </w:tblPr>
      <w:tblGrid>
        <w:gridCol w:w="761"/>
        <w:gridCol w:w="1058"/>
        <w:gridCol w:w="5369"/>
        <w:gridCol w:w="825"/>
        <w:gridCol w:w="913"/>
      </w:tblGrid>
      <w:tr w:rsidR="00303B9A" w:rsidRPr="00947097" w14:paraId="0028E99C" w14:textId="77777777" w:rsidTr="00183D2C">
        <w:trPr>
          <w:trHeight w:val="20"/>
          <w:tblHead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5C896FD9" w14:textId="77777777" w:rsidR="00303B9A" w:rsidRPr="00947097" w:rsidRDefault="00303B9A" w:rsidP="00F6647C">
            <w:pPr>
              <w:jc w:val="center"/>
              <w:rPr>
                <w:rFonts w:ascii="Arial" w:hAnsi="Arial" w:cs="Arial"/>
                <w:b/>
                <w:bCs/>
                <w:sz w:val="16"/>
                <w:szCs w:val="16"/>
                <w:lang w:val="es-CO" w:eastAsia="es-CO"/>
              </w:rPr>
            </w:pPr>
            <w:r w:rsidRPr="00947097">
              <w:rPr>
                <w:rFonts w:ascii="Arial" w:eastAsia="Calibri" w:hAnsi="Arial" w:cs="Arial"/>
                <w:b/>
                <w:bCs/>
                <w:sz w:val="16"/>
                <w:szCs w:val="16"/>
                <w:lang w:val="es-ES" w:eastAsia="es-CO"/>
              </w:rPr>
              <w:t>No. de campo</w:t>
            </w:r>
          </w:p>
        </w:tc>
        <w:tc>
          <w:tcPr>
            <w:tcW w:w="0" w:type="auto"/>
            <w:tcBorders>
              <w:top w:val="single" w:sz="4" w:space="0" w:color="auto"/>
              <w:left w:val="nil"/>
              <w:bottom w:val="nil"/>
              <w:right w:val="single" w:sz="4" w:space="0" w:color="auto"/>
            </w:tcBorders>
            <w:shd w:val="clear" w:color="auto" w:fill="auto"/>
            <w:vAlign w:val="center"/>
            <w:hideMark/>
          </w:tcPr>
          <w:p w14:paraId="1F94B366" w14:textId="77777777" w:rsidR="00303B9A" w:rsidRPr="00947097" w:rsidRDefault="00303B9A" w:rsidP="00F6647C">
            <w:pPr>
              <w:jc w:val="center"/>
              <w:rPr>
                <w:rFonts w:ascii="Arial" w:hAnsi="Arial" w:cs="Arial"/>
                <w:b/>
                <w:bCs/>
                <w:sz w:val="16"/>
                <w:szCs w:val="16"/>
                <w:lang w:val="es-CO" w:eastAsia="es-CO"/>
              </w:rPr>
            </w:pPr>
            <w:r w:rsidRPr="00947097">
              <w:rPr>
                <w:rFonts w:ascii="Arial" w:eastAsia="Calibri" w:hAnsi="Arial" w:cs="Arial"/>
                <w:b/>
                <w:bCs/>
                <w:sz w:val="16"/>
                <w:szCs w:val="16"/>
                <w:lang w:val="es-ES" w:eastAsia="es-CO"/>
              </w:rPr>
              <w:t>Nombre</w:t>
            </w:r>
          </w:p>
        </w:tc>
        <w:tc>
          <w:tcPr>
            <w:tcW w:w="0" w:type="auto"/>
            <w:tcBorders>
              <w:top w:val="single" w:sz="4" w:space="0" w:color="auto"/>
              <w:left w:val="nil"/>
              <w:bottom w:val="nil"/>
              <w:right w:val="single" w:sz="4" w:space="0" w:color="auto"/>
            </w:tcBorders>
            <w:shd w:val="clear" w:color="auto" w:fill="auto"/>
            <w:vAlign w:val="center"/>
            <w:hideMark/>
          </w:tcPr>
          <w:p w14:paraId="26B3022F" w14:textId="77777777" w:rsidR="00303B9A" w:rsidRPr="00947097" w:rsidRDefault="00303B9A" w:rsidP="00F6647C">
            <w:pPr>
              <w:jc w:val="center"/>
              <w:rPr>
                <w:rFonts w:ascii="Arial" w:hAnsi="Arial" w:cs="Arial"/>
                <w:b/>
                <w:bCs/>
                <w:sz w:val="16"/>
                <w:szCs w:val="16"/>
                <w:lang w:val="es-CO" w:eastAsia="es-CO"/>
              </w:rPr>
            </w:pPr>
            <w:r w:rsidRPr="00947097">
              <w:rPr>
                <w:rFonts w:ascii="Arial" w:eastAsia="Calibri" w:hAnsi="Arial" w:cs="Arial"/>
                <w:b/>
                <w:bCs/>
                <w:sz w:val="16"/>
                <w:szCs w:val="16"/>
                <w:lang w:val="es-ES" w:eastAsia="es-CO"/>
              </w:rPr>
              <w:t>Descripción</w:t>
            </w:r>
          </w:p>
        </w:tc>
        <w:tc>
          <w:tcPr>
            <w:tcW w:w="0" w:type="auto"/>
            <w:tcBorders>
              <w:top w:val="single" w:sz="4" w:space="0" w:color="auto"/>
              <w:left w:val="nil"/>
              <w:bottom w:val="nil"/>
              <w:right w:val="single" w:sz="4" w:space="0" w:color="auto"/>
            </w:tcBorders>
            <w:shd w:val="clear" w:color="auto" w:fill="auto"/>
            <w:vAlign w:val="center"/>
            <w:hideMark/>
          </w:tcPr>
          <w:p w14:paraId="3C678C68"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Longitud</w:t>
            </w:r>
          </w:p>
        </w:tc>
        <w:tc>
          <w:tcPr>
            <w:tcW w:w="0" w:type="auto"/>
            <w:tcBorders>
              <w:top w:val="single" w:sz="4" w:space="0" w:color="auto"/>
              <w:left w:val="nil"/>
              <w:bottom w:val="nil"/>
              <w:right w:val="single" w:sz="4" w:space="0" w:color="auto"/>
            </w:tcBorders>
            <w:shd w:val="clear" w:color="auto" w:fill="auto"/>
            <w:vAlign w:val="center"/>
            <w:hideMark/>
          </w:tcPr>
          <w:p w14:paraId="6B82489F"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Tipo de campo</w:t>
            </w:r>
          </w:p>
        </w:tc>
      </w:tr>
      <w:tr w:rsidR="00303B9A" w:rsidRPr="00947097" w14:paraId="65528428" w14:textId="77777777" w:rsidTr="00183D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6C43D" w14:textId="77777777" w:rsidR="00303B9A" w:rsidRPr="00947097" w:rsidRDefault="00303B9A" w:rsidP="00F6647C">
            <w:pPr>
              <w:jc w:val="center"/>
              <w:rPr>
                <w:rFonts w:ascii="Arial" w:hAnsi="Arial" w:cs="Arial"/>
                <w:sz w:val="16"/>
                <w:szCs w:val="16"/>
                <w:lang w:val="es-CO" w:eastAsia="es-CO"/>
              </w:rPr>
            </w:pPr>
            <w:r w:rsidRPr="00947097">
              <w:rPr>
                <w:rFonts w:ascii="Arial" w:eastAsia="Calibri" w:hAnsi="Arial" w:cs="Arial"/>
                <w:sz w:val="16"/>
                <w:szCs w:val="16"/>
                <w:lang w:val="es-ES" w:eastAsia="es-C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F32556"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Prefijo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EC3FEA"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Para archivos de corrección de la causal N, el prefijo será “RE”</w:t>
            </w:r>
          </w:p>
        </w:tc>
        <w:tc>
          <w:tcPr>
            <w:tcW w:w="0" w:type="auto"/>
            <w:tcBorders>
              <w:top w:val="single" w:sz="4" w:space="0" w:color="auto"/>
              <w:left w:val="nil"/>
              <w:bottom w:val="nil"/>
              <w:right w:val="single" w:sz="4" w:space="0" w:color="auto"/>
            </w:tcBorders>
            <w:shd w:val="clear" w:color="auto" w:fill="auto"/>
            <w:noWrap/>
            <w:vAlign w:val="center"/>
            <w:hideMark/>
          </w:tcPr>
          <w:p w14:paraId="125CCE99"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tcBorders>
              <w:top w:val="single" w:sz="4" w:space="0" w:color="auto"/>
              <w:left w:val="nil"/>
              <w:bottom w:val="nil"/>
              <w:right w:val="single" w:sz="4" w:space="0" w:color="auto"/>
            </w:tcBorders>
            <w:shd w:val="clear" w:color="auto" w:fill="auto"/>
            <w:vAlign w:val="center"/>
            <w:hideMark/>
          </w:tcPr>
          <w:p w14:paraId="0D6E8E37"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Carácter</w:t>
            </w:r>
          </w:p>
        </w:tc>
      </w:tr>
      <w:tr w:rsidR="00303B9A" w:rsidRPr="00947097" w14:paraId="13294BE1"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A4EADE" w14:textId="77777777" w:rsidR="00303B9A" w:rsidRPr="00947097" w:rsidRDefault="00303B9A" w:rsidP="00F6647C">
            <w:pPr>
              <w:jc w:val="center"/>
              <w:rPr>
                <w:rFonts w:ascii="Arial" w:hAnsi="Arial" w:cs="Arial"/>
                <w:sz w:val="16"/>
                <w:szCs w:val="16"/>
                <w:lang w:val="es-CO" w:eastAsia="es-CO"/>
              </w:rPr>
            </w:pPr>
            <w:r w:rsidRPr="00947097">
              <w:rPr>
                <w:rFonts w:ascii="Arial" w:eastAsia="Calibri" w:hAnsi="Arial" w:cs="Arial"/>
                <w:sz w:val="16"/>
                <w:szCs w:val="16"/>
                <w:lang w:val="es-ES" w:eastAsia="es-CO"/>
              </w:rPr>
              <w:t>2</w:t>
            </w:r>
          </w:p>
        </w:tc>
        <w:tc>
          <w:tcPr>
            <w:tcW w:w="0" w:type="auto"/>
            <w:tcBorders>
              <w:top w:val="nil"/>
              <w:left w:val="nil"/>
              <w:bottom w:val="single" w:sz="4" w:space="0" w:color="auto"/>
              <w:right w:val="single" w:sz="4" w:space="0" w:color="auto"/>
            </w:tcBorders>
            <w:shd w:val="clear" w:color="auto" w:fill="auto"/>
            <w:vAlign w:val="center"/>
            <w:hideMark/>
          </w:tcPr>
          <w:p w14:paraId="36D3158C"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CO</w:t>
            </w:r>
          </w:p>
        </w:tc>
        <w:tc>
          <w:tcPr>
            <w:tcW w:w="0" w:type="auto"/>
            <w:tcBorders>
              <w:top w:val="nil"/>
              <w:left w:val="nil"/>
              <w:bottom w:val="single" w:sz="4" w:space="0" w:color="auto"/>
              <w:right w:val="single" w:sz="4" w:space="0" w:color="auto"/>
            </w:tcBorders>
            <w:shd w:val="clear" w:color="auto" w:fill="auto"/>
            <w:vAlign w:val="center"/>
            <w:hideMark/>
          </w:tcPr>
          <w:p w14:paraId="5AEE7FF6"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Corresponde al código del operador de información.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AFF3FC"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2FC871"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0B046215"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50AC63" w14:textId="77777777" w:rsidR="00303B9A" w:rsidRPr="00947097" w:rsidRDefault="00303B9A" w:rsidP="00F6647C">
            <w:pPr>
              <w:jc w:val="center"/>
              <w:rPr>
                <w:rFonts w:ascii="Arial" w:hAnsi="Arial" w:cs="Arial"/>
                <w:sz w:val="16"/>
                <w:szCs w:val="16"/>
                <w:lang w:val="es-CO" w:eastAsia="es-CO"/>
              </w:rPr>
            </w:pPr>
            <w:r w:rsidRPr="00947097">
              <w:rPr>
                <w:rFonts w:ascii="Arial" w:eastAsia="Calibri" w:hAnsi="Arial" w:cs="Arial"/>
                <w:sz w:val="16"/>
                <w:szCs w:val="16"/>
                <w:lang w:val="es-ES" w:eastAsia="es-CO"/>
              </w:rPr>
              <w:t>3</w:t>
            </w:r>
          </w:p>
        </w:tc>
        <w:tc>
          <w:tcPr>
            <w:tcW w:w="0" w:type="auto"/>
            <w:tcBorders>
              <w:top w:val="nil"/>
              <w:left w:val="nil"/>
              <w:bottom w:val="single" w:sz="4" w:space="0" w:color="auto"/>
              <w:right w:val="single" w:sz="4" w:space="0" w:color="auto"/>
            </w:tcBorders>
            <w:shd w:val="clear" w:color="auto" w:fill="auto"/>
            <w:vAlign w:val="center"/>
            <w:hideMark/>
          </w:tcPr>
          <w:p w14:paraId="5BF22DE7"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Fecha de pago</w:t>
            </w:r>
          </w:p>
        </w:tc>
        <w:tc>
          <w:tcPr>
            <w:tcW w:w="0" w:type="auto"/>
            <w:tcBorders>
              <w:top w:val="nil"/>
              <w:left w:val="nil"/>
              <w:bottom w:val="single" w:sz="4" w:space="0" w:color="auto"/>
              <w:right w:val="single" w:sz="4" w:space="0" w:color="auto"/>
            </w:tcBorders>
            <w:shd w:val="clear" w:color="auto" w:fill="auto"/>
            <w:vAlign w:val="center"/>
            <w:hideMark/>
          </w:tcPr>
          <w:p w14:paraId="74D7CBE2"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Corresponde a la fecha de pago de la(s) planilla(s) contenidas en el archivo, en formato DDMMAAAA</w:t>
            </w:r>
          </w:p>
        </w:tc>
        <w:tc>
          <w:tcPr>
            <w:tcW w:w="0" w:type="auto"/>
            <w:tcBorders>
              <w:top w:val="nil"/>
              <w:left w:val="nil"/>
              <w:bottom w:val="single" w:sz="4" w:space="0" w:color="auto"/>
              <w:right w:val="single" w:sz="4" w:space="0" w:color="auto"/>
            </w:tcBorders>
            <w:shd w:val="clear" w:color="auto" w:fill="auto"/>
            <w:noWrap/>
            <w:vAlign w:val="center"/>
            <w:hideMark/>
          </w:tcPr>
          <w:p w14:paraId="15B59C8F"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14:paraId="7343CC60"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303B9A" w:rsidRPr="00947097" w14:paraId="4B89356C"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3385FD" w14:textId="77777777" w:rsidR="00303B9A" w:rsidRPr="00947097" w:rsidRDefault="00303B9A" w:rsidP="00F6647C">
            <w:pPr>
              <w:jc w:val="center"/>
              <w:rPr>
                <w:rFonts w:ascii="Arial" w:hAnsi="Arial" w:cs="Arial"/>
                <w:sz w:val="16"/>
                <w:szCs w:val="16"/>
                <w:lang w:val="es-CO" w:eastAsia="es-CO"/>
              </w:rPr>
            </w:pPr>
            <w:r w:rsidRPr="00947097">
              <w:rPr>
                <w:rFonts w:ascii="Arial" w:eastAsia="Calibri" w:hAnsi="Arial" w:cs="Arial"/>
                <w:sz w:val="16"/>
                <w:szCs w:val="16"/>
                <w:lang w:val="es-ES" w:eastAsia="es-CO"/>
              </w:rPr>
              <w:t>4</w:t>
            </w:r>
          </w:p>
        </w:tc>
        <w:tc>
          <w:tcPr>
            <w:tcW w:w="0" w:type="auto"/>
            <w:tcBorders>
              <w:top w:val="nil"/>
              <w:left w:val="nil"/>
              <w:bottom w:val="single" w:sz="4" w:space="0" w:color="auto"/>
              <w:right w:val="single" w:sz="4" w:space="0" w:color="auto"/>
            </w:tcBorders>
            <w:shd w:val="clear" w:color="auto" w:fill="auto"/>
            <w:vAlign w:val="center"/>
            <w:hideMark/>
          </w:tcPr>
          <w:p w14:paraId="4DA803E4"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PILA</w:t>
            </w:r>
          </w:p>
        </w:tc>
        <w:tc>
          <w:tcPr>
            <w:tcW w:w="0" w:type="auto"/>
            <w:tcBorders>
              <w:top w:val="nil"/>
              <w:left w:val="nil"/>
              <w:bottom w:val="single" w:sz="4" w:space="0" w:color="auto"/>
              <w:right w:val="single" w:sz="4" w:space="0" w:color="auto"/>
            </w:tcBorders>
            <w:shd w:val="clear" w:color="auto" w:fill="auto"/>
            <w:vAlign w:val="center"/>
            <w:hideMark/>
          </w:tcPr>
          <w:p w14:paraId="41AA1885" w14:textId="77777777" w:rsidR="00303B9A" w:rsidRPr="00947097" w:rsidRDefault="00303B9A" w:rsidP="00F6647C">
            <w:pPr>
              <w:jc w:val="both"/>
              <w:rPr>
                <w:rFonts w:ascii="Arial" w:hAnsi="Arial" w:cs="Arial"/>
                <w:sz w:val="16"/>
                <w:szCs w:val="16"/>
                <w:lang w:val="es-CO" w:eastAsia="es-CO"/>
              </w:rPr>
            </w:pPr>
            <w:r w:rsidRPr="00947097">
              <w:rPr>
                <w:rFonts w:ascii="Arial" w:hAnsi="Arial" w:cs="Arial"/>
                <w:sz w:val="16"/>
                <w:szCs w:val="16"/>
                <w:lang w:eastAsia="es-CO"/>
              </w:rPr>
              <w:t>Es la especificación dada al archivo con la información enviada por los operadores de información.</w:t>
            </w:r>
          </w:p>
        </w:tc>
        <w:tc>
          <w:tcPr>
            <w:tcW w:w="0" w:type="auto"/>
            <w:tcBorders>
              <w:top w:val="nil"/>
              <w:left w:val="nil"/>
              <w:bottom w:val="single" w:sz="4" w:space="0" w:color="auto"/>
              <w:right w:val="single" w:sz="4" w:space="0" w:color="auto"/>
            </w:tcBorders>
            <w:shd w:val="clear" w:color="auto" w:fill="auto"/>
            <w:noWrap/>
            <w:vAlign w:val="center"/>
            <w:hideMark/>
          </w:tcPr>
          <w:p w14:paraId="357B863A"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4</w:t>
            </w:r>
          </w:p>
        </w:tc>
        <w:tc>
          <w:tcPr>
            <w:tcW w:w="0" w:type="auto"/>
            <w:tcBorders>
              <w:top w:val="nil"/>
              <w:left w:val="nil"/>
              <w:bottom w:val="single" w:sz="4" w:space="0" w:color="auto"/>
              <w:right w:val="single" w:sz="4" w:space="0" w:color="auto"/>
            </w:tcBorders>
            <w:shd w:val="clear" w:color="auto" w:fill="auto"/>
            <w:vAlign w:val="center"/>
            <w:hideMark/>
          </w:tcPr>
          <w:p w14:paraId="5ED925BA"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Carácter</w:t>
            </w:r>
          </w:p>
        </w:tc>
      </w:tr>
      <w:tr w:rsidR="00303B9A" w:rsidRPr="00947097" w14:paraId="4E6B3D18"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D35CCE" w14:textId="77777777" w:rsidR="00303B9A" w:rsidRPr="00947097" w:rsidRDefault="00303B9A" w:rsidP="00F6647C">
            <w:pPr>
              <w:jc w:val="center"/>
              <w:rPr>
                <w:rFonts w:ascii="Arial" w:hAnsi="Arial" w:cs="Arial"/>
                <w:sz w:val="16"/>
                <w:szCs w:val="16"/>
                <w:lang w:val="es-CO" w:eastAsia="es-CO"/>
              </w:rPr>
            </w:pPr>
            <w:r w:rsidRPr="00947097">
              <w:rPr>
                <w:rFonts w:ascii="Arial" w:eastAsia="Calibri" w:hAnsi="Arial" w:cs="Arial"/>
                <w:sz w:val="16"/>
                <w:szCs w:val="16"/>
                <w:lang w:val="es-ES" w:eastAsia="es-CO"/>
              </w:rPr>
              <w:t>5</w:t>
            </w:r>
          </w:p>
        </w:tc>
        <w:tc>
          <w:tcPr>
            <w:tcW w:w="0" w:type="auto"/>
            <w:tcBorders>
              <w:top w:val="nil"/>
              <w:left w:val="nil"/>
              <w:bottom w:val="single" w:sz="4" w:space="0" w:color="auto"/>
              <w:right w:val="single" w:sz="4" w:space="0" w:color="auto"/>
            </w:tcBorders>
            <w:shd w:val="clear" w:color="auto" w:fill="auto"/>
            <w:vAlign w:val="center"/>
            <w:hideMark/>
          </w:tcPr>
          <w:p w14:paraId="6C9C2C3E"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Consecutivo</w:t>
            </w:r>
          </w:p>
        </w:tc>
        <w:tc>
          <w:tcPr>
            <w:tcW w:w="0" w:type="auto"/>
            <w:tcBorders>
              <w:top w:val="nil"/>
              <w:left w:val="nil"/>
              <w:bottom w:val="single" w:sz="4" w:space="0" w:color="auto"/>
              <w:right w:val="single" w:sz="4" w:space="0" w:color="auto"/>
            </w:tcBorders>
            <w:shd w:val="clear" w:color="auto" w:fill="auto"/>
            <w:vAlign w:val="center"/>
            <w:hideMark/>
          </w:tcPr>
          <w:p w14:paraId="3E5A2575"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Número de 3 cifras (por ejemplo 001) asignado al archivo. Este número deberá ser empleado para diferenciar cada uno de los archivos remitidos a la ADRES cuando la fecha de pago y el código de operador sean el mismo. El control de los consecutivos será responsabilidad del operador de información PILA.</w:t>
            </w:r>
          </w:p>
        </w:tc>
        <w:tc>
          <w:tcPr>
            <w:tcW w:w="0" w:type="auto"/>
            <w:tcBorders>
              <w:top w:val="nil"/>
              <w:left w:val="nil"/>
              <w:bottom w:val="single" w:sz="4" w:space="0" w:color="auto"/>
              <w:right w:val="single" w:sz="4" w:space="0" w:color="auto"/>
            </w:tcBorders>
            <w:shd w:val="clear" w:color="auto" w:fill="auto"/>
            <w:noWrap/>
            <w:vAlign w:val="center"/>
            <w:hideMark/>
          </w:tcPr>
          <w:p w14:paraId="235BD8BD"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14:paraId="15969F55"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bl>
    <w:p w14:paraId="0313AAEC" w14:textId="77777777" w:rsidR="00303B9A" w:rsidRPr="00947097" w:rsidRDefault="00303B9A" w:rsidP="00F6647C">
      <w:pPr>
        <w:jc w:val="both"/>
        <w:rPr>
          <w:rFonts w:ascii="Arial" w:hAnsi="Arial" w:cs="Arial"/>
          <w:sz w:val="22"/>
          <w:szCs w:val="22"/>
        </w:rPr>
      </w:pPr>
    </w:p>
    <w:p w14:paraId="2490D41C" w14:textId="5B04F392" w:rsidR="00303B9A" w:rsidRPr="008B6233" w:rsidRDefault="00303B9A" w:rsidP="008B6233">
      <w:pPr>
        <w:pStyle w:val="Prrafodelista"/>
        <w:numPr>
          <w:ilvl w:val="1"/>
          <w:numId w:val="22"/>
        </w:numPr>
        <w:jc w:val="both"/>
        <w:rPr>
          <w:rFonts w:cs="Arial"/>
          <w:bCs/>
          <w:sz w:val="22"/>
          <w:szCs w:val="22"/>
        </w:rPr>
      </w:pPr>
      <w:r w:rsidRPr="008B6233">
        <w:rPr>
          <w:rFonts w:cs="Arial"/>
          <w:bCs/>
          <w:sz w:val="22"/>
          <w:szCs w:val="22"/>
        </w:rPr>
        <w:t>Nombre del archivo de corrección de inconsistencias</w:t>
      </w:r>
      <w:r w:rsidR="0015209C" w:rsidRPr="008B6233">
        <w:rPr>
          <w:rFonts w:cs="Arial"/>
          <w:bCs/>
          <w:sz w:val="22"/>
          <w:szCs w:val="22"/>
        </w:rPr>
        <w:t>, inexistencias o información incompleta</w:t>
      </w:r>
      <w:r w:rsidRPr="008B6233">
        <w:rPr>
          <w:rFonts w:cs="Arial"/>
          <w:bCs/>
          <w:sz w:val="22"/>
          <w:szCs w:val="22"/>
        </w:rPr>
        <w:t xml:space="preserve"> por parte de</w:t>
      </w:r>
      <w:r w:rsidR="005721CB" w:rsidRPr="008B6233">
        <w:rPr>
          <w:rFonts w:cs="Arial"/>
          <w:bCs/>
          <w:sz w:val="22"/>
          <w:szCs w:val="22"/>
        </w:rPr>
        <w:t xml:space="preserve"> la entidad bancaria</w:t>
      </w:r>
      <w:r w:rsidRPr="008B6233">
        <w:rPr>
          <w:rFonts w:cs="Arial"/>
          <w:bCs/>
          <w:sz w:val="22"/>
          <w:szCs w:val="22"/>
        </w:rPr>
        <w:t xml:space="preserve"> – causales “DD”, “T” o “P”</w:t>
      </w:r>
    </w:p>
    <w:p w14:paraId="63260EBD" w14:textId="77777777" w:rsidR="00303B9A" w:rsidRPr="00947097" w:rsidRDefault="00303B9A" w:rsidP="00F6647C">
      <w:pPr>
        <w:jc w:val="both"/>
        <w:rPr>
          <w:rFonts w:ascii="Arial" w:hAnsi="Arial" w:cs="Arial"/>
          <w:b/>
          <w:sz w:val="22"/>
          <w:szCs w:val="22"/>
        </w:rPr>
      </w:pPr>
    </w:p>
    <w:p w14:paraId="46104DF7" w14:textId="77777777" w:rsidR="00303B9A" w:rsidRPr="00947097" w:rsidRDefault="00303B9A" w:rsidP="00F6647C">
      <w:pPr>
        <w:pStyle w:val="Prrafodelista"/>
        <w:jc w:val="both"/>
        <w:rPr>
          <w:rFonts w:cs="Arial"/>
          <w:b/>
          <w:sz w:val="22"/>
          <w:szCs w:val="22"/>
        </w:rPr>
      </w:pPr>
      <w:r w:rsidRPr="00947097">
        <w:rPr>
          <w:rFonts w:cs="Arial"/>
          <w:b/>
          <w:sz w:val="22"/>
          <w:szCs w:val="22"/>
        </w:rPr>
        <w:t>[DD, AD]</w:t>
      </w:r>
      <w:proofErr w:type="spellStart"/>
      <w:r w:rsidRPr="00947097">
        <w:rPr>
          <w:rFonts w:cs="Arial"/>
          <w:b/>
          <w:sz w:val="22"/>
          <w:szCs w:val="22"/>
        </w:rPr>
        <w:t>AAAAMMDD_CODEPS_CODOPERADOR_F_consecutivo.TXT.CMS</w:t>
      </w:r>
      <w:proofErr w:type="spellEnd"/>
    </w:p>
    <w:p w14:paraId="7A8BC662" w14:textId="77777777" w:rsidR="00303B9A" w:rsidRPr="00947097" w:rsidRDefault="00303B9A" w:rsidP="00F6647C">
      <w:pPr>
        <w:pStyle w:val="Prrafodelista"/>
        <w:jc w:val="both"/>
        <w:rPr>
          <w:rFonts w:cs="Arial"/>
          <w:sz w:val="22"/>
          <w:szCs w:val="22"/>
        </w:rPr>
      </w:pPr>
    </w:p>
    <w:tbl>
      <w:tblPr>
        <w:tblW w:w="0" w:type="auto"/>
        <w:tblInd w:w="-5" w:type="dxa"/>
        <w:tblCellMar>
          <w:left w:w="70" w:type="dxa"/>
          <w:right w:w="70" w:type="dxa"/>
        </w:tblCellMar>
        <w:tblLook w:val="04A0" w:firstRow="1" w:lastRow="0" w:firstColumn="1" w:lastColumn="0" w:noHBand="0" w:noVBand="1"/>
      </w:tblPr>
      <w:tblGrid>
        <w:gridCol w:w="836"/>
        <w:gridCol w:w="1432"/>
        <w:gridCol w:w="4693"/>
        <w:gridCol w:w="825"/>
        <w:gridCol w:w="1140"/>
      </w:tblGrid>
      <w:tr w:rsidR="005721CB" w:rsidRPr="00947097" w14:paraId="476B29E1" w14:textId="77777777" w:rsidTr="00183D2C">
        <w:trPr>
          <w:trHeight w:val="20"/>
          <w:tblHead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5F468CA5" w14:textId="77777777" w:rsidR="00303B9A" w:rsidRPr="00947097" w:rsidRDefault="00303B9A" w:rsidP="00F6647C">
            <w:pPr>
              <w:jc w:val="center"/>
              <w:rPr>
                <w:rFonts w:ascii="Arial" w:hAnsi="Arial" w:cs="Arial"/>
                <w:b/>
                <w:bCs/>
                <w:sz w:val="16"/>
                <w:szCs w:val="16"/>
                <w:lang w:val="es-CO" w:eastAsia="es-CO"/>
              </w:rPr>
            </w:pPr>
            <w:r w:rsidRPr="00947097">
              <w:rPr>
                <w:rFonts w:ascii="Arial" w:eastAsia="Calibri" w:hAnsi="Arial" w:cs="Arial"/>
                <w:b/>
                <w:bCs/>
                <w:sz w:val="16"/>
                <w:szCs w:val="16"/>
                <w:lang w:val="es-ES" w:eastAsia="es-CO"/>
              </w:rPr>
              <w:t>No. de campo</w:t>
            </w:r>
          </w:p>
        </w:tc>
        <w:tc>
          <w:tcPr>
            <w:tcW w:w="0" w:type="auto"/>
            <w:tcBorders>
              <w:top w:val="single" w:sz="4" w:space="0" w:color="auto"/>
              <w:left w:val="nil"/>
              <w:bottom w:val="nil"/>
              <w:right w:val="single" w:sz="4" w:space="0" w:color="auto"/>
            </w:tcBorders>
            <w:shd w:val="clear" w:color="auto" w:fill="auto"/>
            <w:vAlign w:val="center"/>
            <w:hideMark/>
          </w:tcPr>
          <w:p w14:paraId="308E7746" w14:textId="77777777" w:rsidR="00303B9A" w:rsidRPr="00947097" w:rsidRDefault="00303B9A" w:rsidP="00F6647C">
            <w:pPr>
              <w:jc w:val="center"/>
              <w:rPr>
                <w:rFonts w:ascii="Arial" w:hAnsi="Arial" w:cs="Arial"/>
                <w:b/>
                <w:bCs/>
                <w:sz w:val="16"/>
                <w:szCs w:val="16"/>
                <w:lang w:val="es-CO" w:eastAsia="es-CO"/>
              </w:rPr>
            </w:pPr>
            <w:r w:rsidRPr="00947097">
              <w:rPr>
                <w:rFonts w:ascii="Arial" w:eastAsia="Calibri" w:hAnsi="Arial" w:cs="Arial"/>
                <w:b/>
                <w:bCs/>
                <w:sz w:val="16"/>
                <w:szCs w:val="16"/>
                <w:lang w:val="es-ES" w:eastAsia="es-CO"/>
              </w:rPr>
              <w:t>Nombre</w:t>
            </w:r>
          </w:p>
        </w:tc>
        <w:tc>
          <w:tcPr>
            <w:tcW w:w="0" w:type="auto"/>
            <w:tcBorders>
              <w:top w:val="single" w:sz="4" w:space="0" w:color="auto"/>
              <w:left w:val="nil"/>
              <w:bottom w:val="nil"/>
              <w:right w:val="single" w:sz="4" w:space="0" w:color="auto"/>
            </w:tcBorders>
            <w:shd w:val="clear" w:color="auto" w:fill="auto"/>
            <w:vAlign w:val="center"/>
            <w:hideMark/>
          </w:tcPr>
          <w:p w14:paraId="64829065" w14:textId="77777777" w:rsidR="00303B9A" w:rsidRPr="00947097" w:rsidRDefault="00303B9A" w:rsidP="00F6647C">
            <w:pPr>
              <w:jc w:val="center"/>
              <w:rPr>
                <w:rFonts w:ascii="Arial" w:hAnsi="Arial" w:cs="Arial"/>
                <w:b/>
                <w:bCs/>
                <w:sz w:val="16"/>
                <w:szCs w:val="16"/>
                <w:lang w:val="es-CO" w:eastAsia="es-CO"/>
              </w:rPr>
            </w:pPr>
            <w:r w:rsidRPr="00947097">
              <w:rPr>
                <w:rFonts w:ascii="Arial" w:eastAsia="Calibri" w:hAnsi="Arial" w:cs="Arial"/>
                <w:b/>
                <w:bCs/>
                <w:sz w:val="16"/>
                <w:szCs w:val="16"/>
                <w:lang w:val="es-ES" w:eastAsia="es-CO"/>
              </w:rPr>
              <w:t>Descripción</w:t>
            </w:r>
          </w:p>
        </w:tc>
        <w:tc>
          <w:tcPr>
            <w:tcW w:w="0" w:type="auto"/>
            <w:tcBorders>
              <w:top w:val="single" w:sz="4" w:space="0" w:color="auto"/>
              <w:left w:val="nil"/>
              <w:bottom w:val="nil"/>
              <w:right w:val="single" w:sz="4" w:space="0" w:color="auto"/>
            </w:tcBorders>
            <w:shd w:val="clear" w:color="auto" w:fill="auto"/>
            <w:vAlign w:val="center"/>
            <w:hideMark/>
          </w:tcPr>
          <w:p w14:paraId="7FEA55F8"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Longitud</w:t>
            </w:r>
          </w:p>
        </w:tc>
        <w:tc>
          <w:tcPr>
            <w:tcW w:w="0" w:type="auto"/>
            <w:tcBorders>
              <w:top w:val="single" w:sz="4" w:space="0" w:color="auto"/>
              <w:left w:val="nil"/>
              <w:bottom w:val="nil"/>
              <w:right w:val="single" w:sz="4" w:space="0" w:color="auto"/>
            </w:tcBorders>
            <w:shd w:val="clear" w:color="auto" w:fill="auto"/>
            <w:vAlign w:val="center"/>
            <w:hideMark/>
          </w:tcPr>
          <w:p w14:paraId="5BF0FEC8" w14:textId="77777777" w:rsidR="00303B9A" w:rsidRPr="00947097" w:rsidRDefault="00303B9A" w:rsidP="00F6647C">
            <w:pPr>
              <w:jc w:val="center"/>
              <w:rPr>
                <w:rFonts w:ascii="Arial" w:hAnsi="Arial" w:cs="Arial"/>
                <w:b/>
                <w:bCs/>
                <w:sz w:val="16"/>
                <w:szCs w:val="16"/>
                <w:lang w:val="es-CO" w:eastAsia="es-CO"/>
              </w:rPr>
            </w:pPr>
            <w:r w:rsidRPr="00947097">
              <w:rPr>
                <w:rFonts w:ascii="Arial" w:hAnsi="Arial" w:cs="Arial"/>
                <w:b/>
                <w:bCs/>
                <w:sz w:val="16"/>
                <w:szCs w:val="16"/>
                <w:lang w:val="es-CO" w:eastAsia="es-CO"/>
              </w:rPr>
              <w:t>Tipo de campo</w:t>
            </w:r>
          </w:p>
        </w:tc>
      </w:tr>
      <w:tr w:rsidR="005721CB" w:rsidRPr="00947097" w14:paraId="254510B0" w14:textId="77777777" w:rsidTr="00183D2C">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273CD" w14:textId="77777777" w:rsidR="00303B9A" w:rsidRPr="00947097" w:rsidRDefault="00303B9A" w:rsidP="00F6647C">
            <w:pPr>
              <w:jc w:val="center"/>
              <w:rPr>
                <w:rFonts w:ascii="Arial" w:hAnsi="Arial" w:cs="Arial"/>
                <w:sz w:val="16"/>
                <w:szCs w:val="16"/>
                <w:lang w:val="es-CO" w:eastAsia="es-CO"/>
              </w:rPr>
            </w:pPr>
            <w:r w:rsidRPr="00947097">
              <w:rPr>
                <w:rFonts w:ascii="Arial" w:eastAsia="Calibri" w:hAnsi="Arial" w:cs="Arial"/>
                <w:sz w:val="16"/>
                <w:szCs w:val="16"/>
                <w:lang w:val="es-ES" w:eastAsia="es-CO"/>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18239"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Prefijo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3D9D33"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Para archivos de corrección de la causal DD, el prefijo será “DD”</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474DC"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2</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C3F2C4"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Carácter</w:t>
            </w:r>
          </w:p>
        </w:tc>
      </w:tr>
      <w:tr w:rsidR="005721CB" w:rsidRPr="00947097" w14:paraId="182DE885" w14:textId="77777777" w:rsidTr="00183D2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9DEE5A" w14:textId="77777777" w:rsidR="00303B9A" w:rsidRPr="00947097" w:rsidRDefault="00303B9A" w:rsidP="00F6647C">
            <w:pPr>
              <w:rPr>
                <w:rFonts w:ascii="Arial" w:hAnsi="Arial" w:cs="Arial"/>
                <w:sz w:val="16"/>
                <w:szCs w:val="16"/>
                <w:lang w:val="es-CO" w:eastAsia="es-C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CDD84C" w14:textId="77777777" w:rsidR="00303B9A" w:rsidRPr="00947097" w:rsidRDefault="00303B9A" w:rsidP="00F6647C">
            <w:pPr>
              <w:jc w:val="both"/>
              <w:rPr>
                <w:rFonts w:ascii="Arial" w:hAnsi="Arial" w:cs="Arial"/>
                <w:sz w:val="16"/>
                <w:szCs w:val="16"/>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51EFC123"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Para archivos de corrección de las causales “F” o “P”, el prefijo será “AD”</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5D13A59" w14:textId="77777777" w:rsidR="00303B9A" w:rsidRPr="00947097" w:rsidRDefault="00303B9A" w:rsidP="00F6647C">
            <w:pPr>
              <w:rPr>
                <w:rFonts w:ascii="Arial" w:hAnsi="Arial" w:cs="Arial"/>
                <w:sz w:val="16"/>
                <w:szCs w:val="16"/>
                <w:lang w:val="es-CO" w:eastAsia="es-CO"/>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6B851FA" w14:textId="77777777" w:rsidR="00303B9A" w:rsidRPr="00947097" w:rsidRDefault="00303B9A" w:rsidP="00F6647C">
            <w:pPr>
              <w:rPr>
                <w:rFonts w:ascii="Arial" w:hAnsi="Arial" w:cs="Arial"/>
                <w:sz w:val="16"/>
                <w:szCs w:val="16"/>
                <w:lang w:val="es-CO" w:eastAsia="es-CO"/>
              </w:rPr>
            </w:pPr>
          </w:p>
        </w:tc>
      </w:tr>
      <w:tr w:rsidR="005721CB" w:rsidRPr="00947097" w14:paraId="31F47915"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3E042B" w14:textId="77777777" w:rsidR="00303B9A" w:rsidRPr="00947097" w:rsidRDefault="00303B9A" w:rsidP="00F6647C">
            <w:pPr>
              <w:jc w:val="center"/>
              <w:rPr>
                <w:rFonts w:ascii="Arial" w:hAnsi="Arial" w:cs="Arial"/>
                <w:sz w:val="16"/>
                <w:szCs w:val="16"/>
                <w:lang w:val="es-CO" w:eastAsia="es-CO"/>
              </w:rPr>
            </w:pPr>
            <w:r w:rsidRPr="00947097">
              <w:rPr>
                <w:rFonts w:ascii="Arial" w:eastAsia="Calibri" w:hAnsi="Arial" w:cs="Arial"/>
                <w:sz w:val="16"/>
                <w:szCs w:val="16"/>
                <w:lang w:val="es-ES" w:eastAsia="es-CO"/>
              </w:rPr>
              <w:t>2</w:t>
            </w:r>
          </w:p>
        </w:tc>
        <w:tc>
          <w:tcPr>
            <w:tcW w:w="0" w:type="auto"/>
            <w:tcBorders>
              <w:top w:val="nil"/>
              <w:left w:val="nil"/>
              <w:bottom w:val="single" w:sz="4" w:space="0" w:color="auto"/>
              <w:right w:val="single" w:sz="4" w:space="0" w:color="auto"/>
            </w:tcBorders>
            <w:shd w:val="clear" w:color="auto" w:fill="auto"/>
            <w:vAlign w:val="center"/>
            <w:hideMark/>
          </w:tcPr>
          <w:p w14:paraId="4A32B4E5"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Fecha de recaudo o pago</w:t>
            </w:r>
          </w:p>
        </w:tc>
        <w:tc>
          <w:tcPr>
            <w:tcW w:w="0" w:type="auto"/>
            <w:tcBorders>
              <w:top w:val="nil"/>
              <w:left w:val="nil"/>
              <w:bottom w:val="single" w:sz="4" w:space="0" w:color="auto"/>
              <w:right w:val="single" w:sz="4" w:space="0" w:color="auto"/>
            </w:tcBorders>
            <w:shd w:val="clear" w:color="auto" w:fill="auto"/>
            <w:vAlign w:val="center"/>
            <w:hideMark/>
          </w:tcPr>
          <w:p w14:paraId="165295C7"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Formato: AAAAMMDD</w:t>
            </w:r>
          </w:p>
        </w:tc>
        <w:tc>
          <w:tcPr>
            <w:tcW w:w="0" w:type="auto"/>
            <w:tcBorders>
              <w:top w:val="nil"/>
              <w:left w:val="nil"/>
              <w:bottom w:val="single" w:sz="4" w:space="0" w:color="auto"/>
              <w:right w:val="single" w:sz="4" w:space="0" w:color="auto"/>
            </w:tcBorders>
            <w:shd w:val="clear" w:color="auto" w:fill="auto"/>
            <w:noWrap/>
            <w:vAlign w:val="center"/>
            <w:hideMark/>
          </w:tcPr>
          <w:p w14:paraId="7948ABF0"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8</w:t>
            </w:r>
          </w:p>
        </w:tc>
        <w:tc>
          <w:tcPr>
            <w:tcW w:w="0" w:type="auto"/>
            <w:tcBorders>
              <w:top w:val="nil"/>
              <w:left w:val="nil"/>
              <w:bottom w:val="single" w:sz="4" w:space="0" w:color="auto"/>
              <w:right w:val="single" w:sz="4" w:space="0" w:color="auto"/>
            </w:tcBorders>
            <w:shd w:val="clear" w:color="auto" w:fill="auto"/>
            <w:vAlign w:val="center"/>
            <w:hideMark/>
          </w:tcPr>
          <w:p w14:paraId="73F8FC50"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5721CB" w:rsidRPr="00947097" w14:paraId="2B73D16E"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D5E363" w14:textId="77777777" w:rsidR="00303B9A" w:rsidRPr="00947097" w:rsidRDefault="00303B9A" w:rsidP="00F6647C">
            <w:pPr>
              <w:jc w:val="center"/>
              <w:rPr>
                <w:rFonts w:ascii="Arial" w:hAnsi="Arial" w:cs="Arial"/>
                <w:sz w:val="16"/>
                <w:szCs w:val="16"/>
                <w:lang w:val="es-CO" w:eastAsia="es-CO"/>
              </w:rPr>
            </w:pPr>
            <w:r w:rsidRPr="00947097">
              <w:rPr>
                <w:rFonts w:ascii="Arial" w:eastAsia="Calibri" w:hAnsi="Arial" w:cs="Arial"/>
                <w:sz w:val="16"/>
                <w:szCs w:val="16"/>
                <w:lang w:val="es-ES" w:eastAsia="es-CO"/>
              </w:rPr>
              <w:t>3</w:t>
            </w:r>
          </w:p>
        </w:tc>
        <w:tc>
          <w:tcPr>
            <w:tcW w:w="0" w:type="auto"/>
            <w:tcBorders>
              <w:top w:val="nil"/>
              <w:left w:val="nil"/>
              <w:bottom w:val="single" w:sz="4" w:space="0" w:color="auto"/>
              <w:right w:val="single" w:sz="4" w:space="0" w:color="auto"/>
            </w:tcBorders>
            <w:shd w:val="clear" w:color="auto" w:fill="auto"/>
            <w:vAlign w:val="center"/>
            <w:hideMark/>
          </w:tcPr>
          <w:p w14:paraId="4A810EC0"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Código de la EPS o EOC</w:t>
            </w:r>
          </w:p>
        </w:tc>
        <w:tc>
          <w:tcPr>
            <w:tcW w:w="0" w:type="auto"/>
            <w:tcBorders>
              <w:top w:val="nil"/>
              <w:left w:val="nil"/>
              <w:bottom w:val="single" w:sz="4" w:space="0" w:color="auto"/>
              <w:right w:val="single" w:sz="4" w:space="0" w:color="auto"/>
            </w:tcBorders>
            <w:shd w:val="clear" w:color="auto" w:fill="auto"/>
            <w:vAlign w:val="center"/>
            <w:hideMark/>
          </w:tcPr>
          <w:p w14:paraId="541FC805"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 xml:space="preserve">Código de la EPS o EOC </w:t>
            </w:r>
          </w:p>
        </w:tc>
        <w:tc>
          <w:tcPr>
            <w:tcW w:w="0" w:type="auto"/>
            <w:tcBorders>
              <w:top w:val="nil"/>
              <w:left w:val="nil"/>
              <w:bottom w:val="single" w:sz="4" w:space="0" w:color="auto"/>
              <w:right w:val="single" w:sz="4" w:space="0" w:color="auto"/>
            </w:tcBorders>
            <w:shd w:val="clear" w:color="auto" w:fill="auto"/>
            <w:noWrap/>
            <w:vAlign w:val="center"/>
            <w:hideMark/>
          </w:tcPr>
          <w:p w14:paraId="624953B6"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14:paraId="321D5C89"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Alfanumérico</w:t>
            </w:r>
          </w:p>
        </w:tc>
      </w:tr>
      <w:tr w:rsidR="005721CB" w:rsidRPr="00947097" w14:paraId="285F245C"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3644C0" w14:textId="77777777" w:rsidR="00303B9A" w:rsidRPr="00947097" w:rsidRDefault="00303B9A" w:rsidP="00F6647C">
            <w:pPr>
              <w:jc w:val="center"/>
              <w:rPr>
                <w:rFonts w:ascii="Arial" w:hAnsi="Arial" w:cs="Arial"/>
                <w:sz w:val="16"/>
                <w:szCs w:val="16"/>
                <w:lang w:val="es-CO" w:eastAsia="es-CO"/>
              </w:rPr>
            </w:pPr>
            <w:r w:rsidRPr="00947097">
              <w:rPr>
                <w:rFonts w:ascii="Arial" w:eastAsia="Calibri" w:hAnsi="Arial" w:cs="Arial"/>
                <w:sz w:val="16"/>
                <w:szCs w:val="16"/>
                <w:lang w:val="es-ES" w:eastAsia="es-CO"/>
              </w:rPr>
              <w:t>4</w:t>
            </w:r>
          </w:p>
        </w:tc>
        <w:tc>
          <w:tcPr>
            <w:tcW w:w="0" w:type="auto"/>
            <w:tcBorders>
              <w:top w:val="nil"/>
              <w:left w:val="nil"/>
              <w:bottom w:val="single" w:sz="4" w:space="0" w:color="auto"/>
              <w:right w:val="single" w:sz="4" w:space="0" w:color="auto"/>
            </w:tcBorders>
            <w:shd w:val="clear" w:color="auto" w:fill="auto"/>
            <w:vAlign w:val="center"/>
            <w:hideMark/>
          </w:tcPr>
          <w:p w14:paraId="5DF840C8"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Código del banco recaudador</w:t>
            </w:r>
          </w:p>
        </w:tc>
        <w:tc>
          <w:tcPr>
            <w:tcW w:w="0" w:type="auto"/>
            <w:tcBorders>
              <w:top w:val="nil"/>
              <w:left w:val="nil"/>
              <w:bottom w:val="single" w:sz="4" w:space="0" w:color="auto"/>
              <w:right w:val="single" w:sz="4" w:space="0" w:color="auto"/>
            </w:tcBorders>
            <w:shd w:val="clear" w:color="auto" w:fill="auto"/>
            <w:vAlign w:val="center"/>
            <w:hideMark/>
          </w:tcPr>
          <w:p w14:paraId="17DA19FE"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Campo de 3 posiciones correspondientes a los últimos tres caracteres del código de ruta y tránsito</w:t>
            </w:r>
          </w:p>
        </w:tc>
        <w:tc>
          <w:tcPr>
            <w:tcW w:w="0" w:type="auto"/>
            <w:tcBorders>
              <w:top w:val="nil"/>
              <w:left w:val="nil"/>
              <w:bottom w:val="single" w:sz="4" w:space="0" w:color="auto"/>
              <w:right w:val="single" w:sz="4" w:space="0" w:color="auto"/>
            </w:tcBorders>
            <w:shd w:val="clear" w:color="auto" w:fill="auto"/>
            <w:noWrap/>
            <w:vAlign w:val="center"/>
            <w:hideMark/>
          </w:tcPr>
          <w:p w14:paraId="2523D6E1"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14:paraId="6AF732A7"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r w:rsidR="005721CB" w:rsidRPr="00947097" w14:paraId="4225A43B"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02A247" w14:textId="77777777" w:rsidR="00303B9A" w:rsidRPr="00947097" w:rsidRDefault="00303B9A" w:rsidP="00F6647C">
            <w:pPr>
              <w:jc w:val="center"/>
              <w:rPr>
                <w:rFonts w:ascii="Arial" w:hAnsi="Arial" w:cs="Arial"/>
                <w:sz w:val="16"/>
                <w:szCs w:val="16"/>
                <w:lang w:val="es-CO" w:eastAsia="es-CO"/>
              </w:rPr>
            </w:pPr>
            <w:r w:rsidRPr="00947097">
              <w:rPr>
                <w:rFonts w:ascii="Arial" w:eastAsia="Calibri" w:hAnsi="Arial" w:cs="Arial"/>
                <w:sz w:val="16"/>
                <w:szCs w:val="16"/>
                <w:lang w:val="es-ES" w:eastAsia="es-CO"/>
              </w:rPr>
              <w:t>5</w:t>
            </w:r>
          </w:p>
        </w:tc>
        <w:tc>
          <w:tcPr>
            <w:tcW w:w="0" w:type="auto"/>
            <w:tcBorders>
              <w:top w:val="nil"/>
              <w:left w:val="nil"/>
              <w:bottom w:val="single" w:sz="4" w:space="0" w:color="auto"/>
              <w:right w:val="single" w:sz="4" w:space="0" w:color="auto"/>
            </w:tcBorders>
            <w:shd w:val="clear" w:color="auto" w:fill="auto"/>
            <w:vAlign w:val="center"/>
            <w:hideMark/>
          </w:tcPr>
          <w:p w14:paraId="31187B39"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Tipo de archivo</w:t>
            </w:r>
          </w:p>
        </w:tc>
        <w:tc>
          <w:tcPr>
            <w:tcW w:w="0" w:type="auto"/>
            <w:tcBorders>
              <w:top w:val="nil"/>
              <w:left w:val="nil"/>
              <w:bottom w:val="single" w:sz="4" w:space="0" w:color="auto"/>
              <w:right w:val="single" w:sz="4" w:space="0" w:color="auto"/>
            </w:tcBorders>
            <w:shd w:val="clear" w:color="auto" w:fill="auto"/>
            <w:vAlign w:val="center"/>
            <w:hideMark/>
          </w:tcPr>
          <w:p w14:paraId="133C1619"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F=Archivo de información financiera</w:t>
            </w:r>
          </w:p>
        </w:tc>
        <w:tc>
          <w:tcPr>
            <w:tcW w:w="0" w:type="auto"/>
            <w:tcBorders>
              <w:top w:val="nil"/>
              <w:left w:val="nil"/>
              <w:bottom w:val="single" w:sz="4" w:space="0" w:color="auto"/>
              <w:right w:val="single" w:sz="4" w:space="0" w:color="auto"/>
            </w:tcBorders>
            <w:shd w:val="clear" w:color="auto" w:fill="auto"/>
            <w:noWrap/>
            <w:vAlign w:val="center"/>
            <w:hideMark/>
          </w:tcPr>
          <w:p w14:paraId="03286F23"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413C5214"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Carácter</w:t>
            </w:r>
          </w:p>
        </w:tc>
      </w:tr>
      <w:tr w:rsidR="005721CB" w:rsidRPr="00947097" w14:paraId="7FE66479" w14:textId="77777777" w:rsidTr="00183D2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A498B" w14:textId="77777777" w:rsidR="00303B9A" w:rsidRPr="00947097" w:rsidRDefault="00303B9A" w:rsidP="00F6647C">
            <w:pPr>
              <w:jc w:val="center"/>
              <w:rPr>
                <w:rFonts w:ascii="Arial" w:hAnsi="Arial" w:cs="Arial"/>
                <w:sz w:val="16"/>
                <w:szCs w:val="16"/>
                <w:lang w:val="es-CO" w:eastAsia="es-CO"/>
              </w:rPr>
            </w:pPr>
            <w:r w:rsidRPr="00947097">
              <w:rPr>
                <w:rFonts w:ascii="Arial" w:eastAsia="Calibri" w:hAnsi="Arial" w:cs="Arial"/>
                <w:sz w:val="16"/>
                <w:szCs w:val="16"/>
                <w:lang w:val="es-ES"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408438BB" w14:textId="77777777"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Consecutivo</w:t>
            </w:r>
          </w:p>
        </w:tc>
        <w:tc>
          <w:tcPr>
            <w:tcW w:w="0" w:type="auto"/>
            <w:tcBorders>
              <w:top w:val="nil"/>
              <w:left w:val="nil"/>
              <w:bottom w:val="single" w:sz="4" w:space="0" w:color="auto"/>
              <w:right w:val="single" w:sz="4" w:space="0" w:color="auto"/>
            </w:tcBorders>
            <w:shd w:val="clear" w:color="auto" w:fill="auto"/>
            <w:vAlign w:val="center"/>
            <w:hideMark/>
          </w:tcPr>
          <w:p w14:paraId="2B81329B" w14:textId="6A9CC554" w:rsidR="00303B9A" w:rsidRPr="00947097" w:rsidRDefault="00303B9A" w:rsidP="00F6647C">
            <w:pPr>
              <w:jc w:val="both"/>
              <w:rPr>
                <w:rFonts w:ascii="Arial" w:hAnsi="Arial" w:cs="Arial"/>
                <w:sz w:val="16"/>
                <w:szCs w:val="16"/>
                <w:lang w:val="es-CO" w:eastAsia="es-CO"/>
              </w:rPr>
            </w:pPr>
            <w:r w:rsidRPr="00947097">
              <w:rPr>
                <w:rFonts w:ascii="Arial" w:eastAsia="Calibri" w:hAnsi="Arial" w:cs="Arial"/>
                <w:sz w:val="16"/>
                <w:szCs w:val="16"/>
                <w:lang w:val="es-ES" w:eastAsia="es-CO"/>
              </w:rPr>
              <w:t xml:space="preserve">Iniciará en 001 y se irá incrementando con cada nuevo envío que realice </w:t>
            </w:r>
            <w:r w:rsidR="005721CB" w:rsidRPr="00947097">
              <w:rPr>
                <w:rFonts w:ascii="Arial" w:eastAsia="Calibri" w:hAnsi="Arial" w:cs="Arial"/>
                <w:sz w:val="16"/>
                <w:szCs w:val="16"/>
                <w:lang w:val="es-ES" w:eastAsia="es-CO"/>
              </w:rPr>
              <w:t>la entidad bancaria</w:t>
            </w:r>
            <w:r w:rsidRPr="00947097">
              <w:rPr>
                <w:rFonts w:ascii="Arial" w:eastAsia="Calibri" w:hAnsi="Arial" w:cs="Arial"/>
                <w:sz w:val="16"/>
                <w:szCs w:val="16"/>
                <w:lang w:val="es-ES" w:eastAsia="es-CO"/>
              </w:rPr>
              <w:t>. El control de este consecutivo es deber de</w:t>
            </w:r>
            <w:r w:rsidR="005721CB" w:rsidRPr="00947097">
              <w:rPr>
                <w:rFonts w:ascii="Arial" w:eastAsia="Calibri" w:hAnsi="Arial" w:cs="Arial"/>
                <w:sz w:val="16"/>
                <w:szCs w:val="16"/>
                <w:lang w:val="es-ES" w:eastAsia="es-CO"/>
              </w:rPr>
              <w:t xml:space="preserve"> la entidad bancaria</w:t>
            </w:r>
            <w:r w:rsidRPr="00947097">
              <w:rPr>
                <w:rFonts w:ascii="Arial" w:eastAsia="Calibri" w:hAnsi="Arial" w:cs="Arial"/>
                <w:sz w:val="16"/>
                <w:szCs w:val="16"/>
                <w:lang w:val="es-ES"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7F2187" w14:textId="77777777" w:rsidR="00303B9A" w:rsidRPr="00947097" w:rsidRDefault="00303B9A" w:rsidP="00F6647C">
            <w:pPr>
              <w:jc w:val="center"/>
              <w:rPr>
                <w:rFonts w:ascii="Arial" w:hAnsi="Arial" w:cs="Arial"/>
                <w:sz w:val="16"/>
                <w:szCs w:val="16"/>
                <w:lang w:val="es-CO" w:eastAsia="es-CO"/>
              </w:rPr>
            </w:pPr>
            <w:r w:rsidRPr="00947097">
              <w:rPr>
                <w:rFonts w:ascii="Arial" w:hAnsi="Arial" w:cs="Arial"/>
                <w:sz w:val="16"/>
                <w:szCs w:val="16"/>
                <w:lang w:val="es-CO"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14:paraId="2635FAE2" w14:textId="77777777" w:rsidR="00303B9A" w:rsidRPr="00947097" w:rsidRDefault="00303B9A" w:rsidP="00F6647C">
            <w:pPr>
              <w:rPr>
                <w:rFonts w:ascii="Arial" w:hAnsi="Arial" w:cs="Arial"/>
                <w:sz w:val="16"/>
                <w:szCs w:val="16"/>
                <w:lang w:val="es-CO" w:eastAsia="es-CO"/>
              </w:rPr>
            </w:pPr>
            <w:r w:rsidRPr="00947097">
              <w:rPr>
                <w:rFonts w:ascii="Arial" w:hAnsi="Arial" w:cs="Arial"/>
                <w:sz w:val="16"/>
                <w:szCs w:val="16"/>
                <w:lang w:val="es-CO" w:eastAsia="es-CO"/>
              </w:rPr>
              <w:t>Numérico</w:t>
            </w:r>
          </w:p>
        </w:tc>
      </w:tr>
    </w:tbl>
    <w:p w14:paraId="44A974E3" w14:textId="77777777" w:rsidR="00303B9A" w:rsidRPr="00947097" w:rsidRDefault="00303B9A" w:rsidP="00F6647C">
      <w:pPr>
        <w:jc w:val="both"/>
        <w:rPr>
          <w:rFonts w:ascii="Arial" w:hAnsi="Arial" w:cs="Arial"/>
          <w:b/>
          <w:sz w:val="22"/>
          <w:szCs w:val="22"/>
        </w:rPr>
      </w:pPr>
    </w:p>
    <w:p w14:paraId="40681EFA" w14:textId="77777777" w:rsidR="001030D7" w:rsidRPr="00947097" w:rsidRDefault="001030D7" w:rsidP="00F6647C">
      <w:pPr>
        <w:jc w:val="center"/>
        <w:rPr>
          <w:rFonts w:ascii="Arial" w:hAnsi="Arial" w:cs="Arial"/>
          <w:b/>
          <w:sz w:val="22"/>
          <w:szCs w:val="22"/>
        </w:rPr>
      </w:pPr>
    </w:p>
    <w:p w14:paraId="44F6914B" w14:textId="77777777" w:rsidR="001030D7" w:rsidRPr="00947097" w:rsidRDefault="001030D7" w:rsidP="00F6647C">
      <w:pPr>
        <w:jc w:val="center"/>
        <w:rPr>
          <w:rFonts w:ascii="Arial" w:hAnsi="Arial" w:cs="Arial"/>
          <w:b/>
          <w:sz w:val="22"/>
          <w:szCs w:val="22"/>
        </w:rPr>
      </w:pPr>
    </w:p>
    <w:p w14:paraId="62BFDE98" w14:textId="77777777" w:rsidR="001030D7" w:rsidRPr="00947097" w:rsidRDefault="001030D7" w:rsidP="00F6647C">
      <w:pPr>
        <w:jc w:val="center"/>
        <w:rPr>
          <w:rFonts w:ascii="Arial" w:hAnsi="Arial" w:cs="Arial"/>
          <w:b/>
          <w:sz w:val="22"/>
          <w:szCs w:val="22"/>
        </w:rPr>
      </w:pPr>
    </w:p>
    <w:p w14:paraId="16A4EBC2" w14:textId="77777777" w:rsidR="001030D7" w:rsidRPr="00947097" w:rsidRDefault="001030D7" w:rsidP="00F6647C">
      <w:pPr>
        <w:jc w:val="center"/>
        <w:rPr>
          <w:rFonts w:ascii="Arial" w:hAnsi="Arial" w:cs="Arial"/>
          <w:b/>
          <w:sz w:val="22"/>
          <w:szCs w:val="22"/>
        </w:rPr>
      </w:pPr>
    </w:p>
    <w:p w14:paraId="098382BB" w14:textId="77777777" w:rsidR="001030D7" w:rsidRPr="00947097" w:rsidRDefault="001030D7" w:rsidP="00F6647C">
      <w:pPr>
        <w:jc w:val="center"/>
        <w:rPr>
          <w:rFonts w:ascii="Arial" w:hAnsi="Arial" w:cs="Arial"/>
          <w:b/>
          <w:sz w:val="22"/>
          <w:szCs w:val="22"/>
        </w:rPr>
      </w:pPr>
    </w:p>
    <w:p w14:paraId="135380E7" w14:textId="77777777" w:rsidR="001030D7" w:rsidRPr="00947097" w:rsidRDefault="001030D7" w:rsidP="00F6647C">
      <w:pPr>
        <w:jc w:val="center"/>
        <w:rPr>
          <w:rFonts w:ascii="Arial" w:hAnsi="Arial" w:cs="Arial"/>
          <w:b/>
          <w:sz w:val="22"/>
          <w:szCs w:val="22"/>
        </w:rPr>
      </w:pPr>
    </w:p>
    <w:p w14:paraId="55F143E0" w14:textId="77777777" w:rsidR="001030D7" w:rsidRPr="00947097" w:rsidRDefault="001030D7" w:rsidP="00F6647C">
      <w:pPr>
        <w:jc w:val="center"/>
        <w:rPr>
          <w:rFonts w:ascii="Arial" w:hAnsi="Arial" w:cs="Arial"/>
          <w:b/>
          <w:sz w:val="22"/>
          <w:szCs w:val="22"/>
        </w:rPr>
      </w:pPr>
    </w:p>
    <w:p w14:paraId="7792A8CD" w14:textId="77777777" w:rsidR="001030D7" w:rsidRPr="00947097" w:rsidRDefault="001030D7" w:rsidP="00F6647C">
      <w:pPr>
        <w:jc w:val="center"/>
        <w:rPr>
          <w:rFonts w:ascii="Arial" w:hAnsi="Arial" w:cs="Arial"/>
          <w:b/>
          <w:sz w:val="22"/>
          <w:szCs w:val="22"/>
        </w:rPr>
      </w:pPr>
    </w:p>
    <w:p w14:paraId="75D19240" w14:textId="77777777" w:rsidR="001030D7" w:rsidRPr="00947097" w:rsidRDefault="001030D7" w:rsidP="00F6647C">
      <w:pPr>
        <w:jc w:val="center"/>
        <w:rPr>
          <w:rFonts w:ascii="Arial" w:hAnsi="Arial" w:cs="Arial"/>
          <w:b/>
          <w:sz w:val="22"/>
          <w:szCs w:val="22"/>
        </w:rPr>
      </w:pPr>
    </w:p>
    <w:p w14:paraId="722FF232" w14:textId="77777777" w:rsidR="001030D7" w:rsidRPr="00947097" w:rsidRDefault="001030D7" w:rsidP="00F6647C">
      <w:pPr>
        <w:jc w:val="center"/>
        <w:rPr>
          <w:rFonts w:ascii="Arial" w:hAnsi="Arial" w:cs="Arial"/>
          <w:b/>
          <w:sz w:val="22"/>
          <w:szCs w:val="22"/>
        </w:rPr>
      </w:pPr>
    </w:p>
    <w:p w14:paraId="175352B0" w14:textId="77777777" w:rsidR="001030D7" w:rsidRPr="00947097" w:rsidRDefault="001030D7" w:rsidP="00F6647C">
      <w:pPr>
        <w:jc w:val="center"/>
        <w:rPr>
          <w:rFonts w:ascii="Arial" w:hAnsi="Arial" w:cs="Arial"/>
          <w:b/>
          <w:sz w:val="22"/>
          <w:szCs w:val="22"/>
        </w:rPr>
      </w:pPr>
    </w:p>
    <w:p w14:paraId="4A93F4F6" w14:textId="77777777" w:rsidR="001030D7" w:rsidRPr="00947097" w:rsidRDefault="001030D7" w:rsidP="00F6647C">
      <w:pPr>
        <w:jc w:val="center"/>
        <w:rPr>
          <w:rFonts w:ascii="Arial" w:hAnsi="Arial" w:cs="Arial"/>
          <w:b/>
          <w:sz w:val="22"/>
          <w:szCs w:val="22"/>
        </w:rPr>
      </w:pPr>
    </w:p>
    <w:p w14:paraId="3035AD9A" w14:textId="77777777" w:rsidR="001030D7" w:rsidRPr="00947097" w:rsidRDefault="001030D7" w:rsidP="00F6647C">
      <w:pPr>
        <w:jc w:val="center"/>
        <w:rPr>
          <w:rFonts w:ascii="Arial" w:hAnsi="Arial" w:cs="Arial"/>
          <w:b/>
          <w:sz w:val="22"/>
          <w:szCs w:val="22"/>
        </w:rPr>
      </w:pPr>
    </w:p>
    <w:p w14:paraId="5A21603E" w14:textId="77777777" w:rsidR="001030D7" w:rsidRPr="00947097" w:rsidRDefault="001030D7" w:rsidP="00F6647C">
      <w:pPr>
        <w:jc w:val="center"/>
        <w:rPr>
          <w:rFonts w:ascii="Arial" w:hAnsi="Arial" w:cs="Arial"/>
          <w:b/>
          <w:sz w:val="22"/>
          <w:szCs w:val="22"/>
        </w:rPr>
      </w:pPr>
    </w:p>
    <w:p w14:paraId="452A6318" w14:textId="77777777" w:rsidR="001030D7" w:rsidRPr="00947097" w:rsidRDefault="001030D7" w:rsidP="00F6647C">
      <w:pPr>
        <w:jc w:val="center"/>
        <w:rPr>
          <w:rFonts w:ascii="Arial" w:hAnsi="Arial" w:cs="Arial"/>
          <w:b/>
          <w:sz w:val="22"/>
          <w:szCs w:val="22"/>
        </w:rPr>
      </w:pPr>
    </w:p>
    <w:p w14:paraId="55DF7635" w14:textId="77777777" w:rsidR="001030D7" w:rsidRPr="00947097" w:rsidRDefault="001030D7" w:rsidP="00F6647C">
      <w:pPr>
        <w:jc w:val="center"/>
        <w:rPr>
          <w:rFonts w:ascii="Arial" w:hAnsi="Arial" w:cs="Arial"/>
          <w:b/>
          <w:sz w:val="22"/>
          <w:szCs w:val="22"/>
        </w:rPr>
      </w:pPr>
    </w:p>
    <w:p w14:paraId="7BC167D0" w14:textId="77777777" w:rsidR="001030D7" w:rsidRPr="00947097" w:rsidRDefault="001030D7" w:rsidP="00F6647C">
      <w:pPr>
        <w:jc w:val="center"/>
        <w:rPr>
          <w:rFonts w:ascii="Arial" w:hAnsi="Arial" w:cs="Arial"/>
          <w:b/>
          <w:sz w:val="22"/>
          <w:szCs w:val="22"/>
        </w:rPr>
      </w:pPr>
    </w:p>
    <w:p w14:paraId="56292730" w14:textId="77777777" w:rsidR="001030D7" w:rsidRPr="00947097" w:rsidRDefault="001030D7" w:rsidP="00F6647C">
      <w:pPr>
        <w:jc w:val="center"/>
        <w:rPr>
          <w:rFonts w:ascii="Arial" w:hAnsi="Arial" w:cs="Arial"/>
          <w:b/>
          <w:sz w:val="22"/>
          <w:szCs w:val="22"/>
        </w:rPr>
      </w:pPr>
    </w:p>
    <w:p w14:paraId="1046837D" w14:textId="77777777" w:rsidR="001030D7" w:rsidRPr="00947097" w:rsidRDefault="001030D7" w:rsidP="00F6647C">
      <w:pPr>
        <w:jc w:val="center"/>
        <w:rPr>
          <w:rFonts w:ascii="Arial" w:hAnsi="Arial" w:cs="Arial"/>
          <w:b/>
          <w:sz w:val="22"/>
          <w:szCs w:val="22"/>
        </w:rPr>
      </w:pPr>
    </w:p>
    <w:p w14:paraId="33C7FE37" w14:textId="77777777" w:rsidR="001030D7" w:rsidRPr="00947097" w:rsidRDefault="001030D7" w:rsidP="00F6647C">
      <w:pPr>
        <w:jc w:val="center"/>
        <w:rPr>
          <w:rFonts w:ascii="Arial" w:hAnsi="Arial" w:cs="Arial"/>
          <w:b/>
          <w:sz w:val="22"/>
          <w:szCs w:val="22"/>
        </w:rPr>
      </w:pPr>
    </w:p>
    <w:p w14:paraId="615F2EE5" w14:textId="77777777" w:rsidR="001030D7" w:rsidRPr="00947097" w:rsidRDefault="001030D7" w:rsidP="00F6647C">
      <w:pPr>
        <w:jc w:val="center"/>
        <w:rPr>
          <w:rFonts w:ascii="Arial" w:hAnsi="Arial" w:cs="Arial"/>
          <w:b/>
          <w:sz w:val="22"/>
          <w:szCs w:val="22"/>
        </w:rPr>
      </w:pPr>
    </w:p>
    <w:p w14:paraId="075D74E8" w14:textId="77777777" w:rsidR="001030D7" w:rsidRPr="00947097" w:rsidRDefault="001030D7" w:rsidP="00F6647C">
      <w:pPr>
        <w:jc w:val="center"/>
        <w:rPr>
          <w:rFonts w:ascii="Arial" w:hAnsi="Arial" w:cs="Arial"/>
          <w:b/>
          <w:sz w:val="22"/>
          <w:szCs w:val="22"/>
        </w:rPr>
      </w:pPr>
    </w:p>
    <w:p w14:paraId="5CBC94A0" w14:textId="77777777" w:rsidR="001030D7" w:rsidRPr="00947097" w:rsidRDefault="001030D7" w:rsidP="00F6647C">
      <w:pPr>
        <w:jc w:val="center"/>
        <w:rPr>
          <w:rFonts w:ascii="Arial" w:hAnsi="Arial" w:cs="Arial"/>
          <w:b/>
          <w:sz w:val="22"/>
          <w:szCs w:val="22"/>
        </w:rPr>
      </w:pPr>
    </w:p>
    <w:p w14:paraId="67E1C63D" w14:textId="77777777" w:rsidR="001030D7" w:rsidRPr="00947097" w:rsidRDefault="001030D7" w:rsidP="00F6647C">
      <w:pPr>
        <w:jc w:val="center"/>
        <w:rPr>
          <w:rFonts w:ascii="Arial" w:hAnsi="Arial" w:cs="Arial"/>
          <w:b/>
          <w:sz w:val="22"/>
          <w:szCs w:val="22"/>
        </w:rPr>
      </w:pPr>
    </w:p>
    <w:p w14:paraId="34C24D87" w14:textId="77777777" w:rsidR="001030D7" w:rsidRPr="00947097" w:rsidRDefault="001030D7" w:rsidP="00F6647C">
      <w:pPr>
        <w:jc w:val="center"/>
        <w:rPr>
          <w:rFonts w:ascii="Arial" w:hAnsi="Arial" w:cs="Arial"/>
          <w:b/>
          <w:sz w:val="22"/>
          <w:szCs w:val="22"/>
        </w:rPr>
      </w:pPr>
    </w:p>
    <w:p w14:paraId="2FE33C2C" w14:textId="77777777" w:rsidR="001030D7" w:rsidRPr="00947097" w:rsidRDefault="001030D7" w:rsidP="00F6647C">
      <w:pPr>
        <w:jc w:val="center"/>
        <w:rPr>
          <w:rFonts w:ascii="Arial" w:hAnsi="Arial" w:cs="Arial"/>
          <w:b/>
          <w:sz w:val="22"/>
          <w:szCs w:val="22"/>
        </w:rPr>
      </w:pPr>
    </w:p>
    <w:p w14:paraId="754E1299" w14:textId="77777777" w:rsidR="001030D7" w:rsidRPr="00947097" w:rsidRDefault="001030D7" w:rsidP="00F6647C">
      <w:pPr>
        <w:jc w:val="center"/>
        <w:rPr>
          <w:rFonts w:ascii="Arial" w:hAnsi="Arial" w:cs="Arial"/>
          <w:b/>
          <w:sz w:val="22"/>
          <w:szCs w:val="22"/>
        </w:rPr>
      </w:pPr>
    </w:p>
    <w:p w14:paraId="748C9356" w14:textId="77777777" w:rsidR="001030D7" w:rsidRPr="00947097" w:rsidRDefault="001030D7" w:rsidP="00F6647C">
      <w:pPr>
        <w:jc w:val="center"/>
        <w:rPr>
          <w:rFonts w:ascii="Arial" w:hAnsi="Arial" w:cs="Arial"/>
          <w:b/>
          <w:sz w:val="22"/>
          <w:szCs w:val="22"/>
        </w:rPr>
      </w:pPr>
    </w:p>
    <w:p w14:paraId="435A265F" w14:textId="77777777" w:rsidR="001030D7" w:rsidRPr="00947097" w:rsidRDefault="001030D7" w:rsidP="00F6647C">
      <w:pPr>
        <w:jc w:val="center"/>
        <w:rPr>
          <w:rFonts w:ascii="Arial" w:hAnsi="Arial" w:cs="Arial"/>
          <w:b/>
          <w:sz w:val="22"/>
          <w:szCs w:val="22"/>
        </w:rPr>
      </w:pPr>
    </w:p>
    <w:p w14:paraId="41815416" w14:textId="77777777" w:rsidR="001030D7" w:rsidRPr="00947097" w:rsidRDefault="001030D7" w:rsidP="00F6647C">
      <w:pPr>
        <w:jc w:val="center"/>
        <w:rPr>
          <w:rFonts w:ascii="Arial" w:hAnsi="Arial" w:cs="Arial"/>
          <w:b/>
          <w:sz w:val="22"/>
          <w:szCs w:val="22"/>
        </w:rPr>
      </w:pPr>
    </w:p>
    <w:p w14:paraId="6967F573" w14:textId="77777777" w:rsidR="001030D7" w:rsidRPr="00947097" w:rsidRDefault="001030D7" w:rsidP="00F6647C">
      <w:pPr>
        <w:jc w:val="center"/>
        <w:rPr>
          <w:rFonts w:ascii="Arial" w:hAnsi="Arial" w:cs="Arial"/>
          <w:b/>
          <w:sz w:val="22"/>
          <w:szCs w:val="22"/>
        </w:rPr>
      </w:pPr>
    </w:p>
    <w:p w14:paraId="3A45F659" w14:textId="24027180" w:rsidR="001030D7" w:rsidRPr="00947097" w:rsidRDefault="001030D7" w:rsidP="00F6647C">
      <w:pPr>
        <w:jc w:val="center"/>
        <w:rPr>
          <w:rFonts w:ascii="Arial" w:hAnsi="Arial" w:cs="Arial"/>
          <w:b/>
          <w:sz w:val="22"/>
          <w:szCs w:val="22"/>
        </w:rPr>
      </w:pPr>
    </w:p>
    <w:p w14:paraId="0CC90023" w14:textId="161700E1" w:rsidR="00D803F4" w:rsidRPr="00947097" w:rsidRDefault="00D803F4" w:rsidP="00F6647C">
      <w:pPr>
        <w:jc w:val="center"/>
        <w:rPr>
          <w:rFonts w:ascii="Arial" w:hAnsi="Arial" w:cs="Arial"/>
          <w:b/>
          <w:sz w:val="22"/>
          <w:szCs w:val="22"/>
        </w:rPr>
      </w:pPr>
    </w:p>
    <w:p w14:paraId="0B897A21" w14:textId="341EF4EB" w:rsidR="00D803F4" w:rsidRPr="00947097" w:rsidRDefault="00D803F4" w:rsidP="00F6647C">
      <w:pPr>
        <w:jc w:val="center"/>
        <w:rPr>
          <w:rFonts w:ascii="Arial" w:hAnsi="Arial" w:cs="Arial"/>
          <w:b/>
          <w:sz w:val="22"/>
          <w:szCs w:val="22"/>
        </w:rPr>
      </w:pPr>
    </w:p>
    <w:p w14:paraId="22A6A64D" w14:textId="6E46A406" w:rsidR="00D803F4" w:rsidRPr="00947097" w:rsidRDefault="00D803F4" w:rsidP="00F6647C">
      <w:pPr>
        <w:jc w:val="center"/>
        <w:rPr>
          <w:rFonts w:ascii="Arial" w:hAnsi="Arial" w:cs="Arial"/>
          <w:b/>
          <w:sz w:val="22"/>
          <w:szCs w:val="22"/>
        </w:rPr>
      </w:pPr>
    </w:p>
    <w:p w14:paraId="270F6208" w14:textId="77777777" w:rsidR="00D803F4" w:rsidRPr="00947097" w:rsidRDefault="00D803F4" w:rsidP="00F6647C">
      <w:pPr>
        <w:jc w:val="center"/>
        <w:rPr>
          <w:rFonts w:ascii="Arial" w:hAnsi="Arial" w:cs="Arial"/>
          <w:b/>
          <w:sz w:val="22"/>
          <w:szCs w:val="22"/>
        </w:rPr>
      </w:pPr>
    </w:p>
    <w:p w14:paraId="44D3673B" w14:textId="77777777" w:rsidR="001030D7" w:rsidRPr="00947097" w:rsidRDefault="001030D7" w:rsidP="00F6647C">
      <w:pPr>
        <w:jc w:val="center"/>
        <w:rPr>
          <w:rFonts w:ascii="Arial" w:hAnsi="Arial" w:cs="Arial"/>
          <w:b/>
          <w:sz w:val="22"/>
          <w:szCs w:val="22"/>
        </w:rPr>
      </w:pPr>
    </w:p>
    <w:p w14:paraId="1F76846A" w14:textId="77777777" w:rsidR="001030D7" w:rsidRPr="00947097" w:rsidRDefault="001030D7" w:rsidP="00F6647C">
      <w:pPr>
        <w:jc w:val="center"/>
        <w:rPr>
          <w:rFonts w:ascii="Arial" w:hAnsi="Arial" w:cs="Arial"/>
          <w:b/>
          <w:sz w:val="22"/>
          <w:szCs w:val="22"/>
        </w:rPr>
      </w:pPr>
    </w:p>
    <w:p w14:paraId="07E29DD7" w14:textId="77777777" w:rsidR="004825C8" w:rsidRPr="00947097" w:rsidRDefault="004825C8" w:rsidP="00F6647C">
      <w:pPr>
        <w:jc w:val="center"/>
        <w:rPr>
          <w:rFonts w:ascii="Arial" w:hAnsi="Arial" w:cs="Arial"/>
          <w:b/>
          <w:sz w:val="22"/>
          <w:szCs w:val="22"/>
        </w:rPr>
      </w:pPr>
    </w:p>
    <w:p w14:paraId="44D9C492" w14:textId="77777777" w:rsidR="004825C8" w:rsidRPr="00947097" w:rsidRDefault="004825C8" w:rsidP="00F6647C">
      <w:pPr>
        <w:jc w:val="center"/>
        <w:rPr>
          <w:rFonts w:ascii="Arial" w:hAnsi="Arial" w:cs="Arial"/>
          <w:b/>
          <w:sz w:val="22"/>
          <w:szCs w:val="22"/>
        </w:rPr>
      </w:pPr>
    </w:p>
    <w:p w14:paraId="3061908A" w14:textId="77777777" w:rsidR="004825C8" w:rsidRPr="00947097" w:rsidRDefault="004825C8" w:rsidP="00F6647C">
      <w:pPr>
        <w:jc w:val="center"/>
        <w:rPr>
          <w:rFonts w:ascii="Arial" w:hAnsi="Arial" w:cs="Arial"/>
          <w:b/>
          <w:sz w:val="22"/>
          <w:szCs w:val="22"/>
        </w:rPr>
      </w:pPr>
    </w:p>
    <w:p w14:paraId="623D952F" w14:textId="77777777" w:rsidR="004825C8" w:rsidRPr="00947097" w:rsidRDefault="004825C8" w:rsidP="00F6647C">
      <w:pPr>
        <w:jc w:val="center"/>
        <w:rPr>
          <w:rFonts w:ascii="Arial" w:hAnsi="Arial" w:cs="Arial"/>
          <w:b/>
          <w:sz w:val="22"/>
          <w:szCs w:val="22"/>
        </w:rPr>
      </w:pPr>
    </w:p>
    <w:p w14:paraId="6D0C49AA" w14:textId="77777777" w:rsidR="008B6233" w:rsidRDefault="008B6233" w:rsidP="00F6647C">
      <w:pPr>
        <w:jc w:val="center"/>
        <w:rPr>
          <w:rFonts w:ascii="Arial" w:hAnsi="Arial" w:cs="Arial"/>
          <w:b/>
          <w:sz w:val="22"/>
          <w:szCs w:val="22"/>
        </w:rPr>
      </w:pPr>
    </w:p>
    <w:p w14:paraId="7DD6EF0D" w14:textId="704047B8" w:rsidR="002751E4" w:rsidRPr="00947097" w:rsidRDefault="002751E4" w:rsidP="00F6647C">
      <w:pPr>
        <w:jc w:val="center"/>
        <w:rPr>
          <w:rFonts w:ascii="Arial" w:hAnsi="Arial" w:cs="Arial"/>
          <w:b/>
          <w:sz w:val="22"/>
          <w:szCs w:val="22"/>
        </w:rPr>
      </w:pPr>
      <w:r w:rsidRPr="00947097">
        <w:rPr>
          <w:rFonts w:ascii="Arial" w:hAnsi="Arial" w:cs="Arial"/>
          <w:b/>
          <w:sz w:val="22"/>
          <w:szCs w:val="22"/>
        </w:rPr>
        <w:lastRenderedPageBreak/>
        <w:t>ANEXO TÉCNICO 2</w:t>
      </w:r>
    </w:p>
    <w:p w14:paraId="06253E7F" w14:textId="46FE474F" w:rsidR="00AA136D" w:rsidRPr="00947097" w:rsidRDefault="000F57BB" w:rsidP="00F6647C">
      <w:pPr>
        <w:jc w:val="center"/>
        <w:rPr>
          <w:rFonts w:ascii="Arial" w:eastAsia="Arial Unicode MS" w:hAnsi="Arial" w:cs="Arial"/>
          <w:b/>
          <w:sz w:val="22"/>
          <w:szCs w:val="22"/>
        </w:rPr>
      </w:pPr>
      <w:r w:rsidRPr="00947097">
        <w:rPr>
          <w:rFonts w:ascii="Arial" w:hAnsi="Arial" w:cs="Arial"/>
          <w:b/>
          <w:sz w:val="22"/>
          <w:szCs w:val="22"/>
        </w:rPr>
        <w:t>FORMULARIO DE GESTIÓN DE COBRO Y PRESTACIÓN DE SERVICIOS DURANTE PERIODO DE MORA</w:t>
      </w:r>
    </w:p>
    <w:p w14:paraId="24E66110" w14:textId="35266F77" w:rsidR="00FE04A6" w:rsidRPr="00947097" w:rsidRDefault="00FE04A6" w:rsidP="00F6647C">
      <w:pPr>
        <w:jc w:val="both"/>
        <w:rPr>
          <w:rFonts w:ascii="Arial" w:eastAsia="Arial Unicode MS" w:hAnsi="Arial" w:cs="Arial"/>
          <w:sz w:val="22"/>
          <w:szCs w:val="22"/>
        </w:rPr>
      </w:pPr>
    </w:p>
    <w:p w14:paraId="0E4924A5" w14:textId="7D4626F0" w:rsidR="00FE04A6" w:rsidRPr="00947097" w:rsidRDefault="00F222BF" w:rsidP="00F6647C">
      <w:pPr>
        <w:jc w:val="both"/>
        <w:rPr>
          <w:rFonts w:ascii="Arial" w:eastAsia="Arial Unicode MS" w:hAnsi="Arial" w:cs="Arial"/>
          <w:sz w:val="22"/>
          <w:szCs w:val="22"/>
        </w:rPr>
      </w:pPr>
      <w:r w:rsidRPr="00947097">
        <w:rPr>
          <w:rFonts w:ascii="Arial" w:eastAsia="Arial Unicode MS" w:hAnsi="Arial" w:cs="Arial"/>
          <w:noProof/>
          <w:sz w:val="22"/>
          <w:szCs w:val="22"/>
        </w:rPr>
        <w:drawing>
          <wp:inline distT="0" distB="0" distL="0" distR="0" wp14:anchorId="6D6F5E27" wp14:editId="20D9195B">
            <wp:extent cx="5671185" cy="5736590"/>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5736590"/>
                    </a:xfrm>
                    <a:prstGeom prst="rect">
                      <a:avLst/>
                    </a:prstGeom>
                    <a:noFill/>
                    <a:ln>
                      <a:noFill/>
                    </a:ln>
                  </pic:spPr>
                </pic:pic>
              </a:graphicData>
            </a:graphic>
          </wp:inline>
        </w:drawing>
      </w:r>
    </w:p>
    <w:p w14:paraId="1AADC2FC" w14:textId="171DED81" w:rsidR="00FE04A6" w:rsidRPr="00947097" w:rsidRDefault="00FE04A6" w:rsidP="00F6647C">
      <w:pPr>
        <w:jc w:val="both"/>
        <w:rPr>
          <w:rFonts w:ascii="Arial" w:eastAsia="Arial Unicode MS" w:hAnsi="Arial" w:cs="Arial"/>
          <w:sz w:val="22"/>
          <w:szCs w:val="22"/>
        </w:rPr>
      </w:pPr>
    </w:p>
    <w:p w14:paraId="722D2AED" w14:textId="49D4C7B9" w:rsidR="00FE04A6" w:rsidRPr="00947097" w:rsidRDefault="00FE04A6" w:rsidP="00F6647C">
      <w:pPr>
        <w:jc w:val="both"/>
        <w:rPr>
          <w:rFonts w:ascii="Arial" w:eastAsia="Arial Unicode MS" w:hAnsi="Arial" w:cs="Arial"/>
          <w:sz w:val="22"/>
          <w:szCs w:val="22"/>
        </w:rPr>
      </w:pPr>
    </w:p>
    <w:p w14:paraId="02FEE757" w14:textId="07FDB400" w:rsidR="00FE04A6" w:rsidRPr="00947097" w:rsidRDefault="00FE04A6" w:rsidP="00F6647C">
      <w:pPr>
        <w:jc w:val="both"/>
        <w:rPr>
          <w:rFonts w:ascii="Arial" w:eastAsia="Arial Unicode MS" w:hAnsi="Arial" w:cs="Arial"/>
          <w:sz w:val="22"/>
          <w:szCs w:val="22"/>
        </w:rPr>
      </w:pPr>
    </w:p>
    <w:p w14:paraId="2AEF0ABE" w14:textId="2F7BE1F9" w:rsidR="00FE04A6" w:rsidRPr="00947097" w:rsidRDefault="00FE04A6" w:rsidP="00F6647C">
      <w:pPr>
        <w:jc w:val="both"/>
        <w:rPr>
          <w:rFonts w:ascii="Arial" w:eastAsia="Arial Unicode MS" w:hAnsi="Arial" w:cs="Arial"/>
          <w:sz w:val="22"/>
          <w:szCs w:val="22"/>
        </w:rPr>
      </w:pPr>
    </w:p>
    <w:p w14:paraId="3E98D893" w14:textId="08B949B3" w:rsidR="00FE04A6" w:rsidRPr="00947097" w:rsidRDefault="00FE04A6" w:rsidP="00F6647C">
      <w:pPr>
        <w:jc w:val="both"/>
        <w:rPr>
          <w:rFonts w:ascii="Arial" w:eastAsia="Arial Unicode MS" w:hAnsi="Arial" w:cs="Arial"/>
          <w:sz w:val="22"/>
          <w:szCs w:val="22"/>
        </w:rPr>
      </w:pPr>
    </w:p>
    <w:p w14:paraId="474CFBFE" w14:textId="6F6C204E" w:rsidR="00FE04A6" w:rsidRPr="00947097" w:rsidRDefault="00FE04A6" w:rsidP="00F6647C">
      <w:pPr>
        <w:jc w:val="both"/>
        <w:rPr>
          <w:rFonts w:ascii="Arial" w:eastAsia="Arial Unicode MS" w:hAnsi="Arial" w:cs="Arial"/>
          <w:sz w:val="22"/>
          <w:szCs w:val="22"/>
        </w:rPr>
      </w:pPr>
    </w:p>
    <w:p w14:paraId="222032CB" w14:textId="4849634C" w:rsidR="00FE04A6" w:rsidRPr="00947097" w:rsidRDefault="00FE04A6" w:rsidP="00F6647C">
      <w:pPr>
        <w:jc w:val="both"/>
        <w:rPr>
          <w:rFonts w:ascii="Arial" w:eastAsia="Arial Unicode MS" w:hAnsi="Arial" w:cs="Arial"/>
          <w:sz w:val="22"/>
          <w:szCs w:val="22"/>
        </w:rPr>
      </w:pPr>
    </w:p>
    <w:p w14:paraId="42733460" w14:textId="58AD1194" w:rsidR="00FE04A6" w:rsidRPr="00947097" w:rsidRDefault="00FE04A6" w:rsidP="00F6647C">
      <w:pPr>
        <w:jc w:val="both"/>
        <w:rPr>
          <w:rFonts w:ascii="Arial" w:eastAsia="Arial Unicode MS" w:hAnsi="Arial" w:cs="Arial"/>
          <w:sz w:val="22"/>
          <w:szCs w:val="22"/>
        </w:rPr>
      </w:pPr>
    </w:p>
    <w:p w14:paraId="02883848" w14:textId="3EE3C9A5" w:rsidR="00FE04A6" w:rsidRPr="00947097" w:rsidRDefault="00FE04A6" w:rsidP="00F6647C">
      <w:pPr>
        <w:jc w:val="both"/>
        <w:rPr>
          <w:rFonts w:ascii="Arial" w:eastAsia="Arial Unicode MS" w:hAnsi="Arial" w:cs="Arial"/>
          <w:sz w:val="22"/>
          <w:szCs w:val="22"/>
        </w:rPr>
      </w:pPr>
    </w:p>
    <w:p w14:paraId="43BB8E38" w14:textId="471A998B" w:rsidR="00FE04A6" w:rsidRPr="00947097" w:rsidRDefault="00FE04A6" w:rsidP="00F6647C">
      <w:pPr>
        <w:jc w:val="both"/>
        <w:rPr>
          <w:rFonts w:ascii="Arial" w:eastAsia="Arial Unicode MS" w:hAnsi="Arial" w:cs="Arial"/>
          <w:sz w:val="22"/>
          <w:szCs w:val="22"/>
        </w:rPr>
      </w:pPr>
    </w:p>
    <w:p w14:paraId="62814189" w14:textId="13BC0F05" w:rsidR="00180DC7" w:rsidRPr="00947097" w:rsidRDefault="00180DC7" w:rsidP="00F6647C">
      <w:pPr>
        <w:jc w:val="both"/>
        <w:rPr>
          <w:rFonts w:ascii="Arial" w:eastAsia="Arial Unicode MS" w:hAnsi="Arial" w:cs="Arial"/>
          <w:sz w:val="22"/>
          <w:szCs w:val="22"/>
        </w:rPr>
      </w:pPr>
    </w:p>
    <w:p w14:paraId="3098FC06" w14:textId="78093769" w:rsidR="00180DC7" w:rsidRPr="00947097" w:rsidRDefault="00180DC7" w:rsidP="00F6647C">
      <w:pPr>
        <w:jc w:val="both"/>
        <w:rPr>
          <w:rFonts w:ascii="Arial" w:eastAsia="Arial Unicode MS" w:hAnsi="Arial" w:cs="Arial"/>
          <w:sz w:val="22"/>
          <w:szCs w:val="22"/>
        </w:rPr>
      </w:pPr>
    </w:p>
    <w:p w14:paraId="149FB10E" w14:textId="77777777" w:rsidR="00180DC7" w:rsidRPr="00947097" w:rsidRDefault="00180DC7" w:rsidP="00F6647C">
      <w:pPr>
        <w:jc w:val="both"/>
        <w:rPr>
          <w:rFonts w:ascii="Arial" w:eastAsia="Arial Unicode MS" w:hAnsi="Arial" w:cs="Arial"/>
          <w:sz w:val="22"/>
          <w:szCs w:val="22"/>
        </w:rPr>
      </w:pPr>
    </w:p>
    <w:p w14:paraId="2FCD4F9F" w14:textId="633C6DBE" w:rsidR="00FE04A6" w:rsidRPr="00947097" w:rsidRDefault="00FE04A6" w:rsidP="00F6647C">
      <w:pPr>
        <w:jc w:val="both"/>
        <w:rPr>
          <w:rFonts w:ascii="Arial" w:eastAsia="Arial Unicode MS" w:hAnsi="Arial" w:cs="Arial"/>
          <w:sz w:val="22"/>
          <w:szCs w:val="22"/>
        </w:rPr>
      </w:pPr>
    </w:p>
    <w:p w14:paraId="204B099C" w14:textId="77777777" w:rsidR="009A0C24" w:rsidRPr="00947097" w:rsidRDefault="009A0C24" w:rsidP="00F6647C">
      <w:pPr>
        <w:jc w:val="both"/>
        <w:rPr>
          <w:rFonts w:ascii="Arial" w:eastAsia="Arial Unicode MS" w:hAnsi="Arial" w:cs="Arial"/>
          <w:sz w:val="22"/>
          <w:szCs w:val="22"/>
        </w:rPr>
      </w:pPr>
    </w:p>
    <w:p w14:paraId="71E21132" w14:textId="08BAB2B7" w:rsidR="00FE04A6" w:rsidRPr="00947097" w:rsidRDefault="00FE04A6" w:rsidP="00F6647C">
      <w:pPr>
        <w:jc w:val="both"/>
        <w:rPr>
          <w:rFonts w:ascii="Arial" w:eastAsia="Arial Unicode MS" w:hAnsi="Arial" w:cs="Arial"/>
          <w:sz w:val="22"/>
          <w:szCs w:val="22"/>
        </w:rPr>
      </w:pPr>
    </w:p>
    <w:p w14:paraId="00557FA8" w14:textId="77777777" w:rsidR="00FE04A6" w:rsidRPr="00947097" w:rsidRDefault="00FE04A6" w:rsidP="00F6647C">
      <w:pPr>
        <w:pStyle w:val="Prrafodelista"/>
        <w:ind w:left="0"/>
        <w:jc w:val="center"/>
        <w:rPr>
          <w:rFonts w:cs="Arial"/>
          <w:b/>
          <w:sz w:val="22"/>
          <w:szCs w:val="22"/>
        </w:rPr>
      </w:pPr>
      <w:r w:rsidRPr="00947097">
        <w:rPr>
          <w:rFonts w:cs="Arial"/>
          <w:b/>
          <w:sz w:val="22"/>
          <w:szCs w:val="22"/>
        </w:rPr>
        <w:lastRenderedPageBreak/>
        <w:t>ANEXO TÉCNICO 3</w:t>
      </w:r>
    </w:p>
    <w:p w14:paraId="6B0EFDF6" w14:textId="201A8119" w:rsidR="00FE04A6" w:rsidRPr="00947097" w:rsidRDefault="00FE04A6" w:rsidP="00F6647C">
      <w:pPr>
        <w:pStyle w:val="Prrafodelista"/>
        <w:ind w:left="390"/>
        <w:jc w:val="center"/>
        <w:rPr>
          <w:rFonts w:cs="Arial"/>
          <w:b/>
          <w:sz w:val="22"/>
          <w:szCs w:val="22"/>
        </w:rPr>
      </w:pPr>
      <w:r w:rsidRPr="00947097">
        <w:rPr>
          <w:rFonts w:cs="Arial"/>
          <w:b/>
          <w:sz w:val="22"/>
          <w:szCs w:val="22"/>
        </w:rPr>
        <w:t xml:space="preserve">CAUSALES DE INCONSISTENCIA EN EL </w:t>
      </w:r>
      <w:r w:rsidR="00227DEA" w:rsidRPr="00947097">
        <w:rPr>
          <w:rFonts w:cs="Arial"/>
          <w:b/>
          <w:sz w:val="22"/>
          <w:szCs w:val="22"/>
        </w:rPr>
        <w:t xml:space="preserve">MECANISMO </w:t>
      </w:r>
      <w:r w:rsidRPr="00947097">
        <w:rPr>
          <w:rFonts w:cs="Arial"/>
          <w:b/>
          <w:sz w:val="22"/>
          <w:szCs w:val="22"/>
        </w:rPr>
        <w:t>DE CONTRIBUCIÓN SOLIDARIA</w:t>
      </w:r>
    </w:p>
    <w:p w14:paraId="1BACB6A8" w14:textId="77777777" w:rsidR="00A06870" w:rsidRPr="00947097" w:rsidRDefault="00A06870" w:rsidP="00992071">
      <w:pPr>
        <w:jc w:val="both"/>
        <w:rPr>
          <w:rFonts w:ascii="Arial" w:hAnsi="Arial" w:cs="Arial"/>
          <w:b/>
          <w:i/>
          <w:sz w:val="22"/>
          <w:szCs w:val="22"/>
        </w:rPr>
      </w:pPr>
    </w:p>
    <w:p w14:paraId="41D8BA6C" w14:textId="1BB887FC" w:rsidR="00FE04A6" w:rsidRPr="00947097" w:rsidRDefault="00FE04A6" w:rsidP="00F6647C">
      <w:pPr>
        <w:rPr>
          <w:rFonts w:ascii="Arial" w:hAnsi="Arial" w:cs="Arial"/>
          <w:b/>
          <w:sz w:val="22"/>
          <w:szCs w:val="22"/>
        </w:rPr>
      </w:pPr>
      <w:r w:rsidRPr="00947097">
        <w:rPr>
          <w:rFonts w:ascii="Arial" w:hAnsi="Arial" w:cs="Arial"/>
          <w:b/>
          <w:sz w:val="22"/>
          <w:szCs w:val="22"/>
          <w:lang w:val="es-ES"/>
        </w:rPr>
        <w:t>Causales de inconsistencia en</w:t>
      </w:r>
      <w:r w:rsidR="009E4583" w:rsidRPr="00947097">
        <w:rPr>
          <w:rFonts w:ascii="Arial" w:hAnsi="Arial" w:cs="Arial"/>
          <w:b/>
          <w:sz w:val="22"/>
          <w:szCs w:val="22"/>
          <w:lang w:val="es-ES"/>
        </w:rPr>
        <w:t xml:space="preserve"> la conciliación del recaudo de la contribución solidaria</w:t>
      </w:r>
      <w:r w:rsidRPr="00947097">
        <w:rPr>
          <w:rFonts w:ascii="Arial" w:hAnsi="Arial" w:cs="Arial"/>
          <w:b/>
          <w:sz w:val="22"/>
          <w:szCs w:val="22"/>
          <w:lang w:val="es-ES"/>
        </w:rPr>
        <w:t xml:space="preserve"> </w:t>
      </w:r>
    </w:p>
    <w:p w14:paraId="3274954E" w14:textId="31323B26" w:rsidR="00FE04A6" w:rsidRPr="00947097" w:rsidRDefault="00FE04A6" w:rsidP="00F6647C">
      <w:pPr>
        <w:jc w:val="both"/>
        <w:rPr>
          <w:rFonts w:ascii="Arial" w:hAnsi="Arial" w:cs="Arial"/>
          <w:b/>
          <w:sz w:val="22"/>
          <w:szCs w:val="22"/>
        </w:rPr>
      </w:pPr>
    </w:p>
    <w:p w14:paraId="6F13DB65" w14:textId="59FC1571" w:rsidR="00B36F85" w:rsidRPr="00947097" w:rsidRDefault="00B36F85" w:rsidP="00F6647C">
      <w:pPr>
        <w:jc w:val="both"/>
        <w:rPr>
          <w:rFonts w:ascii="Arial" w:hAnsi="Arial" w:cs="Arial"/>
          <w:b/>
          <w:sz w:val="22"/>
          <w:szCs w:val="22"/>
        </w:rPr>
      </w:pPr>
      <w:r w:rsidRPr="00947097">
        <w:rPr>
          <w:rFonts w:ascii="Arial" w:eastAsia="Calibri" w:hAnsi="Arial" w:cs="Arial"/>
          <w:b/>
          <w:bCs/>
          <w:sz w:val="22"/>
          <w:szCs w:val="22"/>
        </w:rPr>
        <w:t>CR[CO][DDMMAAAA]_PILA.txt y CR[CO][DDMMAAAA]_FINAN.txt</w:t>
      </w:r>
    </w:p>
    <w:p w14:paraId="36C2A3DB" w14:textId="3FBB4022" w:rsidR="00B36F85" w:rsidRPr="00947097" w:rsidRDefault="00B36F85" w:rsidP="00F6647C">
      <w:pPr>
        <w:jc w:val="both"/>
        <w:rPr>
          <w:rFonts w:ascii="Arial" w:hAnsi="Arial" w:cs="Arial"/>
          <w:b/>
          <w:sz w:val="22"/>
          <w:szCs w:val="22"/>
        </w:rPr>
      </w:pPr>
    </w:p>
    <w:p w14:paraId="0D9825C2" w14:textId="77777777" w:rsidR="00B36F85" w:rsidRPr="00947097" w:rsidRDefault="00B36F85" w:rsidP="00F6647C">
      <w:pPr>
        <w:jc w:val="both"/>
        <w:rPr>
          <w:rFonts w:ascii="Arial" w:hAnsi="Arial" w:cs="Arial"/>
          <w:b/>
          <w:sz w:val="22"/>
          <w:szCs w:val="22"/>
        </w:rPr>
      </w:pPr>
    </w:p>
    <w:tbl>
      <w:tblPr>
        <w:tblW w:w="7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6438"/>
      </w:tblGrid>
      <w:tr w:rsidR="00FE04A6" w:rsidRPr="00947097" w14:paraId="70DE7C35" w14:textId="77777777" w:rsidTr="00183D2C">
        <w:trPr>
          <w:trHeight w:val="20"/>
          <w:jc w:val="center"/>
        </w:trPr>
        <w:tc>
          <w:tcPr>
            <w:tcW w:w="7709" w:type="dxa"/>
            <w:gridSpan w:val="2"/>
            <w:shd w:val="clear" w:color="auto" w:fill="auto"/>
            <w:vAlign w:val="center"/>
            <w:hideMark/>
          </w:tcPr>
          <w:p w14:paraId="3D90A388" w14:textId="77777777" w:rsidR="00FE04A6" w:rsidRPr="00947097" w:rsidRDefault="00FE04A6" w:rsidP="00F6647C">
            <w:pPr>
              <w:jc w:val="center"/>
              <w:rPr>
                <w:rFonts w:ascii="Arial" w:hAnsi="Arial" w:cs="Arial"/>
                <w:b/>
                <w:bCs/>
                <w:sz w:val="16"/>
                <w:szCs w:val="16"/>
                <w:lang w:val="es-ES"/>
              </w:rPr>
            </w:pPr>
            <w:r w:rsidRPr="00947097">
              <w:rPr>
                <w:rFonts w:ascii="Arial" w:eastAsia="Calibri" w:hAnsi="Arial" w:cs="Arial"/>
                <w:b/>
                <w:bCs/>
                <w:sz w:val="16"/>
                <w:szCs w:val="16"/>
              </w:rPr>
              <w:t>CR[CO][DDMMAAAA]_PILA.txt y CR[CO][DDMMAAAA]_FINAN.txt</w:t>
            </w:r>
          </w:p>
        </w:tc>
      </w:tr>
      <w:tr w:rsidR="00FE04A6" w:rsidRPr="00947097" w14:paraId="285C39AC" w14:textId="77777777" w:rsidTr="00183D2C">
        <w:trPr>
          <w:trHeight w:val="20"/>
          <w:tblHeader/>
          <w:jc w:val="center"/>
        </w:trPr>
        <w:tc>
          <w:tcPr>
            <w:tcW w:w="1271" w:type="dxa"/>
            <w:shd w:val="clear" w:color="auto" w:fill="auto"/>
            <w:vAlign w:val="center"/>
            <w:hideMark/>
          </w:tcPr>
          <w:p w14:paraId="224FFB5C" w14:textId="77777777" w:rsidR="00FE04A6" w:rsidRPr="00947097" w:rsidRDefault="00FE04A6" w:rsidP="00F6647C">
            <w:pPr>
              <w:jc w:val="center"/>
              <w:rPr>
                <w:rFonts w:ascii="Arial" w:hAnsi="Arial" w:cs="Arial"/>
                <w:b/>
                <w:bCs/>
                <w:sz w:val="16"/>
                <w:szCs w:val="16"/>
                <w:lang w:val="es-ES"/>
              </w:rPr>
            </w:pPr>
            <w:r w:rsidRPr="00947097">
              <w:rPr>
                <w:rFonts w:ascii="Arial" w:eastAsia="Calibri" w:hAnsi="Arial" w:cs="Arial"/>
                <w:b/>
                <w:bCs/>
                <w:sz w:val="16"/>
                <w:szCs w:val="16"/>
              </w:rPr>
              <w:t>Causal</w:t>
            </w:r>
          </w:p>
        </w:tc>
        <w:tc>
          <w:tcPr>
            <w:tcW w:w="6438" w:type="dxa"/>
            <w:shd w:val="clear" w:color="auto" w:fill="auto"/>
            <w:vAlign w:val="center"/>
            <w:hideMark/>
          </w:tcPr>
          <w:p w14:paraId="716AC6DE" w14:textId="77777777" w:rsidR="00FE04A6" w:rsidRPr="00947097" w:rsidRDefault="00FE04A6" w:rsidP="00F6647C">
            <w:pPr>
              <w:jc w:val="center"/>
              <w:rPr>
                <w:rFonts w:ascii="Arial" w:hAnsi="Arial" w:cs="Arial"/>
                <w:b/>
                <w:bCs/>
                <w:sz w:val="16"/>
                <w:szCs w:val="16"/>
                <w:lang w:val="es-ES"/>
              </w:rPr>
            </w:pPr>
            <w:r w:rsidRPr="00947097">
              <w:rPr>
                <w:rFonts w:ascii="Arial" w:eastAsia="Calibri" w:hAnsi="Arial" w:cs="Arial"/>
                <w:b/>
                <w:bCs/>
                <w:sz w:val="16"/>
                <w:szCs w:val="16"/>
              </w:rPr>
              <w:t>Descripción</w:t>
            </w:r>
          </w:p>
        </w:tc>
      </w:tr>
      <w:tr w:rsidR="00FE04A6" w:rsidRPr="00947097" w14:paraId="520FE03D" w14:textId="77777777" w:rsidTr="00183D2C">
        <w:trPr>
          <w:trHeight w:val="20"/>
          <w:jc w:val="center"/>
        </w:trPr>
        <w:tc>
          <w:tcPr>
            <w:tcW w:w="1271" w:type="dxa"/>
            <w:shd w:val="clear" w:color="auto" w:fill="auto"/>
            <w:vAlign w:val="center"/>
            <w:hideMark/>
          </w:tcPr>
          <w:p w14:paraId="751D3B3F" w14:textId="77777777" w:rsidR="00FE04A6" w:rsidRPr="00947097" w:rsidRDefault="00FE04A6" w:rsidP="00F6647C">
            <w:pPr>
              <w:jc w:val="center"/>
              <w:rPr>
                <w:rFonts w:ascii="Arial" w:hAnsi="Arial" w:cs="Arial"/>
                <w:b/>
                <w:bCs/>
                <w:sz w:val="16"/>
                <w:szCs w:val="16"/>
                <w:lang w:val="es-ES"/>
              </w:rPr>
            </w:pPr>
            <w:r w:rsidRPr="00947097">
              <w:rPr>
                <w:rFonts w:ascii="Arial" w:eastAsia="Calibri" w:hAnsi="Arial" w:cs="Arial"/>
                <w:b/>
                <w:bCs/>
                <w:sz w:val="16"/>
                <w:szCs w:val="16"/>
              </w:rPr>
              <w:t>N</w:t>
            </w:r>
          </w:p>
        </w:tc>
        <w:tc>
          <w:tcPr>
            <w:tcW w:w="6438" w:type="dxa"/>
            <w:shd w:val="clear" w:color="auto" w:fill="auto"/>
            <w:vAlign w:val="center"/>
            <w:hideMark/>
          </w:tcPr>
          <w:p w14:paraId="7D76CFD4" w14:textId="29DB7693" w:rsidR="00FE04A6" w:rsidRPr="00947097" w:rsidRDefault="00FE04A6" w:rsidP="00F6647C">
            <w:pPr>
              <w:jc w:val="both"/>
              <w:rPr>
                <w:rFonts w:ascii="Arial" w:hAnsi="Arial" w:cs="Arial"/>
                <w:sz w:val="16"/>
                <w:szCs w:val="16"/>
                <w:lang w:val="es-ES"/>
              </w:rPr>
            </w:pPr>
            <w:r w:rsidRPr="00947097">
              <w:rPr>
                <w:rFonts w:ascii="Arial" w:eastAsia="Calibri" w:hAnsi="Arial" w:cs="Arial"/>
                <w:sz w:val="16"/>
                <w:szCs w:val="16"/>
              </w:rPr>
              <w:t xml:space="preserve">No conciliados por diferencia en valor: el valor reportado por el operador PILA es diferente al reportado por </w:t>
            </w:r>
            <w:r w:rsidR="005721CB" w:rsidRPr="00947097">
              <w:rPr>
                <w:rFonts w:ascii="Arial" w:eastAsia="Calibri" w:hAnsi="Arial" w:cs="Arial"/>
                <w:sz w:val="16"/>
                <w:szCs w:val="16"/>
              </w:rPr>
              <w:t>la entidad bancaria</w:t>
            </w:r>
            <w:r w:rsidRPr="00947097">
              <w:rPr>
                <w:rFonts w:ascii="Arial" w:eastAsia="Calibri" w:hAnsi="Arial" w:cs="Arial"/>
                <w:sz w:val="16"/>
                <w:szCs w:val="16"/>
              </w:rPr>
              <w:t>. Esta información resulta de la sumatoria total de las cotizaciones, intereses de cotizaciones, UPC adicionales e intereses de UPC adicionales de la planilla, contra el total del pago reportado en el archivo financiero (Registros tipo 6 agrupados por número de planilla y por código de operador).</w:t>
            </w:r>
          </w:p>
        </w:tc>
      </w:tr>
      <w:tr w:rsidR="00FE04A6" w:rsidRPr="00947097" w14:paraId="6F72FDB2" w14:textId="77777777" w:rsidTr="00183D2C">
        <w:trPr>
          <w:trHeight w:val="230"/>
          <w:jc w:val="center"/>
        </w:trPr>
        <w:tc>
          <w:tcPr>
            <w:tcW w:w="1271" w:type="dxa"/>
            <w:vMerge w:val="restart"/>
            <w:shd w:val="clear" w:color="auto" w:fill="auto"/>
            <w:vAlign w:val="center"/>
            <w:hideMark/>
          </w:tcPr>
          <w:p w14:paraId="461A777A" w14:textId="77777777" w:rsidR="00FE04A6" w:rsidRPr="00947097" w:rsidRDefault="00FE04A6" w:rsidP="00F6647C">
            <w:pPr>
              <w:jc w:val="center"/>
              <w:rPr>
                <w:rFonts w:ascii="Arial" w:hAnsi="Arial" w:cs="Arial"/>
                <w:b/>
                <w:bCs/>
                <w:sz w:val="16"/>
                <w:szCs w:val="16"/>
                <w:lang w:val="es-ES"/>
              </w:rPr>
            </w:pPr>
            <w:r w:rsidRPr="00947097">
              <w:rPr>
                <w:rFonts w:ascii="Arial" w:eastAsia="Calibri" w:hAnsi="Arial" w:cs="Arial"/>
                <w:b/>
                <w:bCs/>
                <w:sz w:val="16"/>
                <w:szCs w:val="16"/>
              </w:rPr>
              <w:t>R</w:t>
            </w:r>
          </w:p>
        </w:tc>
        <w:tc>
          <w:tcPr>
            <w:tcW w:w="6438" w:type="dxa"/>
            <w:vMerge w:val="restart"/>
            <w:shd w:val="clear" w:color="auto" w:fill="auto"/>
            <w:vAlign w:val="center"/>
            <w:hideMark/>
          </w:tcPr>
          <w:p w14:paraId="00664BB5" w14:textId="77777777" w:rsidR="00FE04A6" w:rsidRPr="00947097" w:rsidRDefault="00FE04A6" w:rsidP="00F6647C">
            <w:pPr>
              <w:jc w:val="both"/>
              <w:rPr>
                <w:rFonts w:ascii="Arial" w:eastAsia="Calibri" w:hAnsi="Arial" w:cs="Arial"/>
                <w:sz w:val="16"/>
                <w:szCs w:val="16"/>
              </w:rPr>
            </w:pPr>
            <w:r w:rsidRPr="00947097">
              <w:rPr>
                <w:rFonts w:ascii="Arial" w:eastAsia="Calibri" w:hAnsi="Arial" w:cs="Arial"/>
                <w:sz w:val="16"/>
                <w:szCs w:val="16"/>
              </w:rPr>
              <w:t>Repetida: el número de la planilla se encuentra más de una vez para el mismo operador.</w:t>
            </w:r>
          </w:p>
        </w:tc>
      </w:tr>
      <w:tr w:rsidR="00FE04A6" w:rsidRPr="00947097" w14:paraId="2EC5BE5E" w14:textId="77777777" w:rsidTr="00183D2C">
        <w:trPr>
          <w:trHeight w:val="230"/>
          <w:jc w:val="center"/>
        </w:trPr>
        <w:tc>
          <w:tcPr>
            <w:tcW w:w="1271" w:type="dxa"/>
            <w:vMerge/>
            <w:shd w:val="clear" w:color="auto" w:fill="auto"/>
            <w:vAlign w:val="center"/>
            <w:hideMark/>
          </w:tcPr>
          <w:p w14:paraId="297B968B" w14:textId="77777777" w:rsidR="00FE04A6" w:rsidRPr="00947097" w:rsidRDefault="00FE04A6" w:rsidP="00F6647C">
            <w:pPr>
              <w:jc w:val="center"/>
              <w:rPr>
                <w:rFonts w:ascii="Arial" w:hAnsi="Arial" w:cs="Arial"/>
                <w:b/>
                <w:bCs/>
                <w:sz w:val="16"/>
                <w:szCs w:val="16"/>
                <w:lang w:val="es-ES"/>
              </w:rPr>
            </w:pPr>
          </w:p>
        </w:tc>
        <w:tc>
          <w:tcPr>
            <w:tcW w:w="6438" w:type="dxa"/>
            <w:vMerge/>
            <w:shd w:val="clear" w:color="auto" w:fill="auto"/>
            <w:vAlign w:val="center"/>
            <w:hideMark/>
          </w:tcPr>
          <w:p w14:paraId="054B248C" w14:textId="77777777" w:rsidR="00FE04A6" w:rsidRPr="00947097" w:rsidRDefault="00FE04A6" w:rsidP="00F6647C">
            <w:pPr>
              <w:rPr>
                <w:rFonts w:ascii="Arial" w:hAnsi="Arial" w:cs="Arial"/>
                <w:sz w:val="16"/>
                <w:szCs w:val="16"/>
                <w:lang w:val="es-ES"/>
              </w:rPr>
            </w:pPr>
          </w:p>
        </w:tc>
      </w:tr>
      <w:tr w:rsidR="00FE04A6" w:rsidRPr="00947097" w14:paraId="45F29C88" w14:textId="77777777" w:rsidTr="00183D2C">
        <w:trPr>
          <w:trHeight w:val="20"/>
          <w:jc w:val="center"/>
        </w:trPr>
        <w:tc>
          <w:tcPr>
            <w:tcW w:w="1271" w:type="dxa"/>
            <w:shd w:val="clear" w:color="auto" w:fill="auto"/>
            <w:vAlign w:val="center"/>
            <w:hideMark/>
          </w:tcPr>
          <w:p w14:paraId="7324D5C4" w14:textId="77777777" w:rsidR="00FE04A6" w:rsidRPr="00947097" w:rsidRDefault="00FE04A6" w:rsidP="00F6647C">
            <w:pPr>
              <w:jc w:val="center"/>
              <w:rPr>
                <w:rFonts w:ascii="Arial" w:hAnsi="Arial" w:cs="Arial"/>
                <w:b/>
                <w:bCs/>
                <w:sz w:val="16"/>
                <w:szCs w:val="16"/>
                <w:lang w:val="es-ES"/>
              </w:rPr>
            </w:pPr>
            <w:r w:rsidRPr="00947097">
              <w:rPr>
                <w:rFonts w:ascii="Arial" w:eastAsia="Calibri" w:hAnsi="Arial" w:cs="Arial"/>
                <w:b/>
                <w:bCs/>
                <w:sz w:val="16"/>
                <w:szCs w:val="16"/>
              </w:rPr>
              <w:t>D</w:t>
            </w:r>
          </w:p>
        </w:tc>
        <w:tc>
          <w:tcPr>
            <w:tcW w:w="6438" w:type="dxa"/>
            <w:shd w:val="clear" w:color="auto" w:fill="auto"/>
            <w:vAlign w:val="center"/>
            <w:hideMark/>
          </w:tcPr>
          <w:p w14:paraId="6729B431" w14:textId="77777777" w:rsidR="00FE04A6" w:rsidRPr="00947097" w:rsidRDefault="00FE04A6" w:rsidP="00F6647C">
            <w:pPr>
              <w:jc w:val="both"/>
              <w:rPr>
                <w:rFonts w:ascii="Arial" w:hAnsi="Arial" w:cs="Arial"/>
                <w:sz w:val="16"/>
                <w:szCs w:val="16"/>
                <w:lang w:val="es-ES"/>
              </w:rPr>
            </w:pPr>
            <w:r w:rsidRPr="00947097">
              <w:rPr>
                <w:rFonts w:ascii="Arial" w:eastAsia="Calibri" w:hAnsi="Arial" w:cs="Arial"/>
                <w:sz w:val="16"/>
                <w:szCs w:val="16"/>
              </w:rPr>
              <w:t>Doble dispersión: la planilla presenta más de una dispersión para la misma EPS.</w:t>
            </w:r>
          </w:p>
        </w:tc>
      </w:tr>
    </w:tbl>
    <w:p w14:paraId="076BFA5B" w14:textId="11E3B650" w:rsidR="00FE04A6" w:rsidRPr="00947097" w:rsidRDefault="00FE04A6" w:rsidP="00F6647C">
      <w:pPr>
        <w:jc w:val="both"/>
        <w:rPr>
          <w:rFonts w:ascii="Arial" w:hAnsi="Arial" w:cs="Arial"/>
          <w:b/>
          <w:sz w:val="22"/>
          <w:szCs w:val="22"/>
        </w:rPr>
      </w:pPr>
    </w:p>
    <w:p w14:paraId="7E97274A" w14:textId="35BA8CFD" w:rsidR="009E4583" w:rsidRPr="00947097" w:rsidRDefault="009E4583" w:rsidP="00F6647C">
      <w:pPr>
        <w:rPr>
          <w:rFonts w:ascii="Arial" w:hAnsi="Arial" w:cs="Arial"/>
          <w:b/>
          <w:sz w:val="22"/>
          <w:szCs w:val="22"/>
        </w:rPr>
      </w:pPr>
      <w:r w:rsidRPr="00947097">
        <w:rPr>
          <w:rFonts w:ascii="Arial" w:hAnsi="Arial" w:cs="Arial"/>
          <w:b/>
          <w:sz w:val="22"/>
          <w:szCs w:val="22"/>
          <w:lang w:val="es-ES"/>
        </w:rPr>
        <w:t>Causales de in</w:t>
      </w:r>
      <w:r w:rsidR="00AD4BCB" w:rsidRPr="00947097">
        <w:rPr>
          <w:rFonts w:ascii="Arial" w:hAnsi="Arial" w:cs="Arial"/>
          <w:b/>
          <w:sz w:val="22"/>
          <w:szCs w:val="22"/>
          <w:lang w:val="es-ES"/>
        </w:rPr>
        <w:t>existencia o información incompleta</w:t>
      </w:r>
      <w:r w:rsidRPr="00947097">
        <w:rPr>
          <w:rFonts w:ascii="Arial" w:hAnsi="Arial" w:cs="Arial"/>
          <w:b/>
          <w:sz w:val="22"/>
          <w:szCs w:val="22"/>
          <w:lang w:val="es-ES"/>
        </w:rPr>
        <w:t xml:space="preserve"> en la conciliación del recaudo de la contribución solidaria </w:t>
      </w:r>
    </w:p>
    <w:p w14:paraId="4E7F240F" w14:textId="77777777" w:rsidR="009E4583" w:rsidRPr="00947097" w:rsidRDefault="009E4583" w:rsidP="00F6647C">
      <w:pPr>
        <w:jc w:val="both"/>
        <w:rPr>
          <w:rFonts w:ascii="Arial" w:eastAsia="Calibri" w:hAnsi="Arial" w:cs="Arial"/>
          <w:b/>
          <w:bCs/>
          <w:sz w:val="22"/>
          <w:szCs w:val="22"/>
          <w:lang w:val="es-CO"/>
        </w:rPr>
      </w:pPr>
    </w:p>
    <w:p w14:paraId="67D5E52A" w14:textId="7F17C8CC" w:rsidR="00B36F85" w:rsidRPr="00947097" w:rsidRDefault="00B36F85" w:rsidP="00F6647C">
      <w:pPr>
        <w:jc w:val="both"/>
        <w:rPr>
          <w:rFonts w:ascii="Arial" w:hAnsi="Arial" w:cs="Arial"/>
          <w:b/>
          <w:sz w:val="22"/>
          <w:szCs w:val="22"/>
          <w:lang w:val="en-US"/>
        </w:rPr>
      </w:pPr>
      <w:r w:rsidRPr="00947097">
        <w:rPr>
          <w:rFonts w:ascii="Arial" w:eastAsia="Calibri" w:hAnsi="Arial" w:cs="Arial"/>
          <w:b/>
          <w:bCs/>
          <w:sz w:val="22"/>
          <w:szCs w:val="22"/>
          <w:lang w:val="en-US"/>
        </w:rPr>
        <w:t>PF[CO][DDMMAAAA]_PILA.txt y PF[CO][DDMMAAAA]_FINAN.txt</w:t>
      </w:r>
    </w:p>
    <w:p w14:paraId="0BFDE188" w14:textId="77777777" w:rsidR="00B36F85" w:rsidRPr="00947097" w:rsidRDefault="00B36F85" w:rsidP="00F6647C">
      <w:pPr>
        <w:jc w:val="both"/>
        <w:rPr>
          <w:rFonts w:ascii="Arial" w:hAnsi="Arial" w:cs="Arial"/>
          <w:b/>
          <w:sz w:val="22"/>
          <w:szCs w:val="22"/>
          <w:lang w:val="en-US"/>
        </w:rPr>
      </w:pPr>
    </w:p>
    <w:tbl>
      <w:tblPr>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6505"/>
      </w:tblGrid>
      <w:tr w:rsidR="00FE04A6" w:rsidRPr="00947097" w14:paraId="6E6B1A75" w14:textId="77777777" w:rsidTr="00183D2C">
        <w:trPr>
          <w:trHeight w:val="20"/>
          <w:jc w:val="center"/>
        </w:trPr>
        <w:tc>
          <w:tcPr>
            <w:tcW w:w="7776" w:type="dxa"/>
            <w:gridSpan w:val="2"/>
            <w:shd w:val="clear" w:color="auto" w:fill="auto"/>
            <w:vAlign w:val="center"/>
            <w:hideMark/>
          </w:tcPr>
          <w:p w14:paraId="54702C94" w14:textId="77777777" w:rsidR="00FE04A6" w:rsidRPr="00947097" w:rsidRDefault="00FE04A6" w:rsidP="00F6647C">
            <w:pPr>
              <w:jc w:val="center"/>
              <w:rPr>
                <w:rFonts w:ascii="Arial" w:hAnsi="Arial" w:cs="Arial"/>
                <w:b/>
                <w:bCs/>
                <w:sz w:val="16"/>
                <w:szCs w:val="16"/>
                <w:lang w:val="en-US"/>
              </w:rPr>
            </w:pPr>
            <w:r w:rsidRPr="00947097">
              <w:rPr>
                <w:rFonts w:ascii="Arial" w:eastAsia="Calibri" w:hAnsi="Arial" w:cs="Arial"/>
                <w:b/>
                <w:bCs/>
                <w:sz w:val="16"/>
                <w:szCs w:val="16"/>
                <w:lang w:val="en-US"/>
              </w:rPr>
              <w:t>PF[CO][DDMMAAAA]_PILA.txt y PF[CO][DDMMAAAA]_FINAN.txt</w:t>
            </w:r>
          </w:p>
        </w:tc>
      </w:tr>
      <w:tr w:rsidR="00FE04A6" w:rsidRPr="00947097" w14:paraId="43C4D358" w14:textId="77777777" w:rsidTr="00183D2C">
        <w:trPr>
          <w:trHeight w:val="20"/>
          <w:jc w:val="center"/>
        </w:trPr>
        <w:tc>
          <w:tcPr>
            <w:tcW w:w="1271" w:type="dxa"/>
            <w:shd w:val="clear" w:color="auto" w:fill="auto"/>
            <w:vAlign w:val="center"/>
            <w:hideMark/>
          </w:tcPr>
          <w:p w14:paraId="1DE2DB8A" w14:textId="77777777" w:rsidR="00FE04A6" w:rsidRPr="00947097" w:rsidRDefault="00FE04A6" w:rsidP="00F6647C">
            <w:pPr>
              <w:jc w:val="center"/>
              <w:rPr>
                <w:rFonts w:ascii="Arial" w:hAnsi="Arial" w:cs="Arial"/>
                <w:b/>
                <w:bCs/>
                <w:sz w:val="16"/>
                <w:szCs w:val="16"/>
                <w:lang w:val="es-ES"/>
              </w:rPr>
            </w:pPr>
            <w:r w:rsidRPr="00947097">
              <w:rPr>
                <w:rFonts w:ascii="Arial" w:eastAsia="Calibri" w:hAnsi="Arial" w:cs="Arial"/>
                <w:b/>
                <w:bCs/>
                <w:sz w:val="16"/>
                <w:szCs w:val="16"/>
              </w:rPr>
              <w:t>Causal</w:t>
            </w:r>
          </w:p>
        </w:tc>
        <w:tc>
          <w:tcPr>
            <w:tcW w:w="6505" w:type="dxa"/>
            <w:shd w:val="clear" w:color="auto" w:fill="auto"/>
            <w:vAlign w:val="center"/>
            <w:hideMark/>
          </w:tcPr>
          <w:p w14:paraId="230CF94D" w14:textId="77777777" w:rsidR="00FE04A6" w:rsidRPr="00947097" w:rsidRDefault="00FE04A6" w:rsidP="00F6647C">
            <w:pPr>
              <w:jc w:val="center"/>
              <w:rPr>
                <w:rFonts w:ascii="Arial" w:hAnsi="Arial" w:cs="Arial"/>
                <w:b/>
                <w:bCs/>
                <w:sz w:val="16"/>
                <w:szCs w:val="16"/>
                <w:lang w:val="es-ES"/>
              </w:rPr>
            </w:pPr>
            <w:r w:rsidRPr="00947097">
              <w:rPr>
                <w:rFonts w:ascii="Arial" w:eastAsia="Calibri" w:hAnsi="Arial" w:cs="Arial"/>
                <w:b/>
                <w:bCs/>
                <w:sz w:val="16"/>
                <w:szCs w:val="16"/>
              </w:rPr>
              <w:t>Descripción</w:t>
            </w:r>
          </w:p>
        </w:tc>
      </w:tr>
      <w:tr w:rsidR="00FE04A6" w:rsidRPr="00947097" w14:paraId="751518DC" w14:textId="77777777" w:rsidTr="00183D2C">
        <w:trPr>
          <w:trHeight w:val="20"/>
          <w:jc w:val="center"/>
        </w:trPr>
        <w:tc>
          <w:tcPr>
            <w:tcW w:w="1271" w:type="dxa"/>
            <w:shd w:val="clear" w:color="auto" w:fill="auto"/>
            <w:vAlign w:val="center"/>
            <w:hideMark/>
          </w:tcPr>
          <w:p w14:paraId="70EC9EAC" w14:textId="77777777" w:rsidR="00FE04A6" w:rsidRPr="00947097" w:rsidRDefault="00FE04A6" w:rsidP="00F6647C">
            <w:pPr>
              <w:jc w:val="center"/>
              <w:rPr>
                <w:rFonts w:ascii="Arial" w:hAnsi="Arial" w:cs="Arial"/>
                <w:b/>
                <w:bCs/>
                <w:sz w:val="16"/>
                <w:szCs w:val="16"/>
                <w:lang w:val="es-ES"/>
              </w:rPr>
            </w:pPr>
            <w:r w:rsidRPr="00947097">
              <w:rPr>
                <w:rFonts w:ascii="Arial" w:eastAsia="Calibri" w:hAnsi="Arial" w:cs="Arial"/>
                <w:b/>
                <w:bCs/>
                <w:sz w:val="16"/>
                <w:szCs w:val="16"/>
              </w:rPr>
              <w:t>T</w:t>
            </w:r>
          </w:p>
        </w:tc>
        <w:tc>
          <w:tcPr>
            <w:tcW w:w="6505" w:type="dxa"/>
            <w:shd w:val="clear" w:color="auto" w:fill="auto"/>
            <w:vAlign w:val="center"/>
            <w:hideMark/>
          </w:tcPr>
          <w:p w14:paraId="4090262B" w14:textId="77777777" w:rsidR="00FE04A6" w:rsidRPr="00947097" w:rsidRDefault="00FE04A6" w:rsidP="00F6647C">
            <w:pPr>
              <w:jc w:val="both"/>
              <w:rPr>
                <w:rFonts w:ascii="Arial" w:hAnsi="Arial" w:cs="Arial"/>
                <w:sz w:val="16"/>
                <w:szCs w:val="16"/>
                <w:lang w:val="es-ES"/>
              </w:rPr>
            </w:pPr>
            <w:r w:rsidRPr="00947097">
              <w:rPr>
                <w:rFonts w:ascii="Arial" w:eastAsia="Calibri" w:hAnsi="Arial" w:cs="Arial"/>
                <w:sz w:val="16"/>
                <w:szCs w:val="16"/>
              </w:rPr>
              <w:t>Faltante total: la planilla no existe en uno de los archivos PILA o Financiero.</w:t>
            </w:r>
          </w:p>
        </w:tc>
      </w:tr>
      <w:tr w:rsidR="00FE04A6" w:rsidRPr="00947097" w14:paraId="05602907" w14:textId="77777777" w:rsidTr="00183D2C">
        <w:trPr>
          <w:trHeight w:val="230"/>
          <w:jc w:val="center"/>
        </w:trPr>
        <w:tc>
          <w:tcPr>
            <w:tcW w:w="1271" w:type="dxa"/>
            <w:vMerge w:val="restart"/>
            <w:shd w:val="clear" w:color="auto" w:fill="auto"/>
            <w:vAlign w:val="center"/>
            <w:hideMark/>
          </w:tcPr>
          <w:p w14:paraId="45679693" w14:textId="77777777" w:rsidR="00FE04A6" w:rsidRPr="00947097" w:rsidRDefault="00FE04A6" w:rsidP="00F6647C">
            <w:pPr>
              <w:jc w:val="center"/>
              <w:rPr>
                <w:rFonts w:ascii="Arial" w:hAnsi="Arial" w:cs="Arial"/>
                <w:b/>
                <w:bCs/>
                <w:sz w:val="16"/>
                <w:szCs w:val="16"/>
                <w:lang w:val="es-ES"/>
              </w:rPr>
            </w:pPr>
            <w:r w:rsidRPr="00947097">
              <w:rPr>
                <w:rFonts w:ascii="Arial" w:eastAsia="Calibri" w:hAnsi="Arial" w:cs="Arial"/>
                <w:b/>
                <w:bCs/>
                <w:sz w:val="16"/>
                <w:szCs w:val="16"/>
              </w:rPr>
              <w:t>P</w:t>
            </w:r>
          </w:p>
        </w:tc>
        <w:tc>
          <w:tcPr>
            <w:tcW w:w="6505" w:type="dxa"/>
            <w:vMerge w:val="restart"/>
            <w:shd w:val="clear" w:color="auto" w:fill="auto"/>
            <w:vAlign w:val="center"/>
            <w:hideMark/>
          </w:tcPr>
          <w:p w14:paraId="3208598C" w14:textId="77777777" w:rsidR="00FE04A6" w:rsidRPr="00947097" w:rsidRDefault="00FE04A6" w:rsidP="00F6647C">
            <w:pPr>
              <w:jc w:val="both"/>
              <w:rPr>
                <w:rFonts w:ascii="Arial" w:hAnsi="Arial" w:cs="Arial"/>
                <w:sz w:val="16"/>
                <w:szCs w:val="16"/>
                <w:lang w:val="es-ES"/>
              </w:rPr>
            </w:pPr>
            <w:r w:rsidRPr="00947097">
              <w:rPr>
                <w:rFonts w:ascii="Arial" w:eastAsia="Calibri" w:hAnsi="Arial" w:cs="Arial"/>
                <w:sz w:val="16"/>
                <w:szCs w:val="16"/>
              </w:rPr>
              <w:t xml:space="preserve">Faltante parcial: la planilla no tiene la totalidad de la información en uno de los archivos PILA o Financiero. </w:t>
            </w:r>
          </w:p>
        </w:tc>
      </w:tr>
      <w:tr w:rsidR="00FE04A6" w:rsidRPr="00947097" w14:paraId="367C1246" w14:textId="77777777" w:rsidTr="00183D2C">
        <w:trPr>
          <w:trHeight w:val="230"/>
          <w:jc w:val="center"/>
        </w:trPr>
        <w:tc>
          <w:tcPr>
            <w:tcW w:w="1271" w:type="dxa"/>
            <w:vMerge/>
            <w:shd w:val="clear" w:color="auto" w:fill="auto"/>
            <w:vAlign w:val="center"/>
            <w:hideMark/>
          </w:tcPr>
          <w:p w14:paraId="5512AADD" w14:textId="77777777" w:rsidR="00FE04A6" w:rsidRPr="00947097" w:rsidRDefault="00FE04A6" w:rsidP="00F6647C">
            <w:pPr>
              <w:jc w:val="center"/>
              <w:rPr>
                <w:rFonts w:ascii="Arial" w:hAnsi="Arial" w:cs="Arial"/>
                <w:b/>
                <w:bCs/>
                <w:sz w:val="16"/>
                <w:szCs w:val="16"/>
                <w:lang w:val="es-ES"/>
              </w:rPr>
            </w:pPr>
          </w:p>
        </w:tc>
        <w:tc>
          <w:tcPr>
            <w:tcW w:w="6505" w:type="dxa"/>
            <w:vMerge/>
            <w:shd w:val="clear" w:color="auto" w:fill="auto"/>
            <w:vAlign w:val="center"/>
            <w:hideMark/>
          </w:tcPr>
          <w:p w14:paraId="4831B867" w14:textId="77777777" w:rsidR="00FE04A6" w:rsidRPr="00947097" w:rsidRDefault="00FE04A6" w:rsidP="00F6647C">
            <w:pPr>
              <w:rPr>
                <w:rFonts w:ascii="Arial" w:hAnsi="Arial" w:cs="Arial"/>
                <w:sz w:val="16"/>
                <w:szCs w:val="16"/>
                <w:lang w:val="es-ES"/>
              </w:rPr>
            </w:pPr>
          </w:p>
        </w:tc>
      </w:tr>
    </w:tbl>
    <w:p w14:paraId="31AE672F" w14:textId="77777777" w:rsidR="001030D7" w:rsidRPr="00947097" w:rsidRDefault="001030D7" w:rsidP="00F6647C">
      <w:pPr>
        <w:jc w:val="center"/>
        <w:rPr>
          <w:rFonts w:ascii="Arial" w:hAnsi="Arial" w:cs="Arial"/>
          <w:b/>
          <w:sz w:val="22"/>
          <w:szCs w:val="22"/>
        </w:rPr>
      </w:pPr>
    </w:p>
    <w:p w14:paraId="033E4A0B" w14:textId="77777777" w:rsidR="001030D7" w:rsidRPr="00947097" w:rsidRDefault="001030D7" w:rsidP="00F6647C">
      <w:pPr>
        <w:jc w:val="center"/>
        <w:rPr>
          <w:rFonts w:ascii="Arial" w:hAnsi="Arial" w:cs="Arial"/>
          <w:b/>
          <w:sz w:val="22"/>
          <w:szCs w:val="22"/>
        </w:rPr>
      </w:pPr>
    </w:p>
    <w:p w14:paraId="50ECCD6C" w14:textId="77777777" w:rsidR="001030D7" w:rsidRPr="00947097" w:rsidRDefault="001030D7" w:rsidP="00F6647C">
      <w:pPr>
        <w:jc w:val="center"/>
        <w:rPr>
          <w:rFonts w:ascii="Arial" w:hAnsi="Arial" w:cs="Arial"/>
          <w:b/>
          <w:sz w:val="22"/>
          <w:szCs w:val="22"/>
        </w:rPr>
      </w:pPr>
    </w:p>
    <w:p w14:paraId="140C6A81" w14:textId="77777777" w:rsidR="001030D7" w:rsidRPr="00947097" w:rsidRDefault="001030D7" w:rsidP="00F6647C">
      <w:pPr>
        <w:jc w:val="center"/>
        <w:rPr>
          <w:rFonts w:ascii="Arial" w:hAnsi="Arial" w:cs="Arial"/>
          <w:b/>
          <w:sz w:val="22"/>
          <w:szCs w:val="22"/>
        </w:rPr>
      </w:pPr>
    </w:p>
    <w:p w14:paraId="380FF932" w14:textId="77777777" w:rsidR="001030D7" w:rsidRPr="00947097" w:rsidRDefault="001030D7" w:rsidP="00F6647C">
      <w:pPr>
        <w:jc w:val="center"/>
        <w:rPr>
          <w:rFonts w:ascii="Arial" w:hAnsi="Arial" w:cs="Arial"/>
          <w:b/>
          <w:sz w:val="22"/>
          <w:szCs w:val="22"/>
        </w:rPr>
      </w:pPr>
    </w:p>
    <w:p w14:paraId="0CFA4FE0" w14:textId="77777777" w:rsidR="001030D7" w:rsidRPr="00947097" w:rsidRDefault="001030D7" w:rsidP="00F6647C">
      <w:pPr>
        <w:jc w:val="center"/>
        <w:rPr>
          <w:rFonts w:ascii="Arial" w:hAnsi="Arial" w:cs="Arial"/>
          <w:b/>
          <w:sz w:val="22"/>
          <w:szCs w:val="22"/>
        </w:rPr>
      </w:pPr>
    </w:p>
    <w:p w14:paraId="470ED672" w14:textId="77777777" w:rsidR="001030D7" w:rsidRPr="00947097" w:rsidRDefault="001030D7" w:rsidP="00F6647C">
      <w:pPr>
        <w:jc w:val="center"/>
        <w:rPr>
          <w:rFonts w:ascii="Arial" w:hAnsi="Arial" w:cs="Arial"/>
          <w:b/>
          <w:sz w:val="22"/>
          <w:szCs w:val="22"/>
        </w:rPr>
      </w:pPr>
    </w:p>
    <w:p w14:paraId="4DFAB4F5" w14:textId="77777777" w:rsidR="001030D7" w:rsidRPr="00947097" w:rsidRDefault="001030D7" w:rsidP="00F6647C">
      <w:pPr>
        <w:jc w:val="center"/>
        <w:rPr>
          <w:rFonts w:ascii="Arial" w:hAnsi="Arial" w:cs="Arial"/>
          <w:b/>
          <w:sz w:val="22"/>
          <w:szCs w:val="22"/>
        </w:rPr>
      </w:pPr>
    </w:p>
    <w:p w14:paraId="7740B1FF" w14:textId="77777777" w:rsidR="001030D7" w:rsidRPr="00947097" w:rsidRDefault="001030D7" w:rsidP="00F6647C">
      <w:pPr>
        <w:jc w:val="center"/>
        <w:rPr>
          <w:rFonts w:ascii="Arial" w:hAnsi="Arial" w:cs="Arial"/>
          <w:b/>
          <w:sz w:val="22"/>
          <w:szCs w:val="22"/>
        </w:rPr>
      </w:pPr>
    </w:p>
    <w:p w14:paraId="0821796E" w14:textId="77777777" w:rsidR="001030D7" w:rsidRPr="00947097" w:rsidRDefault="001030D7" w:rsidP="00F6647C">
      <w:pPr>
        <w:jc w:val="center"/>
        <w:rPr>
          <w:rFonts w:ascii="Arial" w:hAnsi="Arial" w:cs="Arial"/>
          <w:b/>
          <w:sz w:val="22"/>
          <w:szCs w:val="22"/>
        </w:rPr>
      </w:pPr>
    </w:p>
    <w:p w14:paraId="26E4AA2B" w14:textId="77777777" w:rsidR="001030D7" w:rsidRPr="00947097" w:rsidRDefault="001030D7" w:rsidP="00F6647C">
      <w:pPr>
        <w:jc w:val="center"/>
        <w:rPr>
          <w:rFonts w:ascii="Arial" w:hAnsi="Arial" w:cs="Arial"/>
          <w:b/>
          <w:sz w:val="22"/>
          <w:szCs w:val="22"/>
        </w:rPr>
      </w:pPr>
    </w:p>
    <w:p w14:paraId="7A0A1631" w14:textId="77777777" w:rsidR="001030D7" w:rsidRPr="00947097" w:rsidRDefault="001030D7" w:rsidP="00F6647C">
      <w:pPr>
        <w:jc w:val="center"/>
        <w:rPr>
          <w:rFonts w:ascii="Arial" w:hAnsi="Arial" w:cs="Arial"/>
          <w:b/>
          <w:sz w:val="22"/>
          <w:szCs w:val="22"/>
        </w:rPr>
      </w:pPr>
    </w:p>
    <w:p w14:paraId="2109BFCF" w14:textId="77777777" w:rsidR="001030D7" w:rsidRPr="00947097" w:rsidRDefault="001030D7" w:rsidP="00F6647C">
      <w:pPr>
        <w:jc w:val="center"/>
        <w:rPr>
          <w:rFonts w:ascii="Arial" w:hAnsi="Arial" w:cs="Arial"/>
          <w:b/>
          <w:sz w:val="22"/>
          <w:szCs w:val="22"/>
        </w:rPr>
      </w:pPr>
    </w:p>
    <w:p w14:paraId="1EF66000" w14:textId="77777777" w:rsidR="001030D7" w:rsidRPr="00947097" w:rsidRDefault="001030D7" w:rsidP="00F6647C">
      <w:pPr>
        <w:jc w:val="center"/>
        <w:rPr>
          <w:rFonts w:ascii="Arial" w:hAnsi="Arial" w:cs="Arial"/>
          <w:b/>
          <w:sz w:val="22"/>
          <w:szCs w:val="22"/>
        </w:rPr>
      </w:pPr>
    </w:p>
    <w:p w14:paraId="26A2355B" w14:textId="77777777" w:rsidR="001030D7" w:rsidRPr="00947097" w:rsidRDefault="001030D7" w:rsidP="00F6647C">
      <w:pPr>
        <w:jc w:val="center"/>
        <w:rPr>
          <w:rFonts w:ascii="Arial" w:hAnsi="Arial" w:cs="Arial"/>
          <w:b/>
          <w:sz w:val="22"/>
          <w:szCs w:val="22"/>
        </w:rPr>
      </w:pPr>
    </w:p>
    <w:p w14:paraId="7FCA9F3A" w14:textId="77777777" w:rsidR="001030D7" w:rsidRPr="00947097" w:rsidRDefault="001030D7" w:rsidP="00F6647C">
      <w:pPr>
        <w:jc w:val="center"/>
        <w:rPr>
          <w:rFonts w:ascii="Arial" w:hAnsi="Arial" w:cs="Arial"/>
          <w:b/>
          <w:sz w:val="22"/>
          <w:szCs w:val="22"/>
        </w:rPr>
      </w:pPr>
    </w:p>
    <w:p w14:paraId="3ADA9A9B" w14:textId="36AA68AB" w:rsidR="001030D7" w:rsidRPr="00947097" w:rsidRDefault="001030D7" w:rsidP="00F6647C">
      <w:pPr>
        <w:jc w:val="center"/>
        <w:rPr>
          <w:rFonts w:ascii="Arial" w:hAnsi="Arial" w:cs="Arial"/>
          <w:b/>
          <w:sz w:val="22"/>
          <w:szCs w:val="22"/>
        </w:rPr>
      </w:pPr>
    </w:p>
    <w:p w14:paraId="427E4B7A" w14:textId="02225B9E" w:rsidR="00180DC7" w:rsidRPr="00947097" w:rsidRDefault="00180DC7" w:rsidP="00F6647C">
      <w:pPr>
        <w:jc w:val="center"/>
        <w:rPr>
          <w:rFonts w:ascii="Arial" w:hAnsi="Arial" w:cs="Arial"/>
          <w:b/>
          <w:sz w:val="22"/>
          <w:szCs w:val="22"/>
        </w:rPr>
      </w:pPr>
    </w:p>
    <w:p w14:paraId="7B217D22" w14:textId="4ECA7F28" w:rsidR="00180DC7" w:rsidRPr="00947097" w:rsidRDefault="00180DC7" w:rsidP="00F6647C">
      <w:pPr>
        <w:jc w:val="center"/>
        <w:rPr>
          <w:rFonts w:ascii="Arial" w:hAnsi="Arial" w:cs="Arial"/>
          <w:b/>
          <w:sz w:val="22"/>
          <w:szCs w:val="22"/>
        </w:rPr>
      </w:pPr>
    </w:p>
    <w:p w14:paraId="497D1166" w14:textId="5E115729" w:rsidR="00180DC7" w:rsidRPr="00947097" w:rsidRDefault="00180DC7" w:rsidP="00F6647C">
      <w:pPr>
        <w:jc w:val="center"/>
        <w:rPr>
          <w:rFonts w:ascii="Arial" w:hAnsi="Arial" w:cs="Arial"/>
          <w:b/>
          <w:sz w:val="22"/>
          <w:szCs w:val="22"/>
        </w:rPr>
      </w:pPr>
    </w:p>
    <w:p w14:paraId="5A49A951" w14:textId="56F17811" w:rsidR="00180DC7" w:rsidRPr="00947097" w:rsidRDefault="00180DC7" w:rsidP="00F6647C">
      <w:pPr>
        <w:jc w:val="center"/>
        <w:rPr>
          <w:rFonts w:ascii="Arial" w:hAnsi="Arial" w:cs="Arial"/>
          <w:b/>
          <w:sz w:val="22"/>
          <w:szCs w:val="22"/>
        </w:rPr>
      </w:pPr>
    </w:p>
    <w:p w14:paraId="089816BF" w14:textId="4DAD4672" w:rsidR="00180DC7" w:rsidRPr="00947097" w:rsidRDefault="00180DC7" w:rsidP="00F6647C">
      <w:pPr>
        <w:jc w:val="center"/>
        <w:rPr>
          <w:rFonts w:ascii="Arial" w:hAnsi="Arial" w:cs="Arial"/>
          <w:b/>
          <w:sz w:val="22"/>
          <w:szCs w:val="22"/>
        </w:rPr>
      </w:pPr>
    </w:p>
    <w:p w14:paraId="0B7471F0" w14:textId="0D43B498" w:rsidR="00180DC7" w:rsidRPr="00947097" w:rsidRDefault="00180DC7" w:rsidP="00F6647C">
      <w:pPr>
        <w:jc w:val="center"/>
        <w:rPr>
          <w:rFonts w:ascii="Arial" w:hAnsi="Arial" w:cs="Arial"/>
          <w:b/>
          <w:sz w:val="22"/>
          <w:szCs w:val="22"/>
        </w:rPr>
      </w:pPr>
    </w:p>
    <w:p w14:paraId="521F9DFB" w14:textId="77777777" w:rsidR="008B6233" w:rsidRDefault="008B6233" w:rsidP="00F6647C">
      <w:pPr>
        <w:jc w:val="center"/>
        <w:rPr>
          <w:rFonts w:ascii="Arial" w:hAnsi="Arial" w:cs="Arial"/>
          <w:b/>
          <w:sz w:val="22"/>
          <w:szCs w:val="22"/>
        </w:rPr>
      </w:pPr>
    </w:p>
    <w:p w14:paraId="6F71D038" w14:textId="77777777" w:rsidR="008B6233" w:rsidRDefault="008B6233" w:rsidP="00F6647C">
      <w:pPr>
        <w:jc w:val="center"/>
        <w:rPr>
          <w:rFonts w:ascii="Arial" w:hAnsi="Arial" w:cs="Arial"/>
          <w:b/>
          <w:sz w:val="22"/>
          <w:szCs w:val="22"/>
        </w:rPr>
      </w:pPr>
    </w:p>
    <w:p w14:paraId="53A8E7AE" w14:textId="77777777" w:rsidR="008B6233" w:rsidRDefault="008B6233" w:rsidP="00F6647C">
      <w:pPr>
        <w:jc w:val="center"/>
        <w:rPr>
          <w:rFonts w:ascii="Arial" w:hAnsi="Arial" w:cs="Arial"/>
          <w:b/>
          <w:sz w:val="22"/>
          <w:szCs w:val="22"/>
        </w:rPr>
      </w:pPr>
    </w:p>
    <w:p w14:paraId="7BCB2DE8" w14:textId="77777777" w:rsidR="008B6233" w:rsidRDefault="008B6233" w:rsidP="00F6647C">
      <w:pPr>
        <w:jc w:val="center"/>
        <w:rPr>
          <w:rFonts w:ascii="Arial" w:hAnsi="Arial" w:cs="Arial"/>
          <w:b/>
          <w:sz w:val="22"/>
          <w:szCs w:val="22"/>
        </w:rPr>
      </w:pPr>
    </w:p>
    <w:p w14:paraId="5811B2A3" w14:textId="77777777" w:rsidR="008B6233" w:rsidRDefault="008B6233" w:rsidP="00F6647C">
      <w:pPr>
        <w:jc w:val="center"/>
        <w:rPr>
          <w:rFonts w:ascii="Arial" w:hAnsi="Arial" w:cs="Arial"/>
          <w:b/>
          <w:sz w:val="22"/>
          <w:szCs w:val="22"/>
        </w:rPr>
      </w:pPr>
    </w:p>
    <w:p w14:paraId="4ECEC6FE" w14:textId="3CAD1BD6" w:rsidR="00B442A7" w:rsidRPr="00947097" w:rsidRDefault="00B442A7" w:rsidP="00F6647C">
      <w:pPr>
        <w:jc w:val="center"/>
        <w:rPr>
          <w:rFonts w:ascii="Arial" w:hAnsi="Arial" w:cs="Arial"/>
          <w:b/>
          <w:sz w:val="22"/>
          <w:szCs w:val="22"/>
        </w:rPr>
      </w:pPr>
      <w:r w:rsidRPr="00947097">
        <w:rPr>
          <w:rFonts w:ascii="Arial" w:hAnsi="Arial" w:cs="Arial"/>
          <w:b/>
          <w:sz w:val="22"/>
          <w:szCs w:val="22"/>
        </w:rPr>
        <w:lastRenderedPageBreak/>
        <w:t>ANEXO TÉCNICO 4</w:t>
      </w:r>
    </w:p>
    <w:p w14:paraId="6DB4DEB4" w14:textId="77777777" w:rsidR="00B442A7" w:rsidRPr="00947097" w:rsidRDefault="00B442A7" w:rsidP="00F6647C">
      <w:pPr>
        <w:jc w:val="both"/>
        <w:rPr>
          <w:rFonts w:ascii="Arial" w:hAnsi="Arial" w:cs="Arial"/>
          <w:sz w:val="22"/>
          <w:szCs w:val="22"/>
        </w:rPr>
      </w:pPr>
    </w:p>
    <w:p w14:paraId="4ED096D3" w14:textId="7406A989" w:rsidR="00B442A7" w:rsidRPr="00947097" w:rsidRDefault="00B442A7" w:rsidP="00F6647C">
      <w:pPr>
        <w:jc w:val="center"/>
        <w:rPr>
          <w:rFonts w:ascii="Arial" w:hAnsi="Arial" w:cs="Arial"/>
          <w:b/>
          <w:sz w:val="22"/>
          <w:szCs w:val="22"/>
        </w:rPr>
      </w:pPr>
      <w:r w:rsidRPr="00947097">
        <w:rPr>
          <w:rFonts w:ascii="Arial" w:hAnsi="Arial" w:cs="Arial"/>
          <w:b/>
          <w:sz w:val="22"/>
          <w:szCs w:val="22"/>
        </w:rPr>
        <w:t>SOLICITUD DE DEVOLUCIÓN PAGO ERRÓNEO</w:t>
      </w:r>
    </w:p>
    <w:p w14:paraId="33370B2C" w14:textId="77777777" w:rsidR="00B442A7" w:rsidRPr="00947097" w:rsidRDefault="00B442A7" w:rsidP="00F6647C">
      <w:pPr>
        <w:jc w:val="both"/>
        <w:rPr>
          <w:rFonts w:ascii="Arial" w:hAnsi="Arial" w:cs="Arial"/>
          <w:sz w:val="22"/>
          <w:szCs w:val="22"/>
        </w:rPr>
      </w:pPr>
    </w:p>
    <w:p w14:paraId="61B46DC0" w14:textId="768AF277" w:rsidR="00B442A7" w:rsidRPr="00947097" w:rsidRDefault="00B442A7" w:rsidP="00F6647C">
      <w:pPr>
        <w:jc w:val="both"/>
        <w:rPr>
          <w:rFonts w:ascii="Arial" w:hAnsi="Arial" w:cs="Arial"/>
          <w:sz w:val="22"/>
          <w:szCs w:val="22"/>
        </w:rPr>
      </w:pPr>
      <w:r w:rsidRPr="00947097">
        <w:rPr>
          <w:rFonts w:ascii="Arial" w:hAnsi="Arial" w:cs="Arial"/>
          <w:sz w:val="22"/>
          <w:szCs w:val="22"/>
          <w:lang w:val="es-ES"/>
        </w:rPr>
        <w:t xml:space="preserve">El </w:t>
      </w:r>
      <w:r w:rsidR="00E06836" w:rsidRPr="00947097">
        <w:rPr>
          <w:rFonts w:ascii="Arial" w:hAnsi="Arial" w:cs="Arial"/>
          <w:sz w:val="22"/>
          <w:szCs w:val="22"/>
          <w:lang w:val="es-ES"/>
        </w:rPr>
        <w:t>afiliado</w:t>
      </w:r>
      <w:r w:rsidRPr="00947097">
        <w:rPr>
          <w:rFonts w:ascii="Arial" w:hAnsi="Arial" w:cs="Arial"/>
          <w:sz w:val="22"/>
          <w:szCs w:val="22"/>
          <w:lang w:val="es-ES"/>
        </w:rPr>
        <w:t xml:space="preserve"> debe realizar </w:t>
      </w:r>
      <w:r w:rsidR="00C032AB" w:rsidRPr="00947097">
        <w:rPr>
          <w:rFonts w:ascii="Arial" w:hAnsi="Arial" w:cs="Arial"/>
          <w:sz w:val="22"/>
          <w:szCs w:val="22"/>
          <w:lang w:val="es-ES"/>
        </w:rPr>
        <w:t>la</w:t>
      </w:r>
      <w:r w:rsidR="003D2793" w:rsidRPr="00947097">
        <w:rPr>
          <w:rFonts w:ascii="Arial" w:hAnsi="Arial" w:cs="Arial"/>
          <w:sz w:val="22"/>
          <w:szCs w:val="22"/>
          <w:lang w:val="es-ES"/>
        </w:rPr>
        <w:t xml:space="preserve"> solicitud de </w:t>
      </w:r>
      <w:r w:rsidRPr="00947097">
        <w:rPr>
          <w:rFonts w:ascii="Arial" w:hAnsi="Arial" w:cs="Arial"/>
          <w:sz w:val="22"/>
          <w:szCs w:val="22"/>
          <w:lang w:val="es-ES"/>
        </w:rPr>
        <w:t>la devolución del pago erróneo de la contribuc</w:t>
      </w:r>
      <w:r w:rsidR="00B45C79" w:rsidRPr="00947097">
        <w:rPr>
          <w:rFonts w:ascii="Arial" w:hAnsi="Arial" w:cs="Arial"/>
          <w:sz w:val="22"/>
          <w:szCs w:val="22"/>
          <w:lang w:val="es-ES"/>
        </w:rPr>
        <w:t>ió</w:t>
      </w:r>
      <w:r w:rsidRPr="00947097">
        <w:rPr>
          <w:rFonts w:ascii="Arial" w:hAnsi="Arial" w:cs="Arial"/>
          <w:sz w:val="22"/>
          <w:szCs w:val="22"/>
          <w:lang w:val="es-ES"/>
        </w:rPr>
        <w:t>n solidaria</w:t>
      </w:r>
      <w:r w:rsidR="003D2793" w:rsidRPr="00947097">
        <w:rPr>
          <w:rFonts w:ascii="Arial" w:hAnsi="Arial" w:cs="Arial"/>
          <w:sz w:val="22"/>
          <w:szCs w:val="22"/>
          <w:lang w:val="es-ES"/>
        </w:rPr>
        <w:t>, así</w:t>
      </w:r>
      <w:r w:rsidRPr="00947097">
        <w:rPr>
          <w:rFonts w:ascii="Arial" w:hAnsi="Arial" w:cs="Arial"/>
          <w:sz w:val="22"/>
          <w:szCs w:val="22"/>
          <w:lang w:val="es-ES"/>
        </w:rPr>
        <w:t>:</w:t>
      </w:r>
    </w:p>
    <w:p w14:paraId="61E345A0" w14:textId="1F623381" w:rsidR="00B442A7" w:rsidRPr="00947097" w:rsidRDefault="00947097" w:rsidP="00992071">
      <w:pPr>
        <w:rPr>
          <w:rFonts w:ascii="Arial" w:hAnsi="Arial" w:cs="Arial"/>
          <w:sz w:val="22"/>
          <w:szCs w:val="22"/>
        </w:rPr>
      </w:pPr>
      <w:r w:rsidRPr="00947097">
        <w:rPr>
          <w:rFonts w:ascii="Arial" w:hAnsi="Arial" w:cs="Arial"/>
          <w:sz w:val="22"/>
          <w:szCs w:val="22"/>
        </w:rPr>
        <w:t>g</w:t>
      </w:r>
    </w:p>
    <w:p w14:paraId="66F2F406" w14:textId="4B5CE340" w:rsidR="00B442A7" w:rsidRPr="00947097" w:rsidRDefault="00B442A7" w:rsidP="00F6647C">
      <w:pPr>
        <w:pStyle w:val="Prrafodelista"/>
        <w:numPr>
          <w:ilvl w:val="1"/>
          <w:numId w:val="28"/>
        </w:numPr>
        <w:ind w:left="426" w:hanging="426"/>
        <w:jc w:val="both"/>
        <w:rPr>
          <w:rFonts w:cs="Arial"/>
          <w:sz w:val="22"/>
          <w:szCs w:val="22"/>
        </w:rPr>
      </w:pPr>
      <w:r w:rsidRPr="00947097">
        <w:rPr>
          <w:rFonts w:cs="Arial"/>
          <w:sz w:val="22"/>
          <w:szCs w:val="22"/>
        </w:rPr>
        <w:t xml:space="preserve">Ingresar a la página web de a ADRES </w:t>
      </w:r>
      <w:hyperlink r:id="rId13" w:history="1">
        <w:r w:rsidRPr="00947097">
          <w:rPr>
            <w:rStyle w:val="Hipervnculo"/>
            <w:rFonts w:cs="Arial"/>
            <w:sz w:val="22"/>
            <w:szCs w:val="22"/>
          </w:rPr>
          <w:t>www.adres.gov.co</w:t>
        </w:r>
      </w:hyperlink>
    </w:p>
    <w:p w14:paraId="65EBAF17" w14:textId="299D4CBC" w:rsidR="00B442A7" w:rsidRPr="00947097" w:rsidRDefault="00B442A7" w:rsidP="00F6647C">
      <w:pPr>
        <w:pStyle w:val="Prrafodelista"/>
        <w:numPr>
          <w:ilvl w:val="1"/>
          <w:numId w:val="28"/>
        </w:numPr>
        <w:ind w:left="426" w:hanging="426"/>
        <w:jc w:val="both"/>
        <w:rPr>
          <w:rFonts w:cs="Arial"/>
          <w:sz w:val="22"/>
          <w:szCs w:val="22"/>
        </w:rPr>
      </w:pPr>
      <w:r w:rsidRPr="00947097">
        <w:rPr>
          <w:rFonts w:cs="Arial"/>
          <w:sz w:val="22"/>
          <w:szCs w:val="22"/>
        </w:rPr>
        <w:t>Elegir la opción solicitud devolución tarifa</w:t>
      </w:r>
      <w:r w:rsidR="00C032AB" w:rsidRPr="00947097">
        <w:rPr>
          <w:rFonts w:cs="Arial"/>
          <w:sz w:val="22"/>
          <w:szCs w:val="22"/>
        </w:rPr>
        <w:t xml:space="preserve"> del mecanismo de</w:t>
      </w:r>
      <w:r w:rsidRPr="00947097">
        <w:rPr>
          <w:rFonts w:cs="Arial"/>
          <w:sz w:val="22"/>
          <w:szCs w:val="22"/>
        </w:rPr>
        <w:t xml:space="preserve"> contribución solidaria e ingresar con</w:t>
      </w:r>
      <w:r w:rsidR="003D2793" w:rsidRPr="00947097">
        <w:rPr>
          <w:rFonts w:cs="Arial"/>
          <w:sz w:val="22"/>
          <w:szCs w:val="22"/>
        </w:rPr>
        <w:t xml:space="preserve"> tipo, </w:t>
      </w:r>
      <w:r w:rsidRPr="00947097">
        <w:rPr>
          <w:rFonts w:cs="Arial"/>
          <w:sz w:val="22"/>
          <w:szCs w:val="22"/>
        </w:rPr>
        <w:t>número de identificación y fecha de expedición del documento de identidad.</w:t>
      </w:r>
    </w:p>
    <w:p w14:paraId="1B9286A8" w14:textId="77777777" w:rsidR="005E44D4" w:rsidRPr="00947097" w:rsidRDefault="00B442A7" w:rsidP="00F6647C">
      <w:pPr>
        <w:pStyle w:val="Prrafodelista"/>
        <w:numPr>
          <w:ilvl w:val="1"/>
          <w:numId w:val="28"/>
        </w:numPr>
        <w:ind w:left="426" w:hanging="426"/>
        <w:jc w:val="both"/>
        <w:rPr>
          <w:rFonts w:eastAsia="Arial Unicode MS" w:cs="Arial"/>
          <w:sz w:val="22"/>
          <w:szCs w:val="22"/>
        </w:rPr>
      </w:pPr>
      <w:r w:rsidRPr="00947097">
        <w:rPr>
          <w:rFonts w:cs="Arial"/>
          <w:sz w:val="22"/>
          <w:szCs w:val="22"/>
        </w:rPr>
        <w:t>Diligenciar los datos solicitados</w:t>
      </w:r>
      <w:r w:rsidR="00D04F01" w:rsidRPr="00947097">
        <w:rPr>
          <w:rFonts w:cs="Arial"/>
          <w:sz w:val="22"/>
          <w:szCs w:val="22"/>
        </w:rPr>
        <w:t>.</w:t>
      </w:r>
    </w:p>
    <w:p w14:paraId="2FFA1769" w14:textId="66A1CB82" w:rsidR="009F2234" w:rsidRPr="00947097" w:rsidRDefault="009F2234" w:rsidP="00F6647C">
      <w:pPr>
        <w:jc w:val="both"/>
        <w:rPr>
          <w:rFonts w:ascii="Arial" w:eastAsia="Arial Unicode MS" w:hAnsi="Arial" w:cs="Arial"/>
          <w:sz w:val="22"/>
          <w:szCs w:val="22"/>
        </w:rPr>
      </w:pPr>
    </w:p>
    <w:p w14:paraId="68091DCE" w14:textId="48B58D99" w:rsidR="009F2234" w:rsidRPr="00947097" w:rsidRDefault="009F2234" w:rsidP="00F6647C">
      <w:pPr>
        <w:jc w:val="both"/>
        <w:rPr>
          <w:rFonts w:ascii="Arial" w:hAnsi="Arial" w:cs="Arial"/>
          <w:sz w:val="22"/>
          <w:szCs w:val="22"/>
          <w:lang w:val="es-ES"/>
        </w:rPr>
      </w:pPr>
      <w:r w:rsidRPr="00947097">
        <w:rPr>
          <w:rFonts w:ascii="Arial" w:hAnsi="Arial" w:cs="Arial"/>
          <w:sz w:val="22"/>
          <w:szCs w:val="22"/>
          <w:lang w:val="es-ES"/>
        </w:rPr>
        <w:t>Para el giro de la devolución de</w:t>
      </w:r>
      <w:r w:rsidR="004515F2" w:rsidRPr="00947097">
        <w:rPr>
          <w:rFonts w:ascii="Arial" w:hAnsi="Arial" w:cs="Arial"/>
          <w:sz w:val="22"/>
          <w:szCs w:val="22"/>
          <w:lang w:val="es-ES"/>
        </w:rPr>
        <w:t xml:space="preserve"> la tarifa, cuando sea procedente, </w:t>
      </w:r>
      <w:r w:rsidR="00E06836" w:rsidRPr="00947097">
        <w:rPr>
          <w:rFonts w:ascii="Arial" w:hAnsi="Arial" w:cs="Arial"/>
          <w:sz w:val="22"/>
          <w:szCs w:val="22"/>
          <w:lang w:val="es-ES"/>
        </w:rPr>
        <w:t xml:space="preserve">el afiliado deberá aportar </w:t>
      </w:r>
      <w:r w:rsidR="00C66D45" w:rsidRPr="00947097">
        <w:rPr>
          <w:rFonts w:ascii="Arial" w:hAnsi="Arial" w:cs="Arial"/>
          <w:sz w:val="22"/>
          <w:szCs w:val="22"/>
          <w:lang w:val="es-ES"/>
        </w:rPr>
        <w:t xml:space="preserve">certificación bancaria expedida </w:t>
      </w:r>
      <w:r w:rsidR="00683BE4" w:rsidRPr="00947097">
        <w:rPr>
          <w:rFonts w:ascii="Arial" w:hAnsi="Arial" w:cs="Arial"/>
          <w:sz w:val="22"/>
          <w:szCs w:val="22"/>
          <w:lang w:val="es-ES"/>
        </w:rPr>
        <w:t xml:space="preserve">dentro de los </w:t>
      </w:r>
      <w:r w:rsidR="005E44D4" w:rsidRPr="00947097">
        <w:rPr>
          <w:rFonts w:ascii="Arial" w:hAnsi="Arial" w:cs="Arial"/>
          <w:sz w:val="22"/>
          <w:szCs w:val="22"/>
          <w:lang w:val="es-ES"/>
        </w:rPr>
        <w:t>tres</w:t>
      </w:r>
      <w:r w:rsidR="00683BE4" w:rsidRPr="00947097">
        <w:rPr>
          <w:rFonts w:ascii="Arial" w:hAnsi="Arial" w:cs="Arial"/>
          <w:sz w:val="22"/>
          <w:szCs w:val="22"/>
          <w:lang w:val="es-ES"/>
        </w:rPr>
        <w:t xml:space="preserve"> (0</w:t>
      </w:r>
      <w:r w:rsidR="005E44D4" w:rsidRPr="00947097">
        <w:rPr>
          <w:rFonts w:ascii="Arial" w:hAnsi="Arial" w:cs="Arial"/>
          <w:sz w:val="22"/>
          <w:szCs w:val="22"/>
          <w:lang w:val="es-ES"/>
        </w:rPr>
        <w:t>3</w:t>
      </w:r>
      <w:r w:rsidR="00683BE4" w:rsidRPr="00947097">
        <w:rPr>
          <w:rFonts w:ascii="Arial" w:hAnsi="Arial" w:cs="Arial"/>
          <w:sz w:val="22"/>
          <w:szCs w:val="22"/>
          <w:lang w:val="es-ES"/>
        </w:rPr>
        <w:t xml:space="preserve">) meses anteriores a la solicitud. </w:t>
      </w:r>
    </w:p>
    <w:sectPr w:rsidR="009F2234" w:rsidRPr="00947097" w:rsidSect="00DB05E1">
      <w:headerReference w:type="even" r:id="rId14"/>
      <w:headerReference w:type="default" r:id="rId15"/>
      <w:footerReference w:type="even" r:id="rId16"/>
      <w:footerReference w:type="default" r:id="rId17"/>
      <w:headerReference w:type="first" r:id="rId18"/>
      <w:footerReference w:type="first" r:id="rId19"/>
      <w:pgSz w:w="12242" w:h="18722" w:code="130"/>
      <w:pgMar w:top="2410" w:right="1610" w:bottom="1985" w:left="1701" w:header="720" w:footer="68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609A" w14:textId="77777777" w:rsidR="001E5289" w:rsidRDefault="001E5289">
      <w:r>
        <w:separator/>
      </w:r>
    </w:p>
  </w:endnote>
  <w:endnote w:type="continuationSeparator" w:id="0">
    <w:p w14:paraId="0B88DCC5" w14:textId="77777777" w:rsidR="001E5289" w:rsidRDefault="001E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Albertus Extra Bold">
    <w:altName w:val="Candar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1BED" w14:textId="77777777" w:rsidR="00A06870" w:rsidRDefault="00A068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226D" w14:textId="77777777" w:rsidR="00B37717" w:rsidRDefault="00B37717">
    <w:pPr>
      <w:pStyle w:val="Piedepgina"/>
      <w:jc w:val="center"/>
    </w:pPr>
  </w:p>
  <w:p w14:paraId="1A52B067" w14:textId="77777777" w:rsidR="00B37717" w:rsidRPr="005908D7" w:rsidRDefault="00B37717">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D08D" w14:textId="77777777" w:rsidR="00B37717" w:rsidRDefault="00B37717">
    <w:pPr>
      <w:pStyle w:val="Piedepgina"/>
    </w:pPr>
    <w:r>
      <w:rPr>
        <w:noProof/>
        <w:lang w:val="es-MX" w:eastAsia="es-MX"/>
      </w:rPr>
      <mc:AlternateContent>
        <mc:Choice Requires="wps">
          <w:drawing>
            <wp:anchor distT="0" distB="0" distL="114300" distR="114300" simplePos="0" relativeHeight="251655168" behindDoc="0" locked="0" layoutInCell="0" allowOverlap="1" wp14:anchorId="2F8C7CC3" wp14:editId="3B9B02F5">
              <wp:simplePos x="0" y="0"/>
              <wp:positionH relativeFrom="column">
                <wp:posOffset>-163830</wp:posOffset>
              </wp:positionH>
              <wp:positionV relativeFrom="paragraph">
                <wp:posOffset>-437515</wp:posOffset>
              </wp:positionV>
              <wp:extent cx="6035675" cy="635"/>
              <wp:effectExtent l="0" t="0" r="22225"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B08CCA4"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34.45pt" to="462.3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3B88" w14:textId="77777777" w:rsidR="001E5289" w:rsidRDefault="001E5289">
      <w:r>
        <w:separator/>
      </w:r>
    </w:p>
  </w:footnote>
  <w:footnote w:type="continuationSeparator" w:id="0">
    <w:p w14:paraId="1FC91A2D" w14:textId="77777777" w:rsidR="001E5289" w:rsidRDefault="001E5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7A2D" w14:textId="77777777" w:rsidR="00A06870" w:rsidRDefault="00A068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79A6" w14:textId="3590BA56" w:rsidR="00B37717" w:rsidRPr="00022930" w:rsidRDefault="00B37717">
    <w:pPr>
      <w:pStyle w:val="Encabezado"/>
      <w:jc w:val="center"/>
      <w:rPr>
        <w:sz w:val="22"/>
        <w:szCs w:val="22"/>
        <w:u w:val="single"/>
      </w:rPr>
    </w:pPr>
    <w:r w:rsidRPr="00022930">
      <w:rPr>
        <w:rFonts w:ascii="Arial" w:hAnsi="Arial"/>
        <w:b/>
        <w:sz w:val="22"/>
        <w:szCs w:val="22"/>
      </w:rPr>
      <w:t>RESOLUCIÓN NÚMERO                    DE                    20</w:t>
    </w:r>
    <w:r>
      <w:rPr>
        <w:rFonts w:ascii="Arial" w:hAnsi="Arial"/>
        <w:b/>
        <w:sz w:val="22"/>
        <w:szCs w:val="22"/>
      </w:rPr>
      <w:t>2</w:t>
    </w:r>
    <w:r w:rsidR="008B1B07">
      <w:rPr>
        <w:rFonts w:ascii="Arial" w:hAnsi="Arial"/>
        <w:b/>
        <w:sz w:val="22"/>
        <w:szCs w:val="22"/>
      </w:rPr>
      <w:t>2</w:t>
    </w:r>
    <w:r w:rsidRPr="00022930">
      <w:rPr>
        <w:rFonts w:ascii="Arial" w:hAnsi="Arial"/>
        <w:b/>
        <w:sz w:val="22"/>
        <w:szCs w:val="22"/>
      </w:rPr>
      <w:t xml:space="preserve">     HOJA No.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PAGE </w:instrText>
    </w:r>
    <w:r w:rsidRPr="00022930">
      <w:rPr>
        <w:rStyle w:val="Nmerodepgina"/>
        <w:rFonts w:ascii="Arial" w:hAnsi="Arial"/>
        <w:b/>
        <w:sz w:val="22"/>
        <w:szCs w:val="22"/>
      </w:rPr>
      <w:fldChar w:fldCharType="separate"/>
    </w:r>
    <w:r>
      <w:rPr>
        <w:rStyle w:val="Nmerodepgina"/>
        <w:rFonts w:ascii="Arial" w:hAnsi="Arial"/>
        <w:b/>
        <w:noProof/>
        <w:sz w:val="22"/>
        <w:szCs w:val="22"/>
      </w:rPr>
      <w:t>5</w:t>
    </w:r>
    <w:r w:rsidRPr="00022930">
      <w:rPr>
        <w:rStyle w:val="Nmerodepgina"/>
        <w:rFonts w:ascii="Arial" w:hAnsi="Arial"/>
        <w:b/>
        <w:sz w:val="22"/>
        <w:szCs w:val="22"/>
      </w:rPr>
      <w:fldChar w:fldCharType="end"/>
    </w:r>
    <w:r w:rsidRPr="00022930">
      <w:rPr>
        <w:rStyle w:val="Nmerodepgina"/>
        <w:rFonts w:ascii="Arial" w:hAnsi="Arial"/>
        <w:b/>
        <w:sz w:val="22"/>
        <w:szCs w:val="22"/>
      </w:rPr>
      <w:t xml:space="preserve"> de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NUMPAGES  </w:instrText>
    </w:r>
    <w:r w:rsidRPr="00022930">
      <w:rPr>
        <w:rStyle w:val="Nmerodepgina"/>
        <w:rFonts w:ascii="Arial" w:hAnsi="Arial"/>
        <w:b/>
        <w:sz w:val="22"/>
        <w:szCs w:val="22"/>
      </w:rPr>
      <w:fldChar w:fldCharType="separate"/>
    </w:r>
    <w:r>
      <w:rPr>
        <w:rStyle w:val="Nmerodepgina"/>
        <w:rFonts w:ascii="Arial" w:hAnsi="Arial"/>
        <w:b/>
        <w:noProof/>
        <w:sz w:val="22"/>
        <w:szCs w:val="22"/>
      </w:rPr>
      <w:t>10</w:t>
    </w:r>
    <w:r w:rsidRPr="00022930">
      <w:rPr>
        <w:rStyle w:val="Nmerodepgina"/>
        <w:rFonts w:ascii="Arial" w:hAnsi="Arial"/>
        <w:b/>
        <w:sz w:val="22"/>
        <w:szCs w:val="22"/>
      </w:rPr>
      <w:fldChar w:fldCharType="end"/>
    </w:r>
  </w:p>
  <w:p w14:paraId="02E5B691" w14:textId="77777777" w:rsidR="00B37717" w:rsidRDefault="00B37717">
    <w:pPr>
      <w:pStyle w:val="Encabezado"/>
    </w:pPr>
    <w:r>
      <w:rPr>
        <w:noProof/>
        <w:lang w:val="es-MX" w:eastAsia="es-MX"/>
      </w:rPr>
      <mc:AlternateContent>
        <mc:Choice Requires="wps">
          <w:drawing>
            <wp:anchor distT="0" distB="0" distL="114300" distR="114300" simplePos="0" relativeHeight="251656192" behindDoc="0" locked="0" layoutInCell="0" allowOverlap="1" wp14:anchorId="5299C18F" wp14:editId="6FA36EAD">
              <wp:simplePos x="0" y="0"/>
              <wp:positionH relativeFrom="page">
                <wp:posOffset>904875</wp:posOffset>
              </wp:positionH>
              <wp:positionV relativeFrom="page">
                <wp:posOffset>677545</wp:posOffset>
              </wp:positionV>
              <wp:extent cx="6009005" cy="10171430"/>
              <wp:effectExtent l="0" t="0" r="10795" b="2032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CF6AF96" id="Rectangle 1" o:spid="_x0000_s1026" style="position:absolute;margin-left:71.25pt;margin-top:53.35pt;width:473.15pt;height:800.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" o:allowincell="f" filled="f" strokeweight="2pt">
              <w10:wrap anchorx="page" anchory="page"/>
            </v:rect>
          </w:pict>
        </mc:Fallback>
      </mc:AlternateContent>
    </w:r>
  </w:p>
  <w:p w14:paraId="4199834F" w14:textId="79E66BBB" w:rsidR="00B37717" w:rsidRPr="00CE2714" w:rsidRDefault="00B37717" w:rsidP="0066481B">
    <w:pPr>
      <w:jc w:val="center"/>
      <w:rPr>
        <w:rFonts w:ascii="Arial" w:hAnsi="Arial" w:cs="Arial"/>
        <w:sz w:val="16"/>
        <w:szCs w:val="16"/>
      </w:rPr>
    </w:pPr>
    <w:r w:rsidRPr="00CE2714">
      <w:rPr>
        <w:rFonts w:ascii="Arial" w:hAnsi="Arial" w:cs="Arial"/>
        <w:sz w:val="16"/>
        <w:szCs w:val="16"/>
      </w:rPr>
      <w:t xml:space="preserve">Continuación de la resolución </w:t>
    </w:r>
    <w:r w:rsidRPr="00CE2714">
      <w:rPr>
        <w:rFonts w:ascii="Arial" w:hAnsi="Arial" w:cs="Arial"/>
        <w:i/>
        <w:sz w:val="16"/>
        <w:szCs w:val="16"/>
      </w:rPr>
      <w:t>“</w:t>
    </w:r>
    <w:r w:rsidRPr="00D02094">
      <w:rPr>
        <w:rFonts w:ascii="Arial" w:hAnsi="Arial" w:cs="Arial"/>
        <w:i/>
        <w:sz w:val="16"/>
        <w:szCs w:val="16"/>
      </w:rPr>
      <w:t>Por la cual se definen y adoptan las especificaciones técnicas y operativas, las estructuras de datos y los formularios que soportan el mecanismo de Contribución Solidaria del régimen subsidiado.</w:t>
    </w:r>
    <w:r w:rsidRPr="00CE2714">
      <w:rPr>
        <w:rFonts w:ascii="Arial" w:hAnsi="Arial" w:cs="Arial"/>
        <w:i/>
        <w:sz w:val="16"/>
        <w:szCs w:val="16"/>
      </w:rPr>
      <w:t>”</w:t>
    </w:r>
  </w:p>
  <w:p w14:paraId="394F551A" w14:textId="77777777" w:rsidR="00B37717" w:rsidRDefault="00B37717" w:rsidP="0080458F">
    <w:pPr>
      <w:pBdr>
        <w:bottom w:val="single" w:sz="12" w:space="1" w:color="auto"/>
      </w:pBdr>
      <w:jc w:val="both"/>
      <w:rPr>
        <w:rFonts w:ascii="Arial" w:hAnsi="Arial" w:cs="Arial"/>
        <w:sz w:val="18"/>
        <w:szCs w:val="18"/>
      </w:rPr>
    </w:pPr>
  </w:p>
  <w:p w14:paraId="3380AA67" w14:textId="77777777" w:rsidR="00B37717" w:rsidRDefault="00B3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3CF5" w14:textId="77777777" w:rsidR="00B37717" w:rsidRDefault="00B37717">
    <w:pPr>
      <w:pStyle w:val="Encabezado"/>
      <w:jc w:val="center"/>
      <w:rPr>
        <w:rFonts w:ascii="Albertus Extra Bold" w:hAnsi="Albertus Extra Bold"/>
        <w:sz w:val="14"/>
      </w:rPr>
    </w:pPr>
    <w:r>
      <w:rPr>
        <w:rFonts w:ascii="Albertus Extra Bold" w:hAnsi="Albertus Extra Bold"/>
        <w:noProof/>
        <w:sz w:val="14"/>
        <w:lang w:val="es-MX" w:eastAsia="es-MX"/>
      </w:rPr>
      <mc:AlternateContent>
        <mc:Choice Requires="wps">
          <w:drawing>
            <wp:anchor distT="0" distB="0" distL="114300" distR="114300" simplePos="0" relativeHeight="251663360" behindDoc="0" locked="0" layoutInCell="0" allowOverlap="1" wp14:anchorId="6BD9D9FB" wp14:editId="1F8C6B32">
              <wp:simplePos x="0" y="0"/>
              <wp:positionH relativeFrom="column">
                <wp:posOffset>3765550</wp:posOffset>
              </wp:positionH>
              <wp:positionV relativeFrom="paragraph">
                <wp:posOffset>374015</wp:posOffset>
              </wp:positionV>
              <wp:extent cx="2103755" cy="635"/>
              <wp:effectExtent l="0" t="0" r="1079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3CF6157"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" o:allowincell="f" strokeweight="1pt">
              <v:stroke startarrowwidth="narrow" startarrowlength="short" endarrowwidth="narrow" endarrowlength="short"/>
            </v:line>
          </w:pict>
        </mc:Fallback>
      </mc:AlternateContent>
    </w:r>
    <w:r>
      <w:rPr>
        <w:rFonts w:ascii="Albertus Extra Bold" w:hAnsi="Albertus Extra Bold"/>
        <w:noProof/>
        <w:sz w:val="14"/>
        <w:lang w:val="es-MX" w:eastAsia="es-MX"/>
      </w:rPr>
      <mc:AlternateContent>
        <mc:Choice Requires="wps">
          <w:drawing>
            <wp:anchor distT="0" distB="0" distL="114300" distR="114300" simplePos="0" relativeHeight="251661312" behindDoc="0" locked="0" layoutInCell="0" allowOverlap="1" wp14:anchorId="68F91E20" wp14:editId="38059DF9">
              <wp:simplePos x="0" y="0"/>
              <wp:positionH relativeFrom="column">
                <wp:posOffset>-166370</wp:posOffset>
              </wp:positionH>
              <wp:positionV relativeFrom="paragraph">
                <wp:posOffset>374015</wp:posOffset>
              </wp:positionV>
              <wp:extent cx="2103755" cy="635"/>
              <wp:effectExtent l="0" t="0" r="10795"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E61B27"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" o:allowincell="f" strokeweight="1pt">
              <v:stroke startarrowwidth="narrow" startarrowlength="short" endarrowwidth="narrow" endarrowlength="short"/>
            </v:line>
          </w:pict>
        </mc:Fallback>
      </mc:AlternateContent>
    </w:r>
    <w:r>
      <w:rPr>
        <w:rFonts w:ascii="Albertus Extra Bold" w:hAnsi="Albertus Extra Bold"/>
        <w:sz w:val="14"/>
      </w:rPr>
      <w:t>REPUBLICA DE COLOMBIA</w:t>
    </w:r>
  </w:p>
  <w:p w14:paraId="0F7C544E" w14:textId="77777777" w:rsidR="00B37717" w:rsidRDefault="00B37717">
    <w:pPr>
      <w:pStyle w:val="Encabezado"/>
      <w:jc w:val="center"/>
    </w:pPr>
    <w:r>
      <w:rPr>
        <w:rFonts w:ascii="Albertus Extra Bold" w:hAnsi="Albertus Extra Bold"/>
        <w:noProof/>
        <w:sz w:val="14"/>
        <w:lang w:val="es-MX" w:eastAsia="es-MX"/>
      </w:rPr>
      <mc:AlternateContent>
        <mc:Choice Requires="wps">
          <w:drawing>
            <wp:anchor distT="0" distB="0" distL="114294" distR="114294" simplePos="0" relativeHeight="251653120" behindDoc="0" locked="0" layoutInCell="0" allowOverlap="1" wp14:anchorId="4A8A25F5" wp14:editId="30DF134D">
              <wp:simplePos x="0" y="0"/>
              <wp:positionH relativeFrom="column">
                <wp:posOffset>-166371</wp:posOffset>
              </wp:positionH>
              <wp:positionV relativeFrom="paragraph">
                <wp:posOffset>265430</wp:posOffset>
              </wp:positionV>
              <wp:extent cx="0" cy="10055225"/>
              <wp:effectExtent l="0" t="0" r="19050" b="222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A10380" id="Line 2" o:spid="_x0000_s1026" style="position:absolute;z-index:25165312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3.1pt,20.9pt" to="-13.1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" o:allowincell="f" strokeweight="1pt">
              <v:stroke startarrowwidth="narrow" startarrowlength="short" endarrowwidth="narrow" endarrowlength="short"/>
            </v:line>
          </w:pict>
        </mc:Fallback>
      </mc:AlternateContent>
    </w:r>
    <w:r>
      <w:rPr>
        <w:rFonts w:ascii="Albertus Extra Bold" w:hAnsi="Albertus Extra Bold"/>
        <w:noProof/>
        <w:sz w:val="14"/>
        <w:lang w:val="es-MX" w:eastAsia="es-MX"/>
      </w:rPr>
      <mc:AlternateContent>
        <mc:Choice Requires="wps">
          <w:drawing>
            <wp:anchor distT="0" distB="0" distL="114294" distR="114294" simplePos="0" relativeHeight="251659264" behindDoc="0" locked="0" layoutInCell="0" allowOverlap="1" wp14:anchorId="78F44F01" wp14:editId="4F87D7FE">
              <wp:simplePos x="0" y="0"/>
              <wp:positionH relativeFrom="column">
                <wp:posOffset>5866764</wp:posOffset>
              </wp:positionH>
              <wp:positionV relativeFrom="paragraph">
                <wp:posOffset>265430</wp:posOffset>
              </wp:positionV>
              <wp:extent cx="0" cy="10055225"/>
              <wp:effectExtent l="0" t="0" r="19050" b="222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E3D8083" id="Line 4" o:spid="_x0000_s1026" style="position:absolute;z-index:25165926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461.95pt,20.9pt" to="461.95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" o:allowincell="f" strokeweight="1pt">
              <v:stroke startarrowwidth="narrow" startarrowlength="short" endarrowwidth="narrow" endarrowlength="short"/>
            </v:line>
          </w:pict>
        </mc:Fallback>
      </mc:AlternateContent>
    </w:r>
    <w:r>
      <w:rPr>
        <w:noProof/>
      </w:rPr>
      <w:object w:dxaOrig="2496" w:dyaOrig="2556" w14:anchorId="7BE2C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42.75pt;mso-width-percent:0;mso-height-percent:0;mso-width-percent:0;mso-height-percent:0">
          <v:imagedata r:id="rId1" o:title=""/>
        </v:shape>
        <o:OLEObject Type="Embed" ProgID="PBrush" ShapeID="_x0000_i1025" DrawAspect="Content" ObjectID="_1718028774" r:id="rId2"/>
      </w:object>
    </w:r>
  </w:p>
  <w:p w14:paraId="2FBAEAE3" w14:textId="77777777" w:rsidR="00B37717" w:rsidRDefault="00B37717">
    <w:pPr>
      <w:pStyle w:val="Encabezado"/>
      <w:jc w:val="center"/>
    </w:pPr>
  </w:p>
  <w:p w14:paraId="30D1C2EF" w14:textId="7A319E2C" w:rsidR="00B37717" w:rsidRPr="00022930" w:rsidRDefault="00B37717" w:rsidP="000113B6">
    <w:pPr>
      <w:pStyle w:val="Encabezado"/>
      <w:jc w:val="center"/>
      <w:rPr>
        <w:rFonts w:ascii="Arial" w:hAnsi="Arial" w:cs="Arial"/>
        <w:b/>
        <w:sz w:val="22"/>
        <w:szCs w:val="22"/>
      </w:rPr>
    </w:pPr>
    <w:r w:rsidRPr="00022930">
      <w:rPr>
        <w:rFonts w:ascii="Arial" w:hAnsi="Arial" w:cs="Arial"/>
        <w:b/>
        <w:sz w:val="22"/>
        <w:szCs w:val="22"/>
      </w:rPr>
      <w:t xml:space="preserve">ENTIDAD ADMINISTRADORA DE RECURSOS DEL SISTEMA GENERAL </w:t>
    </w:r>
  </w:p>
  <w:p w14:paraId="7A3014B3" w14:textId="265539CD" w:rsidR="00B37717" w:rsidRPr="00022930" w:rsidRDefault="00B37717" w:rsidP="000113B6">
    <w:pPr>
      <w:pStyle w:val="Encabezado"/>
      <w:jc w:val="center"/>
      <w:rPr>
        <w:rFonts w:ascii="Arial" w:hAnsi="Arial" w:cs="Arial"/>
        <w:b/>
        <w:sz w:val="22"/>
        <w:szCs w:val="22"/>
      </w:rPr>
    </w:pPr>
    <w:r w:rsidRPr="00022930">
      <w:rPr>
        <w:rFonts w:ascii="Arial" w:hAnsi="Arial" w:cs="Arial"/>
        <w:b/>
        <w:sz w:val="22"/>
        <w:szCs w:val="22"/>
      </w:rPr>
      <w:t xml:space="preserve">DE SEGURIDAD SOCIAL EN SALUD </w:t>
    </w:r>
    <w:r>
      <w:rPr>
        <w:rFonts w:ascii="Arial" w:hAnsi="Arial" w:cs="Arial"/>
        <w:b/>
        <w:sz w:val="22"/>
        <w:szCs w:val="22"/>
      </w:rPr>
      <w:t>–</w:t>
    </w:r>
    <w:r w:rsidRPr="00022930">
      <w:rPr>
        <w:rFonts w:ascii="Arial" w:hAnsi="Arial" w:cs="Arial"/>
        <w:b/>
        <w:sz w:val="22"/>
        <w:szCs w:val="22"/>
      </w:rPr>
      <w:t xml:space="preserve"> ADRES</w:t>
    </w:r>
  </w:p>
  <w:p w14:paraId="209AFB15" w14:textId="77777777" w:rsidR="00B37717" w:rsidRPr="00022930" w:rsidRDefault="00B37717" w:rsidP="006E672A">
    <w:pPr>
      <w:pStyle w:val="Encabezado"/>
      <w:rPr>
        <w:rFonts w:ascii="Arial" w:hAnsi="Arial" w:cs="Arial"/>
        <w:b/>
        <w:bCs/>
        <w:sz w:val="22"/>
        <w:szCs w:val="22"/>
      </w:rPr>
    </w:pPr>
  </w:p>
  <w:p w14:paraId="4764E79A" w14:textId="7DD57D0B" w:rsidR="00B37717" w:rsidRPr="00022930" w:rsidRDefault="00B37717">
    <w:pPr>
      <w:pStyle w:val="Encabezado"/>
      <w:jc w:val="center"/>
      <w:rPr>
        <w:rFonts w:ascii="Arial" w:hAnsi="Arial" w:cs="Arial"/>
        <w:b/>
        <w:bCs/>
        <w:sz w:val="22"/>
        <w:szCs w:val="22"/>
      </w:rPr>
    </w:pPr>
    <w:r w:rsidRPr="00022930">
      <w:rPr>
        <w:rFonts w:ascii="Arial" w:hAnsi="Arial" w:cs="Arial"/>
        <w:b/>
        <w:bCs/>
        <w:sz w:val="22"/>
        <w:szCs w:val="22"/>
      </w:rPr>
      <w:t>RESOLUCIÓN NÚ</w:t>
    </w:r>
    <w:r>
      <w:rPr>
        <w:rFonts w:ascii="Arial" w:hAnsi="Arial" w:cs="Arial"/>
        <w:b/>
        <w:bCs/>
        <w:sz w:val="22"/>
        <w:szCs w:val="22"/>
      </w:rPr>
      <w:t>MERO                     DE 202</w:t>
    </w:r>
    <w:r w:rsidR="008B1B07">
      <w:rPr>
        <w:rFonts w:ascii="Arial" w:hAnsi="Arial" w:cs="Arial"/>
        <w:b/>
        <w:bCs/>
        <w:sz w:val="22"/>
        <w:szCs w:val="22"/>
      </w:rPr>
      <w:t>2</w:t>
    </w:r>
  </w:p>
  <w:p w14:paraId="329D6385" w14:textId="77777777" w:rsidR="00B37717" w:rsidRDefault="00B37717" w:rsidP="006E672A">
    <w:pPr>
      <w:pStyle w:val="Encabezado"/>
      <w:rPr>
        <w:rFonts w:ascii="Arial" w:hAnsi="Arial" w:cs="Arial"/>
        <w:b/>
        <w:bCs/>
        <w:sz w:val="24"/>
      </w:rPr>
    </w:pPr>
  </w:p>
  <w:p w14:paraId="5AFFB351" w14:textId="77777777" w:rsidR="00B37717" w:rsidRPr="000E5D3C" w:rsidRDefault="00B37717">
    <w:pPr>
      <w:pStyle w:val="Encabezado"/>
      <w:jc w:val="center"/>
      <w:rPr>
        <w:rFonts w:ascii="Arial" w:hAnsi="Arial" w:cs="Arial"/>
        <w:b/>
        <w:bCs/>
        <w:sz w:val="24"/>
      </w:rPr>
    </w:pPr>
    <w:r>
      <w:rPr>
        <w:rFonts w:ascii="Arial" w:hAnsi="Arial" w:cs="Arial"/>
        <w:b/>
        <w:bCs/>
        <w:sz w:val="24"/>
      </w:rPr>
      <w:t>(</w:t>
    </w:r>
    <w:r>
      <w:rPr>
        <w:rFonts w:ascii="Arial" w:hAnsi="Arial" w:cs="Arial"/>
        <w:b/>
        <w:bCs/>
        <w:sz w:val="24"/>
      </w:rPr>
      <w:ta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367"/>
    <w:multiLevelType w:val="multilevel"/>
    <w:tmpl w:val="F90CFD24"/>
    <w:lvl w:ilvl="0">
      <w:start w:val="7"/>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1F7EB8"/>
    <w:multiLevelType w:val="multilevel"/>
    <w:tmpl w:val="0ADC09D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5D509D"/>
    <w:multiLevelType w:val="multilevel"/>
    <w:tmpl w:val="A89CFC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E97E24"/>
    <w:multiLevelType w:val="hybridMultilevel"/>
    <w:tmpl w:val="ECEA4B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646267"/>
    <w:multiLevelType w:val="multilevel"/>
    <w:tmpl w:val="CEBA43B8"/>
    <w:lvl w:ilvl="0">
      <w:start w:val="1"/>
      <w:numFmt w:val="decimal"/>
      <w:lvlText w:val="%1."/>
      <w:lvlJc w:val="left"/>
      <w:pPr>
        <w:ind w:left="720" w:hanging="360"/>
      </w:pPr>
      <w:rPr>
        <w:rFonts w:eastAsia="Arial Unicode MS" w:hint="default"/>
        <w:color w:val="000000"/>
      </w:rPr>
    </w:lvl>
    <w:lvl w:ilvl="1">
      <w:start w:val="1"/>
      <w:numFmt w:val="decimal"/>
      <w:isLgl/>
      <w:lvlText w:val="%1.%2"/>
      <w:lvlJc w:val="left"/>
      <w:pPr>
        <w:ind w:left="288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240" w:hanging="1080"/>
      </w:pPr>
      <w:rPr>
        <w:rFonts w:hint="default"/>
      </w:rPr>
    </w:lvl>
    <w:lvl w:ilvl="6">
      <w:start w:val="1"/>
      <w:numFmt w:val="decimal"/>
      <w:isLgl/>
      <w:lvlText w:val="%1.%2.%3.%4.%5.%6.%7"/>
      <w:lvlJc w:val="left"/>
      <w:pPr>
        <w:ind w:left="14760" w:hanging="1440"/>
      </w:pPr>
      <w:rPr>
        <w:rFonts w:hint="default"/>
      </w:rPr>
    </w:lvl>
    <w:lvl w:ilvl="7">
      <w:start w:val="1"/>
      <w:numFmt w:val="decimal"/>
      <w:isLgl/>
      <w:lvlText w:val="%1.%2.%3.%4.%5.%6.%7.%8"/>
      <w:lvlJc w:val="left"/>
      <w:pPr>
        <w:ind w:left="16920" w:hanging="1440"/>
      </w:pPr>
      <w:rPr>
        <w:rFonts w:hint="default"/>
      </w:rPr>
    </w:lvl>
    <w:lvl w:ilvl="8">
      <w:start w:val="1"/>
      <w:numFmt w:val="decimal"/>
      <w:isLgl/>
      <w:lvlText w:val="%1.%2.%3.%4.%5.%6.%7.%8.%9"/>
      <w:lvlJc w:val="left"/>
      <w:pPr>
        <w:ind w:left="19080" w:hanging="1440"/>
      </w:pPr>
      <w:rPr>
        <w:rFonts w:hint="default"/>
      </w:rPr>
    </w:lvl>
  </w:abstractNum>
  <w:abstractNum w:abstractNumId="5" w15:restartNumberingAfterBreak="0">
    <w:nsid w:val="15DF3BAA"/>
    <w:multiLevelType w:val="hybridMultilevel"/>
    <w:tmpl w:val="57A84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796200"/>
    <w:multiLevelType w:val="hybridMultilevel"/>
    <w:tmpl w:val="D7EE5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802E46"/>
    <w:multiLevelType w:val="hybridMultilevel"/>
    <w:tmpl w:val="28FE18DC"/>
    <w:lvl w:ilvl="0" w:tplc="44E4617C">
      <w:start w:val="5"/>
      <w:numFmt w:val="decimal"/>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8" w15:restartNumberingAfterBreak="0">
    <w:nsid w:val="1A101111"/>
    <w:multiLevelType w:val="hybridMultilevel"/>
    <w:tmpl w:val="0E88BC4A"/>
    <w:lvl w:ilvl="0" w:tplc="063477B2">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D60289E"/>
    <w:multiLevelType w:val="multilevel"/>
    <w:tmpl w:val="589E0A0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07E2695"/>
    <w:multiLevelType w:val="hybridMultilevel"/>
    <w:tmpl w:val="DD2A18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42146F9"/>
    <w:multiLevelType w:val="multilevel"/>
    <w:tmpl w:val="F7041F94"/>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2" w15:restartNumberingAfterBreak="0">
    <w:nsid w:val="24A74440"/>
    <w:multiLevelType w:val="hybridMultilevel"/>
    <w:tmpl w:val="9E1E6DA6"/>
    <w:lvl w:ilvl="0" w:tplc="F62C8968">
      <w:start w:val="1"/>
      <w:numFmt w:val="decimal"/>
      <w:lvlText w:val="%1."/>
      <w:lvlJc w:val="left"/>
      <w:pPr>
        <w:ind w:left="720" w:hanging="360"/>
      </w:pPr>
      <w:rPr>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25EF0CA0"/>
    <w:multiLevelType w:val="hybridMultilevel"/>
    <w:tmpl w:val="9A3EE3B4"/>
    <w:lvl w:ilvl="0" w:tplc="86A257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4C45EB"/>
    <w:multiLevelType w:val="multilevel"/>
    <w:tmpl w:val="223498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AE31F8"/>
    <w:multiLevelType w:val="multilevel"/>
    <w:tmpl w:val="F034880C"/>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1080" w:hanging="720"/>
      </w:pPr>
      <w:rPr>
        <w:rFonts w:hint="default"/>
        <w:b/>
        <w:bCs/>
      </w:rPr>
    </w:lvl>
    <w:lvl w:ilvl="2">
      <w:start w:val="1"/>
      <w:numFmt w:val="decimalZero"/>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2B2F71DD"/>
    <w:multiLevelType w:val="hybridMultilevel"/>
    <w:tmpl w:val="FD16FDBC"/>
    <w:lvl w:ilvl="0" w:tplc="6104728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B6740DA"/>
    <w:multiLevelType w:val="hybridMultilevel"/>
    <w:tmpl w:val="B47EF7CE"/>
    <w:lvl w:ilvl="0" w:tplc="4510F7B6">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21E6E47"/>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33AF75EE"/>
    <w:multiLevelType w:val="multilevel"/>
    <w:tmpl w:val="4E52148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78C37BB"/>
    <w:multiLevelType w:val="hybridMultilevel"/>
    <w:tmpl w:val="947E2F7E"/>
    <w:lvl w:ilvl="0" w:tplc="65D87596">
      <w:start w:val="1"/>
      <w:numFmt w:val="lowerLetter"/>
      <w:lvlText w:val="%1."/>
      <w:lvlJc w:val="left"/>
      <w:pPr>
        <w:ind w:left="360" w:hanging="360"/>
      </w:pPr>
      <w:rPr>
        <w:b/>
        <w:bCs w:val="0"/>
      </w:rPr>
    </w:lvl>
    <w:lvl w:ilvl="1" w:tplc="240A0019">
      <w:start w:val="1"/>
      <w:numFmt w:val="lowerLetter"/>
      <w:lvlText w:val="%2."/>
      <w:lvlJc w:val="left"/>
      <w:pPr>
        <w:ind w:left="873" w:hanging="360"/>
      </w:pPr>
    </w:lvl>
    <w:lvl w:ilvl="2" w:tplc="240A001B">
      <w:start w:val="1"/>
      <w:numFmt w:val="lowerRoman"/>
      <w:lvlText w:val="%3."/>
      <w:lvlJc w:val="right"/>
      <w:pPr>
        <w:ind w:left="1593" w:hanging="180"/>
      </w:pPr>
    </w:lvl>
    <w:lvl w:ilvl="3" w:tplc="240A000F">
      <w:start w:val="1"/>
      <w:numFmt w:val="decimal"/>
      <w:lvlText w:val="%4."/>
      <w:lvlJc w:val="left"/>
      <w:pPr>
        <w:ind w:left="2313" w:hanging="360"/>
      </w:pPr>
    </w:lvl>
    <w:lvl w:ilvl="4" w:tplc="240A0019">
      <w:start w:val="1"/>
      <w:numFmt w:val="lowerLetter"/>
      <w:lvlText w:val="%5."/>
      <w:lvlJc w:val="left"/>
      <w:pPr>
        <w:ind w:left="3033" w:hanging="360"/>
      </w:pPr>
    </w:lvl>
    <w:lvl w:ilvl="5" w:tplc="240A001B">
      <w:start w:val="1"/>
      <w:numFmt w:val="lowerRoman"/>
      <w:lvlText w:val="%6."/>
      <w:lvlJc w:val="right"/>
      <w:pPr>
        <w:ind w:left="3753" w:hanging="180"/>
      </w:pPr>
    </w:lvl>
    <w:lvl w:ilvl="6" w:tplc="240A000F">
      <w:start w:val="1"/>
      <w:numFmt w:val="decimal"/>
      <w:lvlText w:val="%7."/>
      <w:lvlJc w:val="left"/>
      <w:pPr>
        <w:ind w:left="4473" w:hanging="360"/>
      </w:pPr>
    </w:lvl>
    <w:lvl w:ilvl="7" w:tplc="240A0019">
      <w:start w:val="1"/>
      <w:numFmt w:val="lowerLetter"/>
      <w:lvlText w:val="%8."/>
      <w:lvlJc w:val="left"/>
      <w:pPr>
        <w:ind w:left="5193" w:hanging="360"/>
      </w:pPr>
    </w:lvl>
    <w:lvl w:ilvl="8" w:tplc="240A001B">
      <w:start w:val="1"/>
      <w:numFmt w:val="lowerRoman"/>
      <w:lvlText w:val="%9."/>
      <w:lvlJc w:val="right"/>
      <w:pPr>
        <w:ind w:left="5913" w:hanging="180"/>
      </w:pPr>
    </w:lvl>
  </w:abstractNum>
  <w:abstractNum w:abstractNumId="21" w15:restartNumberingAfterBreak="0">
    <w:nsid w:val="3CD60B5B"/>
    <w:multiLevelType w:val="multilevel"/>
    <w:tmpl w:val="B14059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790A62"/>
    <w:multiLevelType w:val="hybridMultilevel"/>
    <w:tmpl w:val="E2BA749A"/>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2727E9"/>
    <w:multiLevelType w:val="multilevel"/>
    <w:tmpl w:val="5A387980"/>
    <w:lvl w:ilvl="0">
      <w:start w:val="10"/>
      <w:numFmt w:val="decimal"/>
      <w:lvlText w:val="%1."/>
      <w:lvlJc w:val="left"/>
      <w:pPr>
        <w:ind w:left="720" w:hanging="360"/>
      </w:pPr>
      <w:rPr>
        <w:rFonts w:cs="Times New Roman" w:hint="default"/>
        <w:b/>
        <w:sz w:val="20"/>
      </w:rPr>
    </w:lvl>
    <w:lvl w:ilvl="1">
      <w:start w:val="1"/>
      <w:numFmt w:val="decimal"/>
      <w:isLgl/>
      <w:lvlText w:val="%1.%2"/>
      <w:lvlJc w:val="left"/>
      <w:pPr>
        <w:ind w:left="780" w:hanging="4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4" w15:restartNumberingAfterBreak="0">
    <w:nsid w:val="48F46BA5"/>
    <w:multiLevelType w:val="multilevel"/>
    <w:tmpl w:val="6A965622"/>
    <w:lvl w:ilvl="0">
      <w:start w:val="1"/>
      <w:numFmt w:val="decimal"/>
      <w:pStyle w:val="Descripc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99E7478"/>
    <w:multiLevelType w:val="hybridMultilevel"/>
    <w:tmpl w:val="F5AED1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9AD2C46"/>
    <w:multiLevelType w:val="hybridMultilevel"/>
    <w:tmpl w:val="07245026"/>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4D7954E8"/>
    <w:multiLevelType w:val="multilevel"/>
    <w:tmpl w:val="2BA0F32E"/>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53CD24A0"/>
    <w:multiLevelType w:val="hybridMultilevel"/>
    <w:tmpl w:val="6F185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7800D1D"/>
    <w:multiLevelType w:val="hybridMultilevel"/>
    <w:tmpl w:val="90048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0C06164"/>
    <w:multiLevelType w:val="hybridMultilevel"/>
    <w:tmpl w:val="75B8A0A2"/>
    <w:lvl w:ilvl="0" w:tplc="00368FC4">
      <w:start w:val="1"/>
      <w:numFmt w:val="lowerRoman"/>
      <w:lvlText w:val="%1."/>
      <w:lvlJc w:val="left"/>
      <w:pPr>
        <w:ind w:left="1080" w:hanging="72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2884B8B"/>
    <w:multiLevelType w:val="hybridMultilevel"/>
    <w:tmpl w:val="CFDCCADE"/>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32" w15:restartNumberingAfterBreak="0">
    <w:nsid w:val="667D08CC"/>
    <w:multiLevelType w:val="multilevel"/>
    <w:tmpl w:val="2FFA0E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542DC5"/>
    <w:multiLevelType w:val="hybridMultilevel"/>
    <w:tmpl w:val="0CBC0B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8F6019"/>
    <w:multiLevelType w:val="hybridMultilevel"/>
    <w:tmpl w:val="55F63D3C"/>
    <w:lvl w:ilvl="0" w:tplc="744AD40A">
      <w:start w:val="1"/>
      <w:numFmt w:val="lowerRoman"/>
      <w:lvlText w:val="%1."/>
      <w:lvlJc w:val="left"/>
      <w:pPr>
        <w:ind w:left="1080" w:hanging="72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BB24B3"/>
    <w:multiLevelType w:val="hybridMultilevel"/>
    <w:tmpl w:val="C9B83D02"/>
    <w:lvl w:ilvl="0" w:tplc="06FA22E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E4B5D68"/>
    <w:multiLevelType w:val="multilevel"/>
    <w:tmpl w:val="CA62AAF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4"/>
  </w:num>
  <w:num w:numId="2">
    <w:abstractNumId w:val="18"/>
  </w:num>
  <w:num w:numId="3">
    <w:abstractNumId w:val="5"/>
  </w:num>
  <w:num w:numId="4">
    <w:abstractNumId w:val="31"/>
  </w:num>
  <w:num w:numId="5">
    <w:abstractNumId w:val="10"/>
  </w:num>
  <w:num w:numId="6">
    <w:abstractNumId w:val="30"/>
  </w:num>
  <w:num w:numId="7">
    <w:abstractNumId w:val="13"/>
  </w:num>
  <w:num w:numId="8">
    <w:abstractNumId w:val="3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1"/>
  </w:num>
  <w:num w:numId="12">
    <w:abstractNumId w:val="2"/>
  </w:num>
  <w:num w:numId="13">
    <w:abstractNumId w:val="23"/>
  </w:num>
  <w:num w:numId="14">
    <w:abstractNumId w:val="9"/>
  </w:num>
  <w:num w:numId="15">
    <w:abstractNumId w:val="1"/>
  </w:num>
  <w:num w:numId="16">
    <w:abstractNumId w:val="11"/>
  </w:num>
  <w:num w:numId="17">
    <w:abstractNumId w:val="4"/>
  </w:num>
  <w:num w:numId="18">
    <w:abstractNumId w:val="3"/>
  </w:num>
  <w:num w:numId="19">
    <w:abstractNumId w:val="8"/>
  </w:num>
  <w:num w:numId="20">
    <w:abstractNumId w:val="0"/>
  </w:num>
  <w:num w:numId="21">
    <w:abstractNumId w:val="7"/>
  </w:num>
  <w:num w:numId="22">
    <w:abstractNumId w:val="19"/>
  </w:num>
  <w:num w:numId="23">
    <w:abstractNumId w:val="27"/>
  </w:num>
  <w:num w:numId="24">
    <w:abstractNumId w:val="22"/>
  </w:num>
  <w:num w:numId="25">
    <w:abstractNumId w:val="33"/>
  </w:num>
  <w:num w:numId="26">
    <w:abstractNumId w:val="6"/>
  </w:num>
  <w:num w:numId="27">
    <w:abstractNumId w:val="28"/>
  </w:num>
  <w:num w:numId="28">
    <w:abstractNumId w:val="36"/>
  </w:num>
  <w:num w:numId="29">
    <w:abstractNumId w:val="26"/>
  </w:num>
  <w:num w:numId="30">
    <w:abstractNumId w:val="35"/>
  </w:num>
  <w:num w:numId="31">
    <w:abstractNumId w:val="25"/>
  </w:num>
  <w:num w:numId="32">
    <w:abstractNumId w:val="14"/>
  </w:num>
  <w:num w:numId="33">
    <w:abstractNumId w:val="29"/>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7"/>
  </w:num>
  <w:num w:numId="3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91"/>
    <w:rsid w:val="00000640"/>
    <w:rsid w:val="0000179E"/>
    <w:rsid w:val="00001855"/>
    <w:rsid w:val="00001889"/>
    <w:rsid w:val="00002430"/>
    <w:rsid w:val="000024AB"/>
    <w:rsid w:val="00002995"/>
    <w:rsid w:val="000029F6"/>
    <w:rsid w:val="00003E62"/>
    <w:rsid w:val="00003E64"/>
    <w:rsid w:val="00003E96"/>
    <w:rsid w:val="00004418"/>
    <w:rsid w:val="0000461A"/>
    <w:rsid w:val="00004746"/>
    <w:rsid w:val="000047F3"/>
    <w:rsid w:val="00004A48"/>
    <w:rsid w:val="000056AE"/>
    <w:rsid w:val="00005CF4"/>
    <w:rsid w:val="00005FDE"/>
    <w:rsid w:val="0000643F"/>
    <w:rsid w:val="000064B5"/>
    <w:rsid w:val="000067D1"/>
    <w:rsid w:val="00006BFC"/>
    <w:rsid w:val="00006C57"/>
    <w:rsid w:val="00006E89"/>
    <w:rsid w:val="0001077D"/>
    <w:rsid w:val="000113B6"/>
    <w:rsid w:val="00011567"/>
    <w:rsid w:val="00011827"/>
    <w:rsid w:val="000118D7"/>
    <w:rsid w:val="00011DAA"/>
    <w:rsid w:val="00011FAF"/>
    <w:rsid w:val="000121E5"/>
    <w:rsid w:val="000122E4"/>
    <w:rsid w:val="00012956"/>
    <w:rsid w:val="00012960"/>
    <w:rsid w:val="000129F5"/>
    <w:rsid w:val="00012C1A"/>
    <w:rsid w:val="0001333B"/>
    <w:rsid w:val="00013CED"/>
    <w:rsid w:val="00014517"/>
    <w:rsid w:val="00014650"/>
    <w:rsid w:val="00014ADF"/>
    <w:rsid w:val="00014F3E"/>
    <w:rsid w:val="00015249"/>
    <w:rsid w:val="000154AC"/>
    <w:rsid w:val="00015984"/>
    <w:rsid w:val="00015BE9"/>
    <w:rsid w:val="00016A81"/>
    <w:rsid w:val="00016B17"/>
    <w:rsid w:val="00016C73"/>
    <w:rsid w:val="00017170"/>
    <w:rsid w:val="000172A9"/>
    <w:rsid w:val="00020590"/>
    <w:rsid w:val="0002074F"/>
    <w:rsid w:val="00020A22"/>
    <w:rsid w:val="00020D49"/>
    <w:rsid w:val="000210E9"/>
    <w:rsid w:val="000213BC"/>
    <w:rsid w:val="00021787"/>
    <w:rsid w:val="00021809"/>
    <w:rsid w:val="000225AC"/>
    <w:rsid w:val="0002272B"/>
    <w:rsid w:val="000228CC"/>
    <w:rsid w:val="00022930"/>
    <w:rsid w:val="00022F26"/>
    <w:rsid w:val="0002351A"/>
    <w:rsid w:val="00023648"/>
    <w:rsid w:val="000236DE"/>
    <w:rsid w:val="00023ADD"/>
    <w:rsid w:val="00023CCB"/>
    <w:rsid w:val="00023D3B"/>
    <w:rsid w:val="000245C7"/>
    <w:rsid w:val="000249C0"/>
    <w:rsid w:val="00024EB0"/>
    <w:rsid w:val="00025122"/>
    <w:rsid w:val="00025216"/>
    <w:rsid w:val="0002662D"/>
    <w:rsid w:val="0002698A"/>
    <w:rsid w:val="00026F30"/>
    <w:rsid w:val="000272C5"/>
    <w:rsid w:val="00027862"/>
    <w:rsid w:val="00027C2C"/>
    <w:rsid w:val="00027D49"/>
    <w:rsid w:val="00027D6E"/>
    <w:rsid w:val="00027E53"/>
    <w:rsid w:val="0003056B"/>
    <w:rsid w:val="000307F8"/>
    <w:rsid w:val="00030B1F"/>
    <w:rsid w:val="00030C27"/>
    <w:rsid w:val="00030F97"/>
    <w:rsid w:val="00031504"/>
    <w:rsid w:val="00031555"/>
    <w:rsid w:val="000316F8"/>
    <w:rsid w:val="0003197D"/>
    <w:rsid w:val="00031AFA"/>
    <w:rsid w:val="00031CFD"/>
    <w:rsid w:val="00031F8E"/>
    <w:rsid w:val="000320A5"/>
    <w:rsid w:val="000328D6"/>
    <w:rsid w:val="0003310A"/>
    <w:rsid w:val="00033B15"/>
    <w:rsid w:val="00033CC6"/>
    <w:rsid w:val="0003431C"/>
    <w:rsid w:val="0003469B"/>
    <w:rsid w:val="000347EC"/>
    <w:rsid w:val="00034B23"/>
    <w:rsid w:val="00034CC7"/>
    <w:rsid w:val="00035B9B"/>
    <w:rsid w:val="000360BE"/>
    <w:rsid w:val="00036D59"/>
    <w:rsid w:val="00036F61"/>
    <w:rsid w:val="00037095"/>
    <w:rsid w:val="000374D4"/>
    <w:rsid w:val="0003791E"/>
    <w:rsid w:val="00037CCE"/>
    <w:rsid w:val="00040287"/>
    <w:rsid w:val="0004065E"/>
    <w:rsid w:val="00040ABC"/>
    <w:rsid w:val="00040CED"/>
    <w:rsid w:val="00040E8A"/>
    <w:rsid w:val="000418FB"/>
    <w:rsid w:val="00041C23"/>
    <w:rsid w:val="0004226A"/>
    <w:rsid w:val="000425DD"/>
    <w:rsid w:val="0004297C"/>
    <w:rsid w:val="00043132"/>
    <w:rsid w:val="000431B5"/>
    <w:rsid w:val="0004375C"/>
    <w:rsid w:val="00043D1B"/>
    <w:rsid w:val="00043E5E"/>
    <w:rsid w:val="000440C1"/>
    <w:rsid w:val="00044209"/>
    <w:rsid w:val="0004453F"/>
    <w:rsid w:val="00044762"/>
    <w:rsid w:val="00044A98"/>
    <w:rsid w:val="00044C97"/>
    <w:rsid w:val="00045086"/>
    <w:rsid w:val="00046992"/>
    <w:rsid w:val="00046C29"/>
    <w:rsid w:val="00047189"/>
    <w:rsid w:val="00047C81"/>
    <w:rsid w:val="00047D4A"/>
    <w:rsid w:val="000503D1"/>
    <w:rsid w:val="000509B8"/>
    <w:rsid w:val="00050F09"/>
    <w:rsid w:val="0005111D"/>
    <w:rsid w:val="000515E2"/>
    <w:rsid w:val="00052D2A"/>
    <w:rsid w:val="000535FF"/>
    <w:rsid w:val="000536DE"/>
    <w:rsid w:val="000539EF"/>
    <w:rsid w:val="00054375"/>
    <w:rsid w:val="00054628"/>
    <w:rsid w:val="000547EA"/>
    <w:rsid w:val="00054A4E"/>
    <w:rsid w:val="00054AEE"/>
    <w:rsid w:val="00054B2B"/>
    <w:rsid w:val="00055450"/>
    <w:rsid w:val="00055497"/>
    <w:rsid w:val="0005572E"/>
    <w:rsid w:val="000562DF"/>
    <w:rsid w:val="00056C32"/>
    <w:rsid w:val="00056EC5"/>
    <w:rsid w:val="0006005B"/>
    <w:rsid w:val="0006043F"/>
    <w:rsid w:val="00060A94"/>
    <w:rsid w:val="000617C5"/>
    <w:rsid w:val="00061963"/>
    <w:rsid w:val="00062B10"/>
    <w:rsid w:val="00063537"/>
    <w:rsid w:val="000635BC"/>
    <w:rsid w:val="00063B4B"/>
    <w:rsid w:val="00063B98"/>
    <w:rsid w:val="00063F70"/>
    <w:rsid w:val="000643F5"/>
    <w:rsid w:val="00064733"/>
    <w:rsid w:val="00064D6E"/>
    <w:rsid w:val="000656BF"/>
    <w:rsid w:val="00065B85"/>
    <w:rsid w:val="000662AA"/>
    <w:rsid w:val="000664C2"/>
    <w:rsid w:val="00066ADE"/>
    <w:rsid w:val="00066DB6"/>
    <w:rsid w:val="00066DC0"/>
    <w:rsid w:val="00067508"/>
    <w:rsid w:val="0006789E"/>
    <w:rsid w:val="00067AE7"/>
    <w:rsid w:val="00067E57"/>
    <w:rsid w:val="00067FB9"/>
    <w:rsid w:val="0007035B"/>
    <w:rsid w:val="0007060B"/>
    <w:rsid w:val="00070857"/>
    <w:rsid w:val="00070EA3"/>
    <w:rsid w:val="00070EA6"/>
    <w:rsid w:val="000717D4"/>
    <w:rsid w:val="00071A7B"/>
    <w:rsid w:val="00071C91"/>
    <w:rsid w:val="00071FA9"/>
    <w:rsid w:val="00072328"/>
    <w:rsid w:val="000723D2"/>
    <w:rsid w:val="00072427"/>
    <w:rsid w:val="0007242A"/>
    <w:rsid w:val="000726D5"/>
    <w:rsid w:val="0007276E"/>
    <w:rsid w:val="00072E99"/>
    <w:rsid w:val="000735D1"/>
    <w:rsid w:val="00073BC7"/>
    <w:rsid w:val="00073D6F"/>
    <w:rsid w:val="0007455F"/>
    <w:rsid w:val="000759BD"/>
    <w:rsid w:val="00075B40"/>
    <w:rsid w:val="00075C01"/>
    <w:rsid w:val="00075C09"/>
    <w:rsid w:val="00076012"/>
    <w:rsid w:val="000761A2"/>
    <w:rsid w:val="00076C24"/>
    <w:rsid w:val="000774A7"/>
    <w:rsid w:val="000775F3"/>
    <w:rsid w:val="000776B0"/>
    <w:rsid w:val="000777FF"/>
    <w:rsid w:val="0008001E"/>
    <w:rsid w:val="0008042A"/>
    <w:rsid w:val="000807BE"/>
    <w:rsid w:val="00080848"/>
    <w:rsid w:val="000808C7"/>
    <w:rsid w:val="00081202"/>
    <w:rsid w:val="000812C2"/>
    <w:rsid w:val="00081C4F"/>
    <w:rsid w:val="000823C0"/>
    <w:rsid w:val="00082874"/>
    <w:rsid w:val="0008307E"/>
    <w:rsid w:val="00083255"/>
    <w:rsid w:val="00083477"/>
    <w:rsid w:val="00083540"/>
    <w:rsid w:val="00083B57"/>
    <w:rsid w:val="00084314"/>
    <w:rsid w:val="0008525E"/>
    <w:rsid w:val="000856BD"/>
    <w:rsid w:val="00085D70"/>
    <w:rsid w:val="000860B4"/>
    <w:rsid w:val="0008625B"/>
    <w:rsid w:val="00086492"/>
    <w:rsid w:val="00086B24"/>
    <w:rsid w:val="000872D6"/>
    <w:rsid w:val="00087918"/>
    <w:rsid w:val="00087CC1"/>
    <w:rsid w:val="00091A2E"/>
    <w:rsid w:val="000924CA"/>
    <w:rsid w:val="00092800"/>
    <w:rsid w:val="000928C5"/>
    <w:rsid w:val="00092D05"/>
    <w:rsid w:val="00092E88"/>
    <w:rsid w:val="00093062"/>
    <w:rsid w:val="000932A7"/>
    <w:rsid w:val="000940FD"/>
    <w:rsid w:val="0009477B"/>
    <w:rsid w:val="00094D38"/>
    <w:rsid w:val="00094D5F"/>
    <w:rsid w:val="00094E4C"/>
    <w:rsid w:val="00094EC3"/>
    <w:rsid w:val="00095101"/>
    <w:rsid w:val="0009646F"/>
    <w:rsid w:val="000964DD"/>
    <w:rsid w:val="00096984"/>
    <w:rsid w:val="00096BFA"/>
    <w:rsid w:val="0009713A"/>
    <w:rsid w:val="00097E81"/>
    <w:rsid w:val="000A0077"/>
    <w:rsid w:val="000A05DC"/>
    <w:rsid w:val="000A06A2"/>
    <w:rsid w:val="000A08B0"/>
    <w:rsid w:val="000A0BB2"/>
    <w:rsid w:val="000A115F"/>
    <w:rsid w:val="000A197B"/>
    <w:rsid w:val="000A1E4C"/>
    <w:rsid w:val="000A24C2"/>
    <w:rsid w:val="000A253E"/>
    <w:rsid w:val="000A2545"/>
    <w:rsid w:val="000A268E"/>
    <w:rsid w:val="000A29B3"/>
    <w:rsid w:val="000A2D77"/>
    <w:rsid w:val="000A3384"/>
    <w:rsid w:val="000A38BE"/>
    <w:rsid w:val="000A3E49"/>
    <w:rsid w:val="000A42C5"/>
    <w:rsid w:val="000A43F3"/>
    <w:rsid w:val="000A46E7"/>
    <w:rsid w:val="000A4951"/>
    <w:rsid w:val="000A544A"/>
    <w:rsid w:val="000A54C0"/>
    <w:rsid w:val="000A5635"/>
    <w:rsid w:val="000A6286"/>
    <w:rsid w:val="000A687B"/>
    <w:rsid w:val="000A6CB0"/>
    <w:rsid w:val="000A6D58"/>
    <w:rsid w:val="000A6E1F"/>
    <w:rsid w:val="000A6EC1"/>
    <w:rsid w:val="000A6F02"/>
    <w:rsid w:val="000A73B6"/>
    <w:rsid w:val="000A7684"/>
    <w:rsid w:val="000A7B0D"/>
    <w:rsid w:val="000A7D52"/>
    <w:rsid w:val="000B06D2"/>
    <w:rsid w:val="000B0AA5"/>
    <w:rsid w:val="000B0F25"/>
    <w:rsid w:val="000B1C3F"/>
    <w:rsid w:val="000B1FB0"/>
    <w:rsid w:val="000B26AA"/>
    <w:rsid w:val="000B2748"/>
    <w:rsid w:val="000B2824"/>
    <w:rsid w:val="000B2B85"/>
    <w:rsid w:val="000B2D02"/>
    <w:rsid w:val="000B2E67"/>
    <w:rsid w:val="000B3172"/>
    <w:rsid w:val="000B33FA"/>
    <w:rsid w:val="000B3602"/>
    <w:rsid w:val="000B3E26"/>
    <w:rsid w:val="000B459E"/>
    <w:rsid w:val="000B48C2"/>
    <w:rsid w:val="000B4ABB"/>
    <w:rsid w:val="000B5913"/>
    <w:rsid w:val="000B5F8D"/>
    <w:rsid w:val="000B6199"/>
    <w:rsid w:val="000B6534"/>
    <w:rsid w:val="000B6597"/>
    <w:rsid w:val="000B726E"/>
    <w:rsid w:val="000B761A"/>
    <w:rsid w:val="000B775C"/>
    <w:rsid w:val="000B77BE"/>
    <w:rsid w:val="000B7CD9"/>
    <w:rsid w:val="000B7F5A"/>
    <w:rsid w:val="000C0439"/>
    <w:rsid w:val="000C0D6A"/>
    <w:rsid w:val="000C11B3"/>
    <w:rsid w:val="000C163B"/>
    <w:rsid w:val="000C1A50"/>
    <w:rsid w:val="000C1BF5"/>
    <w:rsid w:val="000C21DC"/>
    <w:rsid w:val="000C3191"/>
    <w:rsid w:val="000C3A3F"/>
    <w:rsid w:val="000C3C8C"/>
    <w:rsid w:val="000C433B"/>
    <w:rsid w:val="000C4A0E"/>
    <w:rsid w:val="000C4D10"/>
    <w:rsid w:val="000C4FA6"/>
    <w:rsid w:val="000C5798"/>
    <w:rsid w:val="000C5CC8"/>
    <w:rsid w:val="000C632C"/>
    <w:rsid w:val="000C639E"/>
    <w:rsid w:val="000C65DA"/>
    <w:rsid w:val="000C67AE"/>
    <w:rsid w:val="000C732F"/>
    <w:rsid w:val="000C7849"/>
    <w:rsid w:val="000D0536"/>
    <w:rsid w:val="000D1402"/>
    <w:rsid w:val="000D1413"/>
    <w:rsid w:val="000D1708"/>
    <w:rsid w:val="000D186E"/>
    <w:rsid w:val="000D193B"/>
    <w:rsid w:val="000D1D8C"/>
    <w:rsid w:val="000D1DDC"/>
    <w:rsid w:val="000D1E0D"/>
    <w:rsid w:val="000D238D"/>
    <w:rsid w:val="000D24CB"/>
    <w:rsid w:val="000D2565"/>
    <w:rsid w:val="000D3862"/>
    <w:rsid w:val="000D3AD8"/>
    <w:rsid w:val="000D4163"/>
    <w:rsid w:val="000D42E7"/>
    <w:rsid w:val="000D47C5"/>
    <w:rsid w:val="000D4994"/>
    <w:rsid w:val="000D4D37"/>
    <w:rsid w:val="000D5B2C"/>
    <w:rsid w:val="000D613A"/>
    <w:rsid w:val="000D6F68"/>
    <w:rsid w:val="000D7930"/>
    <w:rsid w:val="000D7B15"/>
    <w:rsid w:val="000D7EDD"/>
    <w:rsid w:val="000D7F23"/>
    <w:rsid w:val="000E0903"/>
    <w:rsid w:val="000E1137"/>
    <w:rsid w:val="000E11CC"/>
    <w:rsid w:val="000E145C"/>
    <w:rsid w:val="000E17FE"/>
    <w:rsid w:val="000E18EE"/>
    <w:rsid w:val="000E19B4"/>
    <w:rsid w:val="000E1B87"/>
    <w:rsid w:val="000E1F5E"/>
    <w:rsid w:val="000E23E3"/>
    <w:rsid w:val="000E2C7F"/>
    <w:rsid w:val="000E2C81"/>
    <w:rsid w:val="000E32CC"/>
    <w:rsid w:val="000E35A0"/>
    <w:rsid w:val="000E3F59"/>
    <w:rsid w:val="000E40DA"/>
    <w:rsid w:val="000E4649"/>
    <w:rsid w:val="000E4FBA"/>
    <w:rsid w:val="000E569E"/>
    <w:rsid w:val="000E5818"/>
    <w:rsid w:val="000E58BF"/>
    <w:rsid w:val="000E5D3C"/>
    <w:rsid w:val="000E5E28"/>
    <w:rsid w:val="000E63D7"/>
    <w:rsid w:val="000E6DCE"/>
    <w:rsid w:val="000E703B"/>
    <w:rsid w:val="000E7367"/>
    <w:rsid w:val="000E774B"/>
    <w:rsid w:val="000E7DF6"/>
    <w:rsid w:val="000F000B"/>
    <w:rsid w:val="000F093F"/>
    <w:rsid w:val="000F0D21"/>
    <w:rsid w:val="000F1138"/>
    <w:rsid w:val="000F1BF6"/>
    <w:rsid w:val="000F1E1A"/>
    <w:rsid w:val="000F2239"/>
    <w:rsid w:val="000F2ABD"/>
    <w:rsid w:val="000F2C15"/>
    <w:rsid w:val="000F2C87"/>
    <w:rsid w:val="000F2D38"/>
    <w:rsid w:val="000F30E5"/>
    <w:rsid w:val="000F31D1"/>
    <w:rsid w:val="000F36F5"/>
    <w:rsid w:val="000F41BE"/>
    <w:rsid w:val="000F444B"/>
    <w:rsid w:val="000F468E"/>
    <w:rsid w:val="000F4A61"/>
    <w:rsid w:val="000F4B82"/>
    <w:rsid w:val="000F4DC9"/>
    <w:rsid w:val="000F4FD4"/>
    <w:rsid w:val="000F5243"/>
    <w:rsid w:val="000F57BB"/>
    <w:rsid w:val="000F5813"/>
    <w:rsid w:val="000F61E8"/>
    <w:rsid w:val="000F642E"/>
    <w:rsid w:val="000F65AE"/>
    <w:rsid w:val="000F6642"/>
    <w:rsid w:val="000F6BFC"/>
    <w:rsid w:val="000F6F0B"/>
    <w:rsid w:val="000F7487"/>
    <w:rsid w:val="000F7C0C"/>
    <w:rsid w:val="001003D0"/>
    <w:rsid w:val="001006D9"/>
    <w:rsid w:val="00101094"/>
    <w:rsid w:val="00101187"/>
    <w:rsid w:val="0010176B"/>
    <w:rsid w:val="001022B5"/>
    <w:rsid w:val="0010233C"/>
    <w:rsid w:val="00102558"/>
    <w:rsid w:val="00102ABD"/>
    <w:rsid w:val="00102D99"/>
    <w:rsid w:val="001030D7"/>
    <w:rsid w:val="0010314D"/>
    <w:rsid w:val="001032AF"/>
    <w:rsid w:val="001036F1"/>
    <w:rsid w:val="00103958"/>
    <w:rsid w:val="0010397A"/>
    <w:rsid w:val="001039B9"/>
    <w:rsid w:val="00103D5E"/>
    <w:rsid w:val="001043AA"/>
    <w:rsid w:val="001046A2"/>
    <w:rsid w:val="00105ACF"/>
    <w:rsid w:val="00105DDB"/>
    <w:rsid w:val="001068B1"/>
    <w:rsid w:val="0010700E"/>
    <w:rsid w:val="00107012"/>
    <w:rsid w:val="001070A6"/>
    <w:rsid w:val="001070B7"/>
    <w:rsid w:val="00107645"/>
    <w:rsid w:val="00107BE3"/>
    <w:rsid w:val="00107D85"/>
    <w:rsid w:val="00110192"/>
    <w:rsid w:val="00110805"/>
    <w:rsid w:val="001108CA"/>
    <w:rsid w:val="00110938"/>
    <w:rsid w:val="00110951"/>
    <w:rsid w:val="00110B0E"/>
    <w:rsid w:val="00110B7E"/>
    <w:rsid w:val="00110F98"/>
    <w:rsid w:val="001114D7"/>
    <w:rsid w:val="00111DAA"/>
    <w:rsid w:val="00112170"/>
    <w:rsid w:val="00112225"/>
    <w:rsid w:val="00112845"/>
    <w:rsid w:val="00112A21"/>
    <w:rsid w:val="00112B46"/>
    <w:rsid w:val="00113C98"/>
    <w:rsid w:val="00113D94"/>
    <w:rsid w:val="00114603"/>
    <w:rsid w:val="00114E8C"/>
    <w:rsid w:val="00114FDD"/>
    <w:rsid w:val="00115774"/>
    <w:rsid w:val="00115C00"/>
    <w:rsid w:val="00115EA1"/>
    <w:rsid w:val="001164AE"/>
    <w:rsid w:val="00116683"/>
    <w:rsid w:val="001171FA"/>
    <w:rsid w:val="00117D02"/>
    <w:rsid w:val="001203A5"/>
    <w:rsid w:val="0012058C"/>
    <w:rsid w:val="00121344"/>
    <w:rsid w:val="001215AE"/>
    <w:rsid w:val="001216B4"/>
    <w:rsid w:val="00121AA6"/>
    <w:rsid w:val="00121DB6"/>
    <w:rsid w:val="001239B6"/>
    <w:rsid w:val="0012460E"/>
    <w:rsid w:val="00124FAB"/>
    <w:rsid w:val="001253BD"/>
    <w:rsid w:val="001255B8"/>
    <w:rsid w:val="00125992"/>
    <w:rsid w:val="00125A82"/>
    <w:rsid w:val="00125BA7"/>
    <w:rsid w:val="0012643A"/>
    <w:rsid w:val="001265A3"/>
    <w:rsid w:val="00126906"/>
    <w:rsid w:val="00126AB9"/>
    <w:rsid w:val="00126B29"/>
    <w:rsid w:val="00126E48"/>
    <w:rsid w:val="00126FAA"/>
    <w:rsid w:val="00127179"/>
    <w:rsid w:val="0012778E"/>
    <w:rsid w:val="00130A70"/>
    <w:rsid w:val="00131A7D"/>
    <w:rsid w:val="00132055"/>
    <w:rsid w:val="001322A8"/>
    <w:rsid w:val="001323F3"/>
    <w:rsid w:val="001335E9"/>
    <w:rsid w:val="001339DA"/>
    <w:rsid w:val="00133A98"/>
    <w:rsid w:val="00133DAE"/>
    <w:rsid w:val="001343E2"/>
    <w:rsid w:val="0013445D"/>
    <w:rsid w:val="001345D0"/>
    <w:rsid w:val="00134FF8"/>
    <w:rsid w:val="0013500C"/>
    <w:rsid w:val="001350DB"/>
    <w:rsid w:val="0013540E"/>
    <w:rsid w:val="00135C26"/>
    <w:rsid w:val="0013627A"/>
    <w:rsid w:val="00136657"/>
    <w:rsid w:val="00136711"/>
    <w:rsid w:val="001376C0"/>
    <w:rsid w:val="00137F58"/>
    <w:rsid w:val="00140BC0"/>
    <w:rsid w:val="00140C73"/>
    <w:rsid w:val="00140F1D"/>
    <w:rsid w:val="00141235"/>
    <w:rsid w:val="00141F3D"/>
    <w:rsid w:val="00141F8C"/>
    <w:rsid w:val="001421CF"/>
    <w:rsid w:val="0014271B"/>
    <w:rsid w:val="00142D9E"/>
    <w:rsid w:val="00142DCD"/>
    <w:rsid w:val="0014311C"/>
    <w:rsid w:val="00143FBE"/>
    <w:rsid w:val="001444AB"/>
    <w:rsid w:val="001447FA"/>
    <w:rsid w:val="00145022"/>
    <w:rsid w:val="00145A9A"/>
    <w:rsid w:val="00145D0A"/>
    <w:rsid w:val="00145FED"/>
    <w:rsid w:val="00146E6E"/>
    <w:rsid w:val="00147138"/>
    <w:rsid w:val="001471FF"/>
    <w:rsid w:val="001474D1"/>
    <w:rsid w:val="0014787F"/>
    <w:rsid w:val="00147A6A"/>
    <w:rsid w:val="00147BFD"/>
    <w:rsid w:val="00150CC6"/>
    <w:rsid w:val="00150D71"/>
    <w:rsid w:val="00151109"/>
    <w:rsid w:val="00151242"/>
    <w:rsid w:val="00151296"/>
    <w:rsid w:val="001514F7"/>
    <w:rsid w:val="0015199C"/>
    <w:rsid w:val="0015209C"/>
    <w:rsid w:val="00152371"/>
    <w:rsid w:val="001529CA"/>
    <w:rsid w:val="0015325E"/>
    <w:rsid w:val="001549D1"/>
    <w:rsid w:val="00154E81"/>
    <w:rsid w:val="0015505C"/>
    <w:rsid w:val="001555C9"/>
    <w:rsid w:val="00155D52"/>
    <w:rsid w:val="00155DDC"/>
    <w:rsid w:val="001565AB"/>
    <w:rsid w:val="001565AD"/>
    <w:rsid w:val="00156B96"/>
    <w:rsid w:val="00157716"/>
    <w:rsid w:val="00157966"/>
    <w:rsid w:val="0015798C"/>
    <w:rsid w:val="00160730"/>
    <w:rsid w:val="001607D0"/>
    <w:rsid w:val="00160973"/>
    <w:rsid w:val="00160A7E"/>
    <w:rsid w:val="00160D40"/>
    <w:rsid w:val="00160EDF"/>
    <w:rsid w:val="00160F99"/>
    <w:rsid w:val="00161B3E"/>
    <w:rsid w:val="001623B8"/>
    <w:rsid w:val="001633AF"/>
    <w:rsid w:val="0016344B"/>
    <w:rsid w:val="00163BD0"/>
    <w:rsid w:val="00163FF5"/>
    <w:rsid w:val="00164029"/>
    <w:rsid w:val="001642DD"/>
    <w:rsid w:val="001643E9"/>
    <w:rsid w:val="0016467F"/>
    <w:rsid w:val="00164AD9"/>
    <w:rsid w:val="00165409"/>
    <w:rsid w:val="001654A6"/>
    <w:rsid w:val="00165895"/>
    <w:rsid w:val="0016602C"/>
    <w:rsid w:val="0016615F"/>
    <w:rsid w:val="001669A6"/>
    <w:rsid w:val="00166BC6"/>
    <w:rsid w:val="00166E3A"/>
    <w:rsid w:val="00166F2B"/>
    <w:rsid w:val="00167971"/>
    <w:rsid w:val="00167BBD"/>
    <w:rsid w:val="00167D4F"/>
    <w:rsid w:val="00170424"/>
    <w:rsid w:val="001708CB"/>
    <w:rsid w:val="0017098B"/>
    <w:rsid w:val="00170B9F"/>
    <w:rsid w:val="00170C9B"/>
    <w:rsid w:val="00170EC6"/>
    <w:rsid w:val="001710A0"/>
    <w:rsid w:val="001712E3"/>
    <w:rsid w:val="00171357"/>
    <w:rsid w:val="001713F9"/>
    <w:rsid w:val="00171E29"/>
    <w:rsid w:val="0017215A"/>
    <w:rsid w:val="001724BC"/>
    <w:rsid w:val="0017251C"/>
    <w:rsid w:val="0017290B"/>
    <w:rsid w:val="00172BD4"/>
    <w:rsid w:val="00172E39"/>
    <w:rsid w:val="001735F3"/>
    <w:rsid w:val="00173957"/>
    <w:rsid w:val="00174134"/>
    <w:rsid w:val="0017415F"/>
    <w:rsid w:val="00174242"/>
    <w:rsid w:val="00174D63"/>
    <w:rsid w:val="001750F6"/>
    <w:rsid w:val="0017519A"/>
    <w:rsid w:val="00175414"/>
    <w:rsid w:val="00175ED7"/>
    <w:rsid w:val="001765AE"/>
    <w:rsid w:val="00176B75"/>
    <w:rsid w:val="00176C9E"/>
    <w:rsid w:val="001772B3"/>
    <w:rsid w:val="00177B72"/>
    <w:rsid w:val="0018053F"/>
    <w:rsid w:val="00180A43"/>
    <w:rsid w:val="00180DC7"/>
    <w:rsid w:val="001819B5"/>
    <w:rsid w:val="0018280E"/>
    <w:rsid w:val="00183AEB"/>
    <w:rsid w:val="00183B23"/>
    <w:rsid w:val="00183B4E"/>
    <w:rsid w:val="00183CA8"/>
    <w:rsid w:val="00183D2C"/>
    <w:rsid w:val="001840AA"/>
    <w:rsid w:val="00184181"/>
    <w:rsid w:val="00184217"/>
    <w:rsid w:val="0018431E"/>
    <w:rsid w:val="00184BA0"/>
    <w:rsid w:val="00184C20"/>
    <w:rsid w:val="00184E23"/>
    <w:rsid w:val="001855E6"/>
    <w:rsid w:val="001855F4"/>
    <w:rsid w:val="001856E5"/>
    <w:rsid w:val="00185F07"/>
    <w:rsid w:val="00186004"/>
    <w:rsid w:val="0018649E"/>
    <w:rsid w:val="00186A1B"/>
    <w:rsid w:val="00186AB6"/>
    <w:rsid w:val="00187125"/>
    <w:rsid w:val="0018793E"/>
    <w:rsid w:val="001900E3"/>
    <w:rsid w:val="001902A7"/>
    <w:rsid w:val="001914ED"/>
    <w:rsid w:val="00191ADC"/>
    <w:rsid w:val="00191C4A"/>
    <w:rsid w:val="00192FAB"/>
    <w:rsid w:val="00193079"/>
    <w:rsid w:val="0019389E"/>
    <w:rsid w:val="00193DE5"/>
    <w:rsid w:val="001946EF"/>
    <w:rsid w:val="001947C1"/>
    <w:rsid w:val="001948EA"/>
    <w:rsid w:val="001950B2"/>
    <w:rsid w:val="001950C6"/>
    <w:rsid w:val="00195BAB"/>
    <w:rsid w:val="00195CFB"/>
    <w:rsid w:val="0019607C"/>
    <w:rsid w:val="0019698C"/>
    <w:rsid w:val="00196E23"/>
    <w:rsid w:val="00197240"/>
    <w:rsid w:val="00197685"/>
    <w:rsid w:val="001A0197"/>
    <w:rsid w:val="001A01F1"/>
    <w:rsid w:val="001A177B"/>
    <w:rsid w:val="001A182C"/>
    <w:rsid w:val="001A1842"/>
    <w:rsid w:val="001A1EDE"/>
    <w:rsid w:val="001A254C"/>
    <w:rsid w:val="001A2586"/>
    <w:rsid w:val="001A281A"/>
    <w:rsid w:val="001A2F25"/>
    <w:rsid w:val="001A2F35"/>
    <w:rsid w:val="001A2F8F"/>
    <w:rsid w:val="001A33A4"/>
    <w:rsid w:val="001A3764"/>
    <w:rsid w:val="001A3989"/>
    <w:rsid w:val="001A453B"/>
    <w:rsid w:val="001A47F2"/>
    <w:rsid w:val="001A4883"/>
    <w:rsid w:val="001A4AEF"/>
    <w:rsid w:val="001A4C1C"/>
    <w:rsid w:val="001A4C8D"/>
    <w:rsid w:val="001A4D86"/>
    <w:rsid w:val="001A4EBB"/>
    <w:rsid w:val="001A5753"/>
    <w:rsid w:val="001A57B4"/>
    <w:rsid w:val="001A5B09"/>
    <w:rsid w:val="001A60DF"/>
    <w:rsid w:val="001A6172"/>
    <w:rsid w:val="001A633D"/>
    <w:rsid w:val="001A663E"/>
    <w:rsid w:val="001A6685"/>
    <w:rsid w:val="001A69E4"/>
    <w:rsid w:val="001A7A3F"/>
    <w:rsid w:val="001B01CD"/>
    <w:rsid w:val="001B0247"/>
    <w:rsid w:val="001B054A"/>
    <w:rsid w:val="001B0BDF"/>
    <w:rsid w:val="001B0ED3"/>
    <w:rsid w:val="001B10DC"/>
    <w:rsid w:val="001B121C"/>
    <w:rsid w:val="001B1CE1"/>
    <w:rsid w:val="001B1D6A"/>
    <w:rsid w:val="001B1EE3"/>
    <w:rsid w:val="001B2623"/>
    <w:rsid w:val="001B3420"/>
    <w:rsid w:val="001B3908"/>
    <w:rsid w:val="001B3DCA"/>
    <w:rsid w:val="001B4860"/>
    <w:rsid w:val="001B4E66"/>
    <w:rsid w:val="001B4F31"/>
    <w:rsid w:val="001B552D"/>
    <w:rsid w:val="001B761F"/>
    <w:rsid w:val="001B7A5B"/>
    <w:rsid w:val="001B7C5D"/>
    <w:rsid w:val="001C00FE"/>
    <w:rsid w:val="001C0EBF"/>
    <w:rsid w:val="001C0F61"/>
    <w:rsid w:val="001C1F58"/>
    <w:rsid w:val="001C2040"/>
    <w:rsid w:val="001C2420"/>
    <w:rsid w:val="001C2586"/>
    <w:rsid w:val="001C2632"/>
    <w:rsid w:val="001C2EB8"/>
    <w:rsid w:val="001C3403"/>
    <w:rsid w:val="001C36F4"/>
    <w:rsid w:val="001C3962"/>
    <w:rsid w:val="001C3B4C"/>
    <w:rsid w:val="001C4E0C"/>
    <w:rsid w:val="001C65D0"/>
    <w:rsid w:val="001C6803"/>
    <w:rsid w:val="001C6EFA"/>
    <w:rsid w:val="001C7B24"/>
    <w:rsid w:val="001C7B73"/>
    <w:rsid w:val="001C7E55"/>
    <w:rsid w:val="001C7E69"/>
    <w:rsid w:val="001D0D5A"/>
    <w:rsid w:val="001D0EBA"/>
    <w:rsid w:val="001D16D5"/>
    <w:rsid w:val="001D1A85"/>
    <w:rsid w:val="001D1B55"/>
    <w:rsid w:val="001D1B84"/>
    <w:rsid w:val="001D21B9"/>
    <w:rsid w:val="001D2797"/>
    <w:rsid w:val="001D29FB"/>
    <w:rsid w:val="001D2AA8"/>
    <w:rsid w:val="001D2D8B"/>
    <w:rsid w:val="001D3159"/>
    <w:rsid w:val="001D3429"/>
    <w:rsid w:val="001D34D7"/>
    <w:rsid w:val="001D360C"/>
    <w:rsid w:val="001D3C0E"/>
    <w:rsid w:val="001D5103"/>
    <w:rsid w:val="001D55E2"/>
    <w:rsid w:val="001D5CD8"/>
    <w:rsid w:val="001D6621"/>
    <w:rsid w:val="001D6F65"/>
    <w:rsid w:val="001D73B3"/>
    <w:rsid w:val="001D7768"/>
    <w:rsid w:val="001D7D88"/>
    <w:rsid w:val="001D7E5A"/>
    <w:rsid w:val="001D7EE2"/>
    <w:rsid w:val="001D7F7F"/>
    <w:rsid w:val="001E09C1"/>
    <w:rsid w:val="001E178D"/>
    <w:rsid w:val="001E1C6F"/>
    <w:rsid w:val="001E1CB6"/>
    <w:rsid w:val="001E279F"/>
    <w:rsid w:val="001E288F"/>
    <w:rsid w:val="001E293F"/>
    <w:rsid w:val="001E3E9E"/>
    <w:rsid w:val="001E5047"/>
    <w:rsid w:val="001E5289"/>
    <w:rsid w:val="001E5C69"/>
    <w:rsid w:val="001E685B"/>
    <w:rsid w:val="001E70F5"/>
    <w:rsid w:val="001E73D1"/>
    <w:rsid w:val="001E7493"/>
    <w:rsid w:val="001E751C"/>
    <w:rsid w:val="001F09CE"/>
    <w:rsid w:val="001F0CC1"/>
    <w:rsid w:val="001F0CE1"/>
    <w:rsid w:val="001F0D7C"/>
    <w:rsid w:val="001F1A5F"/>
    <w:rsid w:val="001F1B0E"/>
    <w:rsid w:val="001F1DF8"/>
    <w:rsid w:val="001F1FAB"/>
    <w:rsid w:val="001F2113"/>
    <w:rsid w:val="001F21D7"/>
    <w:rsid w:val="001F2976"/>
    <w:rsid w:val="001F2B79"/>
    <w:rsid w:val="001F2CA4"/>
    <w:rsid w:val="001F2E8A"/>
    <w:rsid w:val="001F30F7"/>
    <w:rsid w:val="001F329A"/>
    <w:rsid w:val="001F369F"/>
    <w:rsid w:val="001F374A"/>
    <w:rsid w:val="001F3E4B"/>
    <w:rsid w:val="001F4424"/>
    <w:rsid w:val="001F4B8D"/>
    <w:rsid w:val="001F4CDB"/>
    <w:rsid w:val="001F4E95"/>
    <w:rsid w:val="001F4F25"/>
    <w:rsid w:val="001F5979"/>
    <w:rsid w:val="001F59D4"/>
    <w:rsid w:val="001F59EF"/>
    <w:rsid w:val="001F5C4B"/>
    <w:rsid w:val="001F6282"/>
    <w:rsid w:val="001F6662"/>
    <w:rsid w:val="001F671F"/>
    <w:rsid w:val="001F691D"/>
    <w:rsid w:val="001F6B0D"/>
    <w:rsid w:val="001F6CC5"/>
    <w:rsid w:val="001F6DB3"/>
    <w:rsid w:val="001F7081"/>
    <w:rsid w:val="001F7480"/>
    <w:rsid w:val="001F799A"/>
    <w:rsid w:val="001F79FD"/>
    <w:rsid w:val="001F7A3F"/>
    <w:rsid w:val="0020003F"/>
    <w:rsid w:val="002007E7"/>
    <w:rsid w:val="00201121"/>
    <w:rsid w:val="00201445"/>
    <w:rsid w:val="002018D6"/>
    <w:rsid w:val="002023D2"/>
    <w:rsid w:val="002025CA"/>
    <w:rsid w:val="00202802"/>
    <w:rsid w:val="002028C0"/>
    <w:rsid w:val="00202B88"/>
    <w:rsid w:val="002030A8"/>
    <w:rsid w:val="002030E3"/>
    <w:rsid w:val="00203445"/>
    <w:rsid w:val="00203E71"/>
    <w:rsid w:val="00204095"/>
    <w:rsid w:val="002040D7"/>
    <w:rsid w:val="0020464A"/>
    <w:rsid w:val="0020477E"/>
    <w:rsid w:val="00204788"/>
    <w:rsid w:val="00204857"/>
    <w:rsid w:val="00204C47"/>
    <w:rsid w:val="00205225"/>
    <w:rsid w:val="0020561C"/>
    <w:rsid w:val="002059A1"/>
    <w:rsid w:val="00205E4D"/>
    <w:rsid w:val="00206004"/>
    <w:rsid w:val="00206322"/>
    <w:rsid w:val="0020668E"/>
    <w:rsid w:val="00206D53"/>
    <w:rsid w:val="002072D0"/>
    <w:rsid w:val="0020780F"/>
    <w:rsid w:val="00207C1D"/>
    <w:rsid w:val="0021011A"/>
    <w:rsid w:val="002108CE"/>
    <w:rsid w:val="00210FFC"/>
    <w:rsid w:val="00211023"/>
    <w:rsid w:val="00211089"/>
    <w:rsid w:val="0021129C"/>
    <w:rsid w:val="00211A94"/>
    <w:rsid w:val="00211C45"/>
    <w:rsid w:val="0021208B"/>
    <w:rsid w:val="002124B2"/>
    <w:rsid w:val="002126BA"/>
    <w:rsid w:val="00212DC4"/>
    <w:rsid w:val="00212EBD"/>
    <w:rsid w:val="0021408C"/>
    <w:rsid w:val="0021447A"/>
    <w:rsid w:val="002147D3"/>
    <w:rsid w:val="00214BA9"/>
    <w:rsid w:val="00214FC4"/>
    <w:rsid w:val="00215384"/>
    <w:rsid w:val="0021571A"/>
    <w:rsid w:val="00215737"/>
    <w:rsid w:val="002167F2"/>
    <w:rsid w:val="0021680D"/>
    <w:rsid w:val="00217718"/>
    <w:rsid w:val="00220246"/>
    <w:rsid w:val="00220416"/>
    <w:rsid w:val="00220FE7"/>
    <w:rsid w:val="00221270"/>
    <w:rsid w:val="002213DD"/>
    <w:rsid w:val="0022166C"/>
    <w:rsid w:val="00221ED0"/>
    <w:rsid w:val="002220DC"/>
    <w:rsid w:val="00222318"/>
    <w:rsid w:val="00222C04"/>
    <w:rsid w:val="00222FC7"/>
    <w:rsid w:val="002233A3"/>
    <w:rsid w:val="00223618"/>
    <w:rsid w:val="002238C8"/>
    <w:rsid w:val="00223B60"/>
    <w:rsid w:val="00223D0E"/>
    <w:rsid w:val="00223FE8"/>
    <w:rsid w:val="00224009"/>
    <w:rsid w:val="002243A7"/>
    <w:rsid w:val="00224A7F"/>
    <w:rsid w:val="00224ACA"/>
    <w:rsid w:val="00224BBA"/>
    <w:rsid w:val="00224E65"/>
    <w:rsid w:val="00224F21"/>
    <w:rsid w:val="002252AB"/>
    <w:rsid w:val="00225581"/>
    <w:rsid w:val="00225982"/>
    <w:rsid w:val="00225EBD"/>
    <w:rsid w:val="00225F65"/>
    <w:rsid w:val="00226604"/>
    <w:rsid w:val="0022660A"/>
    <w:rsid w:val="00226AC2"/>
    <w:rsid w:val="00226D18"/>
    <w:rsid w:val="00227138"/>
    <w:rsid w:val="0022742F"/>
    <w:rsid w:val="002274F5"/>
    <w:rsid w:val="0022769D"/>
    <w:rsid w:val="002278E2"/>
    <w:rsid w:val="00227D44"/>
    <w:rsid w:val="00227DEA"/>
    <w:rsid w:val="00230553"/>
    <w:rsid w:val="00230BCA"/>
    <w:rsid w:val="00231420"/>
    <w:rsid w:val="00231F2F"/>
    <w:rsid w:val="00232768"/>
    <w:rsid w:val="00232F4B"/>
    <w:rsid w:val="002332C5"/>
    <w:rsid w:val="00233338"/>
    <w:rsid w:val="00234115"/>
    <w:rsid w:val="00234F73"/>
    <w:rsid w:val="0023515E"/>
    <w:rsid w:val="00235F1D"/>
    <w:rsid w:val="002360BE"/>
    <w:rsid w:val="0023636A"/>
    <w:rsid w:val="00236575"/>
    <w:rsid w:val="002369E6"/>
    <w:rsid w:val="00236B44"/>
    <w:rsid w:val="00236D73"/>
    <w:rsid w:val="00236DD7"/>
    <w:rsid w:val="00237245"/>
    <w:rsid w:val="002405F7"/>
    <w:rsid w:val="00240751"/>
    <w:rsid w:val="002414C3"/>
    <w:rsid w:val="00242656"/>
    <w:rsid w:val="0024279C"/>
    <w:rsid w:val="00242B94"/>
    <w:rsid w:val="00242D0D"/>
    <w:rsid w:val="00242D6C"/>
    <w:rsid w:val="00243351"/>
    <w:rsid w:val="0024343D"/>
    <w:rsid w:val="00243A04"/>
    <w:rsid w:val="00243D2C"/>
    <w:rsid w:val="00244140"/>
    <w:rsid w:val="002446C4"/>
    <w:rsid w:val="00244774"/>
    <w:rsid w:val="00244808"/>
    <w:rsid w:val="00245785"/>
    <w:rsid w:val="00245FE0"/>
    <w:rsid w:val="002463E2"/>
    <w:rsid w:val="002464DE"/>
    <w:rsid w:val="00246EBB"/>
    <w:rsid w:val="00246F13"/>
    <w:rsid w:val="00246FC5"/>
    <w:rsid w:val="00247320"/>
    <w:rsid w:val="0024766D"/>
    <w:rsid w:val="002503FF"/>
    <w:rsid w:val="00250572"/>
    <w:rsid w:val="002505A6"/>
    <w:rsid w:val="00250E13"/>
    <w:rsid w:val="002510AA"/>
    <w:rsid w:val="00251175"/>
    <w:rsid w:val="00251291"/>
    <w:rsid w:val="002513DE"/>
    <w:rsid w:val="00251D0B"/>
    <w:rsid w:val="00251FFD"/>
    <w:rsid w:val="00252269"/>
    <w:rsid w:val="002522AA"/>
    <w:rsid w:val="002523DD"/>
    <w:rsid w:val="002524B3"/>
    <w:rsid w:val="002529B3"/>
    <w:rsid w:val="002530F1"/>
    <w:rsid w:val="002532A4"/>
    <w:rsid w:val="00253410"/>
    <w:rsid w:val="00253699"/>
    <w:rsid w:val="002537B5"/>
    <w:rsid w:val="002541B5"/>
    <w:rsid w:val="00255C86"/>
    <w:rsid w:val="00255CA1"/>
    <w:rsid w:val="00255D68"/>
    <w:rsid w:val="002565D9"/>
    <w:rsid w:val="002569BE"/>
    <w:rsid w:val="00256EBC"/>
    <w:rsid w:val="002603A2"/>
    <w:rsid w:val="00260690"/>
    <w:rsid w:val="002608F4"/>
    <w:rsid w:val="00260DDF"/>
    <w:rsid w:val="00260ED0"/>
    <w:rsid w:val="00261B4B"/>
    <w:rsid w:val="00261CE7"/>
    <w:rsid w:val="00262950"/>
    <w:rsid w:val="00262F86"/>
    <w:rsid w:val="00262FA6"/>
    <w:rsid w:val="00263551"/>
    <w:rsid w:val="002635B5"/>
    <w:rsid w:val="0026363B"/>
    <w:rsid w:val="00263678"/>
    <w:rsid w:val="00263BF6"/>
    <w:rsid w:val="00263CD8"/>
    <w:rsid w:val="002647AD"/>
    <w:rsid w:val="002647CA"/>
    <w:rsid w:val="002657D2"/>
    <w:rsid w:val="00265DE0"/>
    <w:rsid w:val="00265F7A"/>
    <w:rsid w:val="00266E18"/>
    <w:rsid w:val="00266EA1"/>
    <w:rsid w:val="00267037"/>
    <w:rsid w:val="00267314"/>
    <w:rsid w:val="00267F63"/>
    <w:rsid w:val="00267F9F"/>
    <w:rsid w:val="00267FD0"/>
    <w:rsid w:val="002712EE"/>
    <w:rsid w:val="00271341"/>
    <w:rsid w:val="00271B15"/>
    <w:rsid w:val="00271DD8"/>
    <w:rsid w:val="00271E35"/>
    <w:rsid w:val="00272022"/>
    <w:rsid w:val="002722AB"/>
    <w:rsid w:val="00272CA0"/>
    <w:rsid w:val="00273F0C"/>
    <w:rsid w:val="00274919"/>
    <w:rsid w:val="00274E2F"/>
    <w:rsid w:val="002751E4"/>
    <w:rsid w:val="002756A1"/>
    <w:rsid w:val="00276318"/>
    <w:rsid w:val="002764AA"/>
    <w:rsid w:val="00276C4A"/>
    <w:rsid w:val="00276F61"/>
    <w:rsid w:val="00277432"/>
    <w:rsid w:val="00277763"/>
    <w:rsid w:val="002779F7"/>
    <w:rsid w:val="00277B58"/>
    <w:rsid w:val="00277D14"/>
    <w:rsid w:val="0028062C"/>
    <w:rsid w:val="00280A23"/>
    <w:rsid w:val="00280B94"/>
    <w:rsid w:val="00281D23"/>
    <w:rsid w:val="00281FD8"/>
    <w:rsid w:val="002824B8"/>
    <w:rsid w:val="00282726"/>
    <w:rsid w:val="00282D19"/>
    <w:rsid w:val="00283555"/>
    <w:rsid w:val="0028397F"/>
    <w:rsid w:val="00283A33"/>
    <w:rsid w:val="00283C26"/>
    <w:rsid w:val="00284339"/>
    <w:rsid w:val="002845BC"/>
    <w:rsid w:val="0028489F"/>
    <w:rsid w:val="00284AD8"/>
    <w:rsid w:val="00284BF8"/>
    <w:rsid w:val="00284E31"/>
    <w:rsid w:val="0028515D"/>
    <w:rsid w:val="00285550"/>
    <w:rsid w:val="0028611E"/>
    <w:rsid w:val="00286429"/>
    <w:rsid w:val="002868CB"/>
    <w:rsid w:val="00286E6A"/>
    <w:rsid w:val="00287E3F"/>
    <w:rsid w:val="002901A9"/>
    <w:rsid w:val="00290280"/>
    <w:rsid w:val="00290587"/>
    <w:rsid w:val="00290B29"/>
    <w:rsid w:val="002915C8"/>
    <w:rsid w:val="00291B8B"/>
    <w:rsid w:val="00291DB3"/>
    <w:rsid w:val="00291F02"/>
    <w:rsid w:val="00292066"/>
    <w:rsid w:val="00292094"/>
    <w:rsid w:val="002920B3"/>
    <w:rsid w:val="00292406"/>
    <w:rsid w:val="00292C4E"/>
    <w:rsid w:val="00292D24"/>
    <w:rsid w:val="00293662"/>
    <w:rsid w:val="00293780"/>
    <w:rsid w:val="002939B2"/>
    <w:rsid w:val="00293DA1"/>
    <w:rsid w:val="00294560"/>
    <w:rsid w:val="00294AEA"/>
    <w:rsid w:val="00295074"/>
    <w:rsid w:val="0029561E"/>
    <w:rsid w:val="00295D8E"/>
    <w:rsid w:val="00295DD1"/>
    <w:rsid w:val="00295EAD"/>
    <w:rsid w:val="002965E4"/>
    <w:rsid w:val="00296AE3"/>
    <w:rsid w:val="00296EF2"/>
    <w:rsid w:val="002975A7"/>
    <w:rsid w:val="002977ED"/>
    <w:rsid w:val="00297D9B"/>
    <w:rsid w:val="002A0066"/>
    <w:rsid w:val="002A0661"/>
    <w:rsid w:val="002A0714"/>
    <w:rsid w:val="002A0779"/>
    <w:rsid w:val="002A0CA1"/>
    <w:rsid w:val="002A0FB9"/>
    <w:rsid w:val="002A1364"/>
    <w:rsid w:val="002A16FC"/>
    <w:rsid w:val="002A2015"/>
    <w:rsid w:val="002A2519"/>
    <w:rsid w:val="002A3DB8"/>
    <w:rsid w:val="002A4240"/>
    <w:rsid w:val="002A43CC"/>
    <w:rsid w:val="002A4668"/>
    <w:rsid w:val="002A493B"/>
    <w:rsid w:val="002A4F1E"/>
    <w:rsid w:val="002A4F7A"/>
    <w:rsid w:val="002A51BE"/>
    <w:rsid w:val="002A62F3"/>
    <w:rsid w:val="002A7DB1"/>
    <w:rsid w:val="002A7E6C"/>
    <w:rsid w:val="002B092D"/>
    <w:rsid w:val="002B0DA5"/>
    <w:rsid w:val="002B17EB"/>
    <w:rsid w:val="002B2D7A"/>
    <w:rsid w:val="002B329C"/>
    <w:rsid w:val="002B3367"/>
    <w:rsid w:val="002B336D"/>
    <w:rsid w:val="002B3A1C"/>
    <w:rsid w:val="002B436E"/>
    <w:rsid w:val="002B4705"/>
    <w:rsid w:val="002B492B"/>
    <w:rsid w:val="002B4FAA"/>
    <w:rsid w:val="002B5AD9"/>
    <w:rsid w:val="002B5DCE"/>
    <w:rsid w:val="002B6D8C"/>
    <w:rsid w:val="002B6DC5"/>
    <w:rsid w:val="002B7263"/>
    <w:rsid w:val="002B7627"/>
    <w:rsid w:val="002B775D"/>
    <w:rsid w:val="002B7856"/>
    <w:rsid w:val="002C01EF"/>
    <w:rsid w:val="002C042E"/>
    <w:rsid w:val="002C0432"/>
    <w:rsid w:val="002C0CBD"/>
    <w:rsid w:val="002C0D9F"/>
    <w:rsid w:val="002C1015"/>
    <w:rsid w:val="002C1374"/>
    <w:rsid w:val="002C1DEB"/>
    <w:rsid w:val="002C1E36"/>
    <w:rsid w:val="002C314A"/>
    <w:rsid w:val="002C4782"/>
    <w:rsid w:val="002C4B65"/>
    <w:rsid w:val="002C4BD6"/>
    <w:rsid w:val="002C4C93"/>
    <w:rsid w:val="002C4CA2"/>
    <w:rsid w:val="002C52DD"/>
    <w:rsid w:val="002C5806"/>
    <w:rsid w:val="002C5BB8"/>
    <w:rsid w:val="002C616E"/>
    <w:rsid w:val="002C6188"/>
    <w:rsid w:val="002C6238"/>
    <w:rsid w:val="002C6268"/>
    <w:rsid w:val="002C635F"/>
    <w:rsid w:val="002C670D"/>
    <w:rsid w:val="002C70A9"/>
    <w:rsid w:val="002C7FAC"/>
    <w:rsid w:val="002D0A4A"/>
    <w:rsid w:val="002D11AC"/>
    <w:rsid w:val="002D13A0"/>
    <w:rsid w:val="002D170B"/>
    <w:rsid w:val="002D1AEE"/>
    <w:rsid w:val="002D1D42"/>
    <w:rsid w:val="002D2139"/>
    <w:rsid w:val="002D2204"/>
    <w:rsid w:val="002D2206"/>
    <w:rsid w:val="002D259D"/>
    <w:rsid w:val="002D2A9D"/>
    <w:rsid w:val="002D3325"/>
    <w:rsid w:val="002D4049"/>
    <w:rsid w:val="002D46BE"/>
    <w:rsid w:val="002D4729"/>
    <w:rsid w:val="002D4940"/>
    <w:rsid w:val="002D5141"/>
    <w:rsid w:val="002D574C"/>
    <w:rsid w:val="002D5AA1"/>
    <w:rsid w:val="002D611F"/>
    <w:rsid w:val="002D667C"/>
    <w:rsid w:val="002D6AE5"/>
    <w:rsid w:val="002D73B8"/>
    <w:rsid w:val="002D7946"/>
    <w:rsid w:val="002D7EAC"/>
    <w:rsid w:val="002E00CA"/>
    <w:rsid w:val="002E079E"/>
    <w:rsid w:val="002E08EE"/>
    <w:rsid w:val="002E2BA7"/>
    <w:rsid w:val="002E2CA9"/>
    <w:rsid w:val="002E2D61"/>
    <w:rsid w:val="002E2DBC"/>
    <w:rsid w:val="002E2E5E"/>
    <w:rsid w:val="002E30A5"/>
    <w:rsid w:val="002E3134"/>
    <w:rsid w:val="002E3141"/>
    <w:rsid w:val="002E35FD"/>
    <w:rsid w:val="002E3783"/>
    <w:rsid w:val="002E39BE"/>
    <w:rsid w:val="002E3EE0"/>
    <w:rsid w:val="002E4573"/>
    <w:rsid w:val="002E4821"/>
    <w:rsid w:val="002E4F15"/>
    <w:rsid w:val="002E57E4"/>
    <w:rsid w:val="002E5A5B"/>
    <w:rsid w:val="002E5FA6"/>
    <w:rsid w:val="002E60A8"/>
    <w:rsid w:val="002E6CA0"/>
    <w:rsid w:val="002E753C"/>
    <w:rsid w:val="002E78ED"/>
    <w:rsid w:val="002E7A7F"/>
    <w:rsid w:val="002E7DA3"/>
    <w:rsid w:val="002F0163"/>
    <w:rsid w:val="002F0382"/>
    <w:rsid w:val="002F0406"/>
    <w:rsid w:val="002F0977"/>
    <w:rsid w:val="002F09D2"/>
    <w:rsid w:val="002F22AA"/>
    <w:rsid w:val="002F25D0"/>
    <w:rsid w:val="002F297A"/>
    <w:rsid w:val="002F2B70"/>
    <w:rsid w:val="002F3281"/>
    <w:rsid w:val="002F347B"/>
    <w:rsid w:val="002F3564"/>
    <w:rsid w:val="002F379F"/>
    <w:rsid w:val="002F3E3D"/>
    <w:rsid w:val="002F3F5B"/>
    <w:rsid w:val="002F4C67"/>
    <w:rsid w:val="002F4F8B"/>
    <w:rsid w:val="002F5159"/>
    <w:rsid w:val="002F557A"/>
    <w:rsid w:val="002F5A0F"/>
    <w:rsid w:val="002F5BD4"/>
    <w:rsid w:val="002F6067"/>
    <w:rsid w:val="002F61CD"/>
    <w:rsid w:val="002F67B2"/>
    <w:rsid w:val="002F7046"/>
    <w:rsid w:val="002F7A8B"/>
    <w:rsid w:val="002F7B53"/>
    <w:rsid w:val="002F7C47"/>
    <w:rsid w:val="002F7F11"/>
    <w:rsid w:val="003000D4"/>
    <w:rsid w:val="00300147"/>
    <w:rsid w:val="003002DB"/>
    <w:rsid w:val="00300947"/>
    <w:rsid w:val="0030095A"/>
    <w:rsid w:val="0030096B"/>
    <w:rsid w:val="003009CC"/>
    <w:rsid w:val="00300C66"/>
    <w:rsid w:val="00300C74"/>
    <w:rsid w:val="003015B2"/>
    <w:rsid w:val="00301F23"/>
    <w:rsid w:val="00302684"/>
    <w:rsid w:val="00302BAA"/>
    <w:rsid w:val="00303B9A"/>
    <w:rsid w:val="00303C5C"/>
    <w:rsid w:val="003045E7"/>
    <w:rsid w:val="00304706"/>
    <w:rsid w:val="00304A4C"/>
    <w:rsid w:val="00304AED"/>
    <w:rsid w:val="00304CD2"/>
    <w:rsid w:val="0030539F"/>
    <w:rsid w:val="003057B7"/>
    <w:rsid w:val="00305A64"/>
    <w:rsid w:val="00305BEA"/>
    <w:rsid w:val="00305C1E"/>
    <w:rsid w:val="00305DA3"/>
    <w:rsid w:val="00305E5E"/>
    <w:rsid w:val="00305F52"/>
    <w:rsid w:val="00306152"/>
    <w:rsid w:val="00306459"/>
    <w:rsid w:val="0030652B"/>
    <w:rsid w:val="00306C36"/>
    <w:rsid w:val="00306FA3"/>
    <w:rsid w:val="00307271"/>
    <w:rsid w:val="0030742F"/>
    <w:rsid w:val="0030776C"/>
    <w:rsid w:val="00307B3E"/>
    <w:rsid w:val="00307B44"/>
    <w:rsid w:val="003106B1"/>
    <w:rsid w:val="00311133"/>
    <w:rsid w:val="003113B1"/>
    <w:rsid w:val="00311620"/>
    <w:rsid w:val="0031175D"/>
    <w:rsid w:val="00311900"/>
    <w:rsid w:val="00311F22"/>
    <w:rsid w:val="00311F45"/>
    <w:rsid w:val="003123E2"/>
    <w:rsid w:val="00312818"/>
    <w:rsid w:val="00312D5F"/>
    <w:rsid w:val="00312F3F"/>
    <w:rsid w:val="0031326A"/>
    <w:rsid w:val="00313F3D"/>
    <w:rsid w:val="003140D8"/>
    <w:rsid w:val="00314561"/>
    <w:rsid w:val="0031473F"/>
    <w:rsid w:val="0031495F"/>
    <w:rsid w:val="00314C8C"/>
    <w:rsid w:val="00314CBA"/>
    <w:rsid w:val="0031504A"/>
    <w:rsid w:val="003151DB"/>
    <w:rsid w:val="0031592C"/>
    <w:rsid w:val="00315E38"/>
    <w:rsid w:val="00316128"/>
    <w:rsid w:val="00316394"/>
    <w:rsid w:val="0031695E"/>
    <w:rsid w:val="00316B56"/>
    <w:rsid w:val="00317655"/>
    <w:rsid w:val="003201FD"/>
    <w:rsid w:val="0032073E"/>
    <w:rsid w:val="0032089D"/>
    <w:rsid w:val="00320B45"/>
    <w:rsid w:val="00320C70"/>
    <w:rsid w:val="0032101B"/>
    <w:rsid w:val="0032108C"/>
    <w:rsid w:val="0032155D"/>
    <w:rsid w:val="00321606"/>
    <w:rsid w:val="0032250B"/>
    <w:rsid w:val="00322792"/>
    <w:rsid w:val="003229D3"/>
    <w:rsid w:val="003239BE"/>
    <w:rsid w:val="00323C86"/>
    <w:rsid w:val="003249D6"/>
    <w:rsid w:val="00324D71"/>
    <w:rsid w:val="00325EF2"/>
    <w:rsid w:val="003264C7"/>
    <w:rsid w:val="00326539"/>
    <w:rsid w:val="00326773"/>
    <w:rsid w:val="00326DAC"/>
    <w:rsid w:val="00326F7A"/>
    <w:rsid w:val="00327152"/>
    <w:rsid w:val="00327424"/>
    <w:rsid w:val="003275B5"/>
    <w:rsid w:val="00327AA2"/>
    <w:rsid w:val="00327BAD"/>
    <w:rsid w:val="00331025"/>
    <w:rsid w:val="00331453"/>
    <w:rsid w:val="003316E8"/>
    <w:rsid w:val="003322F1"/>
    <w:rsid w:val="00332504"/>
    <w:rsid w:val="003328D9"/>
    <w:rsid w:val="00333115"/>
    <w:rsid w:val="003334EB"/>
    <w:rsid w:val="00333758"/>
    <w:rsid w:val="00333D53"/>
    <w:rsid w:val="003343CB"/>
    <w:rsid w:val="003344B7"/>
    <w:rsid w:val="003347CD"/>
    <w:rsid w:val="003354B0"/>
    <w:rsid w:val="00335D89"/>
    <w:rsid w:val="00336044"/>
    <w:rsid w:val="00336DE8"/>
    <w:rsid w:val="00336FF1"/>
    <w:rsid w:val="00337B8F"/>
    <w:rsid w:val="00337F96"/>
    <w:rsid w:val="003402EE"/>
    <w:rsid w:val="003405C9"/>
    <w:rsid w:val="00340BDD"/>
    <w:rsid w:val="00340F5A"/>
    <w:rsid w:val="00341475"/>
    <w:rsid w:val="00341612"/>
    <w:rsid w:val="003418DC"/>
    <w:rsid w:val="00342E75"/>
    <w:rsid w:val="00343681"/>
    <w:rsid w:val="00343DC5"/>
    <w:rsid w:val="00343E88"/>
    <w:rsid w:val="00344077"/>
    <w:rsid w:val="0034418B"/>
    <w:rsid w:val="003446B1"/>
    <w:rsid w:val="003447F5"/>
    <w:rsid w:val="00344D9C"/>
    <w:rsid w:val="00345EFF"/>
    <w:rsid w:val="00347684"/>
    <w:rsid w:val="003502AD"/>
    <w:rsid w:val="003506AA"/>
    <w:rsid w:val="003507F0"/>
    <w:rsid w:val="00350A82"/>
    <w:rsid w:val="00350AFD"/>
    <w:rsid w:val="00350C9A"/>
    <w:rsid w:val="00351145"/>
    <w:rsid w:val="0035165B"/>
    <w:rsid w:val="00351E06"/>
    <w:rsid w:val="00351FBC"/>
    <w:rsid w:val="00352264"/>
    <w:rsid w:val="00352791"/>
    <w:rsid w:val="00352826"/>
    <w:rsid w:val="00352F1D"/>
    <w:rsid w:val="003537AE"/>
    <w:rsid w:val="003538F1"/>
    <w:rsid w:val="003539B8"/>
    <w:rsid w:val="00353B0E"/>
    <w:rsid w:val="00353C9A"/>
    <w:rsid w:val="00353FDC"/>
    <w:rsid w:val="00354E73"/>
    <w:rsid w:val="00354E81"/>
    <w:rsid w:val="00355738"/>
    <w:rsid w:val="00355C9D"/>
    <w:rsid w:val="00355EE5"/>
    <w:rsid w:val="003561FF"/>
    <w:rsid w:val="00356613"/>
    <w:rsid w:val="00356791"/>
    <w:rsid w:val="0035695D"/>
    <w:rsid w:val="00356CA1"/>
    <w:rsid w:val="00356D1D"/>
    <w:rsid w:val="00356F20"/>
    <w:rsid w:val="00356F4F"/>
    <w:rsid w:val="00356FE0"/>
    <w:rsid w:val="0035707D"/>
    <w:rsid w:val="0035739E"/>
    <w:rsid w:val="0035754F"/>
    <w:rsid w:val="0035783D"/>
    <w:rsid w:val="0036021E"/>
    <w:rsid w:val="0036066E"/>
    <w:rsid w:val="003606C4"/>
    <w:rsid w:val="0036132A"/>
    <w:rsid w:val="00361A49"/>
    <w:rsid w:val="0036243F"/>
    <w:rsid w:val="00362ADC"/>
    <w:rsid w:val="00363080"/>
    <w:rsid w:val="0036346E"/>
    <w:rsid w:val="00363F84"/>
    <w:rsid w:val="00364054"/>
    <w:rsid w:val="00364848"/>
    <w:rsid w:val="003648E1"/>
    <w:rsid w:val="00364936"/>
    <w:rsid w:val="003655C1"/>
    <w:rsid w:val="00365FB4"/>
    <w:rsid w:val="00366155"/>
    <w:rsid w:val="00366249"/>
    <w:rsid w:val="00366C0A"/>
    <w:rsid w:val="00367485"/>
    <w:rsid w:val="003677F2"/>
    <w:rsid w:val="00367F46"/>
    <w:rsid w:val="00370C63"/>
    <w:rsid w:val="003718E7"/>
    <w:rsid w:val="00371E19"/>
    <w:rsid w:val="00371EC7"/>
    <w:rsid w:val="0037328C"/>
    <w:rsid w:val="00374401"/>
    <w:rsid w:val="003744F5"/>
    <w:rsid w:val="003747DB"/>
    <w:rsid w:val="00374822"/>
    <w:rsid w:val="00374989"/>
    <w:rsid w:val="00374A66"/>
    <w:rsid w:val="00374D27"/>
    <w:rsid w:val="00375A81"/>
    <w:rsid w:val="00375E49"/>
    <w:rsid w:val="003761BE"/>
    <w:rsid w:val="003764DB"/>
    <w:rsid w:val="003765EF"/>
    <w:rsid w:val="003770AB"/>
    <w:rsid w:val="0037763D"/>
    <w:rsid w:val="003800C7"/>
    <w:rsid w:val="0038011B"/>
    <w:rsid w:val="00380210"/>
    <w:rsid w:val="0038051A"/>
    <w:rsid w:val="00380965"/>
    <w:rsid w:val="00380AC6"/>
    <w:rsid w:val="00381133"/>
    <w:rsid w:val="00381B44"/>
    <w:rsid w:val="00381CF0"/>
    <w:rsid w:val="00382A50"/>
    <w:rsid w:val="00383E63"/>
    <w:rsid w:val="00384470"/>
    <w:rsid w:val="00384D70"/>
    <w:rsid w:val="00385239"/>
    <w:rsid w:val="00386583"/>
    <w:rsid w:val="00386599"/>
    <w:rsid w:val="003868F6"/>
    <w:rsid w:val="00386B83"/>
    <w:rsid w:val="00386CE1"/>
    <w:rsid w:val="00386F80"/>
    <w:rsid w:val="00387DE2"/>
    <w:rsid w:val="003900CB"/>
    <w:rsid w:val="003907D6"/>
    <w:rsid w:val="00391027"/>
    <w:rsid w:val="00391A23"/>
    <w:rsid w:val="003923F8"/>
    <w:rsid w:val="003929EE"/>
    <w:rsid w:val="00392A65"/>
    <w:rsid w:val="00393DBF"/>
    <w:rsid w:val="00393F82"/>
    <w:rsid w:val="0039405A"/>
    <w:rsid w:val="003940E9"/>
    <w:rsid w:val="00394269"/>
    <w:rsid w:val="00394A00"/>
    <w:rsid w:val="00394C34"/>
    <w:rsid w:val="00394F0E"/>
    <w:rsid w:val="00394FD9"/>
    <w:rsid w:val="00395253"/>
    <w:rsid w:val="0039526E"/>
    <w:rsid w:val="00395985"/>
    <w:rsid w:val="00395B34"/>
    <w:rsid w:val="00395BA7"/>
    <w:rsid w:val="00395BB1"/>
    <w:rsid w:val="0039639E"/>
    <w:rsid w:val="00396849"/>
    <w:rsid w:val="00396E95"/>
    <w:rsid w:val="00396F91"/>
    <w:rsid w:val="0039763A"/>
    <w:rsid w:val="003977EA"/>
    <w:rsid w:val="00397909"/>
    <w:rsid w:val="003979D6"/>
    <w:rsid w:val="003A01A3"/>
    <w:rsid w:val="003A0476"/>
    <w:rsid w:val="003A0D2A"/>
    <w:rsid w:val="003A0D51"/>
    <w:rsid w:val="003A1799"/>
    <w:rsid w:val="003A1823"/>
    <w:rsid w:val="003A26B3"/>
    <w:rsid w:val="003A28D2"/>
    <w:rsid w:val="003A2BDD"/>
    <w:rsid w:val="003A30A8"/>
    <w:rsid w:val="003A33F5"/>
    <w:rsid w:val="003A3422"/>
    <w:rsid w:val="003A363C"/>
    <w:rsid w:val="003A4159"/>
    <w:rsid w:val="003A42A4"/>
    <w:rsid w:val="003A47BB"/>
    <w:rsid w:val="003A49B4"/>
    <w:rsid w:val="003A4B17"/>
    <w:rsid w:val="003A4C04"/>
    <w:rsid w:val="003A4C6D"/>
    <w:rsid w:val="003A4D83"/>
    <w:rsid w:val="003A4DE2"/>
    <w:rsid w:val="003A4F5F"/>
    <w:rsid w:val="003A589D"/>
    <w:rsid w:val="003A5AEA"/>
    <w:rsid w:val="003A5C8A"/>
    <w:rsid w:val="003A628F"/>
    <w:rsid w:val="003A6407"/>
    <w:rsid w:val="003A6CDE"/>
    <w:rsid w:val="003A70E5"/>
    <w:rsid w:val="003A723D"/>
    <w:rsid w:val="003A7460"/>
    <w:rsid w:val="003A7B61"/>
    <w:rsid w:val="003B0259"/>
    <w:rsid w:val="003B06F1"/>
    <w:rsid w:val="003B0E2D"/>
    <w:rsid w:val="003B0FF1"/>
    <w:rsid w:val="003B146E"/>
    <w:rsid w:val="003B20B8"/>
    <w:rsid w:val="003B2149"/>
    <w:rsid w:val="003B2533"/>
    <w:rsid w:val="003B25FD"/>
    <w:rsid w:val="003B28C7"/>
    <w:rsid w:val="003B3737"/>
    <w:rsid w:val="003B3B29"/>
    <w:rsid w:val="003B40BA"/>
    <w:rsid w:val="003B4680"/>
    <w:rsid w:val="003B4CE3"/>
    <w:rsid w:val="003B51A0"/>
    <w:rsid w:val="003B5406"/>
    <w:rsid w:val="003B5786"/>
    <w:rsid w:val="003B5D20"/>
    <w:rsid w:val="003B62E7"/>
    <w:rsid w:val="003B68A7"/>
    <w:rsid w:val="003B6B62"/>
    <w:rsid w:val="003B700A"/>
    <w:rsid w:val="003B76B3"/>
    <w:rsid w:val="003B76BE"/>
    <w:rsid w:val="003B7A2A"/>
    <w:rsid w:val="003B7E43"/>
    <w:rsid w:val="003B7F2D"/>
    <w:rsid w:val="003C045B"/>
    <w:rsid w:val="003C096C"/>
    <w:rsid w:val="003C1E61"/>
    <w:rsid w:val="003C1EF3"/>
    <w:rsid w:val="003C2A5B"/>
    <w:rsid w:val="003C33EB"/>
    <w:rsid w:val="003C39F3"/>
    <w:rsid w:val="003C3DE9"/>
    <w:rsid w:val="003C4054"/>
    <w:rsid w:val="003C40F9"/>
    <w:rsid w:val="003C43DF"/>
    <w:rsid w:val="003C49E3"/>
    <w:rsid w:val="003C4A9D"/>
    <w:rsid w:val="003C4F57"/>
    <w:rsid w:val="003C5983"/>
    <w:rsid w:val="003C6D4D"/>
    <w:rsid w:val="003C75E3"/>
    <w:rsid w:val="003C7946"/>
    <w:rsid w:val="003C7F63"/>
    <w:rsid w:val="003D006C"/>
    <w:rsid w:val="003D01CC"/>
    <w:rsid w:val="003D09D3"/>
    <w:rsid w:val="003D1280"/>
    <w:rsid w:val="003D16F6"/>
    <w:rsid w:val="003D202E"/>
    <w:rsid w:val="003D2263"/>
    <w:rsid w:val="003D23AC"/>
    <w:rsid w:val="003D264A"/>
    <w:rsid w:val="003D2793"/>
    <w:rsid w:val="003D3431"/>
    <w:rsid w:val="003D38C3"/>
    <w:rsid w:val="003D3971"/>
    <w:rsid w:val="003D4026"/>
    <w:rsid w:val="003D40D5"/>
    <w:rsid w:val="003D426A"/>
    <w:rsid w:val="003D42CD"/>
    <w:rsid w:val="003D45BD"/>
    <w:rsid w:val="003D50D8"/>
    <w:rsid w:val="003D51CE"/>
    <w:rsid w:val="003D58C4"/>
    <w:rsid w:val="003D5C8C"/>
    <w:rsid w:val="003D5E29"/>
    <w:rsid w:val="003D645C"/>
    <w:rsid w:val="003D6730"/>
    <w:rsid w:val="003D6AD2"/>
    <w:rsid w:val="003D792F"/>
    <w:rsid w:val="003D7A63"/>
    <w:rsid w:val="003E02F8"/>
    <w:rsid w:val="003E06BF"/>
    <w:rsid w:val="003E06D7"/>
    <w:rsid w:val="003E0B01"/>
    <w:rsid w:val="003E0CAD"/>
    <w:rsid w:val="003E108C"/>
    <w:rsid w:val="003E10BA"/>
    <w:rsid w:val="003E10E5"/>
    <w:rsid w:val="003E1923"/>
    <w:rsid w:val="003E19D1"/>
    <w:rsid w:val="003E1A39"/>
    <w:rsid w:val="003E1A6D"/>
    <w:rsid w:val="003E1AF9"/>
    <w:rsid w:val="003E1C61"/>
    <w:rsid w:val="003E1E1E"/>
    <w:rsid w:val="003E1FB7"/>
    <w:rsid w:val="003E2A33"/>
    <w:rsid w:val="003E2FA1"/>
    <w:rsid w:val="003E31BC"/>
    <w:rsid w:val="003E33EA"/>
    <w:rsid w:val="003E38B3"/>
    <w:rsid w:val="003E4440"/>
    <w:rsid w:val="003E47EA"/>
    <w:rsid w:val="003E4B14"/>
    <w:rsid w:val="003E4BB9"/>
    <w:rsid w:val="003E4D6A"/>
    <w:rsid w:val="003E4FD1"/>
    <w:rsid w:val="003E5076"/>
    <w:rsid w:val="003E5A29"/>
    <w:rsid w:val="003E653C"/>
    <w:rsid w:val="003E6736"/>
    <w:rsid w:val="003E6CA7"/>
    <w:rsid w:val="003E7398"/>
    <w:rsid w:val="003E7613"/>
    <w:rsid w:val="003E777C"/>
    <w:rsid w:val="003E798F"/>
    <w:rsid w:val="003E7C3B"/>
    <w:rsid w:val="003F00C0"/>
    <w:rsid w:val="003F00D8"/>
    <w:rsid w:val="003F032C"/>
    <w:rsid w:val="003F0C32"/>
    <w:rsid w:val="003F10EF"/>
    <w:rsid w:val="003F1356"/>
    <w:rsid w:val="003F16A1"/>
    <w:rsid w:val="003F189C"/>
    <w:rsid w:val="003F20D5"/>
    <w:rsid w:val="003F2608"/>
    <w:rsid w:val="003F2664"/>
    <w:rsid w:val="003F2763"/>
    <w:rsid w:val="003F2B1B"/>
    <w:rsid w:val="003F3001"/>
    <w:rsid w:val="003F32AD"/>
    <w:rsid w:val="003F3C98"/>
    <w:rsid w:val="003F3DC6"/>
    <w:rsid w:val="003F3DE8"/>
    <w:rsid w:val="003F3DF4"/>
    <w:rsid w:val="003F4E16"/>
    <w:rsid w:val="003F51C2"/>
    <w:rsid w:val="003F5265"/>
    <w:rsid w:val="003F5BC1"/>
    <w:rsid w:val="003F62C4"/>
    <w:rsid w:val="003F6CB7"/>
    <w:rsid w:val="003F725B"/>
    <w:rsid w:val="003F7D33"/>
    <w:rsid w:val="003F7D4C"/>
    <w:rsid w:val="00400110"/>
    <w:rsid w:val="00400657"/>
    <w:rsid w:val="004007B2"/>
    <w:rsid w:val="00400A55"/>
    <w:rsid w:val="00400BFD"/>
    <w:rsid w:val="00400E40"/>
    <w:rsid w:val="00402112"/>
    <w:rsid w:val="0040223F"/>
    <w:rsid w:val="00402CB1"/>
    <w:rsid w:val="00403B5A"/>
    <w:rsid w:val="00403C4A"/>
    <w:rsid w:val="00403E80"/>
    <w:rsid w:val="00403EA8"/>
    <w:rsid w:val="00403FC3"/>
    <w:rsid w:val="00404068"/>
    <w:rsid w:val="004042AD"/>
    <w:rsid w:val="004043BA"/>
    <w:rsid w:val="004045F2"/>
    <w:rsid w:val="004046DF"/>
    <w:rsid w:val="00404C5F"/>
    <w:rsid w:val="00405057"/>
    <w:rsid w:val="0040512A"/>
    <w:rsid w:val="00405825"/>
    <w:rsid w:val="0040598D"/>
    <w:rsid w:val="0040617C"/>
    <w:rsid w:val="0040649C"/>
    <w:rsid w:val="00406619"/>
    <w:rsid w:val="00406ADB"/>
    <w:rsid w:val="00406C36"/>
    <w:rsid w:val="00406E29"/>
    <w:rsid w:val="004070E5"/>
    <w:rsid w:val="0040714E"/>
    <w:rsid w:val="004072E9"/>
    <w:rsid w:val="004073C3"/>
    <w:rsid w:val="004074CD"/>
    <w:rsid w:val="00407633"/>
    <w:rsid w:val="0040772D"/>
    <w:rsid w:val="0040799E"/>
    <w:rsid w:val="00410113"/>
    <w:rsid w:val="00410544"/>
    <w:rsid w:val="00410617"/>
    <w:rsid w:val="004117A5"/>
    <w:rsid w:val="004118C8"/>
    <w:rsid w:val="00411FF3"/>
    <w:rsid w:val="0041211C"/>
    <w:rsid w:val="00412E12"/>
    <w:rsid w:val="00412E75"/>
    <w:rsid w:val="00412EDB"/>
    <w:rsid w:val="00412EF0"/>
    <w:rsid w:val="004137E5"/>
    <w:rsid w:val="00413E69"/>
    <w:rsid w:val="00414181"/>
    <w:rsid w:val="00414383"/>
    <w:rsid w:val="00414594"/>
    <w:rsid w:val="00414787"/>
    <w:rsid w:val="00414CDE"/>
    <w:rsid w:val="004153B0"/>
    <w:rsid w:val="004157C1"/>
    <w:rsid w:val="00415C42"/>
    <w:rsid w:val="00416480"/>
    <w:rsid w:val="0041720C"/>
    <w:rsid w:val="004172E4"/>
    <w:rsid w:val="00417550"/>
    <w:rsid w:val="004178C1"/>
    <w:rsid w:val="0042010F"/>
    <w:rsid w:val="004201BE"/>
    <w:rsid w:val="004208D6"/>
    <w:rsid w:val="00420DC0"/>
    <w:rsid w:val="00421031"/>
    <w:rsid w:val="00421250"/>
    <w:rsid w:val="0042161B"/>
    <w:rsid w:val="00421622"/>
    <w:rsid w:val="004218C1"/>
    <w:rsid w:val="0042233C"/>
    <w:rsid w:val="004234BF"/>
    <w:rsid w:val="004235A8"/>
    <w:rsid w:val="004235AF"/>
    <w:rsid w:val="004237FF"/>
    <w:rsid w:val="00423AEF"/>
    <w:rsid w:val="00423CB4"/>
    <w:rsid w:val="0042414D"/>
    <w:rsid w:val="00425882"/>
    <w:rsid w:val="00425CBD"/>
    <w:rsid w:val="00426766"/>
    <w:rsid w:val="004269D2"/>
    <w:rsid w:val="004277A0"/>
    <w:rsid w:val="004306FA"/>
    <w:rsid w:val="00431017"/>
    <w:rsid w:val="004310EA"/>
    <w:rsid w:val="004312EC"/>
    <w:rsid w:val="00431A5C"/>
    <w:rsid w:val="00431B13"/>
    <w:rsid w:val="00431E3A"/>
    <w:rsid w:val="00432205"/>
    <w:rsid w:val="00432330"/>
    <w:rsid w:val="0043246B"/>
    <w:rsid w:val="00432DF7"/>
    <w:rsid w:val="00432FE7"/>
    <w:rsid w:val="0043358A"/>
    <w:rsid w:val="00433936"/>
    <w:rsid w:val="00434038"/>
    <w:rsid w:val="0043452F"/>
    <w:rsid w:val="00434A08"/>
    <w:rsid w:val="00434F9D"/>
    <w:rsid w:val="004350EE"/>
    <w:rsid w:val="004350EF"/>
    <w:rsid w:val="0043571C"/>
    <w:rsid w:val="00436631"/>
    <w:rsid w:val="004366A0"/>
    <w:rsid w:val="004373F7"/>
    <w:rsid w:val="004377A4"/>
    <w:rsid w:val="00440CE9"/>
    <w:rsid w:val="00440EC9"/>
    <w:rsid w:val="004415D5"/>
    <w:rsid w:val="004415E7"/>
    <w:rsid w:val="00441873"/>
    <w:rsid w:val="004419D4"/>
    <w:rsid w:val="00441DED"/>
    <w:rsid w:val="00441E46"/>
    <w:rsid w:val="0044203E"/>
    <w:rsid w:val="004424D0"/>
    <w:rsid w:val="004425C8"/>
    <w:rsid w:val="00442E8A"/>
    <w:rsid w:val="00443019"/>
    <w:rsid w:val="00443A91"/>
    <w:rsid w:val="00443E66"/>
    <w:rsid w:val="00443ED0"/>
    <w:rsid w:val="00443ED3"/>
    <w:rsid w:val="004440D9"/>
    <w:rsid w:val="0044476F"/>
    <w:rsid w:val="00444D81"/>
    <w:rsid w:val="0044508D"/>
    <w:rsid w:val="00445FD1"/>
    <w:rsid w:val="004462AD"/>
    <w:rsid w:val="00446797"/>
    <w:rsid w:val="00446A17"/>
    <w:rsid w:val="00446DB2"/>
    <w:rsid w:val="00446DC3"/>
    <w:rsid w:val="00447278"/>
    <w:rsid w:val="004472FC"/>
    <w:rsid w:val="00447C37"/>
    <w:rsid w:val="00447DDA"/>
    <w:rsid w:val="00447E51"/>
    <w:rsid w:val="00447FA2"/>
    <w:rsid w:val="0045089E"/>
    <w:rsid w:val="00450F26"/>
    <w:rsid w:val="004511C2"/>
    <w:rsid w:val="004515F2"/>
    <w:rsid w:val="00451B4F"/>
    <w:rsid w:val="00451E2B"/>
    <w:rsid w:val="00452314"/>
    <w:rsid w:val="00452C82"/>
    <w:rsid w:val="00452CE6"/>
    <w:rsid w:val="00452DEB"/>
    <w:rsid w:val="00453D6D"/>
    <w:rsid w:val="00454072"/>
    <w:rsid w:val="004550F9"/>
    <w:rsid w:val="0045537C"/>
    <w:rsid w:val="004553B1"/>
    <w:rsid w:val="0045590F"/>
    <w:rsid w:val="00456416"/>
    <w:rsid w:val="004564B3"/>
    <w:rsid w:val="00456623"/>
    <w:rsid w:val="00456D9F"/>
    <w:rsid w:val="00456E8D"/>
    <w:rsid w:val="004573D1"/>
    <w:rsid w:val="004575AA"/>
    <w:rsid w:val="004578C4"/>
    <w:rsid w:val="004605EC"/>
    <w:rsid w:val="00460DC7"/>
    <w:rsid w:val="00461579"/>
    <w:rsid w:val="00461706"/>
    <w:rsid w:val="004618F9"/>
    <w:rsid w:val="0046195D"/>
    <w:rsid w:val="00461D29"/>
    <w:rsid w:val="00462A9C"/>
    <w:rsid w:val="00463227"/>
    <w:rsid w:val="004634C3"/>
    <w:rsid w:val="00463512"/>
    <w:rsid w:val="00463BDB"/>
    <w:rsid w:val="004641FE"/>
    <w:rsid w:val="00464B3C"/>
    <w:rsid w:val="00464B79"/>
    <w:rsid w:val="0046501D"/>
    <w:rsid w:val="0046505D"/>
    <w:rsid w:val="0046534F"/>
    <w:rsid w:val="004654BD"/>
    <w:rsid w:val="004656AF"/>
    <w:rsid w:val="004659EB"/>
    <w:rsid w:val="00466569"/>
    <w:rsid w:val="00466AF7"/>
    <w:rsid w:val="00466B1F"/>
    <w:rsid w:val="00466BB1"/>
    <w:rsid w:val="0046717C"/>
    <w:rsid w:val="00467543"/>
    <w:rsid w:val="00470328"/>
    <w:rsid w:val="004705A2"/>
    <w:rsid w:val="00470A18"/>
    <w:rsid w:val="00470AC4"/>
    <w:rsid w:val="00470C5E"/>
    <w:rsid w:val="0047179B"/>
    <w:rsid w:val="00471E9A"/>
    <w:rsid w:val="00472462"/>
    <w:rsid w:val="00472A4A"/>
    <w:rsid w:val="0047331F"/>
    <w:rsid w:val="00473910"/>
    <w:rsid w:val="00473AD1"/>
    <w:rsid w:val="00473F13"/>
    <w:rsid w:val="00474333"/>
    <w:rsid w:val="0047454F"/>
    <w:rsid w:val="00474A3F"/>
    <w:rsid w:val="00474FB8"/>
    <w:rsid w:val="004758A7"/>
    <w:rsid w:val="0047726B"/>
    <w:rsid w:val="004779ED"/>
    <w:rsid w:val="00477A6E"/>
    <w:rsid w:val="00477BA8"/>
    <w:rsid w:val="00477F16"/>
    <w:rsid w:val="00480676"/>
    <w:rsid w:val="00480B8B"/>
    <w:rsid w:val="004817D2"/>
    <w:rsid w:val="00481863"/>
    <w:rsid w:val="00481929"/>
    <w:rsid w:val="00481D77"/>
    <w:rsid w:val="00481F16"/>
    <w:rsid w:val="004825C8"/>
    <w:rsid w:val="0048281D"/>
    <w:rsid w:val="0048295C"/>
    <w:rsid w:val="00482AB4"/>
    <w:rsid w:val="00483D6B"/>
    <w:rsid w:val="00484485"/>
    <w:rsid w:val="00484598"/>
    <w:rsid w:val="00485137"/>
    <w:rsid w:val="004854FE"/>
    <w:rsid w:val="00485884"/>
    <w:rsid w:val="0048593E"/>
    <w:rsid w:val="00485EA5"/>
    <w:rsid w:val="0048634A"/>
    <w:rsid w:val="00486414"/>
    <w:rsid w:val="004866C5"/>
    <w:rsid w:val="00486A38"/>
    <w:rsid w:val="00486AE3"/>
    <w:rsid w:val="00486E43"/>
    <w:rsid w:val="00487164"/>
    <w:rsid w:val="004879EC"/>
    <w:rsid w:val="00487C7E"/>
    <w:rsid w:val="00487DE6"/>
    <w:rsid w:val="00487FA9"/>
    <w:rsid w:val="004900FF"/>
    <w:rsid w:val="00490CAC"/>
    <w:rsid w:val="00490F3C"/>
    <w:rsid w:val="00490F89"/>
    <w:rsid w:val="00491477"/>
    <w:rsid w:val="00491FE6"/>
    <w:rsid w:val="0049204F"/>
    <w:rsid w:val="00492900"/>
    <w:rsid w:val="00492D2E"/>
    <w:rsid w:val="00492DB0"/>
    <w:rsid w:val="00493834"/>
    <w:rsid w:val="00494220"/>
    <w:rsid w:val="004950AA"/>
    <w:rsid w:val="004957CC"/>
    <w:rsid w:val="00495B9D"/>
    <w:rsid w:val="00495BF4"/>
    <w:rsid w:val="00495C8E"/>
    <w:rsid w:val="00495D6B"/>
    <w:rsid w:val="00495DBC"/>
    <w:rsid w:val="00495ED1"/>
    <w:rsid w:val="00496473"/>
    <w:rsid w:val="00496C21"/>
    <w:rsid w:val="00496D2B"/>
    <w:rsid w:val="0049701C"/>
    <w:rsid w:val="0049729F"/>
    <w:rsid w:val="00497666"/>
    <w:rsid w:val="004977B0"/>
    <w:rsid w:val="00497C99"/>
    <w:rsid w:val="00497C9C"/>
    <w:rsid w:val="004A0115"/>
    <w:rsid w:val="004A0471"/>
    <w:rsid w:val="004A04EF"/>
    <w:rsid w:val="004A061D"/>
    <w:rsid w:val="004A0A01"/>
    <w:rsid w:val="004A1A78"/>
    <w:rsid w:val="004A1F23"/>
    <w:rsid w:val="004A2215"/>
    <w:rsid w:val="004A2C7A"/>
    <w:rsid w:val="004A2DDB"/>
    <w:rsid w:val="004A2E20"/>
    <w:rsid w:val="004A2EDD"/>
    <w:rsid w:val="004A2FD1"/>
    <w:rsid w:val="004A3332"/>
    <w:rsid w:val="004A34F9"/>
    <w:rsid w:val="004A3BAA"/>
    <w:rsid w:val="004A3DA1"/>
    <w:rsid w:val="004A3FBB"/>
    <w:rsid w:val="004A50DD"/>
    <w:rsid w:val="004A51E0"/>
    <w:rsid w:val="004A52BB"/>
    <w:rsid w:val="004A5449"/>
    <w:rsid w:val="004A5860"/>
    <w:rsid w:val="004A59C8"/>
    <w:rsid w:val="004A6183"/>
    <w:rsid w:val="004A6198"/>
    <w:rsid w:val="004A638B"/>
    <w:rsid w:val="004A65F5"/>
    <w:rsid w:val="004A6637"/>
    <w:rsid w:val="004A6D4B"/>
    <w:rsid w:val="004A6E67"/>
    <w:rsid w:val="004A77F5"/>
    <w:rsid w:val="004A7A02"/>
    <w:rsid w:val="004A7C41"/>
    <w:rsid w:val="004A7C90"/>
    <w:rsid w:val="004A7D86"/>
    <w:rsid w:val="004B014C"/>
    <w:rsid w:val="004B0616"/>
    <w:rsid w:val="004B077D"/>
    <w:rsid w:val="004B0A33"/>
    <w:rsid w:val="004B10F5"/>
    <w:rsid w:val="004B17F8"/>
    <w:rsid w:val="004B1CD4"/>
    <w:rsid w:val="004B1FFF"/>
    <w:rsid w:val="004B26F7"/>
    <w:rsid w:val="004B3BAC"/>
    <w:rsid w:val="004B4C78"/>
    <w:rsid w:val="004B57F9"/>
    <w:rsid w:val="004B5CC9"/>
    <w:rsid w:val="004B6172"/>
    <w:rsid w:val="004B6D91"/>
    <w:rsid w:val="004B6FFE"/>
    <w:rsid w:val="004B775E"/>
    <w:rsid w:val="004B7AD7"/>
    <w:rsid w:val="004B7B07"/>
    <w:rsid w:val="004B7BC8"/>
    <w:rsid w:val="004B7C48"/>
    <w:rsid w:val="004B7C4C"/>
    <w:rsid w:val="004C0199"/>
    <w:rsid w:val="004C0346"/>
    <w:rsid w:val="004C0508"/>
    <w:rsid w:val="004C052F"/>
    <w:rsid w:val="004C05F9"/>
    <w:rsid w:val="004C08FD"/>
    <w:rsid w:val="004C0930"/>
    <w:rsid w:val="004C12EA"/>
    <w:rsid w:val="004C1635"/>
    <w:rsid w:val="004C1A31"/>
    <w:rsid w:val="004C20D3"/>
    <w:rsid w:val="004C21C0"/>
    <w:rsid w:val="004C21C9"/>
    <w:rsid w:val="004C2469"/>
    <w:rsid w:val="004C2FF6"/>
    <w:rsid w:val="004C30BC"/>
    <w:rsid w:val="004C32FF"/>
    <w:rsid w:val="004C470D"/>
    <w:rsid w:val="004C4A86"/>
    <w:rsid w:val="004C4BF9"/>
    <w:rsid w:val="004C5259"/>
    <w:rsid w:val="004C56A4"/>
    <w:rsid w:val="004C68A0"/>
    <w:rsid w:val="004C6CC5"/>
    <w:rsid w:val="004C6E78"/>
    <w:rsid w:val="004C7015"/>
    <w:rsid w:val="004D0A79"/>
    <w:rsid w:val="004D0FB0"/>
    <w:rsid w:val="004D109F"/>
    <w:rsid w:val="004D13DE"/>
    <w:rsid w:val="004D171B"/>
    <w:rsid w:val="004D194C"/>
    <w:rsid w:val="004D1D8D"/>
    <w:rsid w:val="004D2070"/>
    <w:rsid w:val="004D2174"/>
    <w:rsid w:val="004D22B4"/>
    <w:rsid w:val="004D2337"/>
    <w:rsid w:val="004D2893"/>
    <w:rsid w:val="004D2A2A"/>
    <w:rsid w:val="004D31D9"/>
    <w:rsid w:val="004D38AF"/>
    <w:rsid w:val="004D3C0A"/>
    <w:rsid w:val="004D3D1D"/>
    <w:rsid w:val="004D4603"/>
    <w:rsid w:val="004D46A3"/>
    <w:rsid w:val="004D4C1A"/>
    <w:rsid w:val="004D5025"/>
    <w:rsid w:val="004D51CD"/>
    <w:rsid w:val="004D535B"/>
    <w:rsid w:val="004D54A4"/>
    <w:rsid w:val="004D5CD4"/>
    <w:rsid w:val="004D696E"/>
    <w:rsid w:val="004D7D9E"/>
    <w:rsid w:val="004E00B2"/>
    <w:rsid w:val="004E056C"/>
    <w:rsid w:val="004E078F"/>
    <w:rsid w:val="004E0D8F"/>
    <w:rsid w:val="004E1119"/>
    <w:rsid w:val="004E1A67"/>
    <w:rsid w:val="004E1F2B"/>
    <w:rsid w:val="004E27E5"/>
    <w:rsid w:val="004E2A05"/>
    <w:rsid w:val="004E3095"/>
    <w:rsid w:val="004E32E1"/>
    <w:rsid w:val="004E3AE8"/>
    <w:rsid w:val="004E3BC3"/>
    <w:rsid w:val="004E3C8E"/>
    <w:rsid w:val="004E4118"/>
    <w:rsid w:val="004E420A"/>
    <w:rsid w:val="004E4612"/>
    <w:rsid w:val="004E4A5A"/>
    <w:rsid w:val="004E4FB0"/>
    <w:rsid w:val="004E5162"/>
    <w:rsid w:val="004E57BB"/>
    <w:rsid w:val="004E5C34"/>
    <w:rsid w:val="004E5E54"/>
    <w:rsid w:val="004E60FC"/>
    <w:rsid w:val="004E630F"/>
    <w:rsid w:val="004E6320"/>
    <w:rsid w:val="004E6610"/>
    <w:rsid w:val="004E686F"/>
    <w:rsid w:val="004E6BBA"/>
    <w:rsid w:val="004E72E8"/>
    <w:rsid w:val="004F02DC"/>
    <w:rsid w:val="004F0939"/>
    <w:rsid w:val="004F0A67"/>
    <w:rsid w:val="004F0EDC"/>
    <w:rsid w:val="004F13E8"/>
    <w:rsid w:val="004F1AF9"/>
    <w:rsid w:val="004F3CFC"/>
    <w:rsid w:val="004F3D01"/>
    <w:rsid w:val="004F41FA"/>
    <w:rsid w:val="004F426C"/>
    <w:rsid w:val="004F46E2"/>
    <w:rsid w:val="004F47D3"/>
    <w:rsid w:val="004F53AB"/>
    <w:rsid w:val="004F5ED7"/>
    <w:rsid w:val="004F5F74"/>
    <w:rsid w:val="004F634C"/>
    <w:rsid w:val="004F7501"/>
    <w:rsid w:val="004F77C7"/>
    <w:rsid w:val="004F7A46"/>
    <w:rsid w:val="004F7D0F"/>
    <w:rsid w:val="004F7EB7"/>
    <w:rsid w:val="0050026A"/>
    <w:rsid w:val="00500364"/>
    <w:rsid w:val="00500FF4"/>
    <w:rsid w:val="00501A2C"/>
    <w:rsid w:val="00501F7D"/>
    <w:rsid w:val="00502A2F"/>
    <w:rsid w:val="00502D2C"/>
    <w:rsid w:val="00502F62"/>
    <w:rsid w:val="00502FD7"/>
    <w:rsid w:val="005033D9"/>
    <w:rsid w:val="0050374A"/>
    <w:rsid w:val="00504661"/>
    <w:rsid w:val="00504DDE"/>
    <w:rsid w:val="00504EEE"/>
    <w:rsid w:val="00505430"/>
    <w:rsid w:val="00505503"/>
    <w:rsid w:val="0050550E"/>
    <w:rsid w:val="00505842"/>
    <w:rsid w:val="00505E8D"/>
    <w:rsid w:val="00506320"/>
    <w:rsid w:val="005064EF"/>
    <w:rsid w:val="00506522"/>
    <w:rsid w:val="00506878"/>
    <w:rsid w:val="00507A3B"/>
    <w:rsid w:val="00510F9A"/>
    <w:rsid w:val="005125E7"/>
    <w:rsid w:val="00512717"/>
    <w:rsid w:val="00512A0D"/>
    <w:rsid w:val="00512A8A"/>
    <w:rsid w:val="00512B30"/>
    <w:rsid w:val="005135A8"/>
    <w:rsid w:val="00513AC1"/>
    <w:rsid w:val="00513D10"/>
    <w:rsid w:val="0051405D"/>
    <w:rsid w:val="0051495C"/>
    <w:rsid w:val="00514A07"/>
    <w:rsid w:val="00515065"/>
    <w:rsid w:val="00515587"/>
    <w:rsid w:val="00515A01"/>
    <w:rsid w:val="00515D3F"/>
    <w:rsid w:val="00515FA0"/>
    <w:rsid w:val="00516286"/>
    <w:rsid w:val="00516491"/>
    <w:rsid w:val="00516A96"/>
    <w:rsid w:val="00516D68"/>
    <w:rsid w:val="00516EDE"/>
    <w:rsid w:val="00516F7A"/>
    <w:rsid w:val="00517297"/>
    <w:rsid w:val="005175B1"/>
    <w:rsid w:val="00517842"/>
    <w:rsid w:val="00517F67"/>
    <w:rsid w:val="0052004E"/>
    <w:rsid w:val="0052009C"/>
    <w:rsid w:val="005200A9"/>
    <w:rsid w:val="00520CAF"/>
    <w:rsid w:val="0052155F"/>
    <w:rsid w:val="005218F0"/>
    <w:rsid w:val="00521BB9"/>
    <w:rsid w:val="00521D6A"/>
    <w:rsid w:val="00522151"/>
    <w:rsid w:val="00522256"/>
    <w:rsid w:val="005222A2"/>
    <w:rsid w:val="005223B9"/>
    <w:rsid w:val="00522570"/>
    <w:rsid w:val="00522703"/>
    <w:rsid w:val="0052273A"/>
    <w:rsid w:val="00522C58"/>
    <w:rsid w:val="00522F5D"/>
    <w:rsid w:val="00523102"/>
    <w:rsid w:val="005232F6"/>
    <w:rsid w:val="005235A1"/>
    <w:rsid w:val="00523DF2"/>
    <w:rsid w:val="005246C1"/>
    <w:rsid w:val="00524FBC"/>
    <w:rsid w:val="005252AB"/>
    <w:rsid w:val="005252E5"/>
    <w:rsid w:val="00525591"/>
    <w:rsid w:val="0052559E"/>
    <w:rsid w:val="005258F7"/>
    <w:rsid w:val="00525A59"/>
    <w:rsid w:val="00525FC4"/>
    <w:rsid w:val="00525FCE"/>
    <w:rsid w:val="0052606C"/>
    <w:rsid w:val="0052607D"/>
    <w:rsid w:val="005263EA"/>
    <w:rsid w:val="005266AF"/>
    <w:rsid w:val="005272BB"/>
    <w:rsid w:val="005301C1"/>
    <w:rsid w:val="00530A12"/>
    <w:rsid w:val="00530ABB"/>
    <w:rsid w:val="00531872"/>
    <w:rsid w:val="0053240C"/>
    <w:rsid w:val="005327DA"/>
    <w:rsid w:val="0053283E"/>
    <w:rsid w:val="00532CBA"/>
    <w:rsid w:val="00532F61"/>
    <w:rsid w:val="0053337F"/>
    <w:rsid w:val="00533635"/>
    <w:rsid w:val="0053371E"/>
    <w:rsid w:val="00533C15"/>
    <w:rsid w:val="00534AE6"/>
    <w:rsid w:val="00534D76"/>
    <w:rsid w:val="00534D93"/>
    <w:rsid w:val="005355E6"/>
    <w:rsid w:val="005366F8"/>
    <w:rsid w:val="005368AD"/>
    <w:rsid w:val="00536F43"/>
    <w:rsid w:val="00537157"/>
    <w:rsid w:val="0053717B"/>
    <w:rsid w:val="00537D12"/>
    <w:rsid w:val="00540098"/>
    <w:rsid w:val="00540179"/>
    <w:rsid w:val="005401DF"/>
    <w:rsid w:val="00540449"/>
    <w:rsid w:val="005406F9"/>
    <w:rsid w:val="005408EE"/>
    <w:rsid w:val="00540E79"/>
    <w:rsid w:val="0054198A"/>
    <w:rsid w:val="005427A5"/>
    <w:rsid w:val="0054362D"/>
    <w:rsid w:val="0054369D"/>
    <w:rsid w:val="00543B96"/>
    <w:rsid w:val="00543E1B"/>
    <w:rsid w:val="005454C4"/>
    <w:rsid w:val="005455B0"/>
    <w:rsid w:val="00545A0A"/>
    <w:rsid w:val="00545F9E"/>
    <w:rsid w:val="00546127"/>
    <w:rsid w:val="00546618"/>
    <w:rsid w:val="005467D6"/>
    <w:rsid w:val="00550A9D"/>
    <w:rsid w:val="00551BD4"/>
    <w:rsid w:val="00552100"/>
    <w:rsid w:val="0055212B"/>
    <w:rsid w:val="0055220D"/>
    <w:rsid w:val="00552D0D"/>
    <w:rsid w:val="00552E22"/>
    <w:rsid w:val="005535BB"/>
    <w:rsid w:val="005535F9"/>
    <w:rsid w:val="005537F5"/>
    <w:rsid w:val="00553BCE"/>
    <w:rsid w:val="00553D14"/>
    <w:rsid w:val="00553F95"/>
    <w:rsid w:val="0055411E"/>
    <w:rsid w:val="005548AF"/>
    <w:rsid w:val="00554B07"/>
    <w:rsid w:val="00555249"/>
    <w:rsid w:val="00557157"/>
    <w:rsid w:val="005571FF"/>
    <w:rsid w:val="0055722B"/>
    <w:rsid w:val="00557461"/>
    <w:rsid w:val="00557489"/>
    <w:rsid w:val="005575CA"/>
    <w:rsid w:val="00557ADB"/>
    <w:rsid w:val="00557E82"/>
    <w:rsid w:val="00560136"/>
    <w:rsid w:val="005618A0"/>
    <w:rsid w:val="00562437"/>
    <w:rsid w:val="00562977"/>
    <w:rsid w:val="0056320F"/>
    <w:rsid w:val="005636D3"/>
    <w:rsid w:val="00563A1F"/>
    <w:rsid w:val="00564215"/>
    <w:rsid w:val="00564459"/>
    <w:rsid w:val="005645E8"/>
    <w:rsid w:val="00564985"/>
    <w:rsid w:val="005649B6"/>
    <w:rsid w:val="00564E76"/>
    <w:rsid w:val="00565171"/>
    <w:rsid w:val="00566029"/>
    <w:rsid w:val="00566F60"/>
    <w:rsid w:val="00567248"/>
    <w:rsid w:val="0056763F"/>
    <w:rsid w:val="00567A59"/>
    <w:rsid w:val="00567AA8"/>
    <w:rsid w:val="00567E7A"/>
    <w:rsid w:val="00570147"/>
    <w:rsid w:val="005703C6"/>
    <w:rsid w:val="0057152D"/>
    <w:rsid w:val="005718B2"/>
    <w:rsid w:val="0057206F"/>
    <w:rsid w:val="005721CB"/>
    <w:rsid w:val="00572461"/>
    <w:rsid w:val="00573004"/>
    <w:rsid w:val="00573031"/>
    <w:rsid w:val="00573896"/>
    <w:rsid w:val="00574146"/>
    <w:rsid w:val="005745B4"/>
    <w:rsid w:val="005745FC"/>
    <w:rsid w:val="00574BE8"/>
    <w:rsid w:val="00575C83"/>
    <w:rsid w:val="00576919"/>
    <w:rsid w:val="00576A6A"/>
    <w:rsid w:val="00576E03"/>
    <w:rsid w:val="00577A6B"/>
    <w:rsid w:val="00577DF1"/>
    <w:rsid w:val="00580557"/>
    <w:rsid w:val="005806B9"/>
    <w:rsid w:val="00580929"/>
    <w:rsid w:val="00580DDB"/>
    <w:rsid w:val="00581204"/>
    <w:rsid w:val="00581B82"/>
    <w:rsid w:val="005822FD"/>
    <w:rsid w:val="00582746"/>
    <w:rsid w:val="005827E7"/>
    <w:rsid w:val="00582EDD"/>
    <w:rsid w:val="00582FD3"/>
    <w:rsid w:val="005830EA"/>
    <w:rsid w:val="005839EE"/>
    <w:rsid w:val="00583A3F"/>
    <w:rsid w:val="00583D29"/>
    <w:rsid w:val="00583E1B"/>
    <w:rsid w:val="0058412F"/>
    <w:rsid w:val="005842DE"/>
    <w:rsid w:val="00584895"/>
    <w:rsid w:val="005849EA"/>
    <w:rsid w:val="00584B22"/>
    <w:rsid w:val="0058520B"/>
    <w:rsid w:val="00585392"/>
    <w:rsid w:val="005856A7"/>
    <w:rsid w:val="00585B7C"/>
    <w:rsid w:val="0058626D"/>
    <w:rsid w:val="005865F6"/>
    <w:rsid w:val="0058666D"/>
    <w:rsid w:val="005867B0"/>
    <w:rsid w:val="00586B52"/>
    <w:rsid w:val="00586CEF"/>
    <w:rsid w:val="00586DC6"/>
    <w:rsid w:val="00587F27"/>
    <w:rsid w:val="005902E5"/>
    <w:rsid w:val="0059051C"/>
    <w:rsid w:val="005908D7"/>
    <w:rsid w:val="00590A09"/>
    <w:rsid w:val="00590F1E"/>
    <w:rsid w:val="00591299"/>
    <w:rsid w:val="005912C2"/>
    <w:rsid w:val="00591A0C"/>
    <w:rsid w:val="00591D6F"/>
    <w:rsid w:val="00591F26"/>
    <w:rsid w:val="0059231A"/>
    <w:rsid w:val="00592F8F"/>
    <w:rsid w:val="00593293"/>
    <w:rsid w:val="00593C0C"/>
    <w:rsid w:val="00593D06"/>
    <w:rsid w:val="0059405D"/>
    <w:rsid w:val="005949B4"/>
    <w:rsid w:val="00594CF6"/>
    <w:rsid w:val="00594E5B"/>
    <w:rsid w:val="00595DE6"/>
    <w:rsid w:val="00595FC4"/>
    <w:rsid w:val="005960B5"/>
    <w:rsid w:val="0059655C"/>
    <w:rsid w:val="00596DE7"/>
    <w:rsid w:val="005976EA"/>
    <w:rsid w:val="005A07A9"/>
    <w:rsid w:val="005A08AC"/>
    <w:rsid w:val="005A11F9"/>
    <w:rsid w:val="005A1485"/>
    <w:rsid w:val="005A1571"/>
    <w:rsid w:val="005A1B67"/>
    <w:rsid w:val="005A1B9C"/>
    <w:rsid w:val="005A1C48"/>
    <w:rsid w:val="005A21E3"/>
    <w:rsid w:val="005A22FD"/>
    <w:rsid w:val="005A2405"/>
    <w:rsid w:val="005A2A36"/>
    <w:rsid w:val="005A346E"/>
    <w:rsid w:val="005A3E27"/>
    <w:rsid w:val="005A4799"/>
    <w:rsid w:val="005A4FB6"/>
    <w:rsid w:val="005A58FF"/>
    <w:rsid w:val="005A59CA"/>
    <w:rsid w:val="005A61EC"/>
    <w:rsid w:val="005A6217"/>
    <w:rsid w:val="005A630A"/>
    <w:rsid w:val="005A68C6"/>
    <w:rsid w:val="005A6D8D"/>
    <w:rsid w:val="005A707A"/>
    <w:rsid w:val="005A78BD"/>
    <w:rsid w:val="005B0902"/>
    <w:rsid w:val="005B0DEB"/>
    <w:rsid w:val="005B11B5"/>
    <w:rsid w:val="005B13D2"/>
    <w:rsid w:val="005B13E4"/>
    <w:rsid w:val="005B1554"/>
    <w:rsid w:val="005B15E2"/>
    <w:rsid w:val="005B16BB"/>
    <w:rsid w:val="005B1732"/>
    <w:rsid w:val="005B179B"/>
    <w:rsid w:val="005B2421"/>
    <w:rsid w:val="005B322C"/>
    <w:rsid w:val="005B37B9"/>
    <w:rsid w:val="005B37BB"/>
    <w:rsid w:val="005B3BEC"/>
    <w:rsid w:val="005B3FCB"/>
    <w:rsid w:val="005B479C"/>
    <w:rsid w:val="005B4C5E"/>
    <w:rsid w:val="005B4FC8"/>
    <w:rsid w:val="005B516D"/>
    <w:rsid w:val="005B5178"/>
    <w:rsid w:val="005B5CBA"/>
    <w:rsid w:val="005B631A"/>
    <w:rsid w:val="005B6582"/>
    <w:rsid w:val="005B6C37"/>
    <w:rsid w:val="005B6E04"/>
    <w:rsid w:val="005B6EC4"/>
    <w:rsid w:val="005B7A52"/>
    <w:rsid w:val="005C0656"/>
    <w:rsid w:val="005C1386"/>
    <w:rsid w:val="005C3170"/>
    <w:rsid w:val="005C352C"/>
    <w:rsid w:val="005C36F1"/>
    <w:rsid w:val="005C40CE"/>
    <w:rsid w:val="005C41F7"/>
    <w:rsid w:val="005C44AC"/>
    <w:rsid w:val="005C4838"/>
    <w:rsid w:val="005C49E4"/>
    <w:rsid w:val="005C4B41"/>
    <w:rsid w:val="005C4E88"/>
    <w:rsid w:val="005C4F97"/>
    <w:rsid w:val="005C502C"/>
    <w:rsid w:val="005C53C6"/>
    <w:rsid w:val="005C595B"/>
    <w:rsid w:val="005C5A0D"/>
    <w:rsid w:val="005C5A5A"/>
    <w:rsid w:val="005C5B83"/>
    <w:rsid w:val="005C6364"/>
    <w:rsid w:val="005C6402"/>
    <w:rsid w:val="005C6514"/>
    <w:rsid w:val="005C6F30"/>
    <w:rsid w:val="005C7699"/>
    <w:rsid w:val="005D09D8"/>
    <w:rsid w:val="005D0F9D"/>
    <w:rsid w:val="005D1427"/>
    <w:rsid w:val="005D1D69"/>
    <w:rsid w:val="005D1DEF"/>
    <w:rsid w:val="005D2413"/>
    <w:rsid w:val="005D2883"/>
    <w:rsid w:val="005D2C44"/>
    <w:rsid w:val="005D2DAC"/>
    <w:rsid w:val="005D3AC0"/>
    <w:rsid w:val="005D3BE9"/>
    <w:rsid w:val="005D43F2"/>
    <w:rsid w:val="005D4636"/>
    <w:rsid w:val="005D471F"/>
    <w:rsid w:val="005D47A6"/>
    <w:rsid w:val="005D4A55"/>
    <w:rsid w:val="005D517C"/>
    <w:rsid w:val="005D5709"/>
    <w:rsid w:val="005D68D9"/>
    <w:rsid w:val="005D72D6"/>
    <w:rsid w:val="005D7421"/>
    <w:rsid w:val="005D7511"/>
    <w:rsid w:val="005D75A2"/>
    <w:rsid w:val="005D7A89"/>
    <w:rsid w:val="005D7C3B"/>
    <w:rsid w:val="005E016F"/>
    <w:rsid w:val="005E0289"/>
    <w:rsid w:val="005E0A85"/>
    <w:rsid w:val="005E0C58"/>
    <w:rsid w:val="005E1479"/>
    <w:rsid w:val="005E19CD"/>
    <w:rsid w:val="005E1DF3"/>
    <w:rsid w:val="005E261F"/>
    <w:rsid w:val="005E26CB"/>
    <w:rsid w:val="005E26F4"/>
    <w:rsid w:val="005E2860"/>
    <w:rsid w:val="005E33BA"/>
    <w:rsid w:val="005E3C45"/>
    <w:rsid w:val="005E41BE"/>
    <w:rsid w:val="005E44D4"/>
    <w:rsid w:val="005E4842"/>
    <w:rsid w:val="005E51E1"/>
    <w:rsid w:val="005E5306"/>
    <w:rsid w:val="005E59C5"/>
    <w:rsid w:val="005E5E0F"/>
    <w:rsid w:val="005E6784"/>
    <w:rsid w:val="005E6AD4"/>
    <w:rsid w:val="005E6D77"/>
    <w:rsid w:val="005E7B72"/>
    <w:rsid w:val="005E7BF3"/>
    <w:rsid w:val="005E7E20"/>
    <w:rsid w:val="005F0194"/>
    <w:rsid w:val="005F0459"/>
    <w:rsid w:val="005F194A"/>
    <w:rsid w:val="005F1B5A"/>
    <w:rsid w:val="005F1F87"/>
    <w:rsid w:val="005F2536"/>
    <w:rsid w:val="005F2C7C"/>
    <w:rsid w:val="005F30A3"/>
    <w:rsid w:val="005F31DD"/>
    <w:rsid w:val="005F399E"/>
    <w:rsid w:val="005F3C2F"/>
    <w:rsid w:val="005F3D57"/>
    <w:rsid w:val="005F3D74"/>
    <w:rsid w:val="005F457A"/>
    <w:rsid w:val="005F49DB"/>
    <w:rsid w:val="005F4F0A"/>
    <w:rsid w:val="005F52AA"/>
    <w:rsid w:val="005F5309"/>
    <w:rsid w:val="005F5475"/>
    <w:rsid w:val="005F5553"/>
    <w:rsid w:val="005F5F19"/>
    <w:rsid w:val="005F607D"/>
    <w:rsid w:val="005F6183"/>
    <w:rsid w:val="005F62DA"/>
    <w:rsid w:val="005F65B3"/>
    <w:rsid w:val="005F667C"/>
    <w:rsid w:val="005F7967"/>
    <w:rsid w:val="005F7BB8"/>
    <w:rsid w:val="005F7C49"/>
    <w:rsid w:val="006002D6"/>
    <w:rsid w:val="006003F0"/>
    <w:rsid w:val="00600752"/>
    <w:rsid w:val="0060075C"/>
    <w:rsid w:val="00600812"/>
    <w:rsid w:val="00600F83"/>
    <w:rsid w:val="00602B05"/>
    <w:rsid w:val="00602B09"/>
    <w:rsid w:val="00602B41"/>
    <w:rsid w:val="00602F6C"/>
    <w:rsid w:val="00603436"/>
    <w:rsid w:val="00603601"/>
    <w:rsid w:val="00603684"/>
    <w:rsid w:val="00603F5B"/>
    <w:rsid w:val="00604537"/>
    <w:rsid w:val="00604F11"/>
    <w:rsid w:val="00605095"/>
    <w:rsid w:val="00605563"/>
    <w:rsid w:val="00605EE4"/>
    <w:rsid w:val="00605F5C"/>
    <w:rsid w:val="0060644D"/>
    <w:rsid w:val="00606536"/>
    <w:rsid w:val="0060676E"/>
    <w:rsid w:val="0060695B"/>
    <w:rsid w:val="00606F6D"/>
    <w:rsid w:val="00607069"/>
    <w:rsid w:val="006077B7"/>
    <w:rsid w:val="006105D4"/>
    <w:rsid w:val="00610F83"/>
    <w:rsid w:val="0061244C"/>
    <w:rsid w:val="00612FC0"/>
    <w:rsid w:val="006130DA"/>
    <w:rsid w:val="00613294"/>
    <w:rsid w:val="006135D9"/>
    <w:rsid w:val="006136D9"/>
    <w:rsid w:val="00613D81"/>
    <w:rsid w:val="006140DA"/>
    <w:rsid w:val="006140F0"/>
    <w:rsid w:val="006147E2"/>
    <w:rsid w:val="00614909"/>
    <w:rsid w:val="006149E1"/>
    <w:rsid w:val="00614A37"/>
    <w:rsid w:val="006155D0"/>
    <w:rsid w:val="006158B7"/>
    <w:rsid w:val="00615DF8"/>
    <w:rsid w:val="00615E88"/>
    <w:rsid w:val="00616B33"/>
    <w:rsid w:val="0061764F"/>
    <w:rsid w:val="006201C2"/>
    <w:rsid w:val="006207F7"/>
    <w:rsid w:val="00621012"/>
    <w:rsid w:val="00621058"/>
    <w:rsid w:val="00621864"/>
    <w:rsid w:val="006218ED"/>
    <w:rsid w:val="00621D17"/>
    <w:rsid w:val="00622568"/>
    <w:rsid w:val="00622575"/>
    <w:rsid w:val="00622F72"/>
    <w:rsid w:val="006234BC"/>
    <w:rsid w:val="00623752"/>
    <w:rsid w:val="00624207"/>
    <w:rsid w:val="00624379"/>
    <w:rsid w:val="00624546"/>
    <w:rsid w:val="00624C18"/>
    <w:rsid w:val="00625005"/>
    <w:rsid w:val="0062501D"/>
    <w:rsid w:val="0062589B"/>
    <w:rsid w:val="00625F39"/>
    <w:rsid w:val="00626803"/>
    <w:rsid w:val="00626AAC"/>
    <w:rsid w:val="00626C30"/>
    <w:rsid w:val="00626F4E"/>
    <w:rsid w:val="00627B26"/>
    <w:rsid w:val="00627EB4"/>
    <w:rsid w:val="0063034A"/>
    <w:rsid w:val="00630569"/>
    <w:rsid w:val="0063083D"/>
    <w:rsid w:val="0063084E"/>
    <w:rsid w:val="00630F2D"/>
    <w:rsid w:val="00631437"/>
    <w:rsid w:val="00631A9E"/>
    <w:rsid w:val="00632003"/>
    <w:rsid w:val="0063270C"/>
    <w:rsid w:val="00632ACB"/>
    <w:rsid w:val="00632CE6"/>
    <w:rsid w:val="00632D29"/>
    <w:rsid w:val="00633155"/>
    <w:rsid w:val="0063449D"/>
    <w:rsid w:val="00635216"/>
    <w:rsid w:val="00635328"/>
    <w:rsid w:val="006353F0"/>
    <w:rsid w:val="0063602C"/>
    <w:rsid w:val="0063615F"/>
    <w:rsid w:val="006361D1"/>
    <w:rsid w:val="00636D38"/>
    <w:rsid w:val="00637011"/>
    <w:rsid w:val="00637762"/>
    <w:rsid w:val="0063798F"/>
    <w:rsid w:val="00637EAE"/>
    <w:rsid w:val="006402BD"/>
    <w:rsid w:val="00640847"/>
    <w:rsid w:val="00640FCE"/>
    <w:rsid w:val="006416AE"/>
    <w:rsid w:val="00641B74"/>
    <w:rsid w:val="00641C84"/>
    <w:rsid w:val="00641E4B"/>
    <w:rsid w:val="00642131"/>
    <w:rsid w:val="00642210"/>
    <w:rsid w:val="0064290E"/>
    <w:rsid w:val="006430BD"/>
    <w:rsid w:val="00643497"/>
    <w:rsid w:val="00643611"/>
    <w:rsid w:val="00643A2C"/>
    <w:rsid w:val="00643EA7"/>
    <w:rsid w:val="0064460A"/>
    <w:rsid w:val="00644A66"/>
    <w:rsid w:val="0064612F"/>
    <w:rsid w:val="00646722"/>
    <w:rsid w:val="00646847"/>
    <w:rsid w:val="00646C51"/>
    <w:rsid w:val="00647395"/>
    <w:rsid w:val="006474B7"/>
    <w:rsid w:val="00647A76"/>
    <w:rsid w:val="00647DC7"/>
    <w:rsid w:val="00647F53"/>
    <w:rsid w:val="00650A2C"/>
    <w:rsid w:val="00650CB4"/>
    <w:rsid w:val="0065128A"/>
    <w:rsid w:val="00651FF1"/>
    <w:rsid w:val="00652B55"/>
    <w:rsid w:val="00653100"/>
    <w:rsid w:val="00653B63"/>
    <w:rsid w:val="00653E9E"/>
    <w:rsid w:val="00653F9C"/>
    <w:rsid w:val="00654315"/>
    <w:rsid w:val="00654698"/>
    <w:rsid w:val="0065469A"/>
    <w:rsid w:val="00654AD8"/>
    <w:rsid w:val="00654CA4"/>
    <w:rsid w:val="006550AD"/>
    <w:rsid w:val="00655AB7"/>
    <w:rsid w:val="00655B45"/>
    <w:rsid w:val="00655D9C"/>
    <w:rsid w:val="0065642C"/>
    <w:rsid w:val="00656568"/>
    <w:rsid w:val="00656EB1"/>
    <w:rsid w:val="006572B7"/>
    <w:rsid w:val="00657D8C"/>
    <w:rsid w:val="00657F21"/>
    <w:rsid w:val="00660006"/>
    <w:rsid w:val="006600B9"/>
    <w:rsid w:val="00660239"/>
    <w:rsid w:val="00660268"/>
    <w:rsid w:val="00660515"/>
    <w:rsid w:val="00660DB0"/>
    <w:rsid w:val="006611D4"/>
    <w:rsid w:val="0066202C"/>
    <w:rsid w:val="00662221"/>
    <w:rsid w:val="00662573"/>
    <w:rsid w:val="00662959"/>
    <w:rsid w:val="00662BCE"/>
    <w:rsid w:val="00663397"/>
    <w:rsid w:val="00663436"/>
    <w:rsid w:val="0066381D"/>
    <w:rsid w:val="00663D11"/>
    <w:rsid w:val="00664104"/>
    <w:rsid w:val="0066467D"/>
    <w:rsid w:val="0066481B"/>
    <w:rsid w:val="00664BF2"/>
    <w:rsid w:val="00665CB1"/>
    <w:rsid w:val="00665DC7"/>
    <w:rsid w:val="00666A04"/>
    <w:rsid w:val="00667230"/>
    <w:rsid w:val="006672A7"/>
    <w:rsid w:val="00667517"/>
    <w:rsid w:val="00667535"/>
    <w:rsid w:val="0066756B"/>
    <w:rsid w:val="0067010E"/>
    <w:rsid w:val="006701CE"/>
    <w:rsid w:val="006717FB"/>
    <w:rsid w:val="00671BB9"/>
    <w:rsid w:val="00672330"/>
    <w:rsid w:val="00673454"/>
    <w:rsid w:val="00673798"/>
    <w:rsid w:val="00674009"/>
    <w:rsid w:val="006741AC"/>
    <w:rsid w:val="00674375"/>
    <w:rsid w:val="0067464F"/>
    <w:rsid w:val="00674C3F"/>
    <w:rsid w:val="00674CD0"/>
    <w:rsid w:val="00675D8F"/>
    <w:rsid w:val="00676820"/>
    <w:rsid w:val="006768D7"/>
    <w:rsid w:val="00676A0F"/>
    <w:rsid w:val="00676C99"/>
    <w:rsid w:val="006773DB"/>
    <w:rsid w:val="00677547"/>
    <w:rsid w:val="006801F7"/>
    <w:rsid w:val="0068045D"/>
    <w:rsid w:val="0068080D"/>
    <w:rsid w:val="00680842"/>
    <w:rsid w:val="00680879"/>
    <w:rsid w:val="006809C3"/>
    <w:rsid w:val="00680BFA"/>
    <w:rsid w:val="00680F5E"/>
    <w:rsid w:val="006811CA"/>
    <w:rsid w:val="006815C9"/>
    <w:rsid w:val="0068170A"/>
    <w:rsid w:val="00681E6C"/>
    <w:rsid w:val="00682090"/>
    <w:rsid w:val="0068222C"/>
    <w:rsid w:val="0068259F"/>
    <w:rsid w:val="006827E3"/>
    <w:rsid w:val="0068283D"/>
    <w:rsid w:val="00682FA1"/>
    <w:rsid w:val="006832B6"/>
    <w:rsid w:val="0068336B"/>
    <w:rsid w:val="00683BE4"/>
    <w:rsid w:val="00683C45"/>
    <w:rsid w:val="00683E15"/>
    <w:rsid w:val="0068483E"/>
    <w:rsid w:val="00684A35"/>
    <w:rsid w:val="00684F1F"/>
    <w:rsid w:val="00685EF5"/>
    <w:rsid w:val="00686C25"/>
    <w:rsid w:val="00687735"/>
    <w:rsid w:val="00687CB2"/>
    <w:rsid w:val="00687EFC"/>
    <w:rsid w:val="0069171D"/>
    <w:rsid w:val="00691C38"/>
    <w:rsid w:val="00691C9D"/>
    <w:rsid w:val="00691F6A"/>
    <w:rsid w:val="00692067"/>
    <w:rsid w:val="00692651"/>
    <w:rsid w:val="00692DAE"/>
    <w:rsid w:val="00693246"/>
    <w:rsid w:val="0069337C"/>
    <w:rsid w:val="006935A7"/>
    <w:rsid w:val="00693ECF"/>
    <w:rsid w:val="00694029"/>
    <w:rsid w:val="006947F6"/>
    <w:rsid w:val="006957F6"/>
    <w:rsid w:val="0069630E"/>
    <w:rsid w:val="0069649B"/>
    <w:rsid w:val="0069696C"/>
    <w:rsid w:val="00696C12"/>
    <w:rsid w:val="00696F81"/>
    <w:rsid w:val="00697410"/>
    <w:rsid w:val="0069756D"/>
    <w:rsid w:val="00697950"/>
    <w:rsid w:val="00697BD5"/>
    <w:rsid w:val="00697D49"/>
    <w:rsid w:val="00697F8E"/>
    <w:rsid w:val="006A0574"/>
    <w:rsid w:val="006A08E5"/>
    <w:rsid w:val="006A0964"/>
    <w:rsid w:val="006A13D5"/>
    <w:rsid w:val="006A2250"/>
    <w:rsid w:val="006A2518"/>
    <w:rsid w:val="006A2B1F"/>
    <w:rsid w:val="006A30E0"/>
    <w:rsid w:val="006A31D5"/>
    <w:rsid w:val="006A3978"/>
    <w:rsid w:val="006A4196"/>
    <w:rsid w:val="006A4A78"/>
    <w:rsid w:val="006A4F00"/>
    <w:rsid w:val="006A547E"/>
    <w:rsid w:val="006A57FB"/>
    <w:rsid w:val="006A5C20"/>
    <w:rsid w:val="006A609D"/>
    <w:rsid w:val="006A60DF"/>
    <w:rsid w:val="006A627F"/>
    <w:rsid w:val="006A62D9"/>
    <w:rsid w:val="006A667B"/>
    <w:rsid w:val="006A68C4"/>
    <w:rsid w:val="006A71B4"/>
    <w:rsid w:val="006A7210"/>
    <w:rsid w:val="006A72B5"/>
    <w:rsid w:val="006A7751"/>
    <w:rsid w:val="006B041D"/>
    <w:rsid w:val="006B04D5"/>
    <w:rsid w:val="006B0517"/>
    <w:rsid w:val="006B0824"/>
    <w:rsid w:val="006B09E8"/>
    <w:rsid w:val="006B0BBD"/>
    <w:rsid w:val="006B0E85"/>
    <w:rsid w:val="006B116E"/>
    <w:rsid w:val="006B1563"/>
    <w:rsid w:val="006B26B9"/>
    <w:rsid w:val="006B2B91"/>
    <w:rsid w:val="006B37C3"/>
    <w:rsid w:val="006B3914"/>
    <w:rsid w:val="006B3DBF"/>
    <w:rsid w:val="006B3E85"/>
    <w:rsid w:val="006B40B9"/>
    <w:rsid w:val="006B43E2"/>
    <w:rsid w:val="006B44E5"/>
    <w:rsid w:val="006B47D5"/>
    <w:rsid w:val="006B4ADE"/>
    <w:rsid w:val="006B4CC0"/>
    <w:rsid w:val="006B4FE5"/>
    <w:rsid w:val="006B6438"/>
    <w:rsid w:val="006B7210"/>
    <w:rsid w:val="006B7215"/>
    <w:rsid w:val="006B72A6"/>
    <w:rsid w:val="006C0003"/>
    <w:rsid w:val="006C037E"/>
    <w:rsid w:val="006C04E6"/>
    <w:rsid w:val="006C05D0"/>
    <w:rsid w:val="006C0A9E"/>
    <w:rsid w:val="006C1E17"/>
    <w:rsid w:val="006C2420"/>
    <w:rsid w:val="006C2456"/>
    <w:rsid w:val="006C261E"/>
    <w:rsid w:val="006C2676"/>
    <w:rsid w:val="006C2A68"/>
    <w:rsid w:val="006C2FC3"/>
    <w:rsid w:val="006C2FE3"/>
    <w:rsid w:val="006C33DC"/>
    <w:rsid w:val="006C39D2"/>
    <w:rsid w:val="006C458C"/>
    <w:rsid w:val="006C45E9"/>
    <w:rsid w:val="006C4B12"/>
    <w:rsid w:val="006C4B98"/>
    <w:rsid w:val="006C4CE3"/>
    <w:rsid w:val="006C4CFC"/>
    <w:rsid w:val="006C4FB1"/>
    <w:rsid w:val="006C5608"/>
    <w:rsid w:val="006C57DD"/>
    <w:rsid w:val="006C59B9"/>
    <w:rsid w:val="006C63EE"/>
    <w:rsid w:val="006C6B98"/>
    <w:rsid w:val="006C6D04"/>
    <w:rsid w:val="006C7389"/>
    <w:rsid w:val="006C73D0"/>
    <w:rsid w:val="006C761B"/>
    <w:rsid w:val="006C774A"/>
    <w:rsid w:val="006C7AA7"/>
    <w:rsid w:val="006D126F"/>
    <w:rsid w:val="006D133A"/>
    <w:rsid w:val="006D1616"/>
    <w:rsid w:val="006D1B28"/>
    <w:rsid w:val="006D246A"/>
    <w:rsid w:val="006D2520"/>
    <w:rsid w:val="006D2CA7"/>
    <w:rsid w:val="006D2E3F"/>
    <w:rsid w:val="006D2FD4"/>
    <w:rsid w:val="006D3469"/>
    <w:rsid w:val="006D3856"/>
    <w:rsid w:val="006D38EE"/>
    <w:rsid w:val="006D4313"/>
    <w:rsid w:val="006D4BC8"/>
    <w:rsid w:val="006D57E6"/>
    <w:rsid w:val="006D5A98"/>
    <w:rsid w:val="006D5C7E"/>
    <w:rsid w:val="006D616D"/>
    <w:rsid w:val="006D63B5"/>
    <w:rsid w:val="006D65FA"/>
    <w:rsid w:val="006D6B17"/>
    <w:rsid w:val="006D6F45"/>
    <w:rsid w:val="006D7B95"/>
    <w:rsid w:val="006D7F09"/>
    <w:rsid w:val="006D7F66"/>
    <w:rsid w:val="006E0093"/>
    <w:rsid w:val="006E0CCA"/>
    <w:rsid w:val="006E18FA"/>
    <w:rsid w:val="006E1DCD"/>
    <w:rsid w:val="006E2A9E"/>
    <w:rsid w:val="006E419A"/>
    <w:rsid w:val="006E4506"/>
    <w:rsid w:val="006E4B6B"/>
    <w:rsid w:val="006E4F71"/>
    <w:rsid w:val="006E5420"/>
    <w:rsid w:val="006E597E"/>
    <w:rsid w:val="006E5EB2"/>
    <w:rsid w:val="006E6338"/>
    <w:rsid w:val="006E672A"/>
    <w:rsid w:val="006E750E"/>
    <w:rsid w:val="006F0225"/>
    <w:rsid w:val="006F1681"/>
    <w:rsid w:val="006F1C41"/>
    <w:rsid w:val="006F1C67"/>
    <w:rsid w:val="006F2D14"/>
    <w:rsid w:val="006F3104"/>
    <w:rsid w:val="006F46D0"/>
    <w:rsid w:val="006F4FA0"/>
    <w:rsid w:val="006F537D"/>
    <w:rsid w:val="006F5CC6"/>
    <w:rsid w:val="006F628F"/>
    <w:rsid w:val="006F6914"/>
    <w:rsid w:val="006F6A0C"/>
    <w:rsid w:val="006F6B8E"/>
    <w:rsid w:val="006F74D4"/>
    <w:rsid w:val="006F7707"/>
    <w:rsid w:val="006F7920"/>
    <w:rsid w:val="00700E74"/>
    <w:rsid w:val="007010A6"/>
    <w:rsid w:val="007018D6"/>
    <w:rsid w:val="007018F7"/>
    <w:rsid w:val="00701BAA"/>
    <w:rsid w:val="00701CD9"/>
    <w:rsid w:val="0070208E"/>
    <w:rsid w:val="00702C85"/>
    <w:rsid w:val="007032DE"/>
    <w:rsid w:val="0070348E"/>
    <w:rsid w:val="007035C8"/>
    <w:rsid w:val="0070376C"/>
    <w:rsid w:val="00703A24"/>
    <w:rsid w:val="00703DEB"/>
    <w:rsid w:val="00704087"/>
    <w:rsid w:val="007047AD"/>
    <w:rsid w:val="00704B44"/>
    <w:rsid w:val="007050A8"/>
    <w:rsid w:val="007050B6"/>
    <w:rsid w:val="007053AC"/>
    <w:rsid w:val="0070543A"/>
    <w:rsid w:val="007058BF"/>
    <w:rsid w:val="00705B3A"/>
    <w:rsid w:val="00705EEC"/>
    <w:rsid w:val="007061CB"/>
    <w:rsid w:val="0070648F"/>
    <w:rsid w:val="00706754"/>
    <w:rsid w:val="0070692E"/>
    <w:rsid w:val="00706F94"/>
    <w:rsid w:val="007070E9"/>
    <w:rsid w:val="00707B33"/>
    <w:rsid w:val="00707E69"/>
    <w:rsid w:val="007101BB"/>
    <w:rsid w:val="007103E8"/>
    <w:rsid w:val="007105DC"/>
    <w:rsid w:val="007105E5"/>
    <w:rsid w:val="00710618"/>
    <w:rsid w:val="007110C2"/>
    <w:rsid w:val="0071121A"/>
    <w:rsid w:val="007114DE"/>
    <w:rsid w:val="00711545"/>
    <w:rsid w:val="0071214C"/>
    <w:rsid w:val="007121C8"/>
    <w:rsid w:val="00712607"/>
    <w:rsid w:val="007129B2"/>
    <w:rsid w:val="00712C24"/>
    <w:rsid w:val="00712C95"/>
    <w:rsid w:val="00713004"/>
    <w:rsid w:val="007130EF"/>
    <w:rsid w:val="00713680"/>
    <w:rsid w:val="0071368F"/>
    <w:rsid w:val="00713796"/>
    <w:rsid w:val="00713A31"/>
    <w:rsid w:val="00713AC0"/>
    <w:rsid w:val="00713B26"/>
    <w:rsid w:val="00713CC0"/>
    <w:rsid w:val="00713F1B"/>
    <w:rsid w:val="00714575"/>
    <w:rsid w:val="00714724"/>
    <w:rsid w:val="00714C33"/>
    <w:rsid w:val="00714FC5"/>
    <w:rsid w:val="007150C8"/>
    <w:rsid w:val="00715AB0"/>
    <w:rsid w:val="00715D1A"/>
    <w:rsid w:val="007167B0"/>
    <w:rsid w:val="00716888"/>
    <w:rsid w:val="00716F3C"/>
    <w:rsid w:val="007173B6"/>
    <w:rsid w:val="00717972"/>
    <w:rsid w:val="00720330"/>
    <w:rsid w:val="007209AF"/>
    <w:rsid w:val="00720B0E"/>
    <w:rsid w:val="00720CDE"/>
    <w:rsid w:val="007210A7"/>
    <w:rsid w:val="00721213"/>
    <w:rsid w:val="0072142C"/>
    <w:rsid w:val="007227EA"/>
    <w:rsid w:val="007230A9"/>
    <w:rsid w:val="00723288"/>
    <w:rsid w:val="0072342B"/>
    <w:rsid w:val="00723D74"/>
    <w:rsid w:val="00724E06"/>
    <w:rsid w:val="00725C5A"/>
    <w:rsid w:val="007262AC"/>
    <w:rsid w:val="00726502"/>
    <w:rsid w:val="007266AE"/>
    <w:rsid w:val="00726E41"/>
    <w:rsid w:val="0072725A"/>
    <w:rsid w:val="00727B98"/>
    <w:rsid w:val="00727C5D"/>
    <w:rsid w:val="00727CFB"/>
    <w:rsid w:val="007304FD"/>
    <w:rsid w:val="00730D38"/>
    <w:rsid w:val="00731086"/>
    <w:rsid w:val="0073266D"/>
    <w:rsid w:val="0073297E"/>
    <w:rsid w:val="007337C8"/>
    <w:rsid w:val="007351CE"/>
    <w:rsid w:val="00736209"/>
    <w:rsid w:val="00736B2D"/>
    <w:rsid w:val="00736B55"/>
    <w:rsid w:val="00736ED6"/>
    <w:rsid w:val="00737622"/>
    <w:rsid w:val="00737AB4"/>
    <w:rsid w:val="0074024C"/>
    <w:rsid w:val="007410A3"/>
    <w:rsid w:val="00741104"/>
    <w:rsid w:val="007416DB"/>
    <w:rsid w:val="00741E9A"/>
    <w:rsid w:val="00741FA9"/>
    <w:rsid w:val="007426E6"/>
    <w:rsid w:val="00742796"/>
    <w:rsid w:val="007428C3"/>
    <w:rsid w:val="0074325F"/>
    <w:rsid w:val="007433B1"/>
    <w:rsid w:val="0074345B"/>
    <w:rsid w:val="0074382E"/>
    <w:rsid w:val="00744818"/>
    <w:rsid w:val="00744D51"/>
    <w:rsid w:val="00744E7A"/>
    <w:rsid w:val="007451A3"/>
    <w:rsid w:val="00745644"/>
    <w:rsid w:val="00745646"/>
    <w:rsid w:val="007457EA"/>
    <w:rsid w:val="0074602C"/>
    <w:rsid w:val="007463A2"/>
    <w:rsid w:val="00746D19"/>
    <w:rsid w:val="00747046"/>
    <w:rsid w:val="0074706A"/>
    <w:rsid w:val="007474A8"/>
    <w:rsid w:val="00747855"/>
    <w:rsid w:val="0074798A"/>
    <w:rsid w:val="007479B3"/>
    <w:rsid w:val="00750177"/>
    <w:rsid w:val="007507E5"/>
    <w:rsid w:val="00750976"/>
    <w:rsid w:val="00750F58"/>
    <w:rsid w:val="00751001"/>
    <w:rsid w:val="007512C7"/>
    <w:rsid w:val="007519F6"/>
    <w:rsid w:val="00752798"/>
    <w:rsid w:val="00752804"/>
    <w:rsid w:val="00752994"/>
    <w:rsid w:val="00752FAD"/>
    <w:rsid w:val="00753CFF"/>
    <w:rsid w:val="00753F43"/>
    <w:rsid w:val="00754005"/>
    <w:rsid w:val="00754234"/>
    <w:rsid w:val="00754A19"/>
    <w:rsid w:val="00754A7D"/>
    <w:rsid w:val="0075584E"/>
    <w:rsid w:val="00755E97"/>
    <w:rsid w:val="00756017"/>
    <w:rsid w:val="00756460"/>
    <w:rsid w:val="00756E7A"/>
    <w:rsid w:val="00756FEA"/>
    <w:rsid w:val="00760123"/>
    <w:rsid w:val="007604FA"/>
    <w:rsid w:val="00760659"/>
    <w:rsid w:val="00760943"/>
    <w:rsid w:val="00760E21"/>
    <w:rsid w:val="00760F6E"/>
    <w:rsid w:val="0076173A"/>
    <w:rsid w:val="0076189D"/>
    <w:rsid w:val="0076218F"/>
    <w:rsid w:val="007624BE"/>
    <w:rsid w:val="0076381A"/>
    <w:rsid w:val="0076384A"/>
    <w:rsid w:val="00763E5C"/>
    <w:rsid w:val="0076439C"/>
    <w:rsid w:val="007643D6"/>
    <w:rsid w:val="007644E9"/>
    <w:rsid w:val="007645A4"/>
    <w:rsid w:val="00764A7A"/>
    <w:rsid w:val="00765093"/>
    <w:rsid w:val="00765CFB"/>
    <w:rsid w:val="0076605B"/>
    <w:rsid w:val="00767165"/>
    <w:rsid w:val="0076723D"/>
    <w:rsid w:val="00767E53"/>
    <w:rsid w:val="00770259"/>
    <w:rsid w:val="00770830"/>
    <w:rsid w:val="007709C4"/>
    <w:rsid w:val="007719DC"/>
    <w:rsid w:val="007720FE"/>
    <w:rsid w:val="007729EB"/>
    <w:rsid w:val="00772FFD"/>
    <w:rsid w:val="0077338A"/>
    <w:rsid w:val="0077345B"/>
    <w:rsid w:val="00773604"/>
    <w:rsid w:val="00773855"/>
    <w:rsid w:val="00773BAB"/>
    <w:rsid w:val="0077419B"/>
    <w:rsid w:val="007743AB"/>
    <w:rsid w:val="0077453F"/>
    <w:rsid w:val="00774E72"/>
    <w:rsid w:val="00774FF2"/>
    <w:rsid w:val="00775BEC"/>
    <w:rsid w:val="00775BFC"/>
    <w:rsid w:val="00776911"/>
    <w:rsid w:val="00776F7E"/>
    <w:rsid w:val="0077776E"/>
    <w:rsid w:val="00777CA7"/>
    <w:rsid w:val="00780230"/>
    <w:rsid w:val="0078051C"/>
    <w:rsid w:val="007805BB"/>
    <w:rsid w:val="0078090D"/>
    <w:rsid w:val="00780CE4"/>
    <w:rsid w:val="0078118F"/>
    <w:rsid w:val="00781523"/>
    <w:rsid w:val="00781733"/>
    <w:rsid w:val="00781F45"/>
    <w:rsid w:val="00782674"/>
    <w:rsid w:val="00782D7F"/>
    <w:rsid w:val="00782D97"/>
    <w:rsid w:val="00783391"/>
    <w:rsid w:val="0078363A"/>
    <w:rsid w:val="00783A9F"/>
    <w:rsid w:val="00783C34"/>
    <w:rsid w:val="00783FD7"/>
    <w:rsid w:val="0078411A"/>
    <w:rsid w:val="00784D5C"/>
    <w:rsid w:val="00784F50"/>
    <w:rsid w:val="007852B5"/>
    <w:rsid w:val="007854B3"/>
    <w:rsid w:val="00785616"/>
    <w:rsid w:val="007856DD"/>
    <w:rsid w:val="00785E22"/>
    <w:rsid w:val="0078624F"/>
    <w:rsid w:val="007870AC"/>
    <w:rsid w:val="00787793"/>
    <w:rsid w:val="00787A31"/>
    <w:rsid w:val="00787B2A"/>
    <w:rsid w:val="00787B4A"/>
    <w:rsid w:val="00787D62"/>
    <w:rsid w:val="00787F7E"/>
    <w:rsid w:val="00787F89"/>
    <w:rsid w:val="00790081"/>
    <w:rsid w:val="007900C2"/>
    <w:rsid w:val="007906CD"/>
    <w:rsid w:val="00790F56"/>
    <w:rsid w:val="00791038"/>
    <w:rsid w:val="00791F89"/>
    <w:rsid w:val="00791F8A"/>
    <w:rsid w:val="0079207F"/>
    <w:rsid w:val="007924DE"/>
    <w:rsid w:val="0079258F"/>
    <w:rsid w:val="00792CC4"/>
    <w:rsid w:val="007933EF"/>
    <w:rsid w:val="0079396A"/>
    <w:rsid w:val="007943A3"/>
    <w:rsid w:val="00794AFE"/>
    <w:rsid w:val="00794EEA"/>
    <w:rsid w:val="00795658"/>
    <w:rsid w:val="00795DBE"/>
    <w:rsid w:val="00796E55"/>
    <w:rsid w:val="007970B5"/>
    <w:rsid w:val="00797320"/>
    <w:rsid w:val="00797894"/>
    <w:rsid w:val="00797CF4"/>
    <w:rsid w:val="007A03D7"/>
    <w:rsid w:val="007A0C66"/>
    <w:rsid w:val="007A10F8"/>
    <w:rsid w:val="007A133D"/>
    <w:rsid w:val="007A1413"/>
    <w:rsid w:val="007A141E"/>
    <w:rsid w:val="007A1D3E"/>
    <w:rsid w:val="007A2F4F"/>
    <w:rsid w:val="007A31A9"/>
    <w:rsid w:val="007A3C23"/>
    <w:rsid w:val="007A3E42"/>
    <w:rsid w:val="007A4B4A"/>
    <w:rsid w:val="007A5675"/>
    <w:rsid w:val="007A577B"/>
    <w:rsid w:val="007A5CAE"/>
    <w:rsid w:val="007A6477"/>
    <w:rsid w:val="007A6E7F"/>
    <w:rsid w:val="007A76CA"/>
    <w:rsid w:val="007A7AB8"/>
    <w:rsid w:val="007A7D0B"/>
    <w:rsid w:val="007A7E36"/>
    <w:rsid w:val="007B01CB"/>
    <w:rsid w:val="007B05FC"/>
    <w:rsid w:val="007B077B"/>
    <w:rsid w:val="007B0E54"/>
    <w:rsid w:val="007B1877"/>
    <w:rsid w:val="007B224E"/>
    <w:rsid w:val="007B23A8"/>
    <w:rsid w:val="007B2578"/>
    <w:rsid w:val="007B2684"/>
    <w:rsid w:val="007B31D0"/>
    <w:rsid w:val="007B34BB"/>
    <w:rsid w:val="007B3871"/>
    <w:rsid w:val="007B3DC0"/>
    <w:rsid w:val="007B3F01"/>
    <w:rsid w:val="007B40FE"/>
    <w:rsid w:val="007B4205"/>
    <w:rsid w:val="007B4428"/>
    <w:rsid w:val="007B4C47"/>
    <w:rsid w:val="007B4C52"/>
    <w:rsid w:val="007B5A8F"/>
    <w:rsid w:val="007B7092"/>
    <w:rsid w:val="007B7198"/>
    <w:rsid w:val="007B77DC"/>
    <w:rsid w:val="007B799A"/>
    <w:rsid w:val="007B7C05"/>
    <w:rsid w:val="007B7E19"/>
    <w:rsid w:val="007C0D1B"/>
    <w:rsid w:val="007C1203"/>
    <w:rsid w:val="007C18D7"/>
    <w:rsid w:val="007C1B27"/>
    <w:rsid w:val="007C244C"/>
    <w:rsid w:val="007C2539"/>
    <w:rsid w:val="007C27FC"/>
    <w:rsid w:val="007C2E2B"/>
    <w:rsid w:val="007C3674"/>
    <w:rsid w:val="007C3AA6"/>
    <w:rsid w:val="007C3AE6"/>
    <w:rsid w:val="007C3DF3"/>
    <w:rsid w:val="007C3E7D"/>
    <w:rsid w:val="007C3EBF"/>
    <w:rsid w:val="007C3FED"/>
    <w:rsid w:val="007C40E6"/>
    <w:rsid w:val="007C4181"/>
    <w:rsid w:val="007C4EDF"/>
    <w:rsid w:val="007C57E3"/>
    <w:rsid w:val="007C5BFB"/>
    <w:rsid w:val="007C6171"/>
    <w:rsid w:val="007C67DC"/>
    <w:rsid w:val="007C696A"/>
    <w:rsid w:val="007C6BD5"/>
    <w:rsid w:val="007C6D68"/>
    <w:rsid w:val="007C7C17"/>
    <w:rsid w:val="007C7D2F"/>
    <w:rsid w:val="007D01A8"/>
    <w:rsid w:val="007D046F"/>
    <w:rsid w:val="007D06E0"/>
    <w:rsid w:val="007D0AD5"/>
    <w:rsid w:val="007D0D51"/>
    <w:rsid w:val="007D1723"/>
    <w:rsid w:val="007D1731"/>
    <w:rsid w:val="007D1BBA"/>
    <w:rsid w:val="007D1CA3"/>
    <w:rsid w:val="007D206B"/>
    <w:rsid w:val="007D2A3C"/>
    <w:rsid w:val="007D2CFD"/>
    <w:rsid w:val="007D316E"/>
    <w:rsid w:val="007D35B0"/>
    <w:rsid w:val="007D3DB8"/>
    <w:rsid w:val="007D4348"/>
    <w:rsid w:val="007D4441"/>
    <w:rsid w:val="007D4473"/>
    <w:rsid w:val="007D479F"/>
    <w:rsid w:val="007D59D1"/>
    <w:rsid w:val="007D5A4C"/>
    <w:rsid w:val="007D60E0"/>
    <w:rsid w:val="007D6376"/>
    <w:rsid w:val="007D6418"/>
    <w:rsid w:val="007D666B"/>
    <w:rsid w:val="007D67C0"/>
    <w:rsid w:val="007D7427"/>
    <w:rsid w:val="007E08F8"/>
    <w:rsid w:val="007E0D8C"/>
    <w:rsid w:val="007E1098"/>
    <w:rsid w:val="007E13B7"/>
    <w:rsid w:val="007E1555"/>
    <w:rsid w:val="007E1890"/>
    <w:rsid w:val="007E19FB"/>
    <w:rsid w:val="007E1D98"/>
    <w:rsid w:val="007E1F00"/>
    <w:rsid w:val="007E1FCD"/>
    <w:rsid w:val="007E211B"/>
    <w:rsid w:val="007E24B0"/>
    <w:rsid w:val="007E2B15"/>
    <w:rsid w:val="007E2E66"/>
    <w:rsid w:val="007E37A8"/>
    <w:rsid w:val="007E3C66"/>
    <w:rsid w:val="007E41F9"/>
    <w:rsid w:val="007E4A4C"/>
    <w:rsid w:val="007E4A9E"/>
    <w:rsid w:val="007E50DF"/>
    <w:rsid w:val="007E55A2"/>
    <w:rsid w:val="007E55C6"/>
    <w:rsid w:val="007E5718"/>
    <w:rsid w:val="007E5D19"/>
    <w:rsid w:val="007E67E2"/>
    <w:rsid w:val="007E68CC"/>
    <w:rsid w:val="007E7434"/>
    <w:rsid w:val="007E7662"/>
    <w:rsid w:val="007F01F2"/>
    <w:rsid w:val="007F028D"/>
    <w:rsid w:val="007F056B"/>
    <w:rsid w:val="007F0674"/>
    <w:rsid w:val="007F0A76"/>
    <w:rsid w:val="007F2641"/>
    <w:rsid w:val="007F2953"/>
    <w:rsid w:val="007F2E05"/>
    <w:rsid w:val="007F2ED1"/>
    <w:rsid w:val="007F2F53"/>
    <w:rsid w:val="007F3142"/>
    <w:rsid w:val="007F33C8"/>
    <w:rsid w:val="007F38EA"/>
    <w:rsid w:val="007F42FC"/>
    <w:rsid w:val="007F4358"/>
    <w:rsid w:val="007F45F1"/>
    <w:rsid w:val="007F4825"/>
    <w:rsid w:val="007F51A2"/>
    <w:rsid w:val="007F5223"/>
    <w:rsid w:val="007F53C2"/>
    <w:rsid w:val="007F5540"/>
    <w:rsid w:val="007F55AE"/>
    <w:rsid w:val="007F5D52"/>
    <w:rsid w:val="007F610E"/>
    <w:rsid w:val="007F61D8"/>
    <w:rsid w:val="007F65E1"/>
    <w:rsid w:val="007F6F20"/>
    <w:rsid w:val="007F7E65"/>
    <w:rsid w:val="008006E7"/>
    <w:rsid w:val="008008F1"/>
    <w:rsid w:val="00800A4D"/>
    <w:rsid w:val="00801507"/>
    <w:rsid w:val="0080214B"/>
    <w:rsid w:val="008028E1"/>
    <w:rsid w:val="00802D6D"/>
    <w:rsid w:val="008030B6"/>
    <w:rsid w:val="008037DF"/>
    <w:rsid w:val="00803844"/>
    <w:rsid w:val="008039A0"/>
    <w:rsid w:val="008039A2"/>
    <w:rsid w:val="008039AD"/>
    <w:rsid w:val="00803FAD"/>
    <w:rsid w:val="0080458F"/>
    <w:rsid w:val="00804C69"/>
    <w:rsid w:val="0080529E"/>
    <w:rsid w:val="00805C4F"/>
    <w:rsid w:val="00805D6D"/>
    <w:rsid w:val="0080609A"/>
    <w:rsid w:val="00806453"/>
    <w:rsid w:val="008064DF"/>
    <w:rsid w:val="00806883"/>
    <w:rsid w:val="00806966"/>
    <w:rsid w:val="0080723C"/>
    <w:rsid w:val="00807816"/>
    <w:rsid w:val="00807C2C"/>
    <w:rsid w:val="00807D54"/>
    <w:rsid w:val="00807F60"/>
    <w:rsid w:val="00810418"/>
    <w:rsid w:val="00810E87"/>
    <w:rsid w:val="00810FDB"/>
    <w:rsid w:val="00812162"/>
    <w:rsid w:val="008121E9"/>
    <w:rsid w:val="008123AB"/>
    <w:rsid w:val="00812435"/>
    <w:rsid w:val="00812492"/>
    <w:rsid w:val="008124C2"/>
    <w:rsid w:val="00812504"/>
    <w:rsid w:val="008127E6"/>
    <w:rsid w:val="00813100"/>
    <w:rsid w:val="00813114"/>
    <w:rsid w:val="008135BB"/>
    <w:rsid w:val="00813E23"/>
    <w:rsid w:val="00813E69"/>
    <w:rsid w:val="008140D0"/>
    <w:rsid w:val="0081561F"/>
    <w:rsid w:val="008157C8"/>
    <w:rsid w:val="00816713"/>
    <w:rsid w:val="00816C07"/>
    <w:rsid w:val="00816D9C"/>
    <w:rsid w:val="00816DA4"/>
    <w:rsid w:val="0081734D"/>
    <w:rsid w:val="00817635"/>
    <w:rsid w:val="00817760"/>
    <w:rsid w:val="00817B3A"/>
    <w:rsid w:val="0082023C"/>
    <w:rsid w:val="008207F4"/>
    <w:rsid w:val="008217EB"/>
    <w:rsid w:val="00821DED"/>
    <w:rsid w:val="00821FE8"/>
    <w:rsid w:val="008220FF"/>
    <w:rsid w:val="00822478"/>
    <w:rsid w:val="0082331F"/>
    <w:rsid w:val="00823399"/>
    <w:rsid w:val="008240BE"/>
    <w:rsid w:val="00824263"/>
    <w:rsid w:val="0082430F"/>
    <w:rsid w:val="008246C1"/>
    <w:rsid w:val="008250D8"/>
    <w:rsid w:val="00825612"/>
    <w:rsid w:val="00825B59"/>
    <w:rsid w:val="00825B9B"/>
    <w:rsid w:val="00825CF1"/>
    <w:rsid w:val="008263C4"/>
    <w:rsid w:val="00826DBF"/>
    <w:rsid w:val="008273EF"/>
    <w:rsid w:val="008274F3"/>
    <w:rsid w:val="00827A72"/>
    <w:rsid w:val="00827D27"/>
    <w:rsid w:val="008305E4"/>
    <w:rsid w:val="008306AE"/>
    <w:rsid w:val="00830C31"/>
    <w:rsid w:val="008313E1"/>
    <w:rsid w:val="00831869"/>
    <w:rsid w:val="00831AE3"/>
    <w:rsid w:val="00831E09"/>
    <w:rsid w:val="00832335"/>
    <w:rsid w:val="00832438"/>
    <w:rsid w:val="008325FE"/>
    <w:rsid w:val="008329DA"/>
    <w:rsid w:val="00832CB8"/>
    <w:rsid w:val="0083328B"/>
    <w:rsid w:val="00833333"/>
    <w:rsid w:val="0083349D"/>
    <w:rsid w:val="00833CCF"/>
    <w:rsid w:val="008345C6"/>
    <w:rsid w:val="00834C5C"/>
    <w:rsid w:val="00834E36"/>
    <w:rsid w:val="0083571D"/>
    <w:rsid w:val="008357F7"/>
    <w:rsid w:val="008358CA"/>
    <w:rsid w:val="008358F3"/>
    <w:rsid w:val="008360CE"/>
    <w:rsid w:val="0083616E"/>
    <w:rsid w:val="00836234"/>
    <w:rsid w:val="00836681"/>
    <w:rsid w:val="0083676A"/>
    <w:rsid w:val="00837469"/>
    <w:rsid w:val="00837B5C"/>
    <w:rsid w:val="00837F8F"/>
    <w:rsid w:val="00840493"/>
    <w:rsid w:val="00841809"/>
    <w:rsid w:val="00841A8F"/>
    <w:rsid w:val="008420CF"/>
    <w:rsid w:val="00842136"/>
    <w:rsid w:val="0084220D"/>
    <w:rsid w:val="00842218"/>
    <w:rsid w:val="008423D4"/>
    <w:rsid w:val="00842477"/>
    <w:rsid w:val="0084258F"/>
    <w:rsid w:val="00842899"/>
    <w:rsid w:val="00842A43"/>
    <w:rsid w:val="008433AF"/>
    <w:rsid w:val="00843710"/>
    <w:rsid w:val="00843D71"/>
    <w:rsid w:val="00844412"/>
    <w:rsid w:val="00844692"/>
    <w:rsid w:val="00844898"/>
    <w:rsid w:val="00845546"/>
    <w:rsid w:val="00845C99"/>
    <w:rsid w:val="0084610F"/>
    <w:rsid w:val="008468BE"/>
    <w:rsid w:val="00846A4C"/>
    <w:rsid w:val="00846CBF"/>
    <w:rsid w:val="00846EBE"/>
    <w:rsid w:val="00846F8C"/>
    <w:rsid w:val="0084722B"/>
    <w:rsid w:val="00847B26"/>
    <w:rsid w:val="00850A59"/>
    <w:rsid w:val="00850D98"/>
    <w:rsid w:val="00850EB2"/>
    <w:rsid w:val="00851131"/>
    <w:rsid w:val="00851603"/>
    <w:rsid w:val="008516A1"/>
    <w:rsid w:val="008517B1"/>
    <w:rsid w:val="00852967"/>
    <w:rsid w:val="00852F9C"/>
    <w:rsid w:val="00853199"/>
    <w:rsid w:val="00853349"/>
    <w:rsid w:val="00853C39"/>
    <w:rsid w:val="008547C4"/>
    <w:rsid w:val="0085486D"/>
    <w:rsid w:val="00855CD1"/>
    <w:rsid w:val="00855DFB"/>
    <w:rsid w:val="00855EA4"/>
    <w:rsid w:val="00856026"/>
    <w:rsid w:val="00856F7D"/>
    <w:rsid w:val="00857906"/>
    <w:rsid w:val="0086060E"/>
    <w:rsid w:val="00860995"/>
    <w:rsid w:val="008610E0"/>
    <w:rsid w:val="008614DF"/>
    <w:rsid w:val="00861A3F"/>
    <w:rsid w:val="00862055"/>
    <w:rsid w:val="00862136"/>
    <w:rsid w:val="008621A0"/>
    <w:rsid w:val="00862AC0"/>
    <w:rsid w:val="00862AD9"/>
    <w:rsid w:val="00862F04"/>
    <w:rsid w:val="00862F8B"/>
    <w:rsid w:val="0086300A"/>
    <w:rsid w:val="00863248"/>
    <w:rsid w:val="0086378A"/>
    <w:rsid w:val="00863A15"/>
    <w:rsid w:val="008640E2"/>
    <w:rsid w:val="008640FB"/>
    <w:rsid w:val="00864B49"/>
    <w:rsid w:val="00864FEF"/>
    <w:rsid w:val="0086505E"/>
    <w:rsid w:val="00865C85"/>
    <w:rsid w:val="00865F4B"/>
    <w:rsid w:val="00866422"/>
    <w:rsid w:val="0086688B"/>
    <w:rsid w:val="00866A3A"/>
    <w:rsid w:val="00866BC1"/>
    <w:rsid w:val="00867489"/>
    <w:rsid w:val="00867844"/>
    <w:rsid w:val="00867D25"/>
    <w:rsid w:val="0087011C"/>
    <w:rsid w:val="0087017B"/>
    <w:rsid w:val="008706C4"/>
    <w:rsid w:val="00870A19"/>
    <w:rsid w:val="00870C36"/>
    <w:rsid w:val="0087102C"/>
    <w:rsid w:val="0087177E"/>
    <w:rsid w:val="00871940"/>
    <w:rsid w:val="00871E4E"/>
    <w:rsid w:val="008725F4"/>
    <w:rsid w:val="00872AA6"/>
    <w:rsid w:val="00872D51"/>
    <w:rsid w:val="00872EFA"/>
    <w:rsid w:val="008735C8"/>
    <w:rsid w:val="0087388B"/>
    <w:rsid w:val="008738CC"/>
    <w:rsid w:val="008739E4"/>
    <w:rsid w:val="00873F25"/>
    <w:rsid w:val="0087415E"/>
    <w:rsid w:val="00875112"/>
    <w:rsid w:val="0087522A"/>
    <w:rsid w:val="0087537E"/>
    <w:rsid w:val="00875A20"/>
    <w:rsid w:val="0087632D"/>
    <w:rsid w:val="0087647C"/>
    <w:rsid w:val="0087659F"/>
    <w:rsid w:val="008767FB"/>
    <w:rsid w:val="00876EB7"/>
    <w:rsid w:val="008779BB"/>
    <w:rsid w:val="00877BF3"/>
    <w:rsid w:val="0088026C"/>
    <w:rsid w:val="0088072B"/>
    <w:rsid w:val="00880B2D"/>
    <w:rsid w:val="00880BF0"/>
    <w:rsid w:val="00880D22"/>
    <w:rsid w:val="0088120B"/>
    <w:rsid w:val="008814C1"/>
    <w:rsid w:val="008818D8"/>
    <w:rsid w:val="00881A33"/>
    <w:rsid w:val="00882303"/>
    <w:rsid w:val="00882D33"/>
    <w:rsid w:val="00883543"/>
    <w:rsid w:val="008836CF"/>
    <w:rsid w:val="008838AB"/>
    <w:rsid w:val="00883D18"/>
    <w:rsid w:val="008844A4"/>
    <w:rsid w:val="008845A9"/>
    <w:rsid w:val="00884BAA"/>
    <w:rsid w:val="008857A1"/>
    <w:rsid w:val="0088594D"/>
    <w:rsid w:val="00885C89"/>
    <w:rsid w:val="00885E91"/>
    <w:rsid w:val="008864B3"/>
    <w:rsid w:val="008865E6"/>
    <w:rsid w:val="008872BC"/>
    <w:rsid w:val="00887BC3"/>
    <w:rsid w:val="00887EAB"/>
    <w:rsid w:val="00890060"/>
    <w:rsid w:val="00891154"/>
    <w:rsid w:val="00892997"/>
    <w:rsid w:val="00892F36"/>
    <w:rsid w:val="00893C38"/>
    <w:rsid w:val="008941BC"/>
    <w:rsid w:val="00894292"/>
    <w:rsid w:val="008944AC"/>
    <w:rsid w:val="0089450F"/>
    <w:rsid w:val="00894703"/>
    <w:rsid w:val="00895468"/>
    <w:rsid w:val="008954C9"/>
    <w:rsid w:val="00895A14"/>
    <w:rsid w:val="00895D74"/>
    <w:rsid w:val="00895EA1"/>
    <w:rsid w:val="0089692C"/>
    <w:rsid w:val="00896CB9"/>
    <w:rsid w:val="008A0730"/>
    <w:rsid w:val="008A0783"/>
    <w:rsid w:val="008A0943"/>
    <w:rsid w:val="008A0E50"/>
    <w:rsid w:val="008A0F1C"/>
    <w:rsid w:val="008A0FF7"/>
    <w:rsid w:val="008A106A"/>
    <w:rsid w:val="008A1593"/>
    <w:rsid w:val="008A1843"/>
    <w:rsid w:val="008A1C29"/>
    <w:rsid w:val="008A1E99"/>
    <w:rsid w:val="008A2146"/>
    <w:rsid w:val="008A36AA"/>
    <w:rsid w:val="008A3B58"/>
    <w:rsid w:val="008A3F1F"/>
    <w:rsid w:val="008A4056"/>
    <w:rsid w:val="008A42F2"/>
    <w:rsid w:val="008A4442"/>
    <w:rsid w:val="008A4559"/>
    <w:rsid w:val="008A4734"/>
    <w:rsid w:val="008A4A5A"/>
    <w:rsid w:val="008A4DC2"/>
    <w:rsid w:val="008A51D9"/>
    <w:rsid w:val="008A53D8"/>
    <w:rsid w:val="008A5A5C"/>
    <w:rsid w:val="008A5CC2"/>
    <w:rsid w:val="008A6705"/>
    <w:rsid w:val="008A7049"/>
    <w:rsid w:val="008A75DC"/>
    <w:rsid w:val="008A7664"/>
    <w:rsid w:val="008A7832"/>
    <w:rsid w:val="008A799E"/>
    <w:rsid w:val="008B03B3"/>
    <w:rsid w:val="008B04BE"/>
    <w:rsid w:val="008B0919"/>
    <w:rsid w:val="008B0BFF"/>
    <w:rsid w:val="008B0DE6"/>
    <w:rsid w:val="008B0E92"/>
    <w:rsid w:val="008B1082"/>
    <w:rsid w:val="008B10BA"/>
    <w:rsid w:val="008B142B"/>
    <w:rsid w:val="008B1B07"/>
    <w:rsid w:val="008B1EBF"/>
    <w:rsid w:val="008B23FB"/>
    <w:rsid w:val="008B2550"/>
    <w:rsid w:val="008B27F3"/>
    <w:rsid w:val="008B329C"/>
    <w:rsid w:val="008B37BE"/>
    <w:rsid w:val="008B3865"/>
    <w:rsid w:val="008B4254"/>
    <w:rsid w:val="008B442B"/>
    <w:rsid w:val="008B4CED"/>
    <w:rsid w:val="008B534B"/>
    <w:rsid w:val="008B5FAE"/>
    <w:rsid w:val="008B6154"/>
    <w:rsid w:val="008B6218"/>
    <w:rsid w:val="008B6233"/>
    <w:rsid w:val="008B6AF7"/>
    <w:rsid w:val="008B6E6F"/>
    <w:rsid w:val="008B7E46"/>
    <w:rsid w:val="008C034D"/>
    <w:rsid w:val="008C06FB"/>
    <w:rsid w:val="008C0832"/>
    <w:rsid w:val="008C0B80"/>
    <w:rsid w:val="008C1318"/>
    <w:rsid w:val="008C1508"/>
    <w:rsid w:val="008C19AD"/>
    <w:rsid w:val="008C2591"/>
    <w:rsid w:val="008C294E"/>
    <w:rsid w:val="008C300E"/>
    <w:rsid w:val="008C37FF"/>
    <w:rsid w:val="008C3D9F"/>
    <w:rsid w:val="008C3DFB"/>
    <w:rsid w:val="008C3E02"/>
    <w:rsid w:val="008C3EE3"/>
    <w:rsid w:val="008C3FA9"/>
    <w:rsid w:val="008C45F3"/>
    <w:rsid w:val="008C4F07"/>
    <w:rsid w:val="008C52F2"/>
    <w:rsid w:val="008C560A"/>
    <w:rsid w:val="008C56F3"/>
    <w:rsid w:val="008C58AC"/>
    <w:rsid w:val="008C660E"/>
    <w:rsid w:val="008C6B6F"/>
    <w:rsid w:val="008C7715"/>
    <w:rsid w:val="008D0076"/>
    <w:rsid w:val="008D0263"/>
    <w:rsid w:val="008D04B4"/>
    <w:rsid w:val="008D04FA"/>
    <w:rsid w:val="008D0733"/>
    <w:rsid w:val="008D0990"/>
    <w:rsid w:val="008D109E"/>
    <w:rsid w:val="008D11BE"/>
    <w:rsid w:val="008D2245"/>
    <w:rsid w:val="008D2407"/>
    <w:rsid w:val="008D2A6C"/>
    <w:rsid w:val="008D2C56"/>
    <w:rsid w:val="008D2FB4"/>
    <w:rsid w:val="008D3A90"/>
    <w:rsid w:val="008D4261"/>
    <w:rsid w:val="008D4926"/>
    <w:rsid w:val="008D4C19"/>
    <w:rsid w:val="008D50C3"/>
    <w:rsid w:val="008D525C"/>
    <w:rsid w:val="008D5B57"/>
    <w:rsid w:val="008D5B61"/>
    <w:rsid w:val="008D64F9"/>
    <w:rsid w:val="008D6FA7"/>
    <w:rsid w:val="008D78BF"/>
    <w:rsid w:val="008D790F"/>
    <w:rsid w:val="008E0035"/>
    <w:rsid w:val="008E0150"/>
    <w:rsid w:val="008E0C0A"/>
    <w:rsid w:val="008E11D8"/>
    <w:rsid w:val="008E18B1"/>
    <w:rsid w:val="008E34A8"/>
    <w:rsid w:val="008E3BCE"/>
    <w:rsid w:val="008E402B"/>
    <w:rsid w:val="008E43CE"/>
    <w:rsid w:val="008E45D9"/>
    <w:rsid w:val="008E4B14"/>
    <w:rsid w:val="008E4FA5"/>
    <w:rsid w:val="008E5068"/>
    <w:rsid w:val="008E515C"/>
    <w:rsid w:val="008E5EBC"/>
    <w:rsid w:val="008E612B"/>
    <w:rsid w:val="008E6B26"/>
    <w:rsid w:val="008F006C"/>
    <w:rsid w:val="008F0205"/>
    <w:rsid w:val="008F078F"/>
    <w:rsid w:val="008F07D7"/>
    <w:rsid w:val="008F1C2D"/>
    <w:rsid w:val="008F1C4D"/>
    <w:rsid w:val="008F1D84"/>
    <w:rsid w:val="008F2008"/>
    <w:rsid w:val="008F22D4"/>
    <w:rsid w:val="008F23EC"/>
    <w:rsid w:val="008F31C9"/>
    <w:rsid w:val="008F3DCF"/>
    <w:rsid w:val="008F3E7A"/>
    <w:rsid w:val="008F3F5A"/>
    <w:rsid w:val="008F407A"/>
    <w:rsid w:val="008F4477"/>
    <w:rsid w:val="008F472D"/>
    <w:rsid w:val="008F49FA"/>
    <w:rsid w:val="008F4B1B"/>
    <w:rsid w:val="008F5540"/>
    <w:rsid w:val="008F5631"/>
    <w:rsid w:val="008F5C6D"/>
    <w:rsid w:val="008F7013"/>
    <w:rsid w:val="008F7B0E"/>
    <w:rsid w:val="008F7DD6"/>
    <w:rsid w:val="008F7ECD"/>
    <w:rsid w:val="008F7F77"/>
    <w:rsid w:val="00900907"/>
    <w:rsid w:val="00900D6B"/>
    <w:rsid w:val="0090131E"/>
    <w:rsid w:val="00901ED8"/>
    <w:rsid w:val="00902126"/>
    <w:rsid w:val="0090235D"/>
    <w:rsid w:val="00903037"/>
    <w:rsid w:val="00903260"/>
    <w:rsid w:val="009035DE"/>
    <w:rsid w:val="0090376E"/>
    <w:rsid w:val="00903C0D"/>
    <w:rsid w:val="0090407D"/>
    <w:rsid w:val="009040D4"/>
    <w:rsid w:val="009040EA"/>
    <w:rsid w:val="00904473"/>
    <w:rsid w:val="00904FF7"/>
    <w:rsid w:val="00905051"/>
    <w:rsid w:val="00905344"/>
    <w:rsid w:val="009055BB"/>
    <w:rsid w:val="00906078"/>
    <w:rsid w:val="00906F75"/>
    <w:rsid w:val="00907764"/>
    <w:rsid w:val="00910370"/>
    <w:rsid w:val="009105A1"/>
    <w:rsid w:val="00910CD1"/>
    <w:rsid w:val="009113D2"/>
    <w:rsid w:val="00913154"/>
    <w:rsid w:val="0091318F"/>
    <w:rsid w:val="00913D82"/>
    <w:rsid w:val="00913DBD"/>
    <w:rsid w:val="00913FE3"/>
    <w:rsid w:val="00914012"/>
    <w:rsid w:val="009141BA"/>
    <w:rsid w:val="00914F3E"/>
    <w:rsid w:val="009150B1"/>
    <w:rsid w:val="00916141"/>
    <w:rsid w:val="0091644A"/>
    <w:rsid w:val="009167F6"/>
    <w:rsid w:val="009169D2"/>
    <w:rsid w:val="009171C3"/>
    <w:rsid w:val="00917745"/>
    <w:rsid w:val="009211A6"/>
    <w:rsid w:val="009216C5"/>
    <w:rsid w:val="009218EC"/>
    <w:rsid w:val="00921ABB"/>
    <w:rsid w:val="00921BA1"/>
    <w:rsid w:val="00921D06"/>
    <w:rsid w:val="00921E30"/>
    <w:rsid w:val="00921F3D"/>
    <w:rsid w:val="009229BA"/>
    <w:rsid w:val="009235D3"/>
    <w:rsid w:val="009235E5"/>
    <w:rsid w:val="0092363C"/>
    <w:rsid w:val="009241FD"/>
    <w:rsid w:val="009242D0"/>
    <w:rsid w:val="0092438E"/>
    <w:rsid w:val="009248C7"/>
    <w:rsid w:val="00924D1D"/>
    <w:rsid w:val="0092509E"/>
    <w:rsid w:val="009250E8"/>
    <w:rsid w:val="00925456"/>
    <w:rsid w:val="009257BE"/>
    <w:rsid w:val="00925B56"/>
    <w:rsid w:val="00925CC3"/>
    <w:rsid w:val="009261CD"/>
    <w:rsid w:val="00926622"/>
    <w:rsid w:val="00926B84"/>
    <w:rsid w:val="0093049F"/>
    <w:rsid w:val="00930ED2"/>
    <w:rsid w:val="00930F53"/>
    <w:rsid w:val="00931391"/>
    <w:rsid w:val="009314EC"/>
    <w:rsid w:val="0093195E"/>
    <w:rsid w:val="00931A7A"/>
    <w:rsid w:val="00933424"/>
    <w:rsid w:val="0093374E"/>
    <w:rsid w:val="00933956"/>
    <w:rsid w:val="009343C5"/>
    <w:rsid w:val="009348E6"/>
    <w:rsid w:val="00935577"/>
    <w:rsid w:val="009358EE"/>
    <w:rsid w:val="00935AE6"/>
    <w:rsid w:val="009360E5"/>
    <w:rsid w:val="00936E36"/>
    <w:rsid w:val="00937A1A"/>
    <w:rsid w:val="00937EBD"/>
    <w:rsid w:val="00940241"/>
    <w:rsid w:val="0094040D"/>
    <w:rsid w:val="00940780"/>
    <w:rsid w:val="00941627"/>
    <w:rsid w:val="0094194C"/>
    <w:rsid w:val="00942037"/>
    <w:rsid w:val="0094218A"/>
    <w:rsid w:val="0094247C"/>
    <w:rsid w:val="00942E0F"/>
    <w:rsid w:val="00943874"/>
    <w:rsid w:val="00943B19"/>
    <w:rsid w:val="00943D9A"/>
    <w:rsid w:val="0094490F"/>
    <w:rsid w:val="00944AE2"/>
    <w:rsid w:val="00944F5B"/>
    <w:rsid w:val="0094514D"/>
    <w:rsid w:val="009453D1"/>
    <w:rsid w:val="00946106"/>
    <w:rsid w:val="009464F6"/>
    <w:rsid w:val="00946F14"/>
    <w:rsid w:val="00947097"/>
    <w:rsid w:val="009473F7"/>
    <w:rsid w:val="00947B7F"/>
    <w:rsid w:val="00947CBE"/>
    <w:rsid w:val="00950231"/>
    <w:rsid w:val="00950288"/>
    <w:rsid w:val="00950677"/>
    <w:rsid w:val="00950839"/>
    <w:rsid w:val="00950DBB"/>
    <w:rsid w:val="00950F1C"/>
    <w:rsid w:val="00951068"/>
    <w:rsid w:val="009512C7"/>
    <w:rsid w:val="009515A8"/>
    <w:rsid w:val="0095172D"/>
    <w:rsid w:val="00951E10"/>
    <w:rsid w:val="0095203D"/>
    <w:rsid w:val="0095226F"/>
    <w:rsid w:val="00952B8D"/>
    <w:rsid w:val="00953034"/>
    <w:rsid w:val="00953458"/>
    <w:rsid w:val="00953712"/>
    <w:rsid w:val="009538ED"/>
    <w:rsid w:val="00953A36"/>
    <w:rsid w:val="00953FA4"/>
    <w:rsid w:val="00954679"/>
    <w:rsid w:val="00954D8F"/>
    <w:rsid w:val="009550A1"/>
    <w:rsid w:val="00955193"/>
    <w:rsid w:val="0095624F"/>
    <w:rsid w:val="00956F1F"/>
    <w:rsid w:val="0095725B"/>
    <w:rsid w:val="00957FC4"/>
    <w:rsid w:val="009603D6"/>
    <w:rsid w:val="0096061B"/>
    <w:rsid w:val="00960924"/>
    <w:rsid w:val="00960BF5"/>
    <w:rsid w:val="00960F17"/>
    <w:rsid w:val="00960F33"/>
    <w:rsid w:val="00961925"/>
    <w:rsid w:val="009619CB"/>
    <w:rsid w:val="009622CD"/>
    <w:rsid w:val="0096235B"/>
    <w:rsid w:val="0096252B"/>
    <w:rsid w:val="0096305B"/>
    <w:rsid w:val="00963383"/>
    <w:rsid w:val="009634F8"/>
    <w:rsid w:val="009637DE"/>
    <w:rsid w:val="009642BF"/>
    <w:rsid w:val="00964527"/>
    <w:rsid w:val="00965AE3"/>
    <w:rsid w:val="00966034"/>
    <w:rsid w:val="00966846"/>
    <w:rsid w:val="00966B58"/>
    <w:rsid w:val="009672FE"/>
    <w:rsid w:val="009672FF"/>
    <w:rsid w:val="00967C23"/>
    <w:rsid w:val="00967E7F"/>
    <w:rsid w:val="009707A3"/>
    <w:rsid w:val="009710CD"/>
    <w:rsid w:val="009715CC"/>
    <w:rsid w:val="00971E5A"/>
    <w:rsid w:val="00971F36"/>
    <w:rsid w:val="00971FA4"/>
    <w:rsid w:val="00972005"/>
    <w:rsid w:val="00972017"/>
    <w:rsid w:val="009725F7"/>
    <w:rsid w:val="00972E45"/>
    <w:rsid w:val="00973D47"/>
    <w:rsid w:val="009745F7"/>
    <w:rsid w:val="009749CD"/>
    <w:rsid w:val="00974BE9"/>
    <w:rsid w:val="00975621"/>
    <w:rsid w:val="00975F83"/>
    <w:rsid w:val="00975FE2"/>
    <w:rsid w:val="00976674"/>
    <w:rsid w:val="00976BE2"/>
    <w:rsid w:val="00977086"/>
    <w:rsid w:val="0097717F"/>
    <w:rsid w:val="0097785F"/>
    <w:rsid w:val="009778F3"/>
    <w:rsid w:val="00977AAB"/>
    <w:rsid w:val="00977F6D"/>
    <w:rsid w:val="009802A4"/>
    <w:rsid w:val="0098059C"/>
    <w:rsid w:val="00980691"/>
    <w:rsid w:val="00980905"/>
    <w:rsid w:val="00980C55"/>
    <w:rsid w:val="0098108D"/>
    <w:rsid w:val="00981C12"/>
    <w:rsid w:val="00981D0E"/>
    <w:rsid w:val="00981E3A"/>
    <w:rsid w:val="00981FB4"/>
    <w:rsid w:val="009820C8"/>
    <w:rsid w:val="0098210A"/>
    <w:rsid w:val="009827E4"/>
    <w:rsid w:val="00982BC2"/>
    <w:rsid w:val="0098345B"/>
    <w:rsid w:val="00983506"/>
    <w:rsid w:val="00983783"/>
    <w:rsid w:val="00983CDD"/>
    <w:rsid w:val="00983E67"/>
    <w:rsid w:val="0098409F"/>
    <w:rsid w:val="0098484C"/>
    <w:rsid w:val="00984AFA"/>
    <w:rsid w:val="00984F37"/>
    <w:rsid w:val="0098548D"/>
    <w:rsid w:val="00986006"/>
    <w:rsid w:val="00986610"/>
    <w:rsid w:val="00986C03"/>
    <w:rsid w:val="009873D6"/>
    <w:rsid w:val="0098746E"/>
    <w:rsid w:val="00987ED1"/>
    <w:rsid w:val="00990077"/>
    <w:rsid w:val="009906CC"/>
    <w:rsid w:val="00990A46"/>
    <w:rsid w:val="0099109A"/>
    <w:rsid w:val="009914FD"/>
    <w:rsid w:val="00991738"/>
    <w:rsid w:val="00991CF9"/>
    <w:rsid w:val="00991D5C"/>
    <w:rsid w:val="00991E1C"/>
    <w:rsid w:val="00992071"/>
    <w:rsid w:val="00992F5F"/>
    <w:rsid w:val="00993533"/>
    <w:rsid w:val="00993A56"/>
    <w:rsid w:val="009941A9"/>
    <w:rsid w:val="00994422"/>
    <w:rsid w:val="00994483"/>
    <w:rsid w:val="009944FE"/>
    <w:rsid w:val="0099488F"/>
    <w:rsid w:val="00994F71"/>
    <w:rsid w:val="0099526D"/>
    <w:rsid w:val="00995616"/>
    <w:rsid w:val="00995783"/>
    <w:rsid w:val="00995C8F"/>
    <w:rsid w:val="00995F8C"/>
    <w:rsid w:val="009962CE"/>
    <w:rsid w:val="0099653E"/>
    <w:rsid w:val="00996B8E"/>
    <w:rsid w:val="00996CA9"/>
    <w:rsid w:val="00996FAB"/>
    <w:rsid w:val="00996FD6"/>
    <w:rsid w:val="00997D04"/>
    <w:rsid w:val="009A02C1"/>
    <w:rsid w:val="009A032A"/>
    <w:rsid w:val="009A035C"/>
    <w:rsid w:val="009A0A38"/>
    <w:rsid w:val="009A0C24"/>
    <w:rsid w:val="009A1BCE"/>
    <w:rsid w:val="009A1FAF"/>
    <w:rsid w:val="009A2086"/>
    <w:rsid w:val="009A22BB"/>
    <w:rsid w:val="009A2AD6"/>
    <w:rsid w:val="009A2ECE"/>
    <w:rsid w:val="009A334B"/>
    <w:rsid w:val="009A352F"/>
    <w:rsid w:val="009A3788"/>
    <w:rsid w:val="009A43CE"/>
    <w:rsid w:val="009A4451"/>
    <w:rsid w:val="009A4926"/>
    <w:rsid w:val="009A521A"/>
    <w:rsid w:val="009A5452"/>
    <w:rsid w:val="009A5531"/>
    <w:rsid w:val="009A5F68"/>
    <w:rsid w:val="009A5FE0"/>
    <w:rsid w:val="009A69A5"/>
    <w:rsid w:val="009A6A2F"/>
    <w:rsid w:val="009A6CF5"/>
    <w:rsid w:val="009A6DF6"/>
    <w:rsid w:val="009A7217"/>
    <w:rsid w:val="009A7AC5"/>
    <w:rsid w:val="009A7DC1"/>
    <w:rsid w:val="009B00CC"/>
    <w:rsid w:val="009B019B"/>
    <w:rsid w:val="009B03C8"/>
    <w:rsid w:val="009B0474"/>
    <w:rsid w:val="009B0F37"/>
    <w:rsid w:val="009B15BA"/>
    <w:rsid w:val="009B15C2"/>
    <w:rsid w:val="009B18C0"/>
    <w:rsid w:val="009B18CB"/>
    <w:rsid w:val="009B18EC"/>
    <w:rsid w:val="009B1AAF"/>
    <w:rsid w:val="009B1BE1"/>
    <w:rsid w:val="009B1EDE"/>
    <w:rsid w:val="009B233E"/>
    <w:rsid w:val="009B2F93"/>
    <w:rsid w:val="009B302B"/>
    <w:rsid w:val="009B3408"/>
    <w:rsid w:val="009B3479"/>
    <w:rsid w:val="009B3DD4"/>
    <w:rsid w:val="009B405F"/>
    <w:rsid w:val="009B40B7"/>
    <w:rsid w:val="009B472B"/>
    <w:rsid w:val="009B499D"/>
    <w:rsid w:val="009B52BC"/>
    <w:rsid w:val="009B5487"/>
    <w:rsid w:val="009B5ED2"/>
    <w:rsid w:val="009B5FD6"/>
    <w:rsid w:val="009B60C7"/>
    <w:rsid w:val="009B6667"/>
    <w:rsid w:val="009B6F6F"/>
    <w:rsid w:val="009B6FD1"/>
    <w:rsid w:val="009B715B"/>
    <w:rsid w:val="009B730F"/>
    <w:rsid w:val="009B734F"/>
    <w:rsid w:val="009B736A"/>
    <w:rsid w:val="009C0486"/>
    <w:rsid w:val="009C04A9"/>
    <w:rsid w:val="009C0D83"/>
    <w:rsid w:val="009C1809"/>
    <w:rsid w:val="009C1B83"/>
    <w:rsid w:val="009C20C3"/>
    <w:rsid w:val="009C213C"/>
    <w:rsid w:val="009C28BB"/>
    <w:rsid w:val="009C35D3"/>
    <w:rsid w:val="009C3D07"/>
    <w:rsid w:val="009C3EC0"/>
    <w:rsid w:val="009C40DE"/>
    <w:rsid w:val="009C40FB"/>
    <w:rsid w:val="009C4810"/>
    <w:rsid w:val="009C4CF6"/>
    <w:rsid w:val="009C4D64"/>
    <w:rsid w:val="009C4EDD"/>
    <w:rsid w:val="009C557B"/>
    <w:rsid w:val="009C58F9"/>
    <w:rsid w:val="009C5AEA"/>
    <w:rsid w:val="009C5CC0"/>
    <w:rsid w:val="009C632B"/>
    <w:rsid w:val="009C6990"/>
    <w:rsid w:val="009C6E9E"/>
    <w:rsid w:val="009C7310"/>
    <w:rsid w:val="009C74C8"/>
    <w:rsid w:val="009C770D"/>
    <w:rsid w:val="009C79F3"/>
    <w:rsid w:val="009C7AE0"/>
    <w:rsid w:val="009C7E48"/>
    <w:rsid w:val="009C7EF7"/>
    <w:rsid w:val="009D0382"/>
    <w:rsid w:val="009D136E"/>
    <w:rsid w:val="009D14FF"/>
    <w:rsid w:val="009D17E9"/>
    <w:rsid w:val="009D25D3"/>
    <w:rsid w:val="009D25F6"/>
    <w:rsid w:val="009D29C0"/>
    <w:rsid w:val="009D2A66"/>
    <w:rsid w:val="009D2BC9"/>
    <w:rsid w:val="009D2E28"/>
    <w:rsid w:val="009D3248"/>
    <w:rsid w:val="009D3A20"/>
    <w:rsid w:val="009D3EF0"/>
    <w:rsid w:val="009D44F0"/>
    <w:rsid w:val="009D4526"/>
    <w:rsid w:val="009D5619"/>
    <w:rsid w:val="009D5945"/>
    <w:rsid w:val="009D5D61"/>
    <w:rsid w:val="009D61A8"/>
    <w:rsid w:val="009D622A"/>
    <w:rsid w:val="009D650A"/>
    <w:rsid w:val="009D69D7"/>
    <w:rsid w:val="009D78D0"/>
    <w:rsid w:val="009D7910"/>
    <w:rsid w:val="009D7DC0"/>
    <w:rsid w:val="009D7DD7"/>
    <w:rsid w:val="009D7F6D"/>
    <w:rsid w:val="009E09D3"/>
    <w:rsid w:val="009E1C2B"/>
    <w:rsid w:val="009E29B7"/>
    <w:rsid w:val="009E35D4"/>
    <w:rsid w:val="009E3EFB"/>
    <w:rsid w:val="009E4512"/>
    <w:rsid w:val="009E4583"/>
    <w:rsid w:val="009E4877"/>
    <w:rsid w:val="009E4BB3"/>
    <w:rsid w:val="009E4F83"/>
    <w:rsid w:val="009E53DE"/>
    <w:rsid w:val="009E5560"/>
    <w:rsid w:val="009E5CB8"/>
    <w:rsid w:val="009E6309"/>
    <w:rsid w:val="009E689A"/>
    <w:rsid w:val="009E6FD2"/>
    <w:rsid w:val="009E72FC"/>
    <w:rsid w:val="009E7A3F"/>
    <w:rsid w:val="009E7DB0"/>
    <w:rsid w:val="009F0051"/>
    <w:rsid w:val="009F01DE"/>
    <w:rsid w:val="009F05C3"/>
    <w:rsid w:val="009F107A"/>
    <w:rsid w:val="009F11FB"/>
    <w:rsid w:val="009F13A7"/>
    <w:rsid w:val="009F14B2"/>
    <w:rsid w:val="009F1F8F"/>
    <w:rsid w:val="009F21F2"/>
    <w:rsid w:val="009F2234"/>
    <w:rsid w:val="009F252C"/>
    <w:rsid w:val="009F2A71"/>
    <w:rsid w:val="009F2A95"/>
    <w:rsid w:val="009F31BF"/>
    <w:rsid w:val="009F33D5"/>
    <w:rsid w:val="009F3F6F"/>
    <w:rsid w:val="009F40C4"/>
    <w:rsid w:val="009F42D5"/>
    <w:rsid w:val="009F4331"/>
    <w:rsid w:val="009F440C"/>
    <w:rsid w:val="009F5566"/>
    <w:rsid w:val="009F5B8C"/>
    <w:rsid w:val="009F5F65"/>
    <w:rsid w:val="009F6097"/>
    <w:rsid w:val="009F62D6"/>
    <w:rsid w:val="009F6835"/>
    <w:rsid w:val="009F713D"/>
    <w:rsid w:val="009F7150"/>
    <w:rsid w:val="009F72F8"/>
    <w:rsid w:val="009F738A"/>
    <w:rsid w:val="009F7843"/>
    <w:rsid w:val="009F7950"/>
    <w:rsid w:val="009F7952"/>
    <w:rsid w:val="00A0073A"/>
    <w:rsid w:val="00A011BC"/>
    <w:rsid w:val="00A01A76"/>
    <w:rsid w:val="00A01BF5"/>
    <w:rsid w:val="00A02529"/>
    <w:rsid w:val="00A0262E"/>
    <w:rsid w:val="00A028DA"/>
    <w:rsid w:val="00A02A2A"/>
    <w:rsid w:val="00A0392D"/>
    <w:rsid w:val="00A041A8"/>
    <w:rsid w:val="00A044C6"/>
    <w:rsid w:val="00A04CEB"/>
    <w:rsid w:val="00A05990"/>
    <w:rsid w:val="00A05B32"/>
    <w:rsid w:val="00A05D8E"/>
    <w:rsid w:val="00A06314"/>
    <w:rsid w:val="00A06870"/>
    <w:rsid w:val="00A06892"/>
    <w:rsid w:val="00A071B8"/>
    <w:rsid w:val="00A078B6"/>
    <w:rsid w:val="00A101DD"/>
    <w:rsid w:val="00A10CCB"/>
    <w:rsid w:val="00A10DA0"/>
    <w:rsid w:val="00A10E4A"/>
    <w:rsid w:val="00A11F1B"/>
    <w:rsid w:val="00A12333"/>
    <w:rsid w:val="00A123DC"/>
    <w:rsid w:val="00A126E7"/>
    <w:rsid w:val="00A127DE"/>
    <w:rsid w:val="00A128D5"/>
    <w:rsid w:val="00A12D1D"/>
    <w:rsid w:val="00A12F7B"/>
    <w:rsid w:val="00A12F99"/>
    <w:rsid w:val="00A134DF"/>
    <w:rsid w:val="00A138B4"/>
    <w:rsid w:val="00A13A78"/>
    <w:rsid w:val="00A140FC"/>
    <w:rsid w:val="00A1436D"/>
    <w:rsid w:val="00A1438D"/>
    <w:rsid w:val="00A1534D"/>
    <w:rsid w:val="00A15E4D"/>
    <w:rsid w:val="00A171D7"/>
    <w:rsid w:val="00A1772B"/>
    <w:rsid w:val="00A17D55"/>
    <w:rsid w:val="00A20A40"/>
    <w:rsid w:val="00A213B4"/>
    <w:rsid w:val="00A2179D"/>
    <w:rsid w:val="00A21BDD"/>
    <w:rsid w:val="00A21C48"/>
    <w:rsid w:val="00A21E07"/>
    <w:rsid w:val="00A2200B"/>
    <w:rsid w:val="00A222B9"/>
    <w:rsid w:val="00A223CD"/>
    <w:rsid w:val="00A23DE3"/>
    <w:rsid w:val="00A24523"/>
    <w:rsid w:val="00A24561"/>
    <w:rsid w:val="00A246F5"/>
    <w:rsid w:val="00A2471C"/>
    <w:rsid w:val="00A24B07"/>
    <w:rsid w:val="00A24BFB"/>
    <w:rsid w:val="00A24F8C"/>
    <w:rsid w:val="00A25277"/>
    <w:rsid w:val="00A259DF"/>
    <w:rsid w:val="00A25A6C"/>
    <w:rsid w:val="00A25F26"/>
    <w:rsid w:val="00A26593"/>
    <w:rsid w:val="00A265C9"/>
    <w:rsid w:val="00A269A2"/>
    <w:rsid w:val="00A26AB9"/>
    <w:rsid w:val="00A26EA6"/>
    <w:rsid w:val="00A2707E"/>
    <w:rsid w:val="00A275A9"/>
    <w:rsid w:val="00A27676"/>
    <w:rsid w:val="00A276FE"/>
    <w:rsid w:val="00A27A3C"/>
    <w:rsid w:val="00A27BEC"/>
    <w:rsid w:val="00A27D24"/>
    <w:rsid w:val="00A311AC"/>
    <w:rsid w:val="00A312AC"/>
    <w:rsid w:val="00A31DC8"/>
    <w:rsid w:val="00A3216C"/>
    <w:rsid w:val="00A326D2"/>
    <w:rsid w:val="00A327BA"/>
    <w:rsid w:val="00A32904"/>
    <w:rsid w:val="00A32A09"/>
    <w:rsid w:val="00A32C7D"/>
    <w:rsid w:val="00A32D58"/>
    <w:rsid w:val="00A32FA7"/>
    <w:rsid w:val="00A33C34"/>
    <w:rsid w:val="00A33E7A"/>
    <w:rsid w:val="00A33FC7"/>
    <w:rsid w:val="00A353DA"/>
    <w:rsid w:val="00A3561B"/>
    <w:rsid w:val="00A35A6A"/>
    <w:rsid w:val="00A35DAD"/>
    <w:rsid w:val="00A36529"/>
    <w:rsid w:val="00A36D76"/>
    <w:rsid w:val="00A37518"/>
    <w:rsid w:val="00A37C7D"/>
    <w:rsid w:val="00A40537"/>
    <w:rsid w:val="00A40AD2"/>
    <w:rsid w:val="00A41301"/>
    <w:rsid w:val="00A41303"/>
    <w:rsid w:val="00A41696"/>
    <w:rsid w:val="00A41EEE"/>
    <w:rsid w:val="00A427A4"/>
    <w:rsid w:val="00A42AEE"/>
    <w:rsid w:val="00A42E93"/>
    <w:rsid w:val="00A433E3"/>
    <w:rsid w:val="00A4349E"/>
    <w:rsid w:val="00A43670"/>
    <w:rsid w:val="00A43A07"/>
    <w:rsid w:val="00A43D79"/>
    <w:rsid w:val="00A441AD"/>
    <w:rsid w:val="00A44578"/>
    <w:rsid w:val="00A44876"/>
    <w:rsid w:val="00A44B40"/>
    <w:rsid w:val="00A454DB"/>
    <w:rsid w:val="00A45FE3"/>
    <w:rsid w:val="00A460FB"/>
    <w:rsid w:val="00A46354"/>
    <w:rsid w:val="00A463AB"/>
    <w:rsid w:val="00A464AD"/>
    <w:rsid w:val="00A467A5"/>
    <w:rsid w:val="00A46A10"/>
    <w:rsid w:val="00A47037"/>
    <w:rsid w:val="00A4768A"/>
    <w:rsid w:val="00A47B9F"/>
    <w:rsid w:val="00A509BC"/>
    <w:rsid w:val="00A50AE3"/>
    <w:rsid w:val="00A50AFE"/>
    <w:rsid w:val="00A50D15"/>
    <w:rsid w:val="00A50F22"/>
    <w:rsid w:val="00A51C19"/>
    <w:rsid w:val="00A52381"/>
    <w:rsid w:val="00A524F2"/>
    <w:rsid w:val="00A5269D"/>
    <w:rsid w:val="00A526C5"/>
    <w:rsid w:val="00A52DFE"/>
    <w:rsid w:val="00A52FEC"/>
    <w:rsid w:val="00A53736"/>
    <w:rsid w:val="00A53A5A"/>
    <w:rsid w:val="00A53E24"/>
    <w:rsid w:val="00A53E88"/>
    <w:rsid w:val="00A541A4"/>
    <w:rsid w:val="00A541D1"/>
    <w:rsid w:val="00A546DD"/>
    <w:rsid w:val="00A54B95"/>
    <w:rsid w:val="00A5513B"/>
    <w:rsid w:val="00A55CBD"/>
    <w:rsid w:val="00A56267"/>
    <w:rsid w:val="00A57491"/>
    <w:rsid w:val="00A579ED"/>
    <w:rsid w:val="00A57C3B"/>
    <w:rsid w:val="00A601D6"/>
    <w:rsid w:val="00A60384"/>
    <w:rsid w:val="00A60925"/>
    <w:rsid w:val="00A609EE"/>
    <w:rsid w:val="00A60A36"/>
    <w:rsid w:val="00A60A43"/>
    <w:rsid w:val="00A61150"/>
    <w:rsid w:val="00A611FC"/>
    <w:rsid w:val="00A6126E"/>
    <w:rsid w:val="00A6227C"/>
    <w:rsid w:val="00A63052"/>
    <w:rsid w:val="00A6312B"/>
    <w:rsid w:val="00A6341D"/>
    <w:rsid w:val="00A63527"/>
    <w:rsid w:val="00A63C01"/>
    <w:rsid w:val="00A64399"/>
    <w:rsid w:val="00A6452F"/>
    <w:rsid w:val="00A652C1"/>
    <w:rsid w:val="00A6553E"/>
    <w:rsid w:val="00A6586C"/>
    <w:rsid w:val="00A661E7"/>
    <w:rsid w:val="00A66211"/>
    <w:rsid w:val="00A663C3"/>
    <w:rsid w:val="00A6673B"/>
    <w:rsid w:val="00A66995"/>
    <w:rsid w:val="00A66DDC"/>
    <w:rsid w:val="00A66EDB"/>
    <w:rsid w:val="00A66FCF"/>
    <w:rsid w:val="00A6703A"/>
    <w:rsid w:val="00A6733F"/>
    <w:rsid w:val="00A6771B"/>
    <w:rsid w:val="00A6791C"/>
    <w:rsid w:val="00A70211"/>
    <w:rsid w:val="00A7044A"/>
    <w:rsid w:val="00A7064F"/>
    <w:rsid w:val="00A709B4"/>
    <w:rsid w:val="00A70A70"/>
    <w:rsid w:val="00A71205"/>
    <w:rsid w:val="00A71415"/>
    <w:rsid w:val="00A71530"/>
    <w:rsid w:val="00A71C5E"/>
    <w:rsid w:val="00A71C66"/>
    <w:rsid w:val="00A72EFF"/>
    <w:rsid w:val="00A730EB"/>
    <w:rsid w:val="00A73A26"/>
    <w:rsid w:val="00A74ADE"/>
    <w:rsid w:val="00A7550D"/>
    <w:rsid w:val="00A75AB8"/>
    <w:rsid w:val="00A76318"/>
    <w:rsid w:val="00A76A1E"/>
    <w:rsid w:val="00A77227"/>
    <w:rsid w:val="00A779F9"/>
    <w:rsid w:val="00A77AC8"/>
    <w:rsid w:val="00A77C94"/>
    <w:rsid w:val="00A77F73"/>
    <w:rsid w:val="00A80249"/>
    <w:rsid w:val="00A80C16"/>
    <w:rsid w:val="00A80DC3"/>
    <w:rsid w:val="00A81586"/>
    <w:rsid w:val="00A818B4"/>
    <w:rsid w:val="00A81A8E"/>
    <w:rsid w:val="00A81F71"/>
    <w:rsid w:val="00A82136"/>
    <w:rsid w:val="00A82294"/>
    <w:rsid w:val="00A82E1C"/>
    <w:rsid w:val="00A83C3A"/>
    <w:rsid w:val="00A83C6F"/>
    <w:rsid w:val="00A84033"/>
    <w:rsid w:val="00A84CFF"/>
    <w:rsid w:val="00A84F81"/>
    <w:rsid w:val="00A85453"/>
    <w:rsid w:val="00A86025"/>
    <w:rsid w:val="00A86289"/>
    <w:rsid w:val="00A86446"/>
    <w:rsid w:val="00A86A71"/>
    <w:rsid w:val="00A871FF"/>
    <w:rsid w:val="00A903B3"/>
    <w:rsid w:val="00A904D2"/>
    <w:rsid w:val="00A9080B"/>
    <w:rsid w:val="00A909AD"/>
    <w:rsid w:val="00A90AA8"/>
    <w:rsid w:val="00A90DB2"/>
    <w:rsid w:val="00A90E13"/>
    <w:rsid w:val="00A91AAD"/>
    <w:rsid w:val="00A91B1C"/>
    <w:rsid w:val="00A91C02"/>
    <w:rsid w:val="00A924C8"/>
    <w:rsid w:val="00A927F6"/>
    <w:rsid w:val="00A92954"/>
    <w:rsid w:val="00A92E35"/>
    <w:rsid w:val="00A93753"/>
    <w:rsid w:val="00A93896"/>
    <w:rsid w:val="00A94035"/>
    <w:rsid w:val="00A941F9"/>
    <w:rsid w:val="00A9457D"/>
    <w:rsid w:val="00A947FF"/>
    <w:rsid w:val="00A94836"/>
    <w:rsid w:val="00A949C6"/>
    <w:rsid w:val="00A9503E"/>
    <w:rsid w:val="00A950BE"/>
    <w:rsid w:val="00A951B7"/>
    <w:rsid w:val="00A96A63"/>
    <w:rsid w:val="00A96C4B"/>
    <w:rsid w:val="00A96FB0"/>
    <w:rsid w:val="00A97192"/>
    <w:rsid w:val="00AA0821"/>
    <w:rsid w:val="00AA136D"/>
    <w:rsid w:val="00AA1590"/>
    <w:rsid w:val="00AA1744"/>
    <w:rsid w:val="00AA17E3"/>
    <w:rsid w:val="00AA2167"/>
    <w:rsid w:val="00AA230A"/>
    <w:rsid w:val="00AA2446"/>
    <w:rsid w:val="00AA2A31"/>
    <w:rsid w:val="00AA3110"/>
    <w:rsid w:val="00AA32FC"/>
    <w:rsid w:val="00AA345D"/>
    <w:rsid w:val="00AA3880"/>
    <w:rsid w:val="00AA3A14"/>
    <w:rsid w:val="00AA4187"/>
    <w:rsid w:val="00AA488B"/>
    <w:rsid w:val="00AA4928"/>
    <w:rsid w:val="00AA4FD3"/>
    <w:rsid w:val="00AA525A"/>
    <w:rsid w:val="00AA5410"/>
    <w:rsid w:val="00AA5D8F"/>
    <w:rsid w:val="00AA6049"/>
    <w:rsid w:val="00AA637C"/>
    <w:rsid w:val="00AA6D0A"/>
    <w:rsid w:val="00AA7A8C"/>
    <w:rsid w:val="00AA7D34"/>
    <w:rsid w:val="00AA7F89"/>
    <w:rsid w:val="00AB06A6"/>
    <w:rsid w:val="00AB13CC"/>
    <w:rsid w:val="00AB1761"/>
    <w:rsid w:val="00AB1BC8"/>
    <w:rsid w:val="00AB1DE0"/>
    <w:rsid w:val="00AB22C1"/>
    <w:rsid w:val="00AB2C9B"/>
    <w:rsid w:val="00AB2D31"/>
    <w:rsid w:val="00AB4523"/>
    <w:rsid w:val="00AB4706"/>
    <w:rsid w:val="00AB4B4C"/>
    <w:rsid w:val="00AB534C"/>
    <w:rsid w:val="00AB5479"/>
    <w:rsid w:val="00AB5E21"/>
    <w:rsid w:val="00AB6432"/>
    <w:rsid w:val="00AB66CB"/>
    <w:rsid w:val="00AB6BB0"/>
    <w:rsid w:val="00AB7684"/>
    <w:rsid w:val="00AB7D18"/>
    <w:rsid w:val="00AC0082"/>
    <w:rsid w:val="00AC0260"/>
    <w:rsid w:val="00AC0744"/>
    <w:rsid w:val="00AC0A56"/>
    <w:rsid w:val="00AC11FB"/>
    <w:rsid w:val="00AC1324"/>
    <w:rsid w:val="00AC1501"/>
    <w:rsid w:val="00AC165E"/>
    <w:rsid w:val="00AC1754"/>
    <w:rsid w:val="00AC1C7E"/>
    <w:rsid w:val="00AC1EBF"/>
    <w:rsid w:val="00AC20DA"/>
    <w:rsid w:val="00AC231D"/>
    <w:rsid w:val="00AC2731"/>
    <w:rsid w:val="00AC29BF"/>
    <w:rsid w:val="00AC2F8D"/>
    <w:rsid w:val="00AC30CF"/>
    <w:rsid w:val="00AC34CB"/>
    <w:rsid w:val="00AC355B"/>
    <w:rsid w:val="00AC3730"/>
    <w:rsid w:val="00AC3972"/>
    <w:rsid w:val="00AC3B97"/>
    <w:rsid w:val="00AC494D"/>
    <w:rsid w:val="00AC4D2F"/>
    <w:rsid w:val="00AC5033"/>
    <w:rsid w:val="00AC53D3"/>
    <w:rsid w:val="00AC556B"/>
    <w:rsid w:val="00AC566E"/>
    <w:rsid w:val="00AC7234"/>
    <w:rsid w:val="00AC72D9"/>
    <w:rsid w:val="00AC7583"/>
    <w:rsid w:val="00AC780A"/>
    <w:rsid w:val="00AC7BFE"/>
    <w:rsid w:val="00AC7CC8"/>
    <w:rsid w:val="00AC7D28"/>
    <w:rsid w:val="00AD0AA0"/>
    <w:rsid w:val="00AD0EF2"/>
    <w:rsid w:val="00AD1276"/>
    <w:rsid w:val="00AD1374"/>
    <w:rsid w:val="00AD1509"/>
    <w:rsid w:val="00AD154C"/>
    <w:rsid w:val="00AD1AA0"/>
    <w:rsid w:val="00AD1EEE"/>
    <w:rsid w:val="00AD2101"/>
    <w:rsid w:val="00AD2466"/>
    <w:rsid w:val="00AD25F7"/>
    <w:rsid w:val="00AD284F"/>
    <w:rsid w:val="00AD3782"/>
    <w:rsid w:val="00AD3BE6"/>
    <w:rsid w:val="00AD3EC8"/>
    <w:rsid w:val="00AD4557"/>
    <w:rsid w:val="00AD466D"/>
    <w:rsid w:val="00AD4BCB"/>
    <w:rsid w:val="00AD5052"/>
    <w:rsid w:val="00AD5213"/>
    <w:rsid w:val="00AD570A"/>
    <w:rsid w:val="00AD5BA7"/>
    <w:rsid w:val="00AD61C8"/>
    <w:rsid w:val="00AD64C9"/>
    <w:rsid w:val="00AD65B0"/>
    <w:rsid w:val="00AD6738"/>
    <w:rsid w:val="00AD6959"/>
    <w:rsid w:val="00AD6A60"/>
    <w:rsid w:val="00AD6B3E"/>
    <w:rsid w:val="00AD7C7C"/>
    <w:rsid w:val="00AE07CB"/>
    <w:rsid w:val="00AE0948"/>
    <w:rsid w:val="00AE0CFA"/>
    <w:rsid w:val="00AE0FE6"/>
    <w:rsid w:val="00AE10B0"/>
    <w:rsid w:val="00AE1124"/>
    <w:rsid w:val="00AE25FE"/>
    <w:rsid w:val="00AE2984"/>
    <w:rsid w:val="00AE2C0E"/>
    <w:rsid w:val="00AE31D0"/>
    <w:rsid w:val="00AE3752"/>
    <w:rsid w:val="00AE3E84"/>
    <w:rsid w:val="00AE498C"/>
    <w:rsid w:val="00AE4C65"/>
    <w:rsid w:val="00AE4C95"/>
    <w:rsid w:val="00AE58B0"/>
    <w:rsid w:val="00AE612E"/>
    <w:rsid w:val="00AE68F5"/>
    <w:rsid w:val="00AE6F57"/>
    <w:rsid w:val="00AE7296"/>
    <w:rsid w:val="00AE7357"/>
    <w:rsid w:val="00AE78AC"/>
    <w:rsid w:val="00AE78F9"/>
    <w:rsid w:val="00AE79A5"/>
    <w:rsid w:val="00AE7DF1"/>
    <w:rsid w:val="00AE7F4A"/>
    <w:rsid w:val="00AF00AC"/>
    <w:rsid w:val="00AF0B6C"/>
    <w:rsid w:val="00AF1290"/>
    <w:rsid w:val="00AF1569"/>
    <w:rsid w:val="00AF17F0"/>
    <w:rsid w:val="00AF216D"/>
    <w:rsid w:val="00AF381C"/>
    <w:rsid w:val="00AF3B66"/>
    <w:rsid w:val="00AF403A"/>
    <w:rsid w:val="00AF417F"/>
    <w:rsid w:val="00AF4649"/>
    <w:rsid w:val="00AF475D"/>
    <w:rsid w:val="00AF486E"/>
    <w:rsid w:val="00AF4AB1"/>
    <w:rsid w:val="00AF4DCE"/>
    <w:rsid w:val="00AF4DE0"/>
    <w:rsid w:val="00AF546D"/>
    <w:rsid w:val="00AF555D"/>
    <w:rsid w:val="00AF5A6B"/>
    <w:rsid w:val="00AF5DA4"/>
    <w:rsid w:val="00AF61B0"/>
    <w:rsid w:val="00AF62CC"/>
    <w:rsid w:val="00AF6A03"/>
    <w:rsid w:val="00AF6CBC"/>
    <w:rsid w:val="00AF701F"/>
    <w:rsid w:val="00AF7BF5"/>
    <w:rsid w:val="00AF7FF3"/>
    <w:rsid w:val="00B000E7"/>
    <w:rsid w:val="00B0080A"/>
    <w:rsid w:val="00B01AF7"/>
    <w:rsid w:val="00B01C65"/>
    <w:rsid w:val="00B022C9"/>
    <w:rsid w:val="00B02631"/>
    <w:rsid w:val="00B02FEB"/>
    <w:rsid w:val="00B03020"/>
    <w:rsid w:val="00B0373E"/>
    <w:rsid w:val="00B037C6"/>
    <w:rsid w:val="00B038E1"/>
    <w:rsid w:val="00B03BB0"/>
    <w:rsid w:val="00B04353"/>
    <w:rsid w:val="00B04906"/>
    <w:rsid w:val="00B04ABD"/>
    <w:rsid w:val="00B052C0"/>
    <w:rsid w:val="00B0553C"/>
    <w:rsid w:val="00B05712"/>
    <w:rsid w:val="00B05D45"/>
    <w:rsid w:val="00B06103"/>
    <w:rsid w:val="00B06C38"/>
    <w:rsid w:val="00B06C64"/>
    <w:rsid w:val="00B06E9F"/>
    <w:rsid w:val="00B06FA0"/>
    <w:rsid w:val="00B07454"/>
    <w:rsid w:val="00B07B88"/>
    <w:rsid w:val="00B07E8F"/>
    <w:rsid w:val="00B102E6"/>
    <w:rsid w:val="00B104AA"/>
    <w:rsid w:val="00B10DBD"/>
    <w:rsid w:val="00B11063"/>
    <w:rsid w:val="00B115A4"/>
    <w:rsid w:val="00B1190B"/>
    <w:rsid w:val="00B11961"/>
    <w:rsid w:val="00B11C55"/>
    <w:rsid w:val="00B12042"/>
    <w:rsid w:val="00B1217F"/>
    <w:rsid w:val="00B124A1"/>
    <w:rsid w:val="00B13C9D"/>
    <w:rsid w:val="00B14456"/>
    <w:rsid w:val="00B14690"/>
    <w:rsid w:val="00B148A6"/>
    <w:rsid w:val="00B14A1E"/>
    <w:rsid w:val="00B14F77"/>
    <w:rsid w:val="00B152CA"/>
    <w:rsid w:val="00B15705"/>
    <w:rsid w:val="00B15A67"/>
    <w:rsid w:val="00B1679E"/>
    <w:rsid w:val="00B16E9D"/>
    <w:rsid w:val="00B176FE"/>
    <w:rsid w:val="00B17855"/>
    <w:rsid w:val="00B2055C"/>
    <w:rsid w:val="00B20E50"/>
    <w:rsid w:val="00B2159D"/>
    <w:rsid w:val="00B2169F"/>
    <w:rsid w:val="00B21798"/>
    <w:rsid w:val="00B21D69"/>
    <w:rsid w:val="00B2221B"/>
    <w:rsid w:val="00B224D4"/>
    <w:rsid w:val="00B226D2"/>
    <w:rsid w:val="00B22829"/>
    <w:rsid w:val="00B22DBA"/>
    <w:rsid w:val="00B23200"/>
    <w:rsid w:val="00B23617"/>
    <w:rsid w:val="00B2393F"/>
    <w:rsid w:val="00B23E77"/>
    <w:rsid w:val="00B242C9"/>
    <w:rsid w:val="00B24B63"/>
    <w:rsid w:val="00B2520B"/>
    <w:rsid w:val="00B253C6"/>
    <w:rsid w:val="00B25566"/>
    <w:rsid w:val="00B256BB"/>
    <w:rsid w:val="00B258DA"/>
    <w:rsid w:val="00B2610B"/>
    <w:rsid w:val="00B26CE3"/>
    <w:rsid w:val="00B27258"/>
    <w:rsid w:val="00B27A9B"/>
    <w:rsid w:val="00B27D4C"/>
    <w:rsid w:val="00B304A5"/>
    <w:rsid w:val="00B31316"/>
    <w:rsid w:val="00B31576"/>
    <w:rsid w:val="00B32601"/>
    <w:rsid w:val="00B328A5"/>
    <w:rsid w:val="00B32FC4"/>
    <w:rsid w:val="00B3318B"/>
    <w:rsid w:val="00B33CF1"/>
    <w:rsid w:val="00B3415A"/>
    <w:rsid w:val="00B342F6"/>
    <w:rsid w:val="00B344FC"/>
    <w:rsid w:val="00B34B11"/>
    <w:rsid w:val="00B34F3C"/>
    <w:rsid w:val="00B35262"/>
    <w:rsid w:val="00B3593E"/>
    <w:rsid w:val="00B364AB"/>
    <w:rsid w:val="00B36CC5"/>
    <w:rsid w:val="00B36F85"/>
    <w:rsid w:val="00B37276"/>
    <w:rsid w:val="00B376BD"/>
    <w:rsid w:val="00B37717"/>
    <w:rsid w:val="00B37ABF"/>
    <w:rsid w:val="00B37B3D"/>
    <w:rsid w:val="00B40347"/>
    <w:rsid w:val="00B405DA"/>
    <w:rsid w:val="00B40801"/>
    <w:rsid w:val="00B40B3E"/>
    <w:rsid w:val="00B4138B"/>
    <w:rsid w:val="00B41A67"/>
    <w:rsid w:val="00B41CCC"/>
    <w:rsid w:val="00B41D26"/>
    <w:rsid w:val="00B41D9E"/>
    <w:rsid w:val="00B42894"/>
    <w:rsid w:val="00B42955"/>
    <w:rsid w:val="00B432D9"/>
    <w:rsid w:val="00B44018"/>
    <w:rsid w:val="00B442A2"/>
    <w:rsid w:val="00B442A7"/>
    <w:rsid w:val="00B44434"/>
    <w:rsid w:val="00B447AD"/>
    <w:rsid w:val="00B448C5"/>
    <w:rsid w:val="00B45185"/>
    <w:rsid w:val="00B45562"/>
    <w:rsid w:val="00B45861"/>
    <w:rsid w:val="00B45C79"/>
    <w:rsid w:val="00B46A93"/>
    <w:rsid w:val="00B46D1A"/>
    <w:rsid w:val="00B46DBF"/>
    <w:rsid w:val="00B50958"/>
    <w:rsid w:val="00B50ACE"/>
    <w:rsid w:val="00B50D83"/>
    <w:rsid w:val="00B50EF0"/>
    <w:rsid w:val="00B515AD"/>
    <w:rsid w:val="00B51719"/>
    <w:rsid w:val="00B51DC6"/>
    <w:rsid w:val="00B53133"/>
    <w:rsid w:val="00B531D4"/>
    <w:rsid w:val="00B5399C"/>
    <w:rsid w:val="00B53B1D"/>
    <w:rsid w:val="00B5460A"/>
    <w:rsid w:val="00B548E8"/>
    <w:rsid w:val="00B549E0"/>
    <w:rsid w:val="00B55021"/>
    <w:rsid w:val="00B555A2"/>
    <w:rsid w:val="00B555A7"/>
    <w:rsid w:val="00B55C4A"/>
    <w:rsid w:val="00B5618F"/>
    <w:rsid w:val="00B56CBB"/>
    <w:rsid w:val="00B56EE5"/>
    <w:rsid w:val="00B571F4"/>
    <w:rsid w:val="00B57230"/>
    <w:rsid w:val="00B57500"/>
    <w:rsid w:val="00B5757B"/>
    <w:rsid w:val="00B5757F"/>
    <w:rsid w:val="00B57AEC"/>
    <w:rsid w:val="00B57C21"/>
    <w:rsid w:val="00B60DE7"/>
    <w:rsid w:val="00B613CF"/>
    <w:rsid w:val="00B614BC"/>
    <w:rsid w:val="00B614E3"/>
    <w:rsid w:val="00B6158F"/>
    <w:rsid w:val="00B615B9"/>
    <w:rsid w:val="00B621B0"/>
    <w:rsid w:val="00B6277E"/>
    <w:rsid w:val="00B63552"/>
    <w:rsid w:val="00B637DD"/>
    <w:rsid w:val="00B6399C"/>
    <w:rsid w:val="00B63C40"/>
    <w:rsid w:val="00B63D5F"/>
    <w:rsid w:val="00B63ED6"/>
    <w:rsid w:val="00B640A0"/>
    <w:rsid w:val="00B64AD3"/>
    <w:rsid w:val="00B64B8A"/>
    <w:rsid w:val="00B64D32"/>
    <w:rsid w:val="00B6556B"/>
    <w:rsid w:val="00B65CB7"/>
    <w:rsid w:val="00B6618D"/>
    <w:rsid w:val="00B66B85"/>
    <w:rsid w:val="00B66D11"/>
    <w:rsid w:val="00B67E09"/>
    <w:rsid w:val="00B70823"/>
    <w:rsid w:val="00B70C3C"/>
    <w:rsid w:val="00B70DF1"/>
    <w:rsid w:val="00B70ED6"/>
    <w:rsid w:val="00B71460"/>
    <w:rsid w:val="00B72465"/>
    <w:rsid w:val="00B724C7"/>
    <w:rsid w:val="00B725DE"/>
    <w:rsid w:val="00B727ED"/>
    <w:rsid w:val="00B73200"/>
    <w:rsid w:val="00B73AD6"/>
    <w:rsid w:val="00B73FCC"/>
    <w:rsid w:val="00B743C8"/>
    <w:rsid w:val="00B74820"/>
    <w:rsid w:val="00B74A8B"/>
    <w:rsid w:val="00B74CAF"/>
    <w:rsid w:val="00B74E74"/>
    <w:rsid w:val="00B752FC"/>
    <w:rsid w:val="00B754DE"/>
    <w:rsid w:val="00B75526"/>
    <w:rsid w:val="00B75AED"/>
    <w:rsid w:val="00B75BE4"/>
    <w:rsid w:val="00B7633E"/>
    <w:rsid w:val="00B7697F"/>
    <w:rsid w:val="00B777D3"/>
    <w:rsid w:val="00B77933"/>
    <w:rsid w:val="00B779EA"/>
    <w:rsid w:val="00B77B83"/>
    <w:rsid w:val="00B8073C"/>
    <w:rsid w:val="00B80C0C"/>
    <w:rsid w:val="00B80C27"/>
    <w:rsid w:val="00B80CD1"/>
    <w:rsid w:val="00B80DB6"/>
    <w:rsid w:val="00B80F9A"/>
    <w:rsid w:val="00B810A3"/>
    <w:rsid w:val="00B810FE"/>
    <w:rsid w:val="00B8111E"/>
    <w:rsid w:val="00B8132B"/>
    <w:rsid w:val="00B81606"/>
    <w:rsid w:val="00B81AE0"/>
    <w:rsid w:val="00B82EAE"/>
    <w:rsid w:val="00B83FA6"/>
    <w:rsid w:val="00B84C15"/>
    <w:rsid w:val="00B84D1B"/>
    <w:rsid w:val="00B8590C"/>
    <w:rsid w:val="00B861A1"/>
    <w:rsid w:val="00B86308"/>
    <w:rsid w:val="00B865B5"/>
    <w:rsid w:val="00B8660D"/>
    <w:rsid w:val="00B866B7"/>
    <w:rsid w:val="00B869DB"/>
    <w:rsid w:val="00B86E5A"/>
    <w:rsid w:val="00B86FE6"/>
    <w:rsid w:val="00B87089"/>
    <w:rsid w:val="00B875C1"/>
    <w:rsid w:val="00B87B29"/>
    <w:rsid w:val="00B87B2D"/>
    <w:rsid w:val="00B90539"/>
    <w:rsid w:val="00B90689"/>
    <w:rsid w:val="00B9068E"/>
    <w:rsid w:val="00B90F91"/>
    <w:rsid w:val="00B91166"/>
    <w:rsid w:val="00B914A6"/>
    <w:rsid w:val="00B915CD"/>
    <w:rsid w:val="00B91AC3"/>
    <w:rsid w:val="00B91C7A"/>
    <w:rsid w:val="00B91CDB"/>
    <w:rsid w:val="00B91CDE"/>
    <w:rsid w:val="00B925E9"/>
    <w:rsid w:val="00B92716"/>
    <w:rsid w:val="00B92969"/>
    <w:rsid w:val="00B92EEA"/>
    <w:rsid w:val="00B93DE0"/>
    <w:rsid w:val="00B93F44"/>
    <w:rsid w:val="00B94003"/>
    <w:rsid w:val="00B95161"/>
    <w:rsid w:val="00B957C6"/>
    <w:rsid w:val="00B95EF2"/>
    <w:rsid w:val="00B96008"/>
    <w:rsid w:val="00B9613F"/>
    <w:rsid w:val="00B96D3B"/>
    <w:rsid w:val="00B96F0D"/>
    <w:rsid w:val="00B96F18"/>
    <w:rsid w:val="00B9784D"/>
    <w:rsid w:val="00B979C9"/>
    <w:rsid w:val="00B97C9D"/>
    <w:rsid w:val="00BA1BB5"/>
    <w:rsid w:val="00BA229E"/>
    <w:rsid w:val="00BA2917"/>
    <w:rsid w:val="00BA29B0"/>
    <w:rsid w:val="00BA3096"/>
    <w:rsid w:val="00BA320F"/>
    <w:rsid w:val="00BA33CC"/>
    <w:rsid w:val="00BA34A7"/>
    <w:rsid w:val="00BA3B35"/>
    <w:rsid w:val="00BA3BF8"/>
    <w:rsid w:val="00BA4129"/>
    <w:rsid w:val="00BA4DCC"/>
    <w:rsid w:val="00BA50D5"/>
    <w:rsid w:val="00BA56FC"/>
    <w:rsid w:val="00BA578F"/>
    <w:rsid w:val="00BA592A"/>
    <w:rsid w:val="00BA60CB"/>
    <w:rsid w:val="00BA6265"/>
    <w:rsid w:val="00BA64EE"/>
    <w:rsid w:val="00BA6625"/>
    <w:rsid w:val="00BA6A8D"/>
    <w:rsid w:val="00BA6B04"/>
    <w:rsid w:val="00BA6CAA"/>
    <w:rsid w:val="00BA6E69"/>
    <w:rsid w:val="00BA7038"/>
    <w:rsid w:val="00BA70A5"/>
    <w:rsid w:val="00BA733C"/>
    <w:rsid w:val="00BA742A"/>
    <w:rsid w:val="00BA7611"/>
    <w:rsid w:val="00BA77E1"/>
    <w:rsid w:val="00BB00F6"/>
    <w:rsid w:val="00BB0B8B"/>
    <w:rsid w:val="00BB156E"/>
    <w:rsid w:val="00BB1718"/>
    <w:rsid w:val="00BB1B4E"/>
    <w:rsid w:val="00BB1F42"/>
    <w:rsid w:val="00BB280D"/>
    <w:rsid w:val="00BB2821"/>
    <w:rsid w:val="00BB2924"/>
    <w:rsid w:val="00BB2994"/>
    <w:rsid w:val="00BB2DD3"/>
    <w:rsid w:val="00BB3114"/>
    <w:rsid w:val="00BB3135"/>
    <w:rsid w:val="00BB4B5F"/>
    <w:rsid w:val="00BB50FC"/>
    <w:rsid w:val="00BB5634"/>
    <w:rsid w:val="00BB6151"/>
    <w:rsid w:val="00BB6253"/>
    <w:rsid w:val="00BB6FD8"/>
    <w:rsid w:val="00BB705B"/>
    <w:rsid w:val="00BB7243"/>
    <w:rsid w:val="00BB732B"/>
    <w:rsid w:val="00BC0183"/>
    <w:rsid w:val="00BC0401"/>
    <w:rsid w:val="00BC093F"/>
    <w:rsid w:val="00BC0A26"/>
    <w:rsid w:val="00BC0B2E"/>
    <w:rsid w:val="00BC0CAD"/>
    <w:rsid w:val="00BC0D00"/>
    <w:rsid w:val="00BC0DFE"/>
    <w:rsid w:val="00BC12D8"/>
    <w:rsid w:val="00BC1588"/>
    <w:rsid w:val="00BC17BA"/>
    <w:rsid w:val="00BC20B3"/>
    <w:rsid w:val="00BC27B2"/>
    <w:rsid w:val="00BC2C1A"/>
    <w:rsid w:val="00BC321C"/>
    <w:rsid w:val="00BC3698"/>
    <w:rsid w:val="00BC36BE"/>
    <w:rsid w:val="00BC39DB"/>
    <w:rsid w:val="00BC3CD7"/>
    <w:rsid w:val="00BC4085"/>
    <w:rsid w:val="00BC4214"/>
    <w:rsid w:val="00BC520B"/>
    <w:rsid w:val="00BC541E"/>
    <w:rsid w:val="00BC591E"/>
    <w:rsid w:val="00BC5B18"/>
    <w:rsid w:val="00BC5B74"/>
    <w:rsid w:val="00BC6102"/>
    <w:rsid w:val="00BC6638"/>
    <w:rsid w:val="00BC6F50"/>
    <w:rsid w:val="00BC76D9"/>
    <w:rsid w:val="00BC7848"/>
    <w:rsid w:val="00BD0075"/>
    <w:rsid w:val="00BD01CE"/>
    <w:rsid w:val="00BD0324"/>
    <w:rsid w:val="00BD0EE7"/>
    <w:rsid w:val="00BD1B32"/>
    <w:rsid w:val="00BD2559"/>
    <w:rsid w:val="00BD2D8D"/>
    <w:rsid w:val="00BD2E91"/>
    <w:rsid w:val="00BD3659"/>
    <w:rsid w:val="00BD39EE"/>
    <w:rsid w:val="00BD45EF"/>
    <w:rsid w:val="00BD4A6B"/>
    <w:rsid w:val="00BD4BC5"/>
    <w:rsid w:val="00BD50C8"/>
    <w:rsid w:val="00BD5128"/>
    <w:rsid w:val="00BD5FDA"/>
    <w:rsid w:val="00BD613F"/>
    <w:rsid w:val="00BD62FB"/>
    <w:rsid w:val="00BD6A2A"/>
    <w:rsid w:val="00BD75BB"/>
    <w:rsid w:val="00BD79C6"/>
    <w:rsid w:val="00BD79C9"/>
    <w:rsid w:val="00BE0281"/>
    <w:rsid w:val="00BE06AB"/>
    <w:rsid w:val="00BE0A20"/>
    <w:rsid w:val="00BE0F8A"/>
    <w:rsid w:val="00BE16BF"/>
    <w:rsid w:val="00BE1B69"/>
    <w:rsid w:val="00BE1E71"/>
    <w:rsid w:val="00BE26E4"/>
    <w:rsid w:val="00BE2758"/>
    <w:rsid w:val="00BE2792"/>
    <w:rsid w:val="00BE2813"/>
    <w:rsid w:val="00BE28FC"/>
    <w:rsid w:val="00BE3AA5"/>
    <w:rsid w:val="00BE3BB7"/>
    <w:rsid w:val="00BE41FC"/>
    <w:rsid w:val="00BE431C"/>
    <w:rsid w:val="00BE43C3"/>
    <w:rsid w:val="00BE46AF"/>
    <w:rsid w:val="00BE503E"/>
    <w:rsid w:val="00BE6607"/>
    <w:rsid w:val="00BE6D6C"/>
    <w:rsid w:val="00BF0DF1"/>
    <w:rsid w:val="00BF12E2"/>
    <w:rsid w:val="00BF130A"/>
    <w:rsid w:val="00BF17E4"/>
    <w:rsid w:val="00BF1D0F"/>
    <w:rsid w:val="00BF1E41"/>
    <w:rsid w:val="00BF20A6"/>
    <w:rsid w:val="00BF20DC"/>
    <w:rsid w:val="00BF2A9E"/>
    <w:rsid w:val="00BF3862"/>
    <w:rsid w:val="00BF3B09"/>
    <w:rsid w:val="00BF4420"/>
    <w:rsid w:val="00BF4929"/>
    <w:rsid w:val="00BF517F"/>
    <w:rsid w:val="00BF54A1"/>
    <w:rsid w:val="00BF552D"/>
    <w:rsid w:val="00BF58C0"/>
    <w:rsid w:val="00BF6274"/>
    <w:rsid w:val="00BF6619"/>
    <w:rsid w:val="00BF6DCC"/>
    <w:rsid w:val="00BF6EC1"/>
    <w:rsid w:val="00BF70BF"/>
    <w:rsid w:val="00C0042C"/>
    <w:rsid w:val="00C004ED"/>
    <w:rsid w:val="00C00664"/>
    <w:rsid w:val="00C010BF"/>
    <w:rsid w:val="00C011F0"/>
    <w:rsid w:val="00C01AA6"/>
    <w:rsid w:val="00C01BAB"/>
    <w:rsid w:val="00C01C24"/>
    <w:rsid w:val="00C01C36"/>
    <w:rsid w:val="00C0236C"/>
    <w:rsid w:val="00C023D2"/>
    <w:rsid w:val="00C02533"/>
    <w:rsid w:val="00C02CDA"/>
    <w:rsid w:val="00C03043"/>
    <w:rsid w:val="00C032AB"/>
    <w:rsid w:val="00C032D4"/>
    <w:rsid w:val="00C03941"/>
    <w:rsid w:val="00C03E9C"/>
    <w:rsid w:val="00C03F03"/>
    <w:rsid w:val="00C0474E"/>
    <w:rsid w:val="00C04760"/>
    <w:rsid w:val="00C04925"/>
    <w:rsid w:val="00C04A7E"/>
    <w:rsid w:val="00C04D65"/>
    <w:rsid w:val="00C04EB8"/>
    <w:rsid w:val="00C04FA1"/>
    <w:rsid w:val="00C04FF5"/>
    <w:rsid w:val="00C0504D"/>
    <w:rsid w:val="00C0532B"/>
    <w:rsid w:val="00C05675"/>
    <w:rsid w:val="00C05C0E"/>
    <w:rsid w:val="00C06994"/>
    <w:rsid w:val="00C06A18"/>
    <w:rsid w:val="00C06E93"/>
    <w:rsid w:val="00C06F77"/>
    <w:rsid w:val="00C07167"/>
    <w:rsid w:val="00C078DF"/>
    <w:rsid w:val="00C07DE3"/>
    <w:rsid w:val="00C10B8C"/>
    <w:rsid w:val="00C11945"/>
    <w:rsid w:val="00C120EA"/>
    <w:rsid w:val="00C1222C"/>
    <w:rsid w:val="00C122A3"/>
    <w:rsid w:val="00C12A82"/>
    <w:rsid w:val="00C12B8F"/>
    <w:rsid w:val="00C12CDB"/>
    <w:rsid w:val="00C13216"/>
    <w:rsid w:val="00C13EE9"/>
    <w:rsid w:val="00C1415A"/>
    <w:rsid w:val="00C1426B"/>
    <w:rsid w:val="00C14862"/>
    <w:rsid w:val="00C14F08"/>
    <w:rsid w:val="00C1556D"/>
    <w:rsid w:val="00C159A3"/>
    <w:rsid w:val="00C15B07"/>
    <w:rsid w:val="00C16912"/>
    <w:rsid w:val="00C1692B"/>
    <w:rsid w:val="00C17148"/>
    <w:rsid w:val="00C1726F"/>
    <w:rsid w:val="00C17829"/>
    <w:rsid w:val="00C17C1F"/>
    <w:rsid w:val="00C20036"/>
    <w:rsid w:val="00C200D5"/>
    <w:rsid w:val="00C201E0"/>
    <w:rsid w:val="00C20547"/>
    <w:rsid w:val="00C205EC"/>
    <w:rsid w:val="00C207E3"/>
    <w:rsid w:val="00C20C91"/>
    <w:rsid w:val="00C20D66"/>
    <w:rsid w:val="00C21199"/>
    <w:rsid w:val="00C21D29"/>
    <w:rsid w:val="00C21EE2"/>
    <w:rsid w:val="00C21EE3"/>
    <w:rsid w:val="00C22853"/>
    <w:rsid w:val="00C22860"/>
    <w:rsid w:val="00C23A65"/>
    <w:rsid w:val="00C23D90"/>
    <w:rsid w:val="00C244B1"/>
    <w:rsid w:val="00C245C0"/>
    <w:rsid w:val="00C24E09"/>
    <w:rsid w:val="00C25BE0"/>
    <w:rsid w:val="00C26055"/>
    <w:rsid w:val="00C2664C"/>
    <w:rsid w:val="00C26690"/>
    <w:rsid w:val="00C26745"/>
    <w:rsid w:val="00C27734"/>
    <w:rsid w:val="00C27B3B"/>
    <w:rsid w:val="00C30309"/>
    <w:rsid w:val="00C30C8D"/>
    <w:rsid w:val="00C30CEF"/>
    <w:rsid w:val="00C30D49"/>
    <w:rsid w:val="00C316BF"/>
    <w:rsid w:val="00C318F9"/>
    <w:rsid w:val="00C31AFA"/>
    <w:rsid w:val="00C31F09"/>
    <w:rsid w:val="00C324E2"/>
    <w:rsid w:val="00C3275E"/>
    <w:rsid w:val="00C32764"/>
    <w:rsid w:val="00C32C0D"/>
    <w:rsid w:val="00C3394E"/>
    <w:rsid w:val="00C33E5F"/>
    <w:rsid w:val="00C34636"/>
    <w:rsid w:val="00C349B8"/>
    <w:rsid w:val="00C34B58"/>
    <w:rsid w:val="00C34F03"/>
    <w:rsid w:val="00C350B4"/>
    <w:rsid w:val="00C35347"/>
    <w:rsid w:val="00C354BD"/>
    <w:rsid w:val="00C35B46"/>
    <w:rsid w:val="00C35E69"/>
    <w:rsid w:val="00C35F13"/>
    <w:rsid w:val="00C362B0"/>
    <w:rsid w:val="00C364CA"/>
    <w:rsid w:val="00C3656E"/>
    <w:rsid w:val="00C3663D"/>
    <w:rsid w:val="00C3665C"/>
    <w:rsid w:val="00C36736"/>
    <w:rsid w:val="00C36A09"/>
    <w:rsid w:val="00C36A50"/>
    <w:rsid w:val="00C36B10"/>
    <w:rsid w:val="00C36CCC"/>
    <w:rsid w:val="00C37BD3"/>
    <w:rsid w:val="00C408A4"/>
    <w:rsid w:val="00C40995"/>
    <w:rsid w:val="00C409A8"/>
    <w:rsid w:val="00C40DCB"/>
    <w:rsid w:val="00C4106E"/>
    <w:rsid w:val="00C410BA"/>
    <w:rsid w:val="00C4192E"/>
    <w:rsid w:val="00C41E77"/>
    <w:rsid w:val="00C422C1"/>
    <w:rsid w:val="00C425CA"/>
    <w:rsid w:val="00C42AF9"/>
    <w:rsid w:val="00C42F84"/>
    <w:rsid w:val="00C43079"/>
    <w:rsid w:val="00C43082"/>
    <w:rsid w:val="00C436BB"/>
    <w:rsid w:val="00C43CAC"/>
    <w:rsid w:val="00C4497A"/>
    <w:rsid w:val="00C44CEF"/>
    <w:rsid w:val="00C44FBA"/>
    <w:rsid w:val="00C450B9"/>
    <w:rsid w:val="00C4547C"/>
    <w:rsid w:val="00C45520"/>
    <w:rsid w:val="00C45E40"/>
    <w:rsid w:val="00C46D74"/>
    <w:rsid w:val="00C472CE"/>
    <w:rsid w:val="00C478F5"/>
    <w:rsid w:val="00C47A68"/>
    <w:rsid w:val="00C47C5E"/>
    <w:rsid w:val="00C47FBD"/>
    <w:rsid w:val="00C504DE"/>
    <w:rsid w:val="00C5136A"/>
    <w:rsid w:val="00C516A7"/>
    <w:rsid w:val="00C5176F"/>
    <w:rsid w:val="00C521E9"/>
    <w:rsid w:val="00C5224E"/>
    <w:rsid w:val="00C52354"/>
    <w:rsid w:val="00C5248B"/>
    <w:rsid w:val="00C52A33"/>
    <w:rsid w:val="00C53972"/>
    <w:rsid w:val="00C539AA"/>
    <w:rsid w:val="00C5431F"/>
    <w:rsid w:val="00C55AA3"/>
    <w:rsid w:val="00C56166"/>
    <w:rsid w:val="00C565BB"/>
    <w:rsid w:val="00C566D6"/>
    <w:rsid w:val="00C574EC"/>
    <w:rsid w:val="00C6046D"/>
    <w:rsid w:val="00C604B9"/>
    <w:rsid w:val="00C60691"/>
    <w:rsid w:val="00C60A47"/>
    <w:rsid w:val="00C60D8F"/>
    <w:rsid w:val="00C60EA4"/>
    <w:rsid w:val="00C61045"/>
    <w:rsid w:val="00C61396"/>
    <w:rsid w:val="00C6170C"/>
    <w:rsid w:val="00C619AA"/>
    <w:rsid w:val="00C62065"/>
    <w:rsid w:val="00C620C0"/>
    <w:rsid w:val="00C62688"/>
    <w:rsid w:val="00C62869"/>
    <w:rsid w:val="00C629F2"/>
    <w:rsid w:val="00C62A51"/>
    <w:rsid w:val="00C62B17"/>
    <w:rsid w:val="00C62BF0"/>
    <w:rsid w:val="00C630C5"/>
    <w:rsid w:val="00C637FC"/>
    <w:rsid w:val="00C63AC7"/>
    <w:rsid w:val="00C640D7"/>
    <w:rsid w:val="00C641BB"/>
    <w:rsid w:val="00C64A24"/>
    <w:rsid w:val="00C64FBB"/>
    <w:rsid w:val="00C654CE"/>
    <w:rsid w:val="00C65CF5"/>
    <w:rsid w:val="00C65D52"/>
    <w:rsid w:val="00C663FF"/>
    <w:rsid w:val="00C66D0E"/>
    <w:rsid w:val="00C66D45"/>
    <w:rsid w:val="00C67A7D"/>
    <w:rsid w:val="00C7032B"/>
    <w:rsid w:val="00C7097E"/>
    <w:rsid w:val="00C70E5C"/>
    <w:rsid w:val="00C71CE8"/>
    <w:rsid w:val="00C7241B"/>
    <w:rsid w:val="00C724FE"/>
    <w:rsid w:val="00C7296E"/>
    <w:rsid w:val="00C730FE"/>
    <w:rsid w:val="00C7311A"/>
    <w:rsid w:val="00C73201"/>
    <w:rsid w:val="00C73C33"/>
    <w:rsid w:val="00C73CB2"/>
    <w:rsid w:val="00C73EE7"/>
    <w:rsid w:val="00C73F0E"/>
    <w:rsid w:val="00C745ED"/>
    <w:rsid w:val="00C74616"/>
    <w:rsid w:val="00C74DC8"/>
    <w:rsid w:val="00C74DFF"/>
    <w:rsid w:val="00C74E5A"/>
    <w:rsid w:val="00C751DC"/>
    <w:rsid w:val="00C752EB"/>
    <w:rsid w:val="00C76319"/>
    <w:rsid w:val="00C76391"/>
    <w:rsid w:val="00C76435"/>
    <w:rsid w:val="00C76685"/>
    <w:rsid w:val="00C76A41"/>
    <w:rsid w:val="00C76CD1"/>
    <w:rsid w:val="00C77161"/>
    <w:rsid w:val="00C7785D"/>
    <w:rsid w:val="00C77985"/>
    <w:rsid w:val="00C803C5"/>
    <w:rsid w:val="00C8255D"/>
    <w:rsid w:val="00C82CF0"/>
    <w:rsid w:val="00C84032"/>
    <w:rsid w:val="00C84220"/>
    <w:rsid w:val="00C844AC"/>
    <w:rsid w:val="00C84AD2"/>
    <w:rsid w:val="00C84B44"/>
    <w:rsid w:val="00C85726"/>
    <w:rsid w:val="00C857E2"/>
    <w:rsid w:val="00C85A36"/>
    <w:rsid w:val="00C85A96"/>
    <w:rsid w:val="00C85C22"/>
    <w:rsid w:val="00C8606D"/>
    <w:rsid w:val="00C865BD"/>
    <w:rsid w:val="00C8675B"/>
    <w:rsid w:val="00C8679C"/>
    <w:rsid w:val="00C86E64"/>
    <w:rsid w:val="00C8711E"/>
    <w:rsid w:val="00C8782A"/>
    <w:rsid w:val="00C87B4F"/>
    <w:rsid w:val="00C87E6F"/>
    <w:rsid w:val="00C900EA"/>
    <w:rsid w:val="00C912A5"/>
    <w:rsid w:val="00C91509"/>
    <w:rsid w:val="00C91D6F"/>
    <w:rsid w:val="00C91E12"/>
    <w:rsid w:val="00C91EA5"/>
    <w:rsid w:val="00C93C12"/>
    <w:rsid w:val="00C93F46"/>
    <w:rsid w:val="00C94BAE"/>
    <w:rsid w:val="00C94C24"/>
    <w:rsid w:val="00C9507C"/>
    <w:rsid w:val="00C951B8"/>
    <w:rsid w:val="00C9607E"/>
    <w:rsid w:val="00C9643A"/>
    <w:rsid w:val="00C96813"/>
    <w:rsid w:val="00C96C7A"/>
    <w:rsid w:val="00C97207"/>
    <w:rsid w:val="00C97544"/>
    <w:rsid w:val="00C977BE"/>
    <w:rsid w:val="00C97AA1"/>
    <w:rsid w:val="00C97F03"/>
    <w:rsid w:val="00C97F8C"/>
    <w:rsid w:val="00CA08CA"/>
    <w:rsid w:val="00CA099E"/>
    <w:rsid w:val="00CA0AA8"/>
    <w:rsid w:val="00CA0BDE"/>
    <w:rsid w:val="00CA1285"/>
    <w:rsid w:val="00CA13A9"/>
    <w:rsid w:val="00CA1D0B"/>
    <w:rsid w:val="00CA2293"/>
    <w:rsid w:val="00CA2513"/>
    <w:rsid w:val="00CA25DE"/>
    <w:rsid w:val="00CA262A"/>
    <w:rsid w:val="00CA2672"/>
    <w:rsid w:val="00CA2743"/>
    <w:rsid w:val="00CA2C0D"/>
    <w:rsid w:val="00CA2ED8"/>
    <w:rsid w:val="00CA2F81"/>
    <w:rsid w:val="00CA4121"/>
    <w:rsid w:val="00CA53FA"/>
    <w:rsid w:val="00CA5C0A"/>
    <w:rsid w:val="00CA5D2B"/>
    <w:rsid w:val="00CA5DD3"/>
    <w:rsid w:val="00CA6311"/>
    <w:rsid w:val="00CA63F0"/>
    <w:rsid w:val="00CA6D0A"/>
    <w:rsid w:val="00CA6E25"/>
    <w:rsid w:val="00CA6FDC"/>
    <w:rsid w:val="00CA7303"/>
    <w:rsid w:val="00CA7416"/>
    <w:rsid w:val="00CA7E67"/>
    <w:rsid w:val="00CB07C2"/>
    <w:rsid w:val="00CB07DC"/>
    <w:rsid w:val="00CB0A86"/>
    <w:rsid w:val="00CB0AFB"/>
    <w:rsid w:val="00CB0C57"/>
    <w:rsid w:val="00CB0D4C"/>
    <w:rsid w:val="00CB1036"/>
    <w:rsid w:val="00CB1AB7"/>
    <w:rsid w:val="00CB1EE1"/>
    <w:rsid w:val="00CB1FA5"/>
    <w:rsid w:val="00CB35CC"/>
    <w:rsid w:val="00CB376F"/>
    <w:rsid w:val="00CB5ABD"/>
    <w:rsid w:val="00CB5EE4"/>
    <w:rsid w:val="00CB5F8C"/>
    <w:rsid w:val="00CB613C"/>
    <w:rsid w:val="00CB6763"/>
    <w:rsid w:val="00CB6C39"/>
    <w:rsid w:val="00CB6E90"/>
    <w:rsid w:val="00CB7433"/>
    <w:rsid w:val="00CB7A06"/>
    <w:rsid w:val="00CB7E5A"/>
    <w:rsid w:val="00CB7E5B"/>
    <w:rsid w:val="00CB7F4E"/>
    <w:rsid w:val="00CC0029"/>
    <w:rsid w:val="00CC07E0"/>
    <w:rsid w:val="00CC1003"/>
    <w:rsid w:val="00CC2741"/>
    <w:rsid w:val="00CC2761"/>
    <w:rsid w:val="00CC295E"/>
    <w:rsid w:val="00CC2CA1"/>
    <w:rsid w:val="00CC2DEA"/>
    <w:rsid w:val="00CC347C"/>
    <w:rsid w:val="00CC37A2"/>
    <w:rsid w:val="00CC3885"/>
    <w:rsid w:val="00CC3B0B"/>
    <w:rsid w:val="00CC4423"/>
    <w:rsid w:val="00CC45CD"/>
    <w:rsid w:val="00CC4B75"/>
    <w:rsid w:val="00CC4D78"/>
    <w:rsid w:val="00CC51BA"/>
    <w:rsid w:val="00CC5425"/>
    <w:rsid w:val="00CC542E"/>
    <w:rsid w:val="00CC5469"/>
    <w:rsid w:val="00CC5871"/>
    <w:rsid w:val="00CC5BBE"/>
    <w:rsid w:val="00CC5D37"/>
    <w:rsid w:val="00CC62C3"/>
    <w:rsid w:val="00CC6370"/>
    <w:rsid w:val="00CC7192"/>
    <w:rsid w:val="00CC7616"/>
    <w:rsid w:val="00CC76E6"/>
    <w:rsid w:val="00CD0269"/>
    <w:rsid w:val="00CD037A"/>
    <w:rsid w:val="00CD050C"/>
    <w:rsid w:val="00CD0968"/>
    <w:rsid w:val="00CD09C5"/>
    <w:rsid w:val="00CD0A22"/>
    <w:rsid w:val="00CD116A"/>
    <w:rsid w:val="00CD1959"/>
    <w:rsid w:val="00CD339F"/>
    <w:rsid w:val="00CD3702"/>
    <w:rsid w:val="00CD3801"/>
    <w:rsid w:val="00CD39FA"/>
    <w:rsid w:val="00CD3BA6"/>
    <w:rsid w:val="00CD3CA8"/>
    <w:rsid w:val="00CD427A"/>
    <w:rsid w:val="00CD481B"/>
    <w:rsid w:val="00CD4996"/>
    <w:rsid w:val="00CD4A56"/>
    <w:rsid w:val="00CD4BE0"/>
    <w:rsid w:val="00CD4FD5"/>
    <w:rsid w:val="00CD5736"/>
    <w:rsid w:val="00CD57BB"/>
    <w:rsid w:val="00CD5BEA"/>
    <w:rsid w:val="00CD5CCB"/>
    <w:rsid w:val="00CD5DD6"/>
    <w:rsid w:val="00CD5E81"/>
    <w:rsid w:val="00CD60D8"/>
    <w:rsid w:val="00CD6124"/>
    <w:rsid w:val="00CD6250"/>
    <w:rsid w:val="00CD63BB"/>
    <w:rsid w:val="00CD6A74"/>
    <w:rsid w:val="00CD6FF0"/>
    <w:rsid w:val="00CD7644"/>
    <w:rsid w:val="00CD7857"/>
    <w:rsid w:val="00CD7B70"/>
    <w:rsid w:val="00CD7F50"/>
    <w:rsid w:val="00CE0574"/>
    <w:rsid w:val="00CE0BBA"/>
    <w:rsid w:val="00CE1B9C"/>
    <w:rsid w:val="00CE204B"/>
    <w:rsid w:val="00CE2714"/>
    <w:rsid w:val="00CE2902"/>
    <w:rsid w:val="00CE332E"/>
    <w:rsid w:val="00CE49E9"/>
    <w:rsid w:val="00CE4B05"/>
    <w:rsid w:val="00CE4E29"/>
    <w:rsid w:val="00CE4E34"/>
    <w:rsid w:val="00CE5305"/>
    <w:rsid w:val="00CE5446"/>
    <w:rsid w:val="00CE5BC0"/>
    <w:rsid w:val="00CE5BCE"/>
    <w:rsid w:val="00CE78F5"/>
    <w:rsid w:val="00CE7A01"/>
    <w:rsid w:val="00CE7C02"/>
    <w:rsid w:val="00CE7D7D"/>
    <w:rsid w:val="00CF0236"/>
    <w:rsid w:val="00CF02A6"/>
    <w:rsid w:val="00CF06E4"/>
    <w:rsid w:val="00CF0A85"/>
    <w:rsid w:val="00CF1611"/>
    <w:rsid w:val="00CF1873"/>
    <w:rsid w:val="00CF18C0"/>
    <w:rsid w:val="00CF1996"/>
    <w:rsid w:val="00CF2974"/>
    <w:rsid w:val="00CF2BD9"/>
    <w:rsid w:val="00CF2C57"/>
    <w:rsid w:val="00CF3696"/>
    <w:rsid w:val="00CF38B1"/>
    <w:rsid w:val="00CF40A5"/>
    <w:rsid w:val="00CF449D"/>
    <w:rsid w:val="00CF4643"/>
    <w:rsid w:val="00CF4953"/>
    <w:rsid w:val="00CF496B"/>
    <w:rsid w:val="00CF49B9"/>
    <w:rsid w:val="00CF4A8A"/>
    <w:rsid w:val="00CF59F9"/>
    <w:rsid w:val="00CF5A6B"/>
    <w:rsid w:val="00CF6704"/>
    <w:rsid w:val="00CF67CF"/>
    <w:rsid w:val="00CF6DCD"/>
    <w:rsid w:val="00CF7148"/>
    <w:rsid w:val="00CF7437"/>
    <w:rsid w:val="00CF795B"/>
    <w:rsid w:val="00CF7A64"/>
    <w:rsid w:val="00D00014"/>
    <w:rsid w:val="00D003AC"/>
    <w:rsid w:val="00D004CE"/>
    <w:rsid w:val="00D005F1"/>
    <w:rsid w:val="00D00F08"/>
    <w:rsid w:val="00D01266"/>
    <w:rsid w:val="00D0134F"/>
    <w:rsid w:val="00D0140F"/>
    <w:rsid w:val="00D01689"/>
    <w:rsid w:val="00D01B81"/>
    <w:rsid w:val="00D01BAA"/>
    <w:rsid w:val="00D02094"/>
    <w:rsid w:val="00D021AD"/>
    <w:rsid w:val="00D023F7"/>
    <w:rsid w:val="00D02E40"/>
    <w:rsid w:val="00D02EA2"/>
    <w:rsid w:val="00D03696"/>
    <w:rsid w:val="00D03F7E"/>
    <w:rsid w:val="00D0426C"/>
    <w:rsid w:val="00D04961"/>
    <w:rsid w:val="00D04F01"/>
    <w:rsid w:val="00D050B8"/>
    <w:rsid w:val="00D0535A"/>
    <w:rsid w:val="00D05585"/>
    <w:rsid w:val="00D06331"/>
    <w:rsid w:val="00D064AB"/>
    <w:rsid w:val="00D06AD8"/>
    <w:rsid w:val="00D06C97"/>
    <w:rsid w:val="00D071B8"/>
    <w:rsid w:val="00D07755"/>
    <w:rsid w:val="00D109DA"/>
    <w:rsid w:val="00D10C0A"/>
    <w:rsid w:val="00D1199D"/>
    <w:rsid w:val="00D1282D"/>
    <w:rsid w:val="00D13401"/>
    <w:rsid w:val="00D1354E"/>
    <w:rsid w:val="00D140FC"/>
    <w:rsid w:val="00D141B9"/>
    <w:rsid w:val="00D14591"/>
    <w:rsid w:val="00D14690"/>
    <w:rsid w:val="00D14996"/>
    <w:rsid w:val="00D14AF2"/>
    <w:rsid w:val="00D14BE5"/>
    <w:rsid w:val="00D14C40"/>
    <w:rsid w:val="00D154B9"/>
    <w:rsid w:val="00D15583"/>
    <w:rsid w:val="00D156C4"/>
    <w:rsid w:val="00D1574C"/>
    <w:rsid w:val="00D1615B"/>
    <w:rsid w:val="00D16540"/>
    <w:rsid w:val="00D172CA"/>
    <w:rsid w:val="00D17C92"/>
    <w:rsid w:val="00D202EF"/>
    <w:rsid w:val="00D210A0"/>
    <w:rsid w:val="00D210DF"/>
    <w:rsid w:val="00D211D2"/>
    <w:rsid w:val="00D21434"/>
    <w:rsid w:val="00D215EF"/>
    <w:rsid w:val="00D21EC2"/>
    <w:rsid w:val="00D22D7F"/>
    <w:rsid w:val="00D231A8"/>
    <w:rsid w:val="00D231F0"/>
    <w:rsid w:val="00D24144"/>
    <w:rsid w:val="00D248A2"/>
    <w:rsid w:val="00D248A6"/>
    <w:rsid w:val="00D252D8"/>
    <w:rsid w:val="00D259F3"/>
    <w:rsid w:val="00D25C50"/>
    <w:rsid w:val="00D25D16"/>
    <w:rsid w:val="00D25E2D"/>
    <w:rsid w:val="00D2613D"/>
    <w:rsid w:val="00D262DA"/>
    <w:rsid w:val="00D26492"/>
    <w:rsid w:val="00D26798"/>
    <w:rsid w:val="00D26ADA"/>
    <w:rsid w:val="00D27307"/>
    <w:rsid w:val="00D27733"/>
    <w:rsid w:val="00D27CDB"/>
    <w:rsid w:val="00D27D35"/>
    <w:rsid w:val="00D27D44"/>
    <w:rsid w:val="00D27F43"/>
    <w:rsid w:val="00D302BE"/>
    <w:rsid w:val="00D31088"/>
    <w:rsid w:val="00D316FD"/>
    <w:rsid w:val="00D3188C"/>
    <w:rsid w:val="00D31AE9"/>
    <w:rsid w:val="00D33353"/>
    <w:rsid w:val="00D3394A"/>
    <w:rsid w:val="00D33B8D"/>
    <w:rsid w:val="00D33C68"/>
    <w:rsid w:val="00D3490E"/>
    <w:rsid w:val="00D349D7"/>
    <w:rsid w:val="00D35624"/>
    <w:rsid w:val="00D3587A"/>
    <w:rsid w:val="00D35AAE"/>
    <w:rsid w:val="00D35C64"/>
    <w:rsid w:val="00D3607D"/>
    <w:rsid w:val="00D36A74"/>
    <w:rsid w:val="00D37023"/>
    <w:rsid w:val="00D3725E"/>
    <w:rsid w:val="00D37691"/>
    <w:rsid w:val="00D37980"/>
    <w:rsid w:val="00D37BDE"/>
    <w:rsid w:val="00D402FD"/>
    <w:rsid w:val="00D412B0"/>
    <w:rsid w:val="00D4134A"/>
    <w:rsid w:val="00D413D7"/>
    <w:rsid w:val="00D415A7"/>
    <w:rsid w:val="00D41932"/>
    <w:rsid w:val="00D41BCB"/>
    <w:rsid w:val="00D4235A"/>
    <w:rsid w:val="00D4250A"/>
    <w:rsid w:val="00D426AD"/>
    <w:rsid w:val="00D42EC2"/>
    <w:rsid w:val="00D42EF3"/>
    <w:rsid w:val="00D4301F"/>
    <w:rsid w:val="00D430F6"/>
    <w:rsid w:val="00D4358D"/>
    <w:rsid w:val="00D43E9C"/>
    <w:rsid w:val="00D4407A"/>
    <w:rsid w:val="00D44336"/>
    <w:rsid w:val="00D4449D"/>
    <w:rsid w:val="00D44CDC"/>
    <w:rsid w:val="00D44E1E"/>
    <w:rsid w:val="00D4524A"/>
    <w:rsid w:val="00D45516"/>
    <w:rsid w:val="00D45E88"/>
    <w:rsid w:val="00D45ED0"/>
    <w:rsid w:val="00D47A25"/>
    <w:rsid w:val="00D47B0A"/>
    <w:rsid w:val="00D47D88"/>
    <w:rsid w:val="00D47E62"/>
    <w:rsid w:val="00D504AA"/>
    <w:rsid w:val="00D50C2C"/>
    <w:rsid w:val="00D518AF"/>
    <w:rsid w:val="00D51B4A"/>
    <w:rsid w:val="00D51CEC"/>
    <w:rsid w:val="00D521D9"/>
    <w:rsid w:val="00D52842"/>
    <w:rsid w:val="00D52DC6"/>
    <w:rsid w:val="00D533E5"/>
    <w:rsid w:val="00D5361A"/>
    <w:rsid w:val="00D543CF"/>
    <w:rsid w:val="00D5489A"/>
    <w:rsid w:val="00D54BE7"/>
    <w:rsid w:val="00D54EBD"/>
    <w:rsid w:val="00D552DC"/>
    <w:rsid w:val="00D55307"/>
    <w:rsid w:val="00D557F0"/>
    <w:rsid w:val="00D55CAA"/>
    <w:rsid w:val="00D55FD1"/>
    <w:rsid w:val="00D56748"/>
    <w:rsid w:val="00D56B28"/>
    <w:rsid w:val="00D5704D"/>
    <w:rsid w:val="00D5720E"/>
    <w:rsid w:val="00D573CF"/>
    <w:rsid w:val="00D57D4C"/>
    <w:rsid w:val="00D60751"/>
    <w:rsid w:val="00D60BEF"/>
    <w:rsid w:val="00D61277"/>
    <w:rsid w:val="00D616AF"/>
    <w:rsid w:val="00D624D0"/>
    <w:rsid w:val="00D6318D"/>
    <w:rsid w:val="00D63486"/>
    <w:rsid w:val="00D63C4B"/>
    <w:rsid w:val="00D63F4C"/>
    <w:rsid w:val="00D641E0"/>
    <w:rsid w:val="00D641F5"/>
    <w:rsid w:val="00D644F6"/>
    <w:rsid w:val="00D64518"/>
    <w:rsid w:val="00D658B7"/>
    <w:rsid w:val="00D67C0D"/>
    <w:rsid w:val="00D67F25"/>
    <w:rsid w:val="00D67FCA"/>
    <w:rsid w:val="00D70049"/>
    <w:rsid w:val="00D701A7"/>
    <w:rsid w:val="00D706F7"/>
    <w:rsid w:val="00D70B6E"/>
    <w:rsid w:val="00D72B5F"/>
    <w:rsid w:val="00D72EE9"/>
    <w:rsid w:val="00D731FE"/>
    <w:rsid w:val="00D73536"/>
    <w:rsid w:val="00D74237"/>
    <w:rsid w:val="00D74B16"/>
    <w:rsid w:val="00D74B1B"/>
    <w:rsid w:val="00D74D77"/>
    <w:rsid w:val="00D7502A"/>
    <w:rsid w:val="00D75108"/>
    <w:rsid w:val="00D75241"/>
    <w:rsid w:val="00D755B6"/>
    <w:rsid w:val="00D75C7A"/>
    <w:rsid w:val="00D766EB"/>
    <w:rsid w:val="00D76CF7"/>
    <w:rsid w:val="00D77004"/>
    <w:rsid w:val="00D77832"/>
    <w:rsid w:val="00D77A45"/>
    <w:rsid w:val="00D803F4"/>
    <w:rsid w:val="00D8097B"/>
    <w:rsid w:val="00D8097F"/>
    <w:rsid w:val="00D81395"/>
    <w:rsid w:val="00D81409"/>
    <w:rsid w:val="00D8171B"/>
    <w:rsid w:val="00D81D30"/>
    <w:rsid w:val="00D820F8"/>
    <w:rsid w:val="00D82388"/>
    <w:rsid w:val="00D824D6"/>
    <w:rsid w:val="00D8278A"/>
    <w:rsid w:val="00D82D20"/>
    <w:rsid w:val="00D82E51"/>
    <w:rsid w:val="00D82F61"/>
    <w:rsid w:val="00D83146"/>
    <w:rsid w:val="00D832C6"/>
    <w:rsid w:val="00D834AD"/>
    <w:rsid w:val="00D839C9"/>
    <w:rsid w:val="00D83D70"/>
    <w:rsid w:val="00D83F13"/>
    <w:rsid w:val="00D84ACE"/>
    <w:rsid w:val="00D84D3B"/>
    <w:rsid w:val="00D84FE1"/>
    <w:rsid w:val="00D85039"/>
    <w:rsid w:val="00D855A1"/>
    <w:rsid w:val="00D85652"/>
    <w:rsid w:val="00D85683"/>
    <w:rsid w:val="00D857F9"/>
    <w:rsid w:val="00D85977"/>
    <w:rsid w:val="00D85B4C"/>
    <w:rsid w:val="00D85BE8"/>
    <w:rsid w:val="00D8616C"/>
    <w:rsid w:val="00D8629E"/>
    <w:rsid w:val="00D86775"/>
    <w:rsid w:val="00D86AA8"/>
    <w:rsid w:val="00D86D56"/>
    <w:rsid w:val="00D86E8A"/>
    <w:rsid w:val="00D86EC8"/>
    <w:rsid w:val="00D874B1"/>
    <w:rsid w:val="00D87A4B"/>
    <w:rsid w:val="00D87B4E"/>
    <w:rsid w:val="00D87D9A"/>
    <w:rsid w:val="00D901B9"/>
    <w:rsid w:val="00D90C5B"/>
    <w:rsid w:val="00D91335"/>
    <w:rsid w:val="00D913F6"/>
    <w:rsid w:val="00D91472"/>
    <w:rsid w:val="00D91DE7"/>
    <w:rsid w:val="00D922F3"/>
    <w:rsid w:val="00D92354"/>
    <w:rsid w:val="00D9275E"/>
    <w:rsid w:val="00D92FB6"/>
    <w:rsid w:val="00D930E8"/>
    <w:rsid w:val="00D93199"/>
    <w:rsid w:val="00D935A2"/>
    <w:rsid w:val="00D935DB"/>
    <w:rsid w:val="00D9390D"/>
    <w:rsid w:val="00D93A1E"/>
    <w:rsid w:val="00D93DFA"/>
    <w:rsid w:val="00D9444D"/>
    <w:rsid w:val="00D94543"/>
    <w:rsid w:val="00D94BF5"/>
    <w:rsid w:val="00D94D3B"/>
    <w:rsid w:val="00D94DC2"/>
    <w:rsid w:val="00D969F0"/>
    <w:rsid w:val="00D96F52"/>
    <w:rsid w:val="00D97055"/>
    <w:rsid w:val="00D97CCD"/>
    <w:rsid w:val="00D97EE6"/>
    <w:rsid w:val="00DA0596"/>
    <w:rsid w:val="00DA1004"/>
    <w:rsid w:val="00DA1075"/>
    <w:rsid w:val="00DA1076"/>
    <w:rsid w:val="00DA1888"/>
    <w:rsid w:val="00DA249E"/>
    <w:rsid w:val="00DA26D2"/>
    <w:rsid w:val="00DA2720"/>
    <w:rsid w:val="00DA324C"/>
    <w:rsid w:val="00DA41E0"/>
    <w:rsid w:val="00DA45C9"/>
    <w:rsid w:val="00DA4C4F"/>
    <w:rsid w:val="00DA4F3D"/>
    <w:rsid w:val="00DA580B"/>
    <w:rsid w:val="00DA5B11"/>
    <w:rsid w:val="00DA5EB0"/>
    <w:rsid w:val="00DA6126"/>
    <w:rsid w:val="00DA6316"/>
    <w:rsid w:val="00DA772C"/>
    <w:rsid w:val="00DA7E5E"/>
    <w:rsid w:val="00DB0136"/>
    <w:rsid w:val="00DB0311"/>
    <w:rsid w:val="00DB05E1"/>
    <w:rsid w:val="00DB087B"/>
    <w:rsid w:val="00DB0D13"/>
    <w:rsid w:val="00DB1948"/>
    <w:rsid w:val="00DB1DA0"/>
    <w:rsid w:val="00DB2274"/>
    <w:rsid w:val="00DB24F2"/>
    <w:rsid w:val="00DB28BF"/>
    <w:rsid w:val="00DB2B69"/>
    <w:rsid w:val="00DB2BEF"/>
    <w:rsid w:val="00DB363C"/>
    <w:rsid w:val="00DB4201"/>
    <w:rsid w:val="00DB46BB"/>
    <w:rsid w:val="00DB48AF"/>
    <w:rsid w:val="00DB4B22"/>
    <w:rsid w:val="00DB4E3B"/>
    <w:rsid w:val="00DB4F55"/>
    <w:rsid w:val="00DB5176"/>
    <w:rsid w:val="00DB5396"/>
    <w:rsid w:val="00DB5884"/>
    <w:rsid w:val="00DB5B7E"/>
    <w:rsid w:val="00DB5F0E"/>
    <w:rsid w:val="00DB667E"/>
    <w:rsid w:val="00DB6694"/>
    <w:rsid w:val="00DB7505"/>
    <w:rsid w:val="00DB7BD2"/>
    <w:rsid w:val="00DB7CB5"/>
    <w:rsid w:val="00DB7DBE"/>
    <w:rsid w:val="00DC0184"/>
    <w:rsid w:val="00DC0B1F"/>
    <w:rsid w:val="00DC0C25"/>
    <w:rsid w:val="00DC1472"/>
    <w:rsid w:val="00DC14C8"/>
    <w:rsid w:val="00DC1CFE"/>
    <w:rsid w:val="00DC258E"/>
    <w:rsid w:val="00DC2E0E"/>
    <w:rsid w:val="00DC2E93"/>
    <w:rsid w:val="00DC3E2F"/>
    <w:rsid w:val="00DC413F"/>
    <w:rsid w:val="00DC56B7"/>
    <w:rsid w:val="00DC5726"/>
    <w:rsid w:val="00DC5913"/>
    <w:rsid w:val="00DC59E0"/>
    <w:rsid w:val="00DC5CB1"/>
    <w:rsid w:val="00DC5E67"/>
    <w:rsid w:val="00DC5FF7"/>
    <w:rsid w:val="00DC6017"/>
    <w:rsid w:val="00DC63DC"/>
    <w:rsid w:val="00DC6E34"/>
    <w:rsid w:val="00DC739B"/>
    <w:rsid w:val="00DD0114"/>
    <w:rsid w:val="00DD03A3"/>
    <w:rsid w:val="00DD0536"/>
    <w:rsid w:val="00DD05CC"/>
    <w:rsid w:val="00DD1043"/>
    <w:rsid w:val="00DD1791"/>
    <w:rsid w:val="00DD1948"/>
    <w:rsid w:val="00DD201D"/>
    <w:rsid w:val="00DD2851"/>
    <w:rsid w:val="00DD291E"/>
    <w:rsid w:val="00DD2FE3"/>
    <w:rsid w:val="00DD37B6"/>
    <w:rsid w:val="00DD38E0"/>
    <w:rsid w:val="00DD3C3E"/>
    <w:rsid w:val="00DD4895"/>
    <w:rsid w:val="00DD4C0F"/>
    <w:rsid w:val="00DD4C50"/>
    <w:rsid w:val="00DD50D9"/>
    <w:rsid w:val="00DD5119"/>
    <w:rsid w:val="00DD620B"/>
    <w:rsid w:val="00DD627D"/>
    <w:rsid w:val="00DD701D"/>
    <w:rsid w:val="00DD71FD"/>
    <w:rsid w:val="00DD75D9"/>
    <w:rsid w:val="00DD768A"/>
    <w:rsid w:val="00DD7B2C"/>
    <w:rsid w:val="00DD7CE5"/>
    <w:rsid w:val="00DE01CA"/>
    <w:rsid w:val="00DE0851"/>
    <w:rsid w:val="00DE0B7D"/>
    <w:rsid w:val="00DE1F54"/>
    <w:rsid w:val="00DE2897"/>
    <w:rsid w:val="00DE29CF"/>
    <w:rsid w:val="00DE2D21"/>
    <w:rsid w:val="00DE3091"/>
    <w:rsid w:val="00DE333C"/>
    <w:rsid w:val="00DE3765"/>
    <w:rsid w:val="00DE37AF"/>
    <w:rsid w:val="00DE4090"/>
    <w:rsid w:val="00DE466E"/>
    <w:rsid w:val="00DE46A0"/>
    <w:rsid w:val="00DE4DF1"/>
    <w:rsid w:val="00DE4F25"/>
    <w:rsid w:val="00DE58C7"/>
    <w:rsid w:val="00DE5A6F"/>
    <w:rsid w:val="00DE5B1A"/>
    <w:rsid w:val="00DE5DBE"/>
    <w:rsid w:val="00DE69ED"/>
    <w:rsid w:val="00DE6A64"/>
    <w:rsid w:val="00DE6B6F"/>
    <w:rsid w:val="00DE7127"/>
    <w:rsid w:val="00DE7489"/>
    <w:rsid w:val="00DE769B"/>
    <w:rsid w:val="00DE7A68"/>
    <w:rsid w:val="00DE7AE4"/>
    <w:rsid w:val="00DE7CE1"/>
    <w:rsid w:val="00DE7E86"/>
    <w:rsid w:val="00DF0488"/>
    <w:rsid w:val="00DF0DEB"/>
    <w:rsid w:val="00DF0F1E"/>
    <w:rsid w:val="00DF1CA2"/>
    <w:rsid w:val="00DF234A"/>
    <w:rsid w:val="00DF34CA"/>
    <w:rsid w:val="00DF39A6"/>
    <w:rsid w:val="00DF3AE2"/>
    <w:rsid w:val="00DF3C4D"/>
    <w:rsid w:val="00DF4A1A"/>
    <w:rsid w:val="00DF52F2"/>
    <w:rsid w:val="00DF5AD1"/>
    <w:rsid w:val="00DF5D4D"/>
    <w:rsid w:val="00DF6233"/>
    <w:rsid w:val="00DF65AC"/>
    <w:rsid w:val="00DF6720"/>
    <w:rsid w:val="00DF6A98"/>
    <w:rsid w:val="00DF70DB"/>
    <w:rsid w:val="00DF71E8"/>
    <w:rsid w:val="00DF7FBE"/>
    <w:rsid w:val="00E0077B"/>
    <w:rsid w:val="00E00BDF"/>
    <w:rsid w:val="00E00CB6"/>
    <w:rsid w:val="00E014CF"/>
    <w:rsid w:val="00E01969"/>
    <w:rsid w:val="00E01F10"/>
    <w:rsid w:val="00E02839"/>
    <w:rsid w:val="00E028F2"/>
    <w:rsid w:val="00E02DBB"/>
    <w:rsid w:val="00E02E95"/>
    <w:rsid w:val="00E0341A"/>
    <w:rsid w:val="00E041F1"/>
    <w:rsid w:val="00E04713"/>
    <w:rsid w:val="00E04943"/>
    <w:rsid w:val="00E04EC6"/>
    <w:rsid w:val="00E05448"/>
    <w:rsid w:val="00E05508"/>
    <w:rsid w:val="00E05E54"/>
    <w:rsid w:val="00E0625B"/>
    <w:rsid w:val="00E06836"/>
    <w:rsid w:val="00E06E88"/>
    <w:rsid w:val="00E1000C"/>
    <w:rsid w:val="00E1027B"/>
    <w:rsid w:val="00E10368"/>
    <w:rsid w:val="00E10AC5"/>
    <w:rsid w:val="00E10AF8"/>
    <w:rsid w:val="00E10BC5"/>
    <w:rsid w:val="00E10D41"/>
    <w:rsid w:val="00E11331"/>
    <w:rsid w:val="00E11AB5"/>
    <w:rsid w:val="00E11B8B"/>
    <w:rsid w:val="00E13263"/>
    <w:rsid w:val="00E13BDF"/>
    <w:rsid w:val="00E13D02"/>
    <w:rsid w:val="00E13FE6"/>
    <w:rsid w:val="00E143A7"/>
    <w:rsid w:val="00E15C97"/>
    <w:rsid w:val="00E15E78"/>
    <w:rsid w:val="00E166C1"/>
    <w:rsid w:val="00E1725D"/>
    <w:rsid w:val="00E1777B"/>
    <w:rsid w:val="00E179F5"/>
    <w:rsid w:val="00E17DD3"/>
    <w:rsid w:val="00E17EB2"/>
    <w:rsid w:val="00E20458"/>
    <w:rsid w:val="00E20B03"/>
    <w:rsid w:val="00E21D01"/>
    <w:rsid w:val="00E21D08"/>
    <w:rsid w:val="00E22001"/>
    <w:rsid w:val="00E227AA"/>
    <w:rsid w:val="00E229B8"/>
    <w:rsid w:val="00E22A47"/>
    <w:rsid w:val="00E22B90"/>
    <w:rsid w:val="00E22C81"/>
    <w:rsid w:val="00E23EC4"/>
    <w:rsid w:val="00E24073"/>
    <w:rsid w:val="00E2425A"/>
    <w:rsid w:val="00E24461"/>
    <w:rsid w:val="00E258D8"/>
    <w:rsid w:val="00E25B46"/>
    <w:rsid w:val="00E260BE"/>
    <w:rsid w:val="00E27003"/>
    <w:rsid w:val="00E272F4"/>
    <w:rsid w:val="00E2747A"/>
    <w:rsid w:val="00E27E37"/>
    <w:rsid w:val="00E30544"/>
    <w:rsid w:val="00E30B1D"/>
    <w:rsid w:val="00E30CDC"/>
    <w:rsid w:val="00E311A2"/>
    <w:rsid w:val="00E314FD"/>
    <w:rsid w:val="00E31532"/>
    <w:rsid w:val="00E31B4B"/>
    <w:rsid w:val="00E31B7B"/>
    <w:rsid w:val="00E32A3F"/>
    <w:rsid w:val="00E33117"/>
    <w:rsid w:val="00E332B2"/>
    <w:rsid w:val="00E3334C"/>
    <w:rsid w:val="00E33A63"/>
    <w:rsid w:val="00E33D2D"/>
    <w:rsid w:val="00E33FF5"/>
    <w:rsid w:val="00E340F5"/>
    <w:rsid w:val="00E34BAA"/>
    <w:rsid w:val="00E34BE0"/>
    <w:rsid w:val="00E35042"/>
    <w:rsid w:val="00E355BB"/>
    <w:rsid w:val="00E363DE"/>
    <w:rsid w:val="00E36583"/>
    <w:rsid w:val="00E36BD2"/>
    <w:rsid w:val="00E373A8"/>
    <w:rsid w:val="00E376CE"/>
    <w:rsid w:val="00E400F6"/>
    <w:rsid w:val="00E40197"/>
    <w:rsid w:val="00E401DB"/>
    <w:rsid w:val="00E40306"/>
    <w:rsid w:val="00E403A1"/>
    <w:rsid w:val="00E406A3"/>
    <w:rsid w:val="00E40793"/>
    <w:rsid w:val="00E40D2F"/>
    <w:rsid w:val="00E4107E"/>
    <w:rsid w:val="00E410AB"/>
    <w:rsid w:val="00E412C8"/>
    <w:rsid w:val="00E4158A"/>
    <w:rsid w:val="00E41593"/>
    <w:rsid w:val="00E4205D"/>
    <w:rsid w:val="00E420D3"/>
    <w:rsid w:val="00E432AF"/>
    <w:rsid w:val="00E44036"/>
    <w:rsid w:val="00E4513A"/>
    <w:rsid w:val="00E45771"/>
    <w:rsid w:val="00E457E6"/>
    <w:rsid w:val="00E45B62"/>
    <w:rsid w:val="00E45DA9"/>
    <w:rsid w:val="00E45DC8"/>
    <w:rsid w:val="00E46019"/>
    <w:rsid w:val="00E46568"/>
    <w:rsid w:val="00E4680F"/>
    <w:rsid w:val="00E46AB2"/>
    <w:rsid w:val="00E46F4A"/>
    <w:rsid w:val="00E47985"/>
    <w:rsid w:val="00E47E65"/>
    <w:rsid w:val="00E50340"/>
    <w:rsid w:val="00E50732"/>
    <w:rsid w:val="00E50F6E"/>
    <w:rsid w:val="00E5120F"/>
    <w:rsid w:val="00E513F9"/>
    <w:rsid w:val="00E51928"/>
    <w:rsid w:val="00E51BC0"/>
    <w:rsid w:val="00E51F38"/>
    <w:rsid w:val="00E52259"/>
    <w:rsid w:val="00E5235A"/>
    <w:rsid w:val="00E52825"/>
    <w:rsid w:val="00E529D9"/>
    <w:rsid w:val="00E52A46"/>
    <w:rsid w:val="00E52C56"/>
    <w:rsid w:val="00E52E26"/>
    <w:rsid w:val="00E52EB3"/>
    <w:rsid w:val="00E535D7"/>
    <w:rsid w:val="00E53ABA"/>
    <w:rsid w:val="00E53C6C"/>
    <w:rsid w:val="00E5402A"/>
    <w:rsid w:val="00E5409C"/>
    <w:rsid w:val="00E5440D"/>
    <w:rsid w:val="00E54694"/>
    <w:rsid w:val="00E54A59"/>
    <w:rsid w:val="00E54DC5"/>
    <w:rsid w:val="00E54E69"/>
    <w:rsid w:val="00E55364"/>
    <w:rsid w:val="00E55EAD"/>
    <w:rsid w:val="00E5725C"/>
    <w:rsid w:val="00E57527"/>
    <w:rsid w:val="00E577DC"/>
    <w:rsid w:val="00E578F4"/>
    <w:rsid w:val="00E57D73"/>
    <w:rsid w:val="00E6001B"/>
    <w:rsid w:val="00E607FC"/>
    <w:rsid w:val="00E60881"/>
    <w:rsid w:val="00E61255"/>
    <w:rsid w:val="00E61559"/>
    <w:rsid w:val="00E61AC4"/>
    <w:rsid w:val="00E61D73"/>
    <w:rsid w:val="00E620BA"/>
    <w:rsid w:val="00E62525"/>
    <w:rsid w:val="00E626D9"/>
    <w:rsid w:val="00E6280E"/>
    <w:rsid w:val="00E6342C"/>
    <w:rsid w:val="00E6403E"/>
    <w:rsid w:val="00E6475C"/>
    <w:rsid w:val="00E647C9"/>
    <w:rsid w:val="00E6492B"/>
    <w:rsid w:val="00E64BEE"/>
    <w:rsid w:val="00E64C05"/>
    <w:rsid w:val="00E65402"/>
    <w:rsid w:val="00E65A88"/>
    <w:rsid w:val="00E660EE"/>
    <w:rsid w:val="00E666B4"/>
    <w:rsid w:val="00E66A22"/>
    <w:rsid w:val="00E66C3A"/>
    <w:rsid w:val="00E66C3B"/>
    <w:rsid w:val="00E66EA6"/>
    <w:rsid w:val="00E66F36"/>
    <w:rsid w:val="00E66F5D"/>
    <w:rsid w:val="00E67315"/>
    <w:rsid w:val="00E674D0"/>
    <w:rsid w:val="00E67CBE"/>
    <w:rsid w:val="00E67D37"/>
    <w:rsid w:val="00E67D87"/>
    <w:rsid w:val="00E70BD9"/>
    <w:rsid w:val="00E70D6A"/>
    <w:rsid w:val="00E70E10"/>
    <w:rsid w:val="00E710D7"/>
    <w:rsid w:val="00E7156D"/>
    <w:rsid w:val="00E71883"/>
    <w:rsid w:val="00E71C67"/>
    <w:rsid w:val="00E73234"/>
    <w:rsid w:val="00E73D56"/>
    <w:rsid w:val="00E73D60"/>
    <w:rsid w:val="00E7407C"/>
    <w:rsid w:val="00E74240"/>
    <w:rsid w:val="00E74712"/>
    <w:rsid w:val="00E749D6"/>
    <w:rsid w:val="00E754BA"/>
    <w:rsid w:val="00E7585E"/>
    <w:rsid w:val="00E75B60"/>
    <w:rsid w:val="00E75E63"/>
    <w:rsid w:val="00E761D6"/>
    <w:rsid w:val="00E766A0"/>
    <w:rsid w:val="00E766C2"/>
    <w:rsid w:val="00E76A0B"/>
    <w:rsid w:val="00E76D19"/>
    <w:rsid w:val="00E76FB0"/>
    <w:rsid w:val="00E774C6"/>
    <w:rsid w:val="00E77966"/>
    <w:rsid w:val="00E77D8B"/>
    <w:rsid w:val="00E80267"/>
    <w:rsid w:val="00E80693"/>
    <w:rsid w:val="00E80E3C"/>
    <w:rsid w:val="00E80F90"/>
    <w:rsid w:val="00E80FCD"/>
    <w:rsid w:val="00E81C3D"/>
    <w:rsid w:val="00E822BF"/>
    <w:rsid w:val="00E826BB"/>
    <w:rsid w:val="00E829D8"/>
    <w:rsid w:val="00E82D24"/>
    <w:rsid w:val="00E82FC6"/>
    <w:rsid w:val="00E8347D"/>
    <w:rsid w:val="00E83777"/>
    <w:rsid w:val="00E84435"/>
    <w:rsid w:val="00E84448"/>
    <w:rsid w:val="00E8469F"/>
    <w:rsid w:val="00E8516F"/>
    <w:rsid w:val="00E85D17"/>
    <w:rsid w:val="00E85E87"/>
    <w:rsid w:val="00E8614A"/>
    <w:rsid w:val="00E8636A"/>
    <w:rsid w:val="00E86478"/>
    <w:rsid w:val="00E8693D"/>
    <w:rsid w:val="00E86A28"/>
    <w:rsid w:val="00E871C5"/>
    <w:rsid w:val="00E874EF"/>
    <w:rsid w:val="00E901BD"/>
    <w:rsid w:val="00E90774"/>
    <w:rsid w:val="00E90C23"/>
    <w:rsid w:val="00E915FC"/>
    <w:rsid w:val="00E91D5F"/>
    <w:rsid w:val="00E926E2"/>
    <w:rsid w:val="00E92B1F"/>
    <w:rsid w:val="00E92C90"/>
    <w:rsid w:val="00E92E83"/>
    <w:rsid w:val="00E93856"/>
    <w:rsid w:val="00E9413E"/>
    <w:rsid w:val="00E943B2"/>
    <w:rsid w:val="00E9517D"/>
    <w:rsid w:val="00E951BD"/>
    <w:rsid w:val="00E95CF8"/>
    <w:rsid w:val="00E9612F"/>
    <w:rsid w:val="00E97722"/>
    <w:rsid w:val="00E97BA4"/>
    <w:rsid w:val="00EA003D"/>
    <w:rsid w:val="00EA00C1"/>
    <w:rsid w:val="00EA083A"/>
    <w:rsid w:val="00EA1038"/>
    <w:rsid w:val="00EA15EA"/>
    <w:rsid w:val="00EA2431"/>
    <w:rsid w:val="00EA3BF8"/>
    <w:rsid w:val="00EA41BC"/>
    <w:rsid w:val="00EA4657"/>
    <w:rsid w:val="00EA47A1"/>
    <w:rsid w:val="00EA4ED3"/>
    <w:rsid w:val="00EA4F55"/>
    <w:rsid w:val="00EA5276"/>
    <w:rsid w:val="00EA5544"/>
    <w:rsid w:val="00EA5D2C"/>
    <w:rsid w:val="00EA666B"/>
    <w:rsid w:val="00EA71CC"/>
    <w:rsid w:val="00EA7596"/>
    <w:rsid w:val="00EA75BE"/>
    <w:rsid w:val="00EA79B5"/>
    <w:rsid w:val="00EB0058"/>
    <w:rsid w:val="00EB021A"/>
    <w:rsid w:val="00EB0641"/>
    <w:rsid w:val="00EB0A36"/>
    <w:rsid w:val="00EB15D0"/>
    <w:rsid w:val="00EB16AB"/>
    <w:rsid w:val="00EB16FF"/>
    <w:rsid w:val="00EB1F73"/>
    <w:rsid w:val="00EB20D3"/>
    <w:rsid w:val="00EB243E"/>
    <w:rsid w:val="00EB2706"/>
    <w:rsid w:val="00EB332A"/>
    <w:rsid w:val="00EB36EF"/>
    <w:rsid w:val="00EB36F5"/>
    <w:rsid w:val="00EB3799"/>
    <w:rsid w:val="00EB3A9B"/>
    <w:rsid w:val="00EB40A9"/>
    <w:rsid w:val="00EB43A3"/>
    <w:rsid w:val="00EB44ED"/>
    <w:rsid w:val="00EB4BBE"/>
    <w:rsid w:val="00EB4CF9"/>
    <w:rsid w:val="00EB58DC"/>
    <w:rsid w:val="00EB5AE8"/>
    <w:rsid w:val="00EB5CC2"/>
    <w:rsid w:val="00EB5FA2"/>
    <w:rsid w:val="00EB6888"/>
    <w:rsid w:val="00EB6B55"/>
    <w:rsid w:val="00EB6FD3"/>
    <w:rsid w:val="00EB7277"/>
    <w:rsid w:val="00EB77CB"/>
    <w:rsid w:val="00EC0442"/>
    <w:rsid w:val="00EC068E"/>
    <w:rsid w:val="00EC06BF"/>
    <w:rsid w:val="00EC0A92"/>
    <w:rsid w:val="00EC0CAB"/>
    <w:rsid w:val="00EC104A"/>
    <w:rsid w:val="00EC11D6"/>
    <w:rsid w:val="00EC174E"/>
    <w:rsid w:val="00EC2237"/>
    <w:rsid w:val="00EC244B"/>
    <w:rsid w:val="00EC294D"/>
    <w:rsid w:val="00EC2E9B"/>
    <w:rsid w:val="00EC2F8C"/>
    <w:rsid w:val="00EC3042"/>
    <w:rsid w:val="00EC30BF"/>
    <w:rsid w:val="00EC3369"/>
    <w:rsid w:val="00EC4003"/>
    <w:rsid w:val="00EC4D9D"/>
    <w:rsid w:val="00EC5BDA"/>
    <w:rsid w:val="00EC5F51"/>
    <w:rsid w:val="00EC5FB5"/>
    <w:rsid w:val="00EC6ACF"/>
    <w:rsid w:val="00EC6C94"/>
    <w:rsid w:val="00EC6D78"/>
    <w:rsid w:val="00EC6E0B"/>
    <w:rsid w:val="00EC6ED4"/>
    <w:rsid w:val="00EC7010"/>
    <w:rsid w:val="00EC72BA"/>
    <w:rsid w:val="00EC7F92"/>
    <w:rsid w:val="00ED01CD"/>
    <w:rsid w:val="00ED03E3"/>
    <w:rsid w:val="00ED04DD"/>
    <w:rsid w:val="00ED04FD"/>
    <w:rsid w:val="00ED0DB6"/>
    <w:rsid w:val="00ED1378"/>
    <w:rsid w:val="00ED14D7"/>
    <w:rsid w:val="00ED1DA1"/>
    <w:rsid w:val="00ED1F05"/>
    <w:rsid w:val="00ED22F1"/>
    <w:rsid w:val="00ED2BDD"/>
    <w:rsid w:val="00ED2DAD"/>
    <w:rsid w:val="00ED32E3"/>
    <w:rsid w:val="00ED3EE4"/>
    <w:rsid w:val="00ED3F5D"/>
    <w:rsid w:val="00ED45BD"/>
    <w:rsid w:val="00ED4B8A"/>
    <w:rsid w:val="00ED4DBB"/>
    <w:rsid w:val="00ED565D"/>
    <w:rsid w:val="00ED613C"/>
    <w:rsid w:val="00ED6651"/>
    <w:rsid w:val="00ED68F9"/>
    <w:rsid w:val="00ED6CAD"/>
    <w:rsid w:val="00ED704B"/>
    <w:rsid w:val="00ED7219"/>
    <w:rsid w:val="00ED77ED"/>
    <w:rsid w:val="00ED7F23"/>
    <w:rsid w:val="00ED7FD2"/>
    <w:rsid w:val="00EE03A0"/>
    <w:rsid w:val="00EE0965"/>
    <w:rsid w:val="00EE1E30"/>
    <w:rsid w:val="00EE2040"/>
    <w:rsid w:val="00EE20CD"/>
    <w:rsid w:val="00EE2196"/>
    <w:rsid w:val="00EE27A1"/>
    <w:rsid w:val="00EE2C70"/>
    <w:rsid w:val="00EE2DD6"/>
    <w:rsid w:val="00EE315E"/>
    <w:rsid w:val="00EE320F"/>
    <w:rsid w:val="00EE3270"/>
    <w:rsid w:val="00EE3832"/>
    <w:rsid w:val="00EE38D5"/>
    <w:rsid w:val="00EE3CD1"/>
    <w:rsid w:val="00EE40F9"/>
    <w:rsid w:val="00EE4421"/>
    <w:rsid w:val="00EE465B"/>
    <w:rsid w:val="00EE4AFC"/>
    <w:rsid w:val="00EE4F07"/>
    <w:rsid w:val="00EE533B"/>
    <w:rsid w:val="00EE5575"/>
    <w:rsid w:val="00EE7789"/>
    <w:rsid w:val="00EE7994"/>
    <w:rsid w:val="00EF02C8"/>
    <w:rsid w:val="00EF04C6"/>
    <w:rsid w:val="00EF0A00"/>
    <w:rsid w:val="00EF0C05"/>
    <w:rsid w:val="00EF104E"/>
    <w:rsid w:val="00EF1496"/>
    <w:rsid w:val="00EF21B0"/>
    <w:rsid w:val="00EF3255"/>
    <w:rsid w:val="00EF32B9"/>
    <w:rsid w:val="00EF4020"/>
    <w:rsid w:val="00EF429D"/>
    <w:rsid w:val="00EF4976"/>
    <w:rsid w:val="00EF4A04"/>
    <w:rsid w:val="00EF4ABE"/>
    <w:rsid w:val="00EF4E7A"/>
    <w:rsid w:val="00EF50B4"/>
    <w:rsid w:val="00EF53F3"/>
    <w:rsid w:val="00EF5590"/>
    <w:rsid w:val="00EF590D"/>
    <w:rsid w:val="00EF5A1A"/>
    <w:rsid w:val="00EF5B2A"/>
    <w:rsid w:val="00EF5BDA"/>
    <w:rsid w:val="00EF60C4"/>
    <w:rsid w:val="00EF61A0"/>
    <w:rsid w:val="00EF651E"/>
    <w:rsid w:val="00EF6BB2"/>
    <w:rsid w:val="00EF7046"/>
    <w:rsid w:val="00EF70BC"/>
    <w:rsid w:val="00F00343"/>
    <w:rsid w:val="00F00984"/>
    <w:rsid w:val="00F00D65"/>
    <w:rsid w:val="00F01BA2"/>
    <w:rsid w:val="00F01C46"/>
    <w:rsid w:val="00F0261A"/>
    <w:rsid w:val="00F02AA7"/>
    <w:rsid w:val="00F02F2F"/>
    <w:rsid w:val="00F037EF"/>
    <w:rsid w:val="00F04CC7"/>
    <w:rsid w:val="00F05327"/>
    <w:rsid w:val="00F053AC"/>
    <w:rsid w:val="00F05400"/>
    <w:rsid w:val="00F05887"/>
    <w:rsid w:val="00F062DB"/>
    <w:rsid w:val="00F065CD"/>
    <w:rsid w:val="00F0684E"/>
    <w:rsid w:val="00F069F5"/>
    <w:rsid w:val="00F06C8A"/>
    <w:rsid w:val="00F06D0C"/>
    <w:rsid w:val="00F06D88"/>
    <w:rsid w:val="00F0712B"/>
    <w:rsid w:val="00F07B35"/>
    <w:rsid w:val="00F10040"/>
    <w:rsid w:val="00F102BD"/>
    <w:rsid w:val="00F1061A"/>
    <w:rsid w:val="00F10A6A"/>
    <w:rsid w:val="00F10DD3"/>
    <w:rsid w:val="00F1111E"/>
    <w:rsid w:val="00F1145B"/>
    <w:rsid w:val="00F1151E"/>
    <w:rsid w:val="00F119E4"/>
    <w:rsid w:val="00F11B9E"/>
    <w:rsid w:val="00F11C54"/>
    <w:rsid w:val="00F124A6"/>
    <w:rsid w:val="00F125AD"/>
    <w:rsid w:val="00F125FB"/>
    <w:rsid w:val="00F12941"/>
    <w:rsid w:val="00F12ED8"/>
    <w:rsid w:val="00F1328A"/>
    <w:rsid w:val="00F133D7"/>
    <w:rsid w:val="00F141F3"/>
    <w:rsid w:val="00F146EC"/>
    <w:rsid w:val="00F14943"/>
    <w:rsid w:val="00F14A70"/>
    <w:rsid w:val="00F14B8F"/>
    <w:rsid w:val="00F153B7"/>
    <w:rsid w:val="00F15F45"/>
    <w:rsid w:val="00F1685E"/>
    <w:rsid w:val="00F16A62"/>
    <w:rsid w:val="00F16CD8"/>
    <w:rsid w:val="00F16F4C"/>
    <w:rsid w:val="00F174E9"/>
    <w:rsid w:val="00F1784A"/>
    <w:rsid w:val="00F17A8C"/>
    <w:rsid w:val="00F202C4"/>
    <w:rsid w:val="00F2046D"/>
    <w:rsid w:val="00F20870"/>
    <w:rsid w:val="00F2088B"/>
    <w:rsid w:val="00F21064"/>
    <w:rsid w:val="00F212D3"/>
    <w:rsid w:val="00F21BBD"/>
    <w:rsid w:val="00F21D81"/>
    <w:rsid w:val="00F21EA6"/>
    <w:rsid w:val="00F21F75"/>
    <w:rsid w:val="00F221AC"/>
    <w:rsid w:val="00F222BF"/>
    <w:rsid w:val="00F22B4C"/>
    <w:rsid w:val="00F22B7B"/>
    <w:rsid w:val="00F22D39"/>
    <w:rsid w:val="00F22D5A"/>
    <w:rsid w:val="00F23A9D"/>
    <w:rsid w:val="00F24460"/>
    <w:rsid w:val="00F24ECF"/>
    <w:rsid w:val="00F2585C"/>
    <w:rsid w:val="00F25DB7"/>
    <w:rsid w:val="00F25F6E"/>
    <w:rsid w:val="00F2646C"/>
    <w:rsid w:val="00F26690"/>
    <w:rsid w:val="00F26F02"/>
    <w:rsid w:val="00F27B72"/>
    <w:rsid w:val="00F27DCC"/>
    <w:rsid w:val="00F30EC7"/>
    <w:rsid w:val="00F31018"/>
    <w:rsid w:val="00F31643"/>
    <w:rsid w:val="00F31F78"/>
    <w:rsid w:val="00F32080"/>
    <w:rsid w:val="00F3256B"/>
    <w:rsid w:val="00F342CD"/>
    <w:rsid w:val="00F342F7"/>
    <w:rsid w:val="00F3456E"/>
    <w:rsid w:val="00F349DA"/>
    <w:rsid w:val="00F35154"/>
    <w:rsid w:val="00F3525F"/>
    <w:rsid w:val="00F35A29"/>
    <w:rsid w:val="00F361D7"/>
    <w:rsid w:val="00F362D1"/>
    <w:rsid w:val="00F36656"/>
    <w:rsid w:val="00F368FC"/>
    <w:rsid w:val="00F369F2"/>
    <w:rsid w:val="00F36AEA"/>
    <w:rsid w:val="00F36B70"/>
    <w:rsid w:val="00F3700F"/>
    <w:rsid w:val="00F37A4D"/>
    <w:rsid w:val="00F40A28"/>
    <w:rsid w:val="00F40A2B"/>
    <w:rsid w:val="00F40C63"/>
    <w:rsid w:val="00F410CE"/>
    <w:rsid w:val="00F4113A"/>
    <w:rsid w:val="00F41166"/>
    <w:rsid w:val="00F417EA"/>
    <w:rsid w:val="00F41D58"/>
    <w:rsid w:val="00F42181"/>
    <w:rsid w:val="00F4230D"/>
    <w:rsid w:val="00F42513"/>
    <w:rsid w:val="00F42589"/>
    <w:rsid w:val="00F4310A"/>
    <w:rsid w:val="00F43397"/>
    <w:rsid w:val="00F43CD3"/>
    <w:rsid w:val="00F44472"/>
    <w:rsid w:val="00F44A85"/>
    <w:rsid w:val="00F44D04"/>
    <w:rsid w:val="00F45B5C"/>
    <w:rsid w:val="00F46684"/>
    <w:rsid w:val="00F47121"/>
    <w:rsid w:val="00F4732C"/>
    <w:rsid w:val="00F47377"/>
    <w:rsid w:val="00F47577"/>
    <w:rsid w:val="00F478CD"/>
    <w:rsid w:val="00F47A3A"/>
    <w:rsid w:val="00F47DBF"/>
    <w:rsid w:val="00F50177"/>
    <w:rsid w:val="00F505C8"/>
    <w:rsid w:val="00F508F1"/>
    <w:rsid w:val="00F5091D"/>
    <w:rsid w:val="00F50921"/>
    <w:rsid w:val="00F50A12"/>
    <w:rsid w:val="00F50ACC"/>
    <w:rsid w:val="00F50D7C"/>
    <w:rsid w:val="00F51172"/>
    <w:rsid w:val="00F521AF"/>
    <w:rsid w:val="00F52299"/>
    <w:rsid w:val="00F5255E"/>
    <w:rsid w:val="00F529F8"/>
    <w:rsid w:val="00F52D61"/>
    <w:rsid w:val="00F52EBA"/>
    <w:rsid w:val="00F53443"/>
    <w:rsid w:val="00F5352C"/>
    <w:rsid w:val="00F537CF"/>
    <w:rsid w:val="00F53BC3"/>
    <w:rsid w:val="00F54877"/>
    <w:rsid w:val="00F54F09"/>
    <w:rsid w:val="00F54FF7"/>
    <w:rsid w:val="00F552F2"/>
    <w:rsid w:val="00F556D8"/>
    <w:rsid w:val="00F55920"/>
    <w:rsid w:val="00F55AD7"/>
    <w:rsid w:val="00F565D4"/>
    <w:rsid w:val="00F57199"/>
    <w:rsid w:val="00F603E5"/>
    <w:rsid w:val="00F60886"/>
    <w:rsid w:val="00F608D3"/>
    <w:rsid w:val="00F60A3D"/>
    <w:rsid w:val="00F61122"/>
    <w:rsid w:val="00F61148"/>
    <w:rsid w:val="00F61632"/>
    <w:rsid w:val="00F621C1"/>
    <w:rsid w:val="00F62C96"/>
    <w:rsid w:val="00F63009"/>
    <w:rsid w:val="00F631D2"/>
    <w:rsid w:val="00F63397"/>
    <w:rsid w:val="00F63C64"/>
    <w:rsid w:val="00F6479C"/>
    <w:rsid w:val="00F6485C"/>
    <w:rsid w:val="00F64E3A"/>
    <w:rsid w:val="00F65095"/>
    <w:rsid w:val="00F6517B"/>
    <w:rsid w:val="00F653F0"/>
    <w:rsid w:val="00F65568"/>
    <w:rsid w:val="00F6556B"/>
    <w:rsid w:val="00F65BDC"/>
    <w:rsid w:val="00F65DED"/>
    <w:rsid w:val="00F65FC4"/>
    <w:rsid w:val="00F6647C"/>
    <w:rsid w:val="00F66670"/>
    <w:rsid w:val="00F668AE"/>
    <w:rsid w:val="00F6696B"/>
    <w:rsid w:val="00F66D57"/>
    <w:rsid w:val="00F67286"/>
    <w:rsid w:val="00F6730C"/>
    <w:rsid w:val="00F67443"/>
    <w:rsid w:val="00F67774"/>
    <w:rsid w:val="00F70057"/>
    <w:rsid w:val="00F7044A"/>
    <w:rsid w:val="00F7064B"/>
    <w:rsid w:val="00F706FF"/>
    <w:rsid w:val="00F70A20"/>
    <w:rsid w:val="00F70CC4"/>
    <w:rsid w:val="00F71151"/>
    <w:rsid w:val="00F718ED"/>
    <w:rsid w:val="00F71EC6"/>
    <w:rsid w:val="00F721FC"/>
    <w:rsid w:val="00F72351"/>
    <w:rsid w:val="00F731D0"/>
    <w:rsid w:val="00F73297"/>
    <w:rsid w:val="00F73529"/>
    <w:rsid w:val="00F7373E"/>
    <w:rsid w:val="00F739FE"/>
    <w:rsid w:val="00F73CF3"/>
    <w:rsid w:val="00F73D0C"/>
    <w:rsid w:val="00F7461D"/>
    <w:rsid w:val="00F74711"/>
    <w:rsid w:val="00F748C7"/>
    <w:rsid w:val="00F750EA"/>
    <w:rsid w:val="00F751DC"/>
    <w:rsid w:val="00F754F3"/>
    <w:rsid w:val="00F75B9D"/>
    <w:rsid w:val="00F762FD"/>
    <w:rsid w:val="00F7706A"/>
    <w:rsid w:val="00F7759B"/>
    <w:rsid w:val="00F77A18"/>
    <w:rsid w:val="00F80608"/>
    <w:rsid w:val="00F8091D"/>
    <w:rsid w:val="00F81484"/>
    <w:rsid w:val="00F81637"/>
    <w:rsid w:val="00F82140"/>
    <w:rsid w:val="00F8237A"/>
    <w:rsid w:val="00F823A5"/>
    <w:rsid w:val="00F82539"/>
    <w:rsid w:val="00F828AD"/>
    <w:rsid w:val="00F82C6E"/>
    <w:rsid w:val="00F82CA9"/>
    <w:rsid w:val="00F833A3"/>
    <w:rsid w:val="00F83D5D"/>
    <w:rsid w:val="00F83E7C"/>
    <w:rsid w:val="00F840C3"/>
    <w:rsid w:val="00F848B5"/>
    <w:rsid w:val="00F84F11"/>
    <w:rsid w:val="00F85D80"/>
    <w:rsid w:val="00F85FE0"/>
    <w:rsid w:val="00F86054"/>
    <w:rsid w:val="00F86C7A"/>
    <w:rsid w:val="00F90670"/>
    <w:rsid w:val="00F90BF9"/>
    <w:rsid w:val="00F90F03"/>
    <w:rsid w:val="00F915EB"/>
    <w:rsid w:val="00F91667"/>
    <w:rsid w:val="00F91DFD"/>
    <w:rsid w:val="00F92C20"/>
    <w:rsid w:val="00F92C67"/>
    <w:rsid w:val="00F92D30"/>
    <w:rsid w:val="00F92DA0"/>
    <w:rsid w:val="00F92E55"/>
    <w:rsid w:val="00F933DA"/>
    <w:rsid w:val="00F93AF0"/>
    <w:rsid w:val="00F93C6E"/>
    <w:rsid w:val="00F93DB0"/>
    <w:rsid w:val="00F94BEA"/>
    <w:rsid w:val="00F95372"/>
    <w:rsid w:val="00F9554C"/>
    <w:rsid w:val="00F957C6"/>
    <w:rsid w:val="00F95A83"/>
    <w:rsid w:val="00F96621"/>
    <w:rsid w:val="00F96673"/>
    <w:rsid w:val="00F96C74"/>
    <w:rsid w:val="00F96EC4"/>
    <w:rsid w:val="00F97188"/>
    <w:rsid w:val="00F978B3"/>
    <w:rsid w:val="00F97DE7"/>
    <w:rsid w:val="00FA03AA"/>
    <w:rsid w:val="00FA0A4C"/>
    <w:rsid w:val="00FA0A8F"/>
    <w:rsid w:val="00FA13E2"/>
    <w:rsid w:val="00FA1565"/>
    <w:rsid w:val="00FA1697"/>
    <w:rsid w:val="00FA1DAF"/>
    <w:rsid w:val="00FA29E1"/>
    <w:rsid w:val="00FA2C79"/>
    <w:rsid w:val="00FA2E13"/>
    <w:rsid w:val="00FA302A"/>
    <w:rsid w:val="00FA3207"/>
    <w:rsid w:val="00FA32CE"/>
    <w:rsid w:val="00FA4B0D"/>
    <w:rsid w:val="00FA4B3F"/>
    <w:rsid w:val="00FA4B57"/>
    <w:rsid w:val="00FA5409"/>
    <w:rsid w:val="00FA5A9A"/>
    <w:rsid w:val="00FA5C1C"/>
    <w:rsid w:val="00FA6142"/>
    <w:rsid w:val="00FA618A"/>
    <w:rsid w:val="00FA63E8"/>
    <w:rsid w:val="00FA664C"/>
    <w:rsid w:val="00FA6CCA"/>
    <w:rsid w:val="00FA7000"/>
    <w:rsid w:val="00FA70D5"/>
    <w:rsid w:val="00FA71DA"/>
    <w:rsid w:val="00FA7A71"/>
    <w:rsid w:val="00FA7CD6"/>
    <w:rsid w:val="00FB0128"/>
    <w:rsid w:val="00FB058B"/>
    <w:rsid w:val="00FB0B61"/>
    <w:rsid w:val="00FB16D0"/>
    <w:rsid w:val="00FB183B"/>
    <w:rsid w:val="00FB1CC3"/>
    <w:rsid w:val="00FB1D63"/>
    <w:rsid w:val="00FB2656"/>
    <w:rsid w:val="00FB27F1"/>
    <w:rsid w:val="00FB2924"/>
    <w:rsid w:val="00FB2951"/>
    <w:rsid w:val="00FB2C38"/>
    <w:rsid w:val="00FB2C4C"/>
    <w:rsid w:val="00FB3882"/>
    <w:rsid w:val="00FB4AB2"/>
    <w:rsid w:val="00FB4B19"/>
    <w:rsid w:val="00FB4D66"/>
    <w:rsid w:val="00FB54B1"/>
    <w:rsid w:val="00FB5CA4"/>
    <w:rsid w:val="00FB5D07"/>
    <w:rsid w:val="00FB5D0A"/>
    <w:rsid w:val="00FB6109"/>
    <w:rsid w:val="00FB6370"/>
    <w:rsid w:val="00FB659F"/>
    <w:rsid w:val="00FB6D8E"/>
    <w:rsid w:val="00FB7231"/>
    <w:rsid w:val="00FB7411"/>
    <w:rsid w:val="00FB7560"/>
    <w:rsid w:val="00FB769C"/>
    <w:rsid w:val="00FB780D"/>
    <w:rsid w:val="00FC00C5"/>
    <w:rsid w:val="00FC03F5"/>
    <w:rsid w:val="00FC0801"/>
    <w:rsid w:val="00FC0997"/>
    <w:rsid w:val="00FC0B84"/>
    <w:rsid w:val="00FC0BBF"/>
    <w:rsid w:val="00FC0ECB"/>
    <w:rsid w:val="00FC0F77"/>
    <w:rsid w:val="00FC1DC8"/>
    <w:rsid w:val="00FC2029"/>
    <w:rsid w:val="00FC226C"/>
    <w:rsid w:val="00FC2507"/>
    <w:rsid w:val="00FC2B2C"/>
    <w:rsid w:val="00FC34B7"/>
    <w:rsid w:val="00FC3B06"/>
    <w:rsid w:val="00FC4D63"/>
    <w:rsid w:val="00FC5C16"/>
    <w:rsid w:val="00FC688B"/>
    <w:rsid w:val="00FC6AAD"/>
    <w:rsid w:val="00FC7686"/>
    <w:rsid w:val="00FC7D91"/>
    <w:rsid w:val="00FD0617"/>
    <w:rsid w:val="00FD07EC"/>
    <w:rsid w:val="00FD0909"/>
    <w:rsid w:val="00FD0CBD"/>
    <w:rsid w:val="00FD0D79"/>
    <w:rsid w:val="00FD143E"/>
    <w:rsid w:val="00FD1C87"/>
    <w:rsid w:val="00FD1CE2"/>
    <w:rsid w:val="00FD2056"/>
    <w:rsid w:val="00FD265C"/>
    <w:rsid w:val="00FD2B99"/>
    <w:rsid w:val="00FD2C8D"/>
    <w:rsid w:val="00FD2CFF"/>
    <w:rsid w:val="00FD2E0D"/>
    <w:rsid w:val="00FD3333"/>
    <w:rsid w:val="00FD33CE"/>
    <w:rsid w:val="00FD33F1"/>
    <w:rsid w:val="00FD3770"/>
    <w:rsid w:val="00FD392F"/>
    <w:rsid w:val="00FD3CCC"/>
    <w:rsid w:val="00FD3CF6"/>
    <w:rsid w:val="00FD440D"/>
    <w:rsid w:val="00FD4DEA"/>
    <w:rsid w:val="00FD55B0"/>
    <w:rsid w:val="00FD5CE7"/>
    <w:rsid w:val="00FD64C1"/>
    <w:rsid w:val="00FD65E0"/>
    <w:rsid w:val="00FD6BCF"/>
    <w:rsid w:val="00FD6BEC"/>
    <w:rsid w:val="00FD7600"/>
    <w:rsid w:val="00FD76C7"/>
    <w:rsid w:val="00FD7956"/>
    <w:rsid w:val="00FE01A0"/>
    <w:rsid w:val="00FE04A6"/>
    <w:rsid w:val="00FE053E"/>
    <w:rsid w:val="00FE0749"/>
    <w:rsid w:val="00FE1486"/>
    <w:rsid w:val="00FE1B66"/>
    <w:rsid w:val="00FE224C"/>
    <w:rsid w:val="00FE25D3"/>
    <w:rsid w:val="00FE2A28"/>
    <w:rsid w:val="00FE2BE9"/>
    <w:rsid w:val="00FE36D0"/>
    <w:rsid w:val="00FE3C8F"/>
    <w:rsid w:val="00FE449C"/>
    <w:rsid w:val="00FE4873"/>
    <w:rsid w:val="00FE502E"/>
    <w:rsid w:val="00FE5208"/>
    <w:rsid w:val="00FE5210"/>
    <w:rsid w:val="00FE523B"/>
    <w:rsid w:val="00FE5459"/>
    <w:rsid w:val="00FE56F4"/>
    <w:rsid w:val="00FE59D8"/>
    <w:rsid w:val="00FE60FC"/>
    <w:rsid w:val="00FE672D"/>
    <w:rsid w:val="00FE6B5A"/>
    <w:rsid w:val="00FE6B72"/>
    <w:rsid w:val="00FE7CFD"/>
    <w:rsid w:val="00FE7E0D"/>
    <w:rsid w:val="00FE7E22"/>
    <w:rsid w:val="00FE7FCD"/>
    <w:rsid w:val="00FF16D6"/>
    <w:rsid w:val="00FF187D"/>
    <w:rsid w:val="00FF18D1"/>
    <w:rsid w:val="00FF2273"/>
    <w:rsid w:val="00FF2891"/>
    <w:rsid w:val="00FF2A4F"/>
    <w:rsid w:val="00FF2DCD"/>
    <w:rsid w:val="00FF3977"/>
    <w:rsid w:val="00FF3983"/>
    <w:rsid w:val="00FF3BED"/>
    <w:rsid w:val="00FF3F77"/>
    <w:rsid w:val="00FF40D7"/>
    <w:rsid w:val="00FF41B0"/>
    <w:rsid w:val="00FF43C7"/>
    <w:rsid w:val="00FF4B4E"/>
    <w:rsid w:val="00FF5201"/>
    <w:rsid w:val="00FF5AC2"/>
    <w:rsid w:val="00FF5B4A"/>
    <w:rsid w:val="00FF5EC8"/>
    <w:rsid w:val="00FF5F49"/>
    <w:rsid w:val="00FF61B7"/>
    <w:rsid w:val="00FF6299"/>
    <w:rsid w:val="00FF65E6"/>
    <w:rsid w:val="00FF6FD7"/>
    <w:rsid w:val="00FF7250"/>
    <w:rsid w:val="00FF7544"/>
    <w:rsid w:val="00FF788E"/>
    <w:rsid w:val="00FF7A26"/>
    <w:rsid w:val="00FF7DD7"/>
    <w:rsid w:val="00FF7EE0"/>
    <w:rsid w:val="00FF7EE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0DF3"/>
  <w15:docId w15:val="{93C4F0F0-B1C1-4B2C-99AE-DD5C4977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CB5"/>
    <w:rPr>
      <w:lang w:val="es-ES_tradnl" w:eastAsia="es-ES"/>
    </w:rPr>
  </w:style>
  <w:style w:type="paragraph" w:styleId="Ttulo1">
    <w:name w:val="heading 1"/>
    <w:basedOn w:val="Normal"/>
    <w:next w:val="Normal"/>
    <w:qFormat/>
    <w:rsid w:val="00D44CDC"/>
    <w:pPr>
      <w:keepNext/>
      <w:numPr>
        <w:numId w:val="2"/>
      </w:numPr>
      <w:jc w:val="center"/>
      <w:outlineLvl w:val="0"/>
    </w:pPr>
    <w:rPr>
      <w:rFonts w:ascii="Arial" w:hAnsi="Arial"/>
      <w:b/>
      <w:color w:val="000000"/>
      <w:sz w:val="24"/>
    </w:rPr>
  </w:style>
  <w:style w:type="paragraph" w:styleId="Ttulo2">
    <w:name w:val="heading 2"/>
    <w:basedOn w:val="Normal"/>
    <w:next w:val="Normal"/>
    <w:qFormat/>
    <w:rsid w:val="00D44CDC"/>
    <w:pPr>
      <w:keepNext/>
      <w:numPr>
        <w:ilvl w:val="1"/>
        <w:numId w:val="2"/>
      </w:numPr>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qFormat/>
    <w:rsid w:val="00D44CDC"/>
    <w:pPr>
      <w:keepNext/>
      <w:numPr>
        <w:ilvl w:val="2"/>
        <w:numId w:val="2"/>
      </w:numPr>
      <w:outlineLvl w:val="2"/>
    </w:pPr>
    <w:rPr>
      <w:rFonts w:ascii="Arial" w:hAnsi="Arial"/>
      <w:b/>
      <w:sz w:val="28"/>
    </w:rPr>
  </w:style>
  <w:style w:type="paragraph" w:styleId="Ttulo4">
    <w:name w:val="heading 4"/>
    <w:basedOn w:val="Normal"/>
    <w:next w:val="Normal"/>
    <w:qFormat/>
    <w:rsid w:val="00D44CDC"/>
    <w:pPr>
      <w:keepNext/>
      <w:numPr>
        <w:ilvl w:val="3"/>
        <w:numId w:val="2"/>
      </w:numPr>
      <w:jc w:val="both"/>
      <w:outlineLvl w:val="3"/>
    </w:pPr>
    <w:rPr>
      <w:rFonts w:ascii="Arial" w:hAnsi="Arial"/>
      <w:b/>
      <w:sz w:val="28"/>
    </w:rPr>
  </w:style>
  <w:style w:type="paragraph" w:styleId="Ttulo5">
    <w:name w:val="heading 5"/>
    <w:basedOn w:val="Normal"/>
    <w:next w:val="Normal"/>
    <w:qFormat/>
    <w:rsid w:val="00D44CDC"/>
    <w:pPr>
      <w:keepNext/>
      <w:numPr>
        <w:ilvl w:val="4"/>
        <w:numId w:val="2"/>
      </w:numPr>
      <w:jc w:val="center"/>
      <w:outlineLvl w:val="4"/>
    </w:pPr>
    <w:rPr>
      <w:rFonts w:ascii="Arial" w:hAnsi="Arial"/>
      <w:b/>
      <w:sz w:val="24"/>
      <w:lang w:val="es-CO"/>
    </w:rPr>
  </w:style>
  <w:style w:type="paragraph" w:styleId="Ttulo6">
    <w:name w:val="heading 6"/>
    <w:basedOn w:val="Normal"/>
    <w:next w:val="Normal"/>
    <w:qFormat/>
    <w:rsid w:val="00D44CDC"/>
    <w:pPr>
      <w:keepNext/>
      <w:numPr>
        <w:ilvl w:val="5"/>
        <w:numId w:val="2"/>
      </w:numPr>
      <w:jc w:val="center"/>
      <w:outlineLvl w:val="5"/>
    </w:pPr>
    <w:rPr>
      <w:rFonts w:ascii="Arial" w:hAnsi="Arial"/>
      <w:sz w:val="24"/>
      <w:lang w:val="es-CO"/>
    </w:rPr>
  </w:style>
  <w:style w:type="paragraph" w:styleId="Ttulo7">
    <w:name w:val="heading 7"/>
    <w:basedOn w:val="Normal"/>
    <w:next w:val="Normal"/>
    <w:qFormat/>
    <w:rsid w:val="00D44CDC"/>
    <w:pPr>
      <w:keepNext/>
      <w:numPr>
        <w:ilvl w:val="6"/>
        <w:numId w:val="2"/>
      </w:numPr>
      <w:jc w:val="center"/>
      <w:outlineLvl w:val="6"/>
    </w:pPr>
    <w:rPr>
      <w:rFonts w:ascii="Arial" w:hAnsi="Arial"/>
      <w:sz w:val="28"/>
    </w:rPr>
  </w:style>
  <w:style w:type="paragraph" w:styleId="Ttulo8">
    <w:name w:val="heading 8"/>
    <w:basedOn w:val="Normal"/>
    <w:next w:val="Normal"/>
    <w:qFormat/>
    <w:rsid w:val="00D44CDC"/>
    <w:pPr>
      <w:keepNext/>
      <w:numPr>
        <w:ilvl w:val="7"/>
        <w:numId w:val="2"/>
      </w:numPr>
      <w:outlineLvl w:val="7"/>
    </w:pPr>
    <w:rPr>
      <w:rFonts w:ascii="Arial" w:hAnsi="Arial"/>
      <w:sz w:val="24"/>
    </w:rPr>
  </w:style>
  <w:style w:type="paragraph" w:styleId="Ttulo9">
    <w:name w:val="heading 9"/>
    <w:basedOn w:val="Normal"/>
    <w:next w:val="Normal"/>
    <w:qFormat/>
    <w:rsid w:val="00D44CDC"/>
    <w:pPr>
      <w:keepNext/>
      <w:numPr>
        <w:ilvl w:val="8"/>
        <w:numId w:val="2"/>
      </w:numPr>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rsid w:val="00D44CDC"/>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071B1"/>
    <w:rPr>
      <w:rFonts w:ascii="Lucida Grande" w:hAnsi="Lucida Grande"/>
      <w:sz w:val="18"/>
      <w:szCs w:val="18"/>
    </w:rPr>
  </w:style>
  <w:style w:type="character" w:styleId="Nmerodepgina">
    <w:name w:val="page number"/>
    <w:basedOn w:val="Fuentedeprrafopredeter"/>
    <w:rsid w:val="00D44CDC"/>
  </w:style>
  <w:style w:type="paragraph" w:styleId="Encabezado">
    <w:name w:val="header"/>
    <w:basedOn w:val="Normal"/>
    <w:link w:val="EncabezadoCar"/>
    <w:uiPriority w:val="99"/>
    <w:rsid w:val="00D44CDC"/>
    <w:pPr>
      <w:tabs>
        <w:tab w:val="center" w:pos="4252"/>
        <w:tab w:val="right" w:pos="8504"/>
      </w:tabs>
    </w:pPr>
  </w:style>
  <w:style w:type="paragraph" w:styleId="Piedepgina">
    <w:name w:val="footer"/>
    <w:basedOn w:val="Normal"/>
    <w:uiPriority w:val="99"/>
    <w:rsid w:val="00D44CDC"/>
    <w:pPr>
      <w:tabs>
        <w:tab w:val="center" w:pos="4252"/>
        <w:tab w:val="right" w:pos="8504"/>
      </w:tabs>
    </w:pPr>
  </w:style>
  <w:style w:type="paragraph" w:styleId="Mapadeldocumento">
    <w:name w:val="Document Map"/>
    <w:basedOn w:val="Normal"/>
    <w:semiHidden/>
    <w:rsid w:val="00D44CDC"/>
    <w:pPr>
      <w:shd w:val="clear" w:color="auto" w:fill="000080"/>
    </w:pPr>
    <w:rPr>
      <w:rFonts w:ascii="Tahoma" w:hAnsi="Tahoma"/>
    </w:rPr>
  </w:style>
  <w:style w:type="paragraph" w:styleId="Textoindependiente2">
    <w:name w:val="Body Text 2"/>
    <w:basedOn w:val="Normal"/>
    <w:link w:val="Textoindependiente2Car"/>
    <w:rsid w:val="00D44CDC"/>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link w:val="SangradetextonormalCar"/>
    <w:rsid w:val="00D44CDC"/>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rsid w:val="00D44CDC"/>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rsid w:val="00D44CDC"/>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aliases w:val="body text"/>
    <w:basedOn w:val="Normal"/>
    <w:rsid w:val="00D44CDC"/>
    <w:pPr>
      <w:jc w:val="both"/>
    </w:pPr>
  </w:style>
  <w:style w:type="paragraph" w:styleId="Textoindependiente3">
    <w:name w:val="Body Text 3"/>
    <w:basedOn w:val="Normal"/>
    <w:link w:val="Textoindependiente3Car"/>
    <w:rsid w:val="00D44CDC"/>
    <w:rPr>
      <w:rFonts w:ascii="Arial" w:hAnsi="Arial"/>
      <w:sz w:val="24"/>
    </w:rPr>
  </w:style>
  <w:style w:type="paragraph" w:customStyle="1" w:styleId="Mapadeldocumento1">
    <w:name w:val="Mapa del documento1"/>
    <w:basedOn w:val="Normal"/>
    <w:uiPriority w:val="99"/>
    <w:rsid w:val="00D44CDC"/>
    <w:pPr>
      <w:shd w:val="clear" w:color="auto" w:fill="000080"/>
    </w:pPr>
    <w:rPr>
      <w:rFonts w:ascii="Tahoma" w:hAnsi="Tahoma"/>
    </w:rPr>
  </w:style>
  <w:style w:type="paragraph" w:styleId="Continuarlista2">
    <w:name w:val="List Continue 2"/>
    <w:basedOn w:val="Normal"/>
    <w:rsid w:val="00D44CDC"/>
    <w:pPr>
      <w:spacing w:after="120"/>
      <w:ind w:left="566"/>
    </w:pPr>
  </w:style>
  <w:style w:type="paragraph" w:customStyle="1" w:styleId="CUERPOTEXTO">
    <w:name w:val="CUERPO TEXTO"/>
    <w:rsid w:val="00D44CD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cuerpo">
    <w:name w:val="cuerpo"/>
    <w:basedOn w:val="Normal"/>
    <w:rsid w:val="00D44CDC"/>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CENTRAR">
    <w:name w:val="CENTRAR"/>
    <w:basedOn w:val="CUERPOTEXTO"/>
    <w:rsid w:val="00D44CDC"/>
    <w:pPr>
      <w:tabs>
        <w:tab w:val="clear" w:pos="510"/>
        <w:tab w:val="clear" w:pos="1134"/>
      </w:tabs>
      <w:ind w:firstLine="0"/>
      <w:jc w:val="center"/>
    </w:pPr>
    <w:rPr>
      <w:szCs w:val="20"/>
    </w:rPr>
  </w:style>
  <w:style w:type="paragraph" w:customStyle="1" w:styleId="cuer">
    <w:name w:val="cuer"/>
    <w:basedOn w:val="Normal"/>
    <w:rsid w:val="00D44CDC"/>
    <w:pPr>
      <w:spacing w:before="100" w:after="100"/>
    </w:pPr>
    <w:rPr>
      <w:sz w:val="24"/>
      <w:lang w:val="es-ES"/>
    </w:rPr>
  </w:style>
  <w:style w:type="paragraph" w:styleId="Textonotaalfinal">
    <w:name w:val="endnote text"/>
    <w:basedOn w:val="Normal"/>
    <w:semiHidden/>
    <w:rsid w:val="00D44CDC"/>
    <w:pPr>
      <w:spacing w:line="360" w:lineRule="auto"/>
      <w:jc w:val="both"/>
    </w:pPr>
    <w:rPr>
      <w:rFonts w:ascii="Arial" w:hAnsi="Arial"/>
      <w:sz w:val="22"/>
      <w:lang w:val="es-ES"/>
    </w:rPr>
  </w:style>
  <w:style w:type="paragraph" w:styleId="Lista">
    <w:name w:val="List"/>
    <w:basedOn w:val="Normal"/>
    <w:rsid w:val="00D44CDC"/>
    <w:pPr>
      <w:ind w:left="283" w:hanging="283"/>
    </w:pPr>
  </w:style>
  <w:style w:type="paragraph" w:styleId="Lista2">
    <w:name w:val="List 2"/>
    <w:basedOn w:val="Normal"/>
    <w:rsid w:val="00D44CDC"/>
    <w:pPr>
      <w:ind w:left="566" w:hanging="283"/>
    </w:pPr>
  </w:style>
  <w:style w:type="paragraph" w:styleId="Continuarlista">
    <w:name w:val="List Continue"/>
    <w:basedOn w:val="Normal"/>
    <w:rsid w:val="00D44CDC"/>
    <w:pPr>
      <w:spacing w:after="120"/>
      <w:ind w:left="283"/>
    </w:pPr>
  </w:style>
  <w:style w:type="paragraph" w:customStyle="1" w:styleId="texto">
    <w:name w:val="texto"/>
    <w:basedOn w:val="Normal"/>
    <w:rsid w:val="00D44CDC"/>
    <w:pPr>
      <w:tabs>
        <w:tab w:val="right" w:pos="6570"/>
      </w:tabs>
      <w:suppressAutoHyphens/>
      <w:jc w:val="both"/>
    </w:pPr>
    <w:rPr>
      <w:rFonts w:ascii="Arial" w:hAnsi="Arial"/>
      <w:spacing w:val="-2"/>
      <w:sz w:val="22"/>
    </w:rPr>
  </w:style>
  <w:style w:type="paragraph" w:styleId="Textonotapie">
    <w:name w:val="footnote text"/>
    <w:aliases w:val="Texto nota pie Car,Footnote Text Char Char Char Char Char,Footnote Text Char Char Char Char,Footnote reference,FA Fu,Footnote Text Char Char Char,Footnote Text Char,Footnote Text Char Char Char Char Char Char Char Char"/>
    <w:basedOn w:val="Normal"/>
    <w:rsid w:val="00D44CDC"/>
    <w:pPr>
      <w:widowControl w:val="0"/>
      <w:overflowPunct w:val="0"/>
      <w:adjustRightInd w:val="0"/>
      <w:jc w:val="both"/>
    </w:pPr>
    <w:rPr>
      <w:rFonts w:eastAsia="SimSun"/>
      <w:kern w:val="28"/>
      <w:sz w:val="22"/>
      <w:lang w:val="es-ES"/>
    </w:rPr>
  </w:style>
  <w:style w:type="character" w:styleId="Refdenotaalpie">
    <w:name w:val="footnote reference"/>
    <w:basedOn w:val="Fuentedeprrafopredeter"/>
    <w:rsid w:val="00D44CDC"/>
    <w:rPr>
      <w:vertAlign w:val="superscript"/>
    </w:rPr>
  </w:style>
  <w:style w:type="character" w:styleId="Hipervnculo">
    <w:name w:val="Hyperlink"/>
    <w:basedOn w:val="Fuentedeprrafopredeter"/>
    <w:rsid w:val="00D44CDC"/>
    <w:rPr>
      <w:color w:val="0000FF"/>
      <w:u w:val="single"/>
    </w:rPr>
  </w:style>
  <w:style w:type="paragraph" w:styleId="z-Principiodelformulario">
    <w:name w:val="HTML Top of Form"/>
    <w:basedOn w:val="Normal"/>
    <w:next w:val="Normal"/>
    <w:hidden/>
    <w:rsid w:val="00D44CDC"/>
    <w:pPr>
      <w:pBdr>
        <w:bottom w:val="single" w:sz="6" w:space="1" w:color="auto"/>
      </w:pBdr>
      <w:jc w:val="center"/>
    </w:pPr>
    <w:rPr>
      <w:rFonts w:ascii="Arial" w:hAnsi="Arial" w:cs="Arial"/>
      <w:vanish/>
      <w:sz w:val="16"/>
      <w:szCs w:val="16"/>
      <w:lang w:val="es-ES"/>
    </w:rPr>
  </w:style>
  <w:style w:type="character" w:customStyle="1" w:styleId="titulobusqueda1">
    <w:name w:val="titulobusqueda1"/>
    <w:basedOn w:val="Fuentedeprrafopredeter"/>
    <w:rsid w:val="00D44CDC"/>
    <w:rPr>
      <w:rFonts w:ascii="Verdana" w:hAnsi="Verdana" w:hint="default"/>
      <w:b/>
      <w:bCs/>
      <w:color w:val="000000"/>
      <w:sz w:val="14"/>
      <w:szCs w:val="14"/>
    </w:rPr>
  </w:style>
  <w:style w:type="paragraph" w:styleId="z-Finaldelformulario">
    <w:name w:val="HTML Bottom of Form"/>
    <w:basedOn w:val="Normal"/>
    <w:next w:val="Normal"/>
    <w:hidden/>
    <w:rsid w:val="00D44CDC"/>
    <w:pPr>
      <w:pBdr>
        <w:top w:val="single" w:sz="6" w:space="1" w:color="auto"/>
      </w:pBdr>
      <w:jc w:val="center"/>
    </w:pPr>
    <w:rPr>
      <w:rFonts w:ascii="Arial" w:hAnsi="Arial" w:cs="Arial"/>
      <w:vanish/>
      <w:sz w:val="16"/>
      <w:szCs w:val="16"/>
      <w:lang w:val="es-ES"/>
    </w:rPr>
  </w:style>
  <w:style w:type="paragraph" w:styleId="NormalWeb">
    <w:name w:val="Normal (Web)"/>
    <w:basedOn w:val="Normal"/>
    <w:uiPriority w:val="99"/>
    <w:rsid w:val="00D44CDC"/>
    <w:pPr>
      <w:spacing w:before="100" w:beforeAutospacing="1" w:after="100" w:afterAutospacing="1"/>
    </w:pPr>
    <w:rPr>
      <w:rFonts w:ascii="Arial Unicode MS" w:eastAsia="Arial Unicode MS" w:hAnsi="Arial Unicode MS" w:cs="Arial Unicode MS"/>
      <w:sz w:val="24"/>
      <w:szCs w:val="24"/>
      <w:lang w:val="es-ES"/>
    </w:rPr>
  </w:style>
  <w:style w:type="paragraph" w:styleId="Textosinformato">
    <w:name w:val="Plain Text"/>
    <w:basedOn w:val="Normal"/>
    <w:rsid w:val="000E5D3C"/>
    <w:rPr>
      <w:rFonts w:ascii="Courier New" w:hAnsi="Courier New"/>
      <w:sz w:val="24"/>
      <w:szCs w:val="24"/>
      <w:lang w:val="es-CO"/>
    </w:rPr>
  </w:style>
  <w:style w:type="character" w:styleId="Textoennegrita">
    <w:name w:val="Strong"/>
    <w:basedOn w:val="Fuentedeprrafopredeter"/>
    <w:uiPriority w:val="22"/>
    <w:qFormat/>
    <w:rsid w:val="000E5D3C"/>
    <w:rPr>
      <w:b/>
      <w:bCs/>
    </w:rPr>
  </w:style>
  <w:style w:type="paragraph" w:styleId="Prrafodelista">
    <w:name w:val="List Paragraph"/>
    <w:aliases w:val="Bullet List,Bulletr List Paragraph,FooterText,List Paragraph1,List Paragraph2,List Paragraph21,Listeafsnit1,Paragraphe de liste1,Parágrafo da Lista1,numbered,列出段落,列出段落1"/>
    <w:basedOn w:val="Normal"/>
    <w:link w:val="PrrafodelistaCar"/>
    <w:uiPriority w:val="34"/>
    <w:qFormat/>
    <w:rsid w:val="00431B13"/>
    <w:pPr>
      <w:ind w:left="720"/>
      <w:contextualSpacing/>
    </w:pPr>
    <w:rPr>
      <w:rFonts w:ascii="Arial" w:hAnsi="Arial"/>
      <w:sz w:val="24"/>
      <w:lang w:val="es-ES"/>
    </w:rPr>
  </w:style>
  <w:style w:type="character" w:customStyle="1" w:styleId="EncabezadoCar">
    <w:name w:val="Encabezado Car"/>
    <w:basedOn w:val="Fuentedeprrafopredeter"/>
    <w:link w:val="Encabezado"/>
    <w:uiPriority w:val="99"/>
    <w:rsid w:val="000113B6"/>
    <w:rPr>
      <w:lang w:val="es-ES_tradnl" w:eastAsia="es-ES"/>
    </w:rPr>
  </w:style>
  <w:style w:type="paragraph" w:customStyle="1" w:styleId="Default">
    <w:name w:val="Default"/>
    <w:rsid w:val="001A6172"/>
    <w:pPr>
      <w:autoSpaceDE w:val="0"/>
      <w:autoSpaceDN w:val="0"/>
      <w:adjustRightInd w:val="0"/>
    </w:pPr>
    <w:rPr>
      <w:rFonts w:ascii="Arial" w:hAnsi="Arial" w:cs="Arial"/>
      <w:color w:val="000000"/>
      <w:sz w:val="24"/>
      <w:szCs w:val="24"/>
      <w:lang w:val="es-ES" w:eastAsia="es-ES"/>
    </w:rPr>
  </w:style>
  <w:style w:type="paragraph" w:customStyle="1" w:styleId="Pa8">
    <w:name w:val="Pa8"/>
    <w:basedOn w:val="Default"/>
    <w:next w:val="Default"/>
    <w:uiPriority w:val="99"/>
    <w:rsid w:val="00271E35"/>
    <w:pPr>
      <w:spacing w:line="201" w:lineRule="atLeast"/>
    </w:pPr>
    <w:rPr>
      <w:rFonts w:ascii="Times New Roman" w:eastAsia="Calibri" w:hAnsi="Times New Roman" w:cs="Times New Roman"/>
      <w:color w:val="auto"/>
      <w:lang w:val="es-CO" w:eastAsia="en-US"/>
    </w:rPr>
  </w:style>
  <w:style w:type="character" w:customStyle="1" w:styleId="HeaderChar">
    <w:name w:val="Header Char"/>
    <w:basedOn w:val="Fuentedeprrafopredeter"/>
    <w:rsid w:val="00C023D2"/>
    <w:rPr>
      <w:rFonts w:ascii="Times New Roman" w:hAnsi="Times New Roman"/>
      <w:sz w:val="24"/>
      <w:szCs w:val="24"/>
      <w:lang w:val="es-CO" w:eastAsia="es-ES"/>
    </w:rPr>
  </w:style>
  <w:style w:type="character" w:customStyle="1" w:styleId="FooterChar">
    <w:name w:val="Footer Char"/>
    <w:basedOn w:val="Fuentedeprrafopredeter"/>
    <w:rsid w:val="00C023D2"/>
    <w:rPr>
      <w:rFonts w:ascii="Times New Roman" w:hAnsi="Times New Roman"/>
      <w:sz w:val="24"/>
      <w:szCs w:val="24"/>
      <w:lang w:val="es-CO" w:eastAsia="es-ES"/>
    </w:rPr>
  </w:style>
  <w:style w:type="character" w:customStyle="1" w:styleId="PiedepginaCar">
    <w:name w:val="Pie de página Car"/>
    <w:basedOn w:val="Fuentedeprrafopredeter"/>
    <w:uiPriority w:val="99"/>
    <w:rsid w:val="00C023D2"/>
  </w:style>
  <w:style w:type="character" w:customStyle="1" w:styleId="BalloonTextChar">
    <w:name w:val="Balloon Text Char"/>
    <w:basedOn w:val="Fuentedeprrafopredeter"/>
    <w:rsid w:val="00C023D2"/>
    <w:rPr>
      <w:rFonts w:ascii="Times New Roman" w:hAnsi="Times New Roman"/>
      <w:lang w:val="es-CO" w:eastAsia="es-ES"/>
    </w:rPr>
  </w:style>
  <w:style w:type="character" w:customStyle="1" w:styleId="TextodegloboCar">
    <w:name w:val="Texto de globo Car"/>
    <w:basedOn w:val="Fuentedeprrafopredeter"/>
    <w:uiPriority w:val="99"/>
    <w:rsid w:val="00C023D2"/>
    <w:rPr>
      <w:rFonts w:ascii="Tahoma" w:hAnsi="Tahoma" w:cs="Tahoma"/>
      <w:sz w:val="16"/>
      <w:szCs w:val="16"/>
    </w:rPr>
  </w:style>
  <w:style w:type="character" w:customStyle="1" w:styleId="Absatz-Standardschriftart">
    <w:name w:val="Absatz-Standardschriftart"/>
    <w:rsid w:val="00C023D2"/>
  </w:style>
  <w:style w:type="paragraph" w:customStyle="1" w:styleId="Standard">
    <w:name w:val="Standard"/>
    <w:uiPriority w:val="99"/>
    <w:rsid w:val="00C023D2"/>
    <w:pPr>
      <w:widowControl w:val="0"/>
      <w:suppressAutoHyphens/>
      <w:autoSpaceDN w:val="0"/>
      <w:textAlignment w:val="baseline"/>
    </w:pPr>
    <w:rPr>
      <w:rFonts w:ascii="Arial" w:eastAsia="Droid Sans Fallback" w:hAnsi="Arial" w:cs="Arial"/>
      <w:kern w:val="3"/>
      <w:sz w:val="22"/>
      <w:szCs w:val="22"/>
      <w:lang w:val="es-ES" w:eastAsia="zh-CN"/>
    </w:rPr>
  </w:style>
  <w:style w:type="character" w:styleId="Hipervnculovisitado">
    <w:name w:val="FollowedHyperlink"/>
    <w:basedOn w:val="Fuentedeprrafopredeter"/>
    <w:uiPriority w:val="99"/>
    <w:unhideWhenUsed/>
    <w:rsid w:val="00C023D2"/>
    <w:rPr>
      <w:color w:val="800080"/>
      <w:u w:val="single"/>
    </w:rPr>
  </w:style>
  <w:style w:type="paragraph" w:customStyle="1" w:styleId="xl66">
    <w:name w:val="xl66"/>
    <w:basedOn w:val="Normal"/>
    <w:rsid w:val="00C023D2"/>
    <w:pPr>
      <w:spacing w:before="100" w:beforeAutospacing="1" w:after="100" w:afterAutospacing="1"/>
    </w:pPr>
    <w:rPr>
      <w:rFonts w:ascii="Arial" w:hAnsi="Arial" w:cs="Arial"/>
      <w:sz w:val="18"/>
      <w:szCs w:val="18"/>
      <w:lang w:val="es-ES"/>
    </w:rPr>
  </w:style>
  <w:style w:type="paragraph" w:customStyle="1" w:styleId="xl67">
    <w:name w:val="xl67"/>
    <w:basedOn w:val="Normal"/>
    <w:rsid w:val="00C023D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rPr>
  </w:style>
  <w:style w:type="paragraph" w:customStyle="1" w:styleId="xl68">
    <w:name w:val="xl68"/>
    <w:basedOn w:val="Normal"/>
    <w:rsid w:val="00C02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rPr>
  </w:style>
  <w:style w:type="paragraph" w:customStyle="1" w:styleId="xl69">
    <w:name w:val="xl69"/>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0">
    <w:name w:val="xl70"/>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1">
    <w:name w:val="xl7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72">
    <w:name w:val="xl72"/>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3">
    <w:name w:val="xl73"/>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4">
    <w:name w:val="xl74"/>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5">
    <w:name w:val="xl75"/>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6">
    <w:name w:val="xl76"/>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7">
    <w:name w:val="xl77"/>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8">
    <w:name w:val="xl78"/>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79">
    <w:name w:val="xl79"/>
    <w:basedOn w:val="Normal"/>
    <w:rsid w:val="00C023D2"/>
    <w:pPr>
      <w:pBdr>
        <w:left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80">
    <w:name w:val="xl80"/>
    <w:basedOn w:val="Normal"/>
    <w:rsid w:val="00C023D2"/>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81">
    <w:name w:val="xl81"/>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2">
    <w:name w:val="xl82"/>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3">
    <w:name w:val="xl83"/>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4">
    <w:name w:val="xl84"/>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85">
    <w:name w:val="xl85"/>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86">
    <w:name w:val="xl8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87">
    <w:name w:val="xl87"/>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88">
    <w:name w:val="xl88"/>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89">
    <w:name w:val="xl89"/>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0">
    <w:name w:val="xl90"/>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1">
    <w:name w:val="xl91"/>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2">
    <w:name w:val="xl92"/>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3">
    <w:name w:val="xl93"/>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4">
    <w:name w:val="xl94"/>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5">
    <w:name w:val="xl95"/>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6">
    <w:name w:val="xl96"/>
    <w:basedOn w:val="Normal"/>
    <w:rsid w:val="00C023D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7">
    <w:name w:val="xl97"/>
    <w:basedOn w:val="Normal"/>
    <w:rsid w:val="00C023D2"/>
    <w:pPr>
      <w:pBdr>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8">
    <w:name w:val="xl98"/>
    <w:basedOn w:val="Normal"/>
    <w:rsid w:val="00C023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9">
    <w:name w:val="xl99"/>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0">
    <w:name w:val="xl100"/>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101">
    <w:name w:val="xl10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102">
    <w:name w:val="xl102"/>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103">
    <w:name w:val="xl103"/>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104">
    <w:name w:val="xl104"/>
    <w:basedOn w:val="Normal"/>
    <w:rsid w:val="00C023D2"/>
    <w:pPr>
      <w:pBdr>
        <w:top w:val="single" w:sz="4" w:space="0" w:color="auto"/>
        <w:bottom w:val="double" w:sz="6" w:space="0" w:color="auto"/>
      </w:pBdr>
      <w:spacing w:before="100" w:beforeAutospacing="1" w:after="100" w:afterAutospacing="1"/>
      <w:jc w:val="center"/>
    </w:pPr>
    <w:rPr>
      <w:rFonts w:ascii="Arial" w:hAnsi="Arial" w:cs="Arial"/>
      <w:b/>
      <w:bCs/>
      <w:sz w:val="14"/>
      <w:szCs w:val="14"/>
      <w:lang w:val="es-ES"/>
    </w:rPr>
  </w:style>
  <w:style w:type="paragraph" w:customStyle="1" w:styleId="xl105">
    <w:name w:val="xl105"/>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rPr>
  </w:style>
  <w:style w:type="paragraph" w:customStyle="1" w:styleId="xl106">
    <w:name w:val="xl10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7">
    <w:name w:val="xl107"/>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8">
    <w:name w:val="xl108"/>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109">
    <w:name w:val="xl109"/>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rPr>
  </w:style>
  <w:style w:type="table" w:styleId="Tablaconcuadrcula">
    <w:name w:val="Table Grid"/>
    <w:basedOn w:val="Tablanormal"/>
    <w:uiPriority w:val="59"/>
    <w:rsid w:val="00C023D2"/>
    <w:rPr>
      <w:rFonts w:ascii="Tahoma" w:eastAsia="Calibri" w:hAnsi="Tahoma" w:cs="Tahom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basedOn w:val="Fuentedeprrafopredeter"/>
    <w:link w:val="Textoindependiente3"/>
    <w:rsid w:val="00C023D2"/>
    <w:rPr>
      <w:rFonts w:ascii="Arial" w:hAnsi="Arial"/>
      <w:sz w:val="24"/>
      <w:lang w:val="es-ES_tradnl" w:eastAsia="es-ES"/>
    </w:rPr>
  </w:style>
  <w:style w:type="character" w:customStyle="1" w:styleId="Textoindependiente2Car">
    <w:name w:val="Texto independiente 2 Car"/>
    <w:basedOn w:val="Fuentedeprrafopredeter"/>
    <w:link w:val="Textoindependiente2"/>
    <w:uiPriority w:val="99"/>
    <w:rsid w:val="00C023D2"/>
    <w:rPr>
      <w:rFonts w:ascii="Verdana" w:hAnsi="Verdana"/>
      <w:snapToGrid w:val="0"/>
      <w:sz w:val="24"/>
      <w:lang w:val="es-ES_tradnl" w:eastAsia="es-ES"/>
    </w:rPr>
  </w:style>
  <w:style w:type="paragraph" w:styleId="Descripcin">
    <w:name w:val="caption"/>
    <w:basedOn w:val="Normal"/>
    <w:next w:val="Normal"/>
    <w:qFormat/>
    <w:rsid w:val="00C023D2"/>
    <w:pPr>
      <w:numPr>
        <w:numId w:val="1"/>
      </w:numPr>
      <w:spacing w:before="360" w:after="180"/>
      <w:jc w:val="center"/>
    </w:pPr>
    <w:rPr>
      <w:rFonts w:ascii="Arial" w:hAnsi="Arial" w:cs="Arial"/>
      <w:b/>
      <w:sz w:val="28"/>
      <w:szCs w:val="22"/>
      <w:lang w:val="es-ES"/>
    </w:rPr>
  </w:style>
  <w:style w:type="paragraph" w:styleId="Textocomentario">
    <w:name w:val="annotation text"/>
    <w:basedOn w:val="Normal"/>
    <w:link w:val="TextocomentarioCar"/>
    <w:rsid w:val="00C023D2"/>
  </w:style>
  <w:style w:type="character" w:customStyle="1" w:styleId="TextocomentarioCar">
    <w:name w:val="Texto comentario Car"/>
    <w:basedOn w:val="Fuentedeprrafopredeter"/>
    <w:link w:val="Textocomentario"/>
    <w:rsid w:val="00C023D2"/>
    <w:rPr>
      <w:lang w:val="es-ES_tradnl" w:eastAsia="es-ES"/>
    </w:rPr>
  </w:style>
  <w:style w:type="paragraph" w:customStyle="1" w:styleId="EncabezadoEpgrafe">
    <w:name w:val="EncabezadoEpígrafe"/>
    <w:basedOn w:val="Normal"/>
    <w:next w:val="Normal"/>
    <w:rsid w:val="00C023D2"/>
    <w:pPr>
      <w:jc w:val="center"/>
    </w:pPr>
    <w:rPr>
      <w:b/>
      <w:sz w:val="16"/>
      <w:lang w:val="es-ES"/>
    </w:rPr>
  </w:style>
  <w:style w:type="character" w:customStyle="1" w:styleId="SangradetextonormalCar">
    <w:name w:val="Sangría de texto normal Car"/>
    <w:basedOn w:val="Fuentedeprrafopredeter"/>
    <w:link w:val="Sangradetextonormal"/>
    <w:uiPriority w:val="99"/>
    <w:rsid w:val="00C023D2"/>
    <w:rPr>
      <w:rFonts w:ascii="Verdana" w:hAnsi="Verdana"/>
      <w:snapToGrid w:val="0"/>
      <w:sz w:val="24"/>
      <w:lang w:val="es-ES_tradnl" w:eastAsia="es-ES"/>
    </w:rPr>
  </w:style>
  <w:style w:type="paragraph" w:customStyle="1" w:styleId="BodyText23">
    <w:name w:val="Body Text 23"/>
    <w:basedOn w:val="Normal"/>
    <w:rsid w:val="00C023D2"/>
    <w:pPr>
      <w:widowControl w:val="0"/>
      <w:jc w:val="both"/>
    </w:pPr>
    <w:rPr>
      <w:rFonts w:ascii="Arial" w:hAnsi="Arial" w:cs="Arial"/>
      <w:sz w:val="24"/>
      <w:szCs w:val="24"/>
      <w:lang w:eastAsia="en-US"/>
    </w:rPr>
  </w:style>
  <w:style w:type="paragraph" w:styleId="Sinespaciado">
    <w:name w:val="No Spacing"/>
    <w:uiPriority w:val="1"/>
    <w:qFormat/>
    <w:rsid w:val="00C023D2"/>
    <w:pPr>
      <w:suppressAutoHyphens/>
      <w:autoSpaceDN w:val="0"/>
      <w:textAlignment w:val="baseline"/>
    </w:pPr>
    <w:rPr>
      <w:rFonts w:eastAsia="Calibri"/>
      <w:sz w:val="24"/>
      <w:szCs w:val="24"/>
      <w:lang w:val="es-CO" w:eastAsia="es-ES"/>
    </w:rPr>
  </w:style>
  <w:style w:type="character" w:styleId="Refdecomentario">
    <w:name w:val="annotation reference"/>
    <w:basedOn w:val="Fuentedeprrafopredeter"/>
    <w:uiPriority w:val="99"/>
    <w:unhideWhenUsed/>
    <w:rsid w:val="00C023D2"/>
    <w:rPr>
      <w:sz w:val="16"/>
      <w:szCs w:val="16"/>
    </w:rPr>
  </w:style>
  <w:style w:type="paragraph" w:styleId="Asuntodelcomentario">
    <w:name w:val="annotation subject"/>
    <w:basedOn w:val="Textocomentario"/>
    <w:next w:val="Textocomentario"/>
    <w:link w:val="AsuntodelcomentarioCar"/>
    <w:uiPriority w:val="99"/>
    <w:unhideWhenUsed/>
    <w:rsid w:val="00C023D2"/>
    <w:pPr>
      <w:suppressAutoHyphens/>
      <w:autoSpaceDN w:val="0"/>
      <w:textAlignment w:val="baseline"/>
    </w:pPr>
    <w:rPr>
      <w:rFonts w:eastAsia="Calibri"/>
      <w:b/>
      <w:bCs/>
      <w:lang w:val="es-CO"/>
    </w:rPr>
  </w:style>
  <w:style w:type="character" w:customStyle="1" w:styleId="AsuntodelcomentarioCar">
    <w:name w:val="Asunto del comentario Car"/>
    <w:basedOn w:val="TextocomentarioCar"/>
    <w:link w:val="Asuntodelcomentario"/>
    <w:uiPriority w:val="99"/>
    <w:rsid w:val="00C023D2"/>
    <w:rPr>
      <w:rFonts w:eastAsia="Calibri"/>
      <w:b/>
      <w:bCs/>
      <w:lang w:val="es-CO" w:eastAsia="es-ES"/>
    </w:rPr>
  </w:style>
  <w:style w:type="character" w:customStyle="1" w:styleId="apple-converted-space">
    <w:name w:val="apple-converted-space"/>
    <w:basedOn w:val="Fuentedeprrafopredeter"/>
    <w:rsid w:val="00CF40A5"/>
  </w:style>
  <w:style w:type="paragraph" w:styleId="Revisin">
    <w:name w:val="Revision"/>
    <w:hidden/>
    <w:uiPriority w:val="99"/>
    <w:semiHidden/>
    <w:rsid w:val="00441E46"/>
    <w:rPr>
      <w:lang w:val="es-ES_tradnl" w:eastAsia="es-ES"/>
    </w:rPr>
  </w:style>
  <w:style w:type="paragraph" w:customStyle="1" w:styleId="unico">
    <w:name w:val="unico"/>
    <w:basedOn w:val="Normal"/>
    <w:rsid w:val="009F05C3"/>
    <w:pPr>
      <w:spacing w:before="100" w:beforeAutospacing="1" w:after="100" w:afterAutospacing="1"/>
    </w:pPr>
    <w:rPr>
      <w:sz w:val="24"/>
      <w:szCs w:val="24"/>
      <w:lang w:val="es-CO" w:eastAsia="es-CO"/>
    </w:rPr>
  </w:style>
  <w:style w:type="paragraph" w:styleId="Ttulo">
    <w:name w:val="Title"/>
    <w:basedOn w:val="Normal"/>
    <w:link w:val="TtuloCar"/>
    <w:qFormat/>
    <w:rsid w:val="00B80F9A"/>
    <w:pPr>
      <w:jc w:val="center"/>
    </w:pPr>
    <w:rPr>
      <w:rFonts w:ascii="Arial" w:hAnsi="Arial"/>
      <w:b/>
      <w:sz w:val="24"/>
      <w:lang w:val="es-ES"/>
    </w:rPr>
  </w:style>
  <w:style w:type="character" w:customStyle="1" w:styleId="TtuloCar">
    <w:name w:val="Título Car"/>
    <w:basedOn w:val="Fuentedeprrafopredeter"/>
    <w:link w:val="Ttulo"/>
    <w:rsid w:val="00B80F9A"/>
    <w:rPr>
      <w:rFonts w:ascii="Arial" w:hAnsi="Arial"/>
      <w:b/>
      <w:sz w:val="24"/>
      <w:lang w:val="es-ES" w:eastAsia="es-ES"/>
    </w:rPr>
  </w:style>
  <w:style w:type="character" w:customStyle="1" w:styleId="PrrafodelistaCar">
    <w:name w:val="Párrafo de lista Car"/>
    <w:aliases w:val="Bullet List Car,Bulletr List Paragraph Car,FooterText Car,List Paragraph1 Car,List Paragraph2 Car,List Paragraph21 Car,Listeafsnit1 Car,Paragraphe de liste1 Car,Parágrafo da Lista1 Car,numbered Car,列出段落 Car,列出段落1 Car"/>
    <w:link w:val="Prrafodelista"/>
    <w:uiPriority w:val="34"/>
    <w:locked/>
    <w:rsid w:val="00AB13CC"/>
    <w:rPr>
      <w:rFonts w:ascii="Arial" w:hAnsi="Arial"/>
      <w:sz w:val="24"/>
      <w:lang w:val="es-ES" w:eastAsia="es-ES"/>
    </w:rPr>
  </w:style>
  <w:style w:type="character" w:styleId="Mencinsinresolver">
    <w:name w:val="Unresolved Mention"/>
    <w:basedOn w:val="Fuentedeprrafopredeter"/>
    <w:uiPriority w:val="99"/>
    <w:semiHidden/>
    <w:unhideWhenUsed/>
    <w:rsid w:val="00B442A7"/>
    <w:rPr>
      <w:color w:val="605E5C"/>
      <w:shd w:val="clear" w:color="auto" w:fill="E1DFDD"/>
    </w:rPr>
  </w:style>
  <w:style w:type="paragraph" w:customStyle="1" w:styleId="xmsonormal">
    <w:name w:val="x_msonormal"/>
    <w:basedOn w:val="Normal"/>
    <w:rsid w:val="00F86054"/>
    <w:rPr>
      <w:rFonts w:ascii="Calibri" w:eastAsiaTheme="minorHAns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4379">
      <w:bodyDiv w:val="1"/>
      <w:marLeft w:val="0"/>
      <w:marRight w:val="0"/>
      <w:marTop w:val="0"/>
      <w:marBottom w:val="0"/>
      <w:divBdr>
        <w:top w:val="none" w:sz="0" w:space="0" w:color="auto"/>
        <w:left w:val="none" w:sz="0" w:space="0" w:color="auto"/>
        <w:bottom w:val="none" w:sz="0" w:space="0" w:color="auto"/>
        <w:right w:val="none" w:sz="0" w:space="0" w:color="auto"/>
      </w:divBdr>
    </w:div>
    <w:div w:id="43024042">
      <w:bodyDiv w:val="1"/>
      <w:marLeft w:val="0"/>
      <w:marRight w:val="0"/>
      <w:marTop w:val="0"/>
      <w:marBottom w:val="0"/>
      <w:divBdr>
        <w:top w:val="none" w:sz="0" w:space="0" w:color="auto"/>
        <w:left w:val="none" w:sz="0" w:space="0" w:color="auto"/>
        <w:bottom w:val="none" w:sz="0" w:space="0" w:color="auto"/>
        <w:right w:val="none" w:sz="0" w:space="0" w:color="auto"/>
      </w:divBdr>
    </w:div>
    <w:div w:id="97868625">
      <w:bodyDiv w:val="1"/>
      <w:marLeft w:val="0"/>
      <w:marRight w:val="0"/>
      <w:marTop w:val="0"/>
      <w:marBottom w:val="0"/>
      <w:divBdr>
        <w:top w:val="none" w:sz="0" w:space="0" w:color="auto"/>
        <w:left w:val="none" w:sz="0" w:space="0" w:color="auto"/>
        <w:bottom w:val="none" w:sz="0" w:space="0" w:color="auto"/>
        <w:right w:val="none" w:sz="0" w:space="0" w:color="auto"/>
      </w:divBdr>
    </w:div>
    <w:div w:id="105586065">
      <w:bodyDiv w:val="1"/>
      <w:marLeft w:val="0"/>
      <w:marRight w:val="0"/>
      <w:marTop w:val="0"/>
      <w:marBottom w:val="0"/>
      <w:divBdr>
        <w:top w:val="none" w:sz="0" w:space="0" w:color="auto"/>
        <w:left w:val="none" w:sz="0" w:space="0" w:color="auto"/>
        <w:bottom w:val="none" w:sz="0" w:space="0" w:color="auto"/>
        <w:right w:val="none" w:sz="0" w:space="0" w:color="auto"/>
      </w:divBdr>
    </w:div>
    <w:div w:id="127237808">
      <w:bodyDiv w:val="1"/>
      <w:marLeft w:val="0"/>
      <w:marRight w:val="0"/>
      <w:marTop w:val="0"/>
      <w:marBottom w:val="0"/>
      <w:divBdr>
        <w:top w:val="none" w:sz="0" w:space="0" w:color="auto"/>
        <w:left w:val="none" w:sz="0" w:space="0" w:color="auto"/>
        <w:bottom w:val="none" w:sz="0" w:space="0" w:color="auto"/>
        <w:right w:val="none" w:sz="0" w:space="0" w:color="auto"/>
      </w:divBdr>
    </w:div>
    <w:div w:id="128131471">
      <w:bodyDiv w:val="1"/>
      <w:marLeft w:val="0"/>
      <w:marRight w:val="0"/>
      <w:marTop w:val="0"/>
      <w:marBottom w:val="0"/>
      <w:divBdr>
        <w:top w:val="none" w:sz="0" w:space="0" w:color="auto"/>
        <w:left w:val="none" w:sz="0" w:space="0" w:color="auto"/>
        <w:bottom w:val="none" w:sz="0" w:space="0" w:color="auto"/>
        <w:right w:val="none" w:sz="0" w:space="0" w:color="auto"/>
      </w:divBdr>
    </w:div>
    <w:div w:id="146173464">
      <w:bodyDiv w:val="1"/>
      <w:marLeft w:val="0"/>
      <w:marRight w:val="0"/>
      <w:marTop w:val="0"/>
      <w:marBottom w:val="0"/>
      <w:divBdr>
        <w:top w:val="none" w:sz="0" w:space="0" w:color="auto"/>
        <w:left w:val="none" w:sz="0" w:space="0" w:color="auto"/>
        <w:bottom w:val="none" w:sz="0" w:space="0" w:color="auto"/>
        <w:right w:val="none" w:sz="0" w:space="0" w:color="auto"/>
      </w:divBdr>
    </w:div>
    <w:div w:id="153424527">
      <w:bodyDiv w:val="1"/>
      <w:marLeft w:val="0"/>
      <w:marRight w:val="0"/>
      <w:marTop w:val="0"/>
      <w:marBottom w:val="0"/>
      <w:divBdr>
        <w:top w:val="none" w:sz="0" w:space="0" w:color="auto"/>
        <w:left w:val="none" w:sz="0" w:space="0" w:color="auto"/>
        <w:bottom w:val="none" w:sz="0" w:space="0" w:color="auto"/>
        <w:right w:val="none" w:sz="0" w:space="0" w:color="auto"/>
      </w:divBdr>
    </w:div>
    <w:div w:id="162552381">
      <w:bodyDiv w:val="1"/>
      <w:marLeft w:val="0"/>
      <w:marRight w:val="0"/>
      <w:marTop w:val="0"/>
      <w:marBottom w:val="0"/>
      <w:divBdr>
        <w:top w:val="none" w:sz="0" w:space="0" w:color="auto"/>
        <w:left w:val="none" w:sz="0" w:space="0" w:color="auto"/>
        <w:bottom w:val="none" w:sz="0" w:space="0" w:color="auto"/>
        <w:right w:val="none" w:sz="0" w:space="0" w:color="auto"/>
      </w:divBdr>
    </w:div>
    <w:div w:id="187645865">
      <w:bodyDiv w:val="1"/>
      <w:marLeft w:val="0"/>
      <w:marRight w:val="0"/>
      <w:marTop w:val="0"/>
      <w:marBottom w:val="0"/>
      <w:divBdr>
        <w:top w:val="none" w:sz="0" w:space="0" w:color="auto"/>
        <w:left w:val="none" w:sz="0" w:space="0" w:color="auto"/>
        <w:bottom w:val="none" w:sz="0" w:space="0" w:color="auto"/>
        <w:right w:val="none" w:sz="0" w:space="0" w:color="auto"/>
      </w:divBdr>
    </w:div>
    <w:div w:id="192965393">
      <w:bodyDiv w:val="1"/>
      <w:marLeft w:val="0"/>
      <w:marRight w:val="0"/>
      <w:marTop w:val="0"/>
      <w:marBottom w:val="0"/>
      <w:divBdr>
        <w:top w:val="none" w:sz="0" w:space="0" w:color="auto"/>
        <w:left w:val="none" w:sz="0" w:space="0" w:color="auto"/>
        <w:bottom w:val="none" w:sz="0" w:space="0" w:color="auto"/>
        <w:right w:val="none" w:sz="0" w:space="0" w:color="auto"/>
      </w:divBdr>
    </w:div>
    <w:div w:id="194076364">
      <w:bodyDiv w:val="1"/>
      <w:marLeft w:val="0"/>
      <w:marRight w:val="0"/>
      <w:marTop w:val="0"/>
      <w:marBottom w:val="0"/>
      <w:divBdr>
        <w:top w:val="none" w:sz="0" w:space="0" w:color="auto"/>
        <w:left w:val="none" w:sz="0" w:space="0" w:color="auto"/>
        <w:bottom w:val="none" w:sz="0" w:space="0" w:color="auto"/>
        <w:right w:val="none" w:sz="0" w:space="0" w:color="auto"/>
      </w:divBdr>
    </w:div>
    <w:div w:id="198124293">
      <w:bodyDiv w:val="1"/>
      <w:marLeft w:val="0"/>
      <w:marRight w:val="0"/>
      <w:marTop w:val="0"/>
      <w:marBottom w:val="0"/>
      <w:divBdr>
        <w:top w:val="none" w:sz="0" w:space="0" w:color="auto"/>
        <w:left w:val="none" w:sz="0" w:space="0" w:color="auto"/>
        <w:bottom w:val="none" w:sz="0" w:space="0" w:color="auto"/>
        <w:right w:val="none" w:sz="0" w:space="0" w:color="auto"/>
      </w:divBdr>
    </w:div>
    <w:div w:id="206766236">
      <w:bodyDiv w:val="1"/>
      <w:marLeft w:val="0"/>
      <w:marRight w:val="0"/>
      <w:marTop w:val="0"/>
      <w:marBottom w:val="0"/>
      <w:divBdr>
        <w:top w:val="none" w:sz="0" w:space="0" w:color="auto"/>
        <w:left w:val="none" w:sz="0" w:space="0" w:color="auto"/>
        <w:bottom w:val="none" w:sz="0" w:space="0" w:color="auto"/>
        <w:right w:val="none" w:sz="0" w:space="0" w:color="auto"/>
      </w:divBdr>
    </w:div>
    <w:div w:id="209541474">
      <w:bodyDiv w:val="1"/>
      <w:marLeft w:val="0"/>
      <w:marRight w:val="0"/>
      <w:marTop w:val="0"/>
      <w:marBottom w:val="0"/>
      <w:divBdr>
        <w:top w:val="none" w:sz="0" w:space="0" w:color="auto"/>
        <w:left w:val="none" w:sz="0" w:space="0" w:color="auto"/>
        <w:bottom w:val="none" w:sz="0" w:space="0" w:color="auto"/>
        <w:right w:val="none" w:sz="0" w:space="0" w:color="auto"/>
      </w:divBdr>
    </w:div>
    <w:div w:id="228423561">
      <w:bodyDiv w:val="1"/>
      <w:marLeft w:val="0"/>
      <w:marRight w:val="0"/>
      <w:marTop w:val="0"/>
      <w:marBottom w:val="0"/>
      <w:divBdr>
        <w:top w:val="none" w:sz="0" w:space="0" w:color="auto"/>
        <w:left w:val="none" w:sz="0" w:space="0" w:color="auto"/>
        <w:bottom w:val="none" w:sz="0" w:space="0" w:color="auto"/>
        <w:right w:val="none" w:sz="0" w:space="0" w:color="auto"/>
      </w:divBdr>
    </w:div>
    <w:div w:id="286202763">
      <w:bodyDiv w:val="1"/>
      <w:marLeft w:val="0"/>
      <w:marRight w:val="0"/>
      <w:marTop w:val="0"/>
      <w:marBottom w:val="0"/>
      <w:divBdr>
        <w:top w:val="none" w:sz="0" w:space="0" w:color="auto"/>
        <w:left w:val="none" w:sz="0" w:space="0" w:color="auto"/>
        <w:bottom w:val="none" w:sz="0" w:space="0" w:color="auto"/>
        <w:right w:val="none" w:sz="0" w:space="0" w:color="auto"/>
      </w:divBdr>
    </w:div>
    <w:div w:id="287517121">
      <w:bodyDiv w:val="1"/>
      <w:marLeft w:val="0"/>
      <w:marRight w:val="0"/>
      <w:marTop w:val="0"/>
      <w:marBottom w:val="0"/>
      <w:divBdr>
        <w:top w:val="none" w:sz="0" w:space="0" w:color="auto"/>
        <w:left w:val="none" w:sz="0" w:space="0" w:color="auto"/>
        <w:bottom w:val="none" w:sz="0" w:space="0" w:color="auto"/>
        <w:right w:val="none" w:sz="0" w:space="0" w:color="auto"/>
      </w:divBdr>
      <w:divsChild>
        <w:div w:id="1171025004">
          <w:marLeft w:val="0"/>
          <w:marRight w:val="0"/>
          <w:marTop w:val="0"/>
          <w:marBottom w:val="0"/>
          <w:divBdr>
            <w:top w:val="none" w:sz="0" w:space="0" w:color="auto"/>
            <w:left w:val="none" w:sz="0" w:space="0" w:color="auto"/>
            <w:bottom w:val="none" w:sz="0" w:space="0" w:color="auto"/>
            <w:right w:val="none" w:sz="0" w:space="0" w:color="auto"/>
          </w:divBdr>
          <w:divsChild>
            <w:div w:id="16893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22004">
      <w:bodyDiv w:val="1"/>
      <w:marLeft w:val="0"/>
      <w:marRight w:val="0"/>
      <w:marTop w:val="0"/>
      <w:marBottom w:val="0"/>
      <w:divBdr>
        <w:top w:val="none" w:sz="0" w:space="0" w:color="auto"/>
        <w:left w:val="none" w:sz="0" w:space="0" w:color="auto"/>
        <w:bottom w:val="none" w:sz="0" w:space="0" w:color="auto"/>
        <w:right w:val="none" w:sz="0" w:space="0" w:color="auto"/>
      </w:divBdr>
    </w:div>
    <w:div w:id="315495598">
      <w:bodyDiv w:val="1"/>
      <w:marLeft w:val="0"/>
      <w:marRight w:val="0"/>
      <w:marTop w:val="0"/>
      <w:marBottom w:val="0"/>
      <w:divBdr>
        <w:top w:val="none" w:sz="0" w:space="0" w:color="auto"/>
        <w:left w:val="none" w:sz="0" w:space="0" w:color="auto"/>
        <w:bottom w:val="none" w:sz="0" w:space="0" w:color="auto"/>
        <w:right w:val="none" w:sz="0" w:space="0" w:color="auto"/>
      </w:divBdr>
    </w:div>
    <w:div w:id="354692990">
      <w:bodyDiv w:val="1"/>
      <w:marLeft w:val="0"/>
      <w:marRight w:val="0"/>
      <w:marTop w:val="0"/>
      <w:marBottom w:val="0"/>
      <w:divBdr>
        <w:top w:val="none" w:sz="0" w:space="0" w:color="auto"/>
        <w:left w:val="none" w:sz="0" w:space="0" w:color="auto"/>
        <w:bottom w:val="none" w:sz="0" w:space="0" w:color="auto"/>
        <w:right w:val="none" w:sz="0" w:space="0" w:color="auto"/>
      </w:divBdr>
    </w:div>
    <w:div w:id="359672812">
      <w:bodyDiv w:val="1"/>
      <w:marLeft w:val="0"/>
      <w:marRight w:val="0"/>
      <w:marTop w:val="0"/>
      <w:marBottom w:val="0"/>
      <w:divBdr>
        <w:top w:val="none" w:sz="0" w:space="0" w:color="auto"/>
        <w:left w:val="none" w:sz="0" w:space="0" w:color="auto"/>
        <w:bottom w:val="none" w:sz="0" w:space="0" w:color="auto"/>
        <w:right w:val="none" w:sz="0" w:space="0" w:color="auto"/>
      </w:divBdr>
    </w:div>
    <w:div w:id="365644525">
      <w:bodyDiv w:val="1"/>
      <w:marLeft w:val="0"/>
      <w:marRight w:val="0"/>
      <w:marTop w:val="0"/>
      <w:marBottom w:val="0"/>
      <w:divBdr>
        <w:top w:val="none" w:sz="0" w:space="0" w:color="auto"/>
        <w:left w:val="none" w:sz="0" w:space="0" w:color="auto"/>
        <w:bottom w:val="none" w:sz="0" w:space="0" w:color="auto"/>
        <w:right w:val="none" w:sz="0" w:space="0" w:color="auto"/>
      </w:divBdr>
    </w:div>
    <w:div w:id="388574137">
      <w:bodyDiv w:val="1"/>
      <w:marLeft w:val="0"/>
      <w:marRight w:val="0"/>
      <w:marTop w:val="0"/>
      <w:marBottom w:val="0"/>
      <w:divBdr>
        <w:top w:val="none" w:sz="0" w:space="0" w:color="auto"/>
        <w:left w:val="none" w:sz="0" w:space="0" w:color="auto"/>
        <w:bottom w:val="none" w:sz="0" w:space="0" w:color="auto"/>
        <w:right w:val="none" w:sz="0" w:space="0" w:color="auto"/>
      </w:divBdr>
    </w:div>
    <w:div w:id="393282338">
      <w:bodyDiv w:val="1"/>
      <w:marLeft w:val="0"/>
      <w:marRight w:val="0"/>
      <w:marTop w:val="0"/>
      <w:marBottom w:val="0"/>
      <w:divBdr>
        <w:top w:val="none" w:sz="0" w:space="0" w:color="auto"/>
        <w:left w:val="none" w:sz="0" w:space="0" w:color="auto"/>
        <w:bottom w:val="none" w:sz="0" w:space="0" w:color="auto"/>
        <w:right w:val="none" w:sz="0" w:space="0" w:color="auto"/>
      </w:divBdr>
    </w:div>
    <w:div w:id="395785405">
      <w:bodyDiv w:val="1"/>
      <w:marLeft w:val="0"/>
      <w:marRight w:val="0"/>
      <w:marTop w:val="0"/>
      <w:marBottom w:val="0"/>
      <w:divBdr>
        <w:top w:val="none" w:sz="0" w:space="0" w:color="auto"/>
        <w:left w:val="none" w:sz="0" w:space="0" w:color="auto"/>
        <w:bottom w:val="none" w:sz="0" w:space="0" w:color="auto"/>
        <w:right w:val="none" w:sz="0" w:space="0" w:color="auto"/>
      </w:divBdr>
    </w:div>
    <w:div w:id="401147953">
      <w:bodyDiv w:val="1"/>
      <w:marLeft w:val="0"/>
      <w:marRight w:val="0"/>
      <w:marTop w:val="0"/>
      <w:marBottom w:val="0"/>
      <w:divBdr>
        <w:top w:val="none" w:sz="0" w:space="0" w:color="auto"/>
        <w:left w:val="none" w:sz="0" w:space="0" w:color="auto"/>
        <w:bottom w:val="none" w:sz="0" w:space="0" w:color="auto"/>
        <w:right w:val="none" w:sz="0" w:space="0" w:color="auto"/>
      </w:divBdr>
    </w:div>
    <w:div w:id="410198935">
      <w:bodyDiv w:val="1"/>
      <w:marLeft w:val="0"/>
      <w:marRight w:val="0"/>
      <w:marTop w:val="0"/>
      <w:marBottom w:val="0"/>
      <w:divBdr>
        <w:top w:val="none" w:sz="0" w:space="0" w:color="auto"/>
        <w:left w:val="none" w:sz="0" w:space="0" w:color="auto"/>
        <w:bottom w:val="none" w:sz="0" w:space="0" w:color="auto"/>
        <w:right w:val="none" w:sz="0" w:space="0" w:color="auto"/>
      </w:divBdr>
    </w:div>
    <w:div w:id="438643534">
      <w:bodyDiv w:val="1"/>
      <w:marLeft w:val="0"/>
      <w:marRight w:val="0"/>
      <w:marTop w:val="0"/>
      <w:marBottom w:val="0"/>
      <w:divBdr>
        <w:top w:val="none" w:sz="0" w:space="0" w:color="auto"/>
        <w:left w:val="none" w:sz="0" w:space="0" w:color="auto"/>
        <w:bottom w:val="none" w:sz="0" w:space="0" w:color="auto"/>
        <w:right w:val="none" w:sz="0" w:space="0" w:color="auto"/>
      </w:divBdr>
      <w:divsChild>
        <w:div w:id="1275136675">
          <w:marLeft w:val="0"/>
          <w:marRight w:val="0"/>
          <w:marTop w:val="0"/>
          <w:marBottom w:val="0"/>
          <w:divBdr>
            <w:top w:val="none" w:sz="0" w:space="0" w:color="auto"/>
            <w:left w:val="none" w:sz="0" w:space="0" w:color="auto"/>
            <w:bottom w:val="none" w:sz="0" w:space="0" w:color="auto"/>
            <w:right w:val="none" w:sz="0" w:space="0" w:color="auto"/>
          </w:divBdr>
          <w:divsChild>
            <w:div w:id="1338121380">
              <w:marLeft w:val="0"/>
              <w:marRight w:val="0"/>
              <w:marTop w:val="0"/>
              <w:marBottom w:val="0"/>
              <w:divBdr>
                <w:top w:val="none" w:sz="0" w:space="0" w:color="auto"/>
                <w:left w:val="none" w:sz="0" w:space="0" w:color="auto"/>
                <w:bottom w:val="none" w:sz="0" w:space="0" w:color="auto"/>
                <w:right w:val="none" w:sz="0" w:space="0" w:color="auto"/>
              </w:divBdr>
              <w:divsChild>
                <w:div w:id="1171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6222">
      <w:bodyDiv w:val="1"/>
      <w:marLeft w:val="0"/>
      <w:marRight w:val="0"/>
      <w:marTop w:val="0"/>
      <w:marBottom w:val="0"/>
      <w:divBdr>
        <w:top w:val="none" w:sz="0" w:space="0" w:color="auto"/>
        <w:left w:val="none" w:sz="0" w:space="0" w:color="auto"/>
        <w:bottom w:val="none" w:sz="0" w:space="0" w:color="auto"/>
        <w:right w:val="none" w:sz="0" w:space="0" w:color="auto"/>
      </w:divBdr>
    </w:div>
    <w:div w:id="489060868">
      <w:bodyDiv w:val="1"/>
      <w:marLeft w:val="0"/>
      <w:marRight w:val="0"/>
      <w:marTop w:val="0"/>
      <w:marBottom w:val="0"/>
      <w:divBdr>
        <w:top w:val="none" w:sz="0" w:space="0" w:color="auto"/>
        <w:left w:val="none" w:sz="0" w:space="0" w:color="auto"/>
        <w:bottom w:val="none" w:sz="0" w:space="0" w:color="auto"/>
        <w:right w:val="none" w:sz="0" w:space="0" w:color="auto"/>
      </w:divBdr>
    </w:div>
    <w:div w:id="522019566">
      <w:bodyDiv w:val="1"/>
      <w:marLeft w:val="0"/>
      <w:marRight w:val="0"/>
      <w:marTop w:val="0"/>
      <w:marBottom w:val="0"/>
      <w:divBdr>
        <w:top w:val="none" w:sz="0" w:space="0" w:color="auto"/>
        <w:left w:val="none" w:sz="0" w:space="0" w:color="auto"/>
        <w:bottom w:val="none" w:sz="0" w:space="0" w:color="auto"/>
        <w:right w:val="none" w:sz="0" w:space="0" w:color="auto"/>
      </w:divBdr>
      <w:divsChild>
        <w:div w:id="1277833864">
          <w:marLeft w:val="0"/>
          <w:marRight w:val="0"/>
          <w:marTop w:val="0"/>
          <w:marBottom w:val="0"/>
          <w:divBdr>
            <w:top w:val="none" w:sz="0" w:space="0" w:color="auto"/>
            <w:left w:val="none" w:sz="0" w:space="0" w:color="auto"/>
            <w:bottom w:val="none" w:sz="0" w:space="0" w:color="auto"/>
            <w:right w:val="none" w:sz="0" w:space="0" w:color="auto"/>
          </w:divBdr>
          <w:divsChild>
            <w:div w:id="1365793380">
              <w:marLeft w:val="0"/>
              <w:marRight w:val="0"/>
              <w:marTop w:val="0"/>
              <w:marBottom w:val="0"/>
              <w:divBdr>
                <w:top w:val="none" w:sz="0" w:space="0" w:color="auto"/>
                <w:left w:val="none" w:sz="0" w:space="0" w:color="auto"/>
                <w:bottom w:val="none" w:sz="0" w:space="0" w:color="auto"/>
                <w:right w:val="none" w:sz="0" w:space="0" w:color="auto"/>
              </w:divBdr>
              <w:divsChild>
                <w:div w:id="2131050162">
                  <w:marLeft w:val="0"/>
                  <w:marRight w:val="0"/>
                  <w:marTop w:val="0"/>
                  <w:marBottom w:val="0"/>
                  <w:divBdr>
                    <w:top w:val="none" w:sz="0" w:space="0" w:color="auto"/>
                    <w:left w:val="none" w:sz="0" w:space="0" w:color="auto"/>
                    <w:bottom w:val="none" w:sz="0" w:space="0" w:color="auto"/>
                    <w:right w:val="none" w:sz="0" w:space="0" w:color="auto"/>
                  </w:divBdr>
                  <w:divsChild>
                    <w:div w:id="242566789">
                      <w:marLeft w:val="0"/>
                      <w:marRight w:val="0"/>
                      <w:marTop w:val="0"/>
                      <w:marBottom w:val="0"/>
                      <w:divBdr>
                        <w:top w:val="none" w:sz="0" w:space="0" w:color="auto"/>
                        <w:left w:val="none" w:sz="0" w:space="0" w:color="auto"/>
                        <w:bottom w:val="none" w:sz="0" w:space="0" w:color="auto"/>
                        <w:right w:val="none" w:sz="0" w:space="0" w:color="auto"/>
                      </w:divBdr>
                      <w:divsChild>
                        <w:div w:id="691996856">
                          <w:marLeft w:val="0"/>
                          <w:marRight w:val="0"/>
                          <w:marTop w:val="150"/>
                          <w:marBottom w:val="150"/>
                          <w:divBdr>
                            <w:top w:val="none" w:sz="0" w:space="0" w:color="auto"/>
                            <w:left w:val="none" w:sz="0" w:space="0" w:color="auto"/>
                            <w:bottom w:val="none" w:sz="0" w:space="0" w:color="auto"/>
                            <w:right w:val="none" w:sz="0" w:space="0" w:color="auto"/>
                          </w:divBdr>
                          <w:divsChild>
                            <w:div w:id="659501314">
                              <w:marLeft w:val="0"/>
                              <w:marRight w:val="0"/>
                              <w:marTop w:val="0"/>
                              <w:marBottom w:val="0"/>
                              <w:divBdr>
                                <w:top w:val="none" w:sz="0" w:space="0" w:color="auto"/>
                                <w:left w:val="none" w:sz="0" w:space="0" w:color="auto"/>
                                <w:bottom w:val="none" w:sz="0" w:space="0" w:color="auto"/>
                                <w:right w:val="none" w:sz="0" w:space="0" w:color="auto"/>
                              </w:divBdr>
                              <w:divsChild>
                                <w:div w:id="117799542">
                                  <w:marLeft w:val="0"/>
                                  <w:marRight w:val="0"/>
                                  <w:marTop w:val="0"/>
                                  <w:marBottom w:val="0"/>
                                  <w:divBdr>
                                    <w:top w:val="none" w:sz="0" w:space="0" w:color="auto"/>
                                    <w:left w:val="none" w:sz="0" w:space="0" w:color="auto"/>
                                    <w:bottom w:val="none" w:sz="0" w:space="0" w:color="auto"/>
                                    <w:right w:val="none" w:sz="0" w:space="0" w:color="auto"/>
                                  </w:divBdr>
                                  <w:divsChild>
                                    <w:div w:id="1294599372">
                                      <w:marLeft w:val="0"/>
                                      <w:marRight w:val="0"/>
                                      <w:marTop w:val="0"/>
                                      <w:marBottom w:val="0"/>
                                      <w:divBdr>
                                        <w:top w:val="none" w:sz="0" w:space="0" w:color="auto"/>
                                        <w:left w:val="none" w:sz="0" w:space="0" w:color="auto"/>
                                        <w:bottom w:val="none" w:sz="0" w:space="0" w:color="auto"/>
                                        <w:right w:val="none" w:sz="0" w:space="0" w:color="auto"/>
                                      </w:divBdr>
                                      <w:divsChild>
                                        <w:div w:id="89937571">
                                          <w:marLeft w:val="0"/>
                                          <w:marRight w:val="0"/>
                                          <w:marTop w:val="75"/>
                                          <w:marBottom w:val="0"/>
                                          <w:divBdr>
                                            <w:top w:val="none" w:sz="0" w:space="0" w:color="auto"/>
                                            <w:left w:val="none" w:sz="0" w:space="0" w:color="auto"/>
                                            <w:bottom w:val="none" w:sz="0" w:space="0" w:color="auto"/>
                                            <w:right w:val="none" w:sz="0" w:space="0" w:color="auto"/>
                                          </w:divBdr>
                                          <w:divsChild>
                                            <w:div w:id="2140145855">
                                              <w:marLeft w:val="0"/>
                                              <w:marRight w:val="0"/>
                                              <w:marTop w:val="0"/>
                                              <w:marBottom w:val="0"/>
                                              <w:divBdr>
                                                <w:top w:val="none" w:sz="0" w:space="0" w:color="auto"/>
                                                <w:left w:val="none" w:sz="0" w:space="0" w:color="auto"/>
                                                <w:bottom w:val="none" w:sz="0" w:space="0" w:color="auto"/>
                                                <w:right w:val="none" w:sz="0" w:space="0" w:color="auto"/>
                                              </w:divBdr>
                                              <w:divsChild>
                                                <w:div w:id="1107652682">
                                                  <w:marLeft w:val="0"/>
                                                  <w:marRight w:val="0"/>
                                                  <w:marTop w:val="0"/>
                                                  <w:marBottom w:val="0"/>
                                                  <w:divBdr>
                                                    <w:top w:val="none" w:sz="0" w:space="0" w:color="auto"/>
                                                    <w:left w:val="none" w:sz="0" w:space="0" w:color="auto"/>
                                                    <w:bottom w:val="none" w:sz="0" w:space="0" w:color="auto"/>
                                                    <w:right w:val="none" w:sz="0" w:space="0" w:color="auto"/>
                                                  </w:divBdr>
                                                  <w:divsChild>
                                                    <w:div w:id="1939949538">
                                                      <w:marLeft w:val="0"/>
                                                      <w:marRight w:val="0"/>
                                                      <w:marTop w:val="0"/>
                                                      <w:marBottom w:val="0"/>
                                                      <w:divBdr>
                                                        <w:top w:val="none" w:sz="0" w:space="0" w:color="auto"/>
                                                        <w:left w:val="none" w:sz="0" w:space="0" w:color="auto"/>
                                                        <w:bottom w:val="none" w:sz="0" w:space="0" w:color="auto"/>
                                                        <w:right w:val="none" w:sz="0" w:space="0" w:color="auto"/>
                                                      </w:divBdr>
                                                      <w:divsChild>
                                                        <w:div w:id="1010066278">
                                                          <w:marLeft w:val="0"/>
                                                          <w:marRight w:val="0"/>
                                                          <w:marTop w:val="0"/>
                                                          <w:marBottom w:val="0"/>
                                                          <w:divBdr>
                                                            <w:top w:val="none" w:sz="0" w:space="0" w:color="auto"/>
                                                            <w:left w:val="none" w:sz="0" w:space="0" w:color="auto"/>
                                                            <w:bottom w:val="none" w:sz="0" w:space="0" w:color="auto"/>
                                                            <w:right w:val="none" w:sz="0" w:space="0" w:color="auto"/>
                                                          </w:divBdr>
                                                          <w:divsChild>
                                                            <w:div w:id="932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9980193">
      <w:bodyDiv w:val="1"/>
      <w:marLeft w:val="0"/>
      <w:marRight w:val="0"/>
      <w:marTop w:val="0"/>
      <w:marBottom w:val="0"/>
      <w:divBdr>
        <w:top w:val="none" w:sz="0" w:space="0" w:color="auto"/>
        <w:left w:val="none" w:sz="0" w:space="0" w:color="auto"/>
        <w:bottom w:val="none" w:sz="0" w:space="0" w:color="auto"/>
        <w:right w:val="none" w:sz="0" w:space="0" w:color="auto"/>
      </w:divBdr>
    </w:div>
    <w:div w:id="540750639">
      <w:bodyDiv w:val="1"/>
      <w:marLeft w:val="0"/>
      <w:marRight w:val="0"/>
      <w:marTop w:val="0"/>
      <w:marBottom w:val="0"/>
      <w:divBdr>
        <w:top w:val="none" w:sz="0" w:space="0" w:color="auto"/>
        <w:left w:val="none" w:sz="0" w:space="0" w:color="auto"/>
        <w:bottom w:val="none" w:sz="0" w:space="0" w:color="auto"/>
        <w:right w:val="none" w:sz="0" w:space="0" w:color="auto"/>
      </w:divBdr>
    </w:div>
    <w:div w:id="541134411">
      <w:bodyDiv w:val="1"/>
      <w:marLeft w:val="0"/>
      <w:marRight w:val="0"/>
      <w:marTop w:val="0"/>
      <w:marBottom w:val="0"/>
      <w:divBdr>
        <w:top w:val="none" w:sz="0" w:space="0" w:color="auto"/>
        <w:left w:val="none" w:sz="0" w:space="0" w:color="auto"/>
        <w:bottom w:val="none" w:sz="0" w:space="0" w:color="auto"/>
        <w:right w:val="none" w:sz="0" w:space="0" w:color="auto"/>
      </w:divBdr>
    </w:div>
    <w:div w:id="551582680">
      <w:bodyDiv w:val="1"/>
      <w:marLeft w:val="0"/>
      <w:marRight w:val="0"/>
      <w:marTop w:val="0"/>
      <w:marBottom w:val="0"/>
      <w:divBdr>
        <w:top w:val="none" w:sz="0" w:space="0" w:color="auto"/>
        <w:left w:val="none" w:sz="0" w:space="0" w:color="auto"/>
        <w:bottom w:val="none" w:sz="0" w:space="0" w:color="auto"/>
        <w:right w:val="none" w:sz="0" w:space="0" w:color="auto"/>
      </w:divBdr>
    </w:div>
    <w:div w:id="602343067">
      <w:bodyDiv w:val="1"/>
      <w:marLeft w:val="0"/>
      <w:marRight w:val="0"/>
      <w:marTop w:val="0"/>
      <w:marBottom w:val="0"/>
      <w:divBdr>
        <w:top w:val="none" w:sz="0" w:space="0" w:color="auto"/>
        <w:left w:val="none" w:sz="0" w:space="0" w:color="auto"/>
        <w:bottom w:val="none" w:sz="0" w:space="0" w:color="auto"/>
        <w:right w:val="none" w:sz="0" w:space="0" w:color="auto"/>
      </w:divBdr>
    </w:div>
    <w:div w:id="618804795">
      <w:bodyDiv w:val="1"/>
      <w:marLeft w:val="0"/>
      <w:marRight w:val="0"/>
      <w:marTop w:val="0"/>
      <w:marBottom w:val="0"/>
      <w:divBdr>
        <w:top w:val="none" w:sz="0" w:space="0" w:color="auto"/>
        <w:left w:val="none" w:sz="0" w:space="0" w:color="auto"/>
        <w:bottom w:val="none" w:sz="0" w:space="0" w:color="auto"/>
        <w:right w:val="none" w:sz="0" w:space="0" w:color="auto"/>
      </w:divBdr>
    </w:div>
    <w:div w:id="619338969">
      <w:bodyDiv w:val="1"/>
      <w:marLeft w:val="0"/>
      <w:marRight w:val="0"/>
      <w:marTop w:val="0"/>
      <w:marBottom w:val="0"/>
      <w:divBdr>
        <w:top w:val="none" w:sz="0" w:space="0" w:color="auto"/>
        <w:left w:val="none" w:sz="0" w:space="0" w:color="auto"/>
        <w:bottom w:val="none" w:sz="0" w:space="0" w:color="auto"/>
        <w:right w:val="none" w:sz="0" w:space="0" w:color="auto"/>
      </w:divBdr>
    </w:div>
    <w:div w:id="639580823">
      <w:bodyDiv w:val="1"/>
      <w:marLeft w:val="0"/>
      <w:marRight w:val="0"/>
      <w:marTop w:val="0"/>
      <w:marBottom w:val="0"/>
      <w:divBdr>
        <w:top w:val="none" w:sz="0" w:space="0" w:color="auto"/>
        <w:left w:val="none" w:sz="0" w:space="0" w:color="auto"/>
        <w:bottom w:val="none" w:sz="0" w:space="0" w:color="auto"/>
        <w:right w:val="none" w:sz="0" w:space="0" w:color="auto"/>
      </w:divBdr>
    </w:div>
    <w:div w:id="651181591">
      <w:bodyDiv w:val="1"/>
      <w:marLeft w:val="0"/>
      <w:marRight w:val="0"/>
      <w:marTop w:val="0"/>
      <w:marBottom w:val="0"/>
      <w:divBdr>
        <w:top w:val="none" w:sz="0" w:space="0" w:color="auto"/>
        <w:left w:val="none" w:sz="0" w:space="0" w:color="auto"/>
        <w:bottom w:val="none" w:sz="0" w:space="0" w:color="auto"/>
        <w:right w:val="none" w:sz="0" w:space="0" w:color="auto"/>
      </w:divBdr>
    </w:div>
    <w:div w:id="656109523">
      <w:bodyDiv w:val="1"/>
      <w:marLeft w:val="0"/>
      <w:marRight w:val="0"/>
      <w:marTop w:val="0"/>
      <w:marBottom w:val="0"/>
      <w:divBdr>
        <w:top w:val="none" w:sz="0" w:space="0" w:color="auto"/>
        <w:left w:val="none" w:sz="0" w:space="0" w:color="auto"/>
        <w:bottom w:val="none" w:sz="0" w:space="0" w:color="auto"/>
        <w:right w:val="none" w:sz="0" w:space="0" w:color="auto"/>
      </w:divBdr>
    </w:div>
    <w:div w:id="662781473">
      <w:bodyDiv w:val="1"/>
      <w:marLeft w:val="0"/>
      <w:marRight w:val="0"/>
      <w:marTop w:val="0"/>
      <w:marBottom w:val="0"/>
      <w:divBdr>
        <w:top w:val="none" w:sz="0" w:space="0" w:color="auto"/>
        <w:left w:val="none" w:sz="0" w:space="0" w:color="auto"/>
        <w:bottom w:val="none" w:sz="0" w:space="0" w:color="auto"/>
        <w:right w:val="none" w:sz="0" w:space="0" w:color="auto"/>
      </w:divBdr>
    </w:div>
    <w:div w:id="697658356">
      <w:bodyDiv w:val="1"/>
      <w:marLeft w:val="0"/>
      <w:marRight w:val="0"/>
      <w:marTop w:val="0"/>
      <w:marBottom w:val="0"/>
      <w:divBdr>
        <w:top w:val="none" w:sz="0" w:space="0" w:color="auto"/>
        <w:left w:val="none" w:sz="0" w:space="0" w:color="auto"/>
        <w:bottom w:val="none" w:sz="0" w:space="0" w:color="auto"/>
        <w:right w:val="none" w:sz="0" w:space="0" w:color="auto"/>
      </w:divBdr>
    </w:div>
    <w:div w:id="697701040">
      <w:bodyDiv w:val="1"/>
      <w:marLeft w:val="0"/>
      <w:marRight w:val="0"/>
      <w:marTop w:val="0"/>
      <w:marBottom w:val="0"/>
      <w:divBdr>
        <w:top w:val="none" w:sz="0" w:space="0" w:color="auto"/>
        <w:left w:val="none" w:sz="0" w:space="0" w:color="auto"/>
        <w:bottom w:val="none" w:sz="0" w:space="0" w:color="auto"/>
        <w:right w:val="none" w:sz="0" w:space="0" w:color="auto"/>
      </w:divBdr>
    </w:div>
    <w:div w:id="712195922">
      <w:bodyDiv w:val="1"/>
      <w:marLeft w:val="0"/>
      <w:marRight w:val="0"/>
      <w:marTop w:val="0"/>
      <w:marBottom w:val="0"/>
      <w:divBdr>
        <w:top w:val="none" w:sz="0" w:space="0" w:color="auto"/>
        <w:left w:val="none" w:sz="0" w:space="0" w:color="auto"/>
        <w:bottom w:val="none" w:sz="0" w:space="0" w:color="auto"/>
        <w:right w:val="none" w:sz="0" w:space="0" w:color="auto"/>
      </w:divBdr>
    </w:div>
    <w:div w:id="726957913">
      <w:bodyDiv w:val="1"/>
      <w:marLeft w:val="0"/>
      <w:marRight w:val="0"/>
      <w:marTop w:val="0"/>
      <w:marBottom w:val="0"/>
      <w:divBdr>
        <w:top w:val="none" w:sz="0" w:space="0" w:color="auto"/>
        <w:left w:val="none" w:sz="0" w:space="0" w:color="auto"/>
        <w:bottom w:val="none" w:sz="0" w:space="0" w:color="auto"/>
        <w:right w:val="none" w:sz="0" w:space="0" w:color="auto"/>
      </w:divBdr>
    </w:div>
    <w:div w:id="754281692">
      <w:bodyDiv w:val="1"/>
      <w:marLeft w:val="0"/>
      <w:marRight w:val="0"/>
      <w:marTop w:val="0"/>
      <w:marBottom w:val="0"/>
      <w:divBdr>
        <w:top w:val="none" w:sz="0" w:space="0" w:color="auto"/>
        <w:left w:val="none" w:sz="0" w:space="0" w:color="auto"/>
        <w:bottom w:val="none" w:sz="0" w:space="0" w:color="auto"/>
        <w:right w:val="none" w:sz="0" w:space="0" w:color="auto"/>
      </w:divBdr>
      <w:divsChild>
        <w:div w:id="261302306">
          <w:marLeft w:val="0"/>
          <w:marRight w:val="0"/>
          <w:marTop w:val="0"/>
          <w:marBottom w:val="0"/>
          <w:divBdr>
            <w:top w:val="none" w:sz="0" w:space="0" w:color="auto"/>
            <w:left w:val="none" w:sz="0" w:space="0" w:color="auto"/>
            <w:bottom w:val="none" w:sz="0" w:space="0" w:color="auto"/>
            <w:right w:val="none" w:sz="0" w:space="0" w:color="auto"/>
          </w:divBdr>
          <w:divsChild>
            <w:div w:id="1623806715">
              <w:marLeft w:val="0"/>
              <w:marRight w:val="0"/>
              <w:marTop w:val="0"/>
              <w:marBottom w:val="0"/>
              <w:divBdr>
                <w:top w:val="none" w:sz="0" w:space="0" w:color="auto"/>
                <w:left w:val="none" w:sz="0" w:space="0" w:color="auto"/>
                <w:bottom w:val="none" w:sz="0" w:space="0" w:color="auto"/>
                <w:right w:val="none" w:sz="0" w:space="0" w:color="auto"/>
              </w:divBdr>
              <w:divsChild>
                <w:div w:id="5964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9806">
      <w:bodyDiv w:val="1"/>
      <w:marLeft w:val="0"/>
      <w:marRight w:val="0"/>
      <w:marTop w:val="0"/>
      <w:marBottom w:val="0"/>
      <w:divBdr>
        <w:top w:val="none" w:sz="0" w:space="0" w:color="auto"/>
        <w:left w:val="none" w:sz="0" w:space="0" w:color="auto"/>
        <w:bottom w:val="none" w:sz="0" w:space="0" w:color="auto"/>
        <w:right w:val="none" w:sz="0" w:space="0" w:color="auto"/>
      </w:divBdr>
    </w:div>
    <w:div w:id="765274970">
      <w:bodyDiv w:val="1"/>
      <w:marLeft w:val="0"/>
      <w:marRight w:val="0"/>
      <w:marTop w:val="0"/>
      <w:marBottom w:val="0"/>
      <w:divBdr>
        <w:top w:val="none" w:sz="0" w:space="0" w:color="auto"/>
        <w:left w:val="none" w:sz="0" w:space="0" w:color="auto"/>
        <w:bottom w:val="none" w:sz="0" w:space="0" w:color="auto"/>
        <w:right w:val="none" w:sz="0" w:space="0" w:color="auto"/>
      </w:divBdr>
    </w:div>
    <w:div w:id="795180482">
      <w:bodyDiv w:val="1"/>
      <w:marLeft w:val="0"/>
      <w:marRight w:val="0"/>
      <w:marTop w:val="0"/>
      <w:marBottom w:val="0"/>
      <w:divBdr>
        <w:top w:val="none" w:sz="0" w:space="0" w:color="auto"/>
        <w:left w:val="none" w:sz="0" w:space="0" w:color="auto"/>
        <w:bottom w:val="none" w:sz="0" w:space="0" w:color="auto"/>
        <w:right w:val="none" w:sz="0" w:space="0" w:color="auto"/>
      </w:divBdr>
    </w:div>
    <w:div w:id="817235476">
      <w:bodyDiv w:val="1"/>
      <w:marLeft w:val="0"/>
      <w:marRight w:val="0"/>
      <w:marTop w:val="0"/>
      <w:marBottom w:val="0"/>
      <w:divBdr>
        <w:top w:val="none" w:sz="0" w:space="0" w:color="auto"/>
        <w:left w:val="none" w:sz="0" w:space="0" w:color="auto"/>
        <w:bottom w:val="none" w:sz="0" w:space="0" w:color="auto"/>
        <w:right w:val="none" w:sz="0" w:space="0" w:color="auto"/>
      </w:divBdr>
    </w:div>
    <w:div w:id="833304423">
      <w:bodyDiv w:val="1"/>
      <w:marLeft w:val="0"/>
      <w:marRight w:val="0"/>
      <w:marTop w:val="0"/>
      <w:marBottom w:val="0"/>
      <w:divBdr>
        <w:top w:val="none" w:sz="0" w:space="0" w:color="auto"/>
        <w:left w:val="none" w:sz="0" w:space="0" w:color="auto"/>
        <w:bottom w:val="none" w:sz="0" w:space="0" w:color="auto"/>
        <w:right w:val="none" w:sz="0" w:space="0" w:color="auto"/>
      </w:divBdr>
    </w:div>
    <w:div w:id="844712352">
      <w:bodyDiv w:val="1"/>
      <w:marLeft w:val="0"/>
      <w:marRight w:val="0"/>
      <w:marTop w:val="0"/>
      <w:marBottom w:val="0"/>
      <w:divBdr>
        <w:top w:val="none" w:sz="0" w:space="0" w:color="auto"/>
        <w:left w:val="none" w:sz="0" w:space="0" w:color="auto"/>
        <w:bottom w:val="none" w:sz="0" w:space="0" w:color="auto"/>
        <w:right w:val="none" w:sz="0" w:space="0" w:color="auto"/>
      </w:divBdr>
    </w:div>
    <w:div w:id="851720122">
      <w:bodyDiv w:val="1"/>
      <w:marLeft w:val="0"/>
      <w:marRight w:val="0"/>
      <w:marTop w:val="0"/>
      <w:marBottom w:val="0"/>
      <w:divBdr>
        <w:top w:val="none" w:sz="0" w:space="0" w:color="auto"/>
        <w:left w:val="none" w:sz="0" w:space="0" w:color="auto"/>
        <w:bottom w:val="none" w:sz="0" w:space="0" w:color="auto"/>
        <w:right w:val="none" w:sz="0" w:space="0" w:color="auto"/>
      </w:divBdr>
    </w:div>
    <w:div w:id="860974974">
      <w:bodyDiv w:val="1"/>
      <w:marLeft w:val="0"/>
      <w:marRight w:val="0"/>
      <w:marTop w:val="0"/>
      <w:marBottom w:val="0"/>
      <w:divBdr>
        <w:top w:val="none" w:sz="0" w:space="0" w:color="auto"/>
        <w:left w:val="none" w:sz="0" w:space="0" w:color="auto"/>
        <w:bottom w:val="none" w:sz="0" w:space="0" w:color="auto"/>
        <w:right w:val="none" w:sz="0" w:space="0" w:color="auto"/>
      </w:divBdr>
    </w:div>
    <w:div w:id="865025201">
      <w:bodyDiv w:val="1"/>
      <w:marLeft w:val="0"/>
      <w:marRight w:val="0"/>
      <w:marTop w:val="0"/>
      <w:marBottom w:val="0"/>
      <w:divBdr>
        <w:top w:val="none" w:sz="0" w:space="0" w:color="auto"/>
        <w:left w:val="none" w:sz="0" w:space="0" w:color="auto"/>
        <w:bottom w:val="none" w:sz="0" w:space="0" w:color="auto"/>
        <w:right w:val="none" w:sz="0" w:space="0" w:color="auto"/>
      </w:divBdr>
    </w:div>
    <w:div w:id="895167784">
      <w:bodyDiv w:val="1"/>
      <w:marLeft w:val="0"/>
      <w:marRight w:val="0"/>
      <w:marTop w:val="0"/>
      <w:marBottom w:val="0"/>
      <w:divBdr>
        <w:top w:val="none" w:sz="0" w:space="0" w:color="auto"/>
        <w:left w:val="none" w:sz="0" w:space="0" w:color="auto"/>
        <w:bottom w:val="none" w:sz="0" w:space="0" w:color="auto"/>
        <w:right w:val="none" w:sz="0" w:space="0" w:color="auto"/>
      </w:divBdr>
    </w:div>
    <w:div w:id="918684051">
      <w:bodyDiv w:val="1"/>
      <w:marLeft w:val="0"/>
      <w:marRight w:val="0"/>
      <w:marTop w:val="0"/>
      <w:marBottom w:val="0"/>
      <w:divBdr>
        <w:top w:val="none" w:sz="0" w:space="0" w:color="auto"/>
        <w:left w:val="none" w:sz="0" w:space="0" w:color="auto"/>
        <w:bottom w:val="none" w:sz="0" w:space="0" w:color="auto"/>
        <w:right w:val="none" w:sz="0" w:space="0" w:color="auto"/>
      </w:divBdr>
    </w:div>
    <w:div w:id="925453493">
      <w:bodyDiv w:val="1"/>
      <w:marLeft w:val="0"/>
      <w:marRight w:val="0"/>
      <w:marTop w:val="0"/>
      <w:marBottom w:val="0"/>
      <w:divBdr>
        <w:top w:val="none" w:sz="0" w:space="0" w:color="auto"/>
        <w:left w:val="none" w:sz="0" w:space="0" w:color="auto"/>
        <w:bottom w:val="none" w:sz="0" w:space="0" w:color="auto"/>
        <w:right w:val="none" w:sz="0" w:space="0" w:color="auto"/>
      </w:divBdr>
    </w:div>
    <w:div w:id="932400935">
      <w:bodyDiv w:val="1"/>
      <w:marLeft w:val="0"/>
      <w:marRight w:val="0"/>
      <w:marTop w:val="0"/>
      <w:marBottom w:val="0"/>
      <w:divBdr>
        <w:top w:val="none" w:sz="0" w:space="0" w:color="auto"/>
        <w:left w:val="none" w:sz="0" w:space="0" w:color="auto"/>
        <w:bottom w:val="none" w:sz="0" w:space="0" w:color="auto"/>
        <w:right w:val="none" w:sz="0" w:space="0" w:color="auto"/>
      </w:divBdr>
    </w:div>
    <w:div w:id="96064973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558174438">
          <w:marLeft w:val="0"/>
          <w:marRight w:val="0"/>
          <w:marTop w:val="0"/>
          <w:marBottom w:val="0"/>
          <w:divBdr>
            <w:top w:val="none" w:sz="0" w:space="0" w:color="auto"/>
            <w:left w:val="none" w:sz="0" w:space="0" w:color="auto"/>
            <w:bottom w:val="none" w:sz="0" w:space="0" w:color="auto"/>
            <w:right w:val="none" w:sz="0" w:space="0" w:color="auto"/>
          </w:divBdr>
        </w:div>
        <w:div w:id="1667977560">
          <w:marLeft w:val="0"/>
          <w:marRight w:val="0"/>
          <w:marTop w:val="0"/>
          <w:marBottom w:val="0"/>
          <w:divBdr>
            <w:top w:val="none" w:sz="0" w:space="0" w:color="auto"/>
            <w:left w:val="none" w:sz="0" w:space="0" w:color="auto"/>
            <w:bottom w:val="none" w:sz="0" w:space="0" w:color="auto"/>
            <w:right w:val="none" w:sz="0" w:space="0" w:color="auto"/>
          </w:divBdr>
        </w:div>
      </w:divsChild>
    </w:div>
    <w:div w:id="983393029">
      <w:bodyDiv w:val="1"/>
      <w:marLeft w:val="0"/>
      <w:marRight w:val="0"/>
      <w:marTop w:val="0"/>
      <w:marBottom w:val="0"/>
      <w:divBdr>
        <w:top w:val="none" w:sz="0" w:space="0" w:color="auto"/>
        <w:left w:val="none" w:sz="0" w:space="0" w:color="auto"/>
        <w:bottom w:val="none" w:sz="0" w:space="0" w:color="auto"/>
        <w:right w:val="none" w:sz="0" w:space="0" w:color="auto"/>
      </w:divBdr>
    </w:div>
    <w:div w:id="989483462">
      <w:bodyDiv w:val="1"/>
      <w:marLeft w:val="0"/>
      <w:marRight w:val="0"/>
      <w:marTop w:val="0"/>
      <w:marBottom w:val="0"/>
      <w:divBdr>
        <w:top w:val="none" w:sz="0" w:space="0" w:color="auto"/>
        <w:left w:val="none" w:sz="0" w:space="0" w:color="auto"/>
        <w:bottom w:val="none" w:sz="0" w:space="0" w:color="auto"/>
        <w:right w:val="none" w:sz="0" w:space="0" w:color="auto"/>
      </w:divBdr>
    </w:div>
    <w:div w:id="993027039">
      <w:bodyDiv w:val="1"/>
      <w:marLeft w:val="0"/>
      <w:marRight w:val="0"/>
      <w:marTop w:val="0"/>
      <w:marBottom w:val="0"/>
      <w:divBdr>
        <w:top w:val="none" w:sz="0" w:space="0" w:color="auto"/>
        <w:left w:val="none" w:sz="0" w:space="0" w:color="auto"/>
        <w:bottom w:val="none" w:sz="0" w:space="0" w:color="auto"/>
        <w:right w:val="none" w:sz="0" w:space="0" w:color="auto"/>
      </w:divBdr>
    </w:div>
    <w:div w:id="1000079996">
      <w:bodyDiv w:val="1"/>
      <w:marLeft w:val="0"/>
      <w:marRight w:val="0"/>
      <w:marTop w:val="0"/>
      <w:marBottom w:val="0"/>
      <w:divBdr>
        <w:top w:val="none" w:sz="0" w:space="0" w:color="auto"/>
        <w:left w:val="none" w:sz="0" w:space="0" w:color="auto"/>
        <w:bottom w:val="none" w:sz="0" w:space="0" w:color="auto"/>
        <w:right w:val="none" w:sz="0" w:space="0" w:color="auto"/>
      </w:divBdr>
    </w:div>
    <w:div w:id="1041242903">
      <w:bodyDiv w:val="1"/>
      <w:marLeft w:val="0"/>
      <w:marRight w:val="0"/>
      <w:marTop w:val="0"/>
      <w:marBottom w:val="0"/>
      <w:divBdr>
        <w:top w:val="none" w:sz="0" w:space="0" w:color="auto"/>
        <w:left w:val="none" w:sz="0" w:space="0" w:color="auto"/>
        <w:bottom w:val="none" w:sz="0" w:space="0" w:color="auto"/>
        <w:right w:val="none" w:sz="0" w:space="0" w:color="auto"/>
      </w:divBdr>
    </w:div>
    <w:div w:id="1042054577">
      <w:bodyDiv w:val="1"/>
      <w:marLeft w:val="0"/>
      <w:marRight w:val="0"/>
      <w:marTop w:val="0"/>
      <w:marBottom w:val="0"/>
      <w:divBdr>
        <w:top w:val="none" w:sz="0" w:space="0" w:color="auto"/>
        <w:left w:val="none" w:sz="0" w:space="0" w:color="auto"/>
        <w:bottom w:val="none" w:sz="0" w:space="0" w:color="auto"/>
        <w:right w:val="none" w:sz="0" w:space="0" w:color="auto"/>
      </w:divBdr>
    </w:div>
    <w:div w:id="1048263565">
      <w:bodyDiv w:val="1"/>
      <w:marLeft w:val="0"/>
      <w:marRight w:val="0"/>
      <w:marTop w:val="0"/>
      <w:marBottom w:val="0"/>
      <w:divBdr>
        <w:top w:val="none" w:sz="0" w:space="0" w:color="auto"/>
        <w:left w:val="none" w:sz="0" w:space="0" w:color="auto"/>
        <w:bottom w:val="none" w:sz="0" w:space="0" w:color="auto"/>
        <w:right w:val="none" w:sz="0" w:space="0" w:color="auto"/>
      </w:divBdr>
    </w:div>
    <w:div w:id="1068577212">
      <w:bodyDiv w:val="1"/>
      <w:marLeft w:val="0"/>
      <w:marRight w:val="0"/>
      <w:marTop w:val="0"/>
      <w:marBottom w:val="0"/>
      <w:divBdr>
        <w:top w:val="none" w:sz="0" w:space="0" w:color="auto"/>
        <w:left w:val="none" w:sz="0" w:space="0" w:color="auto"/>
        <w:bottom w:val="none" w:sz="0" w:space="0" w:color="auto"/>
        <w:right w:val="none" w:sz="0" w:space="0" w:color="auto"/>
      </w:divBdr>
    </w:div>
    <w:div w:id="1080516720">
      <w:bodyDiv w:val="1"/>
      <w:marLeft w:val="0"/>
      <w:marRight w:val="0"/>
      <w:marTop w:val="0"/>
      <w:marBottom w:val="0"/>
      <w:divBdr>
        <w:top w:val="none" w:sz="0" w:space="0" w:color="auto"/>
        <w:left w:val="none" w:sz="0" w:space="0" w:color="auto"/>
        <w:bottom w:val="none" w:sz="0" w:space="0" w:color="auto"/>
        <w:right w:val="none" w:sz="0" w:space="0" w:color="auto"/>
      </w:divBdr>
    </w:div>
    <w:div w:id="1088775005">
      <w:bodyDiv w:val="1"/>
      <w:marLeft w:val="0"/>
      <w:marRight w:val="0"/>
      <w:marTop w:val="0"/>
      <w:marBottom w:val="0"/>
      <w:divBdr>
        <w:top w:val="none" w:sz="0" w:space="0" w:color="auto"/>
        <w:left w:val="none" w:sz="0" w:space="0" w:color="auto"/>
        <w:bottom w:val="none" w:sz="0" w:space="0" w:color="auto"/>
        <w:right w:val="none" w:sz="0" w:space="0" w:color="auto"/>
      </w:divBdr>
    </w:div>
    <w:div w:id="1097218741">
      <w:bodyDiv w:val="1"/>
      <w:marLeft w:val="0"/>
      <w:marRight w:val="0"/>
      <w:marTop w:val="0"/>
      <w:marBottom w:val="0"/>
      <w:divBdr>
        <w:top w:val="none" w:sz="0" w:space="0" w:color="auto"/>
        <w:left w:val="none" w:sz="0" w:space="0" w:color="auto"/>
        <w:bottom w:val="none" w:sz="0" w:space="0" w:color="auto"/>
        <w:right w:val="none" w:sz="0" w:space="0" w:color="auto"/>
      </w:divBdr>
    </w:div>
    <w:div w:id="1104690605">
      <w:bodyDiv w:val="1"/>
      <w:marLeft w:val="0"/>
      <w:marRight w:val="0"/>
      <w:marTop w:val="0"/>
      <w:marBottom w:val="0"/>
      <w:divBdr>
        <w:top w:val="none" w:sz="0" w:space="0" w:color="auto"/>
        <w:left w:val="none" w:sz="0" w:space="0" w:color="auto"/>
        <w:bottom w:val="none" w:sz="0" w:space="0" w:color="auto"/>
        <w:right w:val="none" w:sz="0" w:space="0" w:color="auto"/>
      </w:divBdr>
    </w:div>
    <w:div w:id="1116101392">
      <w:bodyDiv w:val="1"/>
      <w:marLeft w:val="0"/>
      <w:marRight w:val="0"/>
      <w:marTop w:val="0"/>
      <w:marBottom w:val="0"/>
      <w:divBdr>
        <w:top w:val="none" w:sz="0" w:space="0" w:color="auto"/>
        <w:left w:val="none" w:sz="0" w:space="0" w:color="auto"/>
        <w:bottom w:val="none" w:sz="0" w:space="0" w:color="auto"/>
        <w:right w:val="none" w:sz="0" w:space="0" w:color="auto"/>
      </w:divBdr>
    </w:div>
    <w:div w:id="1134103927">
      <w:bodyDiv w:val="1"/>
      <w:marLeft w:val="0"/>
      <w:marRight w:val="0"/>
      <w:marTop w:val="0"/>
      <w:marBottom w:val="0"/>
      <w:divBdr>
        <w:top w:val="none" w:sz="0" w:space="0" w:color="auto"/>
        <w:left w:val="none" w:sz="0" w:space="0" w:color="auto"/>
        <w:bottom w:val="none" w:sz="0" w:space="0" w:color="auto"/>
        <w:right w:val="none" w:sz="0" w:space="0" w:color="auto"/>
      </w:divBdr>
    </w:div>
    <w:div w:id="1135760354">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73571126">
      <w:bodyDiv w:val="1"/>
      <w:marLeft w:val="0"/>
      <w:marRight w:val="0"/>
      <w:marTop w:val="0"/>
      <w:marBottom w:val="0"/>
      <w:divBdr>
        <w:top w:val="none" w:sz="0" w:space="0" w:color="auto"/>
        <w:left w:val="none" w:sz="0" w:space="0" w:color="auto"/>
        <w:bottom w:val="none" w:sz="0" w:space="0" w:color="auto"/>
        <w:right w:val="none" w:sz="0" w:space="0" w:color="auto"/>
      </w:divBdr>
    </w:div>
    <w:div w:id="1178697140">
      <w:bodyDiv w:val="1"/>
      <w:marLeft w:val="0"/>
      <w:marRight w:val="0"/>
      <w:marTop w:val="0"/>
      <w:marBottom w:val="0"/>
      <w:divBdr>
        <w:top w:val="none" w:sz="0" w:space="0" w:color="auto"/>
        <w:left w:val="none" w:sz="0" w:space="0" w:color="auto"/>
        <w:bottom w:val="none" w:sz="0" w:space="0" w:color="auto"/>
        <w:right w:val="none" w:sz="0" w:space="0" w:color="auto"/>
      </w:divBdr>
    </w:div>
    <w:div w:id="1195001399">
      <w:bodyDiv w:val="1"/>
      <w:marLeft w:val="0"/>
      <w:marRight w:val="0"/>
      <w:marTop w:val="0"/>
      <w:marBottom w:val="0"/>
      <w:divBdr>
        <w:top w:val="none" w:sz="0" w:space="0" w:color="auto"/>
        <w:left w:val="none" w:sz="0" w:space="0" w:color="auto"/>
        <w:bottom w:val="none" w:sz="0" w:space="0" w:color="auto"/>
        <w:right w:val="none" w:sz="0" w:space="0" w:color="auto"/>
      </w:divBdr>
    </w:div>
    <w:div w:id="1202743539">
      <w:bodyDiv w:val="1"/>
      <w:marLeft w:val="0"/>
      <w:marRight w:val="0"/>
      <w:marTop w:val="0"/>
      <w:marBottom w:val="0"/>
      <w:divBdr>
        <w:top w:val="none" w:sz="0" w:space="0" w:color="auto"/>
        <w:left w:val="none" w:sz="0" w:space="0" w:color="auto"/>
        <w:bottom w:val="none" w:sz="0" w:space="0" w:color="auto"/>
        <w:right w:val="none" w:sz="0" w:space="0" w:color="auto"/>
      </w:divBdr>
    </w:div>
    <w:div w:id="1213926963">
      <w:bodyDiv w:val="1"/>
      <w:marLeft w:val="0"/>
      <w:marRight w:val="0"/>
      <w:marTop w:val="0"/>
      <w:marBottom w:val="0"/>
      <w:divBdr>
        <w:top w:val="none" w:sz="0" w:space="0" w:color="auto"/>
        <w:left w:val="none" w:sz="0" w:space="0" w:color="auto"/>
        <w:bottom w:val="none" w:sz="0" w:space="0" w:color="auto"/>
        <w:right w:val="none" w:sz="0" w:space="0" w:color="auto"/>
      </w:divBdr>
    </w:div>
    <w:div w:id="1220629303">
      <w:bodyDiv w:val="1"/>
      <w:marLeft w:val="0"/>
      <w:marRight w:val="0"/>
      <w:marTop w:val="0"/>
      <w:marBottom w:val="0"/>
      <w:divBdr>
        <w:top w:val="none" w:sz="0" w:space="0" w:color="auto"/>
        <w:left w:val="none" w:sz="0" w:space="0" w:color="auto"/>
        <w:bottom w:val="none" w:sz="0" w:space="0" w:color="auto"/>
        <w:right w:val="none" w:sz="0" w:space="0" w:color="auto"/>
      </w:divBdr>
    </w:div>
    <w:div w:id="1221597762">
      <w:bodyDiv w:val="1"/>
      <w:marLeft w:val="0"/>
      <w:marRight w:val="0"/>
      <w:marTop w:val="0"/>
      <w:marBottom w:val="0"/>
      <w:divBdr>
        <w:top w:val="none" w:sz="0" w:space="0" w:color="auto"/>
        <w:left w:val="none" w:sz="0" w:space="0" w:color="auto"/>
        <w:bottom w:val="none" w:sz="0" w:space="0" w:color="auto"/>
        <w:right w:val="none" w:sz="0" w:space="0" w:color="auto"/>
      </w:divBdr>
    </w:div>
    <w:div w:id="1236237302">
      <w:bodyDiv w:val="1"/>
      <w:marLeft w:val="0"/>
      <w:marRight w:val="0"/>
      <w:marTop w:val="0"/>
      <w:marBottom w:val="0"/>
      <w:divBdr>
        <w:top w:val="none" w:sz="0" w:space="0" w:color="auto"/>
        <w:left w:val="none" w:sz="0" w:space="0" w:color="auto"/>
        <w:bottom w:val="none" w:sz="0" w:space="0" w:color="auto"/>
        <w:right w:val="none" w:sz="0" w:space="0" w:color="auto"/>
      </w:divBdr>
    </w:div>
    <w:div w:id="1273364699">
      <w:bodyDiv w:val="1"/>
      <w:marLeft w:val="0"/>
      <w:marRight w:val="0"/>
      <w:marTop w:val="0"/>
      <w:marBottom w:val="0"/>
      <w:divBdr>
        <w:top w:val="none" w:sz="0" w:space="0" w:color="auto"/>
        <w:left w:val="none" w:sz="0" w:space="0" w:color="auto"/>
        <w:bottom w:val="none" w:sz="0" w:space="0" w:color="auto"/>
        <w:right w:val="none" w:sz="0" w:space="0" w:color="auto"/>
      </w:divBdr>
    </w:div>
    <w:div w:id="1290622954">
      <w:bodyDiv w:val="1"/>
      <w:marLeft w:val="0"/>
      <w:marRight w:val="0"/>
      <w:marTop w:val="0"/>
      <w:marBottom w:val="0"/>
      <w:divBdr>
        <w:top w:val="none" w:sz="0" w:space="0" w:color="auto"/>
        <w:left w:val="none" w:sz="0" w:space="0" w:color="auto"/>
        <w:bottom w:val="none" w:sz="0" w:space="0" w:color="auto"/>
        <w:right w:val="none" w:sz="0" w:space="0" w:color="auto"/>
      </w:divBdr>
    </w:div>
    <w:div w:id="1316716143">
      <w:bodyDiv w:val="1"/>
      <w:marLeft w:val="0"/>
      <w:marRight w:val="0"/>
      <w:marTop w:val="0"/>
      <w:marBottom w:val="0"/>
      <w:divBdr>
        <w:top w:val="none" w:sz="0" w:space="0" w:color="auto"/>
        <w:left w:val="none" w:sz="0" w:space="0" w:color="auto"/>
        <w:bottom w:val="none" w:sz="0" w:space="0" w:color="auto"/>
        <w:right w:val="none" w:sz="0" w:space="0" w:color="auto"/>
      </w:divBdr>
    </w:div>
    <w:div w:id="1348409374">
      <w:bodyDiv w:val="1"/>
      <w:marLeft w:val="0"/>
      <w:marRight w:val="0"/>
      <w:marTop w:val="0"/>
      <w:marBottom w:val="0"/>
      <w:divBdr>
        <w:top w:val="none" w:sz="0" w:space="0" w:color="auto"/>
        <w:left w:val="none" w:sz="0" w:space="0" w:color="auto"/>
        <w:bottom w:val="none" w:sz="0" w:space="0" w:color="auto"/>
        <w:right w:val="none" w:sz="0" w:space="0" w:color="auto"/>
      </w:divBdr>
    </w:div>
    <w:div w:id="1379819445">
      <w:bodyDiv w:val="1"/>
      <w:marLeft w:val="0"/>
      <w:marRight w:val="0"/>
      <w:marTop w:val="0"/>
      <w:marBottom w:val="0"/>
      <w:divBdr>
        <w:top w:val="none" w:sz="0" w:space="0" w:color="auto"/>
        <w:left w:val="none" w:sz="0" w:space="0" w:color="auto"/>
        <w:bottom w:val="none" w:sz="0" w:space="0" w:color="auto"/>
        <w:right w:val="none" w:sz="0" w:space="0" w:color="auto"/>
      </w:divBdr>
    </w:div>
    <w:div w:id="1429231226">
      <w:bodyDiv w:val="1"/>
      <w:marLeft w:val="0"/>
      <w:marRight w:val="0"/>
      <w:marTop w:val="0"/>
      <w:marBottom w:val="0"/>
      <w:divBdr>
        <w:top w:val="none" w:sz="0" w:space="0" w:color="auto"/>
        <w:left w:val="none" w:sz="0" w:space="0" w:color="auto"/>
        <w:bottom w:val="none" w:sz="0" w:space="0" w:color="auto"/>
        <w:right w:val="none" w:sz="0" w:space="0" w:color="auto"/>
      </w:divBdr>
    </w:div>
    <w:div w:id="1468817486">
      <w:bodyDiv w:val="1"/>
      <w:marLeft w:val="0"/>
      <w:marRight w:val="0"/>
      <w:marTop w:val="0"/>
      <w:marBottom w:val="0"/>
      <w:divBdr>
        <w:top w:val="none" w:sz="0" w:space="0" w:color="auto"/>
        <w:left w:val="none" w:sz="0" w:space="0" w:color="auto"/>
        <w:bottom w:val="none" w:sz="0" w:space="0" w:color="auto"/>
        <w:right w:val="none" w:sz="0" w:space="0" w:color="auto"/>
      </w:divBdr>
    </w:div>
    <w:div w:id="1492715642">
      <w:bodyDiv w:val="1"/>
      <w:marLeft w:val="0"/>
      <w:marRight w:val="0"/>
      <w:marTop w:val="0"/>
      <w:marBottom w:val="0"/>
      <w:divBdr>
        <w:top w:val="none" w:sz="0" w:space="0" w:color="auto"/>
        <w:left w:val="none" w:sz="0" w:space="0" w:color="auto"/>
        <w:bottom w:val="none" w:sz="0" w:space="0" w:color="auto"/>
        <w:right w:val="none" w:sz="0" w:space="0" w:color="auto"/>
      </w:divBdr>
    </w:div>
    <w:div w:id="1502962479">
      <w:bodyDiv w:val="1"/>
      <w:marLeft w:val="0"/>
      <w:marRight w:val="0"/>
      <w:marTop w:val="0"/>
      <w:marBottom w:val="0"/>
      <w:divBdr>
        <w:top w:val="none" w:sz="0" w:space="0" w:color="auto"/>
        <w:left w:val="none" w:sz="0" w:space="0" w:color="auto"/>
        <w:bottom w:val="none" w:sz="0" w:space="0" w:color="auto"/>
        <w:right w:val="none" w:sz="0" w:space="0" w:color="auto"/>
      </w:divBdr>
    </w:div>
    <w:div w:id="1515806169">
      <w:bodyDiv w:val="1"/>
      <w:marLeft w:val="0"/>
      <w:marRight w:val="0"/>
      <w:marTop w:val="0"/>
      <w:marBottom w:val="0"/>
      <w:divBdr>
        <w:top w:val="none" w:sz="0" w:space="0" w:color="auto"/>
        <w:left w:val="none" w:sz="0" w:space="0" w:color="auto"/>
        <w:bottom w:val="none" w:sz="0" w:space="0" w:color="auto"/>
        <w:right w:val="none" w:sz="0" w:space="0" w:color="auto"/>
      </w:divBdr>
    </w:div>
    <w:div w:id="1520964998">
      <w:bodyDiv w:val="1"/>
      <w:marLeft w:val="0"/>
      <w:marRight w:val="0"/>
      <w:marTop w:val="0"/>
      <w:marBottom w:val="0"/>
      <w:divBdr>
        <w:top w:val="none" w:sz="0" w:space="0" w:color="auto"/>
        <w:left w:val="none" w:sz="0" w:space="0" w:color="auto"/>
        <w:bottom w:val="none" w:sz="0" w:space="0" w:color="auto"/>
        <w:right w:val="none" w:sz="0" w:space="0" w:color="auto"/>
      </w:divBdr>
    </w:div>
    <w:div w:id="1557662253">
      <w:bodyDiv w:val="1"/>
      <w:marLeft w:val="0"/>
      <w:marRight w:val="0"/>
      <w:marTop w:val="0"/>
      <w:marBottom w:val="0"/>
      <w:divBdr>
        <w:top w:val="none" w:sz="0" w:space="0" w:color="auto"/>
        <w:left w:val="none" w:sz="0" w:space="0" w:color="auto"/>
        <w:bottom w:val="none" w:sz="0" w:space="0" w:color="auto"/>
        <w:right w:val="none" w:sz="0" w:space="0" w:color="auto"/>
      </w:divBdr>
    </w:div>
    <w:div w:id="1561790554">
      <w:bodyDiv w:val="1"/>
      <w:marLeft w:val="0"/>
      <w:marRight w:val="0"/>
      <w:marTop w:val="0"/>
      <w:marBottom w:val="0"/>
      <w:divBdr>
        <w:top w:val="none" w:sz="0" w:space="0" w:color="auto"/>
        <w:left w:val="none" w:sz="0" w:space="0" w:color="auto"/>
        <w:bottom w:val="none" w:sz="0" w:space="0" w:color="auto"/>
        <w:right w:val="none" w:sz="0" w:space="0" w:color="auto"/>
      </w:divBdr>
    </w:div>
    <w:div w:id="1591431473">
      <w:bodyDiv w:val="1"/>
      <w:marLeft w:val="0"/>
      <w:marRight w:val="0"/>
      <w:marTop w:val="0"/>
      <w:marBottom w:val="0"/>
      <w:divBdr>
        <w:top w:val="none" w:sz="0" w:space="0" w:color="auto"/>
        <w:left w:val="none" w:sz="0" w:space="0" w:color="auto"/>
        <w:bottom w:val="none" w:sz="0" w:space="0" w:color="auto"/>
        <w:right w:val="none" w:sz="0" w:space="0" w:color="auto"/>
      </w:divBdr>
    </w:div>
    <w:div w:id="1605455983">
      <w:bodyDiv w:val="1"/>
      <w:marLeft w:val="0"/>
      <w:marRight w:val="0"/>
      <w:marTop w:val="0"/>
      <w:marBottom w:val="0"/>
      <w:divBdr>
        <w:top w:val="none" w:sz="0" w:space="0" w:color="auto"/>
        <w:left w:val="none" w:sz="0" w:space="0" w:color="auto"/>
        <w:bottom w:val="none" w:sz="0" w:space="0" w:color="auto"/>
        <w:right w:val="none" w:sz="0" w:space="0" w:color="auto"/>
      </w:divBdr>
    </w:div>
    <w:div w:id="1606110862">
      <w:bodyDiv w:val="1"/>
      <w:marLeft w:val="0"/>
      <w:marRight w:val="0"/>
      <w:marTop w:val="0"/>
      <w:marBottom w:val="0"/>
      <w:divBdr>
        <w:top w:val="none" w:sz="0" w:space="0" w:color="auto"/>
        <w:left w:val="none" w:sz="0" w:space="0" w:color="auto"/>
        <w:bottom w:val="none" w:sz="0" w:space="0" w:color="auto"/>
        <w:right w:val="none" w:sz="0" w:space="0" w:color="auto"/>
      </w:divBdr>
    </w:div>
    <w:div w:id="1618175726">
      <w:bodyDiv w:val="1"/>
      <w:marLeft w:val="0"/>
      <w:marRight w:val="0"/>
      <w:marTop w:val="0"/>
      <w:marBottom w:val="0"/>
      <w:divBdr>
        <w:top w:val="none" w:sz="0" w:space="0" w:color="auto"/>
        <w:left w:val="none" w:sz="0" w:space="0" w:color="auto"/>
        <w:bottom w:val="none" w:sz="0" w:space="0" w:color="auto"/>
        <w:right w:val="none" w:sz="0" w:space="0" w:color="auto"/>
      </w:divBdr>
    </w:div>
    <w:div w:id="1633906145">
      <w:bodyDiv w:val="1"/>
      <w:marLeft w:val="0"/>
      <w:marRight w:val="0"/>
      <w:marTop w:val="0"/>
      <w:marBottom w:val="0"/>
      <w:divBdr>
        <w:top w:val="none" w:sz="0" w:space="0" w:color="auto"/>
        <w:left w:val="none" w:sz="0" w:space="0" w:color="auto"/>
        <w:bottom w:val="none" w:sz="0" w:space="0" w:color="auto"/>
        <w:right w:val="none" w:sz="0" w:space="0" w:color="auto"/>
      </w:divBdr>
    </w:div>
    <w:div w:id="1654720755">
      <w:bodyDiv w:val="1"/>
      <w:marLeft w:val="0"/>
      <w:marRight w:val="0"/>
      <w:marTop w:val="0"/>
      <w:marBottom w:val="0"/>
      <w:divBdr>
        <w:top w:val="none" w:sz="0" w:space="0" w:color="auto"/>
        <w:left w:val="none" w:sz="0" w:space="0" w:color="auto"/>
        <w:bottom w:val="none" w:sz="0" w:space="0" w:color="auto"/>
        <w:right w:val="none" w:sz="0" w:space="0" w:color="auto"/>
      </w:divBdr>
    </w:div>
    <w:div w:id="1655718560">
      <w:bodyDiv w:val="1"/>
      <w:marLeft w:val="0"/>
      <w:marRight w:val="0"/>
      <w:marTop w:val="0"/>
      <w:marBottom w:val="0"/>
      <w:divBdr>
        <w:top w:val="none" w:sz="0" w:space="0" w:color="auto"/>
        <w:left w:val="none" w:sz="0" w:space="0" w:color="auto"/>
        <w:bottom w:val="none" w:sz="0" w:space="0" w:color="auto"/>
        <w:right w:val="none" w:sz="0" w:space="0" w:color="auto"/>
      </w:divBdr>
    </w:div>
    <w:div w:id="1678577406">
      <w:bodyDiv w:val="1"/>
      <w:marLeft w:val="0"/>
      <w:marRight w:val="0"/>
      <w:marTop w:val="0"/>
      <w:marBottom w:val="0"/>
      <w:divBdr>
        <w:top w:val="none" w:sz="0" w:space="0" w:color="auto"/>
        <w:left w:val="none" w:sz="0" w:space="0" w:color="auto"/>
        <w:bottom w:val="none" w:sz="0" w:space="0" w:color="auto"/>
        <w:right w:val="none" w:sz="0" w:space="0" w:color="auto"/>
      </w:divBdr>
    </w:div>
    <w:div w:id="1680232224">
      <w:bodyDiv w:val="1"/>
      <w:marLeft w:val="0"/>
      <w:marRight w:val="0"/>
      <w:marTop w:val="0"/>
      <w:marBottom w:val="0"/>
      <w:divBdr>
        <w:top w:val="none" w:sz="0" w:space="0" w:color="auto"/>
        <w:left w:val="none" w:sz="0" w:space="0" w:color="auto"/>
        <w:bottom w:val="none" w:sz="0" w:space="0" w:color="auto"/>
        <w:right w:val="none" w:sz="0" w:space="0" w:color="auto"/>
      </w:divBdr>
    </w:div>
    <w:div w:id="1686785026">
      <w:bodyDiv w:val="1"/>
      <w:marLeft w:val="0"/>
      <w:marRight w:val="0"/>
      <w:marTop w:val="0"/>
      <w:marBottom w:val="0"/>
      <w:divBdr>
        <w:top w:val="none" w:sz="0" w:space="0" w:color="auto"/>
        <w:left w:val="none" w:sz="0" w:space="0" w:color="auto"/>
        <w:bottom w:val="none" w:sz="0" w:space="0" w:color="auto"/>
        <w:right w:val="none" w:sz="0" w:space="0" w:color="auto"/>
      </w:divBdr>
    </w:div>
    <w:div w:id="1715696847">
      <w:bodyDiv w:val="1"/>
      <w:marLeft w:val="0"/>
      <w:marRight w:val="0"/>
      <w:marTop w:val="0"/>
      <w:marBottom w:val="0"/>
      <w:divBdr>
        <w:top w:val="none" w:sz="0" w:space="0" w:color="auto"/>
        <w:left w:val="none" w:sz="0" w:space="0" w:color="auto"/>
        <w:bottom w:val="none" w:sz="0" w:space="0" w:color="auto"/>
        <w:right w:val="none" w:sz="0" w:space="0" w:color="auto"/>
      </w:divBdr>
    </w:div>
    <w:div w:id="1722824087">
      <w:bodyDiv w:val="1"/>
      <w:marLeft w:val="0"/>
      <w:marRight w:val="0"/>
      <w:marTop w:val="0"/>
      <w:marBottom w:val="0"/>
      <w:divBdr>
        <w:top w:val="none" w:sz="0" w:space="0" w:color="auto"/>
        <w:left w:val="none" w:sz="0" w:space="0" w:color="auto"/>
        <w:bottom w:val="none" w:sz="0" w:space="0" w:color="auto"/>
        <w:right w:val="none" w:sz="0" w:space="0" w:color="auto"/>
      </w:divBdr>
    </w:div>
    <w:div w:id="1735280022">
      <w:bodyDiv w:val="1"/>
      <w:marLeft w:val="0"/>
      <w:marRight w:val="0"/>
      <w:marTop w:val="0"/>
      <w:marBottom w:val="0"/>
      <w:divBdr>
        <w:top w:val="none" w:sz="0" w:space="0" w:color="auto"/>
        <w:left w:val="none" w:sz="0" w:space="0" w:color="auto"/>
        <w:bottom w:val="none" w:sz="0" w:space="0" w:color="auto"/>
        <w:right w:val="none" w:sz="0" w:space="0" w:color="auto"/>
      </w:divBdr>
    </w:div>
    <w:div w:id="1783187305">
      <w:bodyDiv w:val="1"/>
      <w:marLeft w:val="0"/>
      <w:marRight w:val="0"/>
      <w:marTop w:val="0"/>
      <w:marBottom w:val="0"/>
      <w:divBdr>
        <w:top w:val="none" w:sz="0" w:space="0" w:color="auto"/>
        <w:left w:val="none" w:sz="0" w:space="0" w:color="auto"/>
        <w:bottom w:val="none" w:sz="0" w:space="0" w:color="auto"/>
        <w:right w:val="none" w:sz="0" w:space="0" w:color="auto"/>
      </w:divBdr>
    </w:div>
    <w:div w:id="1795253081">
      <w:bodyDiv w:val="1"/>
      <w:marLeft w:val="0"/>
      <w:marRight w:val="0"/>
      <w:marTop w:val="0"/>
      <w:marBottom w:val="0"/>
      <w:divBdr>
        <w:top w:val="none" w:sz="0" w:space="0" w:color="auto"/>
        <w:left w:val="none" w:sz="0" w:space="0" w:color="auto"/>
        <w:bottom w:val="none" w:sz="0" w:space="0" w:color="auto"/>
        <w:right w:val="none" w:sz="0" w:space="0" w:color="auto"/>
      </w:divBdr>
    </w:div>
    <w:div w:id="1818107159">
      <w:bodyDiv w:val="1"/>
      <w:marLeft w:val="0"/>
      <w:marRight w:val="0"/>
      <w:marTop w:val="0"/>
      <w:marBottom w:val="0"/>
      <w:divBdr>
        <w:top w:val="none" w:sz="0" w:space="0" w:color="auto"/>
        <w:left w:val="none" w:sz="0" w:space="0" w:color="auto"/>
        <w:bottom w:val="none" w:sz="0" w:space="0" w:color="auto"/>
        <w:right w:val="none" w:sz="0" w:space="0" w:color="auto"/>
      </w:divBdr>
    </w:div>
    <w:div w:id="1845169936">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75384096">
      <w:bodyDiv w:val="1"/>
      <w:marLeft w:val="0"/>
      <w:marRight w:val="0"/>
      <w:marTop w:val="0"/>
      <w:marBottom w:val="0"/>
      <w:divBdr>
        <w:top w:val="none" w:sz="0" w:space="0" w:color="auto"/>
        <w:left w:val="none" w:sz="0" w:space="0" w:color="auto"/>
        <w:bottom w:val="none" w:sz="0" w:space="0" w:color="auto"/>
        <w:right w:val="none" w:sz="0" w:space="0" w:color="auto"/>
      </w:divBdr>
    </w:div>
    <w:div w:id="1887715965">
      <w:bodyDiv w:val="1"/>
      <w:marLeft w:val="0"/>
      <w:marRight w:val="0"/>
      <w:marTop w:val="0"/>
      <w:marBottom w:val="0"/>
      <w:divBdr>
        <w:top w:val="none" w:sz="0" w:space="0" w:color="auto"/>
        <w:left w:val="none" w:sz="0" w:space="0" w:color="auto"/>
        <w:bottom w:val="none" w:sz="0" w:space="0" w:color="auto"/>
        <w:right w:val="none" w:sz="0" w:space="0" w:color="auto"/>
      </w:divBdr>
    </w:div>
    <w:div w:id="1933928201">
      <w:bodyDiv w:val="1"/>
      <w:marLeft w:val="0"/>
      <w:marRight w:val="0"/>
      <w:marTop w:val="0"/>
      <w:marBottom w:val="0"/>
      <w:divBdr>
        <w:top w:val="none" w:sz="0" w:space="0" w:color="auto"/>
        <w:left w:val="none" w:sz="0" w:space="0" w:color="auto"/>
        <w:bottom w:val="none" w:sz="0" w:space="0" w:color="auto"/>
        <w:right w:val="none" w:sz="0" w:space="0" w:color="auto"/>
      </w:divBdr>
    </w:div>
    <w:div w:id="1958750905">
      <w:bodyDiv w:val="1"/>
      <w:marLeft w:val="0"/>
      <w:marRight w:val="0"/>
      <w:marTop w:val="0"/>
      <w:marBottom w:val="0"/>
      <w:divBdr>
        <w:top w:val="none" w:sz="0" w:space="0" w:color="auto"/>
        <w:left w:val="none" w:sz="0" w:space="0" w:color="auto"/>
        <w:bottom w:val="none" w:sz="0" w:space="0" w:color="auto"/>
        <w:right w:val="none" w:sz="0" w:space="0" w:color="auto"/>
      </w:divBdr>
    </w:div>
    <w:div w:id="1971589877">
      <w:bodyDiv w:val="1"/>
      <w:marLeft w:val="0"/>
      <w:marRight w:val="0"/>
      <w:marTop w:val="0"/>
      <w:marBottom w:val="0"/>
      <w:divBdr>
        <w:top w:val="none" w:sz="0" w:space="0" w:color="auto"/>
        <w:left w:val="none" w:sz="0" w:space="0" w:color="auto"/>
        <w:bottom w:val="none" w:sz="0" w:space="0" w:color="auto"/>
        <w:right w:val="none" w:sz="0" w:space="0" w:color="auto"/>
      </w:divBdr>
    </w:div>
    <w:div w:id="1974947775">
      <w:bodyDiv w:val="1"/>
      <w:marLeft w:val="0"/>
      <w:marRight w:val="0"/>
      <w:marTop w:val="0"/>
      <w:marBottom w:val="0"/>
      <w:divBdr>
        <w:top w:val="none" w:sz="0" w:space="0" w:color="auto"/>
        <w:left w:val="none" w:sz="0" w:space="0" w:color="auto"/>
        <w:bottom w:val="none" w:sz="0" w:space="0" w:color="auto"/>
        <w:right w:val="none" w:sz="0" w:space="0" w:color="auto"/>
      </w:divBdr>
    </w:div>
    <w:div w:id="2045403495">
      <w:bodyDiv w:val="1"/>
      <w:marLeft w:val="0"/>
      <w:marRight w:val="0"/>
      <w:marTop w:val="0"/>
      <w:marBottom w:val="0"/>
      <w:divBdr>
        <w:top w:val="none" w:sz="0" w:space="0" w:color="auto"/>
        <w:left w:val="none" w:sz="0" w:space="0" w:color="auto"/>
        <w:bottom w:val="none" w:sz="0" w:space="0" w:color="auto"/>
        <w:right w:val="none" w:sz="0" w:space="0" w:color="auto"/>
      </w:divBdr>
    </w:div>
    <w:div w:id="2067683750">
      <w:bodyDiv w:val="1"/>
      <w:marLeft w:val="0"/>
      <w:marRight w:val="0"/>
      <w:marTop w:val="0"/>
      <w:marBottom w:val="0"/>
      <w:divBdr>
        <w:top w:val="none" w:sz="0" w:space="0" w:color="auto"/>
        <w:left w:val="none" w:sz="0" w:space="0" w:color="auto"/>
        <w:bottom w:val="none" w:sz="0" w:space="0" w:color="auto"/>
        <w:right w:val="none" w:sz="0" w:space="0" w:color="auto"/>
      </w:divBdr>
    </w:div>
    <w:div w:id="2120638749">
      <w:bodyDiv w:val="1"/>
      <w:marLeft w:val="0"/>
      <w:marRight w:val="0"/>
      <w:marTop w:val="0"/>
      <w:marBottom w:val="0"/>
      <w:divBdr>
        <w:top w:val="none" w:sz="0" w:space="0" w:color="auto"/>
        <w:left w:val="none" w:sz="0" w:space="0" w:color="auto"/>
        <w:bottom w:val="none" w:sz="0" w:space="0" w:color="auto"/>
        <w:right w:val="none" w:sz="0" w:space="0" w:color="auto"/>
      </w:divBdr>
    </w:div>
    <w:div w:id="21435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dres.gov.c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84482-FCF7-4CE2-AEF4-F390536A3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63cd12-9a8a-4e54-be72-90651e44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E74E1-4B85-44A0-B693-93367FFE9741}">
  <ds:schemaRefs>
    <ds:schemaRef ds:uri="http://schemas.openxmlformats.org/officeDocument/2006/bibliography"/>
  </ds:schemaRefs>
</ds:datastoreItem>
</file>

<file path=customXml/itemProps3.xml><?xml version="1.0" encoding="utf-8"?>
<ds:datastoreItem xmlns:ds="http://schemas.openxmlformats.org/officeDocument/2006/customXml" ds:itemID="{59CAC5FB-8E20-430A-8367-2BB2EB525C4C}">
  <ds:schemaRefs>
    <ds:schemaRef ds:uri="http://schemas.microsoft.com/sharepoint/v3/contenttype/forms"/>
  </ds:schemaRefs>
</ds:datastoreItem>
</file>

<file path=customXml/itemProps4.xml><?xml version="1.0" encoding="utf-8"?>
<ds:datastoreItem xmlns:ds="http://schemas.openxmlformats.org/officeDocument/2006/customXml" ds:itemID="{C545ED54-FF55-41A9-9990-8F7DF51BEBD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E4CB82D-9B86-4F9B-A791-AC4F297B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8240</Words>
  <Characters>45320</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53454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creator>DIRECCION DE SISTEMAS</dc:creator>
  <cp:lastModifiedBy>Oscar Andres Alvarez Torres</cp:lastModifiedBy>
  <cp:revision>2</cp:revision>
  <cp:lastPrinted>2019-07-17T19:53:00Z</cp:lastPrinted>
  <dcterms:created xsi:type="dcterms:W3CDTF">2022-06-29T22:26:00Z</dcterms:created>
  <dcterms:modified xsi:type="dcterms:W3CDTF">2022-06-29T22:26:00Z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ies>
</file>