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C402" w14:textId="77777777" w:rsidR="009379A1" w:rsidRPr="00514800" w:rsidRDefault="009379A1" w:rsidP="009379A1">
      <w:pPr>
        <w:pStyle w:val="Textoindependiente"/>
        <w:spacing w:line="360" w:lineRule="auto"/>
        <w:rPr>
          <w:rFonts w:ascii="Bookman Old Style" w:hAnsi="Bookman Old Style" w:cs="Bookman Old Style"/>
          <w:bCs/>
          <w:spacing w:val="2"/>
          <w:szCs w:val="24"/>
          <w:u w:val="single"/>
        </w:rPr>
      </w:pPr>
    </w:p>
    <w:p w14:paraId="759E4FC6" w14:textId="77777777" w:rsidR="009379A1" w:rsidRPr="00DC4A6E" w:rsidRDefault="00DC4A6E" w:rsidP="009379A1">
      <w:pPr>
        <w:pStyle w:val="Textoindependiente"/>
        <w:spacing w:line="360" w:lineRule="auto"/>
        <w:ind w:left="1981"/>
        <w:jc w:val="center"/>
        <w:rPr>
          <w:rFonts w:ascii="Bookman Old Style" w:hAnsi="Bookman Old Style" w:cs="Bookman Old Style"/>
          <w:bCs/>
          <w:spacing w:val="2"/>
          <w:szCs w:val="24"/>
        </w:rPr>
      </w:pPr>
      <w:r w:rsidRPr="00DC4A6E">
        <w:rPr>
          <w:rFonts w:ascii="Bookman Old Style" w:hAnsi="Bookman Old Style" w:cs="Bookman Old Style"/>
          <w:bCs/>
          <w:spacing w:val="2"/>
          <w:szCs w:val="24"/>
        </w:rPr>
        <w:t>Modifica el Código del Trabajo para incorporar como obligatoria la práctica de actividad deportiva durante la jornada laboral, en las condiciones que indica</w:t>
      </w:r>
    </w:p>
    <w:p w14:paraId="556750F8" w14:textId="77777777" w:rsidR="009379A1" w:rsidRPr="00DC4A6E" w:rsidRDefault="009379A1" w:rsidP="009379A1">
      <w:pPr>
        <w:pStyle w:val="Textoindependiente"/>
        <w:spacing w:line="360" w:lineRule="auto"/>
        <w:ind w:left="851"/>
        <w:jc w:val="center"/>
        <w:rPr>
          <w:rFonts w:ascii="Bookman Old Style" w:hAnsi="Bookman Old Style" w:cs="Arial"/>
          <w:b w:val="0"/>
          <w:szCs w:val="24"/>
          <w:lang w:val="es-ES"/>
        </w:rPr>
      </w:pPr>
    </w:p>
    <w:p w14:paraId="779A259D" w14:textId="77777777" w:rsidR="00DB37D2" w:rsidRDefault="00DC4A6E" w:rsidP="00DC4A6E">
      <w:pPr>
        <w:pStyle w:val="Style2"/>
        <w:spacing w:line="360" w:lineRule="auto"/>
        <w:jc w:val="center"/>
        <w:rPr>
          <w:rStyle w:val="CharacterStyle1"/>
          <w:b/>
          <w:bCs/>
          <w:sz w:val="24"/>
          <w:szCs w:val="24"/>
          <w:lang w:val="es-CL"/>
        </w:rPr>
      </w:pPr>
      <w:r>
        <w:rPr>
          <w:rStyle w:val="CharacterStyle1"/>
          <w:b/>
          <w:bCs/>
          <w:sz w:val="24"/>
          <w:szCs w:val="24"/>
          <w:lang w:val="es-CL"/>
        </w:rPr>
        <w:t>Boletín N°12270-13</w:t>
      </w:r>
    </w:p>
    <w:p w14:paraId="6FA1EAF9" w14:textId="77777777" w:rsidR="009379A1" w:rsidRPr="00514800" w:rsidRDefault="009379A1" w:rsidP="009379A1">
      <w:pPr>
        <w:pStyle w:val="Style2"/>
        <w:spacing w:line="360" w:lineRule="auto"/>
        <w:rPr>
          <w:rStyle w:val="CharacterStyle1"/>
          <w:b/>
          <w:bCs/>
          <w:sz w:val="24"/>
          <w:szCs w:val="24"/>
          <w:lang w:val="es-CL"/>
        </w:rPr>
      </w:pPr>
      <w:r w:rsidRPr="00514800">
        <w:rPr>
          <w:rStyle w:val="CharacterStyle1"/>
          <w:b/>
          <w:bCs/>
          <w:sz w:val="24"/>
          <w:szCs w:val="24"/>
          <w:lang w:val="es-CL"/>
        </w:rPr>
        <w:t>VISTOS:</w:t>
      </w:r>
    </w:p>
    <w:p w14:paraId="31C044E0" w14:textId="77777777" w:rsidR="009379A1" w:rsidRPr="00514800" w:rsidRDefault="009379A1" w:rsidP="009379A1">
      <w:pPr>
        <w:pStyle w:val="Style2"/>
        <w:spacing w:before="108" w:line="360" w:lineRule="auto"/>
        <w:ind w:right="216"/>
        <w:rPr>
          <w:rStyle w:val="CharacterStyle1"/>
          <w:sz w:val="24"/>
          <w:szCs w:val="24"/>
          <w:lang w:val="es-CL"/>
        </w:rPr>
      </w:pPr>
      <w:r w:rsidRPr="00514800">
        <w:rPr>
          <w:rStyle w:val="CharacterStyle1"/>
          <w:sz w:val="24"/>
          <w:szCs w:val="24"/>
          <w:lang w:val="es-CL"/>
        </w:rPr>
        <w:t xml:space="preserve">Lo dispuesto en los artículos 63 y 65 de la Constitución Política de la República; lo prevenido por la Ley </w:t>
      </w:r>
      <w:proofErr w:type="spellStart"/>
      <w:r w:rsidRPr="00514800">
        <w:rPr>
          <w:rStyle w:val="CharacterStyle1"/>
          <w:sz w:val="24"/>
          <w:szCs w:val="24"/>
          <w:lang w:val="es-CL"/>
        </w:rPr>
        <w:t>N°</w:t>
      </w:r>
      <w:proofErr w:type="spellEnd"/>
      <w:r w:rsidRPr="00514800">
        <w:rPr>
          <w:rStyle w:val="CharacterStyle1"/>
          <w:sz w:val="24"/>
          <w:szCs w:val="24"/>
          <w:lang w:val="es-CL"/>
        </w:rPr>
        <w:t xml:space="preserve"> 18.918 Orgánica Constitucional del Congreso Nacional y lo establecido por el Reglamento de la H. Cámara de Diputados.</w:t>
      </w:r>
    </w:p>
    <w:p w14:paraId="381F06F0" w14:textId="77777777" w:rsidR="009379A1" w:rsidRPr="00514800" w:rsidRDefault="009379A1" w:rsidP="009379A1">
      <w:pPr>
        <w:pStyle w:val="Style2"/>
        <w:spacing w:before="396" w:line="360" w:lineRule="auto"/>
        <w:rPr>
          <w:rStyle w:val="CharacterStyle1"/>
          <w:b/>
          <w:bCs/>
          <w:sz w:val="24"/>
          <w:szCs w:val="24"/>
          <w:lang w:val="es-CL"/>
        </w:rPr>
      </w:pPr>
      <w:r w:rsidRPr="00514800">
        <w:rPr>
          <w:rStyle w:val="CharacterStyle1"/>
          <w:b/>
          <w:bCs/>
          <w:sz w:val="24"/>
          <w:szCs w:val="24"/>
          <w:lang w:val="es-CL"/>
        </w:rPr>
        <w:t>CONSIDERANDO:</w:t>
      </w:r>
    </w:p>
    <w:p w14:paraId="1959FC8E" w14:textId="77777777" w:rsidR="009379A1" w:rsidRPr="003A4BB6" w:rsidRDefault="009379A1" w:rsidP="009379A1">
      <w:pPr>
        <w:pStyle w:val="Style1"/>
        <w:spacing w:before="468" w:line="360" w:lineRule="auto"/>
        <w:ind w:left="2268" w:right="216" w:hanging="396"/>
        <w:jc w:val="both"/>
        <w:rPr>
          <w:rFonts w:ascii="Bookman Old Style" w:hAnsi="Bookman Old Style"/>
          <w:sz w:val="24"/>
          <w:szCs w:val="24"/>
          <w:lang w:val="es-CL"/>
        </w:rPr>
      </w:pPr>
      <w:r w:rsidRPr="00514800">
        <w:rPr>
          <w:rFonts w:ascii="Bookman Old Style" w:hAnsi="Bookman Old Style" w:cs="Bookman Old Style"/>
          <w:spacing w:val="15"/>
          <w:sz w:val="24"/>
          <w:szCs w:val="24"/>
          <w:lang w:val="es-ES_tradnl"/>
        </w:rPr>
        <w:t xml:space="preserve">1° Que, </w:t>
      </w:r>
      <w:r w:rsidR="003A4BB6">
        <w:rPr>
          <w:rFonts w:ascii="Bookman Old Style" w:hAnsi="Bookman Old Style" w:cs="Bookman Old Style"/>
          <w:spacing w:val="15"/>
          <w:sz w:val="24"/>
          <w:szCs w:val="24"/>
          <w:lang w:val="es-ES_tradnl"/>
        </w:rPr>
        <w:t>e</w:t>
      </w:r>
      <w:r w:rsidR="003A4BB6" w:rsidRPr="003A4BB6">
        <w:rPr>
          <w:rFonts w:ascii="Bookman Old Style" w:hAnsi="Bookman Old Style" w:cs="Bookman Old Style"/>
          <w:spacing w:val="15"/>
          <w:sz w:val="24"/>
          <w:szCs w:val="24"/>
          <w:lang w:val="es-ES_tradnl"/>
        </w:rPr>
        <w:t>l último reporte de la Organización de las Naciones Unidas para la Alimentación y la Agricultura (FAO), titulado “El estado de la seguridad alimentaria y la nutrición en el mundo”</w:t>
      </w:r>
      <w:r w:rsidR="00F012A8">
        <w:rPr>
          <w:rStyle w:val="Refdenotaalpie"/>
          <w:rFonts w:ascii="Bookman Old Style" w:hAnsi="Bookman Old Style" w:cs="Bookman Old Style"/>
          <w:spacing w:val="15"/>
          <w:sz w:val="24"/>
          <w:szCs w:val="24"/>
          <w:lang w:val="es-ES_tradnl"/>
        </w:rPr>
        <w:footnoteReference w:id="1"/>
      </w:r>
      <w:r w:rsidR="003A4BB6" w:rsidRPr="003A4BB6">
        <w:rPr>
          <w:rFonts w:ascii="Bookman Old Style" w:hAnsi="Bookman Old Style" w:cs="Bookman Old Style"/>
          <w:spacing w:val="15"/>
          <w:sz w:val="24"/>
          <w:szCs w:val="24"/>
          <w:lang w:val="es-ES_tradnl"/>
        </w:rPr>
        <w:t xml:space="preserve">, dio a conocer que los niveles de obesidad en Chile continúan en aumento. </w:t>
      </w:r>
      <w:proofErr w:type="gramStart"/>
      <w:r w:rsidR="003A4BB6" w:rsidRPr="003A4BB6">
        <w:rPr>
          <w:rFonts w:ascii="Bookman Old Style" w:hAnsi="Bookman Old Style" w:cs="Bookman Old Style"/>
          <w:spacing w:val="15"/>
          <w:sz w:val="24"/>
          <w:szCs w:val="24"/>
          <w:lang w:val="es-ES_tradnl"/>
        </w:rPr>
        <w:t>De acuerdo a</w:t>
      </w:r>
      <w:proofErr w:type="gramEnd"/>
      <w:r w:rsidR="003A4BB6" w:rsidRPr="003A4BB6">
        <w:rPr>
          <w:rFonts w:ascii="Bookman Old Style" w:hAnsi="Bookman Old Style" w:cs="Bookman Old Style"/>
          <w:spacing w:val="15"/>
          <w:sz w:val="24"/>
          <w:szCs w:val="24"/>
          <w:lang w:val="es-ES_tradnl"/>
        </w:rPr>
        <w:t xml:space="preserve"> su informe el 34,4% de la población chilena sobre 15 años presenta esta enfermedad, cifra que posiciona al país como la segunda nación con más personas con sobrepeso dentro de la Organización para la Cooperación y el Desarrollo Económico (OCDE), siendo superado solamente por Estados Unidos, donde el 40% de la población adulta sufre de obesidad.</w:t>
      </w:r>
    </w:p>
    <w:p w14:paraId="2C3AA57C" w14:textId="77777777" w:rsidR="009379A1" w:rsidRDefault="009379A1" w:rsidP="009379A1">
      <w:pPr>
        <w:pStyle w:val="Style1"/>
        <w:adjustRightInd/>
        <w:spacing w:before="468" w:line="360" w:lineRule="auto"/>
        <w:ind w:left="2268" w:right="216" w:hanging="396"/>
        <w:jc w:val="both"/>
        <w:rPr>
          <w:rFonts w:ascii="Bookman Old Style" w:hAnsi="Bookman Old Style" w:cs="Bookman Old Style"/>
          <w:spacing w:val="15"/>
          <w:sz w:val="24"/>
          <w:szCs w:val="24"/>
          <w:lang w:val="es-CL"/>
        </w:rPr>
      </w:pPr>
      <w:r w:rsidRPr="00514800">
        <w:rPr>
          <w:rFonts w:ascii="Bookman Old Style" w:hAnsi="Bookman Old Style" w:cs="Bookman Old Style"/>
          <w:spacing w:val="15"/>
          <w:sz w:val="24"/>
          <w:szCs w:val="24"/>
          <w:lang w:val="es-ES_tradnl"/>
        </w:rPr>
        <w:t xml:space="preserve">2° </w:t>
      </w:r>
      <w:r w:rsidRPr="00A524B0">
        <w:rPr>
          <w:rFonts w:ascii="Bookman Old Style" w:hAnsi="Bookman Old Style" w:cs="Bookman Old Style"/>
          <w:spacing w:val="15"/>
          <w:sz w:val="24"/>
          <w:szCs w:val="24"/>
          <w:lang w:val="es-ES_tradnl"/>
        </w:rPr>
        <w:t>Que,</w:t>
      </w:r>
      <w:r w:rsidR="000939C1">
        <w:rPr>
          <w:rFonts w:ascii="Bookman Old Style" w:hAnsi="Bookman Old Style" w:cs="Bookman Old Style"/>
          <w:spacing w:val="15"/>
          <w:sz w:val="24"/>
          <w:szCs w:val="24"/>
          <w:lang w:val="es-CL"/>
        </w:rPr>
        <w:t xml:space="preserve"> entre las causas tenidas en vista para comprender el resultado de este informe, se atribuye, según consta en la </w:t>
      </w:r>
      <w:r w:rsidR="000939C1" w:rsidRPr="000939C1">
        <w:rPr>
          <w:rFonts w:ascii="Bookman Old Style" w:hAnsi="Bookman Old Style" w:cs="Bookman Old Style"/>
          <w:spacing w:val="15"/>
          <w:sz w:val="24"/>
          <w:szCs w:val="24"/>
          <w:lang w:val="es-CL"/>
        </w:rPr>
        <w:t xml:space="preserve">Encuesta de </w:t>
      </w:r>
      <w:r w:rsidR="000939C1" w:rsidRPr="000939C1">
        <w:rPr>
          <w:rFonts w:ascii="Bookman Old Style" w:hAnsi="Bookman Old Style" w:cs="Bookman Old Style"/>
          <w:spacing w:val="15"/>
          <w:sz w:val="24"/>
          <w:szCs w:val="24"/>
          <w:lang w:val="es-CL"/>
        </w:rPr>
        <w:lastRenderedPageBreak/>
        <w:t>Consumo Alimentario del Ministerio de Salud, sólo el 5% de la población chilena come saludable y un 86,7% a nivel nacional es sedentario.</w:t>
      </w:r>
      <w:r w:rsidR="00530E03">
        <w:rPr>
          <w:rFonts w:ascii="Bookman Old Style" w:hAnsi="Bookman Old Style" w:cs="Bookman Old Style"/>
          <w:spacing w:val="15"/>
          <w:sz w:val="24"/>
          <w:szCs w:val="24"/>
          <w:lang w:val="es-CL"/>
        </w:rPr>
        <w:t xml:space="preserve"> Este último aspecto es el que en gran medida nos aqueja especialmente a los adultos. </w:t>
      </w:r>
    </w:p>
    <w:p w14:paraId="60EB4DFA" w14:textId="77777777" w:rsidR="002D3B9E" w:rsidRPr="003D26F3" w:rsidRDefault="002D3B9E" w:rsidP="002D3B9E">
      <w:pPr>
        <w:pStyle w:val="Style1"/>
        <w:adjustRightInd/>
        <w:spacing w:before="468" w:line="360" w:lineRule="auto"/>
        <w:ind w:left="2268" w:right="216"/>
        <w:jc w:val="both"/>
        <w:rPr>
          <w:rFonts w:ascii="Bookman Old Style" w:hAnsi="Bookman Old Style" w:cs="Bookman Old Style"/>
          <w:spacing w:val="15"/>
          <w:sz w:val="24"/>
          <w:szCs w:val="24"/>
          <w:lang w:val="es-CL"/>
        </w:rPr>
      </w:pPr>
      <w:r>
        <w:rPr>
          <w:rFonts w:ascii="Bookman Old Style" w:hAnsi="Bookman Old Style" w:cs="Bookman Old Style"/>
          <w:spacing w:val="15"/>
          <w:sz w:val="24"/>
          <w:szCs w:val="24"/>
          <w:lang w:val="es-CL"/>
        </w:rPr>
        <w:t xml:space="preserve">El sedentarismo </w:t>
      </w:r>
      <w:r w:rsidR="003D26F3">
        <w:rPr>
          <w:rFonts w:ascii="Bookman Old Style" w:hAnsi="Bookman Old Style" w:cs="Bookman Old Style"/>
          <w:spacing w:val="15"/>
          <w:sz w:val="24"/>
          <w:szCs w:val="24"/>
          <w:lang w:val="es-CL"/>
        </w:rPr>
        <w:t xml:space="preserve">es la falta de actividad física que fomenta la obesidad, </w:t>
      </w:r>
      <w:r w:rsidR="003D26F3" w:rsidRPr="003D26F3">
        <w:rPr>
          <w:rFonts w:ascii="Bookman Old Style" w:hAnsi="Bookman Old Style" w:cs="Bookman Old Style"/>
          <w:spacing w:val="15"/>
          <w:sz w:val="24"/>
          <w:szCs w:val="24"/>
          <w:lang w:val="es-CL"/>
        </w:rPr>
        <w:t>debilita los huesos y aumenta el riesgo de las enfermedades cardíacas.</w:t>
      </w:r>
    </w:p>
    <w:p w14:paraId="3E1B580C" w14:textId="77777777" w:rsidR="00C5783B" w:rsidRPr="00C5783B" w:rsidRDefault="00C5783B" w:rsidP="002D3B9E">
      <w:pPr>
        <w:pStyle w:val="Style1"/>
        <w:adjustRightInd/>
        <w:spacing w:before="468" w:line="360" w:lineRule="auto"/>
        <w:ind w:left="2268" w:right="216"/>
        <w:jc w:val="both"/>
        <w:rPr>
          <w:rFonts w:ascii="Bookman Old Style" w:hAnsi="Bookman Old Style" w:cs="Bookman Old Style"/>
          <w:spacing w:val="15"/>
          <w:sz w:val="24"/>
          <w:szCs w:val="24"/>
          <w:lang w:val="es-CL"/>
        </w:rPr>
      </w:pPr>
      <w:r w:rsidRPr="00C5783B">
        <w:rPr>
          <w:rFonts w:ascii="Bookman Old Style" w:hAnsi="Bookman Old Style" w:cs="Bookman Old Style"/>
          <w:spacing w:val="15"/>
          <w:sz w:val="24"/>
          <w:szCs w:val="24"/>
          <w:lang w:val="es-CL"/>
        </w:rPr>
        <w:t>Al menos una cuarta parte de la población adulta del mundo, unos 1.400 millones de personas, se encuentra en peligro de sufrir enfermedades cardiovasculares, diabetes tipo 2, demencia y cáncer debido a sus hábitos sedentarios, según refleja en un estudio la Organización Mundial de la Salud (OMS).</w:t>
      </w:r>
      <w:r>
        <w:rPr>
          <w:rStyle w:val="Refdenotaalpie"/>
          <w:rFonts w:ascii="Bookman Old Style" w:hAnsi="Bookman Old Style" w:cs="Bookman Old Style"/>
          <w:spacing w:val="15"/>
          <w:sz w:val="24"/>
          <w:szCs w:val="24"/>
          <w:lang w:val="es-CL"/>
        </w:rPr>
        <w:footnoteReference w:id="2"/>
      </w:r>
      <w:r w:rsidR="009864B2">
        <w:rPr>
          <w:rFonts w:ascii="Bookman Old Style" w:hAnsi="Bookman Old Style" w:cs="Bookman Old Style"/>
          <w:spacing w:val="15"/>
          <w:sz w:val="24"/>
          <w:szCs w:val="24"/>
          <w:lang w:val="es-CL"/>
        </w:rPr>
        <w:t xml:space="preserve"> </w:t>
      </w:r>
      <w:r w:rsidR="009864B2" w:rsidRPr="009864B2">
        <w:rPr>
          <w:rFonts w:ascii="Bookman Old Style" w:hAnsi="Bookman Old Style" w:cs="Bookman Old Style"/>
          <w:spacing w:val="15"/>
          <w:sz w:val="24"/>
          <w:szCs w:val="24"/>
          <w:lang w:val="es-CL"/>
        </w:rPr>
        <w:t>Los niveles globales de actividad física no han percibido una mejora desde 2001, según el estudio, que ha sido realizado por investigadores de la OMS y publicado en '</w:t>
      </w:r>
      <w:proofErr w:type="spellStart"/>
      <w:r w:rsidR="009864B2" w:rsidRPr="009864B2">
        <w:rPr>
          <w:rFonts w:ascii="Bookman Old Style" w:hAnsi="Bookman Old Style" w:cs="Bookman Old Style"/>
          <w:spacing w:val="15"/>
          <w:sz w:val="24"/>
          <w:szCs w:val="24"/>
          <w:lang w:val="es-CL"/>
        </w:rPr>
        <w:t>The</w:t>
      </w:r>
      <w:proofErr w:type="spellEnd"/>
      <w:r w:rsidR="009864B2" w:rsidRPr="009864B2">
        <w:rPr>
          <w:rFonts w:ascii="Bookman Old Style" w:hAnsi="Bookman Old Style" w:cs="Bookman Old Style"/>
          <w:spacing w:val="15"/>
          <w:sz w:val="24"/>
          <w:szCs w:val="24"/>
          <w:lang w:val="es-CL"/>
        </w:rPr>
        <w:t xml:space="preserve"> Lancet Global </w:t>
      </w:r>
      <w:proofErr w:type="spellStart"/>
      <w:r w:rsidR="009864B2" w:rsidRPr="009864B2">
        <w:rPr>
          <w:rFonts w:ascii="Bookman Old Style" w:hAnsi="Bookman Old Style" w:cs="Bookman Old Style"/>
          <w:spacing w:val="15"/>
          <w:sz w:val="24"/>
          <w:szCs w:val="24"/>
          <w:lang w:val="es-CL"/>
        </w:rPr>
        <w:t>Health</w:t>
      </w:r>
      <w:proofErr w:type="spellEnd"/>
      <w:r w:rsidR="009864B2" w:rsidRPr="009864B2">
        <w:rPr>
          <w:rFonts w:ascii="Bookman Old Style" w:hAnsi="Bookman Old Style" w:cs="Bookman Old Style"/>
          <w:spacing w:val="15"/>
          <w:sz w:val="24"/>
          <w:szCs w:val="24"/>
          <w:lang w:val="es-CL"/>
        </w:rPr>
        <w:t>'</w:t>
      </w:r>
      <w:r w:rsidR="00184488">
        <w:rPr>
          <w:rFonts w:ascii="Bookman Old Style" w:hAnsi="Bookman Old Style" w:cs="Bookman Old Style"/>
          <w:spacing w:val="15"/>
          <w:sz w:val="24"/>
          <w:szCs w:val="24"/>
          <w:lang w:val="es-CL"/>
        </w:rPr>
        <w:t>.</w:t>
      </w:r>
    </w:p>
    <w:p w14:paraId="3A0D913D" w14:textId="77777777" w:rsidR="008C6604" w:rsidRDefault="009379A1" w:rsidP="00AF11E7">
      <w:pPr>
        <w:pStyle w:val="Style1"/>
        <w:adjustRightInd/>
        <w:spacing w:before="468" w:line="360" w:lineRule="auto"/>
        <w:ind w:left="2124" w:right="216"/>
        <w:jc w:val="both"/>
        <w:rPr>
          <w:rFonts w:ascii="Bookman Old Style" w:hAnsi="Bookman Old Style" w:cs="Bookman Old Style"/>
          <w:spacing w:val="15"/>
          <w:sz w:val="24"/>
          <w:szCs w:val="24"/>
          <w:lang w:val="es-ES_tradnl"/>
        </w:rPr>
      </w:pPr>
      <w:r>
        <w:rPr>
          <w:rFonts w:ascii="Bookman Old Style" w:hAnsi="Bookman Old Style" w:cs="Bookman Old Style"/>
          <w:spacing w:val="15"/>
          <w:sz w:val="24"/>
          <w:szCs w:val="24"/>
          <w:lang w:val="es-ES_tradnl"/>
        </w:rPr>
        <w:t xml:space="preserve">3° Que, </w:t>
      </w:r>
      <w:r w:rsidR="00AF11E7">
        <w:rPr>
          <w:rFonts w:ascii="Bookman Old Style" w:hAnsi="Bookman Old Style" w:cs="Bookman Old Style"/>
          <w:spacing w:val="15"/>
          <w:sz w:val="24"/>
          <w:szCs w:val="24"/>
          <w:lang w:val="es-ES_tradnl"/>
        </w:rPr>
        <w:t xml:space="preserve">dado que en nuestro país la actividad física ésta aún en bajos niveles de desarrollo deseado, esto se nota con mayor impacto en las personas que desempeñan labores </w:t>
      </w:r>
      <w:r w:rsidR="008C6604">
        <w:rPr>
          <w:rFonts w:ascii="Bookman Old Style" w:hAnsi="Bookman Old Style" w:cs="Bookman Old Style"/>
          <w:spacing w:val="15"/>
          <w:sz w:val="24"/>
          <w:szCs w:val="24"/>
          <w:lang w:val="es-ES_tradnl"/>
        </w:rPr>
        <w:t xml:space="preserve">que implican estar durante largos periodos del día sentados o con una movilidad bastante reducida. </w:t>
      </w:r>
    </w:p>
    <w:p w14:paraId="35899293" w14:textId="77777777" w:rsidR="00892437" w:rsidRDefault="008C6604" w:rsidP="00892437">
      <w:pPr>
        <w:pStyle w:val="Style1"/>
        <w:adjustRightInd/>
        <w:spacing w:before="468" w:line="360" w:lineRule="auto"/>
        <w:ind w:left="2124" w:right="216"/>
        <w:jc w:val="both"/>
        <w:rPr>
          <w:rFonts w:ascii="Bookman Old Style" w:hAnsi="Bookman Old Style" w:cs="Bookman Old Style"/>
          <w:spacing w:val="15"/>
          <w:sz w:val="24"/>
          <w:szCs w:val="24"/>
          <w:lang w:val="es-ES_tradnl"/>
        </w:rPr>
      </w:pPr>
      <w:r>
        <w:rPr>
          <w:rFonts w:ascii="Bookman Old Style" w:hAnsi="Bookman Old Style" w:cs="Bookman Old Style"/>
          <w:spacing w:val="15"/>
          <w:sz w:val="24"/>
          <w:szCs w:val="24"/>
          <w:lang w:val="es-ES_tradnl"/>
        </w:rPr>
        <w:t xml:space="preserve">Esta situación aqueja tanto a los trabajadores que padecen las consecuencias y/o patologías propias del fenómeno del sedentarismo como </w:t>
      </w:r>
      <w:r>
        <w:rPr>
          <w:rFonts w:ascii="Bookman Old Style" w:hAnsi="Bookman Old Style" w:cs="Bookman Old Style"/>
          <w:spacing w:val="15"/>
          <w:sz w:val="24"/>
          <w:szCs w:val="24"/>
          <w:lang w:val="es-ES_tradnl"/>
        </w:rPr>
        <w:lastRenderedPageBreak/>
        <w:t xml:space="preserve">para sus empleadores, puesto que las licencias por traumas o lesiones </w:t>
      </w:r>
      <w:r w:rsidR="00175456">
        <w:rPr>
          <w:rFonts w:ascii="Bookman Old Style" w:hAnsi="Bookman Old Style" w:cs="Bookman Old Style"/>
          <w:spacing w:val="15"/>
          <w:sz w:val="24"/>
          <w:szCs w:val="24"/>
          <w:lang w:val="es-ES_tradnl"/>
        </w:rPr>
        <w:t>que le son propias a la falta de actividad física, la pérdida de masa muscular, patologías de tipo psiquiátricas, entre otros</w:t>
      </w:r>
      <w:r w:rsidR="00892437">
        <w:rPr>
          <w:rFonts w:ascii="Bookman Old Style" w:hAnsi="Bookman Old Style" w:cs="Bookman Old Style"/>
          <w:spacing w:val="15"/>
          <w:sz w:val="24"/>
          <w:szCs w:val="24"/>
          <w:lang w:val="es-ES_tradnl"/>
        </w:rPr>
        <w:t>, han aumentado ostensiblemente</w:t>
      </w:r>
      <w:r w:rsidR="00E23F4A">
        <w:rPr>
          <w:rFonts w:ascii="Bookman Old Style" w:hAnsi="Bookman Old Style" w:cs="Bookman Old Style"/>
          <w:spacing w:val="15"/>
          <w:sz w:val="24"/>
          <w:szCs w:val="24"/>
          <w:lang w:val="es-ES_tradnl"/>
        </w:rPr>
        <w:t xml:space="preserve">, tanto es así que a nivel global </w:t>
      </w:r>
      <w:r w:rsidR="00AB5900">
        <w:rPr>
          <w:rFonts w:ascii="Bookman Old Style" w:hAnsi="Bookman Old Style" w:cs="Bookman Old Style"/>
          <w:spacing w:val="15"/>
          <w:sz w:val="24"/>
          <w:szCs w:val="24"/>
          <w:lang w:val="es-ES_tradnl"/>
        </w:rPr>
        <w:t>l</w:t>
      </w:r>
      <w:r w:rsidR="00DF410C" w:rsidRPr="00DF410C">
        <w:rPr>
          <w:rFonts w:ascii="Bookman Old Style" w:hAnsi="Bookman Old Style" w:cs="Bookman Old Style"/>
          <w:spacing w:val="15"/>
          <w:sz w:val="24"/>
          <w:szCs w:val="24"/>
          <w:lang w:val="es-ES_tradnl"/>
        </w:rPr>
        <w:t>as patologías mentales son la primera causa de discapacidad tanto transitoria como permanente. Y Chile es un buen ejemplo de esta tendencia: entre 2004 y 2015, estas enfermedades alcanzaron</w:t>
      </w:r>
      <w:r w:rsidR="00AB5900">
        <w:rPr>
          <w:rStyle w:val="Refdenotaalpie"/>
          <w:rFonts w:ascii="Bookman Old Style" w:hAnsi="Bookman Old Style" w:cs="Bookman Old Style"/>
          <w:spacing w:val="15"/>
          <w:sz w:val="24"/>
          <w:szCs w:val="24"/>
          <w:lang w:val="es-ES_tradnl"/>
        </w:rPr>
        <w:footnoteReference w:id="3"/>
      </w:r>
      <w:r w:rsidR="00DF410C" w:rsidRPr="00DF410C">
        <w:rPr>
          <w:rFonts w:ascii="Bookman Old Style" w:hAnsi="Bookman Old Style" w:cs="Bookman Old Style"/>
          <w:spacing w:val="15"/>
          <w:sz w:val="24"/>
          <w:szCs w:val="24"/>
          <w:lang w:val="es-ES_tradnl"/>
        </w:rPr>
        <w:t xml:space="preserve"> el primer lugar del total de licencias indicadas, llegando al 27 por ciento del gasto total del país destinado a reposo médico. </w:t>
      </w:r>
    </w:p>
    <w:p w14:paraId="79C8DAD4" w14:textId="77777777" w:rsidR="00741759" w:rsidRDefault="00741759" w:rsidP="00892437">
      <w:pPr>
        <w:pStyle w:val="Style1"/>
        <w:adjustRightInd/>
        <w:spacing w:before="468" w:line="360" w:lineRule="auto"/>
        <w:ind w:left="2124" w:right="216"/>
        <w:jc w:val="both"/>
        <w:rPr>
          <w:rFonts w:ascii="Bookman Old Style" w:hAnsi="Bookman Old Style" w:cs="Bookman Old Style"/>
          <w:spacing w:val="15"/>
          <w:sz w:val="24"/>
          <w:szCs w:val="24"/>
          <w:lang w:val="es-ES_tradnl"/>
        </w:rPr>
      </w:pPr>
      <w:r>
        <w:rPr>
          <w:rFonts w:ascii="Bookman Old Style" w:hAnsi="Bookman Old Style" w:cs="Bookman Old Style"/>
          <w:spacing w:val="15"/>
          <w:sz w:val="24"/>
          <w:szCs w:val="24"/>
          <w:lang w:val="es-ES_tradnl"/>
        </w:rPr>
        <w:t xml:space="preserve">Por otro lado, </w:t>
      </w:r>
      <w:proofErr w:type="gramStart"/>
      <w:r>
        <w:rPr>
          <w:rFonts w:ascii="Bookman Old Style" w:hAnsi="Bookman Old Style" w:cs="Bookman Old Style"/>
          <w:spacing w:val="15"/>
          <w:sz w:val="24"/>
          <w:szCs w:val="24"/>
          <w:lang w:val="es-ES_tradnl"/>
        </w:rPr>
        <w:t xml:space="preserve">de acuerdo </w:t>
      </w:r>
      <w:r w:rsidRPr="00741759">
        <w:rPr>
          <w:rFonts w:ascii="Bookman Old Style" w:hAnsi="Bookman Old Style" w:cs="Bookman Old Style"/>
          <w:spacing w:val="15"/>
          <w:sz w:val="24"/>
          <w:szCs w:val="24"/>
          <w:lang w:val="es-ES_tradnl"/>
        </w:rPr>
        <w:t>a</w:t>
      </w:r>
      <w:proofErr w:type="gramEnd"/>
      <w:r w:rsidRPr="00741759">
        <w:rPr>
          <w:rFonts w:ascii="Bookman Old Style" w:hAnsi="Bookman Old Style" w:cs="Bookman Old Style"/>
          <w:spacing w:val="15"/>
          <w:sz w:val="24"/>
          <w:szCs w:val="24"/>
          <w:lang w:val="es-ES_tradnl"/>
        </w:rPr>
        <w:t xml:space="preserve"> la última Encuesta Nacional de Salud (ENS 2010)</w:t>
      </w:r>
      <w:r>
        <w:rPr>
          <w:rStyle w:val="Refdenotaalpie"/>
          <w:rFonts w:ascii="Bookman Old Style" w:hAnsi="Bookman Old Style" w:cs="Bookman Old Style"/>
          <w:spacing w:val="15"/>
          <w:sz w:val="24"/>
          <w:szCs w:val="24"/>
          <w:lang w:val="es-ES_tradnl"/>
        </w:rPr>
        <w:footnoteReference w:id="4"/>
      </w:r>
      <w:r w:rsidRPr="00741759">
        <w:rPr>
          <w:rFonts w:ascii="Bookman Old Style" w:hAnsi="Bookman Old Style" w:cs="Bookman Old Style"/>
          <w:spacing w:val="15"/>
          <w:sz w:val="24"/>
          <w:szCs w:val="24"/>
          <w:lang w:val="es-ES_tradnl"/>
        </w:rPr>
        <w:t xml:space="preserve"> se sabe que en Chile el 67% de la población tiene problemas de exceso de peso. Peor aún: de este porcentaje, el 25% tiene obesidad y el 2%, obesidad mórbida.</w:t>
      </w:r>
    </w:p>
    <w:p w14:paraId="297FF785" w14:textId="77777777" w:rsidR="0068617E" w:rsidRDefault="0068617E" w:rsidP="00892437">
      <w:pPr>
        <w:pStyle w:val="Style1"/>
        <w:adjustRightInd/>
        <w:spacing w:before="468" w:line="360" w:lineRule="auto"/>
        <w:ind w:left="2124" w:right="216"/>
        <w:jc w:val="both"/>
        <w:rPr>
          <w:rFonts w:ascii="Bookman Old Style" w:hAnsi="Bookman Old Style" w:cs="Bookman Old Style"/>
          <w:spacing w:val="15"/>
          <w:sz w:val="24"/>
          <w:szCs w:val="24"/>
          <w:lang w:val="es-ES_tradnl"/>
        </w:rPr>
      </w:pPr>
      <w:r w:rsidRPr="0068617E">
        <w:rPr>
          <w:rFonts w:ascii="Bookman Old Style" w:hAnsi="Bookman Old Style" w:cs="Bookman Old Style"/>
          <w:spacing w:val="15"/>
          <w:sz w:val="24"/>
          <w:szCs w:val="24"/>
          <w:lang w:val="es-ES_tradnl"/>
        </w:rPr>
        <w:t xml:space="preserve">El estudio, tras cruzar datos epidemiológicos, prevalencia de enfermedades y mortalidad, entre otros, concluyó </w:t>
      </w:r>
      <w:proofErr w:type="gramStart"/>
      <w:r w:rsidRPr="0068617E">
        <w:rPr>
          <w:rFonts w:ascii="Bookman Old Style" w:hAnsi="Bookman Old Style" w:cs="Bookman Old Style"/>
          <w:spacing w:val="15"/>
          <w:sz w:val="24"/>
          <w:szCs w:val="24"/>
          <w:lang w:val="es-ES_tradnl"/>
        </w:rPr>
        <w:t>que</w:t>
      </w:r>
      <w:proofErr w:type="gramEnd"/>
      <w:r w:rsidRPr="0068617E">
        <w:rPr>
          <w:rFonts w:ascii="Bookman Old Style" w:hAnsi="Bookman Old Style" w:cs="Bookman Old Style"/>
          <w:spacing w:val="15"/>
          <w:sz w:val="24"/>
          <w:szCs w:val="24"/>
          <w:lang w:val="es-ES_tradnl"/>
        </w:rPr>
        <w:t xml:space="preserve"> en promedio, y considerando los gastos generados entre 2010 y 2030, el país “pierde aproximadamente el 0,81% del PIB en pagar las consecuencias de la obesidad, como tratamientos médicos, enfermedades asociadas, pensiones de invalidez, ausentismo laboral, pérdida de productividad y mortalidad prematura”</w:t>
      </w:r>
    </w:p>
    <w:p w14:paraId="2D477093" w14:textId="77777777" w:rsidR="002A2F54" w:rsidRPr="002A2F54" w:rsidRDefault="00D72009" w:rsidP="002A2F54">
      <w:pPr>
        <w:pStyle w:val="Style1"/>
        <w:spacing w:before="468" w:line="360" w:lineRule="auto"/>
        <w:ind w:left="2124" w:right="216"/>
        <w:jc w:val="both"/>
        <w:rPr>
          <w:rFonts w:ascii="Bookman Old Style" w:hAnsi="Bookman Old Style" w:cs="Bookman Old Style"/>
          <w:spacing w:val="15"/>
          <w:sz w:val="24"/>
          <w:szCs w:val="24"/>
          <w:lang w:val="es-ES_tradnl"/>
        </w:rPr>
      </w:pPr>
      <w:r>
        <w:rPr>
          <w:rFonts w:ascii="Bookman Old Style" w:hAnsi="Bookman Old Style" w:cs="Bookman Old Style"/>
          <w:spacing w:val="15"/>
          <w:sz w:val="24"/>
          <w:szCs w:val="24"/>
          <w:lang w:val="es-ES_tradnl"/>
        </w:rPr>
        <w:t xml:space="preserve">4° </w:t>
      </w:r>
      <w:r w:rsidR="002A2F54">
        <w:rPr>
          <w:rFonts w:ascii="Bookman Old Style" w:hAnsi="Bookman Old Style" w:cs="Bookman Old Style"/>
          <w:spacing w:val="15"/>
          <w:sz w:val="24"/>
          <w:szCs w:val="24"/>
          <w:lang w:val="es-ES_tradnl"/>
        </w:rPr>
        <w:t xml:space="preserve">A fines del año 2015 </w:t>
      </w:r>
      <w:r w:rsidR="002A2F54" w:rsidRPr="002A2F54">
        <w:rPr>
          <w:rFonts w:ascii="Bookman Old Style" w:hAnsi="Bookman Old Style" w:cs="Bookman Old Style"/>
          <w:spacing w:val="15"/>
          <w:sz w:val="24"/>
          <w:szCs w:val="24"/>
          <w:lang w:val="es-ES_tradnl"/>
        </w:rPr>
        <w:t xml:space="preserve">la Facultad de Economía y Negocios (FEN) de la U. de Talca midió cuánto más dinero </w:t>
      </w:r>
      <w:proofErr w:type="gramStart"/>
      <w:r w:rsidR="002A2F54" w:rsidRPr="002A2F54">
        <w:rPr>
          <w:rFonts w:ascii="Bookman Old Style" w:hAnsi="Bookman Old Style" w:cs="Bookman Old Style"/>
          <w:spacing w:val="15"/>
          <w:sz w:val="24"/>
          <w:szCs w:val="24"/>
          <w:lang w:val="es-ES_tradnl"/>
        </w:rPr>
        <w:t>le</w:t>
      </w:r>
      <w:proofErr w:type="gramEnd"/>
      <w:r w:rsidR="002A2F54" w:rsidRPr="002A2F54">
        <w:rPr>
          <w:rFonts w:ascii="Bookman Old Style" w:hAnsi="Bookman Old Style" w:cs="Bookman Old Style"/>
          <w:spacing w:val="15"/>
          <w:sz w:val="24"/>
          <w:szCs w:val="24"/>
          <w:lang w:val="es-ES_tradnl"/>
        </w:rPr>
        <w:t xml:space="preserve"> cuesta a las empresas chilenas un </w:t>
      </w:r>
      <w:r w:rsidR="002A2F54" w:rsidRPr="002A2F54">
        <w:rPr>
          <w:rFonts w:ascii="Bookman Old Style" w:hAnsi="Bookman Old Style" w:cs="Bookman Old Style"/>
          <w:spacing w:val="15"/>
          <w:sz w:val="24"/>
          <w:szCs w:val="24"/>
          <w:lang w:val="es-ES_tradnl"/>
        </w:rPr>
        <w:lastRenderedPageBreak/>
        <w:t>trabajador obeso respecto a uno con peso normal. Tras medir 26 variables -entre las que se consideraron ausentismo laboral, productividad, atrasos y licencias médicas- estimaron que un trabajador obeso es 6,34 veces más caro.</w:t>
      </w:r>
    </w:p>
    <w:p w14:paraId="28B68747" w14:textId="77777777" w:rsidR="002A2F54" w:rsidRPr="002A2F54" w:rsidRDefault="002A2F54" w:rsidP="002A2F54">
      <w:pPr>
        <w:pStyle w:val="Style1"/>
        <w:spacing w:before="468" w:line="360" w:lineRule="auto"/>
        <w:ind w:left="2124" w:right="216"/>
        <w:jc w:val="both"/>
        <w:rPr>
          <w:rFonts w:ascii="Bookman Old Style" w:hAnsi="Bookman Old Style" w:cs="Bookman Old Style"/>
          <w:spacing w:val="15"/>
          <w:sz w:val="24"/>
          <w:szCs w:val="24"/>
          <w:lang w:val="es-ES_tradnl"/>
        </w:rPr>
      </w:pPr>
      <w:r w:rsidRPr="002A2F54">
        <w:rPr>
          <w:rFonts w:ascii="Bookman Old Style" w:hAnsi="Bookman Old Style" w:cs="Bookman Old Style"/>
          <w:spacing w:val="15"/>
          <w:sz w:val="24"/>
          <w:szCs w:val="24"/>
          <w:lang w:val="es-ES_tradnl"/>
        </w:rPr>
        <w:t>Otros datos arrojados por esta encuesta: al mes el grupo de trabajadores obesos tuvo una media de 1,37 días de ausencia, versus 0,12 días de los no obesos.</w:t>
      </w:r>
    </w:p>
    <w:p w14:paraId="7D707A64" w14:textId="77777777" w:rsidR="0013384C" w:rsidRDefault="002A2F54" w:rsidP="002A2F54">
      <w:pPr>
        <w:pStyle w:val="Style1"/>
        <w:spacing w:before="468" w:line="360" w:lineRule="auto"/>
        <w:ind w:left="2124" w:right="216"/>
        <w:jc w:val="both"/>
        <w:rPr>
          <w:rFonts w:ascii="Bookman Old Style" w:hAnsi="Bookman Old Style" w:cs="Bookman Old Style"/>
          <w:spacing w:val="15"/>
          <w:sz w:val="24"/>
          <w:szCs w:val="24"/>
          <w:lang w:val="es-ES_tradnl"/>
        </w:rPr>
      </w:pPr>
      <w:r w:rsidRPr="002A2F54">
        <w:rPr>
          <w:rFonts w:ascii="Bookman Old Style" w:hAnsi="Bookman Old Style" w:cs="Bookman Old Style"/>
          <w:spacing w:val="15"/>
          <w:sz w:val="24"/>
          <w:szCs w:val="24"/>
          <w:lang w:val="es-ES_tradnl"/>
        </w:rPr>
        <w:t>Hace dos años la Asociación Chilena de Seguridad (ACHS) y la U. Mayor estudiaron los accidentes laborales. ¿La conclusión? Las personas que tienen una circunferencia de cintura mayor a la recomendada tienen un 31% más probabilidades de tener un accidente de trabajo. Y si son sedentarios, la probabilidad aumenta 23% con respecto a las personas que realizan actividad física regular.</w:t>
      </w:r>
    </w:p>
    <w:p w14:paraId="5F145918" w14:textId="77777777" w:rsidR="00892437" w:rsidRPr="00892437" w:rsidRDefault="00892437" w:rsidP="00892437">
      <w:pPr>
        <w:pStyle w:val="Style1"/>
        <w:spacing w:before="468" w:line="360" w:lineRule="auto"/>
        <w:ind w:left="2124" w:right="216"/>
        <w:jc w:val="both"/>
        <w:rPr>
          <w:rFonts w:ascii="Bookman Old Style" w:hAnsi="Bookman Old Style" w:cs="Bookman Old Style"/>
          <w:spacing w:val="15"/>
          <w:sz w:val="24"/>
          <w:szCs w:val="24"/>
          <w:lang w:val="es-CL"/>
        </w:rPr>
      </w:pPr>
      <w:proofErr w:type="gramStart"/>
      <w:r w:rsidRPr="00892437">
        <w:rPr>
          <w:rFonts w:ascii="Bookman Old Style" w:hAnsi="Bookman Old Style" w:cs="Bookman Old Style"/>
          <w:spacing w:val="15"/>
          <w:sz w:val="24"/>
          <w:szCs w:val="24"/>
          <w:lang w:val="es-CL"/>
        </w:rPr>
        <w:t>De acuerdo a</w:t>
      </w:r>
      <w:proofErr w:type="gramEnd"/>
      <w:r w:rsidRPr="00892437">
        <w:rPr>
          <w:rFonts w:ascii="Bookman Old Style" w:hAnsi="Bookman Old Style" w:cs="Bookman Old Style"/>
          <w:spacing w:val="15"/>
          <w:sz w:val="24"/>
          <w:szCs w:val="24"/>
          <w:lang w:val="es-CL"/>
        </w:rPr>
        <w:t xml:space="preserve"> la OMS y el Foro Económico Mundial, “aumentar la</w:t>
      </w:r>
      <w:r>
        <w:rPr>
          <w:rFonts w:ascii="Bookman Old Style" w:hAnsi="Bookman Old Style" w:cs="Bookman Old Style"/>
          <w:spacing w:val="15"/>
          <w:sz w:val="24"/>
          <w:szCs w:val="24"/>
          <w:lang w:val="es-CL"/>
        </w:rPr>
        <w:t xml:space="preserve"> </w:t>
      </w:r>
      <w:r w:rsidRPr="00892437">
        <w:rPr>
          <w:rFonts w:ascii="Bookman Old Style" w:hAnsi="Bookman Old Style" w:cs="Bookman Old Style"/>
          <w:spacing w:val="15"/>
          <w:sz w:val="24"/>
          <w:szCs w:val="24"/>
          <w:lang w:val="es-CL"/>
        </w:rPr>
        <w:t>productividad de los empleados, mejorar la imagen institucional y moderar los costos de asistenci</w:t>
      </w:r>
      <w:r>
        <w:rPr>
          <w:rFonts w:ascii="Bookman Old Style" w:hAnsi="Bookman Old Style" w:cs="Bookman Old Style"/>
          <w:spacing w:val="15"/>
          <w:sz w:val="24"/>
          <w:szCs w:val="24"/>
          <w:lang w:val="es-CL"/>
        </w:rPr>
        <w:t xml:space="preserve">a </w:t>
      </w:r>
      <w:r w:rsidRPr="00892437">
        <w:rPr>
          <w:rFonts w:ascii="Bookman Old Style" w:hAnsi="Bookman Old Style" w:cs="Bookman Old Style"/>
          <w:spacing w:val="15"/>
          <w:sz w:val="24"/>
          <w:szCs w:val="24"/>
          <w:lang w:val="es-CL"/>
        </w:rPr>
        <w:t xml:space="preserve">médica son algunos de los argumentos que pueden impulsar a </w:t>
      </w:r>
      <w:r>
        <w:rPr>
          <w:rFonts w:ascii="Bookman Old Style" w:hAnsi="Bookman Old Style" w:cs="Bookman Old Style"/>
          <w:spacing w:val="15"/>
          <w:sz w:val="24"/>
          <w:szCs w:val="24"/>
          <w:lang w:val="es-CL"/>
        </w:rPr>
        <w:t xml:space="preserve">la gerencia superior a poner en </w:t>
      </w:r>
      <w:r w:rsidRPr="00892437">
        <w:rPr>
          <w:rFonts w:ascii="Bookman Old Style" w:hAnsi="Bookman Old Style" w:cs="Bookman Old Style"/>
          <w:spacing w:val="15"/>
          <w:sz w:val="24"/>
          <w:szCs w:val="24"/>
          <w:lang w:val="es-CL"/>
        </w:rPr>
        <w:t>marcha e invertir en programas de promoción de la salud en el lugar de trabajo”</w:t>
      </w:r>
      <w:r>
        <w:rPr>
          <w:rStyle w:val="Refdenotaalpie"/>
          <w:rFonts w:ascii="Bookman Old Style" w:hAnsi="Bookman Old Style" w:cs="Bookman Old Style"/>
          <w:spacing w:val="15"/>
          <w:sz w:val="24"/>
          <w:szCs w:val="24"/>
          <w:lang w:val="es-CL"/>
        </w:rPr>
        <w:footnoteReference w:id="5"/>
      </w:r>
      <w:r>
        <w:rPr>
          <w:rFonts w:ascii="Bookman Old Style" w:hAnsi="Bookman Old Style" w:cs="Bookman Old Style"/>
          <w:spacing w:val="15"/>
          <w:sz w:val="24"/>
          <w:szCs w:val="24"/>
          <w:lang w:val="es-CL"/>
        </w:rPr>
        <w:t>.</w:t>
      </w:r>
    </w:p>
    <w:p w14:paraId="2AAAD6D8" w14:textId="77777777" w:rsidR="009379A1" w:rsidRDefault="00892437" w:rsidP="00892437">
      <w:pPr>
        <w:pStyle w:val="Style1"/>
        <w:adjustRightInd/>
        <w:spacing w:before="468" w:line="360" w:lineRule="auto"/>
        <w:ind w:left="2124" w:right="216"/>
        <w:jc w:val="both"/>
        <w:rPr>
          <w:rFonts w:ascii="Bookman Old Style" w:hAnsi="Bookman Old Style" w:cs="Bookman Old Style"/>
          <w:spacing w:val="15"/>
          <w:sz w:val="24"/>
          <w:szCs w:val="24"/>
          <w:lang w:val="es-ES_tradnl"/>
        </w:rPr>
      </w:pPr>
      <w:r>
        <w:rPr>
          <w:rFonts w:ascii="Bookman Old Style" w:hAnsi="Bookman Old Style" w:cs="Bookman Old Style"/>
          <w:spacing w:val="15"/>
          <w:sz w:val="24"/>
          <w:szCs w:val="24"/>
          <w:lang w:val="es-ES_tradnl"/>
        </w:rPr>
        <w:t>A pesar de esta realidad, nuestro ordenamiento jurídico vigente</w:t>
      </w:r>
      <w:r w:rsidR="002C4513">
        <w:rPr>
          <w:rFonts w:ascii="Bookman Old Style" w:hAnsi="Bookman Old Style" w:cs="Bookman Old Style"/>
          <w:spacing w:val="15"/>
          <w:sz w:val="24"/>
          <w:szCs w:val="24"/>
          <w:lang w:val="es-ES_tradnl"/>
        </w:rPr>
        <w:t>,</w:t>
      </w:r>
      <w:r>
        <w:rPr>
          <w:rFonts w:ascii="Bookman Old Style" w:hAnsi="Bookman Old Style" w:cs="Bookman Old Style"/>
          <w:spacing w:val="15"/>
          <w:sz w:val="24"/>
          <w:szCs w:val="24"/>
          <w:lang w:val="es-ES_tradnl"/>
        </w:rPr>
        <w:t xml:space="preserve"> en estas materias</w:t>
      </w:r>
      <w:r w:rsidR="002C4513">
        <w:rPr>
          <w:rFonts w:ascii="Bookman Old Style" w:hAnsi="Bookman Old Style" w:cs="Bookman Old Style"/>
          <w:spacing w:val="15"/>
          <w:sz w:val="24"/>
          <w:szCs w:val="24"/>
          <w:lang w:val="es-ES_tradnl"/>
        </w:rPr>
        <w:t xml:space="preserve">, </w:t>
      </w:r>
      <w:r>
        <w:rPr>
          <w:rFonts w:ascii="Bookman Old Style" w:hAnsi="Bookman Old Style" w:cs="Bookman Old Style"/>
          <w:spacing w:val="15"/>
          <w:sz w:val="24"/>
          <w:szCs w:val="24"/>
          <w:lang w:val="es-ES_tradnl"/>
        </w:rPr>
        <w:t xml:space="preserve">aún no </w:t>
      </w:r>
      <w:r w:rsidR="002C4513">
        <w:rPr>
          <w:rFonts w:ascii="Bookman Old Style" w:hAnsi="Bookman Old Style" w:cs="Bookman Old Style"/>
          <w:spacing w:val="15"/>
          <w:sz w:val="24"/>
          <w:szCs w:val="24"/>
          <w:lang w:val="es-ES_tradnl"/>
        </w:rPr>
        <w:t>ha</w:t>
      </w:r>
      <w:r>
        <w:rPr>
          <w:rFonts w:ascii="Bookman Old Style" w:hAnsi="Bookman Old Style" w:cs="Bookman Old Style"/>
          <w:spacing w:val="15"/>
          <w:sz w:val="24"/>
          <w:szCs w:val="24"/>
          <w:lang w:val="es-ES_tradnl"/>
        </w:rPr>
        <w:t xml:space="preserve"> </w:t>
      </w:r>
      <w:r w:rsidR="002C4513">
        <w:rPr>
          <w:rFonts w:ascii="Bookman Old Style" w:hAnsi="Bookman Old Style" w:cs="Bookman Old Style"/>
          <w:spacing w:val="15"/>
          <w:sz w:val="24"/>
          <w:szCs w:val="24"/>
          <w:lang w:val="es-ES_tradnl"/>
        </w:rPr>
        <w:t xml:space="preserve">evidenciado un manejo de la </w:t>
      </w:r>
      <w:r>
        <w:rPr>
          <w:rFonts w:ascii="Bookman Old Style" w:hAnsi="Bookman Old Style" w:cs="Bookman Old Style"/>
          <w:spacing w:val="15"/>
          <w:sz w:val="24"/>
          <w:szCs w:val="24"/>
          <w:lang w:val="es-ES_tradnl"/>
        </w:rPr>
        <w:t xml:space="preserve">situación en su </w:t>
      </w:r>
      <w:r>
        <w:rPr>
          <w:rFonts w:ascii="Bookman Old Style" w:hAnsi="Bookman Old Style" w:cs="Bookman Old Style"/>
          <w:spacing w:val="15"/>
          <w:sz w:val="24"/>
          <w:szCs w:val="24"/>
          <w:lang w:val="es-ES_tradnl"/>
        </w:rPr>
        <w:lastRenderedPageBreak/>
        <w:t xml:space="preserve">conjunto, entendiéndose por esto un esfuerzo </w:t>
      </w:r>
      <w:r w:rsidR="002C4513">
        <w:rPr>
          <w:rFonts w:ascii="Bookman Old Style" w:hAnsi="Bookman Old Style" w:cs="Bookman Old Style"/>
          <w:spacing w:val="15"/>
          <w:sz w:val="24"/>
          <w:szCs w:val="24"/>
          <w:lang w:val="es-ES_tradnl"/>
        </w:rPr>
        <w:t xml:space="preserve">las carteras del trabajo </w:t>
      </w:r>
      <w:r>
        <w:rPr>
          <w:rFonts w:ascii="Bookman Old Style" w:hAnsi="Bookman Old Style" w:cs="Bookman Old Style"/>
          <w:spacing w:val="15"/>
          <w:sz w:val="24"/>
          <w:szCs w:val="24"/>
          <w:lang w:val="es-ES_tradnl"/>
        </w:rPr>
        <w:t>y de la salud para que esta sea una política pública o de cooperación con el mundo privado.</w:t>
      </w:r>
      <w:r w:rsidR="00175456">
        <w:rPr>
          <w:rFonts w:ascii="Bookman Old Style" w:hAnsi="Bookman Old Style" w:cs="Bookman Old Style"/>
          <w:spacing w:val="15"/>
          <w:sz w:val="24"/>
          <w:szCs w:val="24"/>
          <w:lang w:val="es-ES_tradnl"/>
        </w:rPr>
        <w:t xml:space="preserve"> </w:t>
      </w:r>
    </w:p>
    <w:p w14:paraId="7700F03C" w14:textId="77777777" w:rsidR="009379A1" w:rsidRPr="00514800" w:rsidRDefault="009379A1" w:rsidP="0013384C">
      <w:pPr>
        <w:pStyle w:val="Style1"/>
        <w:adjustRightInd/>
        <w:spacing w:before="468" w:line="360" w:lineRule="auto"/>
        <w:ind w:left="2268" w:right="216" w:hanging="108"/>
        <w:jc w:val="both"/>
        <w:rPr>
          <w:rFonts w:ascii="Bookman Old Style" w:hAnsi="Bookman Old Style" w:cs="Bookman Old Style"/>
          <w:spacing w:val="15"/>
          <w:sz w:val="24"/>
          <w:szCs w:val="24"/>
          <w:lang w:val="es-ES_tradnl"/>
        </w:rPr>
      </w:pPr>
      <w:r w:rsidRPr="00514800">
        <w:rPr>
          <w:rFonts w:ascii="Bookman Old Style" w:hAnsi="Bookman Old Style" w:cs="Bookman Old Style"/>
          <w:spacing w:val="15"/>
          <w:sz w:val="24"/>
          <w:szCs w:val="24"/>
          <w:lang w:val="es-ES_tradnl"/>
        </w:rPr>
        <w:t>Que,</w:t>
      </w:r>
      <w:r w:rsidR="00892437">
        <w:rPr>
          <w:rFonts w:ascii="Bookman Old Style" w:hAnsi="Bookman Old Style" w:cs="Bookman Old Style"/>
          <w:spacing w:val="15"/>
          <w:sz w:val="24"/>
          <w:szCs w:val="24"/>
          <w:lang w:val="es-ES_tradnl"/>
        </w:rPr>
        <w:t xml:space="preserve"> </w:t>
      </w:r>
      <w:proofErr w:type="gramStart"/>
      <w:r w:rsidR="00892437">
        <w:rPr>
          <w:rFonts w:ascii="Bookman Old Style" w:hAnsi="Bookman Old Style" w:cs="Bookman Old Style"/>
          <w:spacing w:val="15"/>
          <w:sz w:val="24"/>
          <w:szCs w:val="24"/>
          <w:lang w:val="es-ES_tradnl"/>
        </w:rPr>
        <w:t>en razón de</w:t>
      </w:r>
      <w:proofErr w:type="gramEnd"/>
      <w:r w:rsidR="00892437">
        <w:rPr>
          <w:rFonts w:ascii="Bookman Old Style" w:hAnsi="Bookman Old Style" w:cs="Bookman Old Style"/>
          <w:spacing w:val="15"/>
          <w:sz w:val="24"/>
          <w:szCs w:val="24"/>
          <w:lang w:val="es-ES_tradnl"/>
        </w:rPr>
        <w:t xml:space="preserve"> lo anterior, es menester considerar algunos antecedentes sobre la materia en derecho comparado.</w:t>
      </w:r>
    </w:p>
    <w:p w14:paraId="7A0D30D8" w14:textId="77777777" w:rsidR="009379A1" w:rsidRPr="00514800" w:rsidRDefault="009379A1" w:rsidP="009379A1">
      <w:pPr>
        <w:pStyle w:val="Style1"/>
        <w:adjustRightInd/>
        <w:spacing w:before="648" w:line="360" w:lineRule="auto"/>
        <w:ind w:left="1728" w:firstLine="432"/>
        <w:jc w:val="both"/>
        <w:rPr>
          <w:rFonts w:ascii="Bookman Old Style" w:hAnsi="Bookman Old Style" w:cs="Bookman Old Style"/>
          <w:b/>
          <w:bCs/>
          <w:sz w:val="24"/>
          <w:szCs w:val="24"/>
          <w:lang w:val="es-ES_tradnl"/>
        </w:rPr>
      </w:pPr>
      <w:r w:rsidRPr="00514800">
        <w:rPr>
          <w:rFonts w:ascii="Bookman Old Style" w:hAnsi="Bookman Old Style" w:cs="Bookman Old Style"/>
          <w:b/>
          <w:bCs/>
          <w:sz w:val="24"/>
          <w:szCs w:val="24"/>
          <w:lang w:val="es-ES_tradnl"/>
        </w:rPr>
        <w:t xml:space="preserve">  POR LO TANTO,</w:t>
      </w:r>
    </w:p>
    <w:p w14:paraId="6717C2D5" w14:textId="77777777" w:rsidR="009379A1" w:rsidRPr="00514800" w:rsidRDefault="009379A1" w:rsidP="009379A1">
      <w:pPr>
        <w:pStyle w:val="Style1"/>
        <w:adjustRightInd/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es-ES_tradnl"/>
        </w:rPr>
      </w:pPr>
    </w:p>
    <w:p w14:paraId="159A42AB" w14:textId="77777777" w:rsidR="009379A1" w:rsidRPr="00514800" w:rsidRDefault="009379A1" w:rsidP="009379A1">
      <w:pPr>
        <w:pStyle w:val="Style1"/>
        <w:adjustRightInd/>
        <w:spacing w:line="360" w:lineRule="auto"/>
        <w:ind w:left="2268"/>
        <w:jc w:val="both"/>
        <w:rPr>
          <w:b/>
          <w:bCs/>
          <w:sz w:val="24"/>
          <w:szCs w:val="24"/>
          <w:u w:val="single"/>
          <w:lang w:val="es-ES_tradnl"/>
        </w:rPr>
      </w:pPr>
      <w:r>
        <w:rPr>
          <w:rFonts w:ascii="Bookman Old Style" w:hAnsi="Bookman Old Style" w:cs="Bookman Old Style"/>
          <w:sz w:val="24"/>
          <w:szCs w:val="24"/>
          <w:lang w:val="es-ES_tradnl"/>
        </w:rPr>
        <w:t>El Diputado</w:t>
      </w:r>
      <w:r w:rsidRPr="00514800">
        <w:rPr>
          <w:rFonts w:ascii="Bookman Old Style" w:hAnsi="Bookman Old Style" w:cs="Bookman Old Style"/>
          <w:sz w:val="24"/>
          <w:szCs w:val="24"/>
          <w:lang w:val="es-ES_tradnl"/>
        </w:rPr>
        <w:t xml:space="preserve"> que suscribe viene a someter a la consideración de este Honorable Congreso Nacional el siguiente:</w:t>
      </w:r>
      <w:r w:rsidRPr="00514800">
        <w:rPr>
          <w:b/>
          <w:bCs/>
          <w:sz w:val="24"/>
          <w:szCs w:val="24"/>
          <w:u w:val="single"/>
          <w:lang w:val="es-ES_tradnl"/>
        </w:rPr>
        <w:t xml:space="preserve"> </w:t>
      </w:r>
    </w:p>
    <w:p w14:paraId="59FC5311" w14:textId="77777777" w:rsidR="00825279" w:rsidRDefault="00825279" w:rsidP="00BB4376">
      <w:pPr>
        <w:pStyle w:val="Style1"/>
        <w:adjustRightInd/>
        <w:spacing w:line="360" w:lineRule="auto"/>
        <w:rPr>
          <w:b/>
          <w:bCs/>
          <w:sz w:val="24"/>
          <w:szCs w:val="24"/>
          <w:u w:val="single"/>
          <w:lang w:val="es-ES_tradnl"/>
        </w:rPr>
      </w:pPr>
    </w:p>
    <w:p w14:paraId="400B8ED0" w14:textId="77777777" w:rsidR="009379A1" w:rsidRDefault="0013384C" w:rsidP="00E93D25">
      <w:pPr>
        <w:spacing w:after="200" w:line="276" w:lineRule="auto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br w:type="page"/>
      </w:r>
    </w:p>
    <w:p w14:paraId="1672A106" w14:textId="77777777" w:rsidR="00ED20EF" w:rsidRPr="00514800" w:rsidRDefault="00ED20EF" w:rsidP="00E93D25">
      <w:pPr>
        <w:spacing w:after="200" w:line="276" w:lineRule="auto"/>
        <w:rPr>
          <w:b/>
          <w:bCs/>
          <w:szCs w:val="24"/>
          <w:u w:val="single"/>
          <w:lang w:eastAsia="es-CL"/>
        </w:rPr>
      </w:pPr>
    </w:p>
    <w:p w14:paraId="46982664" w14:textId="77777777" w:rsidR="009379A1" w:rsidRPr="00514800" w:rsidRDefault="009379A1" w:rsidP="009379A1">
      <w:pPr>
        <w:pStyle w:val="Style1"/>
        <w:adjustRightInd/>
        <w:spacing w:line="360" w:lineRule="auto"/>
        <w:ind w:left="3816"/>
        <w:rPr>
          <w:b/>
          <w:bCs/>
          <w:sz w:val="24"/>
          <w:szCs w:val="24"/>
          <w:u w:val="single"/>
          <w:lang w:val="es-ES_tradnl"/>
        </w:rPr>
      </w:pPr>
      <w:r w:rsidRPr="00514800">
        <w:rPr>
          <w:b/>
          <w:bCs/>
          <w:sz w:val="24"/>
          <w:szCs w:val="24"/>
          <w:u w:val="single"/>
          <w:lang w:val="es-ES_tradnl"/>
        </w:rPr>
        <w:t>PROYECTO DE LEY</w:t>
      </w:r>
    </w:p>
    <w:p w14:paraId="5605A18B" w14:textId="77777777" w:rsidR="009379A1" w:rsidRPr="00514800" w:rsidRDefault="009379A1" w:rsidP="009379A1">
      <w:pPr>
        <w:pStyle w:val="Textoindependiente"/>
        <w:spacing w:line="360" w:lineRule="auto"/>
        <w:ind w:left="851"/>
        <w:rPr>
          <w:rFonts w:ascii="Bookman Old Style" w:hAnsi="Bookman Old Style"/>
          <w:szCs w:val="24"/>
          <w:lang w:val="es-CL"/>
        </w:rPr>
      </w:pPr>
    </w:p>
    <w:p w14:paraId="31133BD2" w14:textId="77777777" w:rsidR="009379A1" w:rsidRPr="00514800" w:rsidRDefault="009379A1" w:rsidP="009379A1">
      <w:pPr>
        <w:pStyle w:val="Textoindependiente"/>
        <w:spacing w:line="360" w:lineRule="auto"/>
        <w:ind w:left="851"/>
        <w:rPr>
          <w:rFonts w:ascii="Bookman Old Style" w:hAnsi="Bookman Old Style"/>
          <w:i/>
          <w:szCs w:val="24"/>
          <w:lang w:val="es-CL"/>
        </w:rPr>
      </w:pPr>
    </w:p>
    <w:p w14:paraId="49EAB776" w14:textId="77777777" w:rsidR="009379A1" w:rsidRDefault="00F04885" w:rsidP="00F04885">
      <w:pPr>
        <w:pStyle w:val="Textoindependiente"/>
        <w:spacing w:line="360" w:lineRule="auto"/>
        <w:ind w:left="2124" w:firstLine="2"/>
        <w:rPr>
          <w:rFonts w:ascii="Bookman Old Style" w:hAnsi="Bookman Old Style"/>
          <w:b w:val="0"/>
          <w:szCs w:val="24"/>
          <w:lang w:val="es-CL"/>
        </w:rPr>
      </w:pPr>
      <w:r>
        <w:rPr>
          <w:rFonts w:ascii="Bookman Old Style" w:hAnsi="Bookman Old Style"/>
          <w:szCs w:val="24"/>
          <w:lang w:val="es-CL"/>
        </w:rPr>
        <w:t xml:space="preserve">Artículo Único: </w:t>
      </w:r>
      <w:r>
        <w:rPr>
          <w:rFonts w:ascii="Bookman Old Style" w:hAnsi="Bookman Old Style"/>
          <w:b w:val="0"/>
          <w:szCs w:val="24"/>
          <w:lang w:val="es-CL"/>
        </w:rPr>
        <w:t>Agréguese un inciso segundo nuevo al Artículo 184 del Código del Trabajo</w:t>
      </w:r>
      <w:r w:rsidR="00C71784">
        <w:rPr>
          <w:rFonts w:ascii="Bookman Old Style" w:hAnsi="Bookman Old Style"/>
          <w:b w:val="0"/>
          <w:szCs w:val="24"/>
          <w:lang w:val="es-CL"/>
        </w:rPr>
        <w:t xml:space="preserve">, del siguiente tenor: </w:t>
      </w:r>
      <w:r>
        <w:rPr>
          <w:rFonts w:ascii="Bookman Old Style" w:hAnsi="Bookman Old Style"/>
          <w:b w:val="0"/>
          <w:szCs w:val="24"/>
          <w:lang w:val="es-CL"/>
        </w:rPr>
        <w:t xml:space="preserve"> </w:t>
      </w:r>
    </w:p>
    <w:p w14:paraId="4C8D1158" w14:textId="77777777" w:rsidR="00705FF2" w:rsidRDefault="00705FF2" w:rsidP="00F04885">
      <w:pPr>
        <w:pStyle w:val="Textoindependiente"/>
        <w:spacing w:line="360" w:lineRule="auto"/>
        <w:ind w:left="2124" w:firstLine="2"/>
        <w:rPr>
          <w:rFonts w:ascii="Bookman Old Style" w:hAnsi="Bookman Old Style"/>
          <w:b w:val="0"/>
          <w:szCs w:val="24"/>
          <w:lang w:val="es-CL"/>
        </w:rPr>
      </w:pPr>
    </w:p>
    <w:p w14:paraId="5ADF30E3" w14:textId="77777777" w:rsidR="00705FF2" w:rsidRDefault="00705FF2" w:rsidP="00F04885">
      <w:pPr>
        <w:pStyle w:val="Textoindependiente"/>
        <w:spacing w:line="360" w:lineRule="auto"/>
        <w:ind w:left="2124" w:firstLine="2"/>
        <w:rPr>
          <w:rFonts w:ascii="Bookman Old Style" w:hAnsi="Bookman Old Style"/>
          <w:b w:val="0"/>
          <w:i/>
          <w:szCs w:val="24"/>
          <w:lang w:val="es-CL"/>
        </w:rPr>
      </w:pPr>
      <w:r w:rsidRPr="00705FF2">
        <w:rPr>
          <w:rFonts w:ascii="Bookman Old Style" w:hAnsi="Bookman Old Style"/>
          <w:b w:val="0"/>
          <w:i/>
          <w:szCs w:val="24"/>
          <w:lang w:val="es-CL"/>
        </w:rPr>
        <w:t>“</w:t>
      </w:r>
      <w:r w:rsidR="003720F7">
        <w:rPr>
          <w:rFonts w:ascii="Bookman Old Style" w:hAnsi="Bookman Old Style"/>
          <w:b w:val="0"/>
          <w:i/>
          <w:szCs w:val="24"/>
          <w:lang w:val="es-CL"/>
        </w:rPr>
        <w:t xml:space="preserve">Para garantizar este deber del empleador, se destinará </w:t>
      </w:r>
      <w:r w:rsidR="008F1A64">
        <w:rPr>
          <w:rFonts w:ascii="Bookman Old Style" w:hAnsi="Bookman Old Style"/>
          <w:b w:val="0"/>
          <w:i/>
          <w:szCs w:val="24"/>
          <w:lang w:val="es-CL"/>
        </w:rPr>
        <w:t>dos</w:t>
      </w:r>
      <w:r w:rsidR="003720F7">
        <w:rPr>
          <w:rFonts w:ascii="Bookman Old Style" w:hAnsi="Bookman Old Style"/>
          <w:b w:val="0"/>
          <w:i/>
          <w:szCs w:val="24"/>
          <w:lang w:val="es-CL"/>
        </w:rPr>
        <w:t xml:space="preserve"> hora</w:t>
      </w:r>
      <w:r w:rsidR="008F1A64">
        <w:rPr>
          <w:rFonts w:ascii="Bookman Old Style" w:hAnsi="Bookman Old Style"/>
          <w:b w:val="0"/>
          <w:i/>
          <w:szCs w:val="24"/>
          <w:lang w:val="es-CL"/>
        </w:rPr>
        <w:t>s</w:t>
      </w:r>
      <w:r w:rsidR="003720F7">
        <w:rPr>
          <w:rFonts w:ascii="Bookman Old Style" w:hAnsi="Bookman Old Style"/>
          <w:b w:val="0"/>
          <w:i/>
          <w:szCs w:val="24"/>
          <w:lang w:val="es-CL"/>
        </w:rPr>
        <w:t xml:space="preserve"> y media de la jornada laboral semanal para que los trabajadores</w:t>
      </w:r>
      <w:r w:rsidR="00A152CE">
        <w:rPr>
          <w:rFonts w:ascii="Bookman Old Style" w:hAnsi="Bookman Old Style"/>
          <w:b w:val="0"/>
          <w:i/>
          <w:szCs w:val="24"/>
          <w:lang w:val="es-CL"/>
        </w:rPr>
        <w:t xml:space="preserve"> que se encuentran contratados en </w:t>
      </w:r>
      <w:r w:rsidR="00EA0DC0">
        <w:rPr>
          <w:rFonts w:ascii="Bookman Old Style" w:hAnsi="Bookman Old Style"/>
          <w:b w:val="0"/>
          <w:i/>
          <w:szCs w:val="24"/>
          <w:lang w:val="es-CL"/>
        </w:rPr>
        <w:t xml:space="preserve">una </w:t>
      </w:r>
      <w:r w:rsidR="00A152CE">
        <w:rPr>
          <w:rFonts w:ascii="Bookman Old Style" w:hAnsi="Bookman Old Style"/>
          <w:b w:val="0"/>
          <w:i/>
          <w:szCs w:val="24"/>
          <w:lang w:val="es-CL"/>
        </w:rPr>
        <w:t>jornada a tiempo completo</w:t>
      </w:r>
      <w:r w:rsidR="00EA0DC0">
        <w:rPr>
          <w:rFonts w:ascii="Bookman Old Style" w:hAnsi="Bookman Old Style"/>
          <w:b w:val="0"/>
          <w:i/>
          <w:szCs w:val="24"/>
          <w:lang w:val="es-CL"/>
        </w:rPr>
        <w:t xml:space="preserve"> cuyo número supere los 19 empleados</w:t>
      </w:r>
      <w:r w:rsidR="00A152CE">
        <w:rPr>
          <w:rFonts w:ascii="Bookman Old Style" w:hAnsi="Bookman Old Style"/>
          <w:b w:val="0"/>
          <w:i/>
          <w:szCs w:val="24"/>
          <w:lang w:val="es-CL"/>
        </w:rPr>
        <w:t>,</w:t>
      </w:r>
      <w:r w:rsidR="003720F7">
        <w:rPr>
          <w:rFonts w:ascii="Bookman Old Style" w:hAnsi="Bookman Old Style"/>
          <w:b w:val="0"/>
          <w:i/>
          <w:szCs w:val="24"/>
          <w:lang w:val="es-CL"/>
        </w:rPr>
        <w:t xml:space="preserve"> dediquen este tiempo en realizar una </w:t>
      </w:r>
      <w:r w:rsidR="001F6FEA">
        <w:rPr>
          <w:rFonts w:ascii="Bookman Old Style" w:hAnsi="Bookman Old Style"/>
          <w:b w:val="0"/>
          <w:i/>
          <w:szCs w:val="24"/>
          <w:lang w:val="es-CL"/>
        </w:rPr>
        <w:t xml:space="preserve">actividad deportiva </w:t>
      </w:r>
      <w:r w:rsidR="003720F7">
        <w:rPr>
          <w:rFonts w:ascii="Bookman Old Style" w:hAnsi="Bookman Old Style"/>
          <w:b w:val="0"/>
          <w:i/>
          <w:szCs w:val="24"/>
          <w:lang w:val="es-CL"/>
        </w:rPr>
        <w:t xml:space="preserve">de </w:t>
      </w:r>
      <w:r w:rsidR="00BB4376">
        <w:rPr>
          <w:rFonts w:ascii="Bookman Old Style" w:hAnsi="Bookman Old Style"/>
          <w:b w:val="0"/>
          <w:i/>
          <w:szCs w:val="24"/>
          <w:lang w:val="es-CL"/>
        </w:rPr>
        <w:t xml:space="preserve">cincuenta </w:t>
      </w:r>
      <w:r w:rsidR="003720F7">
        <w:rPr>
          <w:rFonts w:ascii="Bookman Old Style" w:hAnsi="Bookman Old Style"/>
          <w:b w:val="0"/>
          <w:i/>
          <w:szCs w:val="24"/>
          <w:lang w:val="es-CL"/>
        </w:rPr>
        <w:t>minutos</w:t>
      </w:r>
      <w:r w:rsidR="00EA1D1B">
        <w:rPr>
          <w:rFonts w:ascii="Bookman Old Style" w:hAnsi="Bookman Old Style"/>
          <w:b w:val="0"/>
          <w:i/>
          <w:szCs w:val="24"/>
          <w:lang w:val="es-CL"/>
        </w:rPr>
        <w:t>,</w:t>
      </w:r>
      <w:r w:rsidR="003720F7">
        <w:rPr>
          <w:rFonts w:ascii="Bookman Old Style" w:hAnsi="Bookman Old Style"/>
          <w:b w:val="0"/>
          <w:i/>
          <w:szCs w:val="24"/>
          <w:lang w:val="es-CL"/>
        </w:rPr>
        <w:t xml:space="preserve"> </w:t>
      </w:r>
      <w:r w:rsidR="00BB4376">
        <w:rPr>
          <w:rFonts w:ascii="Bookman Old Style" w:hAnsi="Bookman Old Style"/>
          <w:b w:val="0"/>
          <w:i/>
          <w:szCs w:val="24"/>
          <w:lang w:val="es-CL"/>
        </w:rPr>
        <w:t>tres veces por semana</w:t>
      </w:r>
      <w:r w:rsidR="003720F7">
        <w:rPr>
          <w:rFonts w:ascii="Bookman Old Style" w:hAnsi="Bookman Old Style"/>
          <w:b w:val="0"/>
          <w:i/>
          <w:szCs w:val="24"/>
          <w:lang w:val="es-CL"/>
        </w:rPr>
        <w:t>, los que no podrán administrarse ni al inicio ni al término de la jornada laboral diaria.</w:t>
      </w:r>
      <w:r w:rsidR="009A38A1">
        <w:rPr>
          <w:rFonts w:ascii="Bookman Old Style" w:hAnsi="Bookman Old Style"/>
          <w:b w:val="0"/>
          <w:i/>
          <w:szCs w:val="24"/>
          <w:lang w:val="es-CL"/>
        </w:rPr>
        <w:t xml:space="preserve"> </w:t>
      </w:r>
    </w:p>
    <w:p w14:paraId="3F635F17" w14:textId="77777777" w:rsidR="001453CA" w:rsidRDefault="009A38A1" w:rsidP="00F04885">
      <w:pPr>
        <w:pStyle w:val="Textoindependiente"/>
        <w:spacing w:line="360" w:lineRule="auto"/>
        <w:ind w:left="2124" w:firstLine="2"/>
        <w:rPr>
          <w:rFonts w:ascii="Bookman Old Style" w:hAnsi="Bookman Old Style"/>
          <w:b w:val="0"/>
          <w:i/>
          <w:szCs w:val="24"/>
          <w:lang w:val="es-CL"/>
        </w:rPr>
      </w:pPr>
      <w:r>
        <w:rPr>
          <w:rFonts w:ascii="Bookman Old Style" w:hAnsi="Bookman Old Style"/>
          <w:b w:val="0"/>
          <w:i/>
          <w:szCs w:val="24"/>
          <w:lang w:val="es-CL"/>
        </w:rPr>
        <w:t xml:space="preserve">Esta </w:t>
      </w:r>
      <w:r w:rsidR="00880095">
        <w:rPr>
          <w:rFonts w:ascii="Bookman Old Style" w:hAnsi="Bookman Old Style"/>
          <w:b w:val="0"/>
          <w:i/>
          <w:szCs w:val="24"/>
          <w:lang w:val="es-CL"/>
        </w:rPr>
        <w:t xml:space="preserve">actividad deportiva </w:t>
      </w:r>
      <w:r w:rsidR="008F1A64">
        <w:rPr>
          <w:rFonts w:ascii="Bookman Old Style" w:hAnsi="Bookman Old Style"/>
          <w:b w:val="0"/>
          <w:i/>
          <w:szCs w:val="24"/>
          <w:lang w:val="es-CL"/>
        </w:rPr>
        <w:t>podrá estar</w:t>
      </w:r>
      <w:r>
        <w:rPr>
          <w:rFonts w:ascii="Bookman Old Style" w:hAnsi="Bookman Old Style"/>
          <w:b w:val="0"/>
          <w:i/>
          <w:szCs w:val="24"/>
          <w:lang w:val="es-CL"/>
        </w:rPr>
        <w:t xml:space="preserve"> dirigida por una persona con conocimientos de la actividad física </w:t>
      </w:r>
      <w:r w:rsidR="00ED04B9">
        <w:rPr>
          <w:rFonts w:ascii="Bookman Old Style" w:hAnsi="Bookman Old Style"/>
          <w:b w:val="0"/>
          <w:i/>
          <w:szCs w:val="24"/>
          <w:lang w:val="es-CL"/>
        </w:rPr>
        <w:t xml:space="preserve">para lo cual el empleador podrá </w:t>
      </w:r>
      <w:r>
        <w:rPr>
          <w:rFonts w:ascii="Bookman Old Style" w:hAnsi="Bookman Old Style"/>
          <w:b w:val="0"/>
          <w:i/>
          <w:szCs w:val="24"/>
          <w:lang w:val="es-CL"/>
        </w:rPr>
        <w:t>celeb</w:t>
      </w:r>
      <w:r w:rsidR="00ED20EF">
        <w:rPr>
          <w:rFonts w:ascii="Bookman Old Style" w:hAnsi="Bookman Old Style"/>
          <w:b w:val="0"/>
          <w:i/>
          <w:szCs w:val="24"/>
          <w:lang w:val="es-CL"/>
        </w:rPr>
        <w:t xml:space="preserve">rar </w:t>
      </w:r>
      <w:r w:rsidR="00ED04B9">
        <w:rPr>
          <w:rFonts w:ascii="Bookman Old Style" w:hAnsi="Bookman Old Style"/>
          <w:b w:val="0"/>
          <w:i/>
          <w:szCs w:val="24"/>
          <w:lang w:val="es-CL"/>
        </w:rPr>
        <w:t xml:space="preserve">convenios </w:t>
      </w:r>
      <w:r>
        <w:rPr>
          <w:rFonts w:ascii="Bookman Old Style" w:hAnsi="Bookman Old Style"/>
          <w:b w:val="0"/>
          <w:i/>
          <w:szCs w:val="24"/>
          <w:lang w:val="es-CL"/>
        </w:rPr>
        <w:t>con las Escuelas de Salud o Deportes de las casas de estudios Técnicas de Nivel Superior o Profesionales</w:t>
      </w:r>
      <w:r w:rsidR="00F018DA">
        <w:rPr>
          <w:rFonts w:ascii="Bookman Old Style" w:hAnsi="Bookman Old Style"/>
          <w:b w:val="0"/>
          <w:i/>
          <w:szCs w:val="24"/>
          <w:lang w:val="es-CL"/>
        </w:rPr>
        <w:t xml:space="preserve"> a fin de que se realice en un espacio físico </w:t>
      </w:r>
      <w:r w:rsidR="00ED04B9">
        <w:rPr>
          <w:rFonts w:ascii="Bookman Old Style" w:hAnsi="Bookman Old Style"/>
          <w:b w:val="0"/>
          <w:i/>
          <w:szCs w:val="24"/>
          <w:lang w:val="es-CL"/>
        </w:rPr>
        <w:t xml:space="preserve">dentro </w:t>
      </w:r>
      <w:r w:rsidR="00F018DA">
        <w:rPr>
          <w:rFonts w:ascii="Bookman Old Style" w:hAnsi="Bookman Old Style"/>
          <w:b w:val="0"/>
          <w:i/>
          <w:szCs w:val="24"/>
          <w:lang w:val="es-CL"/>
        </w:rPr>
        <w:t>de la misma institución o un sitio externo a esta</w:t>
      </w:r>
      <w:r w:rsidR="00ED04B9">
        <w:rPr>
          <w:rFonts w:ascii="Bookman Old Style" w:hAnsi="Bookman Old Style"/>
          <w:b w:val="0"/>
          <w:i/>
          <w:szCs w:val="24"/>
          <w:lang w:val="es-CL"/>
        </w:rPr>
        <w:t>, podrá también proporcionar convenios para sus trabajadores con instituciones especializadas al efecto</w:t>
      </w:r>
      <w:r w:rsidR="00923D4E">
        <w:rPr>
          <w:rFonts w:ascii="Bookman Old Style" w:hAnsi="Bookman Old Style"/>
          <w:b w:val="0"/>
          <w:i/>
          <w:szCs w:val="24"/>
          <w:lang w:val="es-CL"/>
        </w:rPr>
        <w:t xml:space="preserve"> o, proveer libertad al trabajador para ejercer esta función libremente en donde éste lo determine.</w:t>
      </w:r>
      <w:r w:rsidR="00ED04B9">
        <w:rPr>
          <w:rFonts w:ascii="Bookman Old Style" w:hAnsi="Bookman Old Style"/>
          <w:b w:val="0"/>
          <w:i/>
          <w:szCs w:val="24"/>
          <w:lang w:val="es-CL"/>
        </w:rPr>
        <w:t xml:space="preserve"> </w:t>
      </w:r>
    </w:p>
    <w:p w14:paraId="6243BB09" w14:textId="77777777" w:rsidR="009A38A1" w:rsidRPr="00705FF2" w:rsidRDefault="001453CA" w:rsidP="00F04885">
      <w:pPr>
        <w:pStyle w:val="Textoindependiente"/>
        <w:spacing w:line="360" w:lineRule="auto"/>
        <w:ind w:left="2124" w:firstLine="2"/>
        <w:rPr>
          <w:rFonts w:ascii="Bookman Old Style" w:hAnsi="Bookman Old Style"/>
          <w:b w:val="0"/>
          <w:i/>
          <w:szCs w:val="24"/>
          <w:lang w:val="es-CL"/>
        </w:rPr>
      </w:pPr>
      <w:r w:rsidRPr="001453CA">
        <w:rPr>
          <w:rFonts w:ascii="Bookman Old Style" w:hAnsi="Bookman Old Style"/>
          <w:b w:val="0"/>
          <w:i/>
          <w:szCs w:val="24"/>
          <w:lang w:val="es-CL"/>
        </w:rPr>
        <w:t xml:space="preserve">Se podrá reclamar ante la Inspección del Trabajo por la negativa injustificada del empleador a </w:t>
      </w:r>
      <w:r>
        <w:rPr>
          <w:rFonts w:ascii="Bookman Old Style" w:hAnsi="Bookman Old Style"/>
          <w:b w:val="0"/>
          <w:i/>
          <w:szCs w:val="24"/>
          <w:lang w:val="es-CL"/>
        </w:rPr>
        <w:t>cumplir con este deber de protección al trabajador</w:t>
      </w:r>
      <w:r w:rsidR="009A38A1">
        <w:rPr>
          <w:rFonts w:ascii="Bookman Old Style" w:hAnsi="Bookman Old Style"/>
          <w:b w:val="0"/>
          <w:i/>
          <w:szCs w:val="24"/>
          <w:lang w:val="es-CL"/>
        </w:rPr>
        <w:t>”</w:t>
      </w:r>
    </w:p>
    <w:p w14:paraId="5B6B45A0" w14:textId="77777777" w:rsidR="009379A1" w:rsidRDefault="009379A1" w:rsidP="009379A1">
      <w:pPr>
        <w:pStyle w:val="Textoindependiente"/>
        <w:spacing w:line="360" w:lineRule="auto"/>
        <w:ind w:left="851"/>
        <w:rPr>
          <w:rFonts w:ascii="Bookman Old Style" w:hAnsi="Bookman Old Style"/>
          <w:szCs w:val="24"/>
          <w:lang w:val="es-CL"/>
        </w:rPr>
      </w:pPr>
    </w:p>
    <w:p w14:paraId="3D5AE08B" w14:textId="77777777" w:rsidR="009379A1" w:rsidRDefault="009379A1" w:rsidP="009379A1">
      <w:pPr>
        <w:pStyle w:val="Textoindependiente"/>
        <w:spacing w:line="360" w:lineRule="auto"/>
        <w:ind w:left="708" w:hanging="708"/>
        <w:rPr>
          <w:rFonts w:ascii="Bookman Old Style" w:hAnsi="Bookman Old Style"/>
          <w:szCs w:val="24"/>
          <w:lang w:val="es-CL"/>
        </w:rPr>
      </w:pPr>
    </w:p>
    <w:p w14:paraId="62651108" w14:textId="77777777" w:rsidR="00825279" w:rsidRDefault="00825279" w:rsidP="009379A1">
      <w:pPr>
        <w:pStyle w:val="Textoindependiente"/>
        <w:spacing w:line="360" w:lineRule="auto"/>
        <w:ind w:left="708" w:hanging="708"/>
        <w:rPr>
          <w:rFonts w:ascii="Bookman Old Style" w:hAnsi="Bookman Old Style"/>
          <w:szCs w:val="24"/>
          <w:lang w:val="es-CL"/>
        </w:rPr>
      </w:pPr>
    </w:p>
    <w:p w14:paraId="5A4B4642" w14:textId="77777777" w:rsidR="00825279" w:rsidRPr="00514800" w:rsidRDefault="00825279" w:rsidP="009379A1">
      <w:pPr>
        <w:pStyle w:val="Textoindependiente"/>
        <w:spacing w:line="360" w:lineRule="auto"/>
        <w:ind w:left="708" w:hanging="708"/>
        <w:rPr>
          <w:rFonts w:ascii="Bookman Old Style" w:hAnsi="Bookman Old Style"/>
          <w:szCs w:val="24"/>
          <w:lang w:val="es-CL"/>
        </w:rPr>
      </w:pPr>
    </w:p>
    <w:p w14:paraId="14D33077" w14:textId="77777777" w:rsidR="009379A1" w:rsidRPr="00514800" w:rsidRDefault="009379A1" w:rsidP="009379A1">
      <w:pPr>
        <w:pStyle w:val="Textoindependiente"/>
        <w:spacing w:line="360" w:lineRule="auto"/>
        <w:ind w:left="851"/>
        <w:rPr>
          <w:rFonts w:ascii="Bookman Old Style" w:hAnsi="Bookman Old Style"/>
          <w:b w:val="0"/>
          <w:szCs w:val="24"/>
          <w:lang w:val="es-CL"/>
        </w:rPr>
      </w:pPr>
      <w:r w:rsidRPr="00514800">
        <w:rPr>
          <w:rFonts w:ascii="Bookman Old Style" w:hAnsi="Bookman Old Style"/>
          <w:b w:val="0"/>
          <w:szCs w:val="24"/>
          <w:lang w:val="es-CL"/>
        </w:rPr>
        <w:tab/>
      </w:r>
      <w:r w:rsidRPr="00514800">
        <w:rPr>
          <w:rFonts w:ascii="Bookman Old Style" w:hAnsi="Bookman Old Style"/>
          <w:b w:val="0"/>
          <w:szCs w:val="24"/>
          <w:lang w:val="es-CL"/>
        </w:rPr>
        <w:tab/>
      </w:r>
      <w:r w:rsidRPr="00514800">
        <w:rPr>
          <w:rFonts w:ascii="Bookman Old Style" w:hAnsi="Bookman Old Style"/>
          <w:b w:val="0"/>
          <w:szCs w:val="24"/>
          <w:lang w:val="es-CL"/>
        </w:rPr>
        <w:tab/>
      </w:r>
      <w:r w:rsidRPr="00514800">
        <w:rPr>
          <w:rFonts w:ascii="Bookman Old Style" w:hAnsi="Bookman Old Style"/>
          <w:b w:val="0"/>
          <w:szCs w:val="24"/>
          <w:lang w:val="es-CL"/>
        </w:rPr>
        <w:tab/>
      </w:r>
      <w:r>
        <w:rPr>
          <w:rFonts w:ascii="Bookman Old Style" w:hAnsi="Bookman Old Style"/>
          <w:b w:val="0"/>
          <w:szCs w:val="24"/>
          <w:lang w:val="es-CL"/>
        </w:rPr>
        <w:t>Sebastián Keitel B.</w:t>
      </w:r>
      <w:r w:rsidRPr="00514800">
        <w:rPr>
          <w:rFonts w:ascii="Bookman Old Style" w:hAnsi="Bookman Old Style"/>
          <w:b w:val="0"/>
          <w:szCs w:val="24"/>
          <w:lang w:val="es-CL"/>
        </w:rPr>
        <w:t xml:space="preserve"> </w:t>
      </w:r>
    </w:p>
    <w:p w14:paraId="04F6FA95" w14:textId="77777777" w:rsidR="009379A1" w:rsidRPr="00514800" w:rsidRDefault="009379A1" w:rsidP="009379A1">
      <w:pPr>
        <w:pStyle w:val="Textoindependiente"/>
        <w:spacing w:line="360" w:lineRule="auto"/>
        <w:ind w:left="851"/>
        <w:rPr>
          <w:rFonts w:ascii="Bookman Old Style" w:hAnsi="Bookman Old Style"/>
          <w:b w:val="0"/>
          <w:szCs w:val="24"/>
          <w:lang w:val="es-CL"/>
        </w:rPr>
      </w:pPr>
      <w:r>
        <w:rPr>
          <w:rFonts w:ascii="Bookman Old Style" w:hAnsi="Bookman Old Style"/>
          <w:b w:val="0"/>
          <w:szCs w:val="24"/>
          <w:lang w:val="es-CL"/>
        </w:rPr>
        <w:tab/>
      </w:r>
      <w:r>
        <w:rPr>
          <w:rFonts w:ascii="Bookman Old Style" w:hAnsi="Bookman Old Style"/>
          <w:b w:val="0"/>
          <w:szCs w:val="24"/>
          <w:lang w:val="es-CL"/>
        </w:rPr>
        <w:tab/>
      </w:r>
      <w:r>
        <w:rPr>
          <w:rFonts w:ascii="Bookman Old Style" w:hAnsi="Bookman Old Style"/>
          <w:b w:val="0"/>
          <w:szCs w:val="24"/>
          <w:lang w:val="es-CL"/>
        </w:rPr>
        <w:tab/>
      </w:r>
      <w:r>
        <w:rPr>
          <w:rFonts w:ascii="Bookman Old Style" w:hAnsi="Bookman Old Style"/>
          <w:b w:val="0"/>
          <w:szCs w:val="24"/>
          <w:lang w:val="es-CL"/>
        </w:rPr>
        <w:tab/>
        <w:t xml:space="preserve">      Diputado</w:t>
      </w:r>
    </w:p>
    <w:p w14:paraId="11F7E632" w14:textId="77777777" w:rsidR="009379A1" w:rsidRDefault="009379A1" w:rsidP="009379A1"/>
    <w:p w14:paraId="6E46CB40" w14:textId="77777777" w:rsidR="009379A1" w:rsidRDefault="009379A1"/>
    <w:p w14:paraId="2CF05435" w14:textId="77777777" w:rsidR="003836C1" w:rsidRPr="009379A1" w:rsidRDefault="009379A1" w:rsidP="009379A1">
      <w:pPr>
        <w:tabs>
          <w:tab w:val="left" w:pos="7652"/>
        </w:tabs>
      </w:pPr>
      <w:r>
        <w:tab/>
      </w:r>
    </w:p>
    <w:sectPr w:rsidR="003836C1" w:rsidRPr="009379A1" w:rsidSect="00BB4376">
      <w:headerReference w:type="default" r:id="rId7"/>
      <w:footerReference w:type="default" r:id="rId8"/>
      <w:pgSz w:w="12240" w:h="20160" w:code="5"/>
      <w:pgMar w:top="1701" w:right="1701" w:bottom="1701" w:left="1701" w:header="850" w:footer="15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62E92" w14:textId="77777777" w:rsidR="00D77B79" w:rsidRDefault="00D77B79" w:rsidP="009379A1">
      <w:r>
        <w:separator/>
      </w:r>
    </w:p>
  </w:endnote>
  <w:endnote w:type="continuationSeparator" w:id="0">
    <w:p w14:paraId="31938D62" w14:textId="77777777" w:rsidR="00D77B79" w:rsidRDefault="00D77B79" w:rsidP="0093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435915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14:paraId="436D1520" w14:textId="77777777" w:rsidR="00DF5471" w:rsidRDefault="00EA1D1B" w:rsidP="00DF5471">
            <w:pPr>
              <w:pStyle w:val="Piedepgina"/>
              <w:rPr>
                <w:b/>
                <w:bCs/>
                <w:szCs w:val="24"/>
              </w:rPr>
            </w:pPr>
            <w:r w:rsidRPr="009379A1">
              <w:rPr>
                <w:sz w:val="20"/>
                <w:lang w:val="es-ES"/>
              </w:rPr>
              <w:t>Valeria Ramírez J. Abogado</w:t>
            </w:r>
            <w:r w:rsidR="009379A1" w:rsidRPr="009379A1">
              <w:rPr>
                <w:sz w:val="20"/>
                <w:lang w:val="es-ES"/>
              </w:rPr>
              <w:t xml:space="preserve">. </w:t>
            </w:r>
            <w:hyperlink r:id="rId1" w:history="1">
              <w:r w:rsidR="00B2151D" w:rsidRPr="00715781">
                <w:rPr>
                  <w:rStyle w:val="Hipervnculo"/>
                  <w:sz w:val="20"/>
                  <w:lang w:val="es-ES"/>
                </w:rPr>
                <w:t>asesora.sebastiankeitel@congreso.cl</w:t>
              </w:r>
            </w:hyperlink>
            <w:r w:rsidR="009379A1">
              <w:rPr>
                <w:sz w:val="16"/>
                <w:szCs w:val="16"/>
                <w:lang w:val="es-ES"/>
              </w:rPr>
              <w:t xml:space="preserve"> </w:t>
            </w:r>
            <w:r w:rsidRPr="00DF5471">
              <w:rPr>
                <w:sz w:val="16"/>
                <w:szCs w:val="16"/>
                <w:lang w:val="es-ES"/>
              </w:rPr>
              <w:t xml:space="preserve"> </w:t>
            </w:r>
            <w:r w:rsidR="009379A1">
              <w:rPr>
                <w:lang w:val="es-ES"/>
              </w:rPr>
              <w:tab/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C4A6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C4A6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  <w:p w14:paraId="4AD052C0" w14:textId="77777777" w:rsidR="00DF5471" w:rsidRDefault="00CD26A4" w:rsidP="00DF5471">
            <w:pPr>
              <w:pStyle w:val="Piedepgina"/>
            </w:pPr>
          </w:p>
        </w:sdtContent>
      </w:sdt>
    </w:sdtContent>
  </w:sdt>
  <w:p w14:paraId="35037FB2" w14:textId="77777777" w:rsidR="00B15701" w:rsidRDefault="00CD26A4" w:rsidP="00B2151D">
    <w:pPr>
      <w:pStyle w:val="Piedepgina"/>
      <w:tabs>
        <w:tab w:val="clear" w:pos="4419"/>
        <w:tab w:val="clear" w:pos="8838"/>
        <w:tab w:val="left" w:pos="1978"/>
        <w:tab w:val="left" w:pos="2951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B35C5" w14:textId="77777777" w:rsidR="00D77B79" w:rsidRDefault="00D77B79" w:rsidP="009379A1">
      <w:r>
        <w:separator/>
      </w:r>
    </w:p>
  </w:footnote>
  <w:footnote w:type="continuationSeparator" w:id="0">
    <w:p w14:paraId="375A8FAD" w14:textId="77777777" w:rsidR="00D77B79" w:rsidRDefault="00D77B79" w:rsidP="009379A1">
      <w:r>
        <w:continuationSeparator/>
      </w:r>
    </w:p>
  </w:footnote>
  <w:footnote w:id="1">
    <w:p w14:paraId="7C88B358" w14:textId="77777777" w:rsidR="00F012A8" w:rsidRDefault="00F012A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BB2B45">
        <w:t xml:space="preserve">El Estado de la Seguridad Alimentaria y la nutrición en el Mundo. Organización de las Naciones Unidas para la alimentación y la Agricultura. </w:t>
      </w:r>
      <w:hyperlink r:id="rId1" w:history="1">
        <w:r w:rsidRPr="00D27F32">
          <w:rPr>
            <w:rStyle w:val="Hipervnculo"/>
          </w:rPr>
          <w:t>http://www.fao.org/3/I9553ES/i9553es.pdf</w:t>
        </w:r>
      </w:hyperlink>
      <w:r>
        <w:t xml:space="preserve"> </w:t>
      </w:r>
    </w:p>
    <w:p w14:paraId="2355354D" w14:textId="77777777" w:rsidR="00F012A8" w:rsidRDefault="00F012A8">
      <w:pPr>
        <w:pStyle w:val="Textonotapie"/>
      </w:pPr>
    </w:p>
    <w:p w14:paraId="16EA880B" w14:textId="77777777" w:rsidR="00F012A8" w:rsidRPr="00F012A8" w:rsidRDefault="00F012A8">
      <w:pPr>
        <w:pStyle w:val="Textonotapie"/>
        <w:rPr>
          <w:lang w:val="es-CL"/>
        </w:rPr>
      </w:pPr>
    </w:p>
  </w:footnote>
  <w:footnote w:id="2">
    <w:p w14:paraId="3E71C2E5" w14:textId="77777777" w:rsidR="00C5783B" w:rsidRPr="006458AA" w:rsidRDefault="00C5783B" w:rsidP="00C5783B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6458AA">
        <w:t xml:space="preserve"> </w:t>
      </w:r>
      <w:r>
        <w:t>La OMS alerta de que el sedentarismo pone en peligro a una cuarta parte de la población adulta en el mundo</w:t>
      </w:r>
      <w:r w:rsidR="006458AA">
        <w:t xml:space="preserve">. </w:t>
      </w:r>
      <w:hyperlink r:id="rId2" w:history="1">
        <w:r w:rsidR="006458AA" w:rsidRPr="00D27F32">
          <w:rPr>
            <w:rStyle w:val="Hipervnculo"/>
          </w:rPr>
          <w:t>https://www.elmundo.es/salud/2018/09/05/5b8faa94268e3e03278b4575.html</w:t>
        </w:r>
      </w:hyperlink>
      <w:r w:rsidR="006458AA">
        <w:t xml:space="preserve"> </w:t>
      </w:r>
    </w:p>
  </w:footnote>
  <w:footnote w:id="3">
    <w:p w14:paraId="2D4EAE2C" w14:textId="77777777" w:rsidR="00AB5900" w:rsidRPr="00AB5900" w:rsidRDefault="00AB5900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AB5900">
        <w:t xml:space="preserve"> Juan Almonte</w:t>
      </w:r>
      <w:r>
        <w:t xml:space="preserve">, </w:t>
      </w:r>
      <w:r w:rsidR="008A008C" w:rsidRPr="008A008C">
        <w:t>psiquiatra en el Hospital del Trabajador, el académico de la Facultad de Medicina y director de la ONG Médicos Sin Marca</w:t>
      </w:r>
      <w:r w:rsidR="008A008C">
        <w:t xml:space="preserve">. </w:t>
      </w:r>
      <w:hyperlink r:id="rId3" w:history="1">
        <w:r w:rsidR="00111DFC" w:rsidRPr="00FD4A4A">
          <w:rPr>
            <w:rStyle w:val="Hipervnculo"/>
          </w:rPr>
          <w:t>https://radio.uchile.cl/2018/10/10/licencias-psiquiatricas-alcanzan-el-27-por-ciento-del-gasto-por-reposo-medico-en-chile/</w:t>
        </w:r>
      </w:hyperlink>
      <w:r w:rsidR="00111DFC">
        <w:t xml:space="preserve"> </w:t>
      </w:r>
    </w:p>
  </w:footnote>
  <w:footnote w:id="4">
    <w:p w14:paraId="3E7CA5CD" w14:textId="77777777" w:rsidR="00741759" w:rsidRPr="00741759" w:rsidRDefault="00741759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741759">
        <w:t>Estudio calcula que este año Chile gastará 0,5% del PIB por causa de la obesidad</w:t>
      </w:r>
      <w:r>
        <w:t xml:space="preserve"> </w:t>
      </w:r>
      <w:hyperlink r:id="rId4" w:history="1">
        <w:r w:rsidR="0068617E" w:rsidRPr="00FD4A4A">
          <w:rPr>
            <w:rStyle w:val="Hipervnculo"/>
          </w:rPr>
          <w:t>https://www.latercera.com/noticia/estudio-calcula-este-ano-chile-gastara-05-del-pib-causa-la-obesidad/</w:t>
        </w:r>
      </w:hyperlink>
      <w:r>
        <w:t xml:space="preserve"> </w:t>
      </w:r>
    </w:p>
  </w:footnote>
  <w:footnote w:id="5">
    <w:p w14:paraId="4EF17ED1" w14:textId="77777777" w:rsidR="00892437" w:rsidRDefault="00892437">
      <w:pPr>
        <w:pStyle w:val="Textonotapie"/>
      </w:pPr>
      <w:r>
        <w:rPr>
          <w:rStyle w:val="Refdenotaalpie"/>
        </w:rPr>
        <w:footnoteRef/>
      </w:r>
      <w:r>
        <w:t xml:space="preserve"> Organización Mundial de Salud y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Forum</w:t>
      </w:r>
      <w:proofErr w:type="spellEnd"/>
      <w:r>
        <w:t xml:space="preserve">. “Prevención de las enfermedades no trasmisibles en el lugar de trabajo a través del régimen alimentario y la actividad física”. Informe sobre un evento conjunto. Disponible en </w:t>
      </w:r>
      <w:hyperlink r:id="rId5" w:history="1">
        <w:r w:rsidRPr="00D27F32">
          <w:rPr>
            <w:rStyle w:val="Hipervnculo"/>
          </w:rPr>
          <w:t>http://www.who.int/dietphysicalactivity/workplace-report-spanish.pdf</w:t>
        </w:r>
      </w:hyperlink>
      <w:r>
        <w:t xml:space="preserve">  </w:t>
      </w:r>
    </w:p>
    <w:p w14:paraId="219AED7F" w14:textId="77777777" w:rsidR="00892437" w:rsidRDefault="00892437">
      <w:pPr>
        <w:pStyle w:val="Textonotapie"/>
      </w:pPr>
    </w:p>
    <w:p w14:paraId="4F95E53F" w14:textId="77777777" w:rsidR="00892437" w:rsidRPr="00892437" w:rsidRDefault="00892437">
      <w:pPr>
        <w:pStyle w:val="Textonotapie"/>
        <w:rPr>
          <w:lang w:val="es-C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45ADB" w14:textId="77777777" w:rsidR="00383012" w:rsidRPr="009379A1" w:rsidRDefault="00EA1D1B" w:rsidP="00383012">
    <w:pPr>
      <w:pStyle w:val="Encabezado"/>
      <w:jc w:val="right"/>
      <w:rPr>
        <w:sz w:val="20"/>
      </w:rPr>
    </w:pPr>
    <w:r w:rsidRPr="009379A1">
      <w:rPr>
        <w:noProof/>
        <w:sz w:val="20"/>
        <w:lang w:val="es-CL" w:eastAsia="es-CL"/>
      </w:rPr>
      <w:drawing>
        <wp:anchor distT="0" distB="0" distL="114300" distR="114300" simplePos="0" relativeHeight="251659264" behindDoc="1" locked="0" layoutInCell="1" allowOverlap="1" wp14:anchorId="7221AF5D" wp14:editId="115171D5">
          <wp:simplePos x="0" y="0"/>
          <wp:positionH relativeFrom="margin">
            <wp:posOffset>-978</wp:posOffset>
          </wp:positionH>
          <wp:positionV relativeFrom="paragraph">
            <wp:posOffset>-111211</wp:posOffset>
          </wp:positionV>
          <wp:extent cx="749643" cy="725088"/>
          <wp:effectExtent l="0" t="0" r="0" b="0"/>
          <wp:wrapNone/>
          <wp:docPr id="2" name="Imagen 2" descr="Esc ByN Papeler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 ByN Papelerí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97" cy="7401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79A1">
      <w:rPr>
        <w:sz w:val="20"/>
      </w:rPr>
      <w:t>Diputado Sebastián Keitel B.</w:t>
    </w:r>
  </w:p>
  <w:p w14:paraId="39FE3AB5" w14:textId="77777777" w:rsidR="00383012" w:rsidRPr="009379A1" w:rsidRDefault="00EA1D1B" w:rsidP="00383012">
    <w:pPr>
      <w:pStyle w:val="Encabezado"/>
      <w:jc w:val="right"/>
      <w:rPr>
        <w:sz w:val="20"/>
      </w:rPr>
    </w:pPr>
    <w:r w:rsidRPr="009379A1">
      <w:rPr>
        <w:sz w:val="20"/>
      </w:rPr>
      <w:t>Cámara de Diputados de Chile</w:t>
    </w:r>
  </w:p>
  <w:p w14:paraId="691EFF9A" w14:textId="77777777" w:rsidR="00383012" w:rsidRPr="009379A1" w:rsidRDefault="00EA1D1B" w:rsidP="00383012">
    <w:pPr>
      <w:pStyle w:val="Encabezado"/>
      <w:jc w:val="right"/>
      <w:rPr>
        <w:sz w:val="20"/>
      </w:rPr>
    </w:pPr>
    <w:r w:rsidRPr="009379A1">
      <w:rPr>
        <w:sz w:val="20"/>
      </w:rPr>
      <w:t xml:space="preserve">Valparaíso, </w:t>
    </w:r>
    <w:r w:rsidR="005B035D">
      <w:rPr>
        <w:sz w:val="20"/>
      </w:rPr>
      <w:t xml:space="preserve">lunes 27 </w:t>
    </w:r>
    <w:r w:rsidR="00FA52F3">
      <w:rPr>
        <w:sz w:val="20"/>
      </w:rPr>
      <w:t xml:space="preserve">de </w:t>
    </w:r>
    <w:proofErr w:type="gramStart"/>
    <w:r w:rsidR="009379A1" w:rsidRPr="009379A1">
      <w:rPr>
        <w:sz w:val="20"/>
      </w:rPr>
      <w:t>Noviembre</w:t>
    </w:r>
    <w:proofErr w:type="gramEnd"/>
    <w:r w:rsidR="009379A1" w:rsidRPr="009379A1">
      <w:rPr>
        <w:sz w:val="20"/>
      </w:rPr>
      <w:t xml:space="preserve"> </w:t>
    </w:r>
    <w:r w:rsidRPr="009379A1">
      <w:rPr>
        <w:sz w:val="20"/>
      </w:rPr>
      <w:t>de 2018</w:t>
    </w:r>
  </w:p>
  <w:p w14:paraId="6540AC95" w14:textId="77777777" w:rsidR="00B15701" w:rsidRDefault="00CD26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A1"/>
    <w:rsid w:val="000939C1"/>
    <w:rsid w:val="000A501B"/>
    <w:rsid w:val="00111DFC"/>
    <w:rsid w:val="0013384C"/>
    <w:rsid w:val="001453CA"/>
    <w:rsid w:val="00165A7C"/>
    <w:rsid w:val="00175456"/>
    <w:rsid w:val="00184488"/>
    <w:rsid w:val="001F6FEA"/>
    <w:rsid w:val="002254D4"/>
    <w:rsid w:val="002A2F54"/>
    <w:rsid w:val="002C4513"/>
    <w:rsid w:val="002D3B9E"/>
    <w:rsid w:val="003720F7"/>
    <w:rsid w:val="00385383"/>
    <w:rsid w:val="003A4BB6"/>
    <w:rsid w:val="003B0872"/>
    <w:rsid w:val="003D26F3"/>
    <w:rsid w:val="00525D75"/>
    <w:rsid w:val="00530E03"/>
    <w:rsid w:val="00565114"/>
    <w:rsid w:val="005B035D"/>
    <w:rsid w:val="005C5BE9"/>
    <w:rsid w:val="006144ED"/>
    <w:rsid w:val="006458AA"/>
    <w:rsid w:val="0068617E"/>
    <w:rsid w:val="006A2D1E"/>
    <w:rsid w:val="006C72D9"/>
    <w:rsid w:val="00705FF2"/>
    <w:rsid w:val="00741759"/>
    <w:rsid w:val="00745848"/>
    <w:rsid w:val="007D1A6E"/>
    <w:rsid w:val="007F62B0"/>
    <w:rsid w:val="00825279"/>
    <w:rsid w:val="00843C21"/>
    <w:rsid w:val="008657BD"/>
    <w:rsid w:val="00880095"/>
    <w:rsid w:val="00892437"/>
    <w:rsid w:val="008A008C"/>
    <w:rsid w:val="008C6604"/>
    <w:rsid w:val="008F1A64"/>
    <w:rsid w:val="00912C61"/>
    <w:rsid w:val="00923D4E"/>
    <w:rsid w:val="00927A41"/>
    <w:rsid w:val="009379A1"/>
    <w:rsid w:val="009709B6"/>
    <w:rsid w:val="00980639"/>
    <w:rsid w:val="009864B2"/>
    <w:rsid w:val="009A38A1"/>
    <w:rsid w:val="00A152CE"/>
    <w:rsid w:val="00A32165"/>
    <w:rsid w:val="00AB5900"/>
    <w:rsid w:val="00AF11E7"/>
    <w:rsid w:val="00B2151D"/>
    <w:rsid w:val="00BB2B45"/>
    <w:rsid w:val="00BB4376"/>
    <w:rsid w:val="00C26BA4"/>
    <w:rsid w:val="00C5783B"/>
    <w:rsid w:val="00C71784"/>
    <w:rsid w:val="00D11B2B"/>
    <w:rsid w:val="00D72009"/>
    <w:rsid w:val="00D77B79"/>
    <w:rsid w:val="00DB37D2"/>
    <w:rsid w:val="00DC4A6E"/>
    <w:rsid w:val="00DF410C"/>
    <w:rsid w:val="00E16DF1"/>
    <w:rsid w:val="00E23F4A"/>
    <w:rsid w:val="00E91C07"/>
    <w:rsid w:val="00E93D25"/>
    <w:rsid w:val="00EA0DC0"/>
    <w:rsid w:val="00EA1D1B"/>
    <w:rsid w:val="00ED04B9"/>
    <w:rsid w:val="00ED20EF"/>
    <w:rsid w:val="00F012A8"/>
    <w:rsid w:val="00F018DA"/>
    <w:rsid w:val="00F04885"/>
    <w:rsid w:val="00FA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C997AE"/>
  <w15:docId w15:val="{27732B48-C944-469B-9161-4F957C26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9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379A1"/>
    <w:pPr>
      <w:jc w:val="both"/>
    </w:pPr>
    <w:rPr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9379A1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9379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9A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Style1">
    <w:name w:val="Style 1"/>
    <w:uiPriority w:val="99"/>
    <w:rsid w:val="00937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CL"/>
    </w:rPr>
  </w:style>
  <w:style w:type="paragraph" w:customStyle="1" w:styleId="Style2">
    <w:name w:val="Style 2"/>
    <w:uiPriority w:val="99"/>
    <w:rsid w:val="009379A1"/>
    <w:pPr>
      <w:widowControl w:val="0"/>
      <w:autoSpaceDE w:val="0"/>
      <w:autoSpaceDN w:val="0"/>
      <w:spacing w:before="36" w:after="0" w:line="292" w:lineRule="auto"/>
      <w:ind w:left="2088"/>
      <w:jc w:val="both"/>
    </w:pPr>
    <w:rPr>
      <w:rFonts w:ascii="Bookman Old Style" w:eastAsia="Times New Roman" w:hAnsi="Bookman Old Style" w:cs="Bookman Old Style"/>
      <w:sz w:val="20"/>
      <w:szCs w:val="20"/>
      <w:lang w:val="en-US" w:eastAsia="es-CL"/>
    </w:rPr>
  </w:style>
  <w:style w:type="character" w:customStyle="1" w:styleId="CharacterStyle1">
    <w:name w:val="Character Style 1"/>
    <w:uiPriority w:val="99"/>
    <w:rsid w:val="009379A1"/>
    <w:rPr>
      <w:rFonts w:ascii="Bookman Old Style" w:hAnsi="Bookman Old Style" w:cs="Bookman Old Style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379A1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9379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9A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379A1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379A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379A1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1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esora.sebastiankeitel@congreso.c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adio.uchile.cl/2018/10/10/licencias-psiquiatricas-alcanzan-el-27-por-ciento-del-gasto-por-reposo-medico-en-chile/" TargetMode="External"/><Relationship Id="rId2" Type="http://schemas.openxmlformats.org/officeDocument/2006/relationships/hyperlink" Target="https://www.elmundo.es/salud/2018/09/05/5b8faa94268e3e03278b4575.html" TargetMode="External"/><Relationship Id="rId1" Type="http://schemas.openxmlformats.org/officeDocument/2006/relationships/hyperlink" Target="http://www.fao.org/3/I9553ES/i9553es.pdf" TargetMode="External"/><Relationship Id="rId5" Type="http://schemas.openxmlformats.org/officeDocument/2006/relationships/hyperlink" Target="http://www.who.int/dietphysicalactivity/workplace-report-spanish.pdf" TargetMode="External"/><Relationship Id="rId4" Type="http://schemas.openxmlformats.org/officeDocument/2006/relationships/hyperlink" Target="https://www.latercera.com/noticia/estudio-calcula-este-ano-chile-gastara-05-del-pib-causa-la-obesida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5E0DCC92F7A4AA652D4C4951943E8" ma:contentTypeVersion="16" ma:contentTypeDescription="Create a new document." ma:contentTypeScope="" ma:versionID="8a651b680244b20fb8e8d5dc851c2c82">
  <xsd:schema xmlns:xsd="http://www.w3.org/2001/XMLSchema" xmlns:xs="http://www.w3.org/2001/XMLSchema" xmlns:p="http://schemas.microsoft.com/office/2006/metadata/properties" xmlns:ns2="9a19e284-066f-4d09-b64f-8a5eac411b4b" xmlns:ns3="bfdd90f3-d40e-4e03-ad18-73ed9d38881c" targetNamespace="http://schemas.microsoft.com/office/2006/metadata/properties" ma:root="true" ma:fieldsID="bf440094d48521403ee04c58bfe2b734" ns2:_="" ns3:_="">
    <xsd:import namespace="9a19e284-066f-4d09-b64f-8a5eac411b4b"/>
    <xsd:import namespace="bfdd90f3-d40e-4e03-ad18-73ed9d3888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9e284-066f-4d09-b64f-8a5eac411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8ae7bf6-5ac9-4edb-a7e0-886d92fb71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d90f3-d40e-4e03-ad18-73ed9d3888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3f7f74-ce56-4d96-9e24-6dbf7c788749}" ma:internalName="TaxCatchAll" ma:showField="CatchAllData" ma:web="bfdd90f3-d40e-4e03-ad18-73ed9d3888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dd90f3-d40e-4e03-ad18-73ed9d38881c" xsi:nil="true"/>
    <lcf76f155ced4ddcb4097134ff3c332f xmlns="9a19e284-066f-4d09-b64f-8a5eac411b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96B3D2-6462-410E-8ECC-31BD09A10C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AA55A2-A2B5-4B20-9369-9DDF75823969}"/>
</file>

<file path=customXml/itemProps3.xml><?xml version="1.0" encoding="utf-8"?>
<ds:datastoreItem xmlns:ds="http://schemas.openxmlformats.org/officeDocument/2006/customXml" ds:itemID="{75BF7382-33D6-4061-ACD4-2FDBA60FBE52}"/>
</file>

<file path=customXml/itemProps4.xml><?xml version="1.0" encoding="utf-8"?>
<ds:datastoreItem xmlns:ds="http://schemas.openxmlformats.org/officeDocument/2006/customXml" ds:itemID="{5CB3F821-FA29-49DA-BF1B-8384EFC5D5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1045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Valentina Villar</cp:lastModifiedBy>
  <cp:revision>2</cp:revision>
  <cp:lastPrinted>2018-11-20T13:13:00Z</cp:lastPrinted>
  <dcterms:created xsi:type="dcterms:W3CDTF">2022-08-03T14:20:00Z</dcterms:created>
  <dcterms:modified xsi:type="dcterms:W3CDTF">2022-08-03T14:20:00Z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0x0101007A85E0DCC92F7A4AA652D4C4951943E8</vt:lpwstr>
  </property>
</Properties>
</file>