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EA5255" w14:textId="11465C82" w:rsidR="00C47C90" w:rsidRPr="001D63CD" w:rsidRDefault="000C7452" w:rsidP="006A33E4">
      <w:pPr>
        <w:jc w:val="center"/>
        <w:rPr>
          <w:rFonts w:ascii="Arial" w:hAnsi="Arial" w:cs="Arial"/>
          <w:b/>
          <w:color w:val="000000" w:themeColor="text1"/>
          <w:lang w:val="es-ES_tradnl"/>
        </w:rPr>
      </w:pPr>
      <w:r w:rsidRPr="001D63CD">
        <w:rPr>
          <w:rFonts w:ascii="Arial" w:hAnsi="Arial" w:cs="Arial"/>
          <w:b/>
          <w:noProof/>
          <w:color w:val="000000" w:themeColor="text1"/>
          <w:lang w:val="es-ES_tradnl"/>
        </w:rPr>
        <w:drawing>
          <wp:anchor distT="0" distB="0" distL="114300" distR="114300" simplePos="0" relativeHeight="251658241" behindDoc="1" locked="0" layoutInCell="1" allowOverlap="1" wp14:anchorId="2FF1A21D" wp14:editId="53A6336E">
            <wp:simplePos x="0" y="0"/>
            <wp:positionH relativeFrom="page">
              <wp:align>left</wp:align>
            </wp:positionH>
            <wp:positionV relativeFrom="paragraph">
              <wp:posOffset>-990600</wp:posOffset>
            </wp:positionV>
            <wp:extent cx="7825991" cy="10127753"/>
            <wp:effectExtent l="0" t="0" r="3810" b="698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25991" cy="10127753"/>
                    </a:xfrm>
                    <a:prstGeom prst="rect">
                      <a:avLst/>
                    </a:prstGeom>
                  </pic:spPr>
                </pic:pic>
              </a:graphicData>
            </a:graphic>
            <wp14:sizeRelH relativeFrom="margin">
              <wp14:pctWidth>0</wp14:pctWidth>
            </wp14:sizeRelH>
            <wp14:sizeRelV relativeFrom="margin">
              <wp14:pctHeight>0</wp14:pctHeight>
            </wp14:sizeRelV>
          </wp:anchor>
        </w:drawing>
      </w:r>
    </w:p>
    <w:p w14:paraId="2A3F31D4" w14:textId="77777777" w:rsidR="00C47C90" w:rsidRPr="001D63CD" w:rsidRDefault="00C47C90" w:rsidP="006A33E4">
      <w:pPr>
        <w:jc w:val="center"/>
        <w:rPr>
          <w:rFonts w:ascii="Arial" w:hAnsi="Arial" w:cs="Arial"/>
          <w:b/>
          <w:color w:val="000000" w:themeColor="text1"/>
          <w:lang w:val="es-ES_tradnl"/>
        </w:rPr>
      </w:pPr>
    </w:p>
    <w:p w14:paraId="55676D5A" w14:textId="662AFE8F" w:rsidR="00C47C90" w:rsidRPr="001D63CD" w:rsidRDefault="00C47C90" w:rsidP="006A33E4">
      <w:pPr>
        <w:jc w:val="center"/>
        <w:rPr>
          <w:rFonts w:ascii="Arial" w:hAnsi="Arial" w:cs="Arial"/>
          <w:b/>
          <w:color w:val="000000" w:themeColor="text1"/>
          <w:lang w:val="es-ES_tradnl"/>
        </w:rPr>
      </w:pPr>
    </w:p>
    <w:p w14:paraId="7BDAFFA4" w14:textId="11406625" w:rsidR="00C47C90" w:rsidRPr="001D63CD" w:rsidRDefault="00C47C90" w:rsidP="006A33E4">
      <w:pPr>
        <w:jc w:val="center"/>
        <w:rPr>
          <w:rFonts w:ascii="Arial" w:hAnsi="Arial" w:cs="Arial"/>
          <w:b/>
          <w:color w:val="000000" w:themeColor="text1"/>
          <w:lang w:val="es-ES_tradnl"/>
        </w:rPr>
      </w:pPr>
    </w:p>
    <w:p w14:paraId="1B8E30A4" w14:textId="77777777" w:rsidR="00C47C90" w:rsidRPr="001D63CD" w:rsidRDefault="00C47C90" w:rsidP="006A33E4">
      <w:pPr>
        <w:jc w:val="center"/>
        <w:rPr>
          <w:rFonts w:ascii="Arial" w:hAnsi="Arial" w:cs="Arial"/>
          <w:b/>
          <w:color w:val="000000" w:themeColor="text1"/>
          <w:lang w:val="es-ES_tradnl"/>
        </w:rPr>
      </w:pPr>
    </w:p>
    <w:p w14:paraId="38ECB302" w14:textId="77777777" w:rsidR="00C47C90" w:rsidRPr="001D63CD" w:rsidRDefault="00C47C90" w:rsidP="006A33E4">
      <w:pPr>
        <w:jc w:val="center"/>
        <w:rPr>
          <w:rFonts w:ascii="Arial" w:hAnsi="Arial" w:cs="Arial"/>
          <w:b/>
          <w:color w:val="000000" w:themeColor="text1"/>
          <w:lang w:val="es-ES_tradnl"/>
        </w:rPr>
      </w:pPr>
    </w:p>
    <w:p w14:paraId="6B9C2CBD" w14:textId="77777777" w:rsidR="00C47C90" w:rsidRPr="001D63CD" w:rsidRDefault="00C47C90" w:rsidP="006A33E4">
      <w:pPr>
        <w:jc w:val="center"/>
        <w:rPr>
          <w:rFonts w:ascii="Arial" w:hAnsi="Arial" w:cs="Arial"/>
          <w:b/>
          <w:color w:val="000000" w:themeColor="text1"/>
          <w:lang w:val="es-ES_tradnl"/>
        </w:rPr>
      </w:pPr>
    </w:p>
    <w:p w14:paraId="616D46C5" w14:textId="37B38814" w:rsidR="00C47C90" w:rsidRPr="001D63CD" w:rsidRDefault="00C47C90" w:rsidP="006A33E4">
      <w:pPr>
        <w:jc w:val="center"/>
        <w:rPr>
          <w:rFonts w:ascii="Arial" w:hAnsi="Arial" w:cs="Arial"/>
          <w:b/>
          <w:color w:val="000000" w:themeColor="text1"/>
          <w:lang w:val="es-ES_tradnl"/>
        </w:rPr>
      </w:pPr>
    </w:p>
    <w:p w14:paraId="3840D400" w14:textId="5C8DB48E" w:rsidR="00C47C90" w:rsidRPr="001D63CD" w:rsidRDefault="00C47C90" w:rsidP="006A33E4">
      <w:pPr>
        <w:jc w:val="center"/>
        <w:rPr>
          <w:rFonts w:ascii="Arial" w:hAnsi="Arial" w:cs="Arial"/>
          <w:b/>
          <w:color w:val="000000" w:themeColor="text1"/>
          <w:lang w:val="es-ES_tradnl"/>
        </w:rPr>
      </w:pPr>
    </w:p>
    <w:p w14:paraId="2A11D513" w14:textId="088908EB" w:rsidR="00C47C90" w:rsidRPr="001D63CD" w:rsidRDefault="00C47C90" w:rsidP="006A33E4">
      <w:pPr>
        <w:jc w:val="center"/>
        <w:rPr>
          <w:rFonts w:ascii="Arial" w:hAnsi="Arial" w:cs="Arial"/>
          <w:b/>
          <w:color w:val="000000" w:themeColor="text1"/>
          <w:lang w:val="es-ES"/>
        </w:rPr>
      </w:pPr>
    </w:p>
    <w:p w14:paraId="092801E9" w14:textId="77777777" w:rsidR="00C47C90" w:rsidRPr="001D63CD" w:rsidRDefault="00C47C90" w:rsidP="006A33E4">
      <w:pPr>
        <w:jc w:val="center"/>
        <w:rPr>
          <w:rFonts w:ascii="Arial" w:hAnsi="Arial" w:cs="Arial"/>
          <w:b/>
          <w:color w:val="000000" w:themeColor="text1"/>
          <w:lang w:val="es-ES_tradnl"/>
        </w:rPr>
      </w:pPr>
    </w:p>
    <w:p w14:paraId="5EDE1079" w14:textId="5A6749B3" w:rsidR="00C47C90" w:rsidRPr="001D63CD" w:rsidRDefault="00C47C90" w:rsidP="006A33E4">
      <w:pPr>
        <w:jc w:val="center"/>
        <w:rPr>
          <w:rFonts w:ascii="Arial" w:hAnsi="Arial" w:cs="Arial"/>
          <w:b/>
          <w:color w:val="000000" w:themeColor="text1"/>
          <w:lang w:val="es-ES_tradnl"/>
        </w:rPr>
      </w:pPr>
    </w:p>
    <w:p w14:paraId="082AE114" w14:textId="1707ABAF" w:rsidR="00C47C90" w:rsidRPr="001D63CD" w:rsidRDefault="00C47C90" w:rsidP="006A33E4">
      <w:pPr>
        <w:jc w:val="center"/>
        <w:rPr>
          <w:rFonts w:ascii="Arial" w:hAnsi="Arial" w:cs="Arial"/>
          <w:b/>
          <w:color w:val="000000" w:themeColor="text1"/>
          <w:lang w:val="es-ES_tradnl"/>
        </w:rPr>
      </w:pPr>
    </w:p>
    <w:p w14:paraId="70097E0D" w14:textId="77777777" w:rsidR="00C47C90" w:rsidRPr="001D63CD" w:rsidRDefault="00C47C90" w:rsidP="006A33E4">
      <w:pPr>
        <w:jc w:val="center"/>
        <w:rPr>
          <w:rFonts w:ascii="Arial" w:hAnsi="Arial" w:cs="Arial"/>
          <w:b/>
          <w:color w:val="000000" w:themeColor="text1"/>
          <w:lang w:val="es-ES_tradnl"/>
        </w:rPr>
      </w:pPr>
    </w:p>
    <w:p w14:paraId="3735A4FF" w14:textId="00071AC4" w:rsidR="00C47C90" w:rsidRPr="001D63CD" w:rsidRDefault="00C47C90" w:rsidP="006A33E4">
      <w:pPr>
        <w:jc w:val="center"/>
        <w:rPr>
          <w:rFonts w:ascii="Arial" w:hAnsi="Arial" w:cs="Arial"/>
          <w:b/>
          <w:color w:val="000000" w:themeColor="text1"/>
          <w:lang w:val="es-ES_tradnl"/>
        </w:rPr>
      </w:pPr>
    </w:p>
    <w:p w14:paraId="2007903F" w14:textId="77777777" w:rsidR="00C47C90" w:rsidRPr="001D63CD" w:rsidRDefault="00C47C90" w:rsidP="006A33E4">
      <w:pPr>
        <w:jc w:val="center"/>
        <w:rPr>
          <w:rFonts w:ascii="Arial" w:hAnsi="Arial" w:cs="Arial"/>
          <w:b/>
          <w:color w:val="000000" w:themeColor="text1"/>
          <w:lang w:val="es-ES_tradnl"/>
        </w:rPr>
      </w:pPr>
    </w:p>
    <w:p w14:paraId="5D3590E9" w14:textId="77777777" w:rsidR="00C47C90" w:rsidRPr="001D63CD" w:rsidRDefault="00C47C90" w:rsidP="006A33E4">
      <w:pPr>
        <w:jc w:val="center"/>
        <w:rPr>
          <w:rFonts w:ascii="Arial" w:hAnsi="Arial" w:cs="Arial"/>
          <w:b/>
          <w:color w:val="000000" w:themeColor="text1"/>
          <w:lang w:val="es-ES_tradnl"/>
        </w:rPr>
      </w:pPr>
    </w:p>
    <w:p w14:paraId="6B05142E" w14:textId="77777777" w:rsidR="00C47C90" w:rsidRPr="001D63CD" w:rsidRDefault="00C47C90" w:rsidP="006A33E4">
      <w:pPr>
        <w:jc w:val="center"/>
        <w:rPr>
          <w:rFonts w:ascii="Arial" w:hAnsi="Arial" w:cs="Arial"/>
          <w:b/>
          <w:color w:val="000000" w:themeColor="text1"/>
          <w:lang w:val="es-ES_tradnl"/>
        </w:rPr>
      </w:pPr>
    </w:p>
    <w:p w14:paraId="3CE42B3D" w14:textId="4A37EE60" w:rsidR="00C47C90" w:rsidRPr="001D63CD" w:rsidRDefault="00C47C90" w:rsidP="006A33E4">
      <w:pPr>
        <w:jc w:val="center"/>
        <w:rPr>
          <w:rFonts w:ascii="Arial" w:hAnsi="Arial" w:cs="Arial"/>
          <w:b/>
          <w:color w:val="000000" w:themeColor="text1"/>
          <w:lang w:val="es-ES_tradnl"/>
        </w:rPr>
      </w:pPr>
    </w:p>
    <w:p w14:paraId="185B86D3" w14:textId="77777777" w:rsidR="00C47C90" w:rsidRPr="001D63CD" w:rsidRDefault="00C47C90" w:rsidP="006A33E4">
      <w:pPr>
        <w:jc w:val="center"/>
        <w:rPr>
          <w:rFonts w:ascii="Arial" w:hAnsi="Arial" w:cs="Arial"/>
          <w:b/>
          <w:color w:val="000000" w:themeColor="text1"/>
          <w:lang w:val="es-ES_tradnl"/>
        </w:rPr>
      </w:pPr>
    </w:p>
    <w:p w14:paraId="0A5000F5" w14:textId="0806A27B" w:rsidR="00C47C90" w:rsidRPr="001D63CD" w:rsidRDefault="00C47C90" w:rsidP="006A33E4">
      <w:pPr>
        <w:jc w:val="center"/>
        <w:rPr>
          <w:rFonts w:ascii="Arial" w:hAnsi="Arial" w:cs="Arial"/>
          <w:b/>
          <w:color w:val="000000" w:themeColor="text1"/>
          <w:lang w:val="es-ES_tradnl"/>
        </w:rPr>
      </w:pPr>
    </w:p>
    <w:p w14:paraId="0193FA97" w14:textId="7799A7A4" w:rsidR="000C7452" w:rsidRPr="001D63CD" w:rsidRDefault="000C7452" w:rsidP="006A33E4">
      <w:pPr>
        <w:jc w:val="center"/>
        <w:rPr>
          <w:rFonts w:ascii="Arial" w:hAnsi="Arial" w:cs="Arial"/>
          <w:b/>
          <w:color w:val="000000" w:themeColor="text1"/>
          <w:lang w:val="es-ES_tradnl"/>
        </w:rPr>
      </w:pPr>
    </w:p>
    <w:p w14:paraId="5CC13C9B" w14:textId="7C3EF43A" w:rsidR="000C7452" w:rsidRPr="001D63CD" w:rsidRDefault="000C7452" w:rsidP="006A33E4">
      <w:pPr>
        <w:jc w:val="center"/>
        <w:rPr>
          <w:rFonts w:ascii="Arial" w:hAnsi="Arial" w:cs="Arial"/>
          <w:b/>
          <w:color w:val="000000" w:themeColor="text1"/>
          <w:lang w:val="es-ES_tradnl"/>
        </w:rPr>
      </w:pPr>
    </w:p>
    <w:p w14:paraId="162C40D2" w14:textId="3ABF738F" w:rsidR="000C7452" w:rsidRPr="001D63CD" w:rsidRDefault="000C7452" w:rsidP="006A33E4">
      <w:pPr>
        <w:jc w:val="center"/>
        <w:rPr>
          <w:rFonts w:ascii="Arial" w:hAnsi="Arial" w:cs="Arial"/>
          <w:b/>
          <w:color w:val="000000" w:themeColor="text1"/>
          <w:lang w:val="es-ES_tradnl"/>
        </w:rPr>
      </w:pPr>
    </w:p>
    <w:p w14:paraId="5DC1026C" w14:textId="5086E265" w:rsidR="000C7452" w:rsidRPr="001D63CD" w:rsidRDefault="000C7452" w:rsidP="006A33E4">
      <w:pPr>
        <w:jc w:val="center"/>
        <w:rPr>
          <w:rFonts w:ascii="Arial" w:hAnsi="Arial" w:cs="Arial"/>
          <w:b/>
          <w:color w:val="000000" w:themeColor="text1"/>
          <w:lang w:val="es-ES_tradnl"/>
        </w:rPr>
      </w:pPr>
    </w:p>
    <w:p w14:paraId="61A80B84" w14:textId="06CEA418" w:rsidR="000C7452" w:rsidRPr="001D63CD" w:rsidRDefault="000C7452" w:rsidP="006A33E4">
      <w:pPr>
        <w:jc w:val="center"/>
        <w:rPr>
          <w:rFonts w:ascii="Arial" w:hAnsi="Arial" w:cs="Arial"/>
          <w:b/>
          <w:color w:val="000000" w:themeColor="text1"/>
          <w:lang w:val="es-ES_tradnl"/>
        </w:rPr>
      </w:pPr>
    </w:p>
    <w:p w14:paraId="4079D7BA" w14:textId="1D55DE74" w:rsidR="000C7452" w:rsidRPr="001D63CD" w:rsidRDefault="000C7452" w:rsidP="006A33E4">
      <w:pPr>
        <w:jc w:val="center"/>
        <w:rPr>
          <w:rFonts w:ascii="Arial" w:hAnsi="Arial" w:cs="Arial"/>
          <w:b/>
          <w:color w:val="000000" w:themeColor="text1"/>
          <w:lang w:val="es-ES_tradnl"/>
        </w:rPr>
      </w:pPr>
    </w:p>
    <w:p w14:paraId="0243C07E" w14:textId="7C3C45A9" w:rsidR="000C7452" w:rsidRPr="001D63CD" w:rsidRDefault="000C7452" w:rsidP="006A33E4">
      <w:pPr>
        <w:jc w:val="center"/>
        <w:rPr>
          <w:rFonts w:ascii="Arial" w:hAnsi="Arial" w:cs="Arial"/>
          <w:b/>
          <w:color w:val="000000" w:themeColor="text1"/>
          <w:lang w:val="es-ES_tradnl"/>
        </w:rPr>
      </w:pPr>
    </w:p>
    <w:p w14:paraId="2F4964D3" w14:textId="2DADC9F2" w:rsidR="000C7452" w:rsidRPr="001D63CD" w:rsidRDefault="000C7452" w:rsidP="006A33E4">
      <w:pPr>
        <w:jc w:val="center"/>
        <w:rPr>
          <w:rFonts w:ascii="Arial" w:hAnsi="Arial" w:cs="Arial"/>
          <w:b/>
          <w:color w:val="000000" w:themeColor="text1"/>
          <w:lang w:val="es-ES_tradnl"/>
        </w:rPr>
      </w:pPr>
    </w:p>
    <w:p w14:paraId="7F2913D7" w14:textId="73849D61" w:rsidR="000C7452" w:rsidRPr="001D63CD" w:rsidRDefault="000C7452" w:rsidP="006A33E4">
      <w:pPr>
        <w:jc w:val="center"/>
        <w:rPr>
          <w:rFonts w:ascii="Arial" w:hAnsi="Arial" w:cs="Arial"/>
          <w:b/>
          <w:color w:val="000000" w:themeColor="text1"/>
          <w:lang w:val="es-ES_tradnl"/>
        </w:rPr>
      </w:pPr>
    </w:p>
    <w:p w14:paraId="060C033F" w14:textId="15E538E5" w:rsidR="000C7452" w:rsidRPr="00091EA1" w:rsidRDefault="000C7452" w:rsidP="006A33E4">
      <w:pPr>
        <w:jc w:val="center"/>
        <w:rPr>
          <w:rFonts w:ascii="Arial" w:hAnsi="Arial" w:cs="Arial"/>
          <w:b/>
          <w:color w:val="000000" w:themeColor="text1"/>
          <w:lang w:val="es-CO"/>
        </w:rPr>
      </w:pPr>
    </w:p>
    <w:p w14:paraId="15C454BA" w14:textId="27F32B81" w:rsidR="000C7452" w:rsidRPr="001D63CD" w:rsidRDefault="000C7452" w:rsidP="006A33E4">
      <w:pPr>
        <w:jc w:val="center"/>
        <w:rPr>
          <w:rFonts w:ascii="Arial" w:hAnsi="Arial" w:cs="Arial"/>
          <w:b/>
          <w:color w:val="000000" w:themeColor="text1"/>
          <w:lang w:val="es-ES_tradnl"/>
        </w:rPr>
      </w:pPr>
    </w:p>
    <w:p w14:paraId="36D8B5BA" w14:textId="32C06D73" w:rsidR="000C7452" w:rsidRPr="001D63CD" w:rsidRDefault="000C7452" w:rsidP="006A33E4">
      <w:pPr>
        <w:jc w:val="center"/>
        <w:rPr>
          <w:rFonts w:ascii="Arial" w:hAnsi="Arial" w:cs="Arial"/>
          <w:b/>
          <w:color w:val="000000" w:themeColor="text1"/>
          <w:lang w:val="es-ES_tradnl"/>
        </w:rPr>
      </w:pPr>
    </w:p>
    <w:p w14:paraId="1B339631" w14:textId="25159F3C" w:rsidR="000C7452" w:rsidRPr="001D63CD" w:rsidRDefault="000C7452" w:rsidP="006A33E4">
      <w:pPr>
        <w:jc w:val="center"/>
        <w:rPr>
          <w:rFonts w:ascii="Arial" w:hAnsi="Arial" w:cs="Arial"/>
          <w:b/>
          <w:color w:val="000000" w:themeColor="text1"/>
          <w:lang w:val="es-ES_tradnl"/>
        </w:rPr>
      </w:pPr>
    </w:p>
    <w:p w14:paraId="50024723" w14:textId="099461F4" w:rsidR="009B2E0B" w:rsidRPr="001D63CD" w:rsidRDefault="009B2E0B" w:rsidP="008C5F1E">
      <w:pPr>
        <w:rPr>
          <w:rFonts w:ascii="Arial" w:hAnsi="Arial" w:cs="Arial"/>
          <w:b/>
          <w:color w:val="000000" w:themeColor="text1"/>
          <w:lang w:val="es-ES_tradnl"/>
        </w:rPr>
      </w:pPr>
    </w:p>
    <w:p w14:paraId="1B39FC16" w14:textId="1A889450" w:rsidR="009B2E0B" w:rsidRPr="001D63CD" w:rsidRDefault="009B2E0B" w:rsidP="006A33E4">
      <w:pPr>
        <w:jc w:val="center"/>
        <w:rPr>
          <w:rFonts w:ascii="Arial" w:hAnsi="Arial" w:cs="Arial"/>
          <w:b/>
          <w:color w:val="000000" w:themeColor="text1"/>
          <w:lang w:val="es-ES_tradnl"/>
        </w:rPr>
      </w:pPr>
    </w:p>
    <w:p w14:paraId="04AE9403" w14:textId="77777777" w:rsidR="009B2E0B" w:rsidRPr="001D63CD" w:rsidRDefault="009B2E0B" w:rsidP="006A33E4">
      <w:pPr>
        <w:jc w:val="center"/>
        <w:rPr>
          <w:rFonts w:ascii="Arial" w:hAnsi="Arial" w:cs="Arial"/>
          <w:b/>
          <w:color w:val="000000" w:themeColor="text1"/>
          <w:lang w:val="es-ES_tradnl"/>
        </w:rPr>
      </w:pPr>
    </w:p>
    <w:p w14:paraId="313AF1C6" w14:textId="77777777" w:rsidR="00C47C90" w:rsidRPr="001D63CD" w:rsidRDefault="00C47C90" w:rsidP="006A33E4">
      <w:pPr>
        <w:jc w:val="center"/>
        <w:rPr>
          <w:rFonts w:ascii="Arial" w:hAnsi="Arial" w:cs="Arial"/>
          <w:b/>
          <w:color w:val="000000" w:themeColor="text1"/>
          <w:lang w:val="es-ES_tradnl"/>
        </w:rPr>
      </w:pPr>
    </w:p>
    <w:p w14:paraId="3D5A0F66" w14:textId="77777777" w:rsidR="00C47C90" w:rsidRPr="001D63CD" w:rsidRDefault="00C47C90" w:rsidP="006A33E4">
      <w:pPr>
        <w:jc w:val="center"/>
        <w:rPr>
          <w:rFonts w:ascii="Arial" w:hAnsi="Arial" w:cs="Arial"/>
          <w:b/>
          <w:color w:val="000000" w:themeColor="text1"/>
          <w:lang w:val="es-ES_tradnl"/>
        </w:rPr>
      </w:pPr>
    </w:p>
    <w:p w14:paraId="430D870F" w14:textId="63EB2257" w:rsidR="00C47C90" w:rsidRPr="001D63CD" w:rsidRDefault="00C47C90" w:rsidP="006A33E4">
      <w:pPr>
        <w:jc w:val="center"/>
        <w:rPr>
          <w:rFonts w:ascii="Arial" w:hAnsi="Arial" w:cs="Arial"/>
          <w:b/>
          <w:color w:val="000000" w:themeColor="text1"/>
          <w:lang w:val="es-ES_tradnl"/>
        </w:rPr>
      </w:pPr>
    </w:p>
    <w:p w14:paraId="7D4A6188" w14:textId="146AFC99" w:rsidR="008C5F1E" w:rsidRPr="001D63CD" w:rsidRDefault="008C5F1E" w:rsidP="006A33E4">
      <w:pPr>
        <w:jc w:val="center"/>
        <w:rPr>
          <w:rFonts w:ascii="Arial" w:hAnsi="Arial" w:cs="Arial"/>
          <w:b/>
          <w:color w:val="000000" w:themeColor="text1"/>
          <w:lang w:val="es-ES_tradnl"/>
        </w:rPr>
      </w:pPr>
    </w:p>
    <w:p w14:paraId="4959EC0E" w14:textId="025BBCC9" w:rsidR="008C5F1E" w:rsidRPr="001D63CD" w:rsidRDefault="008C5F1E" w:rsidP="006A33E4">
      <w:pPr>
        <w:jc w:val="center"/>
        <w:rPr>
          <w:rFonts w:ascii="Arial" w:hAnsi="Arial" w:cs="Arial"/>
          <w:b/>
          <w:color w:val="000000" w:themeColor="text1"/>
          <w:lang w:val="es-ES_tradnl"/>
        </w:rPr>
      </w:pPr>
    </w:p>
    <w:p w14:paraId="376EBF9D" w14:textId="2EB9BFAE" w:rsidR="008C5F1E" w:rsidRPr="001D63CD" w:rsidRDefault="008C5F1E" w:rsidP="006A33E4">
      <w:pPr>
        <w:jc w:val="center"/>
        <w:rPr>
          <w:rFonts w:ascii="Arial" w:hAnsi="Arial" w:cs="Arial"/>
          <w:b/>
          <w:color w:val="000000" w:themeColor="text1"/>
          <w:lang w:val="es-ES_tradnl"/>
        </w:rPr>
      </w:pPr>
    </w:p>
    <w:p w14:paraId="26FB414A" w14:textId="77777777" w:rsidR="008C5F1E" w:rsidRPr="001D63CD" w:rsidRDefault="008C5F1E" w:rsidP="006A33E4">
      <w:pPr>
        <w:jc w:val="center"/>
        <w:rPr>
          <w:rFonts w:ascii="Arial" w:hAnsi="Arial" w:cs="Arial"/>
          <w:b/>
          <w:color w:val="000000" w:themeColor="text1"/>
          <w:lang w:val="es-ES_tradnl"/>
        </w:rPr>
      </w:pPr>
    </w:p>
    <w:p w14:paraId="34112B7E" w14:textId="77777777" w:rsidR="0011798B" w:rsidRDefault="00B3668E" w:rsidP="0011798B">
      <w:pPr>
        <w:pStyle w:val="TtuloTDC"/>
        <w:rPr>
          <w:rFonts w:ascii="Arial" w:hAnsi="Arial" w:cs="Arial"/>
          <w:color w:val="404040" w:themeColor="text1" w:themeTint="BF"/>
          <w:sz w:val="24"/>
          <w:szCs w:val="24"/>
          <w:lang w:val="es-ES"/>
        </w:rPr>
      </w:pPr>
      <w:r>
        <w:rPr>
          <w:noProof/>
        </w:rPr>
        <w:drawing>
          <wp:anchor distT="0" distB="0" distL="114300" distR="114300" simplePos="0" relativeHeight="251658247" behindDoc="1" locked="0" layoutInCell="1" allowOverlap="1" wp14:anchorId="60C9B854" wp14:editId="05E9D56B">
            <wp:simplePos x="0" y="0"/>
            <wp:positionH relativeFrom="page">
              <wp:align>right</wp:align>
            </wp:positionH>
            <wp:positionV relativeFrom="paragraph">
              <wp:posOffset>5242560</wp:posOffset>
            </wp:positionV>
            <wp:extent cx="9010650" cy="388874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4668" b="530"/>
                    <a:stretch/>
                  </pic:blipFill>
                  <pic:spPr bwMode="auto">
                    <a:xfrm>
                      <a:off x="0" y="0"/>
                      <a:ext cx="9010650" cy="388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44C8" w:rsidRPr="001D63CD">
        <w:rPr>
          <w:rFonts w:ascii="Arial" w:hAnsi="Arial" w:cs="Arial"/>
          <w:color w:val="404040" w:themeColor="text1" w:themeTint="BF"/>
          <w:sz w:val="24"/>
          <w:szCs w:val="24"/>
          <w:lang w:val="es-ES"/>
        </w:rPr>
        <w:br w:type="page"/>
      </w:r>
    </w:p>
    <w:sdt>
      <w:sdtPr>
        <w:rPr>
          <w:rFonts w:ascii="Times New Roman" w:hAnsi="Times New Roman" w:cs="Times New Roman"/>
          <w:b/>
          <w:bCs/>
          <w:noProof w:val="0"/>
          <w:color w:val="000000"/>
          <w:lang w:val="en-US"/>
          <w14:textFill>
            <w14:solidFill>
              <w14:srgbClr w14:val="000000">
                <w14:lumMod w14:val="85000"/>
                <w14:lumOff w14:val="15000"/>
              </w14:srgbClr>
            </w14:solidFill>
          </w14:textFill>
        </w:rPr>
        <w:id w:val="-1888404743"/>
        <w:docPartObj>
          <w:docPartGallery w:val="Table of Contents"/>
          <w:docPartUnique/>
        </w:docPartObj>
      </w:sdtPr>
      <w:sdtEndPr>
        <w:rPr>
          <w:rFonts w:ascii="Arial" w:hAnsi="Arial" w:cs="Arial"/>
          <w:b w:val="0"/>
          <w:bCs w:val="0"/>
        </w:rPr>
      </w:sdtEndPr>
      <w:sdtContent>
        <w:p w14:paraId="59AE7D1C" w14:textId="5A10677A" w:rsidR="0011798B" w:rsidRDefault="00CB5496" w:rsidP="0011798B">
          <w:pPr>
            <w:pStyle w:val="TDC1"/>
            <w:tabs>
              <w:tab w:val="clear" w:pos="9360"/>
              <w:tab w:val="right" w:leader="dot" w:pos="9350"/>
            </w:tabs>
            <w:rPr>
              <w:b/>
              <w:bCs/>
              <w:color w:val="000000"/>
              <w14:textFill>
                <w14:solidFill>
                  <w14:srgbClr w14:val="000000">
                    <w14:lumMod w14:val="85000"/>
                    <w14:lumOff w14:val="15000"/>
                  </w14:srgbClr>
                </w14:solidFill>
              </w14:textFill>
            </w:rPr>
          </w:pPr>
          <w:r>
            <mc:AlternateContent>
              <mc:Choice Requires="wps">
                <w:drawing>
                  <wp:anchor distT="0" distB="0" distL="114300" distR="114300" simplePos="0" relativeHeight="251658293" behindDoc="0" locked="0" layoutInCell="1" allowOverlap="1" wp14:anchorId="6B03CC57" wp14:editId="425E8A9D">
                    <wp:simplePos x="0" y="0"/>
                    <wp:positionH relativeFrom="leftMargin">
                      <wp:align>right</wp:align>
                    </wp:positionH>
                    <wp:positionV relativeFrom="paragraph">
                      <wp:posOffset>-99939</wp:posOffset>
                    </wp:positionV>
                    <wp:extent cx="3596640" cy="598170"/>
                    <wp:effectExtent l="0" t="5715" r="0" b="0"/>
                    <wp:wrapNone/>
                    <wp:docPr id="62" name="Rectángulo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596640" cy="598170"/>
                            </a:xfrm>
                            <a:prstGeom prst="rect">
                              <a:avLst/>
                            </a:prstGeom>
                            <a:solidFill>
                              <a:schemeClr val="bg1">
                                <a:alpha val="4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08CD8E4" id="Rectángulo 62" o:spid="_x0000_s1026" alt="&quot;&quot;" style="position:absolute;margin-left:232pt;margin-top:-7.85pt;width:283.2pt;height:47.1pt;rotation:90;z-index:251658293;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" fillcolor="white [3212]" stroked="f" strokeweight="1pt">
                    <v:fill opacity="28270f"/>
                    <w10:wrap anchorx="margin"/>
                  </v:rect>
                </w:pict>
              </mc:Fallback>
            </mc:AlternateContent>
          </w:r>
        </w:p>
        <w:p w14:paraId="77B7411A" w14:textId="714817C3" w:rsidR="0011798B" w:rsidRDefault="0011798B" w:rsidP="0011798B">
          <w:pPr>
            <w:pStyle w:val="TDC1"/>
            <w:tabs>
              <w:tab w:val="clear" w:pos="9360"/>
              <w:tab w:val="right" w:leader="dot" w:pos="9350"/>
            </w:tabs>
            <w:rPr>
              <w:b/>
              <w:bCs/>
              <w:color w:val="000000"/>
              <w14:textFill>
                <w14:solidFill>
                  <w14:srgbClr w14:val="000000">
                    <w14:lumMod w14:val="85000"/>
                    <w14:lumOff w14:val="15000"/>
                  </w14:srgbClr>
                </w14:solidFill>
              </w14:textFill>
            </w:rPr>
          </w:pPr>
        </w:p>
        <w:p w14:paraId="3BD82409" w14:textId="44EB3601" w:rsidR="0011798B" w:rsidRDefault="0011798B" w:rsidP="00235130">
          <w:pPr>
            <w:pStyle w:val="TDC1"/>
            <w:tabs>
              <w:tab w:val="clear" w:pos="9360"/>
              <w:tab w:val="left" w:pos="6609"/>
            </w:tabs>
            <w:rPr>
              <w:b/>
              <w:bCs/>
              <w:color w:val="000000"/>
              <w14:textFill>
                <w14:solidFill>
                  <w14:srgbClr w14:val="000000">
                    <w14:lumMod w14:val="85000"/>
                    <w14:lumOff w14:val="15000"/>
                  </w14:srgbClr>
                </w14:solidFill>
              </w14:textFill>
            </w:rPr>
          </w:pPr>
        </w:p>
        <w:p w14:paraId="73424F4D" w14:textId="1823D034" w:rsidR="0011798B" w:rsidRDefault="0011798B" w:rsidP="0011798B">
          <w:pPr>
            <w:pStyle w:val="TDC1"/>
            <w:tabs>
              <w:tab w:val="clear" w:pos="9360"/>
              <w:tab w:val="right" w:leader="dot" w:pos="9350"/>
            </w:tabs>
            <w:rPr>
              <w:b/>
              <w:bCs/>
              <w:color w:val="000000"/>
              <w14:textFill>
                <w14:solidFill>
                  <w14:srgbClr w14:val="000000">
                    <w14:lumMod w14:val="85000"/>
                    <w14:lumOff w14:val="15000"/>
                  </w14:srgbClr>
                </w14:solidFill>
              </w14:textFill>
            </w:rPr>
          </w:pPr>
        </w:p>
        <w:p w14:paraId="7B97BC32" w14:textId="5DA043CE" w:rsidR="0011798B" w:rsidRDefault="00833D2F" w:rsidP="00833D2F">
          <w:pPr>
            <w:pStyle w:val="TDC1"/>
            <w:tabs>
              <w:tab w:val="clear" w:pos="9360"/>
              <w:tab w:val="left" w:pos="7520"/>
            </w:tabs>
            <w:rPr>
              <w:b/>
              <w:bCs/>
              <w:color w:val="000000"/>
              <w14:textFill>
                <w14:solidFill>
                  <w14:srgbClr w14:val="000000">
                    <w14:lumMod w14:val="85000"/>
                    <w14:lumOff w14:val="15000"/>
                  </w14:srgbClr>
                </w14:solidFill>
              </w14:textFill>
            </w:rPr>
          </w:pPr>
          <w:r>
            <w:rPr>
              <w:b/>
            </w:rPr>
            <mc:AlternateContent>
              <mc:Choice Requires="wps">
                <w:drawing>
                  <wp:anchor distT="0" distB="0" distL="114300" distR="114300" simplePos="0" relativeHeight="251658262" behindDoc="0" locked="0" layoutInCell="1" allowOverlap="1" wp14:anchorId="42666C77" wp14:editId="73041898">
                    <wp:simplePos x="0" y="0"/>
                    <wp:positionH relativeFrom="margin">
                      <wp:align>left</wp:align>
                    </wp:positionH>
                    <wp:positionV relativeFrom="paragraph">
                      <wp:posOffset>134620</wp:posOffset>
                    </wp:positionV>
                    <wp:extent cx="4927600" cy="622300"/>
                    <wp:effectExtent l="0" t="0" r="0" b="6350"/>
                    <wp:wrapNone/>
                    <wp:docPr id="50" name="Cuadro de texto 50"/>
                    <wp:cNvGraphicFramePr/>
                    <a:graphic xmlns:a="http://schemas.openxmlformats.org/drawingml/2006/main">
                      <a:graphicData uri="http://schemas.microsoft.com/office/word/2010/wordprocessingShape">
                        <wps:wsp>
                          <wps:cNvSpPr txBox="1"/>
                          <wps:spPr>
                            <a:xfrm>
                              <a:off x="0" y="0"/>
                              <a:ext cx="4927600" cy="622300"/>
                            </a:xfrm>
                            <a:prstGeom prst="rect">
                              <a:avLst/>
                            </a:prstGeom>
                            <a:noFill/>
                            <a:ln w="6350">
                              <a:noFill/>
                            </a:ln>
                          </wps:spPr>
                          <wps:txbx>
                            <w:txbxContent>
                              <w:p w14:paraId="58D15224" w14:textId="1C8F8B04" w:rsidR="0011798B" w:rsidRPr="00CB5496" w:rsidRDefault="0011798B" w:rsidP="006B695A">
                                <w:pPr>
                                  <w:jc w:val="center"/>
                                  <w:rPr>
                                    <w:rFonts w:ascii="Montserrat ExtraBold" w:hAnsi="Montserrat ExtraBold" w:cs="Arial"/>
                                    <w:color w:val="626262"/>
                                    <w:sz w:val="72"/>
                                    <w:szCs w:val="72"/>
                                    <w:lang w:val="es-MX"/>
                                  </w:rPr>
                                </w:pPr>
                                <w:r w:rsidRPr="00CB5496">
                                  <w:rPr>
                                    <w:rFonts w:ascii="Montserrat ExtraBold" w:hAnsi="Montserrat ExtraBold" w:cs="Arial"/>
                                    <w:color w:val="626262"/>
                                    <w:sz w:val="72"/>
                                    <w:szCs w:val="72"/>
                                    <w:lang w:val="es-MX"/>
                                  </w:rPr>
                                  <w:t>Tabla de contenido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2666C77" id="_x0000_t202" coordsize="21600,21600" o:spt="202" path="m,l,21600r21600,l21600,xe">
                    <v:stroke joinstyle="miter"/>
                    <v:path gradientshapeok="t" o:connecttype="rect"/>
                  </v:shapetype>
                  <v:shape id="Cuadro de texto 50" o:spid="_x0000_s1026" type="#_x0000_t202" style="position:absolute;margin-left:0;margin-top:10.6pt;width:388pt;height:49pt;z-index:2516582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" filled="f" stroked="f" strokeweight=".5pt">
                    <v:textbox>
                      <w:txbxContent>
                        <w:p w14:paraId="58D15224" w14:textId="1C8F8B04" w:rsidR="0011798B" w:rsidRPr="00CB5496" w:rsidRDefault="0011798B" w:rsidP="006B695A">
                          <w:pPr>
                            <w:jc w:val="center"/>
                            <w:rPr>
                              <w:rFonts w:ascii="Montserrat ExtraBold" w:hAnsi="Montserrat ExtraBold" w:cs="Arial"/>
                              <w:color w:val="626262"/>
                              <w:sz w:val="72"/>
                              <w:szCs w:val="72"/>
                              <w:lang w:val="es-MX"/>
                            </w:rPr>
                          </w:pPr>
                          <w:r w:rsidRPr="00CB5496">
                            <w:rPr>
                              <w:rFonts w:ascii="Montserrat ExtraBold" w:hAnsi="Montserrat ExtraBold" w:cs="Arial"/>
                              <w:color w:val="626262"/>
                              <w:sz w:val="72"/>
                              <w:szCs w:val="72"/>
                              <w:lang w:val="es-MX"/>
                            </w:rPr>
                            <w:t>Tabla de contenido</w:t>
                          </w:r>
                        </w:p>
                      </w:txbxContent>
                    </v:textbox>
                    <w10:wrap anchorx="margin"/>
                  </v:shape>
                </w:pict>
              </mc:Fallback>
            </mc:AlternateContent>
          </w:r>
          <w:r>
            <w:rPr>
              <w:b/>
              <w:bCs/>
              <w:color w:val="000000"/>
              <w14:textFill>
                <w14:solidFill>
                  <w14:srgbClr w14:val="000000">
                    <w14:lumMod w14:val="85000"/>
                    <w14:lumOff w14:val="15000"/>
                  </w14:srgbClr>
                </w14:solidFill>
              </w14:textFill>
            </w:rPr>
            <w:tab/>
          </w:r>
        </w:p>
        <w:p w14:paraId="4EBC7AA7" w14:textId="5F46BC6B" w:rsidR="0011798B" w:rsidRDefault="0011798B" w:rsidP="0011798B">
          <w:pPr>
            <w:pStyle w:val="TDC1"/>
            <w:tabs>
              <w:tab w:val="clear" w:pos="9360"/>
              <w:tab w:val="right" w:leader="dot" w:pos="9350"/>
            </w:tabs>
            <w:rPr>
              <w:b/>
              <w:bCs/>
              <w:color w:val="000000"/>
              <w14:textFill>
                <w14:solidFill>
                  <w14:srgbClr w14:val="000000">
                    <w14:lumMod w14:val="85000"/>
                    <w14:lumOff w14:val="15000"/>
                  </w14:srgbClr>
                </w14:solidFill>
              </w14:textFill>
            </w:rPr>
          </w:pPr>
        </w:p>
        <w:p w14:paraId="16640910" w14:textId="60F9937F" w:rsidR="0011798B" w:rsidRDefault="003A4BB7" w:rsidP="0011798B">
          <w:pPr>
            <w:pStyle w:val="TDC1"/>
            <w:tabs>
              <w:tab w:val="clear" w:pos="9360"/>
              <w:tab w:val="right" w:leader="dot" w:pos="9350"/>
            </w:tabs>
            <w:rPr>
              <w:b/>
              <w:bCs/>
              <w:color w:val="000000"/>
              <w14:textFill>
                <w14:solidFill>
                  <w14:srgbClr w14:val="000000">
                    <w14:lumMod w14:val="85000"/>
                    <w14:lumOff w14:val="15000"/>
                  </w14:srgbClr>
                </w14:solidFill>
              </w14:textFill>
            </w:rPr>
          </w:pPr>
          <w:r>
            <w:drawing>
              <wp:anchor distT="0" distB="0" distL="114300" distR="114300" simplePos="0" relativeHeight="251658295" behindDoc="1" locked="0" layoutInCell="1" allowOverlap="1" wp14:anchorId="13675AF2" wp14:editId="6A00E546">
                <wp:simplePos x="0" y="0"/>
                <wp:positionH relativeFrom="page">
                  <wp:posOffset>-4168457</wp:posOffset>
                </wp:positionH>
                <wp:positionV relativeFrom="paragraph">
                  <wp:posOffset>545409</wp:posOffset>
                </wp:positionV>
                <wp:extent cx="8839200" cy="1052195"/>
                <wp:effectExtent l="7302" t="0" r="7303" b="7302"/>
                <wp:wrapNone/>
                <wp:docPr id="3" name="Imagen 3" descr="Nubes en el ci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Nubes en el cielo&#10;&#10;Descripción generada automáticamente"/>
                        <pic:cNvPicPr/>
                      </pic:nvPicPr>
                      <pic:blipFill rotWithShape="1">
                        <a:blip r:embed="rId13" cstate="print">
                          <a:extLst>
                            <a:ext uri="{28A0092B-C50C-407E-A947-70E740481C1C}">
                              <a14:useLocalDpi xmlns:a14="http://schemas.microsoft.com/office/drawing/2010/main" val="0"/>
                            </a:ext>
                          </a:extLst>
                        </a:blip>
                        <a:srcRect l="761" t="32171" r="-761" b="23658"/>
                        <a:stretch/>
                      </pic:blipFill>
                      <pic:spPr bwMode="auto">
                        <a:xfrm rot="16200000">
                          <a:off x="0" y="0"/>
                          <a:ext cx="8839200" cy="1052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D6627A" w14:textId="3DA79485" w:rsidR="0011798B" w:rsidRPr="0011798B" w:rsidRDefault="0011798B" w:rsidP="0011798B">
          <w:pPr>
            <w:rPr>
              <w:lang w:val="es-ES"/>
            </w:rPr>
          </w:pPr>
        </w:p>
        <w:p w14:paraId="694EBC62" w14:textId="00F4473A" w:rsidR="0011798B" w:rsidRPr="006B695A" w:rsidRDefault="0011798B" w:rsidP="0011798B">
          <w:pPr>
            <w:pStyle w:val="TDC1"/>
            <w:tabs>
              <w:tab w:val="clear" w:pos="9360"/>
              <w:tab w:val="right" w:leader="dot" w:pos="9350"/>
            </w:tabs>
            <w:rPr>
              <w:rFonts w:eastAsiaTheme="minorEastAsia"/>
              <w:i/>
              <w:iCs/>
              <w:color w:val="auto"/>
              <w:lang w:val="es-CO" w:eastAsia="es-CO"/>
            </w:rPr>
          </w:pPr>
          <w:r w:rsidRPr="006B695A">
            <w:rPr>
              <w:rFonts w:eastAsiaTheme="majorEastAsia"/>
              <w:i/>
              <w:iCs/>
              <w:color w:val="auto"/>
              <w:lang w:val="en-US"/>
            </w:rPr>
            <w:fldChar w:fldCharType="begin"/>
          </w:r>
          <w:r w:rsidRPr="006B695A">
            <w:rPr>
              <w:color w:val="auto"/>
            </w:rPr>
            <w:instrText xml:space="preserve"> TOC \o "1-3" \h \z \u </w:instrText>
          </w:r>
          <w:r w:rsidRPr="006B695A">
            <w:rPr>
              <w:rFonts w:eastAsiaTheme="majorEastAsia"/>
              <w:i/>
              <w:iCs/>
              <w:color w:val="auto"/>
              <w:lang w:val="en-US"/>
            </w:rPr>
            <w:fldChar w:fldCharType="separate"/>
          </w:r>
          <w:hyperlink w:anchor="_Toc124261182" w:history="1">
            <w:r w:rsidRPr="006B695A">
              <w:rPr>
                <w:rStyle w:val="Hipervnculo"/>
                <w:color w:val="auto"/>
              </w:rPr>
              <w:t>Introducción</w:t>
            </w:r>
            <w:r w:rsidRPr="006B695A">
              <w:rPr>
                <w:webHidden/>
                <w:color w:val="auto"/>
              </w:rPr>
              <w:tab/>
            </w:r>
            <w:r w:rsidRPr="006B695A">
              <w:rPr>
                <w:webHidden/>
                <w:color w:val="auto"/>
              </w:rPr>
              <w:fldChar w:fldCharType="begin"/>
            </w:r>
            <w:r w:rsidRPr="006B695A">
              <w:rPr>
                <w:webHidden/>
                <w:color w:val="auto"/>
              </w:rPr>
              <w:instrText xml:space="preserve"> PAGEREF _Toc124261182 \h </w:instrText>
            </w:r>
            <w:r w:rsidRPr="006B695A">
              <w:rPr>
                <w:webHidden/>
                <w:color w:val="auto"/>
              </w:rPr>
            </w:r>
            <w:r w:rsidRPr="006B695A">
              <w:rPr>
                <w:webHidden/>
                <w:color w:val="auto"/>
              </w:rPr>
              <w:fldChar w:fldCharType="separate"/>
            </w:r>
            <w:r w:rsidRPr="006B695A">
              <w:rPr>
                <w:webHidden/>
                <w:color w:val="auto"/>
              </w:rPr>
              <w:t>3</w:t>
            </w:r>
            <w:r w:rsidRPr="006B695A">
              <w:rPr>
                <w:webHidden/>
                <w:color w:val="auto"/>
              </w:rPr>
              <w:fldChar w:fldCharType="end"/>
            </w:r>
          </w:hyperlink>
        </w:p>
        <w:p w14:paraId="0C9DE687" w14:textId="00CABDEC" w:rsidR="0011798B" w:rsidRPr="006B695A" w:rsidRDefault="00000000" w:rsidP="0011798B">
          <w:pPr>
            <w:pStyle w:val="TDC1"/>
            <w:tabs>
              <w:tab w:val="clear" w:pos="9360"/>
              <w:tab w:val="right" w:leader="dot" w:pos="9350"/>
            </w:tabs>
            <w:rPr>
              <w:rFonts w:eastAsiaTheme="minorEastAsia"/>
              <w:i/>
              <w:iCs/>
              <w:color w:val="auto"/>
              <w:lang w:val="es-CO" w:eastAsia="es-CO"/>
            </w:rPr>
          </w:pPr>
          <w:hyperlink w:anchor="_Toc124261183" w:history="1">
            <w:r w:rsidR="0011798B" w:rsidRPr="006B695A">
              <w:rPr>
                <w:rStyle w:val="Hipervnculo"/>
                <w:color w:val="auto"/>
              </w:rPr>
              <w:t>Objetivo, alcance e implementación</w:t>
            </w:r>
            <w:r w:rsidR="0011798B" w:rsidRPr="006B695A">
              <w:rPr>
                <w:webHidden/>
                <w:color w:val="auto"/>
              </w:rPr>
              <w:tab/>
            </w:r>
            <w:r w:rsidR="0011798B" w:rsidRPr="006B695A">
              <w:rPr>
                <w:webHidden/>
                <w:color w:val="auto"/>
              </w:rPr>
              <w:fldChar w:fldCharType="begin"/>
            </w:r>
            <w:r w:rsidR="0011798B" w:rsidRPr="006B695A">
              <w:rPr>
                <w:webHidden/>
                <w:color w:val="auto"/>
              </w:rPr>
              <w:instrText xml:space="preserve"> PAGEREF _Toc124261183 \h </w:instrText>
            </w:r>
            <w:r w:rsidR="0011798B" w:rsidRPr="006B695A">
              <w:rPr>
                <w:webHidden/>
                <w:color w:val="auto"/>
              </w:rPr>
            </w:r>
            <w:r w:rsidR="0011798B" w:rsidRPr="006B695A">
              <w:rPr>
                <w:webHidden/>
                <w:color w:val="auto"/>
              </w:rPr>
              <w:fldChar w:fldCharType="separate"/>
            </w:r>
            <w:r w:rsidR="0011798B" w:rsidRPr="006B695A">
              <w:rPr>
                <w:webHidden/>
                <w:color w:val="auto"/>
              </w:rPr>
              <w:t>4</w:t>
            </w:r>
            <w:r w:rsidR="0011798B" w:rsidRPr="006B695A">
              <w:rPr>
                <w:webHidden/>
                <w:color w:val="auto"/>
              </w:rPr>
              <w:fldChar w:fldCharType="end"/>
            </w:r>
          </w:hyperlink>
        </w:p>
        <w:p w14:paraId="20A1843D" w14:textId="4DE819A6" w:rsidR="0011798B" w:rsidRPr="006B695A" w:rsidRDefault="00000000" w:rsidP="0011798B">
          <w:pPr>
            <w:pStyle w:val="TDC1"/>
            <w:tabs>
              <w:tab w:val="clear" w:pos="9360"/>
              <w:tab w:val="right" w:leader="dot" w:pos="9350"/>
            </w:tabs>
            <w:rPr>
              <w:rFonts w:eastAsiaTheme="minorEastAsia"/>
              <w:i/>
              <w:iCs/>
              <w:color w:val="auto"/>
              <w:lang w:val="es-CO" w:eastAsia="es-CO"/>
            </w:rPr>
          </w:pPr>
          <w:hyperlink w:anchor="_Toc124261184" w:history="1">
            <w:r w:rsidR="0011798B" w:rsidRPr="006B695A">
              <w:rPr>
                <w:rStyle w:val="Hipervnculo"/>
                <w:color w:val="auto"/>
              </w:rPr>
              <w:t>Definiciones</w:t>
            </w:r>
            <w:r w:rsidR="0011798B" w:rsidRPr="006B695A">
              <w:rPr>
                <w:webHidden/>
                <w:color w:val="auto"/>
              </w:rPr>
              <w:tab/>
            </w:r>
            <w:r w:rsidR="0011798B" w:rsidRPr="006B695A">
              <w:rPr>
                <w:webHidden/>
                <w:color w:val="auto"/>
              </w:rPr>
              <w:fldChar w:fldCharType="begin"/>
            </w:r>
            <w:r w:rsidR="0011798B" w:rsidRPr="006B695A">
              <w:rPr>
                <w:webHidden/>
                <w:color w:val="auto"/>
              </w:rPr>
              <w:instrText xml:space="preserve"> PAGEREF _Toc124261184 \h </w:instrText>
            </w:r>
            <w:r w:rsidR="0011798B" w:rsidRPr="006B695A">
              <w:rPr>
                <w:webHidden/>
                <w:color w:val="auto"/>
              </w:rPr>
            </w:r>
            <w:r w:rsidR="0011798B" w:rsidRPr="006B695A">
              <w:rPr>
                <w:webHidden/>
                <w:color w:val="auto"/>
              </w:rPr>
              <w:fldChar w:fldCharType="separate"/>
            </w:r>
            <w:r w:rsidR="0011798B" w:rsidRPr="006B695A">
              <w:rPr>
                <w:webHidden/>
                <w:color w:val="auto"/>
              </w:rPr>
              <w:t>8</w:t>
            </w:r>
            <w:r w:rsidR="0011798B" w:rsidRPr="006B695A">
              <w:rPr>
                <w:webHidden/>
                <w:color w:val="auto"/>
              </w:rPr>
              <w:fldChar w:fldCharType="end"/>
            </w:r>
          </w:hyperlink>
        </w:p>
        <w:p w14:paraId="6F5ADEAA" w14:textId="31402160" w:rsidR="0011798B" w:rsidRPr="006B695A" w:rsidRDefault="00000000" w:rsidP="0011798B">
          <w:pPr>
            <w:pStyle w:val="TDC1"/>
            <w:tabs>
              <w:tab w:val="clear" w:pos="9360"/>
              <w:tab w:val="right" w:leader="dot" w:pos="9350"/>
            </w:tabs>
            <w:rPr>
              <w:rFonts w:eastAsiaTheme="minorEastAsia"/>
              <w:i/>
              <w:iCs/>
              <w:color w:val="auto"/>
              <w:lang w:val="es-CO" w:eastAsia="es-CO"/>
            </w:rPr>
          </w:pPr>
          <w:hyperlink w:anchor="_Toc124261185" w:history="1">
            <w:r w:rsidR="0011798B" w:rsidRPr="006B695A">
              <w:rPr>
                <w:rStyle w:val="Hipervnculo"/>
                <w:color w:val="auto"/>
              </w:rPr>
              <w:t>Listado de acrónimos</w:t>
            </w:r>
            <w:r w:rsidR="0011798B" w:rsidRPr="006B695A">
              <w:rPr>
                <w:webHidden/>
                <w:color w:val="auto"/>
              </w:rPr>
              <w:tab/>
            </w:r>
            <w:r w:rsidR="0011798B" w:rsidRPr="006B695A">
              <w:rPr>
                <w:webHidden/>
                <w:color w:val="auto"/>
              </w:rPr>
              <w:fldChar w:fldCharType="begin"/>
            </w:r>
            <w:r w:rsidR="0011798B" w:rsidRPr="006B695A">
              <w:rPr>
                <w:webHidden/>
                <w:color w:val="auto"/>
              </w:rPr>
              <w:instrText xml:space="preserve"> PAGEREF _Toc124261185 \h </w:instrText>
            </w:r>
            <w:r w:rsidR="0011798B" w:rsidRPr="006B695A">
              <w:rPr>
                <w:webHidden/>
                <w:color w:val="auto"/>
              </w:rPr>
            </w:r>
            <w:r w:rsidR="0011798B" w:rsidRPr="006B695A">
              <w:rPr>
                <w:webHidden/>
                <w:color w:val="auto"/>
              </w:rPr>
              <w:fldChar w:fldCharType="separate"/>
            </w:r>
            <w:r w:rsidR="0011798B" w:rsidRPr="006B695A">
              <w:rPr>
                <w:webHidden/>
                <w:color w:val="auto"/>
              </w:rPr>
              <w:t>11</w:t>
            </w:r>
            <w:r w:rsidR="0011798B" w:rsidRPr="006B695A">
              <w:rPr>
                <w:webHidden/>
                <w:color w:val="auto"/>
              </w:rPr>
              <w:fldChar w:fldCharType="end"/>
            </w:r>
          </w:hyperlink>
        </w:p>
        <w:p w14:paraId="0C1D1D0B" w14:textId="65897F66" w:rsidR="0011798B" w:rsidRPr="006B695A" w:rsidRDefault="00000000" w:rsidP="0011798B">
          <w:pPr>
            <w:pStyle w:val="TDC1"/>
            <w:tabs>
              <w:tab w:val="clear" w:pos="9360"/>
              <w:tab w:val="left" w:pos="480"/>
              <w:tab w:val="right" w:leader="dot" w:pos="9350"/>
            </w:tabs>
            <w:rPr>
              <w:rFonts w:eastAsiaTheme="minorEastAsia"/>
              <w:i/>
              <w:iCs/>
              <w:color w:val="auto"/>
              <w:lang w:val="es-CO" w:eastAsia="es-CO"/>
            </w:rPr>
          </w:pPr>
          <w:hyperlink w:anchor="_Toc124261186" w:history="1">
            <w:r w:rsidR="0011798B" w:rsidRPr="006B695A">
              <w:rPr>
                <w:rStyle w:val="Hipervnculo"/>
                <w:color w:val="auto"/>
              </w:rPr>
              <w:t>I.</w:t>
            </w:r>
            <w:r w:rsidR="0011798B" w:rsidRPr="006B695A">
              <w:rPr>
                <w:rFonts w:eastAsiaTheme="minorEastAsia"/>
                <w:color w:val="auto"/>
                <w:lang w:val="es-CO" w:eastAsia="es-CO"/>
              </w:rPr>
              <w:tab/>
            </w:r>
            <w:r w:rsidR="0011798B" w:rsidRPr="006B695A">
              <w:rPr>
                <w:rStyle w:val="Hipervnculo"/>
                <w:color w:val="auto"/>
              </w:rPr>
              <w:t>El cambio climático y el sector asegurador</w:t>
            </w:r>
            <w:r w:rsidR="0011798B" w:rsidRPr="006B695A">
              <w:rPr>
                <w:webHidden/>
                <w:color w:val="auto"/>
              </w:rPr>
              <w:tab/>
            </w:r>
            <w:r w:rsidR="0011798B" w:rsidRPr="006B695A">
              <w:rPr>
                <w:webHidden/>
                <w:color w:val="auto"/>
              </w:rPr>
              <w:fldChar w:fldCharType="begin"/>
            </w:r>
            <w:r w:rsidR="0011798B" w:rsidRPr="006B695A">
              <w:rPr>
                <w:webHidden/>
                <w:color w:val="auto"/>
              </w:rPr>
              <w:instrText xml:space="preserve"> PAGEREF _Toc124261186 \h </w:instrText>
            </w:r>
            <w:r w:rsidR="0011798B" w:rsidRPr="006B695A">
              <w:rPr>
                <w:webHidden/>
                <w:color w:val="auto"/>
              </w:rPr>
            </w:r>
            <w:r w:rsidR="0011798B" w:rsidRPr="006B695A">
              <w:rPr>
                <w:webHidden/>
                <w:color w:val="auto"/>
              </w:rPr>
              <w:fldChar w:fldCharType="separate"/>
            </w:r>
            <w:r w:rsidR="0011798B" w:rsidRPr="006B695A">
              <w:rPr>
                <w:webHidden/>
                <w:color w:val="auto"/>
              </w:rPr>
              <w:t>12</w:t>
            </w:r>
            <w:r w:rsidR="0011798B" w:rsidRPr="006B695A">
              <w:rPr>
                <w:webHidden/>
                <w:color w:val="auto"/>
              </w:rPr>
              <w:fldChar w:fldCharType="end"/>
            </w:r>
          </w:hyperlink>
        </w:p>
        <w:p w14:paraId="53EFD715" w14:textId="4071A15F" w:rsidR="0011798B" w:rsidRPr="006B695A" w:rsidRDefault="00000000" w:rsidP="0011798B">
          <w:pPr>
            <w:pStyle w:val="TDC1"/>
            <w:tabs>
              <w:tab w:val="clear" w:pos="9360"/>
              <w:tab w:val="left" w:pos="480"/>
              <w:tab w:val="right" w:leader="dot" w:pos="9350"/>
            </w:tabs>
            <w:rPr>
              <w:rFonts w:eastAsiaTheme="minorEastAsia"/>
              <w:i/>
              <w:iCs/>
              <w:color w:val="auto"/>
              <w:lang w:val="es-CO" w:eastAsia="es-CO"/>
            </w:rPr>
          </w:pPr>
          <w:hyperlink w:anchor="_Toc124261187" w:history="1">
            <w:r w:rsidR="0011798B" w:rsidRPr="006B695A">
              <w:rPr>
                <w:rStyle w:val="Hipervnculo"/>
                <w:color w:val="auto"/>
              </w:rPr>
              <w:t>ii.</w:t>
            </w:r>
            <w:r w:rsidR="0011798B" w:rsidRPr="006B695A">
              <w:rPr>
                <w:rFonts w:eastAsiaTheme="minorEastAsia"/>
                <w:color w:val="auto"/>
                <w:lang w:val="es-CO" w:eastAsia="es-CO"/>
              </w:rPr>
              <w:tab/>
            </w:r>
            <w:r w:rsidR="0011798B" w:rsidRPr="006B695A">
              <w:rPr>
                <w:rStyle w:val="Hipervnculo"/>
                <w:color w:val="auto"/>
              </w:rPr>
              <w:t>Principios para la administración de los riesgos financieros derivados del cambio climático</w:t>
            </w:r>
            <w:r w:rsidR="0011798B" w:rsidRPr="006B695A">
              <w:rPr>
                <w:webHidden/>
                <w:color w:val="auto"/>
              </w:rPr>
              <w:tab/>
            </w:r>
            <w:r w:rsidR="0011798B" w:rsidRPr="006B695A">
              <w:rPr>
                <w:webHidden/>
                <w:color w:val="auto"/>
              </w:rPr>
              <w:fldChar w:fldCharType="begin"/>
            </w:r>
            <w:r w:rsidR="0011798B" w:rsidRPr="006B695A">
              <w:rPr>
                <w:webHidden/>
                <w:color w:val="auto"/>
              </w:rPr>
              <w:instrText xml:space="preserve"> PAGEREF _Toc124261187 \h </w:instrText>
            </w:r>
            <w:r w:rsidR="0011798B" w:rsidRPr="006B695A">
              <w:rPr>
                <w:webHidden/>
                <w:color w:val="auto"/>
              </w:rPr>
            </w:r>
            <w:r w:rsidR="0011798B" w:rsidRPr="006B695A">
              <w:rPr>
                <w:webHidden/>
                <w:color w:val="auto"/>
              </w:rPr>
              <w:fldChar w:fldCharType="separate"/>
            </w:r>
            <w:r w:rsidR="0011798B" w:rsidRPr="006B695A">
              <w:rPr>
                <w:webHidden/>
                <w:color w:val="auto"/>
              </w:rPr>
              <w:t>19</w:t>
            </w:r>
            <w:r w:rsidR="0011798B" w:rsidRPr="006B695A">
              <w:rPr>
                <w:webHidden/>
                <w:color w:val="auto"/>
              </w:rPr>
              <w:fldChar w:fldCharType="end"/>
            </w:r>
          </w:hyperlink>
        </w:p>
        <w:p w14:paraId="331B214A" w14:textId="3EE6E2F7"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88" w:history="1">
            <w:r w:rsidR="0011798B" w:rsidRPr="006B695A">
              <w:rPr>
                <w:rStyle w:val="Hipervnculo"/>
                <w:rFonts w:ascii="Arial" w:hAnsi="Arial" w:cs="Arial"/>
                <w:b w:val="0"/>
                <w:bCs w:val="0"/>
                <w:noProof/>
                <w:color w:val="auto"/>
                <w:sz w:val="24"/>
                <w:szCs w:val="24"/>
                <w:lang w:val="es-ES"/>
              </w:rPr>
              <w:t>1.</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Gobernanza y estrategia</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_Toc124261188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19</w:t>
            </w:r>
            <w:r w:rsidR="0011798B" w:rsidRPr="006B695A">
              <w:rPr>
                <w:rFonts w:ascii="Arial" w:hAnsi="Arial" w:cs="Arial"/>
                <w:b w:val="0"/>
                <w:bCs w:val="0"/>
                <w:noProof/>
                <w:webHidden/>
                <w:sz w:val="24"/>
                <w:szCs w:val="24"/>
              </w:rPr>
              <w:fldChar w:fldCharType="end"/>
            </w:r>
          </w:hyperlink>
        </w:p>
        <w:p w14:paraId="32D8D380" w14:textId="07605133"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89" w:history="1">
            <w:r w:rsidR="0011798B" w:rsidRPr="006B695A">
              <w:rPr>
                <w:rStyle w:val="Hipervnculo"/>
                <w:rFonts w:ascii="Arial" w:hAnsi="Arial" w:cs="Arial"/>
                <w:b w:val="0"/>
                <w:bCs w:val="0"/>
                <w:noProof/>
                <w:color w:val="auto"/>
                <w:sz w:val="24"/>
                <w:szCs w:val="24"/>
                <w:lang w:val="es-ES"/>
              </w:rPr>
              <w:t>2.</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Gestión de riesgos</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_Toc124261189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21</w:t>
            </w:r>
            <w:r w:rsidR="0011798B" w:rsidRPr="006B695A">
              <w:rPr>
                <w:rFonts w:ascii="Arial" w:hAnsi="Arial" w:cs="Arial"/>
                <w:b w:val="0"/>
                <w:bCs w:val="0"/>
                <w:noProof/>
                <w:webHidden/>
                <w:sz w:val="24"/>
                <w:szCs w:val="24"/>
              </w:rPr>
              <w:fldChar w:fldCharType="end"/>
            </w:r>
          </w:hyperlink>
        </w:p>
        <w:p w14:paraId="43369125" w14:textId="117FFF53"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90" w:history="1">
            <w:r w:rsidR="0011798B" w:rsidRPr="006B695A">
              <w:rPr>
                <w:rStyle w:val="Hipervnculo"/>
                <w:rFonts w:ascii="Arial" w:hAnsi="Arial" w:cs="Arial"/>
                <w:b w:val="0"/>
                <w:bCs w:val="0"/>
                <w:noProof/>
                <w:color w:val="auto"/>
                <w:sz w:val="24"/>
                <w:szCs w:val="24"/>
                <w:lang w:val="es-ES"/>
              </w:rPr>
              <w:t>2.3.</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Identificación y Medición</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_Toc124261190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22</w:t>
            </w:r>
            <w:r w:rsidR="0011798B" w:rsidRPr="006B695A">
              <w:rPr>
                <w:rFonts w:ascii="Arial" w:hAnsi="Arial" w:cs="Arial"/>
                <w:b w:val="0"/>
                <w:bCs w:val="0"/>
                <w:noProof/>
                <w:webHidden/>
                <w:sz w:val="24"/>
                <w:szCs w:val="24"/>
              </w:rPr>
              <w:fldChar w:fldCharType="end"/>
            </w:r>
          </w:hyperlink>
        </w:p>
        <w:p w14:paraId="1F6B0266" w14:textId="08B38BDD"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91" w:history="1">
            <w:r w:rsidR="0011798B" w:rsidRPr="006B695A">
              <w:rPr>
                <w:rStyle w:val="Hipervnculo"/>
                <w:rFonts w:ascii="Arial" w:hAnsi="Arial" w:cs="Arial"/>
                <w:b w:val="0"/>
                <w:bCs w:val="0"/>
                <w:noProof/>
                <w:color w:val="auto"/>
                <w:sz w:val="24"/>
                <w:szCs w:val="24"/>
                <w:lang w:val="es-ES"/>
              </w:rPr>
              <w:t>2.4.</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Análisis de Escenarios</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_Toc124261191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23</w:t>
            </w:r>
            <w:r w:rsidR="0011798B" w:rsidRPr="006B695A">
              <w:rPr>
                <w:rFonts w:ascii="Arial" w:hAnsi="Arial" w:cs="Arial"/>
                <w:b w:val="0"/>
                <w:bCs w:val="0"/>
                <w:noProof/>
                <w:webHidden/>
                <w:sz w:val="24"/>
                <w:szCs w:val="24"/>
              </w:rPr>
              <w:fldChar w:fldCharType="end"/>
            </w:r>
          </w:hyperlink>
        </w:p>
        <w:p w14:paraId="6747C13E" w14:textId="576CC08D"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92" w:history="1">
            <w:r w:rsidR="0011798B" w:rsidRPr="006B695A">
              <w:rPr>
                <w:rStyle w:val="Hipervnculo"/>
                <w:rFonts w:ascii="Arial" w:hAnsi="Arial" w:cs="Arial"/>
                <w:b w:val="0"/>
                <w:bCs w:val="0"/>
                <w:noProof/>
                <w:color w:val="auto"/>
                <w:sz w:val="24"/>
                <w:szCs w:val="24"/>
                <w:lang w:val="es-ES"/>
              </w:rPr>
              <w:t>2.5.</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Monitoreo</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_Toc124261192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24</w:t>
            </w:r>
            <w:r w:rsidR="0011798B" w:rsidRPr="006B695A">
              <w:rPr>
                <w:rFonts w:ascii="Arial" w:hAnsi="Arial" w:cs="Arial"/>
                <w:b w:val="0"/>
                <w:bCs w:val="0"/>
                <w:noProof/>
                <w:webHidden/>
                <w:sz w:val="24"/>
                <w:szCs w:val="24"/>
              </w:rPr>
              <w:fldChar w:fldCharType="end"/>
            </w:r>
          </w:hyperlink>
        </w:p>
        <w:p w14:paraId="46CD5E96" w14:textId="6E6B7E81"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93" w:history="1">
            <w:r w:rsidR="0011798B" w:rsidRPr="006B695A">
              <w:rPr>
                <w:rStyle w:val="Hipervnculo"/>
                <w:rFonts w:ascii="Arial" w:hAnsi="Arial" w:cs="Arial"/>
                <w:b w:val="0"/>
                <w:bCs w:val="0"/>
                <w:noProof/>
                <w:color w:val="auto"/>
                <w:sz w:val="24"/>
                <w:szCs w:val="24"/>
                <w:lang w:val="es-ES"/>
              </w:rPr>
              <w:t>2.6.</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Mitigación</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_Toc124261193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25</w:t>
            </w:r>
            <w:r w:rsidR="0011798B" w:rsidRPr="006B695A">
              <w:rPr>
                <w:rFonts w:ascii="Arial" w:hAnsi="Arial" w:cs="Arial"/>
                <w:b w:val="0"/>
                <w:bCs w:val="0"/>
                <w:noProof/>
                <w:webHidden/>
                <w:sz w:val="24"/>
                <w:szCs w:val="24"/>
              </w:rPr>
              <w:fldChar w:fldCharType="end"/>
            </w:r>
          </w:hyperlink>
        </w:p>
        <w:p w14:paraId="4FB26C05" w14:textId="1A03270A"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94" w:history="1">
            <w:r w:rsidR="0011798B" w:rsidRPr="006B695A">
              <w:rPr>
                <w:rStyle w:val="Hipervnculo"/>
                <w:rFonts w:ascii="Arial" w:hAnsi="Arial" w:cs="Arial"/>
                <w:b w:val="0"/>
                <w:bCs w:val="0"/>
                <w:noProof/>
                <w:color w:val="auto"/>
                <w:sz w:val="24"/>
                <w:szCs w:val="24"/>
                <w:lang w:val="es-ES"/>
              </w:rPr>
              <w:t>3.</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Revelación de información</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_Toc124261194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26</w:t>
            </w:r>
            <w:r w:rsidR="0011798B" w:rsidRPr="006B695A">
              <w:rPr>
                <w:rFonts w:ascii="Arial" w:hAnsi="Arial" w:cs="Arial"/>
                <w:b w:val="0"/>
                <w:bCs w:val="0"/>
                <w:noProof/>
                <w:webHidden/>
                <w:sz w:val="24"/>
                <w:szCs w:val="24"/>
              </w:rPr>
              <w:fldChar w:fldCharType="end"/>
            </w:r>
          </w:hyperlink>
        </w:p>
        <w:p w14:paraId="0AE6D941" w14:textId="4B97F587" w:rsidR="0011798B" w:rsidRPr="006B695A" w:rsidRDefault="00000000" w:rsidP="0011798B">
          <w:pPr>
            <w:pStyle w:val="TDC2"/>
            <w:rPr>
              <w:rFonts w:ascii="Arial" w:eastAsiaTheme="minorEastAsia" w:hAnsi="Arial" w:cs="Arial"/>
              <w:b w:val="0"/>
              <w:bCs w:val="0"/>
              <w:noProof/>
              <w:sz w:val="24"/>
              <w:szCs w:val="24"/>
              <w:lang w:val="es-CO" w:eastAsia="es-CO"/>
            </w:rPr>
          </w:pPr>
          <w:hyperlink w:anchor="_Toc124261195" w:history="1">
            <w:r w:rsidR="0011798B" w:rsidRPr="006B695A">
              <w:rPr>
                <w:rStyle w:val="Hipervnculo"/>
                <w:rFonts w:ascii="Arial" w:hAnsi="Arial" w:cs="Arial"/>
                <w:b w:val="0"/>
                <w:bCs w:val="0"/>
                <w:noProof/>
                <w:color w:val="auto"/>
                <w:sz w:val="24"/>
                <w:szCs w:val="24"/>
                <w:lang w:val="es-ES"/>
              </w:rPr>
              <w:t>4.</w:t>
            </w:r>
            <w:r w:rsidR="0011798B" w:rsidRPr="006B695A">
              <w:rPr>
                <w:rFonts w:ascii="Arial" w:eastAsiaTheme="minorEastAsia" w:hAnsi="Arial" w:cs="Arial"/>
                <w:b w:val="0"/>
                <w:bCs w:val="0"/>
                <w:noProof/>
                <w:sz w:val="24"/>
                <w:szCs w:val="24"/>
                <w:lang w:val="es-CO" w:eastAsia="es-CO"/>
              </w:rPr>
              <w:tab/>
            </w:r>
            <w:r w:rsidR="0011798B" w:rsidRPr="006B695A">
              <w:rPr>
                <w:rStyle w:val="Hipervnculo"/>
                <w:rFonts w:ascii="Arial" w:hAnsi="Arial" w:cs="Arial"/>
                <w:b w:val="0"/>
                <w:bCs w:val="0"/>
                <w:noProof/>
                <w:color w:val="auto"/>
                <w:sz w:val="24"/>
                <w:szCs w:val="24"/>
                <w:lang w:val="es-ES"/>
              </w:rPr>
              <w:t>Perspectivas para la evolución de la industria aseguradora</w:t>
            </w:r>
            <w:r w:rsidR="0011798B" w:rsidRPr="006B695A">
              <w:rPr>
                <w:rFonts w:ascii="Arial" w:hAnsi="Arial" w:cs="Arial"/>
                <w:b w:val="0"/>
                <w:bCs w:val="0"/>
                <w:noProof/>
                <w:webHidden/>
                <w:sz w:val="24"/>
                <w:szCs w:val="24"/>
              </w:rPr>
              <w:tab/>
            </w:r>
            <w:r w:rsidR="0011798B" w:rsidRPr="006B695A">
              <w:rPr>
                <w:rFonts w:ascii="Arial" w:hAnsi="Arial" w:cs="Arial"/>
                <w:b w:val="0"/>
                <w:bCs w:val="0"/>
                <w:noProof/>
                <w:webHidden/>
                <w:sz w:val="24"/>
                <w:szCs w:val="24"/>
              </w:rPr>
              <w:fldChar w:fldCharType="begin"/>
            </w:r>
            <w:r w:rsidR="0011798B" w:rsidRPr="006B695A">
              <w:rPr>
                <w:rFonts w:ascii="Arial" w:hAnsi="Arial" w:cs="Arial"/>
                <w:b w:val="0"/>
                <w:bCs w:val="0"/>
                <w:noProof/>
                <w:webHidden/>
                <w:sz w:val="24"/>
                <w:szCs w:val="24"/>
              </w:rPr>
              <w:instrText xml:space="preserve"> PAGEREF _Toc124261195 \h </w:instrText>
            </w:r>
            <w:r w:rsidR="0011798B" w:rsidRPr="006B695A">
              <w:rPr>
                <w:rFonts w:ascii="Arial" w:hAnsi="Arial" w:cs="Arial"/>
                <w:b w:val="0"/>
                <w:bCs w:val="0"/>
                <w:noProof/>
                <w:webHidden/>
                <w:sz w:val="24"/>
                <w:szCs w:val="24"/>
              </w:rPr>
            </w:r>
            <w:r w:rsidR="0011798B" w:rsidRPr="006B695A">
              <w:rPr>
                <w:rFonts w:ascii="Arial" w:hAnsi="Arial" w:cs="Arial"/>
                <w:b w:val="0"/>
                <w:bCs w:val="0"/>
                <w:noProof/>
                <w:webHidden/>
                <w:sz w:val="24"/>
                <w:szCs w:val="24"/>
              </w:rPr>
              <w:fldChar w:fldCharType="separate"/>
            </w:r>
            <w:r w:rsidR="0011798B" w:rsidRPr="006B695A">
              <w:rPr>
                <w:rFonts w:ascii="Arial" w:hAnsi="Arial" w:cs="Arial"/>
                <w:b w:val="0"/>
                <w:bCs w:val="0"/>
                <w:noProof/>
                <w:webHidden/>
                <w:sz w:val="24"/>
                <w:szCs w:val="24"/>
              </w:rPr>
              <w:t>27</w:t>
            </w:r>
            <w:r w:rsidR="0011798B" w:rsidRPr="006B695A">
              <w:rPr>
                <w:rFonts w:ascii="Arial" w:hAnsi="Arial" w:cs="Arial"/>
                <w:b w:val="0"/>
                <w:bCs w:val="0"/>
                <w:noProof/>
                <w:webHidden/>
                <w:sz w:val="24"/>
                <w:szCs w:val="24"/>
              </w:rPr>
              <w:fldChar w:fldCharType="end"/>
            </w:r>
          </w:hyperlink>
        </w:p>
        <w:p w14:paraId="5529597F" w14:textId="08E00C0A" w:rsidR="0011798B" w:rsidRPr="006B695A" w:rsidRDefault="00000000" w:rsidP="0011798B">
          <w:pPr>
            <w:pStyle w:val="TDC1"/>
            <w:tabs>
              <w:tab w:val="clear" w:pos="9360"/>
              <w:tab w:val="right" w:leader="dot" w:pos="9350"/>
            </w:tabs>
            <w:rPr>
              <w:rFonts w:eastAsiaTheme="minorEastAsia"/>
              <w:i/>
              <w:iCs/>
              <w:color w:val="auto"/>
              <w:lang w:val="es-CO" w:eastAsia="es-CO"/>
            </w:rPr>
          </w:pPr>
          <w:hyperlink w:anchor="_Toc124261196" w:history="1">
            <w:r w:rsidR="0011798B" w:rsidRPr="006B695A">
              <w:rPr>
                <w:rStyle w:val="Hipervnculo"/>
                <w:color w:val="auto"/>
              </w:rPr>
              <w:t>Referencias bibliográficas</w:t>
            </w:r>
            <w:r w:rsidR="0011798B" w:rsidRPr="006B695A">
              <w:rPr>
                <w:webHidden/>
                <w:color w:val="auto"/>
              </w:rPr>
              <w:tab/>
            </w:r>
            <w:r w:rsidR="0011798B" w:rsidRPr="006B695A">
              <w:rPr>
                <w:webHidden/>
                <w:color w:val="auto"/>
              </w:rPr>
              <w:fldChar w:fldCharType="begin"/>
            </w:r>
            <w:r w:rsidR="0011798B" w:rsidRPr="006B695A">
              <w:rPr>
                <w:webHidden/>
                <w:color w:val="auto"/>
              </w:rPr>
              <w:instrText xml:space="preserve"> PAGEREF _Toc124261196 \h </w:instrText>
            </w:r>
            <w:r w:rsidR="0011798B" w:rsidRPr="006B695A">
              <w:rPr>
                <w:webHidden/>
                <w:color w:val="auto"/>
              </w:rPr>
            </w:r>
            <w:r w:rsidR="0011798B" w:rsidRPr="006B695A">
              <w:rPr>
                <w:webHidden/>
                <w:color w:val="auto"/>
              </w:rPr>
              <w:fldChar w:fldCharType="separate"/>
            </w:r>
            <w:r w:rsidR="0011798B" w:rsidRPr="006B695A">
              <w:rPr>
                <w:webHidden/>
                <w:color w:val="auto"/>
              </w:rPr>
              <w:t>30</w:t>
            </w:r>
            <w:r w:rsidR="0011798B" w:rsidRPr="006B695A">
              <w:rPr>
                <w:webHidden/>
                <w:color w:val="auto"/>
              </w:rPr>
              <w:fldChar w:fldCharType="end"/>
            </w:r>
          </w:hyperlink>
        </w:p>
        <w:p w14:paraId="2E5B3089" w14:textId="0E97E51D" w:rsidR="0011798B" w:rsidRPr="006B695A" w:rsidRDefault="0011798B" w:rsidP="0011798B">
          <w:pPr>
            <w:rPr>
              <w:rFonts w:ascii="Arial" w:hAnsi="Arial" w:cs="Arial"/>
              <w:lang w:val="es-ES"/>
            </w:rPr>
          </w:pPr>
          <w:r w:rsidRPr="006B695A">
            <w:rPr>
              <w:rFonts w:ascii="Arial" w:hAnsi="Arial" w:cs="Arial"/>
              <w:b/>
              <w:bCs/>
              <w:lang w:val="es-ES"/>
            </w:rPr>
            <w:fldChar w:fldCharType="end"/>
          </w:r>
        </w:p>
      </w:sdtContent>
    </w:sdt>
    <w:p w14:paraId="633C493B" w14:textId="0A4D4E97" w:rsidR="000C44C8" w:rsidRPr="001D63CD" w:rsidRDefault="000C44C8">
      <w:pPr>
        <w:rPr>
          <w:rFonts w:ascii="Arial" w:hAnsi="Arial" w:cs="Arial"/>
          <w:color w:val="404040" w:themeColor="text1" w:themeTint="BF"/>
          <w:lang w:val="es-ES"/>
        </w:rPr>
      </w:pPr>
    </w:p>
    <w:p w14:paraId="3AB8D2D6" w14:textId="4A545F47" w:rsidR="00483B6C" w:rsidRPr="001D63CD" w:rsidRDefault="00483B6C" w:rsidP="008059AA">
      <w:pPr>
        <w:pStyle w:val="Ttulo1"/>
        <w:tabs>
          <w:tab w:val="left" w:pos="6190"/>
        </w:tabs>
        <w:rPr>
          <w:rFonts w:ascii="Arial" w:hAnsi="Arial" w:cs="Arial"/>
          <w:b/>
          <w:sz w:val="24"/>
          <w:szCs w:val="24"/>
          <w:lang w:val="es-ES"/>
        </w:rPr>
      </w:pPr>
      <w:bookmarkStart w:id="0" w:name="_Toc120033857"/>
    </w:p>
    <w:p w14:paraId="2792E776" w14:textId="338B97B9" w:rsidR="009B2E0B" w:rsidRPr="001D63CD" w:rsidRDefault="009B2E0B" w:rsidP="009B2E0B">
      <w:pPr>
        <w:rPr>
          <w:rFonts w:ascii="Arial" w:hAnsi="Arial" w:cs="Arial"/>
          <w:lang w:val="es-ES"/>
        </w:rPr>
      </w:pPr>
    </w:p>
    <w:p w14:paraId="5804F577" w14:textId="14FEEE55" w:rsidR="009B2E0B" w:rsidRPr="001D63CD" w:rsidRDefault="009B2E0B" w:rsidP="009B2E0B">
      <w:pPr>
        <w:rPr>
          <w:rFonts w:ascii="Arial" w:hAnsi="Arial" w:cs="Arial"/>
          <w:lang w:val="es-ES"/>
        </w:rPr>
      </w:pPr>
    </w:p>
    <w:p w14:paraId="16EE066F" w14:textId="0BE934E7" w:rsidR="009B2E0B" w:rsidRPr="001D63CD" w:rsidRDefault="00F6226C" w:rsidP="00F6226C">
      <w:pPr>
        <w:tabs>
          <w:tab w:val="left" w:pos="5340"/>
        </w:tabs>
        <w:rPr>
          <w:rFonts w:ascii="Arial" w:hAnsi="Arial" w:cs="Arial"/>
          <w:lang w:val="es-ES"/>
        </w:rPr>
      </w:pPr>
      <w:r>
        <w:rPr>
          <w:rFonts w:ascii="Arial" w:hAnsi="Arial" w:cs="Arial"/>
          <w:lang w:val="es-ES"/>
        </w:rPr>
        <w:tab/>
      </w:r>
    </w:p>
    <w:p w14:paraId="0488A3BC" w14:textId="7F541982" w:rsidR="009B2E0B" w:rsidRPr="001D63CD" w:rsidRDefault="009B2E0B" w:rsidP="009B2E0B">
      <w:pPr>
        <w:rPr>
          <w:rFonts w:ascii="Arial" w:hAnsi="Arial" w:cs="Arial"/>
          <w:lang w:val="es-ES"/>
        </w:rPr>
      </w:pPr>
    </w:p>
    <w:p w14:paraId="1785B28D" w14:textId="04096E58" w:rsidR="009B2E0B" w:rsidRPr="001D63CD" w:rsidRDefault="009B2E0B" w:rsidP="009B2E0B">
      <w:pPr>
        <w:rPr>
          <w:rFonts w:ascii="Arial" w:hAnsi="Arial" w:cs="Arial"/>
          <w:lang w:val="es-ES"/>
        </w:rPr>
      </w:pPr>
    </w:p>
    <w:p w14:paraId="4FE81AB2" w14:textId="1AF071D7" w:rsidR="00494B75" w:rsidRPr="001D63CD" w:rsidRDefault="00494B75" w:rsidP="009B2E0B">
      <w:pPr>
        <w:rPr>
          <w:rFonts w:ascii="Arial" w:hAnsi="Arial" w:cs="Arial"/>
          <w:lang w:val="es-ES"/>
        </w:rPr>
      </w:pPr>
    </w:p>
    <w:p w14:paraId="57E79AD7" w14:textId="21CF864B" w:rsidR="00494B75" w:rsidRPr="001D63CD" w:rsidRDefault="00494B75" w:rsidP="009B2E0B">
      <w:pPr>
        <w:rPr>
          <w:rFonts w:ascii="Arial" w:hAnsi="Arial" w:cs="Arial"/>
          <w:lang w:val="es-ES"/>
        </w:rPr>
      </w:pPr>
    </w:p>
    <w:p w14:paraId="14945616" w14:textId="0B993BFE" w:rsidR="00494B75" w:rsidRPr="001D63CD" w:rsidRDefault="00494B75" w:rsidP="009B2E0B">
      <w:pPr>
        <w:rPr>
          <w:rFonts w:ascii="Arial" w:hAnsi="Arial" w:cs="Arial"/>
          <w:lang w:val="es-ES"/>
        </w:rPr>
      </w:pPr>
    </w:p>
    <w:p w14:paraId="2772E29C" w14:textId="1309F7BE" w:rsidR="00494B75" w:rsidRPr="001D63CD" w:rsidRDefault="00CB5496" w:rsidP="009B2E0B">
      <w:pPr>
        <w:rPr>
          <w:rFonts w:ascii="Arial" w:hAnsi="Arial" w:cs="Arial"/>
          <w:lang w:val="es-ES"/>
        </w:rPr>
      </w:pPr>
      <w:r w:rsidRPr="00C81D63">
        <w:rPr>
          <w:noProof/>
          <w:color w:val="2F5496" w:themeColor="accent1" w:themeShade="BF"/>
        </w:rPr>
        <mc:AlternateContent>
          <mc:Choice Requires="wps">
            <w:drawing>
              <wp:anchor distT="0" distB="0" distL="114300" distR="114300" simplePos="0" relativeHeight="251658294" behindDoc="0" locked="0" layoutInCell="1" allowOverlap="1" wp14:anchorId="64B32795" wp14:editId="109D11BE">
                <wp:simplePos x="0" y="0"/>
                <wp:positionH relativeFrom="page">
                  <wp:align>right</wp:align>
                </wp:positionH>
                <wp:positionV relativeFrom="paragraph">
                  <wp:posOffset>700405</wp:posOffset>
                </wp:positionV>
                <wp:extent cx="5429233" cy="545274"/>
                <wp:effectExtent l="0" t="0" r="635" b="7620"/>
                <wp:wrapNone/>
                <wp:docPr id="393" name="Rectángulo 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33" cy="54527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du="http://schemas.microsoft.com/office/word/2023/wordml/word16du">
            <w:pict>
              <v:rect w14:anchorId="160AF615" id="Rectángulo 393" o:spid="_x0000_s1026" alt="&quot;&quot;" style="position:absolute;margin-left:376.3pt;margin-top:55.15pt;width:427.5pt;height:42.95pt;z-index:251658294;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" fillcolor="#d8d8d8 [2732]" stroked="f" strokeweight="1pt">
                <w10:wrap anchorx="page"/>
              </v:rect>
            </w:pict>
          </mc:Fallback>
        </mc:AlternateContent>
      </w:r>
      <w:r w:rsidRPr="00C81D63">
        <w:rPr>
          <w:noProof/>
          <w:color w:val="2F5496" w:themeColor="accent1" w:themeShade="BF"/>
        </w:rPr>
        <mc:AlternateContent>
          <mc:Choice Requires="wps">
            <w:drawing>
              <wp:anchor distT="0" distB="0" distL="114300" distR="114300" simplePos="0" relativeHeight="251658292" behindDoc="0" locked="0" layoutInCell="1" allowOverlap="1" wp14:anchorId="1432A7E9" wp14:editId="64AAC583">
                <wp:simplePos x="0" y="0"/>
                <wp:positionH relativeFrom="page">
                  <wp:posOffset>3570679</wp:posOffset>
                </wp:positionH>
                <wp:positionV relativeFrom="paragraph">
                  <wp:posOffset>6589737</wp:posOffset>
                </wp:positionV>
                <wp:extent cx="5429233" cy="545274"/>
                <wp:effectExtent l="0" t="0" r="635" b="7620"/>
                <wp:wrapNone/>
                <wp:docPr id="61" name="Rectángulo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33" cy="54527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du="http://schemas.microsoft.com/office/word/2023/wordml/word16du">
            <w:pict>
              <v:rect w14:anchorId="19BDBFDD" id="Rectángulo 61" o:spid="_x0000_s1026" alt="&quot;&quot;" style="position:absolute;margin-left:281.15pt;margin-top:518.9pt;width:427.5pt;height:42.95pt;z-index:25165829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" fillcolor="#d8d8d8 [2732]" stroked="f" strokeweight="1pt">
                <w10:wrap anchorx="page"/>
              </v:rect>
            </w:pict>
          </mc:Fallback>
        </mc:AlternateContent>
      </w:r>
    </w:p>
    <w:p w14:paraId="3DFECDC4" w14:textId="5D75EB4F" w:rsidR="00494B75" w:rsidRPr="001D63CD" w:rsidRDefault="00983332" w:rsidP="009B2E0B">
      <w:pPr>
        <w:rPr>
          <w:rFonts w:ascii="Arial" w:hAnsi="Arial" w:cs="Arial"/>
          <w:lang w:val="es-ES"/>
        </w:rPr>
      </w:pPr>
      <w:r>
        <w:rPr>
          <w:rFonts w:ascii="Arial" w:hAnsi="Arial" w:cs="Arial"/>
          <w:noProof/>
          <w:lang w:val="es-ES"/>
        </w:rPr>
        <w:lastRenderedPageBreak/>
        <w:drawing>
          <wp:anchor distT="0" distB="0" distL="114300" distR="114300" simplePos="0" relativeHeight="251658296" behindDoc="1" locked="0" layoutInCell="1" allowOverlap="1" wp14:anchorId="0DA57508" wp14:editId="403E6527">
            <wp:simplePos x="0" y="0"/>
            <wp:positionH relativeFrom="page">
              <wp:posOffset>-27900</wp:posOffset>
            </wp:positionH>
            <wp:positionV relativeFrom="paragraph">
              <wp:posOffset>-2490620</wp:posOffset>
            </wp:positionV>
            <wp:extent cx="8419649" cy="5560823"/>
            <wp:effectExtent l="0" t="0" r="63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rotWithShape="1">
                    <a:blip r:embed="rId14" cstate="print">
                      <a:alphaModFix/>
                      <a:extLst>
                        <a:ext uri="{28A0092B-C50C-407E-A947-70E740481C1C}">
                          <a14:useLocalDpi xmlns:a14="http://schemas.microsoft.com/office/drawing/2010/main" val="0"/>
                        </a:ext>
                      </a:extLst>
                    </a:blip>
                    <a:srcRect l="-366" t="15386" r="366" b="-15386"/>
                    <a:stretch/>
                  </pic:blipFill>
                  <pic:spPr>
                    <a:xfrm>
                      <a:off x="0" y="0"/>
                      <a:ext cx="8419649" cy="556082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8" behindDoc="0" locked="0" layoutInCell="1" allowOverlap="1" wp14:anchorId="6DB5CD21" wp14:editId="04769208">
                <wp:simplePos x="0" y="0"/>
                <wp:positionH relativeFrom="page">
                  <wp:align>left</wp:align>
                </wp:positionH>
                <wp:positionV relativeFrom="paragraph">
                  <wp:posOffset>3605</wp:posOffset>
                </wp:positionV>
                <wp:extent cx="3180448" cy="539750"/>
                <wp:effectExtent l="5715" t="0" r="6985" b="6985"/>
                <wp:wrapNone/>
                <wp:docPr id="10" name="Rectángulo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180448" cy="539750"/>
                        </a:xfrm>
                        <a:prstGeom prst="rect">
                          <a:avLst/>
                        </a:prstGeom>
                        <a:solidFill>
                          <a:schemeClr val="bg1">
                            <a:alpha val="4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du="http://schemas.microsoft.com/office/word/2023/wordml/word16du">
            <w:pict>
              <v:rect w14:anchorId="021E9BA1" id="Rectángulo 10" o:spid="_x0000_s1026" alt="&quot;&quot;" style="position:absolute;margin-left:0;margin-top:.3pt;width:250.45pt;height:42.5pt;rotation:90;z-index:25165824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" fillcolor="white [3212]" stroked="f" strokeweight="1pt">
                <v:fill opacity="28270f"/>
                <w10:wrap anchorx="page"/>
              </v:rect>
            </w:pict>
          </mc:Fallback>
        </mc:AlternateContent>
      </w:r>
    </w:p>
    <w:p w14:paraId="78FE4BA8" w14:textId="72B09CFA" w:rsidR="009B2E0B" w:rsidRPr="001D63CD" w:rsidRDefault="009B2E0B" w:rsidP="009B2E0B">
      <w:pPr>
        <w:rPr>
          <w:rFonts w:ascii="Arial" w:hAnsi="Arial" w:cs="Arial"/>
          <w:lang w:val="es-MX"/>
        </w:rPr>
      </w:pPr>
    </w:p>
    <w:p w14:paraId="31A4EB82" w14:textId="43103B5A" w:rsidR="0011798B" w:rsidRDefault="0011798B" w:rsidP="008059AA">
      <w:pPr>
        <w:pStyle w:val="Ttulo1"/>
        <w:tabs>
          <w:tab w:val="left" w:pos="6190"/>
        </w:tabs>
        <w:rPr>
          <w:rFonts w:ascii="Montserrat ExtraBold" w:hAnsi="Montserrat ExtraBold" w:cs="Arial"/>
          <w:b/>
          <w:color w:val="FFFFFF" w:themeColor="background1"/>
          <w:sz w:val="96"/>
          <w:szCs w:val="96"/>
          <w:lang w:val="es-ES"/>
          <w14:shadow w14:blurRad="63500" w14:dist="50800" w14:dir="10800000" w14:sx="0" w14:sy="0" w14:kx="0" w14:ky="0" w14:algn="none">
            <w14:srgbClr w14:val="000000">
              <w14:alpha w14:val="50000"/>
            </w14:srgbClr>
          </w14:shadow>
        </w:rPr>
      </w:pPr>
    </w:p>
    <w:p w14:paraId="2D2ADD79" w14:textId="7A1C7AEE" w:rsidR="00C47C90" w:rsidRPr="001D63CD" w:rsidRDefault="00CF26F1" w:rsidP="008059AA">
      <w:pPr>
        <w:pStyle w:val="Ttulo1"/>
        <w:tabs>
          <w:tab w:val="left" w:pos="6190"/>
        </w:tabs>
        <w:rPr>
          <w:rFonts w:ascii="Montserrat ExtraBold" w:hAnsi="Montserrat ExtraBold" w:cs="Arial"/>
          <w:b/>
          <w:color w:val="404040" w:themeColor="text1" w:themeTint="BF"/>
          <w:sz w:val="24"/>
          <w:szCs w:val="24"/>
          <w:lang w:val="es-ES"/>
        </w:rPr>
      </w:pPr>
      <w:r w:rsidRPr="007B5A05">
        <w:rPr>
          <w:rFonts w:ascii="Montserrat ExtraBold" w:hAnsi="Montserrat ExtraBold" w:cs="Arial"/>
          <w:b/>
          <w:color w:val="FFFFFF" w:themeColor="background1"/>
          <w:sz w:val="96"/>
          <w:szCs w:val="96"/>
          <w:lang w:val="es-ES"/>
          <w14:shadow w14:blurRad="63500" w14:dist="50800" w14:dir="10800000" w14:sx="0" w14:sy="0" w14:kx="0" w14:ky="0" w14:algn="none">
            <w14:srgbClr w14:val="000000">
              <w14:alpha w14:val="50000"/>
            </w14:srgbClr>
          </w14:shadow>
        </w:rPr>
        <w:t>Introducción</w:t>
      </w:r>
      <w:bookmarkEnd w:id="0"/>
      <w:r w:rsidR="008059AA" w:rsidRPr="001D63CD">
        <w:rPr>
          <w:rFonts w:ascii="Montserrat ExtraBold" w:hAnsi="Montserrat ExtraBold" w:cs="Arial"/>
          <w:b/>
          <w:color w:val="404040" w:themeColor="text1" w:themeTint="BF"/>
          <w:sz w:val="24"/>
          <w:szCs w:val="24"/>
          <w:lang w:val="es-ES"/>
        </w:rPr>
        <w:tab/>
      </w:r>
    </w:p>
    <w:p w14:paraId="607F3DAD" w14:textId="77777777" w:rsidR="00C47C90" w:rsidRPr="001D63CD" w:rsidRDefault="00C47C90" w:rsidP="00922F26">
      <w:pPr>
        <w:jc w:val="both"/>
        <w:rPr>
          <w:rFonts w:ascii="Arial" w:hAnsi="Arial" w:cs="Arial"/>
          <w:lang w:val="es-ES"/>
        </w:rPr>
      </w:pPr>
    </w:p>
    <w:p w14:paraId="0C6E0412" w14:textId="5551A9AA" w:rsidR="00C47C90" w:rsidRPr="001D63CD" w:rsidRDefault="00922F26" w:rsidP="00922F26">
      <w:pPr>
        <w:jc w:val="both"/>
        <w:rPr>
          <w:rFonts w:ascii="Arial" w:hAnsi="Arial" w:cs="Arial"/>
          <w:lang w:val="es-ES"/>
        </w:rPr>
      </w:pPr>
      <w:r w:rsidRPr="001D63CD">
        <w:rPr>
          <w:rFonts w:ascii="Arial" w:hAnsi="Arial" w:cs="Arial"/>
          <w:lang w:val="es-ES"/>
        </w:rPr>
        <w:t xml:space="preserve">El cambio climático se ha convertido en </w:t>
      </w:r>
      <w:r w:rsidR="008F0E12" w:rsidRPr="001D63CD">
        <w:rPr>
          <w:rFonts w:ascii="Arial" w:hAnsi="Arial" w:cs="Arial"/>
          <w:lang w:val="es-ES"/>
        </w:rPr>
        <w:t xml:space="preserve">uno </w:t>
      </w:r>
      <w:r w:rsidRPr="001D63CD">
        <w:rPr>
          <w:rFonts w:ascii="Arial" w:hAnsi="Arial" w:cs="Arial"/>
          <w:lang w:val="es-ES"/>
        </w:rPr>
        <w:t xml:space="preserve">de los grandes retos del siglo XXI. Según el último Informe de </w:t>
      </w:r>
      <w:r w:rsidR="003C533C">
        <w:rPr>
          <w:rFonts w:ascii="Arial" w:hAnsi="Arial" w:cs="Arial"/>
          <w:lang w:val="es-ES"/>
        </w:rPr>
        <w:t xml:space="preserve">la Encuesta Global de </w:t>
      </w:r>
      <w:r w:rsidRPr="001D63CD">
        <w:rPr>
          <w:rFonts w:ascii="Arial" w:hAnsi="Arial" w:cs="Arial"/>
          <w:lang w:val="es-ES"/>
        </w:rPr>
        <w:t>Percepción de Riesgos (GRPS 202</w:t>
      </w:r>
      <w:r w:rsidR="006C3D47">
        <w:rPr>
          <w:rFonts w:ascii="Arial" w:hAnsi="Arial" w:cs="Arial"/>
          <w:lang w:val="es-ES"/>
        </w:rPr>
        <w:t>3</w:t>
      </w:r>
      <w:r w:rsidRPr="001D63CD">
        <w:rPr>
          <w:rFonts w:ascii="Arial" w:hAnsi="Arial" w:cs="Arial"/>
          <w:lang w:val="es-ES"/>
        </w:rPr>
        <w:t xml:space="preserve">, por su sigla en inglés) del </w:t>
      </w:r>
      <w:proofErr w:type="spellStart"/>
      <w:r w:rsidRPr="001D63CD">
        <w:rPr>
          <w:rFonts w:ascii="Arial" w:hAnsi="Arial" w:cs="Arial"/>
          <w:i/>
          <w:lang w:val="es-ES"/>
        </w:rPr>
        <w:t>World</w:t>
      </w:r>
      <w:proofErr w:type="spellEnd"/>
      <w:r w:rsidRPr="001D63CD">
        <w:rPr>
          <w:rFonts w:ascii="Arial" w:hAnsi="Arial" w:cs="Arial"/>
          <w:i/>
          <w:lang w:val="es-ES"/>
        </w:rPr>
        <w:t xml:space="preserve"> </w:t>
      </w:r>
      <w:proofErr w:type="spellStart"/>
      <w:r w:rsidRPr="001D63CD">
        <w:rPr>
          <w:rFonts w:ascii="Arial" w:hAnsi="Arial" w:cs="Arial"/>
          <w:i/>
          <w:lang w:val="es-ES"/>
        </w:rPr>
        <w:t>Economic</w:t>
      </w:r>
      <w:proofErr w:type="spellEnd"/>
      <w:r w:rsidRPr="001D63CD">
        <w:rPr>
          <w:rFonts w:ascii="Arial" w:hAnsi="Arial" w:cs="Arial"/>
          <w:i/>
          <w:lang w:val="es-ES"/>
        </w:rPr>
        <w:t xml:space="preserve"> </w:t>
      </w:r>
      <w:proofErr w:type="spellStart"/>
      <w:r w:rsidRPr="001D63CD">
        <w:rPr>
          <w:rFonts w:ascii="Arial" w:hAnsi="Arial" w:cs="Arial"/>
          <w:i/>
          <w:lang w:val="es-ES"/>
        </w:rPr>
        <w:t>Forum</w:t>
      </w:r>
      <w:proofErr w:type="spellEnd"/>
      <w:r w:rsidRPr="001D63CD">
        <w:rPr>
          <w:rFonts w:ascii="Arial" w:hAnsi="Arial" w:cs="Arial"/>
          <w:lang w:val="es-ES"/>
        </w:rPr>
        <w:t xml:space="preserve">, entre los riesgos de mayor probabilidad de materialización en los próximos años se encuentran: los </w:t>
      </w:r>
      <w:r w:rsidR="00181157">
        <w:rPr>
          <w:rFonts w:ascii="Arial" w:hAnsi="Arial" w:cs="Arial"/>
          <w:lang w:val="es-ES"/>
        </w:rPr>
        <w:t xml:space="preserve">desastres naturales y eventos ocasionados por </w:t>
      </w:r>
      <w:r w:rsidRPr="001D63CD">
        <w:rPr>
          <w:rFonts w:ascii="Arial" w:hAnsi="Arial" w:cs="Arial"/>
          <w:lang w:val="es-ES"/>
        </w:rPr>
        <w:t>climas extremos</w:t>
      </w:r>
      <w:r w:rsidR="00A324C8" w:rsidRPr="001D63CD">
        <w:rPr>
          <w:rFonts w:ascii="Arial" w:hAnsi="Arial" w:cs="Arial"/>
          <w:lang w:val="es-ES"/>
        </w:rPr>
        <w:t xml:space="preserve"> </w:t>
      </w:r>
      <w:r w:rsidR="008A200E" w:rsidRPr="001D63CD">
        <w:rPr>
          <w:rFonts w:ascii="Arial" w:hAnsi="Arial" w:cs="Arial"/>
          <w:lang w:val="es-ES"/>
        </w:rPr>
        <w:t xml:space="preserve">y </w:t>
      </w:r>
      <w:r w:rsidRPr="001D63CD">
        <w:rPr>
          <w:rFonts w:ascii="Arial" w:hAnsi="Arial" w:cs="Arial"/>
          <w:lang w:val="es-ES"/>
        </w:rPr>
        <w:t>el fracaso de la</w:t>
      </w:r>
      <w:r w:rsidR="004D15BF">
        <w:rPr>
          <w:rFonts w:ascii="Arial" w:hAnsi="Arial" w:cs="Arial"/>
          <w:lang w:val="es-ES"/>
        </w:rPr>
        <w:t>s</w:t>
      </w:r>
      <w:r w:rsidRPr="001D63CD">
        <w:rPr>
          <w:rFonts w:ascii="Arial" w:hAnsi="Arial" w:cs="Arial"/>
          <w:lang w:val="es-ES"/>
        </w:rPr>
        <w:t xml:space="preserve"> acci</w:t>
      </w:r>
      <w:r w:rsidR="004D15BF">
        <w:rPr>
          <w:rFonts w:ascii="Arial" w:hAnsi="Arial" w:cs="Arial"/>
          <w:lang w:val="es-ES"/>
        </w:rPr>
        <w:t>o</w:t>
      </w:r>
      <w:r w:rsidRPr="001D63CD">
        <w:rPr>
          <w:rFonts w:ascii="Arial" w:hAnsi="Arial" w:cs="Arial"/>
          <w:lang w:val="es-ES"/>
        </w:rPr>
        <w:t>n</w:t>
      </w:r>
      <w:r w:rsidR="004D15BF">
        <w:rPr>
          <w:rFonts w:ascii="Arial" w:hAnsi="Arial" w:cs="Arial"/>
          <w:lang w:val="es-ES"/>
        </w:rPr>
        <w:t>es</w:t>
      </w:r>
      <w:r w:rsidRPr="001D63CD">
        <w:rPr>
          <w:rFonts w:ascii="Arial" w:hAnsi="Arial" w:cs="Arial"/>
          <w:lang w:val="es-ES"/>
        </w:rPr>
        <w:t xml:space="preserve"> </w:t>
      </w:r>
      <w:r w:rsidR="004D15BF">
        <w:rPr>
          <w:rFonts w:ascii="Arial" w:hAnsi="Arial" w:cs="Arial"/>
          <w:lang w:val="es-ES"/>
        </w:rPr>
        <w:t>de mitigación y adaptación</w:t>
      </w:r>
      <w:r w:rsidR="004D15BF" w:rsidRPr="00976B26">
        <w:rPr>
          <w:rFonts w:ascii="Arial" w:hAnsi="Arial" w:cs="Arial"/>
          <w:lang w:val="es-ES"/>
        </w:rPr>
        <w:t xml:space="preserve"> </w:t>
      </w:r>
      <w:r w:rsidRPr="001D63CD">
        <w:rPr>
          <w:rFonts w:ascii="Arial" w:hAnsi="Arial" w:cs="Arial"/>
          <w:lang w:val="es-ES"/>
        </w:rPr>
        <w:t>climática</w:t>
      </w:r>
      <w:r w:rsidR="00B76A66">
        <w:rPr>
          <w:rFonts w:ascii="Arial" w:hAnsi="Arial" w:cs="Arial"/>
          <w:lang w:val="es-ES"/>
        </w:rPr>
        <w:t>; además</w:t>
      </w:r>
      <w:r w:rsidR="00AF4C00">
        <w:rPr>
          <w:rFonts w:ascii="Arial" w:hAnsi="Arial" w:cs="Arial"/>
          <w:lang w:val="es-ES"/>
        </w:rPr>
        <w:t>,</w:t>
      </w:r>
      <w:r w:rsidR="00B76A66">
        <w:rPr>
          <w:rFonts w:ascii="Arial" w:hAnsi="Arial" w:cs="Arial"/>
          <w:lang w:val="es-ES"/>
        </w:rPr>
        <w:t xml:space="preserve"> resultan priorizados riesgos relacionados con la crisis de los recursos naturales y el colapso de los ecosistemas</w:t>
      </w:r>
      <w:r w:rsidR="009D4E74">
        <w:rPr>
          <w:rFonts w:ascii="Arial" w:hAnsi="Arial" w:cs="Arial"/>
          <w:lang w:val="es-ES"/>
        </w:rPr>
        <w:t>, así como,</w:t>
      </w:r>
      <w:r w:rsidR="00B76A66">
        <w:rPr>
          <w:rFonts w:ascii="Arial" w:hAnsi="Arial" w:cs="Arial"/>
          <w:lang w:val="es-ES"/>
        </w:rPr>
        <w:t xml:space="preserve"> la pérdida de la biodiversidad</w:t>
      </w:r>
      <w:r w:rsidRPr="001D63CD">
        <w:rPr>
          <w:rFonts w:ascii="Arial" w:hAnsi="Arial" w:cs="Arial"/>
          <w:lang w:val="es-ES"/>
        </w:rPr>
        <w:t>. La creciente evidencia científica señala que</w:t>
      </w:r>
      <w:r w:rsidR="00BC4129" w:rsidRPr="001D63CD">
        <w:rPr>
          <w:rFonts w:ascii="Arial" w:hAnsi="Arial" w:cs="Arial"/>
          <w:lang w:val="es-ES"/>
        </w:rPr>
        <w:t xml:space="preserve"> esta situación </w:t>
      </w:r>
      <w:r w:rsidR="00825B6B" w:rsidRPr="001D63CD">
        <w:rPr>
          <w:rFonts w:ascii="Arial" w:hAnsi="Arial" w:cs="Arial"/>
          <w:lang w:val="es-ES"/>
        </w:rPr>
        <w:t>representa una amenaza apremiante con</w:t>
      </w:r>
      <w:r w:rsidR="00A324C8" w:rsidRPr="001D63CD">
        <w:rPr>
          <w:rFonts w:ascii="Arial" w:hAnsi="Arial" w:cs="Arial"/>
          <w:lang w:val="es-ES"/>
        </w:rPr>
        <w:t xml:space="preserve"> </w:t>
      </w:r>
      <w:r w:rsidRPr="001D63CD">
        <w:rPr>
          <w:rFonts w:ascii="Arial" w:hAnsi="Arial" w:cs="Arial"/>
          <w:lang w:val="es-ES"/>
        </w:rPr>
        <w:t xml:space="preserve">diversas y profundas alteraciones de largo plazo, </w:t>
      </w:r>
      <w:r w:rsidR="00825B6B" w:rsidRPr="001D63CD">
        <w:rPr>
          <w:rFonts w:ascii="Arial" w:hAnsi="Arial" w:cs="Arial"/>
          <w:lang w:val="es-ES"/>
        </w:rPr>
        <w:t>con efectos potencialmente irreversibles para</w:t>
      </w:r>
      <w:r w:rsidRPr="001D63CD">
        <w:rPr>
          <w:rFonts w:ascii="Arial" w:hAnsi="Arial" w:cs="Arial"/>
          <w:lang w:val="es-ES"/>
        </w:rPr>
        <w:t xml:space="preserve"> la estabilidad del planeta y los cimientos de la economía y la</w:t>
      </w:r>
      <w:r w:rsidR="00825B6B" w:rsidRPr="001D63CD">
        <w:rPr>
          <w:rFonts w:ascii="Arial" w:hAnsi="Arial" w:cs="Arial"/>
          <w:lang w:val="es-ES"/>
        </w:rPr>
        <w:t>s</w:t>
      </w:r>
      <w:r w:rsidRPr="001D63CD">
        <w:rPr>
          <w:rFonts w:ascii="Arial" w:hAnsi="Arial" w:cs="Arial"/>
          <w:lang w:val="es-ES"/>
        </w:rPr>
        <w:t xml:space="preserve"> sociedad</w:t>
      </w:r>
      <w:r w:rsidR="00825B6B" w:rsidRPr="001D63CD">
        <w:rPr>
          <w:rFonts w:ascii="Arial" w:hAnsi="Arial" w:cs="Arial"/>
          <w:lang w:val="es-ES"/>
        </w:rPr>
        <w:t>es humanas</w:t>
      </w:r>
      <w:r w:rsidRPr="001D63CD">
        <w:rPr>
          <w:rFonts w:ascii="Arial" w:hAnsi="Arial" w:cs="Arial"/>
          <w:lang w:val="es-ES"/>
        </w:rPr>
        <w:t>.</w:t>
      </w:r>
    </w:p>
    <w:p w14:paraId="2F42A146" w14:textId="77777777" w:rsidR="009D40CB" w:rsidRPr="001D63CD" w:rsidRDefault="009D40CB" w:rsidP="002D3FB6">
      <w:pPr>
        <w:jc w:val="both"/>
        <w:rPr>
          <w:rFonts w:ascii="Arial" w:hAnsi="Arial" w:cs="Arial"/>
          <w:color w:val="000000" w:themeColor="text1"/>
          <w:lang w:val="es-ES"/>
        </w:rPr>
      </w:pPr>
    </w:p>
    <w:p w14:paraId="15A6A20C" w14:textId="1888C0D4" w:rsidR="006B74B2" w:rsidRPr="001D63CD" w:rsidRDefault="002D3FB6" w:rsidP="002D3FB6">
      <w:pPr>
        <w:jc w:val="both"/>
        <w:rPr>
          <w:rFonts w:ascii="Arial" w:hAnsi="Arial" w:cs="Arial"/>
          <w:color w:val="000000" w:themeColor="text1"/>
          <w:lang w:val="es-ES"/>
        </w:rPr>
      </w:pPr>
      <w:r w:rsidRPr="001D63CD">
        <w:rPr>
          <w:rFonts w:ascii="Arial" w:hAnsi="Arial" w:cs="Arial"/>
          <w:color w:val="000000" w:themeColor="text1"/>
          <w:lang w:val="es-ES"/>
        </w:rPr>
        <w:t>Tanto la transición</w:t>
      </w:r>
      <w:r w:rsidR="00D82F7D" w:rsidRPr="001D63CD">
        <w:rPr>
          <w:rFonts w:ascii="Arial" w:hAnsi="Arial" w:cs="Arial"/>
          <w:color w:val="000000" w:themeColor="text1"/>
          <w:lang w:val="es-ES"/>
        </w:rPr>
        <w:t xml:space="preserve"> hacia una economía más limpia,</w:t>
      </w:r>
      <w:r w:rsidRPr="001D63CD">
        <w:rPr>
          <w:rFonts w:ascii="Arial" w:hAnsi="Arial" w:cs="Arial"/>
          <w:color w:val="000000" w:themeColor="text1"/>
          <w:lang w:val="es-ES"/>
        </w:rPr>
        <w:t xml:space="preserve"> como los efectos </w:t>
      </w:r>
      <w:r w:rsidR="00D82F7D" w:rsidRPr="001D63CD">
        <w:rPr>
          <w:rFonts w:ascii="Arial" w:hAnsi="Arial" w:cs="Arial"/>
          <w:color w:val="000000" w:themeColor="text1"/>
          <w:lang w:val="es-ES"/>
        </w:rPr>
        <w:t xml:space="preserve">directos </w:t>
      </w:r>
      <w:r w:rsidRPr="001D63CD">
        <w:rPr>
          <w:rFonts w:ascii="Arial" w:hAnsi="Arial" w:cs="Arial"/>
          <w:color w:val="000000" w:themeColor="text1"/>
          <w:lang w:val="es-ES"/>
        </w:rPr>
        <w:t xml:space="preserve">del </w:t>
      </w:r>
      <w:r w:rsidR="00D82F7D" w:rsidRPr="001D63CD">
        <w:rPr>
          <w:rFonts w:ascii="Arial" w:hAnsi="Arial" w:cs="Arial"/>
          <w:color w:val="000000" w:themeColor="text1"/>
          <w:lang w:val="es-ES"/>
        </w:rPr>
        <w:t>cambio climático</w:t>
      </w:r>
      <w:r w:rsidR="00D16171" w:rsidRPr="001D63CD">
        <w:rPr>
          <w:rFonts w:ascii="Arial" w:hAnsi="Arial" w:cs="Arial"/>
          <w:color w:val="000000" w:themeColor="text1"/>
          <w:lang w:val="es-ES"/>
        </w:rPr>
        <w:t>,</w:t>
      </w:r>
      <w:r w:rsidR="00D82F7D" w:rsidRPr="001D63CD">
        <w:rPr>
          <w:rFonts w:ascii="Arial" w:hAnsi="Arial" w:cs="Arial"/>
          <w:color w:val="000000" w:themeColor="text1"/>
          <w:lang w:val="es-ES"/>
        </w:rPr>
        <w:t xml:space="preserve"> </w:t>
      </w:r>
      <w:r w:rsidR="00A372EF" w:rsidRPr="001D63CD">
        <w:rPr>
          <w:rFonts w:ascii="Arial" w:hAnsi="Arial" w:cs="Arial"/>
          <w:color w:val="000000" w:themeColor="text1"/>
          <w:lang w:val="es-ES"/>
        </w:rPr>
        <w:t xml:space="preserve">son factores </w:t>
      </w:r>
      <w:r w:rsidRPr="001D63CD">
        <w:rPr>
          <w:rFonts w:ascii="Arial" w:hAnsi="Arial" w:cs="Arial"/>
          <w:color w:val="000000" w:themeColor="text1"/>
          <w:lang w:val="es-ES"/>
        </w:rPr>
        <w:t xml:space="preserve">de riesgo financiero </w:t>
      </w:r>
      <w:r w:rsidR="00A372EF" w:rsidRPr="001D63CD">
        <w:rPr>
          <w:rFonts w:ascii="Arial" w:hAnsi="Arial" w:cs="Arial"/>
          <w:color w:val="000000" w:themeColor="text1"/>
          <w:lang w:val="es-ES"/>
        </w:rPr>
        <w:t xml:space="preserve">que pueden tener </w:t>
      </w:r>
      <w:r w:rsidRPr="001D63CD">
        <w:rPr>
          <w:rFonts w:ascii="Arial" w:hAnsi="Arial" w:cs="Arial"/>
          <w:color w:val="000000" w:themeColor="text1"/>
          <w:lang w:val="es-ES"/>
        </w:rPr>
        <w:t xml:space="preserve">un impacto en la resiliencia de las instituciones </w:t>
      </w:r>
      <w:r w:rsidR="00D97CD8" w:rsidRPr="001D63CD">
        <w:rPr>
          <w:rFonts w:ascii="Arial" w:hAnsi="Arial" w:cs="Arial"/>
          <w:color w:val="000000" w:themeColor="text1"/>
          <w:lang w:val="es-ES"/>
        </w:rPr>
        <w:t>y en la estabilidad del sistema financiero</w:t>
      </w:r>
      <w:r w:rsidR="007F25DD">
        <w:rPr>
          <w:rFonts w:ascii="Arial" w:hAnsi="Arial" w:cs="Arial"/>
          <w:color w:val="000000" w:themeColor="text1"/>
          <w:lang w:val="es-ES"/>
        </w:rPr>
        <w:t xml:space="preserve">. Estos impactos pueden presentarse a </w:t>
      </w:r>
      <w:r w:rsidRPr="001D63CD">
        <w:rPr>
          <w:rFonts w:ascii="Arial" w:hAnsi="Arial" w:cs="Arial"/>
          <w:color w:val="000000" w:themeColor="text1"/>
          <w:lang w:val="es-ES"/>
        </w:rPr>
        <w:t>través de diferentes canales</w:t>
      </w:r>
      <w:r w:rsidR="00AA5E65">
        <w:rPr>
          <w:rFonts w:ascii="Arial" w:hAnsi="Arial" w:cs="Arial"/>
          <w:color w:val="000000" w:themeColor="text1"/>
          <w:lang w:val="es-ES"/>
        </w:rPr>
        <w:t>:</w:t>
      </w:r>
      <w:r w:rsidRPr="001D63CD">
        <w:rPr>
          <w:rFonts w:ascii="Arial" w:hAnsi="Arial" w:cs="Arial"/>
          <w:color w:val="000000" w:themeColor="text1"/>
          <w:lang w:val="es-ES"/>
        </w:rPr>
        <w:t xml:space="preserve"> daños a la propiedad e infraestructura</w:t>
      </w:r>
      <w:r w:rsidR="00AA5E65">
        <w:rPr>
          <w:rFonts w:ascii="Arial" w:hAnsi="Arial" w:cs="Arial"/>
          <w:color w:val="000000" w:themeColor="text1"/>
          <w:lang w:val="es-ES"/>
        </w:rPr>
        <w:t>;</w:t>
      </w:r>
      <w:r w:rsidRPr="001D63CD">
        <w:rPr>
          <w:rFonts w:ascii="Arial" w:hAnsi="Arial" w:cs="Arial"/>
          <w:color w:val="000000" w:themeColor="text1"/>
          <w:lang w:val="es-ES"/>
        </w:rPr>
        <w:t xml:space="preserve"> cambios en </w:t>
      </w:r>
      <w:r w:rsidR="00AA5E65">
        <w:rPr>
          <w:rFonts w:ascii="Arial" w:hAnsi="Arial" w:cs="Arial"/>
          <w:color w:val="000000" w:themeColor="text1"/>
          <w:lang w:val="es-ES"/>
        </w:rPr>
        <w:t xml:space="preserve">las </w:t>
      </w:r>
      <w:r w:rsidRPr="001D63CD">
        <w:rPr>
          <w:rFonts w:ascii="Arial" w:hAnsi="Arial" w:cs="Arial"/>
          <w:color w:val="000000" w:themeColor="text1"/>
          <w:lang w:val="es-ES"/>
        </w:rPr>
        <w:t>política</w:t>
      </w:r>
      <w:r w:rsidR="00AC2520" w:rsidRPr="001D63CD">
        <w:rPr>
          <w:rFonts w:ascii="Arial" w:hAnsi="Arial" w:cs="Arial"/>
          <w:color w:val="000000" w:themeColor="text1"/>
          <w:lang w:val="es-ES"/>
        </w:rPr>
        <w:t xml:space="preserve">s </w:t>
      </w:r>
      <w:r w:rsidR="00E77191" w:rsidRPr="001D63CD">
        <w:rPr>
          <w:rFonts w:ascii="Arial" w:hAnsi="Arial" w:cs="Arial"/>
          <w:color w:val="000000" w:themeColor="text1"/>
          <w:lang w:val="es-ES"/>
        </w:rPr>
        <w:t>y regulaciones</w:t>
      </w:r>
      <w:r w:rsidR="00AA5E65">
        <w:rPr>
          <w:rFonts w:ascii="Arial" w:hAnsi="Arial" w:cs="Arial"/>
          <w:color w:val="000000" w:themeColor="text1"/>
          <w:lang w:val="es-ES"/>
        </w:rPr>
        <w:t>;</w:t>
      </w:r>
      <w:r w:rsidR="00AA5E65" w:rsidRPr="001D63CD">
        <w:rPr>
          <w:rFonts w:ascii="Arial" w:hAnsi="Arial" w:cs="Arial"/>
          <w:color w:val="000000" w:themeColor="text1"/>
          <w:lang w:val="es-ES"/>
        </w:rPr>
        <w:t xml:space="preserve"> </w:t>
      </w:r>
      <w:r w:rsidR="00AA5E65">
        <w:rPr>
          <w:rFonts w:ascii="Arial" w:hAnsi="Arial" w:cs="Arial"/>
          <w:color w:val="000000" w:themeColor="text1"/>
          <w:lang w:val="es-ES"/>
        </w:rPr>
        <w:t xml:space="preserve">cambios </w:t>
      </w:r>
      <w:r w:rsidR="00E37FB3" w:rsidRPr="001D63CD">
        <w:rPr>
          <w:rFonts w:ascii="Arial" w:hAnsi="Arial" w:cs="Arial"/>
          <w:color w:val="000000" w:themeColor="text1"/>
          <w:lang w:val="es-ES"/>
        </w:rPr>
        <w:t xml:space="preserve">en </w:t>
      </w:r>
      <w:r w:rsidRPr="001D63CD">
        <w:rPr>
          <w:rFonts w:ascii="Arial" w:hAnsi="Arial" w:cs="Arial"/>
          <w:color w:val="000000" w:themeColor="text1"/>
          <w:lang w:val="es-ES"/>
        </w:rPr>
        <w:t>la</w:t>
      </w:r>
      <w:r w:rsidR="00E37FB3" w:rsidRPr="001D63CD">
        <w:rPr>
          <w:rFonts w:ascii="Arial" w:hAnsi="Arial" w:cs="Arial"/>
          <w:color w:val="000000" w:themeColor="text1"/>
          <w:lang w:val="es-ES"/>
        </w:rPr>
        <w:t>s</w:t>
      </w:r>
      <w:r w:rsidRPr="001D63CD">
        <w:rPr>
          <w:rFonts w:ascii="Arial" w:hAnsi="Arial" w:cs="Arial"/>
          <w:color w:val="000000" w:themeColor="text1"/>
          <w:lang w:val="es-ES"/>
        </w:rPr>
        <w:t xml:space="preserve"> tecnología</w:t>
      </w:r>
      <w:r w:rsidR="00E37FB3" w:rsidRPr="001D63CD">
        <w:rPr>
          <w:rFonts w:ascii="Arial" w:hAnsi="Arial" w:cs="Arial"/>
          <w:color w:val="000000" w:themeColor="text1"/>
          <w:lang w:val="es-ES"/>
        </w:rPr>
        <w:t>s disponibles</w:t>
      </w:r>
      <w:r w:rsidR="00576BFF">
        <w:rPr>
          <w:rFonts w:ascii="Arial" w:hAnsi="Arial" w:cs="Arial"/>
          <w:color w:val="000000" w:themeColor="text1"/>
          <w:lang w:val="es-ES"/>
        </w:rPr>
        <w:t>;</w:t>
      </w:r>
      <w:r w:rsidRPr="001D63CD">
        <w:rPr>
          <w:rFonts w:ascii="Arial" w:hAnsi="Arial" w:cs="Arial"/>
          <w:color w:val="000000" w:themeColor="text1"/>
          <w:lang w:val="es-ES"/>
        </w:rPr>
        <w:t xml:space="preserve"> </w:t>
      </w:r>
      <w:r w:rsidR="00576BFF">
        <w:rPr>
          <w:rFonts w:ascii="Arial" w:hAnsi="Arial" w:cs="Arial"/>
          <w:color w:val="000000" w:themeColor="text1"/>
          <w:lang w:val="es-ES"/>
        </w:rPr>
        <w:t xml:space="preserve">modificación </w:t>
      </w:r>
      <w:r w:rsidR="00E37FB3" w:rsidRPr="001D63CD">
        <w:rPr>
          <w:rFonts w:ascii="Arial" w:hAnsi="Arial" w:cs="Arial"/>
          <w:color w:val="000000" w:themeColor="text1"/>
          <w:lang w:val="es-ES"/>
        </w:rPr>
        <w:t>en</w:t>
      </w:r>
      <w:r w:rsidRPr="001D63CD">
        <w:rPr>
          <w:rFonts w:ascii="Arial" w:hAnsi="Arial" w:cs="Arial"/>
          <w:color w:val="000000" w:themeColor="text1"/>
          <w:lang w:val="es-ES"/>
        </w:rPr>
        <w:t xml:space="preserve"> el comportamiento de</w:t>
      </w:r>
      <w:r w:rsidR="00576BFF">
        <w:rPr>
          <w:rFonts w:ascii="Arial" w:hAnsi="Arial" w:cs="Arial"/>
          <w:color w:val="000000" w:themeColor="text1"/>
          <w:lang w:val="es-ES"/>
        </w:rPr>
        <w:t xml:space="preserve"> </w:t>
      </w:r>
      <w:r w:rsidRPr="001D63CD">
        <w:rPr>
          <w:rFonts w:ascii="Arial" w:hAnsi="Arial" w:cs="Arial"/>
          <w:color w:val="000000" w:themeColor="text1"/>
          <w:lang w:val="es-ES"/>
        </w:rPr>
        <w:t>l</w:t>
      </w:r>
      <w:r w:rsidR="00576BFF">
        <w:rPr>
          <w:rFonts w:ascii="Arial" w:hAnsi="Arial" w:cs="Arial"/>
          <w:color w:val="000000" w:themeColor="text1"/>
          <w:lang w:val="es-ES"/>
        </w:rPr>
        <w:t>os</w:t>
      </w:r>
      <w:r w:rsidRPr="001D63CD">
        <w:rPr>
          <w:rFonts w:ascii="Arial" w:hAnsi="Arial" w:cs="Arial"/>
          <w:color w:val="000000" w:themeColor="text1"/>
          <w:lang w:val="es-ES"/>
        </w:rPr>
        <w:t xml:space="preserve"> consumidor</w:t>
      </w:r>
      <w:r w:rsidR="00576BFF">
        <w:rPr>
          <w:rFonts w:ascii="Arial" w:hAnsi="Arial" w:cs="Arial"/>
          <w:color w:val="000000" w:themeColor="text1"/>
          <w:lang w:val="es-ES"/>
        </w:rPr>
        <w:t>es</w:t>
      </w:r>
      <w:r w:rsidR="00D664D7" w:rsidRPr="001D63CD">
        <w:rPr>
          <w:rFonts w:ascii="Arial" w:hAnsi="Arial" w:cs="Arial"/>
          <w:color w:val="000000" w:themeColor="text1"/>
          <w:lang w:val="es-ES"/>
        </w:rPr>
        <w:t xml:space="preserve"> o aumento de demandas</w:t>
      </w:r>
      <w:r w:rsidRPr="001D63CD">
        <w:rPr>
          <w:rFonts w:ascii="Arial" w:hAnsi="Arial" w:cs="Arial"/>
          <w:color w:val="000000" w:themeColor="text1"/>
          <w:lang w:val="es-ES"/>
        </w:rPr>
        <w:t>.</w:t>
      </w:r>
    </w:p>
    <w:p w14:paraId="7ABA0CE7" w14:textId="77777777" w:rsidR="006B74B2" w:rsidRPr="001D63CD" w:rsidRDefault="006B74B2" w:rsidP="002D3FB6">
      <w:pPr>
        <w:jc w:val="both"/>
        <w:rPr>
          <w:rFonts w:ascii="Arial" w:hAnsi="Arial" w:cs="Arial"/>
          <w:color w:val="000000" w:themeColor="text1"/>
          <w:lang w:val="es-ES"/>
        </w:rPr>
      </w:pPr>
    </w:p>
    <w:p w14:paraId="6DBDC93B" w14:textId="067908CA" w:rsidR="002D3FB6" w:rsidRPr="001D63CD" w:rsidRDefault="00003B32" w:rsidP="002D3FB6">
      <w:pPr>
        <w:jc w:val="both"/>
        <w:rPr>
          <w:rFonts w:ascii="Arial" w:hAnsi="Arial" w:cs="Arial"/>
          <w:color w:val="000000" w:themeColor="text1"/>
          <w:lang w:val="es-CO"/>
        </w:rPr>
      </w:pPr>
      <w:r w:rsidRPr="001D63CD">
        <w:rPr>
          <w:rFonts w:ascii="Arial" w:hAnsi="Arial" w:cs="Arial"/>
          <w:color w:val="000000" w:themeColor="text1"/>
          <w:lang w:val="es-CO"/>
        </w:rPr>
        <w:t xml:space="preserve">Este panorama </w:t>
      </w:r>
      <w:r w:rsidR="00815AED" w:rsidRPr="001D63CD">
        <w:rPr>
          <w:rFonts w:ascii="Arial" w:hAnsi="Arial" w:cs="Arial"/>
          <w:color w:val="000000" w:themeColor="text1"/>
          <w:lang w:val="es-CO"/>
        </w:rPr>
        <w:t xml:space="preserve">da señales de </w:t>
      </w:r>
      <w:r w:rsidR="000952CF" w:rsidRPr="001D63CD">
        <w:rPr>
          <w:rFonts w:ascii="Arial" w:hAnsi="Arial" w:cs="Arial"/>
          <w:color w:val="000000" w:themeColor="text1"/>
          <w:lang w:val="es-CO"/>
        </w:rPr>
        <w:t xml:space="preserve">la materialidad de los factores climáticos </w:t>
      </w:r>
      <w:r w:rsidRPr="001D63CD">
        <w:rPr>
          <w:rFonts w:ascii="Arial" w:hAnsi="Arial" w:cs="Arial"/>
          <w:color w:val="000000" w:themeColor="text1"/>
          <w:lang w:val="es-CO"/>
        </w:rPr>
        <w:t xml:space="preserve">para la asegurabilidad </w:t>
      </w:r>
      <w:r w:rsidR="00566CD0" w:rsidRPr="001D63CD">
        <w:rPr>
          <w:rFonts w:ascii="Arial" w:hAnsi="Arial" w:cs="Arial"/>
          <w:color w:val="000000" w:themeColor="text1"/>
          <w:lang w:val="es-CO"/>
        </w:rPr>
        <w:t>de los riesgos suscritos</w:t>
      </w:r>
      <w:r w:rsidR="00D67188" w:rsidRPr="001D63CD">
        <w:rPr>
          <w:rFonts w:ascii="Arial" w:hAnsi="Arial" w:cs="Arial"/>
          <w:color w:val="000000" w:themeColor="text1"/>
          <w:lang w:val="es-CO"/>
        </w:rPr>
        <w:t xml:space="preserve"> </w:t>
      </w:r>
      <w:r w:rsidR="000952CF" w:rsidRPr="001D63CD">
        <w:rPr>
          <w:rFonts w:ascii="Arial" w:hAnsi="Arial" w:cs="Arial"/>
          <w:color w:val="000000" w:themeColor="text1"/>
          <w:lang w:val="es-CO"/>
        </w:rPr>
        <w:t>y</w:t>
      </w:r>
      <w:r w:rsidR="00815AED" w:rsidRPr="001D63CD">
        <w:rPr>
          <w:rFonts w:ascii="Arial" w:hAnsi="Arial" w:cs="Arial"/>
          <w:color w:val="000000" w:themeColor="text1"/>
          <w:lang w:val="es-CO"/>
        </w:rPr>
        <w:t xml:space="preserve"> sobre el</w:t>
      </w:r>
      <w:r w:rsidR="000952CF" w:rsidRPr="001D63CD">
        <w:rPr>
          <w:rFonts w:ascii="Arial" w:hAnsi="Arial" w:cs="Arial"/>
          <w:color w:val="000000" w:themeColor="text1"/>
          <w:lang w:val="es-CO"/>
        </w:rPr>
        <w:t xml:space="preserve"> impacto potencial en la operación </w:t>
      </w:r>
      <w:r w:rsidR="00E72C59" w:rsidRPr="001D63CD">
        <w:rPr>
          <w:rFonts w:ascii="Arial" w:hAnsi="Arial" w:cs="Arial"/>
          <w:color w:val="000000" w:themeColor="text1"/>
          <w:lang w:val="es-CO"/>
        </w:rPr>
        <w:t>del negocio y las inversiones</w:t>
      </w:r>
      <w:r w:rsidR="002A0987" w:rsidRPr="001D63CD">
        <w:rPr>
          <w:rStyle w:val="Refdenotaalpie"/>
          <w:rFonts w:ascii="Arial" w:hAnsi="Arial" w:cs="Arial"/>
        </w:rPr>
        <w:footnoteReference w:id="2"/>
      </w:r>
      <w:r w:rsidR="00E72C59" w:rsidRPr="001D63CD">
        <w:rPr>
          <w:rFonts w:ascii="Arial" w:hAnsi="Arial" w:cs="Arial"/>
          <w:color w:val="000000" w:themeColor="text1"/>
          <w:lang w:val="es-CO"/>
        </w:rPr>
        <w:t>.</w:t>
      </w:r>
      <w:r w:rsidR="006B74B2" w:rsidRPr="001D63CD">
        <w:rPr>
          <w:rFonts w:ascii="Arial" w:hAnsi="Arial" w:cs="Arial"/>
          <w:color w:val="000000" w:themeColor="text1"/>
          <w:lang w:val="es-CO"/>
        </w:rPr>
        <w:t xml:space="preserve"> Asimismo, el cambio climático presenta oportunidades para este sector, en la medida en que las aseguradoras puede</w:t>
      </w:r>
      <w:r w:rsidR="00885DDB" w:rsidRPr="001D63CD">
        <w:rPr>
          <w:rFonts w:ascii="Arial" w:hAnsi="Arial" w:cs="Arial"/>
          <w:color w:val="000000" w:themeColor="text1"/>
          <w:lang w:val="es-CO"/>
        </w:rPr>
        <w:t xml:space="preserve">n jugar un papel muy importante como </w:t>
      </w:r>
      <w:r w:rsidR="00D84596" w:rsidRPr="001D63CD">
        <w:rPr>
          <w:rFonts w:ascii="Arial" w:hAnsi="Arial" w:cs="Arial"/>
          <w:color w:val="000000" w:themeColor="text1"/>
          <w:lang w:val="es-CO"/>
        </w:rPr>
        <w:t>asesor</w:t>
      </w:r>
      <w:r w:rsidR="00D84596">
        <w:rPr>
          <w:rFonts w:ascii="Arial" w:hAnsi="Arial" w:cs="Arial"/>
          <w:color w:val="000000" w:themeColor="text1"/>
          <w:lang w:val="es-CO"/>
        </w:rPr>
        <w:t>a</w:t>
      </w:r>
      <w:r w:rsidR="00D84596" w:rsidRPr="001D63CD">
        <w:rPr>
          <w:rFonts w:ascii="Arial" w:hAnsi="Arial" w:cs="Arial"/>
          <w:color w:val="000000" w:themeColor="text1"/>
          <w:lang w:val="es-CO"/>
        </w:rPr>
        <w:t>s</w:t>
      </w:r>
      <w:r w:rsidR="00885DDB" w:rsidRPr="001D63CD">
        <w:rPr>
          <w:rFonts w:ascii="Arial" w:hAnsi="Arial" w:cs="Arial"/>
          <w:color w:val="000000" w:themeColor="text1"/>
          <w:lang w:val="es-CO"/>
        </w:rPr>
        <w:t xml:space="preserve">, </w:t>
      </w:r>
      <w:r w:rsidR="00D84596" w:rsidRPr="001D63CD">
        <w:rPr>
          <w:rFonts w:ascii="Arial" w:hAnsi="Arial" w:cs="Arial"/>
          <w:color w:val="000000" w:themeColor="text1"/>
          <w:lang w:val="es-CO"/>
        </w:rPr>
        <w:t>administrador</w:t>
      </w:r>
      <w:r w:rsidR="00D84596">
        <w:rPr>
          <w:rFonts w:ascii="Arial" w:hAnsi="Arial" w:cs="Arial"/>
          <w:color w:val="000000" w:themeColor="text1"/>
          <w:lang w:val="es-CO"/>
        </w:rPr>
        <w:t>a</w:t>
      </w:r>
      <w:r w:rsidR="00D84596" w:rsidRPr="001D63CD">
        <w:rPr>
          <w:rFonts w:ascii="Arial" w:hAnsi="Arial" w:cs="Arial"/>
          <w:color w:val="000000" w:themeColor="text1"/>
          <w:lang w:val="es-CO"/>
        </w:rPr>
        <w:t xml:space="preserve">s </w:t>
      </w:r>
      <w:r w:rsidR="00FD2646" w:rsidRPr="001D63CD">
        <w:rPr>
          <w:rFonts w:ascii="Arial" w:hAnsi="Arial" w:cs="Arial"/>
          <w:color w:val="000000" w:themeColor="text1"/>
          <w:lang w:val="es-CO"/>
        </w:rPr>
        <w:t xml:space="preserve">y </w:t>
      </w:r>
      <w:r w:rsidR="00D84596" w:rsidRPr="001D63CD">
        <w:rPr>
          <w:rFonts w:ascii="Arial" w:hAnsi="Arial" w:cs="Arial"/>
          <w:color w:val="000000" w:themeColor="text1"/>
          <w:lang w:val="es-CO"/>
        </w:rPr>
        <w:t>gestor</w:t>
      </w:r>
      <w:r w:rsidR="00D84596">
        <w:rPr>
          <w:rFonts w:ascii="Arial" w:hAnsi="Arial" w:cs="Arial"/>
          <w:color w:val="000000" w:themeColor="text1"/>
          <w:lang w:val="es-CO"/>
        </w:rPr>
        <w:t>a</w:t>
      </w:r>
      <w:r w:rsidR="00D84596" w:rsidRPr="001D63CD">
        <w:rPr>
          <w:rFonts w:ascii="Arial" w:hAnsi="Arial" w:cs="Arial"/>
          <w:color w:val="000000" w:themeColor="text1"/>
          <w:lang w:val="es-CO"/>
        </w:rPr>
        <w:t xml:space="preserve">s </w:t>
      </w:r>
      <w:r w:rsidR="00905AED" w:rsidRPr="001D63CD">
        <w:rPr>
          <w:rFonts w:ascii="Arial" w:hAnsi="Arial" w:cs="Arial"/>
          <w:color w:val="000000" w:themeColor="text1"/>
          <w:lang w:val="es-CO"/>
        </w:rPr>
        <w:t>de</w:t>
      </w:r>
      <w:r w:rsidR="00BB69B4" w:rsidRPr="001D63CD">
        <w:rPr>
          <w:rFonts w:ascii="Arial" w:hAnsi="Arial" w:cs="Arial"/>
          <w:color w:val="000000" w:themeColor="text1"/>
          <w:lang w:val="es-CO"/>
        </w:rPr>
        <w:t xml:space="preserve"> estos</w:t>
      </w:r>
      <w:r w:rsidR="00905AED" w:rsidRPr="001D63CD">
        <w:rPr>
          <w:rFonts w:ascii="Arial" w:hAnsi="Arial" w:cs="Arial"/>
          <w:color w:val="000000" w:themeColor="text1"/>
          <w:lang w:val="es-CO"/>
        </w:rPr>
        <w:t xml:space="preserve"> riesgo</w:t>
      </w:r>
      <w:r w:rsidR="004C5BC9" w:rsidRPr="001D63CD">
        <w:rPr>
          <w:rFonts w:ascii="Arial" w:hAnsi="Arial" w:cs="Arial"/>
          <w:color w:val="000000" w:themeColor="text1"/>
          <w:lang w:val="es-CO"/>
        </w:rPr>
        <w:t>s</w:t>
      </w:r>
      <w:r w:rsidR="00BB69B4" w:rsidRPr="001D63CD">
        <w:rPr>
          <w:rFonts w:ascii="Arial" w:hAnsi="Arial" w:cs="Arial"/>
          <w:color w:val="000000" w:themeColor="text1"/>
          <w:lang w:val="es-CO"/>
        </w:rPr>
        <w:t>,</w:t>
      </w:r>
      <w:r w:rsidR="00905AED" w:rsidRPr="001D63CD">
        <w:rPr>
          <w:rFonts w:ascii="Arial" w:hAnsi="Arial" w:cs="Arial"/>
          <w:color w:val="000000" w:themeColor="text1"/>
          <w:lang w:val="es-CO"/>
        </w:rPr>
        <w:t xml:space="preserve"> </w:t>
      </w:r>
      <w:r w:rsidR="00BB69B4" w:rsidRPr="001D63CD">
        <w:rPr>
          <w:rFonts w:ascii="Arial" w:hAnsi="Arial" w:cs="Arial"/>
          <w:color w:val="000000" w:themeColor="text1"/>
          <w:lang w:val="es-CO"/>
        </w:rPr>
        <w:t xml:space="preserve">junto al potencial que estas tienen </w:t>
      </w:r>
      <w:r w:rsidR="004C5BC9" w:rsidRPr="001D63CD">
        <w:rPr>
          <w:rFonts w:ascii="Arial" w:hAnsi="Arial" w:cs="Arial"/>
          <w:color w:val="000000" w:themeColor="text1"/>
          <w:lang w:val="es-CO"/>
        </w:rPr>
        <w:t>en la creación de</w:t>
      </w:r>
      <w:r w:rsidR="00BB69B4" w:rsidRPr="001D63CD">
        <w:rPr>
          <w:rFonts w:ascii="Arial" w:hAnsi="Arial" w:cs="Arial"/>
          <w:color w:val="000000" w:themeColor="text1"/>
          <w:lang w:val="es-CO"/>
        </w:rPr>
        <w:t xml:space="preserve"> resiliencia</w:t>
      </w:r>
      <w:r w:rsidR="004C5BC9" w:rsidRPr="001D63CD">
        <w:rPr>
          <w:rFonts w:ascii="Arial" w:hAnsi="Arial" w:cs="Arial"/>
          <w:color w:val="000000" w:themeColor="text1"/>
          <w:lang w:val="es-CO"/>
        </w:rPr>
        <w:t>, a través de productos de seguros e inversiones de impacto</w:t>
      </w:r>
      <w:r w:rsidR="00905AED" w:rsidRPr="001D63CD">
        <w:rPr>
          <w:rFonts w:ascii="Arial" w:hAnsi="Arial" w:cs="Arial"/>
          <w:color w:val="000000" w:themeColor="text1"/>
          <w:lang w:val="es-CO"/>
        </w:rPr>
        <w:t>.</w:t>
      </w:r>
    </w:p>
    <w:p w14:paraId="7E7DD763" w14:textId="77777777" w:rsidR="00690F56" w:rsidRPr="001D63CD" w:rsidRDefault="00690F56" w:rsidP="002D3FB6">
      <w:pPr>
        <w:jc w:val="both"/>
        <w:rPr>
          <w:rFonts w:ascii="Arial" w:hAnsi="Arial" w:cs="Arial"/>
          <w:color w:val="000000" w:themeColor="text1"/>
          <w:lang w:val="es-CO"/>
        </w:rPr>
      </w:pPr>
    </w:p>
    <w:p w14:paraId="46212131" w14:textId="08704E07" w:rsidR="00495AEF" w:rsidRPr="001D63CD" w:rsidRDefault="00850356" w:rsidP="00690F56">
      <w:pPr>
        <w:jc w:val="both"/>
        <w:rPr>
          <w:rFonts w:ascii="Arial" w:hAnsi="Arial" w:cs="Arial"/>
          <w:color w:val="000000" w:themeColor="text1"/>
          <w:lang w:val="es-CO"/>
        </w:rPr>
      </w:pPr>
      <w:r>
        <w:rPr>
          <w:rFonts w:ascii="Arial" w:hAnsi="Arial" w:cs="Arial"/>
          <w:color w:val="000000" w:themeColor="text1"/>
          <w:lang w:val="es-CO"/>
        </w:rPr>
        <w:t>Bajo este contexto, l</w:t>
      </w:r>
      <w:r w:rsidR="009910CD">
        <w:rPr>
          <w:rFonts w:ascii="Arial" w:hAnsi="Arial" w:cs="Arial"/>
          <w:color w:val="000000" w:themeColor="text1"/>
          <w:lang w:val="es-CO"/>
        </w:rPr>
        <w:t xml:space="preserve">a </w:t>
      </w:r>
      <w:r w:rsidR="00690F56" w:rsidRPr="001D63CD">
        <w:rPr>
          <w:rFonts w:ascii="Arial" w:hAnsi="Arial" w:cs="Arial"/>
          <w:color w:val="000000" w:themeColor="text1"/>
          <w:lang w:val="es-CO"/>
        </w:rPr>
        <w:t xml:space="preserve">Superintendencia </w:t>
      </w:r>
      <w:r w:rsidR="009910CD">
        <w:rPr>
          <w:rFonts w:ascii="Arial" w:hAnsi="Arial" w:cs="Arial"/>
          <w:color w:val="000000" w:themeColor="text1"/>
          <w:lang w:val="es-CO"/>
        </w:rPr>
        <w:t xml:space="preserve">Financiera de Colombia (SFC) </w:t>
      </w:r>
      <w:r w:rsidR="00690F56" w:rsidRPr="001D63CD">
        <w:rPr>
          <w:rFonts w:ascii="Arial" w:hAnsi="Arial" w:cs="Arial"/>
          <w:color w:val="000000" w:themeColor="text1"/>
          <w:lang w:val="es-CO"/>
        </w:rPr>
        <w:t>present</w:t>
      </w:r>
      <w:r>
        <w:rPr>
          <w:rFonts w:ascii="Arial" w:hAnsi="Arial" w:cs="Arial"/>
          <w:color w:val="000000" w:themeColor="text1"/>
          <w:lang w:val="es-CO"/>
        </w:rPr>
        <w:t xml:space="preserve">a </w:t>
      </w:r>
      <w:r w:rsidR="000507E0">
        <w:rPr>
          <w:rFonts w:ascii="Arial" w:hAnsi="Arial" w:cs="Arial"/>
          <w:color w:val="000000" w:themeColor="text1"/>
          <w:lang w:val="es-CO"/>
        </w:rPr>
        <w:t xml:space="preserve">el </w:t>
      </w:r>
      <w:r w:rsidR="00690F56" w:rsidRPr="00E04306">
        <w:rPr>
          <w:rFonts w:ascii="Arial" w:hAnsi="Arial" w:cs="Arial"/>
          <w:color w:val="000000" w:themeColor="text1"/>
          <w:lang w:val="es-CO"/>
        </w:rPr>
        <w:t>Documento Técnico</w:t>
      </w:r>
      <w:r w:rsidR="000507E0" w:rsidRPr="00091EA1">
        <w:rPr>
          <w:rFonts w:ascii="Arial" w:hAnsi="Arial" w:cs="Arial"/>
          <w:b/>
          <w:bCs/>
          <w:color w:val="000000" w:themeColor="text1"/>
          <w:lang w:val="es-CO"/>
        </w:rPr>
        <w:t xml:space="preserve"> Administración</w:t>
      </w:r>
      <w:r w:rsidR="008E2E41">
        <w:rPr>
          <w:rFonts w:ascii="Arial" w:hAnsi="Arial" w:cs="Arial"/>
          <w:b/>
          <w:bCs/>
          <w:color w:val="000000" w:themeColor="text1"/>
          <w:lang w:val="es-CO"/>
        </w:rPr>
        <w:t xml:space="preserve"> de riesgos y oportunidades climáticas para el sector asegurador</w:t>
      </w:r>
      <w:r w:rsidR="00CF57B8" w:rsidRPr="001D63CD">
        <w:rPr>
          <w:rFonts w:ascii="Arial" w:hAnsi="Arial" w:cs="Arial"/>
          <w:color w:val="000000" w:themeColor="text1"/>
          <w:lang w:val="es-CO"/>
        </w:rPr>
        <w:t>,</w:t>
      </w:r>
      <w:r w:rsidR="00690F56" w:rsidRPr="001D63CD">
        <w:rPr>
          <w:rFonts w:ascii="Arial" w:hAnsi="Arial" w:cs="Arial"/>
          <w:color w:val="000000" w:themeColor="text1"/>
          <w:lang w:val="es-CO"/>
        </w:rPr>
        <w:t xml:space="preserve"> </w:t>
      </w:r>
      <w:r w:rsidR="00542AE5">
        <w:rPr>
          <w:rFonts w:ascii="Arial" w:hAnsi="Arial" w:cs="Arial"/>
          <w:color w:val="000000" w:themeColor="text1"/>
          <w:lang w:val="es-CO"/>
        </w:rPr>
        <w:t xml:space="preserve">que </w:t>
      </w:r>
      <w:r w:rsidR="00E04306">
        <w:rPr>
          <w:rFonts w:ascii="Arial" w:hAnsi="Arial" w:cs="Arial"/>
          <w:color w:val="000000" w:themeColor="text1"/>
          <w:lang w:val="es-CO"/>
        </w:rPr>
        <w:t>contiene las expectativas del supervisor</w:t>
      </w:r>
      <w:r w:rsidR="002C6789">
        <w:rPr>
          <w:rFonts w:ascii="Arial" w:hAnsi="Arial" w:cs="Arial"/>
          <w:color w:val="000000" w:themeColor="text1"/>
          <w:lang w:val="es-CO"/>
        </w:rPr>
        <w:t>,</w:t>
      </w:r>
      <w:r w:rsidR="00E04306">
        <w:rPr>
          <w:rFonts w:ascii="Arial" w:hAnsi="Arial" w:cs="Arial"/>
          <w:color w:val="000000" w:themeColor="text1"/>
          <w:lang w:val="es-CO"/>
        </w:rPr>
        <w:t xml:space="preserve"> </w:t>
      </w:r>
      <w:r w:rsidR="00690F56" w:rsidRPr="001D63CD">
        <w:rPr>
          <w:rFonts w:ascii="Arial" w:hAnsi="Arial" w:cs="Arial"/>
          <w:color w:val="000000" w:themeColor="text1"/>
          <w:lang w:val="es-CO"/>
        </w:rPr>
        <w:t xml:space="preserve">en respuesta a los nuevos retos que el cambio climático </w:t>
      </w:r>
      <w:r w:rsidR="00350739" w:rsidRPr="001D63CD">
        <w:rPr>
          <w:rFonts w:ascii="Arial" w:hAnsi="Arial" w:cs="Arial"/>
          <w:color w:val="000000" w:themeColor="text1"/>
          <w:lang w:val="es-CO"/>
        </w:rPr>
        <w:t xml:space="preserve">impone </w:t>
      </w:r>
      <w:r w:rsidR="00495AEF" w:rsidRPr="001D63CD">
        <w:rPr>
          <w:rFonts w:ascii="Arial" w:hAnsi="Arial" w:cs="Arial"/>
          <w:color w:val="000000" w:themeColor="text1"/>
          <w:lang w:val="es-CO"/>
        </w:rPr>
        <w:t xml:space="preserve">para </w:t>
      </w:r>
      <w:r w:rsidR="00F86566" w:rsidRPr="001D63CD">
        <w:rPr>
          <w:rFonts w:ascii="Arial" w:hAnsi="Arial" w:cs="Arial"/>
          <w:color w:val="000000" w:themeColor="text1"/>
          <w:lang w:val="es-CO"/>
        </w:rPr>
        <w:t>l</w:t>
      </w:r>
      <w:r w:rsidR="00495AEF" w:rsidRPr="001D63CD">
        <w:rPr>
          <w:rFonts w:ascii="Arial" w:hAnsi="Arial" w:cs="Arial"/>
          <w:color w:val="000000" w:themeColor="text1"/>
          <w:lang w:val="es-CO"/>
        </w:rPr>
        <w:t>a industria aseguradora</w:t>
      </w:r>
      <w:r w:rsidR="00DB71E0" w:rsidRPr="001D63CD">
        <w:rPr>
          <w:rFonts w:ascii="Arial" w:hAnsi="Arial" w:cs="Arial"/>
          <w:color w:val="000000" w:themeColor="text1"/>
          <w:lang w:val="es-CO"/>
        </w:rPr>
        <w:t xml:space="preserve">, </w:t>
      </w:r>
      <w:r w:rsidR="00DB71E0" w:rsidRPr="001D63CD">
        <w:rPr>
          <w:rFonts w:ascii="Arial" w:hAnsi="Arial" w:cs="Arial"/>
          <w:color w:val="000000" w:themeColor="text1"/>
          <w:lang w:val="es-CO"/>
        </w:rPr>
        <w:lastRenderedPageBreak/>
        <w:t xml:space="preserve">contribuyendo con la estabilidad del sistema financiero y promoviendo </w:t>
      </w:r>
      <w:r w:rsidR="00F86566" w:rsidRPr="001D63CD">
        <w:rPr>
          <w:rFonts w:ascii="Arial" w:hAnsi="Arial" w:cs="Arial"/>
          <w:color w:val="000000" w:themeColor="text1"/>
          <w:lang w:val="es-CO"/>
        </w:rPr>
        <w:t xml:space="preserve">un mercado asegurador justo, seguro y </w:t>
      </w:r>
      <w:r w:rsidR="002170AD">
        <w:rPr>
          <w:rFonts w:ascii="Arial" w:hAnsi="Arial" w:cs="Arial"/>
          <w:color w:val="000000" w:themeColor="text1"/>
          <w:lang w:val="es-CO"/>
        </w:rPr>
        <w:t>sostenible</w:t>
      </w:r>
      <w:r w:rsidR="00F86566" w:rsidRPr="001D63CD">
        <w:rPr>
          <w:rFonts w:ascii="Arial" w:hAnsi="Arial" w:cs="Arial"/>
          <w:color w:val="000000" w:themeColor="text1"/>
          <w:lang w:val="es-CO"/>
        </w:rPr>
        <w:t>.</w:t>
      </w:r>
    </w:p>
    <w:p w14:paraId="0E16F016" w14:textId="19B5222E" w:rsidR="0042716F" w:rsidRPr="001D63CD" w:rsidRDefault="0042716F">
      <w:pPr>
        <w:rPr>
          <w:rFonts w:ascii="Arial" w:eastAsiaTheme="majorEastAsia" w:hAnsi="Arial" w:cs="Arial"/>
          <w:b/>
          <w:color w:val="2F5496" w:themeColor="accent1" w:themeShade="BF"/>
          <w:lang w:val="es-ES"/>
        </w:rPr>
      </w:pPr>
      <w:bookmarkStart w:id="1" w:name="_Toc120033858"/>
    </w:p>
    <w:p w14:paraId="47BE26E6" w14:textId="33475DE4" w:rsidR="00254ACD" w:rsidRPr="00C81D63" w:rsidRDefault="0081476E" w:rsidP="00F3529A">
      <w:pPr>
        <w:pStyle w:val="Ttulo1"/>
        <w:rPr>
          <w:rFonts w:ascii="Arial" w:hAnsi="Arial" w:cs="Arial"/>
          <w:b/>
          <w:sz w:val="24"/>
          <w:szCs w:val="24"/>
          <w:lang w:val="es-ES"/>
        </w:rPr>
      </w:pPr>
      <w:r w:rsidRPr="00C81D63">
        <w:rPr>
          <w:rFonts w:ascii="Arial" w:hAnsi="Arial" w:cs="Arial"/>
          <w:b/>
          <w:sz w:val="24"/>
          <w:szCs w:val="24"/>
          <w:lang w:val="es-ES"/>
        </w:rPr>
        <w:t>Objetivo</w:t>
      </w:r>
      <w:r w:rsidR="000D4984">
        <w:rPr>
          <w:rFonts w:ascii="Arial" w:hAnsi="Arial" w:cs="Arial"/>
          <w:b/>
          <w:sz w:val="24"/>
          <w:szCs w:val="24"/>
          <w:lang w:val="es-ES"/>
        </w:rPr>
        <w:t xml:space="preserve"> y</w:t>
      </w:r>
      <w:r w:rsidR="006A1B3C" w:rsidRPr="00C81D63">
        <w:rPr>
          <w:rFonts w:ascii="Arial" w:hAnsi="Arial" w:cs="Arial"/>
          <w:b/>
          <w:sz w:val="24"/>
          <w:szCs w:val="24"/>
          <w:lang w:val="es-ES"/>
        </w:rPr>
        <w:t xml:space="preserve"> </w:t>
      </w:r>
      <w:r w:rsidRPr="00C81D63">
        <w:rPr>
          <w:rFonts w:ascii="Arial" w:hAnsi="Arial" w:cs="Arial"/>
          <w:b/>
          <w:sz w:val="24"/>
          <w:szCs w:val="24"/>
          <w:lang w:val="es-ES"/>
        </w:rPr>
        <w:t>alcance</w:t>
      </w:r>
      <w:bookmarkEnd w:id="1"/>
    </w:p>
    <w:p w14:paraId="121C5253" w14:textId="77777777" w:rsidR="00254ACD" w:rsidRPr="001D63CD" w:rsidRDefault="00254ACD" w:rsidP="00DC028C">
      <w:pPr>
        <w:pStyle w:val="Ttulo2"/>
        <w:rPr>
          <w:rFonts w:ascii="Arial" w:hAnsi="Arial" w:cs="Arial"/>
          <w:b/>
          <w:color w:val="002060"/>
          <w:sz w:val="24"/>
          <w:szCs w:val="24"/>
          <w:lang w:val="es-ES"/>
        </w:rPr>
      </w:pPr>
    </w:p>
    <w:p w14:paraId="5BBB8982" w14:textId="139B82E4" w:rsidR="004407BD" w:rsidRPr="001D63CD" w:rsidRDefault="00A31648" w:rsidP="00AD0E41">
      <w:pPr>
        <w:jc w:val="both"/>
        <w:rPr>
          <w:rFonts w:ascii="Arial" w:hAnsi="Arial" w:cs="Arial"/>
          <w:lang w:val="es-ES"/>
        </w:rPr>
      </w:pPr>
      <w:r w:rsidRPr="001D63CD">
        <w:rPr>
          <w:rFonts w:ascii="Arial" w:hAnsi="Arial" w:cs="Arial"/>
          <w:lang w:val="es-ES"/>
        </w:rPr>
        <w:t>El objetivo de l</w:t>
      </w:r>
      <w:r w:rsidR="00073E6E" w:rsidRPr="001D63CD">
        <w:rPr>
          <w:rFonts w:ascii="Arial" w:hAnsi="Arial" w:cs="Arial"/>
          <w:lang w:val="es-ES"/>
        </w:rPr>
        <w:t>as expectativas presentadas en este Documento Técnico</w:t>
      </w:r>
      <w:r w:rsidR="00A87FB4">
        <w:rPr>
          <w:rFonts w:ascii="Arial" w:hAnsi="Arial" w:cs="Arial"/>
          <w:lang w:val="es-ES"/>
        </w:rPr>
        <w:t>,</w:t>
      </w:r>
      <w:r w:rsidR="00073E6E" w:rsidRPr="001D63CD">
        <w:rPr>
          <w:rFonts w:ascii="Arial" w:hAnsi="Arial" w:cs="Arial"/>
          <w:lang w:val="es-ES"/>
        </w:rPr>
        <w:t xml:space="preserve"> </w:t>
      </w:r>
      <w:r w:rsidRPr="001D63CD">
        <w:rPr>
          <w:rFonts w:ascii="Arial" w:hAnsi="Arial" w:cs="Arial"/>
          <w:lang w:val="es-ES"/>
        </w:rPr>
        <w:t xml:space="preserve">respecto de </w:t>
      </w:r>
      <w:r w:rsidR="00073E6E" w:rsidRPr="001D63CD">
        <w:rPr>
          <w:rFonts w:ascii="Arial" w:hAnsi="Arial" w:cs="Arial"/>
          <w:lang w:val="es-ES"/>
        </w:rPr>
        <w:t xml:space="preserve">la </w:t>
      </w:r>
      <w:r w:rsidRPr="001D63CD">
        <w:rPr>
          <w:rFonts w:ascii="Arial" w:hAnsi="Arial" w:cs="Arial"/>
          <w:lang w:val="es-ES"/>
        </w:rPr>
        <w:t>a</w:t>
      </w:r>
      <w:r w:rsidR="00073E6E" w:rsidRPr="001D63CD">
        <w:rPr>
          <w:rFonts w:ascii="Arial" w:hAnsi="Arial" w:cs="Arial"/>
          <w:lang w:val="es-ES"/>
        </w:rPr>
        <w:t xml:space="preserve">dministración de </w:t>
      </w:r>
      <w:r w:rsidRPr="001D63CD">
        <w:rPr>
          <w:rFonts w:ascii="Arial" w:hAnsi="Arial" w:cs="Arial"/>
          <w:lang w:val="es-ES"/>
        </w:rPr>
        <w:t>r</w:t>
      </w:r>
      <w:r w:rsidR="00073E6E" w:rsidRPr="001D63CD">
        <w:rPr>
          <w:rFonts w:ascii="Arial" w:hAnsi="Arial" w:cs="Arial"/>
          <w:lang w:val="es-ES"/>
        </w:rPr>
        <w:t>iesgos y</w:t>
      </w:r>
      <w:r w:rsidR="00AD0E41" w:rsidRPr="001D63CD">
        <w:rPr>
          <w:rFonts w:ascii="Arial" w:hAnsi="Arial" w:cs="Arial"/>
          <w:lang w:val="es-ES"/>
        </w:rPr>
        <w:t xml:space="preserve"> </w:t>
      </w:r>
      <w:r w:rsidRPr="001D63CD">
        <w:rPr>
          <w:rFonts w:ascii="Arial" w:hAnsi="Arial" w:cs="Arial"/>
          <w:lang w:val="es-ES"/>
        </w:rPr>
        <w:t>o</w:t>
      </w:r>
      <w:r w:rsidR="00073E6E" w:rsidRPr="001D63CD">
        <w:rPr>
          <w:rFonts w:ascii="Arial" w:hAnsi="Arial" w:cs="Arial"/>
          <w:lang w:val="es-ES"/>
        </w:rPr>
        <w:t xml:space="preserve">portunidades </w:t>
      </w:r>
      <w:r w:rsidRPr="001D63CD">
        <w:rPr>
          <w:rFonts w:ascii="Arial" w:hAnsi="Arial" w:cs="Arial"/>
          <w:lang w:val="es-ES"/>
        </w:rPr>
        <w:t xml:space="preserve">derivadas del </w:t>
      </w:r>
      <w:r w:rsidR="002D7AAB" w:rsidRPr="001D63CD">
        <w:rPr>
          <w:rFonts w:ascii="Arial" w:hAnsi="Arial" w:cs="Arial"/>
          <w:lang w:val="es-ES"/>
        </w:rPr>
        <w:t>cambio c</w:t>
      </w:r>
      <w:r w:rsidR="00073E6E" w:rsidRPr="001D63CD">
        <w:rPr>
          <w:rFonts w:ascii="Arial" w:hAnsi="Arial" w:cs="Arial"/>
          <w:lang w:val="es-ES"/>
        </w:rPr>
        <w:t>limático</w:t>
      </w:r>
      <w:r w:rsidR="002F0910" w:rsidRPr="001D63CD">
        <w:rPr>
          <w:rStyle w:val="Refdenotaalpie"/>
          <w:rFonts w:ascii="Arial" w:hAnsi="Arial" w:cs="Arial"/>
          <w:lang w:val="es-ES"/>
        </w:rPr>
        <w:footnoteReference w:id="3"/>
      </w:r>
      <w:r w:rsidR="00074F60">
        <w:rPr>
          <w:rFonts w:ascii="Arial" w:hAnsi="Arial" w:cs="Arial"/>
          <w:lang w:val="es-ES"/>
        </w:rPr>
        <w:t>,</w:t>
      </w:r>
      <w:r w:rsidR="00073E6E" w:rsidRPr="001D63CD">
        <w:rPr>
          <w:rFonts w:ascii="Arial" w:hAnsi="Arial" w:cs="Arial"/>
          <w:lang w:val="es-ES"/>
        </w:rPr>
        <w:t xml:space="preserve"> </w:t>
      </w:r>
      <w:r w:rsidR="00881696" w:rsidRPr="001D63CD">
        <w:rPr>
          <w:rFonts w:ascii="Arial" w:hAnsi="Arial" w:cs="Arial"/>
          <w:lang w:val="es-ES"/>
        </w:rPr>
        <w:t xml:space="preserve">es </w:t>
      </w:r>
      <w:r w:rsidR="00073E6E" w:rsidRPr="00091EA1">
        <w:rPr>
          <w:rFonts w:ascii="Arial" w:hAnsi="Arial" w:cs="Arial"/>
          <w:b/>
          <w:bCs/>
          <w:lang w:val="es-ES"/>
        </w:rPr>
        <w:t xml:space="preserve">orientar </w:t>
      </w:r>
      <w:r w:rsidR="00CF054A" w:rsidRPr="00091EA1">
        <w:rPr>
          <w:rFonts w:ascii="Arial" w:hAnsi="Arial" w:cs="Arial"/>
          <w:b/>
          <w:bCs/>
          <w:lang w:val="es-ES"/>
        </w:rPr>
        <w:t>y dar herramientas</w:t>
      </w:r>
      <w:r w:rsidR="00CF054A" w:rsidRPr="001D63CD">
        <w:rPr>
          <w:rFonts w:ascii="Arial" w:hAnsi="Arial" w:cs="Arial"/>
          <w:lang w:val="es-ES"/>
        </w:rPr>
        <w:t xml:space="preserve"> </w:t>
      </w:r>
      <w:r w:rsidR="00073E6E" w:rsidRPr="001D63CD">
        <w:rPr>
          <w:rFonts w:ascii="Arial" w:hAnsi="Arial" w:cs="Arial"/>
          <w:lang w:val="es-ES"/>
        </w:rPr>
        <w:t xml:space="preserve">a </w:t>
      </w:r>
      <w:r w:rsidR="004965DD" w:rsidRPr="001D63CD">
        <w:rPr>
          <w:rFonts w:ascii="Arial" w:hAnsi="Arial" w:cs="Arial"/>
          <w:lang w:val="es-ES"/>
        </w:rPr>
        <w:t xml:space="preserve">las compañías </w:t>
      </w:r>
      <w:r w:rsidRPr="001D63CD">
        <w:rPr>
          <w:rFonts w:ascii="Arial" w:hAnsi="Arial" w:cs="Arial"/>
          <w:lang w:val="es-ES"/>
        </w:rPr>
        <w:t xml:space="preserve">de seguros </w:t>
      </w:r>
      <w:r w:rsidR="00200FA2">
        <w:rPr>
          <w:rFonts w:ascii="Arial" w:hAnsi="Arial" w:cs="Arial"/>
          <w:lang w:val="es-ES"/>
        </w:rPr>
        <w:t xml:space="preserve">generales, </w:t>
      </w:r>
      <w:r w:rsidRPr="001D63CD">
        <w:rPr>
          <w:rFonts w:ascii="Arial" w:hAnsi="Arial" w:cs="Arial"/>
          <w:lang w:val="es-ES"/>
        </w:rPr>
        <w:t xml:space="preserve">de vida </w:t>
      </w:r>
      <w:r w:rsidR="004965DD" w:rsidRPr="001D63CD">
        <w:rPr>
          <w:rFonts w:ascii="Arial" w:hAnsi="Arial" w:cs="Arial"/>
          <w:lang w:val="es-ES"/>
        </w:rPr>
        <w:t xml:space="preserve">y </w:t>
      </w:r>
      <w:r w:rsidR="00881696" w:rsidRPr="001D63CD">
        <w:rPr>
          <w:rFonts w:ascii="Arial" w:hAnsi="Arial" w:cs="Arial"/>
          <w:lang w:val="es-ES"/>
        </w:rPr>
        <w:t xml:space="preserve">a las </w:t>
      </w:r>
      <w:r w:rsidR="004965DD" w:rsidRPr="001D63CD">
        <w:rPr>
          <w:rFonts w:ascii="Arial" w:hAnsi="Arial" w:cs="Arial"/>
          <w:lang w:val="es-ES"/>
        </w:rPr>
        <w:t>cooperativas de seguros</w:t>
      </w:r>
      <w:r w:rsidR="00122E89" w:rsidRPr="001D63CD">
        <w:rPr>
          <w:rStyle w:val="Refdenotaalpie"/>
          <w:rFonts w:ascii="Arial" w:hAnsi="Arial" w:cs="Arial"/>
          <w:lang w:val="es-ES"/>
        </w:rPr>
        <w:footnoteReference w:id="4"/>
      </w:r>
      <w:r w:rsidR="00390BEF">
        <w:rPr>
          <w:rFonts w:ascii="Arial" w:hAnsi="Arial" w:cs="Arial"/>
          <w:lang w:val="es-ES"/>
        </w:rPr>
        <w:t>,</w:t>
      </w:r>
      <w:r w:rsidR="00896E27" w:rsidRPr="001D63CD">
        <w:rPr>
          <w:rFonts w:ascii="Arial" w:hAnsi="Arial" w:cs="Arial"/>
          <w:lang w:val="es-ES"/>
        </w:rPr>
        <w:t xml:space="preserve"> </w:t>
      </w:r>
      <w:r w:rsidR="007121CB" w:rsidRPr="001D63CD">
        <w:rPr>
          <w:rFonts w:ascii="Arial" w:hAnsi="Arial" w:cs="Arial"/>
          <w:lang w:val="es-ES"/>
        </w:rPr>
        <w:t xml:space="preserve">frente a </w:t>
      </w:r>
      <w:r w:rsidR="001C4950" w:rsidRPr="001D63CD">
        <w:rPr>
          <w:rFonts w:ascii="Arial" w:hAnsi="Arial" w:cs="Arial"/>
          <w:lang w:val="es-ES"/>
        </w:rPr>
        <w:t xml:space="preserve">la incorporación de los factores de riesgo climático en sus decisiones de negocio, incluida </w:t>
      </w:r>
      <w:r w:rsidR="00073E6E" w:rsidRPr="001D63CD">
        <w:rPr>
          <w:rFonts w:ascii="Arial" w:hAnsi="Arial" w:cs="Arial"/>
          <w:lang w:val="es-ES"/>
        </w:rPr>
        <w:t>la gestión de riesgos.</w:t>
      </w:r>
    </w:p>
    <w:p w14:paraId="774AE7C1" w14:textId="0194BBEE" w:rsidR="004407BD" w:rsidRPr="001D63CD" w:rsidRDefault="004407BD" w:rsidP="00AD0E41">
      <w:pPr>
        <w:jc w:val="both"/>
        <w:rPr>
          <w:rFonts w:ascii="Arial" w:hAnsi="Arial" w:cs="Arial"/>
          <w:lang w:val="es-ES"/>
        </w:rPr>
      </w:pPr>
    </w:p>
    <w:p w14:paraId="0141C4D9" w14:textId="4FF9118F" w:rsidR="00073E6E" w:rsidRPr="001D63CD" w:rsidRDefault="00073E6E" w:rsidP="00AD0E41">
      <w:pPr>
        <w:jc w:val="both"/>
        <w:rPr>
          <w:rFonts w:ascii="Arial" w:hAnsi="Arial" w:cs="Arial"/>
          <w:lang w:val="es-ES"/>
        </w:rPr>
      </w:pPr>
      <w:r w:rsidRPr="00091EA1">
        <w:rPr>
          <w:rFonts w:ascii="Arial" w:hAnsi="Arial" w:cs="Arial"/>
          <w:b/>
          <w:bCs/>
          <w:lang w:val="es-ES"/>
        </w:rPr>
        <w:t>Las expectativas</w:t>
      </w:r>
      <w:r w:rsidRPr="001D63CD">
        <w:rPr>
          <w:rFonts w:ascii="Arial" w:hAnsi="Arial" w:cs="Arial"/>
          <w:lang w:val="es-ES"/>
        </w:rPr>
        <w:t xml:space="preserve"> son presentadas a manera de principios y están estructuradas alrededor de </w:t>
      </w:r>
      <w:r w:rsidR="004760EB">
        <w:rPr>
          <w:rFonts w:ascii="Arial" w:hAnsi="Arial" w:cs="Arial"/>
          <w:lang w:val="es-ES"/>
        </w:rPr>
        <w:t xml:space="preserve">tres </w:t>
      </w:r>
      <w:r w:rsidR="008B0CA5" w:rsidRPr="001D63CD">
        <w:rPr>
          <w:rFonts w:ascii="Arial" w:hAnsi="Arial" w:cs="Arial"/>
          <w:lang w:val="es-ES"/>
        </w:rPr>
        <w:t>secciones, sobre</w:t>
      </w:r>
      <w:r w:rsidRPr="001D63CD">
        <w:rPr>
          <w:rFonts w:ascii="Arial" w:hAnsi="Arial" w:cs="Arial"/>
          <w:lang w:val="es-ES"/>
        </w:rPr>
        <w:t>:</w:t>
      </w:r>
    </w:p>
    <w:p w14:paraId="440B959F" w14:textId="77777777" w:rsidR="00BC61D9" w:rsidRPr="001D63CD" w:rsidRDefault="00BC61D9" w:rsidP="00AD0E41">
      <w:pPr>
        <w:jc w:val="both"/>
        <w:rPr>
          <w:rFonts w:ascii="Arial" w:hAnsi="Arial" w:cs="Arial"/>
          <w:lang w:val="es-ES"/>
        </w:rPr>
      </w:pPr>
    </w:p>
    <w:p w14:paraId="7999DF6E" w14:textId="702C4F33" w:rsidR="00073E6E" w:rsidRPr="001D63CD" w:rsidRDefault="00073E6E">
      <w:pPr>
        <w:pStyle w:val="Prrafodelista"/>
        <w:numPr>
          <w:ilvl w:val="0"/>
          <w:numId w:val="38"/>
        </w:numPr>
        <w:jc w:val="both"/>
        <w:rPr>
          <w:rFonts w:ascii="Arial" w:hAnsi="Arial" w:cs="Arial"/>
          <w:lang w:val="es-ES"/>
        </w:rPr>
      </w:pPr>
      <w:r w:rsidRPr="001D63CD">
        <w:rPr>
          <w:rFonts w:ascii="Arial" w:hAnsi="Arial" w:cs="Arial"/>
          <w:lang w:val="es-ES"/>
        </w:rPr>
        <w:t xml:space="preserve">La </w:t>
      </w:r>
      <w:r w:rsidR="00FB3000" w:rsidRPr="001D63CD">
        <w:rPr>
          <w:rFonts w:ascii="Arial" w:hAnsi="Arial" w:cs="Arial"/>
          <w:lang w:val="es-ES"/>
        </w:rPr>
        <w:t xml:space="preserve">incorporación de los </w:t>
      </w:r>
      <w:r w:rsidR="000C7653" w:rsidRPr="001D63CD">
        <w:rPr>
          <w:rFonts w:ascii="Arial" w:hAnsi="Arial" w:cs="Arial"/>
          <w:lang w:val="es-ES"/>
        </w:rPr>
        <w:t xml:space="preserve">factores de riesgo </w:t>
      </w:r>
      <w:r w:rsidR="00BA4140" w:rsidRPr="001D63CD">
        <w:rPr>
          <w:rFonts w:ascii="Arial" w:hAnsi="Arial" w:cs="Arial"/>
          <w:lang w:val="es-ES"/>
        </w:rPr>
        <w:t xml:space="preserve">climático en la </w:t>
      </w:r>
      <w:r w:rsidRPr="001D63CD">
        <w:rPr>
          <w:rFonts w:ascii="Arial" w:hAnsi="Arial" w:cs="Arial"/>
          <w:b/>
          <w:bCs/>
          <w:lang w:val="es-ES"/>
        </w:rPr>
        <w:t>gobernanza y la estrategia</w:t>
      </w:r>
      <w:r w:rsidRPr="001D63CD">
        <w:rPr>
          <w:rFonts w:ascii="Arial" w:hAnsi="Arial" w:cs="Arial"/>
          <w:lang w:val="es-ES"/>
        </w:rPr>
        <w:t xml:space="preserve"> de</w:t>
      </w:r>
      <w:r w:rsidR="003771DF" w:rsidRPr="001D63CD">
        <w:rPr>
          <w:rFonts w:ascii="Arial" w:hAnsi="Arial" w:cs="Arial"/>
          <w:lang w:val="es-ES"/>
        </w:rPr>
        <w:t xml:space="preserve"> </w:t>
      </w:r>
      <w:r w:rsidRPr="001D63CD">
        <w:rPr>
          <w:rFonts w:ascii="Arial" w:hAnsi="Arial" w:cs="Arial"/>
          <w:lang w:val="es-ES"/>
        </w:rPr>
        <w:t>l</w:t>
      </w:r>
      <w:r w:rsidR="003771DF" w:rsidRPr="001D63CD">
        <w:rPr>
          <w:rFonts w:ascii="Arial" w:hAnsi="Arial" w:cs="Arial"/>
          <w:lang w:val="es-ES"/>
        </w:rPr>
        <w:t>a</w:t>
      </w:r>
      <w:r w:rsidR="00CC1EBC" w:rsidRPr="001D63CD">
        <w:rPr>
          <w:rFonts w:ascii="Arial" w:hAnsi="Arial" w:cs="Arial"/>
          <w:lang w:val="es-ES"/>
        </w:rPr>
        <w:t>s</w:t>
      </w:r>
      <w:r w:rsidR="003771DF" w:rsidRPr="001D63CD">
        <w:rPr>
          <w:rFonts w:ascii="Arial" w:hAnsi="Arial" w:cs="Arial"/>
          <w:lang w:val="es-ES"/>
        </w:rPr>
        <w:t xml:space="preserve"> aseguradora</w:t>
      </w:r>
      <w:r w:rsidR="00CC1EBC" w:rsidRPr="001D63CD">
        <w:rPr>
          <w:rFonts w:ascii="Arial" w:hAnsi="Arial" w:cs="Arial"/>
          <w:lang w:val="es-ES"/>
        </w:rPr>
        <w:t>s</w:t>
      </w:r>
      <w:r w:rsidRPr="001D63CD">
        <w:rPr>
          <w:rFonts w:ascii="Arial" w:hAnsi="Arial" w:cs="Arial"/>
          <w:lang w:val="es-ES"/>
        </w:rPr>
        <w:t>;</w:t>
      </w:r>
    </w:p>
    <w:p w14:paraId="49EEFCA4" w14:textId="4FACD151" w:rsidR="00073E6E" w:rsidRPr="001D63CD" w:rsidRDefault="00863324">
      <w:pPr>
        <w:pStyle w:val="Prrafodelista"/>
        <w:numPr>
          <w:ilvl w:val="0"/>
          <w:numId w:val="38"/>
        </w:numPr>
        <w:jc w:val="both"/>
        <w:rPr>
          <w:rFonts w:ascii="Arial" w:hAnsi="Arial" w:cs="Arial"/>
          <w:lang w:val="es-ES"/>
        </w:rPr>
      </w:pPr>
      <w:r>
        <w:rPr>
          <w:rFonts w:ascii="Arial" w:hAnsi="Arial" w:cs="Arial"/>
          <w:lang w:val="es-ES"/>
        </w:rPr>
        <w:t>l</w:t>
      </w:r>
      <w:r w:rsidRPr="001D63CD">
        <w:rPr>
          <w:rFonts w:ascii="Arial" w:hAnsi="Arial" w:cs="Arial"/>
          <w:lang w:val="es-ES"/>
        </w:rPr>
        <w:t xml:space="preserve">a </w:t>
      </w:r>
      <w:r w:rsidR="00C15837" w:rsidRPr="001D63CD">
        <w:rPr>
          <w:rFonts w:ascii="Arial" w:hAnsi="Arial" w:cs="Arial"/>
          <w:lang w:val="es-ES"/>
        </w:rPr>
        <w:t xml:space="preserve">incorporación de los riesgos financieros derivados del cambio climático como parte de la </w:t>
      </w:r>
      <w:r w:rsidR="00073E6E" w:rsidRPr="001D63CD">
        <w:rPr>
          <w:rFonts w:ascii="Arial" w:hAnsi="Arial" w:cs="Arial"/>
          <w:b/>
          <w:bCs/>
          <w:lang w:val="es-ES"/>
        </w:rPr>
        <w:t xml:space="preserve">gestión de </w:t>
      </w:r>
      <w:r w:rsidR="00C15837" w:rsidRPr="001D63CD">
        <w:rPr>
          <w:rFonts w:ascii="Arial" w:hAnsi="Arial" w:cs="Arial"/>
          <w:b/>
          <w:bCs/>
          <w:lang w:val="es-ES"/>
        </w:rPr>
        <w:t xml:space="preserve">riesgos </w:t>
      </w:r>
      <w:r w:rsidR="00C15837" w:rsidRPr="001D63CD">
        <w:rPr>
          <w:rFonts w:ascii="Arial" w:hAnsi="Arial" w:cs="Arial"/>
          <w:lang w:val="es-ES"/>
        </w:rPr>
        <w:t>de la</w:t>
      </w:r>
      <w:r w:rsidR="00CC1EBC" w:rsidRPr="001D63CD">
        <w:rPr>
          <w:rFonts w:ascii="Arial" w:hAnsi="Arial" w:cs="Arial"/>
          <w:lang w:val="es-ES"/>
        </w:rPr>
        <w:t>s</w:t>
      </w:r>
      <w:r w:rsidR="00C15837" w:rsidRPr="001D63CD">
        <w:rPr>
          <w:rFonts w:ascii="Arial" w:hAnsi="Arial" w:cs="Arial"/>
          <w:lang w:val="es-ES"/>
        </w:rPr>
        <w:t xml:space="preserve"> compañía</w:t>
      </w:r>
      <w:r w:rsidR="00CC1EBC" w:rsidRPr="001D63CD">
        <w:rPr>
          <w:rFonts w:ascii="Arial" w:hAnsi="Arial" w:cs="Arial"/>
          <w:lang w:val="es-ES"/>
        </w:rPr>
        <w:t>s</w:t>
      </w:r>
      <w:r w:rsidR="00C15837" w:rsidRPr="001D63CD">
        <w:rPr>
          <w:rFonts w:ascii="Arial" w:hAnsi="Arial" w:cs="Arial"/>
          <w:b/>
          <w:bCs/>
          <w:lang w:val="es-ES"/>
        </w:rPr>
        <w:t xml:space="preserve"> </w:t>
      </w:r>
      <w:r w:rsidR="00357CB9" w:rsidRPr="001D63CD">
        <w:rPr>
          <w:rFonts w:ascii="Arial" w:hAnsi="Arial" w:cs="Arial"/>
          <w:lang w:val="es-ES"/>
        </w:rPr>
        <w:t xml:space="preserve">y el uso de </w:t>
      </w:r>
      <w:r w:rsidR="001973EC">
        <w:rPr>
          <w:rFonts w:ascii="Arial" w:hAnsi="Arial" w:cs="Arial"/>
          <w:lang w:val="es-ES"/>
        </w:rPr>
        <w:t xml:space="preserve">metodologías de </w:t>
      </w:r>
      <w:r w:rsidR="00357CB9" w:rsidRPr="001D63CD">
        <w:rPr>
          <w:rFonts w:ascii="Arial" w:hAnsi="Arial" w:cs="Arial"/>
          <w:b/>
          <w:bCs/>
          <w:lang w:val="es-ES"/>
        </w:rPr>
        <w:t>análisis de escenarios</w:t>
      </w:r>
      <w:r w:rsidR="00A028BB" w:rsidRPr="001D63CD">
        <w:rPr>
          <w:rFonts w:ascii="Arial" w:hAnsi="Arial" w:cs="Arial"/>
          <w:b/>
          <w:bCs/>
          <w:lang w:val="es-ES"/>
        </w:rPr>
        <w:t xml:space="preserve"> </w:t>
      </w:r>
      <w:r w:rsidR="00A028BB" w:rsidRPr="001D63CD">
        <w:rPr>
          <w:rFonts w:ascii="Arial" w:hAnsi="Arial" w:cs="Arial"/>
          <w:lang w:val="es-ES"/>
        </w:rPr>
        <w:t>como herramienta prospectiva</w:t>
      </w:r>
      <w:r w:rsidR="00073E6E" w:rsidRPr="001D63CD">
        <w:rPr>
          <w:rFonts w:ascii="Arial" w:hAnsi="Arial" w:cs="Arial"/>
          <w:lang w:val="es-ES"/>
        </w:rPr>
        <w:t xml:space="preserve"> </w:t>
      </w:r>
      <w:r w:rsidR="00C947D1">
        <w:rPr>
          <w:rFonts w:ascii="Arial" w:hAnsi="Arial" w:cs="Arial"/>
          <w:lang w:val="es-ES"/>
        </w:rPr>
        <w:t>y</w:t>
      </w:r>
    </w:p>
    <w:p w14:paraId="2D48B00D" w14:textId="3EAD0DBE" w:rsidR="00745049" w:rsidRPr="001D63CD" w:rsidRDefault="00863324">
      <w:pPr>
        <w:pStyle w:val="Prrafodelista"/>
        <w:numPr>
          <w:ilvl w:val="0"/>
          <w:numId w:val="38"/>
        </w:numPr>
        <w:jc w:val="both"/>
        <w:rPr>
          <w:rFonts w:ascii="Arial" w:hAnsi="Arial" w:cs="Arial"/>
          <w:lang w:val="es-ES"/>
        </w:rPr>
      </w:pPr>
      <w:r>
        <w:rPr>
          <w:rFonts w:ascii="Arial" w:hAnsi="Arial" w:cs="Arial"/>
          <w:lang w:val="es-ES"/>
        </w:rPr>
        <w:t>l</w:t>
      </w:r>
      <w:r w:rsidRPr="001D63CD">
        <w:rPr>
          <w:rFonts w:ascii="Arial" w:hAnsi="Arial" w:cs="Arial"/>
          <w:lang w:val="es-ES"/>
        </w:rPr>
        <w:t xml:space="preserve">a </w:t>
      </w:r>
      <w:r w:rsidR="00073E6E" w:rsidRPr="001D63CD">
        <w:rPr>
          <w:rFonts w:ascii="Arial" w:hAnsi="Arial" w:cs="Arial"/>
          <w:b/>
          <w:bCs/>
          <w:lang w:val="es-ES"/>
        </w:rPr>
        <w:t>revelación de información</w:t>
      </w:r>
      <w:r w:rsidR="00073E6E" w:rsidRPr="001D63CD">
        <w:rPr>
          <w:rFonts w:ascii="Arial" w:hAnsi="Arial" w:cs="Arial"/>
          <w:lang w:val="es-ES"/>
        </w:rPr>
        <w:t xml:space="preserve"> sobre </w:t>
      </w:r>
      <w:r w:rsidR="00745049" w:rsidRPr="001D63CD">
        <w:rPr>
          <w:rFonts w:ascii="Arial" w:hAnsi="Arial" w:cs="Arial"/>
          <w:lang w:val="es-ES"/>
        </w:rPr>
        <w:t xml:space="preserve">los </w:t>
      </w:r>
      <w:r w:rsidR="00073E6E" w:rsidRPr="001D63CD">
        <w:rPr>
          <w:rFonts w:ascii="Arial" w:hAnsi="Arial" w:cs="Arial"/>
          <w:lang w:val="es-ES"/>
        </w:rPr>
        <w:t>riesgos y oportunidades climáticos</w:t>
      </w:r>
      <w:r w:rsidR="00745049" w:rsidRPr="001D63CD">
        <w:rPr>
          <w:rFonts w:ascii="Arial" w:hAnsi="Arial" w:cs="Arial"/>
          <w:lang w:val="es-ES"/>
        </w:rPr>
        <w:t xml:space="preserve"> a los que se expone</w:t>
      </w:r>
      <w:r w:rsidR="00CC1EBC" w:rsidRPr="001D63CD">
        <w:rPr>
          <w:rFonts w:ascii="Arial" w:hAnsi="Arial" w:cs="Arial"/>
          <w:lang w:val="es-ES"/>
        </w:rPr>
        <w:t>n</w:t>
      </w:r>
      <w:r w:rsidR="00745049" w:rsidRPr="001D63CD">
        <w:rPr>
          <w:rFonts w:ascii="Arial" w:hAnsi="Arial" w:cs="Arial"/>
          <w:lang w:val="es-ES"/>
        </w:rPr>
        <w:t xml:space="preserve"> la</w:t>
      </w:r>
      <w:r w:rsidR="00CC1EBC" w:rsidRPr="001D63CD">
        <w:rPr>
          <w:rFonts w:ascii="Arial" w:hAnsi="Arial" w:cs="Arial"/>
          <w:lang w:val="es-ES"/>
        </w:rPr>
        <w:t>s</w:t>
      </w:r>
      <w:r w:rsidR="00745049" w:rsidRPr="001D63CD">
        <w:rPr>
          <w:rFonts w:ascii="Arial" w:hAnsi="Arial" w:cs="Arial"/>
          <w:lang w:val="es-ES"/>
        </w:rPr>
        <w:t xml:space="preserve"> aseguradora</w:t>
      </w:r>
      <w:r w:rsidR="00CC1EBC" w:rsidRPr="001D63CD">
        <w:rPr>
          <w:rFonts w:ascii="Arial" w:hAnsi="Arial" w:cs="Arial"/>
          <w:lang w:val="es-ES"/>
        </w:rPr>
        <w:t>s</w:t>
      </w:r>
      <w:r>
        <w:rPr>
          <w:rFonts w:ascii="Arial" w:hAnsi="Arial" w:cs="Arial"/>
          <w:lang w:val="es-ES"/>
        </w:rPr>
        <w:t>.</w:t>
      </w:r>
    </w:p>
    <w:p w14:paraId="7CAF4F3B" w14:textId="77777777" w:rsidR="00D27A63" w:rsidRDefault="00D27A63" w:rsidP="00D27A63">
      <w:pPr>
        <w:jc w:val="both"/>
        <w:rPr>
          <w:rFonts w:ascii="Arial" w:hAnsi="Arial" w:cs="Arial"/>
          <w:lang w:val="es-ES"/>
        </w:rPr>
      </w:pPr>
    </w:p>
    <w:p w14:paraId="19CAFF8B" w14:textId="0FF51322" w:rsidR="00745049" w:rsidRPr="00091EA1" w:rsidRDefault="007E6372" w:rsidP="00091EA1">
      <w:pPr>
        <w:jc w:val="both"/>
        <w:rPr>
          <w:rFonts w:ascii="Arial" w:hAnsi="Arial" w:cs="Arial"/>
          <w:lang w:val="es-ES"/>
        </w:rPr>
      </w:pPr>
      <w:r>
        <w:rPr>
          <w:rFonts w:ascii="Arial" w:hAnsi="Arial" w:cs="Arial"/>
          <w:lang w:val="es-ES"/>
        </w:rPr>
        <w:t>En adición</w:t>
      </w:r>
      <w:r w:rsidR="00D27A63">
        <w:rPr>
          <w:rFonts w:ascii="Arial" w:hAnsi="Arial" w:cs="Arial"/>
          <w:lang w:val="es-ES"/>
        </w:rPr>
        <w:t>, el documento cuenta con una sección final que presenta l</w:t>
      </w:r>
      <w:r w:rsidR="008B0CA5" w:rsidRPr="00091EA1">
        <w:rPr>
          <w:rFonts w:ascii="Arial" w:hAnsi="Arial" w:cs="Arial"/>
          <w:lang w:val="es-ES"/>
        </w:rPr>
        <w:t xml:space="preserve">as </w:t>
      </w:r>
      <w:r w:rsidR="008B0CA5" w:rsidRPr="00091EA1">
        <w:rPr>
          <w:rFonts w:ascii="Arial" w:hAnsi="Arial" w:cs="Arial"/>
          <w:b/>
          <w:bCs/>
          <w:lang w:val="es-ES"/>
        </w:rPr>
        <w:t>perspectivas de evolución de la industria aseguradora</w:t>
      </w:r>
      <w:r w:rsidR="008B0CA5" w:rsidRPr="00091EA1">
        <w:rPr>
          <w:rFonts w:ascii="Arial" w:hAnsi="Arial" w:cs="Arial"/>
          <w:lang w:val="es-ES"/>
        </w:rPr>
        <w:t xml:space="preserve"> frente a</w:t>
      </w:r>
      <w:r w:rsidR="00E92739" w:rsidRPr="00091EA1">
        <w:rPr>
          <w:rFonts w:ascii="Arial" w:hAnsi="Arial" w:cs="Arial"/>
          <w:lang w:val="es-ES"/>
        </w:rPr>
        <w:t xml:space="preserve"> la incorporación de</w:t>
      </w:r>
      <w:r w:rsidR="008B0CA5" w:rsidRPr="00091EA1">
        <w:rPr>
          <w:rFonts w:ascii="Arial" w:hAnsi="Arial" w:cs="Arial"/>
          <w:lang w:val="es-ES"/>
        </w:rPr>
        <w:t xml:space="preserve"> estos asuntos</w:t>
      </w:r>
      <w:r w:rsidR="00D27A63">
        <w:rPr>
          <w:rFonts w:ascii="Arial" w:hAnsi="Arial" w:cs="Arial"/>
          <w:lang w:val="es-ES"/>
        </w:rPr>
        <w:t xml:space="preserve"> y brinda algun</w:t>
      </w:r>
      <w:r w:rsidR="00B846DA">
        <w:rPr>
          <w:rFonts w:ascii="Arial" w:hAnsi="Arial" w:cs="Arial"/>
          <w:lang w:val="es-ES"/>
        </w:rPr>
        <w:t>o</w:t>
      </w:r>
      <w:r w:rsidR="00D27A63">
        <w:rPr>
          <w:rFonts w:ascii="Arial" w:hAnsi="Arial" w:cs="Arial"/>
          <w:lang w:val="es-ES"/>
        </w:rPr>
        <w:t xml:space="preserve">s </w:t>
      </w:r>
      <w:r w:rsidR="00B846DA">
        <w:rPr>
          <w:rFonts w:ascii="Arial" w:hAnsi="Arial" w:cs="Arial"/>
          <w:lang w:val="es-ES"/>
        </w:rPr>
        <w:t>elementos que pueden apoyar esta evolución</w:t>
      </w:r>
      <w:r w:rsidR="008B0CA5" w:rsidRPr="00091EA1">
        <w:rPr>
          <w:rFonts w:ascii="Arial" w:hAnsi="Arial" w:cs="Arial"/>
          <w:lang w:val="es-ES"/>
        </w:rPr>
        <w:t>.</w:t>
      </w:r>
    </w:p>
    <w:p w14:paraId="0BA2D9A0" w14:textId="2281B3B0" w:rsidR="00BC61D9" w:rsidRPr="001D63CD" w:rsidRDefault="00BC61D9" w:rsidP="00E92739">
      <w:pPr>
        <w:jc w:val="both"/>
        <w:rPr>
          <w:rFonts w:ascii="Arial" w:hAnsi="Arial" w:cs="Arial"/>
          <w:lang w:val="es-ES"/>
        </w:rPr>
      </w:pPr>
    </w:p>
    <w:p w14:paraId="17693946" w14:textId="0C23DF14" w:rsidR="00CE0829" w:rsidRPr="001D63CD" w:rsidRDefault="00EF50DB" w:rsidP="00AD0E41">
      <w:pPr>
        <w:jc w:val="both"/>
        <w:rPr>
          <w:rFonts w:ascii="Arial" w:hAnsi="Arial" w:cs="Arial"/>
          <w:lang w:val="es-ES"/>
        </w:rPr>
      </w:pPr>
      <w:r>
        <w:rPr>
          <w:rFonts w:ascii="Arial" w:hAnsi="Arial" w:cs="Arial"/>
          <w:lang w:val="es-ES"/>
        </w:rPr>
        <w:t xml:space="preserve">Su </w:t>
      </w:r>
      <w:r w:rsidR="00DF07B4" w:rsidRPr="001D63CD">
        <w:rPr>
          <w:rFonts w:ascii="Arial" w:hAnsi="Arial" w:cs="Arial"/>
          <w:lang w:val="es-ES"/>
        </w:rPr>
        <w:t xml:space="preserve">estructura, así como el espíritu de </w:t>
      </w:r>
      <w:r w:rsidR="00073E6E" w:rsidRPr="001D63CD">
        <w:rPr>
          <w:rFonts w:ascii="Arial" w:hAnsi="Arial" w:cs="Arial"/>
          <w:lang w:val="es-ES"/>
        </w:rPr>
        <w:t xml:space="preserve">los principios </w:t>
      </w:r>
      <w:r w:rsidR="00DF07B4" w:rsidRPr="001D63CD">
        <w:rPr>
          <w:rFonts w:ascii="Arial" w:hAnsi="Arial" w:cs="Arial"/>
          <w:lang w:val="es-ES"/>
        </w:rPr>
        <w:t>aquí abordados</w:t>
      </w:r>
      <w:r w:rsidR="00866E61" w:rsidRPr="001D63CD">
        <w:rPr>
          <w:rFonts w:ascii="Arial" w:hAnsi="Arial" w:cs="Arial"/>
          <w:lang w:val="es-ES"/>
        </w:rPr>
        <w:t>,</w:t>
      </w:r>
      <w:r w:rsidR="00DF07B4" w:rsidRPr="001D63CD">
        <w:rPr>
          <w:rFonts w:ascii="Arial" w:hAnsi="Arial" w:cs="Arial"/>
          <w:lang w:val="es-ES"/>
        </w:rPr>
        <w:t xml:space="preserve"> </w:t>
      </w:r>
      <w:r w:rsidR="00073E6E" w:rsidRPr="001D63CD">
        <w:rPr>
          <w:rFonts w:ascii="Arial" w:hAnsi="Arial" w:cs="Arial"/>
          <w:lang w:val="es-ES"/>
        </w:rPr>
        <w:t>fueron acotados a partir de</w:t>
      </w:r>
      <w:r w:rsidR="00BF7AC8">
        <w:rPr>
          <w:rFonts w:ascii="Arial" w:hAnsi="Arial" w:cs="Arial"/>
          <w:lang w:val="es-ES"/>
        </w:rPr>
        <w:t>:</w:t>
      </w:r>
      <w:r w:rsidR="00073E6E" w:rsidRPr="001D63CD">
        <w:rPr>
          <w:rFonts w:ascii="Arial" w:hAnsi="Arial" w:cs="Arial"/>
          <w:lang w:val="es-ES"/>
        </w:rPr>
        <w:t xml:space="preserve"> las recomendaciones del </w:t>
      </w:r>
      <w:r w:rsidR="00A668E5">
        <w:rPr>
          <w:rFonts w:ascii="Arial" w:hAnsi="Arial" w:cs="Arial"/>
          <w:lang w:val="es-ES"/>
        </w:rPr>
        <w:t xml:space="preserve">Grupo de Trabajo para  la </w:t>
      </w:r>
      <w:r w:rsidR="00BF7AC8">
        <w:rPr>
          <w:rFonts w:ascii="Arial" w:hAnsi="Arial" w:cs="Arial"/>
          <w:lang w:val="es-ES"/>
        </w:rPr>
        <w:t>D</w:t>
      </w:r>
      <w:r w:rsidR="00A668E5">
        <w:rPr>
          <w:rFonts w:ascii="Arial" w:hAnsi="Arial" w:cs="Arial"/>
          <w:lang w:val="es-ES"/>
        </w:rPr>
        <w:t xml:space="preserve">ivulgación de </w:t>
      </w:r>
      <w:r w:rsidR="00BF7AC8">
        <w:rPr>
          <w:rFonts w:ascii="Arial" w:hAnsi="Arial" w:cs="Arial"/>
          <w:lang w:val="es-ES"/>
        </w:rPr>
        <w:t>I</w:t>
      </w:r>
      <w:r w:rsidR="00A668E5">
        <w:rPr>
          <w:rFonts w:ascii="Arial" w:hAnsi="Arial" w:cs="Arial"/>
          <w:lang w:val="es-ES"/>
        </w:rPr>
        <w:t xml:space="preserve">nformación </w:t>
      </w:r>
      <w:r w:rsidR="00BF7AC8">
        <w:rPr>
          <w:rFonts w:ascii="Arial" w:hAnsi="Arial" w:cs="Arial"/>
          <w:lang w:val="es-ES"/>
        </w:rPr>
        <w:t>F</w:t>
      </w:r>
      <w:r w:rsidR="00A668E5">
        <w:rPr>
          <w:rFonts w:ascii="Arial" w:hAnsi="Arial" w:cs="Arial"/>
          <w:lang w:val="es-ES"/>
        </w:rPr>
        <w:t xml:space="preserve">inanciera </w:t>
      </w:r>
      <w:r w:rsidR="00BF7AC8">
        <w:rPr>
          <w:rFonts w:ascii="Arial" w:hAnsi="Arial" w:cs="Arial"/>
          <w:lang w:val="es-ES"/>
        </w:rPr>
        <w:t>R</w:t>
      </w:r>
      <w:r w:rsidR="00A668E5">
        <w:rPr>
          <w:rFonts w:ascii="Arial" w:hAnsi="Arial" w:cs="Arial"/>
          <w:lang w:val="es-ES"/>
        </w:rPr>
        <w:t xml:space="preserve">elacionada con el </w:t>
      </w:r>
      <w:r w:rsidR="00BF7AC8">
        <w:rPr>
          <w:rFonts w:ascii="Arial" w:hAnsi="Arial" w:cs="Arial"/>
          <w:lang w:val="es-ES"/>
        </w:rPr>
        <w:t>C</w:t>
      </w:r>
      <w:r w:rsidR="00A668E5">
        <w:rPr>
          <w:rFonts w:ascii="Arial" w:hAnsi="Arial" w:cs="Arial"/>
          <w:lang w:val="es-ES"/>
        </w:rPr>
        <w:t xml:space="preserve">lima </w:t>
      </w:r>
      <w:r w:rsidR="00073E6E" w:rsidRPr="001D63CD">
        <w:rPr>
          <w:rFonts w:ascii="Arial" w:hAnsi="Arial" w:cs="Arial"/>
          <w:lang w:val="es-ES"/>
        </w:rPr>
        <w:t>(TCFD</w:t>
      </w:r>
      <w:r w:rsidR="009E7459">
        <w:rPr>
          <w:rFonts w:ascii="Arial" w:hAnsi="Arial" w:cs="Arial"/>
          <w:lang w:val="es-ES"/>
        </w:rPr>
        <w:t xml:space="preserve"> por su sigla en inglés</w:t>
      </w:r>
      <w:r w:rsidR="00BF7AC8" w:rsidRPr="001D63CD">
        <w:rPr>
          <w:rFonts w:ascii="Arial" w:hAnsi="Arial" w:cs="Arial"/>
          <w:lang w:val="es-ES"/>
        </w:rPr>
        <w:t>)</w:t>
      </w:r>
      <w:r w:rsidR="00BF7AC8">
        <w:rPr>
          <w:rFonts w:ascii="Arial" w:hAnsi="Arial" w:cs="Arial"/>
          <w:lang w:val="es-ES"/>
        </w:rPr>
        <w:t>;</w:t>
      </w:r>
      <w:r w:rsidR="00BF7AC8" w:rsidRPr="001D63CD">
        <w:rPr>
          <w:rFonts w:ascii="Arial" w:hAnsi="Arial" w:cs="Arial"/>
          <w:lang w:val="es-ES"/>
        </w:rPr>
        <w:t xml:space="preserve"> </w:t>
      </w:r>
      <w:r w:rsidR="00073E6E" w:rsidRPr="001D63CD">
        <w:rPr>
          <w:rFonts w:ascii="Arial" w:hAnsi="Arial" w:cs="Arial"/>
          <w:lang w:val="es-ES"/>
        </w:rPr>
        <w:t>de los resultados del</w:t>
      </w:r>
      <w:r w:rsidR="00F41C5F" w:rsidRPr="001D63CD">
        <w:rPr>
          <w:rFonts w:ascii="Arial" w:hAnsi="Arial" w:cs="Arial"/>
          <w:lang w:val="es-ES"/>
        </w:rPr>
        <w:t xml:space="preserve"> </w:t>
      </w:r>
      <w:r w:rsidR="007F2573" w:rsidRPr="001D63CD">
        <w:rPr>
          <w:rFonts w:ascii="Arial" w:hAnsi="Arial" w:cs="Arial"/>
          <w:lang w:val="es-ES"/>
        </w:rPr>
        <w:t xml:space="preserve">ejercicio </w:t>
      </w:r>
      <w:r w:rsidR="00F41C5F" w:rsidRPr="001D63CD">
        <w:rPr>
          <w:rFonts w:ascii="Arial" w:hAnsi="Arial" w:cs="Arial"/>
          <w:lang w:val="es-ES"/>
        </w:rPr>
        <w:t xml:space="preserve">diagnóstico realizado </w:t>
      </w:r>
      <w:r w:rsidR="00776C1B" w:rsidRPr="001D63CD">
        <w:rPr>
          <w:rFonts w:ascii="Arial" w:hAnsi="Arial" w:cs="Arial"/>
          <w:lang w:val="es-ES"/>
        </w:rPr>
        <w:t xml:space="preserve">en 2022 </w:t>
      </w:r>
      <w:r w:rsidR="00F41C5F" w:rsidRPr="001D63CD">
        <w:rPr>
          <w:rFonts w:ascii="Arial" w:hAnsi="Arial" w:cs="Arial"/>
          <w:lang w:val="es-ES"/>
        </w:rPr>
        <w:t>a la industria</w:t>
      </w:r>
      <w:r w:rsidR="00776C1B" w:rsidRPr="001D63CD">
        <w:rPr>
          <w:rFonts w:ascii="Arial" w:hAnsi="Arial" w:cs="Arial"/>
          <w:lang w:val="es-ES"/>
        </w:rPr>
        <w:t xml:space="preserve"> de seguros</w:t>
      </w:r>
      <w:r w:rsidR="004B3913">
        <w:rPr>
          <w:rFonts w:ascii="Arial" w:hAnsi="Arial" w:cs="Arial"/>
          <w:lang w:val="es-ES"/>
        </w:rPr>
        <w:t>, que consistió en el análisis del nivel de incorporación del cambio climático en la toma de decisiones del negocio asegurador; así como,</w:t>
      </w:r>
      <w:r w:rsidR="00F66C34" w:rsidRPr="001D63CD">
        <w:rPr>
          <w:rFonts w:ascii="Arial" w:hAnsi="Arial" w:cs="Arial"/>
          <w:lang w:val="es-ES"/>
        </w:rPr>
        <w:t xml:space="preserve"> </w:t>
      </w:r>
      <w:r w:rsidR="00073E6E" w:rsidRPr="001D63CD">
        <w:rPr>
          <w:rFonts w:ascii="Arial" w:hAnsi="Arial" w:cs="Arial"/>
          <w:lang w:val="es-ES"/>
        </w:rPr>
        <w:t>de las buenas prácticas identificadas y</w:t>
      </w:r>
      <w:r w:rsidR="00D84408" w:rsidRPr="001D63CD">
        <w:rPr>
          <w:rFonts w:ascii="Arial" w:hAnsi="Arial" w:cs="Arial"/>
          <w:lang w:val="es-ES"/>
        </w:rPr>
        <w:t xml:space="preserve"> de</w:t>
      </w:r>
      <w:r w:rsidR="00073E6E" w:rsidRPr="001D63CD">
        <w:rPr>
          <w:rFonts w:ascii="Arial" w:hAnsi="Arial" w:cs="Arial"/>
          <w:lang w:val="es-ES"/>
        </w:rPr>
        <w:t xml:space="preserve"> </w:t>
      </w:r>
      <w:r w:rsidR="00F66C34" w:rsidRPr="001D63CD">
        <w:rPr>
          <w:rFonts w:ascii="Arial" w:hAnsi="Arial" w:cs="Arial"/>
          <w:lang w:val="es-ES"/>
        </w:rPr>
        <w:t xml:space="preserve">las guías de expectativas </w:t>
      </w:r>
      <w:r w:rsidR="002D1386" w:rsidRPr="001D63CD">
        <w:rPr>
          <w:rFonts w:ascii="Arial" w:hAnsi="Arial" w:cs="Arial"/>
          <w:lang w:val="es-ES"/>
        </w:rPr>
        <w:t xml:space="preserve">consolidadas </w:t>
      </w:r>
      <w:r w:rsidR="00073E6E" w:rsidRPr="001D63CD">
        <w:rPr>
          <w:rFonts w:ascii="Arial" w:hAnsi="Arial" w:cs="Arial"/>
          <w:lang w:val="es-ES"/>
        </w:rPr>
        <w:t>por otras autoridades de supervisión</w:t>
      </w:r>
      <w:r w:rsidR="00F66C34" w:rsidRPr="001D63CD">
        <w:rPr>
          <w:rFonts w:ascii="Arial" w:hAnsi="Arial" w:cs="Arial"/>
          <w:lang w:val="es-ES"/>
        </w:rPr>
        <w:t>.</w:t>
      </w:r>
    </w:p>
    <w:p w14:paraId="208BB061" w14:textId="77777777" w:rsidR="00BC61D9" w:rsidRPr="001D63CD" w:rsidRDefault="00BC61D9" w:rsidP="00AD0E41">
      <w:pPr>
        <w:jc w:val="both"/>
        <w:rPr>
          <w:rFonts w:ascii="Arial" w:hAnsi="Arial" w:cs="Arial"/>
          <w:lang w:val="es-ES"/>
        </w:rPr>
      </w:pPr>
    </w:p>
    <w:p w14:paraId="2E8FC299" w14:textId="30463F3D" w:rsidR="008117C6" w:rsidRPr="00C81D63" w:rsidRDefault="008117C6" w:rsidP="008117C6">
      <w:pPr>
        <w:jc w:val="both"/>
        <w:rPr>
          <w:rFonts w:ascii="Arial" w:hAnsi="Arial" w:cs="Arial"/>
          <w:b/>
          <w:bCs/>
          <w:color w:val="2F5496" w:themeColor="accent1" w:themeShade="BF"/>
          <w:lang w:val="es-ES"/>
        </w:rPr>
      </w:pPr>
      <w:r w:rsidRPr="00C81D63">
        <w:rPr>
          <w:rFonts w:ascii="Arial" w:hAnsi="Arial" w:cs="Arial"/>
          <w:b/>
          <w:bCs/>
          <w:color w:val="2F5496" w:themeColor="accent1" w:themeShade="BF"/>
          <w:lang w:val="es-ES"/>
        </w:rPr>
        <w:t>Implementación</w:t>
      </w:r>
    </w:p>
    <w:p w14:paraId="475F20A4" w14:textId="77777777" w:rsidR="008117C6" w:rsidRPr="001D63CD" w:rsidRDefault="008117C6" w:rsidP="008117C6">
      <w:pPr>
        <w:jc w:val="both"/>
        <w:rPr>
          <w:rFonts w:ascii="Arial" w:hAnsi="Arial" w:cs="Arial"/>
          <w:lang w:val="es-ES"/>
        </w:rPr>
      </w:pPr>
    </w:p>
    <w:p w14:paraId="7B5D07C5" w14:textId="5731C4CD" w:rsidR="008117C6" w:rsidRPr="001D63CD" w:rsidRDefault="008117C6" w:rsidP="008117C6">
      <w:pPr>
        <w:jc w:val="both"/>
        <w:rPr>
          <w:rFonts w:ascii="Arial" w:hAnsi="Arial" w:cs="Arial"/>
          <w:lang w:val="es-ES"/>
        </w:rPr>
      </w:pPr>
      <w:r w:rsidRPr="001D63CD">
        <w:rPr>
          <w:rFonts w:ascii="Arial" w:hAnsi="Arial" w:cs="Arial"/>
          <w:lang w:val="es-ES"/>
        </w:rPr>
        <w:t xml:space="preserve">Para la implementación de los principios </w:t>
      </w:r>
      <w:r w:rsidR="001B5EEF">
        <w:rPr>
          <w:rFonts w:ascii="Arial" w:hAnsi="Arial" w:cs="Arial"/>
          <w:lang w:val="es-ES"/>
        </w:rPr>
        <w:t>desarrollados</w:t>
      </w:r>
      <w:r w:rsidR="007C2FBC" w:rsidRPr="001D63CD">
        <w:rPr>
          <w:rFonts w:ascii="Arial" w:hAnsi="Arial" w:cs="Arial"/>
          <w:lang w:val="es-ES"/>
        </w:rPr>
        <w:t xml:space="preserve"> </w:t>
      </w:r>
      <w:r w:rsidRPr="001D63CD">
        <w:rPr>
          <w:rFonts w:ascii="Arial" w:hAnsi="Arial" w:cs="Arial"/>
          <w:lang w:val="es-ES"/>
        </w:rPr>
        <w:t xml:space="preserve">en el presente Documento Técnico, </w:t>
      </w:r>
      <w:r w:rsidR="00122E89" w:rsidRPr="001D63CD">
        <w:rPr>
          <w:rFonts w:ascii="Arial" w:hAnsi="Arial" w:cs="Arial"/>
          <w:lang w:val="es-ES"/>
        </w:rPr>
        <w:t xml:space="preserve">las aseguradoras </w:t>
      </w:r>
      <w:r w:rsidRPr="001D63CD">
        <w:rPr>
          <w:rFonts w:ascii="Arial" w:hAnsi="Arial" w:cs="Arial"/>
          <w:lang w:val="es-ES"/>
        </w:rPr>
        <w:t>deben tener en cuenta</w:t>
      </w:r>
      <w:r w:rsidR="00A75C8E" w:rsidRPr="001D63CD">
        <w:rPr>
          <w:rFonts w:ascii="Arial" w:hAnsi="Arial" w:cs="Arial"/>
          <w:lang w:val="es-ES"/>
        </w:rPr>
        <w:t xml:space="preserve"> que</w:t>
      </w:r>
      <w:r w:rsidRPr="001D63CD">
        <w:rPr>
          <w:rFonts w:ascii="Arial" w:hAnsi="Arial" w:cs="Arial"/>
          <w:lang w:val="es-ES"/>
        </w:rPr>
        <w:t>:</w:t>
      </w:r>
    </w:p>
    <w:p w14:paraId="0D263582" w14:textId="77777777" w:rsidR="008117C6" w:rsidRPr="001D63CD" w:rsidRDefault="008117C6" w:rsidP="008117C6">
      <w:pPr>
        <w:jc w:val="both"/>
        <w:rPr>
          <w:rFonts w:ascii="Arial" w:hAnsi="Arial" w:cs="Arial"/>
          <w:lang w:val="es-ES"/>
        </w:rPr>
      </w:pPr>
    </w:p>
    <w:p w14:paraId="2D216E48" w14:textId="3318BB62" w:rsidR="008117C6" w:rsidRPr="001D63CD" w:rsidRDefault="008117C6" w:rsidP="00161866">
      <w:pPr>
        <w:pStyle w:val="Prrafodelista"/>
        <w:numPr>
          <w:ilvl w:val="0"/>
          <w:numId w:val="40"/>
        </w:numPr>
        <w:jc w:val="both"/>
        <w:rPr>
          <w:rFonts w:ascii="Arial" w:hAnsi="Arial" w:cs="Arial"/>
          <w:lang w:val="es-ES"/>
        </w:rPr>
      </w:pPr>
      <w:r w:rsidRPr="001D63CD">
        <w:rPr>
          <w:rFonts w:ascii="Arial" w:hAnsi="Arial" w:cs="Arial"/>
          <w:lang w:val="es-ES"/>
        </w:rPr>
        <w:lastRenderedPageBreak/>
        <w:t xml:space="preserve">Estos principios serán </w:t>
      </w:r>
      <w:r w:rsidRPr="00350758">
        <w:rPr>
          <w:rFonts w:ascii="Arial" w:hAnsi="Arial" w:cs="Arial"/>
          <w:lang w:val="es-ES"/>
        </w:rPr>
        <w:t xml:space="preserve">empleados en los </w:t>
      </w:r>
      <w:r w:rsidRPr="00091EA1">
        <w:rPr>
          <w:rFonts w:ascii="Arial" w:hAnsi="Arial" w:cs="Arial"/>
          <w:b/>
          <w:bCs/>
          <w:lang w:val="es-ES"/>
        </w:rPr>
        <w:t xml:space="preserve">diálogos que la SFC mantenga con </w:t>
      </w:r>
      <w:r w:rsidR="00BD368B" w:rsidRPr="00091EA1">
        <w:rPr>
          <w:rFonts w:ascii="Arial" w:hAnsi="Arial" w:cs="Arial"/>
          <w:b/>
          <w:bCs/>
          <w:lang w:val="es-ES"/>
        </w:rPr>
        <w:t>las compañías de seguros</w:t>
      </w:r>
      <w:r w:rsidR="00B02AFF" w:rsidRPr="001D63CD">
        <w:rPr>
          <w:rFonts w:ascii="Arial" w:hAnsi="Arial" w:cs="Arial"/>
          <w:lang w:val="es-ES"/>
        </w:rPr>
        <w:t>,</w:t>
      </w:r>
      <w:r w:rsidR="00BD368B" w:rsidRPr="001D63CD">
        <w:rPr>
          <w:rFonts w:ascii="Arial" w:hAnsi="Arial" w:cs="Arial"/>
          <w:lang w:val="es-ES"/>
        </w:rPr>
        <w:t xml:space="preserve"> </w:t>
      </w:r>
      <w:r w:rsidRPr="001D63CD">
        <w:rPr>
          <w:rFonts w:ascii="Arial" w:hAnsi="Arial" w:cs="Arial"/>
          <w:lang w:val="es-ES"/>
        </w:rPr>
        <w:t>como herramienta</w:t>
      </w:r>
      <w:r w:rsidR="00380D1F" w:rsidRPr="001D63CD">
        <w:rPr>
          <w:rFonts w:ascii="Arial" w:hAnsi="Arial" w:cs="Arial"/>
          <w:lang w:val="es-ES"/>
        </w:rPr>
        <w:t xml:space="preserve"> </w:t>
      </w:r>
      <w:r w:rsidRPr="001D63CD">
        <w:rPr>
          <w:rFonts w:ascii="Arial" w:hAnsi="Arial" w:cs="Arial"/>
          <w:lang w:val="es-ES"/>
        </w:rPr>
        <w:t xml:space="preserve">para promover la gestión de </w:t>
      </w:r>
      <w:r w:rsidR="002F0910" w:rsidRPr="001D63CD">
        <w:rPr>
          <w:rFonts w:ascii="Arial" w:hAnsi="Arial" w:cs="Arial"/>
          <w:lang w:val="es-ES"/>
        </w:rPr>
        <w:t xml:space="preserve">los </w:t>
      </w:r>
      <w:r w:rsidRPr="001D63CD">
        <w:rPr>
          <w:rFonts w:ascii="Arial" w:hAnsi="Arial" w:cs="Arial"/>
          <w:lang w:val="es-ES"/>
        </w:rPr>
        <w:t xml:space="preserve">riesgos </w:t>
      </w:r>
      <w:r w:rsidR="002F0910" w:rsidRPr="001D63CD">
        <w:rPr>
          <w:rFonts w:ascii="Arial" w:hAnsi="Arial" w:cs="Arial"/>
          <w:lang w:val="es-ES"/>
        </w:rPr>
        <w:t xml:space="preserve">climáticos </w:t>
      </w:r>
      <w:r w:rsidR="00B02AFF" w:rsidRPr="001D63CD">
        <w:rPr>
          <w:rFonts w:ascii="Arial" w:hAnsi="Arial" w:cs="Arial"/>
          <w:lang w:val="es-ES"/>
        </w:rPr>
        <w:t xml:space="preserve">en </w:t>
      </w:r>
      <w:r w:rsidRPr="001D63CD">
        <w:rPr>
          <w:rFonts w:ascii="Arial" w:hAnsi="Arial" w:cs="Arial"/>
          <w:lang w:val="es-ES"/>
        </w:rPr>
        <w:t>la industria.</w:t>
      </w:r>
    </w:p>
    <w:p w14:paraId="2AC1A689" w14:textId="19741E62" w:rsidR="00161866" w:rsidRPr="001D63CD" w:rsidRDefault="00161866" w:rsidP="00161866">
      <w:pPr>
        <w:pStyle w:val="Prrafodelista"/>
        <w:jc w:val="both"/>
        <w:rPr>
          <w:rFonts w:ascii="Arial" w:hAnsi="Arial" w:cs="Arial"/>
          <w:lang w:val="es-ES"/>
        </w:rPr>
      </w:pPr>
    </w:p>
    <w:p w14:paraId="62E586B1" w14:textId="24674033" w:rsidR="008117C6" w:rsidRPr="001D63CD" w:rsidRDefault="008117C6" w:rsidP="001147F4">
      <w:pPr>
        <w:pStyle w:val="Prrafodelista"/>
        <w:numPr>
          <w:ilvl w:val="0"/>
          <w:numId w:val="40"/>
        </w:numPr>
        <w:jc w:val="both"/>
        <w:rPr>
          <w:rFonts w:ascii="Arial" w:hAnsi="Arial" w:cs="Arial"/>
          <w:lang w:val="es-ES"/>
        </w:rPr>
      </w:pPr>
      <w:r w:rsidRPr="001D63CD">
        <w:rPr>
          <w:rFonts w:ascii="Arial" w:hAnsi="Arial" w:cs="Arial"/>
          <w:lang w:val="es-ES"/>
        </w:rPr>
        <w:t xml:space="preserve">Estos principios </w:t>
      </w:r>
      <w:r w:rsidRPr="00C541EE">
        <w:rPr>
          <w:rFonts w:ascii="Arial" w:hAnsi="Arial" w:cs="Arial"/>
          <w:lang w:val="es-ES"/>
        </w:rPr>
        <w:t xml:space="preserve">se </w:t>
      </w:r>
      <w:r w:rsidR="00C541EE" w:rsidRPr="00AE1074">
        <w:rPr>
          <w:rFonts w:ascii="Arial" w:hAnsi="Arial" w:cs="Arial"/>
          <w:lang w:val="es-ES"/>
        </w:rPr>
        <w:t xml:space="preserve">deben </w:t>
      </w:r>
      <w:r w:rsidRPr="00C541EE">
        <w:rPr>
          <w:rFonts w:ascii="Arial" w:hAnsi="Arial" w:cs="Arial"/>
          <w:lang w:val="es-ES"/>
        </w:rPr>
        <w:t>aplica</w:t>
      </w:r>
      <w:r w:rsidR="00C541EE" w:rsidRPr="00AE1074">
        <w:rPr>
          <w:rFonts w:ascii="Arial" w:hAnsi="Arial" w:cs="Arial"/>
          <w:lang w:val="es-ES"/>
        </w:rPr>
        <w:t>r</w:t>
      </w:r>
      <w:r w:rsidRPr="001D63CD">
        <w:rPr>
          <w:rFonts w:ascii="Arial" w:hAnsi="Arial" w:cs="Arial"/>
          <w:lang w:val="es-ES"/>
        </w:rPr>
        <w:t xml:space="preserve"> de manera </w:t>
      </w:r>
      <w:r w:rsidRPr="00091EA1">
        <w:rPr>
          <w:rFonts w:ascii="Arial" w:hAnsi="Arial" w:cs="Arial"/>
          <w:b/>
          <w:bCs/>
          <w:lang w:val="es-ES"/>
        </w:rPr>
        <w:t xml:space="preserve">proporcional a la </w:t>
      </w:r>
      <w:r w:rsidR="00996F23">
        <w:rPr>
          <w:rFonts w:ascii="Arial" w:hAnsi="Arial" w:cs="Arial"/>
          <w:b/>
          <w:bCs/>
          <w:lang w:val="es-ES"/>
        </w:rPr>
        <w:t xml:space="preserve">exposición, </w:t>
      </w:r>
      <w:r w:rsidRPr="00091EA1">
        <w:rPr>
          <w:rFonts w:ascii="Arial" w:hAnsi="Arial" w:cs="Arial"/>
          <w:b/>
          <w:bCs/>
          <w:lang w:val="es-ES"/>
        </w:rPr>
        <w:t>naturaleza, escala y complejidad de las actividades de cada entidad</w:t>
      </w:r>
      <w:r w:rsidRPr="001D63CD">
        <w:rPr>
          <w:rFonts w:ascii="Arial" w:hAnsi="Arial" w:cs="Arial"/>
          <w:lang w:val="es-ES"/>
        </w:rPr>
        <w:t xml:space="preserve">. </w:t>
      </w:r>
      <w:r w:rsidR="00967B32" w:rsidRPr="001D63CD">
        <w:rPr>
          <w:rFonts w:ascii="Arial" w:hAnsi="Arial" w:cs="Arial"/>
          <w:lang w:val="es-ES"/>
        </w:rPr>
        <w:t>Así mismo</w:t>
      </w:r>
      <w:r w:rsidRPr="001D63CD">
        <w:rPr>
          <w:rFonts w:ascii="Arial" w:hAnsi="Arial" w:cs="Arial"/>
          <w:lang w:val="es-ES"/>
        </w:rPr>
        <w:t xml:space="preserve">, </w:t>
      </w:r>
      <w:r w:rsidR="001147F4">
        <w:rPr>
          <w:rFonts w:ascii="Arial" w:hAnsi="Arial" w:cs="Arial"/>
          <w:lang w:val="es-ES"/>
        </w:rPr>
        <w:t xml:space="preserve">reconocen que se pueden presentar diferentes exposiciones al riesgo climático </w:t>
      </w:r>
      <w:r w:rsidR="009F1039">
        <w:rPr>
          <w:rFonts w:ascii="Arial" w:hAnsi="Arial" w:cs="Arial"/>
          <w:lang w:val="es-ES"/>
        </w:rPr>
        <w:t xml:space="preserve">lo que puede impactar </w:t>
      </w:r>
      <w:r w:rsidR="00F57EE8">
        <w:rPr>
          <w:rFonts w:ascii="Arial" w:hAnsi="Arial" w:cs="Arial"/>
          <w:lang w:val="es-ES"/>
        </w:rPr>
        <w:t xml:space="preserve">de </w:t>
      </w:r>
      <w:r w:rsidR="009F1039">
        <w:rPr>
          <w:rFonts w:ascii="Arial" w:hAnsi="Arial" w:cs="Arial"/>
          <w:lang w:val="es-ES"/>
        </w:rPr>
        <w:t xml:space="preserve">maneras </w:t>
      </w:r>
      <w:r w:rsidR="00F57EE8">
        <w:rPr>
          <w:rFonts w:ascii="Arial" w:hAnsi="Arial" w:cs="Arial"/>
          <w:lang w:val="es-ES"/>
        </w:rPr>
        <w:t xml:space="preserve">distintas </w:t>
      </w:r>
      <w:r w:rsidR="009F1039">
        <w:rPr>
          <w:rFonts w:ascii="Arial" w:hAnsi="Arial" w:cs="Arial"/>
          <w:lang w:val="es-ES"/>
        </w:rPr>
        <w:t xml:space="preserve">el </w:t>
      </w:r>
      <w:r w:rsidRPr="001D63CD">
        <w:rPr>
          <w:rFonts w:ascii="Arial" w:hAnsi="Arial" w:cs="Arial"/>
          <w:lang w:val="es-ES"/>
        </w:rPr>
        <w:t>balance general, estado de resultados y flujo de caja</w:t>
      </w:r>
      <w:r w:rsidR="009F1039">
        <w:rPr>
          <w:rFonts w:ascii="Arial" w:hAnsi="Arial" w:cs="Arial"/>
          <w:lang w:val="es-ES"/>
        </w:rPr>
        <w:t xml:space="preserve"> de las compañías</w:t>
      </w:r>
      <w:r w:rsidR="004573CB">
        <w:rPr>
          <w:rFonts w:ascii="Arial" w:hAnsi="Arial" w:cs="Arial"/>
          <w:lang w:val="es-ES"/>
        </w:rPr>
        <w:t xml:space="preserve">, de acuerdo con su mezcla </w:t>
      </w:r>
      <w:r w:rsidR="004573CB" w:rsidRPr="001D63CD">
        <w:rPr>
          <w:rFonts w:ascii="Arial" w:hAnsi="Arial" w:cs="Arial"/>
          <w:lang w:val="es-ES"/>
        </w:rPr>
        <w:t xml:space="preserve">de </w:t>
      </w:r>
      <w:r w:rsidR="004573CB">
        <w:rPr>
          <w:rFonts w:ascii="Arial" w:hAnsi="Arial" w:cs="Arial"/>
          <w:lang w:val="es-ES"/>
        </w:rPr>
        <w:t>negocios de suscripción y la diversidad de su portafolio de</w:t>
      </w:r>
      <w:r w:rsidR="004573CB" w:rsidRPr="001D63CD">
        <w:rPr>
          <w:rFonts w:ascii="Arial" w:hAnsi="Arial" w:cs="Arial"/>
          <w:lang w:val="es-ES"/>
        </w:rPr>
        <w:t xml:space="preserve"> inversiones</w:t>
      </w:r>
      <w:r w:rsidRPr="001D63CD">
        <w:rPr>
          <w:rFonts w:ascii="Arial" w:hAnsi="Arial" w:cs="Arial"/>
          <w:lang w:val="es-ES"/>
        </w:rPr>
        <w:t>.</w:t>
      </w:r>
    </w:p>
    <w:p w14:paraId="50DEE0FF" w14:textId="77777777" w:rsidR="00161866" w:rsidRPr="001D63CD" w:rsidRDefault="00161866" w:rsidP="00161866">
      <w:pPr>
        <w:pStyle w:val="Prrafodelista"/>
        <w:rPr>
          <w:rFonts w:ascii="Arial" w:hAnsi="Arial" w:cs="Arial"/>
          <w:lang w:val="es-ES"/>
        </w:rPr>
      </w:pPr>
    </w:p>
    <w:p w14:paraId="04538331" w14:textId="2816ACE9" w:rsidR="008117C6" w:rsidRPr="001D63CD" w:rsidRDefault="008117C6" w:rsidP="00161866">
      <w:pPr>
        <w:pStyle w:val="Prrafodelista"/>
        <w:numPr>
          <w:ilvl w:val="0"/>
          <w:numId w:val="40"/>
        </w:numPr>
        <w:jc w:val="both"/>
        <w:rPr>
          <w:rFonts w:ascii="Arial" w:hAnsi="Arial" w:cs="Arial"/>
          <w:lang w:val="es-ES"/>
        </w:rPr>
      </w:pPr>
      <w:r w:rsidRPr="001D63CD">
        <w:rPr>
          <w:rFonts w:ascii="Arial" w:hAnsi="Arial" w:cs="Arial"/>
          <w:lang w:val="es-ES"/>
        </w:rPr>
        <w:t xml:space="preserve">Estos principios </w:t>
      </w:r>
      <w:r w:rsidRPr="00091EA1">
        <w:rPr>
          <w:rFonts w:ascii="Arial" w:hAnsi="Arial" w:cs="Arial"/>
          <w:b/>
          <w:bCs/>
          <w:lang w:val="es-ES"/>
        </w:rPr>
        <w:t>no tienen carácter vinculante</w:t>
      </w:r>
      <w:r w:rsidRPr="001D63CD">
        <w:rPr>
          <w:rFonts w:ascii="Arial" w:hAnsi="Arial" w:cs="Arial"/>
          <w:lang w:val="es-ES"/>
        </w:rPr>
        <w:t xml:space="preserve"> </w:t>
      </w:r>
      <w:r w:rsidR="007E01FC" w:rsidRPr="00091EA1">
        <w:rPr>
          <w:rFonts w:ascii="Arial" w:hAnsi="Arial" w:cs="Arial"/>
          <w:b/>
          <w:bCs/>
          <w:lang w:val="es-ES"/>
        </w:rPr>
        <w:t>y no</w:t>
      </w:r>
      <w:r w:rsidR="008C2B6D">
        <w:rPr>
          <w:rFonts w:ascii="Arial" w:hAnsi="Arial" w:cs="Arial"/>
          <w:b/>
          <w:bCs/>
          <w:lang w:val="es-ES"/>
        </w:rPr>
        <w:t xml:space="preserve"> pretenden</w:t>
      </w:r>
      <w:r w:rsidR="007E01FC">
        <w:rPr>
          <w:rFonts w:ascii="Arial" w:hAnsi="Arial" w:cs="Arial"/>
          <w:lang w:val="es-ES"/>
        </w:rPr>
        <w:t xml:space="preserve"> </w:t>
      </w:r>
      <w:r w:rsidRPr="00091EA1">
        <w:rPr>
          <w:rFonts w:ascii="Arial" w:hAnsi="Arial" w:cs="Arial"/>
          <w:b/>
          <w:bCs/>
          <w:lang w:val="es-ES"/>
        </w:rPr>
        <w:t>provee</w:t>
      </w:r>
      <w:r w:rsidR="008C2B6D">
        <w:rPr>
          <w:rFonts w:ascii="Arial" w:hAnsi="Arial" w:cs="Arial"/>
          <w:b/>
          <w:bCs/>
          <w:lang w:val="es-ES"/>
        </w:rPr>
        <w:t>r</w:t>
      </w:r>
      <w:r w:rsidRPr="00091EA1">
        <w:rPr>
          <w:rFonts w:ascii="Arial" w:hAnsi="Arial" w:cs="Arial"/>
          <w:b/>
          <w:bCs/>
          <w:lang w:val="es-ES"/>
        </w:rPr>
        <w:t xml:space="preserve"> una </w:t>
      </w:r>
      <w:r w:rsidR="00380D1F" w:rsidRPr="00091EA1">
        <w:rPr>
          <w:rFonts w:ascii="Arial" w:hAnsi="Arial" w:cs="Arial"/>
          <w:b/>
          <w:bCs/>
          <w:lang w:val="es-ES"/>
        </w:rPr>
        <w:t>d</w:t>
      </w:r>
      <w:r w:rsidRPr="00091EA1">
        <w:rPr>
          <w:rFonts w:ascii="Arial" w:hAnsi="Arial" w:cs="Arial"/>
          <w:b/>
          <w:bCs/>
          <w:lang w:val="es-ES"/>
        </w:rPr>
        <w:t xml:space="preserve">escripción detallada y exhaustiva de </w:t>
      </w:r>
      <w:r w:rsidR="001D39E9">
        <w:rPr>
          <w:rFonts w:ascii="Arial" w:hAnsi="Arial" w:cs="Arial"/>
          <w:b/>
          <w:bCs/>
          <w:lang w:val="es-ES"/>
        </w:rPr>
        <w:t xml:space="preserve">cómo </w:t>
      </w:r>
      <w:r w:rsidR="007E01FC">
        <w:rPr>
          <w:rFonts w:ascii="Arial" w:hAnsi="Arial" w:cs="Arial"/>
          <w:b/>
          <w:bCs/>
          <w:lang w:val="es-ES"/>
        </w:rPr>
        <w:t xml:space="preserve">pueden </w:t>
      </w:r>
      <w:r w:rsidR="001D39E9">
        <w:rPr>
          <w:rFonts w:ascii="Arial" w:hAnsi="Arial" w:cs="Arial"/>
          <w:b/>
          <w:bCs/>
          <w:lang w:val="es-ES"/>
        </w:rPr>
        <w:t xml:space="preserve">estar definidos </w:t>
      </w:r>
      <w:r w:rsidRPr="00091EA1">
        <w:rPr>
          <w:rFonts w:ascii="Arial" w:hAnsi="Arial" w:cs="Arial"/>
          <w:b/>
          <w:bCs/>
          <w:lang w:val="es-ES"/>
        </w:rPr>
        <w:t>los procesos y actividades</w:t>
      </w:r>
      <w:r w:rsidRPr="001D63CD">
        <w:rPr>
          <w:rFonts w:ascii="Arial" w:hAnsi="Arial" w:cs="Arial"/>
          <w:lang w:val="es-ES"/>
        </w:rPr>
        <w:t xml:space="preserve"> que cada </w:t>
      </w:r>
      <w:r w:rsidR="00F814EE" w:rsidRPr="001D63CD">
        <w:rPr>
          <w:rFonts w:ascii="Arial" w:hAnsi="Arial" w:cs="Arial"/>
          <w:lang w:val="es-ES"/>
        </w:rPr>
        <w:t>compañía</w:t>
      </w:r>
      <w:r w:rsidRPr="001D63CD">
        <w:rPr>
          <w:rFonts w:ascii="Arial" w:hAnsi="Arial" w:cs="Arial"/>
          <w:lang w:val="es-ES"/>
        </w:rPr>
        <w:t xml:space="preserve"> debe realizar para gestionar los riesgos climáticos. </w:t>
      </w:r>
    </w:p>
    <w:p w14:paraId="062DFCF3" w14:textId="77777777" w:rsidR="00161866" w:rsidRPr="001D63CD" w:rsidRDefault="00161866" w:rsidP="00161866">
      <w:pPr>
        <w:pStyle w:val="Prrafodelista"/>
        <w:jc w:val="both"/>
        <w:rPr>
          <w:rFonts w:ascii="Arial" w:hAnsi="Arial" w:cs="Arial"/>
          <w:lang w:val="es-ES"/>
        </w:rPr>
      </w:pPr>
    </w:p>
    <w:p w14:paraId="3103821D" w14:textId="77777777" w:rsidR="00DB45D3" w:rsidRPr="00AE1074" w:rsidRDefault="008117C6" w:rsidP="00161866">
      <w:pPr>
        <w:pStyle w:val="Prrafodelista"/>
        <w:numPr>
          <w:ilvl w:val="0"/>
          <w:numId w:val="40"/>
        </w:numPr>
        <w:jc w:val="both"/>
        <w:rPr>
          <w:rFonts w:ascii="Arial" w:hAnsi="Arial" w:cs="Arial"/>
          <w:lang w:val="es-ES"/>
        </w:rPr>
      </w:pPr>
      <w:r w:rsidRPr="001D63CD">
        <w:rPr>
          <w:rFonts w:ascii="Arial" w:hAnsi="Arial" w:cs="Arial"/>
          <w:lang w:val="es-ES"/>
        </w:rPr>
        <w:t xml:space="preserve">La </w:t>
      </w:r>
      <w:r w:rsidR="00040F30">
        <w:rPr>
          <w:rFonts w:ascii="Arial" w:hAnsi="Arial" w:cs="Arial"/>
          <w:lang w:val="es-ES"/>
        </w:rPr>
        <w:t xml:space="preserve">SFC </w:t>
      </w:r>
      <w:r w:rsidR="005D22BE" w:rsidRPr="001D63CD">
        <w:rPr>
          <w:rFonts w:ascii="Arial" w:hAnsi="Arial" w:cs="Arial"/>
          <w:lang w:val="es-ES"/>
        </w:rPr>
        <w:t xml:space="preserve">es consciente de </w:t>
      </w:r>
      <w:r w:rsidRPr="001D63CD">
        <w:rPr>
          <w:rFonts w:ascii="Arial" w:hAnsi="Arial" w:cs="Arial"/>
          <w:lang w:val="es-ES"/>
        </w:rPr>
        <w:t>las diferencias en el grado de incorporación de los riesgos climáticos por parte de las entidades, así como</w:t>
      </w:r>
      <w:r w:rsidR="00CC1EBC" w:rsidRPr="001D63CD">
        <w:rPr>
          <w:rFonts w:ascii="Arial" w:hAnsi="Arial" w:cs="Arial"/>
          <w:lang w:val="es-ES"/>
        </w:rPr>
        <w:t>, de</w:t>
      </w:r>
      <w:r w:rsidRPr="001D63CD">
        <w:rPr>
          <w:rFonts w:ascii="Arial" w:hAnsi="Arial" w:cs="Arial"/>
          <w:lang w:val="es-ES"/>
        </w:rPr>
        <w:t xml:space="preserve"> los retos </w:t>
      </w:r>
      <w:r w:rsidR="001E11A4" w:rsidRPr="001D63CD">
        <w:rPr>
          <w:rFonts w:ascii="Arial" w:hAnsi="Arial" w:cs="Arial"/>
          <w:lang w:val="es-ES"/>
        </w:rPr>
        <w:t>existe</w:t>
      </w:r>
      <w:r w:rsidR="00E970C4" w:rsidRPr="001D63CD">
        <w:rPr>
          <w:rFonts w:ascii="Arial" w:hAnsi="Arial" w:cs="Arial"/>
          <w:lang w:val="es-ES"/>
        </w:rPr>
        <w:t>ntes</w:t>
      </w:r>
      <w:r w:rsidR="00EB1ED1" w:rsidRPr="001D63CD">
        <w:rPr>
          <w:rFonts w:ascii="Arial" w:hAnsi="Arial" w:cs="Arial"/>
          <w:lang w:val="es-ES"/>
        </w:rPr>
        <w:t xml:space="preserve"> en</w:t>
      </w:r>
      <w:r w:rsidR="00305D47" w:rsidRPr="001D63CD">
        <w:rPr>
          <w:rFonts w:ascii="Arial" w:hAnsi="Arial" w:cs="Arial"/>
          <w:lang w:val="es-ES"/>
        </w:rPr>
        <w:t xml:space="preserve"> </w:t>
      </w:r>
      <w:r w:rsidR="003802F2" w:rsidRPr="001D63CD">
        <w:rPr>
          <w:rFonts w:ascii="Arial" w:hAnsi="Arial" w:cs="Arial"/>
          <w:lang w:val="es-ES"/>
        </w:rPr>
        <w:t>modelos</w:t>
      </w:r>
      <w:r w:rsidR="00305D47" w:rsidRPr="001D63CD">
        <w:rPr>
          <w:rFonts w:ascii="Arial" w:hAnsi="Arial" w:cs="Arial"/>
          <w:lang w:val="es-ES"/>
        </w:rPr>
        <w:t>, datos</w:t>
      </w:r>
      <w:r w:rsidR="003802F2" w:rsidRPr="001D63CD">
        <w:rPr>
          <w:rFonts w:ascii="Arial" w:hAnsi="Arial" w:cs="Arial"/>
          <w:lang w:val="es-ES"/>
        </w:rPr>
        <w:t xml:space="preserve"> </w:t>
      </w:r>
      <w:r w:rsidR="00305D47" w:rsidRPr="001D63CD">
        <w:rPr>
          <w:rFonts w:ascii="Arial" w:hAnsi="Arial" w:cs="Arial"/>
          <w:lang w:val="es-ES"/>
        </w:rPr>
        <w:t>e</w:t>
      </w:r>
      <w:r w:rsidRPr="001D63CD">
        <w:rPr>
          <w:rFonts w:ascii="Arial" w:hAnsi="Arial" w:cs="Arial"/>
          <w:lang w:val="es-ES"/>
        </w:rPr>
        <w:t xml:space="preserve"> información</w:t>
      </w:r>
      <w:r w:rsidR="00305D47" w:rsidRPr="001D63CD">
        <w:rPr>
          <w:rFonts w:ascii="Arial" w:hAnsi="Arial" w:cs="Arial"/>
          <w:lang w:val="es-ES"/>
        </w:rPr>
        <w:t>,</w:t>
      </w:r>
      <w:r w:rsidRPr="001D63CD">
        <w:rPr>
          <w:rFonts w:ascii="Arial" w:hAnsi="Arial" w:cs="Arial"/>
          <w:lang w:val="es-ES"/>
        </w:rPr>
        <w:t xml:space="preserve"> </w:t>
      </w:r>
      <w:r w:rsidR="001E11A4" w:rsidRPr="001D63CD">
        <w:rPr>
          <w:rFonts w:ascii="Arial" w:hAnsi="Arial" w:cs="Arial"/>
          <w:lang w:val="es-ES"/>
        </w:rPr>
        <w:t xml:space="preserve">por lo que </w:t>
      </w:r>
      <w:r w:rsidRPr="001D63CD">
        <w:rPr>
          <w:rFonts w:ascii="Arial" w:hAnsi="Arial" w:cs="Arial"/>
          <w:lang w:val="es-ES"/>
        </w:rPr>
        <w:t xml:space="preserve">espera que cada </w:t>
      </w:r>
      <w:r w:rsidR="001E11A4" w:rsidRPr="001D63CD">
        <w:rPr>
          <w:rFonts w:ascii="Arial" w:hAnsi="Arial" w:cs="Arial"/>
          <w:lang w:val="es-ES"/>
        </w:rPr>
        <w:t>aseguradora</w:t>
      </w:r>
      <w:r w:rsidR="00DB6EA2">
        <w:rPr>
          <w:rFonts w:ascii="Arial" w:hAnsi="Arial" w:cs="Arial"/>
          <w:lang w:val="es-ES"/>
        </w:rPr>
        <w:t>,</w:t>
      </w:r>
      <w:r w:rsidR="001E11A4" w:rsidRPr="001D63CD">
        <w:rPr>
          <w:rFonts w:ascii="Arial" w:hAnsi="Arial" w:cs="Arial"/>
          <w:lang w:val="es-ES"/>
        </w:rPr>
        <w:t xml:space="preserve"> </w:t>
      </w:r>
      <w:r w:rsidR="005D22BE" w:rsidRPr="001D63CD">
        <w:rPr>
          <w:rFonts w:ascii="Arial" w:hAnsi="Arial" w:cs="Arial"/>
          <w:lang w:val="es-ES"/>
        </w:rPr>
        <w:t>inicialmente</w:t>
      </w:r>
      <w:r w:rsidR="00DB6EA2">
        <w:rPr>
          <w:rFonts w:ascii="Arial" w:hAnsi="Arial" w:cs="Arial"/>
          <w:lang w:val="es-ES"/>
        </w:rPr>
        <w:t>,</w:t>
      </w:r>
      <w:r w:rsidR="005D22BE" w:rsidRPr="001D63CD">
        <w:rPr>
          <w:rFonts w:ascii="Arial" w:hAnsi="Arial" w:cs="Arial"/>
          <w:lang w:val="es-ES"/>
        </w:rPr>
        <w:t xml:space="preserve"> </w:t>
      </w:r>
      <w:r w:rsidRPr="001D63CD">
        <w:rPr>
          <w:rFonts w:ascii="Arial" w:hAnsi="Arial" w:cs="Arial"/>
          <w:lang w:val="es-ES"/>
        </w:rPr>
        <w:t xml:space="preserve">reconozca la importancia de estos riesgos y oportunidades en su negocio y de acuerdo con sus necesidades de gestión avance en la definición de un plan de trabajo para la </w:t>
      </w:r>
      <w:r w:rsidRPr="00091EA1">
        <w:rPr>
          <w:rFonts w:ascii="Arial" w:hAnsi="Arial" w:cs="Arial"/>
          <w:b/>
          <w:bCs/>
          <w:lang w:val="es-ES"/>
        </w:rPr>
        <w:t xml:space="preserve">incorporación de manera gradual y progresiva de los principios </w:t>
      </w:r>
      <w:r w:rsidR="00DB6EA2">
        <w:rPr>
          <w:rFonts w:ascii="Arial" w:hAnsi="Arial" w:cs="Arial"/>
          <w:b/>
          <w:bCs/>
          <w:lang w:val="es-ES"/>
        </w:rPr>
        <w:t xml:space="preserve">desarrollados </w:t>
      </w:r>
      <w:r w:rsidRPr="00091EA1">
        <w:rPr>
          <w:rFonts w:ascii="Arial" w:hAnsi="Arial" w:cs="Arial"/>
          <w:b/>
          <w:bCs/>
          <w:lang w:val="es-ES"/>
        </w:rPr>
        <w:t>en este Documento Técnico</w:t>
      </w:r>
      <w:r w:rsidR="00DB45D3">
        <w:rPr>
          <w:rFonts w:ascii="Arial" w:hAnsi="Arial" w:cs="Arial"/>
          <w:b/>
          <w:bCs/>
          <w:lang w:val="es-ES"/>
        </w:rPr>
        <w:t>.</w:t>
      </w:r>
    </w:p>
    <w:p w14:paraId="6EA354B2" w14:textId="77777777" w:rsidR="00DB45D3" w:rsidRPr="00AE1074" w:rsidRDefault="00DB45D3" w:rsidP="00AE1074">
      <w:pPr>
        <w:pStyle w:val="Prrafodelista"/>
        <w:rPr>
          <w:rFonts w:ascii="Arial" w:hAnsi="Arial" w:cs="Arial"/>
          <w:lang w:val="es-ES"/>
        </w:rPr>
      </w:pPr>
    </w:p>
    <w:p w14:paraId="569AFFE5" w14:textId="08D79798" w:rsidR="008117C6" w:rsidRPr="00AE1074" w:rsidRDefault="002819F4" w:rsidP="00AE1074">
      <w:pPr>
        <w:pStyle w:val="Prrafodelista"/>
        <w:numPr>
          <w:ilvl w:val="0"/>
          <w:numId w:val="40"/>
        </w:numPr>
        <w:jc w:val="both"/>
        <w:rPr>
          <w:rFonts w:ascii="Arial" w:hAnsi="Arial" w:cs="Arial"/>
          <w:lang w:val="es-ES"/>
        </w:rPr>
      </w:pPr>
      <w:r w:rsidRPr="00AE1074">
        <w:rPr>
          <w:rFonts w:ascii="Arial" w:hAnsi="Arial" w:cs="Arial"/>
          <w:lang w:val="es-ES"/>
        </w:rPr>
        <w:t xml:space="preserve">Se recomienda </w:t>
      </w:r>
      <w:r w:rsidR="00AB703B" w:rsidRPr="00AE1074">
        <w:rPr>
          <w:rFonts w:ascii="Arial" w:hAnsi="Arial" w:cs="Arial"/>
          <w:lang w:val="es-ES"/>
        </w:rPr>
        <w:t xml:space="preserve">que </w:t>
      </w:r>
      <w:r w:rsidR="00AB703B" w:rsidRPr="00AE1074">
        <w:rPr>
          <w:rFonts w:ascii="Arial" w:hAnsi="Arial" w:cs="Arial"/>
          <w:b/>
          <w:bCs/>
          <w:lang w:val="es-ES"/>
        </w:rPr>
        <w:t xml:space="preserve">las compañías </w:t>
      </w:r>
      <w:r w:rsidR="008117C6" w:rsidRPr="00AE1074">
        <w:rPr>
          <w:rFonts w:ascii="Arial" w:hAnsi="Arial" w:cs="Arial"/>
          <w:b/>
          <w:bCs/>
          <w:lang w:val="es-ES"/>
        </w:rPr>
        <w:t>empiecen por aquellos elementos que mejor atiendan sus prioridades de gestión del riesgo climático</w:t>
      </w:r>
      <w:r w:rsidR="00076EF7" w:rsidRPr="00AE1074">
        <w:rPr>
          <w:rFonts w:ascii="Arial" w:hAnsi="Arial" w:cs="Arial"/>
          <w:lang w:val="es-ES"/>
        </w:rPr>
        <w:t xml:space="preserve"> y s</w:t>
      </w:r>
      <w:r w:rsidR="008117C6" w:rsidRPr="00AE1074">
        <w:rPr>
          <w:rFonts w:ascii="Arial" w:hAnsi="Arial" w:cs="Arial"/>
          <w:lang w:val="es-ES"/>
        </w:rPr>
        <w:t xml:space="preserve">egún </w:t>
      </w:r>
      <w:r w:rsidR="00076EF7" w:rsidRPr="00AE1074">
        <w:rPr>
          <w:rFonts w:ascii="Arial" w:hAnsi="Arial" w:cs="Arial"/>
          <w:lang w:val="es-ES"/>
        </w:rPr>
        <w:t xml:space="preserve">el </w:t>
      </w:r>
      <w:r w:rsidR="008117C6" w:rsidRPr="00AE1074">
        <w:rPr>
          <w:rFonts w:ascii="Arial" w:hAnsi="Arial" w:cs="Arial"/>
          <w:lang w:val="es-ES"/>
        </w:rPr>
        <w:t>nivel de complejidad</w:t>
      </w:r>
      <w:r w:rsidR="00076EF7" w:rsidRPr="00AE1074">
        <w:rPr>
          <w:rFonts w:ascii="Arial" w:hAnsi="Arial" w:cs="Arial"/>
          <w:lang w:val="es-ES"/>
        </w:rPr>
        <w:t xml:space="preserve"> de sus negocios. </w:t>
      </w:r>
      <w:r w:rsidR="000759B1" w:rsidRPr="00AE1074">
        <w:rPr>
          <w:rFonts w:ascii="Arial" w:hAnsi="Arial" w:cs="Arial"/>
          <w:lang w:val="es-ES"/>
        </w:rPr>
        <w:t xml:space="preserve">La implementación podría </w:t>
      </w:r>
      <w:r w:rsidR="008117C6" w:rsidRPr="00AE1074">
        <w:rPr>
          <w:rFonts w:ascii="Arial" w:hAnsi="Arial" w:cs="Arial"/>
          <w:lang w:val="es-ES"/>
        </w:rPr>
        <w:t xml:space="preserve">comenzar de forma gradual </w:t>
      </w:r>
      <w:r w:rsidR="002737CC" w:rsidRPr="00AE1074">
        <w:rPr>
          <w:rFonts w:ascii="Arial" w:hAnsi="Arial" w:cs="Arial"/>
          <w:lang w:val="es-ES"/>
        </w:rPr>
        <w:t xml:space="preserve">mediante </w:t>
      </w:r>
      <w:r w:rsidR="008117C6" w:rsidRPr="00AE1074">
        <w:rPr>
          <w:rFonts w:ascii="Arial" w:hAnsi="Arial" w:cs="Arial"/>
          <w:lang w:val="es-ES"/>
        </w:rPr>
        <w:t xml:space="preserve">la sensibilización, apropiación y </w:t>
      </w:r>
      <w:r w:rsidR="00161866" w:rsidRPr="00AE1074">
        <w:rPr>
          <w:rFonts w:ascii="Arial" w:hAnsi="Arial" w:cs="Arial"/>
          <w:lang w:val="es-ES"/>
        </w:rPr>
        <w:t>d</w:t>
      </w:r>
      <w:r w:rsidR="008117C6" w:rsidRPr="00AE1074">
        <w:rPr>
          <w:rFonts w:ascii="Arial" w:hAnsi="Arial" w:cs="Arial"/>
          <w:lang w:val="es-ES"/>
        </w:rPr>
        <w:t>esarrollo de conocimientos, capacidades técnicas, metodologías y recursos requeridos para la gestión de los asuntos climáticos.</w:t>
      </w:r>
    </w:p>
    <w:p w14:paraId="1A41E296" w14:textId="77777777" w:rsidR="00161866" w:rsidRPr="001D63CD" w:rsidRDefault="00161866" w:rsidP="00161866">
      <w:pPr>
        <w:pStyle w:val="Prrafodelista"/>
        <w:jc w:val="both"/>
        <w:rPr>
          <w:rFonts w:ascii="Arial" w:hAnsi="Arial" w:cs="Arial"/>
          <w:lang w:val="es-ES"/>
        </w:rPr>
      </w:pPr>
    </w:p>
    <w:p w14:paraId="65D7C698" w14:textId="7FCB5E61" w:rsidR="008117C6" w:rsidRPr="001D63CD" w:rsidRDefault="008117C6" w:rsidP="00161866">
      <w:pPr>
        <w:pStyle w:val="Prrafodelista"/>
        <w:numPr>
          <w:ilvl w:val="0"/>
          <w:numId w:val="40"/>
        </w:numPr>
        <w:jc w:val="both"/>
        <w:rPr>
          <w:rFonts w:ascii="Arial" w:hAnsi="Arial" w:cs="Arial"/>
          <w:lang w:val="es-ES"/>
        </w:rPr>
      </w:pPr>
      <w:r w:rsidRPr="001D63CD">
        <w:rPr>
          <w:rFonts w:ascii="Arial" w:hAnsi="Arial" w:cs="Arial"/>
          <w:lang w:val="es-ES"/>
        </w:rPr>
        <w:t xml:space="preserve">En el marco de </w:t>
      </w:r>
      <w:r w:rsidR="00777458">
        <w:rPr>
          <w:rFonts w:ascii="Arial" w:hAnsi="Arial" w:cs="Arial"/>
          <w:lang w:val="es-ES"/>
        </w:rPr>
        <w:t>la</w:t>
      </w:r>
      <w:r w:rsidR="00777458" w:rsidRPr="001D63CD">
        <w:rPr>
          <w:rFonts w:ascii="Arial" w:hAnsi="Arial" w:cs="Arial"/>
          <w:lang w:val="es-ES"/>
        </w:rPr>
        <w:t xml:space="preserve"> </w:t>
      </w:r>
      <w:r w:rsidRPr="001D63CD">
        <w:rPr>
          <w:rFonts w:ascii="Arial" w:hAnsi="Arial" w:cs="Arial"/>
          <w:lang w:val="es-ES"/>
        </w:rPr>
        <w:t xml:space="preserve">estrategia </w:t>
      </w:r>
      <w:r w:rsidR="002A7D7A" w:rsidRPr="001D63CD">
        <w:rPr>
          <w:rFonts w:ascii="Arial" w:hAnsi="Arial" w:cs="Arial"/>
          <w:lang w:val="es-ES"/>
        </w:rPr>
        <w:t>para el enverdecimiento del sistema financiero</w:t>
      </w:r>
      <w:r w:rsidRPr="001D63CD">
        <w:rPr>
          <w:rFonts w:ascii="Arial" w:hAnsi="Arial" w:cs="Arial"/>
          <w:lang w:val="es-ES"/>
        </w:rPr>
        <w:t xml:space="preserve"> y en línea con </w:t>
      </w:r>
      <w:r w:rsidR="00C02B60">
        <w:rPr>
          <w:rFonts w:ascii="Arial" w:hAnsi="Arial" w:cs="Arial"/>
          <w:lang w:val="es-ES"/>
        </w:rPr>
        <w:t>nuestras</w:t>
      </w:r>
      <w:r w:rsidR="00C02B60" w:rsidRPr="001D63CD">
        <w:rPr>
          <w:rFonts w:ascii="Arial" w:hAnsi="Arial" w:cs="Arial"/>
          <w:lang w:val="es-ES"/>
        </w:rPr>
        <w:t xml:space="preserve"> </w:t>
      </w:r>
      <w:r w:rsidRPr="001D63CD">
        <w:rPr>
          <w:rFonts w:ascii="Arial" w:hAnsi="Arial" w:cs="Arial"/>
          <w:lang w:val="es-ES"/>
        </w:rPr>
        <w:t xml:space="preserve">competencias y mandato, </w:t>
      </w:r>
      <w:r w:rsidR="00887ED2" w:rsidRPr="00091EA1">
        <w:rPr>
          <w:rFonts w:ascii="Arial" w:hAnsi="Arial" w:cs="Arial"/>
          <w:b/>
          <w:bCs/>
          <w:lang w:val="es-ES"/>
        </w:rPr>
        <w:t xml:space="preserve">esta </w:t>
      </w:r>
      <w:r w:rsidR="00C02B60">
        <w:rPr>
          <w:rFonts w:ascii="Arial" w:hAnsi="Arial" w:cs="Arial"/>
          <w:b/>
          <w:bCs/>
          <w:lang w:val="es-ES"/>
        </w:rPr>
        <w:t>s</w:t>
      </w:r>
      <w:r w:rsidR="00887ED2" w:rsidRPr="00091EA1">
        <w:rPr>
          <w:rFonts w:ascii="Arial" w:hAnsi="Arial" w:cs="Arial"/>
          <w:b/>
          <w:bCs/>
          <w:lang w:val="es-ES"/>
        </w:rPr>
        <w:t xml:space="preserve">uperintendencia </w:t>
      </w:r>
      <w:r w:rsidRPr="00091EA1">
        <w:rPr>
          <w:rFonts w:ascii="Arial" w:hAnsi="Arial" w:cs="Arial"/>
          <w:b/>
          <w:bCs/>
          <w:lang w:val="es-ES"/>
        </w:rPr>
        <w:t xml:space="preserve">continuará trabajando en el cierre de </w:t>
      </w:r>
      <w:r w:rsidR="00161866" w:rsidRPr="00091EA1">
        <w:rPr>
          <w:rFonts w:ascii="Arial" w:hAnsi="Arial" w:cs="Arial"/>
          <w:b/>
          <w:bCs/>
          <w:lang w:val="es-ES"/>
        </w:rPr>
        <w:t>b</w:t>
      </w:r>
      <w:r w:rsidRPr="00091EA1">
        <w:rPr>
          <w:rFonts w:ascii="Arial" w:hAnsi="Arial" w:cs="Arial"/>
          <w:b/>
          <w:bCs/>
          <w:lang w:val="es-ES"/>
        </w:rPr>
        <w:t>rechas de información</w:t>
      </w:r>
      <w:r w:rsidR="00060360">
        <w:rPr>
          <w:rFonts w:ascii="Arial" w:hAnsi="Arial" w:cs="Arial"/>
          <w:b/>
          <w:bCs/>
          <w:lang w:val="es-ES"/>
        </w:rPr>
        <w:t>;</w:t>
      </w:r>
      <w:r w:rsidRPr="00091EA1">
        <w:rPr>
          <w:rFonts w:ascii="Arial" w:hAnsi="Arial" w:cs="Arial"/>
          <w:b/>
          <w:bCs/>
          <w:lang w:val="es-ES"/>
        </w:rPr>
        <w:t xml:space="preserve"> en la </w:t>
      </w:r>
      <w:r w:rsidR="002A7D7A" w:rsidRPr="00091EA1">
        <w:rPr>
          <w:rFonts w:ascii="Arial" w:hAnsi="Arial" w:cs="Arial"/>
          <w:b/>
          <w:bCs/>
          <w:lang w:val="es-ES"/>
        </w:rPr>
        <w:t>sensibili</w:t>
      </w:r>
      <w:r w:rsidR="00B7403C">
        <w:rPr>
          <w:rFonts w:ascii="Arial" w:hAnsi="Arial" w:cs="Arial"/>
          <w:b/>
          <w:bCs/>
          <w:lang w:val="es-ES"/>
        </w:rPr>
        <w:t>zación</w:t>
      </w:r>
      <w:r w:rsidR="002A7D7A" w:rsidRPr="00091EA1">
        <w:rPr>
          <w:rFonts w:ascii="Arial" w:hAnsi="Arial" w:cs="Arial"/>
          <w:b/>
          <w:bCs/>
          <w:lang w:val="es-ES"/>
        </w:rPr>
        <w:t xml:space="preserve"> </w:t>
      </w:r>
      <w:r w:rsidRPr="00091EA1">
        <w:rPr>
          <w:rFonts w:ascii="Arial" w:hAnsi="Arial" w:cs="Arial"/>
          <w:b/>
          <w:bCs/>
          <w:lang w:val="es-ES"/>
        </w:rPr>
        <w:t xml:space="preserve">y </w:t>
      </w:r>
      <w:r w:rsidR="00B7403C">
        <w:rPr>
          <w:rFonts w:ascii="Arial" w:hAnsi="Arial" w:cs="Arial"/>
          <w:b/>
          <w:bCs/>
          <w:lang w:val="es-ES"/>
        </w:rPr>
        <w:t xml:space="preserve">la </w:t>
      </w:r>
      <w:r w:rsidR="00B7403C" w:rsidRPr="00082037">
        <w:rPr>
          <w:rFonts w:ascii="Arial" w:hAnsi="Arial" w:cs="Arial"/>
          <w:b/>
          <w:bCs/>
          <w:lang w:val="es-ES"/>
        </w:rPr>
        <w:t xml:space="preserve">generación de </w:t>
      </w:r>
      <w:r w:rsidRPr="00091EA1">
        <w:rPr>
          <w:rFonts w:ascii="Arial" w:hAnsi="Arial" w:cs="Arial"/>
          <w:b/>
          <w:bCs/>
          <w:lang w:val="es-ES"/>
        </w:rPr>
        <w:t xml:space="preserve">conocimientos </w:t>
      </w:r>
      <w:r w:rsidR="00161866" w:rsidRPr="00091EA1">
        <w:rPr>
          <w:rFonts w:ascii="Arial" w:hAnsi="Arial" w:cs="Arial"/>
          <w:b/>
          <w:bCs/>
          <w:lang w:val="es-ES"/>
        </w:rPr>
        <w:t>t</w:t>
      </w:r>
      <w:r w:rsidRPr="00091EA1">
        <w:rPr>
          <w:rFonts w:ascii="Arial" w:hAnsi="Arial" w:cs="Arial"/>
          <w:b/>
          <w:bCs/>
          <w:lang w:val="es-ES"/>
        </w:rPr>
        <w:t>écnicos</w:t>
      </w:r>
      <w:r w:rsidR="00060360">
        <w:rPr>
          <w:rFonts w:ascii="Arial" w:hAnsi="Arial" w:cs="Arial"/>
          <w:b/>
          <w:bCs/>
          <w:lang w:val="es-ES"/>
        </w:rPr>
        <w:t>;</w:t>
      </w:r>
      <w:r w:rsidR="002D31E3" w:rsidRPr="00091EA1">
        <w:rPr>
          <w:rFonts w:ascii="Arial" w:hAnsi="Arial" w:cs="Arial"/>
          <w:b/>
          <w:bCs/>
          <w:lang w:val="es-ES"/>
        </w:rPr>
        <w:t xml:space="preserve"> también</w:t>
      </w:r>
      <w:r w:rsidR="00060360">
        <w:rPr>
          <w:rFonts w:ascii="Arial" w:hAnsi="Arial" w:cs="Arial"/>
          <w:b/>
          <w:bCs/>
          <w:lang w:val="es-ES"/>
        </w:rPr>
        <w:t>,</w:t>
      </w:r>
      <w:r w:rsidRPr="00091EA1">
        <w:rPr>
          <w:rFonts w:ascii="Arial" w:hAnsi="Arial" w:cs="Arial"/>
          <w:b/>
          <w:bCs/>
          <w:lang w:val="es-ES"/>
        </w:rPr>
        <w:t xml:space="preserve"> en el desarrollo de metodologías</w:t>
      </w:r>
      <w:r w:rsidR="00F30F4D" w:rsidRPr="00091EA1">
        <w:rPr>
          <w:rFonts w:ascii="Arial" w:hAnsi="Arial" w:cs="Arial"/>
          <w:b/>
          <w:bCs/>
          <w:lang w:val="es-ES"/>
        </w:rPr>
        <w:t xml:space="preserve"> de supervisión</w:t>
      </w:r>
      <w:r w:rsidR="004F5D83" w:rsidRPr="001D63CD">
        <w:rPr>
          <w:rFonts w:ascii="Arial" w:hAnsi="Arial" w:cs="Arial"/>
          <w:lang w:val="es-ES"/>
        </w:rPr>
        <w:t>, que faciliten la incorporación de los asuntos climáticos en la toma de decisiones de negocio</w:t>
      </w:r>
      <w:r w:rsidRPr="001D63CD">
        <w:rPr>
          <w:rFonts w:ascii="Arial" w:hAnsi="Arial" w:cs="Arial"/>
          <w:lang w:val="es-ES"/>
        </w:rPr>
        <w:t xml:space="preserve">. </w:t>
      </w:r>
    </w:p>
    <w:p w14:paraId="2493CC42" w14:textId="77777777" w:rsidR="00161866" w:rsidRPr="001D63CD" w:rsidRDefault="00161866" w:rsidP="00161866">
      <w:pPr>
        <w:pStyle w:val="Prrafodelista"/>
        <w:jc w:val="both"/>
        <w:rPr>
          <w:rFonts w:ascii="Arial" w:hAnsi="Arial" w:cs="Arial"/>
          <w:lang w:val="es-ES"/>
        </w:rPr>
      </w:pPr>
    </w:p>
    <w:p w14:paraId="293709BC" w14:textId="777B358D" w:rsidR="009918F0" w:rsidRDefault="005A1DB9" w:rsidP="00161866">
      <w:pPr>
        <w:pStyle w:val="Prrafodelista"/>
        <w:numPr>
          <w:ilvl w:val="0"/>
          <w:numId w:val="40"/>
        </w:numPr>
        <w:jc w:val="both"/>
        <w:rPr>
          <w:rFonts w:ascii="Arial" w:hAnsi="Arial" w:cs="Arial"/>
          <w:lang w:val="es-ES"/>
        </w:rPr>
      </w:pPr>
      <w:r>
        <w:rPr>
          <w:rFonts w:ascii="Arial" w:hAnsi="Arial" w:cs="Arial"/>
          <w:lang w:val="es-ES"/>
        </w:rPr>
        <w:t>Si bien</w:t>
      </w:r>
      <w:r w:rsidRPr="001D63CD">
        <w:rPr>
          <w:rFonts w:ascii="Arial" w:hAnsi="Arial" w:cs="Arial"/>
          <w:lang w:val="es-ES"/>
        </w:rPr>
        <w:t xml:space="preserve"> </w:t>
      </w:r>
      <w:r w:rsidR="008117C6" w:rsidRPr="001D63CD">
        <w:rPr>
          <w:rFonts w:ascii="Arial" w:hAnsi="Arial" w:cs="Arial"/>
          <w:lang w:val="es-ES"/>
        </w:rPr>
        <w:t xml:space="preserve">el alcance del presente Documento Técnico se </w:t>
      </w:r>
      <w:r w:rsidR="00260290">
        <w:rPr>
          <w:rFonts w:ascii="Arial" w:hAnsi="Arial" w:cs="Arial"/>
          <w:lang w:val="es-ES"/>
        </w:rPr>
        <w:t>refiere principalmente</w:t>
      </w:r>
      <w:r w:rsidR="00260290" w:rsidRPr="001D63CD">
        <w:rPr>
          <w:rFonts w:ascii="Arial" w:hAnsi="Arial" w:cs="Arial"/>
          <w:lang w:val="es-ES"/>
        </w:rPr>
        <w:t xml:space="preserve"> </w:t>
      </w:r>
      <w:r w:rsidR="008117C6" w:rsidRPr="001D63CD">
        <w:rPr>
          <w:rFonts w:ascii="Arial" w:hAnsi="Arial" w:cs="Arial"/>
          <w:lang w:val="es-ES"/>
        </w:rPr>
        <w:t xml:space="preserve">a la administración de los riesgos climáticos para </w:t>
      </w:r>
      <w:r w:rsidR="00526C43" w:rsidRPr="001D63CD">
        <w:rPr>
          <w:rFonts w:ascii="Arial" w:hAnsi="Arial" w:cs="Arial"/>
          <w:lang w:val="es-ES"/>
        </w:rPr>
        <w:t>las aseguradoras</w:t>
      </w:r>
      <w:r w:rsidR="008117C6" w:rsidRPr="001D63CD">
        <w:rPr>
          <w:rFonts w:ascii="Arial" w:hAnsi="Arial" w:cs="Arial"/>
          <w:lang w:val="es-ES"/>
        </w:rPr>
        <w:t xml:space="preserve">, </w:t>
      </w:r>
      <w:r w:rsidR="008117C6" w:rsidRPr="00091EA1">
        <w:rPr>
          <w:rFonts w:ascii="Arial" w:hAnsi="Arial" w:cs="Arial"/>
          <w:b/>
          <w:bCs/>
          <w:lang w:val="es-ES"/>
        </w:rPr>
        <w:t xml:space="preserve">la mayoría de los principios pueden también ser aplicables para la administración de otros </w:t>
      </w:r>
      <w:r w:rsidR="002D7C42" w:rsidRPr="00091EA1">
        <w:rPr>
          <w:rFonts w:ascii="Arial" w:hAnsi="Arial" w:cs="Arial"/>
          <w:b/>
          <w:bCs/>
          <w:lang w:val="es-ES"/>
        </w:rPr>
        <w:t>asuntos ASG</w:t>
      </w:r>
      <w:r w:rsidR="003162B8">
        <w:rPr>
          <w:rStyle w:val="Refdenotaalpie"/>
          <w:rFonts w:ascii="Arial" w:hAnsi="Arial" w:cs="Arial"/>
          <w:b/>
          <w:bCs/>
          <w:lang w:val="es-ES"/>
        </w:rPr>
        <w:footnoteReference w:id="5"/>
      </w:r>
      <w:r w:rsidR="002D7C42">
        <w:rPr>
          <w:rFonts w:ascii="Arial" w:hAnsi="Arial" w:cs="Arial"/>
          <w:lang w:val="es-ES"/>
        </w:rPr>
        <w:t xml:space="preserve">, tales como </w:t>
      </w:r>
      <w:r w:rsidR="008117C6" w:rsidRPr="001D63CD">
        <w:rPr>
          <w:rFonts w:ascii="Arial" w:hAnsi="Arial" w:cs="Arial"/>
          <w:lang w:val="es-ES"/>
        </w:rPr>
        <w:t xml:space="preserve">la pérdida de </w:t>
      </w:r>
      <w:r w:rsidR="002D7C42">
        <w:rPr>
          <w:rFonts w:ascii="Arial" w:hAnsi="Arial" w:cs="Arial"/>
          <w:lang w:val="es-ES"/>
        </w:rPr>
        <w:t xml:space="preserve">la </w:t>
      </w:r>
      <w:r w:rsidR="008117C6" w:rsidRPr="001D63CD">
        <w:rPr>
          <w:rFonts w:ascii="Arial" w:hAnsi="Arial" w:cs="Arial"/>
          <w:lang w:val="es-ES"/>
        </w:rPr>
        <w:t>biodiversidad y los riesgos sociales</w:t>
      </w:r>
      <w:r w:rsidR="000C44C8" w:rsidRPr="001D63CD">
        <w:rPr>
          <w:rFonts w:ascii="Arial" w:hAnsi="Arial" w:cs="Arial"/>
          <w:lang w:val="es-ES"/>
        </w:rPr>
        <w:t>.</w:t>
      </w:r>
      <w:r w:rsidR="00541C7A">
        <w:rPr>
          <w:rFonts w:ascii="Arial" w:hAnsi="Arial" w:cs="Arial"/>
          <w:lang w:val="es-ES"/>
        </w:rPr>
        <w:t xml:space="preserve"> </w:t>
      </w:r>
    </w:p>
    <w:p w14:paraId="3F7D4AD6" w14:textId="77777777" w:rsidR="009918F0" w:rsidRPr="00091EA1" w:rsidRDefault="009918F0" w:rsidP="00091EA1">
      <w:pPr>
        <w:pStyle w:val="Prrafodelista"/>
        <w:rPr>
          <w:rFonts w:ascii="Arial" w:hAnsi="Arial" w:cs="Arial"/>
          <w:lang w:val="es-ES"/>
        </w:rPr>
      </w:pPr>
    </w:p>
    <w:p w14:paraId="4F7F818E" w14:textId="5524C55A" w:rsidR="008117C6" w:rsidRPr="001D63CD" w:rsidRDefault="00541C7A" w:rsidP="00091EA1">
      <w:pPr>
        <w:pStyle w:val="Prrafodelista"/>
        <w:jc w:val="both"/>
        <w:rPr>
          <w:rFonts w:ascii="Arial" w:hAnsi="Arial" w:cs="Arial"/>
          <w:lang w:val="es-ES"/>
        </w:rPr>
      </w:pPr>
      <w:r>
        <w:rPr>
          <w:rFonts w:ascii="Arial" w:hAnsi="Arial" w:cs="Arial"/>
          <w:lang w:val="es-ES"/>
        </w:rPr>
        <w:t>En c</w:t>
      </w:r>
      <w:r w:rsidR="00C03A52">
        <w:rPr>
          <w:rFonts w:ascii="Arial" w:hAnsi="Arial" w:cs="Arial"/>
          <w:lang w:val="es-ES"/>
        </w:rPr>
        <w:t>onsidera</w:t>
      </w:r>
      <w:r>
        <w:rPr>
          <w:rFonts w:ascii="Arial" w:hAnsi="Arial" w:cs="Arial"/>
          <w:lang w:val="es-ES"/>
        </w:rPr>
        <w:t>ción de</w:t>
      </w:r>
      <w:r w:rsidR="00C03A52">
        <w:rPr>
          <w:rFonts w:ascii="Arial" w:hAnsi="Arial" w:cs="Arial"/>
          <w:lang w:val="es-ES"/>
        </w:rPr>
        <w:t xml:space="preserve"> la interrelación que existe entre la naturaleza y el cambio climático, </w:t>
      </w:r>
      <w:r w:rsidR="00C82303">
        <w:rPr>
          <w:rFonts w:ascii="Arial" w:hAnsi="Arial" w:cs="Arial"/>
          <w:lang w:val="es-ES"/>
        </w:rPr>
        <w:t xml:space="preserve">los esfuerzos que las compañías emprendan para la </w:t>
      </w:r>
      <w:r w:rsidR="00993488">
        <w:rPr>
          <w:rFonts w:ascii="Arial" w:hAnsi="Arial" w:cs="Arial"/>
          <w:lang w:val="es-ES"/>
        </w:rPr>
        <w:t xml:space="preserve">acción </w:t>
      </w:r>
      <w:r w:rsidR="00C82303">
        <w:rPr>
          <w:rFonts w:ascii="Arial" w:hAnsi="Arial" w:cs="Arial"/>
          <w:lang w:val="es-ES"/>
        </w:rPr>
        <w:t>climátic</w:t>
      </w:r>
      <w:r w:rsidR="00993488">
        <w:rPr>
          <w:rFonts w:ascii="Arial" w:hAnsi="Arial" w:cs="Arial"/>
          <w:lang w:val="es-ES"/>
        </w:rPr>
        <w:t>a</w:t>
      </w:r>
      <w:r w:rsidR="00C03A52">
        <w:rPr>
          <w:rFonts w:ascii="Arial" w:hAnsi="Arial" w:cs="Arial"/>
          <w:lang w:val="es-ES"/>
        </w:rPr>
        <w:t xml:space="preserve"> también</w:t>
      </w:r>
      <w:r w:rsidR="00C82303">
        <w:rPr>
          <w:rFonts w:ascii="Arial" w:hAnsi="Arial" w:cs="Arial"/>
          <w:lang w:val="es-ES"/>
        </w:rPr>
        <w:t xml:space="preserve"> serán útiles </w:t>
      </w:r>
      <w:r w:rsidR="00993488">
        <w:rPr>
          <w:rFonts w:ascii="Arial" w:hAnsi="Arial" w:cs="Arial"/>
          <w:lang w:val="es-ES"/>
        </w:rPr>
        <w:t xml:space="preserve">para </w:t>
      </w:r>
      <w:r w:rsidR="00C82303">
        <w:rPr>
          <w:rFonts w:ascii="Arial" w:hAnsi="Arial" w:cs="Arial"/>
          <w:lang w:val="es-ES"/>
        </w:rPr>
        <w:t xml:space="preserve">la gestión de </w:t>
      </w:r>
      <w:r w:rsidR="00993488">
        <w:rPr>
          <w:rFonts w:ascii="Arial" w:hAnsi="Arial" w:cs="Arial"/>
          <w:lang w:val="es-ES"/>
        </w:rPr>
        <w:t>riesgos derivados de la pérdida del</w:t>
      </w:r>
      <w:r w:rsidR="002E57FD">
        <w:rPr>
          <w:rFonts w:ascii="Arial" w:hAnsi="Arial" w:cs="Arial"/>
          <w:lang w:val="es-ES"/>
        </w:rPr>
        <w:t xml:space="preserve"> capital natural </w:t>
      </w:r>
      <w:r w:rsidR="00993488">
        <w:rPr>
          <w:rFonts w:ascii="Arial" w:hAnsi="Arial" w:cs="Arial"/>
          <w:lang w:val="es-ES"/>
        </w:rPr>
        <w:t xml:space="preserve">y </w:t>
      </w:r>
      <w:r w:rsidR="002E57FD">
        <w:rPr>
          <w:rFonts w:ascii="Arial" w:hAnsi="Arial" w:cs="Arial"/>
          <w:lang w:val="es-ES"/>
        </w:rPr>
        <w:t xml:space="preserve">de </w:t>
      </w:r>
      <w:r w:rsidR="00993488">
        <w:rPr>
          <w:rFonts w:ascii="Arial" w:hAnsi="Arial" w:cs="Arial"/>
          <w:lang w:val="es-ES"/>
        </w:rPr>
        <w:t>los servicios ecosistémicos</w:t>
      </w:r>
      <w:r w:rsidR="00582833">
        <w:rPr>
          <w:rFonts w:ascii="Arial" w:hAnsi="Arial" w:cs="Arial"/>
          <w:lang w:val="es-ES"/>
        </w:rPr>
        <w:t xml:space="preserve"> y </w:t>
      </w:r>
      <w:r w:rsidR="00294019">
        <w:rPr>
          <w:rFonts w:ascii="Arial" w:hAnsi="Arial" w:cs="Arial"/>
          <w:lang w:val="es-ES"/>
        </w:rPr>
        <w:t>de sus riesgos financieros derivados</w:t>
      </w:r>
      <w:r w:rsidR="00993488">
        <w:rPr>
          <w:rFonts w:ascii="Arial" w:hAnsi="Arial" w:cs="Arial"/>
          <w:lang w:val="es-ES"/>
        </w:rPr>
        <w:t>.</w:t>
      </w:r>
    </w:p>
    <w:p w14:paraId="00361EE0" w14:textId="300D6160" w:rsidR="000C44C8" w:rsidRPr="001D63CD" w:rsidRDefault="000C44C8">
      <w:pPr>
        <w:rPr>
          <w:rFonts w:ascii="Arial" w:hAnsi="Arial" w:cs="Arial"/>
          <w:lang w:val="es-ES"/>
        </w:rPr>
      </w:pPr>
    </w:p>
    <w:p w14:paraId="62C8C32E" w14:textId="17CDC837" w:rsidR="00786B57" w:rsidRPr="00C81D63" w:rsidRDefault="002B4045" w:rsidP="002B4045">
      <w:pPr>
        <w:jc w:val="both"/>
        <w:rPr>
          <w:rFonts w:ascii="Arial" w:hAnsi="Arial" w:cs="Arial"/>
          <w:b/>
          <w:bCs/>
          <w:color w:val="2F5496" w:themeColor="accent1" w:themeShade="BF"/>
          <w:lang w:val="es-ES"/>
        </w:rPr>
      </w:pPr>
      <w:r w:rsidRPr="00C81D63">
        <w:rPr>
          <w:rFonts w:ascii="Arial" w:hAnsi="Arial" w:cs="Arial"/>
          <w:b/>
          <w:bCs/>
          <w:color w:val="2F5496" w:themeColor="accent1" w:themeShade="BF"/>
          <w:lang w:val="es-ES"/>
        </w:rPr>
        <w:t>Alcance de s</w:t>
      </w:r>
      <w:r w:rsidR="00786B57" w:rsidRPr="00C81D63">
        <w:rPr>
          <w:rFonts w:ascii="Arial" w:hAnsi="Arial" w:cs="Arial"/>
          <w:b/>
          <w:bCs/>
          <w:color w:val="2F5496" w:themeColor="accent1" w:themeShade="BF"/>
          <w:lang w:val="es-ES"/>
        </w:rPr>
        <w:t>upervisión</w:t>
      </w:r>
    </w:p>
    <w:p w14:paraId="6D3B9C3F" w14:textId="77777777" w:rsidR="00786B57" w:rsidRPr="001D63CD" w:rsidRDefault="00786B57" w:rsidP="002B4045">
      <w:pPr>
        <w:jc w:val="both"/>
        <w:rPr>
          <w:rFonts w:ascii="Arial" w:hAnsi="Arial" w:cs="Arial"/>
          <w:lang w:val="es-ES"/>
        </w:rPr>
      </w:pPr>
    </w:p>
    <w:p w14:paraId="38939C90" w14:textId="36C11386" w:rsidR="00E40C0A" w:rsidRPr="001D63CD" w:rsidRDefault="00D272E9" w:rsidP="002B4045">
      <w:pPr>
        <w:jc w:val="both"/>
        <w:rPr>
          <w:rFonts w:ascii="Arial" w:hAnsi="Arial" w:cs="Arial"/>
          <w:lang w:val="es-ES"/>
        </w:rPr>
      </w:pPr>
      <w:r w:rsidRPr="001D63CD">
        <w:rPr>
          <w:rFonts w:ascii="Arial" w:hAnsi="Arial" w:cs="Arial"/>
          <w:lang w:val="es-ES"/>
        </w:rPr>
        <w:t xml:space="preserve">El Marco Integral de Supervisión (MIS) </w:t>
      </w:r>
      <w:r w:rsidR="00DB2360" w:rsidRPr="001D63CD">
        <w:rPr>
          <w:rFonts w:ascii="Arial" w:hAnsi="Arial" w:cs="Arial"/>
          <w:lang w:val="es-ES"/>
        </w:rPr>
        <w:t>es una metodología</w:t>
      </w:r>
      <w:r w:rsidR="00075968">
        <w:rPr>
          <w:rFonts w:ascii="Arial" w:hAnsi="Arial" w:cs="Arial"/>
          <w:lang w:val="es-ES"/>
        </w:rPr>
        <w:t xml:space="preserve"> de supervisión</w:t>
      </w:r>
      <w:r w:rsidR="00DB2360" w:rsidRPr="001D63CD">
        <w:rPr>
          <w:rFonts w:ascii="Arial" w:hAnsi="Arial" w:cs="Arial"/>
          <w:lang w:val="es-ES"/>
        </w:rPr>
        <w:t xml:space="preserve"> sistemática, coherente y que permite integrar los riesgos que pueden afectar a las entidades supervisadas y al sistema financiero</w:t>
      </w:r>
      <w:r w:rsidR="00E40C0A" w:rsidRPr="001D63CD">
        <w:rPr>
          <w:rFonts w:ascii="Arial" w:hAnsi="Arial" w:cs="Arial"/>
          <w:lang w:val="es-ES"/>
        </w:rPr>
        <w:t>. E</w:t>
      </w:r>
      <w:r w:rsidR="00C63E84" w:rsidRPr="001D63CD">
        <w:rPr>
          <w:rFonts w:ascii="Arial" w:hAnsi="Arial" w:cs="Arial"/>
          <w:lang w:val="es-ES"/>
        </w:rPr>
        <w:t xml:space="preserve">l MIS </w:t>
      </w:r>
      <w:r w:rsidR="00E234F5" w:rsidRPr="001D63CD">
        <w:rPr>
          <w:rFonts w:ascii="Arial" w:hAnsi="Arial" w:cs="Arial"/>
          <w:lang w:val="es-ES"/>
        </w:rPr>
        <w:t>reconoce que los riesgos pueden tener</w:t>
      </w:r>
      <w:r w:rsidR="00E40C0A" w:rsidRPr="001D63CD">
        <w:rPr>
          <w:rFonts w:ascii="Arial" w:hAnsi="Arial" w:cs="Arial"/>
          <w:lang w:val="es-ES"/>
        </w:rPr>
        <w:t xml:space="preserve"> una variedad de fuentes </w:t>
      </w:r>
      <w:r w:rsidR="00E234F5" w:rsidRPr="001D63CD">
        <w:rPr>
          <w:rFonts w:ascii="Arial" w:hAnsi="Arial" w:cs="Arial"/>
          <w:lang w:val="es-ES"/>
        </w:rPr>
        <w:t xml:space="preserve">y </w:t>
      </w:r>
      <w:r w:rsidR="00C96034" w:rsidRPr="001D63CD">
        <w:rPr>
          <w:rFonts w:ascii="Arial" w:hAnsi="Arial" w:cs="Arial"/>
          <w:lang w:val="es-ES"/>
        </w:rPr>
        <w:t xml:space="preserve">adopta </w:t>
      </w:r>
      <w:r w:rsidR="00E234F5" w:rsidRPr="001D63CD">
        <w:rPr>
          <w:rFonts w:ascii="Arial" w:hAnsi="Arial" w:cs="Arial"/>
          <w:lang w:val="es-ES"/>
        </w:rPr>
        <w:t>una perspectiva amplia</w:t>
      </w:r>
      <w:r w:rsidR="003C6670" w:rsidRPr="001D63CD">
        <w:rPr>
          <w:rFonts w:ascii="Arial" w:hAnsi="Arial" w:cs="Arial"/>
          <w:lang w:val="es-ES"/>
        </w:rPr>
        <w:t>; además es</w:t>
      </w:r>
      <w:r w:rsidR="00E234F5" w:rsidRPr="001D63CD">
        <w:rPr>
          <w:rFonts w:ascii="Arial" w:hAnsi="Arial" w:cs="Arial"/>
          <w:lang w:val="es-ES"/>
        </w:rPr>
        <w:t xml:space="preserve"> dinámic</w:t>
      </w:r>
      <w:r w:rsidR="00C63E84" w:rsidRPr="001D63CD">
        <w:rPr>
          <w:rFonts w:ascii="Arial" w:hAnsi="Arial" w:cs="Arial"/>
          <w:lang w:val="es-ES"/>
        </w:rPr>
        <w:t>o</w:t>
      </w:r>
      <w:r w:rsidR="00E234F5" w:rsidRPr="001D63CD">
        <w:rPr>
          <w:rFonts w:ascii="Arial" w:hAnsi="Arial" w:cs="Arial"/>
          <w:lang w:val="es-ES"/>
        </w:rPr>
        <w:t xml:space="preserve">, con visión de futuro y </w:t>
      </w:r>
      <w:r w:rsidR="009C7E7E" w:rsidRPr="001D63CD">
        <w:rPr>
          <w:rFonts w:ascii="Arial" w:hAnsi="Arial" w:cs="Arial"/>
          <w:lang w:val="es-ES"/>
        </w:rPr>
        <w:t xml:space="preserve">pretende identificar y abordar tempranamente </w:t>
      </w:r>
      <w:r w:rsidR="00E234F5" w:rsidRPr="001D63CD">
        <w:rPr>
          <w:rFonts w:ascii="Arial" w:hAnsi="Arial" w:cs="Arial"/>
          <w:lang w:val="es-ES"/>
        </w:rPr>
        <w:t>los riesgos</w:t>
      </w:r>
      <w:r w:rsidR="009C7E7E" w:rsidRPr="001D63CD">
        <w:rPr>
          <w:rFonts w:ascii="Arial" w:hAnsi="Arial" w:cs="Arial"/>
          <w:lang w:val="es-ES"/>
        </w:rPr>
        <w:t>, lo que permite</w:t>
      </w:r>
      <w:r w:rsidR="00E234F5" w:rsidRPr="001D63CD">
        <w:rPr>
          <w:rFonts w:ascii="Arial" w:hAnsi="Arial" w:cs="Arial"/>
          <w:lang w:val="es-ES"/>
        </w:rPr>
        <w:t xml:space="preserve"> </w:t>
      </w:r>
      <w:r w:rsidR="009C7E7E" w:rsidRPr="001D63CD">
        <w:rPr>
          <w:rFonts w:ascii="Arial" w:hAnsi="Arial" w:cs="Arial"/>
          <w:lang w:val="es-ES"/>
        </w:rPr>
        <w:t>priorizar los esfuerzos de supervisión y enfocarse en riesgos significativos</w:t>
      </w:r>
      <w:r w:rsidR="002B4045" w:rsidRPr="001D63CD">
        <w:rPr>
          <w:rFonts w:ascii="Arial" w:hAnsi="Arial" w:cs="Arial"/>
          <w:lang w:val="es-ES"/>
        </w:rPr>
        <w:t>.</w:t>
      </w:r>
    </w:p>
    <w:p w14:paraId="59D5400D" w14:textId="417C5051" w:rsidR="00E40C0A" w:rsidRPr="001D63CD" w:rsidRDefault="00E40C0A" w:rsidP="002B4045">
      <w:pPr>
        <w:jc w:val="both"/>
        <w:rPr>
          <w:rFonts w:ascii="Arial" w:hAnsi="Arial" w:cs="Arial"/>
          <w:lang w:val="es-ES"/>
        </w:rPr>
      </w:pPr>
    </w:p>
    <w:p w14:paraId="7901D0DC" w14:textId="4FD13E5B" w:rsidR="002B4045" w:rsidRPr="001D63CD" w:rsidRDefault="002B4045" w:rsidP="002B4045">
      <w:pPr>
        <w:jc w:val="both"/>
        <w:rPr>
          <w:rFonts w:ascii="Arial" w:hAnsi="Arial" w:cs="Arial"/>
          <w:lang w:val="es-ES"/>
        </w:rPr>
      </w:pPr>
      <w:r w:rsidRPr="001D63CD">
        <w:rPr>
          <w:rFonts w:ascii="Arial" w:hAnsi="Arial" w:cs="Arial"/>
          <w:lang w:val="es-ES"/>
        </w:rPr>
        <w:t xml:space="preserve">A medida que se desarrolla </w:t>
      </w:r>
      <w:r w:rsidR="00DD4E94" w:rsidRPr="001D63CD">
        <w:rPr>
          <w:rFonts w:ascii="Arial" w:hAnsi="Arial" w:cs="Arial"/>
          <w:lang w:val="es-ES"/>
        </w:rPr>
        <w:t xml:space="preserve">y globaliza </w:t>
      </w:r>
      <w:r w:rsidRPr="001D63CD">
        <w:rPr>
          <w:rFonts w:ascii="Arial" w:hAnsi="Arial" w:cs="Arial"/>
          <w:lang w:val="es-ES"/>
        </w:rPr>
        <w:t>el sistema financiero, existe la necesidad de consolidar y desarrollar la revisión regular de las prácticas de supervisión existentes para garantizar que los marcos regulatorios y de supervisión sigan siendo efectivos.</w:t>
      </w:r>
    </w:p>
    <w:p w14:paraId="38B1C823" w14:textId="3ED42A13" w:rsidR="00B271BA" w:rsidRPr="001D63CD" w:rsidRDefault="00B271BA" w:rsidP="002B4045">
      <w:pPr>
        <w:jc w:val="both"/>
        <w:rPr>
          <w:rFonts w:ascii="Arial" w:hAnsi="Arial" w:cs="Arial"/>
          <w:highlight w:val="cyan"/>
          <w:lang w:val="es-ES"/>
        </w:rPr>
      </w:pPr>
    </w:p>
    <w:p w14:paraId="66C51442" w14:textId="593F14E3" w:rsidR="00621AA9" w:rsidRPr="001D63CD" w:rsidRDefault="002B4045" w:rsidP="002B4045">
      <w:pPr>
        <w:jc w:val="both"/>
        <w:rPr>
          <w:rFonts w:ascii="Arial" w:hAnsi="Arial" w:cs="Arial"/>
          <w:lang w:val="es-ES"/>
        </w:rPr>
      </w:pPr>
      <w:r w:rsidRPr="001D63CD">
        <w:rPr>
          <w:rFonts w:ascii="Arial" w:hAnsi="Arial" w:cs="Arial"/>
          <w:lang w:val="es-ES"/>
        </w:rPr>
        <w:t xml:space="preserve">En </w:t>
      </w:r>
      <w:r w:rsidR="007B7B54" w:rsidRPr="001D63CD">
        <w:rPr>
          <w:rFonts w:ascii="Arial" w:hAnsi="Arial" w:cs="Arial"/>
          <w:lang w:val="es-ES"/>
        </w:rPr>
        <w:t xml:space="preserve">este sentido, </w:t>
      </w:r>
      <w:r w:rsidRPr="001D63CD">
        <w:rPr>
          <w:rFonts w:ascii="Arial" w:hAnsi="Arial" w:cs="Arial"/>
          <w:lang w:val="es-ES"/>
        </w:rPr>
        <w:t xml:space="preserve">la SFC </w:t>
      </w:r>
      <w:r w:rsidR="005448D3" w:rsidRPr="001D63CD">
        <w:rPr>
          <w:rFonts w:ascii="Arial" w:hAnsi="Arial" w:cs="Arial"/>
          <w:lang w:val="es-ES"/>
        </w:rPr>
        <w:t>pretende</w:t>
      </w:r>
      <w:r w:rsidRPr="001D63CD">
        <w:rPr>
          <w:rFonts w:ascii="Arial" w:hAnsi="Arial" w:cs="Arial"/>
          <w:lang w:val="es-ES"/>
        </w:rPr>
        <w:t xml:space="preserve"> integrar</w:t>
      </w:r>
      <w:r w:rsidR="000774E4" w:rsidRPr="001D63CD">
        <w:rPr>
          <w:rFonts w:ascii="Arial" w:hAnsi="Arial" w:cs="Arial"/>
          <w:lang w:val="es-ES"/>
        </w:rPr>
        <w:t xml:space="preserve"> </w:t>
      </w:r>
      <w:r w:rsidRPr="001D63CD">
        <w:rPr>
          <w:rFonts w:ascii="Arial" w:hAnsi="Arial" w:cs="Arial"/>
          <w:lang w:val="es-ES"/>
        </w:rPr>
        <w:t xml:space="preserve">los riesgos relacionados con el </w:t>
      </w:r>
      <w:r w:rsidR="00A422B5" w:rsidRPr="001D63CD">
        <w:rPr>
          <w:rFonts w:ascii="Arial" w:hAnsi="Arial" w:cs="Arial"/>
          <w:lang w:val="es-ES"/>
        </w:rPr>
        <w:t xml:space="preserve">cambio </w:t>
      </w:r>
      <w:r w:rsidRPr="001D63CD">
        <w:rPr>
          <w:rFonts w:ascii="Arial" w:hAnsi="Arial" w:cs="Arial"/>
          <w:lang w:val="es-ES"/>
        </w:rPr>
        <w:t>clim</w:t>
      </w:r>
      <w:r w:rsidR="00A422B5" w:rsidRPr="001D63CD">
        <w:rPr>
          <w:rFonts w:ascii="Arial" w:hAnsi="Arial" w:cs="Arial"/>
          <w:lang w:val="es-ES"/>
        </w:rPr>
        <w:t xml:space="preserve">ático </w:t>
      </w:r>
      <w:r w:rsidRPr="001D63CD">
        <w:rPr>
          <w:rFonts w:ascii="Arial" w:hAnsi="Arial" w:cs="Arial"/>
          <w:lang w:val="es-ES"/>
        </w:rPr>
        <w:t xml:space="preserve">en </w:t>
      </w:r>
      <w:r w:rsidR="00DD4E94" w:rsidRPr="001D63CD">
        <w:rPr>
          <w:rFonts w:ascii="Arial" w:hAnsi="Arial" w:cs="Arial"/>
          <w:lang w:val="es-ES"/>
        </w:rPr>
        <w:t xml:space="preserve">el </w:t>
      </w:r>
      <w:r w:rsidRPr="001D63CD">
        <w:rPr>
          <w:rFonts w:ascii="Arial" w:hAnsi="Arial" w:cs="Arial"/>
          <w:lang w:val="es-ES"/>
        </w:rPr>
        <w:t>MIS</w:t>
      </w:r>
      <w:r w:rsidR="00621AA9" w:rsidRPr="001D63CD">
        <w:rPr>
          <w:rFonts w:ascii="Arial" w:hAnsi="Arial" w:cs="Arial"/>
          <w:lang w:val="es-ES"/>
        </w:rPr>
        <w:t xml:space="preserve">, </w:t>
      </w:r>
      <w:r w:rsidR="007E28C3" w:rsidRPr="001D63CD">
        <w:rPr>
          <w:rFonts w:ascii="Arial" w:hAnsi="Arial" w:cs="Arial"/>
          <w:lang w:val="es-ES"/>
        </w:rPr>
        <w:t xml:space="preserve">de manera gradual y progresiva, </w:t>
      </w:r>
      <w:r w:rsidR="00621AA9" w:rsidRPr="001D63CD">
        <w:rPr>
          <w:rFonts w:ascii="Arial" w:hAnsi="Arial" w:cs="Arial"/>
          <w:lang w:val="es-ES"/>
        </w:rPr>
        <w:t>partiendo de la</w:t>
      </w:r>
      <w:r w:rsidR="005A24B0" w:rsidRPr="001D63CD">
        <w:rPr>
          <w:rFonts w:ascii="Arial" w:hAnsi="Arial" w:cs="Arial"/>
          <w:lang w:val="es-ES"/>
        </w:rPr>
        <w:t xml:space="preserve"> expedición de </w:t>
      </w:r>
      <w:r w:rsidR="00B52BD2" w:rsidRPr="001D63CD">
        <w:rPr>
          <w:rFonts w:ascii="Arial" w:hAnsi="Arial" w:cs="Arial"/>
          <w:lang w:val="es-ES"/>
        </w:rPr>
        <w:t xml:space="preserve">documentos técnicos </w:t>
      </w:r>
      <w:r w:rsidR="003963F0" w:rsidRPr="001D63CD">
        <w:rPr>
          <w:rFonts w:ascii="Arial" w:hAnsi="Arial" w:cs="Arial"/>
          <w:lang w:val="es-ES"/>
        </w:rPr>
        <w:t xml:space="preserve">no vinculantes </w:t>
      </w:r>
      <w:r w:rsidR="00B52BD2" w:rsidRPr="001D63CD">
        <w:rPr>
          <w:rFonts w:ascii="Arial" w:hAnsi="Arial" w:cs="Arial"/>
          <w:lang w:val="es-ES"/>
        </w:rPr>
        <w:t>de expectativas</w:t>
      </w:r>
      <w:r w:rsidR="008D6C54" w:rsidRPr="001D63CD">
        <w:rPr>
          <w:rFonts w:ascii="Arial" w:hAnsi="Arial" w:cs="Arial"/>
          <w:lang w:val="es-ES"/>
        </w:rPr>
        <w:t xml:space="preserve"> por industrias</w:t>
      </w:r>
      <w:r w:rsidR="0068669E" w:rsidRPr="001D63CD">
        <w:rPr>
          <w:rStyle w:val="Refdenotaalpie"/>
          <w:rFonts w:ascii="Arial" w:hAnsi="Arial" w:cs="Arial"/>
          <w:lang w:val="es-ES"/>
        </w:rPr>
        <w:footnoteReference w:id="6"/>
      </w:r>
      <w:r w:rsidR="008D6C54" w:rsidRPr="001D63CD">
        <w:rPr>
          <w:rFonts w:ascii="Arial" w:hAnsi="Arial" w:cs="Arial"/>
          <w:lang w:val="es-ES"/>
        </w:rPr>
        <w:t xml:space="preserve">, </w:t>
      </w:r>
      <w:r w:rsidR="001D42E5" w:rsidRPr="001D63CD">
        <w:rPr>
          <w:rFonts w:ascii="Arial" w:hAnsi="Arial" w:cs="Arial"/>
          <w:lang w:val="es-ES"/>
        </w:rPr>
        <w:t xml:space="preserve">práctica </w:t>
      </w:r>
      <w:r w:rsidR="0084630B" w:rsidRPr="001D63CD">
        <w:rPr>
          <w:rFonts w:ascii="Arial" w:hAnsi="Arial" w:cs="Arial"/>
          <w:lang w:val="es-ES"/>
        </w:rPr>
        <w:t>utilizada por otras jurisdicciones</w:t>
      </w:r>
      <w:r w:rsidR="00A03D95" w:rsidRPr="001D63CD">
        <w:rPr>
          <w:rFonts w:ascii="Arial" w:hAnsi="Arial" w:cs="Arial"/>
          <w:lang w:val="es-ES"/>
        </w:rPr>
        <w:t xml:space="preserve"> –</w:t>
      </w:r>
      <w:r w:rsidR="001C19F5" w:rsidRPr="001D63CD">
        <w:rPr>
          <w:rFonts w:ascii="Arial" w:hAnsi="Arial" w:cs="Arial"/>
          <w:lang w:val="es-ES"/>
        </w:rPr>
        <w:t xml:space="preserve"> algunas</w:t>
      </w:r>
      <w:r w:rsidR="00A03D95" w:rsidRPr="001D63CD">
        <w:rPr>
          <w:rFonts w:ascii="Arial" w:hAnsi="Arial" w:cs="Arial"/>
          <w:lang w:val="es-ES"/>
        </w:rPr>
        <w:t xml:space="preserve"> </w:t>
      </w:r>
      <w:r w:rsidR="001C19F5" w:rsidRPr="001D63CD">
        <w:rPr>
          <w:rFonts w:ascii="Arial" w:hAnsi="Arial" w:cs="Arial"/>
          <w:lang w:val="es-ES"/>
        </w:rPr>
        <w:t xml:space="preserve">de ellas incluidas en las referencias </w:t>
      </w:r>
      <w:r w:rsidR="00AF11BD" w:rsidRPr="001D63CD">
        <w:rPr>
          <w:rFonts w:ascii="Arial" w:hAnsi="Arial" w:cs="Arial"/>
          <w:lang w:val="es-ES"/>
        </w:rPr>
        <w:t xml:space="preserve">bibliográficas </w:t>
      </w:r>
      <w:r w:rsidR="001C19F5" w:rsidRPr="001D63CD">
        <w:rPr>
          <w:rFonts w:ascii="Arial" w:hAnsi="Arial" w:cs="Arial"/>
          <w:lang w:val="es-ES"/>
        </w:rPr>
        <w:t>de este documento</w:t>
      </w:r>
      <w:r w:rsidR="0084630B" w:rsidRPr="001D63CD">
        <w:rPr>
          <w:rFonts w:ascii="Arial" w:hAnsi="Arial" w:cs="Arial"/>
          <w:lang w:val="es-ES"/>
        </w:rPr>
        <w:t xml:space="preserve">, en línea con las recomendaciones </w:t>
      </w:r>
      <w:r w:rsidR="0039187B" w:rsidRPr="001D63CD">
        <w:rPr>
          <w:rFonts w:ascii="Arial" w:hAnsi="Arial" w:cs="Arial"/>
          <w:lang w:val="es-ES"/>
        </w:rPr>
        <w:t xml:space="preserve">para </w:t>
      </w:r>
      <w:r w:rsidR="0039187B">
        <w:rPr>
          <w:rFonts w:ascii="Arial" w:hAnsi="Arial" w:cs="Arial"/>
          <w:lang w:val="es-ES"/>
        </w:rPr>
        <w:t>s</w:t>
      </w:r>
      <w:r w:rsidR="0039187B" w:rsidRPr="001D63CD">
        <w:rPr>
          <w:rFonts w:ascii="Arial" w:hAnsi="Arial" w:cs="Arial"/>
          <w:lang w:val="es-ES"/>
        </w:rPr>
        <w:t xml:space="preserve">upervisores </w:t>
      </w:r>
      <w:r w:rsidR="0084630B" w:rsidRPr="001D63CD">
        <w:rPr>
          <w:rFonts w:ascii="Arial" w:hAnsi="Arial" w:cs="Arial"/>
          <w:lang w:val="es-ES"/>
        </w:rPr>
        <w:t>de</w:t>
      </w:r>
      <w:r w:rsidR="00A83216">
        <w:rPr>
          <w:rFonts w:ascii="Arial" w:hAnsi="Arial" w:cs="Arial"/>
          <w:lang w:val="es-ES"/>
        </w:rPr>
        <w:t xml:space="preserve"> </w:t>
      </w:r>
      <w:r w:rsidR="0084630B" w:rsidRPr="001D63CD">
        <w:rPr>
          <w:rFonts w:ascii="Arial" w:hAnsi="Arial" w:cs="Arial"/>
          <w:lang w:val="es-ES"/>
        </w:rPr>
        <w:t>l</w:t>
      </w:r>
      <w:r w:rsidR="00A83216">
        <w:rPr>
          <w:rFonts w:ascii="Arial" w:hAnsi="Arial" w:cs="Arial"/>
          <w:lang w:val="es-ES"/>
        </w:rPr>
        <w:t xml:space="preserve">a Red para el </w:t>
      </w:r>
      <w:r w:rsidR="009C7110">
        <w:rPr>
          <w:rFonts w:ascii="Arial" w:hAnsi="Arial" w:cs="Arial"/>
          <w:lang w:val="es-ES"/>
        </w:rPr>
        <w:t>Enverdecimiento del Sistema Financiero (</w:t>
      </w:r>
      <w:r w:rsidR="0084630B" w:rsidRPr="001D63CD">
        <w:rPr>
          <w:rFonts w:ascii="Arial" w:hAnsi="Arial" w:cs="Arial"/>
          <w:lang w:val="es-ES"/>
        </w:rPr>
        <w:t>NGFS</w:t>
      </w:r>
      <w:r w:rsidR="009C7110">
        <w:rPr>
          <w:rFonts w:ascii="Arial" w:hAnsi="Arial" w:cs="Arial"/>
          <w:lang w:val="es-ES"/>
        </w:rPr>
        <w:t xml:space="preserve"> por su sigla en inglés)</w:t>
      </w:r>
      <w:r w:rsidR="00D73903" w:rsidRPr="001D63CD">
        <w:rPr>
          <w:rFonts w:ascii="Arial" w:hAnsi="Arial" w:cs="Arial"/>
          <w:lang w:val="es-ES"/>
        </w:rPr>
        <w:t xml:space="preserve">, </w:t>
      </w:r>
      <w:r w:rsidR="007E28C3" w:rsidRPr="001D63CD">
        <w:rPr>
          <w:rFonts w:ascii="Arial" w:hAnsi="Arial" w:cs="Arial"/>
          <w:lang w:val="es-ES"/>
        </w:rPr>
        <w:t xml:space="preserve">con el fin de </w:t>
      </w:r>
      <w:r w:rsidR="008D6C54" w:rsidRPr="001D63CD">
        <w:rPr>
          <w:rFonts w:ascii="Arial" w:hAnsi="Arial" w:cs="Arial"/>
          <w:lang w:val="es-ES"/>
        </w:rPr>
        <w:t>dar señales al mercado de la incorporación esperada de estos</w:t>
      </w:r>
      <w:r w:rsidR="00E75F09">
        <w:rPr>
          <w:rFonts w:ascii="Arial" w:hAnsi="Arial" w:cs="Arial"/>
          <w:lang w:val="es-ES"/>
        </w:rPr>
        <w:t>.</w:t>
      </w:r>
    </w:p>
    <w:p w14:paraId="237B9707" w14:textId="77777777" w:rsidR="00621AA9" w:rsidRPr="001D63CD" w:rsidRDefault="00621AA9" w:rsidP="002B4045">
      <w:pPr>
        <w:jc w:val="both"/>
        <w:rPr>
          <w:rFonts w:ascii="Arial" w:hAnsi="Arial" w:cs="Arial"/>
          <w:highlight w:val="cyan"/>
          <w:lang w:val="es-ES"/>
        </w:rPr>
      </w:pPr>
    </w:p>
    <w:p w14:paraId="58507596" w14:textId="641133AF" w:rsidR="001D05EB" w:rsidRPr="001D63CD" w:rsidRDefault="00786B57" w:rsidP="002B4045">
      <w:pPr>
        <w:jc w:val="both"/>
        <w:rPr>
          <w:rFonts w:ascii="Arial" w:hAnsi="Arial" w:cs="Arial"/>
          <w:lang w:val="es-ES"/>
        </w:rPr>
      </w:pPr>
      <w:bookmarkStart w:id="2" w:name="_Toc120033859"/>
      <w:r w:rsidRPr="001D63CD">
        <w:rPr>
          <w:rFonts w:ascii="Arial" w:hAnsi="Arial" w:cs="Arial"/>
          <w:lang w:val="es-ES"/>
        </w:rPr>
        <w:t xml:space="preserve">Si bien se reconoce la importancia de la aplicación gradual de estos principios, la SFC prevé su integración al MIS en el mediano plazo, toda vez que la evidencia demuestra que el cambio climático se constituye en un factor de riesgo que incide en los riesgos financieros y no financieros tradicionalmente identificados y gestionados por </w:t>
      </w:r>
      <w:r w:rsidR="007F2A9B" w:rsidRPr="001D63CD">
        <w:rPr>
          <w:rFonts w:ascii="Arial" w:hAnsi="Arial" w:cs="Arial"/>
          <w:lang w:val="es-ES"/>
        </w:rPr>
        <w:t>las compañías</w:t>
      </w:r>
      <w:r w:rsidR="001D05EB" w:rsidRPr="001D63CD">
        <w:rPr>
          <w:rFonts w:ascii="Arial" w:hAnsi="Arial" w:cs="Arial"/>
          <w:lang w:val="es-ES"/>
        </w:rPr>
        <w:t>.</w:t>
      </w:r>
    </w:p>
    <w:p w14:paraId="56155E44" w14:textId="77777777" w:rsidR="001D05EB" w:rsidRPr="001D63CD" w:rsidRDefault="001D05EB" w:rsidP="002B4045">
      <w:pPr>
        <w:jc w:val="both"/>
        <w:rPr>
          <w:rFonts w:ascii="Arial" w:hAnsi="Arial" w:cs="Arial"/>
          <w:lang w:val="es-ES"/>
        </w:rPr>
      </w:pPr>
    </w:p>
    <w:p w14:paraId="05061AD6" w14:textId="2E2BDA13" w:rsidR="003A3A93" w:rsidRPr="001D63CD" w:rsidRDefault="0046039B" w:rsidP="002B4045">
      <w:pPr>
        <w:jc w:val="both"/>
        <w:rPr>
          <w:rFonts w:ascii="Arial" w:hAnsi="Arial" w:cs="Arial"/>
          <w:lang w:val="es-ES"/>
        </w:rPr>
      </w:pPr>
      <w:r w:rsidRPr="001D63CD">
        <w:rPr>
          <w:rFonts w:ascii="Arial" w:hAnsi="Arial" w:cs="Arial"/>
          <w:lang w:val="es-ES"/>
        </w:rPr>
        <w:t>Es importante precisar que</w:t>
      </w:r>
      <w:r w:rsidR="0083281F" w:rsidRPr="001D63CD">
        <w:rPr>
          <w:rFonts w:ascii="Arial" w:hAnsi="Arial" w:cs="Arial"/>
          <w:lang w:val="es-ES"/>
        </w:rPr>
        <w:t xml:space="preserve"> la industria aseguradora actualmente tiene vigentes dos </w:t>
      </w:r>
      <w:r w:rsidR="00AE6904" w:rsidRPr="001D63CD">
        <w:rPr>
          <w:rFonts w:ascii="Arial" w:hAnsi="Arial" w:cs="Arial"/>
          <w:lang w:val="es-ES"/>
        </w:rPr>
        <w:t xml:space="preserve">circulares </w:t>
      </w:r>
      <w:r w:rsidR="0083281F" w:rsidRPr="001D63CD">
        <w:rPr>
          <w:rFonts w:ascii="Arial" w:hAnsi="Arial" w:cs="Arial"/>
          <w:lang w:val="es-ES"/>
        </w:rPr>
        <w:t>relacionadas con los asuntos ASG, incluidos los climáticos</w:t>
      </w:r>
      <w:r w:rsidR="003A3A93" w:rsidRPr="001D63CD">
        <w:rPr>
          <w:rFonts w:ascii="Arial" w:hAnsi="Arial" w:cs="Arial"/>
          <w:lang w:val="es-ES"/>
        </w:rPr>
        <w:t xml:space="preserve">, </w:t>
      </w:r>
      <w:r w:rsidR="00AD616C" w:rsidRPr="001D63CD">
        <w:rPr>
          <w:rFonts w:ascii="Arial" w:hAnsi="Arial" w:cs="Arial"/>
          <w:lang w:val="es-ES"/>
        </w:rPr>
        <w:t xml:space="preserve">frente a la gestión de portafolios de inversión, </w:t>
      </w:r>
      <w:r w:rsidR="003A3A93" w:rsidRPr="001D63CD">
        <w:rPr>
          <w:rFonts w:ascii="Arial" w:hAnsi="Arial" w:cs="Arial"/>
          <w:lang w:val="es-ES"/>
        </w:rPr>
        <w:t>a saber, las Circulares Externas 007 y 008 de 2021</w:t>
      </w:r>
      <w:r w:rsidR="006A206F" w:rsidRPr="001D63CD">
        <w:rPr>
          <w:rFonts w:ascii="Arial" w:hAnsi="Arial" w:cs="Arial"/>
          <w:lang w:val="es-ES"/>
        </w:rPr>
        <w:t>.</w:t>
      </w:r>
    </w:p>
    <w:p w14:paraId="650C88F0" w14:textId="77777777" w:rsidR="006A206F" w:rsidRPr="001D63CD" w:rsidRDefault="006A206F" w:rsidP="002B4045">
      <w:pPr>
        <w:jc w:val="both"/>
        <w:rPr>
          <w:rFonts w:ascii="Arial" w:hAnsi="Arial" w:cs="Arial"/>
          <w:lang w:val="es-ES"/>
        </w:rPr>
      </w:pPr>
    </w:p>
    <w:p w14:paraId="44FAC94A" w14:textId="6975F918" w:rsidR="00136ED9" w:rsidRPr="001D63CD" w:rsidRDefault="00CE17DE" w:rsidP="00B10870">
      <w:pPr>
        <w:jc w:val="both"/>
        <w:rPr>
          <w:rFonts w:ascii="Arial" w:hAnsi="Arial" w:cs="Arial"/>
          <w:lang w:val="es-ES"/>
        </w:rPr>
      </w:pPr>
      <w:r w:rsidRPr="001D63CD">
        <w:rPr>
          <w:rFonts w:ascii="Arial" w:hAnsi="Arial" w:cs="Arial"/>
          <w:lang w:val="es-ES"/>
        </w:rPr>
        <w:t>Por una parte, l</w:t>
      </w:r>
      <w:r w:rsidR="001D63D6" w:rsidRPr="001D63CD">
        <w:rPr>
          <w:rFonts w:ascii="Arial" w:hAnsi="Arial" w:cs="Arial"/>
          <w:lang w:val="es-ES"/>
        </w:rPr>
        <w:t xml:space="preserve">a Circular Externa 007 del </w:t>
      </w:r>
      <w:r w:rsidR="00B10870" w:rsidRPr="001D63CD">
        <w:rPr>
          <w:rFonts w:ascii="Arial" w:hAnsi="Arial" w:cs="Arial"/>
          <w:lang w:val="es-ES"/>
        </w:rPr>
        <w:t>26 de abril de 2021</w:t>
      </w:r>
      <w:r w:rsidR="00AD4B69" w:rsidRPr="001D63CD">
        <w:rPr>
          <w:rFonts w:ascii="Arial" w:hAnsi="Arial" w:cs="Arial"/>
          <w:lang w:val="es-ES"/>
        </w:rPr>
        <w:t>, que modificó el Título IV de la Parte II de la Circular Básica Jurídica</w:t>
      </w:r>
      <w:r w:rsidR="007D3B4A" w:rsidRPr="001D63CD">
        <w:rPr>
          <w:rFonts w:ascii="Arial" w:hAnsi="Arial" w:cs="Arial"/>
          <w:lang w:val="es-ES"/>
        </w:rPr>
        <w:t xml:space="preserve">, </w:t>
      </w:r>
      <w:r w:rsidR="00291EE4" w:rsidRPr="001D63CD">
        <w:rPr>
          <w:rFonts w:ascii="Arial" w:hAnsi="Arial" w:cs="Arial"/>
          <w:lang w:val="es-ES"/>
        </w:rPr>
        <w:t>señala</w:t>
      </w:r>
      <w:r w:rsidR="006D5EB0" w:rsidRPr="001D63CD">
        <w:rPr>
          <w:rFonts w:ascii="Arial" w:hAnsi="Arial" w:cs="Arial"/>
          <w:lang w:val="es-ES"/>
        </w:rPr>
        <w:t xml:space="preserve"> que </w:t>
      </w:r>
      <w:r w:rsidR="00FD740A" w:rsidRPr="001D63CD">
        <w:rPr>
          <w:rFonts w:ascii="Arial" w:hAnsi="Arial" w:cs="Arial"/>
          <w:lang w:val="es-ES"/>
        </w:rPr>
        <w:t xml:space="preserve">las </w:t>
      </w:r>
      <w:r w:rsidR="00956A86" w:rsidRPr="001D63CD">
        <w:rPr>
          <w:rFonts w:ascii="Arial" w:hAnsi="Arial" w:cs="Arial"/>
          <w:lang w:val="es-ES"/>
        </w:rPr>
        <w:t xml:space="preserve">entidades aseguradoras y sociedades de capitalización </w:t>
      </w:r>
      <w:r w:rsidR="006D5EB0" w:rsidRPr="001D63CD">
        <w:rPr>
          <w:rFonts w:ascii="Arial" w:hAnsi="Arial" w:cs="Arial"/>
          <w:lang w:val="es-ES"/>
        </w:rPr>
        <w:t xml:space="preserve">pueden </w:t>
      </w:r>
      <w:r w:rsidR="00956A86" w:rsidRPr="001D63CD">
        <w:rPr>
          <w:rFonts w:ascii="Arial" w:hAnsi="Arial" w:cs="Arial"/>
          <w:lang w:val="es-ES"/>
        </w:rPr>
        <w:t xml:space="preserve">revelar, </w:t>
      </w:r>
      <w:r w:rsidR="000A1FF9" w:rsidRPr="001D63CD">
        <w:rPr>
          <w:rFonts w:ascii="Arial" w:hAnsi="Arial" w:cs="Arial"/>
          <w:lang w:val="es-ES"/>
        </w:rPr>
        <w:t>en su política de inversión</w:t>
      </w:r>
      <w:r w:rsidR="00136ED9" w:rsidRPr="001D63CD">
        <w:rPr>
          <w:rFonts w:ascii="Arial" w:hAnsi="Arial" w:cs="Arial"/>
          <w:lang w:val="es-ES"/>
        </w:rPr>
        <w:t>:</w:t>
      </w:r>
    </w:p>
    <w:p w14:paraId="675056F9" w14:textId="77777777" w:rsidR="00FF6AD4" w:rsidRPr="001D63CD" w:rsidRDefault="00FF6AD4" w:rsidP="00B10870">
      <w:pPr>
        <w:jc w:val="both"/>
        <w:rPr>
          <w:rFonts w:ascii="Arial" w:hAnsi="Arial" w:cs="Arial"/>
          <w:lang w:val="es-ES"/>
        </w:rPr>
      </w:pPr>
    </w:p>
    <w:p w14:paraId="5E2AD39C" w14:textId="02F8BE02" w:rsidR="00601FDA" w:rsidRPr="001D63CD" w:rsidRDefault="000A1FF9" w:rsidP="000A1FF9">
      <w:pPr>
        <w:pStyle w:val="Prrafodelista"/>
        <w:numPr>
          <w:ilvl w:val="0"/>
          <w:numId w:val="46"/>
        </w:numPr>
        <w:jc w:val="both"/>
        <w:rPr>
          <w:rFonts w:ascii="Arial" w:hAnsi="Arial" w:cs="Arial"/>
          <w:i/>
          <w:iCs/>
          <w:lang w:val="es-ES"/>
        </w:rPr>
      </w:pPr>
      <w:r w:rsidRPr="001D63CD">
        <w:rPr>
          <w:rFonts w:ascii="Arial" w:hAnsi="Arial" w:cs="Arial"/>
          <w:lang w:val="es-ES"/>
        </w:rPr>
        <w:lastRenderedPageBreak/>
        <w:t>“</w:t>
      </w:r>
      <w:r w:rsidRPr="001D63CD">
        <w:rPr>
          <w:rFonts w:ascii="Arial" w:hAnsi="Arial" w:cs="Arial"/>
          <w:i/>
          <w:iCs/>
          <w:lang w:val="es-ES"/>
        </w:rPr>
        <w:t>…</w:t>
      </w:r>
      <w:r w:rsidR="00FE6A37" w:rsidRPr="001D63CD">
        <w:rPr>
          <w:rFonts w:ascii="Arial" w:hAnsi="Arial" w:cs="Arial"/>
          <w:i/>
          <w:iCs/>
          <w:lang w:val="es-ES"/>
        </w:rPr>
        <w:t>si incluyen la evaluación de los riesgos ambientales, sociales y de gobierno corporativo (ASG) y climático, o los motivos por los cuales no se incluyen</w:t>
      </w:r>
      <w:r w:rsidR="00844ABB" w:rsidRPr="001D63CD">
        <w:rPr>
          <w:rFonts w:ascii="Arial" w:hAnsi="Arial" w:cs="Arial"/>
          <w:i/>
          <w:iCs/>
          <w:lang w:val="es-ES"/>
        </w:rPr>
        <w:t>.</w:t>
      </w:r>
    </w:p>
    <w:p w14:paraId="33F75E81" w14:textId="77777777" w:rsidR="00601FDA" w:rsidRPr="001D63CD" w:rsidRDefault="00601FDA" w:rsidP="00E3399C">
      <w:pPr>
        <w:pStyle w:val="Prrafodelista"/>
        <w:ind w:left="1080"/>
        <w:jc w:val="both"/>
        <w:rPr>
          <w:rFonts w:ascii="Arial" w:hAnsi="Arial" w:cs="Arial"/>
          <w:i/>
          <w:iCs/>
          <w:lang w:val="es-ES"/>
        </w:rPr>
      </w:pPr>
    </w:p>
    <w:p w14:paraId="15119343" w14:textId="18C2862C" w:rsidR="00BA18CA" w:rsidRPr="001D63CD" w:rsidRDefault="00C5336B" w:rsidP="000A1FF9">
      <w:pPr>
        <w:pStyle w:val="Prrafodelista"/>
        <w:numPr>
          <w:ilvl w:val="0"/>
          <w:numId w:val="46"/>
        </w:numPr>
        <w:jc w:val="both"/>
        <w:rPr>
          <w:rFonts w:ascii="Arial" w:hAnsi="Arial" w:cs="Arial"/>
          <w:i/>
          <w:iCs/>
          <w:lang w:val="es-ES"/>
        </w:rPr>
      </w:pPr>
      <w:r>
        <w:rPr>
          <w:rFonts w:ascii="Arial" w:hAnsi="Arial" w:cs="Arial"/>
          <w:i/>
          <w:iCs/>
          <w:lang w:val="es-ES"/>
        </w:rPr>
        <w:t xml:space="preserve">… </w:t>
      </w:r>
      <w:r w:rsidR="006204D9" w:rsidRPr="001D63CD">
        <w:rPr>
          <w:rFonts w:ascii="Arial" w:hAnsi="Arial" w:cs="Arial"/>
          <w:i/>
          <w:iCs/>
          <w:lang w:val="es-ES"/>
        </w:rPr>
        <w:t>una descripción</w:t>
      </w:r>
      <w:r w:rsidR="005F310E" w:rsidRPr="001D63CD">
        <w:rPr>
          <w:rFonts w:ascii="Arial" w:hAnsi="Arial" w:cs="Arial"/>
          <w:lang w:val="es-CO"/>
        </w:rPr>
        <w:t xml:space="preserve"> </w:t>
      </w:r>
      <w:r w:rsidR="005F310E" w:rsidRPr="001D63CD">
        <w:rPr>
          <w:rFonts w:ascii="Arial" w:hAnsi="Arial" w:cs="Arial"/>
          <w:i/>
          <w:iCs/>
          <w:lang w:val="es-ES"/>
        </w:rPr>
        <w:t>general de los riesgos a los que se encuentra expuesto el portafolio de inversiones</w:t>
      </w:r>
      <w:r w:rsidR="007361EC" w:rsidRPr="001D63CD">
        <w:rPr>
          <w:rFonts w:ascii="Arial" w:hAnsi="Arial" w:cs="Arial"/>
          <w:i/>
          <w:iCs/>
          <w:lang w:val="es-ES"/>
        </w:rPr>
        <w:t>…</w:t>
      </w:r>
    </w:p>
    <w:p w14:paraId="5E4B1F32" w14:textId="77777777" w:rsidR="00BA18CA" w:rsidRPr="001D63CD" w:rsidRDefault="00BA18CA" w:rsidP="00E3399C">
      <w:pPr>
        <w:pStyle w:val="Prrafodelista"/>
        <w:rPr>
          <w:rFonts w:ascii="Arial" w:hAnsi="Arial" w:cs="Arial"/>
          <w:i/>
          <w:iCs/>
          <w:lang w:val="es-ES"/>
        </w:rPr>
      </w:pPr>
    </w:p>
    <w:p w14:paraId="7A95DEBE" w14:textId="558D19CE" w:rsidR="00FE6A37" w:rsidRPr="001D63CD" w:rsidRDefault="00C5336B" w:rsidP="000A1FF9">
      <w:pPr>
        <w:pStyle w:val="Prrafodelista"/>
        <w:numPr>
          <w:ilvl w:val="0"/>
          <w:numId w:val="46"/>
        </w:numPr>
        <w:jc w:val="both"/>
        <w:rPr>
          <w:rFonts w:ascii="Arial" w:hAnsi="Arial" w:cs="Arial"/>
          <w:i/>
          <w:iCs/>
          <w:lang w:val="es-ES"/>
        </w:rPr>
      </w:pPr>
      <w:r>
        <w:rPr>
          <w:rFonts w:ascii="Arial" w:hAnsi="Arial" w:cs="Arial"/>
          <w:i/>
          <w:iCs/>
          <w:lang w:val="es-ES"/>
        </w:rPr>
        <w:t xml:space="preserve">… </w:t>
      </w:r>
      <w:r w:rsidR="00BA18CA" w:rsidRPr="001D63CD">
        <w:rPr>
          <w:rFonts w:ascii="Arial" w:hAnsi="Arial" w:cs="Arial"/>
          <w:i/>
          <w:iCs/>
          <w:lang w:val="es-ES"/>
        </w:rPr>
        <w:t>las políticas</w:t>
      </w:r>
      <w:r w:rsidR="007361EC" w:rsidRPr="001D63CD">
        <w:rPr>
          <w:rFonts w:ascii="Arial" w:hAnsi="Arial" w:cs="Arial"/>
          <w:i/>
          <w:iCs/>
          <w:lang w:val="es-ES"/>
        </w:rPr>
        <w:t xml:space="preserve"> para la administración o gestión de riesgos a los que se encuentra expuesto el portafolio de inversiones…</w:t>
      </w:r>
      <w:r>
        <w:rPr>
          <w:rFonts w:ascii="Arial" w:hAnsi="Arial" w:cs="Arial"/>
          <w:i/>
          <w:iCs/>
          <w:lang w:val="es-ES"/>
        </w:rPr>
        <w:t>”</w:t>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r w:rsidR="00FE6A37" w:rsidRPr="001D63CD">
        <w:rPr>
          <w:rFonts w:ascii="Arial" w:hAnsi="Arial" w:cs="Arial"/>
          <w:i/>
          <w:iCs/>
          <w:lang w:val="es-ES"/>
        </w:rPr>
        <w:tab/>
      </w:r>
    </w:p>
    <w:p w14:paraId="5AF4E4A2" w14:textId="7A1E6CB8" w:rsidR="00701400" w:rsidRPr="001D63CD" w:rsidRDefault="00FF36E9" w:rsidP="00E3399C">
      <w:pPr>
        <w:pStyle w:val="Prrafodelista"/>
        <w:numPr>
          <w:ilvl w:val="0"/>
          <w:numId w:val="46"/>
        </w:numPr>
        <w:jc w:val="both"/>
        <w:rPr>
          <w:rFonts w:ascii="Arial" w:hAnsi="Arial" w:cs="Arial"/>
          <w:lang w:val="es-ES"/>
        </w:rPr>
      </w:pPr>
      <w:r w:rsidRPr="001D63CD">
        <w:rPr>
          <w:rFonts w:ascii="Arial" w:hAnsi="Arial" w:cs="Arial"/>
          <w:lang w:val="es-ES"/>
        </w:rPr>
        <w:t xml:space="preserve">Además, la Circular </w:t>
      </w:r>
      <w:r w:rsidR="008C04EC" w:rsidRPr="001D63CD">
        <w:rPr>
          <w:rFonts w:ascii="Arial" w:hAnsi="Arial" w:cs="Arial"/>
          <w:lang w:val="es-ES"/>
        </w:rPr>
        <w:t xml:space="preserve">plantea la posibilidad de </w:t>
      </w:r>
      <w:r w:rsidR="007361EC" w:rsidRPr="001D63CD">
        <w:rPr>
          <w:rFonts w:ascii="Arial" w:hAnsi="Arial" w:cs="Arial"/>
          <w:lang w:val="es-ES"/>
        </w:rPr>
        <w:t>“</w:t>
      </w:r>
      <w:r w:rsidR="009F6A76" w:rsidRPr="001D63CD">
        <w:rPr>
          <w:rFonts w:ascii="Arial" w:hAnsi="Arial" w:cs="Arial"/>
          <w:i/>
          <w:iCs/>
          <w:lang w:val="es-ES"/>
        </w:rPr>
        <w:t>p</w:t>
      </w:r>
      <w:r w:rsidR="00FE6A37" w:rsidRPr="001D63CD">
        <w:rPr>
          <w:rFonts w:ascii="Arial" w:hAnsi="Arial" w:cs="Arial"/>
          <w:i/>
          <w:iCs/>
          <w:lang w:val="es-ES"/>
        </w:rPr>
        <w:t>resentar a la junta directiva reportes en la periodicidad establecida por la política inversión, en relación con los asuntos y riesgos ASG y climáticos. Esta función debe ser asignada únicamente en el caso que la entidad aseguradora decida incorporar los mencionados análisis en el marco de su política de inversión.</w:t>
      </w:r>
      <w:r w:rsidR="00E3399C" w:rsidRPr="001D63CD">
        <w:rPr>
          <w:rFonts w:ascii="Arial" w:hAnsi="Arial" w:cs="Arial"/>
          <w:lang w:val="es-ES"/>
        </w:rPr>
        <w:t>”</w:t>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r w:rsidR="00FE6A37" w:rsidRPr="001D63CD">
        <w:rPr>
          <w:rFonts w:ascii="Arial" w:hAnsi="Arial" w:cs="Arial"/>
          <w:lang w:val="es-ES"/>
        </w:rPr>
        <w:tab/>
      </w:r>
    </w:p>
    <w:p w14:paraId="6AB7994C" w14:textId="71D143BF" w:rsidR="009A6260" w:rsidRPr="001D63CD" w:rsidRDefault="008326D1" w:rsidP="007D3B4A">
      <w:pPr>
        <w:jc w:val="both"/>
        <w:rPr>
          <w:rFonts w:ascii="Arial" w:hAnsi="Arial" w:cs="Arial"/>
          <w:lang w:val="es-ES"/>
        </w:rPr>
      </w:pPr>
      <w:r w:rsidRPr="001D63CD">
        <w:rPr>
          <w:rFonts w:ascii="Arial" w:hAnsi="Arial" w:cs="Arial"/>
          <w:lang w:val="es-ES"/>
        </w:rPr>
        <w:t>Por su parte, l</w:t>
      </w:r>
      <w:r w:rsidR="000E2427" w:rsidRPr="001D63CD">
        <w:rPr>
          <w:rFonts w:ascii="Arial" w:hAnsi="Arial" w:cs="Arial"/>
          <w:lang w:val="es-ES"/>
        </w:rPr>
        <w:t xml:space="preserve">a Circular Externa 008 del </w:t>
      </w:r>
      <w:r w:rsidR="00E44F7C" w:rsidRPr="001D63CD">
        <w:rPr>
          <w:rFonts w:ascii="Arial" w:hAnsi="Arial" w:cs="Arial"/>
          <w:lang w:val="es-ES"/>
        </w:rPr>
        <w:t>10</w:t>
      </w:r>
      <w:r w:rsidR="000E2427" w:rsidRPr="001D63CD">
        <w:rPr>
          <w:rFonts w:ascii="Arial" w:hAnsi="Arial" w:cs="Arial"/>
          <w:lang w:val="es-ES"/>
        </w:rPr>
        <w:t xml:space="preserve"> de </w:t>
      </w:r>
      <w:r w:rsidR="00E44F7C" w:rsidRPr="001D63CD">
        <w:rPr>
          <w:rFonts w:ascii="Arial" w:hAnsi="Arial" w:cs="Arial"/>
          <w:lang w:val="es-ES"/>
        </w:rPr>
        <w:t xml:space="preserve">mayo </w:t>
      </w:r>
      <w:r w:rsidR="000E2427" w:rsidRPr="001D63CD">
        <w:rPr>
          <w:rFonts w:ascii="Arial" w:hAnsi="Arial" w:cs="Arial"/>
          <w:lang w:val="es-ES"/>
        </w:rPr>
        <w:t>de 2021</w:t>
      </w:r>
      <w:r w:rsidR="00E7091C" w:rsidRPr="001D63CD">
        <w:rPr>
          <w:rFonts w:ascii="Arial" w:hAnsi="Arial" w:cs="Arial"/>
          <w:lang w:val="es-ES"/>
        </w:rPr>
        <w:t>, modificó el marco regulatorio de los Fondos Voluntarios de Pensión</w:t>
      </w:r>
      <w:r w:rsidR="00E9654D" w:rsidRPr="001D63CD">
        <w:rPr>
          <w:rFonts w:ascii="Arial" w:hAnsi="Arial" w:cs="Arial"/>
          <w:lang w:val="es-ES"/>
        </w:rPr>
        <w:t xml:space="preserve"> </w:t>
      </w:r>
      <w:r w:rsidR="000D66B2" w:rsidRPr="001D63CD">
        <w:rPr>
          <w:rFonts w:ascii="Arial" w:hAnsi="Arial" w:cs="Arial"/>
          <w:lang w:val="es-ES"/>
        </w:rPr>
        <w:t xml:space="preserve">(FVP) </w:t>
      </w:r>
      <w:r w:rsidR="00E9654D" w:rsidRPr="001D63CD">
        <w:rPr>
          <w:rFonts w:ascii="Arial" w:hAnsi="Arial" w:cs="Arial"/>
          <w:lang w:val="es-ES"/>
        </w:rPr>
        <w:t>e incorpo</w:t>
      </w:r>
      <w:r w:rsidR="000D66B2" w:rsidRPr="001D63CD">
        <w:rPr>
          <w:rFonts w:ascii="Arial" w:hAnsi="Arial" w:cs="Arial"/>
          <w:lang w:val="es-ES"/>
        </w:rPr>
        <w:t>r</w:t>
      </w:r>
      <w:r w:rsidR="00E9654D" w:rsidRPr="001D63CD">
        <w:rPr>
          <w:rFonts w:ascii="Arial" w:hAnsi="Arial" w:cs="Arial"/>
          <w:lang w:val="es-ES"/>
        </w:rPr>
        <w:t xml:space="preserve">ó </w:t>
      </w:r>
      <w:r w:rsidR="000D66B2" w:rsidRPr="001D63CD">
        <w:rPr>
          <w:rFonts w:ascii="Arial" w:hAnsi="Arial" w:cs="Arial"/>
          <w:lang w:val="es-ES"/>
        </w:rPr>
        <w:t xml:space="preserve">reglas de transparencia para las alternativas con denominaciones sostenibles. Esta Circular es relevante para las Compañías de Seguros de </w:t>
      </w:r>
      <w:r w:rsidR="00E7091C" w:rsidRPr="001D63CD">
        <w:rPr>
          <w:rFonts w:ascii="Arial" w:hAnsi="Arial" w:cs="Arial"/>
          <w:lang w:val="es-ES"/>
        </w:rPr>
        <w:t>Vida</w:t>
      </w:r>
      <w:r w:rsidR="000154C3">
        <w:rPr>
          <w:rFonts w:ascii="Arial" w:hAnsi="Arial" w:cs="Arial"/>
          <w:lang w:val="es-ES"/>
        </w:rPr>
        <w:t>,</w:t>
      </w:r>
      <w:r w:rsidR="00E7091C" w:rsidRPr="001D63CD">
        <w:rPr>
          <w:rFonts w:ascii="Arial" w:hAnsi="Arial" w:cs="Arial"/>
          <w:lang w:val="es-ES"/>
        </w:rPr>
        <w:t xml:space="preserve"> </w:t>
      </w:r>
      <w:r w:rsidR="000D66B2" w:rsidRPr="001D63CD">
        <w:rPr>
          <w:rFonts w:ascii="Arial" w:hAnsi="Arial" w:cs="Arial"/>
          <w:lang w:val="es-ES"/>
        </w:rPr>
        <w:t xml:space="preserve">específicamente, quienes </w:t>
      </w:r>
      <w:r w:rsidR="00E7091C" w:rsidRPr="001D63CD">
        <w:rPr>
          <w:rFonts w:ascii="Arial" w:hAnsi="Arial" w:cs="Arial"/>
          <w:lang w:val="es-ES"/>
        </w:rPr>
        <w:t xml:space="preserve">pueden ser </w:t>
      </w:r>
      <w:r w:rsidR="000D66B2" w:rsidRPr="001D63CD">
        <w:rPr>
          <w:rFonts w:ascii="Arial" w:hAnsi="Arial" w:cs="Arial"/>
          <w:lang w:val="es-ES"/>
        </w:rPr>
        <w:t>administradoras de estos FVP.</w:t>
      </w:r>
    </w:p>
    <w:p w14:paraId="77B674DF" w14:textId="77777777" w:rsidR="009A6260" w:rsidRPr="001D63CD" w:rsidRDefault="009A6260" w:rsidP="007D3B4A">
      <w:pPr>
        <w:jc w:val="both"/>
        <w:rPr>
          <w:rFonts w:ascii="Arial" w:hAnsi="Arial" w:cs="Arial"/>
          <w:lang w:val="es-ES"/>
        </w:rPr>
      </w:pPr>
    </w:p>
    <w:p w14:paraId="722B07DE" w14:textId="588B117A" w:rsidR="000E2427" w:rsidRPr="001D63CD" w:rsidRDefault="0043303F" w:rsidP="007D3B4A">
      <w:pPr>
        <w:jc w:val="both"/>
        <w:rPr>
          <w:rFonts w:ascii="Arial" w:hAnsi="Arial" w:cs="Arial"/>
          <w:lang w:val="es-ES"/>
        </w:rPr>
      </w:pPr>
      <w:r w:rsidRPr="001D63CD">
        <w:rPr>
          <w:rFonts w:ascii="Arial" w:hAnsi="Arial" w:cs="Arial"/>
          <w:lang w:val="es-ES"/>
        </w:rPr>
        <w:t xml:space="preserve">Frente a la política de inversión, la Circular </w:t>
      </w:r>
      <w:r w:rsidR="00A62071" w:rsidRPr="001D63CD">
        <w:rPr>
          <w:rFonts w:ascii="Arial" w:hAnsi="Arial" w:cs="Arial"/>
          <w:lang w:val="es-ES"/>
        </w:rPr>
        <w:t xml:space="preserve">indica que se </w:t>
      </w:r>
      <w:r w:rsidR="00A82946" w:rsidRPr="001D63CD">
        <w:rPr>
          <w:rFonts w:ascii="Arial" w:hAnsi="Arial" w:cs="Arial"/>
          <w:lang w:val="es-ES"/>
        </w:rPr>
        <w:t>puede</w:t>
      </w:r>
      <w:r w:rsidR="00A62071" w:rsidRPr="001D63CD">
        <w:rPr>
          <w:rFonts w:ascii="Arial" w:hAnsi="Arial" w:cs="Arial"/>
          <w:lang w:val="es-ES"/>
        </w:rPr>
        <w:t xml:space="preserve"> </w:t>
      </w:r>
      <w:r w:rsidRPr="001D63CD">
        <w:rPr>
          <w:rFonts w:ascii="Arial" w:hAnsi="Arial" w:cs="Arial"/>
          <w:lang w:val="es-ES"/>
        </w:rPr>
        <w:t>revelar</w:t>
      </w:r>
      <w:r w:rsidR="005974D5" w:rsidRPr="001D63CD">
        <w:rPr>
          <w:rFonts w:ascii="Arial" w:hAnsi="Arial" w:cs="Arial"/>
          <w:lang w:val="es-ES"/>
        </w:rPr>
        <w:t>:</w:t>
      </w:r>
    </w:p>
    <w:p w14:paraId="2602AD5F" w14:textId="0EE0F7D4" w:rsidR="00701400" w:rsidRPr="001D63CD" w:rsidRDefault="00701400" w:rsidP="00701400">
      <w:pPr>
        <w:jc w:val="both"/>
        <w:rPr>
          <w:rFonts w:ascii="Arial" w:hAnsi="Arial" w:cs="Arial"/>
          <w:lang w:val="es-ES"/>
        </w:rPr>
      </w:pPr>
    </w:p>
    <w:p w14:paraId="23E135D6" w14:textId="2123E235" w:rsidR="008C592D" w:rsidRPr="001D63CD" w:rsidRDefault="0043303F" w:rsidP="008C592D">
      <w:pPr>
        <w:pStyle w:val="Prrafodelista"/>
        <w:numPr>
          <w:ilvl w:val="0"/>
          <w:numId w:val="46"/>
        </w:numPr>
        <w:jc w:val="both"/>
        <w:rPr>
          <w:rFonts w:ascii="Arial" w:hAnsi="Arial" w:cs="Arial"/>
          <w:lang w:val="es-ES"/>
        </w:rPr>
      </w:pPr>
      <w:r w:rsidRPr="001D63CD">
        <w:rPr>
          <w:rFonts w:ascii="Arial" w:hAnsi="Arial" w:cs="Arial"/>
          <w:lang w:val="es-ES"/>
        </w:rPr>
        <w:t xml:space="preserve">La manera </w:t>
      </w:r>
      <w:r w:rsidR="008B1553" w:rsidRPr="001D63CD">
        <w:rPr>
          <w:rFonts w:ascii="Arial" w:hAnsi="Arial" w:cs="Arial"/>
          <w:lang w:val="es-ES"/>
        </w:rPr>
        <w:t>“</w:t>
      </w:r>
      <w:r w:rsidR="008B1553" w:rsidRPr="001D63CD">
        <w:rPr>
          <w:rFonts w:ascii="Arial" w:hAnsi="Arial" w:cs="Arial"/>
          <w:i/>
          <w:iCs/>
          <w:lang w:val="es-ES"/>
        </w:rPr>
        <w:t>…</w:t>
      </w:r>
      <w:r w:rsidRPr="001D63CD">
        <w:rPr>
          <w:rFonts w:ascii="Arial" w:hAnsi="Arial" w:cs="Arial"/>
          <w:i/>
          <w:iCs/>
          <w:lang w:val="es-ES"/>
        </w:rPr>
        <w:t>cómo la integración de riesgos ambientales, sociales y de gobierno corporativo (ASG), y climáticos, independientemente de la estrategia utilizada, responden a los objetivos del portafolio</w:t>
      </w:r>
      <w:r w:rsidR="008B1553" w:rsidRPr="001D63CD">
        <w:rPr>
          <w:rFonts w:ascii="Arial" w:hAnsi="Arial" w:cs="Arial"/>
          <w:i/>
          <w:iCs/>
          <w:lang w:val="es-ES"/>
        </w:rPr>
        <w:t>…</w:t>
      </w:r>
      <w:r w:rsidRPr="001D63CD">
        <w:rPr>
          <w:rFonts w:ascii="Arial" w:hAnsi="Arial" w:cs="Arial"/>
          <w:i/>
          <w:iCs/>
          <w:lang w:val="es-ES"/>
        </w:rPr>
        <w:t xml:space="preserve"> mencionar cómo es su aproximación, enfoque o estrategia(s)</w:t>
      </w:r>
      <w:r w:rsidR="00942B48" w:rsidRPr="001D63CD">
        <w:rPr>
          <w:rFonts w:ascii="Arial" w:hAnsi="Arial" w:cs="Arial"/>
          <w:i/>
          <w:iCs/>
          <w:lang w:val="es-ES"/>
        </w:rPr>
        <w:t>…</w:t>
      </w:r>
      <w:r w:rsidRPr="001D63CD">
        <w:rPr>
          <w:rFonts w:ascii="Arial" w:hAnsi="Arial" w:cs="Arial"/>
          <w:i/>
          <w:iCs/>
          <w:lang w:val="es-ES"/>
        </w:rPr>
        <w:t>En caso de no incluir dicha integración, la política de inversión deberá establecer explícitamente las razones por las cuales no se incluye el análisis de dichos riesgos.</w:t>
      </w:r>
    </w:p>
    <w:p w14:paraId="2AE229DD" w14:textId="77777777" w:rsidR="008C592D" w:rsidRPr="001D63CD" w:rsidRDefault="008C592D" w:rsidP="008C592D">
      <w:pPr>
        <w:pStyle w:val="Prrafodelista"/>
        <w:ind w:left="1080"/>
        <w:jc w:val="both"/>
        <w:rPr>
          <w:rFonts w:ascii="Arial" w:hAnsi="Arial" w:cs="Arial"/>
          <w:lang w:val="es-ES"/>
        </w:rPr>
      </w:pPr>
    </w:p>
    <w:p w14:paraId="606A6BE0" w14:textId="263A18C0" w:rsidR="00CF6868" w:rsidRPr="001D63CD" w:rsidRDefault="00571D56" w:rsidP="002C1638">
      <w:pPr>
        <w:pStyle w:val="Prrafodelista"/>
        <w:numPr>
          <w:ilvl w:val="0"/>
          <w:numId w:val="46"/>
        </w:numPr>
        <w:jc w:val="both"/>
        <w:rPr>
          <w:rFonts w:ascii="Arial" w:hAnsi="Arial" w:cs="Arial"/>
          <w:lang w:val="es-ES"/>
        </w:rPr>
      </w:pPr>
      <w:r w:rsidRPr="001D63CD">
        <w:rPr>
          <w:rFonts w:ascii="Arial" w:hAnsi="Arial" w:cs="Arial"/>
          <w:i/>
          <w:iCs/>
          <w:lang w:val="es-ES"/>
        </w:rPr>
        <w:t>En los casos en los que se les asigne una denominación relacionada con algunas de las tres dimensiones ASG</w:t>
      </w:r>
      <w:r w:rsidR="0066207D" w:rsidRPr="001D63CD">
        <w:rPr>
          <w:rFonts w:ascii="Arial" w:hAnsi="Arial" w:cs="Arial"/>
          <w:i/>
          <w:iCs/>
          <w:lang w:val="es-ES"/>
        </w:rPr>
        <w:t xml:space="preserve"> a los portafolios</w:t>
      </w:r>
      <w:r w:rsidR="00CF6868" w:rsidRPr="001D63CD">
        <w:rPr>
          <w:rFonts w:ascii="Arial" w:hAnsi="Arial" w:cs="Arial"/>
          <w:i/>
          <w:iCs/>
          <w:lang w:val="es-ES"/>
        </w:rPr>
        <w:t>…</w:t>
      </w:r>
      <w:r w:rsidRPr="001D63CD">
        <w:rPr>
          <w:rFonts w:ascii="Arial" w:hAnsi="Arial" w:cs="Arial"/>
          <w:i/>
          <w:iCs/>
          <w:lang w:val="es-ES"/>
        </w:rPr>
        <w:t>y/o se utilice dicha denominación como estrategia comercial para el ofrecimiento del portafolio, la sociedad administradora deberá justificar de manera clara la asignación de esta denominación, incluyendo la explicación de las estrategias utilizadas</w:t>
      </w:r>
      <w:r w:rsidR="008D5AF3" w:rsidRPr="001D63CD">
        <w:rPr>
          <w:rFonts w:ascii="Arial" w:hAnsi="Arial" w:cs="Arial"/>
          <w:i/>
          <w:iCs/>
          <w:lang w:val="es-ES"/>
        </w:rPr>
        <w:t>…”</w:t>
      </w:r>
      <w:r w:rsidR="00465ABD" w:rsidRPr="001D63CD">
        <w:rPr>
          <w:rFonts w:ascii="Arial" w:hAnsi="Arial" w:cs="Arial"/>
          <w:lang w:val="es-ES"/>
        </w:rPr>
        <w:t xml:space="preserve">, </w:t>
      </w:r>
      <w:r w:rsidR="00D439E0">
        <w:rPr>
          <w:rFonts w:ascii="Arial" w:hAnsi="Arial" w:cs="Arial"/>
          <w:lang w:val="es-ES"/>
        </w:rPr>
        <w:t xml:space="preserve">donde podría </w:t>
      </w:r>
      <w:r w:rsidR="00465ABD" w:rsidRPr="001D63CD">
        <w:rPr>
          <w:rFonts w:ascii="Arial" w:hAnsi="Arial" w:cs="Arial"/>
          <w:lang w:val="es-ES"/>
        </w:rPr>
        <w:t>usar</w:t>
      </w:r>
      <w:r w:rsidR="00D439E0">
        <w:rPr>
          <w:rFonts w:ascii="Arial" w:hAnsi="Arial" w:cs="Arial"/>
          <w:lang w:val="es-ES"/>
        </w:rPr>
        <w:t>se</w:t>
      </w:r>
      <w:r w:rsidR="00465ABD" w:rsidRPr="001D63CD">
        <w:rPr>
          <w:rFonts w:ascii="Arial" w:hAnsi="Arial" w:cs="Arial"/>
          <w:lang w:val="es-ES"/>
        </w:rPr>
        <w:t xml:space="preserve"> como referente la Taxonomía Verde de Colombia</w:t>
      </w:r>
      <w:r w:rsidRPr="001D63CD">
        <w:rPr>
          <w:rFonts w:ascii="Arial" w:hAnsi="Arial" w:cs="Arial"/>
          <w:lang w:val="es-ES"/>
        </w:rPr>
        <w:t>.</w:t>
      </w:r>
      <w:r w:rsidR="008D5AF3" w:rsidRPr="001D63CD">
        <w:rPr>
          <w:rFonts w:ascii="Arial" w:hAnsi="Arial" w:cs="Arial"/>
          <w:lang w:val="es-ES"/>
        </w:rPr>
        <w:t xml:space="preserve"> </w:t>
      </w:r>
      <w:r w:rsidR="00EE2CCB" w:rsidRPr="001D63CD">
        <w:rPr>
          <w:rFonts w:ascii="Arial" w:hAnsi="Arial" w:cs="Arial"/>
          <w:lang w:val="es-ES"/>
        </w:rPr>
        <w:t>Para este tipo de portafolios</w:t>
      </w:r>
      <w:r w:rsidR="002C1638" w:rsidRPr="001D63CD">
        <w:rPr>
          <w:rFonts w:ascii="Arial" w:hAnsi="Arial" w:cs="Arial"/>
          <w:lang w:val="es-ES"/>
        </w:rPr>
        <w:t xml:space="preserve">, </w:t>
      </w:r>
      <w:r w:rsidR="00814FB2" w:rsidRPr="001D63CD">
        <w:rPr>
          <w:rFonts w:ascii="Arial" w:hAnsi="Arial" w:cs="Arial"/>
          <w:lang w:val="es-ES"/>
        </w:rPr>
        <w:t>el informe de rendición de cuentas debe incorporar información respecto del impacto de estos factores en el desempeño y composición del portafolio.</w:t>
      </w:r>
    </w:p>
    <w:p w14:paraId="6DB95214" w14:textId="35D82562" w:rsidR="00CF6868" w:rsidRPr="001D63CD" w:rsidRDefault="00CF6868" w:rsidP="00CF6868">
      <w:pPr>
        <w:pStyle w:val="Prrafodelista"/>
        <w:rPr>
          <w:rFonts w:ascii="Arial" w:hAnsi="Arial" w:cs="Arial"/>
          <w:lang w:val="es-ES"/>
        </w:rPr>
      </w:pPr>
    </w:p>
    <w:p w14:paraId="2353AE73" w14:textId="77777777" w:rsidR="007E0A86" w:rsidRDefault="007E0A86" w:rsidP="007E0A86">
      <w:pPr>
        <w:jc w:val="both"/>
        <w:rPr>
          <w:rFonts w:ascii="Arial" w:eastAsiaTheme="majorEastAsia" w:hAnsi="Arial" w:cs="Arial"/>
          <w:lang w:val="es-ES"/>
        </w:rPr>
      </w:pPr>
    </w:p>
    <w:p w14:paraId="41AA65F6" w14:textId="78A2B10C" w:rsidR="007E0A86" w:rsidRDefault="007E0A86" w:rsidP="007E0A86">
      <w:pPr>
        <w:jc w:val="both"/>
        <w:rPr>
          <w:rFonts w:ascii="Arial" w:eastAsiaTheme="majorEastAsia" w:hAnsi="Arial" w:cs="Arial"/>
          <w:lang w:val="es-ES"/>
        </w:rPr>
      </w:pPr>
    </w:p>
    <w:p w14:paraId="11050952" w14:textId="768590BA" w:rsidR="007E0A86" w:rsidRDefault="007E0A86" w:rsidP="007E0A86">
      <w:pPr>
        <w:jc w:val="both"/>
        <w:rPr>
          <w:rFonts w:ascii="Arial" w:eastAsiaTheme="majorEastAsia" w:hAnsi="Arial" w:cs="Arial"/>
          <w:lang w:val="es-ES"/>
        </w:rPr>
      </w:pPr>
    </w:p>
    <w:p w14:paraId="75A80CFB" w14:textId="007D4FDA" w:rsidR="007E0A86" w:rsidRDefault="007E0A86" w:rsidP="007E0A86">
      <w:pPr>
        <w:jc w:val="both"/>
        <w:rPr>
          <w:rFonts w:ascii="Arial" w:eastAsiaTheme="majorEastAsia" w:hAnsi="Arial" w:cs="Arial"/>
          <w:lang w:val="es-ES"/>
        </w:rPr>
      </w:pPr>
    </w:p>
    <w:p w14:paraId="66C7EF0E" w14:textId="77777777" w:rsidR="007E0A86" w:rsidRDefault="007E0A86" w:rsidP="007E0A86">
      <w:pPr>
        <w:jc w:val="both"/>
        <w:rPr>
          <w:rFonts w:ascii="Arial" w:eastAsiaTheme="majorEastAsia" w:hAnsi="Arial" w:cs="Arial"/>
          <w:lang w:val="es-ES"/>
        </w:rPr>
      </w:pPr>
    </w:p>
    <w:p w14:paraId="4B0B57D3" w14:textId="2DF3E99C" w:rsidR="007E0A86" w:rsidRDefault="007E0A86" w:rsidP="007E0A86">
      <w:pPr>
        <w:jc w:val="both"/>
        <w:rPr>
          <w:rFonts w:ascii="Arial" w:eastAsiaTheme="majorEastAsia" w:hAnsi="Arial" w:cs="Arial"/>
          <w:lang w:val="es-ES"/>
        </w:rPr>
      </w:pPr>
    </w:p>
    <w:p w14:paraId="4830FAD5" w14:textId="6B77822D" w:rsidR="007E0A86" w:rsidRDefault="0005040B" w:rsidP="007E0A86">
      <w:pPr>
        <w:jc w:val="both"/>
        <w:rPr>
          <w:rFonts w:ascii="Arial" w:eastAsiaTheme="majorEastAsia" w:hAnsi="Arial" w:cs="Arial"/>
          <w:lang w:val="es-ES"/>
        </w:rPr>
      </w:pPr>
      <w:r>
        <w:rPr>
          <w:noProof/>
        </w:rPr>
        <w:lastRenderedPageBreak/>
        <w:drawing>
          <wp:anchor distT="0" distB="0" distL="114300" distR="114300" simplePos="0" relativeHeight="251658244" behindDoc="1" locked="0" layoutInCell="1" allowOverlap="1" wp14:anchorId="4AB09C3E" wp14:editId="1C64D903">
            <wp:simplePos x="0" y="0"/>
            <wp:positionH relativeFrom="page">
              <wp:align>left</wp:align>
            </wp:positionH>
            <wp:positionV relativeFrom="paragraph">
              <wp:posOffset>-914400</wp:posOffset>
            </wp:positionV>
            <wp:extent cx="8249097" cy="421957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2893"/>
                    <a:stretch/>
                  </pic:blipFill>
                  <pic:spPr bwMode="auto">
                    <a:xfrm>
                      <a:off x="0" y="0"/>
                      <a:ext cx="8249097" cy="4219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661C73" w14:textId="77777777" w:rsidR="007E0A86" w:rsidRDefault="007E0A86" w:rsidP="007E0A86">
      <w:pPr>
        <w:jc w:val="both"/>
        <w:rPr>
          <w:rFonts w:ascii="Arial" w:eastAsiaTheme="majorEastAsia" w:hAnsi="Arial" w:cs="Arial"/>
          <w:lang w:val="es-ES"/>
        </w:rPr>
      </w:pPr>
    </w:p>
    <w:p w14:paraId="7640BFEE" w14:textId="2CDF9C9A" w:rsidR="007E0A86" w:rsidRDefault="007E0A86" w:rsidP="007E0A86">
      <w:pPr>
        <w:jc w:val="both"/>
        <w:rPr>
          <w:rFonts w:ascii="Arial" w:eastAsiaTheme="majorEastAsia" w:hAnsi="Arial" w:cs="Arial"/>
          <w:lang w:val="es-ES"/>
        </w:rPr>
      </w:pPr>
    </w:p>
    <w:p w14:paraId="5C1FA21F" w14:textId="12436E10" w:rsidR="007E0A86" w:rsidRDefault="007E0A86" w:rsidP="007E0A86">
      <w:pPr>
        <w:jc w:val="both"/>
        <w:rPr>
          <w:rFonts w:ascii="Arial" w:eastAsiaTheme="majorEastAsia" w:hAnsi="Arial" w:cs="Arial"/>
          <w:lang w:val="es-ES"/>
        </w:rPr>
      </w:pPr>
    </w:p>
    <w:p w14:paraId="187F178F" w14:textId="05193E23" w:rsidR="007E0A86" w:rsidRDefault="007E0A86" w:rsidP="007E0A86">
      <w:pPr>
        <w:jc w:val="both"/>
        <w:rPr>
          <w:rFonts w:ascii="Arial" w:eastAsiaTheme="majorEastAsia" w:hAnsi="Arial" w:cs="Arial"/>
          <w:lang w:val="es-ES"/>
        </w:rPr>
      </w:pPr>
    </w:p>
    <w:p w14:paraId="3FA61959" w14:textId="281D01C9" w:rsidR="007E0A86" w:rsidRDefault="007E0A86" w:rsidP="007E0A86">
      <w:pPr>
        <w:jc w:val="both"/>
        <w:rPr>
          <w:rFonts w:ascii="Arial" w:eastAsiaTheme="majorEastAsia" w:hAnsi="Arial" w:cs="Arial"/>
          <w:lang w:val="es-ES"/>
        </w:rPr>
      </w:pPr>
    </w:p>
    <w:p w14:paraId="17CC1834" w14:textId="77777777" w:rsidR="007E0A86" w:rsidRDefault="007E0A86" w:rsidP="007E0A86">
      <w:pPr>
        <w:jc w:val="both"/>
        <w:rPr>
          <w:rFonts w:ascii="Arial" w:eastAsiaTheme="majorEastAsia" w:hAnsi="Arial" w:cs="Arial"/>
          <w:lang w:val="es-ES"/>
        </w:rPr>
      </w:pPr>
    </w:p>
    <w:p w14:paraId="40E9E950" w14:textId="77777777" w:rsidR="007E0A86" w:rsidRDefault="007E0A86" w:rsidP="007E0A86">
      <w:pPr>
        <w:jc w:val="both"/>
        <w:rPr>
          <w:rFonts w:ascii="Arial" w:eastAsiaTheme="majorEastAsia" w:hAnsi="Arial" w:cs="Arial"/>
          <w:lang w:val="es-ES"/>
        </w:rPr>
      </w:pPr>
    </w:p>
    <w:p w14:paraId="220245F7" w14:textId="77777777" w:rsidR="007E0A86" w:rsidRDefault="007E0A86" w:rsidP="007E0A86">
      <w:pPr>
        <w:jc w:val="both"/>
        <w:rPr>
          <w:rFonts w:ascii="Arial" w:eastAsiaTheme="majorEastAsia" w:hAnsi="Arial" w:cs="Arial"/>
          <w:lang w:val="es-ES"/>
        </w:rPr>
      </w:pPr>
    </w:p>
    <w:p w14:paraId="39AB438E" w14:textId="77777777" w:rsidR="007E0A86" w:rsidRDefault="007E0A86" w:rsidP="007E0A86">
      <w:pPr>
        <w:jc w:val="both"/>
        <w:rPr>
          <w:rFonts w:ascii="Arial" w:eastAsiaTheme="majorEastAsia" w:hAnsi="Arial" w:cs="Arial"/>
          <w:lang w:val="es-ES"/>
        </w:rPr>
      </w:pPr>
    </w:p>
    <w:p w14:paraId="3B916832" w14:textId="171B4CF2" w:rsidR="007E0A86" w:rsidRDefault="007E0A86" w:rsidP="007E0A86">
      <w:pPr>
        <w:jc w:val="both"/>
        <w:rPr>
          <w:rFonts w:ascii="Arial" w:eastAsiaTheme="majorEastAsia" w:hAnsi="Arial" w:cs="Arial"/>
          <w:lang w:val="es-ES"/>
        </w:rPr>
      </w:pPr>
    </w:p>
    <w:p w14:paraId="2A03FF9C" w14:textId="77777777" w:rsidR="007E0A86" w:rsidRDefault="007E0A86" w:rsidP="007E0A86">
      <w:pPr>
        <w:jc w:val="both"/>
        <w:rPr>
          <w:rFonts w:ascii="Arial" w:eastAsiaTheme="majorEastAsia" w:hAnsi="Arial" w:cs="Arial"/>
          <w:lang w:val="es-ES"/>
        </w:rPr>
      </w:pPr>
    </w:p>
    <w:p w14:paraId="10DC5851" w14:textId="6DB6A5F3" w:rsidR="00B72FF1" w:rsidRPr="007E0A86" w:rsidRDefault="00B72FF1" w:rsidP="007E0A86">
      <w:pPr>
        <w:jc w:val="both"/>
        <w:rPr>
          <w:rFonts w:ascii="Arial" w:eastAsiaTheme="majorEastAsia" w:hAnsi="Arial" w:cs="Arial"/>
          <w:lang w:val="es-ES"/>
        </w:rPr>
      </w:pPr>
    </w:p>
    <w:p w14:paraId="51E15DB6" w14:textId="46D81A58" w:rsidR="00381175" w:rsidRPr="00C81D63" w:rsidRDefault="00C81D63" w:rsidP="0005040B">
      <w:pPr>
        <w:pStyle w:val="Ttulo1"/>
        <w:rPr>
          <w:rFonts w:ascii="Montserrat ExtraBold" w:hAnsi="Montserrat ExtraBold" w:cs="Arial"/>
          <w:b/>
          <w:sz w:val="96"/>
          <w:szCs w:val="96"/>
          <w:lang w:val="es-ES"/>
        </w:rPr>
      </w:pPr>
      <w:r>
        <w:rPr>
          <w:noProof/>
        </w:rPr>
        <mc:AlternateContent>
          <mc:Choice Requires="wps">
            <w:drawing>
              <wp:anchor distT="0" distB="0" distL="114300" distR="114300" simplePos="0" relativeHeight="251658249" behindDoc="0" locked="0" layoutInCell="1" allowOverlap="1" wp14:anchorId="5989A898" wp14:editId="29F6C870">
                <wp:simplePos x="0" y="0"/>
                <wp:positionH relativeFrom="page">
                  <wp:align>left</wp:align>
                </wp:positionH>
                <wp:positionV relativeFrom="paragraph">
                  <wp:posOffset>-776605</wp:posOffset>
                </wp:positionV>
                <wp:extent cx="3596640" cy="598170"/>
                <wp:effectExtent l="0" t="5715" r="0" b="0"/>
                <wp:wrapNone/>
                <wp:docPr id="29" name="Rectángulo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3596640" cy="598170"/>
                        </a:xfrm>
                        <a:prstGeom prst="rect">
                          <a:avLst/>
                        </a:prstGeom>
                        <a:solidFill>
                          <a:schemeClr val="bg1">
                            <a:alpha val="4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B58CECC" id="Rectángulo 29" o:spid="_x0000_s1026" alt="&quot;&quot;" style="position:absolute;margin-left:0;margin-top:-61.15pt;width:283.2pt;height:47.1pt;rotation:90;z-index:25165824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" fillcolor="white [3212]" stroked="f" strokeweight="1pt">
                <v:fill opacity="28270f"/>
                <w10:wrap anchorx="page"/>
              </v:rect>
            </w:pict>
          </mc:Fallback>
        </mc:AlternateContent>
      </w:r>
      <w:r w:rsidR="001D63CD" w:rsidRPr="007B5A05">
        <w:rPr>
          <w:rFonts w:ascii="Montserrat ExtraBold" w:hAnsi="Montserrat ExtraBold" w:cs="Arial"/>
          <w:b/>
          <w:color w:val="FFFFFF" w:themeColor="background1"/>
          <w:sz w:val="96"/>
          <w:szCs w:val="96"/>
          <w:lang w:val="es-ES"/>
          <w14:shadow w14:blurRad="63500" w14:dist="50800" w14:dir="13500000" w14:sx="0" w14:sy="0" w14:kx="0" w14:ky="0" w14:algn="none">
            <w14:schemeClr w14:val="bg1">
              <w14:alpha w14:val="50000"/>
              <w14:lumMod w14:val="50000"/>
            </w14:schemeClr>
          </w14:shadow>
        </w:rPr>
        <w:t>Definiciones</w:t>
      </w:r>
      <w:bookmarkEnd w:id="2"/>
      <w:r w:rsidR="00983332">
        <w:rPr>
          <w:rFonts w:ascii="Montserrat ExtraBold" w:hAnsi="Montserrat ExtraBold" w:cs="Arial"/>
          <w:b/>
          <w:color w:val="FFFFFF" w:themeColor="background1"/>
          <w:sz w:val="96"/>
          <w:szCs w:val="96"/>
          <w:lang w:val="es-ES"/>
          <w14:shadow w14:blurRad="63500" w14:dist="50800" w14:dir="13500000" w14:sx="0" w14:sy="0" w14:kx="0" w14:ky="0" w14:algn="none">
            <w14:schemeClr w14:val="bg1">
              <w14:alpha w14:val="50000"/>
              <w14:lumMod w14:val="50000"/>
            </w14:schemeClr>
          </w14:shadow>
        </w:rPr>
        <w:tab/>
      </w:r>
    </w:p>
    <w:p w14:paraId="3D9C2781" w14:textId="710BC0EE" w:rsidR="00A83285" w:rsidRPr="001D63CD" w:rsidRDefault="00A83285" w:rsidP="00A83285">
      <w:pPr>
        <w:rPr>
          <w:rFonts w:ascii="Arial" w:hAnsi="Arial" w:cs="Arial"/>
          <w:lang w:val="es-ES"/>
        </w:rPr>
      </w:pPr>
    </w:p>
    <w:p w14:paraId="0FEE6508" w14:textId="1CA0C9E8" w:rsidR="00EF4356" w:rsidRPr="001D63CD" w:rsidRDefault="00EF4356" w:rsidP="00EF4356">
      <w:pPr>
        <w:jc w:val="both"/>
        <w:rPr>
          <w:rStyle w:val="normaltextrun"/>
          <w:rFonts w:ascii="Arial" w:eastAsiaTheme="majorEastAsia" w:hAnsi="Arial" w:cs="Arial"/>
          <w:bCs/>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t>Adaptación al Cambio Climático:</w:t>
      </w:r>
      <w:r w:rsidRPr="00C81D63">
        <w:rPr>
          <w:rStyle w:val="normaltextrun"/>
          <w:rFonts w:ascii="Arial" w:eastAsiaTheme="majorEastAsia" w:hAnsi="Arial" w:cs="Arial"/>
          <w:bCs/>
          <w:color w:val="2F5496" w:themeColor="accent1" w:themeShade="BF"/>
          <w:shd w:val="clear" w:color="auto" w:fill="FFFFFF"/>
          <w:lang w:val="es-ES"/>
        </w:rPr>
        <w:t xml:space="preserve"> </w:t>
      </w:r>
      <w:r w:rsidRPr="001D63CD">
        <w:rPr>
          <w:rStyle w:val="normaltextrun"/>
          <w:rFonts w:ascii="Arial" w:eastAsiaTheme="majorEastAsia" w:hAnsi="Arial" w:cs="Arial"/>
          <w:bCs/>
          <w:shd w:val="clear" w:color="auto" w:fill="FFFFFF"/>
          <w:lang w:val="es-ES"/>
        </w:rPr>
        <w:t>Es el proceso de ajuste a los efectos presentes y esperados del cambio climático. En ámbitos sociales de decisión</w:t>
      </w:r>
      <w:r w:rsidR="008E5ADA">
        <w:rPr>
          <w:rStyle w:val="normaltextrun"/>
          <w:rFonts w:ascii="Arial" w:eastAsiaTheme="majorEastAsia" w:hAnsi="Arial" w:cs="Arial"/>
          <w:bCs/>
          <w:shd w:val="clear" w:color="auto" w:fill="FFFFFF"/>
          <w:lang w:val="es-ES"/>
        </w:rPr>
        <w:t>,</w:t>
      </w:r>
      <w:r w:rsidRPr="001D63CD">
        <w:rPr>
          <w:rStyle w:val="normaltextrun"/>
          <w:rFonts w:ascii="Arial" w:eastAsiaTheme="majorEastAsia" w:hAnsi="Arial" w:cs="Arial"/>
          <w:bCs/>
          <w:shd w:val="clear" w:color="auto" w:fill="FFFFFF"/>
          <w:lang w:val="es-ES"/>
        </w:rPr>
        <w:t xml:space="preserve"> corresponde al proceso de ajuste que busca atenuar los efectos perjudiciales y/o aprovechar las oportunidades beneficiosas presentes o esperadas del clima y sus efectos (</w:t>
      </w:r>
      <w:r w:rsidR="008E5ADA">
        <w:rPr>
          <w:rStyle w:val="normaltextrun"/>
          <w:rFonts w:ascii="Arial" w:eastAsiaTheme="majorEastAsia" w:hAnsi="Arial" w:cs="Arial"/>
          <w:bCs/>
          <w:shd w:val="clear" w:color="auto" w:fill="FFFFFF"/>
          <w:lang w:val="es-ES"/>
        </w:rPr>
        <w:t>L</w:t>
      </w:r>
      <w:r w:rsidRPr="001D63CD">
        <w:rPr>
          <w:rStyle w:val="normaltextrun"/>
          <w:rFonts w:ascii="Arial" w:eastAsiaTheme="majorEastAsia" w:hAnsi="Arial" w:cs="Arial"/>
          <w:bCs/>
          <w:shd w:val="clear" w:color="auto" w:fill="FFFFFF"/>
          <w:lang w:val="es-ES"/>
        </w:rPr>
        <w:t>ey 1931 de 2018).</w:t>
      </w:r>
    </w:p>
    <w:p w14:paraId="5CBF9FA2" w14:textId="6A85B29C" w:rsidR="00EF4356" w:rsidRPr="001D63CD" w:rsidRDefault="00EF4356" w:rsidP="00740E3E">
      <w:pPr>
        <w:jc w:val="both"/>
        <w:rPr>
          <w:rStyle w:val="normaltextrun"/>
          <w:rFonts w:ascii="Arial" w:eastAsiaTheme="majorEastAsia" w:hAnsi="Arial" w:cs="Arial"/>
          <w:b/>
          <w:shd w:val="clear" w:color="auto" w:fill="FFFFFF"/>
          <w:lang w:val="es-ES"/>
        </w:rPr>
      </w:pPr>
    </w:p>
    <w:p w14:paraId="4F03B535" w14:textId="656F5E12" w:rsidR="00E64718" w:rsidRPr="001D63CD" w:rsidRDefault="00E64718" w:rsidP="00DD2747">
      <w:pPr>
        <w:jc w:val="both"/>
        <w:rPr>
          <w:rStyle w:val="normaltextrun"/>
          <w:rFonts w:ascii="Arial" w:eastAsiaTheme="majorEastAsia" w:hAnsi="Arial" w:cs="Arial"/>
          <w:bCs/>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t>Cambio Climático:</w:t>
      </w:r>
      <w:r w:rsidRPr="00C81D63">
        <w:rPr>
          <w:rStyle w:val="normaltextrun"/>
          <w:rFonts w:ascii="Arial" w:eastAsiaTheme="majorEastAsia" w:hAnsi="Arial" w:cs="Arial"/>
          <w:bCs/>
          <w:color w:val="2F5496" w:themeColor="accent1" w:themeShade="BF"/>
          <w:shd w:val="clear" w:color="auto" w:fill="FFFFFF"/>
          <w:lang w:val="es-ES"/>
        </w:rPr>
        <w:t xml:space="preserve"> </w:t>
      </w:r>
      <w:r w:rsidRPr="001D63CD">
        <w:rPr>
          <w:rStyle w:val="normaltextrun"/>
          <w:rFonts w:ascii="Arial" w:eastAsiaTheme="majorEastAsia" w:hAnsi="Arial" w:cs="Arial"/>
          <w:bCs/>
          <w:shd w:val="clear" w:color="auto" w:fill="FFFFFF"/>
          <w:lang w:val="es-ES"/>
        </w:rPr>
        <w:t xml:space="preserve">Variación del estado del clima identificable, por ejemplo, mediante pruebas estadísticas, en </w:t>
      </w:r>
      <w:r w:rsidR="006822D1">
        <w:rPr>
          <w:rStyle w:val="normaltextrun"/>
          <w:rFonts w:ascii="Arial" w:eastAsiaTheme="majorEastAsia" w:hAnsi="Arial" w:cs="Arial"/>
          <w:bCs/>
          <w:shd w:val="clear" w:color="auto" w:fill="FFFFFF"/>
          <w:lang w:val="es-ES"/>
        </w:rPr>
        <w:t>las modificaciones</w:t>
      </w:r>
      <w:r w:rsidRPr="001D63CD">
        <w:rPr>
          <w:rStyle w:val="normaltextrun"/>
          <w:rFonts w:ascii="Arial" w:eastAsiaTheme="majorEastAsia" w:hAnsi="Arial" w:cs="Arial"/>
          <w:bCs/>
          <w:shd w:val="clear" w:color="auto" w:fill="FFFFFF"/>
          <w:lang w:val="es-ES"/>
        </w:rPr>
        <w:t xml:space="preserve"> del valor medio o en la variabilidad de sus</w:t>
      </w:r>
      <w:r w:rsidR="00DD2747" w:rsidRPr="001D63CD">
        <w:rPr>
          <w:rStyle w:val="normaltextrun"/>
          <w:rFonts w:ascii="Arial" w:eastAsiaTheme="majorEastAsia" w:hAnsi="Arial" w:cs="Arial"/>
          <w:bCs/>
          <w:shd w:val="clear" w:color="auto" w:fill="FFFFFF"/>
          <w:lang w:val="es-ES"/>
        </w:rPr>
        <w:t xml:space="preserve"> propiedades, que persiste durante largos períodos de tiempo, generalmente decenios o periodos más largos. El cambio climático puede deberse a procesos internos naturales o a forzamientos externos</w:t>
      </w:r>
      <w:r w:rsidR="009F763E">
        <w:rPr>
          <w:rStyle w:val="normaltextrun"/>
          <w:rFonts w:ascii="Arial" w:eastAsiaTheme="majorEastAsia" w:hAnsi="Arial" w:cs="Arial"/>
          <w:bCs/>
          <w:shd w:val="clear" w:color="auto" w:fill="FFFFFF"/>
          <w:lang w:val="es-ES"/>
        </w:rPr>
        <w:t>,</w:t>
      </w:r>
      <w:r w:rsidR="00DD2747" w:rsidRPr="001D63CD">
        <w:rPr>
          <w:rStyle w:val="normaltextrun"/>
          <w:rFonts w:ascii="Arial" w:eastAsiaTheme="majorEastAsia" w:hAnsi="Arial" w:cs="Arial"/>
          <w:bCs/>
          <w:shd w:val="clear" w:color="auto" w:fill="FFFFFF"/>
          <w:lang w:val="es-ES"/>
        </w:rPr>
        <w:t xml:space="preserve"> tales como</w:t>
      </w:r>
      <w:r w:rsidR="009F763E">
        <w:rPr>
          <w:rStyle w:val="normaltextrun"/>
          <w:rFonts w:ascii="Arial" w:eastAsiaTheme="majorEastAsia" w:hAnsi="Arial" w:cs="Arial"/>
          <w:bCs/>
          <w:shd w:val="clear" w:color="auto" w:fill="FFFFFF"/>
          <w:lang w:val="es-ES"/>
        </w:rPr>
        <w:t>,</w:t>
      </w:r>
      <w:r w:rsidR="00DD2747" w:rsidRPr="001D63CD">
        <w:rPr>
          <w:rStyle w:val="normaltextrun"/>
          <w:rFonts w:ascii="Arial" w:eastAsiaTheme="majorEastAsia" w:hAnsi="Arial" w:cs="Arial"/>
          <w:bCs/>
          <w:shd w:val="clear" w:color="auto" w:fill="FFFFFF"/>
          <w:lang w:val="es-ES"/>
        </w:rPr>
        <w:t xml:space="preserve"> modulaciones de los ciclos solares, erupciones volcánicas o cambios antropogénicos persistentes de la composición de la atmósfera por el incremento de las concentraciones de gases de efecto invernadero o del uso del suelo. El cambio climático podría modificar las características de los fenómenos meteorológicos e </w:t>
      </w:r>
      <w:proofErr w:type="spellStart"/>
      <w:r w:rsidR="00DD2747" w:rsidRPr="001D63CD">
        <w:rPr>
          <w:rStyle w:val="normaltextrun"/>
          <w:rFonts w:ascii="Arial" w:eastAsiaTheme="majorEastAsia" w:hAnsi="Arial" w:cs="Arial"/>
          <w:bCs/>
          <w:shd w:val="clear" w:color="auto" w:fill="FFFFFF"/>
          <w:lang w:val="es-ES"/>
        </w:rPr>
        <w:t>hidroclimáticos</w:t>
      </w:r>
      <w:proofErr w:type="spellEnd"/>
      <w:r w:rsidR="00DD2747" w:rsidRPr="001D63CD">
        <w:rPr>
          <w:rStyle w:val="normaltextrun"/>
          <w:rFonts w:ascii="Arial" w:eastAsiaTheme="majorEastAsia" w:hAnsi="Arial" w:cs="Arial"/>
          <w:bCs/>
          <w:shd w:val="clear" w:color="auto" w:fill="FFFFFF"/>
          <w:lang w:val="es-ES"/>
        </w:rPr>
        <w:t xml:space="preserve"> extremos en su frecuencia promedio e intensidad, lo cual se expresará paulatinamente en el comportamiento espacial y ciclo anual de estos (</w:t>
      </w:r>
      <w:r w:rsidR="00DC4D5E">
        <w:rPr>
          <w:rStyle w:val="normaltextrun"/>
          <w:rFonts w:ascii="Arial" w:eastAsiaTheme="majorEastAsia" w:hAnsi="Arial" w:cs="Arial"/>
          <w:bCs/>
          <w:shd w:val="clear" w:color="auto" w:fill="FFFFFF"/>
          <w:lang w:val="es-ES"/>
        </w:rPr>
        <w:t>L</w:t>
      </w:r>
      <w:r w:rsidR="00DD2747" w:rsidRPr="001D63CD">
        <w:rPr>
          <w:rStyle w:val="normaltextrun"/>
          <w:rFonts w:ascii="Arial" w:eastAsiaTheme="majorEastAsia" w:hAnsi="Arial" w:cs="Arial"/>
          <w:bCs/>
          <w:shd w:val="clear" w:color="auto" w:fill="FFFFFF"/>
          <w:lang w:val="es-ES"/>
        </w:rPr>
        <w:t>ey 1931 de 2018).</w:t>
      </w:r>
    </w:p>
    <w:p w14:paraId="620AD449" w14:textId="77777777" w:rsidR="00DD2747" w:rsidRPr="001D63CD" w:rsidRDefault="00DD2747" w:rsidP="00DD2747">
      <w:pPr>
        <w:jc w:val="both"/>
        <w:rPr>
          <w:rStyle w:val="normaltextrun"/>
          <w:rFonts w:ascii="Arial" w:eastAsiaTheme="majorEastAsia" w:hAnsi="Arial" w:cs="Arial"/>
          <w:bCs/>
          <w:shd w:val="clear" w:color="auto" w:fill="FFFFFF"/>
          <w:lang w:val="es-ES"/>
        </w:rPr>
      </w:pPr>
    </w:p>
    <w:p w14:paraId="239684DE" w14:textId="7A3EAEDD" w:rsidR="00DD2747" w:rsidRPr="001D63CD" w:rsidRDefault="00397DB0" w:rsidP="0009676C">
      <w:pPr>
        <w:jc w:val="both"/>
        <w:rPr>
          <w:rStyle w:val="normaltextrun"/>
          <w:rFonts w:ascii="Arial" w:eastAsiaTheme="majorEastAsia" w:hAnsi="Arial" w:cs="Arial"/>
          <w:bCs/>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t>Gases de Efecto Invernadero</w:t>
      </w:r>
      <w:r w:rsidR="00D04817" w:rsidRPr="00C81D63">
        <w:rPr>
          <w:rStyle w:val="normaltextrun"/>
          <w:rFonts w:ascii="Arial" w:eastAsiaTheme="majorEastAsia" w:hAnsi="Arial" w:cs="Arial"/>
          <w:b/>
          <w:color w:val="2F5496" w:themeColor="accent1" w:themeShade="BF"/>
          <w:shd w:val="clear" w:color="auto" w:fill="FFFFFF"/>
          <w:lang w:val="es-ES"/>
        </w:rPr>
        <w:t xml:space="preserve"> (GEI o GHG por su sigla en inglés)</w:t>
      </w:r>
      <w:r w:rsidRPr="00C81D63">
        <w:rPr>
          <w:rStyle w:val="normaltextrun"/>
          <w:rFonts w:ascii="Arial" w:eastAsiaTheme="majorEastAsia" w:hAnsi="Arial" w:cs="Arial"/>
          <w:b/>
          <w:color w:val="2F5496" w:themeColor="accent1" w:themeShade="BF"/>
          <w:shd w:val="clear" w:color="auto" w:fill="FFFFFF"/>
          <w:lang w:val="es-ES"/>
        </w:rPr>
        <w:t>:</w:t>
      </w:r>
      <w:r w:rsidRPr="00C81D63">
        <w:rPr>
          <w:rStyle w:val="normaltextrun"/>
          <w:rFonts w:ascii="Arial" w:eastAsiaTheme="majorEastAsia" w:hAnsi="Arial" w:cs="Arial"/>
          <w:bCs/>
          <w:color w:val="2F5496" w:themeColor="accent1" w:themeShade="BF"/>
          <w:shd w:val="clear" w:color="auto" w:fill="FFFFFF"/>
          <w:lang w:val="es-ES"/>
        </w:rPr>
        <w:t xml:space="preserve"> </w:t>
      </w:r>
      <w:r w:rsidR="0009676C" w:rsidRPr="001D63CD">
        <w:rPr>
          <w:rStyle w:val="normaltextrun"/>
          <w:rFonts w:ascii="Arial" w:eastAsiaTheme="majorEastAsia" w:hAnsi="Arial" w:cs="Arial"/>
          <w:bCs/>
          <w:shd w:val="clear" w:color="auto" w:fill="FFFFFF"/>
          <w:lang w:val="es-ES"/>
        </w:rPr>
        <w:t>Son aquellos componentes gaseosos de la atmósfera, de origen natural o antropogénico, que absorben y emiten la energía solar reflejada por la superficie de la tierra, la atmósfera y las nubes. Los principales gases de efecto invernadero son el dióxido de carbono (CO2), el óxido nitroso (N20), el metano (CH4) los hidrofluorocarbonos (HFC), los perfluorocarbonos (PFC) y el Hexafluoruro de Azufre (SF6).</w:t>
      </w:r>
    </w:p>
    <w:p w14:paraId="5C07A6D5" w14:textId="77777777" w:rsidR="00E64718" w:rsidRPr="001D63CD" w:rsidRDefault="00E64718" w:rsidP="00740E3E">
      <w:pPr>
        <w:jc w:val="both"/>
        <w:rPr>
          <w:rStyle w:val="normaltextrun"/>
          <w:rFonts w:ascii="Arial" w:eastAsiaTheme="majorEastAsia" w:hAnsi="Arial" w:cs="Arial"/>
          <w:b/>
          <w:shd w:val="clear" w:color="auto" w:fill="FFFFFF"/>
          <w:lang w:val="es-ES"/>
        </w:rPr>
      </w:pPr>
    </w:p>
    <w:p w14:paraId="1C465A61" w14:textId="425F2B5C" w:rsidR="007C451B" w:rsidRPr="001D63CD" w:rsidRDefault="007C451B" w:rsidP="007C451B">
      <w:pPr>
        <w:jc w:val="both"/>
        <w:rPr>
          <w:rStyle w:val="normaltextrun"/>
          <w:rFonts w:ascii="Arial" w:eastAsiaTheme="majorEastAsia" w:hAnsi="Arial" w:cs="Arial"/>
          <w:bCs/>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t>Riesgo relacionado con el Clima:</w:t>
      </w:r>
      <w:r w:rsidRPr="00C81D63">
        <w:rPr>
          <w:rStyle w:val="normaltextrun"/>
          <w:rFonts w:ascii="Arial" w:eastAsiaTheme="majorEastAsia" w:hAnsi="Arial" w:cs="Arial"/>
          <w:bCs/>
          <w:color w:val="2F5496" w:themeColor="accent1" w:themeShade="BF"/>
          <w:shd w:val="clear" w:color="auto" w:fill="FFFFFF"/>
          <w:lang w:val="es-ES"/>
        </w:rPr>
        <w:t xml:space="preserve"> </w:t>
      </w:r>
      <w:r w:rsidRPr="001D63CD">
        <w:rPr>
          <w:rStyle w:val="normaltextrun"/>
          <w:rFonts w:ascii="Arial" w:eastAsiaTheme="majorEastAsia" w:hAnsi="Arial" w:cs="Arial"/>
          <w:bCs/>
          <w:shd w:val="clear" w:color="auto" w:fill="FFFFFF"/>
          <w:lang w:val="es-ES"/>
        </w:rPr>
        <w:t>Actuales o posibles impactos negativos que pueden surgir del cambio climático o de los esfuerzos por mitigar</w:t>
      </w:r>
      <w:r w:rsidR="001F3FA2">
        <w:rPr>
          <w:rStyle w:val="normaltextrun"/>
          <w:rFonts w:ascii="Arial" w:eastAsiaTheme="majorEastAsia" w:hAnsi="Arial" w:cs="Arial"/>
          <w:bCs/>
          <w:shd w:val="clear" w:color="auto" w:fill="FFFFFF"/>
          <w:lang w:val="es-ES"/>
        </w:rPr>
        <w:t>lo</w:t>
      </w:r>
      <w:r w:rsidRPr="001D63CD">
        <w:rPr>
          <w:rStyle w:val="normaltextrun"/>
          <w:rFonts w:ascii="Arial" w:eastAsiaTheme="majorEastAsia" w:hAnsi="Arial" w:cs="Arial"/>
          <w:bCs/>
          <w:shd w:val="clear" w:color="auto" w:fill="FFFFFF"/>
          <w:lang w:val="es-ES"/>
        </w:rPr>
        <w:t>. Estos impactos incluyen las consecuencias económicas y financieras en una entidad u organización</w:t>
      </w:r>
      <w:r w:rsidR="00BC1A1A">
        <w:rPr>
          <w:rStyle w:val="normaltextrun"/>
          <w:rFonts w:ascii="Arial" w:eastAsiaTheme="majorEastAsia" w:hAnsi="Arial" w:cs="Arial"/>
          <w:bCs/>
          <w:shd w:val="clear" w:color="auto" w:fill="FFFFFF"/>
          <w:lang w:val="es-ES"/>
        </w:rPr>
        <w:t>.</w:t>
      </w:r>
      <w:r w:rsidRPr="001D63CD">
        <w:rPr>
          <w:rStyle w:val="normaltextrun"/>
          <w:rFonts w:ascii="Arial" w:eastAsiaTheme="majorEastAsia" w:hAnsi="Arial" w:cs="Arial"/>
          <w:bCs/>
          <w:shd w:val="clear" w:color="auto" w:fill="FFFFFF"/>
          <w:lang w:val="es-ES"/>
        </w:rPr>
        <w:t xml:space="preserve"> [Fuente: TCFD y BIS]</w:t>
      </w:r>
    </w:p>
    <w:p w14:paraId="4C190E37" w14:textId="017F187B" w:rsidR="007C451B" w:rsidRPr="001D63CD" w:rsidRDefault="007C451B" w:rsidP="007C451B">
      <w:pPr>
        <w:jc w:val="both"/>
        <w:rPr>
          <w:rStyle w:val="normaltextrun"/>
          <w:rFonts w:ascii="Arial" w:eastAsiaTheme="majorEastAsia" w:hAnsi="Arial" w:cs="Arial"/>
          <w:bCs/>
          <w:shd w:val="clear" w:color="auto" w:fill="FFFFFF"/>
          <w:lang w:val="es-ES"/>
        </w:rPr>
      </w:pPr>
    </w:p>
    <w:p w14:paraId="580325C3" w14:textId="19DD6A31" w:rsidR="00D95C7C" w:rsidRPr="001D63CD" w:rsidRDefault="00740E3E" w:rsidP="00D95C7C">
      <w:pPr>
        <w:jc w:val="both"/>
        <w:rPr>
          <w:rStyle w:val="normaltextrun"/>
          <w:rFonts w:ascii="Arial" w:eastAsiaTheme="majorEastAsia" w:hAnsi="Arial" w:cs="Arial"/>
          <w:bCs/>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t>Riesgos Físicos:</w:t>
      </w:r>
      <w:r w:rsidRPr="00C81D63">
        <w:rPr>
          <w:rStyle w:val="normaltextrun"/>
          <w:rFonts w:ascii="Arial" w:eastAsiaTheme="majorEastAsia" w:hAnsi="Arial" w:cs="Arial"/>
          <w:color w:val="2F5496" w:themeColor="accent1" w:themeShade="BF"/>
          <w:shd w:val="clear" w:color="auto" w:fill="FFFFFF"/>
          <w:lang w:val="es-ES"/>
        </w:rPr>
        <w:t xml:space="preserve"> </w:t>
      </w:r>
      <w:r w:rsidRPr="001D63CD">
        <w:rPr>
          <w:rStyle w:val="normaltextrun"/>
          <w:rFonts w:ascii="Arial" w:eastAsiaTheme="majorEastAsia" w:hAnsi="Arial" w:cs="Arial"/>
          <w:color w:val="000000"/>
          <w:shd w:val="clear" w:color="auto" w:fill="FFFFFF"/>
          <w:lang w:val="es-ES"/>
        </w:rPr>
        <w:t>Riesgos que resultan de los impactos directos e indirectos de un clima cambiante y de la transformación de los patrones meteorológicos y climatológicos. Los riesgos físicos son considerados</w:t>
      </w:r>
      <w:r w:rsidR="00F11492">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color w:val="000000"/>
          <w:shd w:val="clear" w:color="auto" w:fill="FFFFFF"/>
          <w:lang w:val="es-ES"/>
        </w:rPr>
        <w:t xml:space="preserve"> </w:t>
      </w:r>
      <w:r w:rsidR="00F11492">
        <w:rPr>
          <w:rStyle w:val="normaltextrun"/>
          <w:rFonts w:ascii="Arial" w:eastAsiaTheme="majorEastAsia" w:hAnsi="Arial" w:cs="Arial"/>
          <w:color w:val="000000"/>
          <w:shd w:val="clear" w:color="auto" w:fill="FFFFFF"/>
          <w:lang w:val="es-ES"/>
        </w:rPr>
        <w:t xml:space="preserve">i) </w:t>
      </w:r>
      <w:r w:rsidRPr="001D63CD">
        <w:rPr>
          <w:rStyle w:val="normaltextrun"/>
          <w:rFonts w:ascii="Arial" w:eastAsiaTheme="majorEastAsia" w:hAnsi="Arial" w:cs="Arial"/>
          <w:bCs/>
          <w:color w:val="000000"/>
          <w:shd w:val="clear" w:color="auto" w:fill="FFFFFF"/>
          <w:lang w:val="es-ES"/>
        </w:rPr>
        <w:t>agudos</w:t>
      </w:r>
      <w:r w:rsidRPr="001D63CD">
        <w:rPr>
          <w:rStyle w:val="normaltextrun"/>
          <w:rFonts w:ascii="Arial" w:eastAsiaTheme="majorEastAsia" w:hAnsi="Arial" w:cs="Arial"/>
          <w:color w:val="000000"/>
          <w:shd w:val="clear" w:color="auto" w:fill="FFFFFF"/>
          <w:lang w:val="es-ES"/>
        </w:rPr>
        <w:t>, cuando son provocados por un desastre en específico o por el aumento en los fenómenos meteorológicos extremos y/o de inicio rápido como avenidas torrenciales</w:t>
      </w:r>
      <w:r w:rsidR="008756E1">
        <w:rPr>
          <w:rStyle w:val="normaltextrun"/>
          <w:rFonts w:ascii="Arial" w:eastAsiaTheme="majorEastAsia" w:hAnsi="Arial" w:cs="Arial"/>
          <w:color w:val="000000"/>
          <w:shd w:val="clear" w:color="auto" w:fill="FFFFFF"/>
          <w:lang w:val="es-ES"/>
        </w:rPr>
        <w:t xml:space="preserve"> o crecidas repentinas</w:t>
      </w:r>
      <w:r w:rsidR="000F3C1C">
        <w:rPr>
          <w:rStyle w:val="normaltextrun"/>
          <w:rFonts w:ascii="Arial" w:eastAsiaTheme="majorEastAsia" w:hAnsi="Arial" w:cs="Arial"/>
          <w:color w:val="000000"/>
          <w:shd w:val="clear" w:color="auto" w:fill="FFFFFF"/>
          <w:lang w:val="es-ES"/>
        </w:rPr>
        <w:t xml:space="preserve"> de ríos y quebradas</w:t>
      </w:r>
      <w:r w:rsidRPr="001D63CD">
        <w:rPr>
          <w:rStyle w:val="normaltextrun"/>
          <w:rFonts w:ascii="Arial" w:eastAsiaTheme="majorEastAsia" w:hAnsi="Arial" w:cs="Arial"/>
          <w:color w:val="000000"/>
          <w:shd w:val="clear" w:color="auto" w:fill="FFFFFF"/>
          <w:lang w:val="es-ES"/>
        </w:rPr>
        <w:t>, deslizamientos, ciclones, inundaciones y olas de calor; o</w:t>
      </w:r>
      <w:r w:rsidR="00F11492">
        <w:rPr>
          <w:rStyle w:val="normaltextrun"/>
          <w:rFonts w:ascii="Arial" w:eastAsiaTheme="majorEastAsia" w:hAnsi="Arial" w:cs="Arial"/>
          <w:color w:val="000000"/>
          <w:shd w:val="clear" w:color="auto" w:fill="FFFFFF"/>
          <w:lang w:val="es-ES"/>
        </w:rPr>
        <w:t xml:space="preserve"> </w:t>
      </w:r>
      <w:proofErr w:type="spellStart"/>
      <w:r w:rsidR="00F11492">
        <w:rPr>
          <w:rStyle w:val="normaltextrun"/>
          <w:rFonts w:ascii="Arial" w:eastAsiaTheme="majorEastAsia" w:hAnsi="Arial" w:cs="Arial"/>
          <w:color w:val="000000"/>
          <w:shd w:val="clear" w:color="auto" w:fill="FFFFFF"/>
          <w:lang w:val="es-ES"/>
        </w:rPr>
        <w:t>ii</w:t>
      </w:r>
      <w:proofErr w:type="spellEnd"/>
      <w:r w:rsidR="00F11492">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b/>
          <w:bCs/>
          <w:color w:val="000000"/>
          <w:shd w:val="clear" w:color="auto" w:fill="FFFFFF"/>
          <w:lang w:val="es-ES"/>
        </w:rPr>
        <w:t xml:space="preserve"> </w:t>
      </w:r>
      <w:r w:rsidRPr="001D63CD">
        <w:rPr>
          <w:rStyle w:val="normaltextrun"/>
          <w:rFonts w:ascii="Arial" w:eastAsiaTheme="majorEastAsia" w:hAnsi="Arial" w:cs="Arial"/>
          <w:bCs/>
          <w:color w:val="000000"/>
          <w:shd w:val="clear" w:color="auto" w:fill="FFFFFF"/>
          <w:lang w:val="es-ES"/>
        </w:rPr>
        <w:t>crónico</w:t>
      </w:r>
      <w:r w:rsidR="003F4521" w:rsidRPr="001D63CD">
        <w:rPr>
          <w:rStyle w:val="normaltextrun"/>
          <w:rFonts w:ascii="Arial" w:eastAsiaTheme="majorEastAsia" w:hAnsi="Arial" w:cs="Arial"/>
          <w:bCs/>
          <w:color w:val="000000"/>
          <w:shd w:val="clear" w:color="auto" w:fill="FFFFFF"/>
          <w:lang w:val="es-ES"/>
        </w:rPr>
        <w:t>s</w:t>
      </w:r>
      <w:r w:rsidRPr="001D63CD">
        <w:rPr>
          <w:rStyle w:val="normaltextrun"/>
          <w:rFonts w:ascii="Arial" w:eastAsiaTheme="majorEastAsia" w:hAnsi="Arial" w:cs="Arial"/>
          <w:color w:val="000000"/>
          <w:shd w:val="clear" w:color="auto" w:fill="FFFFFF"/>
          <w:lang w:val="es-ES"/>
        </w:rPr>
        <w:t>, cuando obedecen a cambios a largo plazo en los patrones climáticos, como cambios en los regímenes de precipitación y variabilidad extrema en los patrones climáticos, aumento de la temperatura media de la región y aumento de los niveles del mar.</w:t>
      </w:r>
      <w:r w:rsidR="00D95C7C" w:rsidRPr="001D63CD">
        <w:rPr>
          <w:rStyle w:val="normaltextrun"/>
          <w:rFonts w:ascii="Arial" w:eastAsiaTheme="majorEastAsia" w:hAnsi="Arial" w:cs="Arial"/>
          <w:bCs/>
          <w:shd w:val="clear" w:color="auto" w:fill="FFFFFF"/>
          <w:lang w:val="es-ES"/>
        </w:rPr>
        <w:t xml:space="preserve"> [Fuente: TCFD]</w:t>
      </w:r>
    </w:p>
    <w:p w14:paraId="349BE691" w14:textId="0BCCA074" w:rsidR="00740E3E" w:rsidRPr="001D63CD" w:rsidRDefault="00740E3E" w:rsidP="00740E3E">
      <w:pPr>
        <w:jc w:val="both"/>
        <w:rPr>
          <w:rStyle w:val="normaltextrun"/>
          <w:rFonts w:ascii="Arial" w:eastAsiaTheme="majorEastAsia" w:hAnsi="Arial" w:cs="Arial"/>
          <w:color w:val="000000"/>
          <w:shd w:val="clear" w:color="auto" w:fill="FFFFFF"/>
          <w:lang w:val="es-ES"/>
        </w:rPr>
      </w:pPr>
    </w:p>
    <w:p w14:paraId="0D070CA2" w14:textId="580F4974" w:rsidR="00740E3E" w:rsidRPr="001D63CD" w:rsidRDefault="00740E3E" w:rsidP="00D34CA4">
      <w:pPr>
        <w:jc w:val="both"/>
        <w:rPr>
          <w:rStyle w:val="normaltextrun"/>
          <w:rFonts w:ascii="Arial" w:eastAsiaTheme="majorEastAsia" w:hAnsi="Arial" w:cs="Arial"/>
          <w:color w:val="000000"/>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t>Riesgos de Transición:</w:t>
      </w:r>
      <w:r w:rsidRPr="00C81D63">
        <w:rPr>
          <w:rStyle w:val="normaltextrun"/>
          <w:rFonts w:ascii="Arial" w:eastAsiaTheme="majorEastAsia" w:hAnsi="Arial" w:cs="Arial"/>
          <w:color w:val="2F5496" w:themeColor="accent1" w:themeShade="BF"/>
          <w:shd w:val="clear" w:color="auto" w:fill="FFFFFF"/>
          <w:lang w:val="es-ES"/>
        </w:rPr>
        <w:t xml:space="preserve"> </w:t>
      </w:r>
      <w:r w:rsidR="00D34CA4" w:rsidRPr="001D63CD">
        <w:rPr>
          <w:rStyle w:val="normaltextrun"/>
          <w:rFonts w:ascii="Arial" w:eastAsiaTheme="majorEastAsia" w:hAnsi="Arial" w:cs="Arial"/>
          <w:color w:val="000000"/>
          <w:shd w:val="clear" w:color="auto" w:fill="FFFFFF"/>
          <w:lang w:val="es-ES"/>
        </w:rPr>
        <w:t>Riesgos que resultan de la transición a una economía baja en emisiones de carbono, que puede generar cambios políticos, tecnológicos y en el mercado</w:t>
      </w:r>
      <w:r w:rsidR="007F6936">
        <w:rPr>
          <w:rStyle w:val="normaltextrun"/>
          <w:rFonts w:ascii="Arial" w:eastAsiaTheme="majorEastAsia" w:hAnsi="Arial" w:cs="Arial"/>
          <w:color w:val="000000"/>
          <w:shd w:val="clear" w:color="auto" w:fill="FFFFFF"/>
          <w:lang w:val="es-ES"/>
        </w:rPr>
        <w:t>,</w:t>
      </w:r>
      <w:r w:rsidR="00D34CA4" w:rsidRPr="001D63CD">
        <w:rPr>
          <w:rStyle w:val="normaltextrun"/>
          <w:rFonts w:ascii="Arial" w:eastAsiaTheme="majorEastAsia" w:hAnsi="Arial" w:cs="Arial"/>
          <w:color w:val="000000"/>
          <w:shd w:val="clear" w:color="auto" w:fill="FFFFFF"/>
          <w:lang w:val="es-ES"/>
        </w:rPr>
        <w:t xml:space="preserve"> para abordar las medidas de mitigación y adaptación relacionadas con el cambio climático. Dependiendo de la naturaleza, la velocidad y el enfoque de estos cambios, los riesgos de transición pueden suponer </w:t>
      </w:r>
      <w:r w:rsidR="00F538C9">
        <w:rPr>
          <w:rStyle w:val="normaltextrun"/>
          <w:rFonts w:ascii="Arial" w:eastAsiaTheme="majorEastAsia" w:hAnsi="Arial" w:cs="Arial"/>
          <w:color w:val="000000"/>
          <w:shd w:val="clear" w:color="auto" w:fill="FFFFFF"/>
          <w:lang w:val="es-ES"/>
        </w:rPr>
        <w:t>efectos</w:t>
      </w:r>
      <w:r w:rsidR="00F538C9" w:rsidRPr="001D63CD">
        <w:rPr>
          <w:rStyle w:val="normaltextrun"/>
          <w:rFonts w:ascii="Arial" w:eastAsiaTheme="majorEastAsia" w:hAnsi="Arial" w:cs="Arial"/>
          <w:color w:val="000000"/>
          <w:shd w:val="clear" w:color="auto" w:fill="FFFFFF"/>
          <w:lang w:val="es-ES"/>
        </w:rPr>
        <w:t xml:space="preserve"> </w:t>
      </w:r>
      <w:r w:rsidR="00D34CA4" w:rsidRPr="001D63CD">
        <w:rPr>
          <w:rStyle w:val="normaltextrun"/>
          <w:rFonts w:ascii="Arial" w:eastAsiaTheme="majorEastAsia" w:hAnsi="Arial" w:cs="Arial"/>
          <w:color w:val="000000"/>
          <w:shd w:val="clear" w:color="auto" w:fill="FFFFFF"/>
          <w:lang w:val="es-ES"/>
        </w:rPr>
        <w:t>de diferentes niveles para las organizaciones. Dentro de los riesgos de transición, TCFD define los siguientes:</w:t>
      </w:r>
    </w:p>
    <w:p w14:paraId="759BCCD3" w14:textId="2410D9CB" w:rsidR="007E0A86" w:rsidRDefault="00C81D63" w:rsidP="007E0A86">
      <w:pPr>
        <w:jc w:val="both"/>
        <w:rPr>
          <w:rStyle w:val="normaltextrun"/>
          <w:rFonts w:ascii="Arial" w:eastAsiaTheme="majorEastAsia" w:hAnsi="Arial" w:cs="Arial"/>
          <w:b/>
          <w:bCs/>
          <w:color w:val="000000"/>
          <w:shd w:val="clear" w:color="auto" w:fill="FFFFFF"/>
          <w:lang w:val="es-ES"/>
        </w:rPr>
      </w:pPr>
      <w:r w:rsidRPr="00C06803">
        <w:rPr>
          <w:noProof/>
          <w:color w:val="000000" w:themeColor="text1"/>
        </w:rPr>
        <mc:AlternateContent>
          <mc:Choice Requires="wps">
            <w:drawing>
              <wp:anchor distT="0" distB="0" distL="114300" distR="114300" simplePos="0" relativeHeight="251658251" behindDoc="1" locked="0" layoutInCell="1" allowOverlap="1" wp14:anchorId="1D840751" wp14:editId="36508E83">
                <wp:simplePos x="0" y="0"/>
                <wp:positionH relativeFrom="margin">
                  <wp:posOffset>-4330700</wp:posOffset>
                </wp:positionH>
                <wp:positionV relativeFrom="paragraph">
                  <wp:posOffset>340360</wp:posOffset>
                </wp:positionV>
                <wp:extent cx="4940413" cy="927100"/>
                <wp:effectExtent l="38100" t="38100" r="88900" b="101600"/>
                <wp:wrapNone/>
                <wp:docPr id="36" name="Rectángulo: esquinas redondeadas 36"/>
                <wp:cNvGraphicFramePr/>
                <a:graphic xmlns:a="http://schemas.openxmlformats.org/drawingml/2006/main">
                  <a:graphicData uri="http://schemas.microsoft.com/office/word/2010/wordprocessingShape">
                    <wps:wsp>
                      <wps:cNvSpPr/>
                      <wps:spPr>
                        <a:xfrm>
                          <a:off x="0" y="0"/>
                          <a:ext cx="4940413" cy="927100"/>
                        </a:xfrm>
                        <a:prstGeom prst="roundRect">
                          <a:avLst>
                            <a:gd name="adj" fmla="val 50000"/>
                          </a:avLst>
                        </a:prstGeom>
                        <a:gradFill flip="none" rotWithShape="1">
                          <a:gsLst>
                            <a:gs pos="0">
                              <a:schemeClr val="accent1">
                                <a:lumMod val="89000"/>
                              </a:schemeClr>
                            </a:gs>
                            <a:gs pos="23000">
                              <a:schemeClr val="accent1">
                                <a:lumMod val="89000"/>
                              </a:schemeClr>
                            </a:gs>
                            <a:gs pos="69000">
                              <a:schemeClr val="accent1">
                                <a:lumMod val="75000"/>
                              </a:schemeClr>
                            </a:gs>
                            <a:gs pos="97000">
                              <a:schemeClr val="accent1">
                                <a:lumMod val="70000"/>
                              </a:schemeClr>
                            </a:gs>
                          </a:gsLst>
                          <a:path path="circle">
                            <a:fillToRect l="50000" t="50000" r="50000" b="50000"/>
                          </a:path>
                          <a:tileRect/>
                        </a:gradFill>
                        <a:ln/>
                        <a:effectLst>
                          <a:outerShdw blurRad="50800" dist="38100" dir="2700000" algn="tl" rotWithShape="0">
                            <a:prstClr val="black">
                              <a:alpha val="40000"/>
                            </a:prstClr>
                          </a:outerShdw>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C9417A7" id="Rectángulo: esquinas redondeadas 36" o:spid="_x0000_s1026" style="position:absolute;margin-left:-341pt;margin-top:26.8pt;width:389pt;height:73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" fillcolor="#3863b1 [2852]" stroked="f">
                <v:fill color2="#2c4e8b [2244]" rotate="t" focusposition=".5,.5" focussize="" colors="0 #3864b3;15073f #3864b3;45220f #2f5597;63570f #2c4f8c" focus="100%" type="gradientRadial"/>
                <v:shadow on="t" color="black" opacity="26214f" origin="-.5,-.5" offset=".74836mm,.74836mm"/>
                <w10:wrap anchorx="margin"/>
              </v:roundrect>
            </w:pict>
          </mc:Fallback>
        </mc:AlternateContent>
      </w:r>
    </w:p>
    <w:p w14:paraId="05BE0D69" w14:textId="4908E73C" w:rsidR="007E0A86" w:rsidRPr="007E0A86" w:rsidRDefault="007E0A86" w:rsidP="007E0A86">
      <w:pPr>
        <w:jc w:val="both"/>
        <w:rPr>
          <w:rStyle w:val="normaltextrun"/>
          <w:rFonts w:ascii="Arial" w:eastAsiaTheme="majorEastAsia" w:hAnsi="Arial" w:cs="Arial"/>
          <w:b/>
          <w:bCs/>
          <w:color w:val="000000"/>
          <w:shd w:val="clear" w:color="auto" w:fill="FFFFFF"/>
          <w:lang w:val="es-ES"/>
        </w:rPr>
        <w:sectPr w:rsidR="007E0A86" w:rsidRPr="007E0A86" w:rsidSect="006B695A">
          <w:footerReference w:type="default" r:id="rId16"/>
          <w:pgSz w:w="12240" w:h="15840"/>
          <w:pgMar w:top="1440" w:right="1440" w:bottom="1440" w:left="1440" w:header="709" w:footer="709" w:gutter="0"/>
          <w:cols w:space="708"/>
          <w:docGrid w:linePitch="360"/>
        </w:sectPr>
      </w:pPr>
    </w:p>
    <w:p w14:paraId="64031ED5" w14:textId="7814F25F" w:rsidR="00D34CA4" w:rsidRPr="001D63CD" w:rsidRDefault="00C81D63" w:rsidP="00C81D63">
      <w:pPr>
        <w:pStyle w:val="Prrafodelista"/>
        <w:numPr>
          <w:ilvl w:val="0"/>
          <w:numId w:val="49"/>
        </w:numPr>
        <w:ind w:left="1080"/>
        <w:jc w:val="both"/>
        <w:rPr>
          <w:rStyle w:val="normaltextrun"/>
          <w:rFonts w:ascii="Arial" w:eastAsiaTheme="majorEastAsia" w:hAnsi="Arial" w:cs="Arial"/>
          <w:color w:val="000000"/>
          <w:shd w:val="clear" w:color="auto" w:fill="FFFFFF"/>
          <w:lang w:val="es-ES"/>
        </w:rPr>
      </w:pPr>
      <w:r>
        <w:rPr>
          <w:rFonts w:ascii="Arial" w:eastAsiaTheme="majorEastAsia" w:hAnsi="Arial" w:cs="Arial"/>
          <w:noProof/>
          <w:color w:val="000000"/>
          <w:shd w:val="clear" w:color="auto" w:fill="FFFFFF"/>
          <w:lang w:val="es-ES"/>
        </w:rPr>
        <w:drawing>
          <wp:anchor distT="0" distB="0" distL="114300" distR="114300" simplePos="0" relativeHeight="251658252" behindDoc="1" locked="0" layoutInCell="1" allowOverlap="1" wp14:anchorId="0781926A" wp14:editId="3375A656">
            <wp:simplePos x="0" y="0"/>
            <wp:positionH relativeFrom="column">
              <wp:posOffset>-546100</wp:posOffset>
            </wp:positionH>
            <wp:positionV relativeFrom="paragraph">
              <wp:posOffset>152400</wp:posOffset>
            </wp:positionV>
            <wp:extent cx="914400" cy="914400"/>
            <wp:effectExtent l="0" t="0" r="0" b="0"/>
            <wp:wrapNone/>
            <wp:docPr id="35" name="Gráfico 35" descr="Balanza de la justi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áfico 35" descr="Balanza de la justicia con relleno sólido"/>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14400" cy="914400"/>
                    </a:xfrm>
                    <a:prstGeom prst="rect">
                      <a:avLst/>
                    </a:prstGeom>
                  </pic:spPr>
                </pic:pic>
              </a:graphicData>
            </a:graphic>
          </wp:anchor>
        </w:drawing>
      </w:r>
      <w:r w:rsidR="00D34CA4" w:rsidRPr="00C81D63">
        <w:rPr>
          <w:rStyle w:val="normaltextrun"/>
          <w:rFonts w:ascii="Arial" w:eastAsiaTheme="majorEastAsia" w:hAnsi="Arial" w:cs="Arial"/>
          <w:b/>
          <w:bCs/>
          <w:color w:val="2F5496" w:themeColor="accent1" w:themeShade="BF"/>
          <w:shd w:val="clear" w:color="auto" w:fill="FFFFFF"/>
          <w:lang w:val="es-ES"/>
        </w:rPr>
        <w:t>Riesgos políticos:</w:t>
      </w:r>
      <w:r w:rsidR="00D34CA4" w:rsidRPr="00C81D63">
        <w:rPr>
          <w:rStyle w:val="normaltextrun"/>
          <w:rFonts w:ascii="Arial" w:eastAsiaTheme="majorEastAsia" w:hAnsi="Arial" w:cs="Arial"/>
          <w:color w:val="2F5496" w:themeColor="accent1" w:themeShade="BF"/>
          <w:shd w:val="clear" w:color="auto" w:fill="FFFFFF"/>
          <w:lang w:val="es-ES"/>
        </w:rPr>
        <w:t xml:space="preserve"> </w:t>
      </w:r>
      <w:r w:rsidR="00E6606E">
        <w:rPr>
          <w:rStyle w:val="normaltextrun"/>
          <w:rFonts w:ascii="Arial" w:eastAsiaTheme="majorEastAsia" w:hAnsi="Arial" w:cs="Arial"/>
          <w:color w:val="000000"/>
          <w:shd w:val="clear" w:color="auto" w:fill="FFFFFF"/>
          <w:lang w:val="es-ES"/>
        </w:rPr>
        <w:t>M</w:t>
      </w:r>
      <w:r w:rsidR="00D34CA4" w:rsidRPr="001D63CD">
        <w:rPr>
          <w:rStyle w:val="normaltextrun"/>
          <w:rFonts w:ascii="Arial" w:eastAsiaTheme="majorEastAsia" w:hAnsi="Arial" w:cs="Arial"/>
          <w:color w:val="000000"/>
          <w:shd w:val="clear" w:color="auto" w:fill="FFFFFF"/>
          <w:lang w:val="es-ES"/>
        </w:rPr>
        <w:t xml:space="preserve">edidas políticas que intentan limitar las acciones que contribuyen a los efectos adversos del cambio climático o que buscan promocionar la adaptación. Algunos ejemplos incluyen la implementación de mecanismos de tarificación del carbono para reducir las emisiones de GEI, el cambio del uso de energía por fuentes de baja emisión, la adopción de soluciones de eficiencia energética, las medidas de eficiencia del agua o la promoción de prácticas más sostenibles del uso del suelo. </w:t>
      </w:r>
    </w:p>
    <w:p w14:paraId="0E82C014" w14:textId="03437F6C" w:rsidR="00F121FD" w:rsidRPr="001D63CD" w:rsidRDefault="0005040B" w:rsidP="00C81D63">
      <w:pPr>
        <w:pStyle w:val="Prrafodelista"/>
        <w:ind w:left="1080"/>
        <w:jc w:val="both"/>
        <w:rPr>
          <w:rStyle w:val="normaltextrun"/>
          <w:rFonts w:ascii="Arial" w:eastAsiaTheme="majorEastAsia" w:hAnsi="Arial" w:cs="Arial"/>
          <w:color w:val="000000"/>
          <w:shd w:val="clear" w:color="auto" w:fill="FFFFFF"/>
          <w:lang w:val="es-ES"/>
        </w:rPr>
      </w:pPr>
      <w:r>
        <w:rPr>
          <w:rFonts w:ascii="Arial" w:eastAsiaTheme="majorEastAsia" w:hAnsi="Arial" w:cs="Arial"/>
          <w:noProof/>
          <w:color w:val="000000"/>
          <w:shd w:val="clear" w:color="auto" w:fill="FFFFFF"/>
          <w:lang w:val="es-ES"/>
        </w:rPr>
        <w:drawing>
          <wp:anchor distT="0" distB="0" distL="114300" distR="114300" simplePos="0" relativeHeight="251658255" behindDoc="1" locked="0" layoutInCell="1" allowOverlap="1" wp14:anchorId="20CCEE42" wp14:editId="7D7E2772">
            <wp:simplePos x="0" y="0"/>
            <wp:positionH relativeFrom="column">
              <wp:posOffset>-533400</wp:posOffset>
            </wp:positionH>
            <wp:positionV relativeFrom="paragraph">
              <wp:posOffset>168910</wp:posOffset>
            </wp:positionV>
            <wp:extent cx="914400" cy="914400"/>
            <wp:effectExtent l="0" t="0" r="0" b="0"/>
            <wp:wrapNone/>
            <wp:docPr id="40" name="Gráfico 40" descr="Ordenado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áfico 40" descr="Ordenador con relleno sólido"/>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14400" cy="914400"/>
                    </a:xfrm>
                    <a:prstGeom prst="rect">
                      <a:avLst/>
                    </a:prstGeom>
                  </pic:spPr>
                </pic:pic>
              </a:graphicData>
            </a:graphic>
          </wp:anchor>
        </w:drawing>
      </w:r>
      <w:r w:rsidRPr="00C06803">
        <w:rPr>
          <w:noProof/>
          <w:color w:val="000000" w:themeColor="text1"/>
        </w:rPr>
        <mc:AlternateContent>
          <mc:Choice Requires="wps">
            <w:drawing>
              <wp:anchor distT="0" distB="0" distL="114300" distR="114300" simplePos="0" relativeHeight="251658253" behindDoc="1" locked="0" layoutInCell="1" allowOverlap="1" wp14:anchorId="4FE2D33C" wp14:editId="4F7BFF0A">
                <wp:simplePos x="0" y="0"/>
                <wp:positionH relativeFrom="margin">
                  <wp:posOffset>-4368800</wp:posOffset>
                </wp:positionH>
                <wp:positionV relativeFrom="paragraph">
                  <wp:posOffset>156210</wp:posOffset>
                </wp:positionV>
                <wp:extent cx="4940300" cy="927100"/>
                <wp:effectExtent l="38100" t="38100" r="88900" b="101600"/>
                <wp:wrapNone/>
                <wp:docPr id="37" name="Rectángulo: esquinas redondeadas 37"/>
                <wp:cNvGraphicFramePr/>
                <a:graphic xmlns:a="http://schemas.openxmlformats.org/drawingml/2006/main">
                  <a:graphicData uri="http://schemas.microsoft.com/office/word/2010/wordprocessingShape">
                    <wps:wsp>
                      <wps:cNvSpPr/>
                      <wps:spPr>
                        <a:xfrm>
                          <a:off x="0" y="0"/>
                          <a:ext cx="4940300" cy="927100"/>
                        </a:xfrm>
                        <a:prstGeom prst="roundRect">
                          <a:avLst>
                            <a:gd name="adj" fmla="val 50000"/>
                          </a:avLst>
                        </a:prstGeom>
                        <a:gradFill flip="none" rotWithShape="1">
                          <a:gsLst>
                            <a:gs pos="0">
                              <a:schemeClr val="accent2">
                                <a:lumMod val="40000"/>
                                <a:lumOff val="60000"/>
                              </a:schemeClr>
                            </a:gs>
                            <a:gs pos="46000">
                              <a:schemeClr val="accent2">
                                <a:lumMod val="95000"/>
                                <a:lumOff val="5000"/>
                              </a:schemeClr>
                            </a:gs>
                            <a:gs pos="100000">
                              <a:schemeClr val="accent2">
                                <a:lumMod val="60000"/>
                              </a:schemeClr>
                            </a:gs>
                          </a:gsLst>
                          <a:path path="circle">
                            <a:fillToRect l="50000" t="130000" r="50000" b="-30000"/>
                          </a:path>
                          <a:tileRect/>
                        </a:gradFill>
                        <a:ln/>
                        <a:effectLst>
                          <a:outerShdw blurRad="50800" dist="38100" dir="2700000" algn="tl" rotWithShape="0">
                            <a:prstClr val="black">
                              <a:alpha val="40000"/>
                            </a:prstClr>
                          </a:outerShdw>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6DBE14A" id="Rectángulo: esquinas redondeadas 37" o:spid="_x0000_s1026" style="position:absolute;margin-left:-344pt;margin-top:12.3pt;width:389pt;height:73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" fillcolor="#f7caac [1301]" stroked="f">
                <v:fill color2="#9d470d [1925]" rotate="t" focusposition=".5,85197f" focussize="" colors="0 #f8cbad;30147f #ee843b;1 #9e480e" focus="100%" type="gradientRadial"/>
                <v:shadow on="t" color="black" opacity="26214f" origin="-.5,-.5" offset=".74836mm,.74836mm"/>
                <w10:wrap anchorx="margin"/>
              </v:roundrect>
            </w:pict>
          </mc:Fallback>
        </mc:AlternateContent>
      </w:r>
    </w:p>
    <w:p w14:paraId="314339A9" w14:textId="0A0D8831" w:rsidR="00F121FD" w:rsidRPr="001D63CD" w:rsidRDefault="00D34CA4" w:rsidP="00C81D63">
      <w:pPr>
        <w:pStyle w:val="Prrafodelista"/>
        <w:numPr>
          <w:ilvl w:val="0"/>
          <w:numId w:val="49"/>
        </w:numPr>
        <w:ind w:left="1080"/>
        <w:jc w:val="both"/>
        <w:rPr>
          <w:rStyle w:val="normaltextrun"/>
          <w:rFonts w:ascii="Arial" w:eastAsiaTheme="majorEastAsia" w:hAnsi="Arial" w:cs="Arial"/>
          <w:color w:val="000000"/>
          <w:shd w:val="clear" w:color="auto" w:fill="FFFFFF"/>
          <w:lang w:val="es-ES"/>
        </w:rPr>
      </w:pPr>
      <w:r w:rsidRPr="00C81D63">
        <w:rPr>
          <w:rStyle w:val="normaltextrun"/>
          <w:rFonts w:ascii="Arial" w:eastAsiaTheme="majorEastAsia" w:hAnsi="Arial" w:cs="Arial"/>
          <w:b/>
          <w:bCs/>
          <w:color w:val="2F5496" w:themeColor="accent1" w:themeShade="BF"/>
          <w:shd w:val="clear" w:color="auto" w:fill="FFFFFF"/>
          <w:lang w:val="es-ES"/>
        </w:rPr>
        <w:t>Riesgo tecnológico:</w:t>
      </w:r>
      <w:r w:rsidRPr="00C81D63">
        <w:rPr>
          <w:rStyle w:val="normaltextrun"/>
          <w:rFonts w:ascii="Arial" w:eastAsiaTheme="majorEastAsia" w:hAnsi="Arial" w:cs="Arial"/>
          <w:color w:val="2F5496" w:themeColor="accent1" w:themeShade="BF"/>
          <w:shd w:val="clear" w:color="auto" w:fill="FFFFFF"/>
          <w:lang w:val="es-ES"/>
        </w:rPr>
        <w:t xml:space="preserve"> </w:t>
      </w:r>
      <w:r w:rsidRPr="001D63CD">
        <w:rPr>
          <w:rStyle w:val="normaltextrun"/>
          <w:rFonts w:ascii="Arial" w:eastAsiaTheme="majorEastAsia" w:hAnsi="Arial" w:cs="Arial"/>
          <w:color w:val="000000"/>
          <w:shd w:val="clear" w:color="auto" w:fill="FFFFFF"/>
          <w:lang w:val="es-ES"/>
        </w:rPr>
        <w:t>Las mejoras o innovaciones tecnológicas que apoyan la transición a una economía de bajas emisiones de carbono pueden tener un impacto sobre las organizaciones. Por ejemplo, el desarrollo y el uso de las tecnologías emergentes como las energías renovables, el almacenamiento de baterías, la eficiencia energética y la captura y almacenamiento de carbono afectarán la competitividad de ciertas organizaciones, sus costos de producción y distribución y la demanda de sus productos y servicios.</w:t>
      </w:r>
    </w:p>
    <w:p w14:paraId="7B07D2B8" w14:textId="534B1F0B" w:rsidR="00F121FD" w:rsidRPr="001D63CD" w:rsidRDefault="0005040B" w:rsidP="00C81D63">
      <w:pPr>
        <w:pStyle w:val="Prrafodelista"/>
        <w:ind w:left="1080"/>
        <w:rPr>
          <w:rStyle w:val="normaltextrun"/>
          <w:rFonts w:ascii="Arial" w:eastAsiaTheme="majorEastAsia" w:hAnsi="Arial" w:cs="Arial"/>
          <w:color w:val="000000"/>
          <w:shd w:val="clear" w:color="auto" w:fill="FFFFFF"/>
          <w:lang w:val="es-ES"/>
        </w:rPr>
      </w:pPr>
      <w:r>
        <w:rPr>
          <w:noProof/>
          <w:color w:val="000000" w:themeColor="text1"/>
        </w:rPr>
        <w:drawing>
          <wp:anchor distT="0" distB="0" distL="114300" distR="114300" simplePos="0" relativeHeight="251658256" behindDoc="1" locked="0" layoutInCell="1" allowOverlap="1" wp14:anchorId="60631E9C" wp14:editId="2D4FCB6D">
            <wp:simplePos x="0" y="0"/>
            <wp:positionH relativeFrom="column">
              <wp:posOffset>-549275</wp:posOffset>
            </wp:positionH>
            <wp:positionV relativeFrom="paragraph">
              <wp:posOffset>77470</wp:posOffset>
            </wp:positionV>
            <wp:extent cx="825500" cy="825500"/>
            <wp:effectExtent l="0" t="0" r="0" b="0"/>
            <wp:wrapNone/>
            <wp:docPr id="41" name="Gráfico 41" descr="Carro de la compr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áfico 41" descr="Carro de la compra con relleno sólido"/>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825500" cy="825500"/>
                    </a:xfrm>
                    <a:prstGeom prst="rect">
                      <a:avLst/>
                    </a:prstGeom>
                  </pic:spPr>
                </pic:pic>
              </a:graphicData>
            </a:graphic>
            <wp14:sizeRelH relativeFrom="margin">
              <wp14:pctWidth>0</wp14:pctWidth>
            </wp14:sizeRelH>
            <wp14:sizeRelV relativeFrom="margin">
              <wp14:pctHeight>0</wp14:pctHeight>
            </wp14:sizeRelV>
          </wp:anchor>
        </w:drawing>
      </w:r>
      <w:r w:rsidRPr="00C06803">
        <w:rPr>
          <w:noProof/>
          <w:color w:val="000000" w:themeColor="text1"/>
        </w:rPr>
        <mc:AlternateContent>
          <mc:Choice Requires="wps">
            <w:drawing>
              <wp:anchor distT="0" distB="0" distL="114300" distR="114300" simplePos="0" relativeHeight="251658254" behindDoc="1" locked="0" layoutInCell="1" allowOverlap="1" wp14:anchorId="5AB27BBD" wp14:editId="03F2D8F1">
                <wp:simplePos x="0" y="0"/>
                <wp:positionH relativeFrom="margin">
                  <wp:posOffset>-4410075</wp:posOffset>
                </wp:positionH>
                <wp:positionV relativeFrom="paragraph">
                  <wp:posOffset>23495</wp:posOffset>
                </wp:positionV>
                <wp:extent cx="4940300" cy="927100"/>
                <wp:effectExtent l="38100" t="38100" r="88900" b="101600"/>
                <wp:wrapNone/>
                <wp:docPr id="38" name="Rectángulo: esquinas redondeadas 38"/>
                <wp:cNvGraphicFramePr/>
                <a:graphic xmlns:a="http://schemas.openxmlformats.org/drawingml/2006/main">
                  <a:graphicData uri="http://schemas.microsoft.com/office/word/2010/wordprocessingShape">
                    <wps:wsp>
                      <wps:cNvSpPr/>
                      <wps:spPr>
                        <a:xfrm>
                          <a:off x="0" y="0"/>
                          <a:ext cx="4940300" cy="927100"/>
                        </a:xfrm>
                        <a:prstGeom prst="roundRect">
                          <a:avLst>
                            <a:gd name="adj" fmla="val 50000"/>
                          </a:avLst>
                        </a:prstGeom>
                        <a:gradFill flip="none" rotWithShape="1">
                          <a:gsLst>
                            <a:gs pos="0">
                              <a:schemeClr val="accent3">
                                <a:lumMod val="40000"/>
                                <a:lumOff val="60000"/>
                              </a:schemeClr>
                            </a:gs>
                            <a:gs pos="46000">
                              <a:schemeClr val="accent3">
                                <a:lumMod val="95000"/>
                                <a:lumOff val="5000"/>
                              </a:schemeClr>
                            </a:gs>
                            <a:gs pos="100000">
                              <a:schemeClr val="accent3">
                                <a:lumMod val="60000"/>
                              </a:schemeClr>
                            </a:gs>
                          </a:gsLst>
                          <a:path path="circle">
                            <a:fillToRect l="50000" t="130000" r="50000" b="-30000"/>
                          </a:path>
                          <a:tileRect/>
                        </a:gradFill>
                        <a:ln/>
                        <a:effectLst>
                          <a:outerShdw blurRad="50800" dist="38100" dir="2700000" algn="tl" rotWithShape="0">
                            <a:prstClr val="black">
                              <a:alpha val="40000"/>
                            </a:prstClr>
                          </a:outerShdw>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19D955BA" id="Rectángulo: esquinas redondeadas 38" o:spid="_x0000_s1026" style="position:absolute;margin-left:-347.25pt;margin-top:1.85pt;width:389pt;height:73pt;z-index:-251658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" fillcolor="#dbdbdb [1302]" stroked="f">
                <v:fill color2="#636363 [1926]" rotate="t" focusposition=".5,85197f" focussize="" colors="0 #dbdbdb;30147f #a9a9a9;1 #636363" focus="100%" type="gradientRadial"/>
                <v:shadow on="t" color="black" opacity="26214f" origin="-.5,-.5" offset=".74836mm,.74836mm"/>
                <w10:wrap anchorx="margin"/>
              </v:roundrect>
            </w:pict>
          </mc:Fallback>
        </mc:AlternateContent>
      </w:r>
    </w:p>
    <w:p w14:paraId="74A71D98" w14:textId="042F8710" w:rsidR="00975D1D" w:rsidRPr="00091EA1" w:rsidRDefault="00D34CA4" w:rsidP="00C81D63">
      <w:pPr>
        <w:pStyle w:val="Prrafodelista"/>
        <w:numPr>
          <w:ilvl w:val="0"/>
          <w:numId w:val="49"/>
        </w:numPr>
        <w:ind w:left="1080"/>
        <w:jc w:val="both"/>
        <w:rPr>
          <w:rFonts w:ascii="Arial" w:eastAsiaTheme="majorEastAsia" w:hAnsi="Arial" w:cs="Arial"/>
          <w:color w:val="000000"/>
          <w:shd w:val="clear" w:color="auto" w:fill="FFFFFF"/>
          <w:lang w:val="es-CO"/>
        </w:rPr>
      </w:pPr>
      <w:r w:rsidRPr="00C81D63">
        <w:rPr>
          <w:rStyle w:val="normaltextrun"/>
          <w:rFonts w:ascii="Arial" w:eastAsiaTheme="majorEastAsia" w:hAnsi="Arial" w:cs="Arial"/>
          <w:b/>
          <w:bCs/>
          <w:color w:val="2F5496" w:themeColor="accent1" w:themeShade="BF"/>
          <w:shd w:val="clear" w:color="auto" w:fill="FFFFFF"/>
          <w:lang w:val="es-ES"/>
        </w:rPr>
        <w:t>Riesgo de mercado:</w:t>
      </w:r>
      <w:r w:rsidRPr="00C81D63">
        <w:rPr>
          <w:rStyle w:val="normaltextrun"/>
          <w:rFonts w:ascii="Arial" w:eastAsiaTheme="majorEastAsia" w:hAnsi="Arial" w:cs="Arial"/>
          <w:color w:val="2F5496" w:themeColor="accent1" w:themeShade="BF"/>
          <w:shd w:val="clear" w:color="auto" w:fill="FFFFFF"/>
          <w:lang w:val="es-ES"/>
        </w:rPr>
        <w:t xml:space="preserve"> </w:t>
      </w:r>
      <w:r w:rsidRPr="001D63CD">
        <w:rPr>
          <w:rStyle w:val="normaltextrun"/>
          <w:rFonts w:ascii="Arial" w:eastAsiaTheme="majorEastAsia" w:hAnsi="Arial" w:cs="Arial"/>
          <w:color w:val="000000"/>
          <w:shd w:val="clear" w:color="auto" w:fill="FFFFFF"/>
          <w:lang w:val="es-ES"/>
        </w:rPr>
        <w:t xml:space="preserve">Los mercados se pueden ver afectados por el cambio climático por cuenta de cambios en la oferta y la demanda de ciertas materias primas, productos y servicios, por modificaciones en el comportamiento de </w:t>
      </w:r>
      <w:r w:rsidR="00F121FD" w:rsidRPr="001D63CD">
        <w:rPr>
          <w:rStyle w:val="normaltextrun"/>
          <w:rFonts w:ascii="Arial" w:eastAsiaTheme="majorEastAsia" w:hAnsi="Arial" w:cs="Arial"/>
          <w:color w:val="000000"/>
          <w:shd w:val="clear" w:color="auto" w:fill="FFFFFF"/>
          <w:lang w:val="es-ES"/>
        </w:rPr>
        <w:t>c</w:t>
      </w:r>
      <w:r w:rsidRPr="001D63CD">
        <w:rPr>
          <w:rStyle w:val="normaltextrun"/>
          <w:rFonts w:ascii="Arial" w:eastAsiaTheme="majorEastAsia" w:hAnsi="Arial" w:cs="Arial"/>
          <w:color w:val="000000"/>
          <w:shd w:val="clear" w:color="auto" w:fill="FFFFFF"/>
          <w:lang w:val="es-ES"/>
        </w:rPr>
        <w:t>lientes e inversionistas o incertidumbre en las señales del mercado.</w:t>
      </w:r>
      <w:r w:rsidR="007C098F" w:rsidRPr="001D63CD">
        <w:rPr>
          <w:rFonts w:ascii="Arial" w:hAnsi="Arial" w:cs="Arial"/>
          <w:lang w:val="es-CO"/>
        </w:rPr>
        <w:t xml:space="preserve"> </w:t>
      </w:r>
    </w:p>
    <w:p w14:paraId="4A275511" w14:textId="01371B24" w:rsidR="00975D1D" w:rsidRPr="00975D1D" w:rsidRDefault="0005040B" w:rsidP="00091EA1">
      <w:pPr>
        <w:pStyle w:val="Prrafodelista"/>
        <w:rPr>
          <w:rStyle w:val="normaltextrun"/>
          <w:rFonts w:ascii="Arial" w:eastAsiaTheme="majorEastAsia" w:hAnsi="Arial" w:cs="Arial"/>
          <w:color w:val="000000"/>
          <w:shd w:val="clear" w:color="auto" w:fill="FFFFFF"/>
          <w:lang w:val="es-ES"/>
        </w:rPr>
      </w:pPr>
      <w:r w:rsidRPr="00C06803">
        <w:rPr>
          <w:noProof/>
          <w:color w:val="000000" w:themeColor="text1"/>
        </w:rPr>
        <mc:AlternateContent>
          <mc:Choice Requires="wps">
            <w:drawing>
              <wp:anchor distT="0" distB="0" distL="114300" distR="114300" simplePos="0" relativeHeight="251660345" behindDoc="1" locked="0" layoutInCell="1" allowOverlap="1" wp14:anchorId="01740CF3" wp14:editId="1F7B0BA4">
                <wp:simplePos x="0" y="0"/>
                <wp:positionH relativeFrom="margin">
                  <wp:posOffset>-4391025</wp:posOffset>
                </wp:positionH>
                <wp:positionV relativeFrom="paragraph">
                  <wp:posOffset>196215</wp:posOffset>
                </wp:positionV>
                <wp:extent cx="4940300" cy="927100"/>
                <wp:effectExtent l="38100" t="38100" r="88900" b="101600"/>
                <wp:wrapNone/>
                <wp:docPr id="24392830" name="Rectángulo: esquinas redondeadas 24392830"/>
                <wp:cNvGraphicFramePr/>
                <a:graphic xmlns:a="http://schemas.openxmlformats.org/drawingml/2006/main">
                  <a:graphicData uri="http://schemas.microsoft.com/office/word/2010/wordprocessingShape">
                    <wps:wsp>
                      <wps:cNvSpPr/>
                      <wps:spPr>
                        <a:xfrm>
                          <a:off x="0" y="0"/>
                          <a:ext cx="4940300" cy="927100"/>
                        </a:xfrm>
                        <a:prstGeom prst="roundRect">
                          <a:avLst>
                            <a:gd name="adj" fmla="val 50000"/>
                          </a:avLst>
                        </a:prstGeom>
                        <a:solidFill>
                          <a:schemeClr val="accent6"/>
                        </a:solidFill>
                        <a:ln/>
                        <a:effectLst>
                          <a:outerShdw blurRad="50800" dist="38100" dir="2700000" algn="tl" rotWithShape="0">
                            <a:prstClr val="black">
                              <a:alpha val="40000"/>
                            </a:prstClr>
                          </a:outerShdw>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5163B46" id="Rectángulo: esquinas redondeadas 24392830" o:spid="_x0000_s1026" style="position:absolute;margin-left:-345.75pt;margin-top:15.45pt;width:389pt;height:73pt;z-index:-2516561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" fillcolor="#70ad47 [3209]" stroked="f">
                <v:shadow on="t" color="black" opacity="26214f" origin="-.5,-.5" offset=".74836mm,.74836mm"/>
                <w10:wrap anchorx="margin"/>
              </v:roundrect>
            </w:pict>
          </mc:Fallback>
        </mc:AlternateContent>
      </w:r>
    </w:p>
    <w:p w14:paraId="00AE8376" w14:textId="3A18E96E" w:rsidR="005B141D" w:rsidRPr="001D63CD" w:rsidRDefault="0005040B" w:rsidP="00C81D63">
      <w:pPr>
        <w:pStyle w:val="Prrafodelista"/>
        <w:numPr>
          <w:ilvl w:val="0"/>
          <w:numId w:val="49"/>
        </w:numPr>
        <w:ind w:left="1080"/>
        <w:jc w:val="both"/>
        <w:rPr>
          <w:rStyle w:val="normaltextrun"/>
          <w:rFonts w:ascii="Arial" w:eastAsiaTheme="majorEastAsia" w:hAnsi="Arial" w:cs="Arial"/>
          <w:color w:val="000000"/>
          <w:shd w:val="clear" w:color="auto" w:fill="FFFFFF"/>
          <w:lang w:val="es-CO"/>
        </w:rPr>
      </w:pPr>
      <w:r>
        <w:rPr>
          <w:noProof/>
          <w:color w:val="000000" w:themeColor="text1"/>
        </w:rPr>
        <w:drawing>
          <wp:anchor distT="0" distB="0" distL="114300" distR="114300" simplePos="0" relativeHeight="251661369" behindDoc="1" locked="0" layoutInCell="1" allowOverlap="1" wp14:anchorId="13B2BEAF" wp14:editId="442ED523">
            <wp:simplePos x="0" y="0"/>
            <wp:positionH relativeFrom="column">
              <wp:posOffset>-533400</wp:posOffset>
            </wp:positionH>
            <wp:positionV relativeFrom="paragraph">
              <wp:posOffset>106680</wp:posOffset>
            </wp:positionV>
            <wp:extent cx="771525" cy="771525"/>
            <wp:effectExtent l="0" t="0" r="0" b="0"/>
            <wp:wrapNone/>
            <wp:docPr id="965765488" name="Gráfico 1" descr="Reseña de clie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65488" name="Gráfico 965765488" descr="Reseña de cliente con relleno sólido"/>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771525" cy="771525"/>
                    </a:xfrm>
                    <a:prstGeom prst="rect">
                      <a:avLst/>
                    </a:prstGeom>
                  </pic:spPr>
                </pic:pic>
              </a:graphicData>
            </a:graphic>
            <wp14:sizeRelH relativeFrom="margin">
              <wp14:pctWidth>0</wp14:pctWidth>
            </wp14:sizeRelH>
            <wp14:sizeRelV relativeFrom="margin">
              <wp14:pctHeight>0</wp14:pctHeight>
            </wp14:sizeRelV>
          </wp:anchor>
        </w:drawing>
      </w:r>
      <w:r w:rsidR="007C098F" w:rsidRPr="00091EA1">
        <w:rPr>
          <w:rStyle w:val="normaltextrun"/>
          <w:rFonts w:ascii="Arial" w:eastAsiaTheme="majorEastAsia" w:hAnsi="Arial" w:cs="Arial"/>
          <w:b/>
          <w:bCs/>
          <w:color w:val="2F5496" w:themeColor="accent1" w:themeShade="BF"/>
          <w:shd w:val="clear" w:color="auto" w:fill="FFFFFF"/>
          <w:lang w:val="es-ES"/>
        </w:rPr>
        <w:t>Riesgo reputacional:</w:t>
      </w:r>
      <w:r w:rsidR="007C098F" w:rsidRPr="001D63CD">
        <w:rPr>
          <w:rStyle w:val="normaltextrun"/>
          <w:rFonts w:ascii="Arial" w:eastAsiaTheme="majorEastAsia" w:hAnsi="Arial" w:cs="Arial"/>
          <w:color w:val="000000"/>
          <w:shd w:val="clear" w:color="auto" w:fill="FFFFFF"/>
          <w:lang w:val="es-ES"/>
        </w:rPr>
        <w:t xml:space="preserve"> El cambio climático ha sido reconocido como una fuente potencial</w:t>
      </w:r>
      <w:r w:rsidR="005B141D" w:rsidRPr="001D63CD">
        <w:rPr>
          <w:rStyle w:val="normaltextrun"/>
          <w:rFonts w:ascii="Arial" w:eastAsiaTheme="majorEastAsia" w:hAnsi="Arial" w:cs="Arial"/>
          <w:color w:val="000000"/>
          <w:shd w:val="clear" w:color="auto" w:fill="FFFFFF"/>
          <w:lang w:val="es-ES"/>
        </w:rPr>
        <w:t xml:space="preserve"> </w:t>
      </w:r>
      <w:r w:rsidR="007C098F" w:rsidRPr="001D63CD">
        <w:rPr>
          <w:rStyle w:val="normaltextrun"/>
          <w:rFonts w:ascii="Arial" w:eastAsiaTheme="majorEastAsia" w:hAnsi="Arial" w:cs="Arial"/>
          <w:color w:val="000000"/>
          <w:shd w:val="clear" w:color="auto" w:fill="FFFFFF"/>
          <w:lang w:val="es-ES"/>
        </w:rPr>
        <w:t>de riesgo reputacional vinculado a las percepciones cambiantes de los clientes o de la comunidad acerca de la contribución de una organización a la transición hacia una economía con bajas emisiones de carbono</w:t>
      </w:r>
      <w:r w:rsidR="005B141D" w:rsidRPr="001D63CD">
        <w:rPr>
          <w:rStyle w:val="normaltextrun"/>
          <w:rFonts w:ascii="Arial" w:eastAsiaTheme="majorEastAsia" w:hAnsi="Arial" w:cs="Arial"/>
          <w:color w:val="000000"/>
          <w:shd w:val="clear" w:color="auto" w:fill="FFFFFF"/>
          <w:lang w:val="es-ES"/>
        </w:rPr>
        <w:t>.</w:t>
      </w:r>
      <w:r w:rsidR="007C098F" w:rsidRPr="001D63CD">
        <w:rPr>
          <w:rStyle w:val="normaltextrun"/>
          <w:rFonts w:ascii="Arial" w:eastAsiaTheme="majorEastAsia" w:hAnsi="Arial" w:cs="Arial"/>
          <w:color w:val="000000"/>
          <w:shd w:val="clear" w:color="auto" w:fill="FFFFFF"/>
          <w:lang w:val="es-ES"/>
        </w:rPr>
        <w:t xml:space="preserve"> [Fuente: TCFD]</w:t>
      </w:r>
    </w:p>
    <w:p w14:paraId="67151CC8" w14:textId="77777777" w:rsidR="007E0A86" w:rsidRDefault="007E0A86" w:rsidP="005B141D">
      <w:pPr>
        <w:pStyle w:val="Prrafodelista"/>
        <w:rPr>
          <w:rStyle w:val="normaltextrun"/>
          <w:rFonts w:ascii="Arial" w:eastAsiaTheme="majorEastAsia" w:hAnsi="Arial" w:cs="Arial"/>
          <w:b/>
          <w:shd w:val="clear" w:color="auto" w:fill="FFFFFF"/>
          <w:lang w:val="es-ES"/>
        </w:rPr>
        <w:sectPr w:rsidR="007E0A86" w:rsidSect="007E0A86">
          <w:type w:val="continuous"/>
          <w:pgSz w:w="12240" w:h="15840"/>
          <w:pgMar w:top="1440" w:right="1440" w:bottom="1440" w:left="1440" w:header="708" w:footer="708" w:gutter="0"/>
          <w:cols w:space="720"/>
          <w:docGrid w:linePitch="360"/>
        </w:sectPr>
      </w:pPr>
    </w:p>
    <w:p w14:paraId="41F5EA0F" w14:textId="77777777" w:rsidR="005B141D" w:rsidRPr="001D63CD" w:rsidRDefault="005B141D" w:rsidP="005B141D">
      <w:pPr>
        <w:pStyle w:val="Prrafodelista"/>
        <w:rPr>
          <w:rStyle w:val="normaltextrun"/>
          <w:rFonts w:ascii="Arial" w:eastAsiaTheme="majorEastAsia" w:hAnsi="Arial" w:cs="Arial"/>
          <w:b/>
          <w:shd w:val="clear" w:color="auto" w:fill="FFFFFF"/>
          <w:lang w:val="es-ES"/>
        </w:rPr>
      </w:pPr>
    </w:p>
    <w:p w14:paraId="5C7EAE7E" w14:textId="7BF9755A" w:rsidR="00B7787C" w:rsidRPr="00D9790C" w:rsidRDefault="00740E3E" w:rsidP="00E7718E">
      <w:pPr>
        <w:jc w:val="both"/>
        <w:rPr>
          <w:rStyle w:val="normaltextrun"/>
          <w:rFonts w:ascii="Arial" w:eastAsiaTheme="majorEastAsia" w:hAnsi="Arial" w:cs="Arial"/>
          <w:color w:val="000000"/>
          <w:shd w:val="clear" w:color="auto" w:fill="FFFFFF"/>
          <w:lang w:val="es-ES"/>
        </w:rPr>
      </w:pPr>
      <w:r w:rsidRPr="00C81D63">
        <w:rPr>
          <w:rStyle w:val="normaltextrun"/>
          <w:rFonts w:ascii="Arial" w:eastAsiaTheme="majorEastAsia" w:hAnsi="Arial" w:cs="Arial"/>
          <w:b/>
          <w:color w:val="2F5496" w:themeColor="accent1" w:themeShade="BF"/>
          <w:shd w:val="clear" w:color="auto" w:fill="FFFFFF"/>
          <w:lang w:val="es-ES"/>
        </w:rPr>
        <w:lastRenderedPageBreak/>
        <w:t>Riesgos de Litigio:</w:t>
      </w:r>
      <w:r w:rsidRPr="00C81D63">
        <w:rPr>
          <w:rStyle w:val="normaltextrun"/>
          <w:rFonts w:ascii="Arial" w:eastAsiaTheme="majorEastAsia" w:hAnsi="Arial" w:cs="Arial"/>
          <w:color w:val="2F5496" w:themeColor="accent1" w:themeShade="BF"/>
          <w:shd w:val="clear" w:color="auto" w:fill="FFFFFF"/>
          <w:lang w:val="es-ES"/>
        </w:rPr>
        <w:t xml:space="preserve"> </w:t>
      </w:r>
      <w:r w:rsidR="00693B06">
        <w:rPr>
          <w:rStyle w:val="normaltextrun"/>
          <w:rFonts w:ascii="Arial" w:eastAsiaTheme="majorEastAsia" w:hAnsi="Arial" w:cs="Arial"/>
          <w:color w:val="000000"/>
          <w:shd w:val="clear" w:color="auto" w:fill="FFFFFF"/>
          <w:lang w:val="es-ES"/>
        </w:rPr>
        <w:t>Se refiere a</w:t>
      </w:r>
      <w:r w:rsidRPr="001D63CD">
        <w:rPr>
          <w:rStyle w:val="normaltextrun"/>
          <w:rFonts w:ascii="Arial" w:eastAsiaTheme="majorEastAsia" w:hAnsi="Arial" w:cs="Arial"/>
          <w:color w:val="000000"/>
          <w:shd w:val="clear" w:color="auto" w:fill="FFFFFF"/>
          <w:lang w:val="es-ES"/>
        </w:rPr>
        <w:t xml:space="preserve">l riesgo de incrementos en la siniestralidad relacionadas con el clima en virtud de pólizas de </w:t>
      </w:r>
      <w:r w:rsidR="00687C3B" w:rsidRPr="001D63CD">
        <w:rPr>
          <w:rStyle w:val="normaltextrun"/>
          <w:rFonts w:ascii="Arial" w:eastAsiaTheme="majorEastAsia" w:hAnsi="Arial" w:cs="Arial"/>
          <w:color w:val="000000"/>
          <w:shd w:val="clear" w:color="auto" w:fill="FFFFFF"/>
          <w:lang w:val="es-ES"/>
        </w:rPr>
        <w:t>Responsabilidad Civil</w:t>
      </w:r>
      <w:r w:rsidRPr="001D63CD">
        <w:rPr>
          <w:rStyle w:val="normaltextrun"/>
          <w:rFonts w:ascii="Arial" w:eastAsiaTheme="majorEastAsia" w:hAnsi="Arial" w:cs="Arial"/>
          <w:color w:val="000000"/>
          <w:shd w:val="clear" w:color="auto" w:fill="FFFFFF"/>
          <w:lang w:val="es-ES"/>
        </w:rPr>
        <w:t>, así como</w:t>
      </w:r>
      <w:r w:rsidR="00687C3B">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color w:val="000000"/>
          <w:shd w:val="clear" w:color="auto" w:fill="FFFFFF"/>
          <w:lang w:val="es-ES"/>
        </w:rPr>
        <w:t xml:space="preserve"> reclamaciones directas contra las aseguradoras por no gestionar los riesgos climáticos</w:t>
      </w:r>
      <w:r w:rsidR="007A422E">
        <w:rPr>
          <w:rStyle w:val="normaltextrun"/>
          <w:rFonts w:ascii="Arial" w:eastAsiaTheme="majorEastAsia" w:hAnsi="Arial" w:cs="Arial"/>
          <w:color w:val="000000"/>
          <w:shd w:val="clear" w:color="auto" w:fill="FFFFFF"/>
          <w:lang w:val="es-ES"/>
        </w:rPr>
        <w:t xml:space="preserve">, los cuales, </w:t>
      </w:r>
      <w:r w:rsidRPr="001D63CD">
        <w:rPr>
          <w:rStyle w:val="normaltextrun"/>
          <w:rFonts w:ascii="Arial" w:eastAsiaTheme="majorEastAsia" w:hAnsi="Arial" w:cs="Arial"/>
          <w:color w:val="000000"/>
          <w:shd w:val="clear" w:color="auto" w:fill="FFFFFF"/>
          <w:lang w:val="es-ES"/>
        </w:rPr>
        <w:t>podrían surgir de la</w:t>
      </w:r>
      <w:r w:rsidR="00B35C45">
        <w:rPr>
          <w:rStyle w:val="normaltextrun"/>
          <w:rFonts w:ascii="Arial" w:eastAsiaTheme="majorEastAsia" w:hAnsi="Arial" w:cs="Arial"/>
          <w:color w:val="000000"/>
          <w:shd w:val="clear" w:color="auto" w:fill="FFFFFF"/>
          <w:lang w:val="es-ES"/>
        </w:rPr>
        <w:t>s</w:t>
      </w:r>
      <w:r w:rsidRPr="001D63CD">
        <w:rPr>
          <w:rStyle w:val="normaltextrun"/>
          <w:rFonts w:ascii="Arial" w:eastAsiaTheme="majorEastAsia" w:hAnsi="Arial" w:cs="Arial"/>
          <w:color w:val="000000"/>
          <w:shd w:val="clear" w:color="auto" w:fill="FFFFFF"/>
          <w:lang w:val="es-ES"/>
        </w:rPr>
        <w:t xml:space="preserve"> gerencia</w:t>
      </w:r>
      <w:r w:rsidR="00B35C45">
        <w:rPr>
          <w:rStyle w:val="normaltextrun"/>
          <w:rFonts w:ascii="Arial" w:eastAsiaTheme="majorEastAsia" w:hAnsi="Arial" w:cs="Arial"/>
          <w:color w:val="000000"/>
          <w:shd w:val="clear" w:color="auto" w:fill="FFFFFF"/>
          <w:lang w:val="es-ES"/>
        </w:rPr>
        <w:t>s</w:t>
      </w:r>
      <w:r w:rsidRPr="001D63CD">
        <w:rPr>
          <w:rStyle w:val="normaltextrun"/>
          <w:rFonts w:ascii="Arial" w:eastAsiaTheme="majorEastAsia" w:hAnsi="Arial" w:cs="Arial"/>
          <w:color w:val="000000"/>
          <w:shd w:val="clear" w:color="auto" w:fill="FFFFFF"/>
          <w:lang w:val="es-ES"/>
        </w:rPr>
        <w:t xml:space="preserve"> y </w:t>
      </w:r>
      <w:r w:rsidR="008A10C6">
        <w:rPr>
          <w:rStyle w:val="normaltextrun"/>
          <w:rFonts w:ascii="Arial" w:eastAsiaTheme="majorEastAsia" w:hAnsi="Arial" w:cs="Arial"/>
          <w:color w:val="000000"/>
          <w:shd w:val="clear" w:color="auto" w:fill="FFFFFF"/>
          <w:lang w:val="es-ES"/>
        </w:rPr>
        <w:t xml:space="preserve">de </w:t>
      </w:r>
      <w:r w:rsidRPr="001D63CD">
        <w:rPr>
          <w:rStyle w:val="normaltextrun"/>
          <w:rFonts w:ascii="Arial" w:eastAsiaTheme="majorEastAsia" w:hAnsi="Arial" w:cs="Arial"/>
          <w:color w:val="000000"/>
          <w:shd w:val="clear" w:color="auto" w:fill="FFFFFF"/>
          <w:lang w:val="es-ES"/>
        </w:rPr>
        <w:t xml:space="preserve">las juntas de </w:t>
      </w:r>
      <w:r w:rsidR="00DD0833">
        <w:rPr>
          <w:rStyle w:val="normaltextrun"/>
          <w:rFonts w:ascii="Arial" w:eastAsiaTheme="majorEastAsia" w:hAnsi="Arial" w:cs="Arial"/>
          <w:color w:val="000000"/>
          <w:shd w:val="clear" w:color="auto" w:fill="FFFFFF"/>
          <w:lang w:val="es-ES"/>
        </w:rPr>
        <w:t xml:space="preserve">las </w:t>
      </w:r>
      <w:r w:rsidRPr="001D63CD">
        <w:rPr>
          <w:rStyle w:val="normaltextrun"/>
          <w:rFonts w:ascii="Arial" w:eastAsiaTheme="majorEastAsia" w:hAnsi="Arial" w:cs="Arial"/>
          <w:color w:val="000000"/>
          <w:shd w:val="clear" w:color="auto" w:fill="FFFFFF"/>
          <w:lang w:val="es-ES"/>
        </w:rPr>
        <w:t>aseguradoras que no consideran o responden de forma incompleta frente a los impactos de</w:t>
      </w:r>
      <w:r w:rsidR="008A10C6">
        <w:rPr>
          <w:rStyle w:val="normaltextrun"/>
          <w:rFonts w:ascii="Arial" w:eastAsiaTheme="majorEastAsia" w:hAnsi="Arial" w:cs="Arial"/>
          <w:color w:val="000000"/>
          <w:shd w:val="clear" w:color="auto" w:fill="FFFFFF"/>
          <w:lang w:val="es-ES"/>
        </w:rPr>
        <w:t xml:space="preserve"> estos riesgos</w:t>
      </w:r>
      <w:r w:rsidR="001B686E">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color w:val="000000"/>
          <w:shd w:val="clear" w:color="auto" w:fill="FFFFFF"/>
          <w:lang w:val="es-ES"/>
        </w:rPr>
        <w:t xml:space="preserve"> o realizan una divulgación inadecuada de los riesgos actuales y futuros.</w:t>
      </w:r>
      <w:r w:rsidR="00E7718E" w:rsidRPr="001D63CD">
        <w:rPr>
          <w:rStyle w:val="normaltextrun"/>
          <w:rFonts w:ascii="Arial" w:eastAsiaTheme="majorEastAsia" w:hAnsi="Arial" w:cs="Arial"/>
          <w:color w:val="000000"/>
          <w:shd w:val="clear" w:color="auto" w:fill="FFFFFF"/>
          <w:lang w:val="es-ES"/>
        </w:rPr>
        <w:t xml:space="preserve"> [Fuente: IAIS]</w:t>
      </w:r>
    </w:p>
    <w:p w14:paraId="604991AE" w14:textId="77777777" w:rsidR="00761319" w:rsidRPr="001D63CD" w:rsidRDefault="00761319" w:rsidP="00E7718E">
      <w:pPr>
        <w:jc w:val="both"/>
        <w:rPr>
          <w:rStyle w:val="normaltextrun"/>
          <w:rFonts w:ascii="Arial" w:eastAsiaTheme="majorEastAsia" w:hAnsi="Arial" w:cs="Arial"/>
          <w:color w:val="000000"/>
          <w:shd w:val="clear" w:color="auto" w:fill="FFFFFF"/>
          <w:lang w:val="es-ES"/>
        </w:rPr>
      </w:pPr>
    </w:p>
    <w:p w14:paraId="5C1069C7" w14:textId="2F3AB4E4" w:rsidR="00761319" w:rsidRPr="001D63CD" w:rsidRDefault="00761319" w:rsidP="00761319">
      <w:pPr>
        <w:jc w:val="both"/>
        <w:rPr>
          <w:rStyle w:val="normaltextrun"/>
          <w:rFonts w:ascii="Arial" w:eastAsiaTheme="majorEastAsia" w:hAnsi="Arial" w:cs="Arial"/>
          <w:color w:val="000000"/>
          <w:shd w:val="clear" w:color="auto" w:fill="FFFFFF"/>
          <w:lang w:val="es-ES"/>
        </w:rPr>
      </w:pPr>
      <w:r w:rsidRPr="00C81D63">
        <w:rPr>
          <w:rStyle w:val="normaltextrun"/>
          <w:rFonts w:ascii="Arial" w:eastAsiaTheme="majorEastAsia" w:hAnsi="Arial" w:cs="Arial"/>
          <w:b/>
          <w:bCs/>
          <w:color w:val="2F5496" w:themeColor="accent1" w:themeShade="BF"/>
          <w:shd w:val="clear" w:color="auto" w:fill="FFFFFF"/>
          <w:lang w:val="es-ES"/>
        </w:rPr>
        <w:t>Riesgo País:</w:t>
      </w:r>
      <w:r w:rsidRPr="00C81D63">
        <w:rPr>
          <w:rStyle w:val="normaltextrun"/>
          <w:rFonts w:ascii="Arial" w:eastAsiaTheme="majorEastAsia" w:hAnsi="Arial" w:cs="Arial"/>
          <w:color w:val="2F5496" w:themeColor="accent1" w:themeShade="BF"/>
          <w:shd w:val="clear" w:color="auto" w:fill="FFFFFF"/>
          <w:lang w:val="es-ES"/>
        </w:rPr>
        <w:t xml:space="preserve"> </w:t>
      </w:r>
      <w:r w:rsidRPr="001D63CD">
        <w:rPr>
          <w:rStyle w:val="normaltextrun"/>
          <w:rFonts w:ascii="Arial" w:eastAsiaTheme="majorEastAsia" w:hAnsi="Arial" w:cs="Arial"/>
          <w:color w:val="000000"/>
          <w:shd w:val="clear" w:color="auto" w:fill="FFFFFF"/>
          <w:lang w:val="es-ES"/>
        </w:rPr>
        <w:t>Es la posibilidad de que una entidad incurra en pérdidas en virtud de las operaciones financieras en el exterior por causa de un detrimento de las condiciones económicas y/o sociopolíticas del país receptor de dichas operaciones, bien sea por limitaciones a las transferencias de divisas o por factores no imputables a la condición comercial y financiera del país. Esta definición incluye, entre otros</w:t>
      </w:r>
      <w:r w:rsidR="006463C7">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color w:val="000000"/>
          <w:shd w:val="clear" w:color="auto" w:fill="FFFFFF"/>
          <w:lang w:val="es-ES"/>
        </w:rPr>
        <w:t xml:space="preserve"> el riesgo soberano y el riesgo de transferencia. [Fuente: Circular Externa 018 de 2021 de la SFC]</w:t>
      </w:r>
    </w:p>
    <w:p w14:paraId="55ED4B9A" w14:textId="77777777" w:rsidR="00FF715A" w:rsidRPr="001D63CD" w:rsidRDefault="00FF715A" w:rsidP="00E7718E">
      <w:pPr>
        <w:jc w:val="both"/>
        <w:rPr>
          <w:rStyle w:val="normaltextrun"/>
          <w:rFonts w:ascii="Arial" w:eastAsiaTheme="majorEastAsia" w:hAnsi="Arial" w:cs="Arial"/>
          <w:color w:val="000000"/>
          <w:shd w:val="clear" w:color="auto" w:fill="FFFFFF"/>
          <w:lang w:val="es-ES"/>
        </w:rPr>
      </w:pPr>
    </w:p>
    <w:p w14:paraId="68D88F68" w14:textId="29E306EE" w:rsidR="00FF715A" w:rsidRPr="001D63CD" w:rsidRDefault="00FF715A" w:rsidP="00FF715A">
      <w:pPr>
        <w:jc w:val="both"/>
        <w:rPr>
          <w:rFonts w:ascii="Arial" w:eastAsiaTheme="majorEastAsia" w:hAnsi="Arial" w:cs="Arial"/>
          <w:color w:val="000000"/>
          <w:shd w:val="clear" w:color="auto" w:fill="FFFFFF"/>
          <w:lang w:val="es-CO"/>
        </w:rPr>
      </w:pPr>
      <w:r w:rsidRPr="00C81D63">
        <w:rPr>
          <w:rStyle w:val="normaltextrun"/>
          <w:rFonts w:ascii="Arial" w:eastAsiaTheme="majorEastAsia" w:hAnsi="Arial" w:cs="Arial"/>
          <w:b/>
          <w:bCs/>
          <w:color w:val="2F5496" w:themeColor="accent1" w:themeShade="BF"/>
          <w:shd w:val="clear" w:color="auto" w:fill="FFFFFF"/>
          <w:lang w:val="es-ES"/>
        </w:rPr>
        <w:t>Taxonomías:</w:t>
      </w:r>
      <w:r w:rsidRPr="00C81D63">
        <w:rPr>
          <w:rStyle w:val="normaltextrun"/>
          <w:rFonts w:ascii="Arial" w:eastAsiaTheme="majorEastAsia" w:hAnsi="Arial" w:cs="Arial"/>
          <w:color w:val="2F5496" w:themeColor="accent1" w:themeShade="BF"/>
          <w:shd w:val="clear" w:color="auto" w:fill="FFFFFF"/>
          <w:lang w:val="es-ES"/>
        </w:rPr>
        <w:t xml:space="preserve"> </w:t>
      </w:r>
      <w:r w:rsidRPr="001D63CD">
        <w:rPr>
          <w:rStyle w:val="normaltextrun"/>
          <w:rFonts w:ascii="Arial" w:eastAsiaTheme="majorEastAsia" w:hAnsi="Arial" w:cs="Arial"/>
          <w:color w:val="000000"/>
          <w:shd w:val="clear" w:color="auto" w:fill="FFFFFF"/>
          <w:lang w:val="es-ES"/>
        </w:rPr>
        <w:t>Sistema de clasificación o conjunto de criterios para identificar y evaluar si un activo, actividad económica</w:t>
      </w:r>
      <w:r w:rsidR="00855535">
        <w:rPr>
          <w:rStyle w:val="normaltextrun"/>
          <w:rFonts w:ascii="Arial" w:eastAsiaTheme="majorEastAsia" w:hAnsi="Arial" w:cs="Arial"/>
          <w:color w:val="000000"/>
          <w:shd w:val="clear" w:color="auto" w:fill="FFFFFF"/>
          <w:lang w:val="es-ES"/>
        </w:rPr>
        <w:t xml:space="preserve"> </w:t>
      </w:r>
      <w:r w:rsidRPr="001D63CD">
        <w:rPr>
          <w:rStyle w:val="normaltextrun"/>
          <w:rFonts w:ascii="Arial" w:eastAsiaTheme="majorEastAsia" w:hAnsi="Arial" w:cs="Arial"/>
          <w:color w:val="000000"/>
          <w:shd w:val="clear" w:color="auto" w:fill="FFFFFF"/>
          <w:lang w:val="es-ES"/>
        </w:rPr>
        <w:t xml:space="preserve">o inversión contribuye al cumplimiento de los objetivos ambientales y/o sociales que han sido priorizados por un país o una región y en qué medida lo hacen. Estas taxonomías tienen como objetivo apoyar a los participantes de los mercados financieros a evaluar o catalogar sus actividades, activos o inversiones </w:t>
      </w:r>
      <w:r w:rsidR="009D0C95">
        <w:rPr>
          <w:rStyle w:val="normaltextrun"/>
          <w:rFonts w:ascii="Arial" w:eastAsiaTheme="majorEastAsia" w:hAnsi="Arial" w:cs="Arial"/>
          <w:color w:val="000000"/>
          <w:shd w:val="clear" w:color="auto" w:fill="FFFFFF"/>
          <w:lang w:val="es-ES"/>
        </w:rPr>
        <w:t>verdes y</w:t>
      </w:r>
      <w:r w:rsidRPr="001D63CD">
        <w:rPr>
          <w:rStyle w:val="normaltextrun"/>
          <w:rFonts w:ascii="Arial" w:eastAsiaTheme="majorEastAsia" w:hAnsi="Arial" w:cs="Arial"/>
          <w:color w:val="000000"/>
          <w:shd w:val="clear" w:color="auto" w:fill="FFFFFF"/>
          <w:lang w:val="es-ES"/>
        </w:rPr>
        <w:t xml:space="preserve"> mitigar el riesgo de “</w:t>
      </w:r>
      <w:proofErr w:type="spellStart"/>
      <w:r w:rsidRPr="001D63CD">
        <w:rPr>
          <w:rStyle w:val="normaltextrun"/>
          <w:rFonts w:ascii="Arial" w:eastAsiaTheme="majorEastAsia" w:hAnsi="Arial" w:cs="Arial"/>
          <w:i/>
          <w:iCs/>
          <w:color w:val="000000"/>
          <w:shd w:val="clear" w:color="auto" w:fill="FFFFFF"/>
          <w:lang w:val="es-ES"/>
        </w:rPr>
        <w:t>greenwashing</w:t>
      </w:r>
      <w:proofErr w:type="spellEnd"/>
      <w:r w:rsidRPr="001D63CD">
        <w:rPr>
          <w:rStyle w:val="normaltextrun"/>
          <w:rFonts w:ascii="Arial" w:eastAsiaTheme="majorEastAsia" w:hAnsi="Arial" w:cs="Arial"/>
          <w:color w:val="000000"/>
          <w:shd w:val="clear" w:color="auto" w:fill="FFFFFF"/>
          <w:lang w:val="es-ES"/>
        </w:rPr>
        <w:t>”, que se genera cuando se definen beneficios en términos de sostenibilidad inexistentes en la práctica</w:t>
      </w:r>
      <w:r w:rsidR="00B67977" w:rsidRPr="001D63CD">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color w:val="000000"/>
          <w:shd w:val="clear" w:color="auto" w:fill="FFFFFF"/>
          <w:lang w:val="es-ES"/>
        </w:rPr>
        <w:t xml:space="preserve"> [Fuente: BIS]</w:t>
      </w:r>
    </w:p>
    <w:p w14:paraId="2C21F0CB" w14:textId="24169FAA" w:rsidR="00CE0829" w:rsidRPr="001D63CD" w:rsidRDefault="00CE0829" w:rsidP="00A83285">
      <w:pPr>
        <w:rPr>
          <w:rFonts w:ascii="Arial" w:hAnsi="Arial" w:cs="Arial"/>
          <w:lang w:val="es-ES"/>
        </w:rPr>
      </w:pPr>
    </w:p>
    <w:p w14:paraId="0850A15C" w14:textId="1A470A28" w:rsidR="004E3CAB" w:rsidRPr="00091EA1" w:rsidRDefault="004E3CAB" w:rsidP="004E3CAB">
      <w:pPr>
        <w:jc w:val="both"/>
        <w:rPr>
          <w:rFonts w:ascii="Arial" w:hAnsi="Arial" w:cs="Arial"/>
          <w:lang w:val="es-ES"/>
        </w:rPr>
      </w:pPr>
      <w:r>
        <w:rPr>
          <w:rFonts w:ascii="Arial" w:hAnsi="Arial" w:cs="Arial"/>
          <w:b/>
          <w:bCs/>
          <w:color w:val="2F5496" w:themeColor="accent1" w:themeShade="BF"/>
          <w:lang w:val="es-ES"/>
        </w:rPr>
        <w:t xml:space="preserve">Variabilidad Climática: </w:t>
      </w:r>
      <w:r w:rsidRPr="00091EA1">
        <w:rPr>
          <w:rFonts w:ascii="Arial" w:hAnsi="Arial" w:cs="Arial"/>
          <w:lang w:val="es-ES"/>
        </w:rPr>
        <w:t>Denota las variaciones del estado medio y otras</w:t>
      </w:r>
      <w:r>
        <w:rPr>
          <w:rFonts w:ascii="Arial" w:hAnsi="Arial" w:cs="Arial"/>
          <w:lang w:val="es-ES"/>
        </w:rPr>
        <w:t xml:space="preserve"> </w:t>
      </w:r>
      <w:r w:rsidRPr="00091EA1">
        <w:rPr>
          <w:rFonts w:ascii="Arial" w:hAnsi="Arial" w:cs="Arial"/>
          <w:lang w:val="es-ES"/>
        </w:rPr>
        <w:t>características estadísticas del</w:t>
      </w:r>
      <w:r>
        <w:rPr>
          <w:rFonts w:ascii="Arial" w:hAnsi="Arial" w:cs="Arial"/>
          <w:lang w:val="es-ES"/>
        </w:rPr>
        <w:t xml:space="preserve"> </w:t>
      </w:r>
      <w:r w:rsidRPr="00091EA1">
        <w:rPr>
          <w:rFonts w:ascii="Arial" w:hAnsi="Arial" w:cs="Arial"/>
          <w:lang w:val="es-ES"/>
        </w:rPr>
        <w:t xml:space="preserve">clima </w:t>
      </w:r>
      <w:r w:rsidR="00AC2AF0" w:rsidRPr="00082037">
        <w:rPr>
          <w:rFonts w:ascii="Arial" w:hAnsi="Arial" w:cs="Arial"/>
          <w:lang w:val="es-ES"/>
        </w:rPr>
        <w:t xml:space="preserve">(desviación típica, sucesos extremos, etc.) </w:t>
      </w:r>
      <w:r w:rsidRPr="00091EA1">
        <w:rPr>
          <w:rFonts w:ascii="Arial" w:hAnsi="Arial" w:cs="Arial"/>
          <w:lang w:val="es-ES"/>
        </w:rPr>
        <w:t>en escalas espaciales y temporales más amplias que las de</w:t>
      </w:r>
      <w:r w:rsidR="00C51E6F">
        <w:rPr>
          <w:rFonts w:ascii="Arial" w:hAnsi="Arial" w:cs="Arial"/>
          <w:lang w:val="es-ES"/>
        </w:rPr>
        <w:t xml:space="preserve"> </w:t>
      </w:r>
      <w:r w:rsidRPr="00091EA1">
        <w:rPr>
          <w:rFonts w:ascii="Arial" w:hAnsi="Arial" w:cs="Arial"/>
          <w:lang w:val="es-ES"/>
        </w:rPr>
        <w:t>los fenómenos meteorológicos. La variabilidad puede deberse a procesos</w:t>
      </w:r>
      <w:r w:rsidR="00C51E6F">
        <w:rPr>
          <w:rFonts w:ascii="Arial" w:hAnsi="Arial" w:cs="Arial"/>
          <w:lang w:val="es-ES"/>
        </w:rPr>
        <w:t xml:space="preserve"> </w:t>
      </w:r>
      <w:r w:rsidRPr="00091EA1">
        <w:rPr>
          <w:rFonts w:ascii="Arial" w:hAnsi="Arial" w:cs="Arial"/>
          <w:lang w:val="es-ES"/>
        </w:rPr>
        <w:t>internos naturales del sistema climático (variabilidad interna) o a variaciones</w:t>
      </w:r>
      <w:r w:rsidR="00C51E6F">
        <w:rPr>
          <w:rFonts w:ascii="Arial" w:hAnsi="Arial" w:cs="Arial"/>
          <w:lang w:val="es-ES"/>
        </w:rPr>
        <w:t xml:space="preserve"> </w:t>
      </w:r>
      <w:r w:rsidRPr="00091EA1">
        <w:rPr>
          <w:rFonts w:ascii="Arial" w:hAnsi="Arial" w:cs="Arial"/>
          <w:lang w:val="es-ES"/>
        </w:rPr>
        <w:t>del forzamiento externo natural o antrop</w:t>
      </w:r>
      <w:r w:rsidR="00F90DDC">
        <w:rPr>
          <w:rFonts w:ascii="Arial" w:hAnsi="Arial" w:cs="Arial"/>
          <w:lang w:val="es-ES"/>
        </w:rPr>
        <w:t>o</w:t>
      </w:r>
      <w:r w:rsidRPr="00091EA1">
        <w:rPr>
          <w:rFonts w:ascii="Arial" w:hAnsi="Arial" w:cs="Arial"/>
          <w:lang w:val="es-ES"/>
        </w:rPr>
        <w:t>g</w:t>
      </w:r>
      <w:r w:rsidR="00F90DDC">
        <w:rPr>
          <w:rFonts w:ascii="Arial" w:hAnsi="Arial" w:cs="Arial"/>
          <w:lang w:val="es-ES"/>
        </w:rPr>
        <w:t>é</w:t>
      </w:r>
      <w:r w:rsidRPr="00091EA1">
        <w:rPr>
          <w:rFonts w:ascii="Arial" w:hAnsi="Arial" w:cs="Arial"/>
          <w:lang w:val="es-ES"/>
        </w:rPr>
        <w:t>n</w:t>
      </w:r>
      <w:r w:rsidR="00F90DDC">
        <w:rPr>
          <w:rFonts w:ascii="Arial" w:hAnsi="Arial" w:cs="Arial"/>
          <w:lang w:val="es-ES"/>
        </w:rPr>
        <w:t>ic</w:t>
      </w:r>
      <w:r w:rsidRPr="00091EA1">
        <w:rPr>
          <w:rFonts w:ascii="Arial" w:hAnsi="Arial" w:cs="Arial"/>
          <w:lang w:val="es-ES"/>
        </w:rPr>
        <w:t>o (variabilidad externa).</w:t>
      </w:r>
      <w:r w:rsidR="00C51E6F">
        <w:rPr>
          <w:rFonts w:ascii="Arial" w:hAnsi="Arial" w:cs="Arial"/>
          <w:lang w:val="es-ES"/>
        </w:rPr>
        <w:t xml:space="preserve"> </w:t>
      </w:r>
      <w:r w:rsidR="00C51E6F" w:rsidRPr="001D63CD">
        <w:rPr>
          <w:rStyle w:val="normaltextrun"/>
          <w:rFonts w:ascii="Arial" w:eastAsiaTheme="majorEastAsia" w:hAnsi="Arial" w:cs="Arial"/>
          <w:color w:val="000000"/>
          <w:shd w:val="clear" w:color="auto" w:fill="FFFFFF"/>
          <w:lang w:val="es-ES"/>
        </w:rPr>
        <w:t xml:space="preserve">[Fuente: </w:t>
      </w:r>
      <w:r w:rsidR="00C51E6F">
        <w:rPr>
          <w:rStyle w:val="normaltextrun"/>
          <w:rFonts w:ascii="Arial" w:eastAsiaTheme="majorEastAsia" w:hAnsi="Arial" w:cs="Arial"/>
          <w:color w:val="000000"/>
          <w:shd w:val="clear" w:color="auto" w:fill="FFFFFF"/>
          <w:lang w:val="es-ES"/>
        </w:rPr>
        <w:t>Glosario IPCC</w:t>
      </w:r>
      <w:r w:rsidR="00C51E6F" w:rsidRPr="001D63CD">
        <w:rPr>
          <w:rStyle w:val="normaltextrun"/>
          <w:rFonts w:ascii="Arial" w:eastAsiaTheme="majorEastAsia" w:hAnsi="Arial" w:cs="Arial"/>
          <w:color w:val="000000"/>
          <w:shd w:val="clear" w:color="auto" w:fill="FFFFFF"/>
          <w:lang w:val="es-ES"/>
        </w:rPr>
        <w:t>]</w:t>
      </w:r>
    </w:p>
    <w:p w14:paraId="3936C978" w14:textId="77777777" w:rsidR="004E3CAB" w:rsidRDefault="004E3CAB" w:rsidP="00456110">
      <w:pPr>
        <w:jc w:val="both"/>
        <w:rPr>
          <w:rFonts w:ascii="Arial" w:hAnsi="Arial" w:cs="Arial"/>
          <w:b/>
          <w:bCs/>
          <w:color w:val="2F5496" w:themeColor="accent1" w:themeShade="BF"/>
          <w:lang w:val="es-ES"/>
        </w:rPr>
      </w:pPr>
    </w:p>
    <w:p w14:paraId="1E2726FC" w14:textId="31787B6E" w:rsidR="0005040B" w:rsidRPr="001D63CD" w:rsidRDefault="00456110" w:rsidP="00456110">
      <w:pPr>
        <w:jc w:val="both"/>
        <w:rPr>
          <w:rFonts w:ascii="Arial" w:hAnsi="Arial" w:cs="Arial"/>
          <w:lang w:val="es-ES"/>
        </w:rPr>
      </w:pPr>
      <w:r w:rsidRPr="00C81D63">
        <w:rPr>
          <w:rFonts w:ascii="Arial" w:hAnsi="Arial" w:cs="Arial"/>
          <w:b/>
          <w:bCs/>
          <w:color w:val="2F5496" w:themeColor="accent1" w:themeShade="BF"/>
          <w:lang w:val="es-ES"/>
        </w:rPr>
        <w:t>Oportunidades Climáticas:</w:t>
      </w:r>
      <w:r w:rsidRPr="00C81D63">
        <w:rPr>
          <w:rFonts w:ascii="Arial" w:hAnsi="Arial" w:cs="Arial"/>
          <w:color w:val="2F5496" w:themeColor="accent1" w:themeShade="BF"/>
          <w:lang w:val="es-ES"/>
        </w:rPr>
        <w:t xml:space="preserve"> </w:t>
      </w:r>
      <w:r w:rsidRPr="001D63CD">
        <w:rPr>
          <w:rFonts w:ascii="Arial" w:hAnsi="Arial" w:cs="Arial"/>
          <w:lang w:val="es-ES"/>
        </w:rPr>
        <w:t>Actuales o potenciales oportunidades que resultan de los esfuerzos realizados para mitigar y adaptarse al cambio climático, que tienen un impacto positivo sobre la entidad y sus negocios. Las oportunidades relacionadas con el clima variarán para cada entidad dependiendo de la región, el mercado y el sector económico. TCFD identificó las siguientes áreas de oportunidades:</w:t>
      </w:r>
    </w:p>
    <w:p w14:paraId="7E9044A0" w14:textId="04203491" w:rsidR="00E35BA5" w:rsidRPr="001D63CD" w:rsidRDefault="00B3668E" w:rsidP="00456110">
      <w:pPr>
        <w:jc w:val="both"/>
        <w:rPr>
          <w:rFonts w:ascii="Arial" w:hAnsi="Arial" w:cs="Arial"/>
          <w:lang w:val="es-ES"/>
        </w:rPr>
      </w:pPr>
      <w:r>
        <w:rPr>
          <w:rFonts w:ascii="Montserrat ExtraBold" w:hAnsi="Montserrat ExtraBold" w:cs="Arial"/>
          <w:b/>
          <w:noProof/>
          <w:sz w:val="96"/>
          <w:szCs w:val="96"/>
          <w:lang w:val="es-ES"/>
        </w:rPr>
        <w:drawing>
          <wp:anchor distT="0" distB="0" distL="114300" distR="114300" simplePos="0" relativeHeight="251658257" behindDoc="1" locked="0" layoutInCell="1" allowOverlap="1" wp14:anchorId="1525D531" wp14:editId="5ACD3ECA">
            <wp:simplePos x="0" y="0"/>
            <wp:positionH relativeFrom="column">
              <wp:posOffset>-190500</wp:posOffset>
            </wp:positionH>
            <wp:positionV relativeFrom="paragraph">
              <wp:posOffset>185420</wp:posOffset>
            </wp:positionV>
            <wp:extent cx="666750" cy="666750"/>
            <wp:effectExtent l="0" t="0" r="0" b="0"/>
            <wp:wrapNone/>
            <wp:docPr id="42" name="Gráfico 42" descr="Ciclismo en compañí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áfico 42" descr="Ciclismo en compañía con relleno sólido"/>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666750" cy="666750"/>
                    </a:xfrm>
                    <a:prstGeom prst="rect">
                      <a:avLst/>
                    </a:prstGeom>
                  </pic:spPr>
                </pic:pic>
              </a:graphicData>
            </a:graphic>
            <wp14:sizeRelH relativeFrom="margin">
              <wp14:pctWidth>0</wp14:pctWidth>
            </wp14:sizeRelH>
            <wp14:sizeRelV relativeFrom="margin">
              <wp14:pctHeight>0</wp14:pctHeight>
            </wp14:sizeRelV>
          </wp:anchor>
        </w:drawing>
      </w:r>
    </w:p>
    <w:p w14:paraId="31E43D81" w14:textId="138F0D2E" w:rsidR="00333B3C" w:rsidRPr="001D63CD" w:rsidRDefault="00456110" w:rsidP="00C81D63">
      <w:pPr>
        <w:pStyle w:val="Prrafodelista"/>
        <w:numPr>
          <w:ilvl w:val="0"/>
          <w:numId w:val="50"/>
        </w:numPr>
        <w:ind w:left="1080"/>
        <w:jc w:val="both"/>
        <w:rPr>
          <w:rFonts w:ascii="Arial" w:hAnsi="Arial" w:cs="Arial"/>
          <w:lang w:val="es-ES"/>
        </w:rPr>
      </w:pPr>
      <w:r w:rsidRPr="00C81D63">
        <w:rPr>
          <w:rFonts w:ascii="Arial" w:hAnsi="Arial" w:cs="Arial"/>
          <w:b/>
          <w:bCs/>
          <w:color w:val="2F5496" w:themeColor="accent1" w:themeShade="BF"/>
          <w:lang w:val="es-ES"/>
        </w:rPr>
        <w:t>Eficiencia de recursos:</w:t>
      </w:r>
      <w:r w:rsidRPr="00C81D63">
        <w:rPr>
          <w:rFonts w:ascii="Arial" w:hAnsi="Arial" w:cs="Arial"/>
          <w:color w:val="2F5496" w:themeColor="accent1" w:themeShade="BF"/>
          <w:lang w:val="es-ES"/>
        </w:rPr>
        <w:t xml:space="preserve"> </w:t>
      </w:r>
      <w:r w:rsidRPr="001D63CD">
        <w:rPr>
          <w:rFonts w:ascii="Arial" w:hAnsi="Arial" w:cs="Arial"/>
          <w:lang w:val="es-ES"/>
        </w:rPr>
        <w:t xml:space="preserve">las organizaciones podrían reducir los costos de operación al mejorar la eficiencia en sus procesos de producción y distribución, sus centros, maquinaria/dispositivos y transporte/movilidad. </w:t>
      </w:r>
    </w:p>
    <w:p w14:paraId="6C3A0DF3" w14:textId="69CE46F1" w:rsidR="00333B3C" w:rsidRPr="001D63CD" w:rsidRDefault="00B3668E" w:rsidP="00C81D63">
      <w:pPr>
        <w:pStyle w:val="Prrafodelista"/>
        <w:ind w:left="1080"/>
        <w:jc w:val="both"/>
        <w:rPr>
          <w:rFonts w:ascii="Arial" w:hAnsi="Arial" w:cs="Arial"/>
          <w:lang w:val="es-ES"/>
        </w:rPr>
      </w:pPr>
      <w:r>
        <w:rPr>
          <w:rFonts w:ascii="Arial" w:hAnsi="Arial" w:cs="Arial"/>
          <w:b/>
          <w:bCs/>
          <w:noProof/>
          <w:color w:val="4472C4" w:themeColor="accent1"/>
          <w:lang w:val="es-ES"/>
        </w:rPr>
        <w:drawing>
          <wp:anchor distT="0" distB="0" distL="114300" distR="114300" simplePos="0" relativeHeight="251658258" behindDoc="1" locked="0" layoutInCell="1" allowOverlap="1" wp14:anchorId="22AAE478" wp14:editId="5A06DE69">
            <wp:simplePos x="0" y="0"/>
            <wp:positionH relativeFrom="column">
              <wp:posOffset>-203200</wp:posOffset>
            </wp:positionH>
            <wp:positionV relativeFrom="paragraph">
              <wp:posOffset>154940</wp:posOffset>
            </wp:positionV>
            <wp:extent cx="635000" cy="635000"/>
            <wp:effectExtent l="0" t="0" r="0" b="0"/>
            <wp:wrapNone/>
            <wp:docPr id="45" name="Gráfico 45" descr="Batería complet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áfico 45" descr="Batería completa con relleno sólido"/>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35000" cy="635000"/>
                    </a:xfrm>
                    <a:prstGeom prst="rect">
                      <a:avLst/>
                    </a:prstGeom>
                  </pic:spPr>
                </pic:pic>
              </a:graphicData>
            </a:graphic>
            <wp14:sizeRelH relativeFrom="margin">
              <wp14:pctWidth>0</wp14:pctWidth>
            </wp14:sizeRelH>
            <wp14:sizeRelV relativeFrom="margin">
              <wp14:pctHeight>0</wp14:pctHeight>
            </wp14:sizeRelV>
          </wp:anchor>
        </w:drawing>
      </w:r>
    </w:p>
    <w:p w14:paraId="1C2AEBCE" w14:textId="4F9A507C" w:rsidR="00333B3C" w:rsidRPr="001D63CD" w:rsidRDefault="00456110" w:rsidP="00C81D63">
      <w:pPr>
        <w:pStyle w:val="Prrafodelista"/>
        <w:numPr>
          <w:ilvl w:val="0"/>
          <w:numId w:val="50"/>
        </w:numPr>
        <w:ind w:left="1080"/>
        <w:jc w:val="both"/>
        <w:rPr>
          <w:rFonts w:ascii="Arial" w:hAnsi="Arial" w:cs="Arial"/>
          <w:lang w:val="es-ES"/>
        </w:rPr>
      </w:pPr>
      <w:r w:rsidRPr="00C81D63">
        <w:rPr>
          <w:rFonts w:ascii="Arial" w:hAnsi="Arial" w:cs="Arial"/>
          <w:b/>
          <w:bCs/>
          <w:color w:val="2F5496" w:themeColor="accent1" w:themeShade="BF"/>
          <w:lang w:val="es-ES"/>
        </w:rPr>
        <w:t>Fuente de energía:</w:t>
      </w:r>
      <w:r w:rsidRPr="00C81D63">
        <w:rPr>
          <w:rFonts w:ascii="Arial" w:hAnsi="Arial" w:cs="Arial"/>
          <w:color w:val="2F5496" w:themeColor="accent1" w:themeShade="BF"/>
          <w:lang w:val="es-ES"/>
        </w:rPr>
        <w:t xml:space="preserve"> </w:t>
      </w:r>
      <w:r w:rsidRPr="001D63CD">
        <w:rPr>
          <w:rFonts w:ascii="Arial" w:hAnsi="Arial" w:cs="Arial"/>
          <w:lang w:val="es-ES"/>
        </w:rPr>
        <w:t>Las organizaciones que cambian su uso de energía por</w:t>
      </w:r>
      <w:r w:rsidR="00333B3C" w:rsidRPr="001D63CD">
        <w:rPr>
          <w:rFonts w:ascii="Arial" w:hAnsi="Arial" w:cs="Arial"/>
          <w:lang w:val="es-ES"/>
        </w:rPr>
        <w:t xml:space="preserve"> </w:t>
      </w:r>
      <w:r w:rsidRPr="001D63CD">
        <w:rPr>
          <w:rFonts w:ascii="Arial" w:hAnsi="Arial" w:cs="Arial"/>
          <w:lang w:val="es-ES"/>
        </w:rPr>
        <w:t>fuentes energéticas de bajas emisiones de carbono podrían ahorrar en sus costos anuales.</w:t>
      </w:r>
    </w:p>
    <w:p w14:paraId="35A50AB7" w14:textId="5FA22CE7" w:rsidR="00333B3C" w:rsidRPr="001D63CD" w:rsidRDefault="00B3668E" w:rsidP="00C81D63">
      <w:pPr>
        <w:pStyle w:val="Prrafodelista"/>
        <w:ind w:left="1080"/>
        <w:rPr>
          <w:rFonts w:ascii="Arial" w:hAnsi="Arial" w:cs="Arial"/>
          <w:lang w:val="es-ES"/>
        </w:rPr>
      </w:pPr>
      <w:r>
        <w:rPr>
          <w:rFonts w:ascii="Arial" w:hAnsi="Arial" w:cs="Arial"/>
          <w:noProof/>
          <w:lang w:val="es-ES"/>
        </w:rPr>
        <w:drawing>
          <wp:anchor distT="0" distB="0" distL="114300" distR="114300" simplePos="0" relativeHeight="251658259" behindDoc="1" locked="0" layoutInCell="1" allowOverlap="1" wp14:anchorId="7B4CF565" wp14:editId="09A19186">
            <wp:simplePos x="0" y="0"/>
            <wp:positionH relativeFrom="column">
              <wp:posOffset>-215900</wp:posOffset>
            </wp:positionH>
            <wp:positionV relativeFrom="paragraph">
              <wp:posOffset>12065</wp:posOffset>
            </wp:positionV>
            <wp:extent cx="647700" cy="647700"/>
            <wp:effectExtent l="0" t="0" r="0" b="0"/>
            <wp:wrapNone/>
            <wp:docPr id="46" name="Gráfico 46" descr="Servido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áfico 46" descr="Servidor con relleno sólido"/>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p>
    <w:p w14:paraId="30C573F7" w14:textId="4115D445" w:rsidR="00ED6EA7" w:rsidRPr="001D63CD" w:rsidRDefault="00456110" w:rsidP="00C81D63">
      <w:pPr>
        <w:pStyle w:val="Prrafodelista"/>
        <w:numPr>
          <w:ilvl w:val="0"/>
          <w:numId w:val="50"/>
        </w:numPr>
        <w:ind w:left="1080"/>
        <w:jc w:val="both"/>
        <w:rPr>
          <w:rFonts w:ascii="Arial" w:hAnsi="Arial" w:cs="Arial"/>
          <w:lang w:val="es-ES"/>
        </w:rPr>
      </w:pPr>
      <w:r w:rsidRPr="00C81D63">
        <w:rPr>
          <w:rFonts w:ascii="Arial" w:hAnsi="Arial" w:cs="Arial"/>
          <w:b/>
          <w:bCs/>
          <w:color w:val="2F5496" w:themeColor="accent1" w:themeShade="BF"/>
          <w:lang w:val="es-ES"/>
        </w:rPr>
        <w:t>Productos y servicios:</w:t>
      </w:r>
      <w:r w:rsidRPr="00C81D63">
        <w:rPr>
          <w:rFonts w:ascii="Arial" w:hAnsi="Arial" w:cs="Arial"/>
          <w:color w:val="2F5496" w:themeColor="accent1" w:themeShade="BF"/>
          <w:lang w:val="es-ES"/>
        </w:rPr>
        <w:t xml:space="preserve"> </w:t>
      </w:r>
      <w:r w:rsidRPr="001D63CD">
        <w:rPr>
          <w:rFonts w:ascii="Arial" w:hAnsi="Arial" w:cs="Arial"/>
          <w:lang w:val="es-ES"/>
        </w:rPr>
        <w:t>Las organizaciones que innovan y desarrollan nuevos</w:t>
      </w:r>
      <w:r w:rsidR="00ED6EA7" w:rsidRPr="001D63CD">
        <w:rPr>
          <w:rFonts w:ascii="Arial" w:hAnsi="Arial" w:cs="Arial"/>
          <w:lang w:val="es-ES"/>
        </w:rPr>
        <w:t xml:space="preserve"> </w:t>
      </w:r>
      <w:r w:rsidRPr="001D63CD">
        <w:rPr>
          <w:rFonts w:ascii="Arial" w:hAnsi="Arial" w:cs="Arial"/>
          <w:lang w:val="es-ES"/>
        </w:rPr>
        <w:t xml:space="preserve">productos y servicios de bajas emisiones pueden mejorar su posición </w:t>
      </w:r>
      <w:r w:rsidRPr="001D63CD">
        <w:rPr>
          <w:rFonts w:ascii="Arial" w:hAnsi="Arial" w:cs="Arial"/>
          <w:lang w:val="es-ES"/>
        </w:rPr>
        <w:lastRenderedPageBreak/>
        <w:t>competitiva y capitalizar las preferencias cambiantes de los consumidores y los productores.</w:t>
      </w:r>
    </w:p>
    <w:p w14:paraId="21FEA386" w14:textId="1013F69B" w:rsidR="00ED6EA7" w:rsidRPr="001D63CD" w:rsidRDefault="00B3668E" w:rsidP="00C81D63">
      <w:pPr>
        <w:pStyle w:val="Prrafodelista"/>
        <w:ind w:left="1080"/>
        <w:rPr>
          <w:rFonts w:ascii="Arial" w:hAnsi="Arial" w:cs="Arial"/>
          <w:lang w:val="es-ES"/>
        </w:rPr>
      </w:pPr>
      <w:r>
        <w:rPr>
          <w:rFonts w:ascii="Arial" w:hAnsi="Arial" w:cs="Arial"/>
          <w:noProof/>
          <w:lang w:val="es-ES"/>
        </w:rPr>
        <w:drawing>
          <wp:anchor distT="0" distB="0" distL="114300" distR="114300" simplePos="0" relativeHeight="251658260" behindDoc="1" locked="0" layoutInCell="1" allowOverlap="1" wp14:anchorId="62B0F159" wp14:editId="32207629">
            <wp:simplePos x="0" y="0"/>
            <wp:positionH relativeFrom="column">
              <wp:posOffset>-241300</wp:posOffset>
            </wp:positionH>
            <wp:positionV relativeFrom="paragraph">
              <wp:posOffset>182880</wp:posOffset>
            </wp:positionV>
            <wp:extent cx="635000" cy="635000"/>
            <wp:effectExtent l="0" t="0" r="0" b="0"/>
            <wp:wrapNone/>
            <wp:docPr id="48" name="Gráfico 48" descr="Tiend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áfico 48" descr="Tienda con relleno sólido"/>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635000" cy="635000"/>
                    </a:xfrm>
                    <a:prstGeom prst="rect">
                      <a:avLst/>
                    </a:prstGeom>
                  </pic:spPr>
                </pic:pic>
              </a:graphicData>
            </a:graphic>
            <wp14:sizeRelH relativeFrom="margin">
              <wp14:pctWidth>0</wp14:pctWidth>
            </wp14:sizeRelH>
            <wp14:sizeRelV relativeFrom="margin">
              <wp14:pctHeight>0</wp14:pctHeight>
            </wp14:sizeRelV>
          </wp:anchor>
        </w:drawing>
      </w:r>
    </w:p>
    <w:p w14:paraId="0DF4163E" w14:textId="71F958AD" w:rsidR="00ED6EA7" w:rsidRDefault="00456110" w:rsidP="00C81D63">
      <w:pPr>
        <w:pStyle w:val="Prrafodelista"/>
        <w:numPr>
          <w:ilvl w:val="0"/>
          <w:numId w:val="50"/>
        </w:numPr>
        <w:ind w:left="1080"/>
        <w:jc w:val="both"/>
        <w:rPr>
          <w:rFonts w:ascii="Arial" w:hAnsi="Arial" w:cs="Arial"/>
          <w:lang w:val="es-ES"/>
        </w:rPr>
      </w:pPr>
      <w:r w:rsidRPr="00C81D63">
        <w:rPr>
          <w:rFonts w:ascii="Arial" w:hAnsi="Arial" w:cs="Arial"/>
          <w:b/>
          <w:bCs/>
          <w:color w:val="2F5496" w:themeColor="accent1" w:themeShade="BF"/>
          <w:lang w:val="es-ES"/>
        </w:rPr>
        <w:t>Mercados:</w:t>
      </w:r>
      <w:r w:rsidRPr="00C81D63">
        <w:rPr>
          <w:rFonts w:ascii="Arial" w:hAnsi="Arial" w:cs="Arial"/>
          <w:color w:val="2F5496" w:themeColor="accent1" w:themeShade="BF"/>
          <w:lang w:val="es-ES"/>
        </w:rPr>
        <w:t xml:space="preserve"> </w:t>
      </w:r>
      <w:r w:rsidRPr="001D63CD">
        <w:rPr>
          <w:rFonts w:ascii="Arial" w:hAnsi="Arial" w:cs="Arial"/>
          <w:lang w:val="es-ES"/>
        </w:rPr>
        <w:t>Las organizaciones que buscan oportunidades en mercados o activos nuevos pueden diversificar sus actividades y</w:t>
      </w:r>
      <w:r w:rsidR="00E6010A">
        <w:rPr>
          <w:rFonts w:ascii="Arial" w:hAnsi="Arial" w:cs="Arial"/>
          <w:lang w:val="es-ES"/>
        </w:rPr>
        <w:t xml:space="preserve"> productos,</w:t>
      </w:r>
      <w:r w:rsidRPr="001D63CD">
        <w:rPr>
          <w:rFonts w:ascii="Arial" w:hAnsi="Arial" w:cs="Arial"/>
          <w:lang w:val="es-ES"/>
        </w:rPr>
        <w:t xml:space="preserve"> mejora</w:t>
      </w:r>
      <w:r w:rsidR="00E6010A">
        <w:rPr>
          <w:rFonts w:ascii="Arial" w:hAnsi="Arial" w:cs="Arial"/>
          <w:lang w:val="es-ES"/>
        </w:rPr>
        <w:t>ndo</w:t>
      </w:r>
      <w:r w:rsidRPr="001D63CD">
        <w:rPr>
          <w:rFonts w:ascii="Arial" w:hAnsi="Arial" w:cs="Arial"/>
          <w:lang w:val="es-ES"/>
        </w:rPr>
        <w:t xml:space="preserve"> su posición para la transición a una economía baja en carbono. También, se pueden aprovechar nuevas oportunidades mediante la suscripción o la financiación de la transición a una economía baja en carbono.</w:t>
      </w:r>
    </w:p>
    <w:p w14:paraId="1433EEE6" w14:textId="006D0ADE" w:rsidR="00C81D63" w:rsidRPr="00C81D63" w:rsidRDefault="00B3668E" w:rsidP="00C81D63">
      <w:pPr>
        <w:pStyle w:val="Prrafodelista"/>
        <w:ind w:left="1080"/>
        <w:rPr>
          <w:rFonts w:ascii="Arial" w:hAnsi="Arial" w:cs="Arial"/>
          <w:lang w:val="es-ES"/>
        </w:rPr>
      </w:pPr>
      <w:r>
        <w:rPr>
          <w:rFonts w:ascii="Arial" w:hAnsi="Arial" w:cs="Arial"/>
          <w:noProof/>
          <w:lang w:val="es-ES"/>
        </w:rPr>
        <w:drawing>
          <wp:anchor distT="0" distB="0" distL="114300" distR="114300" simplePos="0" relativeHeight="251658261" behindDoc="1" locked="0" layoutInCell="1" allowOverlap="1" wp14:anchorId="3648AF8F" wp14:editId="6057A601">
            <wp:simplePos x="0" y="0"/>
            <wp:positionH relativeFrom="column">
              <wp:posOffset>-190500</wp:posOffset>
            </wp:positionH>
            <wp:positionV relativeFrom="paragraph">
              <wp:posOffset>226060</wp:posOffset>
            </wp:positionV>
            <wp:extent cx="622300" cy="622300"/>
            <wp:effectExtent l="0" t="0" r="0" b="6350"/>
            <wp:wrapNone/>
            <wp:docPr id="49" name="Gráfico 49" descr="Document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áfico 49" descr="Documento con relleno sólido"/>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622300" cy="622300"/>
                    </a:xfrm>
                    <a:prstGeom prst="rect">
                      <a:avLst/>
                    </a:prstGeom>
                  </pic:spPr>
                </pic:pic>
              </a:graphicData>
            </a:graphic>
            <wp14:sizeRelH relativeFrom="margin">
              <wp14:pctWidth>0</wp14:pctWidth>
            </wp14:sizeRelH>
            <wp14:sizeRelV relativeFrom="margin">
              <wp14:pctHeight>0</wp14:pctHeight>
            </wp14:sizeRelV>
          </wp:anchor>
        </w:drawing>
      </w:r>
    </w:p>
    <w:p w14:paraId="7D803567" w14:textId="79D718C6" w:rsidR="00381175" w:rsidRPr="00C81D63" w:rsidRDefault="00456110" w:rsidP="00C81D63">
      <w:pPr>
        <w:pStyle w:val="Prrafodelista"/>
        <w:numPr>
          <w:ilvl w:val="0"/>
          <w:numId w:val="50"/>
        </w:numPr>
        <w:ind w:left="1080"/>
        <w:jc w:val="both"/>
        <w:rPr>
          <w:rFonts w:ascii="Arial" w:hAnsi="Arial" w:cs="Arial"/>
          <w:lang w:val="es-ES"/>
        </w:rPr>
      </w:pPr>
      <w:r w:rsidRPr="00C81D63">
        <w:rPr>
          <w:rFonts w:ascii="Arial" w:hAnsi="Arial" w:cs="Arial"/>
          <w:b/>
          <w:bCs/>
          <w:color w:val="2F5496" w:themeColor="accent1" w:themeShade="BF"/>
          <w:lang w:val="es-ES"/>
        </w:rPr>
        <w:t>Resiliencia:</w:t>
      </w:r>
      <w:r w:rsidRPr="00C81D63">
        <w:rPr>
          <w:rFonts w:ascii="Arial" w:hAnsi="Arial" w:cs="Arial"/>
          <w:color w:val="2F5496" w:themeColor="accent1" w:themeShade="BF"/>
          <w:lang w:val="es-ES"/>
        </w:rPr>
        <w:t xml:space="preserve"> </w:t>
      </w:r>
      <w:r w:rsidRPr="00C81D63">
        <w:rPr>
          <w:rFonts w:ascii="Arial" w:hAnsi="Arial" w:cs="Arial"/>
          <w:lang w:val="es-ES"/>
        </w:rPr>
        <w:t>Las organizaciones pueden desarrollar capacidades para responder al cambio climático, gestionar mejor los riesgos asociados, aprovechar las oportunidades y responder a los riesgos físicos y de transición</w:t>
      </w:r>
      <w:r w:rsidR="00E6010A">
        <w:rPr>
          <w:rFonts w:ascii="Arial" w:hAnsi="Arial" w:cs="Arial"/>
          <w:lang w:val="es-ES"/>
        </w:rPr>
        <w:t>.</w:t>
      </w:r>
      <w:r w:rsidRPr="00C81D63">
        <w:rPr>
          <w:rFonts w:ascii="Arial" w:hAnsi="Arial" w:cs="Arial"/>
          <w:lang w:val="es-ES"/>
        </w:rPr>
        <w:t xml:space="preserve"> </w:t>
      </w:r>
      <w:bookmarkStart w:id="3" w:name="_Toc120033860"/>
    </w:p>
    <w:p w14:paraId="3994E30B" w14:textId="397315EB" w:rsidR="0005040B" w:rsidRDefault="0005040B" w:rsidP="00F3529A">
      <w:pPr>
        <w:pStyle w:val="Ttulo1"/>
        <w:rPr>
          <w:rFonts w:ascii="Montserrat ExtraBold" w:hAnsi="Montserrat ExtraBold" w:cs="Arial"/>
          <w:b/>
          <w:sz w:val="96"/>
          <w:szCs w:val="96"/>
          <w:lang w:val="es-ES"/>
        </w:rPr>
      </w:pPr>
      <w:r>
        <w:rPr>
          <w:noProof/>
        </w:rPr>
        <mc:AlternateContent>
          <mc:Choice Requires="wps">
            <w:drawing>
              <wp:anchor distT="0" distB="0" distL="114300" distR="114300" simplePos="0" relativeHeight="251658250" behindDoc="0" locked="0" layoutInCell="1" allowOverlap="1" wp14:anchorId="39BD4A30" wp14:editId="6B5EDDF4">
                <wp:simplePos x="0" y="0"/>
                <wp:positionH relativeFrom="page">
                  <wp:align>left</wp:align>
                </wp:positionH>
                <wp:positionV relativeFrom="paragraph">
                  <wp:posOffset>12588</wp:posOffset>
                </wp:positionV>
                <wp:extent cx="2398250" cy="539750"/>
                <wp:effectExtent l="0" t="4445" r="0" b="0"/>
                <wp:wrapNone/>
                <wp:docPr id="30" name="Rectángulo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2398250" cy="539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du="http://schemas.microsoft.com/office/word/2023/wordml/word16du">
            <w:pict>
              <v:rect w14:anchorId="25221161" id="Rectángulo 30" o:spid="_x0000_s1026" alt="&quot;&quot;" style="position:absolute;margin-left:0;margin-top:1pt;width:188.85pt;height:42.5pt;rotation:90;z-index:25165825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" fillcolor="white [3212]" stroked="f" strokeweight="1pt">
                <w10:wrap anchorx="page"/>
              </v:rect>
            </w:pict>
          </mc:Fallback>
        </mc:AlternateContent>
      </w:r>
    </w:p>
    <w:p w14:paraId="2C4AE332" w14:textId="2F5308F1" w:rsidR="0005040B" w:rsidRDefault="0005040B" w:rsidP="00F3529A">
      <w:pPr>
        <w:pStyle w:val="Ttulo1"/>
        <w:rPr>
          <w:rFonts w:ascii="Montserrat ExtraBold" w:hAnsi="Montserrat ExtraBold" w:cs="Arial"/>
          <w:b/>
          <w:sz w:val="96"/>
          <w:szCs w:val="96"/>
          <w:lang w:val="es-ES"/>
        </w:rPr>
      </w:pPr>
    </w:p>
    <w:p w14:paraId="7099B899" w14:textId="54DDEC64" w:rsidR="0005040B" w:rsidRDefault="0005040B" w:rsidP="00F3529A">
      <w:pPr>
        <w:pStyle w:val="Ttulo1"/>
        <w:rPr>
          <w:rFonts w:ascii="Montserrat ExtraBold" w:hAnsi="Montserrat ExtraBold" w:cs="Arial"/>
          <w:b/>
          <w:sz w:val="96"/>
          <w:szCs w:val="96"/>
          <w:lang w:val="es-ES"/>
        </w:rPr>
      </w:pPr>
    </w:p>
    <w:p w14:paraId="1F4B6112" w14:textId="77777777" w:rsidR="00091EA1" w:rsidRPr="00091EA1" w:rsidRDefault="00091EA1" w:rsidP="00091EA1">
      <w:pPr>
        <w:rPr>
          <w:lang w:val="es-ES"/>
        </w:rPr>
      </w:pPr>
    </w:p>
    <w:p w14:paraId="64B13553" w14:textId="77777777" w:rsidR="00262C03" w:rsidRDefault="00262C03" w:rsidP="00262C03">
      <w:pPr>
        <w:rPr>
          <w:lang w:val="es-ES"/>
        </w:rPr>
      </w:pPr>
    </w:p>
    <w:p w14:paraId="5CF38665" w14:textId="77777777" w:rsidR="00262C03" w:rsidRDefault="00262C03" w:rsidP="00262C03">
      <w:pPr>
        <w:rPr>
          <w:lang w:val="es-ES"/>
        </w:rPr>
      </w:pPr>
    </w:p>
    <w:p w14:paraId="1E65F7E4" w14:textId="77777777" w:rsidR="00262C03" w:rsidRDefault="00262C03" w:rsidP="00262C03">
      <w:pPr>
        <w:rPr>
          <w:lang w:val="es-ES"/>
        </w:rPr>
      </w:pPr>
    </w:p>
    <w:p w14:paraId="57FD2497" w14:textId="77777777" w:rsidR="00262C03" w:rsidRDefault="00262C03" w:rsidP="00262C03">
      <w:pPr>
        <w:rPr>
          <w:lang w:val="es-ES"/>
        </w:rPr>
      </w:pPr>
    </w:p>
    <w:p w14:paraId="105C75C3" w14:textId="77777777" w:rsidR="00262C03" w:rsidRPr="00262C03" w:rsidRDefault="00262C03" w:rsidP="00262C03">
      <w:pPr>
        <w:rPr>
          <w:lang w:val="es-ES"/>
        </w:rPr>
      </w:pPr>
    </w:p>
    <w:p w14:paraId="0D655453" w14:textId="77777777" w:rsidR="0005040B" w:rsidRDefault="0005040B" w:rsidP="0005040B">
      <w:pPr>
        <w:rPr>
          <w:lang w:val="es-ES"/>
        </w:rPr>
      </w:pPr>
    </w:p>
    <w:p w14:paraId="4C47A467" w14:textId="77777777" w:rsidR="0005040B" w:rsidRDefault="0005040B" w:rsidP="0005040B">
      <w:pPr>
        <w:rPr>
          <w:lang w:val="es-ES"/>
        </w:rPr>
      </w:pPr>
    </w:p>
    <w:p w14:paraId="2550FFF9" w14:textId="77777777" w:rsidR="0005040B" w:rsidRDefault="0005040B" w:rsidP="0005040B">
      <w:pPr>
        <w:rPr>
          <w:lang w:val="es-ES"/>
        </w:rPr>
      </w:pPr>
    </w:p>
    <w:p w14:paraId="2EC454E7" w14:textId="77777777" w:rsidR="0005040B" w:rsidRDefault="0005040B" w:rsidP="0005040B">
      <w:pPr>
        <w:rPr>
          <w:lang w:val="es-ES"/>
        </w:rPr>
      </w:pPr>
    </w:p>
    <w:p w14:paraId="12209553" w14:textId="77777777" w:rsidR="0005040B" w:rsidRDefault="0005040B" w:rsidP="0005040B">
      <w:pPr>
        <w:rPr>
          <w:lang w:val="es-ES"/>
        </w:rPr>
      </w:pPr>
    </w:p>
    <w:p w14:paraId="660DB15E" w14:textId="77777777" w:rsidR="0005040B" w:rsidRDefault="0005040B" w:rsidP="0005040B">
      <w:pPr>
        <w:rPr>
          <w:lang w:val="es-ES"/>
        </w:rPr>
      </w:pPr>
    </w:p>
    <w:p w14:paraId="1AF63E86" w14:textId="77777777" w:rsidR="0005040B" w:rsidRPr="0005040B" w:rsidRDefault="0005040B" w:rsidP="0005040B">
      <w:pPr>
        <w:rPr>
          <w:lang w:val="es-ES"/>
        </w:rPr>
      </w:pPr>
    </w:p>
    <w:p w14:paraId="6C557668" w14:textId="0F1CAA0C" w:rsidR="00DC028C" w:rsidRPr="007B5A05" w:rsidRDefault="0005040B" w:rsidP="00F3529A">
      <w:pPr>
        <w:pStyle w:val="Ttulo1"/>
        <w:rPr>
          <w:rFonts w:ascii="Montserrat ExtraBold" w:hAnsi="Montserrat ExtraBold" w:cs="Arial"/>
          <w:b/>
          <w:sz w:val="96"/>
          <w:szCs w:val="96"/>
          <w:lang w:val="es-ES"/>
        </w:rPr>
      </w:pPr>
      <w:r w:rsidRPr="00262C03">
        <w:rPr>
          <w:rFonts w:ascii="Arial" w:hAnsi="Arial" w:cs="Arial"/>
          <w:noProof/>
          <w:sz w:val="22"/>
          <w:szCs w:val="22"/>
          <w:lang w:val="es-ES"/>
        </w:rPr>
        <w:lastRenderedPageBreak/>
        <w:drawing>
          <wp:anchor distT="0" distB="0" distL="114300" distR="114300" simplePos="0" relativeHeight="251658240" behindDoc="1" locked="0" layoutInCell="1" allowOverlap="1" wp14:anchorId="01EEDF56" wp14:editId="1BD3B099">
            <wp:simplePos x="0" y="0"/>
            <wp:positionH relativeFrom="page">
              <wp:align>right</wp:align>
            </wp:positionH>
            <wp:positionV relativeFrom="paragraph">
              <wp:posOffset>-1112669</wp:posOffset>
            </wp:positionV>
            <wp:extent cx="7933055" cy="1024890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5" cstate="print">
                      <a:alphaModFix amt="35000"/>
                      <a:extLst>
                        <a:ext uri="{28A0092B-C50C-407E-A947-70E740481C1C}">
                          <a14:useLocalDpi xmlns:a14="http://schemas.microsoft.com/office/drawing/2010/main" val="0"/>
                        </a:ext>
                      </a:extLst>
                    </a:blip>
                    <a:stretch>
                      <a:fillRect/>
                    </a:stretch>
                  </pic:blipFill>
                  <pic:spPr>
                    <a:xfrm>
                      <a:off x="0" y="0"/>
                      <a:ext cx="7933055" cy="10248900"/>
                    </a:xfrm>
                    <a:prstGeom prst="rect">
                      <a:avLst/>
                    </a:prstGeom>
                    <a:effectLst/>
                  </pic:spPr>
                </pic:pic>
              </a:graphicData>
            </a:graphic>
            <wp14:sizeRelH relativeFrom="margin">
              <wp14:pctWidth>0</wp14:pctWidth>
            </wp14:sizeRelH>
            <wp14:sizeRelV relativeFrom="margin">
              <wp14:pctHeight>0</wp14:pctHeight>
            </wp14:sizeRelV>
          </wp:anchor>
        </w:drawing>
      </w:r>
      <w:r w:rsidR="007B5A05" w:rsidRPr="00262C03">
        <w:rPr>
          <w:rFonts w:ascii="Montserrat ExtraBold" w:hAnsi="Montserrat ExtraBold" w:cs="Arial"/>
          <w:b/>
          <w:sz w:val="72"/>
          <w:szCs w:val="72"/>
          <w:lang w:val="es-ES"/>
        </w:rPr>
        <w:t>Listado de acrónimos</w:t>
      </w:r>
      <w:bookmarkEnd w:id="3"/>
    </w:p>
    <w:p w14:paraId="61C554EB" w14:textId="4680F27F" w:rsidR="00DC028C" w:rsidRPr="001D63CD" w:rsidRDefault="00DC028C" w:rsidP="00DC028C">
      <w:pPr>
        <w:pStyle w:val="Ttulo2"/>
        <w:ind w:left="720"/>
        <w:rPr>
          <w:rFonts w:ascii="Arial" w:hAnsi="Arial" w:cs="Arial"/>
          <w:b/>
          <w:color w:val="002060"/>
          <w:sz w:val="24"/>
          <w:szCs w:val="24"/>
          <w:lang w:val="es-ES"/>
        </w:rPr>
      </w:pPr>
    </w:p>
    <w:p w14:paraId="4B45FB67" w14:textId="2DE01D9C" w:rsidR="00EC69F1" w:rsidRPr="001D63CD" w:rsidRDefault="005B2D7E" w:rsidP="007B5A05">
      <w:pPr>
        <w:spacing w:before="240"/>
        <w:ind w:left="1440"/>
        <w:rPr>
          <w:rFonts w:ascii="Arial" w:hAnsi="Arial" w:cs="Arial"/>
          <w:lang w:val="es-ES"/>
        </w:rPr>
      </w:pPr>
      <w:r w:rsidRPr="007E0A86">
        <w:rPr>
          <w:rFonts w:ascii="Arial" w:hAnsi="Arial" w:cs="Arial"/>
          <w:b/>
          <w:bCs/>
          <w:color w:val="2F5496" w:themeColor="accent1" w:themeShade="BF"/>
          <w:lang w:val="es-ES"/>
        </w:rPr>
        <w:t>ASG</w:t>
      </w:r>
      <w:r w:rsidRPr="001D63CD">
        <w:rPr>
          <w:rFonts w:ascii="Arial" w:hAnsi="Arial" w:cs="Arial"/>
          <w:lang w:val="es-ES"/>
        </w:rPr>
        <w:tab/>
      </w:r>
      <w:r w:rsidRPr="001D63CD">
        <w:rPr>
          <w:rFonts w:ascii="Arial" w:hAnsi="Arial" w:cs="Arial"/>
          <w:lang w:val="es-ES"/>
        </w:rPr>
        <w:tab/>
      </w:r>
      <w:r w:rsidR="00EC69F1" w:rsidRPr="001D63CD">
        <w:rPr>
          <w:rFonts w:ascii="Arial" w:hAnsi="Arial" w:cs="Arial"/>
          <w:lang w:val="es-ES"/>
        </w:rPr>
        <w:t>Ambiental, Social y Gobierno Corporativo</w:t>
      </w:r>
    </w:p>
    <w:p w14:paraId="56CA79FB" w14:textId="09DCB354" w:rsidR="00EC69F1" w:rsidRPr="001D63CD" w:rsidRDefault="005B2D7E" w:rsidP="007B5A05">
      <w:pPr>
        <w:spacing w:before="240"/>
        <w:ind w:left="1440"/>
        <w:rPr>
          <w:rFonts w:ascii="Arial" w:hAnsi="Arial" w:cs="Arial"/>
          <w:lang w:val="es-ES"/>
        </w:rPr>
      </w:pPr>
      <w:r w:rsidRPr="007E0A86">
        <w:rPr>
          <w:rFonts w:ascii="Arial" w:hAnsi="Arial" w:cs="Arial"/>
          <w:b/>
          <w:bCs/>
          <w:color w:val="2F5496" w:themeColor="accent1" w:themeShade="BF"/>
          <w:lang w:val="es-ES"/>
        </w:rPr>
        <w:t>BIS</w:t>
      </w:r>
      <w:r w:rsidRPr="001D63CD">
        <w:rPr>
          <w:rFonts w:ascii="Arial" w:hAnsi="Arial" w:cs="Arial"/>
          <w:lang w:val="es-ES"/>
        </w:rPr>
        <w:tab/>
      </w:r>
      <w:r w:rsidRPr="001D63CD">
        <w:rPr>
          <w:rFonts w:ascii="Arial" w:hAnsi="Arial" w:cs="Arial"/>
          <w:lang w:val="es-ES"/>
        </w:rPr>
        <w:tab/>
      </w:r>
      <w:r w:rsidR="00EC69F1" w:rsidRPr="001D63CD">
        <w:rPr>
          <w:rFonts w:ascii="Arial" w:hAnsi="Arial" w:cs="Arial"/>
          <w:lang w:val="es-ES"/>
        </w:rPr>
        <w:t>Banco de Pagos Internacionales (por su sigla en inglés)</w:t>
      </w:r>
    </w:p>
    <w:p w14:paraId="30B66AAD" w14:textId="7F2447B6" w:rsidR="00EC69F1" w:rsidRPr="001D63CD" w:rsidRDefault="005B2D7E" w:rsidP="007B5A05">
      <w:pPr>
        <w:spacing w:before="240"/>
        <w:ind w:left="1440"/>
        <w:rPr>
          <w:rFonts w:ascii="Arial" w:hAnsi="Arial" w:cs="Arial"/>
          <w:lang w:val="es-ES"/>
        </w:rPr>
      </w:pPr>
      <w:r w:rsidRPr="007E0A86">
        <w:rPr>
          <w:rFonts w:ascii="Arial" w:hAnsi="Arial" w:cs="Arial"/>
          <w:b/>
          <w:bCs/>
          <w:color w:val="2F5496" w:themeColor="accent1" w:themeShade="BF"/>
          <w:lang w:val="es-ES"/>
        </w:rPr>
        <w:t>CEPAL</w:t>
      </w:r>
      <w:r w:rsidRPr="001D63CD">
        <w:rPr>
          <w:rFonts w:ascii="Arial" w:hAnsi="Arial" w:cs="Arial"/>
          <w:lang w:val="es-ES"/>
        </w:rPr>
        <w:tab/>
      </w:r>
      <w:r w:rsidR="00EC69F1" w:rsidRPr="001D63CD">
        <w:rPr>
          <w:rFonts w:ascii="Arial" w:hAnsi="Arial" w:cs="Arial"/>
          <w:lang w:val="es-ES"/>
        </w:rPr>
        <w:t>Comisión Económica para América Latina y el Caribe</w:t>
      </w:r>
    </w:p>
    <w:p w14:paraId="6127362D" w14:textId="1C5BFF41" w:rsidR="00EC69F1" w:rsidRPr="001D63CD" w:rsidRDefault="005B2D7E" w:rsidP="007B5A05">
      <w:pPr>
        <w:spacing w:before="240"/>
        <w:ind w:left="1440"/>
        <w:rPr>
          <w:rFonts w:ascii="Arial" w:hAnsi="Arial" w:cs="Arial"/>
          <w:lang w:val="es-ES"/>
        </w:rPr>
      </w:pPr>
      <w:r w:rsidRPr="007E0A86">
        <w:rPr>
          <w:rFonts w:ascii="Arial" w:hAnsi="Arial" w:cs="Arial"/>
          <w:b/>
          <w:bCs/>
          <w:color w:val="2F5496" w:themeColor="accent1" w:themeShade="BF"/>
          <w:lang w:val="es-ES"/>
        </w:rPr>
        <w:t>CFC</w:t>
      </w:r>
      <w:r w:rsidRPr="007E0A86">
        <w:rPr>
          <w:rFonts w:ascii="Arial" w:hAnsi="Arial" w:cs="Arial"/>
          <w:b/>
          <w:bCs/>
          <w:color w:val="2F5496" w:themeColor="accent1" w:themeShade="BF"/>
          <w:lang w:val="es-ES"/>
        </w:rPr>
        <w:tab/>
      </w:r>
      <w:r w:rsidRPr="001D63CD">
        <w:rPr>
          <w:rFonts w:ascii="Arial" w:hAnsi="Arial" w:cs="Arial"/>
          <w:lang w:val="es-ES"/>
        </w:rPr>
        <w:tab/>
      </w:r>
      <w:r w:rsidR="00EC69F1" w:rsidRPr="001D63CD">
        <w:rPr>
          <w:rFonts w:ascii="Arial" w:hAnsi="Arial" w:cs="Arial"/>
          <w:lang w:val="es-ES"/>
        </w:rPr>
        <w:t>Clorofluorocarbonos</w:t>
      </w:r>
    </w:p>
    <w:p w14:paraId="3856598E" w14:textId="597EDFC6" w:rsidR="00EC69F1" w:rsidRPr="001D63CD" w:rsidRDefault="005B2D7E" w:rsidP="007B5A05">
      <w:pPr>
        <w:spacing w:before="240"/>
        <w:ind w:left="1440"/>
        <w:rPr>
          <w:rFonts w:ascii="Arial" w:hAnsi="Arial" w:cs="Arial"/>
          <w:lang w:val="es-ES"/>
        </w:rPr>
      </w:pPr>
      <w:r w:rsidRPr="007E0A86">
        <w:rPr>
          <w:rFonts w:ascii="Arial" w:hAnsi="Arial" w:cs="Arial"/>
          <w:b/>
          <w:bCs/>
          <w:color w:val="2F5496" w:themeColor="accent1" w:themeShade="BF"/>
          <w:lang w:val="es-ES"/>
        </w:rPr>
        <w:t>CH4</w:t>
      </w:r>
      <w:r w:rsidRPr="001D63CD">
        <w:rPr>
          <w:rFonts w:ascii="Arial" w:hAnsi="Arial" w:cs="Arial"/>
          <w:lang w:val="es-ES"/>
        </w:rPr>
        <w:tab/>
      </w:r>
      <w:r w:rsidRPr="001D63CD">
        <w:rPr>
          <w:rFonts w:ascii="Arial" w:hAnsi="Arial" w:cs="Arial"/>
          <w:lang w:val="es-ES"/>
        </w:rPr>
        <w:tab/>
      </w:r>
      <w:r w:rsidR="00EC69F1" w:rsidRPr="001D63CD">
        <w:rPr>
          <w:rFonts w:ascii="Arial" w:hAnsi="Arial" w:cs="Arial"/>
          <w:lang w:val="es-ES"/>
        </w:rPr>
        <w:t>Metano</w:t>
      </w:r>
    </w:p>
    <w:p w14:paraId="63B66411" w14:textId="582147A3" w:rsidR="00EC69F1" w:rsidRPr="001D63CD" w:rsidRDefault="005B2D7E" w:rsidP="007B5A05">
      <w:pPr>
        <w:spacing w:before="240"/>
        <w:ind w:left="1440"/>
        <w:rPr>
          <w:rFonts w:ascii="Arial" w:hAnsi="Arial" w:cs="Arial"/>
          <w:lang w:val="es-ES"/>
        </w:rPr>
      </w:pPr>
      <w:r w:rsidRPr="007E0A86">
        <w:rPr>
          <w:rFonts w:ascii="Arial" w:hAnsi="Arial" w:cs="Arial"/>
          <w:b/>
          <w:bCs/>
          <w:color w:val="2F5496" w:themeColor="accent1" w:themeShade="BF"/>
          <w:lang w:val="es-ES"/>
        </w:rPr>
        <w:t>CO2</w:t>
      </w:r>
      <w:r w:rsidRPr="007E0A86">
        <w:rPr>
          <w:rFonts w:ascii="Arial" w:hAnsi="Arial" w:cs="Arial"/>
          <w:lang w:val="es-ES"/>
        </w:rPr>
        <w:tab/>
      </w:r>
      <w:r w:rsidRPr="001D63CD">
        <w:rPr>
          <w:rFonts w:ascii="Arial" w:hAnsi="Arial" w:cs="Arial"/>
          <w:lang w:val="es-ES"/>
        </w:rPr>
        <w:tab/>
      </w:r>
      <w:r w:rsidR="00EC69F1" w:rsidRPr="001D63CD">
        <w:rPr>
          <w:rFonts w:ascii="Arial" w:hAnsi="Arial" w:cs="Arial"/>
          <w:lang w:val="es-ES"/>
        </w:rPr>
        <w:t>Dióxido de carbono</w:t>
      </w:r>
    </w:p>
    <w:p w14:paraId="5BAEDC18" w14:textId="16773BA8" w:rsidR="00CE0829" w:rsidRDefault="00190462" w:rsidP="007B5A05">
      <w:pPr>
        <w:spacing w:before="240"/>
        <w:ind w:left="1440"/>
        <w:rPr>
          <w:rFonts w:ascii="Arial" w:hAnsi="Arial" w:cs="Arial"/>
          <w:lang w:val="es-ES"/>
        </w:rPr>
      </w:pPr>
      <w:r w:rsidRPr="007E0A86">
        <w:rPr>
          <w:rFonts w:ascii="Arial" w:hAnsi="Arial" w:cs="Arial"/>
          <w:b/>
          <w:bCs/>
          <w:color w:val="2F5496" w:themeColor="accent1" w:themeShade="BF"/>
          <w:lang w:val="es-ES"/>
        </w:rPr>
        <w:t>DNP</w:t>
      </w:r>
      <w:r w:rsidRPr="007E0A86">
        <w:rPr>
          <w:rFonts w:ascii="Arial" w:hAnsi="Arial" w:cs="Arial"/>
          <w:b/>
          <w:bCs/>
          <w:color w:val="2F5496" w:themeColor="accent1" w:themeShade="BF"/>
          <w:lang w:val="es-ES"/>
        </w:rPr>
        <w:tab/>
      </w:r>
      <w:r w:rsidRPr="001D63CD">
        <w:rPr>
          <w:rFonts w:ascii="Arial" w:hAnsi="Arial" w:cs="Arial"/>
          <w:lang w:val="es-ES"/>
        </w:rPr>
        <w:tab/>
      </w:r>
      <w:r w:rsidR="00EC69F1" w:rsidRPr="001D63CD">
        <w:rPr>
          <w:rFonts w:ascii="Arial" w:hAnsi="Arial" w:cs="Arial"/>
          <w:lang w:val="es-ES"/>
        </w:rPr>
        <w:t>Departamento Nacional de Planeación</w:t>
      </w:r>
    </w:p>
    <w:p w14:paraId="62EF0B04" w14:textId="51DFD7C3" w:rsidR="000066DE" w:rsidRPr="001D63CD" w:rsidRDefault="000066DE" w:rsidP="00AE1074">
      <w:pPr>
        <w:spacing w:before="240"/>
        <w:ind w:left="2880" w:hanging="1440"/>
        <w:rPr>
          <w:rFonts w:ascii="Arial" w:hAnsi="Arial" w:cs="Arial"/>
          <w:lang w:val="es-ES"/>
        </w:rPr>
      </w:pPr>
      <w:r>
        <w:rPr>
          <w:rFonts w:ascii="Arial" w:hAnsi="Arial" w:cs="Arial"/>
          <w:b/>
          <w:bCs/>
          <w:color w:val="2F5496" w:themeColor="accent1" w:themeShade="BF"/>
          <w:lang w:val="es-ES"/>
        </w:rPr>
        <w:t>EIOPA</w:t>
      </w:r>
      <w:r>
        <w:rPr>
          <w:rFonts w:ascii="Arial" w:hAnsi="Arial" w:cs="Arial"/>
          <w:b/>
          <w:bCs/>
          <w:color w:val="2F5496" w:themeColor="accent1" w:themeShade="BF"/>
          <w:lang w:val="es-ES"/>
        </w:rPr>
        <w:tab/>
      </w:r>
      <w:r w:rsidR="00152395" w:rsidRPr="00AE1074">
        <w:rPr>
          <w:rFonts w:ascii="Arial" w:hAnsi="Arial" w:cs="Arial"/>
          <w:lang w:val="es-ES"/>
        </w:rPr>
        <w:t>Autoridad Europea de Seguros y Pensiones de Jubilación (por su sigla en inglés)</w:t>
      </w:r>
    </w:p>
    <w:p w14:paraId="3A3D3E6A" w14:textId="17D0529E" w:rsidR="00190462" w:rsidRPr="001D63CD" w:rsidRDefault="00190462" w:rsidP="007B5A05">
      <w:pPr>
        <w:spacing w:before="240"/>
        <w:ind w:left="1440"/>
        <w:rPr>
          <w:rFonts w:ascii="Arial" w:hAnsi="Arial" w:cs="Arial"/>
          <w:lang w:val="es-ES"/>
        </w:rPr>
      </w:pPr>
      <w:r w:rsidRPr="007E0A86">
        <w:rPr>
          <w:rFonts w:ascii="Arial" w:hAnsi="Arial" w:cs="Arial"/>
          <w:b/>
          <w:bCs/>
          <w:color w:val="2F5496" w:themeColor="accent1" w:themeShade="BF"/>
          <w:lang w:val="es-ES"/>
        </w:rPr>
        <w:t>IDEAM</w:t>
      </w:r>
      <w:r w:rsidRPr="001D63CD">
        <w:rPr>
          <w:rFonts w:ascii="Arial" w:hAnsi="Arial" w:cs="Arial"/>
          <w:lang w:val="es-ES"/>
        </w:rPr>
        <w:tab/>
        <w:t>Instituto de Hidrología, Meteorología y Estudios Ambientales</w:t>
      </w:r>
    </w:p>
    <w:p w14:paraId="5570FB92" w14:textId="325D6431" w:rsidR="00190462" w:rsidRPr="001D63CD" w:rsidRDefault="00190462" w:rsidP="00AE1074">
      <w:pPr>
        <w:spacing w:before="240"/>
        <w:ind w:left="2880" w:hanging="1440"/>
        <w:rPr>
          <w:rFonts w:ascii="Arial" w:hAnsi="Arial" w:cs="Arial"/>
          <w:lang w:val="es-ES"/>
        </w:rPr>
      </w:pPr>
      <w:r w:rsidRPr="007E0A86">
        <w:rPr>
          <w:rFonts w:ascii="Arial" w:hAnsi="Arial" w:cs="Arial"/>
          <w:b/>
          <w:bCs/>
          <w:color w:val="2F5496" w:themeColor="accent1" w:themeShade="BF"/>
          <w:lang w:val="es-ES"/>
        </w:rPr>
        <w:t>IFRS</w:t>
      </w:r>
      <w:r w:rsidRPr="007E0A86">
        <w:rPr>
          <w:rFonts w:ascii="Arial" w:hAnsi="Arial" w:cs="Arial"/>
          <w:b/>
          <w:bCs/>
          <w:color w:val="2F5496" w:themeColor="accent1" w:themeShade="BF"/>
          <w:lang w:val="es-ES"/>
        </w:rPr>
        <w:tab/>
      </w:r>
      <w:r w:rsidRPr="001D63CD">
        <w:rPr>
          <w:rFonts w:ascii="Arial" w:hAnsi="Arial" w:cs="Arial"/>
          <w:lang w:val="es-ES"/>
        </w:rPr>
        <w:t>Normas Internacionales de Información Financiera (por su sigla en inglés)</w:t>
      </w:r>
    </w:p>
    <w:p w14:paraId="619777FA" w14:textId="3D1DC522" w:rsidR="00190462" w:rsidRPr="001D63CD" w:rsidRDefault="00190462" w:rsidP="007B5A05">
      <w:pPr>
        <w:spacing w:before="240"/>
        <w:ind w:left="2880" w:hanging="1440"/>
        <w:rPr>
          <w:rFonts w:ascii="Arial" w:hAnsi="Arial" w:cs="Arial"/>
          <w:lang w:val="es-ES"/>
        </w:rPr>
      </w:pPr>
      <w:r w:rsidRPr="007E0A86">
        <w:rPr>
          <w:rFonts w:ascii="Arial" w:hAnsi="Arial" w:cs="Arial"/>
          <w:b/>
          <w:bCs/>
          <w:color w:val="2F5496" w:themeColor="accent1" w:themeShade="BF"/>
          <w:lang w:val="es-ES"/>
        </w:rPr>
        <w:t>IPCC</w:t>
      </w:r>
      <w:r w:rsidRPr="001D63CD">
        <w:rPr>
          <w:rFonts w:ascii="Arial" w:hAnsi="Arial" w:cs="Arial"/>
          <w:lang w:val="es-ES"/>
        </w:rPr>
        <w:tab/>
        <w:t>Grupo Intergubernamental de Expertos sobre el Cambio Climático (por su</w:t>
      </w:r>
      <w:r w:rsidR="00860F92" w:rsidRPr="001D63CD">
        <w:rPr>
          <w:rFonts w:ascii="Arial" w:hAnsi="Arial" w:cs="Arial"/>
          <w:lang w:val="es-ES"/>
        </w:rPr>
        <w:t xml:space="preserve"> </w:t>
      </w:r>
      <w:r w:rsidRPr="001D63CD">
        <w:rPr>
          <w:rFonts w:ascii="Arial" w:hAnsi="Arial" w:cs="Arial"/>
          <w:lang w:val="es-ES"/>
        </w:rPr>
        <w:t>sigla en inglés)</w:t>
      </w:r>
    </w:p>
    <w:p w14:paraId="66ED8515" w14:textId="4082C0F3" w:rsidR="00190462" w:rsidRDefault="00853808" w:rsidP="007B5A05">
      <w:pPr>
        <w:spacing w:before="240"/>
        <w:ind w:left="1440"/>
        <w:rPr>
          <w:rFonts w:ascii="Arial" w:hAnsi="Arial" w:cs="Arial"/>
          <w:lang w:val="es-ES"/>
        </w:rPr>
      </w:pPr>
      <w:r w:rsidRPr="007E0A86">
        <w:rPr>
          <w:rFonts w:ascii="Arial" w:hAnsi="Arial" w:cs="Arial"/>
          <w:b/>
          <w:bCs/>
          <w:color w:val="2F5496" w:themeColor="accent1" w:themeShade="BF"/>
          <w:lang w:val="es-ES"/>
        </w:rPr>
        <w:t>GEI</w:t>
      </w:r>
      <w:r w:rsidRPr="001D63CD">
        <w:rPr>
          <w:rFonts w:ascii="Arial" w:hAnsi="Arial" w:cs="Arial"/>
          <w:lang w:val="es-CO"/>
        </w:rPr>
        <w:tab/>
      </w:r>
      <w:r w:rsidRPr="001D63CD">
        <w:rPr>
          <w:rFonts w:ascii="Arial" w:hAnsi="Arial" w:cs="Arial"/>
          <w:lang w:val="es-CO"/>
        </w:rPr>
        <w:tab/>
      </w:r>
      <w:r w:rsidR="00190462" w:rsidRPr="001D63CD">
        <w:rPr>
          <w:rFonts w:ascii="Arial" w:hAnsi="Arial" w:cs="Arial"/>
          <w:lang w:val="es-ES"/>
        </w:rPr>
        <w:t>Gases de Efecto Invernadero</w:t>
      </w:r>
    </w:p>
    <w:p w14:paraId="6E472B80" w14:textId="7657550F" w:rsidR="00523C20" w:rsidRDefault="00523C20" w:rsidP="007B5A05">
      <w:pPr>
        <w:spacing w:before="240"/>
        <w:ind w:left="1440"/>
        <w:rPr>
          <w:rFonts w:ascii="Arial" w:hAnsi="Arial" w:cs="Arial"/>
          <w:lang w:val="es-ES"/>
        </w:rPr>
      </w:pPr>
      <w:r>
        <w:rPr>
          <w:rFonts w:ascii="Arial" w:hAnsi="Arial" w:cs="Arial"/>
          <w:b/>
          <w:bCs/>
          <w:color w:val="2F5496" w:themeColor="accent1" w:themeShade="BF"/>
          <w:lang w:val="es-ES"/>
        </w:rPr>
        <w:t>MIS</w:t>
      </w:r>
      <w:r>
        <w:rPr>
          <w:rFonts w:ascii="Arial" w:hAnsi="Arial" w:cs="Arial"/>
          <w:b/>
          <w:bCs/>
          <w:color w:val="2F5496" w:themeColor="accent1" w:themeShade="BF"/>
          <w:lang w:val="es-ES"/>
        </w:rPr>
        <w:tab/>
      </w:r>
      <w:r>
        <w:rPr>
          <w:rFonts w:ascii="Arial" w:hAnsi="Arial" w:cs="Arial"/>
          <w:b/>
          <w:bCs/>
          <w:color w:val="2F5496" w:themeColor="accent1" w:themeShade="BF"/>
          <w:lang w:val="es-ES"/>
        </w:rPr>
        <w:tab/>
      </w:r>
      <w:r w:rsidRPr="00AE1074">
        <w:rPr>
          <w:rFonts w:ascii="Arial" w:hAnsi="Arial" w:cs="Arial"/>
          <w:lang w:val="es-ES"/>
        </w:rPr>
        <w:t>Marco Integral de Supervisión</w:t>
      </w:r>
    </w:p>
    <w:p w14:paraId="4B2C2616" w14:textId="43D98677" w:rsidR="009C7110" w:rsidRPr="001D63CD" w:rsidRDefault="009C7110" w:rsidP="00AE1074">
      <w:pPr>
        <w:spacing w:before="240"/>
        <w:ind w:left="2880" w:hanging="1440"/>
        <w:rPr>
          <w:rFonts w:ascii="Arial" w:hAnsi="Arial" w:cs="Arial"/>
          <w:lang w:val="es-ES"/>
        </w:rPr>
      </w:pPr>
      <w:r>
        <w:rPr>
          <w:rFonts w:ascii="Arial" w:hAnsi="Arial" w:cs="Arial"/>
          <w:b/>
          <w:bCs/>
          <w:color w:val="2F5496" w:themeColor="accent1" w:themeShade="BF"/>
          <w:lang w:val="es-ES"/>
        </w:rPr>
        <w:t>NGFS</w:t>
      </w:r>
      <w:r>
        <w:rPr>
          <w:rFonts w:ascii="Arial" w:hAnsi="Arial" w:cs="Arial"/>
          <w:b/>
          <w:bCs/>
          <w:color w:val="2F5496" w:themeColor="accent1" w:themeShade="BF"/>
          <w:lang w:val="es-ES"/>
        </w:rPr>
        <w:tab/>
      </w:r>
      <w:r w:rsidR="007C61C5" w:rsidRPr="00AE1074">
        <w:rPr>
          <w:rFonts w:ascii="Arial" w:hAnsi="Arial" w:cs="Arial"/>
          <w:lang w:val="es-ES"/>
        </w:rPr>
        <w:t xml:space="preserve">Red para el </w:t>
      </w:r>
      <w:proofErr w:type="spellStart"/>
      <w:r w:rsidR="007C61C5" w:rsidRPr="00AE1074">
        <w:rPr>
          <w:rFonts w:ascii="Arial" w:hAnsi="Arial" w:cs="Arial"/>
          <w:lang w:val="es-ES"/>
        </w:rPr>
        <w:t>enverdecimiento</w:t>
      </w:r>
      <w:proofErr w:type="spellEnd"/>
      <w:r w:rsidR="007C61C5" w:rsidRPr="00AE1074">
        <w:rPr>
          <w:rFonts w:ascii="Arial" w:hAnsi="Arial" w:cs="Arial"/>
          <w:lang w:val="es-ES"/>
        </w:rPr>
        <w:t xml:space="preserve"> del sistema financiero (por su sigla en ingl</w:t>
      </w:r>
      <w:r w:rsidR="00111AFC" w:rsidRPr="00AE1074">
        <w:rPr>
          <w:rFonts w:ascii="Arial" w:hAnsi="Arial" w:cs="Arial"/>
          <w:lang w:val="es-ES"/>
        </w:rPr>
        <w:t>é</w:t>
      </w:r>
      <w:r w:rsidR="007C61C5" w:rsidRPr="00AE1074">
        <w:rPr>
          <w:rFonts w:ascii="Arial" w:hAnsi="Arial" w:cs="Arial"/>
          <w:lang w:val="es-ES"/>
        </w:rPr>
        <w:t>s)</w:t>
      </w:r>
    </w:p>
    <w:p w14:paraId="41175F3B" w14:textId="0DD02713" w:rsidR="00190462" w:rsidRPr="001D63CD" w:rsidRDefault="00EF6CEB" w:rsidP="007B5A05">
      <w:pPr>
        <w:spacing w:before="240"/>
        <w:ind w:left="1440"/>
        <w:rPr>
          <w:rFonts w:ascii="Arial" w:hAnsi="Arial" w:cs="Arial"/>
          <w:lang w:val="es-ES"/>
        </w:rPr>
      </w:pPr>
      <w:r w:rsidRPr="007E0A86">
        <w:rPr>
          <w:rFonts w:ascii="Arial" w:hAnsi="Arial" w:cs="Arial"/>
          <w:b/>
          <w:bCs/>
          <w:color w:val="2F5496" w:themeColor="accent1" w:themeShade="BF"/>
          <w:lang w:val="es-ES"/>
        </w:rPr>
        <w:t>N2O</w:t>
      </w:r>
      <w:r w:rsidRPr="001D63CD">
        <w:rPr>
          <w:rFonts w:ascii="Arial" w:hAnsi="Arial" w:cs="Arial"/>
          <w:lang w:val="es-CO"/>
        </w:rPr>
        <w:tab/>
      </w:r>
      <w:r w:rsidRPr="001D63CD">
        <w:rPr>
          <w:rFonts w:ascii="Arial" w:hAnsi="Arial" w:cs="Arial"/>
          <w:lang w:val="es-CO"/>
        </w:rPr>
        <w:tab/>
      </w:r>
      <w:r w:rsidR="00190462" w:rsidRPr="001D63CD">
        <w:rPr>
          <w:rFonts w:ascii="Arial" w:hAnsi="Arial" w:cs="Arial"/>
          <w:lang w:val="es-ES"/>
        </w:rPr>
        <w:t>Óxido nitroso</w:t>
      </w:r>
    </w:p>
    <w:p w14:paraId="6542CF8D" w14:textId="0B0854D5" w:rsidR="00190462" w:rsidRPr="001D63CD" w:rsidRDefault="007B43B6" w:rsidP="00AE1074">
      <w:pPr>
        <w:spacing w:before="240"/>
        <w:ind w:left="2880" w:hanging="1440"/>
        <w:rPr>
          <w:rFonts w:ascii="Arial" w:hAnsi="Arial" w:cs="Arial"/>
          <w:lang w:val="es-ES"/>
        </w:rPr>
      </w:pPr>
      <w:r w:rsidRPr="007E0A86">
        <w:rPr>
          <w:rFonts w:ascii="Arial" w:hAnsi="Arial" w:cs="Arial"/>
          <w:b/>
          <w:bCs/>
          <w:color w:val="2F5496" w:themeColor="accent1" w:themeShade="BF"/>
          <w:lang w:val="es-ES"/>
        </w:rPr>
        <w:t>NDC</w:t>
      </w:r>
      <w:r w:rsidRPr="001D63CD">
        <w:rPr>
          <w:rFonts w:ascii="Arial" w:hAnsi="Arial" w:cs="Arial"/>
          <w:lang w:val="es-ES"/>
        </w:rPr>
        <w:tab/>
      </w:r>
      <w:r w:rsidR="00190462" w:rsidRPr="001D63CD">
        <w:rPr>
          <w:rFonts w:ascii="Arial" w:hAnsi="Arial" w:cs="Arial"/>
          <w:lang w:val="es-ES"/>
        </w:rPr>
        <w:t>Contribución Determinada a Nivel Nacional (por su sigla en inglés)</w:t>
      </w:r>
    </w:p>
    <w:p w14:paraId="1DCB4265" w14:textId="29D4E6FC" w:rsidR="00190462" w:rsidRPr="001D63CD" w:rsidRDefault="00DF141A" w:rsidP="007B5A05">
      <w:pPr>
        <w:spacing w:before="240"/>
        <w:ind w:left="2880" w:hanging="1440"/>
        <w:rPr>
          <w:rFonts w:ascii="Arial" w:hAnsi="Arial" w:cs="Arial"/>
          <w:lang w:val="es-ES"/>
        </w:rPr>
      </w:pPr>
      <w:r w:rsidRPr="007E0A86">
        <w:rPr>
          <w:rFonts w:ascii="Arial" w:hAnsi="Arial" w:cs="Arial"/>
          <w:b/>
          <w:bCs/>
          <w:color w:val="2F5496" w:themeColor="accent1" w:themeShade="BF"/>
          <w:lang w:val="es-ES"/>
        </w:rPr>
        <w:t>TCFD</w:t>
      </w:r>
      <w:r w:rsidRPr="001D63CD">
        <w:rPr>
          <w:rFonts w:ascii="Arial" w:hAnsi="Arial" w:cs="Arial"/>
          <w:lang w:val="es-ES"/>
        </w:rPr>
        <w:tab/>
        <w:t xml:space="preserve">Grupo de Trabajo para la </w:t>
      </w:r>
      <w:r w:rsidR="00190462" w:rsidRPr="001D63CD">
        <w:rPr>
          <w:rFonts w:ascii="Arial" w:hAnsi="Arial" w:cs="Arial"/>
          <w:lang w:val="es-ES"/>
        </w:rPr>
        <w:t>Divulgación de Información Financiera</w:t>
      </w:r>
      <w:r w:rsidR="005F6C9C" w:rsidRPr="001D63CD">
        <w:rPr>
          <w:rFonts w:ascii="Arial" w:hAnsi="Arial" w:cs="Arial"/>
          <w:lang w:val="es-ES"/>
        </w:rPr>
        <w:t xml:space="preserve"> </w:t>
      </w:r>
      <w:r w:rsidR="00190462" w:rsidRPr="001D63CD">
        <w:rPr>
          <w:rFonts w:ascii="Arial" w:hAnsi="Arial" w:cs="Arial"/>
          <w:lang w:val="es-ES"/>
        </w:rPr>
        <w:t>relacionada con el Clima (por su sigla en inglés)</w:t>
      </w:r>
    </w:p>
    <w:p w14:paraId="6A58B243" w14:textId="286EE03C" w:rsidR="00190462" w:rsidRDefault="005000AD" w:rsidP="007B5A05">
      <w:pPr>
        <w:spacing w:before="240"/>
        <w:ind w:left="1440"/>
        <w:rPr>
          <w:rFonts w:ascii="Arial" w:hAnsi="Arial" w:cs="Arial"/>
          <w:lang w:val="es-ES"/>
        </w:rPr>
      </w:pPr>
      <w:r w:rsidRPr="007E0A86">
        <w:rPr>
          <w:rFonts w:ascii="Arial" w:hAnsi="Arial" w:cs="Arial"/>
          <w:b/>
          <w:bCs/>
          <w:color w:val="2F5496" w:themeColor="accent1" w:themeShade="BF"/>
          <w:lang w:val="es-ES"/>
        </w:rPr>
        <w:t>SFC</w:t>
      </w:r>
      <w:r w:rsidRPr="001D63CD">
        <w:rPr>
          <w:rFonts w:ascii="Arial" w:hAnsi="Arial" w:cs="Arial"/>
          <w:lang w:val="es-ES"/>
        </w:rPr>
        <w:tab/>
      </w:r>
      <w:r w:rsidRPr="001D63CD">
        <w:rPr>
          <w:rFonts w:ascii="Arial" w:hAnsi="Arial" w:cs="Arial"/>
          <w:lang w:val="es-ES"/>
        </w:rPr>
        <w:tab/>
      </w:r>
      <w:r w:rsidR="00190462" w:rsidRPr="001D63CD">
        <w:rPr>
          <w:rFonts w:ascii="Arial" w:hAnsi="Arial" w:cs="Arial"/>
          <w:lang w:val="es-ES"/>
        </w:rPr>
        <w:t>Superintendencia Financiera de Colombia</w:t>
      </w:r>
    </w:p>
    <w:p w14:paraId="7E2A99DA" w14:textId="4ADA932F" w:rsidR="000265F9" w:rsidRPr="00262C03" w:rsidRDefault="00025FE2" w:rsidP="00AE1074">
      <w:pPr>
        <w:spacing w:before="240"/>
        <w:ind w:left="2880" w:hanging="1440"/>
        <w:rPr>
          <w:rFonts w:ascii="Arial" w:hAnsi="Arial" w:cs="Arial"/>
          <w:lang w:val="es-ES"/>
        </w:rPr>
      </w:pPr>
      <w:r>
        <w:rPr>
          <w:rFonts w:ascii="Arial" w:hAnsi="Arial" w:cs="Arial"/>
          <w:b/>
          <w:bCs/>
          <w:color w:val="2F5496" w:themeColor="accent1" w:themeShade="BF"/>
          <w:lang w:val="es-ES"/>
        </w:rPr>
        <w:t>UNFCCC</w:t>
      </w:r>
      <w:r>
        <w:rPr>
          <w:rFonts w:ascii="Arial" w:hAnsi="Arial" w:cs="Arial"/>
          <w:b/>
          <w:bCs/>
          <w:color w:val="2F5496" w:themeColor="accent1" w:themeShade="BF"/>
          <w:lang w:val="es-ES"/>
        </w:rPr>
        <w:tab/>
      </w:r>
      <w:r w:rsidRPr="000A4E30">
        <w:rPr>
          <w:rFonts w:ascii="Arial" w:hAnsi="Arial" w:cs="Arial"/>
          <w:lang w:val="es-ES"/>
        </w:rPr>
        <w:t>Convención Marco de las Naciones Unidas sobre el Cambio Climático</w:t>
      </w:r>
      <w:r>
        <w:rPr>
          <w:rFonts w:ascii="Arial" w:hAnsi="Arial" w:cs="Arial"/>
          <w:lang w:val="es-ES"/>
        </w:rPr>
        <w:t xml:space="preserve"> (por su sigla en inglés)</w:t>
      </w:r>
    </w:p>
    <w:p w14:paraId="4E5160D0" w14:textId="171C23BF" w:rsidR="00227F88" w:rsidRPr="001D63CD" w:rsidRDefault="00C53CF3" w:rsidP="006E63A6">
      <w:pPr>
        <w:pStyle w:val="Ttulo1"/>
        <w:numPr>
          <w:ilvl w:val="0"/>
          <w:numId w:val="41"/>
        </w:numPr>
        <w:rPr>
          <w:rFonts w:ascii="Arial" w:hAnsi="Arial" w:cs="Arial"/>
          <w:b/>
          <w:sz w:val="24"/>
          <w:szCs w:val="24"/>
          <w:lang w:val="es-ES"/>
        </w:rPr>
      </w:pPr>
      <w:bookmarkStart w:id="4" w:name="_Toc120033861"/>
      <w:r w:rsidRPr="001D63CD">
        <w:rPr>
          <w:rFonts w:ascii="Arial" w:hAnsi="Arial" w:cs="Arial"/>
          <w:b/>
          <w:sz w:val="24"/>
          <w:szCs w:val="24"/>
          <w:lang w:val="es-ES"/>
        </w:rPr>
        <w:lastRenderedPageBreak/>
        <w:t>EL CAMBIO CLIMÁTICO Y EL SECTOR ASEGURADOR</w:t>
      </w:r>
      <w:bookmarkEnd w:id="4"/>
    </w:p>
    <w:p w14:paraId="22FBF1FE" w14:textId="77777777" w:rsidR="00AB2B5C" w:rsidRPr="001D63CD" w:rsidRDefault="00AB2B5C" w:rsidP="00AB2B5C">
      <w:pPr>
        <w:jc w:val="both"/>
        <w:rPr>
          <w:rFonts w:ascii="Arial" w:hAnsi="Arial" w:cs="Arial"/>
          <w:lang w:val="es-ES"/>
        </w:rPr>
      </w:pPr>
    </w:p>
    <w:p w14:paraId="6BD5D228" w14:textId="03AD786E" w:rsidR="00150965" w:rsidRPr="00091EA1" w:rsidRDefault="00875D0D" w:rsidP="00AB2B5C">
      <w:pPr>
        <w:jc w:val="both"/>
        <w:rPr>
          <w:rFonts w:ascii="Arial" w:hAnsi="Arial" w:cs="Arial"/>
          <w:b/>
          <w:bCs/>
          <w:color w:val="2F5496" w:themeColor="accent1" w:themeShade="BF"/>
          <w:lang w:val="es-ES"/>
        </w:rPr>
      </w:pPr>
      <w:r w:rsidRPr="00091EA1">
        <w:rPr>
          <w:rFonts w:ascii="Arial" w:hAnsi="Arial" w:cs="Arial"/>
          <w:b/>
          <w:bCs/>
          <w:i/>
          <w:iCs/>
          <w:color w:val="2F5496" w:themeColor="accent1" w:themeShade="BF"/>
          <w:lang w:val="es-ES"/>
        </w:rPr>
        <w:t>Los riesgos físicos</w:t>
      </w:r>
      <w:r w:rsidR="00AE012B" w:rsidRPr="00091EA1">
        <w:rPr>
          <w:rFonts w:ascii="Arial" w:hAnsi="Arial" w:cs="Arial"/>
          <w:b/>
          <w:bCs/>
          <w:i/>
          <w:iCs/>
          <w:color w:val="2F5496" w:themeColor="accent1" w:themeShade="BF"/>
          <w:lang w:val="es-ES"/>
        </w:rPr>
        <w:t xml:space="preserve"> derivados</w:t>
      </w:r>
      <w:r w:rsidRPr="00091EA1">
        <w:rPr>
          <w:rFonts w:ascii="Arial" w:hAnsi="Arial" w:cs="Arial"/>
          <w:b/>
          <w:bCs/>
          <w:i/>
          <w:iCs/>
          <w:color w:val="2F5496" w:themeColor="accent1" w:themeShade="BF"/>
          <w:lang w:val="es-ES"/>
        </w:rPr>
        <w:t xml:space="preserve"> del cambio climático</w:t>
      </w:r>
    </w:p>
    <w:p w14:paraId="79CC95C1" w14:textId="54867EF0" w:rsidR="00150965" w:rsidRPr="001D63CD" w:rsidRDefault="00150965" w:rsidP="00AB2B5C">
      <w:pPr>
        <w:jc w:val="both"/>
        <w:rPr>
          <w:rFonts w:ascii="Arial" w:hAnsi="Arial" w:cs="Arial"/>
          <w:lang w:val="es-ES"/>
        </w:rPr>
      </w:pPr>
    </w:p>
    <w:p w14:paraId="0A0170AD" w14:textId="77777777" w:rsidR="001D63CD" w:rsidRPr="001D63CD" w:rsidRDefault="001D63CD" w:rsidP="00AB2B5C">
      <w:pPr>
        <w:jc w:val="both"/>
        <w:rPr>
          <w:rFonts w:ascii="Arial" w:hAnsi="Arial" w:cs="Arial"/>
          <w:lang w:val="es-ES"/>
        </w:rPr>
        <w:sectPr w:rsidR="001D63CD" w:rsidRPr="001D63CD" w:rsidSect="007E0A86">
          <w:type w:val="continuous"/>
          <w:pgSz w:w="12240" w:h="15840"/>
          <w:pgMar w:top="1440" w:right="1440" w:bottom="1440" w:left="1440" w:header="708" w:footer="708" w:gutter="0"/>
          <w:cols w:space="708"/>
          <w:docGrid w:linePitch="360"/>
        </w:sectPr>
      </w:pPr>
    </w:p>
    <w:p w14:paraId="367F5C5D" w14:textId="01013A75" w:rsidR="00420E1C" w:rsidRPr="001D63CD" w:rsidRDefault="00AB2B5C" w:rsidP="00AB2B5C">
      <w:pPr>
        <w:jc w:val="both"/>
        <w:rPr>
          <w:rFonts w:ascii="Arial" w:hAnsi="Arial" w:cs="Arial"/>
          <w:lang w:val="es-ES"/>
        </w:rPr>
      </w:pPr>
      <w:r w:rsidRPr="001D63CD">
        <w:rPr>
          <w:rFonts w:ascii="Arial" w:hAnsi="Arial" w:cs="Arial"/>
          <w:lang w:val="es-ES"/>
        </w:rPr>
        <w:t>El aumento en la temperatura</w:t>
      </w:r>
      <w:r w:rsidR="002A78CB" w:rsidRPr="001D63CD">
        <w:rPr>
          <w:rFonts w:ascii="Arial" w:hAnsi="Arial" w:cs="Arial"/>
          <w:lang w:val="es-ES"/>
        </w:rPr>
        <w:t xml:space="preserve"> global</w:t>
      </w:r>
      <w:r w:rsidRPr="001D63CD">
        <w:rPr>
          <w:rFonts w:ascii="Arial" w:hAnsi="Arial" w:cs="Arial"/>
          <w:lang w:val="es-ES"/>
        </w:rPr>
        <w:t xml:space="preserve"> y en la frecuencia e intensidad de los eventos meteorológicos extremos ha</w:t>
      </w:r>
      <w:r w:rsidR="004F62FE">
        <w:rPr>
          <w:rFonts w:ascii="Arial" w:hAnsi="Arial" w:cs="Arial"/>
          <w:lang w:val="es-ES"/>
        </w:rPr>
        <w:t>n</w:t>
      </w:r>
      <w:r w:rsidRPr="001D63CD">
        <w:rPr>
          <w:rFonts w:ascii="Arial" w:hAnsi="Arial" w:cs="Arial"/>
          <w:lang w:val="es-ES"/>
        </w:rPr>
        <w:t xml:space="preserve"> provocado impactos irreversibles </w:t>
      </w:r>
      <w:r w:rsidR="004F62FE">
        <w:rPr>
          <w:rFonts w:ascii="Arial" w:hAnsi="Arial" w:cs="Arial"/>
          <w:lang w:val="es-ES"/>
        </w:rPr>
        <w:t>en el</w:t>
      </w:r>
      <w:r w:rsidR="004F62FE" w:rsidRPr="001D63CD">
        <w:rPr>
          <w:rFonts w:ascii="Arial" w:hAnsi="Arial" w:cs="Arial"/>
          <w:lang w:val="es-ES"/>
        </w:rPr>
        <w:t xml:space="preserve"> </w:t>
      </w:r>
      <w:r w:rsidRPr="001D63CD">
        <w:rPr>
          <w:rFonts w:ascii="Arial" w:hAnsi="Arial" w:cs="Arial"/>
          <w:lang w:val="es-ES"/>
        </w:rPr>
        <w:t xml:space="preserve">planeta, </w:t>
      </w:r>
      <w:r w:rsidR="00C47C90" w:rsidRPr="001D63CD">
        <w:rPr>
          <w:rFonts w:ascii="Arial" w:hAnsi="Arial" w:cs="Arial"/>
          <w:lang w:val="es-ES"/>
        </w:rPr>
        <w:t>por lo que los</w:t>
      </w:r>
      <w:r w:rsidRPr="001D63CD">
        <w:rPr>
          <w:rFonts w:ascii="Arial" w:hAnsi="Arial" w:cs="Arial"/>
          <w:lang w:val="es-ES"/>
        </w:rPr>
        <w:t xml:space="preserve"> sistemas naturales y humanos están siendo presionados más allá de su capacidad de adaptación</w:t>
      </w:r>
      <w:r w:rsidR="004C74AF" w:rsidRPr="001D63CD">
        <w:rPr>
          <w:rFonts w:ascii="Arial" w:hAnsi="Arial" w:cs="Arial"/>
          <w:lang w:val="es-ES"/>
        </w:rPr>
        <w:t>, resultando en crecientes daños a</w:t>
      </w:r>
      <w:r w:rsidR="003D7222">
        <w:rPr>
          <w:rFonts w:ascii="Arial" w:hAnsi="Arial" w:cs="Arial"/>
          <w:lang w:val="es-ES"/>
        </w:rPr>
        <w:t xml:space="preserve"> los</w:t>
      </w:r>
      <w:r w:rsidR="004C74AF" w:rsidRPr="001D63CD">
        <w:rPr>
          <w:rFonts w:ascii="Arial" w:hAnsi="Arial" w:cs="Arial"/>
          <w:lang w:val="es-ES"/>
        </w:rPr>
        <w:t xml:space="preserve"> hogares</w:t>
      </w:r>
      <w:r w:rsidR="003756AF" w:rsidRPr="001D63CD">
        <w:rPr>
          <w:rFonts w:ascii="Arial" w:hAnsi="Arial" w:cs="Arial"/>
          <w:lang w:val="es-ES"/>
        </w:rPr>
        <w:t xml:space="preserve">, </w:t>
      </w:r>
      <w:r w:rsidR="00CB58F0">
        <w:rPr>
          <w:rFonts w:ascii="Arial" w:hAnsi="Arial" w:cs="Arial"/>
          <w:lang w:val="es-ES"/>
        </w:rPr>
        <w:t xml:space="preserve">las </w:t>
      </w:r>
      <w:r w:rsidR="003756AF" w:rsidRPr="001D63CD">
        <w:rPr>
          <w:rFonts w:ascii="Arial" w:hAnsi="Arial" w:cs="Arial"/>
          <w:lang w:val="es-ES"/>
        </w:rPr>
        <w:t xml:space="preserve">construcciones e infraestructura, con implicaciones para la </w:t>
      </w:r>
      <w:r w:rsidR="00892862" w:rsidRPr="001D63CD">
        <w:rPr>
          <w:rFonts w:ascii="Arial" w:hAnsi="Arial" w:cs="Arial"/>
          <w:lang w:val="es-ES"/>
        </w:rPr>
        <w:t xml:space="preserve">vida </w:t>
      </w:r>
      <w:r w:rsidR="003756AF" w:rsidRPr="001D63CD">
        <w:rPr>
          <w:rFonts w:ascii="Arial" w:hAnsi="Arial" w:cs="Arial"/>
          <w:lang w:val="es-ES"/>
        </w:rPr>
        <w:t xml:space="preserve">y </w:t>
      </w:r>
      <w:r w:rsidR="006659EB" w:rsidRPr="001D63CD">
        <w:rPr>
          <w:rFonts w:ascii="Arial" w:hAnsi="Arial" w:cs="Arial"/>
          <w:lang w:val="es-ES"/>
        </w:rPr>
        <w:t>la economía</w:t>
      </w:r>
      <w:r w:rsidRPr="001D63CD">
        <w:rPr>
          <w:rFonts w:ascii="Arial" w:hAnsi="Arial" w:cs="Arial"/>
          <w:lang w:val="es-ES"/>
        </w:rPr>
        <w:t xml:space="preserve">. </w:t>
      </w:r>
      <w:r w:rsidR="000369CF" w:rsidRPr="001D63CD">
        <w:rPr>
          <w:rFonts w:ascii="Arial" w:hAnsi="Arial" w:cs="Arial"/>
          <w:lang w:val="es-ES"/>
        </w:rPr>
        <w:t>Además, d</w:t>
      </w:r>
      <w:r w:rsidRPr="001D63CD">
        <w:rPr>
          <w:rFonts w:ascii="Arial" w:hAnsi="Arial" w:cs="Arial"/>
          <w:lang w:val="es-ES"/>
        </w:rPr>
        <w:t xml:space="preserve">e acuerdo con el sexto informe del </w:t>
      </w:r>
      <w:r w:rsidR="00334FA4" w:rsidRPr="001D63CD">
        <w:rPr>
          <w:rStyle w:val="normaltextrun"/>
          <w:rFonts w:ascii="Arial" w:eastAsiaTheme="majorEastAsia" w:hAnsi="Arial" w:cs="Arial"/>
          <w:color w:val="000000"/>
          <w:shd w:val="clear" w:color="auto" w:fill="FFFFFF"/>
          <w:lang w:val="es-CO"/>
        </w:rPr>
        <w:t>Grupo Intergubernamental de Expertos sobre el Cambio Climático de Naciones Unidas (</w:t>
      </w:r>
      <w:r w:rsidR="00334FA4" w:rsidRPr="001D63CD">
        <w:rPr>
          <w:rStyle w:val="findhit"/>
          <w:rFonts w:ascii="Arial" w:eastAsiaTheme="majorEastAsia" w:hAnsi="Arial" w:cs="Arial"/>
          <w:color w:val="000000"/>
          <w:lang w:val="es-CO"/>
        </w:rPr>
        <w:t>IPCC</w:t>
      </w:r>
      <w:r w:rsidR="00334FA4" w:rsidRPr="001D63CD">
        <w:rPr>
          <w:rStyle w:val="normaltextrun"/>
          <w:rFonts w:ascii="Arial" w:eastAsiaTheme="majorEastAsia" w:hAnsi="Arial" w:cs="Arial"/>
          <w:color w:val="000000"/>
          <w:shd w:val="clear" w:color="auto" w:fill="FFFFFF"/>
          <w:lang w:val="es-CO"/>
        </w:rPr>
        <w:t>, por su sigla en inglés)</w:t>
      </w:r>
      <w:r w:rsidR="00334FA4" w:rsidRPr="001D63CD">
        <w:rPr>
          <w:rFonts w:ascii="Arial" w:hAnsi="Arial" w:cs="Arial"/>
          <w:lang w:val="es-CO"/>
        </w:rPr>
        <w:t xml:space="preserve">, </w:t>
      </w:r>
      <w:r w:rsidRPr="001D63CD">
        <w:rPr>
          <w:rFonts w:ascii="Arial" w:hAnsi="Arial" w:cs="Arial"/>
          <w:lang w:val="es-ES"/>
        </w:rPr>
        <w:t>publicado en 2021, el cambio climático está afectando cada vez más a los ecosistemas y sus servicios ecosistémicos</w:t>
      </w:r>
      <w:r w:rsidR="00484125" w:rsidRPr="001D63CD">
        <w:rPr>
          <w:rFonts w:ascii="Arial" w:hAnsi="Arial" w:cs="Arial"/>
          <w:vertAlign w:val="superscript"/>
        </w:rPr>
        <w:footnoteReference w:id="7"/>
      </w:r>
      <w:r w:rsidRPr="001D63CD">
        <w:rPr>
          <w:rFonts w:ascii="Arial" w:hAnsi="Arial" w:cs="Arial"/>
          <w:lang w:val="es-ES"/>
        </w:rPr>
        <w:t xml:space="preserve">. </w:t>
      </w:r>
    </w:p>
    <w:p w14:paraId="6DD13EDA" w14:textId="6EA7C2C8" w:rsidR="0073311F" w:rsidRPr="001D63CD" w:rsidRDefault="0073311F" w:rsidP="00EE74E6">
      <w:pPr>
        <w:jc w:val="both"/>
        <w:rPr>
          <w:rFonts w:ascii="Arial" w:hAnsi="Arial" w:cs="Arial"/>
          <w:lang w:val="es-ES"/>
        </w:rPr>
      </w:pPr>
    </w:p>
    <w:p w14:paraId="1E6E9528" w14:textId="572AE62C" w:rsidR="000F6F61" w:rsidRPr="001D63CD" w:rsidRDefault="00C47C90" w:rsidP="00AB2B5C">
      <w:pPr>
        <w:jc w:val="both"/>
        <w:rPr>
          <w:rFonts w:ascii="Arial" w:hAnsi="Arial" w:cs="Arial"/>
          <w:lang w:val="es-ES_tradnl"/>
        </w:rPr>
      </w:pPr>
      <w:r w:rsidRPr="001D63CD">
        <w:rPr>
          <w:rStyle w:val="normaltextrun"/>
          <w:rFonts w:ascii="Arial" w:eastAsiaTheme="majorEastAsia" w:hAnsi="Arial" w:cs="Arial"/>
          <w:color w:val="000000"/>
          <w:shd w:val="clear" w:color="auto" w:fill="FFFFFF"/>
          <w:lang w:val="es-CO"/>
        </w:rPr>
        <w:t xml:space="preserve">Según el </w:t>
      </w:r>
      <w:r w:rsidRPr="001D63CD">
        <w:rPr>
          <w:rStyle w:val="findhit"/>
          <w:rFonts w:ascii="Arial" w:eastAsiaTheme="majorEastAsia" w:hAnsi="Arial" w:cs="Arial"/>
          <w:color w:val="000000"/>
          <w:lang w:val="es-CO"/>
        </w:rPr>
        <w:t>IPCC</w:t>
      </w:r>
      <w:r w:rsidRPr="001D63CD">
        <w:rPr>
          <w:rFonts w:ascii="Arial" w:hAnsi="Arial" w:cs="Arial"/>
          <w:lang w:val="es-CO"/>
        </w:rPr>
        <w:t xml:space="preserve">, </w:t>
      </w:r>
      <w:r w:rsidR="004F2D87" w:rsidRPr="001D63CD">
        <w:rPr>
          <w:rFonts w:ascii="Arial" w:hAnsi="Arial" w:cs="Arial"/>
          <w:lang w:val="es-ES_tradnl"/>
        </w:rPr>
        <w:t xml:space="preserve">es </w:t>
      </w:r>
      <w:r w:rsidR="00856189" w:rsidRPr="001D63CD">
        <w:rPr>
          <w:rFonts w:ascii="Arial" w:hAnsi="Arial" w:cs="Arial"/>
          <w:lang w:val="es-ES_tradnl"/>
        </w:rPr>
        <w:t>muy probable que el calentamiento global supere los 1,5 °C durante el siglo XXI</w:t>
      </w:r>
      <w:r w:rsidR="00A3559F" w:rsidRPr="001D63CD">
        <w:rPr>
          <w:rFonts w:ascii="Arial" w:hAnsi="Arial" w:cs="Arial"/>
          <w:lang w:val="es-ES_tradnl"/>
        </w:rPr>
        <w:t xml:space="preserve"> </w:t>
      </w:r>
      <w:r w:rsidR="00243536" w:rsidRPr="001D63CD">
        <w:rPr>
          <w:rFonts w:ascii="Arial" w:hAnsi="Arial" w:cs="Arial"/>
          <w:lang w:val="es-ES_tradnl"/>
        </w:rPr>
        <w:t xml:space="preserve">por lo </w:t>
      </w:r>
      <w:r w:rsidR="000C12BF" w:rsidRPr="001D63CD">
        <w:rPr>
          <w:rFonts w:ascii="Arial" w:hAnsi="Arial" w:cs="Arial"/>
          <w:lang w:val="es-ES_tradnl"/>
        </w:rPr>
        <w:t>que</w:t>
      </w:r>
      <w:r w:rsidR="004A4690" w:rsidRPr="001D63CD">
        <w:rPr>
          <w:rFonts w:ascii="Arial" w:hAnsi="Arial" w:cs="Arial"/>
          <w:lang w:val="es-ES_tradnl"/>
        </w:rPr>
        <w:t>,</w:t>
      </w:r>
      <w:r w:rsidR="000C12BF" w:rsidRPr="001D63CD">
        <w:rPr>
          <w:rFonts w:ascii="Arial" w:hAnsi="Arial" w:cs="Arial"/>
          <w:lang w:val="es-ES_tradnl"/>
        </w:rPr>
        <w:t xml:space="preserve"> </w:t>
      </w:r>
      <w:r w:rsidR="00115BB0" w:rsidRPr="001D63CD">
        <w:rPr>
          <w:rFonts w:ascii="Arial" w:hAnsi="Arial" w:cs="Arial"/>
          <w:lang w:val="es-ES_tradnl"/>
        </w:rPr>
        <w:t>limitar el ca</w:t>
      </w:r>
      <w:r w:rsidRPr="001D63CD">
        <w:rPr>
          <w:rFonts w:ascii="Arial" w:hAnsi="Arial" w:cs="Arial"/>
          <w:lang w:val="es-ES_tradnl"/>
        </w:rPr>
        <w:t>lentamiento por debajo de los 2</w:t>
      </w:r>
      <w:r w:rsidR="00115BB0" w:rsidRPr="001D63CD">
        <w:rPr>
          <w:rFonts w:ascii="Arial" w:hAnsi="Arial" w:cs="Arial"/>
          <w:lang w:val="es-ES_tradnl"/>
        </w:rPr>
        <w:t>°C</w:t>
      </w:r>
      <w:r w:rsidR="004F4B62" w:rsidRPr="001D63CD">
        <w:rPr>
          <w:rFonts w:ascii="Arial" w:hAnsi="Arial" w:cs="Arial"/>
          <w:lang w:val="es-ES_tradnl"/>
        </w:rPr>
        <w:t>,</w:t>
      </w:r>
      <w:r w:rsidR="00115BB0" w:rsidRPr="001D63CD">
        <w:rPr>
          <w:rFonts w:ascii="Arial" w:hAnsi="Arial" w:cs="Arial"/>
          <w:lang w:val="es-ES_tradnl"/>
        </w:rPr>
        <w:t xml:space="preserve"> </w:t>
      </w:r>
      <w:r w:rsidR="000C12BF" w:rsidRPr="001D63CD">
        <w:rPr>
          <w:rFonts w:ascii="Arial" w:hAnsi="Arial" w:cs="Arial"/>
          <w:lang w:val="es-ES_tradnl"/>
        </w:rPr>
        <w:t>requier</w:t>
      </w:r>
      <w:r w:rsidR="0046337F" w:rsidRPr="001D63CD">
        <w:rPr>
          <w:rFonts w:ascii="Arial" w:hAnsi="Arial" w:cs="Arial"/>
          <w:lang w:val="es-ES_tradnl"/>
        </w:rPr>
        <w:t>e</w:t>
      </w:r>
      <w:r w:rsidR="000F6F61" w:rsidRPr="001D63CD">
        <w:rPr>
          <w:rFonts w:ascii="Arial" w:hAnsi="Arial" w:cs="Arial"/>
          <w:lang w:val="es-ES_tradnl"/>
        </w:rPr>
        <w:t xml:space="preserve"> una aceleración de</w:t>
      </w:r>
      <w:r w:rsidR="000C12BF" w:rsidRPr="001D63CD">
        <w:rPr>
          <w:rFonts w:ascii="Arial" w:hAnsi="Arial" w:cs="Arial"/>
          <w:lang w:val="es-ES_tradnl"/>
        </w:rPr>
        <w:t xml:space="preserve"> </w:t>
      </w:r>
      <w:r w:rsidR="00115BB0" w:rsidRPr="001D63CD">
        <w:rPr>
          <w:rFonts w:ascii="Arial" w:hAnsi="Arial" w:cs="Arial"/>
          <w:lang w:val="es-ES_tradnl"/>
        </w:rPr>
        <w:t>los esfuerzos de mitigación</w:t>
      </w:r>
      <w:r w:rsidR="00A3559F" w:rsidRPr="001D63CD">
        <w:rPr>
          <w:rStyle w:val="Refdenotaalpie"/>
          <w:rFonts w:ascii="Arial" w:hAnsi="Arial" w:cs="Arial"/>
          <w:lang w:val="es-ES_tradnl"/>
        </w:rPr>
        <w:footnoteReference w:id="8"/>
      </w:r>
      <w:r w:rsidR="00115BB0" w:rsidRPr="001D63CD">
        <w:rPr>
          <w:rFonts w:ascii="Arial" w:hAnsi="Arial" w:cs="Arial"/>
          <w:lang w:val="es-ES_tradnl"/>
        </w:rPr>
        <w:t xml:space="preserve">. </w:t>
      </w:r>
      <w:r w:rsidR="000F6F61" w:rsidRPr="001D63CD">
        <w:rPr>
          <w:rFonts w:ascii="Arial" w:hAnsi="Arial" w:cs="Arial"/>
          <w:lang w:val="es-ES_tradnl"/>
        </w:rPr>
        <w:t xml:space="preserve">Si no se logra </w:t>
      </w:r>
      <w:r w:rsidR="000F6F61" w:rsidRPr="001D63CD">
        <w:rPr>
          <w:rFonts w:ascii="Arial" w:hAnsi="Arial" w:cs="Arial"/>
          <w:lang w:val="es-ES"/>
        </w:rPr>
        <w:t xml:space="preserve">reducir las emisiones de </w:t>
      </w:r>
      <w:r w:rsidR="00397DB0" w:rsidRPr="001D63CD">
        <w:rPr>
          <w:rFonts w:ascii="Arial" w:hAnsi="Arial" w:cs="Arial"/>
          <w:lang w:val="es-ES"/>
        </w:rPr>
        <w:t xml:space="preserve">gases de efecto invernadero de </w:t>
      </w:r>
      <w:r w:rsidR="000F6F61" w:rsidRPr="001D63CD">
        <w:rPr>
          <w:rFonts w:ascii="Arial" w:hAnsi="Arial" w:cs="Arial"/>
          <w:lang w:val="es-ES"/>
        </w:rPr>
        <w:t>forma urgente y ambiciosa, la integridad, el funcionamiento y la resiliencia de los ecosistemas y las especies marinas, de agua dulce y terrestres, se verán amenazadas al aproximarse o exceder límites históricos, afectando, de esta manera, los medios de vida y la seguridad alimentaria para la especie humana.</w:t>
      </w:r>
    </w:p>
    <w:p w14:paraId="135CF122" w14:textId="4EB51D11" w:rsidR="00420E1C" w:rsidRPr="001D63CD" w:rsidRDefault="00420E1C" w:rsidP="00AB2B5C">
      <w:pPr>
        <w:jc w:val="both"/>
        <w:rPr>
          <w:rFonts w:ascii="Arial" w:hAnsi="Arial" w:cs="Arial"/>
          <w:lang w:val="es-ES"/>
        </w:rPr>
      </w:pPr>
    </w:p>
    <w:p w14:paraId="6C52DC39" w14:textId="21820E5D" w:rsidR="00AB2B5C" w:rsidRPr="001D63CD" w:rsidRDefault="00145165" w:rsidP="00AB2B5C">
      <w:pPr>
        <w:jc w:val="both"/>
        <w:rPr>
          <w:rFonts w:ascii="Arial" w:hAnsi="Arial" w:cs="Arial"/>
          <w:lang w:val="es-ES"/>
        </w:rPr>
      </w:pPr>
      <w:r w:rsidRPr="001D63CD">
        <w:rPr>
          <w:rFonts w:ascii="Arial" w:hAnsi="Arial" w:cs="Arial"/>
          <w:lang w:val="es-ES"/>
        </w:rPr>
        <w:t>Específicamente, p</w:t>
      </w:r>
      <w:r w:rsidR="00AB2B5C" w:rsidRPr="001D63CD">
        <w:rPr>
          <w:rFonts w:ascii="Arial" w:hAnsi="Arial" w:cs="Arial"/>
          <w:lang w:val="es-ES"/>
        </w:rPr>
        <w:t xml:space="preserve">ara las subregiones de Suramérica y Centroamérica, el IPCC proyecta que la temperatura promedio continuará aumentando a un ritmo superior al promedio mundial. En la zona noroccidental de Suramérica, en donde se encuentra Colombia, se estima, con un nivel de confianza alto, un aumento en la intensidad y frecuencia de las precipitaciones extremas y de las inundaciones pluviales ante un aumento </w:t>
      </w:r>
      <w:r w:rsidR="00B060B9" w:rsidRPr="001D63CD">
        <w:rPr>
          <w:rFonts w:ascii="Arial" w:hAnsi="Arial" w:cs="Arial"/>
          <w:lang w:val="es-ES"/>
        </w:rPr>
        <w:t xml:space="preserve">en la temperatura </w:t>
      </w:r>
      <w:r w:rsidR="00AB2B5C" w:rsidRPr="001D63CD">
        <w:rPr>
          <w:rFonts w:ascii="Arial" w:hAnsi="Arial" w:cs="Arial"/>
          <w:lang w:val="es-ES"/>
        </w:rPr>
        <w:t xml:space="preserve">de 2 grados centígrados, </w:t>
      </w:r>
      <w:r w:rsidR="000358DF" w:rsidRPr="001D63CD">
        <w:rPr>
          <w:rFonts w:ascii="Arial" w:hAnsi="Arial" w:cs="Arial"/>
          <w:lang w:val="es-ES"/>
        </w:rPr>
        <w:t>tal como,</w:t>
      </w:r>
      <w:r w:rsidR="00AB2B5C" w:rsidRPr="001D63CD">
        <w:rPr>
          <w:rFonts w:ascii="Arial" w:hAnsi="Arial" w:cs="Arial"/>
          <w:lang w:val="es-ES"/>
        </w:rPr>
        <w:t xml:space="preserve"> un incremento en el número de días secos y </w:t>
      </w:r>
      <w:r w:rsidR="001F0CD0" w:rsidRPr="001D63CD">
        <w:rPr>
          <w:rFonts w:ascii="Arial" w:hAnsi="Arial" w:cs="Arial"/>
          <w:lang w:val="es-ES"/>
        </w:rPr>
        <w:t xml:space="preserve">en </w:t>
      </w:r>
      <w:r w:rsidR="00AB2B5C" w:rsidRPr="001D63CD">
        <w:rPr>
          <w:rFonts w:ascii="Arial" w:hAnsi="Arial" w:cs="Arial"/>
          <w:lang w:val="es-ES"/>
        </w:rPr>
        <w:t xml:space="preserve">la frecuencia de sequías. </w:t>
      </w:r>
    </w:p>
    <w:p w14:paraId="019991CB" w14:textId="422C48BA" w:rsidR="00C62D9C" w:rsidRPr="001D63CD" w:rsidRDefault="00C62D9C" w:rsidP="00C62D9C">
      <w:pPr>
        <w:autoSpaceDE w:val="0"/>
        <w:autoSpaceDN w:val="0"/>
        <w:adjustRightInd w:val="0"/>
        <w:jc w:val="both"/>
        <w:rPr>
          <w:rFonts w:ascii="Arial" w:hAnsi="Arial" w:cs="Arial"/>
          <w:lang w:val="es-ES"/>
        </w:rPr>
      </w:pPr>
    </w:p>
    <w:p w14:paraId="306B849E" w14:textId="1FCEFA07" w:rsidR="00C62D9C" w:rsidRPr="001D63CD" w:rsidRDefault="00E76E6E" w:rsidP="00C62D9C">
      <w:pPr>
        <w:autoSpaceDE w:val="0"/>
        <w:autoSpaceDN w:val="0"/>
        <w:adjustRightInd w:val="0"/>
        <w:jc w:val="both"/>
        <w:rPr>
          <w:rFonts w:ascii="Arial" w:hAnsi="Arial" w:cs="Arial"/>
          <w:lang w:val="es-ES"/>
        </w:rPr>
      </w:pPr>
      <w:r w:rsidRPr="001D63CD">
        <w:rPr>
          <w:rFonts w:ascii="Arial" w:hAnsi="Arial" w:cs="Arial"/>
          <w:lang w:val="es-ES"/>
        </w:rPr>
        <w:t xml:space="preserve">En el marco de la Tercera Comunicación Nacional a la </w:t>
      </w:r>
      <w:r w:rsidR="00004093" w:rsidRPr="000A4E30">
        <w:rPr>
          <w:rFonts w:ascii="Arial" w:hAnsi="Arial" w:cs="Arial"/>
          <w:lang w:val="es-ES"/>
        </w:rPr>
        <w:t>Convención Marco de las Naciones Unidas sobre el Cambio Climático</w:t>
      </w:r>
      <w:r w:rsidR="00004093">
        <w:rPr>
          <w:rFonts w:ascii="Arial" w:hAnsi="Arial" w:cs="Arial"/>
          <w:lang w:val="es-ES"/>
        </w:rPr>
        <w:t xml:space="preserve"> (</w:t>
      </w:r>
      <w:r w:rsidRPr="001D63CD">
        <w:rPr>
          <w:rFonts w:ascii="Arial" w:hAnsi="Arial" w:cs="Arial"/>
          <w:lang w:val="es-ES"/>
        </w:rPr>
        <w:t>UNFCCC</w:t>
      </w:r>
      <w:r w:rsidR="00004093">
        <w:rPr>
          <w:rFonts w:ascii="Arial" w:hAnsi="Arial" w:cs="Arial"/>
          <w:lang w:val="es-ES"/>
        </w:rPr>
        <w:t>, por su sigla en inglés)</w:t>
      </w:r>
      <w:r w:rsidRPr="001D63CD">
        <w:rPr>
          <w:rFonts w:ascii="Arial" w:hAnsi="Arial" w:cs="Arial"/>
          <w:lang w:val="es-ES"/>
        </w:rPr>
        <w:t>, e</w:t>
      </w:r>
      <w:r w:rsidR="00954B26" w:rsidRPr="001D63CD">
        <w:rPr>
          <w:rFonts w:ascii="Arial" w:hAnsi="Arial" w:cs="Arial"/>
          <w:lang w:val="es-ES"/>
        </w:rPr>
        <w:t xml:space="preserve">l </w:t>
      </w:r>
      <w:r w:rsidR="00C62D9C" w:rsidRPr="001D63CD">
        <w:rPr>
          <w:rFonts w:ascii="Arial" w:hAnsi="Arial" w:cs="Arial"/>
          <w:lang w:val="es-ES"/>
        </w:rPr>
        <w:t>I</w:t>
      </w:r>
      <w:r w:rsidR="0084076C" w:rsidRPr="001D63CD">
        <w:rPr>
          <w:rFonts w:ascii="Arial" w:hAnsi="Arial" w:cs="Arial"/>
          <w:lang w:val="es-ES"/>
        </w:rPr>
        <w:t xml:space="preserve">nstituto de Hidrología, Meteorología y Estudios Ambientales </w:t>
      </w:r>
      <w:r w:rsidR="007E63DD" w:rsidRPr="001D63CD">
        <w:rPr>
          <w:rFonts w:ascii="Arial" w:hAnsi="Arial" w:cs="Arial"/>
          <w:lang w:val="es-ES"/>
        </w:rPr>
        <w:t xml:space="preserve">(IDEAM) elaboró escenarios </w:t>
      </w:r>
      <w:r w:rsidR="00C62D9C" w:rsidRPr="001D63CD">
        <w:rPr>
          <w:rFonts w:ascii="Arial" w:hAnsi="Arial" w:cs="Arial"/>
          <w:lang w:val="es-ES"/>
        </w:rPr>
        <w:t xml:space="preserve">de cambio </w:t>
      </w:r>
      <w:r w:rsidRPr="001D63CD">
        <w:rPr>
          <w:rFonts w:ascii="Arial" w:hAnsi="Arial" w:cs="Arial"/>
          <w:lang w:val="es-ES"/>
        </w:rPr>
        <w:t xml:space="preserve">climático </w:t>
      </w:r>
      <w:r w:rsidR="003B76CC" w:rsidRPr="001D63CD">
        <w:rPr>
          <w:rFonts w:ascii="Arial" w:hAnsi="Arial" w:cs="Arial"/>
          <w:lang w:val="es-ES"/>
        </w:rPr>
        <w:t xml:space="preserve">de largo plazo </w:t>
      </w:r>
      <w:r w:rsidR="00C62D9C" w:rsidRPr="001D63CD">
        <w:rPr>
          <w:rFonts w:ascii="Arial" w:hAnsi="Arial" w:cs="Arial"/>
          <w:lang w:val="es-ES"/>
        </w:rPr>
        <w:t>para Colombia (2011-2100)</w:t>
      </w:r>
      <w:r w:rsidR="00041764" w:rsidRPr="001D63CD">
        <w:rPr>
          <w:rFonts w:ascii="Arial" w:hAnsi="Arial" w:cs="Arial"/>
          <w:lang w:val="es-ES"/>
        </w:rPr>
        <w:t>, en donde se</w:t>
      </w:r>
      <w:r w:rsidR="003B76CC" w:rsidRPr="001D63CD">
        <w:rPr>
          <w:rFonts w:ascii="Arial" w:hAnsi="Arial" w:cs="Arial"/>
          <w:lang w:val="es-ES"/>
        </w:rPr>
        <w:t xml:space="preserve"> advierte</w:t>
      </w:r>
      <w:r w:rsidR="00C62D9C" w:rsidRPr="001D63CD">
        <w:rPr>
          <w:rFonts w:ascii="Arial" w:hAnsi="Arial" w:cs="Arial"/>
          <w:lang w:val="es-ES"/>
        </w:rPr>
        <w:t xml:space="preserve"> que el comportamiento de la temperatura media anual hacia mediados del siglo XXI (2040-2070) puede sufrir un aumento gradual de hasta 1,6°C en promedio. Estos aumentos pueden continuar hasta alcanzar en 2100 los 2,1°C de aumento en zonas continentales. Por su parte, el comportamiento esperado de la precipitación muestra, al igual que en el caso de la temperatura, cambios no uniformes en el país, registrando posibles aumentos hacia mediados del siglo, principalmente en algunos sectores de la Región Andina, al tiempo que en otras regiones geográficas como el Caribe y la Amazonía se pueden producir reducciones de las lluvias que alcancen entre el 10% y 40%.</w:t>
      </w:r>
    </w:p>
    <w:p w14:paraId="513D6DD9" w14:textId="3BED36DF" w:rsidR="00C62D9C" w:rsidRPr="001D63CD" w:rsidRDefault="00C62D9C" w:rsidP="00C62D9C">
      <w:pPr>
        <w:autoSpaceDE w:val="0"/>
        <w:autoSpaceDN w:val="0"/>
        <w:adjustRightInd w:val="0"/>
        <w:jc w:val="both"/>
        <w:rPr>
          <w:rFonts w:ascii="Arial" w:hAnsi="Arial" w:cs="Arial"/>
          <w:lang w:val="es-ES"/>
        </w:rPr>
      </w:pPr>
    </w:p>
    <w:p w14:paraId="695CA8F9" w14:textId="1067DADB" w:rsidR="005554C0" w:rsidRPr="001D63CD" w:rsidRDefault="005554C0" w:rsidP="005554C0">
      <w:pPr>
        <w:jc w:val="both"/>
        <w:rPr>
          <w:rFonts w:ascii="Arial" w:hAnsi="Arial" w:cs="Arial"/>
          <w:lang w:val="es-ES"/>
        </w:rPr>
      </w:pPr>
      <w:r w:rsidRPr="001D63CD">
        <w:rPr>
          <w:rFonts w:ascii="Arial" w:hAnsi="Arial" w:cs="Arial"/>
          <w:lang w:val="es-ES"/>
        </w:rPr>
        <w:lastRenderedPageBreak/>
        <w:t xml:space="preserve">De otra parte, la Estrategia </w:t>
      </w:r>
      <w:r w:rsidR="00A450E8" w:rsidRPr="001D63CD">
        <w:rPr>
          <w:rFonts w:ascii="Arial" w:hAnsi="Arial" w:cs="Arial"/>
          <w:lang w:val="es-ES"/>
        </w:rPr>
        <w:t>Climática de Largo Plazo de Colombia</w:t>
      </w:r>
      <w:r w:rsidR="00B31DE3" w:rsidRPr="001D63CD">
        <w:rPr>
          <w:rFonts w:ascii="Arial" w:hAnsi="Arial" w:cs="Arial"/>
          <w:lang w:val="es-ES"/>
        </w:rPr>
        <w:t>-</w:t>
      </w:r>
      <w:r w:rsidR="00A450E8" w:rsidRPr="001D63CD">
        <w:rPr>
          <w:rFonts w:ascii="Arial" w:hAnsi="Arial" w:cs="Arial"/>
          <w:lang w:val="es-ES"/>
        </w:rPr>
        <w:t>E</w:t>
      </w:r>
      <w:r w:rsidRPr="001D63CD">
        <w:rPr>
          <w:rFonts w:ascii="Arial" w:hAnsi="Arial" w:cs="Arial"/>
          <w:lang w:val="es-ES"/>
        </w:rPr>
        <w:t>2050</w:t>
      </w:r>
      <w:r w:rsidR="009B0DF9" w:rsidRPr="001D63CD">
        <w:rPr>
          <w:rStyle w:val="Refdenotaalpie"/>
          <w:rFonts w:ascii="Arial" w:hAnsi="Arial" w:cs="Arial"/>
          <w:lang w:val="es-ES"/>
        </w:rPr>
        <w:footnoteReference w:id="9"/>
      </w:r>
      <w:r w:rsidR="007F4CE0" w:rsidRPr="001D63CD">
        <w:rPr>
          <w:rFonts w:ascii="Arial" w:hAnsi="Arial" w:cs="Arial"/>
          <w:lang w:val="es-ES"/>
        </w:rPr>
        <w:t xml:space="preserve"> señala que</w:t>
      </w:r>
      <w:r w:rsidRPr="001D63CD">
        <w:rPr>
          <w:rFonts w:ascii="Arial" w:hAnsi="Arial" w:cs="Arial"/>
          <w:lang w:val="es-ES"/>
        </w:rPr>
        <w:t xml:space="preserve"> los principales impactos que </w:t>
      </w:r>
      <w:r w:rsidR="00647C2D" w:rsidRPr="001D63CD">
        <w:rPr>
          <w:rFonts w:ascii="Arial" w:hAnsi="Arial" w:cs="Arial"/>
          <w:lang w:val="es-ES"/>
        </w:rPr>
        <w:t xml:space="preserve">el país </w:t>
      </w:r>
      <w:r w:rsidRPr="001D63CD">
        <w:rPr>
          <w:rFonts w:ascii="Arial" w:hAnsi="Arial" w:cs="Arial"/>
          <w:lang w:val="es-ES"/>
        </w:rPr>
        <w:t>viene sufriendo asociados al cambio climático son</w:t>
      </w:r>
      <w:r w:rsidR="00363405">
        <w:rPr>
          <w:rFonts w:ascii="Arial" w:hAnsi="Arial" w:cs="Arial"/>
          <w:lang w:val="es-ES"/>
        </w:rPr>
        <w:t>:</w:t>
      </w:r>
      <w:r w:rsidRPr="001D63CD">
        <w:rPr>
          <w:rFonts w:ascii="Arial" w:hAnsi="Arial" w:cs="Arial"/>
          <w:lang w:val="es-ES"/>
        </w:rPr>
        <w:t xml:space="preserve"> la pérdida acelerada de los nevados y glaciares de alta montaña; impactos significativos en la variabilidad climática (aumento de lluvias por encim</w:t>
      </w:r>
      <w:r w:rsidR="00FE7B8E">
        <w:rPr>
          <w:rFonts w:ascii="Arial" w:hAnsi="Arial" w:cs="Arial"/>
          <w:lang w:val="es-ES"/>
        </w:rPr>
        <w:t>a</w:t>
      </w:r>
      <w:r w:rsidR="004F359C">
        <w:rPr>
          <w:rFonts w:ascii="Arial" w:hAnsi="Arial" w:cs="Arial"/>
          <w:lang w:val="es-ES"/>
        </w:rPr>
        <w:t xml:space="preserve"> </w:t>
      </w:r>
      <w:r w:rsidRPr="001D63CD">
        <w:rPr>
          <w:rFonts w:ascii="Arial" w:hAnsi="Arial" w:cs="Arial"/>
          <w:lang w:val="es-ES"/>
        </w:rPr>
        <w:t>del percentil 95 y en otros momentos del año y otras regiones, aumento de las sequías</w:t>
      </w:r>
      <w:r w:rsidR="006E44D1" w:rsidRPr="001D63CD">
        <w:rPr>
          <w:rFonts w:ascii="Arial" w:hAnsi="Arial" w:cs="Arial"/>
          <w:lang w:val="es-ES"/>
        </w:rPr>
        <w:t>)</w:t>
      </w:r>
      <w:r w:rsidR="006E44D1">
        <w:rPr>
          <w:rFonts w:ascii="Arial" w:hAnsi="Arial" w:cs="Arial"/>
          <w:lang w:val="es-ES"/>
        </w:rPr>
        <w:t>;</w:t>
      </w:r>
      <w:r w:rsidR="006E44D1" w:rsidRPr="001D63CD">
        <w:rPr>
          <w:rFonts w:ascii="Arial" w:hAnsi="Arial" w:cs="Arial"/>
          <w:lang w:val="es-ES"/>
        </w:rPr>
        <w:t xml:space="preserve"> </w:t>
      </w:r>
      <w:r w:rsidRPr="001D63CD">
        <w:rPr>
          <w:rFonts w:ascii="Arial" w:hAnsi="Arial" w:cs="Arial"/>
          <w:lang w:val="es-ES"/>
        </w:rPr>
        <w:t xml:space="preserve">el incremento en el número de huracanes que afectan las costas e islas colombianas en el </w:t>
      </w:r>
      <w:r w:rsidR="00ED3CE3">
        <w:rPr>
          <w:rFonts w:ascii="Arial" w:hAnsi="Arial" w:cs="Arial"/>
          <w:lang w:val="es-ES"/>
        </w:rPr>
        <w:t>C</w:t>
      </w:r>
      <w:r w:rsidRPr="001D63CD">
        <w:rPr>
          <w:rFonts w:ascii="Arial" w:hAnsi="Arial" w:cs="Arial"/>
          <w:lang w:val="es-ES"/>
        </w:rPr>
        <w:t>aribe de manera directa o indirecta</w:t>
      </w:r>
      <w:r w:rsidR="00D12069">
        <w:rPr>
          <w:rFonts w:ascii="Arial" w:hAnsi="Arial" w:cs="Arial"/>
          <w:lang w:val="es-ES"/>
        </w:rPr>
        <w:t>;</w:t>
      </w:r>
      <w:r w:rsidR="00D12069" w:rsidRPr="001D63CD">
        <w:rPr>
          <w:rFonts w:ascii="Arial" w:hAnsi="Arial" w:cs="Arial"/>
          <w:lang w:val="es-ES"/>
        </w:rPr>
        <w:t xml:space="preserve"> </w:t>
      </w:r>
      <w:r w:rsidRPr="001D63CD">
        <w:rPr>
          <w:rFonts w:ascii="Arial" w:hAnsi="Arial" w:cs="Arial"/>
          <w:lang w:val="es-ES"/>
        </w:rPr>
        <w:t>el blanqueamiento de corales</w:t>
      </w:r>
      <w:r w:rsidR="00D12069">
        <w:rPr>
          <w:rFonts w:ascii="Arial" w:hAnsi="Arial" w:cs="Arial"/>
          <w:lang w:val="es-ES"/>
        </w:rPr>
        <w:t>;</w:t>
      </w:r>
      <w:r w:rsidR="00D12069" w:rsidRPr="001D63CD">
        <w:rPr>
          <w:rFonts w:ascii="Arial" w:hAnsi="Arial" w:cs="Arial"/>
          <w:lang w:val="es-ES"/>
        </w:rPr>
        <w:t xml:space="preserve"> </w:t>
      </w:r>
      <w:r w:rsidRPr="001D63CD">
        <w:rPr>
          <w:rFonts w:ascii="Arial" w:hAnsi="Arial" w:cs="Arial"/>
          <w:lang w:val="es-ES"/>
        </w:rPr>
        <w:t>la extinción de especies; la pérdida de recursos hídricos y el aumento en la susceptibilidad a la desertificación.</w:t>
      </w:r>
    </w:p>
    <w:p w14:paraId="744C5BDC" w14:textId="77777777" w:rsidR="001D63CD" w:rsidRPr="001D63CD" w:rsidRDefault="001D63CD" w:rsidP="00C47C90">
      <w:pPr>
        <w:autoSpaceDE w:val="0"/>
        <w:autoSpaceDN w:val="0"/>
        <w:adjustRightInd w:val="0"/>
        <w:jc w:val="both"/>
        <w:rPr>
          <w:rFonts w:ascii="Arial" w:hAnsi="Arial" w:cs="Arial"/>
          <w:lang w:val="es-ES"/>
        </w:rPr>
        <w:sectPr w:rsidR="001D63CD" w:rsidRPr="001D63CD" w:rsidSect="00FE7B8E">
          <w:type w:val="continuous"/>
          <w:pgSz w:w="12240" w:h="15840"/>
          <w:pgMar w:top="1440" w:right="1440" w:bottom="1440" w:left="1440" w:header="708" w:footer="708" w:gutter="0"/>
          <w:cols w:space="708"/>
          <w:docGrid w:linePitch="360"/>
        </w:sectPr>
      </w:pPr>
    </w:p>
    <w:p w14:paraId="225171BC" w14:textId="000DA438" w:rsidR="00FE6E14" w:rsidRPr="001D63CD" w:rsidRDefault="00FE6E14" w:rsidP="00C47C90">
      <w:pPr>
        <w:autoSpaceDE w:val="0"/>
        <w:autoSpaceDN w:val="0"/>
        <w:adjustRightInd w:val="0"/>
        <w:jc w:val="both"/>
        <w:rPr>
          <w:rFonts w:ascii="Arial" w:hAnsi="Arial" w:cs="Arial"/>
          <w:lang w:val="es-ES"/>
        </w:rPr>
      </w:pPr>
    </w:p>
    <w:p w14:paraId="1DDEC024" w14:textId="77777777" w:rsidR="00FE7B8E" w:rsidRDefault="00FE7B8E" w:rsidP="00DC68DA">
      <w:pPr>
        <w:jc w:val="both"/>
        <w:rPr>
          <w:rFonts w:ascii="Arial" w:hAnsi="Arial" w:cs="Arial"/>
          <w:b/>
          <w:bCs/>
          <w:i/>
          <w:iCs/>
          <w:color w:val="2F5496" w:themeColor="accent1" w:themeShade="BF"/>
          <w:lang w:val="es-ES"/>
        </w:rPr>
        <w:sectPr w:rsidR="00FE7B8E" w:rsidSect="001D63CD">
          <w:type w:val="continuous"/>
          <w:pgSz w:w="12240" w:h="15840"/>
          <w:pgMar w:top="1440" w:right="1440" w:bottom="1440" w:left="1440" w:header="708" w:footer="708" w:gutter="0"/>
          <w:cols w:space="708"/>
          <w:docGrid w:linePitch="360"/>
        </w:sectPr>
      </w:pPr>
    </w:p>
    <w:p w14:paraId="5D8B9E9D" w14:textId="501A4B3A" w:rsidR="00F038C6" w:rsidRPr="00381175" w:rsidRDefault="00F038C6" w:rsidP="00DC68DA">
      <w:pPr>
        <w:jc w:val="both"/>
        <w:rPr>
          <w:rFonts w:ascii="Arial" w:hAnsi="Arial" w:cs="Arial"/>
          <w:b/>
          <w:bCs/>
          <w:i/>
          <w:iCs/>
          <w:color w:val="2F5496" w:themeColor="accent1" w:themeShade="BF"/>
          <w:lang w:val="es-ES"/>
        </w:rPr>
      </w:pPr>
      <w:r w:rsidRPr="00D454F9">
        <w:rPr>
          <w:rFonts w:ascii="Arial" w:hAnsi="Arial" w:cs="Arial"/>
          <w:b/>
          <w:bCs/>
          <w:i/>
          <w:iCs/>
          <w:color w:val="2F5496" w:themeColor="accent1" w:themeShade="BF"/>
          <w:lang w:val="es-ES"/>
        </w:rPr>
        <w:t xml:space="preserve">Las compañías aseguradoras </w:t>
      </w:r>
      <w:r w:rsidR="004B3070" w:rsidRPr="00D454F9">
        <w:rPr>
          <w:rFonts w:ascii="Arial" w:hAnsi="Arial" w:cs="Arial"/>
          <w:b/>
          <w:bCs/>
          <w:i/>
          <w:iCs/>
          <w:color w:val="2F5496" w:themeColor="accent1" w:themeShade="BF"/>
          <w:lang w:val="es-ES"/>
        </w:rPr>
        <w:t xml:space="preserve">y su rol en </w:t>
      </w:r>
      <w:r w:rsidRPr="00D454F9">
        <w:rPr>
          <w:rFonts w:ascii="Arial" w:hAnsi="Arial" w:cs="Arial"/>
          <w:b/>
          <w:bCs/>
          <w:i/>
          <w:iCs/>
          <w:color w:val="2F5496" w:themeColor="accent1" w:themeShade="BF"/>
          <w:lang w:val="es-ES"/>
        </w:rPr>
        <w:t>la recuperación de desastres</w:t>
      </w:r>
    </w:p>
    <w:p w14:paraId="5050D0EA" w14:textId="77777777" w:rsidR="009C2078" w:rsidRPr="001D63CD" w:rsidRDefault="009C2078" w:rsidP="00DC68DA">
      <w:pPr>
        <w:jc w:val="both"/>
        <w:rPr>
          <w:rFonts w:ascii="Arial" w:eastAsiaTheme="majorEastAsia" w:hAnsi="Arial" w:cs="Arial"/>
          <w:i/>
          <w:iCs/>
          <w:color w:val="4472C4" w:themeColor="accent1"/>
          <w:lang w:val="es-ES"/>
        </w:rPr>
      </w:pPr>
    </w:p>
    <w:p w14:paraId="0BB1FA4F" w14:textId="77777777" w:rsidR="00A05539" w:rsidRPr="001D63CD" w:rsidRDefault="00FC17E7" w:rsidP="00A05539">
      <w:pPr>
        <w:jc w:val="both"/>
        <w:rPr>
          <w:rFonts w:ascii="Arial" w:hAnsi="Arial" w:cs="Arial"/>
          <w:lang w:val="es-ES"/>
        </w:rPr>
      </w:pPr>
      <w:r>
        <w:rPr>
          <w:rFonts w:ascii="Arial" w:hAnsi="Arial" w:cs="Arial"/>
          <w:lang w:val="es-ES"/>
        </w:rPr>
        <w:t xml:space="preserve">Las compañías de seguros han sido centrales en la evaluación, gestión y protección de riesgos catastróficos y en la construcción de resiliencia de las personas, familias, empresas y gobiernos ante sus impactos. </w:t>
      </w:r>
      <w:r w:rsidR="00A05539">
        <w:rPr>
          <w:rFonts w:ascii="Arial" w:hAnsi="Arial" w:cs="Arial"/>
          <w:lang w:val="es-ES"/>
        </w:rPr>
        <w:t xml:space="preserve"> </w:t>
      </w:r>
      <w:r w:rsidR="00A05539" w:rsidRPr="001D63CD">
        <w:rPr>
          <w:rFonts w:ascii="Arial" w:hAnsi="Arial" w:cs="Arial"/>
          <w:lang w:val="es-ES"/>
        </w:rPr>
        <w:t>En la medida en que se cuente con una adecuada cobertura y penetración de seguros en el país se aumentará su resiliencia ante futuros eventos causados por el cambio climático, dado que podrían ser más rápidas las reconstrucciones, se podrían mitigar las pérdidas asociadas a los daños económicos y se limitaría el periodo de menor producción</w:t>
      </w:r>
      <w:r w:rsidR="00A05539" w:rsidRPr="001D63CD">
        <w:rPr>
          <w:rStyle w:val="Refdenotaalpie"/>
          <w:rFonts w:ascii="Arial" w:hAnsi="Arial" w:cs="Arial"/>
          <w:lang w:val="es-ES"/>
        </w:rPr>
        <w:footnoteReference w:id="10"/>
      </w:r>
      <w:r w:rsidR="00A05539" w:rsidRPr="001D63CD">
        <w:rPr>
          <w:rFonts w:ascii="Arial" w:hAnsi="Arial" w:cs="Arial"/>
          <w:lang w:val="es-ES"/>
        </w:rPr>
        <w:t>.</w:t>
      </w:r>
    </w:p>
    <w:p w14:paraId="2E691194" w14:textId="45DC67CA" w:rsidR="00A05539" w:rsidRDefault="00A05539" w:rsidP="00DC68DA">
      <w:pPr>
        <w:jc w:val="both"/>
        <w:rPr>
          <w:rFonts w:ascii="Arial" w:hAnsi="Arial" w:cs="Arial"/>
          <w:lang w:val="es-ES"/>
        </w:rPr>
      </w:pPr>
    </w:p>
    <w:p w14:paraId="38ABA391" w14:textId="35016FC9" w:rsidR="00A05539" w:rsidRDefault="00A05539" w:rsidP="00DC68DA">
      <w:pPr>
        <w:jc w:val="both"/>
        <w:rPr>
          <w:rFonts w:ascii="Arial" w:hAnsi="Arial" w:cs="Arial"/>
          <w:lang w:val="es-ES"/>
        </w:rPr>
      </w:pPr>
      <w:r>
        <w:rPr>
          <w:rFonts w:ascii="Arial" w:hAnsi="Arial" w:cs="Arial"/>
          <w:lang w:val="es-ES"/>
        </w:rPr>
        <w:t>Sin embargo, l</w:t>
      </w:r>
      <w:r w:rsidR="00BC546B" w:rsidRPr="001D63CD">
        <w:rPr>
          <w:rFonts w:ascii="Arial" w:hAnsi="Arial" w:cs="Arial"/>
          <w:lang w:val="es-ES"/>
        </w:rPr>
        <w:t xml:space="preserve">a </w:t>
      </w:r>
      <w:r w:rsidR="00C47C90" w:rsidRPr="001D63CD">
        <w:rPr>
          <w:rFonts w:ascii="Arial" w:hAnsi="Arial" w:cs="Arial"/>
          <w:lang w:val="es-ES"/>
        </w:rPr>
        <w:t>SFC</w:t>
      </w:r>
      <w:r w:rsidR="00BC546B" w:rsidRPr="001D63CD">
        <w:rPr>
          <w:rFonts w:ascii="Arial" w:hAnsi="Arial" w:cs="Arial"/>
          <w:lang w:val="es-ES"/>
        </w:rPr>
        <w:t xml:space="preserve"> </w:t>
      </w:r>
      <w:r w:rsidR="004611D5" w:rsidRPr="001D63CD">
        <w:rPr>
          <w:rFonts w:ascii="Arial" w:hAnsi="Arial" w:cs="Arial"/>
          <w:lang w:val="es-ES"/>
        </w:rPr>
        <w:t xml:space="preserve">reconoce </w:t>
      </w:r>
      <w:r>
        <w:rPr>
          <w:rFonts w:ascii="Arial" w:hAnsi="Arial" w:cs="Arial"/>
          <w:lang w:val="es-ES"/>
        </w:rPr>
        <w:t xml:space="preserve">que el </w:t>
      </w:r>
      <w:r w:rsidR="007F4AD4" w:rsidRPr="001D63CD">
        <w:rPr>
          <w:rFonts w:ascii="Arial" w:hAnsi="Arial" w:cs="Arial"/>
          <w:lang w:val="es-ES"/>
        </w:rPr>
        <w:t xml:space="preserve">cambio climático </w:t>
      </w:r>
      <w:r w:rsidR="00C477D1">
        <w:rPr>
          <w:rFonts w:ascii="Arial" w:hAnsi="Arial" w:cs="Arial"/>
          <w:lang w:val="es-ES"/>
        </w:rPr>
        <w:t>presentará retos</w:t>
      </w:r>
      <w:r>
        <w:rPr>
          <w:rFonts w:ascii="Arial" w:hAnsi="Arial" w:cs="Arial"/>
          <w:lang w:val="es-ES"/>
        </w:rPr>
        <w:t xml:space="preserve"> para la industria en la medida que el aumento de temperatura impacte la actividad de suscripción. D</w:t>
      </w:r>
      <w:r w:rsidRPr="001D63CD">
        <w:rPr>
          <w:rFonts w:ascii="Arial" w:hAnsi="Arial" w:cs="Arial"/>
          <w:lang w:val="es-ES"/>
        </w:rPr>
        <w:t xml:space="preserve">e acuerdo con el conceso científico, en la medida en que no se tomen acciones drásticas para desacelerar el aumento de temperatura promedio, se espera que los episodios climáticos extremos se incrementen en su frecuencia y severidad, que la calidad </w:t>
      </w:r>
      <w:r w:rsidRPr="001D63CD">
        <w:rPr>
          <w:rFonts w:ascii="Arial" w:hAnsi="Arial" w:cs="Arial"/>
          <w:lang w:val="es-ES"/>
        </w:rPr>
        <w:t>de vida empeore y que la salud humana se vea afectada en determinadas zonas</w:t>
      </w:r>
      <w:r w:rsidR="00E11BAC" w:rsidRPr="001D63CD">
        <w:rPr>
          <w:rFonts w:ascii="Arial" w:hAnsi="Arial" w:cs="Arial"/>
          <w:lang w:val="es-ES"/>
        </w:rPr>
        <w:t>.</w:t>
      </w:r>
      <w:r w:rsidR="0035423D" w:rsidRPr="001D63CD">
        <w:rPr>
          <w:rFonts w:ascii="Arial" w:hAnsi="Arial" w:cs="Arial"/>
          <w:lang w:val="es-ES"/>
        </w:rPr>
        <w:t xml:space="preserve"> </w:t>
      </w:r>
    </w:p>
    <w:p w14:paraId="0C1333AF" w14:textId="77777777" w:rsidR="00CE430F" w:rsidRDefault="00CE430F" w:rsidP="00DC68DA">
      <w:pPr>
        <w:jc w:val="both"/>
        <w:rPr>
          <w:rFonts w:ascii="Arial" w:hAnsi="Arial" w:cs="Arial"/>
          <w:lang w:val="es-ES"/>
        </w:rPr>
      </w:pPr>
    </w:p>
    <w:p w14:paraId="04F5296C" w14:textId="79D23290" w:rsidR="00CE430F" w:rsidRDefault="00CE430F" w:rsidP="00CE430F">
      <w:pPr>
        <w:jc w:val="both"/>
        <w:rPr>
          <w:rFonts w:ascii="Arial" w:hAnsi="Arial" w:cs="Arial"/>
          <w:lang w:val="es-ES"/>
        </w:rPr>
      </w:pPr>
      <w:r>
        <w:rPr>
          <w:rFonts w:ascii="Arial" w:hAnsi="Arial" w:cs="Arial"/>
          <w:lang w:val="es-ES"/>
        </w:rPr>
        <w:t>Por un lado, y c</w:t>
      </w:r>
      <w:r w:rsidRPr="001D63CD">
        <w:rPr>
          <w:rFonts w:ascii="Arial" w:hAnsi="Arial" w:cs="Arial"/>
          <w:lang w:val="es-ES"/>
        </w:rPr>
        <w:t xml:space="preserve">omo resultado </w:t>
      </w:r>
      <w:r>
        <w:rPr>
          <w:rFonts w:ascii="Arial" w:hAnsi="Arial" w:cs="Arial"/>
          <w:lang w:val="es-ES"/>
        </w:rPr>
        <w:t>la</w:t>
      </w:r>
      <w:r w:rsidRPr="001D63CD">
        <w:rPr>
          <w:rFonts w:ascii="Arial" w:hAnsi="Arial" w:cs="Arial"/>
          <w:lang w:val="es-ES"/>
        </w:rPr>
        <w:t xml:space="preserve"> acumulación de</w:t>
      </w:r>
      <w:r>
        <w:rPr>
          <w:rFonts w:ascii="Arial" w:hAnsi="Arial" w:cs="Arial"/>
          <w:lang w:val="es-ES"/>
        </w:rPr>
        <w:t xml:space="preserve"> estos </w:t>
      </w:r>
      <w:r w:rsidR="00C477D1" w:rsidRPr="001D63CD">
        <w:rPr>
          <w:rFonts w:ascii="Arial" w:hAnsi="Arial" w:cs="Arial"/>
          <w:lang w:val="es-ES"/>
        </w:rPr>
        <w:t>riesgo</w:t>
      </w:r>
      <w:r w:rsidR="00C477D1">
        <w:rPr>
          <w:rFonts w:ascii="Arial" w:hAnsi="Arial" w:cs="Arial"/>
          <w:lang w:val="es-ES"/>
        </w:rPr>
        <w:t>s</w:t>
      </w:r>
      <w:r w:rsidRPr="001D63CD">
        <w:rPr>
          <w:rFonts w:ascii="Arial" w:hAnsi="Arial" w:cs="Arial"/>
          <w:lang w:val="es-ES"/>
        </w:rPr>
        <w:t xml:space="preserve"> es predecible que las primas aumenten junto con las pérdidas derivadas del cambio climático</w:t>
      </w:r>
      <w:r>
        <w:rPr>
          <w:rFonts w:ascii="Arial" w:hAnsi="Arial" w:cs="Arial"/>
          <w:lang w:val="es-ES"/>
        </w:rPr>
        <w:t>;</w:t>
      </w:r>
      <w:r w:rsidRPr="001D63CD">
        <w:rPr>
          <w:rFonts w:ascii="Arial" w:hAnsi="Arial" w:cs="Arial"/>
          <w:lang w:val="es-ES"/>
        </w:rPr>
        <w:t xml:space="preserve"> </w:t>
      </w:r>
      <w:r>
        <w:rPr>
          <w:rFonts w:ascii="Arial" w:hAnsi="Arial" w:cs="Arial"/>
          <w:lang w:val="es-ES"/>
        </w:rPr>
        <w:t xml:space="preserve">a pesar de </w:t>
      </w:r>
      <w:r w:rsidRPr="001D63CD">
        <w:rPr>
          <w:rFonts w:ascii="Arial" w:hAnsi="Arial" w:cs="Arial"/>
          <w:lang w:val="es-ES"/>
        </w:rPr>
        <w:t xml:space="preserve">esta </w:t>
      </w:r>
      <w:r>
        <w:rPr>
          <w:rFonts w:ascii="Arial" w:hAnsi="Arial" w:cs="Arial"/>
          <w:lang w:val="es-ES"/>
        </w:rPr>
        <w:t>realidad</w:t>
      </w:r>
      <w:r w:rsidRPr="001D63CD">
        <w:rPr>
          <w:rFonts w:ascii="Arial" w:hAnsi="Arial" w:cs="Arial"/>
          <w:lang w:val="es-ES"/>
        </w:rPr>
        <w:t xml:space="preserve"> algunas compañías aseguradoras afirman que sus pólizas de seguros generales suelen estar menos expuestas al riesgo asociado al cambio climático dado que pueden realizar renovaciones anuales en la tarifa, lo cual les permitiría ajustar lo necesario para recoger los cambios en el riesgo. Sin embargo, algunos estudios sugieren que esta estrategia no sería sostenible</w:t>
      </w:r>
      <w:r w:rsidRPr="001D63CD">
        <w:rPr>
          <w:rStyle w:val="Refdenotaalpie"/>
          <w:rFonts w:ascii="Arial" w:hAnsi="Arial" w:cs="Arial"/>
          <w:lang w:val="es-ES"/>
        </w:rPr>
        <w:footnoteReference w:id="11"/>
      </w:r>
      <w:r w:rsidRPr="001D63CD">
        <w:rPr>
          <w:rFonts w:ascii="Arial" w:hAnsi="Arial" w:cs="Arial"/>
          <w:lang w:val="es-ES"/>
        </w:rPr>
        <w:t>.</w:t>
      </w:r>
    </w:p>
    <w:p w14:paraId="12A18C5A" w14:textId="77777777" w:rsidR="00CE430F" w:rsidRDefault="00CE430F" w:rsidP="00CE430F">
      <w:pPr>
        <w:jc w:val="both"/>
        <w:rPr>
          <w:rFonts w:ascii="Arial" w:hAnsi="Arial" w:cs="Arial"/>
          <w:lang w:val="es-ES"/>
        </w:rPr>
      </w:pPr>
    </w:p>
    <w:p w14:paraId="4229B4F8" w14:textId="2B8BB595" w:rsidR="00CE430F" w:rsidRPr="001D63CD" w:rsidRDefault="00CE430F" w:rsidP="00CE430F">
      <w:pPr>
        <w:jc w:val="both"/>
        <w:rPr>
          <w:rFonts w:ascii="Arial" w:hAnsi="Arial" w:cs="Arial"/>
          <w:lang w:val="es-ES"/>
        </w:rPr>
      </w:pPr>
      <w:r>
        <w:rPr>
          <w:rFonts w:ascii="Arial" w:hAnsi="Arial" w:cs="Arial"/>
          <w:lang w:val="es-ES"/>
        </w:rPr>
        <w:t>Por el otro, e</w:t>
      </w:r>
      <w:r w:rsidRPr="001D63CD">
        <w:rPr>
          <w:rFonts w:ascii="Arial" w:hAnsi="Arial" w:cs="Arial"/>
          <w:lang w:val="es-ES"/>
        </w:rPr>
        <w:t>n la medida en que las compañías ajusten la tarifa anualmente, se aumentaría la brecha de protección, dada la menor</w:t>
      </w:r>
      <w:r>
        <w:rPr>
          <w:rFonts w:ascii="Arial" w:hAnsi="Arial" w:cs="Arial"/>
          <w:lang w:val="es-ES"/>
        </w:rPr>
        <w:t xml:space="preserve"> compra </w:t>
      </w:r>
      <w:r w:rsidRPr="001D63CD">
        <w:rPr>
          <w:rFonts w:ascii="Arial" w:hAnsi="Arial" w:cs="Arial"/>
          <w:lang w:val="es-ES"/>
        </w:rPr>
        <w:t xml:space="preserve">de seguros por parte de los consumidores y los retiros de cobertura, como resultado de un riesgo que </w:t>
      </w:r>
      <w:r>
        <w:rPr>
          <w:rFonts w:ascii="Arial" w:hAnsi="Arial" w:cs="Arial"/>
          <w:lang w:val="es-ES"/>
        </w:rPr>
        <w:t>excede</w:t>
      </w:r>
      <w:r w:rsidRPr="001D63CD">
        <w:rPr>
          <w:rFonts w:ascii="Arial" w:hAnsi="Arial" w:cs="Arial"/>
          <w:lang w:val="es-ES"/>
        </w:rPr>
        <w:t xml:space="preserve"> el apetito de las compañías. Es probable que lo anterior se presente en las zonas más </w:t>
      </w:r>
      <w:r>
        <w:rPr>
          <w:rFonts w:ascii="Arial" w:hAnsi="Arial" w:cs="Arial"/>
          <w:lang w:val="es-ES"/>
        </w:rPr>
        <w:t>expuestas</w:t>
      </w:r>
      <w:r w:rsidRPr="001D63CD">
        <w:rPr>
          <w:rFonts w:ascii="Arial" w:hAnsi="Arial" w:cs="Arial"/>
          <w:lang w:val="es-ES"/>
        </w:rPr>
        <w:t xml:space="preserve"> al cambio climático, que algunas veces coinciden con las más vulnerables desde la óptica </w:t>
      </w:r>
      <w:r w:rsidRPr="001D63CD">
        <w:rPr>
          <w:rFonts w:ascii="Arial" w:hAnsi="Arial" w:cs="Arial"/>
          <w:lang w:val="es-ES"/>
        </w:rPr>
        <w:lastRenderedPageBreak/>
        <w:t>socioeconómica, incrementando a su vez</w:t>
      </w:r>
      <w:r>
        <w:rPr>
          <w:rFonts w:ascii="Arial" w:hAnsi="Arial" w:cs="Arial"/>
          <w:lang w:val="es-ES"/>
        </w:rPr>
        <w:t xml:space="preserve"> una potencial</w:t>
      </w:r>
      <w:r w:rsidRPr="001D63CD">
        <w:rPr>
          <w:rFonts w:ascii="Arial" w:hAnsi="Arial" w:cs="Arial"/>
          <w:lang w:val="es-ES"/>
        </w:rPr>
        <w:t xml:space="preserve"> exclusión financiera.</w:t>
      </w:r>
    </w:p>
    <w:p w14:paraId="314B55C0" w14:textId="55107738" w:rsidR="00CE430F" w:rsidRPr="001D63CD" w:rsidRDefault="00CE430F" w:rsidP="00CE430F">
      <w:pPr>
        <w:jc w:val="both"/>
        <w:rPr>
          <w:rFonts w:ascii="Arial" w:hAnsi="Arial" w:cs="Arial"/>
          <w:lang w:val="es-ES"/>
        </w:rPr>
      </w:pPr>
    </w:p>
    <w:p w14:paraId="3E9022F2" w14:textId="53A2D5ED" w:rsidR="00FA69E9" w:rsidRPr="001D63CD" w:rsidRDefault="00153A91" w:rsidP="005A748A">
      <w:pPr>
        <w:jc w:val="both"/>
        <w:rPr>
          <w:rFonts w:ascii="Arial" w:hAnsi="Arial" w:cs="Arial"/>
          <w:lang w:val="es-ES"/>
        </w:rPr>
      </w:pPr>
      <w:r w:rsidRPr="001D63CD">
        <w:rPr>
          <w:rFonts w:ascii="Arial" w:hAnsi="Arial" w:cs="Arial"/>
          <w:lang w:val="es-ES"/>
        </w:rPr>
        <w:t>Lo anterior cobra relevancia</w:t>
      </w:r>
      <w:r w:rsidR="00CE430F">
        <w:rPr>
          <w:rFonts w:ascii="Arial" w:hAnsi="Arial" w:cs="Arial"/>
          <w:lang w:val="es-ES"/>
        </w:rPr>
        <w:t xml:space="preserve"> para Colombia. De acuerdo con el IDEAM, </w:t>
      </w:r>
      <w:r w:rsidR="00BB3A87">
        <w:rPr>
          <w:rFonts w:ascii="Arial" w:hAnsi="Arial" w:cs="Arial"/>
          <w:lang w:val="es-ES"/>
        </w:rPr>
        <w:t>l</w:t>
      </w:r>
      <w:r w:rsidR="00BB3A87" w:rsidRPr="00D25B6C">
        <w:rPr>
          <w:rFonts w:ascii="Arial" w:hAnsi="Arial" w:cs="Arial"/>
          <w:lang w:val="es-ES"/>
        </w:rPr>
        <w:t>a evidencia histórica muestra un aumento significativo en las sequías en los últimos 30 y un aumento significativo en las precipitaciones extremas en los últimos 30 años, los dos relacionadas con el cambio climático</w:t>
      </w:r>
      <w:r w:rsidR="00BB3A87">
        <w:rPr>
          <w:rStyle w:val="Refdenotaalpie"/>
          <w:rFonts w:ascii="Arial" w:hAnsi="Arial" w:cs="Arial"/>
          <w:lang w:val="es-ES"/>
        </w:rPr>
        <w:footnoteReference w:id="12"/>
      </w:r>
      <w:r w:rsidR="00CE430F">
        <w:rPr>
          <w:rFonts w:ascii="Arial" w:hAnsi="Arial" w:cs="Arial"/>
          <w:lang w:val="es-ES"/>
        </w:rPr>
        <w:t>.</w:t>
      </w:r>
      <w:r w:rsidR="00BB3A87">
        <w:rPr>
          <w:rFonts w:ascii="Arial" w:hAnsi="Arial" w:cs="Arial"/>
          <w:lang w:val="es-ES"/>
        </w:rPr>
        <w:t xml:space="preserve"> Así mismo, establece que el 100% de los municipios del país tienen algún grado de riesgo por cambio climático y que 59% son de riesgo medio a muy alto. </w:t>
      </w:r>
      <w:r w:rsidR="00CE430F">
        <w:rPr>
          <w:rFonts w:ascii="Arial" w:hAnsi="Arial" w:cs="Arial"/>
          <w:lang w:val="es-ES"/>
        </w:rPr>
        <w:t xml:space="preserve"> Lo anterior sumado a que Colombia ha contado </w:t>
      </w:r>
      <w:r w:rsidR="00CE430F" w:rsidRPr="001D63CD">
        <w:rPr>
          <w:rFonts w:ascii="Arial" w:hAnsi="Arial" w:cs="Arial"/>
          <w:lang w:val="es-ES"/>
        </w:rPr>
        <w:t xml:space="preserve">históricamente </w:t>
      </w:r>
      <w:r w:rsidR="00C477D1">
        <w:rPr>
          <w:rFonts w:ascii="Arial" w:hAnsi="Arial" w:cs="Arial"/>
          <w:lang w:val="es-ES"/>
        </w:rPr>
        <w:t xml:space="preserve">con </w:t>
      </w:r>
      <w:r w:rsidR="00C477D1" w:rsidRPr="001D63CD">
        <w:rPr>
          <w:rFonts w:ascii="Arial" w:hAnsi="Arial" w:cs="Arial"/>
          <w:lang w:val="es-ES"/>
        </w:rPr>
        <w:t>una</w:t>
      </w:r>
      <w:r w:rsidR="00CE430F" w:rsidRPr="001D63CD">
        <w:rPr>
          <w:rFonts w:ascii="Arial" w:hAnsi="Arial" w:cs="Arial"/>
          <w:lang w:val="es-ES"/>
        </w:rPr>
        <w:t xml:space="preserve"> </w:t>
      </w:r>
      <w:r w:rsidR="006F2618" w:rsidRPr="001D63CD">
        <w:rPr>
          <w:rFonts w:ascii="Arial" w:hAnsi="Arial" w:cs="Arial"/>
          <w:lang w:val="es-ES"/>
        </w:rPr>
        <w:t xml:space="preserve">brecha </w:t>
      </w:r>
      <w:r w:rsidRPr="001D63CD">
        <w:rPr>
          <w:rFonts w:ascii="Arial" w:hAnsi="Arial" w:cs="Arial"/>
          <w:lang w:val="es-ES"/>
        </w:rPr>
        <w:t xml:space="preserve">de protección </w:t>
      </w:r>
      <w:r w:rsidR="00E80BC0" w:rsidRPr="001D63CD">
        <w:rPr>
          <w:rFonts w:ascii="Arial" w:hAnsi="Arial" w:cs="Arial"/>
          <w:lang w:val="es-ES"/>
        </w:rPr>
        <w:t>amplia</w:t>
      </w:r>
      <w:r w:rsidR="00565279" w:rsidRPr="001D63CD">
        <w:rPr>
          <w:rStyle w:val="Refdenotaalpie"/>
          <w:rFonts w:ascii="Arial" w:hAnsi="Arial" w:cs="Arial"/>
          <w:lang w:val="es-ES"/>
        </w:rPr>
        <w:footnoteReference w:id="13"/>
      </w:r>
      <w:r w:rsidR="00013B7C">
        <w:rPr>
          <w:rFonts w:ascii="Arial" w:hAnsi="Arial" w:cs="Arial"/>
          <w:lang w:val="es-ES"/>
        </w:rPr>
        <w:t>; de acuerdo con el Reporte de Inclusión Financiera para el año 2021, la penetración de seguros en Colombia fue del 3%</w:t>
      </w:r>
      <w:r w:rsidR="003767AA">
        <w:rPr>
          <w:rStyle w:val="Refdenotaalpie"/>
          <w:rFonts w:ascii="Arial" w:hAnsi="Arial" w:cs="Arial"/>
          <w:lang w:val="es-ES"/>
        </w:rPr>
        <w:footnoteReference w:id="14"/>
      </w:r>
      <w:r w:rsidR="006819DE" w:rsidRPr="001D63CD">
        <w:rPr>
          <w:rFonts w:ascii="Arial" w:hAnsi="Arial" w:cs="Arial"/>
          <w:lang w:val="es-ES"/>
        </w:rPr>
        <w:t>.</w:t>
      </w:r>
      <w:r w:rsidR="001804BC">
        <w:rPr>
          <w:rFonts w:ascii="Arial" w:hAnsi="Arial" w:cs="Arial"/>
          <w:lang w:val="es-ES"/>
        </w:rPr>
        <w:t xml:space="preserve"> </w:t>
      </w:r>
      <w:r w:rsidR="003767AA">
        <w:rPr>
          <w:rFonts w:ascii="Arial" w:hAnsi="Arial" w:cs="Arial"/>
          <w:lang w:val="es-ES"/>
        </w:rPr>
        <w:t>Además, d</w:t>
      </w:r>
      <w:r w:rsidR="00AE731C" w:rsidRPr="001D63CD">
        <w:rPr>
          <w:rFonts w:ascii="Arial" w:hAnsi="Arial" w:cs="Arial"/>
          <w:lang w:val="es-ES"/>
        </w:rPr>
        <w:t xml:space="preserve">e acuerdo con los datos públicos de </w:t>
      </w:r>
      <w:r w:rsidR="008474B4">
        <w:rPr>
          <w:rFonts w:ascii="Arial" w:hAnsi="Arial" w:cs="Arial"/>
          <w:lang w:val="es-ES"/>
        </w:rPr>
        <w:t xml:space="preserve">la base de datos </w:t>
      </w:r>
      <w:r w:rsidR="00AE731C" w:rsidRPr="001D63CD">
        <w:rPr>
          <w:rFonts w:ascii="Arial" w:hAnsi="Arial" w:cs="Arial"/>
          <w:lang w:val="es-ES"/>
        </w:rPr>
        <w:t>EM-</w:t>
      </w:r>
      <w:r w:rsidR="00AE731C" w:rsidRPr="001D63CD">
        <w:rPr>
          <w:rFonts w:ascii="Arial" w:hAnsi="Arial" w:cs="Arial"/>
          <w:lang w:val="es-ES"/>
        </w:rPr>
        <w:t>DAT</w:t>
      </w:r>
      <w:r w:rsidR="003E0A3E" w:rsidRPr="001D63CD">
        <w:rPr>
          <w:rStyle w:val="Refdenotaalpie"/>
          <w:rFonts w:ascii="Arial" w:hAnsi="Arial" w:cs="Arial"/>
          <w:lang w:val="es-ES"/>
        </w:rPr>
        <w:footnoteReference w:id="15"/>
      </w:r>
      <w:r w:rsidR="00AE731C" w:rsidRPr="001D63CD">
        <w:rPr>
          <w:rFonts w:ascii="Arial" w:hAnsi="Arial" w:cs="Arial"/>
          <w:lang w:val="es-ES"/>
        </w:rPr>
        <w:t xml:space="preserve">, </w:t>
      </w:r>
      <w:r w:rsidR="00515B41" w:rsidRPr="001D63CD">
        <w:rPr>
          <w:rFonts w:ascii="Arial" w:hAnsi="Arial" w:cs="Arial"/>
          <w:lang w:val="es-ES"/>
        </w:rPr>
        <w:t xml:space="preserve">para los eventos de la naturaleza </w:t>
      </w:r>
      <w:r w:rsidR="000C1A95" w:rsidRPr="001D63CD">
        <w:rPr>
          <w:rFonts w:ascii="Arial" w:hAnsi="Arial" w:cs="Arial"/>
          <w:lang w:val="es-ES"/>
        </w:rPr>
        <w:t xml:space="preserve">sobre los </w:t>
      </w:r>
      <w:r w:rsidR="00515B41" w:rsidRPr="001D63CD">
        <w:rPr>
          <w:rFonts w:ascii="Arial" w:hAnsi="Arial" w:cs="Arial"/>
          <w:lang w:val="es-ES"/>
        </w:rPr>
        <w:t>que</w:t>
      </w:r>
      <w:r w:rsidR="000C1A95" w:rsidRPr="001D63CD">
        <w:rPr>
          <w:rFonts w:ascii="Arial" w:hAnsi="Arial" w:cs="Arial"/>
          <w:lang w:val="es-ES"/>
        </w:rPr>
        <w:t xml:space="preserve"> se tiene información, </w:t>
      </w:r>
      <w:r w:rsidR="001541C5" w:rsidRPr="001D63CD">
        <w:rPr>
          <w:rFonts w:ascii="Arial" w:hAnsi="Arial" w:cs="Arial"/>
          <w:lang w:val="es-ES"/>
        </w:rPr>
        <w:t>est</w:t>
      </w:r>
      <w:r w:rsidR="00981167" w:rsidRPr="001D63CD">
        <w:rPr>
          <w:rFonts w:ascii="Arial" w:hAnsi="Arial" w:cs="Arial"/>
          <w:lang w:val="es-ES"/>
        </w:rPr>
        <w:t xml:space="preserve">a </w:t>
      </w:r>
      <w:r w:rsidR="005B797C" w:rsidRPr="001D63CD">
        <w:rPr>
          <w:rFonts w:ascii="Arial" w:hAnsi="Arial" w:cs="Arial"/>
          <w:lang w:val="es-ES"/>
        </w:rPr>
        <w:t>cobertura</w:t>
      </w:r>
      <w:r w:rsidR="00981167" w:rsidRPr="001D63CD">
        <w:rPr>
          <w:rFonts w:ascii="Arial" w:hAnsi="Arial" w:cs="Arial"/>
          <w:lang w:val="es-ES"/>
        </w:rPr>
        <w:t xml:space="preserve"> </w:t>
      </w:r>
      <w:r w:rsidR="00C612C1" w:rsidRPr="001D63CD">
        <w:rPr>
          <w:rFonts w:ascii="Arial" w:hAnsi="Arial" w:cs="Arial"/>
          <w:lang w:val="es-ES"/>
        </w:rPr>
        <w:t>ha</w:t>
      </w:r>
      <w:r w:rsidR="00981167" w:rsidRPr="001D63CD">
        <w:rPr>
          <w:rFonts w:ascii="Arial" w:hAnsi="Arial" w:cs="Arial"/>
          <w:lang w:val="es-ES"/>
        </w:rPr>
        <w:t xml:space="preserve"> </w:t>
      </w:r>
      <w:r w:rsidR="00C612C1" w:rsidRPr="001D63CD">
        <w:rPr>
          <w:rFonts w:ascii="Arial" w:hAnsi="Arial" w:cs="Arial"/>
          <w:lang w:val="es-ES"/>
        </w:rPr>
        <w:t xml:space="preserve">sido </w:t>
      </w:r>
      <w:r w:rsidR="002D7366" w:rsidRPr="001D63CD">
        <w:rPr>
          <w:rFonts w:ascii="Arial" w:hAnsi="Arial" w:cs="Arial"/>
          <w:lang w:val="es-ES"/>
        </w:rPr>
        <w:t xml:space="preserve">de entre el 1,74% y el 8,76%, </w:t>
      </w:r>
      <w:r w:rsidR="00484393" w:rsidRPr="001D63CD">
        <w:rPr>
          <w:rFonts w:ascii="Arial" w:hAnsi="Arial" w:cs="Arial"/>
          <w:lang w:val="es-ES"/>
        </w:rPr>
        <w:t xml:space="preserve">con </w:t>
      </w:r>
      <w:r w:rsidR="005B797C" w:rsidRPr="001D63CD">
        <w:rPr>
          <w:rFonts w:ascii="Arial" w:hAnsi="Arial" w:cs="Arial"/>
          <w:lang w:val="es-ES"/>
        </w:rPr>
        <w:t xml:space="preserve">una brecha de </w:t>
      </w:r>
      <w:r w:rsidR="00484393" w:rsidRPr="001D63CD">
        <w:rPr>
          <w:rFonts w:ascii="Arial" w:hAnsi="Arial" w:cs="Arial"/>
          <w:lang w:val="es-ES"/>
        </w:rPr>
        <w:t xml:space="preserve">pérdidas </w:t>
      </w:r>
      <w:r w:rsidR="005B797C" w:rsidRPr="001D63CD">
        <w:rPr>
          <w:rFonts w:ascii="Arial" w:hAnsi="Arial" w:cs="Arial"/>
          <w:lang w:val="es-ES"/>
        </w:rPr>
        <w:t xml:space="preserve">no cubiertas </w:t>
      </w:r>
      <w:r w:rsidR="00C35554">
        <w:rPr>
          <w:rFonts w:ascii="Arial" w:hAnsi="Arial" w:cs="Arial"/>
          <w:lang w:val="es-ES"/>
        </w:rPr>
        <w:t>de</w:t>
      </w:r>
      <w:r w:rsidR="00C35554" w:rsidRPr="001D63CD">
        <w:rPr>
          <w:rFonts w:ascii="Arial" w:hAnsi="Arial" w:cs="Arial"/>
          <w:lang w:val="es-ES"/>
        </w:rPr>
        <w:t xml:space="preserve"> </w:t>
      </w:r>
      <w:r w:rsidR="00484393" w:rsidRPr="001D63CD">
        <w:rPr>
          <w:rFonts w:ascii="Arial" w:hAnsi="Arial" w:cs="Arial"/>
          <w:lang w:val="es-ES"/>
        </w:rPr>
        <w:t xml:space="preserve">hasta USD 1,7 </w:t>
      </w:r>
      <w:r w:rsidR="00255939" w:rsidRPr="001D63CD">
        <w:rPr>
          <w:rFonts w:ascii="Arial" w:hAnsi="Arial" w:cs="Arial"/>
          <w:lang w:val="es-ES"/>
        </w:rPr>
        <w:t>m</w:t>
      </w:r>
      <w:r w:rsidR="00484393" w:rsidRPr="001D63CD">
        <w:rPr>
          <w:rFonts w:ascii="Arial" w:hAnsi="Arial" w:cs="Arial"/>
          <w:lang w:val="es-ES"/>
        </w:rPr>
        <w:t>illones</w:t>
      </w:r>
      <w:r w:rsidR="003E0A3E" w:rsidRPr="001D63CD">
        <w:rPr>
          <w:rFonts w:ascii="Arial" w:hAnsi="Arial" w:cs="Arial"/>
          <w:lang w:val="es-ES"/>
        </w:rPr>
        <w:t>.</w:t>
      </w:r>
    </w:p>
    <w:p w14:paraId="29F916CA" w14:textId="77777777" w:rsidR="00FA69E9" w:rsidRPr="001D63CD" w:rsidRDefault="00FA69E9" w:rsidP="005A748A">
      <w:pPr>
        <w:jc w:val="both"/>
        <w:rPr>
          <w:rFonts w:ascii="Arial" w:hAnsi="Arial" w:cs="Arial"/>
          <w:lang w:val="es-ES"/>
        </w:rPr>
      </w:pPr>
    </w:p>
    <w:p w14:paraId="3DAB8CB9" w14:textId="2D4EC28F" w:rsidR="00FA69E9" w:rsidRDefault="00A05539" w:rsidP="00FA69E9">
      <w:pPr>
        <w:jc w:val="both"/>
        <w:rPr>
          <w:rFonts w:ascii="Arial" w:hAnsi="Arial" w:cs="Arial"/>
          <w:lang w:val="es-ES"/>
        </w:rPr>
      </w:pPr>
      <w:r>
        <w:rPr>
          <w:rFonts w:ascii="Arial" w:hAnsi="Arial" w:cs="Arial"/>
          <w:lang w:val="es-ES"/>
        </w:rPr>
        <w:t xml:space="preserve">En ese sentido, la </w:t>
      </w:r>
      <w:r w:rsidR="00260954" w:rsidRPr="001D63CD">
        <w:rPr>
          <w:rFonts w:ascii="Arial" w:hAnsi="Arial" w:cs="Arial"/>
          <w:lang w:val="es-ES"/>
        </w:rPr>
        <w:t>economía colombiana</w:t>
      </w:r>
      <w:r w:rsidR="00B01ED0" w:rsidRPr="001D63CD">
        <w:rPr>
          <w:rFonts w:ascii="Arial" w:hAnsi="Arial" w:cs="Arial"/>
          <w:lang w:val="es-ES"/>
        </w:rPr>
        <w:t xml:space="preserve"> </w:t>
      </w:r>
      <w:r>
        <w:rPr>
          <w:rFonts w:ascii="Arial" w:hAnsi="Arial" w:cs="Arial"/>
          <w:lang w:val="es-ES"/>
        </w:rPr>
        <w:t xml:space="preserve">está expuesta o es </w:t>
      </w:r>
      <w:r w:rsidR="00D454F9">
        <w:rPr>
          <w:rFonts w:ascii="Arial" w:hAnsi="Arial" w:cs="Arial"/>
          <w:lang w:val="es-ES"/>
        </w:rPr>
        <w:t>altamente vulnerable</w:t>
      </w:r>
      <w:r>
        <w:rPr>
          <w:rFonts w:ascii="Arial" w:hAnsi="Arial" w:cs="Arial"/>
          <w:lang w:val="es-ES"/>
        </w:rPr>
        <w:t xml:space="preserve"> ante los impactos del </w:t>
      </w:r>
      <w:r w:rsidR="00B01ED0" w:rsidRPr="001D63CD">
        <w:rPr>
          <w:rFonts w:ascii="Arial" w:hAnsi="Arial" w:cs="Arial"/>
          <w:lang w:val="es-ES"/>
        </w:rPr>
        <w:t xml:space="preserve">cambio climático, </w:t>
      </w:r>
      <w:r w:rsidR="00DF0EF0" w:rsidRPr="001D63CD">
        <w:rPr>
          <w:rFonts w:ascii="Arial" w:hAnsi="Arial" w:cs="Arial"/>
          <w:lang w:val="es-ES"/>
        </w:rPr>
        <w:t xml:space="preserve">por lo que es necesario </w:t>
      </w:r>
      <w:r w:rsidR="002D0F5E" w:rsidRPr="001D63CD">
        <w:rPr>
          <w:rFonts w:ascii="Arial" w:hAnsi="Arial" w:cs="Arial"/>
          <w:lang w:val="es-ES"/>
        </w:rPr>
        <w:t xml:space="preserve">el compromiso de hogares, empresas y gobierno para mitigar </w:t>
      </w:r>
      <w:r w:rsidR="00CD74A3" w:rsidRPr="001D63CD">
        <w:rPr>
          <w:rFonts w:ascii="Arial" w:hAnsi="Arial" w:cs="Arial"/>
          <w:lang w:val="es-ES"/>
        </w:rPr>
        <w:t xml:space="preserve">sus </w:t>
      </w:r>
      <w:r w:rsidR="002D0F5E" w:rsidRPr="001D63CD">
        <w:rPr>
          <w:rFonts w:ascii="Arial" w:hAnsi="Arial" w:cs="Arial"/>
          <w:lang w:val="es-ES"/>
        </w:rPr>
        <w:t xml:space="preserve">efectos y </w:t>
      </w:r>
      <w:r w:rsidR="00EA28CD" w:rsidRPr="001D63CD">
        <w:rPr>
          <w:rFonts w:ascii="Arial" w:hAnsi="Arial" w:cs="Arial"/>
          <w:lang w:val="es-ES"/>
        </w:rPr>
        <w:t xml:space="preserve">gestionar </w:t>
      </w:r>
      <w:r w:rsidR="002D0F5E" w:rsidRPr="001D63CD">
        <w:rPr>
          <w:rFonts w:ascii="Arial" w:hAnsi="Arial" w:cs="Arial"/>
          <w:lang w:val="es-ES"/>
        </w:rPr>
        <w:t>sus riesgos</w:t>
      </w:r>
      <w:r w:rsidR="00CD74A3" w:rsidRPr="001D63CD">
        <w:rPr>
          <w:rFonts w:ascii="Arial" w:hAnsi="Arial" w:cs="Arial"/>
          <w:lang w:val="es-ES"/>
        </w:rPr>
        <w:t xml:space="preserve">, </w:t>
      </w:r>
      <w:r w:rsidR="00A84BA5" w:rsidRPr="001D63CD">
        <w:rPr>
          <w:rFonts w:ascii="Arial" w:hAnsi="Arial" w:cs="Arial"/>
          <w:lang w:val="es-ES"/>
        </w:rPr>
        <w:t>apoyados de un</w:t>
      </w:r>
      <w:r w:rsidR="00EA28CD" w:rsidRPr="001D63CD">
        <w:rPr>
          <w:rFonts w:ascii="Arial" w:hAnsi="Arial" w:cs="Arial"/>
          <w:lang w:val="es-ES"/>
        </w:rPr>
        <w:t xml:space="preserve"> </w:t>
      </w:r>
      <w:r w:rsidR="00DD2728" w:rsidRPr="001D63CD">
        <w:rPr>
          <w:rFonts w:ascii="Arial" w:hAnsi="Arial" w:cs="Arial"/>
          <w:lang w:val="es-ES"/>
        </w:rPr>
        <w:t>aument</w:t>
      </w:r>
      <w:r w:rsidR="00A84BA5" w:rsidRPr="001D63CD">
        <w:rPr>
          <w:rFonts w:ascii="Arial" w:hAnsi="Arial" w:cs="Arial"/>
          <w:lang w:val="es-ES"/>
        </w:rPr>
        <w:t>o en</w:t>
      </w:r>
      <w:r w:rsidR="00DD2728" w:rsidRPr="001D63CD">
        <w:rPr>
          <w:rFonts w:ascii="Arial" w:hAnsi="Arial" w:cs="Arial"/>
          <w:lang w:val="es-ES"/>
        </w:rPr>
        <w:t xml:space="preserve"> la </w:t>
      </w:r>
      <w:r w:rsidR="00B01ED0" w:rsidRPr="001D63CD">
        <w:rPr>
          <w:rFonts w:ascii="Arial" w:hAnsi="Arial" w:cs="Arial"/>
          <w:lang w:val="es-ES"/>
        </w:rPr>
        <w:t xml:space="preserve">penetración </w:t>
      </w:r>
      <w:r w:rsidR="00DD2728" w:rsidRPr="001D63CD">
        <w:rPr>
          <w:rFonts w:ascii="Arial" w:hAnsi="Arial" w:cs="Arial"/>
          <w:lang w:val="es-ES"/>
        </w:rPr>
        <w:t xml:space="preserve">y la cobertura </w:t>
      </w:r>
      <w:r w:rsidR="00B01ED0" w:rsidRPr="001D63CD">
        <w:rPr>
          <w:rFonts w:ascii="Arial" w:hAnsi="Arial" w:cs="Arial"/>
          <w:lang w:val="es-ES"/>
        </w:rPr>
        <w:t xml:space="preserve">de seguros </w:t>
      </w:r>
      <w:r w:rsidR="00DD2728" w:rsidRPr="001D63CD">
        <w:rPr>
          <w:rFonts w:ascii="Arial" w:hAnsi="Arial" w:cs="Arial"/>
          <w:lang w:val="es-ES"/>
        </w:rPr>
        <w:t xml:space="preserve">para mejorar </w:t>
      </w:r>
      <w:r w:rsidR="00260954" w:rsidRPr="001D63CD">
        <w:rPr>
          <w:rFonts w:ascii="Arial" w:hAnsi="Arial" w:cs="Arial"/>
          <w:lang w:val="es-ES"/>
        </w:rPr>
        <w:t xml:space="preserve">la resiliencia </w:t>
      </w:r>
      <w:r w:rsidR="00DD2728" w:rsidRPr="001D63CD">
        <w:rPr>
          <w:rFonts w:ascii="Arial" w:hAnsi="Arial" w:cs="Arial"/>
          <w:lang w:val="es-ES"/>
        </w:rPr>
        <w:t xml:space="preserve">de la </w:t>
      </w:r>
      <w:r w:rsidR="000459C0">
        <w:rPr>
          <w:rFonts w:ascii="Arial" w:hAnsi="Arial" w:cs="Arial"/>
          <w:lang w:val="es-ES"/>
        </w:rPr>
        <w:t>sociedad</w:t>
      </w:r>
      <w:r w:rsidR="00AC20F2" w:rsidRPr="001D63CD">
        <w:rPr>
          <w:rFonts w:ascii="Arial" w:hAnsi="Arial" w:cs="Arial"/>
          <w:lang w:val="es-ES"/>
        </w:rPr>
        <w:t>.</w:t>
      </w:r>
      <w:r w:rsidR="00A84BA5" w:rsidRPr="001D63CD">
        <w:rPr>
          <w:rFonts w:ascii="Arial" w:hAnsi="Arial" w:cs="Arial"/>
          <w:lang w:val="es-ES"/>
        </w:rPr>
        <w:t xml:space="preserve"> </w:t>
      </w:r>
    </w:p>
    <w:p w14:paraId="4EBCB485" w14:textId="77777777" w:rsidR="00CE430F" w:rsidRDefault="00CE430F" w:rsidP="00FA69E9">
      <w:pPr>
        <w:jc w:val="both"/>
        <w:rPr>
          <w:rFonts w:ascii="Arial" w:hAnsi="Arial" w:cs="Arial"/>
          <w:lang w:val="es-ES"/>
        </w:rPr>
      </w:pPr>
    </w:p>
    <w:p w14:paraId="26EC114D" w14:textId="77777777" w:rsidR="00CE430F" w:rsidRDefault="00CE430F" w:rsidP="00FA69E9">
      <w:pPr>
        <w:jc w:val="both"/>
        <w:rPr>
          <w:rFonts w:ascii="Arial" w:hAnsi="Arial" w:cs="Arial"/>
          <w:lang w:val="es-ES"/>
        </w:rPr>
      </w:pPr>
    </w:p>
    <w:p w14:paraId="08D4BA23" w14:textId="77777777" w:rsidR="00CE430F" w:rsidRDefault="00CE430F" w:rsidP="00FA69E9">
      <w:pPr>
        <w:jc w:val="both"/>
        <w:rPr>
          <w:rFonts w:ascii="Arial" w:hAnsi="Arial" w:cs="Arial"/>
          <w:lang w:val="es-ES"/>
        </w:rPr>
      </w:pPr>
    </w:p>
    <w:p w14:paraId="5DC31320" w14:textId="77777777" w:rsidR="00CE430F" w:rsidRDefault="00CE430F" w:rsidP="00FA69E9">
      <w:pPr>
        <w:jc w:val="both"/>
        <w:rPr>
          <w:rFonts w:ascii="Arial" w:hAnsi="Arial" w:cs="Arial"/>
          <w:lang w:val="es-ES"/>
        </w:rPr>
      </w:pPr>
    </w:p>
    <w:p w14:paraId="617B28C7" w14:textId="77777777" w:rsidR="00CE430F" w:rsidRPr="001D63CD" w:rsidRDefault="00CE430F" w:rsidP="00FA69E9">
      <w:pPr>
        <w:jc w:val="both"/>
        <w:rPr>
          <w:rFonts w:ascii="Arial" w:hAnsi="Arial" w:cs="Arial"/>
          <w:lang w:val="es-ES"/>
        </w:rPr>
      </w:pPr>
    </w:p>
    <w:p w14:paraId="057DDCE7" w14:textId="77777777" w:rsidR="00FE7B8E" w:rsidRDefault="00FE7B8E" w:rsidP="005A748A">
      <w:pPr>
        <w:jc w:val="both"/>
        <w:rPr>
          <w:rFonts w:ascii="Arial" w:hAnsi="Arial" w:cs="Arial"/>
          <w:lang w:val="es-ES"/>
        </w:rPr>
        <w:sectPr w:rsidR="00FE7B8E" w:rsidSect="00FE7B8E">
          <w:type w:val="continuous"/>
          <w:pgSz w:w="12240" w:h="15840"/>
          <w:pgMar w:top="1440" w:right="1440" w:bottom="1440" w:left="1440" w:header="708" w:footer="708" w:gutter="0"/>
          <w:cols w:num="2" w:space="708"/>
          <w:docGrid w:linePitch="360"/>
        </w:sectPr>
      </w:pPr>
    </w:p>
    <w:p w14:paraId="767B8705" w14:textId="6FB0140D" w:rsidR="00153A91" w:rsidRPr="001D63CD" w:rsidRDefault="00153A91" w:rsidP="005A748A">
      <w:pPr>
        <w:jc w:val="both"/>
        <w:rPr>
          <w:rFonts w:ascii="Arial" w:hAnsi="Arial" w:cs="Arial"/>
          <w:lang w:val="es-E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B5ACD" w:rsidRPr="00D25B6C" w14:paraId="5C3969C5" w14:textId="77777777" w:rsidTr="00483B6C">
        <w:trPr>
          <w:jc w:val="center"/>
        </w:trPr>
        <w:tc>
          <w:tcPr>
            <w:tcW w:w="9350" w:type="dxa"/>
            <w:shd w:val="clear" w:color="auto" w:fill="auto"/>
          </w:tcPr>
          <w:p w14:paraId="7BF7AED8" w14:textId="08F346D0" w:rsidR="00FB5ACD" w:rsidRPr="00704FB0" w:rsidRDefault="00BB3A87">
            <w:pPr>
              <w:jc w:val="both"/>
              <w:rPr>
                <w:rFonts w:ascii="Arial" w:hAnsi="Arial" w:cs="Arial"/>
                <w:b/>
                <w:bCs/>
                <w:lang w:val="es-ES"/>
              </w:rPr>
            </w:pPr>
            <w:r w:rsidRPr="00704FB0">
              <w:rPr>
                <w:rFonts w:ascii="Arial" w:hAnsi="Arial" w:cs="Arial"/>
                <w:noProof/>
                <w:lang w:val="es-ES"/>
              </w:rPr>
              <mc:AlternateContent>
                <mc:Choice Requires="wps">
                  <w:drawing>
                    <wp:anchor distT="0" distB="0" distL="114300" distR="114300" simplePos="0" relativeHeight="251658245" behindDoc="1" locked="0" layoutInCell="1" allowOverlap="1" wp14:anchorId="2742B1A6" wp14:editId="7AB568DA">
                      <wp:simplePos x="0" y="0"/>
                      <wp:positionH relativeFrom="margin">
                        <wp:posOffset>-401955</wp:posOffset>
                      </wp:positionH>
                      <wp:positionV relativeFrom="paragraph">
                        <wp:posOffset>-30269</wp:posOffset>
                      </wp:positionV>
                      <wp:extent cx="6675755" cy="2654300"/>
                      <wp:effectExtent l="50800" t="38100" r="55245" b="76200"/>
                      <wp:wrapNone/>
                      <wp:docPr id="19" name="Rectángulo: esquinas redondeadas 19"/>
                      <wp:cNvGraphicFramePr/>
                      <a:graphic xmlns:a="http://schemas.openxmlformats.org/drawingml/2006/main">
                        <a:graphicData uri="http://schemas.microsoft.com/office/word/2010/wordprocessingShape">
                          <wps:wsp>
                            <wps:cNvSpPr/>
                            <wps:spPr>
                              <a:xfrm>
                                <a:off x="0" y="0"/>
                                <a:ext cx="6675755" cy="2654300"/>
                              </a:xfrm>
                              <a:prstGeom prst="roundRect">
                                <a:avLst>
                                  <a:gd name="adj" fmla="val 5805"/>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A0AD030" id="Rectángulo: esquinas redondeadas 19" o:spid="_x0000_s1026" style="position:absolute;margin-left:-31.65pt;margin-top:-2.4pt;width:525.65pt;height:209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" fillcolor="#7f7f7f [1612]" stroked="f">
                      <v:fill opacity="6682f"/>
                      <v:shadow on="t" color="black" opacity="41287f" offset="0,1.5pt"/>
                      <w10:wrap anchorx="margin"/>
                    </v:roundrect>
                  </w:pict>
                </mc:Fallback>
              </mc:AlternateContent>
            </w:r>
            <w:r w:rsidR="0037748E" w:rsidRPr="00704FB0">
              <w:rPr>
                <w:rFonts w:ascii="Arial" w:hAnsi="Arial" w:cs="Arial"/>
                <w:b/>
                <w:bCs/>
                <w:lang w:val="es-ES"/>
              </w:rPr>
              <w:t xml:space="preserve">Recuadro </w:t>
            </w:r>
            <w:r w:rsidR="002228BC" w:rsidRPr="00704FB0">
              <w:rPr>
                <w:rFonts w:ascii="Arial" w:hAnsi="Arial" w:cs="Arial"/>
                <w:b/>
                <w:bCs/>
                <w:lang w:val="es-ES"/>
              </w:rPr>
              <w:t>1</w:t>
            </w:r>
            <w:r w:rsidR="00FB5ACD" w:rsidRPr="00704FB0">
              <w:rPr>
                <w:rFonts w:ascii="Arial" w:hAnsi="Arial" w:cs="Arial"/>
                <w:b/>
                <w:bCs/>
                <w:lang w:val="es-ES"/>
              </w:rPr>
              <w:t xml:space="preserve">. </w:t>
            </w:r>
            <w:r w:rsidR="009A06B5" w:rsidRPr="00704FB0">
              <w:rPr>
                <w:rFonts w:ascii="Arial" w:hAnsi="Arial" w:cs="Arial"/>
                <w:b/>
                <w:bCs/>
                <w:lang w:val="es-ES"/>
              </w:rPr>
              <w:t xml:space="preserve">Exposición de las compañías de seguros a </w:t>
            </w:r>
            <w:r w:rsidR="00FB5ACD" w:rsidRPr="00704FB0">
              <w:rPr>
                <w:rFonts w:ascii="Arial" w:hAnsi="Arial" w:cs="Arial"/>
                <w:b/>
                <w:bCs/>
                <w:lang w:val="es-ES"/>
              </w:rPr>
              <w:t xml:space="preserve">eventos hidrometeorológicos </w:t>
            </w:r>
            <w:r w:rsidR="005403F2" w:rsidRPr="00704FB0">
              <w:rPr>
                <w:rFonts w:ascii="Arial" w:hAnsi="Arial" w:cs="Arial"/>
                <w:b/>
                <w:bCs/>
                <w:lang w:val="es-ES"/>
              </w:rPr>
              <w:t>exacerbados por</w:t>
            </w:r>
            <w:r w:rsidR="001970C0" w:rsidRPr="00704FB0">
              <w:rPr>
                <w:rFonts w:ascii="Arial" w:hAnsi="Arial" w:cs="Arial"/>
                <w:b/>
                <w:bCs/>
                <w:lang w:val="es-ES"/>
              </w:rPr>
              <w:t xml:space="preserve"> el cambio </w:t>
            </w:r>
            <w:r w:rsidR="00FB5ACD" w:rsidRPr="00704FB0">
              <w:rPr>
                <w:rFonts w:ascii="Arial" w:hAnsi="Arial" w:cs="Arial"/>
                <w:b/>
                <w:bCs/>
                <w:lang w:val="es-ES"/>
              </w:rPr>
              <w:t>climático</w:t>
            </w:r>
          </w:p>
          <w:p w14:paraId="7597DC74" w14:textId="0D7B594E" w:rsidR="000746E6" w:rsidRPr="00704FB0" w:rsidRDefault="000746E6">
            <w:pPr>
              <w:jc w:val="both"/>
              <w:rPr>
                <w:rFonts w:ascii="Arial" w:hAnsi="Arial" w:cs="Arial"/>
                <w:b/>
                <w:bCs/>
                <w:lang w:val="es-ES"/>
              </w:rPr>
            </w:pPr>
          </w:p>
          <w:p w14:paraId="18C67822" w14:textId="2EF45FE4" w:rsidR="004A0E48" w:rsidRPr="00704FB0" w:rsidRDefault="008A27C1" w:rsidP="00AE1074">
            <w:pPr>
              <w:jc w:val="both"/>
              <w:rPr>
                <w:rFonts w:ascii="Arial" w:hAnsi="Arial" w:cs="Arial"/>
                <w:lang w:val="es-CO"/>
              </w:rPr>
            </w:pPr>
            <w:r w:rsidRPr="00704FB0">
              <w:rPr>
                <w:rFonts w:ascii="Arial" w:hAnsi="Arial" w:cs="Arial"/>
                <w:lang w:val="es-ES"/>
              </w:rPr>
              <w:t>En 2020, el Archipiélago de San Andrés, Providencia y Santa Catalina sufrió los efectos devastadores de Iota, el único huracán de categoría cinco registrado en Colombia.</w:t>
            </w:r>
            <w:r w:rsidR="000459C0">
              <w:rPr>
                <w:rFonts w:ascii="Arial" w:hAnsi="Arial" w:cs="Arial"/>
                <w:lang w:val="es-ES"/>
              </w:rPr>
              <w:t xml:space="preserve"> </w:t>
            </w:r>
            <w:r w:rsidR="00DE033F" w:rsidRPr="00704FB0">
              <w:rPr>
                <w:rFonts w:ascii="Arial" w:hAnsi="Arial" w:cs="Arial"/>
                <w:lang w:val="es-CO"/>
              </w:rPr>
              <w:t xml:space="preserve">En </w:t>
            </w:r>
            <w:r w:rsidR="004A2E51">
              <w:rPr>
                <w:rFonts w:ascii="Arial" w:hAnsi="Arial" w:cs="Arial"/>
                <w:lang w:val="es-CO"/>
              </w:rPr>
              <w:t>esta zona</w:t>
            </w:r>
            <w:r w:rsidR="00DE033F" w:rsidRPr="00704FB0">
              <w:rPr>
                <w:rFonts w:ascii="Arial" w:hAnsi="Arial" w:cs="Arial"/>
                <w:lang w:val="es-CO"/>
              </w:rPr>
              <w:t xml:space="preserve">, </w:t>
            </w:r>
            <w:r w:rsidR="00DE033F" w:rsidRPr="00704FB0">
              <w:rPr>
                <w:rFonts w:ascii="Arial" w:hAnsi="Arial" w:cs="Arial"/>
                <w:bCs/>
                <w:lang w:val="es-CO"/>
              </w:rPr>
              <w:t xml:space="preserve">16 aseguradoras generales </w:t>
            </w:r>
            <w:r w:rsidR="00DE033F" w:rsidRPr="00704FB0">
              <w:rPr>
                <w:rFonts w:ascii="Arial" w:hAnsi="Arial" w:cs="Arial"/>
                <w:lang w:val="es-CO"/>
              </w:rPr>
              <w:t xml:space="preserve">y </w:t>
            </w:r>
            <w:r w:rsidR="00DE033F" w:rsidRPr="00704FB0">
              <w:rPr>
                <w:rFonts w:ascii="Arial" w:hAnsi="Arial" w:cs="Arial"/>
                <w:bCs/>
                <w:lang w:val="es-CO"/>
              </w:rPr>
              <w:t>9 aseguradoras de vida</w:t>
            </w:r>
            <w:r w:rsidR="00DE033F" w:rsidRPr="00704FB0">
              <w:rPr>
                <w:rFonts w:ascii="Arial" w:hAnsi="Arial" w:cs="Arial"/>
                <w:b/>
                <w:bCs/>
                <w:lang w:val="es-CO"/>
              </w:rPr>
              <w:t xml:space="preserve"> </w:t>
            </w:r>
            <w:r w:rsidR="00BA1304">
              <w:rPr>
                <w:rFonts w:ascii="Arial" w:hAnsi="Arial" w:cs="Arial"/>
                <w:lang w:val="es-CO"/>
              </w:rPr>
              <w:t>tenían</w:t>
            </w:r>
            <w:r w:rsidR="00BA1304" w:rsidRPr="00704FB0">
              <w:rPr>
                <w:rFonts w:ascii="Arial" w:hAnsi="Arial" w:cs="Arial"/>
                <w:lang w:val="es-CO"/>
              </w:rPr>
              <w:t xml:space="preserve"> </w:t>
            </w:r>
            <w:r w:rsidR="00DE033F" w:rsidRPr="00704FB0">
              <w:rPr>
                <w:rFonts w:ascii="Arial" w:hAnsi="Arial" w:cs="Arial"/>
                <w:lang w:val="es-CO"/>
              </w:rPr>
              <w:t>exposición a distintos riesgos que se pueden materializar por un desast</w:t>
            </w:r>
            <w:r w:rsidRPr="00704FB0">
              <w:rPr>
                <w:rFonts w:ascii="Arial" w:hAnsi="Arial" w:cs="Arial"/>
                <w:lang w:val="es-CO"/>
              </w:rPr>
              <w:t>re natural como el huracán Iota</w:t>
            </w:r>
            <w:r w:rsidR="000459C0">
              <w:rPr>
                <w:rFonts w:ascii="Arial" w:hAnsi="Arial" w:cs="Arial"/>
                <w:lang w:val="es-CO"/>
              </w:rPr>
              <w:t xml:space="preserve">, como por </w:t>
            </w:r>
            <w:r w:rsidR="00DE033F" w:rsidRPr="00704FB0">
              <w:rPr>
                <w:rFonts w:ascii="Arial" w:hAnsi="Arial" w:cs="Arial"/>
                <w:lang w:val="es-CO"/>
              </w:rPr>
              <w:t xml:space="preserve">ejemplo: incendio, automóviles, accidentes personales, hogar, navegación y casco, todo riesgo para daños materiales y </w:t>
            </w:r>
            <w:r w:rsidR="00423EC5" w:rsidRPr="00704FB0">
              <w:rPr>
                <w:rFonts w:ascii="Arial" w:hAnsi="Arial" w:cs="Arial"/>
                <w:lang w:val="es-CO"/>
              </w:rPr>
              <w:t>Pyme</w:t>
            </w:r>
            <w:r w:rsidR="00DE033F" w:rsidRPr="00704FB0">
              <w:rPr>
                <w:rFonts w:ascii="Arial" w:hAnsi="Arial" w:cs="Arial"/>
                <w:lang w:val="es-CO"/>
              </w:rPr>
              <w:t>, vida individual y grupo, riesgos laborales, salud, pensión de invalid</w:t>
            </w:r>
            <w:r w:rsidRPr="00704FB0">
              <w:rPr>
                <w:rFonts w:ascii="Arial" w:hAnsi="Arial" w:cs="Arial"/>
                <w:lang w:val="es-CO"/>
              </w:rPr>
              <w:t>ez y sobrevivenci</w:t>
            </w:r>
            <w:r w:rsidR="000459C0">
              <w:rPr>
                <w:rFonts w:ascii="Arial" w:hAnsi="Arial" w:cs="Arial"/>
                <w:lang w:val="es-CO"/>
              </w:rPr>
              <w:t xml:space="preserve">a. </w:t>
            </w:r>
          </w:p>
          <w:p w14:paraId="10FB7776" w14:textId="47670842" w:rsidR="008A27C1" w:rsidRPr="00704FB0" w:rsidRDefault="008A27C1" w:rsidP="008A27C1">
            <w:pPr>
              <w:tabs>
                <w:tab w:val="num" w:pos="1440"/>
              </w:tabs>
              <w:jc w:val="both"/>
              <w:rPr>
                <w:rFonts w:ascii="Arial" w:hAnsi="Arial" w:cs="Arial"/>
                <w:lang w:val="es-CO"/>
              </w:rPr>
            </w:pPr>
          </w:p>
          <w:p w14:paraId="28E9E3DE" w14:textId="79CFAAA5" w:rsidR="004A0E48" w:rsidRPr="001D63CD" w:rsidRDefault="00DE033F" w:rsidP="008A27C1">
            <w:pPr>
              <w:jc w:val="both"/>
              <w:rPr>
                <w:rFonts w:ascii="Arial" w:hAnsi="Arial" w:cs="Arial"/>
                <w:lang w:val="es-CO"/>
              </w:rPr>
            </w:pPr>
            <w:r w:rsidRPr="00704FB0">
              <w:rPr>
                <w:rFonts w:ascii="Arial" w:hAnsi="Arial" w:cs="Arial"/>
                <w:lang w:val="es-CO"/>
              </w:rPr>
              <w:t xml:space="preserve">Al momento del huracán Iota, </w:t>
            </w:r>
            <w:r w:rsidR="008A27C1" w:rsidRPr="00704FB0">
              <w:rPr>
                <w:rFonts w:ascii="Arial" w:hAnsi="Arial" w:cs="Arial"/>
                <w:lang w:val="es-CO"/>
              </w:rPr>
              <w:t>había un total de</w:t>
            </w:r>
            <w:r w:rsidRPr="00704FB0">
              <w:rPr>
                <w:rFonts w:ascii="Arial" w:hAnsi="Arial" w:cs="Arial"/>
                <w:lang w:val="es-CO"/>
              </w:rPr>
              <w:t xml:space="preserve"> </w:t>
            </w:r>
            <w:r w:rsidRPr="00704FB0">
              <w:rPr>
                <w:rFonts w:ascii="Arial" w:hAnsi="Arial" w:cs="Arial"/>
                <w:bCs/>
                <w:lang w:val="es-CO"/>
              </w:rPr>
              <w:t>3.288 pólizas de seguros generales y 21.946 pólizas de seguros de vida</w:t>
            </w:r>
            <w:r w:rsidRPr="00704FB0">
              <w:rPr>
                <w:rFonts w:ascii="Arial" w:hAnsi="Arial" w:cs="Arial"/>
                <w:lang w:val="es-CO"/>
              </w:rPr>
              <w:t xml:space="preserve">, con un </w:t>
            </w:r>
            <w:r w:rsidR="008A27C1" w:rsidRPr="00704FB0">
              <w:rPr>
                <w:rFonts w:ascii="Arial" w:hAnsi="Arial" w:cs="Arial"/>
                <w:bCs/>
                <w:lang w:val="es-CO"/>
              </w:rPr>
              <w:t xml:space="preserve">valor asegurado por </w:t>
            </w:r>
            <w:r w:rsidRPr="00704FB0">
              <w:rPr>
                <w:rFonts w:ascii="Arial" w:hAnsi="Arial" w:cs="Arial"/>
                <w:bCs/>
                <w:lang w:val="es-CO"/>
              </w:rPr>
              <w:t xml:space="preserve">$2.859 </w:t>
            </w:r>
            <w:r w:rsidR="00360169" w:rsidRPr="00704FB0">
              <w:rPr>
                <w:rFonts w:ascii="Arial" w:hAnsi="Arial" w:cs="Arial"/>
                <w:bCs/>
                <w:lang w:val="es-CO"/>
              </w:rPr>
              <w:t xml:space="preserve">mil millones </w:t>
            </w:r>
            <w:r w:rsidRPr="00704FB0">
              <w:rPr>
                <w:rFonts w:ascii="Arial" w:hAnsi="Arial" w:cs="Arial"/>
                <w:bCs/>
                <w:lang w:val="es-CO"/>
              </w:rPr>
              <w:t xml:space="preserve">y $905 </w:t>
            </w:r>
            <w:r w:rsidR="00360169" w:rsidRPr="00704FB0">
              <w:rPr>
                <w:rFonts w:ascii="Arial" w:hAnsi="Arial" w:cs="Arial"/>
                <w:bCs/>
                <w:lang w:val="es-CO"/>
              </w:rPr>
              <w:t>mil millones</w:t>
            </w:r>
            <w:r w:rsidRPr="00704FB0">
              <w:rPr>
                <w:rFonts w:ascii="Arial" w:hAnsi="Arial" w:cs="Arial"/>
                <w:lang w:val="es-CO"/>
              </w:rPr>
              <w:t>, respectivamente.</w:t>
            </w:r>
            <w:r w:rsidR="008A27C1" w:rsidRPr="00704FB0">
              <w:rPr>
                <w:rFonts w:ascii="Arial" w:hAnsi="Arial" w:cs="Arial"/>
                <w:lang w:val="es-CO"/>
              </w:rPr>
              <w:t xml:space="preserve"> </w:t>
            </w:r>
            <w:r w:rsidRPr="00704FB0">
              <w:rPr>
                <w:rFonts w:ascii="Arial" w:hAnsi="Arial" w:cs="Arial"/>
                <w:lang w:val="es-CO"/>
              </w:rPr>
              <w:t xml:space="preserve">Las entidades aseguradoras reportaron </w:t>
            </w:r>
            <w:r w:rsidRPr="00704FB0">
              <w:rPr>
                <w:rFonts w:ascii="Arial" w:hAnsi="Arial" w:cs="Arial"/>
                <w:bCs/>
                <w:lang w:val="es-CO"/>
              </w:rPr>
              <w:t xml:space="preserve">siniestros avisados en 277 </w:t>
            </w:r>
            <w:r w:rsidR="008A27C1" w:rsidRPr="00704FB0">
              <w:rPr>
                <w:rFonts w:ascii="Arial" w:hAnsi="Arial" w:cs="Arial"/>
                <w:bCs/>
                <w:lang w:val="es-CO"/>
              </w:rPr>
              <w:t>pólizas</w:t>
            </w:r>
            <w:r w:rsidRPr="00704FB0">
              <w:rPr>
                <w:rFonts w:ascii="Arial" w:hAnsi="Arial" w:cs="Arial"/>
                <w:bCs/>
                <w:lang w:val="es-CO"/>
              </w:rPr>
              <w:t xml:space="preserve"> y la constitución de</w:t>
            </w:r>
            <w:r w:rsidR="008A27C1" w:rsidRPr="00704FB0">
              <w:rPr>
                <w:rFonts w:ascii="Arial" w:hAnsi="Arial" w:cs="Arial"/>
                <w:bCs/>
                <w:lang w:val="es-CO"/>
              </w:rPr>
              <w:t xml:space="preserve"> $6 </w:t>
            </w:r>
            <w:r w:rsidR="00360169" w:rsidRPr="00704FB0">
              <w:rPr>
                <w:rFonts w:ascii="Arial" w:hAnsi="Arial" w:cs="Arial"/>
                <w:bCs/>
                <w:lang w:val="es-CO"/>
              </w:rPr>
              <w:t xml:space="preserve">mil millones </w:t>
            </w:r>
            <w:r w:rsidR="008A27C1" w:rsidRPr="00704FB0">
              <w:rPr>
                <w:rFonts w:ascii="Arial" w:hAnsi="Arial" w:cs="Arial"/>
                <w:bCs/>
                <w:lang w:val="es-CO"/>
              </w:rPr>
              <w:t>en</w:t>
            </w:r>
            <w:r w:rsidRPr="00704FB0">
              <w:rPr>
                <w:rFonts w:ascii="Arial" w:hAnsi="Arial" w:cs="Arial"/>
                <w:bCs/>
                <w:lang w:val="es-CO"/>
              </w:rPr>
              <w:t xml:space="preserve"> reservas</w:t>
            </w:r>
            <w:r w:rsidRPr="00704FB0">
              <w:rPr>
                <w:rFonts w:ascii="Arial" w:hAnsi="Arial" w:cs="Arial"/>
                <w:lang w:val="es-CO"/>
              </w:rPr>
              <w:t xml:space="preserve"> por cuenta del </w:t>
            </w:r>
            <w:r w:rsidR="000746E6" w:rsidRPr="00704FB0">
              <w:rPr>
                <w:rFonts w:ascii="Arial" w:hAnsi="Arial" w:cs="Arial"/>
                <w:lang w:val="es-CO"/>
              </w:rPr>
              <w:lastRenderedPageBreak/>
              <w:t>huracán.</w:t>
            </w:r>
            <w:r w:rsidR="00BB3A87">
              <w:rPr>
                <w:rFonts w:ascii="Arial" w:hAnsi="Arial" w:cs="Arial"/>
                <w:lang w:val="es-CO"/>
              </w:rPr>
              <w:t xml:space="preserve"> </w:t>
            </w:r>
            <w:r w:rsidR="008A27C1" w:rsidRPr="001D63CD">
              <w:rPr>
                <w:rFonts w:ascii="Arial" w:hAnsi="Arial" w:cs="Arial"/>
                <w:lang w:val="es-CO"/>
              </w:rPr>
              <w:t>Entre los planes de acción que</w:t>
            </w:r>
            <w:r w:rsidRPr="001D63CD">
              <w:rPr>
                <w:rFonts w:ascii="Arial" w:hAnsi="Arial" w:cs="Arial"/>
                <w:lang w:val="es-CO"/>
              </w:rPr>
              <w:t xml:space="preserve"> </w:t>
            </w:r>
            <w:r w:rsidRPr="001D63CD">
              <w:rPr>
                <w:rFonts w:ascii="Arial" w:hAnsi="Arial" w:cs="Arial"/>
                <w:bCs/>
                <w:lang w:val="es-CO"/>
              </w:rPr>
              <w:t xml:space="preserve">adoptaron </w:t>
            </w:r>
            <w:r w:rsidR="008A27C1" w:rsidRPr="001D63CD">
              <w:rPr>
                <w:rFonts w:ascii="Arial" w:hAnsi="Arial" w:cs="Arial"/>
                <w:bCs/>
                <w:lang w:val="es-CO"/>
              </w:rPr>
              <w:t xml:space="preserve">las </w:t>
            </w:r>
            <w:r w:rsidR="001C3DE8">
              <w:rPr>
                <w:rFonts w:ascii="Arial" w:hAnsi="Arial" w:cs="Arial"/>
                <w:bCs/>
                <w:lang w:val="es-CO"/>
              </w:rPr>
              <w:t>compañías de seguros</w:t>
            </w:r>
            <w:r w:rsidR="001C3DE8" w:rsidRPr="001D63CD">
              <w:rPr>
                <w:rFonts w:ascii="Arial" w:hAnsi="Arial" w:cs="Arial"/>
                <w:bCs/>
                <w:lang w:val="es-CO"/>
              </w:rPr>
              <w:t xml:space="preserve"> </w:t>
            </w:r>
            <w:r w:rsidRPr="001D63CD">
              <w:rPr>
                <w:rFonts w:ascii="Arial" w:hAnsi="Arial" w:cs="Arial"/>
                <w:bCs/>
                <w:lang w:val="es-CO"/>
              </w:rPr>
              <w:t xml:space="preserve">para la </w:t>
            </w:r>
            <w:r w:rsidR="00360169">
              <w:rPr>
                <w:rFonts w:ascii="Arial" w:hAnsi="Arial" w:cs="Arial"/>
                <w:bCs/>
                <w:lang w:val="es-CO"/>
              </w:rPr>
              <w:t>z</w:t>
            </w:r>
            <w:r w:rsidRPr="001D63CD">
              <w:rPr>
                <w:rFonts w:ascii="Arial" w:hAnsi="Arial" w:cs="Arial"/>
                <w:bCs/>
                <w:lang w:val="es-CO"/>
              </w:rPr>
              <w:t xml:space="preserve">ona Caribe colombiana </w:t>
            </w:r>
            <w:r w:rsidR="008A27C1" w:rsidRPr="001D63CD">
              <w:rPr>
                <w:rFonts w:ascii="Arial" w:hAnsi="Arial" w:cs="Arial"/>
                <w:lang w:val="es-CO"/>
              </w:rPr>
              <w:t>por cuenta de</w:t>
            </w:r>
            <w:r w:rsidR="00BC4129" w:rsidRPr="001D63CD">
              <w:rPr>
                <w:rFonts w:ascii="Arial" w:hAnsi="Arial" w:cs="Arial"/>
                <w:lang w:val="es-CO"/>
              </w:rPr>
              <w:t xml:space="preserve"> este fenómeno natural</w:t>
            </w:r>
            <w:r w:rsidR="008A27C1" w:rsidRPr="001D63CD">
              <w:rPr>
                <w:rFonts w:ascii="Arial" w:hAnsi="Arial" w:cs="Arial"/>
                <w:lang w:val="es-CO"/>
              </w:rPr>
              <w:t xml:space="preserve">, se encuentran: </w:t>
            </w:r>
          </w:p>
          <w:p w14:paraId="2FD78574" w14:textId="77777777" w:rsidR="008A27C1" w:rsidRPr="001D63CD" w:rsidRDefault="008A27C1" w:rsidP="008A27C1">
            <w:pPr>
              <w:jc w:val="both"/>
              <w:rPr>
                <w:rFonts w:ascii="Arial" w:hAnsi="Arial" w:cs="Arial"/>
                <w:lang w:val="es-CO"/>
              </w:rPr>
            </w:pPr>
          </w:p>
          <w:p w14:paraId="7A2789C1" w14:textId="023DE2F0" w:rsidR="004A0E48" w:rsidRPr="001D63CD" w:rsidRDefault="008A27C1" w:rsidP="00946CFA">
            <w:pPr>
              <w:numPr>
                <w:ilvl w:val="0"/>
                <w:numId w:val="7"/>
              </w:numPr>
              <w:jc w:val="both"/>
              <w:rPr>
                <w:rFonts w:ascii="Arial" w:hAnsi="Arial" w:cs="Arial"/>
                <w:lang w:val="es-CO"/>
              </w:rPr>
            </w:pPr>
            <w:r w:rsidRPr="001D63CD">
              <w:rPr>
                <w:rFonts w:ascii="Arial" w:hAnsi="Arial" w:cs="Arial"/>
                <w:lang w:val="es-ES"/>
              </w:rPr>
              <w:t>C</w:t>
            </w:r>
            <w:r w:rsidR="00DE033F" w:rsidRPr="001D63CD">
              <w:rPr>
                <w:rFonts w:ascii="Arial" w:hAnsi="Arial" w:cs="Arial"/>
                <w:lang w:val="es-ES"/>
              </w:rPr>
              <w:t xml:space="preserve">ampañas por redes sociales y página web </w:t>
            </w:r>
            <w:r w:rsidRPr="001D63CD">
              <w:rPr>
                <w:rFonts w:ascii="Arial" w:hAnsi="Arial" w:cs="Arial"/>
                <w:lang w:val="es-ES"/>
              </w:rPr>
              <w:t>con</w:t>
            </w:r>
            <w:r w:rsidR="00DE033F" w:rsidRPr="001D63CD">
              <w:rPr>
                <w:rFonts w:ascii="Arial" w:hAnsi="Arial" w:cs="Arial"/>
                <w:lang w:val="es-ES"/>
              </w:rPr>
              <w:t xml:space="preserve"> información sobre cómo reclamar.</w:t>
            </w:r>
          </w:p>
          <w:p w14:paraId="59DCB06A" w14:textId="78CB27CC" w:rsidR="004A0E48" w:rsidRPr="001D63CD" w:rsidRDefault="008A27C1" w:rsidP="00946CFA">
            <w:pPr>
              <w:numPr>
                <w:ilvl w:val="0"/>
                <w:numId w:val="7"/>
              </w:numPr>
              <w:jc w:val="both"/>
              <w:rPr>
                <w:rFonts w:ascii="Arial" w:hAnsi="Arial" w:cs="Arial"/>
                <w:lang w:val="es-CO"/>
              </w:rPr>
            </w:pPr>
            <w:r w:rsidRPr="001D63CD">
              <w:rPr>
                <w:rFonts w:ascii="Arial" w:hAnsi="Arial" w:cs="Arial"/>
                <w:lang w:val="es-ES"/>
              </w:rPr>
              <w:t>P</w:t>
            </w:r>
            <w:r w:rsidR="00DE033F" w:rsidRPr="001D63CD">
              <w:rPr>
                <w:rFonts w:ascii="Arial" w:hAnsi="Arial" w:cs="Arial"/>
                <w:lang w:val="es-ES"/>
              </w:rPr>
              <w:t>roceso</w:t>
            </w:r>
            <w:r w:rsidRPr="001D63CD">
              <w:rPr>
                <w:rFonts w:ascii="Arial" w:hAnsi="Arial" w:cs="Arial"/>
                <w:lang w:val="es-ES"/>
              </w:rPr>
              <w:t>s</w:t>
            </w:r>
            <w:r w:rsidR="00DE033F" w:rsidRPr="001D63CD">
              <w:rPr>
                <w:rFonts w:ascii="Arial" w:hAnsi="Arial" w:cs="Arial"/>
                <w:lang w:val="es-ES"/>
              </w:rPr>
              <w:t xml:space="preserve"> de contacto vía telefónica, correo electrónico, mensajes de texto con los asegurados.</w:t>
            </w:r>
          </w:p>
          <w:p w14:paraId="0268C3BB" w14:textId="7BBCC7EA" w:rsidR="004A0E48" w:rsidRPr="001D63CD" w:rsidRDefault="00DE033F" w:rsidP="00946CFA">
            <w:pPr>
              <w:numPr>
                <w:ilvl w:val="0"/>
                <w:numId w:val="7"/>
              </w:numPr>
              <w:jc w:val="both"/>
              <w:rPr>
                <w:rFonts w:ascii="Arial" w:hAnsi="Arial" w:cs="Arial"/>
                <w:lang w:val="es-CO"/>
              </w:rPr>
            </w:pPr>
            <w:r w:rsidRPr="001D63CD">
              <w:rPr>
                <w:rFonts w:ascii="Arial" w:hAnsi="Arial" w:cs="Arial"/>
                <w:lang w:val="es-ES"/>
              </w:rPr>
              <w:t>En los casos en que no se logr</w:t>
            </w:r>
            <w:r w:rsidR="00D802AB">
              <w:rPr>
                <w:rFonts w:ascii="Arial" w:hAnsi="Arial" w:cs="Arial"/>
                <w:lang w:val="es-ES"/>
              </w:rPr>
              <w:t>ó</w:t>
            </w:r>
            <w:r w:rsidRPr="001D63CD">
              <w:rPr>
                <w:rFonts w:ascii="Arial" w:hAnsi="Arial" w:cs="Arial"/>
                <w:lang w:val="es-ES"/>
              </w:rPr>
              <w:t xml:space="preserve"> tener contacto, </w:t>
            </w:r>
            <w:r w:rsidR="00FA6759">
              <w:rPr>
                <w:rFonts w:ascii="Arial" w:hAnsi="Arial" w:cs="Arial"/>
                <w:lang w:val="es-ES"/>
              </w:rPr>
              <w:t xml:space="preserve">se </w:t>
            </w:r>
            <w:r w:rsidRPr="001D63CD">
              <w:rPr>
                <w:rFonts w:ascii="Arial" w:hAnsi="Arial" w:cs="Arial"/>
                <w:lang w:val="es-ES"/>
              </w:rPr>
              <w:t>complement</w:t>
            </w:r>
            <w:r w:rsidR="00FA6759">
              <w:rPr>
                <w:rFonts w:ascii="Arial" w:hAnsi="Arial" w:cs="Arial"/>
                <w:lang w:val="es-ES"/>
              </w:rPr>
              <w:t>ó</w:t>
            </w:r>
            <w:r w:rsidR="00825489">
              <w:rPr>
                <w:rFonts w:ascii="Arial" w:hAnsi="Arial" w:cs="Arial"/>
                <w:lang w:val="es-ES"/>
              </w:rPr>
              <w:t xml:space="preserve"> con la</w:t>
            </w:r>
            <w:r w:rsidRPr="001D63CD">
              <w:rPr>
                <w:rFonts w:ascii="Arial" w:hAnsi="Arial" w:cs="Arial"/>
                <w:lang w:val="es-ES"/>
              </w:rPr>
              <w:t xml:space="preserve"> información </w:t>
            </w:r>
            <w:r w:rsidR="007C729A">
              <w:rPr>
                <w:rFonts w:ascii="Arial" w:hAnsi="Arial" w:cs="Arial"/>
                <w:lang w:val="es-ES"/>
              </w:rPr>
              <w:t>de</w:t>
            </w:r>
            <w:r w:rsidR="007C729A" w:rsidRPr="001D63CD">
              <w:rPr>
                <w:rFonts w:ascii="Arial" w:hAnsi="Arial" w:cs="Arial"/>
                <w:lang w:val="es-ES"/>
              </w:rPr>
              <w:t xml:space="preserve"> </w:t>
            </w:r>
            <w:r w:rsidRPr="001D63CD">
              <w:rPr>
                <w:rFonts w:ascii="Arial" w:hAnsi="Arial" w:cs="Arial"/>
                <w:lang w:val="es-ES"/>
              </w:rPr>
              <w:t xml:space="preserve">productos bancarios u otras fuentes de información con el fin de logar </w:t>
            </w:r>
            <w:r w:rsidR="00955239">
              <w:rPr>
                <w:rFonts w:ascii="Arial" w:hAnsi="Arial" w:cs="Arial"/>
                <w:lang w:val="es-ES"/>
              </w:rPr>
              <w:t xml:space="preserve">ubicar </w:t>
            </w:r>
            <w:r w:rsidRPr="001D63CD">
              <w:rPr>
                <w:rFonts w:ascii="Arial" w:hAnsi="Arial" w:cs="Arial"/>
                <w:lang w:val="es-ES"/>
              </w:rPr>
              <w:t>a los asegurados.</w:t>
            </w:r>
          </w:p>
          <w:p w14:paraId="08297BA8" w14:textId="056E4C94" w:rsidR="004A0E48" w:rsidRPr="001D63CD" w:rsidRDefault="00DE033F" w:rsidP="00946CFA">
            <w:pPr>
              <w:numPr>
                <w:ilvl w:val="0"/>
                <w:numId w:val="7"/>
              </w:numPr>
              <w:jc w:val="both"/>
              <w:rPr>
                <w:rFonts w:ascii="Arial" w:hAnsi="Arial" w:cs="Arial"/>
                <w:lang w:val="es-CO"/>
              </w:rPr>
            </w:pPr>
            <w:r w:rsidRPr="001D63CD">
              <w:rPr>
                <w:rFonts w:ascii="Arial" w:hAnsi="Arial" w:cs="Arial"/>
                <w:lang w:val="es-CO"/>
              </w:rPr>
              <w:t>Envío de firmas ajustadoras a cuantificar el valor de los siniestros.</w:t>
            </w:r>
          </w:p>
          <w:p w14:paraId="3A79A1A5" w14:textId="6B347987" w:rsidR="004A0E48" w:rsidRPr="001D63CD" w:rsidRDefault="00521700" w:rsidP="00946CFA">
            <w:pPr>
              <w:numPr>
                <w:ilvl w:val="0"/>
                <w:numId w:val="7"/>
              </w:numPr>
              <w:jc w:val="both"/>
              <w:rPr>
                <w:rFonts w:ascii="Arial" w:hAnsi="Arial" w:cs="Arial"/>
                <w:lang w:val="es-CO"/>
              </w:rPr>
            </w:pPr>
            <w:r>
              <w:rPr>
                <w:rFonts w:ascii="Arial" w:hAnsi="Arial" w:cs="Arial"/>
                <w:lang w:val="es-ES"/>
              </w:rPr>
              <w:t>E</w:t>
            </w:r>
            <w:r w:rsidR="00DE033F" w:rsidRPr="001D63CD">
              <w:rPr>
                <w:rFonts w:ascii="Arial" w:hAnsi="Arial" w:cs="Arial"/>
                <w:lang w:val="es-ES"/>
              </w:rPr>
              <w:t xml:space="preserve">n los casos en </w:t>
            </w:r>
            <w:r>
              <w:rPr>
                <w:rFonts w:ascii="Arial" w:hAnsi="Arial" w:cs="Arial"/>
                <w:lang w:val="es-ES"/>
              </w:rPr>
              <w:t xml:space="preserve">los </w:t>
            </w:r>
            <w:r w:rsidR="00DE033F" w:rsidRPr="001D63CD">
              <w:rPr>
                <w:rFonts w:ascii="Arial" w:hAnsi="Arial" w:cs="Arial"/>
                <w:lang w:val="es-ES"/>
              </w:rPr>
              <w:t xml:space="preserve">que el asegurado no </w:t>
            </w:r>
            <w:r w:rsidR="00177513">
              <w:rPr>
                <w:rFonts w:ascii="Arial" w:hAnsi="Arial" w:cs="Arial"/>
                <w:lang w:val="es-ES"/>
              </w:rPr>
              <w:t>tenía</w:t>
            </w:r>
            <w:r w:rsidR="00DE033F" w:rsidRPr="001D63CD">
              <w:rPr>
                <w:rFonts w:ascii="Arial" w:hAnsi="Arial" w:cs="Arial"/>
                <w:lang w:val="es-ES"/>
              </w:rPr>
              <w:t xml:space="preserve"> cuenta bancaria, dispersar</w:t>
            </w:r>
            <w:r w:rsidR="008A27C1" w:rsidRPr="001D63CD">
              <w:rPr>
                <w:rFonts w:ascii="Arial" w:hAnsi="Arial" w:cs="Arial"/>
                <w:lang w:val="es-ES"/>
              </w:rPr>
              <w:t>on</w:t>
            </w:r>
            <w:r w:rsidR="00DE033F" w:rsidRPr="001D63CD">
              <w:rPr>
                <w:rFonts w:ascii="Arial" w:hAnsi="Arial" w:cs="Arial"/>
                <w:lang w:val="es-ES"/>
              </w:rPr>
              <w:t xml:space="preserve"> pagos a través de mecanismos como billeteras virtuales (</w:t>
            </w:r>
            <w:proofErr w:type="spellStart"/>
            <w:r w:rsidR="00DE033F" w:rsidRPr="001D63CD">
              <w:rPr>
                <w:rFonts w:ascii="Arial" w:hAnsi="Arial" w:cs="Arial"/>
                <w:lang w:val="es-ES"/>
              </w:rPr>
              <w:t>Daviplata</w:t>
            </w:r>
            <w:proofErr w:type="spellEnd"/>
            <w:r w:rsidR="00DE033F" w:rsidRPr="001D63CD">
              <w:rPr>
                <w:rFonts w:ascii="Arial" w:hAnsi="Arial" w:cs="Arial"/>
                <w:lang w:val="es-ES"/>
              </w:rPr>
              <w:t xml:space="preserve">, </w:t>
            </w:r>
            <w:proofErr w:type="spellStart"/>
            <w:r w:rsidR="00DE033F" w:rsidRPr="001D63CD">
              <w:rPr>
                <w:rFonts w:ascii="Arial" w:hAnsi="Arial" w:cs="Arial"/>
                <w:lang w:val="es-ES"/>
              </w:rPr>
              <w:t>Nequi</w:t>
            </w:r>
            <w:proofErr w:type="spellEnd"/>
            <w:r w:rsidR="00DE033F" w:rsidRPr="001D63CD">
              <w:rPr>
                <w:rFonts w:ascii="Arial" w:hAnsi="Arial" w:cs="Arial"/>
                <w:lang w:val="es-ES"/>
              </w:rPr>
              <w:t>)</w:t>
            </w:r>
            <w:r w:rsidR="008A27C1" w:rsidRPr="001D63CD">
              <w:rPr>
                <w:rFonts w:ascii="Arial" w:hAnsi="Arial" w:cs="Arial"/>
                <w:lang w:val="es-ES"/>
              </w:rPr>
              <w:t>.</w:t>
            </w:r>
          </w:p>
          <w:p w14:paraId="673AF798" w14:textId="77777777" w:rsidR="008A27C1" w:rsidRPr="001D63CD" w:rsidRDefault="008A27C1" w:rsidP="008A27C1">
            <w:pPr>
              <w:jc w:val="both"/>
              <w:rPr>
                <w:rFonts w:ascii="Arial" w:hAnsi="Arial" w:cs="Arial"/>
                <w:highlight w:val="yellow"/>
                <w:lang w:val="es-ES"/>
              </w:rPr>
            </w:pPr>
          </w:p>
        </w:tc>
      </w:tr>
    </w:tbl>
    <w:p w14:paraId="1F7BBA22" w14:textId="13CAE0EF" w:rsidR="00BB3A87" w:rsidRPr="00D25B6C" w:rsidRDefault="00CE430F" w:rsidP="00BB3A87">
      <w:pPr>
        <w:pStyle w:val="NormalWeb"/>
        <w:jc w:val="both"/>
        <w:rPr>
          <w:rFonts w:ascii="Arial" w:hAnsi="Arial" w:cs="Arial"/>
          <w:lang w:val="es-ES"/>
        </w:rPr>
      </w:pPr>
      <w:r w:rsidRPr="00704FB0">
        <w:rPr>
          <w:rFonts w:ascii="Arial" w:hAnsi="Arial" w:cs="Arial"/>
          <w:noProof/>
          <w:lang w:val="es-ES"/>
        </w:rPr>
        <w:lastRenderedPageBreak/>
        <mc:AlternateContent>
          <mc:Choice Requires="wps">
            <w:drawing>
              <wp:anchor distT="0" distB="0" distL="114300" distR="114300" simplePos="0" relativeHeight="251674681" behindDoc="1" locked="0" layoutInCell="1" allowOverlap="1" wp14:anchorId="0BE5C6CC" wp14:editId="38C5FA3C">
                <wp:simplePos x="0" y="0"/>
                <wp:positionH relativeFrom="margin">
                  <wp:posOffset>-84667</wp:posOffset>
                </wp:positionH>
                <wp:positionV relativeFrom="paragraph">
                  <wp:posOffset>-2597573</wp:posOffset>
                </wp:positionV>
                <wp:extent cx="6675755" cy="2653665"/>
                <wp:effectExtent l="50800" t="38100" r="55245" b="76835"/>
                <wp:wrapNone/>
                <wp:docPr id="1358707535" name="Rectángulo: esquinas redondeadas 19"/>
                <wp:cNvGraphicFramePr/>
                <a:graphic xmlns:a="http://schemas.openxmlformats.org/drawingml/2006/main">
                  <a:graphicData uri="http://schemas.microsoft.com/office/word/2010/wordprocessingShape">
                    <wps:wsp>
                      <wps:cNvSpPr/>
                      <wps:spPr>
                        <a:xfrm>
                          <a:off x="0" y="0"/>
                          <a:ext cx="6675755" cy="2653665"/>
                        </a:xfrm>
                        <a:prstGeom prst="roundRect">
                          <a:avLst>
                            <a:gd name="adj" fmla="val 5805"/>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34201A48" id="Rectángulo: esquinas redondeadas 19" o:spid="_x0000_s1026" style="position:absolute;margin-left:-6.65pt;margin-top:-204.55pt;width:525.65pt;height:208.95pt;z-index:-251641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" fillcolor="#7f7f7f [1612]" stroked="f">
                <v:fill opacity="6682f"/>
                <v:shadow on="t" color="black" opacity="41287f" offset="0,1.5pt"/>
                <w10:wrap anchorx="margin"/>
              </v:roundrect>
            </w:pict>
          </mc:Fallback>
        </mc:AlternateContent>
      </w:r>
      <w:r w:rsidR="003856EA" w:rsidRPr="00D25B6C">
        <w:rPr>
          <w:rFonts w:ascii="Arial" w:hAnsi="Arial" w:cs="Arial"/>
          <w:lang w:val="es-ES"/>
        </w:rPr>
        <w:t xml:space="preserve">Para abordar </w:t>
      </w:r>
      <w:r w:rsidR="009B0DBF" w:rsidRPr="00D25B6C">
        <w:rPr>
          <w:rFonts w:ascii="Arial" w:hAnsi="Arial" w:cs="Arial"/>
          <w:lang w:val="es-ES"/>
        </w:rPr>
        <w:t>estos retos</w:t>
      </w:r>
      <w:r w:rsidRPr="00D25B6C">
        <w:rPr>
          <w:rFonts w:ascii="Arial" w:hAnsi="Arial" w:cs="Arial"/>
          <w:lang w:val="es-ES"/>
        </w:rPr>
        <w:t xml:space="preserve">, </w:t>
      </w:r>
      <w:r w:rsidR="00E54B5B" w:rsidRPr="00D25B6C">
        <w:rPr>
          <w:rFonts w:ascii="Arial" w:hAnsi="Arial" w:cs="Arial"/>
          <w:lang w:val="es-ES"/>
        </w:rPr>
        <w:t>y considerando que</w:t>
      </w:r>
      <w:r w:rsidR="003856EA" w:rsidRPr="00D25B6C">
        <w:rPr>
          <w:rFonts w:ascii="Arial" w:hAnsi="Arial" w:cs="Arial"/>
          <w:lang w:val="es-ES"/>
        </w:rPr>
        <w:t xml:space="preserve"> la disponibilidad y el precio de los seguros depende tanto del riesgo como de la capacidad para asumirlo, </w:t>
      </w:r>
      <w:r w:rsidR="003B1CC0" w:rsidRPr="00D25B6C">
        <w:rPr>
          <w:rFonts w:ascii="Arial" w:hAnsi="Arial" w:cs="Arial"/>
          <w:lang w:val="es-ES"/>
        </w:rPr>
        <w:t>las aseguradoras están</w:t>
      </w:r>
      <w:r w:rsidRPr="00D25B6C">
        <w:rPr>
          <w:rFonts w:ascii="Arial" w:hAnsi="Arial" w:cs="Arial"/>
          <w:lang w:val="es-ES"/>
        </w:rPr>
        <w:t xml:space="preserve"> llamadas a innovar en las política</w:t>
      </w:r>
      <w:r w:rsidR="00D454F9" w:rsidRPr="00D25B6C">
        <w:rPr>
          <w:rFonts w:ascii="Arial" w:hAnsi="Arial" w:cs="Arial"/>
          <w:lang w:val="es-ES"/>
        </w:rPr>
        <w:t xml:space="preserve">s y </w:t>
      </w:r>
      <w:r w:rsidRPr="00D25B6C">
        <w:rPr>
          <w:rFonts w:ascii="Arial" w:hAnsi="Arial" w:cs="Arial"/>
          <w:lang w:val="es-ES"/>
        </w:rPr>
        <w:t xml:space="preserve">procesos de seguros, </w:t>
      </w:r>
      <w:r w:rsidR="00D454F9" w:rsidRPr="00D25B6C">
        <w:rPr>
          <w:rFonts w:ascii="Arial" w:hAnsi="Arial" w:cs="Arial"/>
          <w:lang w:val="es-ES"/>
        </w:rPr>
        <w:t>y</w:t>
      </w:r>
      <w:r w:rsidRPr="00D25B6C">
        <w:rPr>
          <w:rFonts w:ascii="Arial" w:hAnsi="Arial" w:cs="Arial"/>
          <w:lang w:val="es-ES"/>
        </w:rPr>
        <w:t xml:space="preserve"> </w:t>
      </w:r>
      <w:r w:rsidR="00D454F9" w:rsidRPr="00D25B6C">
        <w:rPr>
          <w:rFonts w:ascii="Arial" w:hAnsi="Arial" w:cs="Arial"/>
          <w:lang w:val="es-ES"/>
        </w:rPr>
        <w:t xml:space="preserve">en </w:t>
      </w:r>
      <w:r w:rsidR="00BB3A87" w:rsidRPr="00BB3A87">
        <w:rPr>
          <w:rFonts w:ascii="Arial" w:hAnsi="Arial" w:cs="Arial"/>
          <w:lang w:val="es-ES"/>
        </w:rPr>
        <w:t>los servicios</w:t>
      </w:r>
      <w:r w:rsidRPr="00D25B6C">
        <w:rPr>
          <w:rFonts w:ascii="Arial" w:hAnsi="Arial" w:cs="Arial"/>
          <w:lang w:val="es-ES"/>
        </w:rPr>
        <w:t xml:space="preserve"> de asesoría especializada </w:t>
      </w:r>
      <w:r w:rsidR="00D454F9" w:rsidRPr="00D25B6C">
        <w:rPr>
          <w:rFonts w:ascii="Arial" w:hAnsi="Arial" w:cs="Arial"/>
          <w:lang w:val="es-ES"/>
        </w:rPr>
        <w:t xml:space="preserve">para </w:t>
      </w:r>
      <w:r w:rsidRPr="00D25B6C">
        <w:rPr>
          <w:rFonts w:ascii="Arial" w:hAnsi="Arial" w:cs="Arial"/>
          <w:lang w:val="es-ES"/>
        </w:rPr>
        <w:t>continuar garantizando el aseguramiento del riesgo, al mismo tiempo que se mantiene la asequibilidad de las pólizas de seguros.</w:t>
      </w:r>
      <w:r w:rsidR="00D454F9" w:rsidRPr="00D25B6C">
        <w:rPr>
          <w:rFonts w:ascii="Arial" w:hAnsi="Arial" w:cs="Arial"/>
          <w:lang w:val="es-ES"/>
        </w:rPr>
        <w:t xml:space="preserve"> </w:t>
      </w:r>
    </w:p>
    <w:p w14:paraId="1A4E0AFB" w14:textId="6E03F1C6" w:rsidR="003B1CC0" w:rsidRPr="001D63CD" w:rsidRDefault="00D454F9" w:rsidP="003B1CC0">
      <w:pPr>
        <w:pStyle w:val="NormalWeb"/>
        <w:jc w:val="both"/>
        <w:rPr>
          <w:rFonts w:ascii="Arial" w:hAnsi="Arial" w:cs="Arial"/>
          <w:lang w:val="es-ES"/>
        </w:rPr>
      </w:pPr>
      <w:r>
        <w:rPr>
          <w:rFonts w:ascii="Arial" w:hAnsi="Arial" w:cs="Arial"/>
          <w:lang w:val="es-ES"/>
        </w:rPr>
        <w:t xml:space="preserve">Entre los llamados que se le está haciendo a la industria en términos de innovación están las asociadas al </w:t>
      </w:r>
      <w:r w:rsidR="007462F5" w:rsidRPr="001D63CD">
        <w:rPr>
          <w:rFonts w:ascii="Arial" w:hAnsi="Arial" w:cs="Arial"/>
          <w:lang w:val="es-ES"/>
        </w:rPr>
        <w:t>desarroll</w:t>
      </w:r>
      <w:r>
        <w:rPr>
          <w:rFonts w:ascii="Arial" w:hAnsi="Arial" w:cs="Arial"/>
          <w:lang w:val="es-ES"/>
        </w:rPr>
        <w:t>o de</w:t>
      </w:r>
      <w:r w:rsidR="007462F5" w:rsidRPr="001D63CD">
        <w:rPr>
          <w:rFonts w:ascii="Arial" w:hAnsi="Arial" w:cs="Arial"/>
          <w:lang w:val="es-ES"/>
        </w:rPr>
        <w:t xml:space="preserve"> políticas de ‘</w:t>
      </w:r>
      <w:r w:rsidR="007462F5" w:rsidRPr="001D63CD">
        <w:rPr>
          <w:rFonts w:ascii="Arial" w:hAnsi="Arial" w:cs="Arial"/>
          <w:b/>
          <w:bCs/>
          <w:lang w:val="es-ES"/>
        </w:rPr>
        <w:t>suscripción de impacto</w:t>
      </w:r>
      <w:r w:rsidR="007462F5" w:rsidRPr="001D63CD">
        <w:rPr>
          <w:rFonts w:ascii="Arial" w:hAnsi="Arial" w:cs="Arial"/>
          <w:lang w:val="es-ES"/>
        </w:rPr>
        <w:t>’</w:t>
      </w:r>
      <w:r w:rsidR="00E23379" w:rsidRPr="001D63CD">
        <w:rPr>
          <w:rFonts w:ascii="Arial" w:hAnsi="Arial" w:cs="Arial"/>
          <w:lang w:val="es-ES"/>
        </w:rPr>
        <w:t xml:space="preserve">, término desarrollado por </w:t>
      </w:r>
      <w:r w:rsidR="000D2AFF">
        <w:rPr>
          <w:rFonts w:ascii="Arial" w:hAnsi="Arial" w:cs="Arial"/>
          <w:lang w:val="es-ES"/>
        </w:rPr>
        <w:t xml:space="preserve">la </w:t>
      </w:r>
      <w:r w:rsidR="000D2AFF" w:rsidRPr="000D2AFF">
        <w:rPr>
          <w:rFonts w:ascii="Arial" w:hAnsi="Arial" w:cs="Arial"/>
          <w:lang w:val="es-ES"/>
        </w:rPr>
        <w:t>Autoridad Europea de Seguros y Pensiones de Jubilación</w:t>
      </w:r>
      <w:r w:rsidR="000D2AFF">
        <w:rPr>
          <w:rFonts w:ascii="Arial" w:hAnsi="Arial" w:cs="Arial"/>
          <w:lang w:val="es-ES"/>
        </w:rPr>
        <w:t xml:space="preserve"> (</w:t>
      </w:r>
      <w:r w:rsidR="00E23379" w:rsidRPr="001D63CD">
        <w:rPr>
          <w:rFonts w:ascii="Arial" w:hAnsi="Arial" w:cs="Arial"/>
          <w:lang w:val="es-ES"/>
        </w:rPr>
        <w:t xml:space="preserve">EIOPA </w:t>
      </w:r>
      <w:r w:rsidR="000D2AFF">
        <w:rPr>
          <w:rFonts w:ascii="Arial" w:hAnsi="Arial" w:cs="Arial"/>
          <w:lang w:val="es-ES"/>
        </w:rPr>
        <w:t>por su sigla en inglés)</w:t>
      </w:r>
      <w:r>
        <w:rPr>
          <w:rFonts w:ascii="Arial" w:hAnsi="Arial" w:cs="Arial"/>
          <w:lang w:val="es-ES"/>
        </w:rPr>
        <w:t xml:space="preserve"> </w:t>
      </w:r>
      <w:r w:rsidR="00E23379" w:rsidRPr="001D63CD">
        <w:rPr>
          <w:rFonts w:ascii="Arial" w:hAnsi="Arial" w:cs="Arial"/>
          <w:lang w:val="es-ES"/>
        </w:rPr>
        <w:t>para referirse al “</w:t>
      </w:r>
      <w:r w:rsidR="00E23379" w:rsidRPr="001D63CD">
        <w:rPr>
          <w:rFonts w:ascii="Arial" w:hAnsi="Arial" w:cs="Arial"/>
          <w:i/>
          <w:iCs/>
          <w:lang w:val="es-ES"/>
        </w:rPr>
        <w:t>…desarrollo de nuevos productos de seguros, ajustes en el diseño y fijación de precios de los productos…sin ignorar los principios actuariales de selección y fijación de precios, basados en el riesgo</w:t>
      </w:r>
      <w:r w:rsidR="00E23379" w:rsidRPr="001D63CD">
        <w:rPr>
          <w:rFonts w:ascii="Arial" w:hAnsi="Arial" w:cs="Arial"/>
          <w:lang w:val="es-ES"/>
        </w:rPr>
        <w:t>”</w:t>
      </w:r>
      <w:r w:rsidR="00E200FC" w:rsidRPr="001D63CD">
        <w:rPr>
          <w:rFonts w:ascii="Arial" w:hAnsi="Arial" w:cs="Arial"/>
          <w:lang w:val="es-ES"/>
        </w:rPr>
        <w:t xml:space="preserve">, de manera </w:t>
      </w:r>
      <w:r w:rsidR="003B1CC0" w:rsidRPr="001D63CD">
        <w:rPr>
          <w:rFonts w:ascii="Arial" w:hAnsi="Arial" w:cs="Arial"/>
          <w:b/>
          <w:bCs/>
          <w:lang w:val="es-ES"/>
        </w:rPr>
        <w:t xml:space="preserve">que </w:t>
      </w:r>
      <w:r w:rsidR="00E200FC" w:rsidRPr="001D63CD">
        <w:rPr>
          <w:rFonts w:ascii="Arial" w:hAnsi="Arial" w:cs="Arial"/>
          <w:b/>
          <w:bCs/>
          <w:lang w:val="es-ES"/>
        </w:rPr>
        <w:t xml:space="preserve">se </w:t>
      </w:r>
      <w:r w:rsidR="003B1CC0" w:rsidRPr="001D63CD">
        <w:rPr>
          <w:rFonts w:ascii="Arial" w:hAnsi="Arial" w:cs="Arial"/>
          <w:b/>
          <w:bCs/>
          <w:lang w:val="es-ES"/>
        </w:rPr>
        <w:t>generen incentivos en los asegurados para la gestión</w:t>
      </w:r>
      <w:r w:rsidR="00FF6E91" w:rsidRPr="00091EA1">
        <w:rPr>
          <w:rFonts w:ascii="Arial" w:hAnsi="Arial" w:cs="Arial"/>
          <w:lang w:val="es-ES"/>
        </w:rPr>
        <w:t xml:space="preserve">, </w:t>
      </w:r>
      <w:r w:rsidR="00FF6E91">
        <w:rPr>
          <w:rFonts w:ascii="Arial" w:hAnsi="Arial" w:cs="Arial"/>
          <w:lang w:val="es-ES"/>
        </w:rPr>
        <w:t>al abordarse directamente la fuente del riesgo</w:t>
      </w:r>
      <w:r w:rsidR="003B1CC0" w:rsidRPr="001D63CD">
        <w:rPr>
          <w:rFonts w:ascii="Arial" w:hAnsi="Arial" w:cs="Arial"/>
          <w:lang w:val="es-ES"/>
        </w:rPr>
        <w:t>.</w:t>
      </w:r>
      <w:r w:rsidR="00FF6E91">
        <w:rPr>
          <w:rFonts w:ascii="Arial" w:hAnsi="Arial" w:cs="Arial"/>
          <w:lang w:val="es-ES"/>
        </w:rPr>
        <w:t xml:space="preserve"> </w:t>
      </w:r>
    </w:p>
    <w:p w14:paraId="3B71B7FA" w14:textId="3C884CEB" w:rsidR="001243EB" w:rsidRPr="001D63CD" w:rsidRDefault="00AC77AD" w:rsidP="003B1CC0">
      <w:pPr>
        <w:pStyle w:val="NormalWeb"/>
        <w:jc w:val="both"/>
        <w:rPr>
          <w:rFonts w:ascii="Arial" w:hAnsi="Arial" w:cs="Arial"/>
          <w:lang w:val="es-ES"/>
        </w:rPr>
      </w:pPr>
      <w:r w:rsidRPr="001D63CD">
        <w:rPr>
          <w:rFonts w:ascii="Arial" w:hAnsi="Arial" w:cs="Arial"/>
          <w:lang w:val="es-ES"/>
        </w:rPr>
        <w:t>Finalmente, s</w:t>
      </w:r>
      <w:r w:rsidR="00867241" w:rsidRPr="001D63CD">
        <w:rPr>
          <w:rFonts w:ascii="Arial" w:hAnsi="Arial" w:cs="Arial"/>
          <w:lang w:val="es-ES"/>
        </w:rPr>
        <w:t>e espera que el rol de las compañías de seguros vaya más allá de transferir y agrupar el riesgo</w:t>
      </w:r>
      <w:r w:rsidR="00A173DE">
        <w:rPr>
          <w:rFonts w:ascii="Arial" w:hAnsi="Arial" w:cs="Arial"/>
          <w:lang w:val="es-ES"/>
        </w:rPr>
        <w:t xml:space="preserve">, </w:t>
      </w:r>
      <w:r w:rsidR="00867241" w:rsidRPr="001D63CD">
        <w:rPr>
          <w:rFonts w:ascii="Arial" w:hAnsi="Arial" w:cs="Arial"/>
          <w:lang w:val="es-ES"/>
        </w:rPr>
        <w:t>contribuy</w:t>
      </w:r>
      <w:r w:rsidR="00C436D6">
        <w:rPr>
          <w:rFonts w:ascii="Arial" w:hAnsi="Arial" w:cs="Arial"/>
          <w:lang w:val="es-ES"/>
        </w:rPr>
        <w:t>endo</w:t>
      </w:r>
      <w:r w:rsidR="00867241" w:rsidRPr="001D63CD">
        <w:rPr>
          <w:rFonts w:ascii="Arial" w:hAnsi="Arial" w:cs="Arial"/>
          <w:lang w:val="es-ES"/>
        </w:rPr>
        <w:t xml:space="preserve"> con </w:t>
      </w:r>
      <w:r w:rsidR="00867241" w:rsidRPr="001D63CD">
        <w:rPr>
          <w:rFonts w:ascii="Arial" w:hAnsi="Arial" w:cs="Arial"/>
          <w:b/>
          <w:bCs/>
          <w:lang w:val="es-ES"/>
        </w:rPr>
        <w:t>inversiones de largo plazo para la mitigación y adaptación al cambio climático</w:t>
      </w:r>
      <w:r w:rsidR="00867241" w:rsidRPr="001D63CD">
        <w:rPr>
          <w:rFonts w:ascii="Arial" w:hAnsi="Arial" w:cs="Arial"/>
          <w:lang w:val="es-ES"/>
        </w:rPr>
        <w:t xml:space="preserve"> y que</w:t>
      </w:r>
      <w:r w:rsidR="0005142A" w:rsidRPr="001D63CD">
        <w:rPr>
          <w:rFonts w:ascii="Arial" w:hAnsi="Arial" w:cs="Arial"/>
          <w:lang w:val="es-ES"/>
        </w:rPr>
        <w:t>,</w:t>
      </w:r>
      <w:r w:rsidR="00867241" w:rsidRPr="001D63CD">
        <w:rPr>
          <w:rFonts w:ascii="Arial" w:hAnsi="Arial" w:cs="Arial"/>
          <w:lang w:val="es-ES"/>
        </w:rPr>
        <w:t xml:space="preserve"> con sus capacidades técnicas</w:t>
      </w:r>
      <w:r w:rsidR="00C15B38" w:rsidRPr="001D63CD">
        <w:rPr>
          <w:rFonts w:ascii="Arial" w:hAnsi="Arial" w:cs="Arial"/>
          <w:lang w:val="es-ES"/>
        </w:rPr>
        <w:t xml:space="preserve">, </w:t>
      </w:r>
      <w:r w:rsidR="00AA2E51">
        <w:rPr>
          <w:rFonts w:ascii="Arial" w:hAnsi="Arial" w:cs="Arial"/>
          <w:lang w:val="es-ES"/>
        </w:rPr>
        <w:t xml:space="preserve">sigan </w:t>
      </w:r>
      <w:r w:rsidR="00C15B38" w:rsidRPr="001D63CD">
        <w:rPr>
          <w:rFonts w:ascii="Arial" w:hAnsi="Arial" w:cs="Arial"/>
          <w:lang w:val="es-ES"/>
        </w:rPr>
        <w:t>desarroll</w:t>
      </w:r>
      <w:r w:rsidR="00AA2E51">
        <w:rPr>
          <w:rFonts w:ascii="Arial" w:hAnsi="Arial" w:cs="Arial"/>
          <w:lang w:val="es-ES"/>
        </w:rPr>
        <w:t>a</w:t>
      </w:r>
      <w:r w:rsidR="00C15B38" w:rsidRPr="001D63CD">
        <w:rPr>
          <w:rFonts w:ascii="Arial" w:hAnsi="Arial" w:cs="Arial"/>
          <w:lang w:val="es-ES"/>
        </w:rPr>
        <w:t>n</w:t>
      </w:r>
      <w:r w:rsidR="00AA2E51">
        <w:rPr>
          <w:rFonts w:ascii="Arial" w:hAnsi="Arial" w:cs="Arial"/>
          <w:lang w:val="es-ES"/>
        </w:rPr>
        <w:t>do</w:t>
      </w:r>
      <w:r w:rsidR="00867241" w:rsidRPr="001D63CD">
        <w:rPr>
          <w:rFonts w:ascii="Arial" w:hAnsi="Arial" w:cs="Arial"/>
          <w:lang w:val="es-ES"/>
        </w:rPr>
        <w:t xml:space="preserve"> </w:t>
      </w:r>
      <w:r w:rsidR="00C15B38" w:rsidRPr="001D63CD">
        <w:rPr>
          <w:rFonts w:ascii="Arial" w:hAnsi="Arial" w:cs="Arial"/>
          <w:b/>
          <w:bCs/>
          <w:lang w:val="es-ES"/>
        </w:rPr>
        <w:t xml:space="preserve">herramientas que </w:t>
      </w:r>
      <w:r w:rsidR="005945A1" w:rsidRPr="001D63CD">
        <w:rPr>
          <w:rFonts w:ascii="Arial" w:hAnsi="Arial" w:cs="Arial"/>
          <w:b/>
          <w:bCs/>
          <w:lang w:val="es-ES"/>
        </w:rPr>
        <w:t>generen resiliencia</w:t>
      </w:r>
      <w:r w:rsidR="005945A1" w:rsidRPr="001D63CD">
        <w:rPr>
          <w:rFonts w:ascii="Arial" w:hAnsi="Arial" w:cs="Arial"/>
          <w:lang w:val="es-ES"/>
        </w:rPr>
        <w:t xml:space="preserve"> frente a </w:t>
      </w:r>
      <w:r w:rsidR="00C15B38" w:rsidRPr="001D63CD">
        <w:rPr>
          <w:rFonts w:ascii="Arial" w:hAnsi="Arial" w:cs="Arial"/>
          <w:lang w:val="es-ES"/>
        </w:rPr>
        <w:t xml:space="preserve">los riesgos climáticos </w:t>
      </w:r>
      <w:r w:rsidR="005945A1" w:rsidRPr="001D63CD">
        <w:rPr>
          <w:rFonts w:ascii="Arial" w:hAnsi="Arial" w:cs="Arial"/>
          <w:lang w:val="es-ES"/>
        </w:rPr>
        <w:t xml:space="preserve">que enfrentan </w:t>
      </w:r>
      <w:r w:rsidR="00867241" w:rsidRPr="001D63CD">
        <w:rPr>
          <w:rFonts w:ascii="Arial" w:hAnsi="Arial" w:cs="Arial"/>
          <w:lang w:val="es-ES"/>
        </w:rPr>
        <w:t>gobiernos, comunidades y compañías</w:t>
      </w:r>
      <w:r w:rsidR="00C15B38" w:rsidRPr="001D63CD">
        <w:rPr>
          <w:rFonts w:ascii="Arial" w:hAnsi="Arial" w:cs="Arial"/>
          <w:lang w:val="es-ES"/>
        </w:rPr>
        <w:t xml:space="preserve">, a partir de </w:t>
      </w:r>
      <w:r w:rsidR="003B1CC0" w:rsidRPr="001D63CD">
        <w:rPr>
          <w:rFonts w:ascii="Arial" w:hAnsi="Arial" w:cs="Arial"/>
          <w:lang w:val="es-ES"/>
        </w:rPr>
        <w:t>sus datos, experiencia y capacidad de evaluación de riesgos.</w:t>
      </w:r>
    </w:p>
    <w:p w14:paraId="227AE4B6" w14:textId="53FB9E00" w:rsidR="00762ADD" w:rsidRPr="007E0A86" w:rsidRDefault="00743019" w:rsidP="00762ADD">
      <w:pPr>
        <w:jc w:val="both"/>
        <w:rPr>
          <w:rFonts w:ascii="Arial" w:hAnsi="Arial" w:cs="Arial"/>
          <w:b/>
          <w:bCs/>
          <w:i/>
          <w:iCs/>
          <w:color w:val="2F5496" w:themeColor="accent1" w:themeShade="BF"/>
          <w:lang w:val="es-ES"/>
        </w:rPr>
      </w:pPr>
      <w:r w:rsidRPr="007E0A86">
        <w:rPr>
          <w:rFonts w:ascii="Arial" w:hAnsi="Arial" w:cs="Arial"/>
          <w:b/>
          <w:bCs/>
          <w:i/>
          <w:iCs/>
          <w:color w:val="2F5496" w:themeColor="accent1" w:themeShade="BF"/>
          <w:lang w:val="es-ES"/>
        </w:rPr>
        <w:t xml:space="preserve">El impacto financiero de los riesgos </w:t>
      </w:r>
      <w:r w:rsidR="0037300C">
        <w:rPr>
          <w:rFonts w:ascii="Arial" w:hAnsi="Arial" w:cs="Arial"/>
          <w:b/>
          <w:bCs/>
          <w:i/>
          <w:iCs/>
          <w:color w:val="2F5496" w:themeColor="accent1" w:themeShade="BF"/>
          <w:lang w:val="es-ES"/>
        </w:rPr>
        <w:t>climáticos</w:t>
      </w:r>
      <w:r w:rsidR="0037300C" w:rsidRPr="00B3668E">
        <w:rPr>
          <w:rFonts w:ascii="Arial" w:hAnsi="Arial" w:cs="Arial"/>
          <w:b/>
          <w:bCs/>
          <w:i/>
          <w:iCs/>
          <w:color w:val="2F5496" w:themeColor="accent1" w:themeShade="BF"/>
          <w:lang w:val="es-ES"/>
        </w:rPr>
        <w:t xml:space="preserve"> </w:t>
      </w:r>
      <w:r w:rsidRPr="00B3668E">
        <w:rPr>
          <w:rFonts w:ascii="Arial" w:hAnsi="Arial" w:cs="Arial"/>
          <w:b/>
          <w:bCs/>
          <w:i/>
          <w:iCs/>
          <w:color w:val="2F5496" w:themeColor="accent1" w:themeShade="BF"/>
          <w:lang w:val="es-ES"/>
        </w:rPr>
        <w:t>en l</w:t>
      </w:r>
      <w:r w:rsidR="00762ADD" w:rsidRPr="00B3668E">
        <w:rPr>
          <w:rFonts w:ascii="Arial" w:hAnsi="Arial" w:cs="Arial"/>
          <w:b/>
          <w:bCs/>
          <w:i/>
          <w:iCs/>
          <w:color w:val="2F5496" w:themeColor="accent1" w:themeShade="BF"/>
          <w:lang w:val="es-ES"/>
        </w:rPr>
        <w:t>as compañías aseguradoras</w:t>
      </w:r>
    </w:p>
    <w:p w14:paraId="632214FF" w14:textId="578DA668" w:rsidR="00D10F1C" w:rsidRPr="001D63CD" w:rsidRDefault="00D10F1C" w:rsidP="005A748A">
      <w:pPr>
        <w:jc w:val="both"/>
        <w:rPr>
          <w:rFonts w:ascii="Arial" w:hAnsi="Arial" w:cs="Arial"/>
          <w:lang w:val="es-ES"/>
        </w:rPr>
      </w:pPr>
    </w:p>
    <w:p w14:paraId="6622FF32" w14:textId="77777777" w:rsidR="007E0A86" w:rsidRDefault="007E0A86" w:rsidP="00800678">
      <w:pPr>
        <w:jc w:val="both"/>
        <w:rPr>
          <w:rFonts w:ascii="Arial" w:hAnsi="Arial" w:cs="Arial"/>
          <w:lang w:val="es-ES"/>
        </w:rPr>
        <w:sectPr w:rsidR="007E0A86" w:rsidSect="001D63CD">
          <w:type w:val="continuous"/>
          <w:pgSz w:w="12240" w:h="15840"/>
          <w:pgMar w:top="1440" w:right="1440" w:bottom="1440" w:left="1440" w:header="708" w:footer="708" w:gutter="0"/>
          <w:cols w:space="708"/>
          <w:docGrid w:linePitch="360"/>
        </w:sectPr>
      </w:pPr>
    </w:p>
    <w:p w14:paraId="3D6961C7" w14:textId="2F7EBA87" w:rsidR="00CD079C" w:rsidRPr="001D63CD" w:rsidRDefault="00672CEF" w:rsidP="00800678">
      <w:pPr>
        <w:jc w:val="both"/>
        <w:rPr>
          <w:rFonts w:ascii="Arial" w:hAnsi="Arial" w:cs="Arial"/>
          <w:lang w:val="es-ES"/>
        </w:rPr>
      </w:pPr>
      <w:r w:rsidRPr="001D63CD">
        <w:rPr>
          <w:rFonts w:ascii="Arial" w:hAnsi="Arial" w:cs="Arial"/>
          <w:lang w:val="es-ES"/>
        </w:rPr>
        <w:t>E</w:t>
      </w:r>
      <w:r w:rsidR="001E0CBC" w:rsidRPr="001D63CD">
        <w:rPr>
          <w:rFonts w:ascii="Arial" w:hAnsi="Arial" w:cs="Arial"/>
          <w:lang w:val="es-ES"/>
        </w:rPr>
        <w:t xml:space="preserve">s </w:t>
      </w:r>
      <w:r w:rsidR="00BC4129" w:rsidRPr="001D63CD">
        <w:rPr>
          <w:rFonts w:ascii="Arial" w:hAnsi="Arial" w:cs="Arial"/>
          <w:lang w:val="es-ES"/>
        </w:rPr>
        <w:t>preciso</w:t>
      </w:r>
      <w:r w:rsidR="001E0CBC" w:rsidRPr="001D63CD">
        <w:rPr>
          <w:rFonts w:ascii="Arial" w:hAnsi="Arial" w:cs="Arial"/>
          <w:lang w:val="es-ES"/>
        </w:rPr>
        <w:t xml:space="preserve"> que </w:t>
      </w:r>
      <w:r w:rsidR="00BC4129" w:rsidRPr="001D63CD">
        <w:rPr>
          <w:rFonts w:ascii="Arial" w:hAnsi="Arial" w:cs="Arial"/>
          <w:lang w:val="es-ES"/>
        </w:rPr>
        <w:t>las</w:t>
      </w:r>
      <w:r w:rsidR="001E0CBC" w:rsidRPr="001D63CD">
        <w:rPr>
          <w:rFonts w:ascii="Arial" w:hAnsi="Arial" w:cs="Arial"/>
          <w:lang w:val="es-ES"/>
        </w:rPr>
        <w:t xml:space="preserve"> </w:t>
      </w:r>
      <w:r w:rsidR="00427642" w:rsidRPr="001D63CD">
        <w:rPr>
          <w:rFonts w:ascii="Arial" w:hAnsi="Arial" w:cs="Arial"/>
          <w:lang w:val="es-ES"/>
        </w:rPr>
        <w:t>c</w:t>
      </w:r>
      <w:r w:rsidR="001E0CBC" w:rsidRPr="001D63CD">
        <w:rPr>
          <w:rFonts w:ascii="Arial" w:hAnsi="Arial" w:cs="Arial"/>
          <w:lang w:val="es-ES"/>
        </w:rPr>
        <w:t xml:space="preserve">ompañías </w:t>
      </w:r>
      <w:r w:rsidRPr="001D63CD">
        <w:rPr>
          <w:rFonts w:ascii="Arial" w:hAnsi="Arial" w:cs="Arial"/>
          <w:lang w:val="es-ES"/>
        </w:rPr>
        <w:t xml:space="preserve">de seguros </w:t>
      </w:r>
      <w:r w:rsidR="001E0CBC" w:rsidRPr="001D63CD">
        <w:rPr>
          <w:rFonts w:ascii="Arial" w:hAnsi="Arial" w:cs="Arial"/>
          <w:lang w:val="es-ES"/>
        </w:rPr>
        <w:t xml:space="preserve">reconozcan que </w:t>
      </w:r>
      <w:r w:rsidR="00631BBD" w:rsidRPr="001D63CD">
        <w:rPr>
          <w:rFonts w:ascii="Arial" w:hAnsi="Arial" w:cs="Arial"/>
          <w:lang w:val="es-ES"/>
        </w:rPr>
        <w:t>los riesgos físicos, de transición y de litigio relacionados con el cambio climático</w:t>
      </w:r>
      <w:r w:rsidR="006A6F79" w:rsidRPr="001D63CD">
        <w:rPr>
          <w:rStyle w:val="Refdenotaalpie"/>
          <w:rFonts w:ascii="Arial" w:hAnsi="Arial" w:cs="Arial"/>
          <w:lang w:val="es-ES"/>
        </w:rPr>
        <w:footnoteReference w:id="16"/>
      </w:r>
      <w:r w:rsidR="00631BBD" w:rsidRPr="001D63CD">
        <w:rPr>
          <w:rFonts w:ascii="Arial" w:hAnsi="Arial" w:cs="Arial"/>
          <w:lang w:val="es-ES"/>
        </w:rPr>
        <w:t xml:space="preserve">, son factores de riesgo financiero que pueden transmitirse a las aseguradoras a través de las categorías de riesgo existentes: suscripción, mercado, contraparte y liquidez, </w:t>
      </w:r>
      <w:r w:rsidR="00A3469E" w:rsidRPr="001D63CD">
        <w:rPr>
          <w:rFonts w:ascii="Arial" w:hAnsi="Arial" w:cs="Arial"/>
          <w:lang w:val="es-ES"/>
        </w:rPr>
        <w:t>tal</w:t>
      </w:r>
      <w:r w:rsidR="00631BBD" w:rsidRPr="001D63CD">
        <w:rPr>
          <w:rFonts w:ascii="Arial" w:hAnsi="Arial" w:cs="Arial"/>
          <w:lang w:val="es-ES"/>
        </w:rPr>
        <w:t xml:space="preserve"> como</w:t>
      </w:r>
      <w:r w:rsidR="00A3469E" w:rsidRPr="001D63CD">
        <w:rPr>
          <w:rFonts w:ascii="Arial" w:hAnsi="Arial" w:cs="Arial"/>
          <w:lang w:val="es-ES"/>
        </w:rPr>
        <w:t>,</w:t>
      </w:r>
      <w:r w:rsidR="00631BBD" w:rsidRPr="001D63CD">
        <w:rPr>
          <w:rFonts w:ascii="Arial" w:hAnsi="Arial" w:cs="Arial"/>
          <w:lang w:val="es-ES"/>
        </w:rPr>
        <w:t xml:space="preserve"> de otros riesgos no financieros como el </w:t>
      </w:r>
      <w:r w:rsidR="006E3665" w:rsidRPr="001D63CD">
        <w:rPr>
          <w:rFonts w:ascii="Arial" w:hAnsi="Arial" w:cs="Arial"/>
          <w:lang w:val="es-ES"/>
        </w:rPr>
        <w:t>opera</w:t>
      </w:r>
      <w:r w:rsidR="006E3665">
        <w:rPr>
          <w:rFonts w:ascii="Arial" w:hAnsi="Arial" w:cs="Arial"/>
          <w:lang w:val="es-ES"/>
        </w:rPr>
        <w:t>cional</w:t>
      </w:r>
      <w:r w:rsidR="00631BBD" w:rsidRPr="001D63CD">
        <w:rPr>
          <w:rFonts w:ascii="Arial" w:hAnsi="Arial" w:cs="Arial"/>
          <w:lang w:val="es-ES"/>
        </w:rPr>
        <w:t xml:space="preserve">, el reputacional, </w:t>
      </w:r>
      <w:r w:rsidR="003D375D">
        <w:rPr>
          <w:rFonts w:ascii="Arial" w:hAnsi="Arial" w:cs="Arial"/>
          <w:lang w:val="es-ES"/>
        </w:rPr>
        <w:t xml:space="preserve">el legal, </w:t>
      </w:r>
      <w:r w:rsidR="00631BBD" w:rsidRPr="001D63CD">
        <w:rPr>
          <w:rFonts w:ascii="Arial" w:hAnsi="Arial" w:cs="Arial"/>
          <w:lang w:val="es-ES"/>
        </w:rPr>
        <w:t>el estratégico y de conductas</w:t>
      </w:r>
      <w:r w:rsidR="008A7950" w:rsidRPr="001D63CD">
        <w:rPr>
          <w:rFonts w:ascii="Arial" w:hAnsi="Arial" w:cs="Arial"/>
          <w:lang w:val="es-ES"/>
        </w:rPr>
        <w:t>.</w:t>
      </w:r>
    </w:p>
    <w:p w14:paraId="1C5F1266" w14:textId="2BC68F95" w:rsidR="00CD079C" w:rsidRPr="001D63CD" w:rsidRDefault="00CD1C72" w:rsidP="00800678">
      <w:pPr>
        <w:jc w:val="both"/>
        <w:rPr>
          <w:rFonts w:ascii="Arial" w:hAnsi="Arial" w:cs="Arial"/>
          <w:lang w:val="es-ES"/>
        </w:rPr>
      </w:pPr>
      <w:r>
        <w:rPr>
          <w:noProof/>
        </w:rPr>
        <w:lastRenderedPageBreak/>
        <w:drawing>
          <wp:anchor distT="0" distB="0" distL="114300" distR="114300" simplePos="0" relativeHeight="251658297" behindDoc="1" locked="0" layoutInCell="1" allowOverlap="1" wp14:anchorId="2455FE31" wp14:editId="4BB74718">
            <wp:simplePos x="0" y="0"/>
            <wp:positionH relativeFrom="page">
              <wp:posOffset>-6240145</wp:posOffset>
            </wp:positionH>
            <wp:positionV relativeFrom="paragraph">
              <wp:posOffset>-1657275</wp:posOffset>
            </wp:positionV>
            <wp:extent cx="15814892" cy="3411747"/>
            <wp:effectExtent l="0" t="0" r="0" b="0"/>
            <wp:wrapNone/>
            <wp:docPr id="5" name="Imagen 5"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Patrón de fondo&#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t="30823" b="30823"/>
                    <a:stretch>
                      <a:fillRect/>
                    </a:stretch>
                  </pic:blipFill>
                  <pic:spPr bwMode="auto">
                    <a:xfrm>
                      <a:off x="0" y="0"/>
                      <a:ext cx="15814892" cy="34117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D942E0" w14:textId="77777777" w:rsidR="00CD1C72" w:rsidRDefault="00CD1C72" w:rsidP="00800678">
      <w:pPr>
        <w:jc w:val="both"/>
        <w:rPr>
          <w:rFonts w:ascii="Arial" w:hAnsi="Arial" w:cs="Arial"/>
          <w:lang w:val="es-ES"/>
        </w:rPr>
      </w:pPr>
    </w:p>
    <w:p w14:paraId="6B360645" w14:textId="77777777" w:rsidR="00CD1C72" w:rsidRDefault="00CD1C72" w:rsidP="00800678">
      <w:pPr>
        <w:jc w:val="both"/>
        <w:rPr>
          <w:rFonts w:ascii="Arial" w:hAnsi="Arial" w:cs="Arial"/>
          <w:lang w:val="es-ES"/>
        </w:rPr>
      </w:pPr>
    </w:p>
    <w:p w14:paraId="711E335D" w14:textId="77777777" w:rsidR="00CD1C72" w:rsidRDefault="00CD1C72" w:rsidP="00800678">
      <w:pPr>
        <w:jc w:val="both"/>
        <w:rPr>
          <w:rFonts w:ascii="Arial" w:hAnsi="Arial" w:cs="Arial"/>
          <w:lang w:val="es-ES"/>
        </w:rPr>
      </w:pPr>
    </w:p>
    <w:p w14:paraId="1A06D9F0" w14:textId="77777777" w:rsidR="00CD1C72" w:rsidRDefault="00CD1C72" w:rsidP="00800678">
      <w:pPr>
        <w:jc w:val="both"/>
        <w:rPr>
          <w:rFonts w:ascii="Arial" w:hAnsi="Arial" w:cs="Arial"/>
          <w:lang w:val="es-ES"/>
        </w:rPr>
      </w:pPr>
    </w:p>
    <w:p w14:paraId="1A3807D6" w14:textId="77777777" w:rsidR="00CD1C72" w:rsidRDefault="00CD1C72" w:rsidP="00800678">
      <w:pPr>
        <w:jc w:val="both"/>
        <w:rPr>
          <w:rFonts w:ascii="Arial" w:hAnsi="Arial" w:cs="Arial"/>
          <w:lang w:val="es-ES"/>
        </w:rPr>
      </w:pPr>
    </w:p>
    <w:p w14:paraId="4EAD8443" w14:textId="77777777" w:rsidR="00CD1C72" w:rsidRDefault="00CD1C72" w:rsidP="00800678">
      <w:pPr>
        <w:jc w:val="both"/>
        <w:rPr>
          <w:rFonts w:ascii="Arial" w:hAnsi="Arial" w:cs="Arial"/>
          <w:lang w:val="es-ES"/>
        </w:rPr>
      </w:pPr>
    </w:p>
    <w:p w14:paraId="34A8317D" w14:textId="77777777" w:rsidR="00CD1C72" w:rsidRDefault="00CD1C72" w:rsidP="00800678">
      <w:pPr>
        <w:jc w:val="both"/>
        <w:rPr>
          <w:rFonts w:ascii="Arial" w:hAnsi="Arial" w:cs="Arial"/>
          <w:lang w:val="es-ES"/>
        </w:rPr>
      </w:pPr>
    </w:p>
    <w:p w14:paraId="36709F60" w14:textId="77777777" w:rsidR="00CD1C72" w:rsidRDefault="00CD1C72" w:rsidP="00800678">
      <w:pPr>
        <w:jc w:val="both"/>
        <w:rPr>
          <w:rFonts w:ascii="Arial" w:hAnsi="Arial" w:cs="Arial"/>
          <w:lang w:val="es-ES"/>
        </w:rPr>
      </w:pPr>
    </w:p>
    <w:p w14:paraId="01973A3F" w14:textId="77777777" w:rsidR="00CD1C72" w:rsidRDefault="00CD1C72" w:rsidP="00800678">
      <w:pPr>
        <w:jc w:val="both"/>
        <w:rPr>
          <w:rFonts w:ascii="Arial" w:hAnsi="Arial" w:cs="Arial"/>
          <w:lang w:val="es-ES"/>
        </w:rPr>
      </w:pPr>
    </w:p>
    <w:p w14:paraId="660F6AD6" w14:textId="77777777" w:rsidR="00CD1C72" w:rsidRDefault="00CD1C72" w:rsidP="00800678">
      <w:pPr>
        <w:jc w:val="both"/>
        <w:rPr>
          <w:rFonts w:ascii="Arial" w:hAnsi="Arial" w:cs="Arial"/>
          <w:lang w:val="es-ES"/>
        </w:rPr>
      </w:pPr>
    </w:p>
    <w:p w14:paraId="1069A53E" w14:textId="63B2014D" w:rsidR="00D806CE" w:rsidRPr="001D63CD" w:rsidRDefault="00DC60DB" w:rsidP="00800678">
      <w:pPr>
        <w:jc w:val="both"/>
        <w:rPr>
          <w:rFonts w:ascii="Arial" w:hAnsi="Arial" w:cs="Arial"/>
          <w:lang w:val="es-ES"/>
        </w:rPr>
      </w:pPr>
      <w:r w:rsidRPr="001D63CD">
        <w:rPr>
          <w:rFonts w:ascii="Arial" w:hAnsi="Arial" w:cs="Arial"/>
          <w:lang w:val="es-ES"/>
        </w:rPr>
        <w:t>Lo anterior, considerando que e</w:t>
      </w:r>
      <w:r w:rsidR="008A7950" w:rsidRPr="001D63CD">
        <w:rPr>
          <w:rFonts w:ascii="Arial" w:hAnsi="Arial" w:cs="Arial"/>
          <w:lang w:val="es-ES"/>
        </w:rPr>
        <w:t xml:space="preserve">stos riesgos pueden ser </w:t>
      </w:r>
      <w:r w:rsidR="00800678" w:rsidRPr="001D63CD">
        <w:rPr>
          <w:rFonts w:ascii="Arial" w:hAnsi="Arial" w:cs="Arial"/>
          <w:lang w:val="es-ES"/>
        </w:rPr>
        <w:t xml:space="preserve">particularmente materiales para </w:t>
      </w:r>
      <w:r w:rsidR="00D6148B" w:rsidRPr="001D63CD">
        <w:rPr>
          <w:rFonts w:ascii="Arial" w:hAnsi="Arial" w:cs="Arial"/>
          <w:lang w:val="es-ES"/>
        </w:rPr>
        <w:t xml:space="preserve">las aseguradoras </w:t>
      </w:r>
      <w:r w:rsidR="00800678" w:rsidRPr="001D63CD">
        <w:rPr>
          <w:rFonts w:ascii="Arial" w:hAnsi="Arial" w:cs="Arial"/>
          <w:lang w:val="es-ES"/>
        </w:rPr>
        <w:t xml:space="preserve">por el efecto directo </w:t>
      </w:r>
      <w:r w:rsidR="00556AF7" w:rsidRPr="001D63CD">
        <w:rPr>
          <w:rFonts w:ascii="Arial" w:hAnsi="Arial" w:cs="Arial"/>
          <w:lang w:val="es-ES"/>
        </w:rPr>
        <w:t xml:space="preserve">de los </w:t>
      </w:r>
      <w:r w:rsidR="00E7339F" w:rsidRPr="001D63CD">
        <w:rPr>
          <w:rFonts w:ascii="Arial" w:hAnsi="Arial" w:cs="Arial"/>
          <w:lang w:val="es-ES"/>
        </w:rPr>
        <w:t xml:space="preserve">riesgos físicos en </w:t>
      </w:r>
      <w:r w:rsidR="00800678" w:rsidRPr="001D63CD">
        <w:rPr>
          <w:rFonts w:ascii="Arial" w:hAnsi="Arial" w:cs="Arial"/>
          <w:lang w:val="es-ES"/>
        </w:rPr>
        <w:t>las reclamaciones</w:t>
      </w:r>
      <w:r w:rsidR="00556AF7" w:rsidRPr="001D63CD">
        <w:rPr>
          <w:rFonts w:ascii="Arial" w:hAnsi="Arial" w:cs="Arial"/>
          <w:lang w:val="es-ES"/>
        </w:rPr>
        <w:t xml:space="preserve"> </w:t>
      </w:r>
      <w:r w:rsidR="00F176D6" w:rsidRPr="001D63CD">
        <w:rPr>
          <w:rFonts w:ascii="Arial" w:hAnsi="Arial" w:cs="Arial"/>
          <w:lang w:val="es-ES"/>
        </w:rPr>
        <w:t xml:space="preserve">de seguros y </w:t>
      </w:r>
      <w:r w:rsidR="004E0715" w:rsidRPr="001D63CD">
        <w:rPr>
          <w:rFonts w:ascii="Arial" w:hAnsi="Arial" w:cs="Arial"/>
          <w:lang w:val="es-ES"/>
        </w:rPr>
        <w:t xml:space="preserve">en la valoración del portafolio que respalda </w:t>
      </w:r>
      <w:r w:rsidR="00F176D6" w:rsidRPr="001D63CD">
        <w:rPr>
          <w:rFonts w:ascii="Arial" w:hAnsi="Arial" w:cs="Arial"/>
          <w:lang w:val="es-ES"/>
        </w:rPr>
        <w:t>las</w:t>
      </w:r>
      <w:r w:rsidR="004E0715" w:rsidRPr="001D63CD">
        <w:rPr>
          <w:rFonts w:ascii="Arial" w:hAnsi="Arial" w:cs="Arial"/>
          <w:lang w:val="es-ES"/>
        </w:rPr>
        <w:t xml:space="preserve"> reservas</w:t>
      </w:r>
      <w:r w:rsidR="00C41FD3" w:rsidRPr="001D63CD">
        <w:rPr>
          <w:rFonts w:ascii="Arial" w:hAnsi="Arial" w:cs="Arial"/>
          <w:lang w:val="es-ES"/>
        </w:rPr>
        <w:t xml:space="preserve">; también por los retos estratégicos que </w:t>
      </w:r>
      <w:r w:rsidR="00E7339F" w:rsidRPr="001D63CD">
        <w:rPr>
          <w:rFonts w:ascii="Arial" w:hAnsi="Arial" w:cs="Arial"/>
          <w:lang w:val="es-ES"/>
        </w:rPr>
        <w:t xml:space="preserve">la transición climática podría suponer </w:t>
      </w:r>
      <w:r w:rsidR="00C41FD3" w:rsidRPr="001D63CD">
        <w:rPr>
          <w:rFonts w:ascii="Arial" w:hAnsi="Arial" w:cs="Arial"/>
          <w:lang w:val="es-ES"/>
        </w:rPr>
        <w:t xml:space="preserve">para </w:t>
      </w:r>
      <w:r w:rsidR="00E7339F" w:rsidRPr="001D63CD">
        <w:rPr>
          <w:rFonts w:ascii="Arial" w:hAnsi="Arial" w:cs="Arial"/>
          <w:lang w:val="es-ES"/>
        </w:rPr>
        <w:t>el crecimiento del negocio</w:t>
      </w:r>
      <w:r w:rsidR="0097404A" w:rsidRPr="001D63CD">
        <w:rPr>
          <w:rFonts w:ascii="Arial" w:hAnsi="Arial" w:cs="Arial"/>
          <w:lang w:val="es-ES"/>
        </w:rPr>
        <w:t xml:space="preserve"> y para la valoración de sus inversiones más intensivas</w:t>
      </w:r>
      <w:r w:rsidR="00C562DF" w:rsidRPr="001D63CD">
        <w:rPr>
          <w:rFonts w:ascii="Arial" w:hAnsi="Arial" w:cs="Arial"/>
          <w:lang w:val="es-ES"/>
        </w:rPr>
        <w:t xml:space="preserve"> en emisiones de CO2</w:t>
      </w:r>
      <w:r w:rsidR="00FD4731">
        <w:rPr>
          <w:rFonts w:ascii="Arial" w:hAnsi="Arial" w:cs="Arial"/>
          <w:lang w:val="es-ES"/>
        </w:rPr>
        <w:t>,</w:t>
      </w:r>
      <w:r w:rsidR="004A3349" w:rsidRPr="001D63CD">
        <w:rPr>
          <w:rFonts w:ascii="Arial" w:hAnsi="Arial" w:cs="Arial"/>
          <w:lang w:val="es-ES"/>
        </w:rPr>
        <w:t xml:space="preserve"> y por su exposición a riesgos de responsabilidad civil</w:t>
      </w:r>
      <w:r w:rsidR="00E7339F" w:rsidRPr="001D63CD">
        <w:rPr>
          <w:rFonts w:ascii="Arial" w:hAnsi="Arial" w:cs="Arial"/>
          <w:lang w:val="es-ES"/>
        </w:rPr>
        <w:t>.</w:t>
      </w:r>
    </w:p>
    <w:p w14:paraId="4B4B24FD" w14:textId="4EA7F334" w:rsidR="006D0630" w:rsidRPr="001D63CD" w:rsidRDefault="006D0630" w:rsidP="00CD1C72">
      <w:pPr>
        <w:tabs>
          <w:tab w:val="left" w:pos="6060"/>
        </w:tabs>
        <w:spacing w:line="259" w:lineRule="auto"/>
        <w:jc w:val="both"/>
        <w:rPr>
          <w:rFonts w:ascii="Arial" w:hAnsi="Arial" w:cs="Arial"/>
          <w:lang w:val="es-ES"/>
        </w:rPr>
      </w:pPr>
      <w:r w:rsidRPr="001D63CD">
        <w:rPr>
          <w:rFonts w:ascii="Arial" w:hAnsi="Arial" w:cs="Arial"/>
          <w:lang w:val="es-ES"/>
        </w:rPr>
        <w:t xml:space="preserve">Es importante </w:t>
      </w:r>
      <w:r w:rsidR="004C3F3E">
        <w:rPr>
          <w:rFonts w:ascii="Arial" w:hAnsi="Arial" w:cs="Arial"/>
          <w:lang w:val="es-ES"/>
        </w:rPr>
        <w:t>señalar</w:t>
      </w:r>
      <w:r w:rsidR="004C3F3E" w:rsidRPr="001D63CD">
        <w:rPr>
          <w:rFonts w:ascii="Arial" w:hAnsi="Arial" w:cs="Arial"/>
          <w:lang w:val="es-ES"/>
        </w:rPr>
        <w:t xml:space="preserve"> </w:t>
      </w:r>
      <w:r w:rsidRPr="001D63CD">
        <w:rPr>
          <w:rFonts w:ascii="Arial" w:hAnsi="Arial" w:cs="Arial"/>
          <w:lang w:val="es-ES"/>
        </w:rPr>
        <w:t xml:space="preserve">que la exposición del negocio de las compañías aseguradoras a los riesgos derivados del </w:t>
      </w:r>
      <w:r w:rsidR="00AB215A">
        <w:rPr>
          <w:rFonts w:ascii="Arial" w:hAnsi="Arial" w:cs="Arial"/>
          <w:lang w:val="es-ES"/>
        </w:rPr>
        <w:t xml:space="preserve">cambio </w:t>
      </w:r>
      <w:r w:rsidRPr="001D63CD">
        <w:rPr>
          <w:rFonts w:ascii="Arial" w:hAnsi="Arial" w:cs="Arial"/>
          <w:lang w:val="es-ES"/>
        </w:rPr>
        <w:t>clim</w:t>
      </w:r>
      <w:r w:rsidR="00AB215A">
        <w:rPr>
          <w:rFonts w:ascii="Arial" w:hAnsi="Arial" w:cs="Arial"/>
          <w:lang w:val="es-ES"/>
        </w:rPr>
        <w:t>ático</w:t>
      </w:r>
      <w:r w:rsidRPr="001D63CD">
        <w:rPr>
          <w:rFonts w:ascii="Arial" w:hAnsi="Arial" w:cs="Arial"/>
          <w:lang w:val="es-ES"/>
        </w:rPr>
        <w:t xml:space="preserve">, no solo se da a través de los seguros generales, pues cada vez hay más evidencia científica que advierte </w:t>
      </w:r>
      <w:r w:rsidR="00D73AC4">
        <w:rPr>
          <w:rFonts w:ascii="Arial" w:hAnsi="Arial" w:cs="Arial"/>
          <w:lang w:val="es-ES"/>
        </w:rPr>
        <w:t xml:space="preserve">que se pueden generar </w:t>
      </w:r>
      <w:r w:rsidRPr="001D63CD">
        <w:rPr>
          <w:rFonts w:ascii="Arial" w:hAnsi="Arial" w:cs="Arial"/>
          <w:lang w:val="es-ES"/>
        </w:rPr>
        <w:t>impactos sobre los productos de vida y salud, por ejemplo, por los efectos directos de los eventos naturales</w:t>
      </w:r>
      <w:r w:rsidR="00F56F34">
        <w:rPr>
          <w:rFonts w:ascii="Arial" w:hAnsi="Arial" w:cs="Arial"/>
          <w:lang w:val="es-ES"/>
        </w:rPr>
        <w:t>,</w:t>
      </w:r>
      <w:r w:rsidRPr="001D63CD">
        <w:rPr>
          <w:rFonts w:ascii="Arial" w:hAnsi="Arial" w:cs="Arial"/>
          <w:lang w:val="es-ES"/>
        </w:rPr>
        <w:t xml:space="preserve"> en la tasa de mortalidad por las olas de calor o en la longevidad por temperaturas más moderadas en algunas zonas del planeta.</w:t>
      </w:r>
    </w:p>
    <w:p w14:paraId="0040D9E4" w14:textId="6DBB680C" w:rsidR="004A3349" w:rsidRPr="001D63CD" w:rsidRDefault="004A3349" w:rsidP="000F6F26">
      <w:pPr>
        <w:jc w:val="both"/>
        <w:rPr>
          <w:rFonts w:ascii="Arial" w:hAnsi="Arial" w:cs="Arial"/>
          <w:lang w:val="es-ES"/>
        </w:rPr>
      </w:pPr>
    </w:p>
    <w:p w14:paraId="6B57AA99" w14:textId="26178DB7" w:rsidR="000F6F26" w:rsidRDefault="00DF19CD" w:rsidP="000F6F26">
      <w:pPr>
        <w:jc w:val="both"/>
        <w:rPr>
          <w:rFonts w:ascii="Arial" w:hAnsi="Arial" w:cs="Arial"/>
          <w:lang w:val="es-ES"/>
        </w:rPr>
      </w:pPr>
      <w:r w:rsidRPr="001D63CD">
        <w:rPr>
          <w:rFonts w:ascii="Arial" w:hAnsi="Arial" w:cs="Arial"/>
          <w:lang w:val="es-ES"/>
        </w:rPr>
        <w:t>De acuerdo con el B</w:t>
      </w:r>
      <w:r w:rsidR="000470C0">
        <w:rPr>
          <w:rFonts w:ascii="Arial" w:hAnsi="Arial" w:cs="Arial"/>
          <w:lang w:val="es-ES"/>
        </w:rPr>
        <w:t xml:space="preserve">anco </w:t>
      </w:r>
      <w:r w:rsidR="00DC519C" w:rsidRPr="001D63CD">
        <w:rPr>
          <w:rFonts w:ascii="Arial" w:hAnsi="Arial" w:cs="Arial"/>
          <w:lang w:val="es-ES"/>
        </w:rPr>
        <w:t>de Pagos Internacionales (</w:t>
      </w:r>
      <w:r w:rsidR="00DC519C">
        <w:rPr>
          <w:rFonts w:ascii="Arial" w:hAnsi="Arial" w:cs="Arial"/>
          <w:lang w:val="es-ES"/>
        </w:rPr>
        <w:t xml:space="preserve">BIS </w:t>
      </w:r>
      <w:r w:rsidR="00DC519C" w:rsidRPr="001D63CD">
        <w:rPr>
          <w:rFonts w:ascii="Arial" w:hAnsi="Arial" w:cs="Arial"/>
          <w:lang w:val="es-ES"/>
        </w:rPr>
        <w:t>por su sigla en inglés)</w:t>
      </w:r>
      <w:r w:rsidRPr="001D63CD">
        <w:rPr>
          <w:rFonts w:ascii="Arial" w:hAnsi="Arial" w:cs="Arial"/>
          <w:lang w:val="es-ES"/>
        </w:rPr>
        <w:t xml:space="preserve">, </w:t>
      </w:r>
      <w:r w:rsidR="00D372DB" w:rsidRPr="001D63CD">
        <w:rPr>
          <w:rFonts w:ascii="Arial" w:hAnsi="Arial" w:cs="Arial"/>
          <w:lang w:val="es-ES"/>
        </w:rPr>
        <w:t xml:space="preserve">la </w:t>
      </w:r>
      <w:r w:rsidR="002C20BD" w:rsidRPr="001D63CD">
        <w:rPr>
          <w:rFonts w:ascii="Arial" w:hAnsi="Arial" w:cs="Arial"/>
          <w:lang w:val="es-ES"/>
        </w:rPr>
        <w:t xml:space="preserve">transmisión </w:t>
      </w:r>
      <w:r w:rsidR="00D372DB" w:rsidRPr="001D63CD">
        <w:rPr>
          <w:rFonts w:ascii="Arial" w:hAnsi="Arial" w:cs="Arial"/>
          <w:lang w:val="es-ES"/>
        </w:rPr>
        <w:t xml:space="preserve">de los riesgos </w:t>
      </w:r>
      <w:r w:rsidR="00B2632B" w:rsidRPr="001D63CD">
        <w:rPr>
          <w:rFonts w:ascii="Arial" w:hAnsi="Arial" w:cs="Arial"/>
          <w:lang w:val="es-ES"/>
        </w:rPr>
        <w:t xml:space="preserve">relacionados con el cambio climático </w:t>
      </w:r>
      <w:r w:rsidR="007917AB" w:rsidRPr="001D63CD">
        <w:rPr>
          <w:rFonts w:ascii="Arial" w:hAnsi="Arial" w:cs="Arial"/>
          <w:lang w:val="es-ES"/>
        </w:rPr>
        <w:t xml:space="preserve">al sistema financiero </w:t>
      </w:r>
      <w:r w:rsidR="002C20BD" w:rsidRPr="001D63CD">
        <w:rPr>
          <w:rFonts w:ascii="Arial" w:hAnsi="Arial" w:cs="Arial"/>
          <w:lang w:val="es-ES"/>
        </w:rPr>
        <w:t xml:space="preserve">puede darse a </w:t>
      </w:r>
      <w:r w:rsidR="00294645" w:rsidRPr="001D63CD">
        <w:rPr>
          <w:rFonts w:ascii="Arial" w:hAnsi="Arial" w:cs="Arial"/>
          <w:lang w:val="es-ES"/>
        </w:rPr>
        <w:t xml:space="preserve">través de </w:t>
      </w:r>
      <w:r w:rsidR="002C20BD" w:rsidRPr="001D63CD">
        <w:rPr>
          <w:rFonts w:ascii="Arial" w:hAnsi="Arial" w:cs="Arial"/>
          <w:lang w:val="es-ES"/>
        </w:rPr>
        <w:t xml:space="preserve">dos </w:t>
      </w:r>
      <w:r w:rsidR="00294645" w:rsidRPr="001D63CD">
        <w:rPr>
          <w:rFonts w:ascii="Arial" w:hAnsi="Arial" w:cs="Arial"/>
          <w:lang w:val="es-ES"/>
        </w:rPr>
        <w:t>canales</w:t>
      </w:r>
      <w:r w:rsidR="002C20BD" w:rsidRPr="001D63CD">
        <w:rPr>
          <w:rFonts w:ascii="Arial" w:hAnsi="Arial" w:cs="Arial"/>
          <w:lang w:val="es-ES"/>
        </w:rPr>
        <w:t>:</w:t>
      </w:r>
      <w:r w:rsidR="00294645" w:rsidRPr="001D63CD">
        <w:rPr>
          <w:rFonts w:ascii="Arial" w:hAnsi="Arial" w:cs="Arial"/>
          <w:lang w:val="es-ES"/>
        </w:rPr>
        <w:t xml:space="preserve"> </w:t>
      </w:r>
      <w:r w:rsidR="000F6F26" w:rsidRPr="001D63CD">
        <w:rPr>
          <w:rFonts w:ascii="Arial" w:hAnsi="Arial" w:cs="Arial"/>
          <w:lang w:val="es-ES"/>
        </w:rPr>
        <w:t xml:space="preserve">microeconómicos </w:t>
      </w:r>
      <w:r w:rsidR="00294645" w:rsidRPr="001D63CD">
        <w:rPr>
          <w:rFonts w:ascii="Arial" w:hAnsi="Arial" w:cs="Arial"/>
          <w:lang w:val="es-ES"/>
        </w:rPr>
        <w:t>o</w:t>
      </w:r>
      <w:r w:rsidR="000F6F26" w:rsidRPr="001D63CD">
        <w:rPr>
          <w:rFonts w:ascii="Arial" w:hAnsi="Arial" w:cs="Arial"/>
          <w:lang w:val="es-ES"/>
        </w:rPr>
        <w:t xml:space="preserve"> macroeconómicos</w:t>
      </w:r>
      <w:r w:rsidR="000F6F26" w:rsidRPr="001D63CD">
        <w:rPr>
          <w:rStyle w:val="Refdenotaalpie"/>
          <w:rFonts w:ascii="Arial" w:hAnsi="Arial" w:cs="Arial"/>
          <w:lang w:val="es-ES"/>
        </w:rPr>
        <w:footnoteReference w:id="17"/>
      </w:r>
      <w:r w:rsidR="00E219C1">
        <w:rPr>
          <w:rFonts w:ascii="Arial" w:hAnsi="Arial" w:cs="Arial"/>
          <w:lang w:val="es-ES"/>
        </w:rPr>
        <w:t>.</w:t>
      </w:r>
      <w:r w:rsidR="000F6F26" w:rsidRPr="001D63CD">
        <w:rPr>
          <w:rFonts w:ascii="Arial" w:hAnsi="Arial" w:cs="Arial"/>
          <w:lang w:val="es-ES"/>
        </w:rPr>
        <w:t xml:space="preserve"> </w:t>
      </w:r>
      <w:r w:rsidR="00E219C1">
        <w:rPr>
          <w:rFonts w:ascii="Arial" w:hAnsi="Arial" w:cs="Arial"/>
          <w:lang w:val="es-ES"/>
        </w:rPr>
        <w:t>L</w:t>
      </w:r>
      <w:r w:rsidR="000F6F26" w:rsidRPr="001D63CD">
        <w:rPr>
          <w:rFonts w:ascii="Arial" w:hAnsi="Arial" w:cs="Arial"/>
          <w:lang w:val="es-ES"/>
        </w:rPr>
        <w:t xml:space="preserve">os </w:t>
      </w:r>
      <w:r w:rsidR="00E219C1">
        <w:rPr>
          <w:rFonts w:ascii="Arial" w:hAnsi="Arial" w:cs="Arial"/>
          <w:lang w:val="es-ES"/>
        </w:rPr>
        <w:t>primeros</w:t>
      </w:r>
      <w:r w:rsidR="000F6F26" w:rsidRPr="001D63CD">
        <w:rPr>
          <w:rFonts w:ascii="Arial" w:hAnsi="Arial" w:cs="Arial"/>
          <w:lang w:val="es-ES"/>
        </w:rPr>
        <w:t xml:space="preserve"> se refieren a los mecanismos mediante los cuales los factores de riesgo climático afectan directamente a las entidades financieras o a las contrapartes – como son los hogares, empresas o gobiernos – </w:t>
      </w:r>
      <w:r w:rsidR="00137E10" w:rsidRPr="001D63CD">
        <w:rPr>
          <w:rFonts w:ascii="Arial" w:hAnsi="Arial" w:cs="Arial"/>
          <w:lang w:val="es-ES"/>
        </w:rPr>
        <w:t>en</w:t>
      </w:r>
      <w:r w:rsidR="000F6F26" w:rsidRPr="001D63CD">
        <w:rPr>
          <w:rFonts w:ascii="Arial" w:hAnsi="Arial" w:cs="Arial"/>
          <w:lang w:val="es-ES"/>
        </w:rPr>
        <w:t xml:space="preserve"> las que las entidades financieras </w:t>
      </w:r>
      <w:r w:rsidR="00137E10" w:rsidRPr="001D63CD">
        <w:rPr>
          <w:rFonts w:ascii="Arial" w:hAnsi="Arial" w:cs="Arial"/>
          <w:lang w:val="es-ES"/>
        </w:rPr>
        <w:t xml:space="preserve">tienen </w:t>
      </w:r>
      <w:r w:rsidR="000F6F26" w:rsidRPr="001D63CD">
        <w:rPr>
          <w:rFonts w:ascii="Arial" w:hAnsi="Arial" w:cs="Arial"/>
          <w:lang w:val="es-ES"/>
        </w:rPr>
        <w:t>exp</w:t>
      </w:r>
      <w:r w:rsidR="00137E10" w:rsidRPr="001D63CD">
        <w:rPr>
          <w:rFonts w:ascii="Arial" w:hAnsi="Arial" w:cs="Arial"/>
          <w:lang w:val="es-ES"/>
        </w:rPr>
        <w:t>o</w:t>
      </w:r>
      <w:r w:rsidR="000F6F26" w:rsidRPr="001D63CD">
        <w:rPr>
          <w:rFonts w:ascii="Arial" w:hAnsi="Arial" w:cs="Arial"/>
          <w:lang w:val="es-ES"/>
        </w:rPr>
        <w:t>s</w:t>
      </w:r>
      <w:r w:rsidR="00137E10" w:rsidRPr="001D63CD">
        <w:rPr>
          <w:rFonts w:ascii="Arial" w:hAnsi="Arial" w:cs="Arial"/>
          <w:lang w:val="es-ES"/>
        </w:rPr>
        <w:t>ición</w:t>
      </w:r>
      <w:r w:rsidR="000F6F26" w:rsidRPr="001D63CD">
        <w:rPr>
          <w:rStyle w:val="Refdenotaalpie"/>
          <w:rFonts w:ascii="Arial" w:hAnsi="Arial" w:cs="Arial"/>
          <w:lang w:val="es-ES"/>
        </w:rPr>
        <w:footnoteReference w:id="18"/>
      </w:r>
      <w:r w:rsidR="000F6F26" w:rsidRPr="001D63CD">
        <w:rPr>
          <w:rFonts w:ascii="Arial" w:hAnsi="Arial" w:cs="Arial"/>
          <w:lang w:val="es-ES"/>
        </w:rPr>
        <w:t>.</w:t>
      </w:r>
      <w:r w:rsidR="0096564F">
        <w:rPr>
          <w:rFonts w:ascii="Arial" w:hAnsi="Arial" w:cs="Arial"/>
          <w:lang w:val="es-ES"/>
        </w:rPr>
        <w:t xml:space="preserve"> </w:t>
      </w:r>
      <w:r w:rsidR="000F6F26" w:rsidRPr="001D63CD">
        <w:rPr>
          <w:rFonts w:ascii="Arial" w:hAnsi="Arial" w:cs="Arial"/>
          <w:lang w:val="es-ES"/>
        </w:rPr>
        <w:t xml:space="preserve">Por otra parte, los canales de transmisión macroeconómicos se refieren a los mecanismos mediante los cuales los factores climáticos afectan la economía en la que operan las entidades financieras, </w:t>
      </w:r>
      <w:r w:rsidR="00875ADE" w:rsidRPr="001D63CD">
        <w:rPr>
          <w:rFonts w:ascii="Arial" w:hAnsi="Arial" w:cs="Arial"/>
          <w:lang w:val="es-ES"/>
        </w:rPr>
        <w:t xml:space="preserve">pero también, </w:t>
      </w:r>
      <w:r w:rsidR="000F6F26" w:rsidRPr="001D63CD">
        <w:rPr>
          <w:rFonts w:ascii="Arial" w:hAnsi="Arial" w:cs="Arial"/>
          <w:lang w:val="es-ES"/>
        </w:rPr>
        <w:t xml:space="preserve">a los fundamentales macroeconómicos como el crecimiento, la productividad, los precios y el empleo. Dentro de </w:t>
      </w:r>
      <w:r w:rsidR="00BC4129" w:rsidRPr="001D63CD">
        <w:rPr>
          <w:rFonts w:ascii="Arial" w:hAnsi="Arial" w:cs="Arial"/>
          <w:lang w:val="es-ES"/>
        </w:rPr>
        <w:t xml:space="preserve">estos </w:t>
      </w:r>
      <w:r w:rsidR="000F6F26" w:rsidRPr="001D63CD">
        <w:rPr>
          <w:rFonts w:ascii="Arial" w:hAnsi="Arial" w:cs="Arial"/>
          <w:lang w:val="es-ES"/>
        </w:rPr>
        <w:t xml:space="preserve">canales </w:t>
      </w:r>
      <w:r w:rsidR="0096564F">
        <w:rPr>
          <w:rFonts w:ascii="Arial" w:hAnsi="Arial" w:cs="Arial"/>
          <w:lang w:val="es-ES"/>
        </w:rPr>
        <w:t>además</w:t>
      </w:r>
      <w:r w:rsidR="0096564F" w:rsidRPr="001D63CD">
        <w:rPr>
          <w:rFonts w:ascii="Arial" w:hAnsi="Arial" w:cs="Arial"/>
          <w:lang w:val="es-ES"/>
        </w:rPr>
        <w:t xml:space="preserve"> </w:t>
      </w:r>
      <w:r w:rsidR="000F6F26" w:rsidRPr="001D63CD">
        <w:rPr>
          <w:rFonts w:ascii="Arial" w:hAnsi="Arial" w:cs="Arial"/>
          <w:lang w:val="es-ES"/>
        </w:rPr>
        <w:t>debe considerarse el riesgo país</w:t>
      </w:r>
      <w:r w:rsidR="000F6F26" w:rsidRPr="001D63CD">
        <w:rPr>
          <w:rStyle w:val="Refdenotaalpie"/>
          <w:rFonts w:ascii="Arial" w:hAnsi="Arial" w:cs="Arial"/>
          <w:lang w:val="es-ES"/>
        </w:rPr>
        <w:footnoteReference w:id="19"/>
      </w:r>
      <w:r w:rsidR="000F6F26" w:rsidRPr="001D63CD">
        <w:rPr>
          <w:rFonts w:ascii="Arial" w:hAnsi="Arial" w:cs="Arial"/>
          <w:lang w:val="es-ES"/>
        </w:rPr>
        <w:t>.</w:t>
      </w:r>
    </w:p>
    <w:p w14:paraId="0CFA3FC7" w14:textId="77777777" w:rsidR="0096564F" w:rsidRPr="001D63CD" w:rsidRDefault="0096564F" w:rsidP="000F6F26">
      <w:pPr>
        <w:jc w:val="both"/>
        <w:rPr>
          <w:rFonts w:ascii="Arial" w:hAnsi="Arial" w:cs="Arial"/>
          <w:lang w:val="es-ES"/>
        </w:rPr>
      </w:pPr>
    </w:p>
    <w:p w14:paraId="24F97FB3" w14:textId="7A1EB358" w:rsidR="00385354" w:rsidRDefault="00C47C90" w:rsidP="00C47C90">
      <w:pPr>
        <w:jc w:val="both"/>
        <w:rPr>
          <w:rStyle w:val="normaltextrun"/>
          <w:rFonts w:ascii="Arial" w:eastAsiaTheme="majorEastAsia" w:hAnsi="Arial" w:cs="Arial"/>
          <w:color w:val="000000"/>
          <w:shd w:val="clear" w:color="auto" w:fill="FFFFFF"/>
          <w:lang w:val="es-ES"/>
        </w:rPr>
      </w:pPr>
      <w:r w:rsidRPr="001D63CD">
        <w:rPr>
          <w:rStyle w:val="normaltextrun"/>
          <w:rFonts w:ascii="Arial" w:eastAsiaTheme="majorEastAsia" w:hAnsi="Arial" w:cs="Arial"/>
          <w:color w:val="000000"/>
          <w:shd w:val="clear" w:color="auto" w:fill="FFFFFF"/>
          <w:lang w:val="es-ES"/>
        </w:rPr>
        <w:t xml:space="preserve">Es importante destacar que los riesgos </w:t>
      </w:r>
      <w:r w:rsidR="00EB2EAF" w:rsidRPr="001D63CD">
        <w:rPr>
          <w:rStyle w:val="normaltextrun"/>
          <w:rFonts w:ascii="Arial" w:eastAsiaTheme="majorEastAsia" w:hAnsi="Arial" w:cs="Arial"/>
          <w:color w:val="000000"/>
          <w:shd w:val="clear" w:color="auto" w:fill="FFFFFF"/>
          <w:lang w:val="es-ES"/>
        </w:rPr>
        <w:t>físicos</w:t>
      </w:r>
      <w:r w:rsidR="006D0630" w:rsidRPr="001D63CD">
        <w:rPr>
          <w:rStyle w:val="normaltextrun"/>
          <w:rFonts w:ascii="Arial" w:eastAsiaTheme="majorEastAsia" w:hAnsi="Arial" w:cs="Arial"/>
          <w:color w:val="000000"/>
          <w:shd w:val="clear" w:color="auto" w:fill="FFFFFF"/>
          <w:lang w:val="es-ES"/>
        </w:rPr>
        <w:t xml:space="preserve">, </w:t>
      </w:r>
      <w:r w:rsidR="00EB2EAF" w:rsidRPr="001D63CD">
        <w:rPr>
          <w:rStyle w:val="normaltextrun"/>
          <w:rFonts w:ascii="Arial" w:eastAsiaTheme="majorEastAsia" w:hAnsi="Arial" w:cs="Arial"/>
          <w:color w:val="000000"/>
          <w:shd w:val="clear" w:color="auto" w:fill="FFFFFF"/>
          <w:lang w:val="es-ES"/>
        </w:rPr>
        <w:t xml:space="preserve">de transición </w:t>
      </w:r>
      <w:r w:rsidR="006D0630" w:rsidRPr="001D63CD">
        <w:rPr>
          <w:rStyle w:val="normaltextrun"/>
          <w:rFonts w:ascii="Arial" w:eastAsiaTheme="majorEastAsia" w:hAnsi="Arial" w:cs="Arial"/>
          <w:color w:val="000000"/>
          <w:shd w:val="clear" w:color="auto" w:fill="FFFFFF"/>
          <w:lang w:val="es-ES"/>
        </w:rPr>
        <w:t xml:space="preserve">y de litigio </w:t>
      </w:r>
      <w:r w:rsidR="00EB2EAF" w:rsidRPr="001D63CD">
        <w:rPr>
          <w:rStyle w:val="normaltextrun"/>
          <w:rFonts w:ascii="Arial" w:eastAsiaTheme="majorEastAsia" w:hAnsi="Arial" w:cs="Arial"/>
          <w:color w:val="000000"/>
          <w:shd w:val="clear" w:color="auto" w:fill="FFFFFF"/>
          <w:lang w:val="es-ES"/>
        </w:rPr>
        <w:t xml:space="preserve">pueden ser </w:t>
      </w:r>
      <w:r w:rsidRPr="001D63CD">
        <w:rPr>
          <w:rStyle w:val="normaltextrun"/>
          <w:rFonts w:ascii="Arial" w:eastAsiaTheme="majorEastAsia" w:hAnsi="Arial" w:cs="Arial"/>
          <w:color w:val="000000"/>
          <w:shd w:val="clear" w:color="auto" w:fill="FFFFFF"/>
          <w:lang w:val="es-ES"/>
        </w:rPr>
        <w:t xml:space="preserve">relevantes </w:t>
      </w:r>
      <w:r w:rsidR="00EB2EAF" w:rsidRPr="001D63CD">
        <w:rPr>
          <w:rStyle w:val="normaltextrun"/>
          <w:rFonts w:ascii="Arial" w:eastAsiaTheme="majorEastAsia" w:hAnsi="Arial" w:cs="Arial"/>
          <w:color w:val="000000"/>
          <w:shd w:val="clear" w:color="auto" w:fill="FFFFFF"/>
          <w:lang w:val="es-ES"/>
        </w:rPr>
        <w:t>tanto para</w:t>
      </w:r>
      <w:r w:rsidRPr="001D63CD">
        <w:rPr>
          <w:rStyle w:val="normaltextrun"/>
          <w:rFonts w:ascii="Arial" w:eastAsiaTheme="majorEastAsia" w:hAnsi="Arial" w:cs="Arial"/>
          <w:color w:val="000000"/>
          <w:shd w:val="clear" w:color="auto" w:fill="FFFFFF"/>
          <w:lang w:val="es-ES"/>
        </w:rPr>
        <w:t xml:space="preserve"> las actividades de suscripción </w:t>
      </w:r>
      <w:r w:rsidR="00EB2EAF" w:rsidRPr="001D63CD">
        <w:rPr>
          <w:rStyle w:val="normaltextrun"/>
          <w:rFonts w:ascii="Arial" w:eastAsiaTheme="majorEastAsia" w:hAnsi="Arial" w:cs="Arial"/>
          <w:color w:val="000000"/>
          <w:shd w:val="clear" w:color="auto" w:fill="FFFFFF"/>
          <w:lang w:val="es-ES"/>
        </w:rPr>
        <w:t xml:space="preserve">como para las de </w:t>
      </w:r>
      <w:r w:rsidRPr="001D63CD">
        <w:rPr>
          <w:rStyle w:val="normaltextrun"/>
          <w:rFonts w:ascii="Arial" w:eastAsiaTheme="majorEastAsia" w:hAnsi="Arial" w:cs="Arial"/>
          <w:color w:val="000000"/>
          <w:shd w:val="clear" w:color="auto" w:fill="FFFFFF"/>
          <w:lang w:val="es-ES"/>
        </w:rPr>
        <w:t>inversión de las aseguradoras</w:t>
      </w:r>
      <w:r w:rsidR="00875ADE" w:rsidRPr="001D63CD">
        <w:rPr>
          <w:rStyle w:val="normaltextrun"/>
          <w:rFonts w:ascii="Arial" w:eastAsiaTheme="majorEastAsia" w:hAnsi="Arial" w:cs="Arial"/>
          <w:color w:val="000000"/>
          <w:shd w:val="clear" w:color="auto" w:fill="FFFFFF"/>
          <w:lang w:val="es-ES"/>
        </w:rPr>
        <w:t>,</w:t>
      </w:r>
      <w:r w:rsidRPr="001D63CD">
        <w:rPr>
          <w:rStyle w:val="normaltextrun"/>
          <w:rFonts w:ascii="Arial" w:eastAsiaTheme="majorEastAsia" w:hAnsi="Arial" w:cs="Arial"/>
          <w:color w:val="000000"/>
          <w:shd w:val="clear" w:color="auto" w:fill="FFFFFF"/>
          <w:lang w:val="es-ES"/>
        </w:rPr>
        <w:t xml:space="preserve"> como se observa en la Tabla 1 a continuación</w:t>
      </w:r>
      <w:r w:rsidR="00AE7E50">
        <w:rPr>
          <w:rStyle w:val="normaltextrun"/>
          <w:rFonts w:ascii="Arial" w:eastAsiaTheme="majorEastAsia" w:hAnsi="Arial" w:cs="Arial"/>
          <w:color w:val="000000"/>
          <w:shd w:val="clear" w:color="auto" w:fill="FFFFFF"/>
          <w:lang w:val="es-ES"/>
        </w:rPr>
        <w:t>:</w:t>
      </w:r>
    </w:p>
    <w:p w14:paraId="67A50D0F" w14:textId="2D295047" w:rsidR="00385354" w:rsidRDefault="00385354" w:rsidP="00C47C90">
      <w:pPr>
        <w:jc w:val="both"/>
        <w:rPr>
          <w:rStyle w:val="normaltextrun"/>
          <w:rFonts w:ascii="Arial" w:eastAsiaTheme="majorEastAsia" w:hAnsi="Arial" w:cs="Arial"/>
          <w:color w:val="000000"/>
          <w:shd w:val="clear" w:color="auto" w:fill="FFFFFF"/>
          <w:lang w:val="es-ES"/>
        </w:rPr>
        <w:sectPr w:rsidR="00385354" w:rsidSect="00FE7B8E">
          <w:type w:val="continuous"/>
          <w:pgSz w:w="12240" w:h="15840"/>
          <w:pgMar w:top="1440" w:right="1440" w:bottom="1440" w:left="1440" w:header="708" w:footer="708" w:gutter="0"/>
          <w:cols w:space="708"/>
          <w:docGrid w:linePitch="360"/>
        </w:sectPr>
      </w:pPr>
    </w:p>
    <w:p w14:paraId="58F9D0DC" w14:textId="014D1774" w:rsidR="00C47C90" w:rsidRPr="001D63CD" w:rsidRDefault="00C47C90" w:rsidP="00C47C90">
      <w:pPr>
        <w:jc w:val="both"/>
        <w:rPr>
          <w:rStyle w:val="normaltextrun"/>
          <w:rFonts w:ascii="Arial" w:eastAsiaTheme="majorEastAsia" w:hAnsi="Arial" w:cs="Arial"/>
          <w:color w:val="000000"/>
          <w:shd w:val="clear" w:color="auto" w:fill="FFFFFF"/>
          <w:lang w:val="es-ES"/>
        </w:rPr>
      </w:pPr>
    </w:p>
    <w:p w14:paraId="489049C2" w14:textId="77777777" w:rsidR="00FE7B8E" w:rsidRDefault="00FE7B8E" w:rsidP="00C47C90">
      <w:pPr>
        <w:pStyle w:val="Descripcin"/>
        <w:keepNext/>
        <w:jc w:val="center"/>
        <w:rPr>
          <w:rFonts w:ascii="Arial" w:hAnsi="Arial" w:cs="Arial"/>
          <w:b/>
          <w:i w:val="0"/>
          <w:color w:val="auto"/>
          <w:sz w:val="24"/>
          <w:szCs w:val="24"/>
          <w:lang w:val="es-CO"/>
        </w:rPr>
        <w:sectPr w:rsidR="00FE7B8E" w:rsidSect="00FE7B8E">
          <w:type w:val="continuous"/>
          <w:pgSz w:w="12240" w:h="15840"/>
          <w:pgMar w:top="1440" w:right="1440" w:bottom="1440" w:left="1440" w:header="708" w:footer="708" w:gutter="0"/>
          <w:cols w:space="708"/>
          <w:docGrid w:linePitch="360"/>
        </w:sectPr>
      </w:pPr>
    </w:p>
    <w:p w14:paraId="02CE67E9" w14:textId="16677553" w:rsidR="00C47C90" w:rsidRPr="001D63CD" w:rsidRDefault="00C47C90" w:rsidP="00C47C90">
      <w:pPr>
        <w:pStyle w:val="Descripcin"/>
        <w:keepNext/>
        <w:jc w:val="center"/>
        <w:rPr>
          <w:rFonts w:ascii="Arial" w:hAnsi="Arial" w:cs="Arial"/>
          <w:b/>
          <w:i w:val="0"/>
          <w:color w:val="auto"/>
          <w:sz w:val="24"/>
          <w:szCs w:val="24"/>
          <w:lang w:val="es-CO"/>
        </w:rPr>
      </w:pPr>
      <w:r w:rsidRPr="001D63CD">
        <w:rPr>
          <w:rFonts w:ascii="Arial" w:hAnsi="Arial" w:cs="Arial"/>
          <w:b/>
          <w:i w:val="0"/>
          <w:color w:val="auto"/>
          <w:sz w:val="24"/>
          <w:szCs w:val="24"/>
          <w:lang w:val="es-CO"/>
        </w:rPr>
        <w:t xml:space="preserve">Tabla </w:t>
      </w:r>
      <w:r w:rsidRPr="001D63CD">
        <w:rPr>
          <w:rFonts w:ascii="Arial" w:hAnsi="Arial" w:cs="Arial"/>
          <w:b/>
          <w:i w:val="0"/>
          <w:color w:val="auto"/>
          <w:sz w:val="24"/>
          <w:szCs w:val="24"/>
        </w:rPr>
        <w:fldChar w:fldCharType="begin"/>
      </w:r>
      <w:r w:rsidRPr="001D63CD">
        <w:rPr>
          <w:rFonts w:ascii="Arial" w:hAnsi="Arial" w:cs="Arial"/>
          <w:b/>
          <w:i w:val="0"/>
          <w:color w:val="auto"/>
          <w:sz w:val="24"/>
          <w:szCs w:val="24"/>
          <w:lang w:val="es-CO"/>
        </w:rPr>
        <w:instrText xml:space="preserve"> SEQ Tabla \* ARABIC </w:instrText>
      </w:r>
      <w:r w:rsidRPr="001D63CD">
        <w:rPr>
          <w:rFonts w:ascii="Arial" w:hAnsi="Arial" w:cs="Arial"/>
          <w:b/>
          <w:i w:val="0"/>
          <w:color w:val="auto"/>
          <w:sz w:val="24"/>
          <w:szCs w:val="24"/>
        </w:rPr>
        <w:fldChar w:fldCharType="separate"/>
      </w:r>
      <w:r w:rsidR="008C5F1E" w:rsidRPr="001D63CD">
        <w:rPr>
          <w:rFonts w:ascii="Arial" w:hAnsi="Arial" w:cs="Arial"/>
          <w:b/>
          <w:i w:val="0"/>
          <w:noProof/>
          <w:color w:val="auto"/>
          <w:sz w:val="24"/>
          <w:szCs w:val="24"/>
          <w:lang w:val="es-CO"/>
        </w:rPr>
        <w:t>1</w:t>
      </w:r>
      <w:r w:rsidRPr="001D63CD">
        <w:rPr>
          <w:rFonts w:ascii="Arial" w:hAnsi="Arial" w:cs="Arial"/>
          <w:b/>
          <w:i w:val="0"/>
          <w:color w:val="auto"/>
          <w:sz w:val="24"/>
          <w:szCs w:val="24"/>
        </w:rPr>
        <w:fldChar w:fldCharType="end"/>
      </w:r>
      <w:r w:rsidRPr="001D63CD">
        <w:rPr>
          <w:rFonts w:ascii="Arial" w:hAnsi="Arial" w:cs="Arial"/>
          <w:b/>
          <w:i w:val="0"/>
          <w:color w:val="auto"/>
          <w:sz w:val="24"/>
          <w:szCs w:val="24"/>
          <w:lang w:val="es-CO"/>
        </w:rPr>
        <w:t xml:space="preserve">. </w:t>
      </w:r>
      <w:r w:rsidRPr="001D63CD">
        <w:rPr>
          <w:rStyle w:val="normaltextrun"/>
          <w:rFonts w:ascii="Arial" w:eastAsiaTheme="majorEastAsia" w:hAnsi="Arial" w:cs="Arial"/>
          <w:b/>
          <w:i w:val="0"/>
          <w:color w:val="auto"/>
          <w:sz w:val="24"/>
          <w:szCs w:val="24"/>
          <w:shd w:val="clear" w:color="auto" w:fill="FFFFFF"/>
          <w:lang w:val="es-ES"/>
        </w:rPr>
        <w:t>Manifestaciones potenciales de riesgos físicos, de transición y de litigio en las actividades de suscripción y portafolio</w:t>
      </w:r>
    </w:p>
    <w:tbl>
      <w:tblPr>
        <w:tblStyle w:val="Tabladelista4-nfasis6"/>
        <w:tblW w:w="9351" w:type="dxa"/>
        <w:tblLook w:val="04A0" w:firstRow="1" w:lastRow="0" w:firstColumn="1" w:lastColumn="0" w:noHBand="0" w:noVBand="1"/>
      </w:tblPr>
      <w:tblGrid>
        <w:gridCol w:w="2547"/>
        <w:gridCol w:w="3544"/>
        <w:gridCol w:w="3260"/>
      </w:tblGrid>
      <w:tr w:rsidR="00C47C90" w:rsidRPr="001D63CD" w14:paraId="78FF0886" w14:textId="77777777" w:rsidTr="00091E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374FCE8" w14:textId="77777777" w:rsidR="00C47C90" w:rsidRPr="001D63CD" w:rsidRDefault="00C47C90" w:rsidP="00C47C90">
            <w:pPr>
              <w:pStyle w:val="paragraph"/>
              <w:spacing w:before="0" w:beforeAutospacing="0" w:after="0" w:afterAutospacing="0"/>
              <w:jc w:val="center"/>
              <w:textAlignment w:val="baseline"/>
              <w:rPr>
                <w:rFonts w:ascii="Arial" w:hAnsi="Arial" w:cs="Arial"/>
                <w:highlight w:val="yellow"/>
                <w:lang w:val="es-ES"/>
              </w:rPr>
            </w:pPr>
            <w:r w:rsidRPr="001D63CD">
              <w:rPr>
                <w:rStyle w:val="normaltextrun"/>
                <w:rFonts w:ascii="Arial" w:eastAsiaTheme="majorEastAsia" w:hAnsi="Arial" w:cs="Arial"/>
                <w:caps/>
                <w:lang w:val="es-ES"/>
              </w:rPr>
              <w:t>CATEGORÍA DE RIESGOS/</w:t>
            </w:r>
            <w:r w:rsidRPr="001D63CD">
              <w:rPr>
                <w:rStyle w:val="normaltextrun"/>
                <w:rFonts w:ascii="Arial" w:eastAsiaTheme="majorEastAsia" w:hAnsi="Arial" w:cs="Arial"/>
                <w:lang w:val="es-ES"/>
              </w:rPr>
              <w:t xml:space="preserve"> </w:t>
            </w:r>
            <w:r w:rsidRPr="001D63CD">
              <w:rPr>
                <w:rStyle w:val="normaltextrun"/>
                <w:rFonts w:ascii="Arial" w:eastAsiaTheme="majorEastAsia" w:hAnsi="Arial" w:cs="Arial"/>
                <w:caps/>
                <w:lang w:val="es-ES"/>
              </w:rPr>
              <w:t>Proceso</w:t>
            </w:r>
            <w:r w:rsidRPr="001D63CD">
              <w:rPr>
                <w:rStyle w:val="eop"/>
                <w:rFonts w:ascii="Arial" w:eastAsiaTheme="majorEastAsia" w:hAnsi="Arial" w:cs="Arial"/>
                <w:caps/>
              </w:rPr>
              <w:t> </w:t>
            </w:r>
            <w:r w:rsidRPr="001D63CD">
              <w:rPr>
                <w:rStyle w:val="normaltextrun"/>
                <w:rFonts w:ascii="Arial" w:eastAsiaTheme="majorEastAsia" w:hAnsi="Arial" w:cs="Arial"/>
                <w:shd w:val="clear" w:color="auto" w:fill="FFFFFF"/>
                <w:lang w:val="es-ES"/>
              </w:rPr>
              <w:t xml:space="preserve"> </w:t>
            </w:r>
          </w:p>
        </w:tc>
        <w:tc>
          <w:tcPr>
            <w:tcW w:w="3544" w:type="dxa"/>
            <w:vAlign w:val="center"/>
          </w:tcPr>
          <w:p w14:paraId="7A173103" w14:textId="75C7C669" w:rsidR="00C47C90" w:rsidRPr="00DD5A89" w:rsidRDefault="00AE7E50" w:rsidP="00DD5A89">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rPr>
            </w:pPr>
            <w:r w:rsidRPr="00DD5A89">
              <w:rPr>
                <w:rFonts w:ascii="Arial" w:eastAsiaTheme="majorEastAsia" w:hAnsi="Arial" w:cs="Arial"/>
              </w:rPr>
              <w:t>SUSCRIPCIÓN</w:t>
            </w:r>
          </w:p>
        </w:tc>
        <w:tc>
          <w:tcPr>
            <w:tcW w:w="3260" w:type="dxa"/>
            <w:vAlign w:val="center"/>
          </w:tcPr>
          <w:p w14:paraId="66C04409" w14:textId="657018A2" w:rsidR="00C47C90" w:rsidRPr="00DD5A89" w:rsidRDefault="00AE7E50" w:rsidP="00DD5A89">
            <w:pPr>
              <w:jc w:val="cente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rPr>
            </w:pPr>
            <w:r w:rsidRPr="00DD5A89">
              <w:rPr>
                <w:rFonts w:ascii="Arial" w:eastAsiaTheme="majorEastAsia" w:hAnsi="Arial" w:cs="Arial"/>
              </w:rPr>
              <w:t>PORTAFOLIO</w:t>
            </w:r>
          </w:p>
        </w:tc>
      </w:tr>
      <w:tr w:rsidR="00C47C90" w:rsidRPr="00D25B6C" w14:paraId="6B7D6F11" w14:textId="77777777" w:rsidTr="00091E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F6F529" w14:textId="77777777" w:rsidR="00C47C90" w:rsidRPr="001D63CD" w:rsidRDefault="00C47C90" w:rsidP="00C47C90">
            <w:pPr>
              <w:jc w:val="center"/>
              <w:rPr>
                <w:rStyle w:val="normaltextrun"/>
                <w:rFonts w:ascii="Arial" w:eastAsiaTheme="majorEastAsia" w:hAnsi="Arial" w:cs="Arial"/>
                <w:b w:val="0"/>
                <w:shd w:val="clear" w:color="auto" w:fill="FFFFFF"/>
                <w:lang w:val="es-CO"/>
              </w:rPr>
            </w:pPr>
            <w:r w:rsidRPr="00CE6B2E">
              <w:rPr>
                <w:rStyle w:val="normaltextrun"/>
                <w:rFonts w:ascii="Arial" w:eastAsiaTheme="majorEastAsia" w:hAnsi="Arial" w:cs="Arial"/>
                <w:shd w:val="clear" w:color="auto" w:fill="FFFFFF"/>
                <w:lang w:val="es-CO"/>
              </w:rPr>
              <w:t>Riesgo Físico</w:t>
            </w:r>
          </w:p>
        </w:tc>
        <w:tc>
          <w:tcPr>
            <w:tcW w:w="3544" w:type="dxa"/>
          </w:tcPr>
          <w:p w14:paraId="1F282919" w14:textId="348E833F" w:rsidR="009D5DCD" w:rsidRPr="001D63CD" w:rsidRDefault="00DE033F" w:rsidP="00946CFA">
            <w:pPr>
              <w:numPr>
                <w:ilvl w:val="0"/>
                <w:numId w:val="2"/>
              </w:numPr>
              <w:tabs>
                <w:tab w:val="clear" w:pos="720"/>
              </w:tabs>
              <w:ind w:left="321"/>
              <w:jc w:val="both"/>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1D63CD">
              <w:rPr>
                <w:rFonts w:ascii="Arial" w:hAnsi="Arial" w:cs="Arial"/>
                <w:lang w:val="es-MX"/>
              </w:rPr>
              <w:t xml:space="preserve">Problemas con la </w:t>
            </w:r>
            <w:r w:rsidRPr="001D63CD">
              <w:rPr>
                <w:rFonts w:ascii="Arial" w:hAnsi="Arial" w:cs="Arial"/>
                <w:b/>
                <w:bCs/>
                <w:lang w:val="es-ES"/>
              </w:rPr>
              <w:t>tarifación</w:t>
            </w:r>
            <w:r w:rsidRPr="001D63CD">
              <w:rPr>
                <w:rFonts w:ascii="Arial" w:hAnsi="Arial" w:cs="Arial"/>
                <w:lang w:val="es-ES"/>
              </w:rPr>
              <w:t xml:space="preserve"> por los cambios en el estado del riesgo de los bienes asegurados (generales), los perfiles de mortalidad</w:t>
            </w:r>
            <w:r w:rsidR="008813C3">
              <w:rPr>
                <w:rFonts w:ascii="Arial" w:hAnsi="Arial" w:cs="Arial"/>
                <w:lang w:val="es-ES"/>
              </w:rPr>
              <w:t>, morbilidad</w:t>
            </w:r>
            <w:r w:rsidR="00B133CC">
              <w:rPr>
                <w:rFonts w:ascii="Arial" w:hAnsi="Arial" w:cs="Arial"/>
                <w:lang w:val="es-ES"/>
              </w:rPr>
              <w:t>, hospitalización</w:t>
            </w:r>
            <w:r w:rsidRPr="001D63CD">
              <w:rPr>
                <w:rFonts w:ascii="Arial" w:hAnsi="Arial" w:cs="Arial"/>
                <w:lang w:val="es-ES"/>
              </w:rPr>
              <w:t xml:space="preserve"> y tendencias demográficas cambiantes (vida y salud).</w:t>
            </w:r>
          </w:p>
          <w:p w14:paraId="62BD59A7" w14:textId="77777777" w:rsidR="009D5DCD" w:rsidRPr="001D63CD" w:rsidRDefault="00DE033F" w:rsidP="00946CFA">
            <w:pPr>
              <w:numPr>
                <w:ilvl w:val="0"/>
                <w:numId w:val="2"/>
              </w:numPr>
              <w:tabs>
                <w:tab w:val="clear" w:pos="720"/>
              </w:tabs>
              <w:ind w:left="321"/>
              <w:jc w:val="both"/>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1D63CD">
              <w:rPr>
                <w:rFonts w:ascii="Arial" w:hAnsi="Arial" w:cs="Arial"/>
                <w:lang w:val="es-ES"/>
              </w:rPr>
              <w:t xml:space="preserve">Incremento de </w:t>
            </w:r>
            <w:r w:rsidRPr="001D63CD">
              <w:rPr>
                <w:rFonts w:ascii="Arial" w:hAnsi="Arial" w:cs="Arial"/>
                <w:b/>
                <w:bCs/>
                <w:lang w:val="es-ES"/>
              </w:rPr>
              <w:t>siniestralidad</w:t>
            </w:r>
            <w:r w:rsidRPr="001D63CD">
              <w:rPr>
                <w:rFonts w:ascii="Arial" w:hAnsi="Arial" w:cs="Arial"/>
                <w:lang w:val="es-ES"/>
              </w:rPr>
              <w:t xml:space="preserve"> por confluencia inesperada de eventos extremos (múltiples huracanes de categoría 4 o 5).</w:t>
            </w:r>
          </w:p>
          <w:p w14:paraId="15255701" w14:textId="77777777" w:rsidR="00C47C90" w:rsidRPr="001D63CD" w:rsidRDefault="00DE033F" w:rsidP="00946CFA">
            <w:pPr>
              <w:numPr>
                <w:ilvl w:val="0"/>
                <w:numId w:val="2"/>
              </w:numPr>
              <w:tabs>
                <w:tab w:val="clear" w:pos="720"/>
              </w:tabs>
              <w:ind w:left="321"/>
              <w:jc w:val="both"/>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1D63CD">
              <w:rPr>
                <w:rFonts w:ascii="Arial" w:hAnsi="Arial" w:cs="Arial"/>
                <w:lang w:val="es-ES"/>
              </w:rPr>
              <w:t xml:space="preserve">Cambios en la dinámica del mercado (no </w:t>
            </w:r>
            <w:r w:rsidRPr="001D63CD">
              <w:rPr>
                <w:rFonts w:ascii="Arial" w:hAnsi="Arial" w:cs="Arial"/>
                <w:b/>
                <w:bCs/>
                <w:lang w:val="es-ES"/>
              </w:rPr>
              <w:t>asegurabilidad</w:t>
            </w:r>
            <w:r w:rsidRPr="001D63CD">
              <w:rPr>
                <w:rFonts w:ascii="Arial" w:hAnsi="Arial" w:cs="Arial"/>
                <w:lang w:val="es-ES"/>
              </w:rPr>
              <w:t xml:space="preserve"> de la propiedad).</w:t>
            </w:r>
          </w:p>
        </w:tc>
        <w:tc>
          <w:tcPr>
            <w:tcW w:w="3260" w:type="dxa"/>
          </w:tcPr>
          <w:p w14:paraId="54877417" w14:textId="7EA720F2" w:rsidR="00C47C90" w:rsidRPr="001D63CD" w:rsidRDefault="00C47C90" w:rsidP="00891F03">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1D63CD">
              <w:rPr>
                <w:rFonts w:ascii="Arial" w:hAnsi="Arial" w:cs="Arial"/>
                <w:lang w:val="es-ES"/>
              </w:rPr>
              <w:t xml:space="preserve">Impactos a empresas y sectores por eventos climáticos y tendencias en activos, que afectan la rentabilidad y el costo del negocio, lo que genera afectaciones </w:t>
            </w:r>
            <w:r w:rsidRPr="001D63CD">
              <w:rPr>
                <w:rFonts w:ascii="Arial" w:hAnsi="Arial" w:cs="Arial"/>
                <w:b/>
                <w:bCs/>
                <w:lang w:val="es-ES"/>
              </w:rPr>
              <w:t xml:space="preserve">en activos financieros y carteras </w:t>
            </w:r>
            <w:r w:rsidRPr="001D63CD">
              <w:rPr>
                <w:rFonts w:ascii="Arial" w:hAnsi="Arial" w:cs="Arial"/>
                <w:lang w:val="es-ES"/>
              </w:rPr>
              <w:t>(deuda y capital)</w:t>
            </w:r>
            <w:r w:rsidR="00F03E28" w:rsidRPr="001D63CD">
              <w:rPr>
                <w:rFonts w:ascii="Arial" w:hAnsi="Arial" w:cs="Arial"/>
                <w:lang w:val="es-ES"/>
              </w:rPr>
              <w:t>, lo que podría ocasionar un descalce de activos y pasivos</w:t>
            </w:r>
            <w:r w:rsidRPr="001D63CD">
              <w:rPr>
                <w:rFonts w:ascii="Arial" w:hAnsi="Arial" w:cs="Arial"/>
                <w:lang w:val="es-ES"/>
              </w:rPr>
              <w:t>.</w:t>
            </w:r>
          </w:p>
        </w:tc>
      </w:tr>
      <w:tr w:rsidR="00C47C90" w:rsidRPr="00D25B6C" w14:paraId="382BEFE7" w14:textId="77777777" w:rsidTr="00091EA1">
        <w:tc>
          <w:tcPr>
            <w:cnfStyle w:val="001000000000" w:firstRow="0" w:lastRow="0" w:firstColumn="1" w:lastColumn="0" w:oddVBand="0" w:evenVBand="0" w:oddHBand="0" w:evenHBand="0" w:firstRowFirstColumn="0" w:firstRowLastColumn="0" w:lastRowFirstColumn="0" w:lastRowLastColumn="0"/>
            <w:tcW w:w="2547" w:type="dxa"/>
            <w:vAlign w:val="center"/>
          </w:tcPr>
          <w:p w14:paraId="461AE1C7" w14:textId="77777777" w:rsidR="00C47C90" w:rsidRPr="001D63CD" w:rsidRDefault="00C47C90" w:rsidP="00C47C90">
            <w:pPr>
              <w:jc w:val="center"/>
              <w:rPr>
                <w:rStyle w:val="normaltextrun"/>
                <w:rFonts w:ascii="Arial" w:eastAsiaTheme="majorEastAsia" w:hAnsi="Arial" w:cs="Arial"/>
                <w:b w:val="0"/>
                <w:shd w:val="clear" w:color="auto" w:fill="FFFFFF"/>
              </w:rPr>
            </w:pPr>
            <w:r w:rsidRPr="001D63CD">
              <w:rPr>
                <w:rStyle w:val="normaltextrun"/>
                <w:rFonts w:ascii="Arial" w:eastAsiaTheme="majorEastAsia" w:hAnsi="Arial" w:cs="Arial"/>
                <w:shd w:val="clear" w:color="auto" w:fill="FFFFFF"/>
                <w:lang w:val="es-CO"/>
              </w:rPr>
              <w:t>Riesgo</w:t>
            </w:r>
            <w:r w:rsidRPr="001D63CD">
              <w:rPr>
                <w:rStyle w:val="normaltextrun"/>
                <w:rFonts w:ascii="Arial" w:eastAsiaTheme="majorEastAsia" w:hAnsi="Arial" w:cs="Arial"/>
                <w:shd w:val="clear" w:color="auto" w:fill="FFFFFF"/>
              </w:rPr>
              <w:t xml:space="preserve"> </w:t>
            </w:r>
            <w:r w:rsidRPr="001D63CD">
              <w:rPr>
                <w:rStyle w:val="normaltextrun"/>
                <w:rFonts w:ascii="Arial" w:eastAsiaTheme="majorEastAsia" w:hAnsi="Arial" w:cs="Arial"/>
                <w:shd w:val="clear" w:color="auto" w:fill="FFFFFF"/>
                <w:lang w:val="es-CO"/>
              </w:rPr>
              <w:t>Transición</w:t>
            </w:r>
          </w:p>
        </w:tc>
        <w:tc>
          <w:tcPr>
            <w:tcW w:w="3544" w:type="dxa"/>
          </w:tcPr>
          <w:p w14:paraId="105459DA" w14:textId="72658F71" w:rsidR="009D5DCD" w:rsidRPr="001D63CD" w:rsidRDefault="00DE033F" w:rsidP="00946CFA">
            <w:pPr>
              <w:numPr>
                <w:ilvl w:val="0"/>
                <w:numId w:val="3"/>
              </w:numPr>
              <w:tabs>
                <w:tab w:val="clear" w:pos="720"/>
                <w:tab w:val="num" w:pos="360"/>
              </w:tabs>
              <w:ind w:left="321" w:hanging="245"/>
              <w:jc w:val="both"/>
              <w:cnfStyle w:val="000000000000" w:firstRow="0" w:lastRow="0" w:firstColumn="0" w:lastColumn="0" w:oddVBand="0" w:evenVBand="0" w:oddHBand="0" w:evenHBand="0" w:firstRowFirstColumn="0" w:firstRowLastColumn="0" w:lastRowFirstColumn="0" w:lastRowLastColumn="0"/>
              <w:rPr>
                <w:rFonts w:ascii="Arial" w:hAnsi="Arial" w:cs="Arial"/>
                <w:lang w:val="es-CO"/>
              </w:rPr>
            </w:pPr>
            <w:r w:rsidRPr="001D63CD">
              <w:rPr>
                <w:rFonts w:ascii="Arial" w:hAnsi="Arial" w:cs="Arial"/>
                <w:lang w:val="es-ES"/>
              </w:rPr>
              <w:t xml:space="preserve">Riesgos estratégicos derivados de la </w:t>
            </w:r>
            <w:r w:rsidRPr="001D63CD">
              <w:rPr>
                <w:rFonts w:ascii="Arial" w:hAnsi="Arial" w:cs="Arial"/>
                <w:b/>
                <w:bCs/>
                <w:lang w:val="es-ES"/>
              </w:rPr>
              <w:t>contracción de la demanda</w:t>
            </w:r>
            <w:r w:rsidRPr="001D63CD">
              <w:rPr>
                <w:rFonts w:ascii="Arial" w:hAnsi="Arial" w:cs="Arial"/>
                <w:lang w:val="es-ES"/>
              </w:rPr>
              <w:t xml:space="preserve"> del mercado en ciertos sectores (carbón, petróleo, transporte marítimo)</w:t>
            </w:r>
            <w:r w:rsidR="009141C5" w:rsidRPr="001D63CD">
              <w:rPr>
                <w:rFonts w:ascii="Arial" w:hAnsi="Arial" w:cs="Arial"/>
                <w:lang w:val="es-ES"/>
              </w:rPr>
              <w:t>.</w:t>
            </w:r>
          </w:p>
          <w:p w14:paraId="0F07A969" w14:textId="77777777" w:rsidR="00C47C90" w:rsidRPr="001D63CD" w:rsidRDefault="00DE033F" w:rsidP="00946CFA">
            <w:pPr>
              <w:numPr>
                <w:ilvl w:val="0"/>
                <w:numId w:val="3"/>
              </w:numPr>
              <w:tabs>
                <w:tab w:val="clear" w:pos="720"/>
                <w:tab w:val="num" w:pos="360"/>
              </w:tabs>
              <w:ind w:left="321" w:hanging="245"/>
              <w:jc w:val="both"/>
              <w:cnfStyle w:val="000000000000" w:firstRow="0" w:lastRow="0" w:firstColumn="0" w:lastColumn="0" w:oddVBand="0" w:evenVBand="0" w:oddHBand="0" w:evenHBand="0" w:firstRowFirstColumn="0" w:firstRowLastColumn="0" w:lastRowFirstColumn="0" w:lastRowLastColumn="0"/>
              <w:rPr>
                <w:rFonts w:ascii="Arial" w:hAnsi="Arial" w:cs="Arial"/>
                <w:lang w:val="es-CO"/>
              </w:rPr>
            </w:pPr>
            <w:r w:rsidRPr="001D63CD">
              <w:rPr>
                <w:rFonts w:ascii="Arial" w:hAnsi="Arial" w:cs="Arial"/>
                <w:lang w:val="es-ES"/>
              </w:rPr>
              <w:t xml:space="preserve">Tendencias en términos de innovación tecnológica y cambios de política relacionadas con el clima (es decir, carbono, eficiencia energética) que afecta </w:t>
            </w:r>
            <w:r w:rsidRPr="001D63CD">
              <w:rPr>
                <w:rFonts w:ascii="Arial" w:hAnsi="Arial" w:cs="Arial"/>
                <w:b/>
                <w:bCs/>
                <w:lang w:val="es-ES"/>
              </w:rPr>
              <w:t>productos y servicios demandados</w:t>
            </w:r>
            <w:r w:rsidRPr="001D63CD">
              <w:rPr>
                <w:rFonts w:ascii="Arial" w:hAnsi="Arial" w:cs="Arial"/>
                <w:lang w:val="es-ES"/>
              </w:rPr>
              <w:t xml:space="preserve"> por consumidores.</w:t>
            </w:r>
          </w:p>
        </w:tc>
        <w:tc>
          <w:tcPr>
            <w:tcW w:w="3260" w:type="dxa"/>
          </w:tcPr>
          <w:p w14:paraId="33FAD0E0" w14:textId="7A29E63E" w:rsidR="00C47C90" w:rsidRPr="001D63CD" w:rsidRDefault="00C47C90" w:rsidP="00891F03">
            <w:pPr>
              <w:jc w:val="both"/>
              <w:cnfStyle w:val="000000000000" w:firstRow="0" w:lastRow="0" w:firstColumn="0" w:lastColumn="0" w:oddVBand="0" w:evenVBand="0" w:oddHBand="0" w:evenHBand="0" w:firstRowFirstColumn="0" w:firstRowLastColumn="0" w:lastRowFirstColumn="0" w:lastRowLastColumn="0"/>
              <w:rPr>
                <w:rFonts w:ascii="Arial" w:hAnsi="Arial" w:cs="Arial"/>
                <w:lang w:val="es-CO"/>
              </w:rPr>
            </w:pPr>
            <w:r w:rsidRPr="001D63CD">
              <w:rPr>
                <w:rFonts w:ascii="Arial" w:hAnsi="Arial" w:cs="Arial"/>
                <w:lang w:val="es-ES"/>
              </w:rPr>
              <w:t xml:space="preserve">Cambios de mercado, políticos, tecnológicos y sociales, que afectan la rentabilidad y el costo del negocio de empresas y sectores (energía, industria, transporte, agricultura), que genera impactos en </w:t>
            </w:r>
            <w:r w:rsidRPr="001D63CD">
              <w:rPr>
                <w:rFonts w:ascii="Arial" w:hAnsi="Arial" w:cs="Arial"/>
                <w:b/>
                <w:bCs/>
                <w:lang w:val="es-ES"/>
              </w:rPr>
              <w:t xml:space="preserve">los activos y carteras financieras </w:t>
            </w:r>
            <w:r w:rsidRPr="001D63CD">
              <w:rPr>
                <w:rFonts w:ascii="Arial" w:hAnsi="Arial" w:cs="Arial"/>
                <w:lang w:val="es-ES"/>
              </w:rPr>
              <w:t>(deuda y capital)</w:t>
            </w:r>
            <w:r w:rsidR="00F03E28" w:rsidRPr="001D63CD">
              <w:rPr>
                <w:rFonts w:ascii="Arial" w:hAnsi="Arial" w:cs="Arial"/>
                <w:lang w:val="es-ES"/>
              </w:rPr>
              <w:t>, lo que podría ocasionar un descalce de activos y pasivos</w:t>
            </w:r>
            <w:r w:rsidRPr="001D63CD">
              <w:rPr>
                <w:rFonts w:ascii="Arial" w:hAnsi="Arial" w:cs="Arial"/>
                <w:lang w:val="es-ES"/>
              </w:rPr>
              <w:t>.</w:t>
            </w:r>
          </w:p>
        </w:tc>
      </w:tr>
      <w:tr w:rsidR="00C47C90" w:rsidRPr="00D25B6C" w14:paraId="2CA0740D" w14:textId="77777777" w:rsidTr="00091E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9F322F" w14:textId="77777777" w:rsidR="00C47C90" w:rsidRPr="001D63CD" w:rsidRDefault="00C47C90" w:rsidP="00C47C90">
            <w:pPr>
              <w:jc w:val="center"/>
              <w:rPr>
                <w:rStyle w:val="normaltextrun"/>
                <w:rFonts w:ascii="Arial" w:eastAsiaTheme="majorEastAsia" w:hAnsi="Arial" w:cs="Arial"/>
                <w:b w:val="0"/>
                <w:shd w:val="clear" w:color="auto" w:fill="FFFFFF"/>
              </w:rPr>
            </w:pPr>
            <w:r w:rsidRPr="001D63CD">
              <w:rPr>
                <w:rStyle w:val="normaltextrun"/>
                <w:rFonts w:ascii="Arial" w:eastAsiaTheme="majorEastAsia" w:hAnsi="Arial" w:cs="Arial"/>
                <w:shd w:val="clear" w:color="auto" w:fill="FFFFFF"/>
                <w:lang w:val="es-CO"/>
              </w:rPr>
              <w:t>Riesgo</w:t>
            </w:r>
            <w:r w:rsidRPr="001D63CD">
              <w:rPr>
                <w:rStyle w:val="normaltextrun"/>
                <w:rFonts w:ascii="Arial" w:eastAsiaTheme="majorEastAsia" w:hAnsi="Arial" w:cs="Arial"/>
                <w:shd w:val="clear" w:color="auto" w:fill="FFFFFF"/>
              </w:rPr>
              <w:t xml:space="preserve"> </w:t>
            </w:r>
            <w:r w:rsidRPr="001D63CD">
              <w:rPr>
                <w:rStyle w:val="normaltextrun"/>
                <w:rFonts w:ascii="Arial" w:eastAsiaTheme="majorEastAsia" w:hAnsi="Arial" w:cs="Arial"/>
                <w:shd w:val="clear" w:color="auto" w:fill="FFFFFF"/>
                <w:lang w:val="es-CO"/>
              </w:rPr>
              <w:t>de Litigio</w:t>
            </w:r>
          </w:p>
        </w:tc>
        <w:tc>
          <w:tcPr>
            <w:tcW w:w="3544" w:type="dxa"/>
          </w:tcPr>
          <w:p w14:paraId="5E54F091" w14:textId="70A473EE" w:rsidR="009D5DCD" w:rsidRPr="001D63CD" w:rsidRDefault="00DE033F" w:rsidP="00946CFA">
            <w:pPr>
              <w:numPr>
                <w:ilvl w:val="0"/>
                <w:numId w:val="4"/>
              </w:numPr>
              <w:tabs>
                <w:tab w:val="clear" w:pos="720"/>
              </w:tabs>
              <w:ind w:left="321"/>
              <w:jc w:val="both"/>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1D63CD">
              <w:rPr>
                <w:rFonts w:ascii="Arial" w:hAnsi="Arial" w:cs="Arial"/>
                <w:lang w:val="es-ES"/>
              </w:rPr>
              <w:t xml:space="preserve">Riesgos de </w:t>
            </w:r>
            <w:r w:rsidRPr="001D63CD">
              <w:rPr>
                <w:rFonts w:ascii="Arial" w:hAnsi="Arial" w:cs="Arial"/>
                <w:b/>
                <w:bCs/>
                <w:lang w:val="es-ES"/>
              </w:rPr>
              <w:t>responsabilidad</w:t>
            </w:r>
            <w:r w:rsidRPr="001D63CD">
              <w:rPr>
                <w:rFonts w:ascii="Arial" w:hAnsi="Arial" w:cs="Arial"/>
                <w:lang w:val="es-ES"/>
              </w:rPr>
              <w:t xml:space="preserve"> derivados de la base del seguro </w:t>
            </w:r>
            <w:r w:rsidR="00142FA7">
              <w:rPr>
                <w:rFonts w:ascii="Arial" w:hAnsi="Arial" w:cs="Arial"/>
                <w:lang w:val="es-ES"/>
              </w:rPr>
              <w:t>suscrito</w:t>
            </w:r>
            <w:r w:rsidR="00142FA7" w:rsidRPr="001D63CD">
              <w:rPr>
                <w:rFonts w:ascii="Arial" w:hAnsi="Arial" w:cs="Arial"/>
                <w:lang w:val="es-ES"/>
              </w:rPr>
              <w:t xml:space="preserve"> </w:t>
            </w:r>
            <w:r w:rsidRPr="001D63CD">
              <w:rPr>
                <w:rFonts w:ascii="Arial" w:hAnsi="Arial" w:cs="Arial"/>
                <w:lang w:val="es-ES"/>
              </w:rPr>
              <w:t>(es decir, reclamaciones por daño o negligencia).</w:t>
            </w:r>
          </w:p>
          <w:p w14:paraId="7B9DCD0E" w14:textId="575B2F06" w:rsidR="00C47C90" w:rsidRPr="001D63CD" w:rsidRDefault="00DE033F" w:rsidP="00946CFA">
            <w:pPr>
              <w:numPr>
                <w:ilvl w:val="0"/>
                <w:numId w:val="4"/>
              </w:numPr>
              <w:tabs>
                <w:tab w:val="clear" w:pos="720"/>
              </w:tabs>
              <w:ind w:left="321"/>
              <w:jc w:val="both"/>
              <w:cnfStyle w:val="000000100000" w:firstRow="0" w:lastRow="0" w:firstColumn="0" w:lastColumn="0" w:oddVBand="0" w:evenVBand="0" w:oddHBand="1" w:evenHBand="0" w:firstRowFirstColumn="0" w:firstRowLastColumn="0" w:lastRowFirstColumn="0" w:lastRowLastColumn="0"/>
              <w:rPr>
                <w:rFonts w:ascii="Arial" w:hAnsi="Arial" w:cs="Arial"/>
                <w:lang w:val="es-CO"/>
              </w:rPr>
            </w:pPr>
            <w:r w:rsidRPr="001D63CD">
              <w:rPr>
                <w:rFonts w:ascii="Arial" w:hAnsi="Arial" w:cs="Arial"/>
                <w:b/>
                <w:bCs/>
                <w:lang w:val="es-ES"/>
              </w:rPr>
              <w:lastRenderedPageBreak/>
              <w:t xml:space="preserve">Aumento de reclamos </w:t>
            </w:r>
            <w:r w:rsidRPr="001D63CD">
              <w:rPr>
                <w:rFonts w:ascii="Arial" w:hAnsi="Arial" w:cs="Arial"/>
                <w:lang w:val="es-ES"/>
              </w:rPr>
              <w:t xml:space="preserve">en las pólizas de </w:t>
            </w:r>
            <w:r w:rsidR="008C18EB" w:rsidRPr="001D63CD">
              <w:rPr>
                <w:rFonts w:ascii="Arial" w:hAnsi="Arial" w:cs="Arial"/>
                <w:lang w:val="es-ES"/>
              </w:rPr>
              <w:t>directores</w:t>
            </w:r>
            <w:r w:rsidRPr="001D63CD">
              <w:rPr>
                <w:rFonts w:ascii="Arial" w:hAnsi="Arial" w:cs="Arial"/>
                <w:lang w:val="es-ES"/>
              </w:rPr>
              <w:t xml:space="preserve"> y </w:t>
            </w:r>
            <w:r w:rsidR="008C18EB">
              <w:rPr>
                <w:rFonts w:ascii="Arial" w:hAnsi="Arial" w:cs="Arial"/>
                <w:lang w:val="es-ES"/>
              </w:rPr>
              <w:t>a</w:t>
            </w:r>
            <w:r w:rsidRPr="001D63CD">
              <w:rPr>
                <w:rFonts w:ascii="Arial" w:hAnsi="Arial" w:cs="Arial"/>
                <w:lang w:val="es-ES"/>
              </w:rPr>
              <w:t>dministradores.</w:t>
            </w:r>
          </w:p>
        </w:tc>
        <w:tc>
          <w:tcPr>
            <w:tcW w:w="3260" w:type="dxa"/>
          </w:tcPr>
          <w:p w14:paraId="6FD07EE1" w14:textId="6027E932" w:rsidR="00C47C90" w:rsidRPr="001D63CD" w:rsidRDefault="00C47C90" w:rsidP="00C47C90">
            <w:pPr>
              <w:ind w:left="-39"/>
              <w:jc w:val="both"/>
              <w:cnfStyle w:val="000000100000" w:firstRow="0" w:lastRow="0" w:firstColumn="0" w:lastColumn="0" w:oddVBand="0" w:evenVBand="0" w:oddHBand="1" w:evenHBand="0" w:firstRowFirstColumn="0" w:firstRowLastColumn="0" w:lastRowFirstColumn="0" w:lastRowLastColumn="0"/>
              <w:rPr>
                <w:rFonts w:ascii="Arial" w:hAnsi="Arial" w:cs="Arial"/>
                <w:lang w:val="es-ES"/>
              </w:rPr>
            </w:pPr>
            <w:r w:rsidRPr="001D63CD">
              <w:rPr>
                <w:rFonts w:ascii="Arial" w:hAnsi="Arial" w:cs="Arial"/>
                <w:lang w:val="es-ES"/>
              </w:rPr>
              <w:lastRenderedPageBreak/>
              <w:t xml:space="preserve">Riesgos derivados de </w:t>
            </w:r>
            <w:r w:rsidRPr="001D63CD">
              <w:rPr>
                <w:rFonts w:ascii="Arial" w:hAnsi="Arial" w:cs="Arial"/>
                <w:b/>
                <w:bCs/>
                <w:lang w:val="es-ES"/>
              </w:rPr>
              <w:t>litigios</w:t>
            </w:r>
            <w:r w:rsidRPr="001D63CD">
              <w:rPr>
                <w:rFonts w:ascii="Arial" w:hAnsi="Arial" w:cs="Arial"/>
                <w:lang w:val="es-ES"/>
              </w:rPr>
              <w:t xml:space="preserve"> (acciones colectivas) relacionados con la consideración del cambio climático en la toma de decisiones de inversión o </w:t>
            </w:r>
            <w:r w:rsidRPr="001D63CD">
              <w:rPr>
                <w:rFonts w:ascii="Arial" w:hAnsi="Arial" w:cs="Arial"/>
                <w:b/>
                <w:bCs/>
                <w:lang w:val="es-ES"/>
              </w:rPr>
              <w:lastRenderedPageBreak/>
              <w:t xml:space="preserve">divulgación inadecuada </w:t>
            </w:r>
            <w:r w:rsidRPr="001D63CD">
              <w:rPr>
                <w:rFonts w:ascii="Arial" w:hAnsi="Arial" w:cs="Arial"/>
                <w:lang w:val="es-ES"/>
              </w:rPr>
              <w:t>de los riesgos climáticos.</w:t>
            </w:r>
          </w:p>
        </w:tc>
      </w:tr>
    </w:tbl>
    <w:p w14:paraId="2290E95F" w14:textId="58A92F61" w:rsidR="00891F03" w:rsidRPr="001D63CD" w:rsidRDefault="00F21BC9" w:rsidP="00891F03">
      <w:pPr>
        <w:jc w:val="both"/>
        <w:rPr>
          <w:rFonts w:ascii="Arial" w:hAnsi="Arial" w:cs="Arial"/>
          <w:lang w:val="es-ES"/>
        </w:rPr>
      </w:pPr>
      <w:r w:rsidRPr="001D63CD">
        <w:rPr>
          <w:rFonts w:ascii="Arial" w:hAnsi="Arial" w:cs="Arial"/>
          <w:b/>
          <w:bCs/>
          <w:lang w:val="es-ES"/>
        </w:rPr>
        <w:t>Fuente:</w:t>
      </w:r>
      <w:r w:rsidR="00523958" w:rsidRPr="001D63CD">
        <w:rPr>
          <w:rFonts w:ascii="Arial" w:hAnsi="Arial" w:cs="Arial"/>
          <w:lang w:val="es-ES"/>
        </w:rPr>
        <w:t xml:space="preserve"> </w:t>
      </w:r>
      <w:r w:rsidR="00875ADE" w:rsidRPr="001D63CD">
        <w:rPr>
          <w:rFonts w:ascii="Arial" w:hAnsi="Arial" w:cs="Arial"/>
          <w:lang w:val="es-ES"/>
        </w:rPr>
        <w:t>IAIS</w:t>
      </w:r>
      <w:r w:rsidR="00B065E2" w:rsidRPr="001D63CD">
        <w:rPr>
          <w:rFonts w:ascii="Arial" w:hAnsi="Arial" w:cs="Arial"/>
          <w:lang w:val="es-ES"/>
        </w:rPr>
        <w:t xml:space="preserve"> (20</w:t>
      </w:r>
      <w:r w:rsidR="00ED4D81" w:rsidRPr="001D63CD">
        <w:rPr>
          <w:rFonts w:ascii="Arial" w:hAnsi="Arial" w:cs="Arial"/>
          <w:lang w:val="es-ES"/>
        </w:rPr>
        <w:t>18</w:t>
      </w:r>
      <w:r w:rsidR="00B065E2" w:rsidRPr="001D63CD">
        <w:rPr>
          <w:rFonts w:ascii="Arial" w:hAnsi="Arial" w:cs="Arial"/>
          <w:lang w:val="es-ES"/>
        </w:rPr>
        <w:t>)</w:t>
      </w:r>
    </w:p>
    <w:p w14:paraId="73F55F4D" w14:textId="77777777" w:rsidR="00CE2E4E" w:rsidRPr="001D63CD" w:rsidRDefault="00CE2E4E" w:rsidP="00A622E2">
      <w:pPr>
        <w:spacing w:line="259" w:lineRule="auto"/>
        <w:jc w:val="both"/>
        <w:rPr>
          <w:rFonts w:ascii="Arial" w:hAnsi="Arial" w:cs="Arial"/>
          <w:lang w:val="es-ES"/>
        </w:rPr>
      </w:pPr>
    </w:p>
    <w:p w14:paraId="09045AF3" w14:textId="011E107F" w:rsidR="00C47C90" w:rsidRPr="001D63CD" w:rsidRDefault="00A10AC6" w:rsidP="00C47C90">
      <w:pPr>
        <w:spacing w:line="259" w:lineRule="auto"/>
        <w:jc w:val="both"/>
        <w:rPr>
          <w:rFonts w:ascii="Arial" w:hAnsi="Arial" w:cs="Arial"/>
          <w:lang w:val="es-ES"/>
        </w:rPr>
      </w:pPr>
      <w:r w:rsidRPr="001D63CD">
        <w:rPr>
          <w:rFonts w:ascii="Arial" w:hAnsi="Arial" w:cs="Arial"/>
          <w:lang w:val="es-ES"/>
        </w:rPr>
        <w:t>L</w:t>
      </w:r>
      <w:r w:rsidR="00C47C90" w:rsidRPr="001D63CD">
        <w:rPr>
          <w:rFonts w:ascii="Arial" w:hAnsi="Arial" w:cs="Arial"/>
          <w:lang w:val="es-ES"/>
        </w:rPr>
        <w:t xml:space="preserve">os riesgos climáticos pueden tener diferentes impactos en las aseguradoras, dependiendo de sus estrategias comerciales, </w:t>
      </w:r>
      <w:r w:rsidR="00BC4129" w:rsidRPr="001D63CD">
        <w:rPr>
          <w:rFonts w:ascii="Arial" w:hAnsi="Arial" w:cs="Arial"/>
          <w:lang w:val="es-ES"/>
        </w:rPr>
        <w:t xml:space="preserve">apetito de riesgo, </w:t>
      </w:r>
      <w:r w:rsidR="00C47C90" w:rsidRPr="001D63CD">
        <w:rPr>
          <w:rFonts w:ascii="Arial" w:hAnsi="Arial" w:cs="Arial"/>
          <w:lang w:val="es-ES"/>
        </w:rPr>
        <w:t>políticas de asignación de inversiones, tamaño, especialidad, alcance geográfico y domicilio. No obstante, en el largo plazo, es probable que el cambio climático tenga implicaciones para todos los tipos de aseguradoras, ya sea a través de la gestión de riesgos, la transferencia de riesgos</w:t>
      </w:r>
      <w:r w:rsidR="00503C68" w:rsidRPr="001D63CD">
        <w:rPr>
          <w:rFonts w:ascii="Arial" w:hAnsi="Arial" w:cs="Arial"/>
          <w:lang w:val="es-ES"/>
        </w:rPr>
        <w:t>,</w:t>
      </w:r>
      <w:r w:rsidR="00C47C90" w:rsidRPr="001D63CD">
        <w:rPr>
          <w:rFonts w:ascii="Arial" w:hAnsi="Arial" w:cs="Arial"/>
          <w:lang w:val="es-ES"/>
        </w:rPr>
        <w:t xml:space="preserve"> los canales de inversión o a través de </w:t>
      </w:r>
      <w:r w:rsidR="00014326" w:rsidRPr="001D63CD">
        <w:rPr>
          <w:rFonts w:ascii="Arial" w:hAnsi="Arial" w:cs="Arial"/>
          <w:lang w:val="es-ES"/>
        </w:rPr>
        <w:t xml:space="preserve">los efectos indirectos de los </w:t>
      </w:r>
      <w:r w:rsidR="00C47C90" w:rsidRPr="001D63CD">
        <w:rPr>
          <w:rFonts w:ascii="Arial" w:hAnsi="Arial" w:cs="Arial"/>
          <w:lang w:val="es-ES"/>
        </w:rPr>
        <w:t>impactos macroeconómicos.</w:t>
      </w:r>
    </w:p>
    <w:p w14:paraId="0721E0D7" w14:textId="213133ED" w:rsidR="00C47C90" w:rsidRPr="001D63CD" w:rsidRDefault="00C47C90" w:rsidP="00C47C90">
      <w:pPr>
        <w:spacing w:line="259" w:lineRule="auto"/>
        <w:jc w:val="both"/>
        <w:rPr>
          <w:rFonts w:ascii="Arial" w:hAnsi="Arial" w:cs="Arial"/>
          <w:lang w:val="es-ES"/>
        </w:rPr>
      </w:pPr>
    </w:p>
    <w:p w14:paraId="39BB534D" w14:textId="762A1234" w:rsidR="00C47C90" w:rsidRPr="001D63CD" w:rsidRDefault="00C47C90" w:rsidP="00380755">
      <w:pPr>
        <w:spacing w:line="259" w:lineRule="auto"/>
        <w:jc w:val="both"/>
        <w:rPr>
          <w:rFonts w:ascii="Arial" w:hAnsi="Arial" w:cs="Arial"/>
          <w:lang w:val="es-ES"/>
        </w:rPr>
      </w:pPr>
      <w:r w:rsidRPr="001D63CD">
        <w:rPr>
          <w:rFonts w:ascii="Arial" w:hAnsi="Arial" w:cs="Arial"/>
          <w:lang w:val="es-MX"/>
        </w:rPr>
        <w:t xml:space="preserve">Desde la perspectiva de la viabilidad </w:t>
      </w:r>
      <w:r w:rsidR="00875ADE" w:rsidRPr="001D63CD">
        <w:rPr>
          <w:rFonts w:ascii="Arial" w:hAnsi="Arial" w:cs="Arial"/>
          <w:lang w:val="es-MX"/>
        </w:rPr>
        <w:t>y sostenibilidad</w:t>
      </w:r>
      <w:r w:rsidRPr="001D63CD">
        <w:rPr>
          <w:rFonts w:ascii="Arial" w:hAnsi="Arial" w:cs="Arial"/>
          <w:lang w:val="es-MX"/>
        </w:rPr>
        <w:t xml:space="preserve"> del modelo de negocio, las compañías de seguros pueden enfrentarse a una combinación única de riesgos físicos y de transición que afectan la demanda de productos y servicios de seguros. Dichos cambios pueden crear riesgos generalizados para los proveedores especializados, que pueden depender de la suscripción de actividades económicas específicas.</w:t>
      </w:r>
      <w:r w:rsidRPr="001D63CD">
        <w:rPr>
          <w:rFonts w:ascii="Arial" w:hAnsi="Arial" w:cs="Arial"/>
          <w:lang w:val="es-ES"/>
        </w:rPr>
        <w:t xml:space="preserve"> Otras perspectivas de las implicaciones de los riesgos financieros derivados del cambio climático pueden plantear diferentes riesgos estratégicos, </w:t>
      </w:r>
      <w:r w:rsidR="00F7619A" w:rsidRPr="001D63CD">
        <w:rPr>
          <w:rFonts w:ascii="Arial" w:hAnsi="Arial" w:cs="Arial"/>
          <w:lang w:val="es-ES"/>
        </w:rPr>
        <w:t>opera</w:t>
      </w:r>
      <w:r w:rsidR="00F7619A">
        <w:rPr>
          <w:rFonts w:ascii="Arial" w:hAnsi="Arial" w:cs="Arial"/>
          <w:lang w:val="es-ES"/>
        </w:rPr>
        <w:t xml:space="preserve">cionales </w:t>
      </w:r>
      <w:r w:rsidRPr="001D63CD">
        <w:rPr>
          <w:rFonts w:ascii="Arial" w:hAnsi="Arial" w:cs="Arial"/>
          <w:lang w:val="es-ES"/>
        </w:rPr>
        <w:t>y de reputación para las aseguradoras, algunos ejemplos clave incluyen</w:t>
      </w:r>
      <w:r w:rsidR="00FC41E6" w:rsidRPr="001D63CD">
        <w:rPr>
          <w:rStyle w:val="Refdenotaalpie"/>
          <w:rFonts w:ascii="Arial" w:hAnsi="Arial" w:cs="Arial"/>
          <w:lang w:val="es-ES"/>
        </w:rPr>
        <w:footnoteReference w:id="20"/>
      </w:r>
      <w:r w:rsidRPr="001D63CD">
        <w:rPr>
          <w:rFonts w:ascii="Arial" w:hAnsi="Arial" w:cs="Arial"/>
          <w:lang w:val="es-ES"/>
        </w:rPr>
        <w:t>:</w:t>
      </w:r>
    </w:p>
    <w:p w14:paraId="1007523A" w14:textId="6E3F62A0" w:rsidR="003E7514" w:rsidRPr="001D63CD" w:rsidRDefault="00F6226C" w:rsidP="00C47C90">
      <w:pPr>
        <w:spacing w:line="259" w:lineRule="auto"/>
        <w:jc w:val="both"/>
        <w:rPr>
          <w:rFonts w:ascii="Arial" w:hAnsi="Arial" w:cs="Arial"/>
          <w:lang w:val="es-ES"/>
        </w:rPr>
      </w:pPr>
      <w:r>
        <w:rPr>
          <w:rFonts w:ascii="Arial" w:hAnsi="Arial" w:cs="Arial"/>
          <w:noProof/>
          <w:lang w:val="es-ES"/>
        </w:rPr>
        <w:drawing>
          <wp:anchor distT="0" distB="0" distL="114300" distR="114300" simplePos="0" relativeHeight="251658266" behindDoc="0" locked="0" layoutInCell="1" allowOverlap="1" wp14:anchorId="5A35D6C1" wp14:editId="61231DB7">
            <wp:simplePos x="0" y="0"/>
            <wp:positionH relativeFrom="margin">
              <wp:posOffset>-67623</wp:posOffset>
            </wp:positionH>
            <wp:positionV relativeFrom="paragraph">
              <wp:posOffset>211616</wp:posOffset>
            </wp:positionV>
            <wp:extent cx="770255" cy="770255"/>
            <wp:effectExtent l="0" t="0" r="0" b="0"/>
            <wp:wrapNone/>
            <wp:docPr id="58" name="Gráfico 58" descr="Globo terráqueo: Améric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áfico 58" descr="Globo terráqueo: América con relleno sólido"/>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770255" cy="770255"/>
                    </a:xfrm>
                    <a:prstGeom prst="rect">
                      <a:avLst/>
                    </a:prstGeom>
                  </pic:spPr>
                </pic:pic>
              </a:graphicData>
            </a:graphic>
            <wp14:sizeRelH relativeFrom="margin">
              <wp14:pctWidth>0</wp14:pctWidth>
            </wp14:sizeRelH>
            <wp14:sizeRelV relativeFrom="margin">
              <wp14:pctHeight>0</wp14:pctHeight>
            </wp14:sizeRelV>
          </wp:anchor>
        </w:drawing>
      </w:r>
      <w:r w:rsidR="00EA564D">
        <w:rPr>
          <w:rFonts w:ascii="Arial" w:hAnsi="Arial" w:cs="Arial"/>
          <w:b/>
          <w:bCs/>
          <w:noProof/>
          <w:color w:val="4472C4" w:themeColor="accent1"/>
          <w:lang w:val="es-ES"/>
        </w:rPr>
        <mc:AlternateContent>
          <mc:Choice Requires="wps">
            <w:drawing>
              <wp:anchor distT="0" distB="0" distL="114300" distR="114300" simplePos="0" relativeHeight="251658263" behindDoc="0" locked="0" layoutInCell="1" allowOverlap="1" wp14:anchorId="114B2CE7" wp14:editId="4E8A0733">
                <wp:simplePos x="0" y="0"/>
                <wp:positionH relativeFrom="margin">
                  <wp:posOffset>-83127</wp:posOffset>
                </wp:positionH>
                <wp:positionV relativeFrom="paragraph">
                  <wp:posOffset>203835</wp:posOffset>
                </wp:positionV>
                <wp:extent cx="800100" cy="800100"/>
                <wp:effectExtent l="0" t="0" r="0" b="0"/>
                <wp:wrapNone/>
                <wp:docPr id="56" name="Elipse 56"/>
                <wp:cNvGraphicFramePr/>
                <a:graphic xmlns:a="http://schemas.openxmlformats.org/drawingml/2006/main">
                  <a:graphicData uri="http://schemas.microsoft.com/office/word/2010/wordprocessingShape">
                    <wps:wsp>
                      <wps:cNvSpPr/>
                      <wps:spPr>
                        <a:xfrm>
                          <a:off x="0" y="0"/>
                          <a:ext cx="800100" cy="800100"/>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0C8E40FA" id="Elipse 56" o:spid="_x0000_s1026" style="position:absolute;margin-left:-6.55pt;margin-top:16.05pt;width:63pt;height:63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" fillcolor="#4472c4 [3204]" stroked="f" strokeweight="1pt">
                <v:stroke joinstyle="miter"/>
                <w10:wrap anchorx="margin"/>
              </v:oval>
            </w:pict>
          </mc:Fallback>
        </mc:AlternateContent>
      </w:r>
    </w:p>
    <w:p w14:paraId="1C2F809A" w14:textId="18CC3CA6" w:rsidR="00C47C90" w:rsidRPr="001D63CD" w:rsidRDefault="00C47C90" w:rsidP="00833D2F">
      <w:pPr>
        <w:pStyle w:val="Prrafodelista"/>
        <w:numPr>
          <w:ilvl w:val="0"/>
          <w:numId w:val="5"/>
        </w:numPr>
        <w:spacing w:line="259" w:lineRule="auto"/>
        <w:ind w:left="1440"/>
        <w:jc w:val="both"/>
        <w:rPr>
          <w:rFonts w:ascii="Arial" w:hAnsi="Arial" w:cs="Arial"/>
          <w:lang w:val="es-CO"/>
        </w:rPr>
      </w:pPr>
      <w:r w:rsidRPr="00B3668E">
        <w:rPr>
          <w:rFonts w:ascii="Arial" w:hAnsi="Arial" w:cs="Arial"/>
          <w:b/>
          <w:bCs/>
          <w:color w:val="2F5496" w:themeColor="accent1" w:themeShade="BF"/>
          <w:lang w:val="es-ES"/>
        </w:rPr>
        <w:t xml:space="preserve">Riesgo de suscripción: </w:t>
      </w:r>
      <w:r w:rsidR="00BC4129" w:rsidRPr="001D63CD">
        <w:rPr>
          <w:rFonts w:ascii="Arial" w:hAnsi="Arial" w:cs="Arial"/>
          <w:lang w:val="es-ES"/>
        </w:rPr>
        <w:t>E</w:t>
      </w:r>
      <w:r w:rsidRPr="001D63CD">
        <w:rPr>
          <w:rFonts w:ascii="Arial" w:hAnsi="Arial" w:cs="Arial"/>
          <w:lang w:val="es-ES"/>
        </w:rPr>
        <w:t xml:space="preserve">l cambio climático ya está afectando la frecuencia y la concentración de catástrofes naturales de alto impacto en todo el mundo, lo que lleva a un aumento de las reclamaciones de seguros relacionadas con el clima. </w:t>
      </w:r>
    </w:p>
    <w:p w14:paraId="5A6177A4" w14:textId="1AAFA08A" w:rsidR="00007CC4" w:rsidRPr="001D63CD" w:rsidRDefault="00007CC4" w:rsidP="00833D2F">
      <w:pPr>
        <w:pStyle w:val="Prrafodelista"/>
        <w:spacing w:line="259" w:lineRule="auto"/>
        <w:ind w:left="1440"/>
        <w:jc w:val="both"/>
        <w:rPr>
          <w:rFonts w:ascii="Arial" w:hAnsi="Arial" w:cs="Arial"/>
          <w:lang w:val="es-CO"/>
        </w:rPr>
      </w:pPr>
    </w:p>
    <w:p w14:paraId="65656265" w14:textId="47095C70" w:rsidR="00C47C90" w:rsidRPr="001D63CD" w:rsidRDefault="00F6226C" w:rsidP="00833D2F">
      <w:pPr>
        <w:pStyle w:val="Prrafodelista"/>
        <w:numPr>
          <w:ilvl w:val="0"/>
          <w:numId w:val="5"/>
        </w:numPr>
        <w:spacing w:line="259" w:lineRule="auto"/>
        <w:ind w:left="1440"/>
        <w:jc w:val="both"/>
        <w:rPr>
          <w:rFonts w:ascii="Arial" w:hAnsi="Arial" w:cs="Arial"/>
          <w:lang w:val="es-CO"/>
        </w:rPr>
      </w:pPr>
      <w:r>
        <w:rPr>
          <w:rFonts w:ascii="Arial" w:hAnsi="Arial" w:cs="Arial"/>
          <w:noProof/>
          <w:lang w:val="es-ES"/>
        </w:rPr>
        <w:drawing>
          <wp:anchor distT="0" distB="0" distL="114300" distR="114300" simplePos="0" relativeHeight="251658268" behindDoc="0" locked="0" layoutInCell="1" allowOverlap="1" wp14:anchorId="039DB725" wp14:editId="7229033F">
            <wp:simplePos x="0" y="0"/>
            <wp:positionH relativeFrom="margin">
              <wp:posOffset>-114151</wp:posOffset>
            </wp:positionH>
            <wp:positionV relativeFrom="paragraph">
              <wp:posOffset>185345</wp:posOffset>
            </wp:positionV>
            <wp:extent cx="921124" cy="921124"/>
            <wp:effectExtent l="0" t="0" r="0" b="0"/>
            <wp:wrapNone/>
            <wp:docPr id="59" name="Gráfico 59" descr="Nube con relámpagos y lluv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áfico 59" descr="Nube con relámpagos y lluvia con relleno sólido"/>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21124" cy="92112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color w:val="4472C4" w:themeColor="accent1"/>
          <w:lang w:val="es-ES"/>
        </w:rPr>
        <mc:AlternateContent>
          <mc:Choice Requires="wps">
            <w:drawing>
              <wp:anchor distT="0" distB="0" distL="114300" distR="114300" simplePos="0" relativeHeight="251658267" behindDoc="0" locked="0" layoutInCell="1" allowOverlap="1" wp14:anchorId="621440E7" wp14:editId="02C5648B">
                <wp:simplePos x="0" y="0"/>
                <wp:positionH relativeFrom="margin">
                  <wp:posOffset>-69295</wp:posOffset>
                </wp:positionH>
                <wp:positionV relativeFrom="paragraph">
                  <wp:posOffset>244754</wp:posOffset>
                </wp:positionV>
                <wp:extent cx="800100" cy="800100"/>
                <wp:effectExtent l="0" t="0" r="0" b="0"/>
                <wp:wrapNone/>
                <wp:docPr id="63" name="Elipse 63"/>
                <wp:cNvGraphicFramePr/>
                <a:graphic xmlns:a="http://schemas.openxmlformats.org/drawingml/2006/main">
                  <a:graphicData uri="http://schemas.microsoft.com/office/word/2010/wordprocessingShape">
                    <wps:wsp>
                      <wps:cNvSpPr/>
                      <wps:spPr>
                        <a:xfrm>
                          <a:off x="0" y="0"/>
                          <a:ext cx="800100" cy="800100"/>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6545AF8" id="Elipse 63" o:spid="_x0000_s1026" style="position:absolute;margin-left:-5.45pt;margin-top:19.25pt;width:63pt;height:63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" fillcolor="#a5a5a5 [3206]" stroked="f" strokeweight="1pt">
                <v:stroke joinstyle="miter"/>
                <w10:wrap anchorx="margin"/>
              </v:oval>
            </w:pict>
          </mc:Fallback>
        </mc:AlternateContent>
      </w:r>
      <w:r w:rsidR="00C47C90" w:rsidRPr="00B3668E">
        <w:rPr>
          <w:rFonts w:ascii="Arial" w:hAnsi="Arial" w:cs="Arial"/>
          <w:b/>
          <w:bCs/>
          <w:color w:val="2F5496" w:themeColor="accent1" w:themeShade="BF"/>
          <w:lang w:val="es-ES"/>
        </w:rPr>
        <w:t xml:space="preserve">Riesgo de </w:t>
      </w:r>
      <w:r w:rsidR="00040C7F">
        <w:rPr>
          <w:rFonts w:ascii="Arial" w:hAnsi="Arial" w:cs="Arial"/>
          <w:b/>
          <w:bCs/>
          <w:color w:val="2F5496" w:themeColor="accent1" w:themeShade="BF"/>
          <w:lang w:val="es-ES"/>
        </w:rPr>
        <w:t>producto</w:t>
      </w:r>
      <w:r w:rsidR="00C47C90" w:rsidRPr="00B3668E">
        <w:rPr>
          <w:rFonts w:ascii="Arial" w:hAnsi="Arial" w:cs="Arial"/>
          <w:b/>
          <w:bCs/>
          <w:color w:val="2F5496" w:themeColor="accent1" w:themeShade="BF"/>
          <w:lang w:val="es-ES"/>
        </w:rPr>
        <w:t xml:space="preserve">: </w:t>
      </w:r>
      <w:r w:rsidR="00BC4129" w:rsidRPr="001D63CD">
        <w:rPr>
          <w:rFonts w:ascii="Arial" w:hAnsi="Arial" w:cs="Arial"/>
          <w:lang w:val="es-ES"/>
        </w:rPr>
        <w:t>D</w:t>
      </w:r>
      <w:r w:rsidR="00C47C90" w:rsidRPr="001D63CD">
        <w:rPr>
          <w:rFonts w:ascii="Arial" w:hAnsi="Arial" w:cs="Arial"/>
          <w:lang w:val="es-ES"/>
        </w:rPr>
        <w:t>esde la perspectiva del riesgo de tarifación, la</w:t>
      </w:r>
      <w:r>
        <w:rPr>
          <w:rFonts w:ascii="Arial" w:hAnsi="Arial" w:cs="Arial"/>
          <w:lang w:val="es-ES"/>
        </w:rPr>
        <w:t xml:space="preserve"> </w:t>
      </w:r>
      <w:r w:rsidR="00C47C90" w:rsidRPr="001D63CD">
        <w:rPr>
          <w:rFonts w:ascii="Arial" w:hAnsi="Arial" w:cs="Arial"/>
          <w:lang w:val="es-ES"/>
        </w:rPr>
        <w:t xml:space="preserve">capacidad de las aseguradoras para suscribir negocios de seguros puede verse limitada por el aumento de los riesgos físicos para los bienes y activos asegurados, si la fijación de precios basada en el riesgo aumenta más allá de la elasticidad de la demanda y la disposición a pagar del cliente. Existe evidencia de que la propiedad doméstica en áreas de alto riesgo se está volviendo no asegurable debido a la alta exposición a riesgos físicos, como incendios forestales, tormentas y aumento del nivel del mar. </w:t>
      </w:r>
    </w:p>
    <w:p w14:paraId="3AC07CFC" w14:textId="1CE64E81" w:rsidR="00007CC4" w:rsidRPr="001D63CD" w:rsidRDefault="00262C03" w:rsidP="00833D2F">
      <w:pPr>
        <w:pStyle w:val="Prrafodelista"/>
        <w:spacing w:line="259" w:lineRule="auto"/>
        <w:ind w:left="1440"/>
        <w:jc w:val="both"/>
        <w:rPr>
          <w:rFonts w:ascii="Arial" w:hAnsi="Arial" w:cs="Arial"/>
          <w:lang w:val="es-CO"/>
        </w:rPr>
      </w:pPr>
      <w:r>
        <w:rPr>
          <w:rFonts w:ascii="Arial" w:hAnsi="Arial" w:cs="Arial"/>
          <w:b/>
          <w:bCs/>
          <w:noProof/>
          <w:color w:val="4472C4" w:themeColor="accent1"/>
          <w:lang w:val="es-ES"/>
        </w:rPr>
        <w:drawing>
          <wp:anchor distT="0" distB="0" distL="114300" distR="114300" simplePos="0" relativeHeight="251658270" behindDoc="0" locked="0" layoutInCell="1" allowOverlap="1" wp14:anchorId="6E979FC3" wp14:editId="54C3AB51">
            <wp:simplePos x="0" y="0"/>
            <wp:positionH relativeFrom="margin">
              <wp:posOffset>-71120</wp:posOffset>
            </wp:positionH>
            <wp:positionV relativeFrom="paragraph">
              <wp:posOffset>203835</wp:posOffset>
            </wp:positionV>
            <wp:extent cx="806450" cy="806450"/>
            <wp:effectExtent l="0" t="0" r="0" b="0"/>
            <wp:wrapNone/>
            <wp:docPr id="387" name="Gráfico 387" descr="Objetiv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Gráfico 387" descr="Objetivo con relleno sólido"/>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806450" cy="8064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color w:val="4472C4" w:themeColor="accent1"/>
          <w:lang w:val="es-ES"/>
        </w:rPr>
        <mc:AlternateContent>
          <mc:Choice Requires="wps">
            <w:drawing>
              <wp:anchor distT="0" distB="0" distL="114300" distR="114300" simplePos="0" relativeHeight="251658269" behindDoc="0" locked="0" layoutInCell="1" allowOverlap="1" wp14:anchorId="5F22B8AD" wp14:editId="18FE7F0B">
                <wp:simplePos x="0" y="0"/>
                <wp:positionH relativeFrom="margin">
                  <wp:posOffset>-60960</wp:posOffset>
                </wp:positionH>
                <wp:positionV relativeFrom="paragraph">
                  <wp:posOffset>200660</wp:posOffset>
                </wp:positionV>
                <wp:extent cx="800100" cy="800100"/>
                <wp:effectExtent l="0" t="0" r="0" b="0"/>
                <wp:wrapNone/>
                <wp:docPr id="386" name="Elipse 386"/>
                <wp:cNvGraphicFramePr/>
                <a:graphic xmlns:a="http://schemas.openxmlformats.org/drawingml/2006/main">
                  <a:graphicData uri="http://schemas.microsoft.com/office/word/2010/wordprocessingShape">
                    <wps:wsp>
                      <wps:cNvSpPr/>
                      <wps:spPr>
                        <a:xfrm>
                          <a:off x="0" y="0"/>
                          <a:ext cx="800100" cy="80010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A517FF4" id="Elipse 386" o:spid="_x0000_s1026" style="position:absolute;margin-left:-4.8pt;margin-top:15.8pt;width:63pt;height:63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" fillcolor="#ed7d31 [3205]" stroked="f" strokeweight="1pt">
                <v:stroke joinstyle="miter"/>
                <w10:wrap anchorx="margin"/>
              </v:oval>
            </w:pict>
          </mc:Fallback>
        </mc:AlternateContent>
      </w:r>
    </w:p>
    <w:p w14:paraId="7D7C9D58" w14:textId="2E13C876" w:rsidR="00C47C90" w:rsidRPr="001D63CD" w:rsidRDefault="00C47C90" w:rsidP="00833D2F">
      <w:pPr>
        <w:pStyle w:val="Prrafodelista"/>
        <w:numPr>
          <w:ilvl w:val="0"/>
          <w:numId w:val="5"/>
        </w:numPr>
        <w:spacing w:line="259" w:lineRule="auto"/>
        <w:ind w:left="1440"/>
        <w:jc w:val="both"/>
        <w:rPr>
          <w:rFonts w:ascii="Arial" w:hAnsi="Arial" w:cs="Arial"/>
          <w:lang w:val="es-CO"/>
        </w:rPr>
      </w:pPr>
      <w:r w:rsidRPr="00B3668E">
        <w:rPr>
          <w:rFonts w:ascii="Arial" w:hAnsi="Arial" w:cs="Arial"/>
          <w:b/>
          <w:bCs/>
          <w:color w:val="2F5496" w:themeColor="accent1" w:themeShade="BF"/>
          <w:lang w:val="es-ES"/>
        </w:rPr>
        <w:t xml:space="preserve">Riesgo de </w:t>
      </w:r>
      <w:r w:rsidR="00220671" w:rsidRPr="00B3668E">
        <w:rPr>
          <w:rFonts w:ascii="Arial" w:hAnsi="Arial" w:cs="Arial"/>
          <w:b/>
          <w:bCs/>
          <w:color w:val="2F5496" w:themeColor="accent1" w:themeShade="BF"/>
          <w:lang w:val="es-ES"/>
        </w:rPr>
        <w:t>mercado</w:t>
      </w:r>
      <w:r w:rsidRPr="00B3668E">
        <w:rPr>
          <w:rFonts w:ascii="Arial" w:hAnsi="Arial" w:cs="Arial"/>
          <w:b/>
          <w:bCs/>
          <w:color w:val="2F5496" w:themeColor="accent1" w:themeShade="BF"/>
          <w:lang w:val="es-ES"/>
        </w:rPr>
        <w:t xml:space="preserve">: </w:t>
      </w:r>
      <w:r w:rsidRPr="001D63CD">
        <w:rPr>
          <w:rFonts w:ascii="Arial" w:hAnsi="Arial" w:cs="Arial"/>
          <w:lang w:val="es-ES"/>
        </w:rPr>
        <w:t xml:space="preserve">La rentabilidad de </w:t>
      </w:r>
      <w:r w:rsidR="00DE6A2B">
        <w:rPr>
          <w:rFonts w:ascii="Arial" w:hAnsi="Arial" w:cs="Arial"/>
          <w:lang w:val="es-ES"/>
        </w:rPr>
        <w:t xml:space="preserve">los portafolios </w:t>
      </w:r>
      <w:r w:rsidR="00DE6A2B" w:rsidRPr="001D63CD">
        <w:rPr>
          <w:rFonts w:ascii="Arial" w:hAnsi="Arial" w:cs="Arial"/>
          <w:lang w:val="es-ES"/>
        </w:rPr>
        <w:t>de inversión de las aseguradoras puede</w:t>
      </w:r>
      <w:r w:rsidRPr="001D63CD">
        <w:rPr>
          <w:rFonts w:ascii="Arial" w:hAnsi="Arial" w:cs="Arial"/>
          <w:lang w:val="es-ES"/>
        </w:rPr>
        <w:t xml:space="preserve"> verse afectada si se invierte en sectores o activos que </w:t>
      </w:r>
      <w:r w:rsidR="00DE6A2B">
        <w:rPr>
          <w:rFonts w:ascii="Arial" w:hAnsi="Arial" w:cs="Arial"/>
          <w:lang w:val="es-ES"/>
        </w:rPr>
        <w:t>se encuentren vulnerables ante</w:t>
      </w:r>
      <w:r w:rsidRPr="001D63CD">
        <w:rPr>
          <w:rFonts w:ascii="Arial" w:hAnsi="Arial" w:cs="Arial"/>
          <w:lang w:val="es-ES"/>
        </w:rPr>
        <w:t xml:space="preserve"> factores físicos o relacionados con la transición. Esto podría, en el extremo, </w:t>
      </w:r>
      <w:r w:rsidR="00D1069F" w:rsidRPr="001D63CD">
        <w:rPr>
          <w:rFonts w:ascii="Arial" w:hAnsi="Arial" w:cs="Arial"/>
          <w:lang w:val="es-ES"/>
        </w:rPr>
        <w:t xml:space="preserve">afectar la liquidez de la compañía, al </w:t>
      </w:r>
      <w:r w:rsidRPr="001D63CD">
        <w:rPr>
          <w:rFonts w:ascii="Arial" w:hAnsi="Arial" w:cs="Arial"/>
          <w:lang w:val="es-ES"/>
        </w:rPr>
        <w:t>limita</w:t>
      </w:r>
      <w:r w:rsidR="00D1069F" w:rsidRPr="001D63CD">
        <w:rPr>
          <w:rFonts w:ascii="Arial" w:hAnsi="Arial" w:cs="Arial"/>
          <w:lang w:val="es-ES"/>
        </w:rPr>
        <w:t>r</w:t>
      </w:r>
      <w:r w:rsidRPr="001D63CD">
        <w:rPr>
          <w:rFonts w:ascii="Arial" w:hAnsi="Arial" w:cs="Arial"/>
          <w:lang w:val="es-ES"/>
        </w:rPr>
        <w:t xml:space="preserve"> </w:t>
      </w:r>
      <w:r w:rsidR="00D1069F" w:rsidRPr="001D63CD">
        <w:rPr>
          <w:rFonts w:ascii="Arial" w:hAnsi="Arial" w:cs="Arial"/>
          <w:lang w:val="es-ES"/>
        </w:rPr>
        <w:t xml:space="preserve">su </w:t>
      </w:r>
      <w:r w:rsidRPr="001D63CD">
        <w:rPr>
          <w:rFonts w:ascii="Arial" w:hAnsi="Arial" w:cs="Arial"/>
          <w:lang w:val="es-ES"/>
        </w:rPr>
        <w:t xml:space="preserve">capacidad para pagar futuras reclamaciones. Claramente, los </w:t>
      </w:r>
      <w:r w:rsidRPr="001D63CD">
        <w:rPr>
          <w:rFonts w:ascii="Arial" w:hAnsi="Arial" w:cs="Arial"/>
          <w:lang w:val="es-ES"/>
        </w:rPr>
        <w:lastRenderedPageBreak/>
        <w:t xml:space="preserve">impactos de los riesgos climáticos a nivel de </w:t>
      </w:r>
      <w:r w:rsidR="00B54076">
        <w:rPr>
          <w:rFonts w:ascii="Arial" w:hAnsi="Arial" w:cs="Arial"/>
          <w:lang w:val="es-ES"/>
        </w:rPr>
        <w:t>portafolio</w:t>
      </w:r>
      <w:r w:rsidR="00B54076" w:rsidRPr="001D63CD">
        <w:rPr>
          <w:rFonts w:ascii="Arial" w:hAnsi="Arial" w:cs="Arial"/>
          <w:lang w:val="es-ES"/>
        </w:rPr>
        <w:t xml:space="preserve"> </w:t>
      </w:r>
      <w:r w:rsidRPr="001D63CD">
        <w:rPr>
          <w:rFonts w:ascii="Arial" w:hAnsi="Arial" w:cs="Arial"/>
          <w:lang w:val="es-ES"/>
        </w:rPr>
        <w:t xml:space="preserve">se verán influenciados por la concentración de participaciones en empresas o sectores específicos, las estrategias de diversificación y cobertura y los esfuerzos para administrar y monitorear </w:t>
      </w:r>
      <w:r w:rsidR="00BC4129" w:rsidRPr="001D63CD">
        <w:rPr>
          <w:rFonts w:ascii="Arial" w:hAnsi="Arial" w:cs="Arial"/>
          <w:lang w:val="es-ES"/>
        </w:rPr>
        <w:t>efectivamente</w:t>
      </w:r>
      <w:r w:rsidRPr="001D63CD">
        <w:rPr>
          <w:rFonts w:ascii="Arial" w:hAnsi="Arial" w:cs="Arial"/>
          <w:lang w:val="es-ES"/>
        </w:rPr>
        <w:t xml:space="preserve"> las exposiciones. Si bien las aseguradoras pueden </w:t>
      </w:r>
      <w:r w:rsidR="00D90953" w:rsidRPr="001D63CD">
        <w:rPr>
          <w:rFonts w:ascii="Arial" w:hAnsi="Arial" w:cs="Arial"/>
          <w:lang w:val="es-ES"/>
        </w:rPr>
        <w:t xml:space="preserve">tener cubierto parte </w:t>
      </w:r>
      <w:r w:rsidR="001F48BB">
        <w:rPr>
          <w:rFonts w:ascii="Arial" w:hAnsi="Arial" w:cs="Arial"/>
          <w:lang w:val="es-ES"/>
        </w:rPr>
        <w:t>d</w:t>
      </w:r>
      <w:r w:rsidR="00D90953" w:rsidRPr="001D63CD">
        <w:rPr>
          <w:rFonts w:ascii="Arial" w:hAnsi="Arial" w:cs="Arial"/>
          <w:lang w:val="es-ES"/>
        </w:rPr>
        <w:t>el riesgo de inversión</w:t>
      </w:r>
      <w:r w:rsidR="00525AF0" w:rsidRPr="001D63CD">
        <w:rPr>
          <w:rFonts w:ascii="Arial" w:hAnsi="Arial" w:cs="Arial"/>
          <w:lang w:val="es-ES"/>
        </w:rPr>
        <w:t xml:space="preserve"> por la clasificación de algunas de estas inversiones</w:t>
      </w:r>
      <w:r w:rsidRPr="001D63CD">
        <w:rPr>
          <w:rFonts w:ascii="Arial" w:hAnsi="Arial" w:cs="Arial"/>
          <w:lang w:val="es-ES"/>
        </w:rPr>
        <w:t xml:space="preserve">, solo unas pocas empresas están buscando activamente explorar cómo las </w:t>
      </w:r>
      <w:r w:rsidR="00B54076">
        <w:rPr>
          <w:rFonts w:ascii="Arial" w:hAnsi="Arial" w:cs="Arial"/>
          <w:lang w:val="es-ES"/>
        </w:rPr>
        <w:t>inversiones</w:t>
      </w:r>
      <w:r w:rsidR="00B54076" w:rsidRPr="001D63CD">
        <w:rPr>
          <w:rFonts w:ascii="Arial" w:hAnsi="Arial" w:cs="Arial"/>
          <w:lang w:val="es-ES"/>
        </w:rPr>
        <w:t xml:space="preserve"> </w:t>
      </w:r>
      <w:r w:rsidRPr="001D63CD">
        <w:rPr>
          <w:rFonts w:ascii="Arial" w:hAnsi="Arial" w:cs="Arial"/>
          <w:lang w:val="es-ES"/>
        </w:rPr>
        <w:t>pueden verse afectadas por el cambio climático ahora y en el futuro.</w:t>
      </w:r>
    </w:p>
    <w:p w14:paraId="3CD99669" w14:textId="77777777" w:rsidR="00007CC4" w:rsidRPr="001D63CD" w:rsidRDefault="00007CC4" w:rsidP="00833D2F">
      <w:pPr>
        <w:pStyle w:val="Prrafodelista"/>
        <w:spacing w:line="259" w:lineRule="auto"/>
        <w:ind w:left="1440"/>
        <w:jc w:val="both"/>
        <w:rPr>
          <w:rFonts w:ascii="Arial" w:hAnsi="Arial" w:cs="Arial"/>
          <w:lang w:val="es-CO"/>
        </w:rPr>
      </w:pPr>
    </w:p>
    <w:p w14:paraId="30AD4550" w14:textId="47FE326E" w:rsidR="00C47C90" w:rsidRPr="001D63CD" w:rsidRDefault="002D668C" w:rsidP="00833D2F">
      <w:pPr>
        <w:pStyle w:val="Prrafodelista"/>
        <w:numPr>
          <w:ilvl w:val="0"/>
          <w:numId w:val="5"/>
        </w:numPr>
        <w:spacing w:line="259" w:lineRule="auto"/>
        <w:ind w:left="1440"/>
        <w:jc w:val="both"/>
        <w:rPr>
          <w:rFonts w:ascii="Arial" w:hAnsi="Arial" w:cs="Arial"/>
          <w:lang w:val="es-CO"/>
        </w:rPr>
      </w:pPr>
      <w:r>
        <w:rPr>
          <w:rFonts w:ascii="Arial" w:hAnsi="Arial" w:cs="Arial"/>
          <w:b/>
          <w:bCs/>
          <w:noProof/>
          <w:color w:val="4472C4" w:themeColor="accent1"/>
          <w:lang w:val="es-ES"/>
        </w:rPr>
        <w:drawing>
          <wp:anchor distT="0" distB="0" distL="114300" distR="114300" simplePos="0" relativeHeight="251658275" behindDoc="1" locked="0" layoutInCell="1" allowOverlap="1" wp14:anchorId="70B8DAA0" wp14:editId="0EB1A97B">
            <wp:simplePos x="0" y="0"/>
            <wp:positionH relativeFrom="margin">
              <wp:posOffset>87383</wp:posOffset>
            </wp:positionH>
            <wp:positionV relativeFrom="paragraph">
              <wp:posOffset>415694</wp:posOffset>
            </wp:positionV>
            <wp:extent cx="724530" cy="724530"/>
            <wp:effectExtent l="0" t="0" r="0" b="0"/>
            <wp:wrapNone/>
            <wp:docPr id="392" name="Gráfico 392" descr="Prueba ficti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Gráfico 392" descr="Prueba ficticia con relleno sólido"/>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724530" cy="724530"/>
                    </a:xfrm>
                    <a:prstGeom prst="rect">
                      <a:avLst/>
                    </a:prstGeom>
                  </pic:spPr>
                </pic:pic>
              </a:graphicData>
            </a:graphic>
            <wp14:sizeRelH relativeFrom="margin">
              <wp14:pctWidth>0</wp14:pctWidth>
            </wp14:sizeRelH>
            <wp14:sizeRelV relativeFrom="margin">
              <wp14:pctHeight>0</wp14:pctHeight>
            </wp14:sizeRelV>
          </wp:anchor>
        </w:drawing>
      </w:r>
      <w:r w:rsidR="00F6226C">
        <w:rPr>
          <w:rFonts w:ascii="Arial" w:hAnsi="Arial" w:cs="Arial"/>
          <w:b/>
          <w:bCs/>
          <w:noProof/>
          <w:color w:val="4472C4" w:themeColor="accent1"/>
          <w:lang w:val="es-ES"/>
        </w:rPr>
        <mc:AlternateContent>
          <mc:Choice Requires="wps">
            <w:drawing>
              <wp:anchor distT="0" distB="0" distL="114300" distR="114300" simplePos="0" relativeHeight="251658271" behindDoc="1" locked="0" layoutInCell="1" allowOverlap="1" wp14:anchorId="654C312A" wp14:editId="491D156A">
                <wp:simplePos x="0" y="0"/>
                <wp:positionH relativeFrom="margin">
                  <wp:align>left</wp:align>
                </wp:positionH>
                <wp:positionV relativeFrom="paragraph">
                  <wp:posOffset>378124</wp:posOffset>
                </wp:positionV>
                <wp:extent cx="800100" cy="800100"/>
                <wp:effectExtent l="0" t="0" r="0" b="0"/>
                <wp:wrapNone/>
                <wp:docPr id="388" name="Elipse 388"/>
                <wp:cNvGraphicFramePr/>
                <a:graphic xmlns:a="http://schemas.openxmlformats.org/drawingml/2006/main">
                  <a:graphicData uri="http://schemas.microsoft.com/office/word/2010/wordprocessingShape">
                    <wps:wsp>
                      <wps:cNvSpPr/>
                      <wps:spPr>
                        <a:xfrm>
                          <a:off x="0" y="0"/>
                          <a:ext cx="800100" cy="8001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5943F51" id="Elipse 388" o:spid="_x0000_s1026" style="position:absolute;margin-left:0;margin-top:29.75pt;width:63pt;height:63pt;z-index:-25165820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" fillcolor="#5b9bd5 [3208]" stroked="f" strokeweight="1pt">
                <v:stroke joinstyle="miter"/>
                <w10:wrap anchorx="margin"/>
              </v:oval>
            </w:pict>
          </mc:Fallback>
        </mc:AlternateContent>
      </w:r>
      <w:r w:rsidR="00C47C90" w:rsidRPr="00B3668E">
        <w:rPr>
          <w:rFonts w:ascii="Arial" w:hAnsi="Arial" w:cs="Arial"/>
          <w:b/>
          <w:bCs/>
          <w:color w:val="2F5496" w:themeColor="accent1" w:themeShade="BF"/>
          <w:lang w:val="es-ES"/>
        </w:rPr>
        <w:t xml:space="preserve">Riesgo estratégico: </w:t>
      </w:r>
      <w:r w:rsidR="00C47C90" w:rsidRPr="001D63CD">
        <w:rPr>
          <w:rFonts w:ascii="Arial" w:hAnsi="Arial" w:cs="Arial"/>
          <w:lang w:val="es-ES"/>
        </w:rPr>
        <w:t>Los eventos, tendencias o escenarios físicos o relacionados con la transición pueden presentar desafíos estratégicos para las aseguradoras, lo que podría impedir que un</w:t>
      </w:r>
      <w:r w:rsidR="00BC4129" w:rsidRPr="001D63CD">
        <w:rPr>
          <w:rFonts w:ascii="Arial" w:hAnsi="Arial" w:cs="Arial"/>
          <w:lang w:val="es-ES"/>
        </w:rPr>
        <w:t>a de ellas</w:t>
      </w:r>
      <w:r w:rsidR="00C47C90" w:rsidRPr="001D63CD">
        <w:rPr>
          <w:rFonts w:ascii="Arial" w:hAnsi="Arial" w:cs="Arial"/>
          <w:lang w:val="es-ES"/>
        </w:rPr>
        <w:t xml:space="preserve"> logre sus objetivos estratégicos. Los ejemplos pueden incluir impactos en la competitividad</w:t>
      </w:r>
      <w:r w:rsidR="00BC4129" w:rsidRPr="001D63CD">
        <w:rPr>
          <w:rFonts w:ascii="Arial" w:hAnsi="Arial" w:cs="Arial"/>
          <w:lang w:val="es-ES"/>
        </w:rPr>
        <w:t>,</w:t>
      </w:r>
      <w:r w:rsidR="00C47C90" w:rsidRPr="001D63CD">
        <w:rPr>
          <w:rFonts w:ascii="Arial" w:hAnsi="Arial" w:cs="Arial"/>
          <w:lang w:val="es-ES"/>
        </w:rPr>
        <w:t xml:space="preserve"> resulta</w:t>
      </w:r>
      <w:r w:rsidR="00BC4129" w:rsidRPr="001D63CD">
        <w:rPr>
          <w:rFonts w:ascii="Arial" w:hAnsi="Arial" w:cs="Arial"/>
          <w:lang w:val="es-ES"/>
        </w:rPr>
        <w:t xml:space="preserve">do </w:t>
      </w:r>
      <w:r w:rsidR="00C47C90" w:rsidRPr="001D63CD">
        <w:rPr>
          <w:rFonts w:ascii="Arial" w:hAnsi="Arial" w:cs="Arial"/>
          <w:lang w:val="es-ES"/>
        </w:rPr>
        <w:t xml:space="preserve">de una estrategia inapropiada relacionada con la mitigación del riesgo climático físico, una gestión deficiente de los planes futuros o la falta de respuesta a los factores de transición que afectan el panorama de la industria. </w:t>
      </w:r>
    </w:p>
    <w:p w14:paraId="0578B10B" w14:textId="67FA3926" w:rsidR="00007CC4" w:rsidRPr="001D63CD" w:rsidRDefault="00007CC4" w:rsidP="00833D2F">
      <w:pPr>
        <w:pStyle w:val="Prrafodelista"/>
        <w:spacing w:line="259" w:lineRule="auto"/>
        <w:ind w:left="1440"/>
        <w:jc w:val="both"/>
        <w:rPr>
          <w:rFonts w:ascii="Arial" w:hAnsi="Arial" w:cs="Arial"/>
          <w:lang w:val="es-CO"/>
        </w:rPr>
      </w:pPr>
    </w:p>
    <w:p w14:paraId="0248C9C9" w14:textId="7DE17E73" w:rsidR="00C47C90" w:rsidRPr="001D63CD" w:rsidRDefault="002D668C" w:rsidP="00833D2F">
      <w:pPr>
        <w:pStyle w:val="Prrafodelista"/>
        <w:numPr>
          <w:ilvl w:val="0"/>
          <w:numId w:val="5"/>
        </w:numPr>
        <w:spacing w:line="259" w:lineRule="auto"/>
        <w:ind w:left="1440"/>
        <w:jc w:val="both"/>
        <w:rPr>
          <w:rFonts w:ascii="Arial" w:hAnsi="Arial" w:cs="Arial"/>
          <w:lang w:val="es-CO"/>
        </w:rPr>
      </w:pPr>
      <w:r>
        <w:rPr>
          <w:rFonts w:ascii="Arial" w:hAnsi="Arial" w:cs="Arial"/>
          <w:b/>
          <w:bCs/>
          <w:noProof/>
          <w:color w:val="4472C4" w:themeColor="accent1"/>
          <w:lang w:val="es-ES"/>
        </w:rPr>
        <w:drawing>
          <wp:anchor distT="0" distB="0" distL="114300" distR="114300" simplePos="0" relativeHeight="251658276" behindDoc="0" locked="0" layoutInCell="1" allowOverlap="1" wp14:anchorId="33CD33BA" wp14:editId="120C9429">
            <wp:simplePos x="0" y="0"/>
            <wp:positionH relativeFrom="margin">
              <wp:posOffset>64235</wp:posOffset>
            </wp:positionH>
            <wp:positionV relativeFrom="paragraph">
              <wp:posOffset>280739</wp:posOffset>
            </wp:positionV>
            <wp:extent cx="676354" cy="676354"/>
            <wp:effectExtent l="0" t="0" r="0" b="0"/>
            <wp:wrapNone/>
            <wp:docPr id="394" name="Gráfico 394" descr="Periód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Gráfico 394" descr="Periódico con relleno sólido"/>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676354" cy="676354"/>
                    </a:xfrm>
                    <a:prstGeom prst="rect">
                      <a:avLst/>
                    </a:prstGeom>
                  </pic:spPr>
                </pic:pic>
              </a:graphicData>
            </a:graphic>
            <wp14:sizeRelH relativeFrom="margin">
              <wp14:pctWidth>0</wp14:pctWidth>
            </wp14:sizeRelH>
            <wp14:sizeRelV relativeFrom="margin">
              <wp14:pctHeight>0</wp14:pctHeight>
            </wp14:sizeRelV>
          </wp:anchor>
        </w:drawing>
      </w:r>
      <w:r w:rsidR="00F6226C">
        <w:rPr>
          <w:rFonts w:ascii="Arial" w:hAnsi="Arial" w:cs="Arial"/>
          <w:b/>
          <w:bCs/>
          <w:noProof/>
          <w:color w:val="4472C4" w:themeColor="accent1"/>
          <w:lang w:val="es-ES"/>
        </w:rPr>
        <mc:AlternateContent>
          <mc:Choice Requires="wps">
            <w:drawing>
              <wp:anchor distT="0" distB="0" distL="114300" distR="114300" simplePos="0" relativeHeight="251658272" behindDoc="0" locked="0" layoutInCell="1" allowOverlap="1" wp14:anchorId="41A4930F" wp14:editId="765209D3">
                <wp:simplePos x="0" y="0"/>
                <wp:positionH relativeFrom="margin">
                  <wp:align>left</wp:align>
                </wp:positionH>
                <wp:positionV relativeFrom="paragraph">
                  <wp:posOffset>231135</wp:posOffset>
                </wp:positionV>
                <wp:extent cx="800100" cy="800100"/>
                <wp:effectExtent l="0" t="0" r="0" b="0"/>
                <wp:wrapNone/>
                <wp:docPr id="389" name="Elipse 389"/>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7B1B6395" id="Elipse 389" o:spid="_x0000_s1026" style="position:absolute;margin-left:0;margin-top:18.2pt;width:63pt;height:63pt;z-index:25165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" fillcolor="#7030a0" stroked="f" strokeweight="1pt">
                <v:stroke joinstyle="miter"/>
                <w10:wrap anchorx="margin"/>
              </v:oval>
            </w:pict>
          </mc:Fallback>
        </mc:AlternateContent>
      </w:r>
      <w:r w:rsidR="00C47C90" w:rsidRPr="00B3668E">
        <w:rPr>
          <w:rFonts w:ascii="Arial" w:hAnsi="Arial" w:cs="Arial"/>
          <w:b/>
          <w:bCs/>
          <w:color w:val="2F5496" w:themeColor="accent1" w:themeShade="BF"/>
          <w:lang w:val="es-ES"/>
        </w:rPr>
        <w:t xml:space="preserve">Riesgo </w:t>
      </w:r>
      <w:r w:rsidR="00B45258" w:rsidRPr="00B3668E">
        <w:rPr>
          <w:rFonts w:ascii="Arial" w:hAnsi="Arial" w:cs="Arial"/>
          <w:b/>
          <w:bCs/>
          <w:color w:val="2F5496" w:themeColor="accent1" w:themeShade="BF"/>
          <w:lang w:val="es-ES"/>
        </w:rPr>
        <w:t>opera</w:t>
      </w:r>
      <w:r w:rsidR="00B45258">
        <w:rPr>
          <w:rFonts w:ascii="Arial" w:hAnsi="Arial" w:cs="Arial"/>
          <w:b/>
          <w:bCs/>
          <w:color w:val="2F5496" w:themeColor="accent1" w:themeShade="BF"/>
          <w:lang w:val="es-ES"/>
        </w:rPr>
        <w:t>cional</w:t>
      </w:r>
      <w:r w:rsidR="00C47C90" w:rsidRPr="00B3668E">
        <w:rPr>
          <w:rFonts w:ascii="Arial" w:hAnsi="Arial" w:cs="Arial"/>
          <w:b/>
          <w:bCs/>
          <w:color w:val="2F5496" w:themeColor="accent1" w:themeShade="BF"/>
          <w:lang w:val="es-ES"/>
        </w:rPr>
        <w:t xml:space="preserve">: </w:t>
      </w:r>
      <w:r w:rsidR="00BC4129" w:rsidRPr="001D63CD">
        <w:rPr>
          <w:rFonts w:ascii="Arial" w:hAnsi="Arial" w:cs="Arial"/>
          <w:lang w:val="es-ES"/>
        </w:rPr>
        <w:t>L</w:t>
      </w:r>
      <w:r w:rsidR="00C47C90" w:rsidRPr="001D63CD">
        <w:rPr>
          <w:rFonts w:ascii="Arial" w:hAnsi="Arial" w:cs="Arial"/>
          <w:lang w:val="es-ES"/>
        </w:rPr>
        <w:t xml:space="preserve">os impactos climáticos físicos pueden afectar los activos propios de la aseguradora (incluidos la propiedad, el equipo, </w:t>
      </w:r>
      <w:r w:rsidR="00FE3595">
        <w:rPr>
          <w:rFonts w:ascii="Arial" w:hAnsi="Arial" w:cs="Arial"/>
          <w:lang w:val="es-ES"/>
        </w:rPr>
        <w:t xml:space="preserve">la información, </w:t>
      </w:r>
      <w:r w:rsidR="00C47C90" w:rsidRPr="001D63CD">
        <w:rPr>
          <w:rFonts w:ascii="Arial" w:hAnsi="Arial" w:cs="Arial"/>
          <w:lang w:val="es-ES"/>
        </w:rPr>
        <w:t>los sistemas de TI y los recursos humanos), lo que genera un aumento de los costos operativos, una capacidad de gestión de reclamos limitada o posibles interrupciones de las operaciones.</w:t>
      </w:r>
      <w:r w:rsidR="00C50626" w:rsidRPr="001D63CD">
        <w:rPr>
          <w:rFonts w:ascii="Arial" w:hAnsi="Arial" w:cs="Arial"/>
          <w:lang w:val="es-ES"/>
        </w:rPr>
        <w:t xml:space="preserve">  Además, </w:t>
      </w:r>
      <w:r w:rsidR="009B116D" w:rsidRPr="001D63CD">
        <w:rPr>
          <w:rFonts w:ascii="Arial" w:hAnsi="Arial" w:cs="Arial"/>
          <w:lang w:val="es-ES"/>
        </w:rPr>
        <w:t>los factores de riesgo</w:t>
      </w:r>
      <w:r w:rsidR="00B3283A" w:rsidRPr="001D63CD">
        <w:rPr>
          <w:rFonts w:ascii="Arial" w:hAnsi="Arial" w:cs="Arial"/>
          <w:lang w:val="es-ES"/>
        </w:rPr>
        <w:t xml:space="preserve"> climático</w:t>
      </w:r>
      <w:r w:rsidR="009B116D" w:rsidRPr="001D63CD">
        <w:rPr>
          <w:rFonts w:ascii="Arial" w:hAnsi="Arial" w:cs="Arial"/>
          <w:lang w:val="es-ES"/>
        </w:rPr>
        <w:t>s</w:t>
      </w:r>
      <w:r w:rsidR="00B3283A" w:rsidRPr="001D63CD">
        <w:rPr>
          <w:rFonts w:ascii="Arial" w:hAnsi="Arial" w:cs="Arial"/>
          <w:lang w:val="es-ES"/>
        </w:rPr>
        <w:t xml:space="preserve"> puede</w:t>
      </w:r>
      <w:r w:rsidR="009B116D" w:rsidRPr="001D63CD">
        <w:rPr>
          <w:rFonts w:ascii="Arial" w:hAnsi="Arial" w:cs="Arial"/>
          <w:lang w:val="es-ES"/>
        </w:rPr>
        <w:t>n</w:t>
      </w:r>
      <w:r w:rsidR="00B3283A" w:rsidRPr="001D63CD">
        <w:rPr>
          <w:rFonts w:ascii="Arial" w:hAnsi="Arial" w:cs="Arial"/>
          <w:lang w:val="es-ES"/>
        </w:rPr>
        <w:t xml:space="preserve"> </w:t>
      </w:r>
      <w:r w:rsidR="00170B69" w:rsidRPr="001D63CD">
        <w:rPr>
          <w:rFonts w:ascii="Arial" w:hAnsi="Arial" w:cs="Arial"/>
          <w:lang w:val="es-ES"/>
        </w:rPr>
        <w:t xml:space="preserve">aumentar los eventos de </w:t>
      </w:r>
      <w:r w:rsidR="0080543C" w:rsidRPr="001D63CD">
        <w:rPr>
          <w:rFonts w:ascii="Arial" w:hAnsi="Arial" w:cs="Arial"/>
          <w:lang w:val="es-ES"/>
        </w:rPr>
        <w:t>fraude</w:t>
      </w:r>
      <w:r w:rsidR="00406DEF" w:rsidRPr="001D63CD">
        <w:rPr>
          <w:rFonts w:ascii="Arial" w:hAnsi="Arial" w:cs="Arial"/>
          <w:lang w:val="es-ES"/>
        </w:rPr>
        <w:t xml:space="preserve"> por</w:t>
      </w:r>
      <w:r w:rsidR="007E7E81" w:rsidRPr="001D63CD">
        <w:rPr>
          <w:rFonts w:ascii="Arial" w:hAnsi="Arial" w:cs="Arial"/>
          <w:lang w:val="es-ES"/>
        </w:rPr>
        <w:t xml:space="preserve"> información asimétrica</w:t>
      </w:r>
      <w:r w:rsidR="0080543C" w:rsidRPr="001D63CD">
        <w:rPr>
          <w:rFonts w:ascii="Arial" w:hAnsi="Arial" w:cs="Arial"/>
          <w:lang w:val="es-ES"/>
        </w:rPr>
        <w:t>.</w:t>
      </w:r>
    </w:p>
    <w:p w14:paraId="079C25E0" w14:textId="58404180" w:rsidR="00007CC4" w:rsidRPr="001D63CD" w:rsidRDefault="00F6226C" w:rsidP="00833D2F">
      <w:pPr>
        <w:pStyle w:val="Prrafodelista"/>
        <w:spacing w:line="259" w:lineRule="auto"/>
        <w:ind w:left="1440"/>
        <w:jc w:val="both"/>
        <w:rPr>
          <w:rFonts w:ascii="Arial" w:hAnsi="Arial" w:cs="Arial"/>
          <w:lang w:val="es-CO"/>
        </w:rPr>
      </w:pPr>
      <w:r>
        <w:rPr>
          <w:rFonts w:ascii="Arial" w:hAnsi="Arial" w:cs="Arial"/>
          <w:b/>
          <w:bCs/>
          <w:noProof/>
          <w:color w:val="4472C4" w:themeColor="accent1"/>
          <w:lang w:val="es-ES"/>
        </w:rPr>
        <mc:AlternateContent>
          <mc:Choice Requires="wps">
            <w:drawing>
              <wp:anchor distT="0" distB="0" distL="114300" distR="114300" simplePos="0" relativeHeight="251658273" behindDoc="0" locked="0" layoutInCell="1" allowOverlap="1" wp14:anchorId="20BA5328" wp14:editId="06E48769">
                <wp:simplePos x="0" y="0"/>
                <wp:positionH relativeFrom="margin">
                  <wp:posOffset>-4853</wp:posOffset>
                </wp:positionH>
                <wp:positionV relativeFrom="paragraph">
                  <wp:posOffset>196138</wp:posOffset>
                </wp:positionV>
                <wp:extent cx="800100" cy="800100"/>
                <wp:effectExtent l="0" t="0" r="0" b="0"/>
                <wp:wrapNone/>
                <wp:docPr id="390" name="Elipse 390"/>
                <wp:cNvGraphicFramePr/>
                <a:graphic xmlns:a="http://schemas.openxmlformats.org/drawingml/2006/main">
                  <a:graphicData uri="http://schemas.microsoft.com/office/word/2010/wordprocessingShape">
                    <wps:wsp>
                      <wps:cNvSpPr/>
                      <wps:spPr>
                        <a:xfrm>
                          <a:off x="0" y="0"/>
                          <a:ext cx="800100" cy="8001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2D0B193" id="Elipse 390" o:spid="_x0000_s1026" style="position:absolute;margin-left:-.4pt;margin-top:15.45pt;width:63pt;height:63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" fillcolor="#538135 [2409]" stroked="f" strokeweight="1pt">
                <v:stroke joinstyle="miter"/>
                <w10:wrap anchorx="margin"/>
              </v:oval>
            </w:pict>
          </mc:Fallback>
        </mc:AlternateContent>
      </w:r>
    </w:p>
    <w:p w14:paraId="0C323336" w14:textId="4EBCEF79" w:rsidR="000265F9" w:rsidRPr="00704FB0" w:rsidRDefault="002D668C" w:rsidP="00833D2F">
      <w:pPr>
        <w:pStyle w:val="Prrafodelista"/>
        <w:numPr>
          <w:ilvl w:val="0"/>
          <w:numId w:val="5"/>
        </w:numPr>
        <w:spacing w:line="259" w:lineRule="auto"/>
        <w:ind w:left="1440"/>
        <w:jc w:val="both"/>
        <w:rPr>
          <w:rFonts w:ascii="Arial" w:hAnsi="Arial" w:cs="Arial"/>
          <w:lang w:val="es-CO"/>
        </w:rPr>
      </w:pPr>
      <w:r>
        <w:rPr>
          <w:rFonts w:ascii="Arial" w:hAnsi="Arial" w:cs="Arial"/>
          <w:b/>
          <w:bCs/>
          <w:noProof/>
          <w:color w:val="4472C4" w:themeColor="accent1"/>
          <w:lang w:val="es-ES"/>
        </w:rPr>
        <w:drawing>
          <wp:anchor distT="0" distB="0" distL="114300" distR="114300" simplePos="0" relativeHeight="251658277" behindDoc="0" locked="0" layoutInCell="1" allowOverlap="1" wp14:anchorId="66307D61" wp14:editId="21A9BBE8">
            <wp:simplePos x="0" y="0"/>
            <wp:positionH relativeFrom="margin">
              <wp:posOffset>84170</wp:posOffset>
            </wp:positionH>
            <wp:positionV relativeFrom="paragraph">
              <wp:posOffset>68580</wp:posOffset>
            </wp:positionV>
            <wp:extent cx="621565" cy="621565"/>
            <wp:effectExtent l="0" t="0" r="7620" b="7620"/>
            <wp:wrapNone/>
            <wp:docPr id="395" name="Gráfico 395" descr="Sostenibilidad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Gráfico 395" descr="Sostenibilidad con relleno sólido"/>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621565" cy="621565"/>
                    </a:xfrm>
                    <a:prstGeom prst="rect">
                      <a:avLst/>
                    </a:prstGeom>
                  </pic:spPr>
                </pic:pic>
              </a:graphicData>
            </a:graphic>
            <wp14:sizeRelH relativeFrom="margin">
              <wp14:pctWidth>0</wp14:pctWidth>
            </wp14:sizeRelH>
            <wp14:sizeRelV relativeFrom="margin">
              <wp14:pctHeight>0</wp14:pctHeight>
            </wp14:sizeRelV>
          </wp:anchor>
        </w:drawing>
      </w:r>
      <w:r w:rsidR="00C47C90" w:rsidRPr="00B3668E">
        <w:rPr>
          <w:rFonts w:ascii="Arial" w:hAnsi="Arial" w:cs="Arial"/>
          <w:b/>
          <w:bCs/>
          <w:color w:val="2F5496" w:themeColor="accent1" w:themeShade="BF"/>
          <w:lang w:val="es-ES"/>
        </w:rPr>
        <w:t xml:space="preserve">Riesgo reputacional: </w:t>
      </w:r>
      <w:r w:rsidR="00C47C90" w:rsidRPr="001D63CD">
        <w:rPr>
          <w:rFonts w:ascii="Arial" w:hAnsi="Arial" w:cs="Arial"/>
          <w:lang w:val="es-ES"/>
        </w:rPr>
        <w:t xml:space="preserve">En los últimos años, </w:t>
      </w:r>
      <w:r w:rsidR="00C62F11" w:rsidRPr="001D63CD">
        <w:rPr>
          <w:rFonts w:ascii="Arial" w:hAnsi="Arial" w:cs="Arial"/>
          <w:lang w:val="es-ES"/>
        </w:rPr>
        <w:t xml:space="preserve">la sociedad civil </w:t>
      </w:r>
      <w:r w:rsidR="00CA4E56" w:rsidRPr="001D63CD">
        <w:rPr>
          <w:rFonts w:ascii="Arial" w:hAnsi="Arial" w:cs="Arial"/>
          <w:lang w:val="es-ES"/>
        </w:rPr>
        <w:t xml:space="preserve">da una connotación negativa a </w:t>
      </w:r>
      <w:r w:rsidR="00C47C90" w:rsidRPr="001D63CD">
        <w:rPr>
          <w:rFonts w:ascii="Arial" w:hAnsi="Arial" w:cs="Arial"/>
          <w:lang w:val="es-ES"/>
        </w:rPr>
        <w:t>la suscripción de seguros o la inversión en sectores percibidos como contribuyentes al cambio climático, ejempl</w:t>
      </w:r>
      <w:r w:rsidR="00CA4E56" w:rsidRPr="001D63CD">
        <w:rPr>
          <w:rFonts w:ascii="Arial" w:hAnsi="Arial" w:cs="Arial"/>
          <w:lang w:val="es-ES"/>
        </w:rPr>
        <w:t>o de esto</w:t>
      </w:r>
      <w:r w:rsidR="00C47C90" w:rsidRPr="001D63CD">
        <w:rPr>
          <w:rFonts w:ascii="Arial" w:hAnsi="Arial" w:cs="Arial"/>
          <w:lang w:val="es-ES"/>
        </w:rPr>
        <w:t xml:space="preserve"> </w:t>
      </w:r>
      <w:r w:rsidR="00CA4E56" w:rsidRPr="001D63CD">
        <w:rPr>
          <w:rFonts w:ascii="Arial" w:hAnsi="Arial" w:cs="Arial"/>
          <w:lang w:val="es-ES"/>
        </w:rPr>
        <w:t xml:space="preserve">son los </w:t>
      </w:r>
      <w:r w:rsidR="00C47C90" w:rsidRPr="001D63CD">
        <w:rPr>
          <w:rFonts w:ascii="Arial" w:hAnsi="Arial" w:cs="Arial"/>
          <w:lang w:val="es-ES"/>
        </w:rPr>
        <w:t xml:space="preserve">movimientos sociales que piden la desinversión </w:t>
      </w:r>
      <w:r w:rsidR="00F534D9">
        <w:rPr>
          <w:rFonts w:ascii="Arial" w:hAnsi="Arial" w:cs="Arial"/>
          <w:lang w:val="es-ES"/>
        </w:rPr>
        <w:t>en</w:t>
      </w:r>
      <w:r w:rsidR="00F534D9" w:rsidRPr="001D63CD">
        <w:rPr>
          <w:rFonts w:ascii="Arial" w:hAnsi="Arial" w:cs="Arial"/>
          <w:lang w:val="es-ES"/>
        </w:rPr>
        <w:t xml:space="preserve"> </w:t>
      </w:r>
      <w:r w:rsidR="00C47C90" w:rsidRPr="001D63CD">
        <w:rPr>
          <w:rFonts w:ascii="Arial" w:hAnsi="Arial" w:cs="Arial"/>
          <w:lang w:val="es-ES"/>
        </w:rPr>
        <w:t xml:space="preserve">combustibles fósiles y el cese de la suscripción de infraestructura de energía a carbón. </w:t>
      </w:r>
    </w:p>
    <w:p w14:paraId="60CD967D" w14:textId="77777777" w:rsidR="00BF5BB3" w:rsidRDefault="00BF5BB3" w:rsidP="00BF5BB3">
      <w:pPr>
        <w:spacing w:line="259" w:lineRule="auto"/>
        <w:jc w:val="both"/>
        <w:rPr>
          <w:rFonts w:ascii="Arial" w:hAnsi="Arial" w:cs="Arial"/>
          <w:lang w:val="es-MX"/>
        </w:rPr>
      </w:pPr>
      <w:bookmarkStart w:id="5" w:name="_Toc120033862"/>
    </w:p>
    <w:p w14:paraId="528FC415" w14:textId="5223FF1E" w:rsidR="0039376F" w:rsidRDefault="00BF5BB3" w:rsidP="00BF5BB3">
      <w:pPr>
        <w:spacing w:line="259" w:lineRule="auto"/>
        <w:jc w:val="both"/>
        <w:rPr>
          <w:rFonts w:ascii="Arial" w:hAnsi="Arial" w:cs="Arial"/>
          <w:lang w:val="es-MX"/>
        </w:rPr>
      </w:pPr>
      <w:r w:rsidRPr="00091EA1">
        <w:rPr>
          <w:rFonts w:ascii="Arial" w:hAnsi="Arial" w:cs="Arial"/>
          <w:lang w:val="es-MX"/>
        </w:rPr>
        <w:t>Asimismo</w:t>
      </w:r>
      <w:r w:rsidR="00A82157">
        <w:rPr>
          <w:rFonts w:ascii="Arial" w:hAnsi="Arial" w:cs="Arial"/>
          <w:lang w:val="es-MX"/>
        </w:rPr>
        <w:t>,</w:t>
      </w:r>
      <w:r w:rsidRPr="00091EA1">
        <w:rPr>
          <w:rFonts w:ascii="Arial" w:hAnsi="Arial" w:cs="Arial"/>
          <w:lang w:val="es-MX"/>
        </w:rPr>
        <w:t xml:space="preserve"> </w:t>
      </w:r>
      <w:r w:rsidR="00EE5FD9">
        <w:rPr>
          <w:rFonts w:ascii="Arial" w:hAnsi="Arial" w:cs="Arial"/>
          <w:lang w:val="es-MX"/>
        </w:rPr>
        <w:t>se presentan oportunidades</w:t>
      </w:r>
      <w:r w:rsidRPr="00091EA1">
        <w:rPr>
          <w:rFonts w:ascii="Arial" w:hAnsi="Arial" w:cs="Arial"/>
          <w:lang w:val="es-MX"/>
        </w:rPr>
        <w:t xml:space="preserve">, en la medida en que </w:t>
      </w:r>
      <w:r w:rsidR="003677A8">
        <w:rPr>
          <w:rFonts w:ascii="Arial" w:hAnsi="Arial" w:cs="Arial"/>
          <w:lang w:val="es-MX"/>
        </w:rPr>
        <w:t xml:space="preserve">las aseguradoras </w:t>
      </w:r>
      <w:r w:rsidRPr="00091EA1">
        <w:rPr>
          <w:rFonts w:ascii="Arial" w:hAnsi="Arial" w:cs="Arial"/>
          <w:lang w:val="es-MX"/>
        </w:rPr>
        <w:t>puede</w:t>
      </w:r>
      <w:r w:rsidR="003677A8">
        <w:rPr>
          <w:rFonts w:ascii="Arial" w:hAnsi="Arial" w:cs="Arial"/>
          <w:lang w:val="es-MX"/>
        </w:rPr>
        <w:t>n</w:t>
      </w:r>
      <w:r w:rsidR="0043456D">
        <w:rPr>
          <w:rFonts w:ascii="Arial" w:hAnsi="Arial" w:cs="Arial"/>
          <w:lang w:val="es-MX"/>
        </w:rPr>
        <w:t xml:space="preserve"> </w:t>
      </w:r>
      <w:r w:rsidRPr="00091EA1">
        <w:rPr>
          <w:rFonts w:ascii="Arial" w:hAnsi="Arial" w:cs="Arial"/>
          <w:lang w:val="es-MX"/>
        </w:rPr>
        <w:t>jugar un papel muy importante</w:t>
      </w:r>
      <w:r w:rsidR="00EE5FD9">
        <w:rPr>
          <w:rFonts w:ascii="Arial" w:hAnsi="Arial" w:cs="Arial"/>
          <w:lang w:val="es-MX"/>
        </w:rPr>
        <w:t xml:space="preserve"> </w:t>
      </w:r>
      <w:r w:rsidRPr="00091EA1">
        <w:rPr>
          <w:rFonts w:ascii="Arial" w:hAnsi="Arial" w:cs="Arial"/>
          <w:lang w:val="es-MX"/>
        </w:rPr>
        <w:t>como asesoras</w:t>
      </w:r>
      <w:r w:rsidR="003A29B1">
        <w:rPr>
          <w:rFonts w:ascii="Arial" w:hAnsi="Arial" w:cs="Arial"/>
          <w:lang w:val="es-MX"/>
        </w:rPr>
        <w:t>,</w:t>
      </w:r>
      <w:r w:rsidRPr="00091EA1">
        <w:rPr>
          <w:rFonts w:ascii="Arial" w:hAnsi="Arial" w:cs="Arial"/>
          <w:lang w:val="es-MX"/>
        </w:rPr>
        <w:t xml:space="preserve"> gestoras de riesgos</w:t>
      </w:r>
      <w:r w:rsidR="0043456D">
        <w:rPr>
          <w:rFonts w:ascii="Arial" w:hAnsi="Arial" w:cs="Arial"/>
          <w:lang w:val="es-MX"/>
        </w:rPr>
        <w:t xml:space="preserve"> de la naturaleza</w:t>
      </w:r>
      <w:r w:rsidR="003A29B1">
        <w:rPr>
          <w:rFonts w:ascii="Arial" w:hAnsi="Arial" w:cs="Arial"/>
          <w:lang w:val="es-MX"/>
        </w:rPr>
        <w:t xml:space="preserve"> e inversionistas responsables</w:t>
      </w:r>
      <w:r w:rsidRPr="00091EA1">
        <w:rPr>
          <w:rFonts w:ascii="Arial" w:hAnsi="Arial" w:cs="Arial"/>
          <w:lang w:val="es-MX"/>
        </w:rPr>
        <w:t xml:space="preserve">, </w:t>
      </w:r>
      <w:r w:rsidR="0027157B">
        <w:rPr>
          <w:rFonts w:ascii="Arial" w:hAnsi="Arial" w:cs="Arial"/>
          <w:lang w:val="es-MX"/>
        </w:rPr>
        <w:t xml:space="preserve">generando resiliencia </w:t>
      </w:r>
      <w:r w:rsidR="00BF0A2E">
        <w:rPr>
          <w:rFonts w:ascii="Arial" w:hAnsi="Arial" w:cs="Arial"/>
          <w:lang w:val="es-MX"/>
        </w:rPr>
        <w:t xml:space="preserve">en sus </w:t>
      </w:r>
      <w:r w:rsidR="003A29B1">
        <w:rPr>
          <w:rFonts w:ascii="Arial" w:hAnsi="Arial" w:cs="Arial"/>
          <w:lang w:val="es-MX"/>
        </w:rPr>
        <w:t>contrapartes</w:t>
      </w:r>
      <w:r w:rsidR="00A82157">
        <w:rPr>
          <w:rFonts w:ascii="Arial" w:hAnsi="Arial" w:cs="Arial"/>
          <w:lang w:val="es-MX"/>
        </w:rPr>
        <w:t xml:space="preserve">. Además, pueden apalancarse en la innovación para </w:t>
      </w:r>
      <w:r w:rsidR="006D66A6">
        <w:rPr>
          <w:rFonts w:ascii="Arial" w:hAnsi="Arial" w:cs="Arial"/>
          <w:lang w:val="es-MX"/>
        </w:rPr>
        <w:t>diseña</w:t>
      </w:r>
      <w:r w:rsidR="00A82157">
        <w:rPr>
          <w:rFonts w:ascii="Arial" w:hAnsi="Arial" w:cs="Arial"/>
          <w:lang w:val="es-MX"/>
        </w:rPr>
        <w:t>r</w:t>
      </w:r>
      <w:r w:rsidR="006D66A6">
        <w:rPr>
          <w:rFonts w:ascii="Arial" w:hAnsi="Arial" w:cs="Arial"/>
          <w:lang w:val="es-MX"/>
        </w:rPr>
        <w:t xml:space="preserve"> </w:t>
      </w:r>
      <w:r w:rsidRPr="00091EA1">
        <w:rPr>
          <w:rFonts w:ascii="Arial" w:hAnsi="Arial" w:cs="Arial"/>
          <w:lang w:val="es-MX"/>
        </w:rPr>
        <w:t xml:space="preserve">productos de seguros </w:t>
      </w:r>
      <w:r w:rsidR="00A82157">
        <w:rPr>
          <w:rFonts w:ascii="Arial" w:hAnsi="Arial" w:cs="Arial"/>
          <w:lang w:val="es-MX"/>
        </w:rPr>
        <w:t xml:space="preserve">con </w:t>
      </w:r>
      <w:r w:rsidR="00F229ED" w:rsidRPr="00347C82">
        <w:rPr>
          <w:rFonts w:ascii="Arial" w:hAnsi="Arial" w:cs="Arial"/>
          <w:lang w:val="es-MX"/>
        </w:rPr>
        <w:t>potencial de impacto estratégico, ante un entorno de mercados cambiantes</w:t>
      </w:r>
      <w:r w:rsidR="000C4571">
        <w:rPr>
          <w:rFonts w:ascii="Arial" w:hAnsi="Arial" w:cs="Arial"/>
          <w:lang w:val="es-MX"/>
        </w:rPr>
        <w:t xml:space="preserve">, que aprovechen las oportunidades </w:t>
      </w:r>
      <w:r w:rsidR="00CA3E17">
        <w:rPr>
          <w:rFonts w:ascii="Arial" w:hAnsi="Arial" w:cs="Arial"/>
          <w:lang w:val="es-MX"/>
        </w:rPr>
        <w:t xml:space="preserve">que </w:t>
      </w:r>
      <w:r w:rsidR="00E75442">
        <w:rPr>
          <w:rFonts w:ascii="Arial" w:hAnsi="Arial" w:cs="Arial"/>
          <w:lang w:val="es-MX"/>
        </w:rPr>
        <w:t xml:space="preserve">surgen de </w:t>
      </w:r>
      <w:r w:rsidR="00CA3E17">
        <w:rPr>
          <w:rFonts w:ascii="Arial" w:hAnsi="Arial" w:cs="Arial"/>
          <w:lang w:val="es-MX"/>
        </w:rPr>
        <w:t xml:space="preserve">la </w:t>
      </w:r>
      <w:r w:rsidR="00C07BBF">
        <w:rPr>
          <w:rFonts w:ascii="Arial" w:hAnsi="Arial" w:cs="Arial"/>
          <w:lang w:val="es-MX"/>
        </w:rPr>
        <w:t xml:space="preserve">protección, </w:t>
      </w:r>
      <w:r w:rsidR="00CA3E17">
        <w:rPr>
          <w:rFonts w:ascii="Arial" w:hAnsi="Arial" w:cs="Arial"/>
          <w:lang w:val="es-MX"/>
        </w:rPr>
        <w:t xml:space="preserve">conservación y restauración </w:t>
      </w:r>
      <w:r w:rsidR="000C4571">
        <w:rPr>
          <w:rFonts w:ascii="Arial" w:hAnsi="Arial" w:cs="Arial"/>
          <w:lang w:val="es-MX"/>
        </w:rPr>
        <w:t xml:space="preserve">de </w:t>
      </w:r>
      <w:r w:rsidR="00C07BBF">
        <w:rPr>
          <w:rFonts w:ascii="Arial" w:hAnsi="Arial" w:cs="Arial"/>
          <w:lang w:val="es-MX"/>
        </w:rPr>
        <w:t>ecosistemas estratégicos</w:t>
      </w:r>
      <w:r w:rsidR="0039376F" w:rsidRPr="0039376F">
        <w:rPr>
          <w:rFonts w:ascii="Arial" w:hAnsi="Arial" w:cs="Arial"/>
          <w:lang w:val="es-MX"/>
        </w:rPr>
        <w:t>, entre otros.</w:t>
      </w:r>
    </w:p>
    <w:p w14:paraId="3DA1289D" w14:textId="2FD94965" w:rsidR="00BF5BB3" w:rsidRDefault="00BF5BB3" w:rsidP="00091EA1">
      <w:pPr>
        <w:spacing w:line="259" w:lineRule="auto"/>
        <w:jc w:val="both"/>
        <w:rPr>
          <w:rFonts w:ascii="Arial" w:hAnsi="Arial" w:cs="Arial"/>
          <w:b/>
          <w:lang w:val="es-ES"/>
        </w:rPr>
      </w:pPr>
    </w:p>
    <w:p w14:paraId="5194AF4B" w14:textId="10AC50B7" w:rsidR="00471273" w:rsidRPr="001D63CD" w:rsidRDefault="00306562" w:rsidP="005B0C31">
      <w:pPr>
        <w:pStyle w:val="Ttulo1"/>
        <w:numPr>
          <w:ilvl w:val="0"/>
          <w:numId w:val="41"/>
        </w:numPr>
        <w:rPr>
          <w:rFonts w:ascii="Arial" w:hAnsi="Arial" w:cs="Arial"/>
          <w:b/>
          <w:sz w:val="24"/>
          <w:szCs w:val="24"/>
          <w:lang w:val="es-ES"/>
        </w:rPr>
      </w:pPr>
      <w:r w:rsidRPr="001D63CD">
        <w:rPr>
          <w:rFonts w:ascii="Arial" w:hAnsi="Arial" w:cs="Arial"/>
          <w:b/>
          <w:sz w:val="24"/>
          <w:szCs w:val="24"/>
          <w:lang w:val="es-ES"/>
        </w:rPr>
        <w:lastRenderedPageBreak/>
        <w:t xml:space="preserve">PRINCIPIOS PARA LA ADMINISTRACIÓN </w:t>
      </w:r>
      <w:r w:rsidR="00BE4E77" w:rsidRPr="001D63CD">
        <w:rPr>
          <w:rFonts w:ascii="Arial" w:hAnsi="Arial" w:cs="Arial"/>
          <w:b/>
          <w:sz w:val="24"/>
          <w:szCs w:val="24"/>
          <w:lang w:val="es-ES"/>
        </w:rPr>
        <w:t>DE LOS RIESGOS FINANCIEROS DERIVADOS DEL CAMBIO CLIMÁTICO</w:t>
      </w:r>
      <w:bookmarkEnd w:id="5"/>
    </w:p>
    <w:p w14:paraId="36CDDFB3" w14:textId="77777777" w:rsidR="00C57B4B" w:rsidRPr="001D63CD" w:rsidRDefault="00C57B4B" w:rsidP="00C57B4B">
      <w:pPr>
        <w:rPr>
          <w:rFonts w:ascii="Arial" w:hAnsi="Arial" w:cs="Arial"/>
          <w:lang w:val="es-ES"/>
        </w:rPr>
      </w:pPr>
    </w:p>
    <w:p w14:paraId="41445662" w14:textId="0AF05BB8" w:rsidR="00C57B4B" w:rsidRPr="001D63CD" w:rsidRDefault="00C57B4B" w:rsidP="006E63A6">
      <w:pPr>
        <w:pStyle w:val="Ttulo2"/>
        <w:numPr>
          <w:ilvl w:val="0"/>
          <w:numId w:val="42"/>
        </w:numPr>
        <w:rPr>
          <w:rFonts w:ascii="Arial" w:hAnsi="Arial" w:cs="Arial"/>
          <w:b/>
          <w:sz w:val="24"/>
          <w:szCs w:val="24"/>
          <w:lang w:val="es-ES"/>
        </w:rPr>
      </w:pPr>
      <w:bookmarkStart w:id="6" w:name="_Toc120033863"/>
      <w:r w:rsidRPr="001D63CD">
        <w:rPr>
          <w:rFonts w:ascii="Arial" w:hAnsi="Arial" w:cs="Arial"/>
          <w:b/>
          <w:sz w:val="24"/>
          <w:szCs w:val="24"/>
          <w:lang w:val="es-ES"/>
        </w:rPr>
        <w:t>GOBERNANZA Y ESTRATEGIA</w:t>
      </w:r>
      <w:bookmarkEnd w:id="6"/>
    </w:p>
    <w:p w14:paraId="498BFBC2" w14:textId="16D77B4C" w:rsidR="00B62242" w:rsidRPr="001D63CD" w:rsidRDefault="00B62242" w:rsidP="00B62242">
      <w:pPr>
        <w:rPr>
          <w:rFonts w:ascii="Arial" w:hAnsi="Arial" w:cs="Arial"/>
          <w:lang w:val="es-ES"/>
        </w:rPr>
      </w:pPr>
    </w:p>
    <w:p w14:paraId="08FE8200" w14:textId="7AFF7BCB" w:rsidR="003310EF" w:rsidRPr="001D63CD" w:rsidRDefault="003310EF" w:rsidP="006E63A6">
      <w:pPr>
        <w:pStyle w:val="Prrafodelista"/>
        <w:numPr>
          <w:ilvl w:val="1"/>
          <w:numId w:val="1"/>
        </w:numPr>
        <w:jc w:val="both"/>
        <w:rPr>
          <w:rFonts w:ascii="Arial" w:hAnsi="Arial" w:cs="Arial"/>
          <w:lang w:val="es-ES"/>
        </w:rPr>
      </w:pPr>
      <w:r w:rsidRPr="001D63CD">
        <w:rPr>
          <w:rFonts w:ascii="Arial" w:hAnsi="Arial" w:cs="Arial"/>
          <w:lang w:val="es-ES"/>
        </w:rPr>
        <w:t xml:space="preserve">Se espera que las compañías de seguros </w:t>
      </w:r>
      <w:r w:rsidRPr="00AE1074">
        <w:rPr>
          <w:rFonts w:ascii="Arial" w:hAnsi="Arial" w:cs="Arial"/>
          <w:b/>
          <w:bCs/>
          <w:lang w:val="es-ES"/>
        </w:rPr>
        <w:t>incorporen los riesgos y oportunidades derivados del cambio climático en la planeación estratégica</w:t>
      </w:r>
      <w:r w:rsidRPr="001D63CD">
        <w:rPr>
          <w:rFonts w:ascii="Arial" w:hAnsi="Arial" w:cs="Arial"/>
          <w:lang w:val="es-ES"/>
        </w:rPr>
        <w:t xml:space="preserve"> de corto</w:t>
      </w:r>
      <w:r w:rsidR="00B44873">
        <w:rPr>
          <w:rFonts w:ascii="Arial" w:hAnsi="Arial" w:cs="Arial"/>
          <w:lang w:val="es-ES"/>
        </w:rPr>
        <w:t>,</w:t>
      </w:r>
      <w:r w:rsidRPr="001D63CD">
        <w:rPr>
          <w:rFonts w:ascii="Arial" w:hAnsi="Arial" w:cs="Arial"/>
          <w:lang w:val="es-ES"/>
        </w:rPr>
        <w:t xml:space="preserve"> mediano </w:t>
      </w:r>
      <w:r w:rsidR="00B44873">
        <w:rPr>
          <w:rFonts w:ascii="Arial" w:hAnsi="Arial" w:cs="Arial"/>
          <w:lang w:val="es-ES"/>
        </w:rPr>
        <w:t xml:space="preserve">y largo </w:t>
      </w:r>
      <w:r w:rsidRPr="001D63CD">
        <w:rPr>
          <w:rFonts w:ascii="Arial" w:hAnsi="Arial" w:cs="Arial"/>
          <w:lang w:val="es-ES"/>
        </w:rPr>
        <w:t xml:space="preserve">plazo, </w:t>
      </w:r>
      <w:r w:rsidR="00AA02ED" w:rsidRPr="001D63CD">
        <w:rPr>
          <w:rFonts w:ascii="Arial" w:hAnsi="Arial" w:cs="Arial"/>
          <w:lang w:val="es-ES"/>
        </w:rPr>
        <w:t xml:space="preserve">el modelo de negocio, </w:t>
      </w:r>
      <w:r w:rsidRPr="001D63CD">
        <w:rPr>
          <w:rFonts w:ascii="Arial" w:hAnsi="Arial" w:cs="Arial"/>
          <w:lang w:val="es-ES"/>
        </w:rPr>
        <w:t>la planeación financiera, la gestión de riesgos y el marco de apetito de riesgos, buscando la</w:t>
      </w:r>
      <w:r w:rsidR="00B51A4D" w:rsidRPr="001D63CD">
        <w:rPr>
          <w:rFonts w:ascii="Arial" w:hAnsi="Arial" w:cs="Arial"/>
          <w:lang w:val="es-ES"/>
        </w:rPr>
        <w:t xml:space="preserve"> viabilidad y</w:t>
      </w:r>
      <w:r w:rsidRPr="001D63CD">
        <w:rPr>
          <w:rFonts w:ascii="Arial" w:hAnsi="Arial" w:cs="Arial"/>
          <w:lang w:val="es-ES"/>
        </w:rPr>
        <w:t xml:space="preserve"> sostenibilidad del negocio.</w:t>
      </w:r>
    </w:p>
    <w:p w14:paraId="0A80E6B0" w14:textId="4A91B259" w:rsidR="00BB31D5" w:rsidRPr="001D63CD" w:rsidRDefault="00BB31D5" w:rsidP="00BB31D5">
      <w:pPr>
        <w:pStyle w:val="Prrafodelista"/>
        <w:ind w:left="1080"/>
        <w:jc w:val="both"/>
        <w:rPr>
          <w:rFonts w:ascii="Arial" w:hAnsi="Arial" w:cs="Arial"/>
          <w:lang w:val="es-ES"/>
        </w:rPr>
      </w:pPr>
    </w:p>
    <w:p w14:paraId="60552B2C" w14:textId="5EB3E828" w:rsidR="000B445F" w:rsidRPr="001D63CD" w:rsidRDefault="00D30ECB" w:rsidP="006E63A6">
      <w:pPr>
        <w:pStyle w:val="Prrafodelista"/>
        <w:numPr>
          <w:ilvl w:val="1"/>
          <w:numId w:val="1"/>
        </w:numPr>
        <w:jc w:val="both"/>
        <w:rPr>
          <w:rFonts w:ascii="Arial" w:hAnsi="Arial" w:cs="Arial"/>
          <w:lang w:val="es-CO"/>
        </w:rPr>
      </w:pPr>
      <w:r w:rsidRPr="001D63CD">
        <w:rPr>
          <w:rFonts w:ascii="Arial" w:hAnsi="Arial" w:cs="Arial"/>
          <w:lang w:val="es-CO"/>
        </w:rPr>
        <w:t>Es importante que l</w:t>
      </w:r>
      <w:r w:rsidR="00763441" w:rsidRPr="001D63CD">
        <w:rPr>
          <w:rFonts w:ascii="Arial" w:hAnsi="Arial" w:cs="Arial"/>
          <w:lang w:val="es-CO"/>
        </w:rPr>
        <w:t xml:space="preserve">as </w:t>
      </w:r>
      <w:r w:rsidR="00C20EF2" w:rsidRPr="001D63CD">
        <w:rPr>
          <w:rFonts w:ascii="Arial" w:hAnsi="Arial" w:cs="Arial"/>
          <w:lang w:val="es-ES"/>
        </w:rPr>
        <w:t xml:space="preserve">compañías </w:t>
      </w:r>
      <w:r w:rsidR="0074545E" w:rsidRPr="001D63CD">
        <w:rPr>
          <w:rFonts w:ascii="Arial" w:hAnsi="Arial" w:cs="Arial"/>
          <w:lang w:val="es-ES"/>
        </w:rPr>
        <w:t xml:space="preserve">adopten </w:t>
      </w:r>
      <w:r w:rsidR="00C20EF2" w:rsidRPr="001D63CD">
        <w:rPr>
          <w:rFonts w:ascii="Arial" w:hAnsi="Arial" w:cs="Arial"/>
          <w:lang w:val="es-ES"/>
        </w:rPr>
        <w:t>acciones para</w:t>
      </w:r>
      <w:r w:rsidR="00C20EF2" w:rsidRPr="00AE1074">
        <w:rPr>
          <w:rFonts w:ascii="Arial" w:hAnsi="Arial" w:cs="Arial"/>
          <w:b/>
          <w:bCs/>
          <w:lang w:val="es-ES"/>
        </w:rPr>
        <w:t xml:space="preserve"> </w:t>
      </w:r>
      <w:r w:rsidR="0074545E" w:rsidRPr="00AE1074">
        <w:rPr>
          <w:rFonts w:ascii="Arial" w:hAnsi="Arial" w:cs="Arial"/>
          <w:b/>
          <w:bCs/>
          <w:lang w:val="es-ES"/>
        </w:rPr>
        <w:t xml:space="preserve">fortalecer </w:t>
      </w:r>
      <w:r w:rsidR="000B445F" w:rsidRPr="00AE1074">
        <w:rPr>
          <w:rFonts w:ascii="Arial" w:hAnsi="Arial" w:cs="Arial"/>
          <w:b/>
          <w:bCs/>
          <w:lang w:val="es-ES"/>
        </w:rPr>
        <w:t>las capacidades necesarias</w:t>
      </w:r>
      <w:r w:rsidR="000B445F" w:rsidRPr="001D63CD">
        <w:rPr>
          <w:rFonts w:ascii="Arial" w:hAnsi="Arial" w:cs="Arial"/>
          <w:lang w:val="es-ES"/>
        </w:rPr>
        <w:t xml:space="preserve"> </w:t>
      </w:r>
      <w:r w:rsidR="00C20EF2" w:rsidRPr="001D63CD">
        <w:rPr>
          <w:rFonts w:ascii="Arial" w:hAnsi="Arial" w:cs="Arial"/>
          <w:lang w:val="es-ES"/>
        </w:rPr>
        <w:t xml:space="preserve">(internas o externas) </w:t>
      </w:r>
      <w:r w:rsidR="000B445F" w:rsidRPr="001D63CD">
        <w:rPr>
          <w:rFonts w:ascii="Arial" w:hAnsi="Arial" w:cs="Arial"/>
          <w:lang w:val="es-ES"/>
        </w:rPr>
        <w:t xml:space="preserve">para </w:t>
      </w:r>
      <w:r w:rsidR="00FF5C9A" w:rsidRPr="001D63CD">
        <w:rPr>
          <w:rFonts w:ascii="Arial" w:hAnsi="Arial" w:cs="Arial"/>
          <w:lang w:val="es-ES"/>
        </w:rPr>
        <w:t>gestionar y supervisar</w:t>
      </w:r>
      <w:r w:rsidR="000B445F" w:rsidRPr="001D63CD">
        <w:rPr>
          <w:rFonts w:ascii="Arial" w:hAnsi="Arial" w:cs="Arial"/>
          <w:lang w:val="es-ES"/>
        </w:rPr>
        <w:t xml:space="preserve"> los riesgos y las oportunidades relacionados con el cambio climático</w:t>
      </w:r>
      <w:r w:rsidR="00C36206" w:rsidRPr="001D63CD">
        <w:rPr>
          <w:rFonts w:ascii="Arial" w:hAnsi="Arial" w:cs="Arial"/>
          <w:lang w:val="es-ES"/>
        </w:rPr>
        <w:t xml:space="preserve">, incluyendo </w:t>
      </w:r>
      <w:r w:rsidR="00F8126E" w:rsidRPr="001D63CD">
        <w:rPr>
          <w:rFonts w:ascii="Arial" w:hAnsi="Arial" w:cs="Arial"/>
          <w:lang w:val="es-ES"/>
        </w:rPr>
        <w:t>metodologías prospectivas</w:t>
      </w:r>
      <w:r w:rsidR="00A378AE">
        <w:rPr>
          <w:rFonts w:ascii="Arial" w:hAnsi="Arial" w:cs="Arial"/>
          <w:lang w:val="es-ES"/>
        </w:rPr>
        <w:t>,</w:t>
      </w:r>
      <w:r w:rsidR="00F8126E" w:rsidRPr="001D63CD">
        <w:rPr>
          <w:rFonts w:ascii="Arial" w:hAnsi="Arial" w:cs="Arial"/>
          <w:lang w:val="es-ES"/>
        </w:rPr>
        <w:t xml:space="preserve"> como los análisis de escenarios y las pruebas de estrés</w:t>
      </w:r>
      <w:r w:rsidR="000B445F" w:rsidRPr="001D63CD">
        <w:rPr>
          <w:rFonts w:ascii="Arial" w:hAnsi="Arial" w:cs="Arial"/>
          <w:lang w:val="es-ES"/>
        </w:rPr>
        <w:t>.</w:t>
      </w:r>
      <w:r w:rsidR="000B445F" w:rsidRPr="001D63CD">
        <w:rPr>
          <w:rFonts w:ascii="Arial" w:hAnsi="Arial" w:cs="Arial"/>
          <w:lang w:val="es-CO"/>
        </w:rPr>
        <w:t xml:space="preserve"> Para esto, la</w:t>
      </w:r>
      <w:r w:rsidR="00B6015F" w:rsidRPr="001D63CD">
        <w:rPr>
          <w:rFonts w:ascii="Arial" w:hAnsi="Arial" w:cs="Arial"/>
          <w:lang w:val="es-CO"/>
        </w:rPr>
        <w:t>s</w:t>
      </w:r>
      <w:r w:rsidR="000B445F" w:rsidRPr="001D63CD">
        <w:rPr>
          <w:rFonts w:ascii="Arial" w:hAnsi="Arial" w:cs="Arial"/>
          <w:lang w:val="es-CO"/>
        </w:rPr>
        <w:t xml:space="preserve"> entidad</w:t>
      </w:r>
      <w:r w:rsidR="00B6015F" w:rsidRPr="001D63CD">
        <w:rPr>
          <w:rFonts w:ascii="Arial" w:hAnsi="Arial" w:cs="Arial"/>
          <w:lang w:val="es-CO"/>
        </w:rPr>
        <w:t>es</w:t>
      </w:r>
      <w:r w:rsidR="000B445F" w:rsidRPr="001D63CD">
        <w:rPr>
          <w:rFonts w:ascii="Arial" w:hAnsi="Arial" w:cs="Arial"/>
          <w:lang w:val="es-CO"/>
        </w:rPr>
        <w:t xml:space="preserve"> puede</w:t>
      </w:r>
      <w:r w:rsidR="00B6015F" w:rsidRPr="001D63CD">
        <w:rPr>
          <w:rFonts w:ascii="Arial" w:hAnsi="Arial" w:cs="Arial"/>
          <w:lang w:val="es-CO"/>
        </w:rPr>
        <w:t>n</w:t>
      </w:r>
      <w:r w:rsidR="000B445F" w:rsidRPr="001D63CD">
        <w:rPr>
          <w:rFonts w:ascii="Arial" w:hAnsi="Arial" w:cs="Arial"/>
          <w:lang w:val="es-CO"/>
        </w:rPr>
        <w:t xml:space="preserve"> establecer programas de sensibilización y formación</w:t>
      </w:r>
      <w:r w:rsidR="00077F04">
        <w:rPr>
          <w:rFonts w:ascii="Arial" w:hAnsi="Arial" w:cs="Arial"/>
          <w:lang w:val="es-CO"/>
        </w:rPr>
        <w:t xml:space="preserve"> en estos temas</w:t>
      </w:r>
      <w:r w:rsidR="00E27E1C">
        <w:rPr>
          <w:rFonts w:ascii="Arial" w:hAnsi="Arial" w:cs="Arial"/>
          <w:lang w:val="es-CO"/>
        </w:rPr>
        <w:t>.</w:t>
      </w:r>
    </w:p>
    <w:p w14:paraId="34DC9045" w14:textId="77777777" w:rsidR="000B445F" w:rsidRPr="001D63CD" w:rsidRDefault="000B445F" w:rsidP="000B445F">
      <w:pPr>
        <w:pStyle w:val="Prrafodelista"/>
        <w:rPr>
          <w:rFonts w:ascii="Arial" w:hAnsi="Arial" w:cs="Arial"/>
          <w:lang w:val="es-CO"/>
        </w:rPr>
      </w:pPr>
    </w:p>
    <w:p w14:paraId="0245861D" w14:textId="7CA1E45E" w:rsidR="00F14F25" w:rsidRPr="001D63CD" w:rsidRDefault="005457EA" w:rsidP="006E63A6">
      <w:pPr>
        <w:pStyle w:val="Prrafodelista"/>
        <w:numPr>
          <w:ilvl w:val="1"/>
          <w:numId w:val="1"/>
        </w:numPr>
        <w:jc w:val="both"/>
        <w:rPr>
          <w:rFonts w:ascii="Arial" w:hAnsi="Arial" w:cs="Arial"/>
          <w:lang w:val="es-CO"/>
        </w:rPr>
      </w:pPr>
      <w:r w:rsidRPr="001D63CD">
        <w:rPr>
          <w:rFonts w:ascii="Arial" w:hAnsi="Arial" w:cs="Arial"/>
          <w:lang w:val="es-CO"/>
        </w:rPr>
        <w:t>Se recomienda que l</w:t>
      </w:r>
      <w:r w:rsidR="007704D1" w:rsidRPr="001D63CD">
        <w:rPr>
          <w:rFonts w:ascii="Arial" w:hAnsi="Arial" w:cs="Arial"/>
          <w:lang w:val="es-CO"/>
        </w:rPr>
        <w:t>a</w:t>
      </w:r>
      <w:r w:rsidR="004B5518" w:rsidRPr="001D63CD">
        <w:rPr>
          <w:rFonts w:ascii="Arial" w:hAnsi="Arial" w:cs="Arial"/>
          <w:lang w:val="es-CO"/>
        </w:rPr>
        <w:t>s</w:t>
      </w:r>
      <w:r w:rsidR="007704D1" w:rsidRPr="001D63CD">
        <w:rPr>
          <w:rFonts w:ascii="Arial" w:hAnsi="Arial" w:cs="Arial"/>
          <w:lang w:val="es-CO"/>
        </w:rPr>
        <w:t xml:space="preserve"> entidad</w:t>
      </w:r>
      <w:r w:rsidR="004B5518" w:rsidRPr="001D63CD">
        <w:rPr>
          <w:rFonts w:ascii="Arial" w:hAnsi="Arial" w:cs="Arial"/>
          <w:lang w:val="es-CO"/>
        </w:rPr>
        <w:t>es</w:t>
      </w:r>
      <w:r w:rsidR="00B15486" w:rsidRPr="001D63CD">
        <w:rPr>
          <w:rFonts w:ascii="Arial" w:hAnsi="Arial" w:cs="Arial"/>
          <w:lang w:val="es-CO"/>
        </w:rPr>
        <w:t xml:space="preserve"> </w:t>
      </w:r>
      <w:r w:rsidRPr="00AE1074">
        <w:rPr>
          <w:rFonts w:ascii="Arial" w:hAnsi="Arial" w:cs="Arial"/>
          <w:b/>
          <w:bCs/>
          <w:lang w:val="es-CO"/>
        </w:rPr>
        <w:t>garanticen</w:t>
      </w:r>
      <w:r w:rsidR="007036D4" w:rsidRPr="00AE1074">
        <w:rPr>
          <w:rFonts w:ascii="Arial" w:hAnsi="Arial" w:cs="Arial"/>
          <w:b/>
          <w:bCs/>
          <w:lang w:val="es-CO"/>
        </w:rPr>
        <w:t xml:space="preserve"> los</w:t>
      </w:r>
      <w:r w:rsidR="008D7FC8" w:rsidRPr="00AE1074">
        <w:rPr>
          <w:rFonts w:ascii="Arial" w:hAnsi="Arial" w:cs="Arial"/>
          <w:b/>
          <w:bCs/>
          <w:lang w:val="es-CO"/>
        </w:rPr>
        <w:t xml:space="preserve"> recursos </w:t>
      </w:r>
      <w:r w:rsidR="007036D4" w:rsidRPr="00AE1074">
        <w:rPr>
          <w:rFonts w:ascii="Arial" w:hAnsi="Arial" w:cs="Arial"/>
          <w:b/>
          <w:bCs/>
          <w:lang w:val="es-CO"/>
        </w:rPr>
        <w:t xml:space="preserve">necesarios </w:t>
      </w:r>
      <w:r w:rsidR="003066DC" w:rsidRPr="00AE1074">
        <w:rPr>
          <w:rFonts w:ascii="Arial" w:hAnsi="Arial" w:cs="Arial"/>
          <w:b/>
          <w:bCs/>
          <w:lang w:val="es-CO"/>
        </w:rPr>
        <w:t>para gestionar los riesgos y oportunidades relacionados con el cambio climático</w:t>
      </w:r>
      <w:r w:rsidR="003066DC" w:rsidRPr="001D63CD">
        <w:rPr>
          <w:rFonts w:ascii="Arial" w:hAnsi="Arial" w:cs="Arial"/>
          <w:lang w:val="es-CO"/>
        </w:rPr>
        <w:t xml:space="preserve"> </w:t>
      </w:r>
      <w:r w:rsidR="008A4510" w:rsidRPr="001D63CD">
        <w:rPr>
          <w:rFonts w:ascii="Arial" w:hAnsi="Arial" w:cs="Arial"/>
          <w:lang w:val="es-CO"/>
        </w:rPr>
        <w:t>y</w:t>
      </w:r>
      <w:r w:rsidR="007704D1" w:rsidRPr="001D63CD">
        <w:rPr>
          <w:rFonts w:ascii="Arial" w:hAnsi="Arial" w:cs="Arial"/>
          <w:lang w:val="es-CO"/>
        </w:rPr>
        <w:t xml:space="preserve"> </w:t>
      </w:r>
      <w:r w:rsidR="008A4510" w:rsidRPr="001D63CD">
        <w:rPr>
          <w:rFonts w:ascii="Arial" w:hAnsi="Arial" w:cs="Arial"/>
          <w:lang w:val="es-CO"/>
        </w:rPr>
        <w:t>definan</w:t>
      </w:r>
      <w:r w:rsidR="003066DC" w:rsidRPr="001D63CD">
        <w:rPr>
          <w:rFonts w:ascii="Arial" w:hAnsi="Arial" w:cs="Arial"/>
          <w:lang w:val="es-CO"/>
        </w:rPr>
        <w:t xml:space="preserve"> </w:t>
      </w:r>
      <w:r w:rsidR="00C36CAF" w:rsidRPr="001D63CD">
        <w:rPr>
          <w:rFonts w:ascii="Arial" w:hAnsi="Arial" w:cs="Arial"/>
          <w:lang w:val="es-CO"/>
        </w:rPr>
        <w:t xml:space="preserve">los </w:t>
      </w:r>
      <w:r w:rsidR="00F14F25" w:rsidRPr="001D63CD">
        <w:rPr>
          <w:rFonts w:ascii="Arial" w:hAnsi="Arial" w:cs="Arial"/>
          <w:lang w:val="es-CO"/>
        </w:rPr>
        <w:t>roles y responsabilidades</w:t>
      </w:r>
      <w:r w:rsidR="003066DC" w:rsidRPr="001D63CD">
        <w:rPr>
          <w:rFonts w:ascii="Arial" w:hAnsi="Arial" w:cs="Arial"/>
          <w:lang w:val="es-CO"/>
        </w:rPr>
        <w:t xml:space="preserve"> </w:t>
      </w:r>
      <w:r w:rsidR="00C36CAF" w:rsidRPr="001D63CD">
        <w:rPr>
          <w:rFonts w:ascii="Arial" w:hAnsi="Arial" w:cs="Arial"/>
          <w:lang w:val="es-CO"/>
        </w:rPr>
        <w:t>para cada línea de defensa</w:t>
      </w:r>
      <w:r w:rsidR="00F14F25" w:rsidRPr="001D63CD">
        <w:rPr>
          <w:rFonts w:ascii="Arial" w:hAnsi="Arial" w:cs="Arial"/>
          <w:lang w:val="es-CO"/>
        </w:rPr>
        <w:t xml:space="preserve">. </w:t>
      </w:r>
      <w:r w:rsidR="008C1526" w:rsidRPr="001D63CD">
        <w:rPr>
          <w:rFonts w:ascii="Arial" w:hAnsi="Arial" w:cs="Arial"/>
          <w:lang w:val="es-CO"/>
        </w:rPr>
        <w:t>D</w:t>
      </w:r>
      <w:r w:rsidR="00333944" w:rsidRPr="001D63CD">
        <w:rPr>
          <w:rFonts w:ascii="Arial" w:hAnsi="Arial" w:cs="Arial"/>
          <w:lang w:val="es-CO"/>
        </w:rPr>
        <w:t xml:space="preserve">e </w:t>
      </w:r>
      <w:r w:rsidR="007704D1" w:rsidRPr="001D63CD">
        <w:rPr>
          <w:rFonts w:ascii="Arial" w:hAnsi="Arial" w:cs="Arial"/>
          <w:lang w:val="es-CO"/>
        </w:rPr>
        <w:t>ac</w:t>
      </w:r>
      <w:r w:rsidR="00333944" w:rsidRPr="001D63CD">
        <w:rPr>
          <w:rFonts w:ascii="Arial" w:hAnsi="Arial" w:cs="Arial"/>
          <w:lang w:val="es-CO"/>
        </w:rPr>
        <w:t>uerdo</w:t>
      </w:r>
      <w:r w:rsidR="002142D0" w:rsidRPr="001D63CD">
        <w:rPr>
          <w:rFonts w:ascii="Arial" w:hAnsi="Arial" w:cs="Arial"/>
          <w:lang w:val="es-CO"/>
        </w:rPr>
        <w:t xml:space="preserve"> con la </w:t>
      </w:r>
      <w:r w:rsidR="0094757D" w:rsidRPr="001D63CD">
        <w:rPr>
          <w:rFonts w:ascii="Arial" w:hAnsi="Arial" w:cs="Arial"/>
          <w:lang w:val="es-CO"/>
        </w:rPr>
        <w:t>material</w:t>
      </w:r>
      <w:r w:rsidR="002142D0" w:rsidRPr="001D63CD">
        <w:rPr>
          <w:rFonts w:ascii="Arial" w:hAnsi="Arial" w:cs="Arial"/>
          <w:lang w:val="es-CO"/>
        </w:rPr>
        <w:t>idad del riesgo</w:t>
      </w:r>
      <w:r w:rsidR="0094757D" w:rsidRPr="001D63CD">
        <w:rPr>
          <w:rFonts w:ascii="Arial" w:hAnsi="Arial" w:cs="Arial"/>
          <w:lang w:val="es-CO"/>
        </w:rPr>
        <w:t>,</w:t>
      </w:r>
      <w:r w:rsidR="00F14F25" w:rsidRPr="001D63CD">
        <w:rPr>
          <w:rFonts w:ascii="Arial" w:hAnsi="Arial" w:cs="Arial"/>
          <w:lang w:val="es-CO"/>
        </w:rPr>
        <w:t xml:space="preserve"> l</w:t>
      </w:r>
      <w:r w:rsidR="008D2FB1" w:rsidRPr="001D63CD">
        <w:rPr>
          <w:rFonts w:ascii="Arial" w:hAnsi="Arial" w:cs="Arial"/>
          <w:lang w:val="es-CO"/>
        </w:rPr>
        <w:t>a</w:t>
      </w:r>
      <w:r w:rsidR="007E3201" w:rsidRPr="001D63CD">
        <w:rPr>
          <w:rFonts w:ascii="Arial" w:hAnsi="Arial" w:cs="Arial"/>
          <w:lang w:val="es-CO"/>
        </w:rPr>
        <w:t>s</w:t>
      </w:r>
      <w:r w:rsidR="00F14F25" w:rsidRPr="001D63CD">
        <w:rPr>
          <w:rFonts w:ascii="Arial" w:hAnsi="Arial" w:cs="Arial"/>
          <w:lang w:val="es-CO"/>
        </w:rPr>
        <w:t xml:space="preserve"> </w:t>
      </w:r>
      <w:r w:rsidR="00011AF5" w:rsidRPr="001D63CD">
        <w:rPr>
          <w:rFonts w:ascii="Arial" w:hAnsi="Arial" w:cs="Arial"/>
          <w:lang w:val="es-CO"/>
        </w:rPr>
        <w:t>entidad</w:t>
      </w:r>
      <w:r w:rsidR="007E3201" w:rsidRPr="001D63CD">
        <w:rPr>
          <w:rFonts w:ascii="Arial" w:hAnsi="Arial" w:cs="Arial"/>
          <w:lang w:val="es-CO"/>
        </w:rPr>
        <w:t>es</w:t>
      </w:r>
      <w:r w:rsidR="00011AF5" w:rsidRPr="001D63CD">
        <w:rPr>
          <w:rFonts w:ascii="Arial" w:hAnsi="Arial" w:cs="Arial"/>
          <w:lang w:val="es-CO"/>
        </w:rPr>
        <w:t xml:space="preserve"> podrá</w:t>
      </w:r>
      <w:r w:rsidR="007E3201" w:rsidRPr="001D63CD">
        <w:rPr>
          <w:rFonts w:ascii="Arial" w:hAnsi="Arial" w:cs="Arial"/>
          <w:lang w:val="es-CO"/>
        </w:rPr>
        <w:t>n</w:t>
      </w:r>
      <w:r w:rsidR="00011AF5" w:rsidRPr="001D63CD">
        <w:rPr>
          <w:rFonts w:ascii="Arial" w:hAnsi="Arial" w:cs="Arial"/>
          <w:lang w:val="es-CO"/>
        </w:rPr>
        <w:t xml:space="preserve"> </w:t>
      </w:r>
      <w:r w:rsidR="00A40085" w:rsidRPr="001D63CD">
        <w:rPr>
          <w:rFonts w:ascii="Arial" w:hAnsi="Arial" w:cs="Arial"/>
          <w:lang w:val="es-CO"/>
        </w:rPr>
        <w:t>designar</w:t>
      </w:r>
      <w:r w:rsidR="00C74309" w:rsidRPr="001D63CD">
        <w:rPr>
          <w:rFonts w:ascii="Arial" w:hAnsi="Arial" w:cs="Arial"/>
          <w:lang w:val="es-CO"/>
        </w:rPr>
        <w:t xml:space="preserve"> un </w:t>
      </w:r>
      <w:r w:rsidR="00F14F25" w:rsidRPr="001D63CD">
        <w:rPr>
          <w:rFonts w:ascii="Arial" w:hAnsi="Arial" w:cs="Arial"/>
          <w:lang w:val="es-CO"/>
        </w:rPr>
        <w:t xml:space="preserve">comité </w:t>
      </w:r>
      <w:r w:rsidR="000119CC" w:rsidRPr="001D63CD">
        <w:rPr>
          <w:rFonts w:ascii="Arial" w:hAnsi="Arial" w:cs="Arial"/>
          <w:lang w:val="es-CO"/>
        </w:rPr>
        <w:t xml:space="preserve">nuevo </w:t>
      </w:r>
      <w:r w:rsidR="00251892" w:rsidRPr="001D63CD">
        <w:rPr>
          <w:rFonts w:ascii="Arial" w:hAnsi="Arial" w:cs="Arial"/>
          <w:lang w:val="es-CO"/>
        </w:rPr>
        <w:t xml:space="preserve">o </w:t>
      </w:r>
      <w:r w:rsidR="000119CC" w:rsidRPr="001D63CD">
        <w:rPr>
          <w:rFonts w:ascii="Arial" w:hAnsi="Arial" w:cs="Arial"/>
          <w:lang w:val="es-CO"/>
        </w:rPr>
        <w:t>existente</w:t>
      </w:r>
      <w:r w:rsidR="008C1526" w:rsidRPr="001D63CD">
        <w:rPr>
          <w:rFonts w:ascii="Arial" w:hAnsi="Arial" w:cs="Arial"/>
          <w:lang w:val="es-CO"/>
        </w:rPr>
        <w:t xml:space="preserve"> para la supervisión de estos riesgos</w:t>
      </w:r>
      <w:r w:rsidR="0030668B" w:rsidRPr="001D63CD">
        <w:rPr>
          <w:rFonts w:ascii="Arial" w:hAnsi="Arial" w:cs="Arial"/>
          <w:lang w:val="es-CO"/>
        </w:rPr>
        <w:t>, manteniendo mecanismos de monitoreo</w:t>
      </w:r>
      <w:r w:rsidR="002F732D" w:rsidRPr="001D63CD">
        <w:rPr>
          <w:rFonts w:ascii="Arial" w:hAnsi="Arial" w:cs="Arial"/>
          <w:lang w:val="es-CO"/>
        </w:rPr>
        <w:t xml:space="preserve"> de </w:t>
      </w:r>
      <w:r w:rsidR="00CA42CC" w:rsidRPr="001D63CD">
        <w:rPr>
          <w:rFonts w:ascii="Arial" w:hAnsi="Arial" w:cs="Arial"/>
          <w:lang w:val="es-CO"/>
        </w:rPr>
        <w:t>estas</w:t>
      </w:r>
      <w:r w:rsidR="002F732D" w:rsidRPr="001D63CD">
        <w:rPr>
          <w:rFonts w:ascii="Arial" w:hAnsi="Arial" w:cs="Arial"/>
          <w:lang w:val="es-CO"/>
        </w:rPr>
        <w:t xml:space="preserve"> funciones</w:t>
      </w:r>
      <w:r w:rsidR="002C7B90" w:rsidRPr="001D63CD">
        <w:rPr>
          <w:rStyle w:val="Refdenotaalpie"/>
          <w:rFonts w:ascii="Arial" w:hAnsi="Arial" w:cs="Arial"/>
          <w:lang w:val="es-CO"/>
        </w:rPr>
        <w:footnoteReference w:id="21"/>
      </w:r>
      <w:r w:rsidR="00F14F25" w:rsidRPr="001D63CD">
        <w:rPr>
          <w:rFonts w:ascii="Arial" w:hAnsi="Arial" w:cs="Arial"/>
          <w:lang w:val="es-CO"/>
        </w:rPr>
        <w:t>.</w:t>
      </w:r>
    </w:p>
    <w:p w14:paraId="1725D36A" w14:textId="509FAD3C" w:rsidR="00A8627D" w:rsidRPr="001D63CD" w:rsidRDefault="00A8627D" w:rsidP="00A8627D">
      <w:pPr>
        <w:pStyle w:val="Prrafodelista"/>
        <w:rPr>
          <w:rFonts w:ascii="Arial" w:hAnsi="Arial" w:cs="Arial"/>
          <w:lang w:val="es-CO"/>
        </w:rPr>
      </w:pPr>
    </w:p>
    <w:p w14:paraId="5B8BBE15" w14:textId="36DE4071" w:rsidR="00B139CB" w:rsidRPr="001D63CD" w:rsidRDefault="00464CCB" w:rsidP="00464CCB">
      <w:pPr>
        <w:pStyle w:val="Prrafodelista"/>
        <w:numPr>
          <w:ilvl w:val="1"/>
          <w:numId w:val="1"/>
        </w:numPr>
        <w:jc w:val="both"/>
        <w:rPr>
          <w:rFonts w:ascii="Arial" w:hAnsi="Arial" w:cs="Arial"/>
          <w:lang w:val="es-CO"/>
        </w:rPr>
      </w:pPr>
      <w:r w:rsidRPr="001D63CD">
        <w:rPr>
          <w:rFonts w:ascii="Arial" w:hAnsi="Arial" w:cs="Arial"/>
          <w:lang w:val="es-CO"/>
        </w:rPr>
        <w:t xml:space="preserve">Se espera que las compañías </w:t>
      </w:r>
      <w:r w:rsidR="002631AA" w:rsidRPr="001D63CD">
        <w:rPr>
          <w:rFonts w:ascii="Arial" w:hAnsi="Arial" w:cs="Arial"/>
          <w:lang w:val="es-CO"/>
        </w:rPr>
        <w:t xml:space="preserve">aseguradoras </w:t>
      </w:r>
      <w:r w:rsidRPr="00AE1074">
        <w:rPr>
          <w:rFonts w:ascii="Arial" w:hAnsi="Arial" w:cs="Arial"/>
          <w:b/>
          <w:bCs/>
          <w:lang w:val="es-CO"/>
        </w:rPr>
        <w:t>establezcan</w:t>
      </w:r>
      <w:r w:rsidR="00CE08D2" w:rsidRPr="00AE1074">
        <w:rPr>
          <w:rFonts w:ascii="Arial" w:hAnsi="Arial" w:cs="Arial"/>
          <w:b/>
          <w:bCs/>
          <w:lang w:val="es-CO"/>
        </w:rPr>
        <w:t xml:space="preserve"> </w:t>
      </w:r>
      <w:r w:rsidRPr="00AE1074">
        <w:rPr>
          <w:rFonts w:ascii="Arial" w:hAnsi="Arial" w:cs="Arial"/>
          <w:b/>
          <w:bCs/>
          <w:lang w:val="es-CO"/>
        </w:rPr>
        <w:t>los roles y responsabilidades de la</w:t>
      </w:r>
      <w:r w:rsidR="00CE08D2" w:rsidRPr="00AE1074">
        <w:rPr>
          <w:rFonts w:ascii="Arial" w:hAnsi="Arial" w:cs="Arial"/>
          <w:b/>
          <w:bCs/>
          <w:lang w:val="es-CO"/>
        </w:rPr>
        <w:t xml:space="preserve"> gestión operativa</w:t>
      </w:r>
      <w:r w:rsidR="00C26642" w:rsidRPr="00AE1074">
        <w:rPr>
          <w:rFonts w:ascii="Arial" w:hAnsi="Arial" w:cs="Arial"/>
          <w:b/>
          <w:bCs/>
          <w:lang w:val="es-CO"/>
        </w:rPr>
        <w:t>,</w:t>
      </w:r>
      <w:r w:rsidR="00CE08D2" w:rsidRPr="00AE1074">
        <w:rPr>
          <w:rFonts w:ascii="Arial" w:hAnsi="Arial" w:cs="Arial"/>
          <w:b/>
          <w:bCs/>
          <w:lang w:val="es-CO"/>
        </w:rPr>
        <w:t xml:space="preserve"> de las diferentes </w:t>
      </w:r>
      <w:r w:rsidRPr="00AE1074">
        <w:rPr>
          <w:rFonts w:ascii="Arial" w:hAnsi="Arial" w:cs="Arial"/>
          <w:b/>
          <w:bCs/>
          <w:lang w:val="es-CO"/>
        </w:rPr>
        <w:t>funciones de supervisión</w:t>
      </w:r>
      <w:r w:rsidR="00664E53" w:rsidRPr="00AE1074">
        <w:rPr>
          <w:rFonts w:ascii="Arial" w:hAnsi="Arial" w:cs="Arial"/>
          <w:b/>
          <w:bCs/>
          <w:lang w:val="es-CO"/>
        </w:rPr>
        <w:t xml:space="preserve">, </w:t>
      </w:r>
      <w:r w:rsidR="00265B83" w:rsidRPr="00AE1074">
        <w:rPr>
          <w:rFonts w:ascii="Arial" w:hAnsi="Arial" w:cs="Arial"/>
          <w:b/>
          <w:bCs/>
          <w:lang w:val="es-CO"/>
        </w:rPr>
        <w:t>al igual que</w:t>
      </w:r>
      <w:r w:rsidR="00DD2D88" w:rsidRPr="00AE1074">
        <w:rPr>
          <w:rFonts w:ascii="Arial" w:hAnsi="Arial" w:cs="Arial"/>
          <w:b/>
          <w:bCs/>
          <w:lang w:val="es-CO"/>
        </w:rPr>
        <w:t>,</w:t>
      </w:r>
      <w:r w:rsidR="009B121E" w:rsidRPr="00AE1074">
        <w:rPr>
          <w:rFonts w:ascii="Arial" w:hAnsi="Arial" w:cs="Arial"/>
          <w:b/>
          <w:bCs/>
          <w:lang w:val="es-CO"/>
        </w:rPr>
        <w:t xml:space="preserve"> </w:t>
      </w:r>
      <w:r w:rsidR="00350206" w:rsidRPr="00AE1074">
        <w:rPr>
          <w:rFonts w:ascii="Arial" w:hAnsi="Arial" w:cs="Arial"/>
          <w:b/>
          <w:bCs/>
          <w:lang w:val="es-CO"/>
        </w:rPr>
        <w:t xml:space="preserve">de </w:t>
      </w:r>
      <w:r w:rsidR="00664E53" w:rsidRPr="00AE1074">
        <w:rPr>
          <w:rFonts w:ascii="Arial" w:hAnsi="Arial" w:cs="Arial"/>
          <w:b/>
          <w:bCs/>
          <w:lang w:val="es-CO"/>
        </w:rPr>
        <w:t xml:space="preserve">la </w:t>
      </w:r>
      <w:r w:rsidR="00EB62CB" w:rsidRPr="00AE1074">
        <w:rPr>
          <w:rFonts w:ascii="Arial" w:hAnsi="Arial" w:cs="Arial"/>
          <w:b/>
          <w:bCs/>
          <w:lang w:val="es-CO"/>
        </w:rPr>
        <w:t xml:space="preserve">dirección </w:t>
      </w:r>
      <w:r w:rsidR="00664E53" w:rsidRPr="00AE1074">
        <w:rPr>
          <w:rFonts w:ascii="Arial" w:hAnsi="Arial" w:cs="Arial"/>
          <w:b/>
          <w:bCs/>
          <w:lang w:val="es-CO"/>
        </w:rPr>
        <w:t xml:space="preserve">y </w:t>
      </w:r>
      <w:r w:rsidR="00350206" w:rsidRPr="00AE1074">
        <w:rPr>
          <w:rFonts w:ascii="Arial" w:hAnsi="Arial" w:cs="Arial"/>
          <w:b/>
          <w:bCs/>
          <w:lang w:val="es-CO"/>
        </w:rPr>
        <w:t>d</w:t>
      </w:r>
      <w:r w:rsidR="00664E53" w:rsidRPr="00AE1074">
        <w:rPr>
          <w:rFonts w:ascii="Arial" w:hAnsi="Arial" w:cs="Arial"/>
          <w:b/>
          <w:bCs/>
          <w:lang w:val="es-CO"/>
        </w:rPr>
        <w:t>el gobierno</w:t>
      </w:r>
      <w:r w:rsidR="00453998" w:rsidRPr="001D63CD">
        <w:rPr>
          <w:rFonts w:ascii="Arial" w:hAnsi="Arial" w:cs="Arial"/>
          <w:lang w:val="es-CO"/>
        </w:rPr>
        <w:t>,</w:t>
      </w:r>
      <w:r w:rsidRPr="001D63CD">
        <w:rPr>
          <w:rFonts w:ascii="Arial" w:hAnsi="Arial" w:cs="Arial"/>
          <w:lang w:val="es-CO"/>
        </w:rPr>
        <w:t xml:space="preserve"> respecto a los riesgos del cambio climático</w:t>
      </w:r>
      <w:r w:rsidR="00B139CB" w:rsidRPr="001D63CD">
        <w:rPr>
          <w:rFonts w:ascii="Arial" w:hAnsi="Arial" w:cs="Arial"/>
          <w:lang w:val="es-CO"/>
        </w:rPr>
        <w:t>:</w:t>
      </w:r>
    </w:p>
    <w:p w14:paraId="1B081761" w14:textId="77777777" w:rsidR="00B139CB" w:rsidRPr="001D63CD" w:rsidRDefault="00B139CB" w:rsidP="00B139CB">
      <w:pPr>
        <w:pStyle w:val="Prrafodelista"/>
        <w:rPr>
          <w:rFonts w:ascii="Arial" w:hAnsi="Arial" w:cs="Arial"/>
          <w:lang w:val="es-CO"/>
        </w:rPr>
      </w:pPr>
    </w:p>
    <w:p w14:paraId="18AD04AA" w14:textId="528DFFF4" w:rsidR="00B139CB" w:rsidRPr="001D63CD" w:rsidRDefault="00B139CB" w:rsidP="00B139CB">
      <w:pPr>
        <w:pStyle w:val="Prrafodelista"/>
        <w:numPr>
          <w:ilvl w:val="2"/>
          <w:numId w:val="1"/>
        </w:numPr>
        <w:jc w:val="both"/>
        <w:rPr>
          <w:rFonts w:ascii="Arial" w:hAnsi="Arial" w:cs="Arial"/>
          <w:lang w:val="es-CO"/>
        </w:rPr>
      </w:pPr>
      <w:r w:rsidRPr="001D63CD">
        <w:rPr>
          <w:rFonts w:ascii="Arial" w:hAnsi="Arial" w:cs="Arial"/>
          <w:lang w:val="es-CO"/>
        </w:rPr>
        <w:t xml:space="preserve">La primera línea de defensa </w:t>
      </w:r>
      <w:r w:rsidR="00B748B3" w:rsidRPr="001D63CD">
        <w:rPr>
          <w:rFonts w:ascii="Arial" w:hAnsi="Arial" w:cs="Arial"/>
          <w:lang w:val="es-CO"/>
        </w:rPr>
        <w:t xml:space="preserve">(gestión operativa) </w:t>
      </w:r>
      <w:r w:rsidRPr="001D63CD">
        <w:rPr>
          <w:rFonts w:ascii="Arial" w:hAnsi="Arial" w:cs="Arial"/>
          <w:lang w:val="es-CO"/>
        </w:rPr>
        <w:t xml:space="preserve">es la encargada de </w:t>
      </w:r>
      <w:r w:rsidR="0073687E" w:rsidRPr="001D63CD">
        <w:rPr>
          <w:rFonts w:ascii="Arial" w:hAnsi="Arial" w:cs="Arial"/>
          <w:lang w:val="es-CO"/>
        </w:rPr>
        <w:t xml:space="preserve">considerar </w:t>
      </w:r>
      <w:r w:rsidR="00C50912" w:rsidRPr="001D63CD">
        <w:rPr>
          <w:rFonts w:ascii="Arial" w:hAnsi="Arial" w:cs="Arial"/>
          <w:lang w:val="es-CO"/>
        </w:rPr>
        <w:t xml:space="preserve">los factores de riesgo climático en </w:t>
      </w:r>
      <w:r w:rsidR="0073687E" w:rsidRPr="001D63CD">
        <w:rPr>
          <w:rFonts w:ascii="Arial" w:hAnsi="Arial" w:cs="Arial"/>
          <w:lang w:val="es-CO"/>
        </w:rPr>
        <w:t>el día a día del negocio</w:t>
      </w:r>
      <w:r w:rsidR="00C50912" w:rsidRPr="001D63CD">
        <w:rPr>
          <w:rFonts w:ascii="Arial" w:hAnsi="Arial" w:cs="Arial"/>
          <w:lang w:val="es-CO"/>
        </w:rPr>
        <w:t xml:space="preserve">, de manera que </w:t>
      </w:r>
      <w:r w:rsidRPr="001D63CD">
        <w:rPr>
          <w:rFonts w:ascii="Arial" w:hAnsi="Arial" w:cs="Arial"/>
          <w:lang w:val="es-CO"/>
        </w:rPr>
        <w:t>identifi</w:t>
      </w:r>
      <w:r w:rsidR="00CE5BD0" w:rsidRPr="001D63CD">
        <w:rPr>
          <w:rFonts w:ascii="Arial" w:hAnsi="Arial" w:cs="Arial"/>
          <w:lang w:val="es-CO"/>
        </w:rPr>
        <w:t>ca</w:t>
      </w:r>
      <w:r w:rsidRPr="001D63CD">
        <w:rPr>
          <w:rFonts w:ascii="Arial" w:hAnsi="Arial" w:cs="Arial"/>
          <w:lang w:val="es-CO"/>
        </w:rPr>
        <w:t xml:space="preserve"> y </w:t>
      </w:r>
      <w:r w:rsidR="00CE5BD0" w:rsidRPr="001D63CD">
        <w:rPr>
          <w:rFonts w:ascii="Arial" w:hAnsi="Arial" w:cs="Arial"/>
          <w:lang w:val="es-CO"/>
        </w:rPr>
        <w:t xml:space="preserve">administra </w:t>
      </w:r>
      <w:r w:rsidRPr="001D63CD">
        <w:rPr>
          <w:rFonts w:ascii="Arial" w:hAnsi="Arial" w:cs="Arial"/>
          <w:lang w:val="es-CO"/>
        </w:rPr>
        <w:t xml:space="preserve">los riesgos financieros </w:t>
      </w:r>
      <w:r w:rsidR="00C50912" w:rsidRPr="001D63CD">
        <w:rPr>
          <w:rFonts w:ascii="Arial" w:hAnsi="Arial" w:cs="Arial"/>
          <w:lang w:val="es-CO"/>
        </w:rPr>
        <w:t xml:space="preserve">y no financieros </w:t>
      </w:r>
      <w:r w:rsidRPr="001D63CD">
        <w:rPr>
          <w:rFonts w:ascii="Arial" w:hAnsi="Arial" w:cs="Arial"/>
          <w:lang w:val="es-CO"/>
        </w:rPr>
        <w:t>asociados con</w:t>
      </w:r>
      <w:r w:rsidR="00C50912" w:rsidRPr="001D63CD">
        <w:rPr>
          <w:rFonts w:ascii="Arial" w:hAnsi="Arial" w:cs="Arial"/>
          <w:lang w:val="es-CO"/>
        </w:rPr>
        <w:t xml:space="preserve"> est</w:t>
      </w:r>
      <w:r w:rsidR="009E6354" w:rsidRPr="001D63CD">
        <w:rPr>
          <w:rFonts w:ascii="Arial" w:hAnsi="Arial" w:cs="Arial"/>
          <w:lang w:val="es-CO"/>
        </w:rPr>
        <w:t>os</w:t>
      </w:r>
      <w:r w:rsidRPr="001D63CD">
        <w:rPr>
          <w:rFonts w:ascii="Arial" w:hAnsi="Arial" w:cs="Arial"/>
          <w:lang w:val="es-CO"/>
        </w:rPr>
        <w:t>.</w:t>
      </w:r>
    </w:p>
    <w:p w14:paraId="1F31EA54" w14:textId="77777777" w:rsidR="00B139CB" w:rsidRPr="001D63CD" w:rsidRDefault="00B139CB" w:rsidP="00B139CB">
      <w:pPr>
        <w:jc w:val="both"/>
        <w:rPr>
          <w:rFonts w:ascii="Arial" w:hAnsi="Arial" w:cs="Arial"/>
          <w:highlight w:val="yellow"/>
          <w:lang w:val="es-CO"/>
        </w:rPr>
      </w:pPr>
    </w:p>
    <w:p w14:paraId="607FEE1A" w14:textId="01AD1415" w:rsidR="00272020" w:rsidRPr="001D63CD" w:rsidRDefault="00310430" w:rsidP="00842465">
      <w:pPr>
        <w:pStyle w:val="Prrafodelista"/>
        <w:numPr>
          <w:ilvl w:val="2"/>
          <w:numId w:val="1"/>
        </w:numPr>
        <w:jc w:val="both"/>
        <w:rPr>
          <w:rFonts w:ascii="Arial" w:hAnsi="Arial" w:cs="Arial"/>
          <w:lang w:val="es-CO"/>
        </w:rPr>
      </w:pPr>
      <w:r w:rsidRPr="001D63CD">
        <w:rPr>
          <w:rFonts w:ascii="Arial" w:hAnsi="Arial" w:cs="Arial"/>
          <w:lang w:val="es-CO"/>
        </w:rPr>
        <w:t>La segunda línea de defensa está conformada por las funciones de análisis financiero, cumplimiento</w:t>
      </w:r>
      <w:r w:rsidR="005E6E20" w:rsidRPr="001D63CD">
        <w:rPr>
          <w:rFonts w:ascii="Arial" w:hAnsi="Arial" w:cs="Arial"/>
          <w:lang w:val="es-CO"/>
        </w:rPr>
        <w:t xml:space="preserve"> normativo</w:t>
      </w:r>
      <w:r w:rsidR="006F3AF8" w:rsidRPr="001D63CD">
        <w:rPr>
          <w:rStyle w:val="Refdenotaalpie"/>
          <w:rFonts w:ascii="Arial" w:hAnsi="Arial" w:cs="Arial"/>
          <w:lang w:val="es-CO"/>
        </w:rPr>
        <w:footnoteReference w:id="22"/>
      </w:r>
      <w:r w:rsidRPr="001D63CD">
        <w:rPr>
          <w:rFonts w:ascii="Arial" w:hAnsi="Arial" w:cs="Arial"/>
          <w:lang w:val="es-CO"/>
        </w:rPr>
        <w:t>, gestión de riesgos y actuarial</w:t>
      </w:r>
      <w:r w:rsidR="007F40DB" w:rsidRPr="001D63CD">
        <w:rPr>
          <w:rFonts w:ascii="Arial" w:hAnsi="Arial" w:cs="Arial"/>
          <w:lang w:val="es-CO"/>
        </w:rPr>
        <w:t xml:space="preserve">, </w:t>
      </w:r>
      <w:r w:rsidR="00A81541" w:rsidRPr="001D63CD">
        <w:rPr>
          <w:rFonts w:ascii="Arial" w:hAnsi="Arial" w:cs="Arial"/>
          <w:lang w:val="es-CO"/>
        </w:rPr>
        <w:lastRenderedPageBreak/>
        <w:t xml:space="preserve">encargadas </w:t>
      </w:r>
      <w:r w:rsidR="007F40DB" w:rsidRPr="001D63CD">
        <w:rPr>
          <w:rFonts w:ascii="Arial" w:hAnsi="Arial" w:cs="Arial"/>
          <w:lang w:val="es-CO"/>
        </w:rPr>
        <w:t>de establecer los controles necesarios para gestionar el riesgo climático</w:t>
      </w:r>
      <w:r w:rsidRPr="001D63CD">
        <w:rPr>
          <w:rFonts w:ascii="Arial" w:hAnsi="Arial" w:cs="Arial"/>
          <w:lang w:val="es-CO"/>
        </w:rPr>
        <w:t>.</w:t>
      </w:r>
    </w:p>
    <w:p w14:paraId="26DE537B" w14:textId="77777777" w:rsidR="00272020" w:rsidRPr="001D63CD" w:rsidRDefault="00272020" w:rsidP="00272020">
      <w:pPr>
        <w:pStyle w:val="Prrafodelista"/>
        <w:rPr>
          <w:rFonts w:ascii="Arial" w:hAnsi="Arial" w:cs="Arial"/>
          <w:lang w:val="es-CO"/>
        </w:rPr>
      </w:pPr>
    </w:p>
    <w:p w14:paraId="043D881A" w14:textId="73B35B04" w:rsidR="00EF7348" w:rsidRPr="001D63CD" w:rsidRDefault="00634161" w:rsidP="00F77E1C">
      <w:pPr>
        <w:pStyle w:val="Prrafodelista"/>
        <w:ind w:left="1080"/>
        <w:jc w:val="both"/>
        <w:rPr>
          <w:rFonts w:ascii="Arial" w:hAnsi="Arial" w:cs="Arial"/>
          <w:lang w:val="es-CO"/>
        </w:rPr>
      </w:pPr>
      <w:r w:rsidRPr="001D63CD">
        <w:rPr>
          <w:rFonts w:ascii="Arial" w:hAnsi="Arial" w:cs="Arial"/>
          <w:lang w:val="es-CO"/>
        </w:rPr>
        <w:t xml:space="preserve">Se espera que las compañías </w:t>
      </w:r>
      <w:r w:rsidR="00464CCB" w:rsidRPr="001D63CD">
        <w:rPr>
          <w:rFonts w:ascii="Arial" w:hAnsi="Arial" w:cs="Arial"/>
          <w:lang w:val="es-CO"/>
        </w:rPr>
        <w:t>defin</w:t>
      </w:r>
      <w:r w:rsidRPr="001D63CD">
        <w:rPr>
          <w:rFonts w:ascii="Arial" w:hAnsi="Arial" w:cs="Arial"/>
          <w:lang w:val="es-CO"/>
        </w:rPr>
        <w:t>an</w:t>
      </w:r>
      <w:r w:rsidR="00464CCB" w:rsidRPr="001D63CD">
        <w:rPr>
          <w:rFonts w:ascii="Arial" w:hAnsi="Arial" w:cs="Arial"/>
          <w:lang w:val="es-CO"/>
        </w:rPr>
        <w:t xml:space="preserve"> </w:t>
      </w:r>
      <w:r w:rsidRPr="001D63CD">
        <w:rPr>
          <w:rFonts w:ascii="Arial" w:hAnsi="Arial" w:cs="Arial"/>
          <w:lang w:val="es-CO"/>
        </w:rPr>
        <w:t xml:space="preserve">claramente </w:t>
      </w:r>
      <w:r w:rsidR="00464CCB" w:rsidRPr="001D63CD">
        <w:rPr>
          <w:rFonts w:ascii="Arial" w:hAnsi="Arial" w:cs="Arial"/>
          <w:lang w:val="es-CO"/>
        </w:rPr>
        <w:t xml:space="preserve">el alcance del trabajo a cargo </w:t>
      </w:r>
      <w:r w:rsidR="00BC3141" w:rsidRPr="001D63CD">
        <w:rPr>
          <w:rFonts w:ascii="Arial" w:hAnsi="Arial" w:cs="Arial"/>
          <w:lang w:val="es-CO"/>
        </w:rPr>
        <w:t xml:space="preserve">de </w:t>
      </w:r>
      <w:r w:rsidR="00464CCB" w:rsidRPr="001D63CD">
        <w:rPr>
          <w:rFonts w:ascii="Arial" w:hAnsi="Arial" w:cs="Arial"/>
          <w:lang w:val="es-CO"/>
        </w:rPr>
        <w:t xml:space="preserve">la función de </w:t>
      </w:r>
      <w:r w:rsidR="00A053F9" w:rsidRPr="001D63CD">
        <w:rPr>
          <w:rFonts w:ascii="Arial" w:hAnsi="Arial" w:cs="Arial"/>
          <w:lang w:val="es-CO"/>
        </w:rPr>
        <w:t>g</w:t>
      </w:r>
      <w:r w:rsidR="00464CCB" w:rsidRPr="001D63CD">
        <w:rPr>
          <w:rFonts w:ascii="Arial" w:hAnsi="Arial" w:cs="Arial"/>
          <w:lang w:val="es-CO"/>
        </w:rPr>
        <w:t xml:space="preserve">estión de </w:t>
      </w:r>
      <w:r w:rsidR="00A053F9" w:rsidRPr="001D63CD">
        <w:rPr>
          <w:rFonts w:ascii="Arial" w:hAnsi="Arial" w:cs="Arial"/>
          <w:lang w:val="es-CO"/>
        </w:rPr>
        <w:t>r</w:t>
      </w:r>
      <w:r w:rsidR="00464CCB" w:rsidRPr="001D63CD">
        <w:rPr>
          <w:rFonts w:ascii="Arial" w:hAnsi="Arial" w:cs="Arial"/>
          <w:lang w:val="es-CO"/>
        </w:rPr>
        <w:t>iesgos</w:t>
      </w:r>
      <w:r w:rsidR="00A37FEF" w:rsidRPr="001D63CD">
        <w:rPr>
          <w:rFonts w:ascii="Arial" w:hAnsi="Arial" w:cs="Arial"/>
          <w:lang w:val="es-CO"/>
        </w:rPr>
        <w:t xml:space="preserve"> y de la función actuarial</w:t>
      </w:r>
      <w:r w:rsidR="00CD505B">
        <w:rPr>
          <w:rStyle w:val="Refdenotaalpie"/>
          <w:rFonts w:ascii="Arial" w:hAnsi="Arial" w:cs="Arial"/>
          <w:lang w:val="es-CO"/>
        </w:rPr>
        <w:footnoteReference w:id="23"/>
      </w:r>
      <w:r w:rsidR="00A37FEF" w:rsidRPr="001D63CD">
        <w:rPr>
          <w:rFonts w:ascii="Arial" w:hAnsi="Arial" w:cs="Arial"/>
          <w:lang w:val="es-CO"/>
        </w:rPr>
        <w:t>;</w:t>
      </w:r>
      <w:r w:rsidR="00BC3141" w:rsidRPr="001D63CD">
        <w:rPr>
          <w:rFonts w:ascii="Arial" w:hAnsi="Arial" w:cs="Arial"/>
          <w:lang w:val="es-CO"/>
        </w:rPr>
        <w:t xml:space="preserve"> </w:t>
      </w:r>
      <w:r w:rsidR="00A37FEF" w:rsidRPr="001D63CD">
        <w:rPr>
          <w:rFonts w:ascii="Arial" w:hAnsi="Arial" w:cs="Arial"/>
          <w:lang w:val="es-CO"/>
        </w:rPr>
        <w:t xml:space="preserve">la primera, </w:t>
      </w:r>
      <w:r w:rsidR="0028726A" w:rsidRPr="001D63CD">
        <w:rPr>
          <w:rFonts w:ascii="Arial" w:hAnsi="Arial" w:cs="Arial"/>
          <w:lang w:val="es-CO"/>
        </w:rPr>
        <w:t>responsable</w:t>
      </w:r>
      <w:r w:rsidR="009B1A5C" w:rsidRPr="001D63CD">
        <w:rPr>
          <w:rFonts w:ascii="Arial" w:hAnsi="Arial" w:cs="Arial"/>
          <w:lang w:val="es-CO"/>
        </w:rPr>
        <w:t xml:space="preserve"> de la implementación de las políticas y los procedimientos para </w:t>
      </w:r>
      <w:r w:rsidR="008030B5" w:rsidRPr="001D63CD">
        <w:rPr>
          <w:rFonts w:ascii="Arial" w:hAnsi="Arial" w:cs="Arial"/>
          <w:lang w:val="es-CO"/>
        </w:rPr>
        <w:t>identificar</w:t>
      </w:r>
      <w:r w:rsidR="00580680" w:rsidRPr="001D63CD">
        <w:rPr>
          <w:rFonts w:ascii="Arial" w:hAnsi="Arial" w:cs="Arial"/>
          <w:lang w:val="es-CO"/>
        </w:rPr>
        <w:t>, evalua</w:t>
      </w:r>
      <w:r w:rsidR="008030B5" w:rsidRPr="001D63CD">
        <w:rPr>
          <w:rFonts w:ascii="Arial" w:hAnsi="Arial" w:cs="Arial"/>
          <w:lang w:val="es-CO"/>
        </w:rPr>
        <w:t>r</w:t>
      </w:r>
      <w:r w:rsidR="00580680" w:rsidRPr="001D63CD">
        <w:rPr>
          <w:rFonts w:ascii="Arial" w:hAnsi="Arial" w:cs="Arial"/>
          <w:lang w:val="es-CO"/>
        </w:rPr>
        <w:t>, medi</w:t>
      </w:r>
      <w:r w:rsidR="008030B5" w:rsidRPr="001D63CD">
        <w:rPr>
          <w:rFonts w:ascii="Arial" w:hAnsi="Arial" w:cs="Arial"/>
          <w:lang w:val="es-CO"/>
        </w:rPr>
        <w:t>r</w:t>
      </w:r>
      <w:r w:rsidR="00580680" w:rsidRPr="001D63CD">
        <w:rPr>
          <w:rFonts w:ascii="Arial" w:hAnsi="Arial" w:cs="Arial"/>
          <w:lang w:val="es-CO"/>
        </w:rPr>
        <w:t xml:space="preserve"> y monitore</w:t>
      </w:r>
      <w:r w:rsidR="008030B5" w:rsidRPr="001D63CD">
        <w:rPr>
          <w:rFonts w:ascii="Arial" w:hAnsi="Arial" w:cs="Arial"/>
          <w:lang w:val="es-CO"/>
        </w:rPr>
        <w:t>ar</w:t>
      </w:r>
      <w:r w:rsidR="004702E7" w:rsidRPr="001D63CD">
        <w:rPr>
          <w:rFonts w:ascii="Arial" w:hAnsi="Arial" w:cs="Arial"/>
          <w:lang w:val="es-CO"/>
        </w:rPr>
        <w:t xml:space="preserve"> </w:t>
      </w:r>
      <w:r w:rsidR="008030B5" w:rsidRPr="001D63CD">
        <w:rPr>
          <w:rFonts w:ascii="Arial" w:hAnsi="Arial" w:cs="Arial"/>
          <w:lang w:val="es-CO"/>
        </w:rPr>
        <w:t xml:space="preserve">los </w:t>
      </w:r>
      <w:r w:rsidR="004702E7" w:rsidRPr="001D63CD">
        <w:rPr>
          <w:rFonts w:ascii="Arial" w:hAnsi="Arial" w:cs="Arial"/>
          <w:lang w:val="es-CO"/>
        </w:rPr>
        <w:t>riesgos</w:t>
      </w:r>
      <w:r w:rsidR="005A273E" w:rsidRPr="001D63CD">
        <w:rPr>
          <w:rFonts w:ascii="Arial" w:hAnsi="Arial" w:cs="Arial"/>
          <w:lang w:val="es-CO"/>
        </w:rPr>
        <w:t xml:space="preserve"> </w:t>
      </w:r>
      <w:r w:rsidR="000D4798" w:rsidRPr="001D63CD">
        <w:rPr>
          <w:rFonts w:ascii="Arial" w:hAnsi="Arial" w:cs="Arial"/>
          <w:lang w:val="es-CO"/>
        </w:rPr>
        <w:t xml:space="preserve">climáticos </w:t>
      </w:r>
      <w:r w:rsidR="005A273E" w:rsidRPr="001D63CD">
        <w:rPr>
          <w:rFonts w:ascii="Arial" w:hAnsi="Arial" w:cs="Arial"/>
          <w:lang w:val="es-CO"/>
        </w:rPr>
        <w:t xml:space="preserve">y su impacto en la gestión </w:t>
      </w:r>
      <w:r w:rsidR="0035020F" w:rsidRPr="001D63CD">
        <w:rPr>
          <w:rFonts w:ascii="Arial" w:hAnsi="Arial" w:cs="Arial"/>
          <w:lang w:val="es-CO"/>
        </w:rPr>
        <w:t>de activos y pasivos (ALM</w:t>
      </w:r>
      <w:r w:rsidR="003E60CE" w:rsidRPr="001D63CD">
        <w:rPr>
          <w:rFonts w:ascii="Arial" w:hAnsi="Arial" w:cs="Arial"/>
          <w:lang w:val="es-CO"/>
        </w:rPr>
        <w:t>,</w:t>
      </w:r>
      <w:r w:rsidR="0035020F" w:rsidRPr="001D63CD">
        <w:rPr>
          <w:rFonts w:ascii="Arial" w:hAnsi="Arial" w:cs="Arial"/>
          <w:lang w:val="es-CO"/>
        </w:rPr>
        <w:t xml:space="preserve"> por su sigla en inglés)</w:t>
      </w:r>
      <w:r w:rsidR="00C65B60" w:rsidRPr="001D63CD">
        <w:rPr>
          <w:rFonts w:ascii="Arial" w:hAnsi="Arial" w:cs="Arial"/>
          <w:lang w:val="es-CO"/>
        </w:rPr>
        <w:t>,</w:t>
      </w:r>
      <w:r w:rsidR="0035020F" w:rsidRPr="001D63CD">
        <w:rPr>
          <w:rFonts w:ascii="Arial" w:hAnsi="Arial" w:cs="Arial"/>
          <w:lang w:val="es-CO"/>
        </w:rPr>
        <w:t xml:space="preserve"> en la gestión de inversiones</w:t>
      </w:r>
      <w:r w:rsidR="00B74420" w:rsidRPr="001D63CD">
        <w:rPr>
          <w:rFonts w:ascii="Arial" w:hAnsi="Arial" w:cs="Arial"/>
          <w:lang w:val="es-CO"/>
        </w:rPr>
        <w:t xml:space="preserve">, en </w:t>
      </w:r>
      <w:r w:rsidR="0053393C" w:rsidRPr="001D63CD">
        <w:rPr>
          <w:rFonts w:ascii="Arial" w:hAnsi="Arial" w:cs="Arial"/>
          <w:lang w:val="es-CO"/>
        </w:rPr>
        <w:t>los procesos técnicos de seguros</w:t>
      </w:r>
      <w:r w:rsidR="00560E34" w:rsidRPr="001D63CD">
        <w:rPr>
          <w:rFonts w:ascii="Arial" w:hAnsi="Arial" w:cs="Arial"/>
          <w:lang w:val="es-CO"/>
        </w:rPr>
        <w:t xml:space="preserve"> (suscripción, tarifación, reservas</w:t>
      </w:r>
      <w:r w:rsidR="00B60BE9" w:rsidRPr="001D63CD">
        <w:rPr>
          <w:rFonts w:ascii="Arial" w:hAnsi="Arial" w:cs="Arial"/>
          <w:lang w:val="es-CO"/>
        </w:rPr>
        <w:t>, entre otras</w:t>
      </w:r>
      <w:r w:rsidR="00560E34" w:rsidRPr="001D63CD">
        <w:rPr>
          <w:rFonts w:ascii="Arial" w:hAnsi="Arial" w:cs="Arial"/>
          <w:lang w:val="es-CO"/>
        </w:rPr>
        <w:t>)</w:t>
      </w:r>
      <w:r w:rsidR="001A7434" w:rsidRPr="001D63CD">
        <w:rPr>
          <w:rFonts w:ascii="Arial" w:hAnsi="Arial" w:cs="Arial"/>
          <w:lang w:val="es-CO"/>
        </w:rPr>
        <w:t xml:space="preserve"> y en la gestión de riesgos operacionales</w:t>
      </w:r>
      <w:r w:rsidR="000039C5" w:rsidRPr="001D63CD">
        <w:rPr>
          <w:rFonts w:ascii="Arial" w:hAnsi="Arial" w:cs="Arial"/>
          <w:lang w:val="es-CO"/>
        </w:rPr>
        <w:t>,</w:t>
      </w:r>
      <w:r w:rsidR="001A7434" w:rsidRPr="001D63CD">
        <w:rPr>
          <w:rFonts w:ascii="Arial" w:hAnsi="Arial" w:cs="Arial"/>
          <w:lang w:val="es-CO"/>
        </w:rPr>
        <w:t xml:space="preserve"> reputacionales</w:t>
      </w:r>
      <w:r w:rsidR="000039C5" w:rsidRPr="001D63CD">
        <w:rPr>
          <w:rFonts w:ascii="Arial" w:hAnsi="Arial" w:cs="Arial"/>
          <w:lang w:val="es-CO"/>
        </w:rPr>
        <w:t xml:space="preserve"> y de conductas</w:t>
      </w:r>
      <w:r w:rsidR="00F77E1C" w:rsidRPr="001D63CD">
        <w:rPr>
          <w:rFonts w:ascii="Arial" w:hAnsi="Arial" w:cs="Arial"/>
          <w:lang w:val="es-CO"/>
        </w:rPr>
        <w:t>.</w:t>
      </w:r>
      <w:r w:rsidR="00F77E1C" w:rsidRPr="001D63CD">
        <w:rPr>
          <w:rFonts w:ascii="Arial" w:hAnsi="Arial" w:cs="Arial"/>
          <w:lang w:val="es-CO"/>
        </w:rPr>
        <w:cr/>
      </w:r>
    </w:p>
    <w:p w14:paraId="70262E16" w14:textId="6C2EDDD9" w:rsidR="005415F6" w:rsidRPr="001D63CD" w:rsidRDefault="00CF1C01" w:rsidP="00D21731">
      <w:pPr>
        <w:pStyle w:val="Prrafodelista"/>
        <w:ind w:left="1080"/>
        <w:jc w:val="both"/>
        <w:rPr>
          <w:rFonts w:ascii="Arial" w:hAnsi="Arial" w:cs="Arial"/>
          <w:lang w:val="es-CO"/>
        </w:rPr>
      </w:pPr>
      <w:r w:rsidRPr="001D63CD">
        <w:rPr>
          <w:rFonts w:ascii="Arial" w:hAnsi="Arial" w:cs="Arial"/>
          <w:lang w:val="es-CO"/>
        </w:rPr>
        <w:t xml:space="preserve">Por su parte, </w:t>
      </w:r>
      <w:r w:rsidR="00650458" w:rsidRPr="001D63CD">
        <w:rPr>
          <w:rFonts w:ascii="Arial" w:hAnsi="Arial" w:cs="Arial"/>
          <w:lang w:val="es-CO"/>
        </w:rPr>
        <w:t xml:space="preserve">la función actuarial </w:t>
      </w:r>
      <w:r w:rsidR="00B12C8F" w:rsidRPr="001D63CD">
        <w:rPr>
          <w:rFonts w:ascii="Arial" w:hAnsi="Arial" w:cs="Arial"/>
          <w:lang w:val="es-CO"/>
        </w:rPr>
        <w:t>es la</w:t>
      </w:r>
      <w:r w:rsidR="00A37FEF" w:rsidRPr="001D63CD">
        <w:rPr>
          <w:rFonts w:ascii="Arial" w:hAnsi="Arial" w:cs="Arial"/>
          <w:lang w:val="es-CO"/>
        </w:rPr>
        <w:t xml:space="preserve"> </w:t>
      </w:r>
      <w:r w:rsidR="0028726A" w:rsidRPr="001D63CD">
        <w:rPr>
          <w:rFonts w:ascii="Arial" w:hAnsi="Arial" w:cs="Arial"/>
          <w:lang w:val="es-CO"/>
        </w:rPr>
        <w:t>encargada</w:t>
      </w:r>
      <w:r w:rsidR="00A37FEF" w:rsidRPr="001D63CD">
        <w:rPr>
          <w:rFonts w:ascii="Arial" w:hAnsi="Arial" w:cs="Arial"/>
          <w:lang w:val="es-CO"/>
        </w:rPr>
        <w:t xml:space="preserve"> del apoyo en la</w:t>
      </w:r>
      <w:r w:rsidR="00BD58E9" w:rsidRPr="001D63CD">
        <w:rPr>
          <w:rFonts w:ascii="Arial" w:hAnsi="Arial" w:cs="Arial"/>
          <w:lang w:val="es-CO"/>
        </w:rPr>
        <w:t xml:space="preserve"> gestión de los riesgos técnicos de seguros</w:t>
      </w:r>
      <w:r w:rsidR="00C901F1" w:rsidRPr="001D63CD">
        <w:rPr>
          <w:rFonts w:ascii="Arial" w:hAnsi="Arial" w:cs="Arial"/>
          <w:lang w:val="es-CO"/>
        </w:rPr>
        <w:t>, prestando</w:t>
      </w:r>
      <w:r w:rsidR="00550943" w:rsidRPr="001D63CD">
        <w:rPr>
          <w:rFonts w:ascii="Arial" w:hAnsi="Arial" w:cs="Arial"/>
          <w:lang w:val="es-CO"/>
        </w:rPr>
        <w:t xml:space="preserve"> </w:t>
      </w:r>
      <w:r w:rsidR="007C3536" w:rsidRPr="001D63CD">
        <w:rPr>
          <w:rFonts w:ascii="Arial" w:hAnsi="Arial" w:cs="Arial"/>
          <w:lang w:val="es-CO"/>
        </w:rPr>
        <w:t xml:space="preserve">particular </w:t>
      </w:r>
      <w:r w:rsidR="00687EEF" w:rsidRPr="001D63CD">
        <w:rPr>
          <w:rFonts w:ascii="Arial" w:hAnsi="Arial" w:cs="Arial"/>
          <w:lang w:val="es-CO"/>
        </w:rPr>
        <w:t xml:space="preserve">atención </w:t>
      </w:r>
      <w:r w:rsidR="00D21731" w:rsidRPr="001D63CD">
        <w:rPr>
          <w:rFonts w:ascii="Arial" w:hAnsi="Arial" w:cs="Arial"/>
          <w:lang w:val="es-CO"/>
        </w:rPr>
        <w:t>a la evaluación de la calidad y completitud de los datos subyacentes</w:t>
      </w:r>
      <w:r w:rsidR="00CF697F" w:rsidRPr="001D63CD">
        <w:rPr>
          <w:rFonts w:ascii="Arial" w:hAnsi="Arial" w:cs="Arial"/>
          <w:lang w:val="es-CO"/>
        </w:rPr>
        <w:t xml:space="preserve"> </w:t>
      </w:r>
      <w:r w:rsidR="00704980" w:rsidRPr="001D63CD">
        <w:rPr>
          <w:rFonts w:ascii="Arial" w:hAnsi="Arial" w:cs="Arial"/>
          <w:lang w:val="es-CO"/>
        </w:rPr>
        <w:t>y la razona</w:t>
      </w:r>
      <w:r w:rsidR="00E729D6" w:rsidRPr="001D63CD">
        <w:rPr>
          <w:rFonts w:ascii="Arial" w:hAnsi="Arial" w:cs="Arial"/>
          <w:lang w:val="es-CO"/>
        </w:rPr>
        <w:t xml:space="preserve">bilidad </w:t>
      </w:r>
      <w:r w:rsidR="00CF697F" w:rsidRPr="001D63CD">
        <w:rPr>
          <w:rFonts w:ascii="Arial" w:hAnsi="Arial" w:cs="Arial"/>
          <w:lang w:val="es-CO"/>
        </w:rPr>
        <w:t>de los modelos</w:t>
      </w:r>
      <w:r w:rsidR="00BD58E9" w:rsidRPr="001D63CD">
        <w:rPr>
          <w:rFonts w:ascii="Arial" w:hAnsi="Arial" w:cs="Arial"/>
          <w:lang w:val="es-CO"/>
        </w:rPr>
        <w:t>.</w:t>
      </w:r>
    </w:p>
    <w:p w14:paraId="7F5F8C99" w14:textId="77777777" w:rsidR="00492B71" w:rsidRPr="001D63CD" w:rsidRDefault="00492B71" w:rsidP="00492B71">
      <w:pPr>
        <w:pStyle w:val="Prrafodelista"/>
        <w:ind w:left="1080"/>
        <w:jc w:val="both"/>
        <w:rPr>
          <w:rFonts w:ascii="Arial" w:hAnsi="Arial" w:cs="Arial"/>
          <w:lang w:val="es-CO"/>
        </w:rPr>
      </w:pPr>
    </w:p>
    <w:p w14:paraId="62026921" w14:textId="3EE3D879" w:rsidR="00464CCB" w:rsidRPr="001D63CD" w:rsidRDefault="00B139CB" w:rsidP="00BE1ADD">
      <w:pPr>
        <w:pStyle w:val="Prrafodelista"/>
        <w:numPr>
          <w:ilvl w:val="2"/>
          <w:numId w:val="1"/>
        </w:numPr>
        <w:jc w:val="both"/>
        <w:rPr>
          <w:rFonts w:ascii="Arial" w:hAnsi="Arial" w:cs="Arial"/>
          <w:lang w:val="es-CO"/>
        </w:rPr>
      </w:pPr>
      <w:r w:rsidRPr="001D63CD">
        <w:rPr>
          <w:rFonts w:ascii="Arial" w:hAnsi="Arial" w:cs="Arial"/>
          <w:lang w:val="es-CO"/>
        </w:rPr>
        <w:t xml:space="preserve">La tercera línea de defensa se refiere a la función de </w:t>
      </w:r>
      <w:r w:rsidR="007F4280" w:rsidRPr="001D63CD">
        <w:rPr>
          <w:rFonts w:ascii="Arial" w:hAnsi="Arial" w:cs="Arial"/>
          <w:lang w:val="es-CO"/>
        </w:rPr>
        <w:t xml:space="preserve">auditoría interna </w:t>
      </w:r>
      <w:r w:rsidR="000D22D6" w:rsidRPr="001D63CD">
        <w:rPr>
          <w:rFonts w:ascii="Arial" w:hAnsi="Arial" w:cs="Arial"/>
          <w:lang w:val="es-CO"/>
        </w:rPr>
        <w:t xml:space="preserve">quien, como parte de su </w:t>
      </w:r>
      <w:r w:rsidRPr="001D63CD">
        <w:rPr>
          <w:rFonts w:ascii="Arial" w:hAnsi="Arial" w:cs="Arial"/>
          <w:lang w:val="es-CO"/>
        </w:rPr>
        <w:t>revisión independiente</w:t>
      </w:r>
      <w:r w:rsidR="000D22D6" w:rsidRPr="001D63CD">
        <w:rPr>
          <w:rFonts w:ascii="Arial" w:hAnsi="Arial" w:cs="Arial"/>
          <w:lang w:val="es-CO"/>
        </w:rPr>
        <w:t xml:space="preserve">, </w:t>
      </w:r>
      <w:r w:rsidR="00AB5160" w:rsidRPr="001D63CD">
        <w:rPr>
          <w:rFonts w:ascii="Arial" w:hAnsi="Arial" w:cs="Arial"/>
          <w:lang w:val="es-CO"/>
        </w:rPr>
        <w:t xml:space="preserve">evalúa </w:t>
      </w:r>
      <w:r w:rsidRPr="001D63CD">
        <w:rPr>
          <w:rFonts w:ascii="Arial" w:hAnsi="Arial" w:cs="Arial"/>
          <w:lang w:val="es-CO"/>
        </w:rPr>
        <w:t xml:space="preserve">la </w:t>
      </w:r>
      <w:r w:rsidR="00236010" w:rsidRPr="001D63CD">
        <w:rPr>
          <w:rFonts w:ascii="Arial" w:hAnsi="Arial" w:cs="Arial"/>
          <w:lang w:val="es-CO"/>
        </w:rPr>
        <w:t xml:space="preserve">idoneidad y </w:t>
      </w:r>
      <w:r w:rsidR="008455B2" w:rsidRPr="001D63CD">
        <w:rPr>
          <w:rFonts w:ascii="Arial" w:hAnsi="Arial" w:cs="Arial"/>
          <w:lang w:val="es-CO"/>
        </w:rPr>
        <w:t xml:space="preserve">efectividad </w:t>
      </w:r>
      <w:r w:rsidRPr="001D63CD">
        <w:rPr>
          <w:rFonts w:ascii="Arial" w:hAnsi="Arial" w:cs="Arial"/>
          <w:lang w:val="es-CO"/>
        </w:rPr>
        <w:t>del marco de gestión de riesgos</w:t>
      </w:r>
      <w:r w:rsidR="00BE1ADD" w:rsidRPr="001D63CD">
        <w:rPr>
          <w:rFonts w:ascii="Arial" w:hAnsi="Arial" w:cs="Arial"/>
          <w:lang w:val="es-CO"/>
        </w:rPr>
        <w:t xml:space="preserve"> financieros y no financieros derivados del cambio climático</w:t>
      </w:r>
      <w:r w:rsidRPr="001D63CD">
        <w:rPr>
          <w:rFonts w:ascii="Arial" w:hAnsi="Arial" w:cs="Arial"/>
          <w:lang w:val="es-CO"/>
        </w:rPr>
        <w:t xml:space="preserve">, incluyendo la manera en que la primera y segunda línea de defensa cumplen con la gestión de </w:t>
      </w:r>
      <w:r w:rsidR="00C96468" w:rsidRPr="001D63CD">
        <w:rPr>
          <w:rFonts w:ascii="Arial" w:hAnsi="Arial" w:cs="Arial"/>
          <w:lang w:val="es-CO"/>
        </w:rPr>
        <w:t>estos</w:t>
      </w:r>
      <w:r w:rsidR="000C73D3" w:rsidRPr="001D63CD">
        <w:rPr>
          <w:rFonts w:ascii="Arial" w:hAnsi="Arial" w:cs="Arial"/>
          <w:lang w:val="es-CO"/>
        </w:rPr>
        <w:t xml:space="preserve"> </w:t>
      </w:r>
      <w:r w:rsidRPr="001D63CD">
        <w:rPr>
          <w:rFonts w:ascii="Arial" w:hAnsi="Arial" w:cs="Arial"/>
          <w:lang w:val="es-CO"/>
        </w:rPr>
        <w:t>riesgos</w:t>
      </w:r>
      <w:r w:rsidR="00BE1ADD" w:rsidRPr="001D63CD">
        <w:rPr>
          <w:rFonts w:ascii="Arial" w:hAnsi="Arial" w:cs="Arial"/>
          <w:lang w:val="es-CO"/>
        </w:rPr>
        <w:t>.</w:t>
      </w:r>
    </w:p>
    <w:p w14:paraId="11F9804C" w14:textId="3763E003" w:rsidR="00F14F25" w:rsidRPr="001D63CD" w:rsidRDefault="00F14F25" w:rsidP="00F14F25">
      <w:pPr>
        <w:rPr>
          <w:rFonts w:ascii="Arial" w:hAnsi="Arial" w:cs="Arial"/>
          <w:lang w:val="es-CO"/>
        </w:rPr>
      </w:pPr>
    </w:p>
    <w:p w14:paraId="450B4606" w14:textId="47BC23AB" w:rsidR="00AD0ED3" w:rsidRPr="001D63CD" w:rsidRDefault="002D668C" w:rsidP="00A023C6">
      <w:pPr>
        <w:pStyle w:val="Prrafodelista"/>
        <w:numPr>
          <w:ilvl w:val="2"/>
          <w:numId w:val="1"/>
        </w:numPr>
        <w:jc w:val="both"/>
        <w:rPr>
          <w:rFonts w:ascii="Arial" w:hAnsi="Arial" w:cs="Arial"/>
          <w:lang w:val="es-CO"/>
        </w:rPr>
      </w:pPr>
      <w:r>
        <w:rPr>
          <w:noProof/>
        </w:rPr>
        <w:drawing>
          <wp:anchor distT="0" distB="0" distL="114300" distR="114300" simplePos="0" relativeHeight="251658274" behindDoc="1" locked="0" layoutInCell="1" allowOverlap="1" wp14:anchorId="301A69E3" wp14:editId="29EE71CB">
            <wp:simplePos x="0" y="0"/>
            <wp:positionH relativeFrom="leftMargin">
              <wp:posOffset>4662372</wp:posOffset>
            </wp:positionH>
            <wp:positionV relativeFrom="paragraph">
              <wp:posOffset>395865</wp:posOffset>
            </wp:positionV>
            <wp:extent cx="7058710" cy="2412241"/>
            <wp:effectExtent l="0" t="635" r="8255" b="8255"/>
            <wp:wrapNone/>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n 391"/>
                    <pic:cNvPicPr>
                      <a:picLocks noChangeAspect="1" noChangeArrowheads="1"/>
                    </pic:cNvPicPr>
                  </pic:nvPicPr>
                  <pic:blipFill>
                    <a:blip r:embed="rId49" cstate="print">
                      <a:extLst>
                        <a:ext uri="{28A0092B-C50C-407E-A947-70E740481C1C}">
                          <a14:useLocalDpi xmlns:a14="http://schemas.microsoft.com/office/drawing/2010/main" val="0"/>
                        </a:ext>
                      </a:extLst>
                    </a:blip>
                    <a:srcRect t="21271" b="21271"/>
                    <a:stretch>
                      <a:fillRect/>
                    </a:stretch>
                  </pic:blipFill>
                  <pic:spPr bwMode="auto">
                    <a:xfrm rot="16200000">
                      <a:off x="0" y="0"/>
                      <a:ext cx="7058710" cy="24122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644B" w:rsidRPr="001D63CD">
        <w:rPr>
          <w:rFonts w:ascii="Arial" w:hAnsi="Arial" w:cs="Arial"/>
          <w:lang w:val="es-CO"/>
        </w:rPr>
        <w:t>L</w:t>
      </w:r>
      <w:r w:rsidR="00F14F25" w:rsidRPr="001D63CD">
        <w:rPr>
          <w:rFonts w:ascii="Arial" w:hAnsi="Arial" w:cs="Arial"/>
          <w:lang w:val="es-CO"/>
        </w:rPr>
        <w:t xml:space="preserve">a </w:t>
      </w:r>
      <w:r w:rsidR="00E45A66" w:rsidRPr="001D63CD">
        <w:rPr>
          <w:rFonts w:ascii="Arial" w:hAnsi="Arial" w:cs="Arial"/>
          <w:lang w:val="es-CO"/>
        </w:rPr>
        <w:t xml:space="preserve">alta gerencia </w:t>
      </w:r>
      <w:r w:rsidR="0006644B" w:rsidRPr="001D63CD">
        <w:rPr>
          <w:rFonts w:ascii="Arial" w:hAnsi="Arial" w:cs="Arial"/>
          <w:lang w:val="es-CO"/>
        </w:rPr>
        <w:t xml:space="preserve">es la responsable de </w:t>
      </w:r>
      <w:r w:rsidR="001F54C5" w:rsidRPr="001D63CD">
        <w:rPr>
          <w:rFonts w:ascii="Arial" w:hAnsi="Arial" w:cs="Arial"/>
          <w:lang w:val="es-CO"/>
        </w:rPr>
        <w:t>p</w:t>
      </w:r>
      <w:r w:rsidR="00F14F25" w:rsidRPr="001D63CD">
        <w:rPr>
          <w:rFonts w:ascii="Arial" w:hAnsi="Arial" w:cs="Arial"/>
          <w:lang w:val="es-CO"/>
        </w:rPr>
        <w:t>ropon</w:t>
      </w:r>
      <w:r w:rsidR="0006644B" w:rsidRPr="001D63CD">
        <w:rPr>
          <w:rFonts w:ascii="Arial" w:hAnsi="Arial" w:cs="Arial"/>
          <w:lang w:val="es-CO"/>
        </w:rPr>
        <w:t>er</w:t>
      </w:r>
      <w:r w:rsidR="00F14F25" w:rsidRPr="001D63CD">
        <w:rPr>
          <w:rFonts w:ascii="Arial" w:hAnsi="Arial" w:cs="Arial"/>
          <w:lang w:val="es-CO"/>
        </w:rPr>
        <w:t>, implement</w:t>
      </w:r>
      <w:r w:rsidR="0006644B" w:rsidRPr="001D63CD">
        <w:rPr>
          <w:rFonts w:ascii="Arial" w:hAnsi="Arial" w:cs="Arial"/>
          <w:lang w:val="es-CO"/>
        </w:rPr>
        <w:t>ar</w:t>
      </w:r>
      <w:r w:rsidR="00FC01B4">
        <w:rPr>
          <w:rFonts w:ascii="Arial" w:hAnsi="Arial" w:cs="Arial"/>
          <w:lang w:val="es-CO"/>
        </w:rPr>
        <w:t>,</w:t>
      </w:r>
      <w:r w:rsidR="00F14F25" w:rsidRPr="001D63CD">
        <w:rPr>
          <w:rFonts w:ascii="Arial" w:hAnsi="Arial" w:cs="Arial"/>
          <w:lang w:val="es-CO"/>
        </w:rPr>
        <w:t xml:space="preserve"> </w:t>
      </w:r>
      <w:r w:rsidR="00013266" w:rsidRPr="001D63CD">
        <w:rPr>
          <w:rFonts w:ascii="Arial" w:hAnsi="Arial" w:cs="Arial"/>
          <w:lang w:val="es-CO"/>
        </w:rPr>
        <w:t>monitore</w:t>
      </w:r>
      <w:r w:rsidR="0006644B" w:rsidRPr="001D63CD">
        <w:rPr>
          <w:rFonts w:ascii="Arial" w:hAnsi="Arial" w:cs="Arial"/>
          <w:lang w:val="es-CO"/>
        </w:rPr>
        <w:t>ar</w:t>
      </w:r>
      <w:r w:rsidR="00F14F25" w:rsidRPr="001D63CD">
        <w:rPr>
          <w:rFonts w:ascii="Arial" w:hAnsi="Arial" w:cs="Arial"/>
          <w:lang w:val="es-CO"/>
        </w:rPr>
        <w:t xml:space="preserve"> </w:t>
      </w:r>
      <w:r w:rsidR="00FC01B4">
        <w:rPr>
          <w:rFonts w:ascii="Arial" w:hAnsi="Arial" w:cs="Arial"/>
          <w:lang w:val="es-CO"/>
        </w:rPr>
        <w:t xml:space="preserve">y comunicar </w:t>
      </w:r>
      <w:r w:rsidR="00CA529C" w:rsidRPr="001D63CD">
        <w:rPr>
          <w:rFonts w:ascii="Arial" w:hAnsi="Arial" w:cs="Arial"/>
          <w:lang w:val="es-CO"/>
        </w:rPr>
        <w:t xml:space="preserve">la </w:t>
      </w:r>
      <w:r w:rsidR="00163655" w:rsidRPr="001D63CD">
        <w:rPr>
          <w:rFonts w:ascii="Arial" w:hAnsi="Arial" w:cs="Arial"/>
          <w:lang w:val="es-CO"/>
        </w:rPr>
        <w:t xml:space="preserve">incorporación de los asuntos climáticos en la estrategia, </w:t>
      </w:r>
      <w:r w:rsidR="00B71B22" w:rsidRPr="001D63CD">
        <w:rPr>
          <w:rFonts w:ascii="Arial" w:hAnsi="Arial" w:cs="Arial"/>
          <w:lang w:val="es-CO"/>
        </w:rPr>
        <w:t xml:space="preserve">modelo de negocio, </w:t>
      </w:r>
      <w:r w:rsidR="001217F7" w:rsidRPr="001D63CD">
        <w:rPr>
          <w:rFonts w:ascii="Arial" w:hAnsi="Arial" w:cs="Arial"/>
          <w:lang w:val="es-CO"/>
        </w:rPr>
        <w:t>gestión de riesgos y marco de apetito de riesgo</w:t>
      </w:r>
      <w:r w:rsidR="004E493E" w:rsidRPr="001D63CD">
        <w:rPr>
          <w:rFonts w:ascii="Arial" w:hAnsi="Arial" w:cs="Arial"/>
          <w:lang w:val="es-CO"/>
        </w:rPr>
        <w:t xml:space="preserve">, </w:t>
      </w:r>
      <w:r w:rsidR="00465CB1" w:rsidRPr="001D63CD">
        <w:rPr>
          <w:rFonts w:ascii="Arial" w:hAnsi="Arial" w:cs="Arial"/>
          <w:lang w:val="es-CO"/>
        </w:rPr>
        <w:t>al igual que</w:t>
      </w:r>
      <w:r w:rsidR="005D1618" w:rsidRPr="001D63CD">
        <w:rPr>
          <w:rFonts w:ascii="Arial" w:hAnsi="Arial" w:cs="Arial"/>
          <w:lang w:val="es-CO"/>
        </w:rPr>
        <w:t>,</w:t>
      </w:r>
      <w:r w:rsidR="00DA4C39" w:rsidRPr="001D63CD">
        <w:rPr>
          <w:rFonts w:ascii="Arial" w:hAnsi="Arial" w:cs="Arial"/>
          <w:lang w:val="es-CO"/>
        </w:rPr>
        <w:t xml:space="preserve"> de </w:t>
      </w:r>
      <w:r w:rsidR="004E493E" w:rsidRPr="001D63CD">
        <w:rPr>
          <w:rFonts w:ascii="Arial" w:hAnsi="Arial" w:cs="Arial"/>
          <w:lang w:val="es-CO"/>
        </w:rPr>
        <w:t>manten</w:t>
      </w:r>
      <w:r w:rsidR="00DA4C39" w:rsidRPr="001D63CD">
        <w:rPr>
          <w:rFonts w:ascii="Arial" w:hAnsi="Arial" w:cs="Arial"/>
          <w:lang w:val="es-CO"/>
        </w:rPr>
        <w:t>er</w:t>
      </w:r>
      <w:r w:rsidR="004E493E" w:rsidRPr="001D63CD">
        <w:rPr>
          <w:rFonts w:ascii="Arial" w:hAnsi="Arial" w:cs="Arial"/>
          <w:lang w:val="es-CO"/>
        </w:rPr>
        <w:t xml:space="preserve"> informada a la </w:t>
      </w:r>
      <w:r w:rsidR="00591C57" w:rsidRPr="001D63CD">
        <w:rPr>
          <w:rFonts w:ascii="Arial" w:hAnsi="Arial" w:cs="Arial"/>
          <w:lang w:val="es-CO"/>
        </w:rPr>
        <w:t xml:space="preserve">junta directiva </w:t>
      </w:r>
      <w:r w:rsidR="004E493E" w:rsidRPr="001D63CD">
        <w:rPr>
          <w:rFonts w:ascii="Arial" w:hAnsi="Arial" w:cs="Arial"/>
          <w:lang w:val="es-CO"/>
        </w:rPr>
        <w:t xml:space="preserve">sobre los aspectos relevantes en </w:t>
      </w:r>
      <w:r w:rsidR="005D1618" w:rsidRPr="001D63CD">
        <w:rPr>
          <w:rFonts w:ascii="Arial" w:hAnsi="Arial" w:cs="Arial"/>
          <w:lang w:val="es-CO"/>
        </w:rPr>
        <w:t xml:space="preserve">esta </w:t>
      </w:r>
      <w:r w:rsidR="004E493E" w:rsidRPr="001D63CD">
        <w:rPr>
          <w:rFonts w:ascii="Arial" w:hAnsi="Arial" w:cs="Arial"/>
          <w:lang w:val="es-CO"/>
        </w:rPr>
        <w:t>gestión.</w:t>
      </w:r>
      <w:r w:rsidR="009E4267" w:rsidRPr="001D63CD">
        <w:rPr>
          <w:rFonts w:ascii="Arial" w:hAnsi="Arial" w:cs="Arial"/>
          <w:lang w:val="es-CO"/>
        </w:rPr>
        <w:t xml:space="preserve"> También </w:t>
      </w:r>
      <w:r w:rsidR="00D24595" w:rsidRPr="001D63CD">
        <w:rPr>
          <w:rFonts w:ascii="Arial" w:hAnsi="Arial" w:cs="Arial"/>
          <w:lang w:val="es-CO"/>
        </w:rPr>
        <w:t>hace parte de sus funciones,</w:t>
      </w:r>
      <w:r w:rsidR="009E4267" w:rsidRPr="001D63CD">
        <w:rPr>
          <w:rFonts w:ascii="Arial" w:hAnsi="Arial" w:cs="Arial"/>
          <w:lang w:val="es-CO"/>
        </w:rPr>
        <w:t xml:space="preserve"> a</w:t>
      </w:r>
      <w:r w:rsidR="00F91EBA" w:rsidRPr="001D63CD">
        <w:rPr>
          <w:rFonts w:ascii="Arial" w:hAnsi="Arial" w:cs="Arial"/>
          <w:lang w:val="es-CO"/>
        </w:rPr>
        <w:t>signar</w:t>
      </w:r>
      <w:r w:rsidR="00F14F25" w:rsidRPr="001D63CD">
        <w:rPr>
          <w:rFonts w:ascii="Arial" w:hAnsi="Arial" w:cs="Arial"/>
          <w:lang w:val="es-CO"/>
        </w:rPr>
        <w:t xml:space="preserve"> las responsabilidades y los roles del </w:t>
      </w:r>
      <w:r w:rsidR="001762FE" w:rsidRPr="001D63CD">
        <w:rPr>
          <w:rFonts w:ascii="Arial" w:hAnsi="Arial" w:cs="Arial"/>
          <w:lang w:val="es-CO"/>
        </w:rPr>
        <w:t>área</w:t>
      </w:r>
      <w:r w:rsidR="0072498E" w:rsidRPr="001D63CD">
        <w:rPr>
          <w:rFonts w:ascii="Arial" w:hAnsi="Arial" w:cs="Arial"/>
          <w:lang w:val="es-CO"/>
        </w:rPr>
        <w:t>(s)</w:t>
      </w:r>
      <w:r w:rsidR="001762FE" w:rsidRPr="001D63CD">
        <w:rPr>
          <w:rFonts w:ascii="Arial" w:hAnsi="Arial" w:cs="Arial"/>
          <w:lang w:val="es-CO"/>
        </w:rPr>
        <w:t xml:space="preserve">, </w:t>
      </w:r>
      <w:r w:rsidR="00F14F25" w:rsidRPr="001D63CD">
        <w:rPr>
          <w:rFonts w:ascii="Arial" w:hAnsi="Arial" w:cs="Arial"/>
          <w:lang w:val="es-CO"/>
        </w:rPr>
        <w:t>equipo</w:t>
      </w:r>
      <w:r w:rsidR="0072498E" w:rsidRPr="001D63CD">
        <w:rPr>
          <w:rFonts w:ascii="Arial" w:hAnsi="Arial" w:cs="Arial"/>
          <w:lang w:val="es-CO"/>
        </w:rPr>
        <w:t>(s)</w:t>
      </w:r>
      <w:r w:rsidR="00F14F25" w:rsidRPr="001D63CD">
        <w:rPr>
          <w:rFonts w:ascii="Arial" w:hAnsi="Arial" w:cs="Arial"/>
          <w:lang w:val="es-CO"/>
        </w:rPr>
        <w:t xml:space="preserve"> o persona</w:t>
      </w:r>
      <w:r w:rsidR="0072498E" w:rsidRPr="001D63CD">
        <w:rPr>
          <w:rFonts w:ascii="Arial" w:hAnsi="Arial" w:cs="Arial"/>
          <w:lang w:val="es-CO"/>
        </w:rPr>
        <w:t>(s)</w:t>
      </w:r>
      <w:r w:rsidR="00F14F25" w:rsidRPr="001D63CD">
        <w:rPr>
          <w:rFonts w:ascii="Arial" w:hAnsi="Arial" w:cs="Arial"/>
          <w:lang w:val="es-CO"/>
        </w:rPr>
        <w:t xml:space="preserve"> a cargo de la gestión de los </w:t>
      </w:r>
      <w:r w:rsidR="004278C4" w:rsidRPr="001D63CD">
        <w:rPr>
          <w:rFonts w:ascii="Arial" w:hAnsi="Arial" w:cs="Arial"/>
          <w:lang w:val="es-CO"/>
        </w:rPr>
        <w:t xml:space="preserve">asuntos </w:t>
      </w:r>
      <w:r w:rsidR="00F14F25" w:rsidRPr="001D63CD">
        <w:rPr>
          <w:rFonts w:ascii="Arial" w:hAnsi="Arial" w:cs="Arial"/>
          <w:lang w:val="es-CO"/>
        </w:rPr>
        <w:t xml:space="preserve">relacionados con el </w:t>
      </w:r>
      <w:r w:rsidR="005A4DB0">
        <w:rPr>
          <w:rFonts w:ascii="Arial" w:hAnsi="Arial" w:cs="Arial"/>
          <w:lang w:val="es-CO"/>
        </w:rPr>
        <w:t>cambio climático</w:t>
      </w:r>
      <w:r w:rsidR="00F14F25" w:rsidRPr="001D63CD">
        <w:rPr>
          <w:rFonts w:ascii="Arial" w:hAnsi="Arial" w:cs="Arial"/>
          <w:lang w:val="es-CO"/>
        </w:rPr>
        <w:t>.</w:t>
      </w:r>
      <w:r w:rsidR="00ED3130" w:rsidRPr="001D63CD">
        <w:rPr>
          <w:rFonts w:ascii="Arial" w:hAnsi="Arial" w:cs="Arial"/>
          <w:lang w:val="es-CO"/>
        </w:rPr>
        <w:t xml:space="preserve"> </w:t>
      </w:r>
    </w:p>
    <w:p w14:paraId="11EAE086" w14:textId="01A6B89D" w:rsidR="00230C5F" w:rsidRPr="001D63CD" w:rsidRDefault="00230C5F" w:rsidP="00230C5F">
      <w:pPr>
        <w:pStyle w:val="Prrafodelista"/>
        <w:ind w:left="1080"/>
        <w:jc w:val="both"/>
        <w:rPr>
          <w:rFonts w:ascii="Arial" w:hAnsi="Arial" w:cs="Arial"/>
          <w:lang w:val="es-CO"/>
        </w:rPr>
      </w:pPr>
    </w:p>
    <w:p w14:paraId="228FADDA" w14:textId="02FB0731" w:rsidR="00230C5F" w:rsidRPr="001D63CD" w:rsidRDefault="001762FE" w:rsidP="00A023C6">
      <w:pPr>
        <w:pStyle w:val="Prrafodelista"/>
        <w:numPr>
          <w:ilvl w:val="2"/>
          <w:numId w:val="1"/>
        </w:numPr>
        <w:jc w:val="both"/>
        <w:rPr>
          <w:rFonts w:ascii="Arial" w:hAnsi="Arial" w:cs="Arial"/>
          <w:lang w:val="es-CO"/>
        </w:rPr>
      </w:pPr>
      <w:r w:rsidRPr="001D63CD">
        <w:rPr>
          <w:rFonts w:ascii="Arial" w:hAnsi="Arial" w:cs="Arial"/>
          <w:lang w:val="es-CO"/>
        </w:rPr>
        <w:t xml:space="preserve">Atañe a </w:t>
      </w:r>
      <w:r w:rsidR="00230C5F" w:rsidRPr="001D63CD">
        <w:rPr>
          <w:rFonts w:ascii="Arial" w:hAnsi="Arial" w:cs="Arial"/>
          <w:lang w:val="es-CO"/>
        </w:rPr>
        <w:t xml:space="preserve">la </w:t>
      </w:r>
      <w:r w:rsidR="007D1D39" w:rsidRPr="001D63CD">
        <w:rPr>
          <w:rFonts w:ascii="Arial" w:hAnsi="Arial" w:cs="Arial"/>
          <w:lang w:val="es-CO"/>
        </w:rPr>
        <w:t>junta directiva</w:t>
      </w:r>
      <w:r w:rsidR="00230C5F" w:rsidRPr="001D63CD">
        <w:rPr>
          <w:rStyle w:val="Refdenotaalpie"/>
          <w:rFonts w:ascii="Arial" w:hAnsi="Arial" w:cs="Arial"/>
          <w:lang w:val="es-ES"/>
        </w:rPr>
        <w:footnoteReference w:id="24"/>
      </w:r>
      <w:r w:rsidR="00230C5F" w:rsidRPr="001D63CD">
        <w:rPr>
          <w:rFonts w:ascii="Arial" w:hAnsi="Arial" w:cs="Arial"/>
          <w:lang w:val="es-ES"/>
        </w:rPr>
        <w:t xml:space="preserve"> </w:t>
      </w:r>
      <w:r w:rsidR="00230C5F" w:rsidRPr="001D63CD">
        <w:rPr>
          <w:rFonts w:ascii="Arial" w:hAnsi="Arial" w:cs="Arial"/>
          <w:lang w:val="es-CO"/>
        </w:rPr>
        <w:t xml:space="preserve">o </w:t>
      </w:r>
      <w:r w:rsidRPr="001D63CD">
        <w:rPr>
          <w:rFonts w:ascii="Arial" w:hAnsi="Arial" w:cs="Arial"/>
          <w:lang w:val="es-CO"/>
        </w:rPr>
        <w:t>a</w:t>
      </w:r>
      <w:r w:rsidR="00230C5F" w:rsidRPr="001D63CD">
        <w:rPr>
          <w:rFonts w:ascii="Arial" w:hAnsi="Arial" w:cs="Arial"/>
          <w:lang w:val="es-CO"/>
        </w:rPr>
        <w:t xml:space="preserve"> sus comités de apoyo dar lineamientos</w:t>
      </w:r>
      <w:r w:rsidR="00EF6A7B">
        <w:rPr>
          <w:rFonts w:ascii="Arial" w:hAnsi="Arial" w:cs="Arial"/>
          <w:lang w:val="es-CO"/>
        </w:rPr>
        <w:t>,</w:t>
      </w:r>
      <w:r w:rsidR="00230C5F" w:rsidRPr="001D63CD">
        <w:rPr>
          <w:rFonts w:ascii="Arial" w:hAnsi="Arial" w:cs="Arial"/>
          <w:lang w:val="es-CO"/>
        </w:rPr>
        <w:t xml:space="preserve"> aprobar y verificar el cumplimiento de las políticas para la incorporación de los asuntos climáticos en el diseño y ejecución de la estrategia, en el modelo de negocios, en </w:t>
      </w:r>
      <w:r w:rsidR="001E10AA" w:rsidRPr="001D63CD">
        <w:rPr>
          <w:rFonts w:ascii="Arial" w:hAnsi="Arial" w:cs="Arial"/>
          <w:lang w:val="es-CO"/>
        </w:rPr>
        <w:t xml:space="preserve">los </w:t>
      </w:r>
      <w:r w:rsidR="00230C5F" w:rsidRPr="001D63CD">
        <w:rPr>
          <w:rFonts w:ascii="Arial" w:hAnsi="Arial" w:cs="Arial"/>
          <w:lang w:val="es-CO"/>
        </w:rPr>
        <w:t>objetivos estratégicos y en todas las dimensiones de</w:t>
      </w:r>
      <w:r w:rsidR="009009EF" w:rsidRPr="001D63CD">
        <w:rPr>
          <w:rFonts w:ascii="Arial" w:hAnsi="Arial" w:cs="Arial"/>
          <w:lang w:val="es-CO"/>
        </w:rPr>
        <w:t xml:space="preserve"> </w:t>
      </w:r>
      <w:r w:rsidR="00230C5F" w:rsidRPr="001D63CD">
        <w:rPr>
          <w:rFonts w:ascii="Arial" w:hAnsi="Arial" w:cs="Arial"/>
          <w:lang w:val="es-CO"/>
        </w:rPr>
        <w:t>l</w:t>
      </w:r>
      <w:r w:rsidR="009009EF" w:rsidRPr="001D63CD">
        <w:rPr>
          <w:rFonts w:ascii="Arial" w:hAnsi="Arial" w:cs="Arial"/>
          <w:lang w:val="es-CO"/>
        </w:rPr>
        <w:t>a</w:t>
      </w:r>
      <w:r w:rsidR="00230C5F" w:rsidRPr="001D63CD">
        <w:rPr>
          <w:rFonts w:ascii="Arial" w:hAnsi="Arial" w:cs="Arial"/>
          <w:lang w:val="es-CO"/>
        </w:rPr>
        <w:t xml:space="preserve"> </w:t>
      </w:r>
      <w:r w:rsidR="009009EF" w:rsidRPr="001D63CD">
        <w:rPr>
          <w:rFonts w:ascii="Arial" w:hAnsi="Arial" w:cs="Arial"/>
          <w:lang w:val="es-CO"/>
        </w:rPr>
        <w:t>operación</w:t>
      </w:r>
      <w:r w:rsidR="00230C5F" w:rsidRPr="001D63CD">
        <w:rPr>
          <w:rFonts w:ascii="Arial" w:hAnsi="Arial" w:cs="Arial"/>
          <w:lang w:val="es-CO"/>
        </w:rPr>
        <w:t xml:space="preserve">. Finalmente, se espera que la </w:t>
      </w:r>
      <w:r w:rsidR="00544AF5" w:rsidRPr="001D63CD">
        <w:rPr>
          <w:rFonts w:ascii="Arial" w:hAnsi="Arial" w:cs="Arial"/>
          <w:lang w:val="es-CO"/>
        </w:rPr>
        <w:t xml:space="preserve">junta directiva </w:t>
      </w:r>
      <w:r w:rsidR="00230C5F" w:rsidRPr="001D63CD">
        <w:rPr>
          <w:rFonts w:ascii="Arial" w:hAnsi="Arial" w:cs="Arial"/>
          <w:lang w:val="es-CO"/>
        </w:rPr>
        <w:t>designe los recursos físicos, humanos, económicos y tecnológicos necesarios para la gestión de las oportunidades y riesgos relacionados con el cambio climático.</w:t>
      </w:r>
    </w:p>
    <w:p w14:paraId="72B148AA" w14:textId="3EE561E7" w:rsidR="00D27EA7" w:rsidRPr="001D63CD" w:rsidRDefault="00D27EA7" w:rsidP="00D27EA7">
      <w:pPr>
        <w:pStyle w:val="Prrafodelista"/>
        <w:rPr>
          <w:rFonts w:ascii="Arial" w:hAnsi="Arial" w:cs="Arial"/>
          <w:lang w:val="es-CO"/>
        </w:rPr>
      </w:pPr>
    </w:p>
    <w:p w14:paraId="2530546A" w14:textId="57A1A9CC" w:rsidR="00C77329" w:rsidRPr="001D63CD" w:rsidRDefault="00D27EA7" w:rsidP="00842465">
      <w:pPr>
        <w:pStyle w:val="NormalWeb"/>
        <w:numPr>
          <w:ilvl w:val="1"/>
          <w:numId w:val="1"/>
        </w:numPr>
        <w:spacing w:before="0" w:beforeAutospacing="0" w:after="0" w:afterAutospacing="0"/>
        <w:jc w:val="both"/>
        <w:rPr>
          <w:rFonts w:ascii="Arial" w:hAnsi="Arial" w:cs="Arial"/>
          <w:lang w:val="es-CO"/>
        </w:rPr>
      </w:pPr>
      <w:r w:rsidRPr="001D63CD">
        <w:rPr>
          <w:rFonts w:ascii="Arial" w:hAnsi="Arial" w:cs="Arial"/>
          <w:lang w:val="es-CO"/>
        </w:rPr>
        <w:t>Para facilitar una toma de decisiones informada</w:t>
      </w:r>
      <w:r w:rsidR="0023640B" w:rsidRPr="001D63CD">
        <w:rPr>
          <w:rFonts w:ascii="Arial" w:hAnsi="Arial" w:cs="Arial"/>
          <w:lang w:val="es-CO"/>
        </w:rPr>
        <w:t>s y consistentes con el apetito de riesgo</w:t>
      </w:r>
      <w:r w:rsidRPr="001D63CD">
        <w:rPr>
          <w:rFonts w:ascii="Arial" w:hAnsi="Arial" w:cs="Arial"/>
          <w:lang w:val="es-CO"/>
        </w:rPr>
        <w:t xml:space="preserve">, se espera que las aseguradoras </w:t>
      </w:r>
      <w:r w:rsidRPr="00AE1074">
        <w:rPr>
          <w:rFonts w:ascii="Arial" w:hAnsi="Arial" w:cs="Arial"/>
          <w:b/>
          <w:bCs/>
          <w:lang w:val="es-CO"/>
        </w:rPr>
        <w:t xml:space="preserve">establezcan </w:t>
      </w:r>
      <w:r w:rsidR="00C77329" w:rsidRPr="00AE1074">
        <w:rPr>
          <w:rFonts w:ascii="Arial" w:hAnsi="Arial" w:cs="Arial"/>
          <w:b/>
          <w:bCs/>
          <w:lang w:val="es-CO"/>
        </w:rPr>
        <w:t xml:space="preserve">esquemas de </w:t>
      </w:r>
      <w:r w:rsidRPr="00AE1074">
        <w:rPr>
          <w:rFonts w:ascii="Arial" w:hAnsi="Arial" w:cs="Arial"/>
          <w:b/>
          <w:bCs/>
          <w:lang w:val="es-CO"/>
        </w:rPr>
        <w:lastRenderedPageBreak/>
        <w:t xml:space="preserve">reporte </w:t>
      </w:r>
      <w:r w:rsidR="0005788B" w:rsidRPr="00AE1074">
        <w:rPr>
          <w:rFonts w:ascii="Arial" w:hAnsi="Arial" w:cs="Arial"/>
          <w:b/>
          <w:bCs/>
          <w:lang w:val="es-CO"/>
        </w:rPr>
        <w:t xml:space="preserve">interno </w:t>
      </w:r>
      <w:r w:rsidRPr="00AE1074">
        <w:rPr>
          <w:rFonts w:ascii="Arial" w:hAnsi="Arial" w:cs="Arial"/>
          <w:b/>
          <w:bCs/>
          <w:lang w:val="es-CO"/>
        </w:rPr>
        <w:t>periódicos</w:t>
      </w:r>
      <w:r w:rsidRPr="001D63CD">
        <w:rPr>
          <w:rFonts w:ascii="Arial" w:hAnsi="Arial" w:cs="Arial"/>
          <w:lang w:val="es-CO"/>
        </w:rPr>
        <w:t xml:space="preserve"> sobre sus exposiciones materiales al riesgo climático, incluidas las acciones de monitoreo y mitigación.</w:t>
      </w:r>
    </w:p>
    <w:p w14:paraId="0E4FF7F4" w14:textId="77777777" w:rsidR="009E4A29" w:rsidRPr="001D63CD" w:rsidRDefault="009E4A29" w:rsidP="005E531B">
      <w:pPr>
        <w:pStyle w:val="NormalWeb"/>
        <w:spacing w:before="0" w:beforeAutospacing="0" w:after="0" w:afterAutospacing="0"/>
        <w:ind w:left="1080"/>
        <w:jc w:val="both"/>
        <w:rPr>
          <w:rFonts w:ascii="Arial" w:hAnsi="Arial" w:cs="Arial"/>
          <w:lang w:val="es-CO"/>
        </w:rPr>
      </w:pPr>
    </w:p>
    <w:p w14:paraId="247B4D4B" w14:textId="31BB9298" w:rsidR="00B62242" w:rsidRPr="001D63CD" w:rsidRDefault="005B4B0B" w:rsidP="00623FDF">
      <w:pPr>
        <w:pStyle w:val="Ttulo2"/>
        <w:numPr>
          <w:ilvl w:val="0"/>
          <w:numId w:val="42"/>
        </w:numPr>
        <w:rPr>
          <w:rFonts w:ascii="Arial" w:hAnsi="Arial" w:cs="Arial"/>
          <w:b/>
          <w:sz w:val="24"/>
          <w:szCs w:val="24"/>
          <w:lang w:val="es-ES"/>
        </w:rPr>
      </w:pPr>
      <w:bookmarkStart w:id="7" w:name="_Toc120033864"/>
      <w:r w:rsidRPr="001D63CD">
        <w:rPr>
          <w:rFonts w:ascii="Arial" w:hAnsi="Arial" w:cs="Arial"/>
          <w:b/>
          <w:sz w:val="24"/>
          <w:szCs w:val="24"/>
          <w:lang w:val="es-ES"/>
        </w:rPr>
        <w:t>GESTIÓN DE RIESGOS</w:t>
      </w:r>
      <w:bookmarkEnd w:id="7"/>
    </w:p>
    <w:p w14:paraId="0C4E1E3A" w14:textId="77777777" w:rsidR="00B62242" w:rsidRPr="001D63CD" w:rsidRDefault="00B62242" w:rsidP="00B62242">
      <w:pPr>
        <w:rPr>
          <w:rFonts w:ascii="Arial" w:hAnsi="Arial" w:cs="Arial"/>
          <w:lang w:val="es-ES"/>
        </w:rPr>
      </w:pPr>
    </w:p>
    <w:p w14:paraId="13684F4B" w14:textId="5AE04412" w:rsidR="004316E5" w:rsidRPr="00CD1C72" w:rsidRDefault="002F5791" w:rsidP="009E4A29">
      <w:pPr>
        <w:pStyle w:val="NormalWeb"/>
        <w:numPr>
          <w:ilvl w:val="1"/>
          <w:numId w:val="42"/>
        </w:numPr>
        <w:spacing w:before="0" w:beforeAutospacing="0" w:after="0" w:afterAutospacing="0"/>
        <w:jc w:val="both"/>
        <w:rPr>
          <w:rFonts w:ascii="Arial" w:hAnsi="Arial" w:cs="Arial"/>
          <w:lang w:val="es-CO"/>
        </w:rPr>
      </w:pPr>
      <w:r w:rsidRPr="001D63CD">
        <w:rPr>
          <w:rFonts w:ascii="Arial" w:hAnsi="Arial" w:cs="Arial"/>
          <w:lang w:val="es-CO"/>
        </w:rPr>
        <w:t xml:space="preserve">Es deseable que </w:t>
      </w:r>
      <w:r w:rsidRPr="00AE1074">
        <w:rPr>
          <w:rFonts w:ascii="Arial" w:hAnsi="Arial" w:cs="Arial"/>
          <w:b/>
          <w:bCs/>
          <w:lang w:val="es-CO"/>
        </w:rPr>
        <w:t xml:space="preserve">la función incorpore </w:t>
      </w:r>
      <w:r w:rsidR="00534B7C" w:rsidRPr="00AE1074">
        <w:rPr>
          <w:rFonts w:ascii="Arial" w:hAnsi="Arial" w:cs="Arial"/>
          <w:b/>
          <w:bCs/>
          <w:lang w:val="es-CO"/>
        </w:rPr>
        <w:t xml:space="preserve">los factores climáticos </w:t>
      </w:r>
      <w:r w:rsidR="00AA751E" w:rsidRPr="00AE1074">
        <w:rPr>
          <w:rFonts w:ascii="Arial" w:hAnsi="Arial" w:cs="Arial"/>
          <w:b/>
          <w:bCs/>
          <w:lang w:val="es-CO"/>
        </w:rPr>
        <w:t>dentro de sus análisis</w:t>
      </w:r>
      <w:r w:rsidR="00C400C2" w:rsidRPr="00AE1074">
        <w:rPr>
          <w:rFonts w:ascii="Arial" w:hAnsi="Arial" w:cs="Arial"/>
          <w:b/>
          <w:bCs/>
          <w:lang w:val="es-CO"/>
        </w:rPr>
        <w:t xml:space="preserve"> de gestión de </w:t>
      </w:r>
      <w:r w:rsidR="00C400C2" w:rsidRPr="00CD1C72">
        <w:rPr>
          <w:rFonts w:ascii="Arial" w:hAnsi="Arial" w:cs="Arial"/>
          <w:b/>
          <w:bCs/>
          <w:lang w:val="es-CO"/>
        </w:rPr>
        <w:t xml:space="preserve">riesgos, planeación estratégica y </w:t>
      </w:r>
      <w:r w:rsidR="00E87279" w:rsidRPr="00CD1C72">
        <w:rPr>
          <w:rFonts w:ascii="Arial" w:hAnsi="Arial" w:cs="Arial"/>
          <w:b/>
          <w:bCs/>
          <w:lang w:val="es-CO"/>
        </w:rPr>
        <w:t>gestión del capital</w:t>
      </w:r>
      <w:r w:rsidR="00A05A61" w:rsidRPr="00CD1C72">
        <w:rPr>
          <w:rFonts w:ascii="Arial" w:hAnsi="Arial" w:cs="Arial"/>
          <w:b/>
          <w:bCs/>
          <w:lang w:val="es-CO"/>
        </w:rPr>
        <w:t>,</w:t>
      </w:r>
      <w:r w:rsidR="00AA751E" w:rsidRPr="00CD1C72">
        <w:rPr>
          <w:rFonts w:ascii="Arial" w:hAnsi="Arial" w:cs="Arial"/>
          <w:lang w:val="es-CO"/>
        </w:rPr>
        <w:t xml:space="preserve"> </w:t>
      </w:r>
      <w:r w:rsidR="00636275" w:rsidRPr="00CD1C72">
        <w:rPr>
          <w:rFonts w:ascii="Arial" w:hAnsi="Arial" w:cs="Arial"/>
          <w:lang w:val="es-CO"/>
        </w:rPr>
        <w:t xml:space="preserve">para obtener una visión holística </w:t>
      </w:r>
      <w:r w:rsidR="00A05A61" w:rsidRPr="00CD1C72">
        <w:rPr>
          <w:rFonts w:ascii="Arial" w:hAnsi="Arial" w:cs="Arial"/>
          <w:lang w:val="es-CO"/>
        </w:rPr>
        <w:t xml:space="preserve">de todas las exposiciones </w:t>
      </w:r>
      <w:r w:rsidR="00767276" w:rsidRPr="00CD1C72">
        <w:rPr>
          <w:rFonts w:ascii="Arial" w:hAnsi="Arial" w:cs="Arial"/>
          <w:lang w:val="es-CO"/>
        </w:rPr>
        <w:t xml:space="preserve">asociadas al desarrollo del </w:t>
      </w:r>
      <w:r w:rsidR="00636275" w:rsidRPr="00CD1C72">
        <w:rPr>
          <w:rFonts w:ascii="Arial" w:hAnsi="Arial" w:cs="Arial"/>
          <w:lang w:val="es-CO"/>
        </w:rPr>
        <w:t xml:space="preserve">modelo de negocio, </w:t>
      </w:r>
      <w:r w:rsidR="00DF3291" w:rsidRPr="00CD1C72">
        <w:rPr>
          <w:rFonts w:ascii="Arial" w:hAnsi="Arial" w:cs="Arial"/>
          <w:lang w:val="es-CO"/>
        </w:rPr>
        <w:t>para esto</w:t>
      </w:r>
      <w:r w:rsidR="00636275" w:rsidRPr="00CD1C72">
        <w:rPr>
          <w:rFonts w:ascii="Arial" w:hAnsi="Arial" w:cs="Arial"/>
          <w:lang w:val="es-CO"/>
        </w:rPr>
        <w:t xml:space="preserve">, </w:t>
      </w:r>
      <w:r w:rsidR="00DF3291" w:rsidRPr="00CD1C72">
        <w:rPr>
          <w:rFonts w:ascii="Arial" w:hAnsi="Arial" w:cs="Arial"/>
          <w:lang w:val="es-CO"/>
        </w:rPr>
        <w:t xml:space="preserve">la </w:t>
      </w:r>
      <w:r w:rsidR="003678A5" w:rsidRPr="00CD1C72">
        <w:rPr>
          <w:rFonts w:ascii="Arial" w:hAnsi="Arial" w:cs="Arial"/>
          <w:lang w:val="es-CO"/>
        </w:rPr>
        <w:t xml:space="preserve">función </w:t>
      </w:r>
      <w:r w:rsidR="003D73E6" w:rsidRPr="00CD1C72">
        <w:rPr>
          <w:rFonts w:ascii="Arial" w:hAnsi="Arial" w:cs="Arial"/>
          <w:lang w:val="es-CO"/>
        </w:rPr>
        <w:t>asign</w:t>
      </w:r>
      <w:r w:rsidR="00DF3291" w:rsidRPr="00CD1C72">
        <w:rPr>
          <w:rFonts w:ascii="Arial" w:hAnsi="Arial" w:cs="Arial"/>
          <w:lang w:val="es-CO"/>
        </w:rPr>
        <w:t>a</w:t>
      </w:r>
      <w:r w:rsidR="003D73E6" w:rsidRPr="00CD1C72">
        <w:rPr>
          <w:rFonts w:ascii="Arial" w:hAnsi="Arial" w:cs="Arial"/>
          <w:lang w:val="es-CO"/>
        </w:rPr>
        <w:t xml:space="preserve"> </w:t>
      </w:r>
      <w:r w:rsidR="003678A5" w:rsidRPr="00CD1C72">
        <w:rPr>
          <w:rFonts w:ascii="Arial" w:hAnsi="Arial" w:cs="Arial"/>
          <w:lang w:val="es-CO"/>
        </w:rPr>
        <w:t xml:space="preserve">los recursos, </w:t>
      </w:r>
      <w:r w:rsidR="00487B7F" w:rsidRPr="00CD1C72">
        <w:rPr>
          <w:rFonts w:ascii="Arial" w:hAnsi="Arial" w:cs="Arial"/>
          <w:lang w:val="es-CO"/>
        </w:rPr>
        <w:t xml:space="preserve">políticas, </w:t>
      </w:r>
      <w:r w:rsidR="003678A5" w:rsidRPr="00CD1C72">
        <w:rPr>
          <w:rFonts w:ascii="Arial" w:hAnsi="Arial" w:cs="Arial"/>
          <w:lang w:val="es-CO"/>
        </w:rPr>
        <w:t xml:space="preserve">procesos y metodologías necesarios, que brinden efectividad en </w:t>
      </w:r>
      <w:r w:rsidR="00487B7F" w:rsidRPr="00CD1C72">
        <w:rPr>
          <w:rFonts w:ascii="Arial" w:hAnsi="Arial" w:cs="Arial"/>
          <w:lang w:val="es-CO"/>
        </w:rPr>
        <w:t>las</w:t>
      </w:r>
      <w:r w:rsidR="00D718A9" w:rsidRPr="00CD1C72">
        <w:rPr>
          <w:rFonts w:ascii="Arial" w:hAnsi="Arial" w:cs="Arial"/>
          <w:lang w:val="es-CO"/>
        </w:rPr>
        <w:t xml:space="preserve"> labores.</w:t>
      </w:r>
    </w:p>
    <w:p w14:paraId="5733C015" w14:textId="1B1E2B86" w:rsidR="00031099" w:rsidRPr="00CD1C72" w:rsidRDefault="00031099" w:rsidP="00031099">
      <w:pPr>
        <w:pStyle w:val="NormalWeb"/>
        <w:spacing w:before="0" w:beforeAutospacing="0" w:after="0" w:afterAutospacing="0"/>
        <w:ind w:left="1080"/>
        <w:jc w:val="both"/>
        <w:rPr>
          <w:rFonts w:ascii="Arial" w:hAnsi="Arial" w:cs="Arial"/>
          <w:lang w:val="es-CO"/>
        </w:rPr>
      </w:pPr>
    </w:p>
    <w:p w14:paraId="5D78D0ED" w14:textId="67013556" w:rsidR="00031099" w:rsidRPr="00CD1C72" w:rsidRDefault="000C5F17" w:rsidP="009E4A29">
      <w:pPr>
        <w:pStyle w:val="Prrafodelista"/>
        <w:numPr>
          <w:ilvl w:val="1"/>
          <w:numId w:val="42"/>
        </w:numPr>
        <w:jc w:val="both"/>
        <w:rPr>
          <w:rFonts w:ascii="Arial" w:hAnsi="Arial" w:cs="Arial"/>
          <w:lang w:val="es-ES"/>
        </w:rPr>
      </w:pPr>
      <w:r w:rsidRPr="00CD1C72">
        <w:rPr>
          <w:rFonts w:ascii="Arial" w:hAnsi="Arial" w:cs="Arial"/>
          <w:lang w:val="es-CO"/>
        </w:rPr>
        <w:t>Es recomendable</w:t>
      </w:r>
      <w:r w:rsidR="00031099" w:rsidRPr="00CD1C72">
        <w:rPr>
          <w:rFonts w:ascii="Arial" w:hAnsi="Arial" w:cs="Arial"/>
          <w:lang w:val="es-CO"/>
        </w:rPr>
        <w:t xml:space="preserve"> que las aseguradoras </w:t>
      </w:r>
      <w:r w:rsidR="0077632C" w:rsidRPr="00CD1C72">
        <w:rPr>
          <w:rFonts w:ascii="Arial" w:hAnsi="Arial" w:cs="Arial"/>
          <w:b/>
          <w:bCs/>
          <w:lang w:val="es-CO"/>
        </w:rPr>
        <w:t xml:space="preserve">determinen las necesidades de </w:t>
      </w:r>
      <w:r w:rsidR="00031099" w:rsidRPr="00CD1C72">
        <w:rPr>
          <w:rFonts w:ascii="Arial" w:hAnsi="Arial" w:cs="Arial"/>
          <w:b/>
          <w:bCs/>
          <w:lang w:val="es-CO"/>
        </w:rPr>
        <w:t>información</w:t>
      </w:r>
      <w:r w:rsidR="00031099" w:rsidRPr="00CD1C72">
        <w:rPr>
          <w:rFonts w:ascii="Arial" w:hAnsi="Arial" w:cs="Arial"/>
          <w:lang w:val="es-CO"/>
        </w:rPr>
        <w:t xml:space="preserve"> </w:t>
      </w:r>
      <w:r w:rsidR="00031099" w:rsidRPr="00CD1C72">
        <w:rPr>
          <w:rFonts w:ascii="Arial" w:hAnsi="Arial" w:cs="Arial"/>
          <w:lang w:val="es-ES"/>
        </w:rPr>
        <w:t xml:space="preserve">para </w:t>
      </w:r>
      <w:r w:rsidR="0077632C" w:rsidRPr="00CD1C72">
        <w:rPr>
          <w:rFonts w:ascii="Arial" w:hAnsi="Arial" w:cs="Arial"/>
          <w:lang w:val="es-ES"/>
        </w:rPr>
        <w:t xml:space="preserve">la </w:t>
      </w:r>
      <w:r w:rsidR="00031099" w:rsidRPr="00CD1C72">
        <w:rPr>
          <w:rFonts w:ascii="Arial" w:hAnsi="Arial" w:cs="Arial"/>
          <w:lang w:val="es-ES"/>
        </w:rPr>
        <w:t>gesti</w:t>
      </w:r>
      <w:r w:rsidR="0077632C" w:rsidRPr="00CD1C72">
        <w:rPr>
          <w:rFonts w:ascii="Arial" w:hAnsi="Arial" w:cs="Arial"/>
          <w:lang w:val="es-ES"/>
        </w:rPr>
        <w:t>ón de</w:t>
      </w:r>
      <w:r w:rsidR="00031099" w:rsidRPr="00CD1C72">
        <w:rPr>
          <w:rFonts w:ascii="Arial" w:hAnsi="Arial" w:cs="Arial"/>
          <w:lang w:val="es-ES"/>
        </w:rPr>
        <w:t xml:space="preserve"> sus exposiciones al riesgo climático</w:t>
      </w:r>
      <w:r w:rsidR="008849C3" w:rsidRPr="00CD1C72">
        <w:rPr>
          <w:rFonts w:ascii="Arial" w:hAnsi="Arial" w:cs="Arial"/>
          <w:lang w:val="es-ES"/>
        </w:rPr>
        <w:t xml:space="preserve"> y</w:t>
      </w:r>
      <w:r w:rsidR="00031099" w:rsidRPr="00CD1C72">
        <w:rPr>
          <w:rFonts w:ascii="Arial" w:hAnsi="Arial" w:cs="Arial"/>
          <w:lang w:val="es-CO"/>
        </w:rPr>
        <w:t xml:space="preserve"> establezcan acciones encaminadas a </w:t>
      </w:r>
      <w:r w:rsidR="00031099" w:rsidRPr="00CD1C72">
        <w:rPr>
          <w:rFonts w:ascii="Arial" w:hAnsi="Arial" w:cs="Arial"/>
          <w:lang w:val="es-ES"/>
        </w:rPr>
        <w:t xml:space="preserve">cerrar las brechas de suficiencia, relevancia, calidad y oportunidad de la </w:t>
      </w:r>
      <w:r w:rsidR="00A40A28" w:rsidRPr="00CD1C72">
        <w:rPr>
          <w:rFonts w:ascii="Arial" w:hAnsi="Arial" w:cs="Arial"/>
          <w:lang w:val="es-ES"/>
        </w:rPr>
        <w:t>misma</w:t>
      </w:r>
      <w:r w:rsidR="008D6682" w:rsidRPr="00CD1C72">
        <w:rPr>
          <w:rStyle w:val="Refdenotaalpie"/>
          <w:rFonts w:ascii="Arial" w:hAnsi="Arial" w:cs="Arial"/>
          <w:lang w:val="es-ES"/>
        </w:rPr>
        <w:footnoteReference w:id="25"/>
      </w:r>
      <w:r w:rsidR="008849C3" w:rsidRPr="00CD1C72">
        <w:rPr>
          <w:rFonts w:ascii="Arial" w:hAnsi="Arial" w:cs="Arial"/>
          <w:lang w:val="es-ES"/>
        </w:rPr>
        <w:t>. Además,</w:t>
      </w:r>
      <w:r w:rsidR="008D6682" w:rsidRPr="00CD1C72">
        <w:rPr>
          <w:rFonts w:ascii="Arial" w:hAnsi="Arial" w:cs="Arial"/>
          <w:lang w:val="es-ES"/>
        </w:rPr>
        <w:t xml:space="preserve"> </w:t>
      </w:r>
      <w:r w:rsidR="00AA5BF2" w:rsidRPr="00CD1C72">
        <w:rPr>
          <w:rFonts w:ascii="Arial" w:hAnsi="Arial" w:cs="Arial"/>
          <w:lang w:val="es-ES"/>
        </w:rPr>
        <w:t xml:space="preserve">que </w:t>
      </w:r>
      <w:r w:rsidR="00031099" w:rsidRPr="00CD1C72">
        <w:rPr>
          <w:rFonts w:ascii="Arial" w:hAnsi="Arial" w:cs="Arial"/>
          <w:lang w:val="es-ES"/>
        </w:rPr>
        <w:t xml:space="preserve">adecúen sus sistemas de información para obtener un mayor detalle en la captura de datos </w:t>
      </w:r>
      <w:r w:rsidR="008849C3" w:rsidRPr="00CD1C72">
        <w:rPr>
          <w:rFonts w:ascii="Arial" w:hAnsi="Arial" w:cs="Arial"/>
          <w:lang w:val="es-ES"/>
        </w:rPr>
        <w:t>internos y externos</w:t>
      </w:r>
      <w:r w:rsidR="00AA5BF2" w:rsidRPr="00CD1C72">
        <w:rPr>
          <w:rFonts w:ascii="Arial" w:hAnsi="Arial" w:cs="Arial"/>
          <w:lang w:val="es-ES"/>
        </w:rPr>
        <w:t xml:space="preserve">, que les </w:t>
      </w:r>
      <w:r w:rsidR="00031099" w:rsidRPr="00CD1C72">
        <w:rPr>
          <w:rFonts w:ascii="Arial" w:hAnsi="Arial" w:cs="Arial"/>
          <w:lang w:val="es-ES"/>
        </w:rPr>
        <w:t>permit</w:t>
      </w:r>
      <w:r w:rsidR="00AA5BF2" w:rsidRPr="00CD1C72">
        <w:rPr>
          <w:rFonts w:ascii="Arial" w:hAnsi="Arial" w:cs="Arial"/>
          <w:lang w:val="es-ES"/>
        </w:rPr>
        <w:t>a</w:t>
      </w:r>
      <w:r w:rsidR="00031099" w:rsidRPr="00CD1C72">
        <w:rPr>
          <w:rFonts w:ascii="Arial" w:hAnsi="Arial" w:cs="Arial"/>
          <w:lang w:val="es-ES"/>
        </w:rPr>
        <w:t xml:space="preserve"> comprender los cambios financieros que pued</w:t>
      </w:r>
      <w:r w:rsidR="008849C3" w:rsidRPr="00CD1C72">
        <w:rPr>
          <w:rFonts w:ascii="Arial" w:hAnsi="Arial" w:cs="Arial"/>
          <w:lang w:val="es-ES"/>
        </w:rPr>
        <w:t>a</w:t>
      </w:r>
      <w:r w:rsidR="00031099" w:rsidRPr="00CD1C72">
        <w:rPr>
          <w:rFonts w:ascii="Arial" w:hAnsi="Arial" w:cs="Arial"/>
          <w:lang w:val="es-ES"/>
        </w:rPr>
        <w:t>n presenta</w:t>
      </w:r>
      <w:r w:rsidR="00A40A28" w:rsidRPr="00CD1C72">
        <w:rPr>
          <w:rFonts w:ascii="Arial" w:hAnsi="Arial" w:cs="Arial"/>
          <w:lang w:val="es-ES"/>
        </w:rPr>
        <w:t>rse</w:t>
      </w:r>
      <w:r w:rsidR="00031099" w:rsidRPr="00CD1C72">
        <w:rPr>
          <w:rFonts w:ascii="Arial" w:hAnsi="Arial" w:cs="Arial"/>
          <w:lang w:val="es-ES"/>
        </w:rPr>
        <w:t xml:space="preserve"> en el estado del riesgo suscrito y/o en los portafolios de inversión</w:t>
      </w:r>
      <w:r w:rsidRPr="00CD1C72">
        <w:rPr>
          <w:rFonts w:ascii="Arial" w:hAnsi="Arial" w:cs="Arial"/>
          <w:lang w:val="es-ES"/>
        </w:rPr>
        <w:t>.</w:t>
      </w:r>
    </w:p>
    <w:p w14:paraId="7EF40336" w14:textId="1BC61C29" w:rsidR="00031099" w:rsidRPr="00CD1C72" w:rsidRDefault="00031099" w:rsidP="00031099">
      <w:pPr>
        <w:pStyle w:val="Prrafodelista"/>
        <w:ind w:left="1080"/>
        <w:jc w:val="both"/>
        <w:rPr>
          <w:rFonts w:ascii="Arial" w:hAnsi="Arial" w:cs="Arial"/>
          <w:lang w:val="es-ES"/>
        </w:rPr>
      </w:pPr>
    </w:p>
    <w:p w14:paraId="7996A500" w14:textId="2938B1BB" w:rsidR="002F52F8" w:rsidRDefault="00031099" w:rsidP="00CD1C72">
      <w:pPr>
        <w:pStyle w:val="Prrafodelista"/>
        <w:ind w:left="1080"/>
        <w:jc w:val="both"/>
        <w:rPr>
          <w:rFonts w:ascii="Arial" w:hAnsi="Arial" w:cs="Arial"/>
          <w:lang w:val="es-ES"/>
        </w:rPr>
      </w:pPr>
      <w:r w:rsidRPr="00CD1C72">
        <w:rPr>
          <w:rFonts w:ascii="Arial" w:hAnsi="Arial" w:cs="Arial"/>
          <w:lang w:val="es-ES"/>
        </w:rPr>
        <w:t>Cuando la</w:t>
      </w:r>
      <w:r w:rsidR="00D03715" w:rsidRPr="00CD1C72">
        <w:rPr>
          <w:rFonts w:ascii="Arial" w:hAnsi="Arial" w:cs="Arial"/>
          <w:lang w:val="es-ES"/>
        </w:rPr>
        <w:t>s</w:t>
      </w:r>
      <w:r w:rsidRPr="00CD1C72">
        <w:rPr>
          <w:rFonts w:ascii="Arial" w:hAnsi="Arial" w:cs="Arial"/>
          <w:lang w:val="es-ES"/>
        </w:rPr>
        <w:t xml:space="preserve"> compañía</w:t>
      </w:r>
      <w:r w:rsidR="00D03715" w:rsidRPr="00CD1C72">
        <w:rPr>
          <w:rFonts w:ascii="Arial" w:hAnsi="Arial" w:cs="Arial"/>
          <w:lang w:val="es-ES"/>
        </w:rPr>
        <w:t>s</w:t>
      </w:r>
      <w:r w:rsidRPr="00CD1C72">
        <w:rPr>
          <w:rFonts w:ascii="Arial" w:hAnsi="Arial" w:cs="Arial"/>
          <w:lang w:val="es-ES"/>
        </w:rPr>
        <w:t xml:space="preserve"> utili</w:t>
      </w:r>
      <w:r w:rsidR="001A4C35" w:rsidRPr="00CD1C72">
        <w:rPr>
          <w:rFonts w:ascii="Arial" w:hAnsi="Arial" w:cs="Arial"/>
          <w:lang w:val="es-ES"/>
        </w:rPr>
        <w:t>ce</w:t>
      </w:r>
      <w:r w:rsidR="00CF049D" w:rsidRPr="00CD1C72">
        <w:rPr>
          <w:rFonts w:ascii="Arial" w:hAnsi="Arial" w:cs="Arial"/>
          <w:lang w:val="es-ES"/>
        </w:rPr>
        <w:t>n</w:t>
      </w:r>
      <w:r w:rsidR="001A4C35" w:rsidRPr="00CD1C72">
        <w:rPr>
          <w:rFonts w:ascii="Arial" w:hAnsi="Arial" w:cs="Arial"/>
          <w:lang w:val="es-ES"/>
        </w:rPr>
        <w:t xml:space="preserve"> </w:t>
      </w:r>
      <w:r w:rsidRPr="00CD1C72">
        <w:rPr>
          <w:rFonts w:ascii="Arial" w:hAnsi="Arial" w:cs="Arial"/>
          <w:lang w:val="es-ES"/>
        </w:rPr>
        <w:t>información de terceros o de proveedores, o en los casos en que alguna porción del riesgo se encuentre cedida a un reasegurador que provea datos o modelos, es importante que la</w:t>
      </w:r>
      <w:r w:rsidR="004C26D7" w:rsidRPr="00CD1C72">
        <w:rPr>
          <w:rFonts w:ascii="Arial" w:hAnsi="Arial" w:cs="Arial"/>
          <w:lang w:val="es-ES"/>
        </w:rPr>
        <w:t>s</w:t>
      </w:r>
      <w:r w:rsidRPr="00CD1C72">
        <w:rPr>
          <w:rFonts w:ascii="Arial" w:hAnsi="Arial" w:cs="Arial"/>
          <w:lang w:val="es-ES"/>
        </w:rPr>
        <w:t xml:space="preserve"> entidad</w:t>
      </w:r>
      <w:r w:rsidR="004C26D7" w:rsidRPr="00CD1C72">
        <w:rPr>
          <w:rFonts w:ascii="Arial" w:hAnsi="Arial" w:cs="Arial"/>
          <w:lang w:val="es-ES"/>
        </w:rPr>
        <w:t>es</w:t>
      </w:r>
      <w:r w:rsidRPr="00CD1C72">
        <w:rPr>
          <w:rFonts w:ascii="Arial" w:hAnsi="Arial" w:cs="Arial"/>
          <w:lang w:val="es-ES"/>
        </w:rPr>
        <w:t xml:space="preserve"> comprenda</w:t>
      </w:r>
      <w:r w:rsidR="004C26D7" w:rsidRPr="00CD1C72">
        <w:rPr>
          <w:rFonts w:ascii="Arial" w:hAnsi="Arial" w:cs="Arial"/>
          <w:lang w:val="es-ES"/>
        </w:rPr>
        <w:t>n</w:t>
      </w:r>
      <w:r w:rsidRPr="00CD1C72">
        <w:rPr>
          <w:rFonts w:ascii="Arial" w:hAnsi="Arial" w:cs="Arial"/>
          <w:lang w:val="es-ES"/>
        </w:rPr>
        <w:t xml:space="preserve"> el alcance de la información </w:t>
      </w:r>
      <w:r w:rsidR="00024ABC" w:rsidRPr="00CD1C72">
        <w:rPr>
          <w:rFonts w:ascii="Arial" w:hAnsi="Arial" w:cs="Arial"/>
          <w:lang w:val="es-ES"/>
        </w:rPr>
        <w:t xml:space="preserve">o metodologías </w:t>
      </w:r>
      <w:r w:rsidRPr="00CD1C72">
        <w:rPr>
          <w:rFonts w:ascii="Arial" w:hAnsi="Arial" w:cs="Arial"/>
          <w:lang w:val="es-ES"/>
        </w:rPr>
        <w:t>que está</w:t>
      </w:r>
      <w:r w:rsidR="00D03715" w:rsidRPr="00CD1C72">
        <w:rPr>
          <w:rFonts w:ascii="Arial" w:hAnsi="Arial" w:cs="Arial"/>
          <w:lang w:val="es-ES"/>
        </w:rPr>
        <w:t>n</w:t>
      </w:r>
      <w:r w:rsidRPr="00CD1C72">
        <w:rPr>
          <w:rFonts w:ascii="Arial" w:hAnsi="Arial" w:cs="Arial"/>
          <w:lang w:val="es-ES"/>
        </w:rPr>
        <w:t xml:space="preserve"> recibiendo y que verifique</w:t>
      </w:r>
      <w:r w:rsidR="00D03715" w:rsidRPr="00CD1C72">
        <w:rPr>
          <w:rFonts w:ascii="Arial" w:hAnsi="Arial" w:cs="Arial"/>
          <w:lang w:val="es-ES"/>
        </w:rPr>
        <w:t>n</w:t>
      </w:r>
      <w:r w:rsidRPr="00CD1C72">
        <w:rPr>
          <w:rFonts w:ascii="Arial" w:hAnsi="Arial" w:cs="Arial"/>
          <w:lang w:val="es-ES"/>
        </w:rPr>
        <w:t xml:space="preserve"> que esta respond</w:t>
      </w:r>
      <w:r w:rsidR="005D203C" w:rsidRPr="00CD1C72">
        <w:rPr>
          <w:rFonts w:ascii="Arial" w:hAnsi="Arial" w:cs="Arial"/>
          <w:lang w:val="es-ES"/>
        </w:rPr>
        <w:t>a</w:t>
      </w:r>
      <w:r w:rsidRPr="00CD1C72">
        <w:rPr>
          <w:rFonts w:ascii="Arial" w:hAnsi="Arial" w:cs="Arial"/>
          <w:lang w:val="es-ES"/>
        </w:rPr>
        <w:t xml:space="preserve"> a </w:t>
      </w:r>
      <w:r w:rsidR="00B05073" w:rsidRPr="00CD1C72">
        <w:rPr>
          <w:rFonts w:ascii="Arial" w:hAnsi="Arial" w:cs="Arial"/>
          <w:lang w:val="es-ES"/>
        </w:rPr>
        <w:t xml:space="preserve">su </w:t>
      </w:r>
      <w:r w:rsidRPr="00CD1C72">
        <w:rPr>
          <w:rFonts w:ascii="Arial" w:hAnsi="Arial" w:cs="Arial"/>
          <w:lang w:val="es-ES"/>
        </w:rPr>
        <w:t>naturaleza, modelo de negocio, exposición y apetito de riesgo.</w:t>
      </w:r>
    </w:p>
    <w:p w14:paraId="5082FB2F" w14:textId="77777777" w:rsidR="00CD1C72" w:rsidRDefault="00CD1C72" w:rsidP="00CD1C72">
      <w:pPr>
        <w:pStyle w:val="Prrafodelista"/>
        <w:ind w:left="1080"/>
        <w:jc w:val="both"/>
        <w:rPr>
          <w:rFonts w:ascii="Arial" w:hAnsi="Arial" w:cs="Arial"/>
          <w:lang w:val="es-ES"/>
        </w:rPr>
      </w:pPr>
    </w:p>
    <w:p w14:paraId="14848864" w14:textId="77777777" w:rsidR="00CD1C72" w:rsidRDefault="00CD1C72" w:rsidP="00CD1C72">
      <w:pPr>
        <w:pStyle w:val="Prrafodelista"/>
        <w:ind w:left="1080"/>
        <w:jc w:val="both"/>
        <w:rPr>
          <w:rFonts w:ascii="Arial" w:hAnsi="Arial" w:cs="Arial"/>
          <w:lang w:val="es-ES"/>
        </w:rPr>
      </w:pPr>
    </w:p>
    <w:p w14:paraId="7C2C9132" w14:textId="77777777" w:rsidR="00CD1C72" w:rsidRDefault="00CD1C72" w:rsidP="00CD1C72">
      <w:pPr>
        <w:pStyle w:val="Prrafodelista"/>
        <w:ind w:left="1080"/>
        <w:jc w:val="both"/>
        <w:rPr>
          <w:rFonts w:ascii="Arial" w:hAnsi="Arial" w:cs="Arial"/>
          <w:lang w:val="es-ES"/>
        </w:rPr>
      </w:pPr>
    </w:p>
    <w:p w14:paraId="0FA7D9C8" w14:textId="77777777" w:rsidR="00CD1C72" w:rsidRDefault="00CD1C72" w:rsidP="00CD1C72">
      <w:pPr>
        <w:pStyle w:val="Prrafodelista"/>
        <w:ind w:left="1080"/>
        <w:jc w:val="both"/>
        <w:rPr>
          <w:rFonts w:ascii="Arial" w:hAnsi="Arial" w:cs="Arial"/>
          <w:lang w:val="es-ES"/>
        </w:rPr>
      </w:pPr>
    </w:p>
    <w:p w14:paraId="6B4130B8" w14:textId="77777777" w:rsidR="00CD1C72" w:rsidRDefault="00CD1C72" w:rsidP="00CD1C72">
      <w:pPr>
        <w:pStyle w:val="Prrafodelista"/>
        <w:ind w:left="1080"/>
        <w:jc w:val="both"/>
        <w:rPr>
          <w:rFonts w:ascii="Arial" w:hAnsi="Arial" w:cs="Arial"/>
          <w:lang w:val="es-ES"/>
        </w:rPr>
      </w:pPr>
    </w:p>
    <w:p w14:paraId="257ED235" w14:textId="77777777" w:rsidR="00CD1C72" w:rsidRDefault="00CD1C72" w:rsidP="00CD1C72">
      <w:pPr>
        <w:pStyle w:val="Prrafodelista"/>
        <w:ind w:left="1080"/>
        <w:jc w:val="both"/>
        <w:rPr>
          <w:rFonts w:ascii="Arial" w:hAnsi="Arial" w:cs="Arial"/>
          <w:lang w:val="es-ES"/>
        </w:rPr>
      </w:pPr>
    </w:p>
    <w:p w14:paraId="46ADB348" w14:textId="77777777" w:rsidR="00CD1C72" w:rsidRDefault="00CD1C72" w:rsidP="00CD1C72">
      <w:pPr>
        <w:pStyle w:val="Prrafodelista"/>
        <w:ind w:left="1080"/>
        <w:jc w:val="both"/>
        <w:rPr>
          <w:rFonts w:ascii="Arial" w:hAnsi="Arial" w:cs="Arial"/>
          <w:lang w:val="es-ES"/>
        </w:rPr>
      </w:pPr>
    </w:p>
    <w:p w14:paraId="3AE048B3" w14:textId="77777777" w:rsidR="00CD1C72" w:rsidRDefault="00CD1C72" w:rsidP="00CD1C72">
      <w:pPr>
        <w:pStyle w:val="Prrafodelista"/>
        <w:ind w:left="1080"/>
        <w:jc w:val="both"/>
        <w:rPr>
          <w:rFonts w:ascii="Arial" w:hAnsi="Arial" w:cs="Arial"/>
          <w:lang w:val="es-ES"/>
        </w:rPr>
      </w:pPr>
    </w:p>
    <w:p w14:paraId="64B62AEE" w14:textId="77777777" w:rsidR="00CD1C72" w:rsidRDefault="00CD1C72" w:rsidP="00CD1C72">
      <w:pPr>
        <w:pStyle w:val="Prrafodelista"/>
        <w:ind w:left="1080"/>
        <w:jc w:val="both"/>
        <w:rPr>
          <w:rFonts w:ascii="Arial" w:hAnsi="Arial" w:cs="Arial"/>
          <w:lang w:val="es-ES"/>
        </w:rPr>
      </w:pPr>
    </w:p>
    <w:p w14:paraId="16871C11" w14:textId="77777777" w:rsidR="00CD1C72" w:rsidRDefault="00CD1C72" w:rsidP="00CD1C72">
      <w:pPr>
        <w:pStyle w:val="Prrafodelista"/>
        <w:ind w:left="1080"/>
        <w:jc w:val="both"/>
        <w:rPr>
          <w:rFonts w:ascii="Arial" w:hAnsi="Arial" w:cs="Arial"/>
          <w:lang w:val="es-ES"/>
        </w:rPr>
      </w:pPr>
    </w:p>
    <w:p w14:paraId="0ADE2866" w14:textId="77777777" w:rsidR="00CD1C72" w:rsidRDefault="00CD1C72" w:rsidP="00CD1C72">
      <w:pPr>
        <w:pStyle w:val="Prrafodelista"/>
        <w:ind w:left="1080"/>
        <w:jc w:val="both"/>
        <w:rPr>
          <w:rFonts w:ascii="Arial" w:hAnsi="Arial" w:cs="Arial"/>
          <w:lang w:val="es-ES"/>
        </w:rPr>
      </w:pPr>
    </w:p>
    <w:p w14:paraId="7FA08776" w14:textId="77777777" w:rsidR="00CD1C72" w:rsidRDefault="00CD1C72" w:rsidP="00CD1C72">
      <w:pPr>
        <w:pStyle w:val="Prrafodelista"/>
        <w:ind w:left="1080"/>
        <w:jc w:val="both"/>
        <w:rPr>
          <w:rFonts w:ascii="Arial" w:hAnsi="Arial" w:cs="Arial"/>
          <w:lang w:val="es-ES"/>
        </w:rPr>
      </w:pPr>
    </w:p>
    <w:p w14:paraId="76AD21CC" w14:textId="77777777" w:rsidR="00CD1C72" w:rsidRDefault="00CD1C72" w:rsidP="00CD1C72">
      <w:pPr>
        <w:pStyle w:val="Prrafodelista"/>
        <w:ind w:left="1080"/>
        <w:jc w:val="both"/>
        <w:rPr>
          <w:rFonts w:ascii="Arial" w:hAnsi="Arial" w:cs="Arial"/>
          <w:lang w:val="es-ES"/>
        </w:rPr>
      </w:pPr>
    </w:p>
    <w:p w14:paraId="0BB49220" w14:textId="77777777" w:rsidR="00CD1C72" w:rsidRPr="00CD1C72" w:rsidRDefault="00CD1C72" w:rsidP="00CD1C72">
      <w:pPr>
        <w:pStyle w:val="Prrafodelista"/>
        <w:ind w:left="1080"/>
        <w:jc w:val="both"/>
        <w:rPr>
          <w:rFonts w:ascii="Arial" w:hAnsi="Arial" w:cs="Arial"/>
          <w:lang w:val="es-ES"/>
        </w:rPr>
      </w:pPr>
    </w:p>
    <w:p w14:paraId="27D79EC7" w14:textId="3506E74C" w:rsidR="002F52F8" w:rsidRPr="00CD1C72" w:rsidRDefault="00CD1C72" w:rsidP="004C5B70">
      <w:pPr>
        <w:pStyle w:val="Prrafodelista"/>
        <w:ind w:left="1080"/>
        <w:jc w:val="both"/>
        <w:rPr>
          <w:rFonts w:ascii="Arial" w:hAnsi="Arial" w:cs="Arial"/>
          <w:lang w:val="es-ES"/>
        </w:rPr>
      </w:pPr>
      <w:r w:rsidRPr="00CD1C72">
        <w:rPr>
          <w:rFonts w:ascii="Arial" w:hAnsi="Arial" w:cs="Arial"/>
          <w:bCs/>
          <w:noProof/>
          <w:lang w:val="es-CO"/>
        </w:rPr>
        <w:lastRenderedPageBreak/>
        <w:drawing>
          <wp:anchor distT="0" distB="0" distL="114300" distR="114300" simplePos="0" relativeHeight="251658283" behindDoc="0" locked="0" layoutInCell="1" allowOverlap="1" wp14:anchorId="7556E522" wp14:editId="2B0F4D06">
            <wp:simplePos x="0" y="0"/>
            <wp:positionH relativeFrom="leftMargin">
              <wp:posOffset>215414</wp:posOffset>
            </wp:positionH>
            <wp:positionV relativeFrom="paragraph">
              <wp:posOffset>125730</wp:posOffset>
            </wp:positionV>
            <wp:extent cx="525145" cy="525145"/>
            <wp:effectExtent l="0" t="0" r="8255" b="8255"/>
            <wp:wrapNone/>
            <wp:docPr id="17" name="Gráfico 17" descr="Rompecabez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áfico 8" descr="Rompecabezas con relleno sólido"/>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25145" cy="525145"/>
                    </a:xfrm>
                    <a:prstGeom prst="rect">
                      <a:avLst/>
                    </a:prstGeom>
                  </pic:spPr>
                </pic:pic>
              </a:graphicData>
            </a:graphic>
            <wp14:sizeRelH relativeFrom="page">
              <wp14:pctWidth>0</wp14:pctWidth>
            </wp14:sizeRelH>
            <wp14:sizeRelV relativeFrom="page">
              <wp14:pctHeight>0</wp14:pctHeight>
            </wp14:sizeRelV>
          </wp:anchor>
        </w:drawing>
      </w:r>
    </w:p>
    <w:p w14:paraId="350AE077" w14:textId="04AC7AE5" w:rsidR="00916EC9" w:rsidRPr="00CD1C72" w:rsidRDefault="00CD1C72" w:rsidP="00B30C43">
      <w:pPr>
        <w:pStyle w:val="NormalWeb"/>
        <w:spacing w:before="0" w:beforeAutospacing="0" w:after="0" w:afterAutospacing="0"/>
        <w:jc w:val="both"/>
        <w:rPr>
          <w:rFonts w:ascii="Arial" w:hAnsi="Arial" w:cs="Arial"/>
          <w:lang w:val="es-CO"/>
        </w:rPr>
      </w:pPr>
      <w:r w:rsidRPr="00CD1C72">
        <w:rPr>
          <w:rFonts w:ascii="Arial" w:hAnsi="Arial" w:cs="Arial"/>
          <w:noProof/>
          <w:lang w:val="es-ES"/>
        </w:rPr>
        <mc:AlternateContent>
          <mc:Choice Requires="wps">
            <w:drawing>
              <wp:anchor distT="0" distB="0" distL="114300" distR="114300" simplePos="0" relativeHeight="251666489" behindDoc="1" locked="0" layoutInCell="1" allowOverlap="1" wp14:anchorId="3C4BB511" wp14:editId="6CC91ECF">
                <wp:simplePos x="0" y="0"/>
                <wp:positionH relativeFrom="margin">
                  <wp:posOffset>-200212</wp:posOffset>
                </wp:positionH>
                <wp:positionV relativeFrom="paragraph">
                  <wp:posOffset>508299</wp:posOffset>
                </wp:positionV>
                <wp:extent cx="6336030" cy="3565712"/>
                <wp:effectExtent l="57150" t="38100" r="64770" b="73025"/>
                <wp:wrapNone/>
                <wp:docPr id="377931752" name="Rectángulo: esquinas redondeadas 377931752"/>
                <wp:cNvGraphicFramePr/>
                <a:graphic xmlns:a="http://schemas.openxmlformats.org/drawingml/2006/main">
                  <a:graphicData uri="http://schemas.microsoft.com/office/word/2010/wordprocessingShape">
                    <wps:wsp>
                      <wps:cNvSpPr/>
                      <wps:spPr>
                        <a:xfrm>
                          <a:off x="0" y="0"/>
                          <a:ext cx="6336030" cy="3565712"/>
                        </a:xfrm>
                        <a:prstGeom prst="roundRect">
                          <a:avLst>
                            <a:gd name="adj" fmla="val 5387"/>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7DED0" id="Rectángulo: esquinas redondeadas 377931752" o:spid="_x0000_s1026" style="position:absolute;margin-left:-15.75pt;margin-top:40pt;width:498.9pt;height:280.75pt;z-index:-251649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" fillcolor="#7f7f7f [1612]" stroked="f">
                <v:fill opacity="6682f"/>
                <v:shadow on="t" color="black" opacity="41287f" offset="0,1.5pt"/>
                <w10:wrap anchorx="margin"/>
              </v:roundrect>
            </w:pict>
          </mc:Fallback>
        </mc:AlternateContent>
      </w:r>
      <w:r w:rsidR="00DE68DF" w:rsidRPr="00CD1C72">
        <w:rPr>
          <w:rFonts w:ascii="Arial" w:hAnsi="Arial" w:cs="Arial"/>
          <w:noProof/>
          <w:lang w:val="es-ES"/>
        </w:rPr>
        <mc:AlternateContent>
          <mc:Choice Requires="wps">
            <w:drawing>
              <wp:anchor distT="0" distB="0" distL="114300" distR="114300" simplePos="0" relativeHeight="251658281" behindDoc="1" locked="0" layoutInCell="1" allowOverlap="1" wp14:anchorId="57161965" wp14:editId="237DA8F4">
                <wp:simplePos x="0" y="0"/>
                <wp:positionH relativeFrom="margin">
                  <wp:posOffset>-216119</wp:posOffset>
                </wp:positionH>
                <wp:positionV relativeFrom="paragraph">
                  <wp:posOffset>53013</wp:posOffset>
                </wp:positionV>
                <wp:extent cx="6336030" cy="2158562"/>
                <wp:effectExtent l="57150" t="38100" r="64770" b="70485"/>
                <wp:wrapNone/>
                <wp:docPr id="12" name="Rectángulo: esquinas redondeadas 12"/>
                <wp:cNvGraphicFramePr/>
                <a:graphic xmlns:a="http://schemas.openxmlformats.org/drawingml/2006/main">
                  <a:graphicData uri="http://schemas.microsoft.com/office/word/2010/wordprocessingShape">
                    <wps:wsp>
                      <wps:cNvSpPr/>
                      <wps:spPr>
                        <a:xfrm>
                          <a:off x="0" y="0"/>
                          <a:ext cx="6336030" cy="2158562"/>
                        </a:xfrm>
                        <a:prstGeom prst="roundRect">
                          <a:avLst>
                            <a:gd name="adj" fmla="val 5387"/>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771E80AC" id="Rectángulo: esquinas redondeadas 12" o:spid="_x0000_s1026" style="position:absolute;margin-left:-17pt;margin-top:4.15pt;width:498.9pt;height:169.95pt;z-index:-251658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" fillcolor="#7f7f7f [1612]" stroked="f">
                <v:fill opacity="6682f"/>
                <v:shadow on="t" color="black" opacity="41287f" offset="0,1.5pt"/>
                <w10:wrap anchorx="margin"/>
              </v:roundrect>
            </w:pict>
          </mc:Fallback>
        </mc:AlternateContent>
      </w:r>
    </w:p>
    <w:tbl>
      <w:tblPr>
        <w:tblStyle w:val="Tablanormal2"/>
        <w:tblW w:w="0" w:type="auto"/>
        <w:tblLook w:val="04A0" w:firstRow="1" w:lastRow="0" w:firstColumn="1" w:lastColumn="0" w:noHBand="0" w:noVBand="1"/>
      </w:tblPr>
      <w:tblGrid>
        <w:gridCol w:w="9355"/>
      </w:tblGrid>
      <w:tr w:rsidR="00B30C43" w:rsidRPr="00CD1C72" w14:paraId="554202B4" w14:textId="77777777" w:rsidTr="00CB4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1459CADD" w14:textId="3060EE67" w:rsidR="00B30C43" w:rsidRPr="00CD1C72" w:rsidRDefault="00B779DD" w:rsidP="00E51879">
            <w:pPr>
              <w:tabs>
                <w:tab w:val="left" w:pos="3629"/>
              </w:tabs>
              <w:rPr>
                <w:rFonts w:ascii="Arial" w:hAnsi="Arial" w:cs="Arial"/>
                <w:color w:val="2F5496" w:themeColor="accent1" w:themeShade="BF"/>
                <w:lang w:val="es-ES"/>
              </w:rPr>
            </w:pPr>
            <w:r w:rsidRPr="00CD1C72">
              <w:rPr>
                <w:rFonts w:ascii="Arial" w:hAnsi="Arial" w:cs="Arial"/>
                <w:noProof/>
                <w:color w:val="4472C4" w:themeColor="accent1"/>
                <w:lang w:val="es-ES"/>
              </w:rPr>
              <mc:AlternateContent>
                <mc:Choice Requires="wps">
                  <w:drawing>
                    <wp:anchor distT="0" distB="0" distL="114300" distR="114300" simplePos="0" relativeHeight="251658282" behindDoc="0" locked="0" layoutInCell="1" allowOverlap="1" wp14:anchorId="72B92921" wp14:editId="0120E63D">
                      <wp:simplePos x="0" y="0"/>
                      <wp:positionH relativeFrom="leftMargin">
                        <wp:posOffset>-859155</wp:posOffset>
                      </wp:positionH>
                      <wp:positionV relativeFrom="paragraph">
                        <wp:posOffset>-398780</wp:posOffset>
                      </wp:positionV>
                      <wp:extent cx="826770" cy="826770"/>
                      <wp:effectExtent l="19050" t="19050" r="30480" b="30480"/>
                      <wp:wrapNone/>
                      <wp:docPr id="13" name="Elipse 13"/>
                      <wp:cNvGraphicFramePr/>
                      <a:graphic xmlns:a="http://schemas.openxmlformats.org/drawingml/2006/main">
                        <a:graphicData uri="http://schemas.microsoft.com/office/word/2010/wordprocessingShape">
                          <wps:wsp>
                            <wps:cNvSpPr/>
                            <wps:spPr>
                              <a:xfrm>
                                <a:off x="0" y="0"/>
                                <a:ext cx="826770" cy="826770"/>
                              </a:xfrm>
                              <a:prstGeom prst="ellipse">
                                <a:avLst/>
                              </a:prstGeom>
                              <a:solidFill>
                                <a:schemeClr val="bg2"/>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6766FE8" id="Elipse 13" o:spid="_x0000_s1026" style="position:absolute;margin-left:-67.65pt;margin-top:-31.4pt;width:65.1pt;height:65.1pt;z-index:25165828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" fillcolor="#e7e6e6 [3214]" strokecolor="white [3212]" strokeweight="4.5pt">
                      <v:stroke joinstyle="miter"/>
                      <w10:wrap anchorx="margin"/>
                    </v:oval>
                  </w:pict>
                </mc:Fallback>
              </mc:AlternateContent>
            </w:r>
            <w:r w:rsidR="00B30C43" w:rsidRPr="00CD1C72">
              <w:rPr>
                <w:rFonts w:ascii="Arial" w:hAnsi="Arial" w:cs="Arial"/>
                <w:color w:val="2F5496" w:themeColor="accent1" w:themeShade="BF"/>
                <w:lang w:val="es-ES"/>
              </w:rPr>
              <w:t>Recuadro 2. Información necesaria para analizar los riesgos climáticos</w:t>
            </w:r>
          </w:p>
          <w:p w14:paraId="53C84DE9" w14:textId="77777777" w:rsidR="00B30C43" w:rsidRPr="00CD1C72" w:rsidRDefault="00B30C43" w:rsidP="00E51879">
            <w:pPr>
              <w:tabs>
                <w:tab w:val="left" w:pos="3629"/>
              </w:tabs>
              <w:rPr>
                <w:rFonts w:ascii="Arial" w:hAnsi="Arial" w:cs="Arial"/>
                <w:b w:val="0"/>
                <w:bCs w:val="0"/>
                <w:lang w:val="es-ES"/>
              </w:rPr>
            </w:pPr>
          </w:p>
          <w:p w14:paraId="4661C460" w14:textId="4ADB584A" w:rsidR="00B30C43" w:rsidRPr="00CD1C72" w:rsidRDefault="00B30C43" w:rsidP="00E51879">
            <w:pPr>
              <w:tabs>
                <w:tab w:val="left" w:pos="3629"/>
              </w:tabs>
              <w:jc w:val="both"/>
              <w:rPr>
                <w:rFonts w:ascii="Arial" w:hAnsi="Arial" w:cs="Arial"/>
                <w:b w:val="0"/>
                <w:bCs w:val="0"/>
                <w:lang w:val="es-ES"/>
              </w:rPr>
            </w:pPr>
            <w:r w:rsidRPr="00CD1C72">
              <w:rPr>
                <w:rFonts w:ascii="Arial" w:hAnsi="Arial" w:cs="Arial"/>
                <w:b w:val="0"/>
                <w:bCs w:val="0"/>
                <w:lang w:val="es-ES"/>
              </w:rPr>
              <w:t>El BIS</w:t>
            </w:r>
            <w:r w:rsidRPr="00CD1C72">
              <w:rPr>
                <w:rStyle w:val="Refdenotaalpie"/>
                <w:rFonts w:ascii="Arial" w:hAnsi="Arial" w:cs="Arial"/>
                <w:b w:val="0"/>
                <w:bCs w:val="0"/>
                <w:lang w:val="es-ES"/>
              </w:rPr>
              <w:footnoteReference w:id="26"/>
            </w:r>
            <w:r w:rsidRPr="00CD1C72">
              <w:rPr>
                <w:rFonts w:ascii="Arial" w:hAnsi="Arial" w:cs="Arial"/>
                <w:b w:val="0"/>
                <w:bCs w:val="0"/>
                <w:lang w:val="es-ES"/>
              </w:rPr>
              <w:t xml:space="preserve"> define tres categorías diferentes de información necesaria para evaluar los riesgos climáticos</w:t>
            </w:r>
            <w:r w:rsidR="000A6A6A" w:rsidRPr="00CD1C72">
              <w:rPr>
                <w:rFonts w:ascii="Arial" w:hAnsi="Arial" w:cs="Arial"/>
                <w:b w:val="0"/>
                <w:bCs w:val="0"/>
                <w:lang w:val="es-ES"/>
              </w:rPr>
              <w:t>,</w:t>
            </w:r>
            <w:r w:rsidRPr="00CD1C72">
              <w:rPr>
                <w:rFonts w:ascii="Arial" w:hAnsi="Arial" w:cs="Arial"/>
                <w:b w:val="0"/>
                <w:bCs w:val="0"/>
                <w:lang w:val="es-ES"/>
              </w:rPr>
              <w:t xml:space="preserve"> a partir de</w:t>
            </w:r>
            <w:r w:rsidR="00F545A8" w:rsidRPr="00CD1C72">
              <w:rPr>
                <w:rFonts w:ascii="Arial" w:hAnsi="Arial" w:cs="Arial"/>
                <w:b w:val="0"/>
                <w:bCs w:val="0"/>
                <w:lang w:val="es-ES"/>
              </w:rPr>
              <w:t>l</w:t>
            </w:r>
            <w:r w:rsidRPr="00CD1C72">
              <w:rPr>
                <w:rFonts w:ascii="Arial" w:hAnsi="Arial" w:cs="Arial"/>
                <w:b w:val="0"/>
                <w:bCs w:val="0"/>
                <w:lang w:val="es-ES"/>
              </w:rPr>
              <w:t xml:space="preserve"> análisis de escenarios y pruebas de estrés:</w:t>
            </w:r>
          </w:p>
          <w:p w14:paraId="2FB783D2" w14:textId="62187144" w:rsidR="00B30C43" w:rsidRPr="00CD1C72" w:rsidRDefault="00B30C43" w:rsidP="00E51879">
            <w:pPr>
              <w:tabs>
                <w:tab w:val="left" w:pos="3629"/>
              </w:tabs>
              <w:rPr>
                <w:rFonts w:ascii="Arial" w:hAnsi="Arial" w:cs="Arial"/>
                <w:b w:val="0"/>
                <w:bCs w:val="0"/>
                <w:lang w:val="es-ES"/>
              </w:rPr>
            </w:pPr>
          </w:p>
          <w:p w14:paraId="2E48ED2D" w14:textId="5BD6F1F0" w:rsidR="00B30C43" w:rsidRPr="00CD1C72" w:rsidRDefault="002816C2" w:rsidP="00E51879">
            <w:pPr>
              <w:pStyle w:val="Prrafodelista"/>
              <w:numPr>
                <w:ilvl w:val="0"/>
                <w:numId w:val="28"/>
              </w:numPr>
              <w:tabs>
                <w:tab w:val="left" w:pos="3629"/>
              </w:tabs>
              <w:jc w:val="both"/>
              <w:rPr>
                <w:rFonts w:ascii="Arial" w:hAnsi="Arial" w:cs="Arial"/>
                <w:b w:val="0"/>
                <w:bCs w:val="0"/>
                <w:lang w:val="es-CO"/>
              </w:rPr>
            </w:pPr>
            <w:r w:rsidRPr="00CD1C72">
              <w:rPr>
                <w:rFonts w:ascii="Arial" w:hAnsi="Arial" w:cs="Arial"/>
                <w:b w:val="0"/>
                <w:bCs w:val="0"/>
                <w:lang w:val="es-ES"/>
              </w:rPr>
              <w:t xml:space="preserve">La </w:t>
            </w:r>
            <w:r w:rsidR="00B30C43" w:rsidRPr="00CD1C72">
              <w:rPr>
                <w:rFonts w:ascii="Arial" w:hAnsi="Arial" w:cs="Arial"/>
                <w:b w:val="0"/>
                <w:bCs w:val="0"/>
                <w:lang w:val="es-ES"/>
              </w:rPr>
              <w:t>que describe los factores de riesgo climático, tanto físicos como de transición;</w:t>
            </w:r>
          </w:p>
          <w:p w14:paraId="3EBFA1AD" w14:textId="665F3345" w:rsidR="00B30C43" w:rsidRPr="00CD1C72" w:rsidRDefault="00DE367A" w:rsidP="00E51879">
            <w:pPr>
              <w:pStyle w:val="Prrafodelista"/>
              <w:numPr>
                <w:ilvl w:val="0"/>
                <w:numId w:val="28"/>
              </w:numPr>
              <w:tabs>
                <w:tab w:val="left" w:pos="3629"/>
              </w:tabs>
              <w:jc w:val="both"/>
              <w:rPr>
                <w:rFonts w:ascii="Arial" w:hAnsi="Arial" w:cs="Arial"/>
                <w:b w:val="0"/>
                <w:bCs w:val="0"/>
                <w:lang w:val="es-CO"/>
              </w:rPr>
            </w:pPr>
            <w:r w:rsidRPr="00CD1C72">
              <w:rPr>
                <w:rFonts w:ascii="Arial" w:hAnsi="Arial" w:cs="Arial"/>
                <w:b w:val="0"/>
                <w:bCs w:val="0"/>
                <w:lang w:val="es-ES"/>
              </w:rPr>
              <w:t xml:space="preserve">con la </w:t>
            </w:r>
            <w:r w:rsidR="00B30C43" w:rsidRPr="00CD1C72">
              <w:rPr>
                <w:rFonts w:ascii="Arial" w:hAnsi="Arial" w:cs="Arial"/>
                <w:b w:val="0"/>
                <w:bCs w:val="0"/>
                <w:lang w:val="es-ES"/>
              </w:rPr>
              <w:t xml:space="preserve">que </w:t>
            </w:r>
            <w:r w:rsidRPr="00CD1C72">
              <w:rPr>
                <w:rFonts w:ascii="Arial" w:hAnsi="Arial" w:cs="Arial"/>
                <w:b w:val="0"/>
                <w:bCs w:val="0"/>
                <w:lang w:val="es-ES"/>
              </w:rPr>
              <w:t xml:space="preserve">se </w:t>
            </w:r>
            <w:r w:rsidR="00E31992" w:rsidRPr="00CD1C72">
              <w:rPr>
                <w:rFonts w:ascii="Arial" w:hAnsi="Arial" w:cs="Arial"/>
                <w:b w:val="0"/>
                <w:bCs w:val="0"/>
                <w:lang w:val="es-ES"/>
              </w:rPr>
              <w:t xml:space="preserve">evalúa </w:t>
            </w:r>
            <w:r w:rsidR="00B30C43" w:rsidRPr="00CD1C72">
              <w:rPr>
                <w:rFonts w:ascii="Arial" w:hAnsi="Arial" w:cs="Arial"/>
                <w:b w:val="0"/>
                <w:bCs w:val="0"/>
                <w:lang w:val="es-ES"/>
              </w:rPr>
              <w:t>la vulnerabilidad de las exposiciones de la entidad frente a los factores de riesgo climático</w:t>
            </w:r>
            <w:r w:rsidR="002816C2" w:rsidRPr="00CD1C72">
              <w:rPr>
                <w:rFonts w:ascii="Arial" w:hAnsi="Arial" w:cs="Arial"/>
                <w:b w:val="0"/>
                <w:bCs w:val="0"/>
                <w:lang w:val="es-ES"/>
              </w:rPr>
              <w:t>;</w:t>
            </w:r>
          </w:p>
          <w:p w14:paraId="58AA4AE1" w14:textId="426A7120" w:rsidR="00B30C43" w:rsidRPr="00CD1C72" w:rsidRDefault="00BD28F9" w:rsidP="00E51879">
            <w:pPr>
              <w:pStyle w:val="Prrafodelista"/>
              <w:numPr>
                <w:ilvl w:val="0"/>
                <w:numId w:val="28"/>
              </w:numPr>
              <w:tabs>
                <w:tab w:val="left" w:pos="3629"/>
              </w:tabs>
              <w:jc w:val="both"/>
              <w:rPr>
                <w:rFonts w:ascii="Arial" w:hAnsi="Arial" w:cs="Arial"/>
                <w:b w:val="0"/>
                <w:bCs w:val="0"/>
                <w:lang w:val="es-CO"/>
              </w:rPr>
            </w:pPr>
            <w:r w:rsidRPr="00CD1C72">
              <w:rPr>
                <w:rFonts w:ascii="Arial" w:hAnsi="Arial" w:cs="Arial"/>
                <w:b w:val="0"/>
                <w:bCs w:val="0"/>
                <w:lang w:val="es-ES"/>
              </w:rPr>
              <w:t xml:space="preserve">la que muestra </w:t>
            </w:r>
            <w:r w:rsidR="00B30C43" w:rsidRPr="00CD1C72">
              <w:rPr>
                <w:rFonts w:ascii="Arial" w:hAnsi="Arial" w:cs="Arial"/>
                <w:b w:val="0"/>
                <w:bCs w:val="0"/>
                <w:lang w:val="es-ES"/>
              </w:rPr>
              <w:t>la exposición financiera de la entidad, al identificar los impactos de los factores de riesgo climático dadas</w:t>
            </w:r>
            <w:r w:rsidR="00462210" w:rsidRPr="00CD1C72">
              <w:rPr>
                <w:rFonts w:ascii="Arial" w:hAnsi="Arial" w:cs="Arial"/>
                <w:b w:val="0"/>
                <w:bCs w:val="0"/>
                <w:lang w:val="es-ES"/>
              </w:rPr>
              <w:t xml:space="preserve"> sus</w:t>
            </w:r>
            <w:r w:rsidR="00B30C43" w:rsidRPr="00CD1C72">
              <w:rPr>
                <w:rFonts w:ascii="Arial" w:hAnsi="Arial" w:cs="Arial"/>
                <w:b w:val="0"/>
                <w:bCs w:val="0"/>
                <w:lang w:val="es-ES"/>
              </w:rPr>
              <w:t xml:space="preserve"> exposiciones.</w:t>
            </w:r>
          </w:p>
          <w:p w14:paraId="18077C32" w14:textId="77777777" w:rsidR="00B30C43" w:rsidRPr="00CD1C72" w:rsidRDefault="00B30C43" w:rsidP="00E51879">
            <w:pPr>
              <w:tabs>
                <w:tab w:val="left" w:pos="3629"/>
              </w:tabs>
              <w:ind w:left="360"/>
              <w:rPr>
                <w:rFonts w:ascii="Arial" w:hAnsi="Arial" w:cs="Arial"/>
                <w:b w:val="0"/>
                <w:bCs w:val="0"/>
                <w:lang w:val="es-CO"/>
              </w:rPr>
            </w:pPr>
          </w:p>
          <w:p w14:paraId="72345790" w14:textId="0882A1E9" w:rsidR="00B30C43" w:rsidRPr="00CD1C72" w:rsidRDefault="00B30C43" w:rsidP="00E51879">
            <w:pPr>
              <w:tabs>
                <w:tab w:val="left" w:pos="3629"/>
              </w:tabs>
              <w:jc w:val="both"/>
              <w:rPr>
                <w:rFonts w:ascii="Arial" w:hAnsi="Arial" w:cs="Arial"/>
                <w:b w:val="0"/>
                <w:bCs w:val="0"/>
                <w:lang w:val="es-CO"/>
              </w:rPr>
            </w:pPr>
            <w:r w:rsidRPr="00CD1C72">
              <w:rPr>
                <w:rFonts w:ascii="Arial" w:hAnsi="Arial" w:cs="Arial"/>
                <w:b w:val="0"/>
                <w:bCs w:val="0"/>
                <w:lang w:val="es-CO"/>
              </w:rPr>
              <w:t xml:space="preserve">Por otra parte, para la selección de información </w:t>
            </w:r>
            <w:r w:rsidR="00462210" w:rsidRPr="00CD1C72">
              <w:rPr>
                <w:rFonts w:ascii="Arial" w:hAnsi="Arial" w:cs="Arial"/>
                <w:b w:val="0"/>
                <w:bCs w:val="0"/>
                <w:lang w:val="es-CO"/>
              </w:rPr>
              <w:t xml:space="preserve">en </w:t>
            </w:r>
            <w:r w:rsidRPr="00CD1C72">
              <w:rPr>
                <w:rFonts w:ascii="Arial" w:hAnsi="Arial" w:cs="Arial"/>
                <w:b w:val="0"/>
                <w:bCs w:val="0"/>
                <w:lang w:val="es-CO"/>
              </w:rPr>
              <w:t>la evaluación de riesgos climáticos, las mejores prácticas</w:t>
            </w:r>
            <w:r w:rsidRPr="00CD1C72">
              <w:rPr>
                <w:rStyle w:val="Refdenotaalpie"/>
                <w:rFonts w:ascii="Arial" w:hAnsi="Arial" w:cs="Arial"/>
                <w:b w:val="0"/>
                <w:bCs w:val="0"/>
                <w:lang w:val="es-CO"/>
              </w:rPr>
              <w:footnoteReference w:id="27"/>
            </w:r>
            <w:r w:rsidRPr="00CD1C72">
              <w:rPr>
                <w:rFonts w:ascii="Arial" w:hAnsi="Arial" w:cs="Arial"/>
                <w:b w:val="0"/>
                <w:bCs w:val="0"/>
                <w:lang w:val="es-CO"/>
              </w:rPr>
              <w:t xml:space="preserve"> recomiendan considerar:</w:t>
            </w:r>
          </w:p>
          <w:p w14:paraId="5D102180" w14:textId="217A73E5" w:rsidR="00B30C43" w:rsidRPr="00CD1C72" w:rsidRDefault="00B30C43" w:rsidP="00E51879">
            <w:pPr>
              <w:tabs>
                <w:tab w:val="left" w:pos="3629"/>
              </w:tabs>
              <w:rPr>
                <w:rFonts w:ascii="Arial" w:hAnsi="Arial" w:cs="Arial"/>
                <w:b w:val="0"/>
                <w:bCs w:val="0"/>
                <w:lang w:val="es-CO"/>
              </w:rPr>
            </w:pPr>
          </w:p>
          <w:p w14:paraId="4EE224CF" w14:textId="168A0D7C" w:rsidR="00B30C43" w:rsidRPr="00CD1C72" w:rsidRDefault="00B30C43" w:rsidP="00E51879">
            <w:pPr>
              <w:pStyle w:val="Prrafodelista"/>
              <w:numPr>
                <w:ilvl w:val="0"/>
                <w:numId w:val="34"/>
              </w:numPr>
              <w:tabs>
                <w:tab w:val="left" w:pos="3629"/>
              </w:tabs>
              <w:jc w:val="both"/>
              <w:rPr>
                <w:rFonts w:ascii="Arial" w:hAnsi="Arial" w:cs="Arial"/>
                <w:b w:val="0"/>
                <w:bCs w:val="0"/>
                <w:lang w:val="es-ES"/>
              </w:rPr>
            </w:pPr>
            <w:r w:rsidRPr="00CD1C72">
              <w:rPr>
                <w:rFonts w:ascii="Arial" w:hAnsi="Arial" w:cs="Arial"/>
                <w:b w:val="0"/>
                <w:bCs w:val="0"/>
                <w:lang w:val="es-ES"/>
              </w:rPr>
              <w:t xml:space="preserve">El horizonte de tiempo de los datos, de manera que incluyan plazos </w:t>
            </w:r>
            <w:r w:rsidR="00610ED3" w:rsidRPr="00CD1C72">
              <w:rPr>
                <w:rFonts w:ascii="Arial" w:hAnsi="Arial" w:cs="Arial"/>
                <w:b w:val="0"/>
                <w:bCs w:val="0"/>
                <w:lang w:val="es-ES"/>
              </w:rPr>
              <w:t xml:space="preserve">suficientemente </w:t>
            </w:r>
            <w:r w:rsidRPr="00CD1C72">
              <w:rPr>
                <w:rFonts w:ascii="Arial" w:hAnsi="Arial" w:cs="Arial"/>
                <w:b w:val="0"/>
                <w:bCs w:val="0"/>
                <w:lang w:val="es-ES"/>
              </w:rPr>
              <w:t>largos para los riesgos evaluados;</w:t>
            </w:r>
          </w:p>
          <w:p w14:paraId="54AAF5F6" w14:textId="27515E34" w:rsidR="00B30C43" w:rsidRPr="00CD1C72" w:rsidRDefault="00FE62DF" w:rsidP="00E51879">
            <w:pPr>
              <w:pStyle w:val="Prrafodelista"/>
              <w:numPr>
                <w:ilvl w:val="0"/>
                <w:numId w:val="34"/>
              </w:numPr>
              <w:tabs>
                <w:tab w:val="left" w:pos="3629"/>
              </w:tabs>
              <w:jc w:val="both"/>
              <w:rPr>
                <w:rFonts w:ascii="Arial" w:hAnsi="Arial" w:cs="Arial"/>
                <w:b w:val="0"/>
                <w:bCs w:val="0"/>
                <w:lang w:val="es-ES"/>
              </w:rPr>
            </w:pPr>
            <w:r w:rsidRPr="00CD1C72">
              <w:rPr>
                <w:rFonts w:ascii="Arial" w:hAnsi="Arial" w:cs="Arial"/>
                <w:b w:val="0"/>
                <w:bCs w:val="0"/>
                <w:lang w:val="es-ES"/>
              </w:rPr>
              <w:t>l</w:t>
            </w:r>
            <w:r w:rsidR="00B30C43" w:rsidRPr="00CD1C72">
              <w:rPr>
                <w:rFonts w:ascii="Arial" w:hAnsi="Arial" w:cs="Arial"/>
                <w:b w:val="0"/>
                <w:bCs w:val="0"/>
                <w:lang w:val="es-ES"/>
              </w:rPr>
              <w:t>a granularidad geográfica, que permita representar tanto los eventos climáticos extremos locales como las ubicaciones en las que la entidad puede estar expuesta</w:t>
            </w:r>
            <w:r w:rsidR="00237991" w:rsidRPr="00CD1C72">
              <w:rPr>
                <w:rFonts w:ascii="Arial" w:hAnsi="Arial" w:cs="Arial"/>
                <w:b w:val="0"/>
                <w:bCs w:val="0"/>
                <w:lang w:val="es-ES"/>
              </w:rPr>
              <w:t>;</w:t>
            </w:r>
            <w:r w:rsidR="00B30C43" w:rsidRPr="00CD1C72">
              <w:rPr>
                <w:rFonts w:ascii="Arial" w:hAnsi="Arial" w:cs="Arial"/>
                <w:b w:val="0"/>
                <w:bCs w:val="0"/>
                <w:lang w:val="es-ES"/>
              </w:rPr>
              <w:t xml:space="preserve"> y</w:t>
            </w:r>
          </w:p>
          <w:p w14:paraId="3DAAB343" w14:textId="225BF64E" w:rsidR="00B30C43" w:rsidRPr="00CD1C72" w:rsidRDefault="00FE62DF" w:rsidP="00E51879">
            <w:pPr>
              <w:pStyle w:val="Prrafodelista"/>
              <w:numPr>
                <w:ilvl w:val="0"/>
                <w:numId w:val="34"/>
              </w:numPr>
              <w:tabs>
                <w:tab w:val="left" w:pos="3629"/>
              </w:tabs>
              <w:jc w:val="both"/>
              <w:rPr>
                <w:rFonts w:ascii="Arial" w:hAnsi="Arial" w:cs="Arial"/>
                <w:b w:val="0"/>
                <w:bCs w:val="0"/>
                <w:lang w:val="es-ES"/>
              </w:rPr>
            </w:pPr>
            <w:r w:rsidRPr="00CD1C72">
              <w:rPr>
                <w:rFonts w:ascii="Arial" w:hAnsi="Arial" w:cs="Arial"/>
                <w:b w:val="0"/>
                <w:bCs w:val="0"/>
                <w:lang w:val="es-ES"/>
              </w:rPr>
              <w:t>e</w:t>
            </w:r>
            <w:r w:rsidR="00B30C43" w:rsidRPr="00CD1C72">
              <w:rPr>
                <w:rFonts w:ascii="Arial" w:hAnsi="Arial" w:cs="Arial"/>
                <w:b w:val="0"/>
                <w:bCs w:val="0"/>
                <w:lang w:val="es-ES"/>
              </w:rPr>
              <w:t>l impacto de múltiples eventos extremos concurrentes.</w:t>
            </w:r>
          </w:p>
          <w:p w14:paraId="58ABE376" w14:textId="77777777" w:rsidR="00B30C43" w:rsidRPr="00CD1C72" w:rsidRDefault="00B30C43" w:rsidP="00E51879">
            <w:pPr>
              <w:tabs>
                <w:tab w:val="left" w:pos="3629"/>
              </w:tabs>
              <w:ind w:left="360"/>
              <w:rPr>
                <w:rFonts w:ascii="Arial" w:hAnsi="Arial" w:cs="Arial"/>
                <w:lang w:val="es-CO"/>
              </w:rPr>
            </w:pPr>
          </w:p>
        </w:tc>
      </w:tr>
    </w:tbl>
    <w:p w14:paraId="3A787B65" w14:textId="30CEB2C2" w:rsidR="00B30C43" w:rsidRPr="00CD1C72" w:rsidRDefault="00B30C43" w:rsidP="00B30C43">
      <w:pPr>
        <w:pStyle w:val="NormalWeb"/>
        <w:spacing w:before="0" w:beforeAutospacing="0" w:after="0" w:afterAutospacing="0"/>
        <w:jc w:val="both"/>
        <w:rPr>
          <w:rFonts w:ascii="Arial" w:hAnsi="Arial" w:cs="Arial"/>
          <w:lang w:val="es-CO"/>
        </w:rPr>
      </w:pPr>
    </w:p>
    <w:p w14:paraId="0D52FA76" w14:textId="4DD503A4" w:rsidR="00B62242" w:rsidRPr="00CD1C72" w:rsidRDefault="00B62242" w:rsidP="009E4A29">
      <w:pPr>
        <w:pStyle w:val="Ttulo2"/>
        <w:numPr>
          <w:ilvl w:val="1"/>
          <w:numId w:val="42"/>
        </w:numPr>
        <w:rPr>
          <w:rFonts w:ascii="Arial" w:hAnsi="Arial" w:cs="Arial"/>
          <w:b/>
          <w:sz w:val="24"/>
          <w:szCs w:val="24"/>
          <w:lang w:val="es-ES"/>
        </w:rPr>
      </w:pPr>
      <w:bookmarkStart w:id="8" w:name="_Toc120033865"/>
      <w:r w:rsidRPr="00CD1C72">
        <w:rPr>
          <w:rFonts w:ascii="Arial" w:hAnsi="Arial" w:cs="Arial"/>
          <w:b/>
          <w:sz w:val="24"/>
          <w:szCs w:val="24"/>
          <w:lang w:val="es-ES"/>
        </w:rPr>
        <w:t>Identificación</w:t>
      </w:r>
      <w:r w:rsidR="00C07C00" w:rsidRPr="00CD1C72">
        <w:rPr>
          <w:rFonts w:ascii="Arial" w:hAnsi="Arial" w:cs="Arial"/>
          <w:b/>
          <w:sz w:val="24"/>
          <w:szCs w:val="24"/>
          <w:lang w:val="es-ES"/>
        </w:rPr>
        <w:t xml:space="preserve"> y Medición</w:t>
      </w:r>
      <w:bookmarkEnd w:id="8"/>
    </w:p>
    <w:p w14:paraId="2CD0ED95" w14:textId="77777777" w:rsidR="00501241" w:rsidRPr="00CD1C72" w:rsidRDefault="00501241" w:rsidP="00501241">
      <w:pPr>
        <w:pStyle w:val="Ttulo2"/>
        <w:rPr>
          <w:rFonts w:ascii="Arial" w:hAnsi="Arial" w:cs="Arial"/>
          <w:b/>
          <w:color w:val="002060"/>
          <w:sz w:val="24"/>
          <w:szCs w:val="24"/>
          <w:lang w:val="es-ES"/>
        </w:rPr>
      </w:pPr>
    </w:p>
    <w:p w14:paraId="0958B5C7" w14:textId="3C4015F2" w:rsidR="00487B7F" w:rsidRPr="00CD1C72" w:rsidRDefault="00487EBB" w:rsidP="009E4A29">
      <w:pPr>
        <w:pStyle w:val="NormalWeb"/>
        <w:numPr>
          <w:ilvl w:val="2"/>
          <w:numId w:val="42"/>
        </w:numPr>
        <w:spacing w:before="0" w:beforeAutospacing="0" w:after="0" w:afterAutospacing="0"/>
        <w:jc w:val="both"/>
        <w:rPr>
          <w:rFonts w:ascii="Arial" w:hAnsi="Arial" w:cs="Arial"/>
          <w:lang w:val="es-CO"/>
        </w:rPr>
      </w:pPr>
      <w:r w:rsidRPr="00CD1C72">
        <w:rPr>
          <w:rFonts w:ascii="Arial" w:hAnsi="Arial" w:cs="Arial"/>
          <w:lang w:val="es-CO"/>
        </w:rPr>
        <w:t xml:space="preserve">Con el fin de </w:t>
      </w:r>
      <w:r w:rsidRPr="00CD1C72">
        <w:rPr>
          <w:rFonts w:ascii="Arial" w:hAnsi="Arial" w:cs="Arial"/>
          <w:lang w:val="es-ES"/>
        </w:rPr>
        <w:t>gestionar de forma adecuada y contar con una visión integral de riesgos, s</w:t>
      </w:r>
      <w:r w:rsidR="00487B7F" w:rsidRPr="00CD1C72">
        <w:rPr>
          <w:rFonts w:ascii="Arial" w:hAnsi="Arial" w:cs="Arial"/>
          <w:lang w:val="es-ES"/>
        </w:rPr>
        <w:t>e espera que l</w:t>
      </w:r>
      <w:r w:rsidR="00487B7F" w:rsidRPr="00CD1C72">
        <w:rPr>
          <w:rFonts w:ascii="Arial" w:hAnsi="Arial" w:cs="Arial"/>
          <w:b/>
          <w:bCs/>
          <w:lang w:val="es-ES"/>
        </w:rPr>
        <w:t xml:space="preserve">as compañías </w:t>
      </w:r>
      <w:r w:rsidR="00853E02" w:rsidRPr="00CD1C72">
        <w:rPr>
          <w:rFonts w:ascii="Arial" w:hAnsi="Arial" w:cs="Arial"/>
          <w:b/>
          <w:bCs/>
          <w:lang w:val="es-CO"/>
        </w:rPr>
        <w:t>identifiquen</w:t>
      </w:r>
      <w:r w:rsidR="00EE0707" w:rsidRPr="00CD1C72">
        <w:rPr>
          <w:rFonts w:ascii="Arial" w:hAnsi="Arial" w:cs="Arial"/>
          <w:b/>
          <w:bCs/>
          <w:lang w:val="es-CO"/>
        </w:rPr>
        <w:t xml:space="preserve"> </w:t>
      </w:r>
      <w:r w:rsidR="00B402F4" w:rsidRPr="00CD1C72">
        <w:rPr>
          <w:rFonts w:ascii="Arial" w:hAnsi="Arial" w:cs="Arial"/>
          <w:b/>
          <w:bCs/>
          <w:lang w:val="es-CO"/>
        </w:rPr>
        <w:t xml:space="preserve">los </w:t>
      </w:r>
      <w:r w:rsidR="00D615C9" w:rsidRPr="00CD1C72">
        <w:rPr>
          <w:rFonts w:ascii="Arial" w:hAnsi="Arial" w:cs="Arial"/>
          <w:b/>
          <w:bCs/>
          <w:lang w:val="es-CO"/>
        </w:rPr>
        <w:t xml:space="preserve">asuntos </w:t>
      </w:r>
      <w:r w:rsidR="00B402F4" w:rsidRPr="00CD1C72">
        <w:rPr>
          <w:rFonts w:ascii="Arial" w:hAnsi="Arial" w:cs="Arial"/>
          <w:b/>
          <w:bCs/>
          <w:lang w:val="es-CO"/>
        </w:rPr>
        <w:t>climáticos a los que se pueda</w:t>
      </w:r>
      <w:r w:rsidR="00D64CEB" w:rsidRPr="00CD1C72">
        <w:rPr>
          <w:rFonts w:ascii="Arial" w:hAnsi="Arial" w:cs="Arial"/>
          <w:b/>
          <w:bCs/>
          <w:lang w:val="es-CO"/>
        </w:rPr>
        <w:t>n</w:t>
      </w:r>
      <w:r w:rsidR="00B402F4" w:rsidRPr="00CD1C72">
        <w:rPr>
          <w:rFonts w:ascii="Arial" w:hAnsi="Arial" w:cs="Arial"/>
          <w:b/>
          <w:bCs/>
          <w:lang w:val="es-CO"/>
        </w:rPr>
        <w:t xml:space="preserve"> </w:t>
      </w:r>
      <w:r w:rsidR="00EE0707" w:rsidRPr="00CD1C72">
        <w:rPr>
          <w:rFonts w:ascii="Arial" w:hAnsi="Arial" w:cs="Arial"/>
          <w:b/>
          <w:bCs/>
          <w:lang w:val="es-CO"/>
        </w:rPr>
        <w:t xml:space="preserve">ver </w:t>
      </w:r>
      <w:r w:rsidR="007904A2" w:rsidRPr="00CD1C72">
        <w:rPr>
          <w:rFonts w:ascii="Arial" w:hAnsi="Arial" w:cs="Arial"/>
          <w:b/>
          <w:bCs/>
          <w:lang w:val="es-CO"/>
        </w:rPr>
        <w:t>expuestas</w:t>
      </w:r>
      <w:r w:rsidR="00730276" w:rsidRPr="00CD1C72">
        <w:rPr>
          <w:rFonts w:ascii="Arial" w:hAnsi="Arial" w:cs="Arial"/>
          <w:lang w:val="es-CO"/>
        </w:rPr>
        <w:t>,</w:t>
      </w:r>
      <w:r w:rsidR="00EE0707" w:rsidRPr="00CD1C72">
        <w:rPr>
          <w:rFonts w:ascii="Arial" w:hAnsi="Arial" w:cs="Arial"/>
          <w:lang w:val="es-CO"/>
        </w:rPr>
        <w:t xml:space="preserve"> </w:t>
      </w:r>
      <w:r w:rsidR="00487B7F" w:rsidRPr="00CD1C72">
        <w:rPr>
          <w:rFonts w:ascii="Arial" w:hAnsi="Arial" w:cs="Arial"/>
          <w:lang w:val="es-CO"/>
        </w:rPr>
        <w:t>dentro de su análisis periódico de riesgos emergentes</w:t>
      </w:r>
      <w:r w:rsidR="003C41AC" w:rsidRPr="00CD1C72">
        <w:rPr>
          <w:rFonts w:ascii="Arial" w:hAnsi="Arial" w:cs="Arial"/>
          <w:lang w:val="es-CO"/>
        </w:rPr>
        <w:t xml:space="preserve"> para diferentes escenarios y en diversos horizontes de tiempo</w:t>
      </w:r>
      <w:r w:rsidR="00487B7F" w:rsidRPr="00CD1C72">
        <w:rPr>
          <w:rFonts w:ascii="Arial" w:hAnsi="Arial" w:cs="Arial"/>
          <w:lang w:val="es-CO"/>
        </w:rPr>
        <w:t>.</w:t>
      </w:r>
    </w:p>
    <w:p w14:paraId="63F45D27" w14:textId="77777777" w:rsidR="00487B7F" w:rsidRPr="001D63CD" w:rsidRDefault="00487B7F" w:rsidP="00487B7F">
      <w:pPr>
        <w:pStyle w:val="Prrafodelista"/>
        <w:rPr>
          <w:rFonts w:ascii="Arial" w:hAnsi="Arial" w:cs="Arial"/>
          <w:lang w:val="es-CO"/>
        </w:rPr>
      </w:pPr>
    </w:p>
    <w:p w14:paraId="540E0EB3" w14:textId="58D7703F" w:rsidR="00B12B74" w:rsidRPr="001D63CD" w:rsidRDefault="00E66F49" w:rsidP="000D039C">
      <w:pPr>
        <w:pStyle w:val="NormalWeb"/>
        <w:spacing w:before="0" w:beforeAutospacing="0" w:after="0" w:afterAutospacing="0"/>
        <w:ind w:left="1080"/>
        <w:jc w:val="both"/>
        <w:rPr>
          <w:rFonts w:ascii="Arial" w:hAnsi="Arial" w:cs="Arial"/>
          <w:lang w:val="es-CO"/>
        </w:rPr>
      </w:pPr>
      <w:r w:rsidRPr="001D63CD">
        <w:rPr>
          <w:rFonts w:ascii="Arial" w:hAnsi="Arial" w:cs="Arial"/>
          <w:lang w:val="es-CO"/>
        </w:rPr>
        <w:t>Aunado a lo anterior</w:t>
      </w:r>
      <w:r w:rsidR="002019E6" w:rsidRPr="001D63CD">
        <w:rPr>
          <w:rFonts w:ascii="Arial" w:hAnsi="Arial" w:cs="Arial"/>
          <w:lang w:val="es-CO"/>
        </w:rPr>
        <w:t xml:space="preserve">, </w:t>
      </w:r>
      <w:r w:rsidR="00BA560C" w:rsidRPr="001D63CD">
        <w:rPr>
          <w:rFonts w:ascii="Arial" w:hAnsi="Arial" w:cs="Arial"/>
          <w:lang w:val="es-CO"/>
        </w:rPr>
        <w:t>la expectativa es</w:t>
      </w:r>
      <w:r w:rsidR="005D5F62" w:rsidRPr="001D63CD">
        <w:rPr>
          <w:rFonts w:ascii="Arial" w:hAnsi="Arial" w:cs="Arial"/>
          <w:lang w:val="es-CO"/>
        </w:rPr>
        <w:t xml:space="preserve"> que </w:t>
      </w:r>
      <w:r w:rsidR="00A05CDA" w:rsidRPr="001D63CD">
        <w:rPr>
          <w:rFonts w:ascii="Arial" w:hAnsi="Arial" w:cs="Arial"/>
          <w:lang w:val="es-CO"/>
        </w:rPr>
        <w:t xml:space="preserve">evalúen </w:t>
      </w:r>
      <w:r w:rsidR="005D5F62" w:rsidRPr="001D63CD">
        <w:rPr>
          <w:rFonts w:ascii="Arial" w:hAnsi="Arial" w:cs="Arial"/>
          <w:lang w:val="es-CO"/>
        </w:rPr>
        <w:t xml:space="preserve">los </w:t>
      </w:r>
      <w:r w:rsidR="0073500F" w:rsidRPr="001D63CD">
        <w:rPr>
          <w:rFonts w:ascii="Arial" w:hAnsi="Arial" w:cs="Arial"/>
          <w:lang w:val="es-CO"/>
        </w:rPr>
        <w:t xml:space="preserve">impactos </w:t>
      </w:r>
      <w:r w:rsidR="005D5F62" w:rsidRPr="001D63CD">
        <w:rPr>
          <w:rFonts w:ascii="Arial" w:hAnsi="Arial" w:cs="Arial"/>
          <w:lang w:val="es-CO"/>
        </w:rPr>
        <w:t xml:space="preserve">de los </w:t>
      </w:r>
      <w:r w:rsidR="00F96C17" w:rsidRPr="001D63CD">
        <w:rPr>
          <w:rFonts w:ascii="Arial" w:hAnsi="Arial" w:cs="Arial"/>
          <w:lang w:val="es-CO"/>
        </w:rPr>
        <w:t xml:space="preserve">asuntos </w:t>
      </w:r>
      <w:r w:rsidR="0073500F" w:rsidRPr="001D63CD">
        <w:rPr>
          <w:rFonts w:ascii="Arial" w:hAnsi="Arial" w:cs="Arial"/>
          <w:lang w:val="es-CO"/>
        </w:rPr>
        <w:t>climático</w:t>
      </w:r>
      <w:r w:rsidR="001E5680" w:rsidRPr="001D63CD">
        <w:rPr>
          <w:rFonts w:ascii="Arial" w:hAnsi="Arial" w:cs="Arial"/>
          <w:lang w:val="es-CO"/>
        </w:rPr>
        <w:t>s</w:t>
      </w:r>
      <w:r w:rsidR="0073500F" w:rsidRPr="001D63CD">
        <w:rPr>
          <w:rFonts w:ascii="Arial" w:hAnsi="Arial" w:cs="Arial"/>
          <w:lang w:val="es-CO"/>
        </w:rPr>
        <w:t xml:space="preserve"> en</w:t>
      </w:r>
      <w:r w:rsidR="00BE0FD9" w:rsidRPr="001D63CD">
        <w:rPr>
          <w:rFonts w:ascii="Arial" w:hAnsi="Arial" w:cs="Arial"/>
          <w:lang w:val="es-CO"/>
        </w:rPr>
        <w:t xml:space="preserve"> </w:t>
      </w:r>
      <w:r w:rsidR="0073500F" w:rsidRPr="001D63CD">
        <w:rPr>
          <w:rFonts w:ascii="Arial" w:hAnsi="Arial" w:cs="Arial"/>
          <w:lang w:val="es-CO"/>
        </w:rPr>
        <w:t xml:space="preserve">el proceso </w:t>
      </w:r>
      <w:r w:rsidR="005C25CA" w:rsidRPr="001D63CD">
        <w:rPr>
          <w:rFonts w:ascii="Arial" w:hAnsi="Arial" w:cs="Arial"/>
          <w:lang w:val="es-CO"/>
        </w:rPr>
        <w:t xml:space="preserve">de </w:t>
      </w:r>
      <w:r w:rsidR="00BE0FD9" w:rsidRPr="001D63CD">
        <w:rPr>
          <w:rFonts w:ascii="Arial" w:hAnsi="Arial" w:cs="Arial"/>
          <w:lang w:val="es-CO"/>
        </w:rPr>
        <w:t xml:space="preserve">gestión de </w:t>
      </w:r>
      <w:r w:rsidR="007C159E" w:rsidRPr="001D63CD">
        <w:rPr>
          <w:rFonts w:ascii="Arial" w:hAnsi="Arial" w:cs="Arial"/>
          <w:lang w:val="es-CO"/>
        </w:rPr>
        <w:t xml:space="preserve">riesgos </w:t>
      </w:r>
      <w:r w:rsidR="001E5680" w:rsidRPr="001D63CD">
        <w:rPr>
          <w:rFonts w:ascii="Arial" w:hAnsi="Arial" w:cs="Arial"/>
          <w:lang w:val="es-CO"/>
        </w:rPr>
        <w:t xml:space="preserve">y oportunidades </w:t>
      </w:r>
      <w:r w:rsidR="00CF31C0" w:rsidRPr="001D63CD">
        <w:rPr>
          <w:rFonts w:ascii="Arial" w:hAnsi="Arial" w:cs="Arial"/>
          <w:lang w:val="es-CO"/>
        </w:rPr>
        <w:t xml:space="preserve">para la </w:t>
      </w:r>
      <w:r w:rsidR="005C25CA" w:rsidRPr="001D63CD">
        <w:rPr>
          <w:rFonts w:ascii="Arial" w:hAnsi="Arial" w:cs="Arial"/>
          <w:lang w:val="es-CO"/>
        </w:rPr>
        <w:t xml:space="preserve">administración </w:t>
      </w:r>
      <w:r w:rsidR="00CF31C0" w:rsidRPr="001D63CD">
        <w:rPr>
          <w:rFonts w:ascii="Arial" w:hAnsi="Arial" w:cs="Arial"/>
          <w:lang w:val="es-CO"/>
        </w:rPr>
        <w:t>del negocio</w:t>
      </w:r>
      <w:r w:rsidR="005C25CA" w:rsidRPr="001D63CD">
        <w:rPr>
          <w:rFonts w:ascii="Arial" w:hAnsi="Arial" w:cs="Arial"/>
          <w:lang w:val="es-CO"/>
        </w:rPr>
        <w:t xml:space="preserve">, </w:t>
      </w:r>
      <w:r w:rsidR="00DF56EC" w:rsidRPr="001D63CD">
        <w:rPr>
          <w:rFonts w:ascii="Arial" w:hAnsi="Arial" w:cs="Arial"/>
          <w:lang w:val="es-CO"/>
        </w:rPr>
        <w:t>incorpor</w:t>
      </w:r>
      <w:r w:rsidR="00F96C17" w:rsidRPr="001D63CD">
        <w:rPr>
          <w:rFonts w:ascii="Arial" w:hAnsi="Arial" w:cs="Arial"/>
          <w:lang w:val="es-CO"/>
        </w:rPr>
        <w:t>ándolos c</w:t>
      </w:r>
      <w:r w:rsidR="000F4E94" w:rsidRPr="001D63CD">
        <w:rPr>
          <w:rFonts w:ascii="Arial" w:hAnsi="Arial" w:cs="Arial"/>
          <w:lang w:val="es-CO"/>
        </w:rPr>
        <w:t>o</w:t>
      </w:r>
      <w:r w:rsidR="00F96C17" w:rsidRPr="001D63CD">
        <w:rPr>
          <w:rFonts w:ascii="Arial" w:hAnsi="Arial" w:cs="Arial"/>
          <w:lang w:val="es-CO"/>
        </w:rPr>
        <w:t>mo</w:t>
      </w:r>
      <w:r w:rsidR="000F4E94" w:rsidRPr="001D63CD">
        <w:rPr>
          <w:rFonts w:ascii="Arial" w:hAnsi="Arial" w:cs="Arial"/>
          <w:lang w:val="es-CO"/>
        </w:rPr>
        <w:t xml:space="preserve"> factores </w:t>
      </w:r>
      <w:r w:rsidR="00185A07" w:rsidRPr="001D63CD">
        <w:rPr>
          <w:rFonts w:ascii="Arial" w:hAnsi="Arial" w:cs="Arial"/>
          <w:lang w:val="es-CO"/>
        </w:rPr>
        <w:t xml:space="preserve">en </w:t>
      </w:r>
      <w:r w:rsidR="00F65B63" w:rsidRPr="001D63CD">
        <w:rPr>
          <w:rFonts w:ascii="Arial" w:hAnsi="Arial" w:cs="Arial"/>
          <w:lang w:val="es-CO"/>
        </w:rPr>
        <w:t xml:space="preserve">las </w:t>
      </w:r>
      <w:r w:rsidR="007C159E" w:rsidRPr="001D63CD">
        <w:rPr>
          <w:rFonts w:ascii="Arial" w:hAnsi="Arial" w:cs="Arial"/>
          <w:lang w:val="es-CO"/>
        </w:rPr>
        <w:t xml:space="preserve">categorías </w:t>
      </w:r>
      <w:r w:rsidR="00B439C0" w:rsidRPr="001D63CD">
        <w:rPr>
          <w:rFonts w:ascii="Arial" w:hAnsi="Arial" w:cs="Arial"/>
          <w:lang w:val="es-CO"/>
        </w:rPr>
        <w:t>de riesgo</w:t>
      </w:r>
      <w:r w:rsidR="000E24AE">
        <w:rPr>
          <w:rFonts w:ascii="Arial" w:hAnsi="Arial" w:cs="Arial"/>
          <w:lang w:val="es-CO"/>
        </w:rPr>
        <w:t>s</w:t>
      </w:r>
      <w:r w:rsidR="00B439C0" w:rsidRPr="001D63CD">
        <w:rPr>
          <w:rFonts w:ascii="Arial" w:hAnsi="Arial" w:cs="Arial"/>
          <w:lang w:val="es-CO"/>
        </w:rPr>
        <w:t xml:space="preserve"> </w:t>
      </w:r>
      <w:r w:rsidR="0059701E" w:rsidRPr="001D63CD">
        <w:rPr>
          <w:rFonts w:ascii="Arial" w:hAnsi="Arial" w:cs="Arial"/>
          <w:lang w:val="es-CO"/>
        </w:rPr>
        <w:t>tradicionales</w:t>
      </w:r>
      <w:r w:rsidR="00530D6D" w:rsidRPr="001D63CD">
        <w:rPr>
          <w:rFonts w:ascii="Arial" w:hAnsi="Arial" w:cs="Arial"/>
          <w:lang w:val="es-CO"/>
        </w:rPr>
        <w:t>.</w:t>
      </w:r>
    </w:p>
    <w:p w14:paraId="3A56C0EB" w14:textId="2123D972" w:rsidR="00B12B74" w:rsidRPr="001D63CD" w:rsidRDefault="00B12B74" w:rsidP="00B12B74">
      <w:pPr>
        <w:pStyle w:val="Prrafodelista"/>
        <w:rPr>
          <w:rFonts w:ascii="Arial" w:hAnsi="Arial" w:cs="Arial"/>
          <w:lang w:val="es-CO"/>
        </w:rPr>
      </w:pPr>
    </w:p>
    <w:p w14:paraId="34DCA5B1" w14:textId="75A6E382" w:rsidR="000D039C" w:rsidRDefault="00FF76DF" w:rsidP="009E4A29">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Se espera que l</w:t>
      </w:r>
      <w:r w:rsidR="000D039C" w:rsidRPr="001D63CD">
        <w:rPr>
          <w:rFonts w:ascii="Arial" w:hAnsi="Arial" w:cs="Arial"/>
          <w:lang w:val="es-CO"/>
        </w:rPr>
        <w:t xml:space="preserve">as aseguradoras </w:t>
      </w:r>
      <w:r w:rsidR="000D039C" w:rsidRPr="00AE1074">
        <w:rPr>
          <w:rFonts w:ascii="Arial" w:hAnsi="Arial" w:cs="Arial"/>
          <w:b/>
          <w:bCs/>
          <w:lang w:val="es-CO"/>
        </w:rPr>
        <w:t>desarroll</w:t>
      </w:r>
      <w:r w:rsidRPr="00AE1074">
        <w:rPr>
          <w:rFonts w:ascii="Arial" w:hAnsi="Arial" w:cs="Arial"/>
          <w:b/>
          <w:bCs/>
          <w:lang w:val="es-CO"/>
        </w:rPr>
        <w:t>en</w:t>
      </w:r>
      <w:r w:rsidR="000D039C" w:rsidRPr="00AE1074">
        <w:rPr>
          <w:rFonts w:ascii="Arial" w:hAnsi="Arial" w:cs="Arial"/>
          <w:b/>
          <w:bCs/>
          <w:lang w:val="es-CO"/>
        </w:rPr>
        <w:t xml:space="preserve"> políticas y procedimientos </w:t>
      </w:r>
      <w:r w:rsidR="00CB39D5" w:rsidRPr="00AE1074">
        <w:rPr>
          <w:rFonts w:ascii="Arial" w:hAnsi="Arial" w:cs="Arial"/>
          <w:b/>
          <w:bCs/>
          <w:lang w:val="es-CO"/>
        </w:rPr>
        <w:t xml:space="preserve">que consideren </w:t>
      </w:r>
      <w:r w:rsidR="000D039C" w:rsidRPr="00AE1074">
        <w:rPr>
          <w:rFonts w:ascii="Arial" w:hAnsi="Arial" w:cs="Arial"/>
          <w:b/>
          <w:bCs/>
          <w:lang w:val="es-CO"/>
        </w:rPr>
        <w:t>los sectores, industrias y geografías identificados con mayor exposición a los riesgos físicos</w:t>
      </w:r>
      <w:r w:rsidR="006E2A34" w:rsidRPr="00AE1074">
        <w:rPr>
          <w:rFonts w:ascii="Arial" w:hAnsi="Arial" w:cs="Arial"/>
          <w:b/>
          <w:bCs/>
          <w:lang w:val="es-CO"/>
        </w:rPr>
        <w:t>,</w:t>
      </w:r>
      <w:r w:rsidR="000D039C" w:rsidRPr="00AE1074">
        <w:rPr>
          <w:rFonts w:ascii="Arial" w:hAnsi="Arial" w:cs="Arial"/>
          <w:b/>
          <w:bCs/>
          <w:lang w:val="es-CO"/>
        </w:rPr>
        <w:t xml:space="preserve"> de transición</w:t>
      </w:r>
      <w:r w:rsidR="006E2A34" w:rsidRPr="00AE1074">
        <w:rPr>
          <w:rFonts w:ascii="Arial" w:hAnsi="Arial" w:cs="Arial"/>
          <w:b/>
          <w:bCs/>
          <w:lang w:val="es-CO"/>
        </w:rPr>
        <w:t xml:space="preserve"> y de litigio</w:t>
      </w:r>
      <w:r w:rsidR="000D039C" w:rsidRPr="001D63CD">
        <w:rPr>
          <w:rFonts w:ascii="Arial" w:hAnsi="Arial" w:cs="Arial"/>
          <w:lang w:val="es-CO"/>
        </w:rPr>
        <w:t>. Este enfoque permite la integración de los riesgos climáticos en l</w:t>
      </w:r>
      <w:r w:rsidR="00CD13D7" w:rsidRPr="001D63CD">
        <w:rPr>
          <w:rFonts w:ascii="Arial" w:hAnsi="Arial" w:cs="Arial"/>
          <w:lang w:val="es-CO"/>
        </w:rPr>
        <w:t>o</w:t>
      </w:r>
      <w:r w:rsidR="000D039C" w:rsidRPr="001D63CD">
        <w:rPr>
          <w:rFonts w:ascii="Arial" w:hAnsi="Arial" w:cs="Arial"/>
          <w:lang w:val="es-CO"/>
        </w:rPr>
        <w:t xml:space="preserve">s diferentes </w:t>
      </w:r>
      <w:r w:rsidR="00CD13D7" w:rsidRPr="001D63CD">
        <w:rPr>
          <w:rFonts w:ascii="Arial" w:hAnsi="Arial" w:cs="Arial"/>
          <w:lang w:val="es-CO"/>
        </w:rPr>
        <w:t>procesos</w:t>
      </w:r>
      <w:r w:rsidR="00B7763C">
        <w:rPr>
          <w:rFonts w:ascii="Arial" w:hAnsi="Arial" w:cs="Arial"/>
          <w:lang w:val="es-CO"/>
        </w:rPr>
        <w:t>,</w:t>
      </w:r>
      <w:r w:rsidR="00CD13D7" w:rsidRPr="001D63CD">
        <w:rPr>
          <w:rFonts w:ascii="Arial" w:hAnsi="Arial" w:cs="Arial"/>
          <w:lang w:val="es-CO"/>
        </w:rPr>
        <w:t xml:space="preserve"> </w:t>
      </w:r>
      <w:r w:rsidR="000D039C" w:rsidRPr="001D63CD">
        <w:rPr>
          <w:rFonts w:ascii="Arial" w:hAnsi="Arial" w:cs="Arial"/>
          <w:lang w:val="es-CO"/>
        </w:rPr>
        <w:t>como suscripción, inversión, desarrollo de productos, entre otros.</w:t>
      </w:r>
    </w:p>
    <w:p w14:paraId="45A37D60" w14:textId="6F737AF6" w:rsidR="002F52F8" w:rsidRDefault="00CD1C72" w:rsidP="002F52F8">
      <w:pPr>
        <w:pStyle w:val="NormalWeb"/>
        <w:spacing w:before="0" w:beforeAutospacing="0" w:after="0" w:afterAutospacing="0"/>
        <w:ind w:left="1080"/>
        <w:jc w:val="both"/>
        <w:rPr>
          <w:rFonts w:ascii="Arial" w:hAnsi="Arial" w:cs="Arial"/>
          <w:lang w:val="es-CO"/>
        </w:rPr>
      </w:pPr>
      <w:r>
        <w:rPr>
          <w:noProof/>
        </w:rPr>
        <w:lastRenderedPageBreak/>
        <w:drawing>
          <wp:anchor distT="0" distB="0" distL="114300" distR="114300" simplePos="0" relativeHeight="251658290" behindDoc="1" locked="0" layoutInCell="1" allowOverlap="1" wp14:anchorId="1DF84830" wp14:editId="64B39774">
            <wp:simplePos x="0" y="0"/>
            <wp:positionH relativeFrom="page">
              <wp:posOffset>-1029335</wp:posOffset>
            </wp:positionH>
            <wp:positionV relativeFrom="paragraph">
              <wp:posOffset>-923141</wp:posOffset>
            </wp:positionV>
            <wp:extent cx="13378180" cy="1162379"/>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53146" b="33826"/>
                    <a:stretch/>
                  </pic:blipFill>
                  <pic:spPr bwMode="auto">
                    <a:xfrm>
                      <a:off x="0" y="0"/>
                      <a:ext cx="13378180" cy="11623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A3DB77" w14:textId="77777777" w:rsidR="002F52F8" w:rsidRDefault="002F52F8" w:rsidP="00CD1C72">
      <w:pPr>
        <w:pStyle w:val="NormalWeb"/>
        <w:spacing w:before="0" w:beforeAutospacing="0" w:after="0" w:afterAutospacing="0"/>
        <w:jc w:val="both"/>
        <w:rPr>
          <w:rFonts w:ascii="Arial" w:hAnsi="Arial" w:cs="Arial"/>
          <w:lang w:val="es-CO"/>
        </w:rPr>
      </w:pPr>
    </w:p>
    <w:p w14:paraId="7CF9611D" w14:textId="68EA9C28" w:rsidR="002F52F8" w:rsidRPr="001D63CD" w:rsidRDefault="002F52F8" w:rsidP="00AE1074">
      <w:pPr>
        <w:pStyle w:val="NormalWeb"/>
        <w:spacing w:before="0" w:beforeAutospacing="0" w:after="0" w:afterAutospacing="0"/>
        <w:ind w:left="1080"/>
        <w:jc w:val="both"/>
        <w:rPr>
          <w:rFonts w:ascii="Arial" w:hAnsi="Arial" w:cs="Arial"/>
          <w:lang w:val="es-CO"/>
        </w:rPr>
      </w:pPr>
    </w:p>
    <w:p w14:paraId="4852642A" w14:textId="3F652458" w:rsidR="00ED43AA" w:rsidRDefault="002F52F8" w:rsidP="00ED43AA">
      <w:pPr>
        <w:pStyle w:val="NormalWeb"/>
        <w:spacing w:before="0" w:beforeAutospacing="0" w:after="0" w:afterAutospacing="0"/>
        <w:ind w:left="1080"/>
        <w:jc w:val="both"/>
        <w:rPr>
          <w:rFonts w:ascii="Arial" w:hAnsi="Arial" w:cs="Arial"/>
          <w:lang w:val="es-CO"/>
        </w:rPr>
      </w:pPr>
      <w:r>
        <w:rPr>
          <w:rFonts w:ascii="Arial" w:hAnsi="Arial" w:cs="Arial"/>
          <w:b/>
          <w:bCs/>
          <w:noProof/>
          <w:color w:val="4472C4" w:themeColor="accent1"/>
          <w:lang w:val="es-ES"/>
        </w:rPr>
        <mc:AlternateContent>
          <mc:Choice Requires="wps">
            <w:drawing>
              <wp:anchor distT="0" distB="0" distL="114300" distR="114300" simplePos="0" relativeHeight="251658288" behindDoc="0" locked="0" layoutInCell="1" allowOverlap="1" wp14:anchorId="3FBDBE0B" wp14:editId="5BA9BC2B">
                <wp:simplePos x="0" y="0"/>
                <wp:positionH relativeFrom="leftMargin">
                  <wp:posOffset>488950</wp:posOffset>
                </wp:positionH>
                <wp:positionV relativeFrom="paragraph">
                  <wp:posOffset>-498898</wp:posOffset>
                </wp:positionV>
                <wp:extent cx="826770" cy="826770"/>
                <wp:effectExtent l="19050" t="19050" r="30480" b="30480"/>
                <wp:wrapNone/>
                <wp:docPr id="34" name="Elipse 34"/>
                <wp:cNvGraphicFramePr/>
                <a:graphic xmlns:a="http://schemas.openxmlformats.org/drawingml/2006/main">
                  <a:graphicData uri="http://schemas.microsoft.com/office/word/2010/wordprocessingShape">
                    <wps:wsp>
                      <wps:cNvSpPr/>
                      <wps:spPr>
                        <a:xfrm>
                          <a:off x="0" y="0"/>
                          <a:ext cx="826770" cy="826770"/>
                        </a:xfrm>
                        <a:prstGeom prst="ellipse">
                          <a:avLst/>
                        </a:prstGeom>
                        <a:solidFill>
                          <a:schemeClr val="bg2"/>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05E0FD07" id="Elipse 34" o:spid="_x0000_s1026" style="position:absolute;margin-left:38.5pt;margin-top:-39.3pt;width:65.1pt;height:65.1pt;z-index:25165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" fillcolor="#e7e6e6 [3214]" strokecolor="white [3212]" strokeweight="4.5pt">
                <v:stroke joinstyle="miter"/>
                <w10:wrap anchorx="margin"/>
              </v:oval>
            </w:pict>
          </mc:Fallback>
        </mc:AlternateContent>
      </w:r>
      <w:r>
        <w:rPr>
          <w:rFonts w:ascii="Arial" w:hAnsi="Arial" w:cs="Arial"/>
          <w:bCs/>
          <w:noProof/>
          <w:lang w:val="es-CO"/>
        </w:rPr>
        <w:drawing>
          <wp:anchor distT="0" distB="0" distL="114300" distR="114300" simplePos="0" relativeHeight="251658289" behindDoc="0" locked="0" layoutInCell="1" allowOverlap="1" wp14:anchorId="0BA6224B" wp14:editId="0D7D36A7">
            <wp:simplePos x="0" y="0"/>
            <wp:positionH relativeFrom="leftMargin">
              <wp:posOffset>644525</wp:posOffset>
            </wp:positionH>
            <wp:positionV relativeFrom="paragraph">
              <wp:posOffset>-309457</wp:posOffset>
            </wp:positionV>
            <wp:extent cx="525145" cy="525145"/>
            <wp:effectExtent l="0" t="0" r="0" b="0"/>
            <wp:wrapNone/>
            <wp:docPr id="33" name="Gráfico 33" descr="Niebl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áfico 33" descr="Niebla con relleno sólido"/>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25145" cy="525145"/>
                    </a:xfrm>
                    <a:prstGeom prst="rect">
                      <a:avLst/>
                    </a:prstGeom>
                  </pic:spPr>
                </pic:pic>
              </a:graphicData>
            </a:graphic>
            <wp14:sizeRelH relativeFrom="page">
              <wp14:pctWidth>0</wp14:pctWidth>
            </wp14:sizeRelH>
            <wp14:sizeRelV relativeFrom="page">
              <wp14:pctHeight>0</wp14:pctHeight>
            </wp14:sizeRelV>
          </wp:anchor>
        </w:drawing>
      </w:r>
    </w:p>
    <w:p w14:paraId="1E71BA27" w14:textId="17D6762C" w:rsidR="00B779DD" w:rsidRPr="001D63CD" w:rsidRDefault="00B779DD" w:rsidP="00ED43AA">
      <w:pPr>
        <w:pStyle w:val="NormalWeb"/>
        <w:spacing w:before="0" w:beforeAutospacing="0" w:after="0" w:afterAutospacing="0"/>
        <w:ind w:left="1080"/>
        <w:jc w:val="both"/>
        <w:rPr>
          <w:rFonts w:ascii="Arial" w:hAnsi="Arial" w:cs="Arial"/>
          <w:lang w:val="es-CO"/>
        </w:rPr>
      </w:pPr>
    </w:p>
    <w:tbl>
      <w:tblPr>
        <w:tblStyle w:val="Tablanormal2"/>
        <w:tblW w:w="0" w:type="auto"/>
        <w:tblLook w:val="04A0" w:firstRow="1" w:lastRow="0" w:firstColumn="1" w:lastColumn="0" w:noHBand="0" w:noVBand="1"/>
      </w:tblPr>
      <w:tblGrid>
        <w:gridCol w:w="9355"/>
      </w:tblGrid>
      <w:tr w:rsidR="00ED43AA" w:rsidRPr="00D25B6C" w14:paraId="680F975F" w14:textId="77777777" w:rsidTr="00CB4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5B5FD330" w14:textId="26301F62" w:rsidR="00ED43AA" w:rsidRPr="002D668C" w:rsidRDefault="002F52F8">
            <w:pPr>
              <w:pStyle w:val="NormalWeb"/>
              <w:jc w:val="both"/>
              <w:rPr>
                <w:rFonts w:ascii="Arial" w:hAnsi="Arial" w:cs="Arial"/>
                <w:color w:val="2F5496" w:themeColor="accent1" w:themeShade="BF"/>
                <w:lang w:val="es-CO"/>
              </w:rPr>
            </w:pPr>
            <w:r w:rsidRPr="00704FB0">
              <w:rPr>
                <w:rFonts w:ascii="Arial" w:hAnsi="Arial" w:cs="Arial"/>
                <w:noProof/>
                <w:lang w:val="es-ES"/>
              </w:rPr>
              <mc:AlternateContent>
                <mc:Choice Requires="wps">
                  <w:drawing>
                    <wp:anchor distT="0" distB="0" distL="114300" distR="114300" simplePos="0" relativeHeight="251658287" behindDoc="1" locked="0" layoutInCell="1" allowOverlap="1" wp14:anchorId="46175344" wp14:editId="63C901E1">
                      <wp:simplePos x="0" y="0"/>
                      <wp:positionH relativeFrom="margin">
                        <wp:posOffset>-341630</wp:posOffset>
                      </wp:positionH>
                      <wp:positionV relativeFrom="paragraph">
                        <wp:posOffset>-297603</wp:posOffset>
                      </wp:positionV>
                      <wp:extent cx="6482196" cy="3231303"/>
                      <wp:effectExtent l="50800" t="38100" r="45720" b="71120"/>
                      <wp:wrapNone/>
                      <wp:docPr id="28" name="Rectángulo: esquinas redondeadas 28"/>
                      <wp:cNvGraphicFramePr/>
                      <a:graphic xmlns:a="http://schemas.openxmlformats.org/drawingml/2006/main">
                        <a:graphicData uri="http://schemas.microsoft.com/office/word/2010/wordprocessingShape">
                          <wps:wsp>
                            <wps:cNvSpPr/>
                            <wps:spPr>
                              <a:xfrm>
                                <a:off x="0" y="0"/>
                                <a:ext cx="6482196" cy="3231303"/>
                              </a:xfrm>
                              <a:prstGeom prst="roundRect">
                                <a:avLst>
                                  <a:gd name="adj" fmla="val 10178"/>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679E5BB4" id="Rectángulo: esquinas redondeadas 28" o:spid="_x0000_s1026" style="position:absolute;margin-left:-26.9pt;margin-top:-23.45pt;width:510.4pt;height:254.45pt;z-index:-251658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6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" fillcolor="#7f7f7f [1612]" stroked="f">
                      <v:fill opacity="6682f"/>
                      <v:shadow on="t" color="black" opacity="41287f" offset="0,1.5pt"/>
                      <w10:wrap anchorx="margin"/>
                    </v:roundrect>
                  </w:pict>
                </mc:Fallback>
              </mc:AlternateContent>
            </w:r>
            <w:r w:rsidR="00ED43AA" w:rsidRPr="002D668C">
              <w:rPr>
                <w:rFonts w:ascii="Arial" w:hAnsi="Arial" w:cs="Arial"/>
                <w:color w:val="2F5496" w:themeColor="accent1" w:themeShade="BF"/>
                <w:lang w:val="es-CO"/>
              </w:rPr>
              <w:t xml:space="preserve">Recuadro </w:t>
            </w:r>
            <w:r w:rsidR="00B30C43" w:rsidRPr="002D668C">
              <w:rPr>
                <w:rFonts w:ascii="Arial" w:hAnsi="Arial" w:cs="Arial"/>
                <w:color w:val="2F5496" w:themeColor="accent1" w:themeShade="BF"/>
                <w:lang w:val="es-CO"/>
              </w:rPr>
              <w:t>3</w:t>
            </w:r>
            <w:r w:rsidR="00ED43AA" w:rsidRPr="002D668C">
              <w:rPr>
                <w:rFonts w:ascii="Arial" w:hAnsi="Arial" w:cs="Arial"/>
                <w:color w:val="2F5496" w:themeColor="accent1" w:themeShade="BF"/>
                <w:lang w:val="es-CO"/>
              </w:rPr>
              <w:t>. Criterios para la identificación de riesgos climáticos</w:t>
            </w:r>
          </w:p>
          <w:p w14:paraId="0635D054" w14:textId="77777777" w:rsidR="00ED43AA" w:rsidRPr="002F6B90" w:rsidRDefault="00ED43AA">
            <w:pPr>
              <w:pStyle w:val="NormalWeb"/>
              <w:jc w:val="both"/>
              <w:rPr>
                <w:rFonts w:ascii="Arial" w:hAnsi="Arial" w:cs="Arial"/>
                <w:b w:val="0"/>
                <w:bCs w:val="0"/>
                <w:lang w:val="es-CO"/>
              </w:rPr>
            </w:pPr>
            <w:r w:rsidRPr="002F6B90">
              <w:rPr>
                <w:rFonts w:ascii="Arial" w:hAnsi="Arial" w:cs="Arial"/>
                <w:b w:val="0"/>
                <w:bCs w:val="0"/>
                <w:lang w:val="es-CO"/>
              </w:rPr>
              <w:t>La Autoridad de Regulación Prudencial Australiana (APRA, por su sigla en inglés) recomienda considerar los siguientes criterios de riesgo, para identificar el nivel de exposición de los sectores, industrias y geografías con los que tienen vínculos las aseguradoras:</w:t>
            </w:r>
          </w:p>
          <w:p w14:paraId="5985CB9B" w14:textId="0196A86E" w:rsidR="00ED43AA" w:rsidRPr="002F6B90" w:rsidRDefault="00AF155D">
            <w:pPr>
              <w:pStyle w:val="NormalWeb"/>
              <w:numPr>
                <w:ilvl w:val="0"/>
                <w:numId w:val="25"/>
              </w:numPr>
              <w:spacing w:before="0" w:beforeAutospacing="0" w:after="0" w:afterAutospacing="0"/>
              <w:jc w:val="both"/>
              <w:rPr>
                <w:rFonts w:ascii="Arial" w:hAnsi="Arial" w:cs="Arial"/>
                <w:b w:val="0"/>
                <w:bCs w:val="0"/>
                <w:lang w:val="es-CO"/>
              </w:rPr>
            </w:pPr>
            <w:r>
              <w:rPr>
                <w:rFonts w:ascii="Arial" w:hAnsi="Arial" w:cs="Arial"/>
                <w:b w:val="0"/>
                <w:bCs w:val="0"/>
                <w:lang w:val="es-CO"/>
              </w:rPr>
              <w:t>G</w:t>
            </w:r>
            <w:r w:rsidR="00ED43AA" w:rsidRPr="002F6B90">
              <w:rPr>
                <w:rFonts w:ascii="Arial" w:hAnsi="Arial" w:cs="Arial"/>
                <w:b w:val="0"/>
                <w:bCs w:val="0"/>
                <w:lang w:val="es-CO"/>
              </w:rPr>
              <w:t>rado de vulnerabilidad a eventos climáticos extremos;</w:t>
            </w:r>
          </w:p>
          <w:p w14:paraId="7CE0CFC6" w14:textId="0BC82A54" w:rsidR="00ED43AA" w:rsidRPr="002F6B90" w:rsidRDefault="00ED43AA">
            <w:pPr>
              <w:pStyle w:val="NormalWeb"/>
              <w:numPr>
                <w:ilvl w:val="0"/>
                <w:numId w:val="25"/>
              </w:numPr>
              <w:spacing w:before="0" w:beforeAutospacing="0" w:after="0" w:afterAutospacing="0"/>
              <w:jc w:val="both"/>
              <w:rPr>
                <w:rFonts w:ascii="Arial" w:hAnsi="Arial" w:cs="Arial"/>
                <w:b w:val="0"/>
                <w:bCs w:val="0"/>
                <w:lang w:val="es-CO"/>
              </w:rPr>
            </w:pPr>
            <w:r w:rsidRPr="002F6B90">
              <w:rPr>
                <w:rFonts w:ascii="Arial" w:hAnsi="Arial" w:cs="Arial"/>
                <w:b w:val="0"/>
                <w:bCs w:val="0"/>
                <w:lang w:val="es-CO"/>
              </w:rPr>
              <w:t xml:space="preserve">nivel de emisiones de </w:t>
            </w:r>
            <w:r w:rsidR="00B12FE2">
              <w:rPr>
                <w:rFonts w:ascii="Arial" w:hAnsi="Arial" w:cs="Arial"/>
                <w:b w:val="0"/>
                <w:bCs w:val="0"/>
                <w:lang w:val="es-CO"/>
              </w:rPr>
              <w:t>GEI</w:t>
            </w:r>
            <w:r w:rsidRPr="002F6B90">
              <w:rPr>
                <w:rFonts w:ascii="Arial" w:hAnsi="Arial" w:cs="Arial"/>
                <w:b w:val="0"/>
                <w:bCs w:val="0"/>
                <w:lang w:val="es-CO"/>
              </w:rPr>
              <w:t>;</w:t>
            </w:r>
          </w:p>
          <w:p w14:paraId="578FD04C" w14:textId="083C29D3" w:rsidR="00ED43AA" w:rsidRPr="002F6B90" w:rsidRDefault="00ED43AA">
            <w:pPr>
              <w:pStyle w:val="NormalWeb"/>
              <w:numPr>
                <w:ilvl w:val="0"/>
                <w:numId w:val="25"/>
              </w:numPr>
              <w:spacing w:before="0" w:beforeAutospacing="0" w:after="0" w:afterAutospacing="0"/>
              <w:jc w:val="both"/>
              <w:rPr>
                <w:rFonts w:ascii="Arial" w:hAnsi="Arial" w:cs="Arial"/>
                <w:b w:val="0"/>
                <w:bCs w:val="0"/>
                <w:lang w:val="es-CO"/>
              </w:rPr>
            </w:pPr>
            <w:r w:rsidRPr="002F6B90">
              <w:rPr>
                <w:rFonts w:ascii="Arial" w:hAnsi="Arial" w:cs="Arial"/>
                <w:b w:val="0"/>
                <w:bCs w:val="0"/>
                <w:lang w:val="es-CO"/>
              </w:rPr>
              <w:t>exposición potencial a cambios en las políticas o tecnologías relacionadas con el clima;</w:t>
            </w:r>
          </w:p>
          <w:p w14:paraId="4336C6B4" w14:textId="77777777" w:rsidR="00ED43AA" w:rsidRPr="002F6B90" w:rsidRDefault="00ED43AA">
            <w:pPr>
              <w:pStyle w:val="NormalWeb"/>
              <w:numPr>
                <w:ilvl w:val="0"/>
                <w:numId w:val="25"/>
              </w:numPr>
              <w:spacing w:before="0" w:beforeAutospacing="0" w:after="0" w:afterAutospacing="0"/>
              <w:jc w:val="both"/>
              <w:rPr>
                <w:rFonts w:ascii="Arial" w:hAnsi="Arial" w:cs="Arial"/>
                <w:b w:val="0"/>
                <w:bCs w:val="0"/>
                <w:lang w:val="es-CO"/>
              </w:rPr>
            </w:pPr>
            <w:r w:rsidRPr="002F6B90">
              <w:rPr>
                <w:rFonts w:ascii="Arial" w:hAnsi="Arial" w:cs="Arial"/>
                <w:b w:val="0"/>
                <w:bCs w:val="0"/>
                <w:lang w:val="es-CO"/>
              </w:rPr>
              <w:t>vulnerabilidad a cambios o interrupciones en la cadena de suministro relacionados con el clima;</w:t>
            </w:r>
          </w:p>
          <w:p w14:paraId="2771D217" w14:textId="68887050" w:rsidR="00ED43AA" w:rsidRPr="002F6B90" w:rsidRDefault="00ED43AA">
            <w:pPr>
              <w:pStyle w:val="NormalWeb"/>
              <w:numPr>
                <w:ilvl w:val="0"/>
                <w:numId w:val="25"/>
              </w:numPr>
              <w:spacing w:before="0" w:beforeAutospacing="0" w:after="0" w:afterAutospacing="0"/>
              <w:jc w:val="both"/>
              <w:rPr>
                <w:rFonts w:ascii="Arial" w:hAnsi="Arial" w:cs="Arial"/>
                <w:b w:val="0"/>
                <w:bCs w:val="0"/>
                <w:lang w:val="es-CO"/>
              </w:rPr>
            </w:pPr>
            <w:r w:rsidRPr="002F6B90">
              <w:rPr>
                <w:rFonts w:ascii="Arial" w:hAnsi="Arial" w:cs="Arial"/>
                <w:b w:val="0"/>
                <w:bCs w:val="0"/>
                <w:lang w:val="es-CO"/>
              </w:rPr>
              <w:t>vulnerabilidad a la interrupción de las actividades comerciales relacionada con el clima; y/o</w:t>
            </w:r>
          </w:p>
          <w:p w14:paraId="54958902" w14:textId="4E00777B" w:rsidR="00ED43AA" w:rsidRPr="002F6B90" w:rsidRDefault="00ED43AA">
            <w:pPr>
              <w:pStyle w:val="NormalWeb"/>
              <w:numPr>
                <w:ilvl w:val="0"/>
                <w:numId w:val="25"/>
              </w:numPr>
              <w:spacing w:before="0" w:beforeAutospacing="0" w:after="0" w:afterAutospacing="0"/>
              <w:jc w:val="both"/>
              <w:rPr>
                <w:rFonts w:ascii="Arial" w:hAnsi="Arial" w:cs="Arial"/>
                <w:b w:val="0"/>
                <w:bCs w:val="0"/>
                <w:lang w:val="es-CO"/>
              </w:rPr>
            </w:pPr>
            <w:r w:rsidRPr="002F6B90">
              <w:rPr>
                <w:rFonts w:ascii="Arial" w:hAnsi="Arial" w:cs="Arial"/>
                <w:b w:val="0"/>
                <w:bCs w:val="0"/>
                <w:lang w:val="es-CO"/>
              </w:rPr>
              <w:t>vínculos con prácticas no sostenibles.</w:t>
            </w:r>
          </w:p>
          <w:p w14:paraId="07B5E49A" w14:textId="77777777" w:rsidR="00ED43AA" w:rsidRPr="001D63CD" w:rsidRDefault="00ED43AA">
            <w:pPr>
              <w:pStyle w:val="NormalWeb"/>
              <w:spacing w:before="0" w:beforeAutospacing="0" w:after="0" w:afterAutospacing="0"/>
              <w:ind w:left="720"/>
              <w:jc w:val="both"/>
              <w:rPr>
                <w:rFonts w:ascii="Arial" w:hAnsi="Arial" w:cs="Arial"/>
                <w:lang w:val="es-CO"/>
              </w:rPr>
            </w:pPr>
          </w:p>
        </w:tc>
      </w:tr>
    </w:tbl>
    <w:p w14:paraId="62FB2FD9" w14:textId="4C01D248" w:rsidR="00C47DDC" w:rsidRPr="00262C03" w:rsidRDefault="00C47DDC" w:rsidP="00262C03">
      <w:pPr>
        <w:rPr>
          <w:rFonts w:ascii="Arial" w:hAnsi="Arial" w:cs="Arial"/>
          <w:lang w:val="es-CO"/>
        </w:rPr>
      </w:pPr>
    </w:p>
    <w:p w14:paraId="58874DA8" w14:textId="77777777" w:rsidR="00C47DDC" w:rsidRPr="001D63CD" w:rsidRDefault="00C47DDC" w:rsidP="000D039C">
      <w:pPr>
        <w:pStyle w:val="Prrafodelista"/>
        <w:rPr>
          <w:rFonts w:ascii="Arial" w:hAnsi="Arial" w:cs="Arial"/>
          <w:lang w:val="es-CO"/>
        </w:rPr>
      </w:pPr>
    </w:p>
    <w:p w14:paraId="382497A1" w14:textId="3F9E7E9D" w:rsidR="00C4572C" w:rsidRPr="001D63CD" w:rsidRDefault="004038FF" w:rsidP="00E51879">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 xml:space="preserve">El cambio climático </w:t>
      </w:r>
      <w:r w:rsidR="00703B27" w:rsidRPr="001D63CD">
        <w:rPr>
          <w:rFonts w:ascii="Arial" w:hAnsi="Arial" w:cs="Arial"/>
          <w:lang w:val="es-CO"/>
        </w:rPr>
        <w:t xml:space="preserve">también puede </w:t>
      </w:r>
      <w:r w:rsidR="00AD40F1" w:rsidRPr="00AE1074">
        <w:rPr>
          <w:rFonts w:ascii="Arial" w:hAnsi="Arial" w:cs="Arial"/>
          <w:b/>
          <w:bCs/>
          <w:lang w:val="es-CO"/>
        </w:rPr>
        <w:t xml:space="preserve">afectar </w:t>
      </w:r>
      <w:r w:rsidR="00251FEA" w:rsidRPr="00AE1074">
        <w:rPr>
          <w:rFonts w:ascii="Arial" w:hAnsi="Arial" w:cs="Arial"/>
          <w:b/>
          <w:bCs/>
          <w:lang w:val="es-CO"/>
        </w:rPr>
        <w:t>el calce de activos y pasivos</w:t>
      </w:r>
      <w:r w:rsidR="00932B1F" w:rsidRPr="001D63CD">
        <w:rPr>
          <w:rFonts w:ascii="Arial" w:hAnsi="Arial" w:cs="Arial"/>
          <w:lang w:val="es-CO"/>
        </w:rPr>
        <w:t xml:space="preserve">, a través del </w:t>
      </w:r>
      <w:r w:rsidR="00E00CB7" w:rsidRPr="001D63CD">
        <w:rPr>
          <w:rFonts w:ascii="Arial" w:hAnsi="Arial" w:cs="Arial"/>
          <w:lang w:val="es-CO"/>
        </w:rPr>
        <w:t xml:space="preserve">impacto </w:t>
      </w:r>
      <w:r w:rsidR="004026D0" w:rsidRPr="001D63CD">
        <w:rPr>
          <w:rFonts w:ascii="Arial" w:hAnsi="Arial" w:cs="Arial"/>
          <w:lang w:val="es-CO"/>
        </w:rPr>
        <w:t xml:space="preserve">en la valoración del portafolio </w:t>
      </w:r>
      <w:r w:rsidR="004653C5" w:rsidRPr="001D63CD">
        <w:rPr>
          <w:rFonts w:ascii="Arial" w:hAnsi="Arial" w:cs="Arial"/>
          <w:lang w:val="es-CO"/>
        </w:rPr>
        <w:t xml:space="preserve">por </w:t>
      </w:r>
      <w:r w:rsidR="0001053E" w:rsidRPr="001D63CD">
        <w:rPr>
          <w:rFonts w:ascii="Arial" w:hAnsi="Arial" w:cs="Arial"/>
          <w:lang w:val="es-CO"/>
        </w:rPr>
        <w:t>la materialización de</w:t>
      </w:r>
      <w:r w:rsidR="004026D0" w:rsidRPr="001D63CD">
        <w:rPr>
          <w:rFonts w:ascii="Arial" w:hAnsi="Arial" w:cs="Arial"/>
          <w:lang w:val="es-CO"/>
        </w:rPr>
        <w:t xml:space="preserve"> </w:t>
      </w:r>
      <w:r w:rsidR="00932B1F" w:rsidRPr="001D63CD">
        <w:rPr>
          <w:rFonts w:ascii="Arial" w:hAnsi="Arial" w:cs="Arial"/>
          <w:lang w:val="es-CO"/>
        </w:rPr>
        <w:t>riesgo</w:t>
      </w:r>
      <w:r w:rsidR="0001053E" w:rsidRPr="001D63CD">
        <w:rPr>
          <w:rFonts w:ascii="Arial" w:hAnsi="Arial" w:cs="Arial"/>
          <w:lang w:val="es-CO"/>
        </w:rPr>
        <w:t>s</w:t>
      </w:r>
      <w:r w:rsidR="00932B1F" w:rsidRPr="001D63CD">
        <w:rPr>
          <w:rFonts w:ascii="Arial" w:hAnsi="Arial" w:cs="Arial"/>
          <w:lang w:val="es-CO"/>
        </w:rPr>
        <w:t xml:space="preserve"> de transición</w:t>
      </w:r>
      <w:r w:rsidR="00426812">
        <w:rPr>
          <w:rFonts w:ascii="Arial" w:hAnsi="Arial" w:cs="Arial"/>
          <w:lang w:val="es-CO"/>
        </w:rPr>
        <w:t>;</w:t>
      </w:r>
      <w:r w:rsidR="00C4572C" w:rsidRPr="001D63CD">
        <w:rPr>
          <w:rFonts w:ascii="Arial" w:hAnsi="Arial" w:cs="Arial"/>
          <w:lang w:val="es-CO"/>
        </w:rPr>
        <w:t xml:space="preserve"> </w:t>
      </w:r>
      <w:r w:rsidR="00EC58A6">
        <w:rPr>
          <w:rFonts w:ascii="Arial" w:hAnsi="Arial" w:cs="Arial"/>
          <w:lang w:val="es-CO"/>
        </w:rPr>
        <w:t>potencialmente con mayor impacto</w:t>
      </w:r>
      <w:r w:rsidR="003A5562">
        <w:rPr>
          <w:rFonts w:ascii="Arial" w:hAnsi="Arial" w:cs="Arial"/>
          <w:lang w:val="es-CO"/>
        </w:rPr>
        <w:t xml:space="preserve"> </w:t>
      </w:r>
      <w:r w:rsidR="00414EF8" w:rsidRPr="001D63CD">
        <w:rPr>
          <w:rFonts w:ascii="Arial" w:hAnsi="Arial" w:cs="Arial"/>
          <w:lang w:val="es-CO"/>
        </w:rPr>
        <w:t>par</w:t>
      </w:r>
      <w:r w:rsidR="00C4572C" w:rsidRPr="001D63CD">
        <w:rPr>
          <w:rFonts w:ascii="Arial" w:hAnsi="Arial" w:cs="Arial"/>
          <w:lang w:val="es-CO"/>
        </w:rPr>
        <w:t xml:space="preserve">a aquellas aseguradoras que </w:t>
      </w:r>
      <w:r w:rsidR="00426812">
        <w:rPr>
          <w:rFonts w:ascii="Arial" w:hAnsi="Arial" w:cs="Arial"/>
          <w:lang w:val="es-CO"/>
        </w:rPr>
        <w:t>cuentan con</w:t>
      </w:r>
      <w:r w:rsidR="005B5764" w:rsidRPr="001D63CD">
        <w:rPr>
          <w:rFonts w:ascii="Arial" w:hAnsi="Arial" w:cs="Arial"/>
          <w:lang w:val="es-CO"/>
        </w:rPr>
        <w:t xml:space="preserve"> duraci</w:t>
      </w:r>
      <w:r w:rsidR="00826545" w:rsidRPr="001D63CD">
        <w:rPr>
          <w:rFonts w:ascii="Arial" w:hAnsi="Arial" w:cs="Arial"/>
          <w:lang w:val="es-CO"/>
        </w:rPr>
        <w:t>ones de largo plazo y concentraciones en activos</w:t>
      </w:r>
      <w:r w:rsidR="005B5764" w:rsidRPr="001D63CD">
        <w:rPr>
          <w:rFonts w:ascii="Arial" w:hAnsi="Arial" w:cs="Arial"/>
          <w:lang w:val="es-CO"/>
        </w:rPr>
        <w:t xml:space="preserve"> </w:t>
      </w:r>
      <w:r w:rsidR="00826545" w:rsidRPr="001D63CD">
        <w:rPr>
          <w:rFonts w:ascii="Arial" w:hAnsi="Arial" w:cs="Arial"/>
          <w:lang w:val="es-CO"/>
        </w:rPr>
        <w:t>de mayor exposición.</w:t>
      </w:r>
      <w:r w:rsidR="000E4066" w:rsidRPr="001D63CD">
        <w:rPr>
          <w:rFonts w:ascii="Arial" w:hAnsi="Arial" w:cs="Arial"/>
          <w:lang w:val="es-CO"/>
        </w:rPr>
        <w:t xml:space="preserve"> Por lo anterior, es </w:t>
      </w:r>
      <w:r w:rsidR="00E62DD2" w:rsidRPr="001D63CD">
        <w:rPr>
          <w:rFonts w:ascii="Arial" w:hAnsi="Arial" w:cs="Arial"/>
          <w:lang w:val="es-CO"/>
        </w:rPr>
        <w:t xml:space="preserve">recomendable </w:t>
      </w:r>
      <w:r w:rsidR="00431C80" w:rsidRPr="001D63CD">
        <w:rPr>
          <w:rFonts w:ascii="Arial" w:hAnsi="Arial" w:cs="Arial"/>
          <w:lang w:val="es-CO"/>
        </w:rPr>
        <w:t xml:space="preserve">considerar </w:t>
      </w:r>
      <w:r w:rsidR="000E4066" w:rsidRPr="001D63CD">
        <w:rPr>
          <w:rFonts w:ascii="Arial" w:hAnsi="Arial" w:cs="Arial"/>
          <w:lang w:val="es-CO"/>
        </w:rPr>
        <w:t xml:space="preserve">estos </w:t>
      </w:r>
      <w:r w:rsidR="00BD4F69" w:rsidRPr="001D63CD">
        <w:rPr>
          <w:rFonts w:ascii="Arial" w:hAnsi="Arial" w:cs="Arial"/>
          <w:lang w:val="es-CO"/>
        </w:rPr>
        <w:t xml:space="preserve">elementos </w:t>
      </w:r>
      <w:r w:rsidR="00D55DF2" w:rsidRPr="001D63CD">
        <w:rPr>
          <w:rFonts w:ascii="Arial" w:hAnsi="Arial" w:cs="Arial"/>
          <w:lang w:val="es-CO"/>
        </w:rPr>
        <w:t xml:space="preserve">en </w:t>
      </w:r>
      <w:r w:rsidR="00BD4F69" w:rsidRPr="001D63CD">
        <w:rPr>
          <w:rFonts w:ascii="Arial" w:hAnsi="Arial" w:cs="Arial"/>
          <w:lang w:val="es-CO"/>
        </w:rPr>
        <w:t>la</w:t>
      </w:r>
      <w:r w:rsidR="004528A2" w:rsidRPr="001D63CD">
        <w:rPr>
          <w:rFonts w:ascii="Arial" w:hAnsi="Arial" w:cs="Arial"/>
          <w:lang w:val="es-CO"/>
        </w:rPr>
        <w:t>s</w:t>
      </w:r>
      <w:r w:rsidR="00BD4F69" w:rsidRPr="001D63CD">
        <w:rPr>
          <w:rFonts w:ascii="Arial" w:hAnsi="Arial" w:cs="Arial"/>
          <w:lang w:val="es-CO"/>
        </w:rPr>
        <w:t xml:space="preserve"> </w:t>
      </w:r>
      <w:r w:rsidR="00D55DF2" w:rsidRPr="001D63CD">
        <w:rPr>
          <w:rFonts w:ascii="Arial" w:hAnsi="Arial" w:cs="Arial"/>
          <w:lang w:val="es-CO"/>
        </w:rPr>
        <w:t>política</w:t>
      </w:r>
      <w:r w:rsidR="00CB0A18" w:rsidRPr="001D63CD">
        <w:rPr>
          <w:rFonts w:ascii="Arial" w:hAnsi="Arial" w:cs="Arial"/>
          <w:lang w:val="es-CO"/>
        </w:rPr>
        <w:t>s</w:t>
      </w:r>
      <w:r w:rsidR="00D55DF2" w:rsidRPr="001D63CD">
        <w:rPr>
          <w:rFonts w:ascii="Arial" w:hAnsi="Arial" w:cs="Arial"/>
          <w:lang w:val="es-CO"/>
        </w:rPr>
        <w:t xml:space="preserve"> de inversión.</w:t>
      </w:r>
    </w:p>
    <w:p w14:paraId="1C69A81A" w14:textId="72B386CC" w:rsidR="009600E8" w:rsidRPr="001D63CD" w:rsidRDefault="009600E8" w:rsidP="009600E8">
      <w:pPr>
        <w:pStyle w:val="NormalWeb"/>
        <w:spacing w:before="0" w:beforeAutospacing="0" w:after="0" w:afterAutospacing="0"/>
        <w:ind w:left="1080"/>
        <w:jc w:val="both"/>
        <w:rPr>
          <w:rFonts w:ascii="Arial" w:hAnsi="Arial" w:cs="Arial"/>
          <w:lang w:val="es-CO"/>
        </w:rPr>
      </w:pPr>
    </w:p>
    <w:p w14:paraId="24A97EDA" w14:textId="53255330" w:rsidR="00E952F9" w:rsidRPr="001D63CD" w:rsidRDefault="0033370B" w:rsidP="00E51879">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Es deseable que las entidades</w:t>
      </w:r>
      <w:r w:rsidR="00C502E0" w:rsidRPr="001D63CD">
        <w:rPr>
          <w:rFonts w:ascii="Arial" w:hAnsi="Arial" w:cs="Arial"/>
          <w:lang w:val="es-CO"/>
        </w:rPr>
        <w:t xml:space="preserve"> </w:t>
      </w:r>
      <w:r w:rsidR="00A10101" w:rsidRPr="00AE1074">
        <w:rPr>
          <w:rFonts w:ascii="Arial" w:hAnsi="Arial" w:cs="Arial"/>
          <w:b/>
          <w:bCs/>
          <w:lang w:val="es-CO"/>
        </w:rPr>
        <w:t xml:space="preserve">desarrollen </w:t>
      </w:r>
      <w:r w:rsidR="002E1D99" w:rsidRPr="00AE1074">
        <w:rPr>
          <w:rFonts w:ascii="Arial" w:hAnsi="Arial" w:cs="Arial"/>
          <w:b/>
          <w:bCs/>
          <w:lang w:val="es-CO"/>
        </w:rPr>
        <w:t xml:space="preserve">metodologías </w:t>
      </w:r>
      <w:r w:rsidR="00A10101" w:rsidRPr="00AE1074">
        <w:rPr>
          <w:rFonts w:ascii="Arial" w:hAnsi="Arial" w:cs="Arial"/>
          <w:b/>
          <w:bCs/>
          <w:lang w:val="es-CO"/>
        </w:rPr>
        <w:t xml:space="preserve">de medición que les permitan aproximarse al </w:t>
      </w:r>
      <w:r w:rsidR="00D516CD" w:rsidRPr="00AE1074">
        <w:rPr>
          <w:rFonts w:ascii="Arial" w:hAnsi="Arial" w:cs="Arial"/>
          <w:b/>
          <w:bCs/>
          <w:lang w:val="es-CO"/>
        </w:rPr>
        <w:t xml:space="preserve">impacto potencial </w:t>
      </w:r>
      <w:r w:rsidR="00A10101" w:rsidRPr="00AE1074">
        <w:rPr>
          <w:rFonts w:ascii="Arial" w:hAnsi="Arial" w:cs="Arial"/>
          <w:b/>
          <w:bCs/>
          <w:lang w:val="es-CO"/>
        </w:rPr>
        <w:t xml:space="preserve">de los riesgos derivados del cambio climático </w:t>
      </w:r>
      <w:r w:rsidR="00D516CD" w:rsidRPr="00AE1074">
        <w:rPr>
          <w:rFonts w:ascii="Arial" w:hAnsi="Arial" w:cs="Arial"/>
          <w:b/>
          <w:bCs/>
          <w:lang w:val="es-CO"/>
        </w:rPr>
        <w:t xml:space="preserve">en el perfil de riesgo, modelo de negocio y </w:t>
      </w:r>
      <w:r w:rsidR="002E1D99" w:rsidRPr="00AE1074">
        <w:rPr>
          <w:rFonts w:ascii="Arial" w:hAnsi="Arial" w:cs="Arial"/>
          <w:b/>
          <w:bCs/>
          <w:lang w:val="es-CO"/>
        </w:rPr>
        <w:t xml:space="preserve">plan </w:t>
      </w:r>
      <w:r w:rsidR="00D516CD" w:rsidRPr="00AE1074">
        <w:rPr>
          <w:rFonts w:ascii="Arial" w:hAnsi="Arial" w:cs="Arial"/>
          <w:b/>
          <w:bCs/>
          <w:lang w:val="es-CO"/>
        </w:rPr>
        <w:t>estrat</w:t>
      </w:r>
      <w:r w:rsidR="002E1D99" w:rsidRPr="00AE1074">
        <w:rPr>
          <w:rFonts w:ascii="Arial" w:hAnsi="Arial" w:cs="Arial"/>
          <w:b/>
          <w:bCs/>
          <w:lang w:val="es-CO"/>
        </w:rPr>
        <w:t>é</w:t>
      </w:r>
      <w:r w:rsidR="00D516CD" w:rsidRPr="00AE1074">
        <w:rPr>
          <w:rFonts w:ascii="Arial" w:hAnsi="Arial" w:cs="Arial"/>
          <w:b/>
          <w:bCs/>
          <w:lang w:val="es-CO"/>
        </w:rPr>
        <w:t>g</w:t>
      </w:r>
      <w:r w:rsidR="002E1D99" w:rsidRPr="00AE1074">
        <w:rPr>
          <w:rFonts w:ascii="Arial" w:hAnsi="Arial" w:cs="Arial"/>
          <w:b/>
          <w:bCs/>
          <w:lang w:val="es-CO"/>
        </w:rPr>
        <w:t>ico</w:t>
      </w:r>
      <w:r w:rsidR="00B22ED7" w:rsidRPr="001D63CD">
        <w:rPr>
          <w:rFonts w:ascii="Arial" w:hAnsi="Arial" w:cs="Arial"/>
          <w:lang w:val="es-CO"/>
        </w:rPr>
        <w:t>.</w:t>
      </w:r>
      <w:r w:rsidR="00235144" w:rsidRPr="001D63CD">
        <w:rPr>
          <w:rFonts w:ascii="Arial" w:hAnsi="Arial" w:cs="Arial"/>
          <w:lang w:val="es-CO"/>
        </w:rPr>
        <w:t xml:space="preserve"> </w:t>
      </w:r>
      <w:r w:rsidR="00C27D3A" w:rsidRPr="001D63CD">
        <w:rPr>
          <w:rFonts w:ascii="Arial" w:hAnsi="Arial" w:cs="Arial"/>
          <w:lang w:val="es-CO"/>
        </w:rPr>
        <w:t xml:space="preserve">En este sentido, </w:t>
      </w:r>
      <w:r w:rsidR="00465B12" w:rsidRPr="001D63CD">
        <w:rPr>
          <w:rFonts w:ascii="Arial" w:hAnsi="Arial" w:cs="Arial"/>
          <w:lang w:val="es-CO"/>
        </w:rPr>
        <w:t xml:space="preserve">y teniendo en cuenta que </w:t>
      </w:r>
      <w:r w:rsidR="00E8132A" w:rsidRPr="001D63CD">
        <w:rPr>
          <w:rFonts w:ascii="Arial" w:hAnsi="Arial" w:cs="Arial"/>
          <w:lang w:val="es-CO"/>
        </w:rPr>
        <w:t xml:space="preserve">la ciencia sugiere que </w:t>
      </w:r>
      <w:r w:rsidR="00465B12" w:rsidRPr="001D63CD">
        <w:rPr>
          <w:rFonts w:ascii="Arial" w:hAnsi="Arial" w:cs="Arial"/>
          <w:lang w:val="es-CO"/>
        </w:rPr>
        <w:t>la información histórica puede ser insuficiente</w:t>
      </w:r>
      <w:r w:rsidR="00E8132A" w:rsidRPr="001D63CD">
        <w:rPr>
          <w:rFonts w:ascii="Arial" w:hAnsi="Arial" w:cs="Arial"/>
          <w:lang w:val="es-CO"/>
        </w:rPr>
        <w:t xml:space="preserve"> para predecir los impactos </w:t>
      </w:r>
      <w:r w:rsidR="00FF2F68">
        <w:rPr>
          <w:rFonts w:ascii="Arial" w:hAnsi="Arial" w:cs="Arial"/>
          <w:lang w:val="es-CO"/>
        </w:rPr>
        <w:t>en estos temas</w:t>
      </w:r>
      <w:r w:rsidR="00465B12" w:rsidRPr="001D63CD">
        <w:rPr>
          <w:rFonts w:ascii="Arial" w:hAnsi="Arial" w:cs="Arial"/>
          <w:lang w:val="es-CO"/>
        </w:rPr>
        <w:t xml:space="preserve">, </w:t>
      </w:r>
      <w:r w:rsidR="00C27D3A" w:rsidRPr="001D63CD">
        <w:rPr>
          <w:rFonts w:ascii="Arial" w:hAnsi="Arial" w:cs="Arial"/>
          <w:lang w:val="es-CO"/>
        </w:rPr>
        <w:t xml:space="preserve">se espera que </w:t>
      </w:r>
      <w:r w:rsidR="00465B12" w:rsidRPr="001D63CD">
        <w:rPr>
          <w:rFonts w:ascii="Arial" w:hAnsi="Arial" w:cs="Arial"/>
          <w:lang w:val="es-CO"/>
        </w:rPr>
        <w:t xml:space="preserve">las entidades </w:t>
      </w:r>
      <w:r w:rsidR="00464346">
        <w:rPr>
          <w:rFonts w:ascii="Arial" w:hAnsi="Arial" w:cs="Arial"/>
          <w:lang w:val="es-CO"/>
        </w:rPr>
        <w:t>sofistiquen</w:t>
      </w:r>
      <w:r w:rsidR="00464346" w:rsidRPr="001D63CD">
        <w:rPr>
          <w:rFonts w:ascii="Arial" w:hAnsi="Arial" w:cs="Arial"/>
          <w:lang w:val="es-CO"/>
        </w:rPr>
        <w:t xml:space="preserve"> </w:t>
      </w:r>
      <w:r w:rsidR="00465B12" w:rsidRPr="001D63CD">
        <w:rPr>
          <w:rFonts w:ascii="Arial" w:hAnsi="Arial" w:cs="Arial"/>
          <w:lang w:val="es-CO"/>
        </w:rPr>
        <w:t xml:space="preserve">sus </w:t>
      </w:r>
      <w:r w:rsidR="00C27D3A" w:rsidRPr="001D63CD">
        <w:rPr>
          <w:rFonts w:ascii="Arial" w:hAnsi="Arial" w:cs="Arial"/>
          <w:lang w:val="es-CO"/>
        </w:rPr>
        <w:t>modelos catastróficos</w:t>
      </w:r>
      <w:r w:rsidR="00AF7AEF" w:rsidRPr="001D63CD">
        <w:rPr>
          <w:rFonts w:ascii="Arial" w:hAnsi="Arial" w:cs="Arial"/>
          <w:lang w:val="es-CO"/>
        </w:rPr>
        <w:t xml:space="preserve"> </w:t>
      </w:r>
      <w:r w:rsidR="008D2D59" w:rsidRPr="001D63CD">
        <w:rPr>
          <w:rFonts w:ascii="Arial" w:hAnsi="Arial" w:cs="Arial"/>
          <w:lang w:val="es-CO"/>
        </w:rPr>
        <w:t>e incorporen el análisis de información prospectiva</w:t>
      </w:r>
      <w:r w:rsidR="00B67B6E" w:rsidRPr="001D63CD">
        <w:rPr>
          <w:rFonts w:ascii="Arial" w:hAnsi="Arial" w:cs="Arial"/>
          <w:lang w:val="es-CO"/>
        </w:rPr>
        <w:t>.</w:t>
      </w:r>
    </w:p>
    <w:p w14:paraId="71C21C3D" w14:textId="44955453" w:rsidR="004F78C9" w:rsidRPr="001D63CD" w:rsidRDefault="004F78C9" w:rsidP="004F78C9">
      <w:pPr>
        <w:pStyle w:val="NormalWeb"/>
        <w:spacing w:before="0" w:beforeAutospacing="0" w:after="0" w:afterAutospacing="0"/>
        <w:ind w:left="1080"/>
        <w:jc w:val="both"/>
        <w:rPr>
          <w:rFonts w:ascii="Arial" w:hAnsi="Arial" w:cs="Arial"/>
          <w:lang w:val="es-CO"/>
        </w:rPr>
      </w:pPr>
    </w:p>
    <w:p w14:paraId="61E2AC73" w14:textId="59F53F9D" w:rsidR="00513C97" w:rsidRPr="001D63CD" w:rsidRDefault="00966B54" w:rsidP="00E51879">
      <w:pPr>
        <w:pStyle w:val="NormalWeb"/>
        <w:numPr>
          <w:ilvl w:val="2"/>
          <w:numId w:val="42"/>
        </w:numPr>
        <w:spacing w:before="0" w:beforeAutospacing="0" w:after="0" w:afterAutospacing="0"/>
        <w:jc w:val="both"/>
        <w:rPr>
          <w:rFonts w:ascii="Arial" w:eastAsiaTheme="majorEastAsia" w:hAnsi="Arial" w:cs="Arial"/>
          <w:lang w:val="es-CO"/>
        </w:rPr>
      </w:pPr>
      <w:r w:rsidRPr="001D63CD">
        <w:rPr>
          <w:rFonts w:ascii="Arial" w:eastAsiaTheme="majorEastAsia" w:hAnsi="Arial" w:cs="Arial"/>
          <w:lang w:val="es-CO"/>
        </w:rPr>
        <w:t xml:space="preserve">Es recomendable que </w:t>
      </w:r>
      <w:r w:rsidR="00706D96" w:rsidRPr="001D63CD">
        <w:rPr>
          <w:rFonts w:ascii="Arial" w:eastAsiaTheme="majorEastAsia" w:hAnsi="Arial" w:cs="Arial"/>
          <w:lang w:val="es-CO"/>
        </w:rPr>
        <w:t xml:space="preserve">las aseguradoras </w:t>
      </w:r>
      <w:r w:rsidRPr="001D63CD">
        <w:rPr>
          <w:rFonts w:ascii="Arial" w:eastAsiaTheme="majorEastAsia" w:hAnsi="Arial" w:cs="Arial"/>
          <w:lang w:val="es-CO"/>
        </w:rPr>
        <w:t>tengan</w:t>
      </w:r>
      <w:r w:rsidR="00277032" w:rsidRPr="001D63CD">
        <w:rPr>
          <w:rFonts w:ascii="Arial" w:eastAsiaTheme="majorEastAsia" w:hAnsi="Arial" w:cs="Arial"/>
          <w:lang w:val="es-CO"/>
        </w:rPr>
        <w:t xml:space="preserve"> </w:t>
      </w:r>
      <w:r w:rsidR="00277032" w:rsidRPr="001D63CD">
        <w:rPr>
          <w:rFonts w:ascii="Arial" w:hAnsi="Arial" w:cs="Arial"/>
          <w:lang w:val="es-CO"/>
        </w:rPr>
        <w:t>en cuenta</w:t>
      </w:r>
      <w:r w:rsidRPr="001D63CD">
        <w:rPr>
          <w:rFonts w:ascii="Arial" w:hAnsi="Arial" w:cs="Arial"/>
          <w:lang w:val="es-CO"/>
        </w:rPr>
        <w:t>, en sus procesos de identificación</w:t>
      </w:r>
      <w:r w:rsidR="003B5343" w:rsidRPr="001D63CD">
        <w:rPr>
          <w:rFonts w:ascii="Arial" w:hAnsi="Arial" w:cs="Arial"/>
          <w:lang w:val="es-CO"/>
        </w:rPr>
        <w:t xml:space="preserve"> de riesgos</w:t>
      </w:r>
      <w:r w:rsidRPr="001D63CD">
        <w:rPr>
          <w:rFonts w:ascii="Arial" w:hAnsi="Arial" w:cs="Arial"/>
          <w:lang w:val="es-CO"/>
        </w:rPr>
        <w:t>,</w:t>
      </w:r>
      <w:r w:rsidR="00277032" w:rsidRPr="001D63CD">
        <w:rPr>
          <w:rFonts w:ascii="Arial" w:hAnsi="Arial" w:cs="Arial"/>
          <w:lang w:val="es-CO"/>
        </w:rPr>
        <w:t xml:space="preserve"> </w:t>
      </w:r>
      <w:r w:rsidR="00277032" w:rsidRPr="00AE1074">
        <w:rPr>
          <w:rFonts w:ascii="Arial" w:hAnsi="Arial" w:cs="Arial"/>
          <w:b/>
          <w:bCs/>
          <w:lang w:val="es-CO"/>
        </w:rPr>
        <w:t>la existencia de medidas</w:t>
      </w:r>
      <w:r w:rsidR="0078241F" w:rsidRPr="00AE1074">
        <w:rPr>
          <w:rFonts w:ascii="Arial" w:hAnsi="Arial" w:cs="Arial"/>
          <w:b/>
          <w:bCs/>
          <w:lang w:val="es-CO"/>
        </w:rPr>
        <w:t>,</w:t>
      </w:r>
      <w:r w:rsidR="00034CF2" w:rsidRPr="00AE1074">
        <w:rPr>
          <w:rFonts w:ascii="Arial" w:hAnsi="Arial" w:cs="Arial"/>
          <w:b/>
          <w:bCs/>
          <w:lang w:val="es-CO"/>
        </w:rPr>
        <w:t xml:space="preserve"> metas,</w:t>
      </w:r>
      <w:r w:rsidR="00277032" w:rsidRPr="00AE1074">
        <w:rPr>
          <w:rFonts w:ascii="Arial" w:hAnsi="Arial" w:cs="Arial"/>
          <w:b/>
          <w:bCs/>
          <w:lang w:val="es-CO"/>
        </w:rPr>
        <w:t xml:space="preserve"> planes de adaptación y mitigación </w:t>
      </w:r>
      <w:r w:rsidR="0078241F" w:rsidRPr="00AE1074">
        <w:rPr>
          <w:rFonts w:ascii="Arial" w:hAnsi="Arial" w:cs="Arial"/>
          <w:b/>
          <w:bCs/>
          <w:lang w:val="es-CO"/>
        </w:rPr>
        <w:t xml:space="preserve">definidos </w:t>
      </w:r>
      <w:r w:rsidR="0078241F" w:rsidRPr="001D63CD">
        <w:rPr>
          <w:rFonts w:ascii="Arial" w:hAnsi="Arial" w:cs="Arial"/>
          <w:lang w:val="es-CO"/>
        </w:rPr>
        <w:t>por</w:t>
      </w:r>
      <w:r w:rsidR="00C60076" w:rsidRPr="001D63CD">
        <w:rPr>
          <w:rFonts w:ascii="Arial" w:hAnsi="Arial" w:cs="Arial"/>
          <w:lang w:val="es-CO"/>
        </w:rPr>
        <w:t xml:space="preserve"> los </w:t>
      </w:r>
      <w:r w:rsidR="00277032" w:rsidRPr="001D63CD">
        <w:rPr>
          <w:rFonts w:ascii="Arial" w:hAnsi="Arial" w:cs="Arial"/>
          <w:lang w:val="es-CO"/>
        </w:rPr>
        <w:t xml:space="preserve">clientes o contrapartes para gestionar los riesgos climáticos a los que se </w:t>
      </w:r>
      <w:r w:rsidRPr="001D63CD">
        <w:rPr>
          <w:rFonts w:ascii="Arial" w:hAnsi="Arial" w:cs="Arial"/>
          <w:lang w:val="es-CO"/>
        </w:rPr>
        <w:t>encuentra</w:t>
      </w:r>
      <w:r w:rsidR="00DA132C">
        <w:rPr>
          <w:rFonts w:ascii="Arial" w:hAnsi="Arial" w:cs="Arial"/>
          <w:lang w:val="es-CO"/>
        </w:rPr>
        <w:t>n</w:t>
      </w:r>
      <w:r w:rsidR="00277032" w:rsidRPr="001D63CD">
        <w:rPr>
          <w:rFonts w:ascii="Arial" w:hAnsi="Arial" w:cs="Arial"/>
          <w:lang w:val="es-CO"/>
        </w:rPr>
        <w:t xml:space="preserve"> expuestos</w:t>
      </w:r>
      <w:r w:rsidR="00CA5711">
        <w:rPr>
          <w:rFonts w:ascii="Arial" w:hAnsi="Arial" w:cs="Arial"/>
          <w:lang w:val="es-CO"/>
        </w:rPr>
        <w:t xml:space="preserve">, y </w:t>
      </w:r>
      <w:r w:rsidR="00A04ECD">
        <w:rPr>
          <w:rFonts w:ascii="Arial" w:hAnsi="Arial" w:cs="Arial"/>
          <w:lang w:val="es-CO"/>
        </w:rPr>
        <w:t>si están basados o no en ciencia</w:t>
      </w:r>
      <w:r w:rsidR="00E05CFA" w:rsidRPr="001D63CD">
        <w:rPr>
          <w:rFonts w:ascii="Arial" w:hAnsi="Arial" w:cs="Arial"/>
          <w:lang w:val="es-CO"/>
        </w:rPr>
        <w:t>.</w:t>
      </w:r>
    </w:p>
    <w:p w14:paraId="5A4E5AEC" w14:textId="4325B766" w:rsidR="005007AF" w:rsidRPr="001D63CD" w:rsidRDefault="0006769C" w:rsidP="00966B54">
      <w:pPr>
        <w:pStyle w:val="NormalWeb"/>
        <w:spacing w:before="0" w:beforeAutospacing="0" w:after="0" w:afterAutospacing="0"/>
        <w:jc w:val="both"/>
        <w:rPr>
          <w:rFonts w:ascii="Arial" w:eastAsiaTheme="majorEastAsia" w:hAnsi="Arial" w:cs="Arial"/>
          <w:lang w:val="es-CO"/>
        </w:rPr>
      </w:pPr>
      <w:r w:rsidRPr="001D63CD">
        <w:rPr>
          <w:rFonts w:ascii="Arial" w:hAnsi="Arial" w:cs="Arial"/>
          <w:lang w:val="es-CO"/>
        </w:rPr>
        <w:t xml:space="preserve"> </w:t>
      </w:r>
    </w:p>
    <w:p w14:paraId="61CC11FE" w14:textId="36BF9993" w:rsidR="00CF40E9" w:rsidRPr="001D63CD" w:rsidRDefault="00CF40E9" w:rsidP="009E4A29">
      <w:pPr>
        <w:pStyle w:val="Ttulo2"/>
        <w:numPr>
          <w:ilvl w:val="1"/>
          <w:numId w:val="42"/>
        </w:numPr>
        <w:rPr>
          <w:rFonts w:ascii="Arial" w:hAnsi="Arial" w:cs="Arial"/>
          <w:b/>
          <w:sz w:val="24"/>
          <w:szCs w:val="24"/>
          <w:lang w:val="es-ES"/>
        </w:rPr>
      </w:pPr>
      <w:bookmarkStart w:id="9" w:name="_Toc120033866"/>
      <w:r w:rsidRPr="001D63CD">
        <w:rPr>
          <w:rFonts w:ascii="Arial" w:hAnsi="Arial" w:cs="Arial"/>
          <w:b/>
          <w:sz w:val="24"/>
          <w:szCs w:val="24"/>
          <w:lang w:val="es-ES"/>
        </w:rPr>
        <w:lastRenderedPageBreak/>
        <w:t>Análisis de Escenarios</w:t>
      </w:r>
      <w:bookmarkEnd w:id="9"/>
    </w:p>
    <w:p w14:paraId="6CDB3921" w14:textId="16D77B4C" w:rsidR="00CF40E9" w:rsidRPr="001D63CD" w:rsidRDefault="00CF40E9" w:rsidP="00CF40E9">
      <w:pPr>
        <w:rPr>
          <w:rFonts w:ascii="Arial" w:hAnsi="Arial" w:cs="Arial"/>
          <w:lang w:val="es-ES"/>
        </w:rPr>
      </w:pPr>
    </w:p>
    <w:p w14:paraId="62C09339" w14:textId="268BA9CD" w:rsidR="00CF40E9" w:rsidRPr="001D63CD" w:rsidRDefault="00CF40E9" w:rsidP="009E4A29">
      <w:pPr>
        <w:pStyle w:val="Prrafodelista"/>
        <w:numPr>
          <w:ilvl w:val="2"/>
          <w:numId w:val="42"/>
        </w:numPr>
        <w:jc w:val="both"/>
        <w:rPr>
          <w:rFonts w:ascii="Arial" w:hAnsi="Arial" w:cs="Arial"/>
          <w:lang w:val="es-ES"/>
        </w:rPr>
      </w:pPr>
      <w:r w:rsidRPr="001D63CD">
        <w:rPr>
          <w:rFonts w:ascii="Arial" w:hAnsi="Arial" w:cs="Arial"/>
          <w:lang w:val="es-ES"/>
        </w:rPr>
        <w:t>El análisis periódico de escenarios permite explorar la resiliencia y vulnerabilidad del negocio asegurador frente a los resultados de distint</w:t>
      </w:r>
      <w:r w:rsidR="00F761AC">
        <w:rPr>
          <w:rFonts w:ascii="Arial" w:hAnsi="Arial" w:cs="Arial"/>
          <w:lang w:val="es-ES"/>
        </w:rPr>
        <w:t>a</w:t>
      </w:r>
      <w:r w:rsidRPr="001D63CD">
        <w:rPr>
          <w:rFonts w:ascii="Arial" w:hAnsi="Arial" w:cs="Arial"/>
          <w:lang w:val="es-ES"/>
        </w:rPr>
        <w:t xml:space="preserve">s </w:t>
      </w:r>
      <w:r w:rsidR="004209F6">
        <w:rPr>
          <w:rFonts w:ascii="Arial" w:hAnsi="Arial" w:cs="Arial"/>
          <w:lang w:val="es-ES"/>
        </w:rPr>
        <w:t>posibilidades</w:t>
      </w:r>
      <w:r w:rsidR="004209F6" w:rsidRPr="001D63CD">
        <w:rPr>
          <w:rFonts w:ascii="Arial" w:hAnsi="Arial" w:cs="Arial"/>
          <w:lang w:val="es-ES"/>
        </w:rPr>
        <w:t xml:space="preserve"> climátic</w:t>
      </w:r>
      <w:r w:rsidR="004209F6">
        <w:rPr>
          <w:rFonts w:ascii="Arial" w:hAnsi="Arial" w:cs="Arial"/>
          <w:lang w:val="es-ES"/>
        </w:rPr>
        <w:t>a</w:t>
      </w:r>
      <w:r w:rsidR="004209F6" w:rsidRPr="001D63CD">
        <w:rPr>
          <w:rFonts w:ascii="Arial" w:hAnsi="Arial" w:cs="Arial"/>
          <w:lang w:val="es-ES"/>
        </w:rPr>
        <w:t>s</w:t>
      </w:r>
      <w:r w:rsidR="00E5754A">
        <w:rPr>
          <w:rStyle w:val="Refdenotaalpie"/>
          <w:rFonts w:ascii="Arial" w:hAnsi="Arial" w:cs="Arial"/>
          <w:lang w:val="es-ES"/>
        </w:rPr>
        <w:footnoteReference w:id="28"/>
      </w:r>
      <w:r w:rsidRPr="001D63CD">
        <w:rPr>
          <w:rFonts w:ascii="Arial" w:hAnsi="Arial" w:cs="Arial"/>
          <w:lang w:val="es-ES"/>
        </w:rPr>
        <w:t xml:space="preserve">. </w:t>
      </w:r>
      <w:r w:rsidRPr="00AE1074">
        <w:rPr>
          <w:rFonts w:ascii="Arial" w:hAnsi="Arial" w:cs="Arial"/>
          <w:b/>
          <w:bCs/>
          <w:lang w:val="es-ES"/>
        </w:rPr>
        <w:t xml:space="preserve">Se espera que las compañías logren, a partir de la implementación de estos ejercicios, generar insumos </w:t>
      </w:r>
      <w:r w:rsidR="00781DE5" w:rsidRPr="00AE1074">
        <w:rPr>
          <w:rFonts w:ascii="Arial" w:hAnsi="Arial" w:cs="Arial"/>
          <w:b/>
          <w:bCs/>
          <w:lang w:val="es-ES"/>
        </w:rPr>
        <w:t xml:space="preserve">para </w:t>
      </w:r>
      <w:r w:rsidRPr="00AE1074">
        <w:rPr>
          <w:rFonts w:ascii="Arial" w:hAnsi="Arial" w:cs="Arial"/>
          <w:b/>
          <w:bCs/>
          <w:lang w:val="es-ES"/>
        </w:rPr>
        <w:t>su planeación estratégica,</w:t>
      </w:r>
      <w:r w:rsidR="00BE772D" w:rsidRPr="00AE1074">
        <w:rPr>
          <w:rFonts w:ascii="Arial" w:hAnsi="Arial" w:cs="Arial"/>
          <w:b/>
          <w:bCs/>
          <w:lang w:val="es-ES"/>
        </w:rPr>
        <w:t xml:space="preserve"> gestión del negocio, </w:t>
      </w:r>
      <w:r w:rsidRPr="00AE1074">
        <w:rPr>
          <w:rFonts w:ascii="Arial" w:hAnsi="Arial" w:cs="Arial"/>
          <w:b/>
          <w:bCs/>
          <w:lang w:val="es-ES"/>
        </w:rPr>
        <w:t xml:space="preserve">así como, </w:t>
      </w:r>
      <w:r w:rsidR="006F568B" w:rsidRPr="00AE1074">
        <w:rPr>
          <w:rFonts w:ascii="Arial" w:hAnsi="Arial" w:cs="Arial"/>
          <w:b/>
          <w:bCs/>
          <w:lang w:val="es-ES"/>
        </w:rPr>
        <w:t xml:space="preserve">para </w:t>
      </w:r>
      <w:r w:rsidRPr="00AE1074">
        <w:rPr>
          <w:rFonts w:ascii="Arial" w:hAnsi="Arial" w:cs="Arial"/>
          <w:b/>
          <w:bCs/>
          <w:lang w:val="es-ES"/>
        </w:rPr>
        <w:t>sus políticas y prácticas de gestión de riesgos</w:t>
      </w:r>
      <w:r w:rsidRPr="001D63CD">
        <w:rPr>
          <w:rFonts w:ascii="Arial" w:hAnsi="Arial" w:cs="Arial"/>
          <w:lang w:val="es-ES"/>
        </w:rPr>
        <w:t>.</w:t>
      </w:r>
    </w:p>
    <w:p w14:paraId="10DCCA0D" w14:textId="1DA1F629" w:rsidR="00CF40E9" w:rsidRPr="001D63CD" w:rsidRDefault="00CF40E9" w:rsidP="006F568B">
      <w:pPr>
        <w:jc w:val="both"/>
        <w:rPr>
          <w:rFonts w:ascii="Arial" w:hAnsi="Arial" w:cs="Arial"/>
          <w:lang w:val="es-ES"/>
        </w:rPr>
      </w:pPr>
    </w:p>
    <w:p w14:paraId="01400E1F" w14:textId="5644F9CF" w:rsidR="00CF40E9" w:rsidRPr="001D63CD" w:rsidRDefault="00B75CE2" w:rsidP="009E4A29">
      <w:pPr>
        <w:pStyle w:val="Prrafodelista"/>
        <w:numPr>
          <w:ilvl w:val="2"/>
          <w:numId w:val="42"/>
        </w:numPr>
        <w:jc w:val="both"/>
        <w:rPr>
          <w:rFonts w:ascii="Arial" w:hAnsi="Arial" w:cs="Arial"/>
          <w:lang w:val="es-ES"/>
        </w:rPr>
      </w:pPr>
      <w:r w:rsidRPr="001D63CD">
        <w:rPr>
          <w:rFonts w:ascii="Arial" w:hAnsi="Arial" w:cs="Arial"/>
          <w:lang w:val="es-ES"/>
        </w:rPr>
        <w:t>L</w:t>
      </w:r>
      <w:r w:rsidR="00CF40E9" w:rsidRPr="001D63CD">
        <w:rPr>
          <w:rFonts w:ascii="Arial" w:hAnsi="Arial" w:cs="Arial"/>
          <w:lang w:val="es-ES"/>
        </w:rPr>
        <w:t>a implementación de metodologías prospectivas</w:t>
      </w:r>
      <w:r w:rsidR="00CF40E9" w:rsidRPr="001D63CD">
        <w:rPr>
          <w:rStyle w:val="Refdenotaalpie"/>
          <w:rFonts w:ascii="Arial" w:hAnsi="Arial" w:cs="Arial"/>
          <w:lang w:val="es-ES"/>
        </w:rPr>
        <w:footnoteReference w:id="29"/>
      </w:r>
      <w:r w:rsidR="006F568B" w:rsidRPr="001D63CD">
        <w:rPr>
          <w:rFonts w:ascii="Arial" w:hAnsi="Arial" w:cs="Arial"/>
          <w:lang w:val="es-ES"/>
        </w:rPr>
        <w:t>,</w:t>
      </w:r>
      <w:r w:rsidR="00CF40E9" w:rsidRPr="001D63CD">
        <w:rPr>
          <w:rFonts w:ascii="Arial" w:hAnsi="Arial" w:cs="Arial"/>
          <w:lang w:val="es-ES"/>
        </w:rPr>
        <w:t xml:space="preserve"> como el análisis de escenarios, </w:t>
      </w:r>
      <w:r w:rsidRPr="00AE1074">
        <w:rPr>
          <w:rFonts w:ascii="Arial" w:hAnsi="Arial" w:cs="Arial"/>
          <w:b/>
          <w:bCs/>
          <w:lang w:val="es-ES"/>
        </w:rPr>
        <w:t>e</w:t>
      </w:r>
      <w:r w:rsidR="00CF40E9" w:rsidRPr="00AE1074">
        <w:rPr>
          <w:rFonts w:ascii="Arial" w:hAnsi="Arial" w:cs="Arial"/>
          <w:b/>
          <w:bCs/>
          <w:lang w:val="es-ES"/>
        </w:rPr>
        <w:t xml:space="preserve">s proporcional al tamaño, complejidad y </w:t>
      </w:r>
      <w:r w:rsidR="00CB5E4F" w:rsidRPr="00AE1074">
        <w:rPr>
          <w:rFonts w:ascii="Arial" w:hAnsi="Arial" w:cs="Arial"/>
          <w:b/>
          <w:bCs/>
          <w:lang w:val="es-ES"/>
        </w:rPr>
        <w:t xml:space="preserve">modelo </w:t>
      </w:r>
      <w:r w:rsidR="00CF40E9" w:rsidRPr="00AE1074">
        <w:rPr>
          <w:rFonts w:ascii="Arial" w:hAnsi="Arial" w:cs="Arial"/>
          <w:b/>
          <w:bCs/>
          <w:lang w:val="es-ES"/>
        </w:rPr>
        <w:t>de negocio de la</w:t>
      </w:r>
      <w:r w:rsidR="007902A2" w:rsidRPr="00AE1074">
        <w:rPr>
          <w:rFonts w:ascii="Arial" w:hAnsi="Arial" w:cs="Arial"/>
          <w:b/>
          <w:bCs/>
          <w:lang w:val="es-ES"/>
        </w:rPr>
        <w:t>s</w:t>
      </w:r>
      <w:r w:rsidR="00CF40E9" w:rsidRPr="00AE1074">
        <w:rPr>
          <w:rFonts w:ascii="Arial" w:hAnsi="Arial" w:cs="Arial"/>
          <w:b/>
          <w:bCs/>
          <w:lang w:val="es-ES"/>
        </w:rPr>
        <w:t xml:space="preserve"> aseguradora</w:t>
      </w:r>
      <w:r w:rsidR="007902A2" w:rsidRPr="00AE1074">
        <w:rPr>
          <w:rFonts w:ascii="Arial" w:hAnsi="Arial" w:cs="Arial"/>
          <w:b/>
          <w:bCs/>
          <w:lang w:val="es-ES"/>
        </w:rPr>
        <w:t>s</w:t>
      </w:r>
      <w:r w:rsidR="00404B82" w:rsidRPr="001D63CD">
        <w:rPr>
          <w:rFonts w:ascii="Arial" w:hAnsi="Arial" w:cs="Arial"/>
          <w:lang w:val="es-ES"/>
        </w:rPr>
        <w:t xml:space="preserve">. </w:t>
      </w:r>
      <w:r w:rsidR="001C28D5" w:rsidRPr="001D63CD">
        <w:rPr>
          <w:rFonts w:ascii="Arial" w:hAnsi="Arial" w:cs="Arial"/>
          <w:lang w:val="es-ES"/>
        </w:rPr>
        <w:t xml:space="preserve">Estas metodologías pueden </w:t>
      </w:r>
      <w:r w:rsidR="00CA2FA5" w:rsidRPr="001D63CD">
        <w:rPr>
          <w:rFonts w:ascii="Arial" w:hAnsi="Arial" w:cs="Arial"/>
          <w:lang w:val="es-ES"/>
        </w:rPr>
        <w:t xml:space="preserve">partir de análisis </w:t>
      </w:r>
      <w:r w:rsidR="00B570E1" w:rsidRPr="001D63CD">
        <w:rPr>
          <w:rFonts w:ascii="Arial" w:hAnsi="Arial" w:cs="Arial"/>
          <w:lang w:val="es-ES"/>
        </w:rPr>
        <w:t>cualitativos</w:t>
      </w:r>
      <w:r w:rsidR="00B570E1" w:rsidRPr="001D63CD">
        <w:rPr>
          <w:rStyle w:val="Refdenotaalpie"/>
          <w:rFonts w:ascii="Arial" w:hAnsi="Arial" w:cs="Arial"/>
          <w:lang w:val="es-ES"/>
        </w:rPr>
        <w:footnoteReference w:id="30"/>
      </w:r>
      <w:r w:rsidR="00CA2FA5" w:rsidRPr="001D63CD">
        <w:rPr>
          <w:rFonts w:ascii="Arial" w:hAnsi="Arial" w:cs="Arial"/>
          <w:lang w:val="es-ES"/>
        </w:rPr>
        <w:t xml:space="preserve"> hasta</w:t>
      </w:r>
      <w:r w:rsidR="003127D1" w:rsidRPr="001D63CD">
        <w:rPr>
          <w:rFonts w:ascii="Arial" w:hAnsi="Arial" w:cs="Arial"/>
          <w:lang w:val="es-ES"/>
        </w:rPr>
        <w:t xml:space="preserve"> </w:t>
      </w:r>
      <w:r w:rsidR="00C16DB6" w:rsidRPr="001D63CD">
        <w:rPr>
          <w:rFonts w:ascii="Arial" w:hAnsi="Arial" w:cs="Arial"/>
          <w:lang w:val="es-ES"/>
        </w:rPr>
        <w:t>técnicas</w:t>
      </w:r>
      <w:r w:rsidR="003127D1" w:rsidRPr="001D63CD">
        <w:rPr>
          <w:rFonts w:ascii="Arial" w:hAnsi="Arial" w:cs="Arial"/>
          <w:lang w:val="es-ES"/>
        </w:rPr>
        <w:t xml:space="preserve"> cuantitativas más complejas</w:t>
      </w:r>
      <w:r w:rsidR="001C28D5" w:rsidRPr="001D63CD">
        <w:rPr>
          <w:rFonts w:ascii="Arial" w:hAnsi="Arial" w:cs="Arial"/>
          <w:lang w:val="es-ES"/>
        </w:rPr>
        <w:t xml:space="preserve">, </w:t>
      </w:r>
      <w:r w:rsidR="00F027D2" w:rsidRPr="001D63CD">
        <w:rPr>
          <w:rFonts w:ascii="Arial" w:hAnsi="Arial" w:cs="Arial"/>
          <w:lang w:val="es-ES"/>
        </w:rPr>
        <w:t xml:space="preserve">que </w:t>
      </w:r>
      <w:r w:rsidR="00BE0458" w:rsidRPr="001D63CD">
        <w:rPr>
          <w:rFonts w:ascii="Arial" w:hAnsi="Arial" w:cs="Arial"/>
          <w:lang w:val="es-ES"/>
        </w:rPr>
        <w:t>irán</w:t>
      </w:r>
      <w:r w:rsidR="00F027D2" w:rsidRPr="001D63CD">
        <w:rPr>
          <w:rFonts w:ascii="Arial" w:hAnsi="Arial" w:cs="Arial"/>
          <w:lang w:val="es-ES"/>
        </w:rPr>
        <w:t xml:space="preserve"> avan</w:t>
      </w:r>
      <w:r w:rsidR="00BE0458" w:rsidRPr="001D63CD">
        <w:rPr>
          <w:rFonts w:ascii="Arial" w:hAnsi="Arial" w:cs="Arial"/>
          <w:lang w:val="es-ES"/>
        </w:rPr>
        <w:t>zando</w:t>
      </w:r>
      <w:r w:rsidR="00F027D2" w:rsidRPr="001D63CD">
        <w:rPr>
          <w:rFonts w:ascii="Arial" w:hAnsi="Arial" w:cs="Arial"/>
          <w:lang w:val="es-ES"/>
        </w:rPr>
        <w:t xml:space="preserve"> progresiv</w:t>
      </w:r>
      <w:r w:rsidR="00BE0458" w:rsidRPr="001D63CD">
        <w:rPr>
          <w:rFonts w:ascii="Arial" w:hAnsi="Arial" w:cs="Arial"/>
          <w:lang w:val="es-ES"/>
        </w:rPr>
        <w:t>amente</w:t>
      </w:r>
      <w:r w:rsidR="00492A14" w:rsidRPr="001D63CD">
        <w:rPr>
          <w:rFonts w:ascii="Arial" w:hAnsi="Arial" w:cs="Arial"/>
          <w:lang w:val="es-ES"/>
        </w:rPr>
        <w:t>, teniendo en cuenta</w:t>
      </w:r>
      <w:r w:rsidR="00C90F1E" w:rsidRPr="001D63CD">
        <w:rPr>
          <w:rFonts w:ascii="Arial" w:hAnsi="Arial" w:cs="Arial"/>
          <w:lang w:val="es-ES"/>
        </w:rPr>
        <w:t xml:space="preserve"> la </w:t>
      </w:r>
      <w:r w:rsidR="003C7FC8" w:rsidRPr="001D63CD">
        <w:rPr>
          <w:rFonts w:ascii="Arial" w:hAnsi="Arial" w:cs="Arial"/>
          <w:lang w:val="es-ES"/>
        </w:rPr>
        <w:t xml:space="preserve">nueva </w:t>
      </w:r>
      <w:r w:rsidR="00C90F1E" w:rsidRPr="001D63CD">
        <w:rPr>
          <w:rFonts w:ascii="Arial" w:hAnsi="Arial" w:cs="Arial"/>
          <w:lang w:val="es-ES"/>
        </w:rPr>
        <w:t>información disponible</w:t>
      </w:r>
      <w:r w:rsidR="003C7FC8" w:rsidRPr="001D63CD">
        <w:rPr>
          <w:rFonts w:ascii="Arial" w:hAnsi="Arial" w:cs="Arial"/>
          <w:lang w:val="es-ES"/>
        </w:rPr>
        <w:t xml:space="preserve"> y la evolución de la ciencia</w:t>
      </w:r>
      <w:r w:rsidR="00EA0606" w:rsidRPr="001D63CD">
        <w:rPr>
          <w:rFonts w:ascii="Arial" w:hAnsi="Arial" w:cs="Arial"/>
          <w:lang w:val="es-ES"/>
        </w:rPr>
        <w:t xml:space="preserve">. </w:t>
      </w:r>
      <w:r w:rsidR="00B02A9E">
        <w:rPr>
          <w:rFonts w:ascii="Arial" w:hAnsi="Arial" w:cs="Arial"/>
          <w:lang w:val="es-ES"/>
        </w:rPr>
        <w:t>Cuando</w:t>
      </w:r>
      <w:r w:rsidR="00226142" w:rsidRPr="001D63CD">
        <w:rPr>
          <w:rFonts w:ascii="Arial" w:hAnsi="Arial" w:cs="Arial"/>
          <w:lang w:val="es-ES"/>
        </w:rPr>
        <w:t xml:space="preserve"> </w:t>
      </w:r>
      <w:r w:rsidR="00CF40E9" w:rsidRPr="001D63CD">
        <w:rPr>
          <w:rFonts w:ascii="Arial" w:hAnsi="Arial" w:cs="Arial"/>
          <w:lang w:val="es-ES"/>
        </w:rPr>
        <w:t>se presenten exposiciones materiales o concentraciones de riesgo significativas</w:t>
      </w:r>
      <w:r w:rsidR="0010625A" w:rsidRPr="001D63CD">
        <w:rPr>
          <w:rFonts w:ascii="Arial" w:hAnsi="Arial" w:cs="Arial"/>
          <w:lang w:val="es-ES"/>
        </w:rPr>
        <w:t>,</w:t>
      </w:r>
      <w:r w:rsidR="00CF40E9" w:rsidRPr="001D63CD">
        <w:rPr>
          <w:rFonts w:ascii="Arial" w:hAnsi="Arial" w:cs="Arial"/>
          <w:lang w:val="es-ES"/>
        </w:rPr>
        <w:t xml:space="preserve"> </w:t>
      </w:r>
      <w:r w:rsidR="00B02A9E">
        <w:rPr>
          <w:rFonts w:ascii="Arial" w:hAnsi="Arial" w:cs="Arial"/>
          <w:lang w:val="es-ES"/>
        </w:rPr>
        <w:t xml:space="preserve">siempre </w:t>
      </w:r>
      <w:r w:rsidR="00EA0606" w:rsidRPr="001D63CD">
        <w:rPr>
          <w:rFonts w:ascii="Arial" w:hAnsi="Arial" w:cs="Arial"/>
          <w:lang w:val="es-ES"/>
        </w:rPr>
        <w:t xml:space="preserve">resulta </w:t>
      </w:r>
      <w:r w:rsidR="00226142" w:rsidRPr="001D63CD">
        <w:rPr>
          <w:rFonts w:ascii="Arial" w:hAnsi="Arial" w:cs="Arial"/>
          <w:lang w:val="es-ES"/>
        </w:rPr>
        <w:t xml:space="preserve">pertinente </w:t>
      </w:r>
      <w:r w:rsidR="00CF40E9" w:rsidRPr="001D63CD">
        <w:rPr>
          <w:rFonts w:ascii="Arial" w:hAnsi="Arial" w:cs="Arial"/>
          <w:lang w:val="es-ES"/>
        </w:rPr>
        <w:t>consider</w:t>
      </w:r>
      <w:r w:rsidR="004B38AF" w:rsidRPr="001D63CD">
        <w:rPr>
          <w:rFonts w:ascii="Arial" w:hAnsi="Arial" w:cs="Arial"/>
          <w:lang w:val="es-ES"/>
        </w:rPr>
        <w:t>ar</w:t>
      </w:r>
      <w:r w:rsidR="00CF40E9" w:rsidRPr="001D63CD">
        <w:rPr>
          <w:rFonts w:ascii="Arial" w:hAnsi="Arial" w:cs="Arial"/>
          <w:lang w:val="es-ES"/>
        </w:rPr>
        <w:t xml:space="preserve"> el uso de estas herramientas.</w:t>
      </w:r>
    </w:p>
    <w:p w14:paraId="7299CED6" w14:textId="19A788EB" w:rsidR="0082130F" w:rsidRPr="001D63CD" w:rsidRDefault="0082130F" w:rsidP="0082130F">
      <w:pPr>
        <w:pStyle w:val="Prrafodelista"/>
        <w:rPr>
          <w:rFonts w:ascii="Arial" w:hAnsi="Arial" w:cs="Arial"/>
          <w:lang w:val="es-ES"/>
        </w:rPr>
      </w:pPr>
    </w:p>
    <w:p w14:paraId="3F3C940E" w14:textId="256CF543" w:rsidR="000B43D6" w:rsidRPr="001D63CD" w:rsidRDefault="00CF40E9" w:rsidP="00E51879">
      <w:pPr>
        <w:pStyle w:val="Prrafodelista"/>
        <w:numPr>
          <w:ilvl w:val="2"/>
          <w:numId w:val="42"/>
        </w:numPr>
        <w:jc w:val="both"/>
        <w:rPr>
          <w:rFonts w:ascii="Arial" w:hAnsi="Arial" w:cs="Arial"/>
          <w:lang w:val="es-CO"/>
        </w:rPr>
      </w:pPr>
      <w:r w:rsidRPr="001D63CD">
        <w:rPr>
          <w:rFonts w:ascii="Arial" w:hAnsi="Arial" w:cs="Arial"/>
          <w:lang w:val="es-ES"/>
        </w:rPr>
        <w:t xml:space="preserve">Las aseguradoras que quieran implementar las mejores prácticas pueden usar </w:t>
      </w:r>
      <w:r w:rsidR="002A340C" w:rsidRPr="00AE1074">
        <w:rPr>
          <w:rFonts w:ascii="Arial" w:hAnsi="Arial" w:cs="Arial"/>
          <w:b/>
          <w:bCs/>
          <w:lang w:val="es-ES"/>
        </w:rPr>
        <w:t xml:space="preserve">los resultados de los </w:t>
      </w:r>
      <w:r w:rsidRPr="00AE1074">
        <w:rPr>
          <w:rFonts w:ascii="Arial" w:hAnsi="Arial" w:cs="Arial"/>
          <w:b/>
          <w:bCs/>
          <w:lang w:val="es-ES"/>
        </w:rPr>
        <w:t xml:space="preserve">análisis de escenarios </w:t>
      </w:r>
      <w:r w:rsidR="002A340C" w:rsidRPr="00AE1074">
        <w:rPr>
          <w:rFonts w:ascii="Arial" w:hAnsi="Arial" w:cs="Arial"/>
          <w:b/>
          <w:bCs/>
          <w:lang w:val="es-ES"/>
        </w:rPr>
        <w:t xml:space="preserve">y el desarrollo de </w:t>
      </w:r>
      <w:r w:rsidRPr="00AE1074">
        <w:rPr>
          <w:rFonts w:ascii="Arial" w:hAnsi="Arial" w:cs="Arial"/>
          <w:b/>
          <w:bCs/>
          <w:lang w:val="es-ES"/>
        </w:rPr>
        <w:t xml:space="preserve">pruebas de estrés </w:t>
      </w:r>
      <w:r w:rsidR="002A340C" w:rsidRPr="00AE1074">
        <w:rPr>
          <w:rFonts w:ascii="Arial" w:hAnsi="Arial" w:cs="Arial"/>
          <w:b/>
          <w:bCs/>
          <w:lang w:val="es-ES"/>
        </w:rPr>
        <w:t xml:space="preserve">para </w:t>
      </w:r>
      <w:r w:rsidRPr="00AE1074">
        <w:rPr>
          <w:rFonts w:ascii="Arial" w:hAnsi="Arial" w:cs="Arial"/>
          <w:b/>
          <w:bCs/>
          <w:lang w:val="es-ES"/>
        </w:rPr>
        <w:t xml:space="preserve">entender el efecto de los riesgos derivados del cambio climático en la </w:t>
      </w:r>
      <w:r w:rsidR="000753C9" w:rsidRPr="00AE1074">
        <w:rPr>
          <w:rFonts w:ascii="Arial" w:hAnsi="Arial" w:cs="Arial"/>
          <w:b/>
          <w:bCs/>
          <w:lang w:val="es-ES"/>
        </w:rPr>
        <w:t>rentabilidad</w:t>
      </w:r>
      <w:r w:rsidR="00E80BB5" w:rsidRPr="00AE1074">
        <w:rPr>
          <w:rFonts w:ascii="Arial" w:hAnsi="Arial" w:cs="Arial"/>
          <w:b/>
          <w:bCs/>
          <w:lang w:val="es-ES"/>
        </w:rPr>
        <w:t>, liquidez y capital</w:t>
      </w:r>
      <w:r w:rsidR="000753C9" w:rsidRPr="00AE1074">
        <w:rPr>
          <w:rFonts w:ascii="Arial" w:hAnsi="Arial" w:cs="Arial"/>
          <w:b/>
          <w:bCs/>
          <w:lang w:val="es-ES"/>
        </w:rPr>
        <w:t xml:space="preserve"> </w:t>
      </w:r>
      <w:r w:rsidRPr="00AE1074">
        <w:rPr>
          <w:rFonts w:ascii="Arial" w:hAnsi="Arial" w:cs="Arial"/>
          <w:b/>
          <w:bCs/>
          <w:lang w:val="es-ES"/>
        </w:rPr>
        <w:t xml:space="preserve">de la entidad, </w:t>
      </w:r>
      <w:r w:rsidR="006C0F06" w:rsidRPr="00AE1074">
        <w:rPr>
          <w:rFonts w:ascii="Arial" w:hAnsi="Arial" w:cs="Arial"/>
          <w:b/>
          <w:bCs/>
          <w:lang w:val="es-ES"/>
        </w:rPr>
        <w:t>al igual que, en</w:t>
      </w:r>
      <w:r w:rsidRPr="00AE1074">
        <w:rPr>
          <w:rFonts w:ascii="Arial" w:hAnsi="Arial" w:cs="Arial"/>
          <w:b/>
          <w:bCs/>
          <w:lang w:val="es-ES"/>
        </w:rPr>
        <w:t xml:space="preserve"> </w:t>
      </w:r>
      <w:r w:rsidR="002A55D6" w:rsidRPr="00AE1074">
        <w:rPr>
          <w:rFonts w:ascii="Arial" w:hAnsi="Arial" w:cs="Arial"/>
          <w:b/>
          <w:bCs/>
          <w:lang w:val="es-ES"/>
        </w:rPr>
        <w:t xml:space="preserve">el cálculo </w:t>
      </w:r>
      <w:r w:rsidRPr="00AE1074">
        <w:rPr>
          <w:rFonts w:ascii="Arial" w:hAnsi="Arial" w:cs="Arial"/>
          <w:b/>
          <w:bCs/>
          <w:lang w:val="es-ES"/>
        </w:rPr>
        <w:t>de sus reservas</w:t>
      </w:r>
      <w:r w:rsidR="002A55D6" w:rsidRPr="00AE1074">
        <w:rPr>
          <w:rFonts w:ascii="Arial" w:hAnsi="Arial" w:cs="Arial"/>
          <w:b/>
          <w:bCs/>
          <w:lang w:val="es-ES"/>
        </w:rPr>
        <w:t xml:space="preserve"> y tarifas</w:t>
      </w:r>
      <w:r w:rsidRPr="001D63CD">
        <w:rPr>
          <w:rFonts w:ascii="Arial" w:hAnsi="Arial" w:cs="Arial"/>
          <w:lang w:val="es-ES"/>
        </w:rPr>
        <w:t>.</w:t>
      </w:r>
      <w:r w:rsidR="006C69FC" w:rsidRPr="001D63CD">
        <w:rPr>
          <w:rFonts w:ascii="Arial" w:hAnsi="Arial" w:cs="Arial"/>
          <w:lang w:val="es-ES"/>
        </w:rPr>
        <w:t xml:space="preserve"> </w:t>
      </w:r>
      <w:r w:rsidR="006C69FC" w:rsidRPr="001D63CD">
        <w:rPr>
          <w:rFonts w:ascii="Arial" w:hAnsi="Arial" w:cs="Arial"/>
          <w:lang w:val="es-CO"/>
        </w:rPr>
        <w:t>E</w:t>
      </w:r>
      <w:r w:rsidR="000B43D6" w:rsidRPr="001D63CD">
        <w:rPr>
          <w:rFonts w:ascii="Arial" w:hAnsi="Arial" w:cs="Arial"/>
          <w:lang w:val="es-CO"/>
        </w:rPr>
        <w:t xml:space="preserve">n todo caso, </w:t>
      </w:r>
      <w:r w:rsidR="00E02CC9" w:rsidRPr="001D63CD">
        <w:rPr>
          <w:rFonts w:ascii="Arial" w:hAnsi="Arial" w:cs="Arial"/>
          <w:lang w:val="es-CO"/>
        </w:rPr>
        <w:t xml:space="preserve">para la toma de decisiones, </w:t>
      </w:r>
      <w:r w:rsidR="000B43D6" w:rsidRPr="001D63CD">
        <w:rPr>
          <w:rFonts w:ascii="Arial" w:hAnsi="Arial" w:cs="Arial"/>
          <w:lang w:val="es-CO"/>
        </w:rPr>
        <w:t>e</w:t>
      </w:r>
      <w:r w:rsidR="006C69FC" w:rsidRPr="001D63CD">
        <w:rPr>
          <w:rFonts w:ascii="Arial" w:hAnsi="Arial" w:cs="Arial"/>
          <w:lang w:val="es-CO"/>
        </w:rPr>
        <w:t xml:space="preserve">s </w:t>
      </w:r>
      <w:r w:rsidR="00E77B44" w:rsidRPr="001D63CD">
        <w:rPr>
          <w:rFonts w:ascii="Arial" w:hAnsi="Arial" w:cs="Arial"/>
          <w:lang w:val="es-CO"/>
        </w:rPr>
        <w:t xml:space="preserve">importante que </w:t>
      </w:r>
      <w:r w:rsidR="000223F4" w:rsidRPr="001D63CD">
        <w:rPr>
          <w:rFonts w:ascii="Arial" w:hAnsi="Arial" w:cs="Arial"/>
          <w:lang w:val="es-CO"/>
        </w:rPr>
        <w:t xml:space="preserve">se entiendan </w:t>
      </w:r>
      <w:r w:rsidR="0093385B" w:rsidRPr="001D63CD">
        <w:rPr>
          <w:rFonts w:ascii="Arial" w:hAnsi="Arial" w:cs="Arial"/>
          <w:lang w:val="es-CO"/>
        </w:rPr>
        <w:t xml:space="preserve">de manera suficiente </w:t>
      </w:r>
      <w:r w:rsidR="000223F4" w:rsidRPr="001D63CD">
        <w:rPr>
          <w:rFonts w:ascii="Arial" w:hAnsi="Arial" w:cs="Arial"/>
          <w:lang w:val="es-CO"/>
        </w:rPr>
        <w:t>los modelos aplicados</w:t>
      </w:r>
      <w:r w:rsidR="0093385B" w:rsidRPr="001D63CD">
        <w:rPr>
          <w:rFonts w:ascii="Arial" w:hAnsi="Arial" w:cs="Arial"/>
          <w:lang w:val="es-CO"/>
        </w:rPr>
        <w:t>, la incertidumbre de sus resultados</w:t>
      </w:r>
      <w:r w:rsidR="004F46C4" w:rsidRPr="001D63CD">
        <w:rPr>
          <w:rFonts w:ascii="Arial" w:hAnsi="Arial" w:cs="Arial"/>
          <w:lang w:val="es-CO"/>
        </w:rPr>
        <w:t xml:space="preserve"> y los supuestos subyacentes</w:t>
      </w:r>
      <w:r w:rsidR="00E02CC9" w:rsidRPr="001D63CD">
        <w:rPr>
          <w:rFonts w:ascii="Arial" w:hAnsi="Arial" w:cs="Arial"/>
          <w:lang w:val="es-CO"/>
        </w:rPr>
        <w:t>.</w:t>
      </w:r>
    </w:p>
    <w:p w14:paraId="1208BF9F" w14:textId="70986377" w:rsidR="000B43D6" w:rsidRPr="001D63CD" w:rsidRDefault="000B43D6" w:rsidP="000B43D6">
      <w:pPr>
        <w:pStyle w:val="Prrafodelista"/>
        <w:rPr>
          <w:rFonts w:ascii="Arial" w:hAnsi="Arial" w:cs="Arial"/>
          <w:lang w:val="es-CO"/>
        </w:rPr>
      </w:pPr>
    </w:p>
    <w:p w14:paraId="7105B646" w14:textId="0ECDC29F" w:rsidR="00CF40E9" w:rsidRDefault="00CF40E9" w:rsidP="009E4A29">
      <w:pPr>
        <w:pStyle w:val="Prrafodelista"/>
        <w:numPr>
          <w:ilvl w:val="2"/>
          <w:numId w:val="42"/>
        </w:numPr>
        <w:jc w:val="both"/>
        <w:rPr>
          <w:rFonts w:ascii="Arial" w:hAnsi="Arial" w:cs="Arial"/>
          <w:lang w:val="es-ES"/>
        </w:rPr>
      </w:pPr>
      <w:r w:rsidRPr="001D63CD">
        <w:rPr>
          <w:rFonts w:ascii="Arial" w:hAnsi="Arial" w:cs="Arial"/>
          <w:lang w:val="es-ES"/>
        </w:rPr>
        <w:t xml:space="preserve">Es recomendable que las </w:t>
      </w:r>
      <w:r w:rsidR="00510D86" w:rsidRPr="001D63CD">
        <w:rPr>
          <w:rFonts w:ascii="Arial" w:hAnsi="Arial" w:cs="Arial"/>
          <w:lang w:val="es-ES"/>
        </w:rPr>
        <w:t xml:space="preserve">entidades </w:t>
      </w:r>
      <w:r w:rsidRPr="00AE1074">
        <w:rPr>
          <w:rFonts w:ascii="Arial" w:hAnsi="Arial" w:cs="Arial"/>
          <w:b/>
          <w:bCs/>
          <w:lang w:val="es-ES"/>
        </w:rPr>
        <w:t>usen los escenarios disponibles</w:t>
      </w:r>
      <w:r w:rsidRPr="00AE1074">
        <w:rPr>
          <w:rStyle w:val="Refdenotaalpie"/>
          <w:rFonts w:ascii="Arial" w:hAnsi="Arial" w:cs="Arial"/>
          <w:b/>
          <w:bCs/>
          <w:lang w:val="es-ES"/>
        </w:rPr>
        <w:footnoteReference w:id="31"/>
      </w:r>
      <w:r w:rsidRPr="00AE1074">
        <w:rPr>
          <w:rFonts w:ascii="Arial" w:hAnsi="Arial" w:cs="Arial"/>
          <w:b/>
          <w:bCs/>
          <w:lang w:val="es-ES"/>
        </w:rPr>
        <w:t xml:space="preserve"> que sean relevantes para el negocio asegurador, desarrollados por </w:t>
      </w:r>
      <w:r w:rsidRPr="00AE1074">
        <w:rPr>
          <w:rFonts w:ascii="Arial" w:hAnsi="Arial" w:cs="Arial"/>
          <w:b/>
          <w:bCs/>
          <w:lang w:val="es-ES"/>
        </w:rPr>
        <w:lastRenderedPageBreak/>
        <w:t>organizaciones nacionales</w:t>
      </w:r>
      <w:r w:rsidRPr="00AE1074">
        <w:rPr>
          <w:rStyle w:val="Refdenotaalpie"/>
          <w:rFonts w:ascii="Arial" w:hAnsi="Arial" w:cs="Arial"/>
          <w:b/>
          <w:bCs/>
          <w:lang w:val="es-ES"/>
        </w:rPr>
        <w:footnoteReference w:id="32"/>
      </w:r>
      <w:r w:rsidRPr="00AE1074">
        <w:rPr>
          <w:rFonts w:ascii="Arial" w:hAnsi="Arial" w:cs="Arial"/>
          <w:b/>
          <w:bCs/>
          <w:lang w:val="es-ES"/>
        </w:rPr>
        <w:t xml:space="preserve"> e internacionales</w:t>
      </w:r>
      <w:r w:rsidRPr="00AE1074">
        <w:rPr>
          <w:rStyle w:val="Refdenotaalpie"/>
          <w:rFonts w:ascii="Arial" w:hAnsi="Arial" w:cs="Arial"/>
          <w:b/>
          <w:bCs/>
          <w:lang w:val="es-ES"/>
        </w:rPr>
        <w:footnoteReference w:id="33"/>
      </w:r>
      <w:r w:rsidRPr="001D63CD">
        <w:rPr>
          <w:rFonts w:ascii="Arial" w:hAnsi="Arial" w:cs="Arial"/>
          <w:lang w:val="es-ES"/>
        </w:rPr>
        <w:t xml:space="preserve">. En todo caso, </w:t>
      </w:r>
      <w:r w:rsidR="0091583D" w:rsidRPr="001D63CD">
        <w:rPr>
          <w:rFonts w:ascii="Arial" w:hAnsi="Arial" w:cs="Arial"/>
          <w:lang w:val="es-ES"/>
        </w:rPr>
        <w:t>aquellas</w:t>
      </w:r>
      <w:r w:rsidRPr="001D63CD">
        <w:rPr>
          <w:rFonts w:ascii="Arial" w:hAnsi="Arial" w:cs="Arial"/>
          <w:lang w:val="es-ES"/>
        </w:rPr>
        <w:t xml:space="preserve"> que </w:t>
      </w:r>
      <w:r w:rsidR="003912E3" w:rsidRPr="001D63CD">
        <w:rPr>
          <w:rFonts w:ascii="Arial" w:hAnsi="Arial" w:cs="Arial"/>
          <w:lang w:val="es-ES"/>
        </w:rPr>
        <w:t xml:space="preserve">así lo estimen, </w:t>
      </w:r>
      <w:r w:rsidRPr="001D63CD">
        <w:rPr>
          <w:rFonts w:ascii="Arial" w:hAnsi="Arial" w:cs="Arial"/>
          <w:lang w:val="es-ES"/>
        </w:rPr>
        <w:t xml:space="preserve">también podrán construir escenarios propios que cumplan las características señaladas por el TCFD, esto es, que sean plausibles, </w:t>
      </w:r>
      <w:r w:rsidR="00790E43">
        <w:rPr>
          <w:rFonts w:ascii="Arial" w:hAnsi="Arial" w:cs="Arial"/>
          <w:bCs/>
          <w:noProof/>
          <w:lang w:val="es-CO"/>
        </w:rPr>
        <w:drawing>
          <wp:anchor distT="0" distB="0" distL="114300" distR="114300" simplePos="0" relativeHeight="251658280" behindDoc="0" locked="0" layoutInCell="1" allowOverlap="1" wp14:anchorId="452AB4FE" wp14:editId="5BB9C3D5">
            <wp:simplePos x="0" y="0"/>
            <wp:positionH relativeFrom="leftMargin">
              <wp:posOffset>405765</wp:posOffset>
            </wp:positionH>
            <wp:positionV relativeFrom="paragraph">
              <wp:posOffset>486410</wp:posOffset>
            </wp:positionV>
            <wp:extent cx="525145" cy="525145"/>
            <wp:effectExtent l="0" t="0" r="0" b="8255"/>
            <wp:wrapNone/>
            <wp:docPr id="8" name="Gráfico 8" descr="Portapapeles mezclad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áfico 8" descr="Portapapeles mezclado con relleno sólido"/>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25145" cy="525145"/>
                    </a:xfrm>
                    <a:prstGeom prst="rect">
                      <a:avLst/>
                    </a:prstGeom>
                  </pic:spPr>
                </pic:pic>
              </a:graphicData>
            </a:graphic>
            <wp14:sizeRelH relativeFrom="page">
              <wp14:pctWidth>0</wp14:pctWidth>
            </wp14:sizeRelH>
            <wp14:sizeRelV relativeFrom="page">
              <wp14:pctHeight>0</wp14:pctHeight>
            </wp14:sizeRelV>
          </wp:anchor>
        </w:drawing>
      </w:r>
      <w:r w:rsidR="00790E43">
        <w:rPr>
          <w:rFonts w:ascii="Arial" w:hAnsi="Arial" w:cs="Arial"/>
          <w:b/>
          <w:bCs/>
          <w:noProof/>
          <w:color w:val="4472C4" w:themeColor="accent1"/>
          <w:lang w:val="es-ES"/>
        </w:rPr>
        <mc:AlternateContent>
          <mc:Choice Requires="wps">
            <w:drawing>
              <wp:anchor distT="0" distB="0" distL="114300" distR="114300" simplePos="0" relativeHeight="251658279" behindDoc="0" locked="0" layoutInCell="1" allowOverlap="1" wp14:anchorId="1BA476EB" wp14:editId="4DD0BB99">
                <wp:simplePos x="0" y="0"/>
                <wp:positionH relativeFrom="leftMargin">
                  <wp:posOffset>263525</wp:posOffset>
                </wp:positionH>
                <wp:positionV relativeFrom="paragraph">
                  <wp:posOffset>339090</wp:posOffset>
                </wp:positionV>
                <wp:extent cx="826770" cy="826770"/>
                <wp:effectExtent l="19050" t="19050" r="30480" b="30480"/>
                <wp:wrapNone/>
                <wp:docPr id="7" name="Elipse 7"/>
                <wp:cNvGraphicFramePr/>
                <a:graphic xmlns:a="http://schemas.openxmlformats.org/drawingml/2006/main">
                  <a:graphicData uri="http://schemas.microsoft.com/office/word/2010/wordprocessingShape">
                    <wps:wsp>
                      <wps:cNvSpPr/>
                      <wps:spPr>
                        <a:xfrm>
                          <a:off x="0" y="0"/>
                          <a:ext cx="826770" cy="826770"/>
                        </a:xfrm>
                        <a:prstGeom prst="ellipse">
                          <a:avLst/>
                        </a:prstGeom>
                        <a:solidFill>
                          <a:schemeClr val="bg2"/>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12E71714" id="Elipse 7" o:spid="_x0000_s1026" style="position:absolute;margin-left:20.75pt;margin-top:26.7pt;width:65.1pt;height:65.1pt;z-index:251658279;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" fillcolor="#e7e6e6 [3214]" strokecolor="white [3212]" strokeweight="4.5pt">
                <v:stroke joinstyle="miter"/>
                <w10:wrap anchorx="margin"/>
              </v:oval>
            </w:pict>
          </mc:Fallback>
        </mc:AlternateContent>
      </w:r>
      <w:r w:rsidRPr="001D63CD">
        <w:rPr>
          <w:rFonts w:ascii="Arial" w:hAnsi="Arial" w:cs="Arial"/>
          <w:lang w:val="es-ES"/>
        </w:rPr>
        <w:t>distintivos, consistentes, relevantes y retadores.</w:t>
      </w:r>
    </w:p>
    <w:p w14:paraId="00BD79E2" w14:textId="359F5E6A" w:rsidR="00790E43" w:rsidRPr="00AE1074" w:rsidRDefault="00CD1C72" w:rsidP="00AE1074">
      <w:pPr>
        <w:pStyle w:val="Prrafodelista"/>
        <w:rPr>
          <w:rFonts w:ascii="Arial" w:hAnsi="Arial" w:cs="Arial"/>
          <w:lang w:val="es-ES"/>
        </w:rPr>
      </w:pPr>
      <w:r w:rsidRPr="00704FB0">
        <w:rPr>
          <w:rFonts w:ascii="Arial" w:hAnsi="Arial" w:cs="Arial"/>
          <w:noProof/>
          <w:lang w:val="es-ES"/>
        </w:rPr>
        <mc:AlternateContent>
          <mc:Choice Requires="wps">
            <w:drawing>
              <wp:anchor distT="0" distB="0" distL="114300" distR="114300" simplePos="0" relativeHeight="251658278" behindDoc="1" locked="0" layoutInCell="1" allowOverlap="1" wp14:anchorId="0F25DE93" wp14:editId="088651D4">
                <wp:simplePos x="0" y="0"/>
                <wp:positionH relativeFrom="margin">
                  <wp:posOffset>-162560</wp:posOffset>
                </wp:positionH>
                <wp:positionV relativeFrom="paragraph">
                  <wp:posOffset>85912</wp:posOffset>
                </wp:positionV>
                <wp:extent cx="6336030" cy="3670300"/>
                <wp:effectExtent l="57150" t="38100" r="64770" b="82550"/>
                <wp:wrapNone/>
                <wp:docPr id="6" name="Rectángulo: esquinas redondeadas 6"/>
                <wp:cNvGraphicFramePr/>
                <a:graphic xmlns:a="http://schemas.openxmlformats.org/drawingml/2006/main">
                  <a:graphicData uri="http://schemas.microsoft.com/office/word/2010/wordprocessingShape">
                    <wps:wsp>
                      <wps:cNvSpPr/>
                      <wps:spPr>
                        <a:xfrm>
                          <a:off x="0" y="0"/>
                          <a:ext cx="6336030" cy="3670300"/>
                        </a:xfrm>
                        <a:prstGeom prst="roundRect">
                          <a:avLst>
                            <a:gd name="adj" fmla="val 10178"/>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940709" id="Rectángulo: esquinas redondeadas 6" o:spid="_x0000_s1026" style="position:absolute;margin-left:-12.8pt;margin-top:6.75pt;width:498.9pt;height:289pt;z-index:-251658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6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" fillcolor="#7f7f7f [1612]" stroked="f">
                <v:fill opacity="6682f"/>
                <v:shadow on="t" color="black" opacity="41287f" offset="0,1.5pt"/>
                <w10:wrap anchorx="margin"/>
              </v:roundrect>
            </w:pict>
          </mc:Fallback>
        </mc:AlternateContent>
      </w:r>
    </w:p>
    <w:p w14:paraId="7DA0CA96" w14:textId="49F420E9" w:rsidR="00790E43" w:rsidRPr="001D63CD" w:rsidRDefault="00790E43" w:rsidP="00AE1074">
      <w:pPr>
        <w:pStyle w:val="Prrafodelista"/>
        <w:ind w:left="1080"/>
        <w:jc w:val="both"/>
        <w:rPr>
          <w:rFonts w:ascii="Arial" w:hAnsi="Arial" w:cs="Arial"/>
          <w:lang w:val="es-ES"/>
        </w:rPr>
      </w:pPr>
    </w:p>
    <w:p w14:paraId="032E9E55" w14:textId="60BB2D8F" w:rsidR="00CF40E9" w:rsidRPr="001D63CD" w:rsidRDefault="00CF40E9" w:rsidP="007D4112">
      <w:pPr>
        <w:jc w:val="both"/>
        <w:rPr>
          <w:rFonts w:ascii="Arial" w:hAnsi="Arial" w:cs="Arial"/>
          <w:lang w:val="es-ES"/>
        </w:rPr>
      </w:pPr>
    </w:p>
    <w:tbl>
      <w:tblPr>
        <w:tblStyle w:val="Tablanormal2"/>
        <w:tblW w:w="0" w:type="auto"/>
        <w:tblLook w:val="04A0" w:firstRow="1" w:lastRow="0" w:firstColumn="1" w:lastColumn="0" w:noHBand="0" w:noVBand="1"/>
      </w:tblPr>
      <w:tblGrid>
        <w:gridCol w:w="9350"/>
      </w:tblGrid>
      <w:tr w:rsidR="007D4112" w:rsidRPr="00D25B6C" w14:paraId="2ACBC768" w14:textId="77777777" w:rsidTr="00CB4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2D11CEA8" w14:textId="11310EBF" w:rsidR="007D4112" w:rsidRPr="00FA10C6" w:rsidRDefault="007D4112" w:rsidP="007D4112">
            <w:pPr>
              <w:rPr>
                <w:rFonts w:ascii="Arial" w:hAnsi="Arial" w:cs="Arial"/>
                <w:color w:val="2F5496" w:themeColor="accent1" w:themeShade="BF"/>
                <w:lang w:val="es-ES"/>
              </w:rPr>
            </w:pPr>
            <w:r w:rsidRPr="00FA10C6">
              <w:rPr>
                <w:rFonts w:ascii="Arial" w:hAnsi="Arial" w:cs="Arial"/>
                <w:color w:val="2F5496" w:themeColor="accent1" w:themeShade="BF"/>
                <w:lang w:val="es-ES"/>
              </w:rPr>
              <w:t xml:space="preserve">Recuadro </w:t>
            </w:r>
            <w:r w:rsidR="009B450A" w:rsidRPr="00FA10C6">
              <w:rPr>
                <w:rFonts w:ascii="Arial" w:hAnsi="Arial" w:cs="Arial"/>
                <w:color w:val="2F5496" w:themeColor="accent1" w:themeShade="BF"/>
                <w:lang w:val="es-ES"/>
              </w:rPr>
              <w:t>4</w:t>
            </w:r>
            <w:r w:rsidRPr="00FA10C6">
              <w:rPr>
                <w:rFonts w:ascii="Arial" w:hAnsi="Arial" w:cs="Arial"/>
                <w:color w:val="2F5496" w:themeColor="accent1" w:themeShade="BF"/>
                <w:lang w:val="es-ES"/>
              </w:rPr>
              <w:t xml:space="preserve">. </w:t>
            </w:r>
            <w:r w:rsidR="00D10872" w:rsidRPr="00FA10C6">
              <w:rPr>
                <w:rFonts w:ascii="Arial" w:hAnsi="Arial" w:cs="Arial"/>
                <w:color w:val="2F5496" w:themeColor="accent1" w:themeShade="BF"/>
                <w:lang w:val="es-ES"/>
              </w:rPr>
              <w:t>C</w:t>
            </w:r>
            <w:r w:rsidRPr="00FA10C6">
              <w:rPr>
                <w:rFonts w:ascii="Arial" w:hAnsi="Arial" w:cs="Arial"/>
                <w:color w:val="2F5496" w:themeColor="accent1" w:themeShade="BF"/>
                <w:lang w:val="es-ES"/>
              </w:rPr>
              <w:t xml:space="preserve">onsideraciones </w:t>
            </w:r>
            <w:r w:rsidR="00D10872" w:rsidRPr="00FA10C6">
              <w:rPr>
                <w:rFonts w:ascii="Arial" w:hAnsi="Arial" w:cs="Arial"/>
                <w:color w:val="2F5496" w:themeColor="accent1" w:themeShade="BF"/>
                <w:lang w:val="es-ES"/>
              </w:rPr>
              <w:t xml:space="preserve">para </w:t>
            </w:r>
            <w:r w:rsidRPr="00FA10C6">
              <w:rPr>
                <w:rFonts w:ascii="Arial" w:hAnsi="Arial" w:cs="Arial"/>
                <w:color w:val="2F5496" w:themeColor="accent1" w:themeShade="BF"/>
                <w:lang w:val="es-ES"/>
              </w:rPr>
              <w:t>la construcción de escenarios</w:t>
            </w:r>
          </w:p>
          <w:p w14:paraId="5D223C85" w14:textId="77777777" w:rsidR="00D10872" w:rsidRPr="00B3668E" w:rsidRDefault="00D10872" w:rsidP="00D10872">
            <w:pPr>
              <w:jc w:val="both"/>
              <w:rPr>
                <w:rFonts w:ascii="Arial" w:hAnsi="Arial" w:cs="Arial"/>
                <w:b w:val="0"/>
                <w:bCs w:val="0"/>
                <w:lang w:val="es-ES"/>
              </w:rPr>
            </w:pPr>
          </w:p>
          <w:p w14:paraId="598AFED3" w14:textId="07F50089" w:rsidR="00D10872" w:rsidRPr="00B3668E" w:rsidRDefault="00D10872" w:rsidP="00D10872">
            <w:pPr>
              <w:jc w:val="both"/>
              <w:rPr>
                <w:rFonts w:ascii="Arial" w:hAnsi="Arial" w:cs="Arial"/>
                <w:b w:val="0"/>
                <w:bCs w:val="0"/>
                <w:lang w:val="es-ES"/>
              </w:rPr>
            </w:pPr>
            <w:r w:rsidRPr="00B3668E">
              <w:rPr>
                <w:rFonts w:ascii="Arial" w:hAnsi="Arial" w:cs="Arial"/>
                <w:b w:val="0"/>
                <w:bCs w:val="0"/>
                <w:lang w:val="es-ES"/>
              </w:rPr>
              <w:t>Estos son algunos de los elementos que pueden considerar las aseguradoras al aplicar una variedad de escenarios climáticos:</w:t>
            </w:r>
          </w:p>
          <w:p w14:paraId="445ED39F" w14:textId="77777777" w:rsidR="00D10872" w:rsidRPr="00B3668E" w:rsidRDefault="00D10872" w:rsidP="00D10872">
            <w:pPr>
              <w:pStyle w:val="Prrafodelista"/>
              <w:rPr>
                <w:rFonts w:ascii="Arial" w:hAnsi="Arial" w:cs="Arial"/>
                <w:b w:val="0"/>
                <w:bCs w:val="0"/>
                <w:lang w:val="es-ES"/>
              </w:rPr>
            </w:pPr>
          </w:p>
          <w:p w14:paraId="04E954FB" w14:textId="790D9842" w:rsidR="00D10872" w:rsidRPr="00B3668E" w:rsidRDefault="00D10872" w:rsidP="00D10872">
            <w:pPr>
              <w:pStyle w:val="NormalWeb"/>
              <w:numPr>
                <w:ilvl w:val="0"/>
                <w:numId w:val="32"/>
              </w:numPr>
              <w:spacing w:before="0" w:beforeAutospacing="0" w:after="0" w:afterAutospacing="0"/>
              <w:jc w:val="both"/>
              <w:rPr>
                <w:rFonts w:ascii="Arial" w:hAnsi="Arial" w:cs="Arial"/>
                <w:b w:val="0"/>
                <w:bCs w:val="0"/>
                <w:lang w:val="es-CO"/>
              </w:rPr>
            </w:pPr>
            <w:r w:rsidRPr="00B3668E">
              <w:rPr>
                <w:rFonts w:ascii="Arial" w:hAnsi="Arial" w:cs="Arial"/>
                <w:b w:val="0"/>
                <w:bCs w:val="0"/>
                <w:lang w:val="es-CO"/>
              </w:rPr>
              <w:t>Las exposiciones de la compañía a riesgos físicos y a riesgos de transición climática, idealmente teniendo en cuenta las interacciones entre estos riesgos con otros riesgos tradicionales.</w:t>
            </w:r>
          </w:p>
          <w:p w14:paraId="066DC8F9" w14:textId="77777777" w:rsidR="00D10872" w:rsidRPr="00091EA1" w:rsidRDefault="00D10872" w:rsidP="00D10872">
            <w:pPr>
              <w:pStyle w:val="NormalWeb"/>
              <w:numPr>
                <w:ilvl w:val="0"/>
                <w:numId w:val="32"/>
              </w:numPr>
              <w:spacing w:before="0" w:beforeAutospacing="0" w:after="0" w:afterAutospacing="0"/>
              <w:jc w:val="both"/>
              <w:rPr>
                <w:rFonts w:ascii="Arial" w:hAnsi="Arial" w:cs="Arial"/>
                <w:b w:val="0"/>
                <w:bCs w:val="0"/>
                <w:lang w:val="es-CO"/>
              </w:rPr>
            </w:pPr>
            <w:r w:rsidRPr="00B3668E">
              <w:rPr>
                <w:rFonts w:ascii="Arial" w:hAnsi="Arial" w:cs="Arial"/>
                <w:b w:val="0"/>
                <w:bCs w:val="0"/>
                <w:lang w:val="es-CO"/>
              </w:rPr>
              <w:t>Las concentraciones de las pólizas y activos de inversión en geografías y sectores expuestos.</w:t>
            </w:r>
          </w:p>
          <w:p w14:paraId="1B76CE24" w14:textId="051B97FF" w:rsidR="00072E2D" w:rsidRPr="00B3668E" w:rsidRDefault="00072E2D" w:rsidP="00D10872">
            <w:pPr>
              <w:pStyle w:val="NormalWeb"/>
              <w:numPr>
                <w:ilvl w:val="0"/>
                <w:numId w:val="32"/>
              </w:numPr>
              <w:spacing w:before="0" w:beforeAutospacing="0" w:after="0" w:afterAutospacing="0"/>
              <w:jc w:val="both"/>
              <w:rPr>
                <w:rFonts w:ascii="Arial" w:hAnsi="Arial" w:cs="Arial"/>
                <w:b w:val="0"/>
                <w:bCs w:val="0"/>
                <w:lang w:val="es-CO"/>
              </w:rPr>
            </w:pPr>
            <w:r>
              <w:rPr>
                <w:rFonts w:ascii="Arial" w:hAnsi="Arial" w:cs="Arial"/>
                <w:b w:val="0"/>
                <w:bCs w:val="0"/>
                <w:lang w:val="es-CO"/>
              </w:rPr>
              <w:t xml:space="preserve">Las amenazas más frecuentes y </w:t>
            </w:r>
            <w:r w:rsidR="003F6941">
              <w:rPr>
                <w:rFonts w:ascii="Arial" w:hAnsi="Arial" w:cs="Arial"/>
                <w:b w:val="0"/>
                <w:bCs w:val="0"/>
                <w:lang w:val="es-CO"/>
              </w:rPr>
              <w:t>con mayor potencial de daño</w:t>
            </w:r>
            <w:r w:rsidR="00571903">
              <w:rPr>
                <w:rFonts w:ascii="Arial" w:hAnsi="Arial" w:cs="Arial"/>
                <w:b w:val="0"/>
                <w:bCs w:val="0"/>
                <w:lang w:val="es-CO"/>
              </w:rPr>
              <w:t>.</w:t>
            </w:r>
          </w:p>
          <w:p w14:paraId="3CC3BD3E" w14:textId="5F3BC0DA" w:rsidR="00D10872" w:rsidRPr="00B3668E" w:rsidRDefault="00D10872" w:rsidP="00D10872">
            <w:pPr>
              <w:pStyle w:val="NormalWeb"/>
              <w:numPr>
                <w:ilvl w:val="0"/>
                <w:numId w:val="32"/>
              </w:numPr>
              <w:spacing w:before="0" w:beforeAutospacing="0" w:after="0" w:afterAutospacing="0"/>
              <w:jc w:val="both"/>
              <w:rPr>
                <w:rFonts w:ascii="Arial" w:hAnsi="Arial" w:cs="Arial"/>
                <w:b w:val="0"/>
                <w:bCs w:val="0"/>
                <w:lang w:val="es-CO"/>
              </w:rPr>
            </w:pPr>
            <w:r w:rsidRPr="00B3668E">
              <w:rPr>
                <w:rFonts w:ascii="Arial" w:hAnsi="Arial" w:cs="Arial"/>
                <w:b w:val="0"/>
                <w:bCs w:val="0"/>
                <w:lang w:val="es-CO"/>
              </w:rPr>
              <w:t xml:space="preserve">Escenarios para el corto </w:t>
            </w:r>
            <w:r w:rsidR="00437BCE">
              <w:rPr>
                <w:rFonts w:ascii="Arial" w:hAnsi="Arial" w:cs="Arial"/>
                <w:b w:val="0"/>
                <w:bCs w:val="0"/>
                <w:lang w:val="es-CO"/>
              </w:rPr>
              <w:t xml:space="preserve">y mediano </w:t>
            </w:r>
            <w:r w:rsidRPr="00B3668E">
              <w:rPr>
                <w:rFonts w:ascii="Arial" w:hAnsi="Arial" w:cs="Arial"/>
                <w:b w:val="0"/>
                <w:bCs w:val="0"/>
                <w:lang w:val="es-CO"/>
              </w:rPr>
              <w:t>plazo, que permitan evaluar la exposición a estos riesgos dentro del horizonte de planeación del negocio</w:t>
            </w:r>
            <w:r w:rsidR="00F91315">
              <w:rPr>
                <w:rFonts w:ascii="Arial" w:hAnsi="Arial" w:cs="Arial"/>
                <w:b w:val="0"/>
                <w:bCs w:val="0"/>
                <w:lang w:val="es-CO"/>
              </w:rPr>
              <w:t>,</w:t>
            </w:r>
            <w:r w:rsidRPr="00B3668E">
              <w:rPr>
                <w:rFonts w:ascii="Arial" w:hAnsi="Arial" w:cs="Arial"/>
                <w:b w:val="0"/>
                <w:bCs w:val="0"/>
                <w:lang w:val="es-CO"/>
              </w:rPr>
              <w:t xml:space="preserve"> y escenarios de largo plazo, para </w:t>
            </w:r>
            <w:r w:rsidR="00D00FEE">
              <w:rPr>
                <w:rFonts w:ascii="Arial" w:hAnsi="Arial" w:cs="Arial"/>
                <w:b w:val="0"/>
                <w:bCs w:val="0"/>
                <w:lang w:val="es-CO"/>
              </w:rPr>
              <w:t>analizar</w:t>
            </w:r>
            <w:r w:rsidR="00D00FEE" w:rsidRPr="00B3668E">
              <w:rPr>
                <w:rFonts w:ascii="Arial" w:hAnsi="Arial" w:cs="Arial"/>
                <w:b w:val="0"/>
                <w:bCs w:val="0"/>
                <w:lang w:val="es-CO"/>
              </w:rPr>
              <w:t xml:space="preserve"> </w:t>
            </w:r>
            <w:r w:rsidRPr="00B3668E">
              <w:rPr>
                <w:rFonts w:ascii="Arial" w:hAnsi="Arial" w:cs="Arial"/>
                <w:b w:val="0"/>
                <w:bCs w:val="0"/>
                <w:lang w:val="es-CO"/>
              </w:rPr>
              <w:t>los impactos</w:t>
            </w:r>
            <w:r w:rsidR="00D00FEE">
              <w:rPr>
                <w:rFonts w:ascii="Arial" w:hAnsi="Arial" w:cs="Arial"/>
                <w:b w:val="0"/>
                <w:bCs w:val="0"/>
                <w:lang w:val="es-CO"/>
              </w:rPr>
              <w:t xml:space="preserve"> </w:t>
            </w:r>
            <w:r w:rsidR="00D00FEE" w:rsidRPr="00B3668E">
              <w:rPr>
                <w:rFonts w:ascii="Arial" w:hAnsi="Arial" w:cs="Arial"/>
                <w:b w:val="0"/>
                <w:bCs w:val="0"/>
                <w:lang w:val="es-CO"/>
              </w:rPr>
              <w:t>potenciales</w:t>
            </w:r>
            <w:r w:rsidRPr="00B3668E">
              <w:rPr>
                <w:rFonts w:ascii="Arial" w:hAnsi="Arial" w:cs="Arial"/>
                <w:b w:val="0"/>
                <w:bCs w:val="0"/>
                <w:lang w:val="es-CO"/>
              </w:rPr>
              <w:t xml:space="preserve"> de diferentes resultados climáticos sobre su modelo actual de negocio.</w:t>
            </w:r>
          </w:p>
          <w:p w14:paraId="3C3FC39F" w14:textId="77777777" w:rsidR="00D10872" w:rsidRPr="00B3668E" w:rsidRDefault="00D10872" w:rsidP="00D10872">
            <w:pPr>
              <w:pStyle w:val="NormalWeb"/>
              <w:numPr>
                <w:ilvl w:val="0"/>
                <w:numId w:val="32"/>
              </w:numPr>
              <w:spacing w:before="0" w:beforeAutospacing="0" w:after="0" w:afterAutospacing="0"/>
              <w:jc w:val="both"/>
              <w:rPr>
                <w:rFonts w:ascii="Arial" w:hAnsi="Arial" w:cs="Arial"/>
                <w:b w:val="0"/>
                <w:bCs w:val="0"/>
                <w:lang w:val="es-CO"/>
              </w:rPr>
            </w:pPr>
            <w:r w:rsidRPr="00B3668E">
              <w:rPr>
                <w:rFonts w:ascii="Arial" w:hAnsi="Arial" w:cs="Arial"/>
                <w:b w:val="0"/>
                <w:bCs w:val="0"/>
                <w:lang w:val="es-CO"/>
              </w:rPr>
              <w:t>Los avances y criterios de la ciencia respecto de los impactos potenciales de los riesgos físicos y de los compromisos internacionales que pueden afectar los riesgos de transición.</w:t>
            </w:r>
          </w:p>
          <w:p w14:paraId="06273FEB" w14:textId="77777777" w:rsidR="007D4112" w:rsidRPr="001D63CD" w:rsidRDefault="007D4112" w:rsidP="007D4112">
            <w:pPr>
              <w:jc w:val="both"/>
              <w:rPr>
                <w:rFonts w:ascii="Arial" w:hAnsi="Arial" w:cs="Arial"/>
                <w:lang w:val="es-ES"/>
              </w:rPr>
            </w:pPr>
          </w:p>
        </w:tc>
      </w:tr>
    </w:tbl>
    <w:p w14:paraId="48CFAE92" w14:textId="4D6A76B0" w:rsidR="00C47DDC" w:rsidRDefault="00C47DDC" w:rsidP="00C47DDC">
      <w:pPr>
        <w:rPr>
          <w:rFonts w:ascii="Arial" w:hAnsi="Arial" w:cs="Arial"/>
          <w:lang w:val="es-ES"/>
        </w:rPr>
      </w:pPr>
    </w:p>
    <w:p w14:paraId="7B707A80" w14:textId="77777777" w:rsidR="00C47DDC" w:rsidRPr="001D63CD" w:rsidRDefault="00C47DDC" w:rsidP="00C47DDC">
      <w:pPr>
        <w:rPr>
          <w:rFonts w:ascii="Arial" w:hAnsi="Arial" w:cs="Arial"/>
          <w:lang w:val="es-ES"/>
        </w:rPr>
      </w:pPr>
    </w:p>
    <w:p w14:paraId="189D4DD3" w14:textId="370AC2C0" w:rsidR="00B62242" w:rsidRPr="001D63CD" w:rsidRDefault="00B62242" w:rsidP="009E4A29">
      <w:pPr>
        <w:pStyle w:val="Ttulo2"/>
        <w:numPr>
          <w:ilvl w:val="1"/>
          <w:numId w:val="42"/>
        </w:numPr>
        <w:rPr>
          <w:rFonts w:ascii="Arial" w:hAnsi="Arial" w:cs="Arial"/>
          <w:b/>
          <w:sz w:val="24"/>
          <w:szCs w:val="24"/>
          <w:lang w:val="es-ES"/>
        </w:rPr>
      </w:pPr>
      <w:bookmarkStart w:id="10" w:name="_Toc120033867"/>
      <w:r w:rsidRPr="001D63CD">
        <w:rPr>
          <w:rFonts w:ascii="Arial" w:hAnsi="Arial" w:cs="Arial"/>
          <w:b/>
          <w:sz w:val="24"/>
          <w:szCs w:val="24"/>
          <w:lang w:val="es-ES"/>
        </w:rPr>
        <w:t>Monitoreo</w:t>
      </w:r>
      <w:bookmarkEnd w:id="10"/>
    </w:p>
    <w:p w14:paraId="38EB5245" w14:textId="42A7BF16" w:rsidR="0093727F" w:rsidRPr="001D63CD" w:rsidRDefault="0093727F" w:rsidP="0093727F">
      <w:pPr>
        <w:pStyle w:val="NormalWeb"/>
        <w:spacing w:before="0" w:beforeAutospacing="0" w:after="0" w:afterAutospacing="0"/>
        <w:jc w:val="both"/>
        <w:rPr>
          <w:rFonts w:ascii="Arial" w:hAnsi="Arial" w:cs="Arial"/>
          <w:b/>
          <w:color w:val="002060"/>
          <w:lang w:val="es-ES"/>
        </w:rPr>
      </w:pPr>
    </w:p>
    <w:p w14:paraId="364A3BEA" w14:textId="2B31E44B" w:rsidR="009E02D9" w:rsidRPr="001D63CD" w:rsidRDefault="00CE129C" w:rsidP="009E4A29">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E</w:t>
      </w:r>
      <w:r w:rsidR="00917A90" w:rsidRPr="001D63CD">
        <w:rPr>
          <w:rFonts w:ascii="Arial" w:hAnsi="Arial" w:cs="Arial"/>
          <w:lang w:val="es-CO"/>
        </w:rPr>
        <w:t>l monitoreo</w:t>
      </w:r>
      <w:r w:rsidR="004727D0" w:rsidRPr="001D63CD">
        <w:rPr>
          <w:rFonts w:ascii="Arial" w:hAnsi="Arial" w:cs="Arial"/>
          <w:lang w:val="es-CO"/>
        </w:rPr>
        <w:t>, mediante el seguimiento rutinario de los elementos clave de la incorporación de asuntos climáticos,</w:t>
      </w:r>
      <w:r w:rsidR="00885A22" w:rsidRPr="001D63CD">
        <w:rPr>
          <w:rFonts w:ascii="Arial" w:hAnsi="Arial" w:cs="Arial"/>
          <w:lang w:val="es-CO"/>
        </w:rPr>
        <w:t xml:space="preserve"> </w:t>
      </w:r>
      <w:r w:rsidR="00F244DB" w:rsidRPr="001D63CD">
        <w:rPr>
          <w:rFonts w:ascii="Arial" w:hAnsi="Arial" w:cs="Arial"/>
          <w:lang w:val="es-CO"/>
        </w:rPr>
        <w:t xml:space="preserve">lleva a un aprendizaje continuo respecto del </w:t>
      </w:r>
      <w:r w:rsidR="000B7CBC" w:rsidRPr="001D63CD">
        <w:rPr>
          <w:rFonts w:ascii="Arial" w:hAnsi="Arial" w:cs="Arial"/>
          <w:lang w:val="es-CO"/>
        </w:rPr>
        <w:t>des</w:t>
      </w:r>
      <w:r w:rsidR="004727D0" w:rsidRPr="001D63CD">
        <w:rPr>
          <w:rFonts w:ascii="Arial" w:hAnsi="Arial" w:cs="Arial"/>
          <w:lang w:val="es-CO"/>
        </w:rPr>
        <w:t>empeño d</w:t>
      </w:r>
      <w:r w:rsidR="009423FE" w:rsidRPr="001D63CD">
        <w:rPr>
          <w:rFonts w:ascii="Arial" w:hAnsi="Arial" w:cs="Arial"/>
          <w:lang w:val="es-CO"/>
        </w:rPr>
        <w:t xml:space="preserve">e </w:t>
      </w:r>
      <w:r w:rsidR="004727D0" w:rsidRPr="001D63CD">
        <w:rPr>
          <w:rFonts w:ascii="Arial" w:hAnsi="Arial" w:cs="Arial"/>
          <w:lang w:val="es-CO"/>
        </w:rPr>
        <w:t xml:space="preserve">la gestión de </w:t>
      </w:r>
      <w:r w:rsidR="00315479" w:rsidRPr="001D63CD">
        <w:rPr>
          <w:rFonts w:ascii="Arial" w:hAnsi="Arial" w:cs="Arial"/>
          <w:lang w:val="es-CO"/>
        </w:rPr>
        <w:t>riesgos</w:t>
      </w:r>
      <w:r w:rsidR="00984A8D" w:rsidRPr="001D63CD">
        <w:rPr>
          <w:rFonts w:ascii="Arial" w:hAnsi="Arial" w:cs="Arial"/>
          <w:lang w:val="es-CO"/>
        </w:rPr>
        <w:t xml:space="preserve">. </w:t>
      </w:r>
      <w:r w:rsidR="00F30662" w:rsidRPr="001D63CD">
        <w:rPr>
          <w:rFonts w:ascii="Arial" w:hAnsi="Arial" w:cs="Arial"/>
          <w:lang w:val="es-CO"/>
        </w:rPr>
        <w:t xml:space="preserve">Esta etapa puede </w:t>
      </w:r>
      <w:r w:rsidR="00977BC2" w:rsidRPr="001D63CD">
        <w:rPr>
          <w:rFonts w:ascii="Arial" w:hAnsi="Arial" w:cs="Arial"/>
          <w:lang w:val="es-CO"/>
        </w:rPr>
        <w:t>ser</w:t>
      </w:r>
      <w:r w:rsidR="00C6591C" w:rsidRPr="001D63CD">
        <w:rPr>
          <w:rFonts w:ascii="Arial" w:hAnsi="Arial" w:cs="Arial"/>
          <w:lang w:val="es-CO"/>
        </w:rPr>
        <w:t xml:space="preserve"> abordad</w:t>
      </w:r>
      <w:r w:rsidR="00F30662" w:rsidRPr="001D63CD">
        <w:rPr>
          <w:rFonts w:ascii="Arial" w:hAnsi="Arial" w:cs="Arial"/>
          <w:lang w:val="es-CO"/>
        </w:rPr>
        <w:t>a</w:t>
      </w:r>
      <w:r w:rsidR="00C6591C" w:rsidRPr="001D63CD">
        <w:rPr>
          <w:rFonts w:ascii="Arial" w:hAnsi="Arial" w:cs="Arial"/>
          <w:lang w:val="es-CO"/>
        </w:rPr>
        <w:t xml:space="preserve"> </w:t>
      </w:r>
      <w:r w:rsidR="00545A4A" w:rsidRPr="001D63CD">
        <w:rPr>
          <w:rFonts w:ascii="Arial" w:hAnsi="Arial" w:cs="Arial"/>
          <w:lang w:val="es-CO"/>
        </w:rPr>
        <w:t xml:space="preserve">con </w:t>
      </w:r>
      <w:r w:rsidR="006577BB" w:rsidRPr="001D63CD">
        <w:rPr>
          <w:rFonts w:ascii="Arial" w:hAnsi="Arial" w:cs="Arial"/>
          <w:lang w:val="es-CO"/>
        </w:rPr>
        <w:lastRenderedPageBreak/>
        <w:t xml:space="preserve">pautas </w:t>
      </w:r>
      <w:r w:rsidR="00917A90" w:rsidRPr="001D63CD">
        <w:rPr>
          <w:rFonts w:ascii="Arial" w:hAnsi="Arial" w:cs="Arial"/>
          <w:lang w:val="es-CO"/>
        </w:rPr>
        <w:t>cualitativ</w:t>
      </w:r>
      <w:r w:rsidR="006577BB" w:rsidRPr="001D63CD">
        <w:rPr>
          <w:rFonts w:ascii="Arial" w:hAnsi="Arial" w:cs="Arial"/>
          <w:lang w:val="es-CO"/>
        </w:rPr>
        <w:t>as</w:t>
      </w:r>
      <w:r w:rsidR="001D61D5" w:rsidRPr="001D63CD">
        <w:rPr>
          <w:rStyle w:val="Refdenotaalpie"/>
          <w:rFonts w:ascii="Arial" w:hAnsi="Arial" w:cs="Arial"/>
          <w:lang w:val="es-CO"/>
        </w:rPr>
        <w:footnoteReference w:id="34"/>
      </w:r>
      <w:r w:rsidR="003D7266" w:rsidRPr="001D63CD">
        <w:rPr>
          <w:rFonts w:ascii="Arial" w:hAnsi="Arial" w:cs="Arial"/>
          <w:lang w:val="es-CO"/>
        </w:rPr>
        <w:t xml:space="preserve"> </w:t>
      </w:r>
      <w:r w:rsidR="006C7040" w:rsidRPr="001D63CD">
        <w:rPr>
          <w:rFonts w:ascii="Arial" w:hAnsi="Arial" w:cs="Arial"/>
          <w:lang w:val="es-CO"/>
        </w:rPr>
        <w:t xml:space="preserve">o con </w:t>
      </w:r>
      <w:r w:rsidR="0070730A" w:rsidRPr="001D63CD">
        <w:rPr>
          <w:rFonts w:ascii="Arial" w:hAnsi="Arial" w:cs="Arial"/>
          <w:lang w:val="es-CO"/>
        </w:rPr>
        <w:t xml:space="preserve">métricas </w:t>
      </w:r>
      <w:r w:rsidR="00917A90" w:rsidRPr="001D63CD">
        <w:rPr>
          <w:rFonts w:ascii="Arial" w:hAnsi="Arial" w:cs="Arial"/>
          <w:lang w:val="es-CO"/>
        </w:rPr>
        <w:t>cuantitativ</w:t>
      </w:r>
      <w:r w:rsidR="00A3086E" w:rsidRPr="001D63CD">
        <w:rPr>
          <w:rFonts w:ascii="Arial" w:hAnsi="Arial" w:cs="Arial"/>
          <w:lang w:val="es-CO"/>
        </w:rPr>
        <w:t>a</w:t>
      </w:r>
      <w:r w:rsidR="003D7266" w:rsidRPr="001D63CD">
        <w:rPr>
          <w:rFonts w:ascii="Arial" w:hAnsi="Arial" w:cs="Arial"/>
          <w:lang w:val="es-CO"/>
        </w:rPr>
        <w:t>s</w:t>
      </w:r>
      <w:r w:rsidR="00162406" w:rsidRPr="001D63CD">
        <w:rPr>
          <w:rStyle w:val="Refdenotaalpie"/>
          <w:rFonts w:ascii="Arial" w:hAnsi="Arial" w:cs="Arial"/>
          <w:lang w:val="es-CO"/>
        </w:rPr>
        <w:footnoteReference w:id="35"/>
      </w:r>
      <w:r w:rsidR="006C7040" w:rsidRPr="001D63CD">
        <w:rPr>
          <w:rFonts w:ascii="Arial" w:hAnsi="Arial" w:cs="Arial"/>
          <w:lang w:val="es-CO"/>
        </w:rPr>
        <w:t>,</w:t>
      </w:r>
      <w:r w:rsidR="008D6670" w:rsidRPr="001D63CD">
        <w:rPr>
          <w:rFonts w:ascii="Arial" w:hAnsi="Arial" w:cs="Arial"/>
          <w:lang w:val="es-CO"/>
        </w:rPr>
        <w:t xml:space="preserve"> </w:t>
      </w:r>
      <w:r w:rsidR="007B70CB" w:rsidRPr="001D63CD">
        <w:rPr>
          <w:rFonts w:ascii="Arial" w:hAnsi="Arial" w:cs="Arial"/>
          <w:lang w:val="es-CO"/>
        </w:rPr>
        <w:t>de acuerdo con</w:t>
      </w:r>
      <w:r w:rsidR="00917A90" w:rsidRPr="001D63CD">
        <w:rPr>
          <w:rFonts w:ascii="Arial" w:hAnsi="Arial" w:cs="Arial"/>
          <w:lang w:val="es-CO"/>
        </w:rPr>
        <w:t xml:space="preserve"> el tamaño, la combinación de negocios y la complejidad de las operaciones</w:t>
      </w:r>
      <w:r w:rsidR="002618E7" w:rsidRPr="001D63CD">
        <w:rPr>
          <w:rFonts w:ascii="Arial" w:hAnsi="Arial" w:cs="Arial"/>
          <w:lang w:val="es-CO"/>
        </w:rPr>
        <w:t xml:space="preserve"> de la aseguradora</w:t>
      </w:r>
      <w:r w:rsidR="008607DA" w:rsidRPr="001D63CD">
        <w:rPr>
          <w:rFonts w:ascii="Arial" w:hAnsi="Arial" w:cs="Arial"/>
          <w:lang w:val="es-CO"/>
        </w:rPr>
        <w:t xml:space="preserve">, donde la </w:t>
      </w:r>
      <w:r w:rsidR="009E02D9" w:rsidRPr="001D63CD">
        <w:rPr>
          <w:rFonts w:ascii="Arial" w:hAnsi="Arial" w:cs="Arial"/>
          <w:lang w:val="es-CO"/>
        </w:rPr>
        <w:t xml:space="preserve">revisión </w:t>
      </w:r>
      <w:r w:rsidR="0085608B" w:rsidRPr="001D63CD">
        <w:rPr>
          <w:rFonts w:ascii="Arial" w:hAnsi="Arial" w:cs="Arial"/>
          <w:lang w:val="es-CO"/>
        </w:rPr>
        <w:t xml:space="preserve">regular </w:t>
      </w:r>
      <w:r w:rsidR="008607DA" w:rsidRPr="001D63CD">
        <w:rPr>
          <w:rFonts w:ascii="Arial" w:hAnsi="Arial" w:cs="Arial"/>
          <w:lang w:val="es-CO"/>
        </w:rPr>
        <w:t xml:space="preserve">de estas </w:t>
      </w:r>
      <w:r w:rsidR="004316A5" w:rsidRPr="001D63CD">
        <w:rPr>
          <w:rFonts w:ascii="Arial" w:hAnsi="Arial" w:cs="Arial"/>
          <w:lang w:val="es-CO"/>
        </w:rPr>
        <w:t>pautas y</w:t>
      </w:r>
      <w:r w:rsidR="008607DA" w:rsidRPr="001D63CD">
        <w:rPr>
          <w:rFonts w:ascii="Arial" w:hAnsi="Arial" w:cs="Arial"/>
          <w:lang w:val="es-CO"/>
        </w:rPr>
        <w:t xml:space="preserve"> métricas</w:t>
      </w:r>
      <w:r w:rsidR="00560CCE" w:rsidRPr="001D63CD">
        <w:rPr>
          <w:rFonts w:ascii="Arial" w:hAnsi="Arial" w:cs="Arial"/>
          <w:lang w:val="es-CO"/>
        </w:rPr>
        <w:t xml:space="preserve"> es deseable.</w:t>
      </w:r>
    </w:p>
    <w:p w14:paraId="59C5B536" w14:textId="730E0031" w:rsidR="009D64C4" w:rsidRPr="001D63CD" w:rsidRDefault="009D64C4" w:rsidP="00C6591C">
      <w:pPr>
        <w:pStyle w:val="NormalWeb"/>
        <w:spacing w:before="0" w:beforeAutospacing="0" w:after="0" w:afterAutospacing="0"/>
        <w:ind w:left="1440"/>
        <w:jc w:val="both"/>
        <w:rPr>
          <w:rFonts w:ascii="Arial" w:hAnsi="Arial" w:cs="Arial"/>
          <w:lang w:val="es-CO"/>
        </w:rPr>
      </w:pPr>
    </w:p>
    <w:p w14:paraId="23075A23" w14:textId="01C2793D" w:rsidR="004521EF" w:rsidRPr="00406D58" w:rsidRDefault="00904FC0" w:rsidP="00406D58">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Las aseguradoras</w:t>
      </w:r>
      <w:r w:rsidR="00206855" w:rsidRPr="001D63CD">
        <w:rPr>
          <w:rFonts w:ascii="Arial" w:hAnsi="Arial" w:cs="Arial"/>
          <w:lang w:val="es-CO"/>
        </w:rPr>
        <w:t>,</w:t>
      </w:r>
      <w:r w:rsidRPr="001D63CD">
        <w:rPr>
          <w:rFonts w:ascii="Arial" w:hAnsi="Arial" w:cs="Arial"/>
          <w:lang w:val="es-CO"/>
        </w:rPr>
        <w:t xml:space="preserve"> además</w:t>
      </w:r>
      <w:r w:rsidR="00206855" w:rsidRPr="001D63CD">
        <w:rPr>
          <w:rFonts w:ascii="Arial" w:hAnsi="Arial" w:cs="Arial"/>
          <w:lang w:val="es-CO"/>
        </w:rPr>
        <w:t>,</w:t>
      </w:r>
      <w:r w:rsidRPr="001D63CD">
        <w:rPr>
          <w:rFonts w:ascii="Arial" w:hAnsi="Arial" w:cs="Arial"/>
          <w:lang w:val="es-CO"/>
        </w:rPr>
        <w:t xml:space="preserve"> </w:t>
      </w:r>
      <w:r w:rsidR="001B0E97" w:rsidRPr="00AE1074">
        <w:rPr>
          <w:rFonts w:ascii="Arial" w:hAnsi="Arial" w:cs="Arial"/>
          <w:b/>
          <w:bCs/>
          <w:lang w:val="es-CO"/>
        </w:rPr>
        <w:t>podrán monitorear el desarrollo general de su estrategia comercial</w:t>
      </w:r>
      <w:r w:rsidR="000E52CD" w:rsidRPr="00AE1074">
        <w:rPr>
          <w:rFonts w:ascii="Arial" w:hAnsi="Arial" w:cs="Arial"/>
          <w:b/>
          <w:bCs/>
          <w:lang w:val="es-CO"/>
        </w:rPr>
        <w:t xml:space="preserve"> y</w:t>
      </w:r>
      <w:r w:rsidR="00D115F9" w:rsidRPr="00AE1074">
        <w:rPr>
          <w:rFonts w:ascii="Arial" w:hAnsi="Arial" w:cs="Arial"/>
          <w:b/>
          <w:bCs/>
          <w:lang w:val="es-CO"/>
        </w:rPr>
        <w:t xml:space="preserve"> modelo de negocio</w:t>
      </w:r>
      <w:r w:rsidR="001B0E97" w:rsidRPr="00AE1074">
        <w:rPr>
          <w:rFonts w:ascii="Arial" w:hAnsi="Arial" w:cs="Arial"/>
          <w:b/>
          <w:bCs/>
          <w:lang w:val="es-CO"/>
        </w:rPr>
        <w:t xml:space="preserve"> </w:t>
      </w:r>
      <w:r w:rsidR="00545A4A" w:rsidRPr="00AE1074">
        <w:rPr>
          <w:rFonts w:ascii="Arial" w:hAnsi="Arial" w:cs="Arial"/>
          <w:b/>
          <w:bCs/>
          <w:lang w:val="es-CO"/>
        </w:rPr>
        <w:t>a partir d</w:t>
      </w:r>
      <w:r w:rsidR="001F3178" w:rsidRPr="00AE1074">
        <w:rPr>
          <w:rFonts w:ascii="Arial" w:hAnsi="Arial" w:cs="Arial"/>
          <w:b/>
          <w:bCs/>
          <w:lang w:val="es-CO"/>
        </w:rPr>
        <w:t xml:space="preserve">el uso de </w:t>
      </w:r>
      <w:r w:rsidR="008764DD" w:rsidRPr="00AE1074">
        <w:rPr>
          <w:rFonts w:ascii="Arial" w:hAnsi="Arial" w:cs="Arial"/>
          <w:b/>
          <w:bCs/>
          <w:lang w:val="es-CO"/>
        </w:rPr>
        <w:t xml:space="preserve">indicadores, </w:t>
      </w:r>
      <w:r w:rsidR="000F3961" w:rsidRPr="00AE1074">
        <w:rPr>
          <w:rFonts w:ascii="Arial" w:hAnsi="Arial" w:cs="Arial"/>
          <w:b/>
          <w:bCs/>
          <w:lang w:val="es-CO"/>
        </w:rPr>
        <w:t>nivel</w:t>
      </w:r>
      <w:r w:rsidR="00713BA2" w:rsidRPr="00AE1074">
        <w:rPr>
          <w:rFonts w:ascii="Arial" w:hAnsi="Arial" w:cs="Arial"/>
          <w:b/>
          <w:bCs/>
          <w:lang w:val="es-CO"/>
        </w:rPr>
        <w:t>es</w:t>
      </w:r>
      <w:r w:rsidR="000F3961" w:rsidRPr="00AE1074">
        <w:rPr>
          <w:rFonts w:ascii="Arial" w:hAnsi="Arial" w:cs="Arial"/>
          <w:b/>
          <w:bCs/>
          <w:lang w:val="es-CO"/>
        </w:rPr>
        <w:t>, umbral</w:t>
      </w:r>
      <w:r w:rsidR="00713BA2" w:rsidRPr="00AE1074">
        <w:rPr>
          <w:rFonts w:ascii="Arial" w:hAnsi="Arial" w:cs="Arial"/>
          <w:b/>
          <w:bCs/>
          <w:lang w:val="es-CO"/>
        </w:rPr>
        <w:t>es</w:t>
      </w:r>
      <w:r w:rsidR="000F3961" w:rsidRPr="00AE1074">
        <w:rPr>
          <w:rFonts w:ascii="Arial" w:hAnsi="Arial" w:cs="Arial"/>
          <w:b/>
          <w:bCs/>
          <w:lang w:val="es-CO"/>
        </w:rPr>
        <w:t>, cantidad</w:t>
      </w:r>
      <w:r w:rsidR="00713BA2" w:rsidRPr="00AE1074">
        <w:rPr>
          <w:rFonts w:ascii="Arial" w:hAnsi="Arial" w:cs="Arial"/>
          <w:b/>
          <w:bCs/>
          <w:lang w:val="es-CO"/>
        </w:rPr>
        <w:t>es</w:t>
      </w:r>
      <w:r w:rsidR="000F3961" w:rsidRPr="00AE1074">
        <w:rPr>
          <w:rFonts w:ascii="Arial" w:hAnsi="Arial" w:cs="Arial"/>
          <w:b/>
          <w:bCs/>
          <w:lang w:val="es-CO"/>
        </w:rPr>
        <w:t xml:space="preserve"> o resultado</w:t>
      </w:r>
      <w:r w:rsidR="00713BA2" w:rsidRPr="00AE1074">
        <w:rPr>
          <w:rFonts w:ascii="Arial" w:hAnsi="Arial" w:cs="Arial"/>
          <w:b/>
          <w:bCs/>
          <w:lang w:val="es-CO"/>
        </w:rPr>
        <w:t>s</w:t>
      </w:r>
      <w:r w:rsidR="000F3961" w:rsidRPr="00AE1074">
        <w:rPr>
          <w:rFonts w:ascii="Arial" w:hAnsi="Arial" w:cs="Arial"/>
          <w:b/>
          <w:bCs/>
          <w:lang w:val="es-CO"/>
        </w:rPr>
        <w:t xml:space="preserve"> específico</w:t>
      </w:r>
      <w:r w:rsidR="00713BA2" w:rsidRPr="00AE1074">
        <w:rPr>
          <w:rFonts w:ascii="Arial" w:hAnsi="Arial" w:cs="Arial"/>
          <w:b/>
          <w:bCs/>
          <w:lang w:val="es-CO"/>
        </w:rPr>
        <w:t>s</w:t>
      </w:r>
      <w:r w:rsidR="000E52CD" w:rsidRPr="00AE1074">
        <w:rPr>
          <w:rFonts w:ascii="Arial" w:hAnsi="Arial" w:cs="Arial"/>
          <w:b/>
          <w:bCs/>
          <w:lang w:val="es-CO"/>
        </w:rPr>
        <w:t xml:space="preserve"> para evaluar </w:t>
      </w:r>
      <w:r w:rsidR="00260429" w:rsidRPr="00AE1074">
        <w:rPr>
          <w:rFonts w:ascii="Arial" w:hAnsi="Arial" w:cs="Arial"/>
          <w:b/>
          <w:bCs/>
          <w:lang w:val="es-CO"/>
        </w:rPr>
        <w:t xml:space="preserve">la alineación de </w:t>
      </w:r>
      <w:r w:rsidR="00CD1C72">
        <w:rPr>
          <w:rFonts w:ascii="Arial" w:hAnsi="Arial" w:cs="Arial"/>
          <w:b/>
          <w:bCs/>
          <w:lang w:val="es-CO"/>
        </w:rPr>
        <w:t xml:space="preserve">                                       </w:t>
      </w:r>
      <w:r w:rsidR="00260429" w:rsidRPr="00AE1074">
        <w:rPr>
          <w:rFonts w:ascii="Arial" w:hAnsi="Arial" w:cs="Arial"/>
          <w:b/>
          <w:bCs/>
          <w:lang w:val="es-CO"/>
        </w:rPr>
        <w:t>la incorporación de los asuntos climáticos</w:t>
      </w:r>
      <w:r w:rsidR="000E52CD" w:rsidRPr="00AE1074">
        <w:rPr>
          <w:rFonts w:ascii="Arial" w:hAnsi="Arial" w:cs="Arial"/>
          <w:b/>
          <w:bCs/>
          <w:lang w:val="es-CO"/>
        </w:rPr>
        <w:t xml:space="preserve"> con el marco de apetito de ries</w:t>
      </w:r>
      <w:r w:rsidR="004E1738" w:rsidRPr="00AE1074">
        <w:rPr>
          <w:rFonts w:ascii="Arial" w:hAnsi="Arial" w:cs="Arial"/>
          <w:b/>
          <w:bCs/>
          <w:lang w:val="es-CO"/>
        </w:rPr>
        <w:t>go</w:t>
      </w:r>
      <w:r w:rsidR="004E1738">
        <w:rPr>
          <w:rFonts w:ascii="Arial" w:hAnsi="Arial" w:cs="Arial"/>
          <w:lang w:val="es-CO"/>
        </w:rPr>
        <w:t>.</w:t>
      </w:r>
    </w:p>
    <w:p w14:paraId="6D0EE70D" w14:textId="73BD84F1" w:rsidR="00A96FC6" w:rsidRPr="001D63CD" w:rsidRDefault="00A96FC6" w:rsidP="0093727F">
      <w:pPr>
        <w:pStyle w:val="NormalWeb"/>
        <w:spacing w:before="0" w:beforeAutospacing="0" w:after="0" w:afterAutospacing="0"/>
        <w:jc w:val="both"/>
        <w:rPr>
          <w:rFonts w:ascii="Arial" w:hAnsi="Arial" w:cs="Arial"/>
          <w:color w:val="FF0000"/>
          <w:lang w:val="es-CO"/>
        </w:rPr>
      </w:pPr>
    </w:p>
    <w:p w14:paraId="4E3501B5" w14:textId="323F9FDE" w:rsidR="00B62242" w:rsidRPr="001D63CD" w:rsidRDefault="00B62242" w:rsidP="009E4A29">
      <w:pPr>
        <w:pStyle w:val="Ttulo2"/>
        <w:numPr>
          <w:ilvl w:val="1"/>
          <w:numId w:val="42"/>
        </w:numPr>
        <w:rPr>
          <w:rFonts w:ascii="Arial" w:hAnsi="Arial" w:cs="Arial"/>
          <w:b/>
          <w:sz w:val="24"/>
          <w:szCs w:val="24"/>
          <w:lang w:val="es-ES"/>
        </w:rPr>
      </w:pPr>
      <w:bookmarkStart w:id="11" w:name="_Toc120033868"/>
      <w:r w:rsidRPr="001D63CD">
        <w:rPr>
          <w:rFonts w:ascii="Arial" w:hAnsi="Arial" w:cs="Arial"/>
          <w:b/>
          <w:sz w:val="24"/>
          <w:szCs w:val="24"/>
          <w:lang w:val="es-ES"/>
        </w:rPr>
        <w:t>Mitigación</w:t>
      </w:r>
      <w:bookmarkEnd w:id="11"/>
    </w:p>
    <w:p w14:paraId="1E3A8FEC" w14:textId="303A6A60" w:rsidR="007D03FE" w:rsidRPr="001D63CD" w:rsidRDefault="007D03FE" w:rsidP="00B62242">
      <w:pPr>
        <w:rPr>
          <w:rFonts w:ascii="Arial" w:hAnsi="Arial" w:cs="Arial"/>
          <w:lang w:val="es-ES"/>
        </w:rPr>
      </w:pPr>
    </w:p>
    <w:p w14:paraId="04E0C629" w14:textId="5F825C2D" w:rsidR="00E9752A" w:rsidRPr="001D63CD" w:rsidRDefault="00657CE3" w:rsidP="00907BA1">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 xml:space="preserve">Puede </w:t>
      </w:r>
      <w:r w:rsidRPr="00AE1074">
        <w:rPr>
          <w:rFonts w:ascii="Arial" w:hAnsi="Arial" w:cs="Arial"/>
          <w:b/>
          <w:bCs/>
          <w:lang w:val="es-CO"/>
        </w:rPr>
        <w:t xml:space="preserve">surgir la necesidad de </w:t>
      </w:r>
      <w:r w:rsidR="00077149" w:rsidRPr="00AE1074">
        <w:rPr>
          <w:rFonts w:ascii="Arial" w:hAnsi="Arial" w:cs="Arial"/>
          <w:b/>
          <w:bCs/>
          <w:lang w:val="es-CO"/>
        </w:rPr>
        <w:t>adoptar</w:t>
      </w:r>
      <w:r w:rsidRPr="00AE1074">
        <w:rPr>
          <w:rFonts w:ascii="Arial" w:hAnsi="Arial" w:cs="Arial"/>
          <w:b/>
          <w:bCs/>
          <w:lang w:val="es-CO"/>
        </w:rPr>
        <w:t xml:space="preserve"> mecanismos para mitigar los riesgos financieros del cambio climático</w:t>
      </w:r>
      <w:r w:rsidRPr="001D63CD">
        <w:rPr>
          <w:rFonts w:ascii="Arial" w:hAnsi="Arial" w:cs="Arial"/>
          <w:lang w:val="es-CO"/>
        </w:rPr>
        <w:t xml:space="preserve">, cuando las aseguradoras concluyan </w:t>
      </w:r>
      <w:r w:rsidR="00626EEA" w:rsidRPr="001D63CD">
        <w:rPr>
          <w:rFonts w:ascii="Arial" w:hAnsi="Arial" w:cs="Arial"/>
          <w:lang w:val="es-CO"/>
        </w:rPr>
        <w:t xml:space="preserve">que los impactos potenciales </w:t>
      </w:r>
      <w:r w:rsidR="00871D18" w:rsidRPr="001D63CD">
        <w:rPr>
          <w:rFonts w:ascii="Arial" w:hAnsi="Arial" w:cs="Arial"/>
          <w:lang w:val="es-CO"/>
        </w:rPr>
        <w:t>son materiales. En es</w:t>
      </w:r>
      <w:r w:rsidR="00077149" w:rsidRPr="001D63CD">
        <w:rPr>
          <w:rFonts w:ascii="Arial" w:hAnsi="Arial" w:cs="Arial"/>
          <w:lang w:val="es-CO"/>
        </w:rPr>
        <w:t xml:space="preserve">e caso, </w:t>
      </w:r>
      <w:r w:rsidR="00463F72">
        <w:rPr>
          <w:rFonts w:ascii="Arial" w:hAnsi="Arial" w:cs="Arial"/>
          <w:lang w:val="es-CO"/>
        </w:rPr>
        <w:t xml:space="preserve">estos mecanismos </w:t>
      </w:r>
      <w:r w:rsidR="00077149" w:rsidRPr="001D63CD">
        <w:rPr>
          <w:rFonts w:ascii="Arial" w:hAnsi="Arial" w:cs="Arial"/>
          <w:lang w:val="es-CO"/>
        </w:rPr>
        <w:t>deben ser evaluados regularmente.</w:t>
      </w:r>
    </w:p>
    <w:p w14:paraId="4B8BD728" w14:textId="24D60B23" w:rsidR="00922826" w:rsidRPr="001D63CD" w:rsidRDefault="00922826" w:rsidP="00FC671F">
      <w:pPr>
        <w:pStyle w:val="NormalWeb"/>
        <w:spacing w:before="0" w:beforeAutospacing="0" w:after="0" w:afterAutospacing="0"/>
        <w:ind w:left="1440"/>
        <w:jc w:val="both"/>
        <w:rPr>
          <w:rFonts w:ascii="Arial" w:hAnsi="Arial" w:cs="Arial"/>
          <w:lang w:val="es-CO"/>
        </w:rPr>
      </w:pPr>
    </w:p>
    <w:p w14:paraId="75AEE0C6" w14:textId="77214187" w:rsidR="004F4BC5" w:rsidRDefault="00300D9C" w:rsidP="009E4A29">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 xml:space="preserve">Las </w:t>
      </w:r>
      <w:r w:rsidR="008D6B04" w:rsidRPr="001D63CD">
        <w:rPr>
          <w:rFonts w:ascii="Arial" w:hAnsi="Arial" w:cs="Arial"/>
          <w:lang w:val="es-CO"/>
        </w:rPr>
        <w:t xml:space="preserve">entidades </w:t>
      </w:r>
      <w:r w:rsidRPr="001D63CD">
        <w:rPr>
          <w:rFonts w:ascii="Arial" w:hAnsi="Arial" w:cs="Arial"/>
          <w:lang w:val="es-CO"/>
        </w:rPr>
        <w:t>pueden</w:t>
      </w:r>
      <w:r w:rsidR="006234E4" w:rsidRPr="001D63CD">
        <w:rPr>
          <w:rFonts w:ascii="Arial" w:hAnsi="Arial" w:cs="Arial"/>
          <w:lang w:val="es-CO"/>
        </w:rPr>
        <w:t xml:space="preserve"> </w:t>
      </w:r>
      <w:r w:rsidR="00AE034C" w:rsidRPr="001D63CD">
        <w:rPr>
          <w:rFonts w:ascii="Arial" w:hAnsi="Arial" w:cs="Arial"/>
          <w:lang w:val="es-CO"/>
        </w:rPr>
        <w:t>acompañar</w:t>
      </w:r>
      <w:r w:rsidR="00737701">
        <w:rPr>
          <w:rFonts w:ascii="Arial" w:hAnsi="Arial" w:cs="Arial"/>
          <w:lang w:val="es-CO"/>
        </w:rPr>
        <w:t xml:space="preserve"> </w:t>
      </w:r>
      <w:r w:rsidR="00AE034C" w:rsidRPr="001D63CD">
        <w:rPr>
          <w:rFonts w:ascii="Arial" w:hAnsi="Arial" w:cs="Arial"/>
          <w:lang w:val="es-CO"/>
        </w:rPr>
        <w:t>a</w:t>
      </w:r>
      <w:r w:rsidR="006234E4" w:rsidRPr="001D63CD">
        <w:rPr>
          <w:rFonts w:ascii="Arial" w:hAnsi="Arial" w:cs="Arial"/>
          <w:lang w:val="es-CO"/>
        </w:rPr>
        <w:t xml:space="preserve"> </w:t>
      </w:r>
      <w:r w:rsidR="00AE034C" w:rsidRPr="001D63CD">
        <w:rPr>
          <w:rFonts w:ascii="Arial" w:hAnsi="Arial" w:cs="Arial"/>
          <w:lang w:val="es-CO"/>
        </w:rPr>
        <w:t>sus</w:t>
      </w:r>
      <w:r w:rsidR="006234E4" w:rsidRPr="001D63CD">
        <w:rPr>
          <w:rFonts w:ascii="Arial" w:hAnsi="Arial" w:cs="Arial"/>
          <w:lang w:val="es-CO"/>
        </w:rPr>
        <w:t xml:space="preserve"> </w:t>
      </w:r>
      <w:r w:rsidR="00AE034C" w:rsidRPr="001D63CD">
        <w:rPr>
          <w:rFonts w:ascii="Arial" w:hAnsi="Arial" w:cs="Arial"/>
          <w:lang w:val="es-CO"/>
        </w:rPr>
        <w:t>asegurados</w:t>
      </w:r>
      <w:r w:rsidR="00D33BD9" w:rsidRPr="001D63CD">
        <w:rPr>
          <w:rFonts w:ascii="Arial" w:hAnsi="Arial" w:cs="Arial"/>
          <w:lang w:val="es-CO"/>
        </w:rPr>
        <w:t xml:space="preserve"> y</w:t>
      </w:r>
      <w:r w:rsidR="006234E4" w:rsidRPr="001D63CD">
        <w:rPr>
          <w:rFonts w:ascii="Arial" w:hAnsi="Arial" w:cs="Arial"/>
          <w:lang w:val="es-CO"/>
        </w:rPr>
        <w:t xml:space="preserve"> contrapartes</w:t>
      </w:r>
      <w:r w:rsidR="00D33BD9" w:rsidRPr="001D63CD">
        <w:rPr>
          <w:rFonts w:ascii="Arial" w:hAnsi="Arial" w:cs="Arial"/>
          <w:lang w:val="es-CO"/>
        </w:rPr>
        <w:t xml:space="preserve"> </w:t>
      </w:r>
      <w:r w:rsidR="008D6B04" w:rsidRPr="001D63CD">
        <w:rPr>
          <w:rFonts w:ascii="Arial" w:hAnsi="Arial" w:cs="Arial"/>
          <w:lang w:val="es-CO"/>
        </w:rPr>
        <w:t>en su búsqueda de resiliencia frente a los potenciales impactos derivados del cambio climático y de la transición hacia una economía baja en carbon</w:t>
      </w:r>
      <w:r w:rsidR="00883EEB" w:rsidRPr="001D63CD">
        <w:rPr>
          <w:rFonts w:ascii="Arial" w:hAnsi="Arial" w:cs="Arial"/>
          <w:lang w:val="es-CO"/>
        </w:rPr>
        <w:t>o</w:t>
      </w:r>
      <w:r w:rsidR="004F4BC5" w:rsidRPr="001D63CD">
        <w:rPr>
          <w:rFonts w:ascii="Arial" w:hAnsi="Arial" w:cs="Arial"/>
          <w:lang w:val="es-CO"/>
        </w:rPr>
        <w:t xml:space="preserve">, </w:t>
      </w:r>
      <w:r w:rsidR="00A268D1" w:rsidRPr="001D63CD">
        <w:rPr>
          <w:rFonts w:ascii="Arial" w:hAnsi="Arial" w:cs="Arial"/>
          <w:lang w:val="es-CO"/>
        </w:rPr>
        <w:t xml:space="preserve">como </w:t>
      </w:r>
      <w:r w:rsidR="004F4BC5" w:rsidRPr="001D63CD">
        <w:rPr>
          <w:rFonts w:ascii="Arial" w:hAnsi="Arial" w:cs="Arial"/>
          <w:lang w:val="es-CO"/>
        </w:rPr>
        <w:t xml:space="preserve">una estrategia para la </w:t>
      </w:r>
      <w:r w:rsidR="00A268D1" w:rsidRPr="001D63CD">
        <w:rPr>
          <w:rFonts w:ascii="Arial" w:hAnsi="Arial" w:cs="Arial"/>
          <w:lang w:val="es-CO"/>
        </w:rPr>
        <w:t xml:space="preserve">efectiva gestión </w:t>
      </w:r>
      <w:r w:rsidR="00E028B5" w:rsidRPr="001D63CD">
        <w:rPr>
          <w:rFonts w:ascii="Arial" w:hAnsi="Arial" w:cs="Arial"/>
          <w:lang w:val="es-CO"/>
        </w:rPr>
        <w:t>del riesgo suscrito, para la</w:t>
      </w:r>
      <w:r w:rsidR="00A268D1" w:rsidRPr="001D63CD">
        <w:rPr>
          <w:rFonts w:ascii="Arial" w:hAnsi="Arial" w:cs="Arial"/>
          <w:lang w:val="es-CO"/>
        </w:rPr>
        <w:t xml:space="preserve"> </w:t>
      </w:r>
      <w:r w:rsidR="000C765E">
        <w:rPr>
          <w:rFonts w:ascii="Arial" w:hAnsi="Arial" w:cs="Arial"/>
          <w:lang w:val="es-CO"/>
        </w:rPr>
        <w:t xml:space="preserve">mitigación y la </w:t>
      </w:r>
      <w:r w:rsidR="00A268D1" w:rsidRPr="001D63CD">
        <w:rPr>
          <w:rFonts w:ascii="Arial" w:hAnsi="Arial" w:cs="Arial"/>
          <w:lang w:val="es-CO"/>
        </w:rPr>
        <w:t xml:space="preserve">adaptación al cambio climático </w:t>
      </w:r>
      <w:r w:rsidR="00AA15F8" w:rsidRPr="001D63CD">
        <w:rPr>
          <w:rFonts w:ascii="Arial" w:hAnsi="Arial" w:cs="Arial"/>
          <w:lang w:val="es-CO"/>
        </w:rPr>
        <w:t xml:space="preserve">de diversos sectores económicos </w:t>
      </w:r>
      <w:r w:rsidR="00892209" w:rsidRPr="001D63CD">
        <w:rPr>
          <w:rFonts w:ascii="Arial" w:hAnsi="Arial" w:cs="Arial"/>
          <w:lang w:val="es-CO"/>
        </w:rPr>
        <w:t xml:space="preserve">y para </w:t>
      </w:r>
      <w:r w:rsidR="00D3491B" w:rsidRPr="001D63CD">
        <w:rPr>
          <w:rFonts w:ascii="Arial" w:hAnsi="Arial" w:cs="Arial"/>
          <w:lang w:val="es-CO"/>
        </w:rPr>
        <w:t>la estabilidad d</w:t>
      </w:r>
      <w:r w:rsidR="00A268D1" w:rsidRPr="001D63CD">
        <w:rPr>
          <w:rFonts w:ascii="Arial" w:hAnsi="Arial" w:cs="Arial"/>
          <w:lang w:val="es-CO"/>
        </w:rPr>
        <w:t>el sistema financiero.</w:t>
      </w:r>
    </w:p>
    <w:p w14:paraId="178C4915" w14:textId="0889D18E" w:rsidR="001D0C7F" w:rsidRPr="001D63CD" w:rsidRDefault="001D0C7F" w:rsidP="008A3D78">
      <w:pPr>
        <w:pStyle w:val="NormalWeb"/>
        <w:spacing w:before="0" w:beforeAutospacing="0" w:after="0" w:afterAutospacing="0"/>
        <w:jc w:val="both"/>
        <w:rPr>
          <w:rFonts w:ascii="Arial" w:hAnsi="Arial" w:cs="Arial"/>
          <w:lang w:val="es-CO"/>
        </w:rPr>
      </w:pPr>
    </w:p>
    <w:p w14:paraId="7F8503A6" w14:textId="11A0ACE0" w:rsidR="00EA6B8F" w:rsidRPr="001D63CD" w:rsidRDefault="00456683" w:rsidP="009E4A29">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L</w:t>
      </w:r>
      <w:r w:rsidR="008A3D78" w:rsidRPr="001D63CD">
        <w:rPr>
          <w:rFonts w:ascii="Arial" w:hAnsi="Arial" w:cs="Arial"/>
          <w:lang w:val="es-CO"/>
        </w:rPr>
        <w:t xml:space="preserve">as entidades </w:t>
      </w:r>
      <w:r w:rsidRPr="001D63CD">
        <w:rPr>
          <w:rFonts w:ascii="Arial" w:hAnsi="Arial" w:cs="Arial"/>
          <w:lang w:val="es-CO"/>
        </w:rPr>
        <w:t xml:space="preserve">también </w:t>
      </w:r>
      <w:r w:rsidR="008A3D78" w:rsidRPr="001D63CD">
        <w:rPr>
          <w:rFonts w:ascii="Arial" w:hAnsi="Arial" w:cs="Arial"/>
          <w:lang w:val="es-CO"/>
        </w:rPr>
        <w:t xml:space="preserve">podrán </w:t>
      </w:r>
      <w:r w:rsidR="00991BE6" w:rsidRPr="001D63CD">
        <w:rPr>
          <w:rFonts w:ascii="Arial" w:hAnsi="Arial" w:cs="Arial"/>
          <w:lang w:val="es-CO"/>
        </w:rPr>
        <w:t xml:space="preserve">considerar </w:t>
      </w:r>
      <w:r w:rsidRPr="001D63CD">
        <w:rPr>
          <w:rFonts w:ascii="Arial" w:hAnsi="Arial" w:cs="Arial"/>
          <w:lang w:val="es-CO"/>
        </w:rPr>
        <w:t>opciones estándar de mitigación de riesgos, tales como:</w:t>
      </w:r>
    </w:p>
    <w:p w14:paraId="0B1D7825" w14:textId="77777777" w:rsidR="00991BE6" w:rsidRPr="001D63CD" w:rsidRDefault="00991BE6" w:rsidP="00991BE6">
      <w:pPr>
        <w:pStyle w:val="Prrafodelista"/>
        <w:rPr>
          <w:rFonts w:ascii="Arial" w:hAnsi="Arial" w:cs="Arial"/>
          <w:lang w:val="es-CO"/>
        </w:rPr>
      </w:pPr>
    </w:p>
    <w:p w14:paraId="63A3F4B9" w14:textId="090B845C" w:rsidR="006234E4" w:rsidRPr="001D63CD" w:rsidRDefault="00790E43" w:rsidP="00EF7218">
      <w:pPr>
        <w:pStyle w:val="NormalWeb"/>
        <w:numPr>
          <w:ilvl w:val="0"/>
          <w:numId w:val="23"/>
        </w:numPr>
        <w:spacing w:before="0" w:beforeAutospacing="0" w:after="0" w:afterAutospacing="0"/>
        <w:ind w:left="1843"/>
        <w:jc w:val="both"/>
        <w:rPr>
          <w:rFonts w:ascii="Arial" w:hAnsi="Arial" w:cs="Arial"/>
          <w:lang w:val="es-CO"/>
        </w:rPr>
      </w:pPr>
      <w:r>
        <w:rPr>
          <w:rFonts w:ascii="Arial" w:hAnsi="Arial" w:cs="Arial"/>
          <w:lang w:val="es-CO"/>
        </w:rPr>
        <w:t>r</w:t>
      </w:r>
      <w:r w:rsidR="006234E4" w:rsidRPr="001D63CD">
        <w:rPr>
          <w:rFonts w:ascii="Arial" w:hAnsi="Arial" w:cs="Arial"/>
          <w:lang w:val="es-CO"/>
        </w:rPr>
        <w:t>eflejar el costo del riesgo adicional a través de medidas d</w:t>
      </w:r>
      <w:r w:rsidR="003F33DE" w:rsidRPr="001D63CD">
        <w:rPr>
          <w:rFonts w:ascii="Arial" w:hAnsi="Arial" w:cs="Arial"/>
          <w:lang w:val="es-CO"/>
        </w:rPr>
        <w:t>e ajuste en la</w:t>
      </w:r>
      <w:r w:rsidR="006234E4" w:rsidRPr="001D63CD">
        <w:rPr>
          <w:rFonts w:ascii="Arial" w:hAnsi="Arial" w:cs="Arial"/>
          <w:lang w:val="es-CO"/>
        </w:rPr>
        <w:t xml:space="preserve"> fijación de precios basadas en el </w:t>
      </w:r>
      <w:r w:rsidR="00D25C89" w:rsidRPr="001D63CD">
        <w:rPr>
          <w:rFonts w:ascii="Arial" w:hAnsi="Arial" w:cs="Arial"/>
          <w:lang w:val="es-CO"/>
        </w:rPr>
        <w:t xml:space="preserve">estado del </w:t>
      </w:r>
      <w:r w:rsidR="006234E4" w:rsidRPr="001D63CD">
        <w:rPr>
          <w:rFonts w:ascii="Arial" w:hAnsi="Arial" w:cs="Arial"/>
          <w:lang w:val="es-CO"/>
        </w:rPr>
        <w:t>riesgo;</w:t>
      </w:r>
    </w:p>
    <w:p w14:paraId="23F04FED" w14:textId="7AD8710F" w:rsidR="006234E4" w:rsidRPr="001D63CD" w:rsidRDefault="006234E4" w:rsidP="00EF7218">
      <w:pPr>
        <w:pStyle w:val="NormalWeb"/>
        <w:numPr>
          <w:ilvl w:val="0"/>
          <w:numId w:val="23"/>
        </w:numPr>
        <w:spacing w:before="0" w:beforeAutospacing="0" w:after="0" w:afterAutospacing="0"/>
        <w:ind w:left="1843"/>
        <w:jc w:val="both"/>
        <w:rPr>
          <w:rFonts w:ascii="Arial" w:hAnsi="Arial" w:cs="Arial"/>
          <w:lang w:val="es-CO"/>
        </w:rPr>
      </w:pPr>
      <w:r w:rsidRPr="001D63CD">
        <w:rPr>
          <w:rFonts w:ascii="Arial" w:hAnsi="Arial" w:cs="Arial"/>
          <w:lang w:val="es-CO"/>
        </w:rPr>
        <w:t xml:space="preserve">aplicar límites a su exposición </w:t>
      </w:r>
      <w:r w:rsidR="00482ACB">
        <w:rPr>
          <w:rFonts w:ascii="Arial" w:hAnsi="Arial" w:cs="Arial"/>
          <w:lang w:val="es-CO"/>
        </w:rPr>
        <w:t>en</w:t>
      </w:r>
      <w:r w:rsidRPr="001D63CD">
        <w:rPr>
          <w:rFonts w:ascii="Arial" w:hAnsi="Arial" w:cs="Arial"/>
          <w:lang w:val="es-CO"/>
        </w:rPr>
        <w:t xml:space="preserve"> dicha entidad</w:t>
      </w:r>
      <w:r w:rsidR="00490259" w:rsidRPr="001D63CD">
        <w:rPr>
          <w:rFonts w:ascii="Arial" w:hAnsi="Arial" w:cs="Arial"/>
          <w:lang w:val="es-CO"/>
        </w:rPr>
        <w:t>, geografía</w:t>
      </w:r>
      <w:r w:rsidRPr="001D63CD">
        <w:rPr>
          <w:rFonts w:ascii="Arial" w:hAnsi="Arial" w:cs="Arial"/>
          <w:lang w:val="es-CO"/>
        </w:rPr>
        <w:t xml:space="preserve"> o sector; o</w:t>
      </w:r>
    </w:p>
    <w:p w14:paraId="62B81C60" w14:textId="44C9E91F" w:rsidR="006234E4" w:rsidRPr="001D63CD" w:rsidRDefault="006234E4" w:rsidP="00EF7218">
      <w:pPr>
        <w:pStyle w:val="NormalWeb"/>
        <w:numPr>
          <w:ilvl w:val="0"/>
          <w:numId w:val="23"/>
        </w:numPr>
        <w:spacing w:before="0" w:beforeAutospacing="0" w:after="0" w:afterAutospacing="0"/>
        <w:ind w:left="1843"/>
        <w:jc w:val="both"/>
        <w:rPr>
          <w:rFonts w:ascii="Arial" w:hAnsi="Arial" w:cs="Arial"/>
          <w:lang w:val="es-CO"/>
        </w:rPr>
      </w:pPr>
      <w:r w:rsidRPr="001D63CD">
        <w:rPr>
          <w:rFonts w:ascii="Arial" w:hAnsi="Arial" w:cs="Arial"/>
          <w:lang w:val="es-CO"/>
        </w:rPr>
        <w:t xml:space="preserve">cuando los riesgos no puedan abordarse adecuadamente a través de otras medidas, </w:t>
      </w:r>
      <w:r w:rsidR="003603F7" w:rsidRPr="001D63CD">
        <w:rPr>
          <w:rFonts w:ascii="Arial" w:hAnsi="Arial" w:cs="Arial"/>
          <w:lang w:val="es-CO"/>
        </w:rPr>
        <w:t>evaluar</w:t>
      </w:r>
      <w:r w:rsidRPr="001D63CD">
        <w:rPr>
          <w:rFonts w:ascii="Arial" w:hAnsi="Arial" w:cs="Arial"/>
          <w:lang w:val="es-CO"/>
        </w:rPr>
        <w:t xml:space="preserve"> la capacidad de la </w:t>
      </w:r>
      <w:r w:rsidR="003603F7" w:rsidRPr="001D63CD">
        <w:rPr>
          <w:rFonts w:ascii="Arial" w:hAnsi="Arial" w:cs="Arial"/>
          <w:lang w:val="es-CO"/>
        </w:rPr>
        <w:t xml:space="preserve">compañía de seguros </w:t>
      </w:r>
      <w:r w:rsidRPr="001D63CD">
        <w:rPr>
          <w:rFonts w:ascii="Arial" w:hAnsi="Arial" w:cs="Arial"/>
          <w:lang w:val="es-CO"/>
        </w:rPr>
        <w:t>para continuar la relación</w:t>
      </w:r>
      <w:r w:rsidR="00EC0D3D">
        <w:rPr>
          <w:rFonts w:ascii="Arial" w:hAnsi="Arial" w:cs="Arial"/>
          <w:lang w:val="es-CO"/>
        </w:rPr>
        <w:t xml:space="preserve"> contract</w:t>
      </w:r>
      <w:r w:rsidR="0022000F">
        <w:rPr>
          <w:rFonts w:ascii="Arial" w:hAnsi="Arial" w:cs="Arial"/>
          <w:lang w:val="es-CO"/>
        </w:rPr>
        <w:t>u</w:t>
      </w:r>
      <w:r w:rsidR="00EC0D3D">
        <w:rPr>
          <w:rFonts w:ascii="Arial" w:hAnsi="Arial" w:cs="Arial"/>
          <w:lang w:val="es-CO"/>
        </w:rPr>
        <w:t>al</w:t>
      </w:r>
      <w:r w:rsidRPr="001D63CD">
        <w:rPr>
          <w:rFonts w:ascii="Arial" w:hAnsi="Arial" w:cs="Arial"/>
          <w:lang w:val="es-CO"/>
        </w:rPr>
        <w:t>.</w:t>
      </w:r>
    </w:p>
    <w:p w14:paraId="03833B6A" w14:textId="05E18516" w:rsidR="003603F7" w:rsidRPr="001D63CD" w:rsidRDefault="003603F7" w:rsidP="003603F7">
      <w:pPr>
        <w:pStyle w:val="NormalWeb"/>
        <w:spacing w:before="0" w:beforeAutospacing="0" w:after="0" w:afterAutospacing="0"/>
        <w:ind w:left="720"/>
        <w:jc w:val="both"/>
        <w:rPr>
          <w:rFonts w:ascii="Arial" w:hAnsi="Arial" w:cs="Arial"/>
          <w:lang w:val="es-CO"/>
        </w:rPr>
      </w:pPr>
    </w:p>
    <w:p w14:paraId="599C0820" w14:textId="18476FCE" w:rsidR="003603F7" w:rsidRPr="001D63CD" w:rsidRDefault="00557E82" w:rsidP="002C0FA3">
      <w:pPr>
        <w:pStyle w:val="NormalWeb"/>
        <w:spacing w:before="0" w:beforeAutospacing="0" w:after="0" w:afterAutospacing="0"/>
        <w:ind w:left="1080"/>
        <w:jc w:val="both"/>
        <w:rPr>
          <w:rFonts w:ascii="Arial" w:hAnsi="Arial" w:cs="Arial"/>
          <w:lang w:val="es-CO"/>
        </w:rPr>
      </w:pPr>
      <w:r w:rsidRPr="001D63CD">
        <w:rPr>
          <w:rFonts w:ascii="Arial" w:hAnsi="Arial" w:cs="Arial"/>
          <w:lang w:val="es-CO"/>
        </w:rPr>
        <w:t xml:space="preserve">En todo caso, </w:t>
      </w:r>
      <w:r w:rsidR="001D0229" w:rsidRPr="001D63CD">
        <w:rPr>
          <w:rFonts w:ascii="Arial" w:hAnsi="Arial" w:cs="Arial"/>
          <w:lang w:val="es-CO"/>
        </w:rPr>
        <w:t xml:space="preserve">estas </w:t>
      </w:r>
      <w:r w:rsidRPr="001D63CD">
        <w:rPr>
          <w:rFonts w:ascii="Arial" w:hAnsi="Arial" w:cs="Arial"/>
          <w:lang w:val="es-CO"/>
        </w:rPr>
        <w:t xml:space="preserve">decisiones de negocio </w:t>
      </w:r>
      <w:r w:rsidR="001D0229" w:rsidRPr="001D63CD">
        <w:rPr>
          <w:rFonts w:ascii="Arial" w:hAnsi="Arial" w:cs="Arial"/>
          <w:lang w:val="es-CO"/>
        </w:rPr>
        <w:t xml:space="preserve">deben estar alineadas con la estrategia y apetito de riesgos de la entidad, </w:t>
      </w:r>
      <w:r w:rsidR="00FC3024" w:rsidRPr="001D63CD">
        <w:rPr>
          <w:rFonts w:ascii="Arial" w:hAnsi="Arial" w:cs="Arial"/>
          <w:lang w:val="es-CO"/>
        </w:rPr>
        <w:t xml:space="preserve">tomando </w:t>
      </w:r>
      <w:r w:rsidR="001D0229" w:rsidRPr="001D63CD">
        <w:rPr>
          <w:rFonts w:ascii="Arial" w:hAnsi="Arial" w:cs="Arial"/>
          <w:lang w:val="es-CO"/>
        </w:rPr>
        <w:t xml:space="preserve">en consideración que </w:t>
      </w:r>
      <w:r w:rsidR="00967AF5">
        <w:rPr>
          <w:rFonts w:ascii="Arial" w:hAnsi="Arial" w:cs="Arial"/>
          <w:lang w:val="es-CO"/>
        </w:rPr>
        <w:t xml:space="preserve">las </w:t>
      </w:r>
      <w:r w:rsidR="001D0229" w:rsidRPr="001D63CD">
        <w:rPr>
          <w:rFonts w:ascii="Arial" w:hAnsi="Arial" w:cs="Arial"/>
          <w:lang w:val="es-CO"/>
        </w:rPr>
        <w:t xml:space="preserve">políticas restrictivas </w:t>
      </w:r>
      <w:r w:rsidR="007D1988" w:rsidRPr="001D63CD">
        <w:rPr>
          <w:rFonts w:ascii="Arial" w:hAnsi="Arial" w:cs="Arial"/>
          <w:lang w:val="es-CO"/>
        </w:rPr>
        <w:t>e inflexibles</w:t>
      </w:r>
      <w:r w:rsidR="001D0229" w:rsidRPr="001D63CD">
        <w:rPr>
          <w:rFonts w:ascii="Arial" w:hAnsi="Arial" w:cs="Arial"/>
          <w:lang w:val="es-CO"/>
        </w:rPr>
        <w:t xml:space="preserve"> pueden </w:t>
      </w:r>
      <w:r w:rsidR="0086006E" w:rsidRPr="001D63CD">
        <w:rPr>
          <w:rFonts w:ascii="Arial" w:hAnsi="Arial" w:cs="Arial"/>
          <w:lang w:val="es-CO"/>
        </w:rPr>
        <w:t xml:space="preserve">afectar la competitividad y </w:t>
      </w:r>
      <w:r w:rsidR="0086006E" w:rsidRPr="001D63CD">
        <w:rPr>
          <w:rFonts w:ascii="Arial" w:hAnsi="Arial" w:cs="Arial"/>
          <w:lang w:val="es-CO"/>
        </w:rPr>
        <w:lastRenderedPageBreak/>
        <w:t>sostenibilidad en el mercado</w:t>
      </w:r>
      <w:r w:rsidR="00CB6485" w:rsidRPr="001D63CD">
        <w:rPr>
          <w:rFonts w:ascii="Arial" w:hAnsi="Arial" w:cs="Arial"/>
          <w:lang w:val="es-CO"/>
        </w:rPr>
        <w:t>, mientras que la</w:t>
      </w:r>
      <w:r w:rsidR="00FE28C3" w:rsidRPr="001D63CD">
        <w:rPr>
          <w:rFonts w:ascii="Arial" w:hAnsi="Arial" w:cs="Arial"/>
          <w:lang w:val="es-CO"/>
        </w:rPr>
        <w:t xml:space="preserve"> innovación</w:t>
      </w:r>
      <w:r w:rsidR="00CB6485" w:rsidRPr="001D63CD">
        <w:rPr>
          <w:rFonts w:ascii="Arial" w:hAnsi="Arial" w:cs="Arial"/>
          <w:lang w:val="es-CO"/>
        </w:rPr>
        <w:t xml:space="preserve"> </w:t>
      </w:r>
      <w:r w:rsidR="001D1ACE" w:rsidRPr="001D63CD">
        <w:rPr>
          <w:rFonts w:ascii="Arial" w:hAnsi="Arial" w:cs="Arial"/>
          <w:lang w:val="es-CO"/>
        </w:rPr>
        <w:t xml:space="preserve">en el aseguramiento podría ser una herramienta </w:t>
      </w:r>
      <w:r w:rsidR="00765F2D" w:rsidRPr="001D63CD">
        <w:rPr>
          <w:rFonts w:ascii="Arial" w:hAnsi="Arial" w:cs="Arial"/>
          <w:lang w:val="es-CO"/>
        </w:rPr>
        <w:t xml:space="preserve">positiva </w:t>
      </w:r>
      <w:r w:rsidR="001D1ACE" w:rsidRPr="001D63CD">
        <w:rPr>
          <w:rFonts w:ascii="Arial" w:hAnsi="Arial" w:cs="Arial"/>
          <w:lang w:val="es-CO"/>
        </w:rPr>
        <w:t>para el negocio de largo plazo</w:t>
      </w:r>
      <w:r w:rsidR="0086006E" w:rsidRPr="001D63CD">
        <w:rPr>
          <w:rFonts w:ascii="Arial" w:hAnsi="Arial" w:cs="Arial"/>
          <w:lang w:val="es-CO"/>
        </w:rPr>
        <w:t>.</w:t>
      </w:r>
    </w:p>
    <w:p w14:paraId="3BBA8F74" w14:textId="10E3D825" w:rsidR="00C60AD7" w:rsidRPr="001D63CD" w:rsidRDefault="00C60AD7" w:rsidP="003603F7">
      <w:pPr>
        <w:pStyle w:val="NormalWeb"/>
        <w:spacing w:before="0" w:beforeAutospacing="0" w:after="0" w:afterAutospacing="0"/>
        <w:ind w:left="720"/>
        <w:jc w:val="both"/>
        <w:rPr>
          <w:rFonts w:ascii="Arial" w:hAnsi="Arial" w:cs="Arial"/>
          <w:lang w:val="es-CO"/>
        </w:rPr>
      </w:pPr>
    </w:p>
    <w:p w14:paraId="054F860B" w14:textId="68F4EEDB" w:rsidR="00FE4140" w:rsidRPr="004E1738" w:rsidRDefault="00C60AD7" w:rsidP="001D1890">
      <w:pPr>
        <w:pStyle w:val="NormalWeb"/>
        <w:numPr>
          <w:ilvl w:val="2"/>
          <w:numId w:val="42"/>
        </w:numPr>
        <w:spacing w:before="0" w:beforeAutospacing="0" w:after="0" w:afterAutospacing="0"/>
        <w:jc w:val="both"/>
        <w:rPr>
          <w:rFonts w:ascii="Arial" w:hAnsi="Arial" w:cs="Arial"/>
          <w:lang w:val="es-CO"/>
        </w:rPr>
      </w:pPr>
      <w:r w:rsidRPr="001D63CD">
        <w:rPr>
          <w:rFonts w:ascii="Arial" w:hAnsi="Arial" w:cs="Arial"/>
          <w:lang w:val="es-CO"/>
        </w:rPr>
        <w:t xml:space="preserve">Desde una perspectiva de portafolio, cuando las aseguradoras </w:t>
      </w:r>
      <w:r w:rsidR="00BE6C46" w:rsidRPr="001D63CD">
        <w:rPr>
          <w:rFonts w:ascii="Arial" w:hAnsi="Arial" w:cs="Arial"/>
          <w:lang w:val="es-CO"/>
        </w:rPr>
        <w:t>evidenci</w:t>
      </w:r>
      <w:r w:rsidR="00CA150C" w:rsidRPr="001D63CD">
        <w:rPr>
          <w:rFonts w:ascii="Arial" w:hAnsi="Arial" w:cs="Arial"/>
          <w:lang w:val="es-CO"/>
        </w:rPr>
        <w:t>e</w:t>
      </w:r>
      <w:r w:rsidR="00E43ABF" w:rsidRPr="001D63CD">
        <w:rPr>
          <w:rFonts w:ascii="Arial" w:hAnsi="Arial" w:cs="Arial"/>
          <w:lang w:val="es-CO"/>
        </w:rPr>
        <w:t>n</w:t>
      </w:r>
      <w:r w:rsidR="00BE6C46" w:rsidRPr="001D63CD">
        <w:rPr>
          <w:rFonts w:ascii="Arial" w:hAnsi="Arial" w:cs="Arial"/>
          <w:lang w:val="es-CO"/>
        </w:rPr>
        <w:t xml:space="preserve"> una </w:t>
      </w:r>
      <w:r w:rsidR="00B4100E" w:rsidRPr="001D63CD">
        <w:rPr>
          <w:rFonts w:ascii="Arial" w:hAnsi="Arial" w:cs="Arial"/>
          <w:lang w:val="es-CO"/>
        </w:rPr>
        <w:t>influencia</w:t>
      </w:r>
      <w:r w:rsidR="00BE6C46" w:rsidRPr="001D63CD">
        <w:rPr>
          <w:rFonts w:ascii="Arial" w:hAnsi="Arial" w:cs="Arial"/>
          <w:lang w:val="es-CO"/>
        </w:rPr>
        <w:t xml:space="preserve"> material </w:t>
      </w:r>
      <w:r w:rsidR="00B4100E" w:rsidRPr="001D63CD">
        <w:rPr>
          <w:rFonts w:ascii="Arial" w:hAnsi="Arial" w:cs="Arial"/>
          <w:lang w:val="es-CO"/>
        </w:rPr>
        <w:t>de</w:t>
      </w:r>
      <w:r w:rsidR="003021ED" w:rsidRPr="001D63CD">
        <w:rPr>
          <w:rFonts w:ascii="Arial" w:hAnsi="Arial" w:cs="Arial"/>
          <w:lang w:val="es-CO"/>
        </w:rPr>
        <w:t xml:space="preserve"> </w:t>
      </w:r>
      <w:r w:rsidR="00B4100E" w:rsidRPr="001D63CD">
        <w:rPr>
          <w:rFonts w:ascii="Arial" w:hAnsi="Arial" w:cs="Arial"/>
          <w:lang w:val="es-CO"/>
        </w:rPr>
        <w:t>l</w:t>
      </w:r>
      <w:r w:rsidR="00EB407E" w:rsidRPr="001D63CD">
        <w:rPr>
          <w:rFonts w:ascii="Arial" w:hAnsi="Arial" w:cs="Arial"/>
          <w:lang w:val="es-CO"/>
        </w:rPr>
        <w:t>os riesgos físicos y de transición derivados del</w:t>
      </w:r>
      <w:r w:rsidR="00B4100E" w:rsidRPr="001D63CD">
        <w:rPr>
          <w:rFonts w:ascii="Arial" w:hAnsi="Arial" w:cs="Arial"/>
          <w:lang w:val="es-CO"/>
        </w:rPr>
        <w:t xml:space="preserve"> cambio climático en e</w:t>
      </w:r>
      <w:r w:rsidRPr="001D63CD">
        <w:rPr>
          <w:rFonts w:ascii="Arial" w:hAnsi="Arial" w:cs="Arial"/>
          <w:lang w:val="es-CO"/>
        </w:rPr>
        <w:t xml:space="preserve">l riesgo de </w:t>
      </w:r>
      <w:r w:rsidR="002A32AF" w:rsidRPr="001D63CD">
        <w:rPr>
          <w:rFonts w:ascii="Arial" w:hAnsi="Arial" w:cs="Arial"/>
          <w:lang w:val="es-CO"/>
        </w:rPr>
        <w:t>mercado</w:t>
      </w:r>
      <w:r w:rsidR="00365473" w:rsidRPr="001D63CD">
        <w:rPr>
          <w:rFonts w:ascii="Arial" w:hAnsi="Arial" w:cs="Arial"/>
          <w:lang w:val="es-CO"/>
        </w:rPr>
        <w:t xml:space="preserve">, </w:t>
      </w:r>
      <w:r w:rsidR="00B4100E" w:rsidRPr="001D63CD">
        <w:rPr>
          <w:rFonts w:ascii="Arial" w:hAnsi="Arial" w:cs="Arial"/>
          <w:lang w:val="es-CO"/>
        </w:rPr>
        <w:t xml:space="preserve">pueden considerar </w:t>
      </w:r>
      <w:r w:rsidR="00884E8B" w:rsidRPr="001D63CD">
        <w:rPr>
          <w:rFonts w:ascii="Arial" w:hAnsi="Arial" w:cs="Arial"/>
          <w:lang w:val="es-CO"/>
        </w:rPr>
        <w:t>diferentes estrategias</w:t>
      </w:r>
      <w:r w:rsidR="006A0062" w:rsidRPr="001D63CD">
        <w:rPr>
          <w:rStyle w:val="Refdenotaalpie"/>
          <w:rFonts w:ascii="Arial" w:hAnsi="Arial" w:cs="Arial"/>
          <w:lang w:val="es-CO"/>
        </w:rPr>
        <w:footnoteReference w:id="36"/>
      </w:r>
      <w:r w:rsidR="00884E8B" w:rsidRPr="001D63CD">
        <w:rPr>
          <w:rFonts w:ascii="Arial" w:hAnsi="Arial" w:cs="Arial"/>
          <w:lang w:val="es-CO"/>
        </w:rPr>
        <w:t xml:space="preserve"> para</w:t>
      </w:r>
      <w:r w:rsidR="00902D11" w:rsidRPr="001D63CD">
        <w:rPr>
          <w:rFonts w:ascii="Arial" w:hAnsi="Arial" w:cs="Arial"/>
          <w:lang w:val="es-CO"/>
        </w:rPr>
        <w:t xml:space="preserve"> </w:t>
      </w:r>
      <w:r w:rsidR="007758F1" w:rsidRPr="001D63CD">
        <w:rPr>
          <w:rFonts w:ascii="Arial" w:hAnsi="Arial" w:cs="Arial"/>
          <w:lang w:val="es-CO"/>
        </w:rPr>
        <w:t>incorporar e</w:t>
      </w:r>
      <w:r w:rsidR="005F4683" w:rsidRPr="001D63CD">
        <w:rPr>
          <w:rFonts w:ascii="Arial" w:hAnsi="Arial" w:cs="Arial"/>
          <w:lang w:val="es-CO"/>
        </w:rPr>
        <w:t>ste factor</w:t>
      </w:r>
      <w:r w:rsidR="007758F1" w:rsidRPr="001D63CD">
        <w:rPr>
          <w:rFonts w:ascii="Arial" w:hAnsi="Arial" w:cs="Arial"/>
          <w:lang w:val="es-CO"/>
        </w:rPr>
        <w:t xml:space="preserve"> en su </w:t>
      </w:r>
      <w:r w:rsidR="00902D11" w:rsidRPr="001D63CD">
        <w:rPr>
          <w:rFonts w:ascii="Arial" w:hAnsi="Arial" w:cs="Arial"/>
          <w:lang w:val="es-CO"/>
        </w:rPr>
        <w:t>gesti</w:t>
      </w:r>
      <w:r w:rsidR="007758F1" w:rsidRPr="001D63CD">
        <w:rPr>
          <w:rFonts w:ascii="Arial" w:hAnsi="Arial" w:cs="Arial"/>
          <w:lang w:val="es-CO"/>
        </w:rPr>
        <w:t>ón de</w:t>
      </w:r>
      <w:r w:rsidR="00902D11" w:rsidRPr="001D63CD">
        <w:rPr>
          <w:rFonts w:ascii="Arial" w:hAnsi="Arial" w:cs="Arial"/>
          <w:lang w:val="es-CO"/>
        </w:rPr>
        <w:t xml:space="preserve"> </w:t>
      </w:r>
      <w:r w:rsidR="002103DC" w:rsidRPr="001D63CD">
        <w:rPr>
          <w:rFonts w:ascii="Arial" w:hAnsi="Arial" w:cs="Arial"/>
          <w:lang w:val="es-CO"/>
        </w:rPr>
        <w:t xml:space="preserve">riesgos e </w:t>
      </w:r>
      <w:r w:rsidR="009C536E" w:rsidRPr="001D63CD">
        <w:rPr>
          <w:rFonts w:ascii="Arial" w:hAnsi="Arial" w:cs="Arial"/>
          <w:lang w:val="es-CO"/>
        </w:rPr>
        <w:t>inversiones</w:t>
      </w:r>
      <w:r w:rsidRPr="001D63CD">
        <w:rPr>
          <w:rFonts w:ascii="Arial" w:hAnsi="Arial" w:cs="Arial"/>
          <w:lang w:val="es-CO"/>
        </w:rPr>
        <w:t>.</w:t>
      </w:r>
    </w:p>
    <w:p w14:paraId="41216C03" w14:textId="77777777" w:rsidR="00EE7EDF" w:rsidRPr="001D63CD" w:rsidRDefault="00EE7EDF" w:rsidP="001D1890">
      <w:pPr>
        <w:pStyle w:val="NormalWeb"/>
        <w:spacing w:before="0" w:beforeAutospacing="0" w:after="0" w:afterAutospacing="0"/>
        <w:jc w:val="both"/>
        <w:rPr>
          <w:rFonts w:ascii="Arial" w:hAnsi="Arial" w:cs="Arial"/>
          <w:lang w:val="es-ES"/>
        </w:rPr>
      </w:pPr>
    </w:p>
    <w:p w14:paraId="2FA76DF1" w14:textId="5E0BC4F7" w:rsidR="005B4B0B" w:rsidRPr="001D63CD" w:rsidRDefault="00B72C11" w:rsidP="009E4A29">
      <w:pPr>
        <w:pStyle w:val="Ttulo2"/>
        <w:numPr>
          <w:ilvl w:val="0"/>
          <w:numId w:val="42"/>
        </w:numPr>
        <w:rPr>
          <w:rFonts w:ascii="Arial" w:hAnsi="Arial" w:cs="Arial"/>
          <w:b/>
          <w:sz w:val="24"/>
          <w:szCs w:val="24"/>
          <w:lang w:val="es-ES"/>
        </w:rPr>
      </w:pPr>
      <w:bookmarkStart w:id="12" w:name="_Toc120033870"/>
      <w:r w:rsidRPr="001D63CD">
        <w:rPr>
          <w:rFonts w:ascii="Arial" w:hAnsi="Arial" w:cs="Arial"/>
          <w:b/>
          <w:sz w:val="24"/>
          <w:szCs w:val="24"/>
          <w:lang w:val="es-ES"/>
        </w:rPr>
        <w:t>REVELACIÓN</w:t>
      </w:r>
      <w:r w:rsidR="00B8275A" w:rsidRPr="001D63CD">
        <w:rPr>
          <w:rFonts w:ascii="Arial" w:hAnsi="Arial" w:cs="Arial"/>
          <w:b/>
          <w:sz w:val="24"/>
          <w:szCs w:val="24"/>
          <w:lang w:val="es-ES"/>
        </w:rPr>
        <w:t xml:space="preserve"> </w:t>
      </w:r>
      <w:r w:rsidR="00B62242" w:rsidRPr="001D63CD">
        <w:rPr>
          <w:rFonts w:ascii="Arial" w:hAnsi="Arial" w:cs="Arial"/>
          <w:b/>
          <w:sz w:val="24"/>
          <w:szCs w:val="24"/>
          <w:lang w:val="es-ES"/>
        </w:rPr>
        <w:t>DE INFORMACIÓN</w:t>
      </w:r>
      <w:bookmarkEnd w:id="12"/>
    </w:p>
    <w:p w14:paraId="69FFEF2E" w14:textId="77777777" w:rsidR="0055738B" w:rsidRPr="001D63CD" w:rsidRDefault="0055738B" w:rsidP="0055738B">
      <w:pPr>
        <w:rPr>
          <w:rFonts w:ascii="Arial" w:hAnsi="Arial" w:cs="Arial"/>
          <w:lang w:val="es-ES"/>
        </w:rPr>
      </w:pPr>
    </w:p>
    <w:p w14:paraId="1857A5AD" w14:textId="4CD1180A" w:rsidR="00A84543" w:rsidRDefault="007623B2" w:rsidP="009E4A29">
      <w:pPr>
        <w:pStyle w:val="Prrafodelista"/>
        <w:numPr>
          <w:ilvl w:val="1"/>
          <w:numId w:val="42"/>
        </w:numPr>
        <w:jc w:val="both"/>
        <w:rPr>
          <w:rFonts w:ascii="Arial" w:hAnsi="Arial" w:cs="Arial"/>
          <w:lang w:val="es-ES"/>
        </w:rPr>
      </w:pPr>
      <w:r w:rsidRPr="001D63CD">
        <w:rPr>
          <w:rFonts w:ascii="Arial" w:hAnsi="Arial" w:cs="Arial"/>
          <w:lang w:val="es-ES"/>
        </w:rPr>
        <w:t>L</w:t>
      </w:r>
      <w:r w:rsidR="00076D21" w:rsidRPr="001D63CD">
        <w:rPr>
          <w:rFonts w:ascii="Arial" w:hAnsi="Arial" w:cs="Arial"/>
          <w:lang w:val="es-ES"/>
        </w:rPr>
        <w:t>a</w:t>
      </w:r>
      <w:r w:rsidRPr="001D63CD">
        <w:rPr>
          <w:rFonts w:ascii="Arial" w:hAnsi="Arial" w:cs="Arial"/>
          <w:lang w:val="es-ES"/>
        </w:rPr>
        <w:t>s</w:t>
      </w:r>
      <w:r w:rsidR="00076D21" w:rsidRPr="001D63CD">
        <w:rPr>
          <w:rFonts w:ascii="Arial" w:hAnsi="Arial" w:cs="Arial"/>
          <w:lang w:val="es-ES"/>
        </w:rPr>
        <w:t xml:space="preserve"> compañía</w:t>
      </w:r>
      <w:r w:rsidRPr="001D63CD">
        <w:rPr>
          <w:rFonts w:ascii="Arial" w:hAnsi="Arial" w:cs="Arial"/>
          <w:lang w:val="es-ES"/>
        </w:rPr>
        <w:t>s</w:t>
      </w:r>
      <w:r w:rsidR="00076D21" w:rsidRPr="001D63CD">
        <w:rPr>
          <w:rFonts w:ascii="Arial" w:hAnsi="Arial" w:cs="Arial"/>
          <w:lang w:val="es-ES"/>
        </w:rPr>
        <w:t xml:space="preserve"> </w:t>
      </w:r>
      <w:r w:rsidR="003F3CD2" w:rsidRPr="001D63CD">
        <w:rPr>
          <w:rFonts w:ascii="Arial" w:hAnsi="Arial" w:cs="Arial"/>
          <w:lang w:val="es-ES"/>
        </w:rPr>
        <w:t>que implement</w:t>
      </w:r>
      <w:r w:rsidR="0073636C">
        <w:rPr>
          <w:rFonts w:ascii="Arial" w:hAnsi="Arial" w:cs="Arial"/>
          <w:lang w:val="es-ES"/>
        </w:rPr>
        <w:t>en</w:t>
      </w:r>
      <w:r w:rsidR="0055738B" w:rsidRPr="001D63CD">
        <w:rPr>
          <w:rFonts w:ascii="Arial" w:hAnsi="Arial" w:cs="Arial"/>
          <w:lang w:val="es-ES"/>
        </w:rPr>
        <w:t xml:space="preserve"> </w:t>
      </w:r>
      <w:r w:rsidR="0073636C">
        <w:rPr>
          <w:rFonts w:ascii="Arial" w:hAnsi="Arial" w:cs="Arial"/>
          <w:lang w:val="es-ES"/>
        </w:rPr>
        <w:t xml:space="preserve">las </w:t>
      </w:r>
      <w:r w:rsidR="003F3CD2" w:rsidRPr="001D63CD">
        <w:rPr>
          <w:rFonts w:ascii="Arial" w:hAnsi="Arial" w:cs="Arial"/>
          <w:lang w:val="es-ES"/>
        </w:rPr>
        <w:t xml:space="preserve">mejores </w:t>
      </w:r>
      <w:r w:rsidR="003F3CD2" w:rsidRPr="00AE1074">
        <w:rPr>
          <w:rFonts w:ascii="Arial" w:hAnsi="Arial" w:cs="Arial"/>
          <w:b/>
          <w:bCs/>
          <w:lang w:val="es-ES"/>
        </w:rPr>
        <w:t xml:space="preserve">prácticas </w:t>
      </w:r>
      <w:r w:rsidR="001569B5" w:rsidRPr="00AE1074">
        <w:rPr>
          <w:rFonts w:ascii="Arial" w:hAnsi="Arial" w:cs="Arial"/>
          <w:b/>
          <w:bCs/>
          <w:lang w:val="es-ES"/>
        </w:rPr>
        <w:t xml:space="preserve">pueden </w:t>
      </w:r>
      <w:r w:rsidR="00C522D4" w:rsidRPr="00AE1074">
        <w:rPr>
          <w:rFonts w:ascii="Arial" w:hAnsi="Arial" w:cs="Arial"/>
          <w:b/>
          <w:bCs/>
          <w:lang w:val="es-ES"/>
        </w:rPr>
        <w:t>revela</w:t>
      </w:r>
      <w:r w:rsidR="00693C1D" w:rsidRPr="00AE1074">
        <w:rPr>
          <w:rFonts w:ascii="Arial" w:hAnsi="Arial" w:cs="Arial"/>
          <w:b/>
          <w:bCs/>
          <w:lang w:val="es-ES"/>
        </w:rPr>
        <w:t>r</w:t>
      </w:r>
      <w:r w:rsidR="00C522D4" w:rsidRPr="00AE1074">
        <w:rPr>
          <w:rFonts w:ascii="Arial" w:hAnsi="Arial" w:cs="Arial"/>
          <w:b/>
          <w:bCs/>
          <w:lang w:val="es-ES"/>
        </w:rPr>
        <w:t xml:space="preserve"> </w:t>
      </w:r>
      <w:r w:rsidR="00B778BB" w:rsidRPr="00AE1074">
        <w:rPr>
          <w:rFonts w:ascii="Arial" w:hAnsi="Arial" w:cs="Arial"/>
          <w:b/>
          <w:bCs/>
          <w:lang w:val="es-ES"/>
        </w:rPr>
        <w:t xml:space="preserve">al mercado </w:t>
      </w:r>
      <w:r w:rsidR="00C522D4" w:rsidRPr="00AE1074">
        <w:rPr>
          <w:rFonts w:ascii="Arial" w:hAnsi="Arial" w:cs="Arial"/>
          <w:b/>
          <w:bCs/>
          <w:lang w:val="es-ES"/>
        </w:rPr>
        <w:t>información climática</w:t>
      </w:r>
      <w:r w:rsidR="00A07EBC" w:rsidRPr="00AE1074">
        <w:rPr>
          <w:rFonts w:ascii="Arial" w:hAnsi="Arial" w:cs="Arial"/>
          <w:b/>
          <w:bCs/>
          <w:lang w:val="es-ES"/>
        </w:rPr>
        <w:t xml:space="preserve"> </w:t>
      </w:r>
      <w:r w:rsidR="00C522D4" w:rsidRPr="00AE1074">
        <w:rPr>
          <w:rFonts w:ascii="Arial" w:hAnsi="Arial" w:cs="Arial"/>
          <w:b/>
          <w:bCs/>
          <w:lang w:val="es-ES"/>
        </w:rPr>
        <w:t>de manera anual</w:t>
      </w:r>
      <w:r w:rsidR="007D3ABA" w:rsidRPr="00AE1074">
        <w:rPr>
          <w:rFonts w:ascii="Arial" w:hAnsi="Arial" w:cs="Arial"/>
          <w:b/>
          <w:bCs/>
          <w:lang w:val="es-ES"/>
        </w:rPr>
        <w:t xml:space="preserve">, </w:t>
      </w:r>
      <w:r w:rsidR="00DB131C" w:rsidRPr="00AE1074">
        <w:rPr>
          <w:rFonts w:ascii="Arial" w:hAnsi="Arial" w:cs="Arial"/>
          <w:b/>
          <w:bCs/>
          <w:lang w:val="es-ES"/>
        </w:rPr>
        <w:t>en los términos de las recomendaciones del TCFD</w:t>
      </w:r>
      <w:r w:rsidR="007E663C">
        <w:rPr>
          <w:rFonts w:ascii="Arial" w:hAnsi="Arial" w:cs="Arial"/>
          <w:lang w:val="es-ES"/>
        </w:rPr>
        <w:t>,</w:t>
      </w:r>
      <w:r w:rsidR="007E663C" w:rsidRPr="007E663C">
        <w:rPr>
          <w:rFonts w:ascii="Arial" w:hAnsi="Arial" w:cs="Arial"/>
          <w:lang w:val="es-ES"/>
        </w:rPr>
        <w:t xml:space="preserve"> </w:t>
      </w:r>
      <w:r w:rsidR="007E663C">
        <w:rPr>
          <w:rFonts w:ascii="Arial" w:hAnsi="Arial" w:cs="Arial"/>
          <w:lang w:val="es-ES"/>
        </w:rPr>
        <w:t>acompañada de métricas como las sugeridas en dicho Marco, o en los Estándares SASB</w:t>
      </w:r>
      <w:r w:rsidR="00DB131C" w:rsidRPr="001D63CD">
        <w:rPr>
          <w:rFonts w:ascii="Arial" w:hAnsi="Arial" w:cs="Arial"/>
          <w:lang w:val="es-ES"/>
        </w:rPr>
        <w:t>, o cualquier marco o estándar que lo</w:t>
      </w:r>
      <w:r w:rsidR="00C65C6A">
        <w:rPr>
          <w:rFonts w:ascii="Arial" w:hAnsi="Arial" w:cs="Arial"/>
          <w:lang w:val="es-ES"/>
        </w:rPr>
        <w:t>s</w:t>
      </w:r>
      <w:r w:rsidR="00DB131C" w:rsidRPr="001D63CD">
        <w:rPr>
          <w:rFonts w:ascii="Arial" w:hAnsi="Arial" w:cs="Arial"/>
          <w:lang w:val="es-ES"/>
        </w:rPr>
        <w:t xml:space="preserve"> sustituya</w:t>
      </w:r>
      <w:r w:rsidR="000D01BB" w:rsidRPr="001D63CD">
        <w:rPr>
          <w:rFonts w:ascii="Arial" w:hAnsi="Arial" w:cs="Arial"/>
          <w:lang w:val="es-ES"/>
        </w:rPr>
        <w:t>.</w:t>
      </w:r>
    </w:p>
    <w:p w14:paraId="30DF1BE1" w14:textId="77777777" w:rsidR="00A84543" w:rsidRDefault="00A84543" w:rsidP="00091EA1">
      <w:pPr>
        <w:pStyle w:val="Prrafodelista"/>
        <w:ind w:left="1080"/>
        <w:jc w:val="both"/>
        <w:rPr>
          <w:rFonts w:ascii="Arial" w:hAnsi="Arial" w:cs="Arial"/>
          <w:lang w:val="es-ES"/>
        </w:rPr>
      </w:pPr>
    </w:p>
    <w:p w14:paraId="7E4D1669" w14:textId="052E509C" w:rsidR="00C522D4" w:rsidRPr="001D63CD" w:rsidRDefault="000D01BB" w:rsidP="009E4A29">
      <w:pPr>
        <w:pStyle w:val="Prrafodelista"/>
        <w:numPr>
          <w:ilvl w:val="1"/>
          <w:numId w:val="42"/>
        </w:numPr>
        <w:jc w:val="both"/>
        <w:rPr>
          <w:rFonts w:ascii="Arial" w:hAnsi="Arial" w:cs="Arial"/>
          <w:lang w:val="es-ES"/>
        </w:rPr>
      </w:pPr>
      <w:r w:rsidRPr="001D63CD">
        <w:rPr>
          <w:rFonts w:ascii="Arial" w:hAnsi="Arial" w:cs="Arial"/>
          <w:lang w:val="es-ES"/>
        </w:rPr>
        <w:t>Además</w:t>
      </w:r>
      <w:r w:rsidR="0069746B" w:rsidRPr="001D63CD">
        <w:rPr>
          <w:rFonts w:ascii="Arial" w:hAnsi="Arial" w:cs="Arial"/>
          <w:lang w:val="es-ES"/>
        </w:rPr>
        <w:t xml:space="preserve"> de las instrucciones </w:t>
      </w:r>
      <w:r w:rsidR="00BF5558" w:rsidRPr="001D63CD">
        <w:rPr>
          <w:rFonts w:ascii="Arial" w:hAnsi="Arial" w:cs="Arial"/>
          <w:lang w:val="es-ES"/>
        </w:rPr>
        <w:t xml:space="preserve">de </w:t>
      </w:r>
      <w:r w:rsidR="00A84543">
        <w:rPr>
          <w:rFonts w:ascii="Arial" w:hAnsi="Arial" w:cs="Arial"/>
          <w:lang w:val="es-ES"/>
        </w:rPr>
        <w:t>transparencia</w:t>
      </w:r>
      <w:r w:rsidR="00743DD6">
        <w:rPr>
          <w:rFonts w:ascii="Arial" w:hAnsi="Arial" w:cs="Arial"/>
          <w:lang w:val="es-ES"/>
        </w:rPr>
        <w:t>,</w:t>
      </w:r>
      <w:r w:rsidR="00A84543">
        <w:rPr>
          <w:rFonts w:ascii="Arial" w:hAnsi="Arial" w:cs="Arial"/>
          <w:lang w:val="es-ES"/>
        </w:rPr>
        <w:t xml:space="preserve"> </w:t>
      </w:r>
      <w:r w:rsidR="00BF5558" w:rsidRPr="001D63CD">
        <w:rPr>
          <w:rFonts w:ascii="Arial" w:hAnsi="Arial" w:cs="Arial"/>
          <w:lang w:val="es-ES"/>
        </w:rPr>
        <w:t>consignadas en la Circular 007 de 2021</w:t>
      </w:r>
      <w:r w:rsidR="00F10199" w:rsidRPr="001D63CD">
        <w:rPr>
          <w:rFonts w:ascii="Arial" w:hAnsi="Arial" w:cs="Arial"/>
          <w:lang w:val="es-ES"/>
        </w:rPr>
        <w:t xml:space="preserve"> respecto de la política de inversión</w:t>
      </w:r>
      <w:r w:rsidRPr="001D63CD">
        <w:rPr>
          <w:rFonts w:ascii="Arial" w:hAnsi="Arial" w:cs="Arial"/>
          <w:lang w:val="es-ES"/>
        </w:rPr>
        <w:t>, se recomienda revelar la siguiente información</w:t>
      </w:r>
      <w:r w:rsidR="00D37ADA" w:rsidRPr="001D63CD">
        <w:rPr>
          <w:rFonts w:ascii="Arial" w:hAnsi="Arial" w:cs="Arial"/>
          <w:lang w:val="es-ES"/>
        </w:rPr>
        <w:t xml:space="preserve">: </w:t>
      </w:r>
    </w:p>
    <w:p w14:paraId="730C8B5F" w14:textId="77777777" w:rsidR="00C522D4" w:rsidRPr="001D63CD" w:rsidRDefault="00C522D4" w:rsidP="00C522D4">
      <w:pPr>
        <w:rPr>
          <w:rFonts w:ascii="Arial" w:hAnsi="Arial" w:cs="Arial"/>
          <w:lang w:val="es-ES"/>
        </w:rPr>
      </w:pPr>
    </w:p>
    <w:p w14:paraId="08C8BA91" w14:textId="45BD8A07" w:rsidR="00A23AFB" w:rsidRPr="001D63CD" w:rsidRDefault="00DE488F" w:rsidP="009E4A29">
      <w:pPr>
        <w:pStyle w:val="Prrafodelista"/>
        <w:numPr>
          <w:ilvl w:val="2"/>
          <w:numId w:val="42"/>
        </w:numPr>
        <w:jc w:val="both"/>
        <w:rPr>
          <w:rFonts w:ascii="Arial" w:hAnsi="Arial" w:cs="Arial"/>
          <w:lang w:val="es-ES"/>
        </w:rPr>
      </w:pPr>
      <w:r w:rsidRPr="001D63CD">
        <w:rPr>
          <w:rFonts w:ascii="Arial" w:hAnsi="Arial" w:cs="Arial"/>
          <w:lang w:val="es-ES"/>
        </w:rPr>
        <w:t>D</w:t>
      </w:r>
      <w:r w:rsidR="00C522D4" w:rsidRPr="001D63CD">
        <w:rPr>
          <w:rFonts w:ascii="Arial" w:hAnsi="Arial" w:cs="Arial"/>
          <w:lang w:val="es-ES"/>
        </w:rPr>
        <w:t>escripción de los procedimientos implementados para la identificación de la información climática material</w:t>
      </w:r>
      <w:r w:rsidR="002217B4" w:rsidRPr="001D63CD">
        <w:rPr>
          <w:rFonts w:ascii="Arial" w:hAnsi="Arial" w:cs="Arial"/>
          <w:lang w:val="es-ES"/>
        </w:rPr>
        <w:t xml:space="preserve"> </w:t>
      </w:r>
      <w:r w:rsidR="00C522D4" w:rsidRPr="001D63CD">
        <w:rPr>
          <w:rFonts w:ascii="Arial" w:hAnsi="Arial" w:cs="Arial"/>
          <w:lang w:val="es-ES"/>
        </w:rPr>
        <w:t xml:space="preserve">desde </w:t>
      </w:r>
      <w:r w:rsidR="002217B4" w:rsidRPr="001D63CD">
        <w:rPr>
          <w:rFonts w:ascii="Arial" w:hAnsi="Arial" w:cs="Arial"/>
          <w:lang w:val="es-ES"/>
        </w:rPr>
        <w:t>un</w:t>
      </w:r>
      <w:r w:rsidR="00C522D4" w:rsidRPr="001D63CD">
        <w:rPr>
          <w:rFonts w:ascii="Arial" w:hAnsi="Arial" w:cs="Arial"/>
          <w:lang w:val="es-ES"/>
        </w:rPr>
        <w:t>a perspecti</w:t>
      </w:r>
      <w:r w:rsidR="00BF06F2" w:rsidRPr="001D63CD">
        <w:rPr>
          <w:rFonts w:ascii="Arial" w:hAnsi="Arial" w:cs="Arial"/>
          <w:lang w:val="es-ES"/>
        </w:rPr>
        <w:t>va</w:t>
      </w:r>
      <w:r w:rsidR="005C3FE9" w:rsidRPr="001D63CD">
        <w:rPr>
          <w:rFonts w:ascii="Arial" w:hAnsi="Arial" w:cs="Arial"/>
          <w:lang w:val="es-ES"/>
        </w:rPr>
        <w:t xml:space="preserve"> que considere los </w:t>
      </w:r>
      <w:r w:rsidR="00C522D4" w:rsidRPr="001D63CD">
        <w:rPr>
          <w:rFonts w:ascii="Arial" w:hAnsi="Arial" w:cs="Arial"/>
          <w:lang w:val="es-ES"/>
        </w:rPr>
        <w:t xml:space="preserve">impactos </w:t>
      </w:r>
      <w:r w:rsidR="00377364" w:rsidRPr="001D63CD">
        <w:rPr>
          <w:rFonts w:ascii="Arial" w:hAnsi="Arial" w:cs="Arial"/>
          <w:lang w:val="es-ES"/>
        </w:rPr>
        <w:t xml:space="preserve">positivos y negativos </w:t>
      </w:r>
      <w:r w:rsidR="00C522D4" w:rsidRPr="001D63CD">
        <w:rPr>
          <w:rFonts w:ascii="Arial" w:hAnsi="Arial" w:cs="Arial"/>
          <w:lang w:val="es-ES"/>
        </w:rPr>
        <w:t>en la situación financiera de la entidad.</w:t>
      </w:r>
    </w:p>
    <w:p w14:paraId="5F94A58E" w14:textId="77777777" w:rsidR="00A23AFB" w:rsidRPr="001D63CD" w:rsidRDefault="00A23AFB" w:rsidP="00A439F3">
      <w:pPr>
        <w:pStyle w:val="Prrafodelista"/>
        <w:ind w:left="1080"/>
        <w:jc w:val="both"/>
        <w:rPr>
          <w:rFonts w:ascii="Arial" w:hAnsi="Arial" w:cs="Arial"/>
          <w:lang w:val="es-ES"/>
        </w:rPr>
      </w:pPr>
    </w:p>
    <w:p w14:paraId="74AAA70F" w14:textId="6CA5E181" w:rsidR="00A23AFB" w:rsidRPr="001D63CD" w:rsidRDefault="00377364" w:rsidP="009E4A29">
      <w:pPr>
        <w:pStyle w:val="Prrafodelista"/>
        <w:numPr>
          <w:ilvl w:val="2"/>
          <w:numId w:val="42"/>
        </w:numPr>
        <w:jc w:val="both"/>
        <w:rPr>
          <w:rFonts w:ascii="Arial" w:hAnsi="Arial" w:cs="Arial"/>
          <w:lang w:val="es-ES"/>
        </w:rPr>
      </w:pPr>
      <w:r w:rsidRPr="001D63CD">
        <w:rPr>
          <w:rFonts w:ascii="Arial" w:hAnsi="Arial" w:cs="Arial"/>
          <w:lang w:val="es-ES"/>
        </w:rPr>
        <w:t>L</w:t>
      </w:r>
      <w:r w:rsidR="00C522D4" w:rsidRPr="001D63CD">
        <w:rPr>
          <w:rFonts w:ascii="Arial" w:hAnsi="Arial" w:cs="Arial"/>
          <w:lang w:val="es-ES"/>
        </w:rPr>
        <w:t xml:space="preserve">os asuntos climáticos </w:t>
      </w:r>
      <w:r w:rsidR="00ED4524" w:rsidRPr="001D63CD">
        <w:rPr>
          <w:rFonts w:ascii="Arial" w:hAnsi="Arial" w:cs="Arial"/>
          <w:lang w:val="es-ES"/>
        </w:rPr>
        <w:t xml:space="preserve">materiales </w:t>
      </w:r>
      <w:r w:rsidR="00C522D4" w:rsidRPr="001D63CD">
        <w:rPr>
          <w:rFonts w:ascii="Arial" w:hAnsi="Arial" w:cs="Arial"/>
          <w:lang w:val="es-ES"/>
        </w:rPr>
        <w:t>identificados y las razones que lo</w:t>
      </w:r>
      <w:r w:rsidR="009A4968">
        <w:rPr>
          <w:rFonts w:ascii="Arial" w:hAnsi="Arial" w:cs="Arial"/>
          <w:lang w:val="es-ES"/>
        </w:rPr>
        <w:t>s</w:t>
      </w:r>
      <w:r w:rsidR="00C522D4" w:rsidRPr="001D63CD">
        <w:rPr>
          <w:rFonts w:ascii="Arial" w:hAnsi="Arial" w:cs="Arial"/>
          <w:lang w:val="es-ES"/>
        </w:rPr>
        <w:t xml:space="preserve"> sustentan</w:t>
      </w:r>
      <w:r w:rsidR="00CB378E" w:rsidRPr="001D63CD">
        <w:rPr>
          <w:rFonts w:ascii="Arial" w:hAnsi="Arial" w:cs="Arial"/>
          <w:lang w:val="es-ES"/>
        </w:rPr>
        <w:t xml:space="preserve">, </w:t>
      </w:r>
      <w:r w:rsidR="00003ACD" w:rsidRPr="001D63CD">
        <w:rPr>
          <w:rFonts w:ascii="Arial" w:hAnsi="Arial" w:cs="Arial"/>
          <w:lang w:val="es-ES"/>
        </w:rPr>
        <w:t>o</w:t>
      </w:r>
      <w:r w:rsidR="00CB378E" w:rsidRPr="001D63CD">
        <w:rPr>
          <w:rFonts w:ascii="Arial" w:hAnsi="Arial" w:cs="Arial"/>
          <w:lang w:val="es-ES"/>
        </w:rPr>
        <w:t xml:space="preserve"> una </w:t>
      </w:r>
      <w:r w:rsidR="008E54B5" w:rsidRPr="001D63CD">
        <w:rPr>
          <w:rFonts w:ascii="Arial" w:hAnsi="Arial" w:cs="Arial"/>
          <w:lang w:val="es-ES"/>
        </w:rPr>
        <w:t>justificación</w:t>
      </w:r>
      <w:r w:rsidR="00046C09" w:rsidRPr="001D63CD">
        <w:rPr>
          <w:rFonts w:ascii="Arial" w:hAnsi="Arial" w:cs="Arial"/>
          <w:lang w:val="es-ES"/>
        </w:rPr>
        <w:t>,</w:t>
      </w:r>
      <w:r w:rsidR="008E54B5" w:rsidRPr="001D63CD">
        <w:rPr>
          <w:rFonts w:ascii="Arial" w:hAnsi="Arial" w:cs="Arial"/>
          <w:lang w:val="es-ES"/>
        </w:rPr>
        <w:t xml:space="preserve"> </w:t>
      </w:r>
      <w:r w:rsidR="007E1BF0" w:rsidRPr="001D63CD">
        <w:rPr>
          <w:rFonts w:ascii="Arial" w:hAnsi="Arial" w:cs="Arial"/>
          <w:lang w:val="es-ES"/>
        </w:rPr>
        <w:t xml:space="preserve">si es que no </w:t>
      </w:r>
      <w:r w:rsidR="00CB378E" w:rsidRPr="001D63CD">
        <w:rPr>
          <w:rFonts w:ascii="Arial" w:hAnsi="Arial" w:cs="Arial"/>
          <w:lang w:val="es-ES"/>
        </w:rPr>
        <w:t>se percib</w:t>
      </w:r>
      <w:r w:rsidR="008E54B5" w:rsidRPr="001D63CD">
        <w:rPr>
          <w:rFonts w:ascii="Arial" w:hAnsi="Arial" w:cs="Arial"/>
          <w:lang w:val="es-ES"/>
        </w:rPr>
        <w:t>e</w:t>
      </w:r>
      <w:r w:rsidR="005B2F8F" w:rsidRPr="001D63CD">
        <w:rPr>
          <w:rFonts w:ascii="Arial" w:hAnsi="Arial" w:cs="Arial"/>
          <w:lang w:val="es-ES"/>
        </w:rPr>
        <w:t>n</w:t>
      </w:r>
      <w:r w:rsidR="00CB378E" w:rsidRPr="001D63CD">
        <w:rPr>
          <w:rFonts w:ascii="Arial" w:hAnsi="Arial" w:cs="Arial"/>
          <w:lang w:val="es-ES"/>
        </w:rPr>
        <w:t xml:space="preserve"> </w:t>
      </w:r>
      <w:r w:rsidR="005B2F8F" w:rsidRPr="001D63CD">
        <w:rPr>
          <w:rFonts w:ascii="Arial" w:hAnsi="Arial" w:cs="Arial"/>
          <w:lang w:val="es-ES"/>
        </w:rPr>
        <w:t xml:space="preserve">impactos </w:t>
      </w:r>
      <w:r w:rsidR="00ED4524" w:rsidRPr="001D63CD">
        <w:rPr>
          <w:rFonts w:ascii="Arial" w:hAnsi="Arial" w:cs="Arial"/>
          <w:lang w:val="es-ES"/>
        </w:rPr>
        <w:t>climáticos</w:t>
      </w:r>
      <w:r w:rsidR="00C522D4" w:rsidRPr="001D63CD">
        <w:rPr>
          <w:rFonts w:ascii="Arial" w:hAnsi="Arial" w:cs="Arial"/>
          <w:lang w:val="es-ES"/>
        </w:rPr>
        <w:t>.</w:t>
      </w:r>
    </w:p>
    <w:p w14:paraId="669C80A4" w14:textId="0567CB47" w:rsidR="00A23AFB" w:rsidRPr="001D63CD" w:rsidRDefault="00A23AFB" w:rsidP="00A439F3">
      <w:pPr>
        <w:pStyle w:val="Prrafodelista"/>
        <w:jc w:val="both"/>
        <w:rPr>
          <w:rFonts w:ascii="Arial" w:hAnsi="Arial" w:cs="Arial"/>
          <w:lang w:val="es-ES"/>
        </w:rPr>
      </w:pPr>
    </w:p>
    <w:p w14:paraId="5405BFF1" w14:textId="2DC258E5" w:rsidR="00C522D4" w:rsidRPr="001D63CD" w:rsidRDefault="00927EE8" w:rsidP="009E4A29">
      <w:pPr>
        <w:pStyle w:val="Prrafodelista"/>
        <w:numPr>
          <w:ilvl w:val="1"/>
          <w:numId w:val="42"/>
        </w:numPr>
        <w:jc w:val="both"/>
        <w:rPr>
          <w:rFonts w:ascii="Arial" w:hAnsi="Arial" w:cs="Arial"/>
          <w:lang w:val="es-ES"/>
        </w:rPr>
      </w:pPr>
      <w:r>
        <w:rPr>
          <w:rFonts w:ascii="Arial" w:hAnsi="Arial" w:cs="Arial"/>
          <w:lang w:val="es-ES"/>
        </w:rPr>
        <w:t>Se espera que l</w:t>
      </w:r>
      <w:r w:rsidR="005545C5" w:rsidRPr="001D63CD">
        <w:rPr>
          <w:rFonts w:ascii="Arial" w:hAnsi="Arial" w:cs="Arial"/>
          <w:lang w:val="es-ES"/>
        </w:rPr>
        <w:t>a</w:t>
      </w:r>
      <w:r w:rsidR="00CD7D91" w:rsidRPr="001D63CD">
        <w:rPr>
          <w:rFonts w:ascii="Arial" w:hAnsi="Arial" w:cs="Arial"/>
          <w:lang w:val="es-ES"/>
        </w:rPr>
        <w:t>s</w:t>
      </w:r>
      <w:r w:rsidR="005545C5" w:rsidRPr="001D63CD">
        <w:rPr>
          <w:rFonts w:ascii="Arial" w:hAnsi="Arial" w:cs="Arial"/>
          <w:lang w:val="es-ES"/>
        </w:rPr>
        <w:t xml:space="preserve"> compañía</w:t>
      </w:r>
      <w:r w:rsidR="00CD7D91" w:rsidRPr="001D63CD">
        <w:rPr>
          <w:rFonts w:ascii="Arial" w:hAnsi="Arial" w:cs="Arial"/>
          <w:lang w:val="es-ES"/>
        </w:rPr>
        <w:t>s</w:t>
      </w:r>
      <w:r w:rsidR="00C522D4" w:rsidRPr="001D63CD">
        <w:rPr>
          <w:rFonts w:ascii="Arial" w:hAnsi="Arial" w:cs="Arial"/>
          <w:lang w:val="es-ES"/>
        </w:rPr>
        <w:t xml:space="preserve"> de </w:t>
      </w:r>
      <w:r w:rsidR="005545C5" w:rsidRPr="001D63CD">
        <w:rPr>
          <w:rFonts w:ascii="Arial" w:hAnsi="Arial" w:cs="Arial"/>
          <w:lang w:val="es-ES"/>
        </w:rPr>
        <w:t>seguros</w:t>
      </w:r>
      <w:r w:rsidR="00C522D4" w:rsidRPr="001D63CD">
        <w:rPr>
          <w:rFonts w:ascii="Arial" w:hAnsi="Arial" w:cs="Arial"/>
          <w:lang w:val="es-ES"/>
        </w:rPr>
        <w:t xml:space="preserve"> </w:t>
      </w:r>
      <w:r>
        <w:rPr>
          <w:rFonts w:ascii="Arial" w:hAnsi="Arial" w:cs="Arial"/>
          <w:lang w:val="es-ES"/>
        </w:rPr>
        <w:t xml:space="preserve">se comprometan a revelar la siguiente información, cuando </w:t>
      </w:r>
      <w:r w:rsidR="00C522D4" w:rsidRPr="001D63CD">
        <w:rPr>
          <w:rFonts w:ascii="Arial" w:hAnsi="Arial" w:cs="Arial"/>
          <w:lang w:val="es-ES"/>
        </w:rPr>
        <w:t>tenga</w:t>
      </w:r>
      <w:r w:rsidR="00CD7D91" w:rsidRPr="001D63CD">
        <w:rPr>
          <w:rFonts w:ascii="Arial" w:hAnsi="Arial" w:cs="Arial"/>
          <w:lang w:val="es-ES"/>
        </w:rPr>
        <w:t>n</w:t>
      </w:r>
      <w:r w:rsidR="00C522D4" w:rsidRPr="001D63CD">
        <w:rPr>
          <w:rFonts w:ascii="Arial" w:hAnsi="Arial" w:cs="Arial"/>
          <w:lang w:val="es-ES"/>
        </w:rPr>
        <w:t xml:space="preserve"> productos con una denominación relacionada con los asuntos climáticos o utilice</w:t>
      </w:r>
      <w:r w:rsidR="00CD7D91" w:rsidRPr="001D63CD">
        <w:rPr>
          <w:rFonts w:ascii="Arial" w:hAnsi="Arial" w:cs="Arial"/>
          <w:lang w:val="es-ES"/>
        </w:rPr>
        <w:t>n</w:t>
      </w:r>
      <w:r w:rsidR="00C522D4" w:rsidRPr="001D63CD">
        <w:rPr>
          <w:rFonts w:ascii="Arial" w:hAnsi="Arial" w:cs="Arial"/>
          <w:lang w:val="es-ES"/>
        </w:rPr>
        <w:t xml:space="preserve"> los asuntos climáticos en la comercialización de sus productos</w:t>
      </w:r>
      <w:r w:rsidR="00B96D65" w:rsidRPr="001D63CD">
        <w:rPr>
          <w:rStyle w:val="Refdenotaalpie"/>
          <w:rFonts w:ascii="Arial" w:hAnsi="Arial" w:cs="Arial"/>
          <w:lang w:val="es-ES"/>
        </w:rPr>
        <w:footnoteReference w:id="37"/>
      </w:r>
      <w:r w:rsidR="00C522D4" w:rsidRPr="001D63CD">
        <w:rPr>
          <w:rFonts w:ascii="Arial" w:hAnsi="Arial" w:cs="Arial"/>
          <w:lang w:val="es-ES"/>
        </w:rPr>
        <w:t>:</w:t>
      </w:r>
    </w:p>
    <w:p w14:paraId="7BA16986" w14:textId="3CA505A0" w:rsidR="00C522D4" w:rsidRPr="001D63CD" w:rsidRDefault="00C522D4" w:rsidP="008A5718">
      <w:pPr>
        <w:pStyle w:val="Prrafodelista"/>
        <w:ind w:left="1080"/>
        <w:jc w:val="both"/>
        <w:rPr>
          <w:rFonts w:ascii="Arial" w:hAnsi="Arial" w:cs="Arial"/>
          <w:lang w:val="es-ES"/>
        </w:rPr>
      </w:pPr>
    </w:p>
    <w:p w14:paraId="7A5A25DF" w14:textId="02CECB6C" w:rsidR="00C522D4" w:rsidRPr="001D63CD" w:rsidRDefault="00C47DDC" w:rsidP="009E4A29">
      <w:pPr>
        <w:pStyle w:val="Prrafodelista"/>
        <w:numPr>
          <w:ilvl w:val="2"/>
          <w:numId w:val="42"/>
        </w:numPr>
        <w:jc w:val="both"/>
        <w:rPr>
          <w:rFonts w:ascii="Arial" w:hAnsi="Arial" w:cs="Arial"/>
          <w:lang w:val="es-ES"/>
        </w:rPr>
      </w:pPr>
      <w:r>
        <w:rPr>
          <w:noProof/>
        </w:rPr>
        <w:drawing>
          <wp:anchor distT="0" distB="0" distL="114300" distR="114300" simplePos="0" relativeHeight="251658291" behindDoc="1" locked="0" layoutInCell="1" allowOverlap="1" wp14:anchorId="14970E50" wp14:editId="1BB0E74E">
            <wp:simplePos x="0" y="0"/>
            <wp:positionH relativeFrom="leftMargin">
              <wp:posOffset>-120554</wp:posOffset>
            </wp:positionH>
            <wp:positionV relativeFrom="paragraph">
              <wp:posOffset>-1621131</wp:posOffset>
            </wp:positionV>
            <wp:extent cx="797560" cy="7555230"/>
            <wp:effectExtent l="0" t="0" r="2540" b="762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9806" t="-155" r="44266" b="155"/>
                    <a:stretch/>
                  </pic:blipFill>
                  <pic:spPr bwMode="auto">
                    <a:xfrm>
                      <a:off x="0" y="0"/>
                      <a:ext cx="797560" cy="7555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22D4" w:rsidRPr="001D63CD">
        <w:rPr>
          <w:rFonts w:ascii="Arial" w:hAnsi="Arial" w:cs="Arial"/>
          <w:lang w:val="es-ES"/>
        </w:rPr>
        <w:t xml:space="preserve">Una </w:t>
      </w:r>
      <w:r w:rsidR="00401F06" w:rsidRPr="001D63CD">
        <w:rPr>
          <w:rFonts w:ascii="Arial" w:hAnsi="Arial" w:cs="Arial"/>
          <w:lang w:val="es-ES"/>
        </w:rPr>
        <w:t>justificación de la manera cómo</w:t>
      </w:r>
      <w:r w:rsidR="00C522D4" w:rsidRPr="001D63CD">
        <w:rPr>
          <w:rFonts w:ascii="Arial" w:hAnsi="Arial" w:cs="Arial"/>
          <w:lang w:val="es-ES"/>
        </w:rPr>
        <w:t xml:space="preserve"> las </w:t>
      </w:r>
      <w:r w:rsidR="00CF3616" w:rsidRPr="001D63CD">
        <w:rPr>
          <w:rFonts w:ascii="Arial" w:hAnsi="Arial" w:cs="Arial"/>
          <w:lang w:val="es-ES"/>
        </w:rPr>
        <w:t>políticas</w:t>
      </w:r>
      <w:r w:rsidR="00C522D4" w:rsidRPr="001D63CD">
        <w:rPr>
          <w:rFonts w:ascii="Arial" w:hAnsi="Arial" w:cs="Arial"/>
          <w:lang w:val="es-ES"/>
        </w:rPr>
        <w:t xml:space="preserve"> y proceso</w:t>
      </w:r>
      <w:r w:rsidR="004D3765" w:rsidRPr="001D63CD">
        <w:rPr>
          <w:rFonts w:ascii="Arial" w:hAnsi="Arial" w:cs="Arial"/>
          <w:lang w:val="es-ES"/>
        </w:rPr>
        <w:t>s</w:t>
      </w:r>
      <w:r w:rsidR="00C522D4" w:rsidRPr="001D63CD">
        <w:rPr>
          <w:rFonts w:ascii="Arial" w:hAnsi="Arial" w:cs="Arial"/>
          <w:lang w:val="es-ES"/>
        </w:rPr>
        <w:t xml:space="preserve"> </w:t>
      </w:r>
      <w:r w:rsidR="00CF3616" w:rsidRPr="001D63CD">
        <w:rPr>
          <w:rFonts w:ascii="Arial" w:hAnsi="Arial" w:cs="Arial"/>
          <w:lang w:val="es-ES"/>
        </w:rPr>
        <w:t xml:space="preserve">para </w:t>
      </w:r>
      <w:r w:rsidR="004908F3" w:rsidRPr="001D63CD">
        <w:rPr>
          <w:rFonts w:ascii="Arial" w:hAnsi="Arial" w:cs="Arial"/>
          <w:lang w:val="es-ES"/>
        </w:rPr>
        <w:t xml:space="preserve">el </w:t>
      </w:r>
      <w:r w:rsidR="00CF3616" w:rsidRPr="001D63CD">
        <w:rPr>
          <w:rFonts w:ascii="Arial" w:hAnsi="Arial" w:cs="Arial"/>
          <w:lang w:val="es-ES"/>
        </w:rPr>
        <w:t xml:space="preserve">diseño y comercialización </w:t>
      </w:r>
      <w:r w:rsidR="004908F3" w:rsidRPr="001D63CD">
        <w:rPr>
          <w:rFonts w:ascii="Arial" w:hAnsi="Arial" w:cs="Arial"/>
          <w:lang w:val="es-ES"/>
        </w:rPr>
        <w:t>d</w:t>
      </w:r>
      <w:r w:rsidR="00DF345D" w:rsidRPr="001D63CD">
        <w:rPr>
          <w:rFonts w:ascii="Arial" w:hAnsi="Arial" w:cs="Arial"/>
          <w:lang w:val="es-ES"/>
        </w:rPr>
        <w:t xml:space="preserve">el producto </w:t>
      </w:r>
      <w:r w:rsidR="00C522D4" w:rsidRPr="001D63CD">
        <w:rPr>
          <w:rFonts w:ascii="Arial" w:hAnsi="Arial" w:cs="Arial"/>
          <w:lang w:val="es-ES"/>
        </w:rPr>
        <w:t>contribuyen a la adaptación o mitigación al cambio climático.</w:t>
      </w:r>
      <w:r w:rsidR="00CD7151" w:rsidRPr="00091EA1">
        <w:rPr>
          <w:lang w:val="es-CO"/>
        </w:rPr>
        <w:t xml:space="preserve"> </w:t>
      </w:r>
    </w:p>
    <w:p w14:paraId="6F6BE74D" w14:textId="77777777" w:rsidR="00C522D4" w:rsidRPr="001D63CD" w:rsidRDefault="00C522D4" w:rsidP="00A439F3">
      <w:pPr>
        <w:jc w:val="both"/>
        <w:rPr>
          <w:rFonts w:ascii="Arial" w:hAnsi="Arial" w:cs="Arial"/>
          <w:lang w:val="es-ES"/>
        </w:rPr>
      </w:pPr>
    </w:p>
    <w:p w14:paraId="19956897" w14:textId="080B6AA8" w:rsidR="00C522D4" w:rsidRPr="001D63CD" w:rsidRDefault="005A5492" w:rsidP="009E4A29">
      <w:pPr>
        <w:pStyle w:val="Prrafodelista"/>
        <w:numPr>
          <w:ilvl w:val="2"/>
          <w:numId w:val="42"/>
        </w:numPr>
        <w:jc w:val="both"/>
        <w:rPr>
          <w:rFonts w:ascii="Arial" w:hAnsi="Arial" w:cs="Arial"/>
          <w:lang w:val="es-ES"/>
        </w:rPr>
      </w:pPr>
      <w:r w:rsidRPr="001D63CD">
        <w:rPr>
          <w:rFonts w:ascii="Arial" w:hAnsi="Arial" w:cs="Arial"/>
          <w:lang w:val="es-ES"/>
        </w:rPr>
        <w:lastRenderedPageBreak/>
        <w:t xml:space="preserve">El </w:t>
      </w:r>
      <w:r w:rsidR="00C522D4" w:rsidRPr="001D63CD">
        <w:rPr>
          <w:rFonts w:ascii="Arial" w:hAnsi="Arial" w:cs="Arial"/>
          <w:lang w:val="es-ES"/>
        </w:rPr>
        <w:t xml:space="preserve">sistema de clasificación o taxonomía </w:t>
      </w:r>
      <w:r w:rsidR="0025655A" w:rsidRPr="001D63CD">
        <w:rPr>
          <w:rFonts w:ascii="Arial" w:hAnsi="Arial" w:cs="Arial"/>
          <w:lang w:val="es-ES"/>
        </w:rPr>
        <w:t>para</w:t>
      </w:r>
      <w:r w:rsidR="00C522D4" w:rsidRPr="001D63CD">
        <w:rPr>
          <w:rFonts w:ascii="Arial" w:hAnsi="Arial" w:cs="Arial"/>
          <w:lang w:val="es-ES"/>
        </w:rPr>
        <w:t xml:space="preserve"> la definición de actividades y activos admisibles en </w:t>
      </w:r>
      <w:r w:rsidR="00141369" w:rsidRPr="001D63CD">
        <w:rPr>
          <w:rFonts w:ascii="Arial" w:hAnsi="Arial" w:cs="Arial"/>
          <w:lang w:val="es-ES"/>
        </w:rPr>
        <w:t xml:space="preserve">la </w:t>
      </w:r>
      <w:r w:rsidR="00C522D4" w:rsidRPr="001D63CD">
        <w:rPr>
          <w:rFonts w:ascii="Arial" w:hAnsi="Arial" w:cs="Arial"/>
          <w:lang w:val="es-ES"/>
        </w:rPr>
        <w:t>cartera</w:t>
      </w:r>
      <w:r w:rsidR="00141369" w:rsidRPr="001D63CD">
        <w:rPr>
          <w:rFonts w:ascii="Arial" w:hAnsi="Arial" w:cs="Arial"/>
          <w:lang w:val="es-ES"/>
        </w:rPr>
        <w:t xml:space="preserve"> de seguros</w:t>
      </w:r>
      <w:r w:rsidR="00E22BC0">
        <w:rPr>
          <w:rFonts w:ascii="Arial" w:hAnsi="Arial" w:cs="Arial"/>
          <w:lang w:val="es-ES"/>
        </w:rPr>
        <w:t xml:space="preserve"> e</w:t>
      </w:r>
      <w:r w:rsidR="00C522D4" w:rsidRPr="001D63CD">
        <w:rPr>
          <w:rFonts w:ascii="Arial" w:hAnsi="Arial" w:cs="Arial"/>
          <w:lang w:val="es-ES"/>
        </w:rPr>
        <w:t xml:space="preserve"> inversiones. Para estos efectos, </w:t>
      </w:r>
      <w:r w:rsidR="004D2417" w:rsidRPr="001D63CD">
        <w:rPr>
          <w:rFonts w:ascii="Arial" w:hAnsi="Arial" w:cs="Arial"/>
          <w:lang w:val="es-ES"/>
        </w:rPr>
        <w:t>la entidad</w:t>
      </w:r>
      <w:r w:rsidR="00C522D4" w:rsidRPr="001D63CD">
        <w:rPr>
          <w:rFonts w:ascii="Arial" w:hAnsi="Arial" w:cs="Arial"/>
          <w:lang w:val="es-ES"/>
        </w:rPr>
        <w:t xml:space="preserve"> puede utilizar la Taxonomía Verde de Colombia</w:t>
      </w:r>
      <w:r w:rsidR="00557688" w:rsidRPr="001D63CD">
        <w:rPr>
          <w:rStyle w:val="Refdenotaalpie"/>
          <w:rFonts w:ascii="Arial" w:hAnsi="Arial" w:cs="Arial"/>
          <w:lang w:val="es-ES"/>
        </w:rPr>
        <w:footnoteReference w:id="38"/>
      </w:r>
      <w:r w:rsidR="00C522D4" w:rsidRPr="001D63CD">
        <w:rPr>
          <w:rFonts w:ascii="Arial" w:hAnsi="Arial" w:cs="Arial"/>
          <w:lang w:val="es-ES"/>
        </w:rPr>
        <w:t>.</w:t>
      </w:r>
    </w:p>
    <w:p w14:paraId="0286A67E" w14:textId="77777777" w:rsidR="00176F82" w:rsidRPr="001D63CD" w:rsidRDefault="00176F82" w:rsidP="004E1738">
      <w:pPr>
        <w:jc w:val="both"/>
        <w:rPr>
          <w:rFonts w:ascii="Arial" w:hAnsi="Arial" w:cs="Arial"/>
          <w:lang w:val="es-ES"/>
        </w:rPr>
      </w:pPr>
    </w:p>
    <w:p w14:paraId="0CACDFFA" w14:textId="2BB431DD" w:rsidR="0072677D" w:rsidRPr="001D63CD" w:rsidRDefault="006B4DC8" w:rsidP="00091EA1">
      <w:pPr>
        <w:pStyle w:val="Ttulo1"/>
        <w:numPr>
          <w:ilvl w:val="0"/>
          <w:numId w:val="41"/>
        </w:numPr>
        <w:rPr>
          <w:rFonts w:ascii="Arial" w:hAnsi="Arial" w:cs="Arial"/>
          <w:b/>
          <w:sz w:val="24"/>
          <w:szCs w:val="24"/>
          <w:lang w:val="es-ES"/>
        </w:rPr>
      </w:pPr>
      <w:bookmarkStart w:id="13" w:name="_Toc120033871"/>
      <w:r w:rsidRPr="001D63CD">
        <w:rPr>
          <w:rFonts w:ascii="Arial" w:hAnsi="Arial" w:cs="Arial"/>
          <w:b/>
          <w:sz w:val="24"/>
          <w:szCs w:val="24"/>
          <w:lang w:val="es-ES"/>
        </w:rPr>
        <w:t xml:space="preserve">PERSPECTIVAS </w:t>
      </w:r>
      <w:r w:rsidR="00CC59E1" w:rsidRPr="001D63CD">
        <w:rPr>
          <w:rFonts w:ascii="Arial" w:hAnsi="Arial" w:cs="Arial"/>
          <w:b/>
          <w:sz w:val="24"/>
          <w:szCs w:val="24"/>
          <w:lang w:val="es-ES"/>
        </w:rPr>
        <w:t xml:space="preserve">PARA </w:t>
      </w:r>
      <w:r w:rsidRPr="001D63CD">
        <w:rPr>
          <w:rFonts w:ascii="Arial" w:hAnsi="Arial" w:cs="Arial"/>
          <w:b/>
          <w:sz w:val="24"/>
          <w:szCs w:val="24"/>
          <w:lang w:val="es-ES"/>
        </w:rPr>
        <w:t xml:space="preserve">LA </w:t>
      </w:r>
      <w:r w:rsidR="00CC59E1" w:rsidRPr="001D63CD">
        <w:rPr>
          <w:rFonts w:ascii="Arial" w:hAnsi="Arial" w:cs="Arial"/>
          <w:b/>
          <w:sz w:val="24"/>
          <w:szCs w:val="24"/>
          <w:lang w:val="es-ES"/>
        </w:rPr>
        <w:t xml:space="preserve">EVOLUCIÓN DE </w:t>
      </w:r>
      <w:r w:rsidR="009D2E5D" w:rsidRPr="001D63CD">
        <w:rPr>
          <w:rFonts w:ascii="Arial" w:hAnsi="Arial" w:cs="Arial"/>
          <w:b/>
          <w:sz w:val="24"/>
          <w:szCs w:val="24"/>
          <w:lang w:val="es-ES"/>
        </w:rPr>
        <w:t xml:space="preserve">LA </w:t>
      </w:r>
      <w:r w:rsidRPr="001D63CD">
        <w:rPr>
          <w:rFonts w:ascii="Arial" w:hAnsi="Arial" w:cs="Arial"/>
          <w:b/>
          <w:sz w:val="24"/>
          <w:szCs w:val="24"/>
          <w:lang w:val="es-ES"/>
        </w:rPr>
        <w:t>INDUSTRIA ASEGURADORA</w:t>
      </w:r>
      <w:bookmarkEnd w:id="13"/>
    </w:p>
    <w:p w14:paraId="29B1EABE" w14:textId="0D92E0D5" w:rsidR="00CC59E1" w:rsidRPr="001D63CD" w:rsidRDefault="00CC59E1" w:rsidP="00CC59E1">
      <w:pPr>
        <w:rPr>
          <w:rFonts w:ascii="Arial" w:hAnsi="Arial" w:cs="Arial"/>
          <w:lang w:val="es-ES"/>
        </w:rPr>
      </w:pPr>
    </w:p>
    <w:p w14:paraId="41F2E7DE" w14:textId="77777777" w:rsidR="007E0A86" w:rsidRDefault="007E0A86" w:rsidP="00B756BE">
      <w:pPr>
        <w:jc w:val="both"/>
        <w:rPr>
          <w:rFonts w:ascii="Arial" w:hAnsi="Arial" w:cs="Arial"/>
          <w:lang w:val="es-ES"/>
        </w:rPr>
        <w:sectPr w:rsidR="007E0A86" w:rsidSect="001D63CD">
          <w:type w:val="continuous"/>
          <w:pgSz w:w="12240" w:h="15840"/>
          <w:pgMar w:top="1440" w:right="1440" w:bottom="1440" w:left="1440" w:header="708" w:footer="708" w:gutter="0"/>
          <w:cols w:space="708"/>
          <w:docGrid w:linePitch="360"/>
        </w:sectPr>
      </w:pPr>
    </w:p>
    <w:p w14:paraId="151FAE5C" w14:textId="7C8C0EF1" w:rsidR="00B756BE" w:rsidRPr="001D63CD" w:rsidRDefault="00F3300E" w:rsidP="00B756BE">
      <w:pPr>
        <w:jc w:val="both"/>
        <w:rPr>
          <w:rFonts w:ascii="Arial" w:hAnsi="Arial" w:cs="Arial"/>
          <w:lang w:val="es-ES"/>
        </w:rPr>
      </w:pPr>
      <w:r>
        <w:rPr>
          <w:rFonts w:ascii="Arial" w:hAnsi="Arial" w:cs="Arial"/>
          <w:lang w:val="es-ES"/>
        </w:rPr>
        <w:t>Como se ha mencionado, l</w:t>
      </w:r>
      <w:r w:rsidR="006439B9" w:rsidRPr="001D63CD">
        <w:rPr>
          <w:rFonts w:ascii="Arial" w:hAnsi="Arial" w:cs="Arial"/>
          <w:lang w:val="es-ES"/>
        </w:rPr>
        <w:t>a S</w:t>
      </w:r>
      <w:r w:rsidR="00D9490F" w:rsidRPr="001D63CD">
        <w:rPr>
          <w:rFonts w:ascii="Arial" w:hAnsi="Arial" w:cs="Arial"/>
          <w:lang w:val="es-ES"/>
        </w:rPr>
        <w:t>F</w:t>
      </w:r>
      <w:r w:rsidR="00602796" w:rsidRPr="001D63CD">
        <w:rPr>
          <w:rFonts w:ascii="Arial" w:hAnsi="Arial" w:cs="Arial"/>
          <w:lang w:val="es-ES"/>
        </w:rPr>
        <w:t>C</w:t>
      </w:r>
      <w:r w:rsidR="00D9490F" w:rsidRPr="001D63CD">
        <w:rPr>
          <w:rFonts w:ascii="Arial" w:hAnsi="Arial" w:cs="Arial"/>
          <w:lang w:val="es-ES"/>
        </w:rPr>
        <w:t xml:space="preserve"> </w:t>
      </w:r>
      <w:r w:rsidR="006439B9" w:rsidRPr="001D63CD">
        <w:rPr>
          <w:rFonts w:ascii="Arial" w:hAnsi="Arial" w:cs="Arial"/>
          <w:lang w:val="es-ES"/>
        </w:rPr>
        <w:t xml:space="preserve">reconoce </w:t>
      </w:r>
      <w:r w:rsidR="00154A26" w:rsidRPr="001D63CD">
        <w:rPr>
          <w:rFonts w:ascii="Arial" w:hAnsi="Arial" w:cs="Arial"/>
          <w:lang w:val="es-ES"/>
        </w:rPr>
        <w:t xml:space="preserve">la capacidad técnica de </w:t>
      </w:r>
      <w:r w:rsidR="00E423B7" w:rsidRPr="001D63CD">
        <w:rPr>
          <w:rFonts w:ascii="Arial" w:hAnsi="Arial" w:cs="Arial"/>
          <w:lang w:val="es-ES"/>
        </w:rPr>
        <w:t xml:space="preserve">las compañías de seguros </w:t>
      </w:r>
      <w:r w:rsidR="00137935" w:rsidRPr="001D63CD">
        <w:rPr>
          <w:rFonts w:ascii="Arial" w:hAnsi="Arial" w:cs="Arial"/>
          <w:lang w:val="es-ES"/>
        </w:rPr>
        <w:t xml:space="preserve">como </w:t>
      </w:r>
      <w:r w:rsidR="002A7ECA" w:rsidRPr="001D63CD">
        <w:rPr>
          <w:rFonts w:ascii="Arial" w:hAnsi="Arial" w:cs="Arial"/>
          <w:lang w:val="es-ES"/>
        </w:rPr>
        <w:t>gestora</w:t>
      </w:r>
      <w:r w:rsidR="00941D0C" w:rsidRPr="001D63CD">
        <w:rPr>
          <w:rFonts w:ascii="Arial" w:hAnsi="Arial" w:cs="Arial"/>
          <w:lang w:val="es-ES"/>
        </w:rPr>
        <w:t>s</w:t>
      </w:r>
      <w:r w:rsidR="002A7ECA" w:rsidRPr="001D63CD">
        <w:rPr>
          <w:rFonts w:ascii="Arial" w:hAnsi="Arial" w:cs="Arial"/>
          <w:lang w:val="es-ES"/>
        </w:rPr>
        <w:t xml:space="preserve"> y tomadora</w:t>
      </w:r>
      <w:r w:rsidR="00941D0C" w:rsidRPr="001D63CD">
        <w:rPr>
          <w:rFonts w:ascii="Arial" w:hAnsi="Arial" w:cs="Arial"/>
          <w:lang w:val="es-ES"/>
        </w:rPr>
        <w:t>s</w:t>
      </w:r>
      <w:r w:rsidR="002A7ECA" w:rsidRPr="001D63CD">
        <w:rPr>
          <w:rFonts w:ascii="Arial" w:hAnsi="Arial" w:cs="Arial"/>
          <w:lang w:val="es-ES"/>
        </w:rPr>
        <w:t xml:space="preserve"> de riesgos, </w:t>
      </w:r>
      <w:r w:rsidR="000F7631" w:rsidRPr="001D63CD">
        <w:rPr>
          <w:rFonts w:ascii="Arial" w:hAnsi="Arial" w:cs="Arial"/>
          <w:lang w:val="es-ES"/>
        </w:rPr>
        <w:t xml:space="preserve">por lo que espera </w:t>
      </w:r>
      <w:r w:rsidR="00F02257" w:rsidRPr="001D63CD">
        <w:rPr>
          <w:rFonts w:ascii="Arial" w:hAnsi="Arial" w:cs="Arial"/>
          <w:lang w:val="es-ES"/>
        </w:rPr>
        <w:t xml:space="preserve">que la implementación de los principios abordados en este documento contribuya </w:t>
      </w:r>
      <w:r w:rsidR="00B756BE" w:rsidRPr="001D63CD">
        <w:rPr>
          <w:rFonts w:ascii="Arial" w:hAnsi="Arial" w:cs="Arial"/>
          <w:lang w:val="es-ES"/>
        </w:rPr>
        <w:t xml:space="preserve">de manera </w:t>
      </w:r>
      <w:r w:rsidR="00580D8A" w:rsidRPr="001D63CD">
        <w:rPr>
          <w:rFonts w:ascii="Arial" w:hAnsi="Arial" w:cs="Arial"/>
          <w:lang w:val="es-ES"/>
        </w:rPr>
        <w:t xml:space="preserve">significativa en la </w:t>
      </w:r>
      <w:r w:rsidR="00F02257" w:rsidRPr="001D63CD">
        <w:rPr>
          <w:rFonts w:ascii="Arial" w:hAnsi="Arial" w:cs="Arial"/>
          <w:lang w:val="es-ES"/>
        </w:rPr>
        <w:t xml:space="preserve">adecuada </w:t>
      </w:r>
      <w:r w:rsidR="00B756BE" w:rsidRPr="001D63CD">
        <w:rPr>
          <w:rFonts w:ascii="Arial" w:hAnsi="Arial" w:cs="Arial"/>
          <w:lang w:val="es-ES"/>
        </w:rPr>
        <w:t xml:space="preserve">incorporación </w:t>
      </w:r>
      <w:r w:rsidR="00580D8A" w:rsidRPr="001D63CD">
        <w:rPr>
          <w:rFonts w:ascii="Arial" w:hAnsi="Arial" w:cs="Arial"/>
          <w:lang w:val="es-ES"/>
        </w:rPr>
        <w:t xml:space="preserve">de </w:t>
      </w:r>
      <w:r w:rsidR="00B756BE" w:rsidRPr="001D63CD">
        <w:rPr>
          <w:rFonts w:ascii="Arial" w:hAnsi="Arial" w:cs="Arial"/>
          <w:lang w:val="es-ES"/>
        </w:rPr>
        <w:t xml:space="preserve">estos asuntos en </w:t>
      </w:r>
      <w:r w:rsidR="00580D8A" w:rsidRPr="001D63CD">
        <w:rPr>
          <w:rFonts w:ascii="Arial" w:hAnsi="Arial" w:cs="Arial"/>
          <w:lang w:val="es-ES"/>
        </w:rPr>
        <w:t xml:space="preserve">la </w:t>
      </w:r>
      <w:r w:rsidR="00B756BE" w:rsidRPr="001D63CD">
        <w:rPr>
          <w:rFonts w:ascii="Arial" w:hAnsi="Arial" w:cs="Arial"/>
          <w:lang w:val="es-ES"/>
        </w:rPr>
        <w:t xml:space="preserve">gobernanza y estrategia, </w:t>
      </w:r>
      <w:r w:rsidR="00895FEE">
        <w:rPr>
          <w:rFonts w:ascii="Arial" w:hAnsi="Arial" w:cs="Arial"/>
          <w:lang w:val="es-ES"/>
        </w:rPr>
        <w:t xml:space="preserve">en la </w:t>
      </w:r>
      <w:r w:rsidR="00B756BE" w:rsidRPr="001D63CD">
        <w:rPr>
          <w:rFonts w:ascii="Arial" w:hAnsi="Arial" w:cs="Arial"/>
          <w:lang w:val="es-ES"/>
        </w:rPr>
        <w:t xml:space="preserve">gestión de riesgos y </w:t>
      </w:r>
      <w:r w:rsidR="00135200" w:rsidRPr="001D63CD">
        <w:rPr>
          <w:rFonts w:ascii="Arial" w:hAnsi="Arial" w:cs="Arial"/>
          <w:lang w:val="es-ES"/>
        </w:rPr>
        <w:t xml:space="preserve">en la </w:t>
      </w:r>
      <w:r w:rsidR="00B756BE" w:rsidRPr="001D63CD">
        <w:rPr>
          <w:rFonts w:ascii="Arial" w:hAnsi="Arial" w:cs="Arial"/>
          <w:lang w:val="es-ES"/>
        </w:rPr>
        <w:t>revelación de información climática material.</w:t>
      </w:r>
    </w:p>
    <w:p w14:paraId="567172AA" w14:textId="77777777" w:rsidR="004A1A97" w:rsidRPr="001D63CD" w:rsidRDefault="004A1A97" w:rsidP="006E1C5D">
      <w:pPr>
        <w:jc w:val="both"/>
        <w:rPr>
          <w:rFonts w:ascii="Arial" w:hAnsi="Arial" w:cs="Arial"/>
          <w:lang w:val="es-ES"/>
        </w:rPr>
      </w:pPr>
    </w:p>
    <w:p w14:paraId="6D89A77F" w14:textId="709C79C3" w:rsidR="00974A90" w:rsidRDefault="00D07323" w:rsidP="00CC59E1">
      <w:pPr>
        <w:jc w:val="both"/>
        <w:rPr>
          <w:rFonts w:ascii="Arial" w:hAnsi="Arial" w:cs="Arial"/>
          <w:lang w:val="es-ES"/>
        </w:rPr>
      </w:pPr>
      <w:r w:rsidRPr="001D63CD">
        <w:rPr>
          <w:rFonts w:ascii="Arial" w:hAnsi="Arial" w:cs="Arial"/>
          <w:lang w:val="es-ES"/>
        </w:rPr>
        <w:t xml:space="preserve">A continuación, se presentan </w:t>
      </w:r>
      <w:r w:rsidR="000A32E6" w:rsidRPr="001D63CD">
        <w:rPr>
          <w:rFonts w:ascii="Arial" w:hAnsi="Arial" w:cs="Arial"/>
          <w:lang w:val="es-ES"/>
        </w:rPr>
        <w:t xml:space="preserve">herramientas adicionales </w:t>
      </w:r>
      <w:r w:rsidR="00A722F2" w:rsidRPr="001D63CD">
        <w:rPr>
          <w:rFonts w:ascii="Arial" w:hAnsi="Arial" w:cs="Arial"/>
          <w:lang w:val="es-ES"/>
        </w:rPr>
        <w:t xml:space="preserve">para apoyar la viabilidad y sostenibilidad del negocio asegurador, </w:t>
      </w:r>
      <w:r w:rsidR="0094548F" w:rsidRPr="001D63CD">
        <w:rPr>
          <w:rFonts w:ascii="Arial" w:hAnsi="Arial" w:cs="Arial"/>
          <w:lang w:val="es-ES"/>
        </w:rPr>
        <w:t>a través</w:t>
      </w:r>
      <w:r w:rsidR="0082459B" w:rsidRPr="001D63CD">
        <w:rPr>
          <w:rFonts w:ascii="Arial" w:hAnsi="Arial" w:cs="Arial"/>
          <w:lang w:val="es-ES"/>
        </w:rPr>
        <w:t xml:space="preserve"> </w:t>
      </w:r>
      <w:r w:rsidR="0094548F" w:rsidRPr="001D63CD">
        <w:rPr>
          <w:rFonts w:ascii="Arial" w:hAnsi="Arial" w:cs="Arial"/>
          <w:lang w:val="es-ES"/>
        </w:rPr>
        <w:t xml:space="preserve">de </w:t>
      </w:r>
      <w:r w:rsidR="0082459B" w:rsidRPr="001D63CD">
        <w:rPr>
          <w:rFonts w:ascii="Arial" w:hAnsi="Arial" w:cs="Arial"/>
          <w:lang w:val="es-ES"/>
        </w:rPr>
        <w:t xml:space="preserve">la </w:t>
      </w:r>
      <w:r w:rsidR="000A1AD7">
        <w:rPr>
          <w:rFonts w:ascii="Arial" w:hAnsi="Arial" w:cs="Arial"/>
          <w:lang w:val="es-ES"/>
        </w:rPr>
        <w:t xml:space="preserve">adecuación </w:t>
      </w:r>
      <w:r w:rsidR="0082459B" w:rsidRPr="001D63CD">
        <w:rPr>
          <w:rFonts w:ascii="Arial" w:hAnsi="Arial" w:cs="Arial"/>
          <w:lang w:val="es-ES"/>
        </w:rPr>
        <w:t>de</w:t>
      </w:r>
      <w:r w:rsidR="00FA1AB2" w:rsidRPr="001D63CD">
        <w:rPr>
          <w:rFonts w:ascii="Arial" w:hAnsi="Arial" w:cs="Arial"/>
          <w:lang w:val="es-ES"/>
        </w:rPr>
        <w:t xml:space="preserve"> su modelo de negocio</w:t>
      </w:r>
      <w:r w:rsidR="008D5C0E" w:rsidRPr="001D63CD">
        <w:rPr>
          <w:rFonts w:ascii="Arial" w:hAnsi="Arial" w:cs="Arial"/>
          <w:lang w:val="es-ES"/>
        </w:rPr>
        <w:t xml:space="preserve"> frente a </w:t>
      </w:r>
      <w:r w:rsidR="0082459B" w:rsidRPr="001D63CD">
        <w:rPr>
          <w:rFonts w:ascii="Arial" w:hAnsi="Arial" w:cs="Arial"/>
          <w:lang w:val="es-ES"/>
        </w:rPr>
        <w:t xml:space="preserve">la </w:t>
      </w:r>
      <w:r w:rsidR="00387712" w:rsidRPr="001D63CD">
        <w:rPr>
          <w:rFonts w:ascii="Arial" w:hAnsi="Arial" w:cs="Arial"/>
          <w:lang w:val="es-ES"/>
        </w:rPr>
        <w:t xml:space="preserve">transición </w:t>
      </w:r>
      <w:r w:rsidR="008720CB" w:rsidRPr="001D63CD">
        <w:rPr>
          <w:rFonts w:ascii="Arial" w:hAnsi="Arial" w:cs="Arial"/>
          <w:lang w:val="es-ES"/>
        </w:rPr>
        <w:t xml:space="preserve">hacia una </w:t>
      </w:r>
      <w:r w:rsidR="004B70E6" w:rsidRPr="001D63CD">
        <w:rPr>
          <w:rFonts w:ascii="Arial" w:hAnsi="Arial" w:cs="Arial"/>
          <w:lang w:val="es-ES"/>
        </w:rPr>
        <w:t>economía</w:t>
      </w:r>
      <w:r w:rsidR="0082459B" w:rsidRPr="001D63CD">
        <w:rPr>
          <w:rFonts w:ascii="Arial" w:hAnsi="Arial" w:cs="Arial"/>
          <w:lang w:val="es-ES"/>
        </w:rPr>
        <w:t xml:space="preserve"> </w:t>
      </w:r>
      <w:r w:rsidR="00252893" w:rsidRPr="001D63CD">
        <w:rPr>
          <w:rFonts w:ascii="Arial" w:hAnsi="Arial" w:cs="Arial"/>
          <w:lang w:val="es-ES"/>
        </w:rPr>
        <w:t>baja en emisiones de carbono</w:t>
      </w:r>
      <w:r w:rsidR="00CA73F2">
        <w:rPr>
          <w:rFonts w:ascii="Arial" w:hAnsi="Arial" w:cs="Arial"/>
          <w:lang w:val="es-ES"/>
        </w:rPr>
        <w:t>,</w:t>
      </w:r>
      <w:r w:rsidR="00252893" w:rsidRPr="001D63CD">
        <w:rPr>
          <w:rFonts w:ascii="Arial" w:hAnsi="Arial" w:cs="Arial"/>
          <w:lang w:val="es-ES"/>
        </w:rPr>
        <w:t xml:space="preserve"> resiliente al </w:t>
      </w:r>
      <w:r w:rsidR="000477A5">
        <w:rPr>
          <w:rFonts w:ascii="Arial" w:hAnsi="Arial" w:cs="Arial"/>
          <w:lang w:val="es-ES"/>
        </w:rPr>
        <w:t>cambio climático</w:t>
      </w:r>
      <w:r w:rsidR="00CA73F2">
        <w:rPr>
          <w:rFonts w:ascii="Arial" w:hAnsi="Arial" w:cs="Arial"/>
          <w:lang w:val="es-ES"/>
        </w:rPr>
        <w:t xml:space="preserve"> y </w:t>
      </w:r>
      <w:r w:rsidR="005F59D0">
        <w:rPr>
          <w:rFonts w:ascii="Arial" w:hAnsi="Arial" w:cs="Arial"/>
          <w:lang w:val="es-ES"/>
        </w:rPr>
        <w:t xml:space="preserve">que </w:t>
      </w:r>
      <w:r w:rsidR="00612818">
        <w:rPr>
          <w:rFonts w:ascii="Arial" w:hAnsi="Arial" w:cs="Arial"/>
          <w:lang w:val="es-ES"/>
        </w:rPr>
        <w:t>se beneficia de</w:t>
      </w:r>
      <w:r w:rsidR="005F59D0">
        <w:rPr>
          <w:rFonts w:ascii="Arial" w:hAnsi="Arial" w:cs="Arial"/>
          <w:lang w:val="es-ES"/>
        </w:rPr>
        <w:t xml:space="preserve"> las oportunidades derivadas de la conservación del capital natural y la biodiversidad</w:t>
      </w:r>
      <w:r w:rsidR="001469D3" w:rsidRPr="001D63CD">
        <w:rPr>
          <w:rFonts w:ascii="Arial" w:hAnsi="Arial" w:cs="Arial"/>
          <w:lang w:val="es-ES"/>
        </w:rPr>
        <w:t>.</w:t>
      </w:r>
    </w:p>
    <w:p w14:paraId="26CC200F" w14:textId="77777777" w:rsidR="004E066C" w:rsidRPr="001D63CD" w:rsidRDefault="004E066C" w:rsidP="00CC59E1">
      <w:pPr>
        <w:jc w:val="both"/>
        <w:rPr>
          <w:rFonts w:ascii="Arial" w:hAnsi="Arial" w:cs="Arial"/>
          <w:lang w:val="es-ES"/>
        </w:rPr>
      </w:pPr>
    </w:p>
    <w:p w14:paraId="15AEEB5E" w14:textId="72AF88E6" w:rsidR="005608F1" w:rsidRDefault="00145E23" w:rsidP="00CC59E1">
      <w:pPr>
        <w:jc w:val="both"/>
        <w:rPr>
          <w:rFonts w:ascii="Arial" w:hAnsi="Arial" w:cs="Arial"/>
          <w:lang w:val="es-ES"/>
        </w:rPr>
      </w:pPr>
      <w:r w:rsidRPr="001D63CD">
        <w:rPr>
          <w:rFonts w:ascii="Arial" w:hAnsi="Arial" w:cs="Arial"/>
          <w:lang w:val="es-ES"/>
        </w:rPr>
        <w:t>L</w:t>
      </w:r>
      <w:r w:rsidR="00875927" w:rsidRPr="001D63CD">
        <w:rPr>
          <w:rFonts w:ascii="Arial" w:hAnsi="Arial" w:cs="Arial"/>
          <w:lang w:val="es-ES"/>
        </w:rPr>
        <w:t>a</w:t>
      </w:r>
      <w:r w:rsidR="00D47D87" w:rsidRPr="001D63CD">
        <w:rPr>
          <w:rFonts w:ascii="Arial" w:hAnsi="Arial" w:cs="Arial"/>
          <w:lang w:val="es-ES"/>
        </w:rPr>
        <w:t>s compañías de seguros podrían enfrentarse</w:t>
      </w:r>
      <w:r w:rsidR="00875927" w:rsidRPr="001D63CD">
        <w:rPr>
          <w:rFonts w:ascii="Arial" w:hAnsi="Arial" w:cs="Arial"/>
          <w:lang w:val="es-ES"/>
        </w:rPr>
        <w:t xml:space="preserve"> </w:t>
      </w:r>
      <w:r w:rsidR="00D47D87" w:rsidRPr="001D63CD">
        <w:rPr>
          <w:rFonts w:ascii="Arial" w:hAnsi="Arial" w:cs="Arial"/>
          <w:lang w:val="es-ES"/>
        </w:rPr>
        <w:t xml:space="preserve">a una combinación </w:t>
      </w:r>
      <w:r w:rsidR="00ED0D0D">
        <w:rPr>
          <w:rFonts w:ascii="Arial" w:hAnsi="Arial" w:cs="Arial"/>
          <w:lang w:val="es-ES"/>
        </w:rPr>
        <w:t>excepcional</w:t>
      </w:r>
      <w:r w:rsidR="00ED0D0D" w:rsidRPr="001D63CD">
        <w:rPr>
          <w:rFonts w:ascii="Arial" w:hAnsi="Arial" w:cs="Arial"/>
          <w:lang w:val="es-ES"/>
        </w:rPr>
        <w:t xml:space="preserve"> </w:t>
      </w:r>
      <w:r w:rsidR="00D47D87" w:rsidRPr="001D63CD">
        <w:rPr>
          <w:rFonts w:ascii="Arial" w:hAnsi="Arial" w:cs="Arial"/>
          <w:lang w:val="es-ES"/>
        </w:rPr>
        <w:t>de riesgos físicos y de transición</w:t>
      </w:r>
      <w:r w:rsidR="00875927" w:rsidRPr="001D63CD">
        <w:rPr>
          <w:rFonts w:ascii="Arial" w:hAnsi="Arial" w:cs="Arial"/>
          <w:lang w:val="es-ES"/>
        </w:rPr>
        <w:t xml:space="preserve">, </w:t>
      </w:r>
      <w:r w:rsidR="00213A76" w:rsidRPr="001D63CD">
        <w:rPr>
          <w:rFonts w:ascii="Arial" w:hAnsi="Arial" w:cs="Arial"/>
          <w:lang w:val="es-ES"/>
        </w:rPr>
        <w:t xml:space="preserve">por lo </w:t>
      </w:r>
      <w:r w:rsidR="002B3629" w:rsidRPr="001D63CD">
        <w:rPr>
          <w:rFonts w:ascii="Arial" w:hAnsi="Arial" w:cs="Arial"/>
          <w:lang w:val="es-ES"/>
        </w:rPr>
        <w:t xml:space="preserve">que cada vez </w:t>
      </w:r>
      <w:r w:rsidR="00725474" w:rsidRPr="001D63CD">
        <w:rPr>
          <w:rFonts w:ascii="Arial" w:hAnsi="Arial" w:cs="Arial"/>
          <w:lang w:val="es-ES"/>
        </w:rPr>
        <w:t>cobra mayor relevancia</w:t>
      </w:r>
      <w:r w:rsidR="00213A76" w:rsidRPr="001D63CD">
        <w:rPr>
          <w:rFonts w:ascii="Arial" w:hAnsi="Arial" w:cs="Arial"/>
          <w:lang w:val="es-ES"/>
        </w:rPr>
        <w:t xml:space="preserve"> </w:t>
      </w:r>
      <w:r w:rsidR="006C5B28" w:rsidRPr="001D63CD">
        <w:rPr>
          <w:rFonts w:ascii="Arial" w:hAnsi="Arial" w:cs="Arial"/>
          <w:lang w:val="es-ES"/>
        </w:rPr>
        <w:t xml:space="preserve">que </w:t>
      </w:r>
      <w:r w:rsidR="002B3629" w:rsidRPr="001D63CD">
        <w:rPr>
          <w:rFonts w:ascii="Arial" w:hAnsi="Arial" w:cs="Arial"/>
          <w:lang w:val="es-ES"/>
        </w:rPr>
        <w:t>desarroll</w:t>
      </w:r>
      <w:r w:rsidR="006C5B28" w:rsidRPr="001D63CD">
        <w:rPr>
          <w:rFonts w:ascii="Arial" w:hAnsi="Arial" w:cs="Arial"/>
          <w:lang w:val="es-ES"/>
        </w:rPr>
        <w:t>en</w:t>
      </w:r>
      <w:r w:rsidR="002B3629" w:rsidRPr="001D63CD">
        <w:rPr>
          <w:rFonts w:ascii="Arial" w:hAnsi="Arial" w:cs="Arial"/>
          <w:lang w:val="es-ES"/>
        </w:rPr>
        <w:t xml:space="preserve"> </w:t>
      </w:r>
      <w:r w:rsidR="0011702E" w:rsidRPr="001D63CD">
        <w:rPr>
          <w:rFonts w:ascii="Arial" w:hAnsi="Arial" w:cs="Arial"/>
          <w:lang w:val="es-ES"/>
        </w:rPr>
        <w:t>políticas</w:t>
      </w:r>
      <w:r w:rsidR="005E68F8" w:rsidRPr="001D63CD">
        <w:rPr>
          <w:rFonts w:ascii="Arial" w:hAnsi="Arial" w:cs="Arial"/>
          <w:lang w:val="es-ES"/>
        </w:rPr>
        <w:t>, prácticas y proce</w:t>
      </w:r>
      <w:r w:rsidR="00900C84" w:rsidRPr="001D63CD">
        <w:rPr>
          <w:rFonts w:ascii="Arial" w:hAnsi="Arial" w:cs="Arial"/>
          <w:lang w:val="es-ES"/>
        </w:rPr>
        <w:t>dimientos</w:t>
      </w:r>
      <w:r w:rsidR="005E68F8" w:rsidRPr="001D63CD">
        <w:rPr>
          <w:rFonts w:ascii="Arial" w:hAnsi="Arial" w:cs="Arial"/>
          <w:lang w:val="es-ES"/>
        </w:rPr>
        <w:t xml:space="preserve"> </w:t>
      </w:r>
      <w:r w:rsidR="0011702E" w:rsidRPr="001D63CD">
        <w:rPr>
          <w:rFonts w:ascii="Arial" w:hAnsi="Arial" w:cs="Arial"/>
          <w:lang w:val="es-ES"/>
        </w:rPr>
        <w:t>que respond</w:t>
      </w:r>
      <w:r w:rsidR="000129EA" w:rsidRPr="001D63CD">
        <w:rPr>
          <w:rFonts w:ascii="Arial" w:hAnsi="Arial" w:cs="Arial"/>
          <w:lang w:val="es-ES"/>
        </w:rPr>
        <w:t>a</w:t>
      </w:r>
      <w:r w:rsidR="0011702E" w:rsidRPr="001D63CD">
        <w:rPr>
          <w:rFonts w:ascii="Arial" w:hAnsi="Arial" w:cs="Arial"/>
          <w:lang w:val="es-ES"/>
        </w:rPr>
        <w:t xml:space="preserve">n con innovación a </w:t>
      </w:r>
      <w:r w:rsidR="00960578" w:rsidRPr="001D63CD">
        <w:rPr>
          <w:rFonts w:ascii="Arial" w:hAnsi="Arial" w:cs="Arial"/>
          <w:lang w:val="es-ES"/>
        </w:rPr>
        <w:t xml:space="preserve">estos </w:t>
      </w:r>
      <w:r w:rsidR="0011702E" w:rsidRPr="001D63CD">
        <w:rPr>
          <w:rFonts w:ascii="Arial" w:hAnsi="Arial" w:cs="Arial"/>
          <w:lang w:val="es-ES"/>
        </w:rPr>
        <w:t xml:space="preserve">retos </w:t>
      </w:r>
      <w:r w:rsidR="006C5B28" w:rsidRPr="001D63CD">
        <w:rPr>
          <w:rFonts w:ascii="Arial" w:hAnsi="Arial" w:cs="Arial"/>
          <w:lang w:val="es-ES"/>
        </w:rPr>
        <w:t>técnicos</w:t>
      </w:r>
      <w:r w:rsidR="00960578" w:rsidRPr="001D63CD">
        <w:rPr>
          <w:rFonts w:ascii="Arial" w:hAnsi="Arial" w:cs="Arial"/>
          <w:lang w:val="es-ES"/>
        </w:rPr>
        <w:t>.</w:t>
      </w:r>
    </w:p>
    <w:p w14:paraId="49ECC5EF" w14:textId="77777777" w:rsidR="005608F1" w:rsidRDefault="005608F1" w:rsidP="00CC59E1">
      <w:pPr>
        <w:jc w:val="both"/>
        <w:rPr>
          <w:rFonts w:ascii="Arial" w:hAnsi="Arial" w:cs="Arial"/>
          <w:lang w:val="es-ES"/>
        </w:rPr>
      </w:pPr>
    </w:p>
    <w:p w14:paraId="7134CAC2" w14:textId="5323D557" w:rsidR="005608F1" w:rsidRDefault="00557E3D" w:rsidP="00CC59E1">
      <w:pPr>
        <w:jc w:val="both"/>
        <w:rPr>
          <w:rFonts w:ascii="Arial" w:hAnsi="Arial" w:cs="Arial"/>
          <w:lang w:val="es-ES"/>
        </w:rPr>
      </w:pPr>
      <w:r w:rsidRPr="001D63CD">
        <w:rPr>
          <w:rFonts w:ascii="Arial" w:hAnsi="Arial" w:cs="Arial"/>
          <w:lang w:val="es-ES"/>
        </w:rPr>
        <w:t>Algun</w:t>
      </w:r>
      <w:r w:rsidR="000A4D95" w:rsidRPr="001D63CD">
        <w:rPr>
          <w:rFonts w:ascii="Arial" w:hAnsi="Arial" w:cs="Arial"/>
          <w:lang w:val="es-ES"/>
        </w:rPr>
        <w:t>a</w:t>
      </w:r>
      <w:r w:rsidRPr="001D63CD">
        <w:rPr>
          <w:rFonts w:ascii="Arial" w:hAnsi="Arial" w:cs="Arial"/>
          <w:lang w:val="es-ES"/>
        </w:rPr>
        <w:t xml:space="preserve">s </w:t>
      </w:r>
      <w:r w:rsidR="0050411F" w:rsidRPr="001D63CD">
        <w:rPr>
          <w:rFonts w:ascii="Arial" w:hAnsi="Arial" w:cs="Arial"/>
          <w:lang w:val="es-ES"/>
        </w:rPr>
        <w:t xml:space="preserve">alternativas </w:t>
      </w:r>
      <w:r w:rsidR="006270A1" w:rsidRPr="001D63CD">
        <w:rPr>
          <w:rFonts w:ascii="Arial" w:hAnsi="Arial" w:cs="Arial"/>
          <w:lang w:val="es-ES"/>
        </w:rPr>
        <w:t>de</w:t>
      </w:r>
      <w:r w:rsidR="00C93E06" w:rsidRPr="001D63CD">
        <w:rPr>
          <w:rFonts w:ascii="Arial" w:hAnsi="Arial" w:cs="Arial"/>
          <w:lang w:val="es-ES"/>
        </w:rPr>
        <w:t xml:space="preserve"> </w:t>
      </w:r>
      <w:r w:rsidR="000B08F6" w:rsidRPr="001D63CD">
        <w:rPr>
          <w:rFonts w:ascii="Arial" w:hAnsi="Arial" w:cs="Arial"/>
          <w:lang w:val="es-ES"/>
        </w:rPr>
        <w:t xml:space="preserve">innovación </w:t>
      </w:r>
      <w:r w:rsidR="00C93E06" w:rsidRPr="001D63CD">
        <w:rPr>
          <w:rFonts w:ascii="Arial" w:hAnsi="Arial" w:cs="Arial"/>
          <w:lang w:val="es-ES"/>
        </w:rPr>
        <w:t>puede</w:t>
      </w:r>
      <w:r w:rsidR="00114DE3" w:rsidRPr="001D63CD">
        <w:rPr>
          <w:rFonts w:ascii="Arial" w:hAnsi="Arial" w:cs="Arial"/>
          <w:lang w:val="es-ES"/>
        </w:rPr>
        <w:t>n incluir:</w:t>
      </w:r>
    </w:p>
    <w:p w14:paraId="37A5D1DA" w14:textId="77777777" w:rsidR="005608F1" w:rsidRDefault="005608F1" w:rsidP="00CC59E1">
      <w:pPr>
        <w:jc w:val="both"/>
        <w:rPr>
          <w:rFonts w:ascii="Arial" w:hAnsi="Arial" w:cs="Arial"/>
          <w:lang w:val="es-ES"/>
        </w:rPr>
      </w:pPr>
    </w:p>
    <w:p w14:paraId="2B89D95D" w14:textId="20BC5920" w:rsidR="005608F1" w:rsidRDefault="005608F1" w:rsidP="005608F1">
      <w:pPr>
        <w:pStyle w:val="Prrafodelista"/>
        <w:numPr>
          <w:ilvl w:val="0"/>
          <w:numId w:val="5"/>
        </w:numPr>
        <w:ind w:left="426" w:hanging="219"/>
        <w:jc w:val="both"/>
        <w:rPr>
          <w:rFonts w:ascii="Arial" w:hAnsi="Arial" w:cs="Arial"/>
          <w:lang w:val="es-ES"/>
        </w:rPr>
      </w:pPr>
      <w:r>
        <w:rPr>
          <w:rFonts w:ascii="Arial" w:hAnsi="Arial" w:cs="Arial"/>
          <w:lang w:val="es-ES"/>
        </w:rPr>
        <w:t>L</w:t>
      </w:r>
      <w:r w:rsidR="00114DE3" w:rsidRPr="00091EA1">
        <w:rPr>
          <w:rFonts w:ascii="Arial" w:hAnsi="Arial" w:cs="Arial"/>
          <w:lang w:val="es-ES"/>
        </w:rPr>
        <w:t xml:space="preserve">a definición de </w:t>
      </w:r>
      <w:r w:rsidR="0011702E" w:rsidRPr="00091EA1">
        <w:rPr>
          <w:rFonts w:ascii="Arial" w:hAnsi="Arial" w:cs="Arial"/>
          <w:lang w:val="es-ES"/>
        </w:rPr>
        <w:t>compromisos corporativos</w:t>
      </w:r>
      <w:r w:rsidR="002A1DF3" w:rsidRPr="00091EA1">
        <w:rPr>
          <w:rFonts w:ascii="Arial" w:hAnsi="Arial" w:cs="Arial"/>
          <w:lang w:val="es-ES"/>
        </w:rPr>
        <w:t>;</w:t>
      </w:r>
    </w:p>
    <w:p w14:paraId="61E87226" w14:textId="74B3F764" w:rsidR="00B0459F" w:rsidRDefault="0011702E" w:rsidP="005608F1">
      <w:pPr>
        <w:pStyle w:val="Prrafodelista"/>
        <w:numPr>
          <w:ilvl w:val="0"/>
          <w:numId w:val="5"/>
        </w:numPr>
        <w:ind w:left="426" w:hanging="219"/>
        <w:jc w:val="both"/>
        <w:rPr>
          <w:rFonts w:ascii="Arial" w:hAnsi="Arial" w:cs="Arial"/>
          <w:lang w:val="es-ES"/>
        </w:rPr>
      </w:pPr>
      <w:r w:rsidRPr="00091EA1">
        <w:rPr>
          <w:rFonts w:ascii="Arial" w:hAnsi="Arial" w:cs="Arial"/>
          <w:lang w:val="es-ES"/>
        </w:rPr>
        <w:t>la</w:t>
      </w:r>
      <w:r w:rsidR="002E042B" w:rsidRPr="00091EA1">
        <w:rPr>
          <w:rFonts w:ascii="Arial" w:hAnsi="Arial" w:cs="Arial"/>
          <w:lang w:val="es-ES"/>
        </w:rPr>
        <w:t xml:space="preserve"> identificación de necesidades sectoriales de asegurabilidad</w:t>
      </w:r>
      <w:r w:rsidR="00EC4569" w:rsidRPr="00091EA1">
        <w:rPr>
          <w:rFonts w:ascii="Arial" w:hAnsi="Arial" w:cs="Arial"/>
          <w:lang w:val="es-ES"/>
        </w:rPr>
        <w:t xml:space="preserve"> y cláusulas</w:t>
      </w:r>
      <w:r w:rsidR="00E216C1" w:rsidRPr="00091EA1">
        <w:rPr>
          <w:rFonts w:ascii="Arial" w:hAnsi="Arial" w:cs="Arial"/>
          <w:lang w:val="es-ES"/>
        </w:rPr>
        <w:t xml:space="preserve"> de suscripción dirigidas a grupos específicos de riesgo</w:t>
      </w:r>
      <w:r w:rsidR="00E96662" w:rsidRPr="00091EA1">
        <w:rPr>
          <w:rFonts w:ascii="Arial" w:hAnsi="Arial" w:cs="Arial"/>
          <w:lang w:val="es-ES"/>
        </w:rPr>
        <w:t>;</w:t>
      </w:r>
    </w:p>
    <w:p w14:paraId="6085C9EA" w14:textId="61ED969C" w:rsidR="00B0459F" w:rsidRDefault="00A554E1" w:rsidP="005608F1">
      <w:pPr>
        <w:pStyle w:val="Prrafodelista"/>
        <w:numPr>
          <w:ilvl w:val="0"/>
          <w:numId w:val="5"/>
        </w:numPr>
        <w:ind w:left="426" w:hanging="219"/>
        <w:jc w:val="both"/>
        <w:rPr>
          <w:rFonts w:ascii="Arial" w:hAnsi="Arial" w:cs="Arial"/>
          <w:lang w:val="es-ES"/>
        </w:rPr>
      </w:pPr>
      <w:r w:rsidRPr="00091EA1">
        <w:rPr>
          <w:rFonts w:ascii="Arial" w:hAnsi="Arial" w:cs="Arial"/>
          <w:lang w:val="es-ES"/>
        </w:rPr>
        <w:t xml:space="preserve">el </w:t>
      </w:r>
      <w:r w:rsidR="0099654D" w:rsidRPr="00091EA1">
        <w:rPr>
          <w:rFonts w:ascii="Arial" w:hAnsi="Arial" w:cs="Arial"/>
          <w:lang w:val="es-ES"/>
        </w:rPr>
        <w:t>diseño de productos</w:t>
      </w:r>
      <w:r w:rsidR="0011702E" w:rsidRPr="00091EA1">
        <w:rPr>
          <w:rFonts w:ascii="Arial" w:hAnsi="Arial" w:cs="Arial"/>
          <w:lang w:val="es-ES"/>
        </w:rPr>
        <w:t xml:space="preserve"> </w:t>
      </w:r>
      <w:r w:rsidR="006B7A0D" w:rsidRPr="00091EA1">
        <w:rPr>
          <w:rFonts w:ascii="Arial" w:hAnsi="Arial" w:cs="Arial"/>
          <w:lang w:val="es-ES"/>
        </w:rPr>
        <w:t xml:space="preserve">que acompañen </w:t>
      </w:r>
      <w:r w:rsidR="00705EC3" w:rsidRPr="00091EA1">
        <w:rPr>
          <w:rFonts w:ascii="Arial" w:hAnsi="Arial" w:cs="Arial"/>
          <w:lang w:val="es-ES"/>
        </w:rPr>
        <w:t>los sectores en</w:t>
      </w:r>
      <w:r w:rsidR="006B7A0D" w:rsidRPr="00091EA1">
        <w:rPr>
          <w:rFonts w:ascii="Arial" w:hAnsi="Arial" w:cs="Arial"/>
          <w:lang w:val="es-ES"/>
        </w:rPr>
        <w:t xml:space="preserve"> transición</w:t>
      </w:r>
      <w:r w:rsidR="009251B5" w:rsidRPr="00091EA1">
        <w:rPr>
          <w:rFonts w:ascii="Arial" w:hAnsi="Arial" w:cs="Arial"/>
          <w:lang w:val="es-ES"/>
        </w:rPr>
        <w:t>,</w:t>
      </w:r>
      <w:r w:rsidR="00577DB0" w:rsidRPr="00091EA1">
        <w:rPr>
          <w:rFonts w:ascii="Arial" w:hAnsi="Arial" w:cs="Arial"/>
          <w:lang w:val="es-ES"/>
        </w:rPr>
        <w:t xml:space="preserve"> </w:t>
      </w:r>
      <w:r w:rsidR="00707744" w:rsidRPr="00091EA1">
        <w:rPr>
          <w:rFonts w:ascii="Arial" w:hAnsi="Arial" w:cs="Arial"/>
          <w:lang w:val="es-ES"/>
        </w:rPr>
        <w:t>los mercados nacientes</w:t>
      </w:r>
      <w:r w:rsidR="009A414E" w:rsidRPr="00091EA1">
        <w:rPr>
          <w:rFonts w:ascii="Arial" w:hAnsi="Arial" w:cs="Arial"/>
          <w:lang w:val="es-ES"/>
        </w:rPr>
        <w:t xml:space="preserve">, así como, </w:t>
      </w:r>
      <w:r w:rsidR="009251B5" w:rsidRPr="00091EA1">
        <w:rPr>
          <w:rFonts w:ascii="Arial" w:hAnsi="Arial" w:cs="Arial"/>
          <w:lang w:val="es-ES"/>
        </w:rPr>
        <w:t xml:space="preserve">aquellos </w:t>
      </w:r>
      <w:r w:rsidR="00C52B0A" w:rsidRPr="00091EA1">
        <w:rPr>
          <w:rFonts w:ascii="Arial" w:hAnsi="Arial" w:cs="Arial"/>
          <w:lang w:val="es-ES"/>
        </w:rPr>
        <w:t xml:space="preserve">que </w:t>
      </w:r>
      <w:r w:rsidR="00016409" w:rsidRPr="00091EA1">
        <w:rPr>
          <w:rFonts w:ascii="Arial" w:hAnsi="Arial" w:cs="Arial"/>
          <w:lang w:val="es-ES"/>
        </w:rPr>
        <w:t xml:space="preserve">protegen </w:t>
      </w:r>
      <w:r w:rsidR="00C52B0A" w:rsidRPr="00091EA1">
        <w:rPr>
          <w:rFonts w:ascii="Arial" w:hAnsi="Arial" w:cs="Arial"/>
          <w:lang w:val="es-ES"/>
        </w:rPr>
        <w:t>el capital natural</w:t>
      </w:r>
      <w:r w:rsidR="004555E0" w:rsidRPr="00091EA1">
        <w:rPr>
          <w:rFonts w:ascii="Arial" w:hAnsi="Arial" w:cs="Arial"/>
          <w:lang w:val="es-ES"/>
        </w:rPr>
        <w:t>;</w:t>
      </w:r>
      <w:r w:rsidR="00B0459F">
        <w:rPr>
          <w:rFonts w:ascii="Arial" w:hAnsi="Arial" w:cs="Arial"/>
          <w:lang w:val="es-ES"/>
        </w:rPr>
        <w:t xml:space="preserve"> </w:t>
      </w:r>
      <w:r w:rsidR="003F758D" w:rsidRPr="00091EA1">
        <w:rPr>
          <w:rFonts w:ascii="Arial" w:hAnsi="Arial" w:cs="Arial"/>
          <w:lang w:val="es-ES"/>
        </w:rPr>
        <w:t>o</w:t>
      </w:r>
    </w:p>
    <w:p w14:paraId="5F9391B4" w14:textId="53DEDB9B" w:rsidR="00230AB5" w:rsidRPr="00091EA1" w:rsidRDefault="00E050D1" w:rsidP="00091EA1">
      <w:pPr>
        <w:pStyle w:val="Prrafodelista"/>
        <w:numPr>
          <w:ilvl w:val="0"/>
          <w:numId w:val="5"/>
        </w:numPr>
        <w:ind w:left="426" w:hanging="219"/>
        <w:jc w:val="both"/>
        <w:rPr>
          <w:rFonts w:ascii="Arial" w:hAnsi="Arial" w:cs="Arial"/>
          <w:lang w:val="es-ES"/>
        </w:rPr>
      </w:pPr>
      <w:r w:rsidRPr="00091EA1">
        <w:rPr>
          <w:rFonts w:ascii="Arial" w:hAnsi="Arial" w:cs="Arial"/>
          <w:lang w:val="es-ES"/>
        </w:rPr>
        <w:t xml:space="preserve">el aumento de la </w:t>
      </w:r>
      <w:r w:rsidR="00965637" w:rsidRPr="00091EA1">
        <w:rPr>
          <w:rFonts w:ascii="Arial" w:hAnsi="Arial" w:cs="Arial"/>
          <w:lang w:val="es-ES"/>
        </w:rPr>
        <w:t xml:space="preserve">eficiencia en </w:t>
      </w:r>
      <w:r w:rsidR="00C27024" w:rsidRPr="00091EA1">
        <w:rPr>
          <w:rFonts w:ascii="Arial" w:hAnsi="Arial" w:cs="Arial"/>
          <w:lang w:val="es-ES"/>
        </w:rPr>
        <w:t xml:space="preserve">la </w:t>
      </w:r>
      <w:r w:rsidR="0099654D" w:rsidRPr="00091EA1">
        <w:rPr>
          <w:rFonts w:ascii="Arial" w:hAnsi="Arial" w:cs="Arial"/>
          <w:lang w:val="es-ES"/>
        </w:rPr>
        <w:t>atención de siniestros</w:t>
      </w:r>
      <w:r w:rsidR="00C27024" w:rsidRPr="00091EA1">
        <w:rPr>
          <w:rFonts w:ascii="Arial" w:hAnsi="Arial" w:cs="Arial"/>
          <w:lang w:val="es-ES"/>
        </w:rPr>
        <w:t xml:space="preserve"> o en cualquier otro proceso de la cadena de valor</w:t>
      </w:r>
      <w:r w:rsidR="00B142E3">
        <w:rPr>
          <w:rStyle w:val="Refdenotaalpie"/>
          <w:rFonts w:ascii="Arial" w:hAnsi="Arial" w:cs="Arial"/>
          <w:lang w:val="es-ES"/>
        </w:rPr>
        <w:footnoteReference w:id="39"/>
      </w:r>
      <w:r w:rsidR="0011702E" w:rsidRPr="00091EA1">
        <w:rPr>
          <w:rFonts w:ascii="Arial" w:hAnsi="Arial" w:cs="Arial"/>
          <w:lang w:val="es-ES"/>
        </w:rPr>
        <w:t xml:space="preserve">. </w:t>
      </w:r>
    </w:p>
    <w:p w14:paraId="77F49C3B" w14:textId="2ECACAFE" w:rsidR="001E5551" w:rsidRPr="001D63CD" w:rsidRDefault="001E5551" w:rsidP="002A3DFD">
      <w:pPr>
        <w:pStyle w:val="Prrafodelista"/>
        <w:jc w:val="both"/>
        <w:rPr>
          <w:rFonts w:ascii="Arial" w:hAnsi="Arial" w:cs="Arial"/>
          <w:lang w:val="es-ES"/>
        </w:rPr>
      </w:pPr>
    </w:p>
    <w:p w14:paraId="21B106CD" w14:textId="24DFF065" w:rsidR="001D67BF" w:rsidRPr="001D63CD" w:rsidRDefault="00D62437" w:rsidP="00CC59E1">
      <w:pPr>
        <w:jc w:val="both"/>
        <w:rPr>
          <w:rFonts w:ascii="Arial" w:hAnsi="Arial" w:cs="Arial"/>
          <w:lang w:val="es-ES"/>
        </w:rPr>
      </w:pPr>
      <w:r w:rsidRPr="001D63CD">
        <w:rPr>
          <w:rFonts w:ascii="Arial" w:hAnsi="Arial" w:cs="Arial"/>
          <w:lang w:val="es-ES"/>
        </w:rPr>
        <w:t xml:space="preserve">En este </w:t>
      </w:r>
      <w:r w:rsidR="0033020E" w:rsidRPr="001D63CD">
        <w:rPr>
          <w:rFonts w:ascii="Arial" w:hAnsi="Arial" w:cs="Arial"/>
          <w:lang w:val="es-ES"/>
        </w:rPr>
        <w:t>a</w:t>
      </w:r>
      <w:r w:rsidRPr="001D63CD">
        <w:rPr>
          <w:rFonts w:ascii="Arial" w:hAnsi="Arial" w:cs="Arial"/>
          <w:lang w:val="es-ES"/>
        </w:rPr>
        <w:t>specto, e</w:t>
      </w:r>
      <w:r w:rsidR="0011702E" w:rsidRPr="001D63CD">
        <w:rPr>
          <w:rFonts w:ascii="Arial" w:hAnsi="Arial" w:cs="Arial"/>
          <w:lang w:val="es-ES"/>
        </w:rPr>
        <w:t xml:space="preserve">l desafío es identificar las </w:t>
      </w:r>
      <w:r w:rsidR="006A0A0A" w:rsidRPr="001D63CD">
        <w:rPr>
          <w:rFonts w:ascii="Arial" w:hAnsi="Arial" w:cs="Arial"/>
          <w:lang w:val="es-ES"/>
        </w:rPr>
        <w:t xml:space="preserve">oportunidades de </w:t>
      </w:r>
      <w:r w:rsidR="0011702E" w:rsidRPr="001D63CD">
        <w:rPr>
          <w:rFonts w:ascii="Arial" w:hAnsi="Arial" w:cs="Arial"/>
          <w:lang w:val="es-ES"/>
        </w:rPr>
        <w:t>innovaci</w:t>
      </w:r>
      <w:r w:rsidR="006A0A0A" w:rsidRPr="001D63CD">
        <w:rPr>
          <w:rFonts w:ascii="Arial" w:hAnsi="Arial" w:cs="Arial"/>
          <w:lang w:val="es-ES"/>
        </w:rPr>
        <w:t>ón</w:t>
      </w:r>
      <w:r w:rsidR="0011702E" w:rsidRPr="001D63CD">
        <w:rPr>
          <w:rFonts w:ascii="Arial" w:hAnsi="Arial" w:cs="Arial"/>
          <w:lang w:val="es-ES"/>
        </w:rPr>
        <w:t xml:space="preserve"> con potencial de </w:t>
      </w:r>
      <w:r w:rsidR="00027445" w:rsidRPr="001D63CD">
        <w:rPr>
          <w:rFonts w:ascii="Arial" w:hAnsi="Arial" w:cs="Arial"/>
          <w:lang w:val="es-ES"/>
        </w:rPr>
        <w:t>impacto</w:t>
      </w:r>
      <w:r w:rsidR="006D16C3" w:rsidRPr="001D63CD">
        <w:rPr>
          <w:rFonts w:ascii="Arial" w:hAnsi="Arial" w:cs="Arial"/>
          <w:lang w:val="es-ES"/>
        </w:rPr>
        <w:t xml:space="preserve"> estratégico</w:t>
      </w:r>
      <w:r w:rsidR="00951376">
        <w:rPr>
          <w:rFonts w:ascii="Arial" w:hAnsi="Arial" w:cs="Arial"/>
          <w:lang w:val="es-ES"/>
        </w:rPr>
        <w:t>, es decir, aquellas</w:t>
      </w:r>
      <w:r w:rsidR="00CF31F1" w:rsidRPr="001D63CD">
        <w:rPr>
          <w:rFonts w:ascii="Arial" w:hAnsi="Arial" w:cs="Arial"/>
          <w:lang w:val="es-ES"/>
        </w:rPr>
        <w:t xml:space="preserve"> que </w:t>
      </w:r>
      <w:r w:rsidR="00B93AE0" w:rsidRPr="001D63CD">
        <w:rPr>
          <w:rFonts w:ascii="Arial" w:hAnsi="Arial" w:cs="Arial"/>
          <w:lang w:val="es-ES"/>
        </w:rPr>
        <w:t>redund</w:t>
      </w:r>
      <w:r w:rsidR="00951376">
        <w:rPr>
          <w:rFonts w:ascii="Arial" w:hAnsi="Arial" w:cs="Arial"/>
          <w:lang w:val="es-ES"/>
        </w:rPr>
        <w:t>a</w:t>
      </w:r>
      <w:r w:rsidR="00B93AE0" w:rsidRPr="001D63CD">
        <w:rPr>
          <w:rFonts w:ascii="Arial" w:hAnsi="Arial" w:cs="Arial"/>
          <w:lang w:val="es-ES"/>
        </w:rPr>
        <w:t xml:space="preserve">n </w:t>
      </w:r>
      <w:r w:rsidR="0011702E" w:rsidRPr="001D63CD">
        <w:rPr>
          <w:rFonts w:ascii="Arial" w:hAnsi="Arial" w:cs="Arial"/>
          <w:lang w:val="es-ES"/>
        </w:rPr>
        <w:t xml:space="preserve">en </w:t>
      </w:r>
      <w:r w:rsidR="00292E56" w:rsidRPr="001D63CD">
        <w:rPr>
          <w:rFonts w:ascii="Arial" w:hAnsi="Arial" w:cs="Arial"/>
          <w:lang w:val="es-ES"/>
        </w:rPr>
        <w:t xml:space="preserve">el crecimiento y </w:t>
      </w:r>
      <w:r w:rsidR="00A15D7E" w:rsidRPr="001D63CD">
        <w:rPr>
          <w:rFonts w:ascii="Arial" w:hAnsi="Arial" w:cs="Arial"/>
          <w:lang w:val="es-ES"/>
        </w:rPr>
        <w:t>desa</w:t>
      </w:r>
      <w:r w:rsidR="001E31DB" w:rsidRPr="001D63CD">
        <w:rPr>
          <w:rFonts w:ascii="Arial" w:hAnsi="Arial" w:cs="Arial"/>
          <w:lang w:val="es-ES"/>
        </w:rPr>
        <w:t xml:space="preserve">rrollo </w:t>
      </w:r>
      <w:r w:rsidR="00292E56" w:rsidRPr="001D63CD">
        <w:rPr>
          <w:rFonts w:ascii="Arial" w:hAnsi="Arial" w:cs="Arial"/>
          <w:lang w:val="es-ES"/>
        </w:rPr>
        <w:t>de la industria aseguradora</w:t>
      </w:r>
      <w:r w:rsidR="00CD57FD" w:rsidRPr="001D63CD">
        <w:rPr>
          <w:rFonts w:ascii="Arial" w:hAnsi="Arial" w:cs="Arial"/>
          <w:lang w:val="es-ES"/>
        </w:rPr>
        <w:t xml:space="preserve">, </w:t>
      </w:r>
      <w:r w:rsidR="00292E56" w:rsidRPr="001D63CD">
        <w:rPr>
          <w:rFonts w:ascii="Arial" w:hAnsi="Arial" w:cs="Arial"/>
          <w:lang w:val="es-ES"/>
        </w:rPr>
        <w:t>a</w:t>
      </w:r>
      <w:r w:rsidR="00AB0CCA" w:rsidRPr="001D63CD">
        <w:rPr>
          <w:rFonts w:ascii="Arial" w:hAnsi="Arial" w:cs="Arial"/>
          <w:lang w:val="es-ES"/>
        </w:rPr>
        <w:t xml:space="preserve">nte un </w:t>
      </w:r>
      <w:r w:rsidR="00292E56" w:rsidRPr="001D63CD">
        <w:rPr>
          <w:rFonts w:ascii="Arial" w:hAnsi="Arial" w:cs="Arial"/>
          <w:lang w:val="es-ES"/>
        </w:rPr>
        <w:t>entorno de mercados cambiantes</w:t>
      </w:r>
      <w:r w:rsidR="001F522E">
        <w:rPr>
          <w:rFonts w:ascii="Arial" w:hAnsi="Arial" w:cs="Arial"/>
          <w:lang w:val="es-ES"/>
        </w:rPr>
        <w:t>. Esto permitir</w:t>
      </w:r>
      <w:r w:rsidR="00837FBC">
        <w:rPr>
          <w:rFonts w:ascii="Arial" w:hAnsi="Arial" w:cs="Arial"/>
          <w:lang w:val="es-ES"/>
        </w:rPr>
        <w:t>ía</w:t>
      </w:r>
      <w:r w:rsidR="00292E56" w:rsidRPr="001D63CD">
        <w:rPr>
          <w:rFonts w:ascii="Arial" w:hAnsi="Arial" w:cs="Arial"/>
          <w:lang w:val="es-ES"/>
        </w:rPr>
        <w:t xml:space="preserve"> increment</w:t>
      </w:r>
      <w:r w:rsidR="001F522E">
        <w:rPr>
          <w:rFonts w:ascii="Arial" w:hAnsi="Arial" w:cs="Arial"/>
          <w:lang w:val="es-ES"/>
        </w:rPr>
        <w:t>ar</w:t>
      </w:r>
      <w:r w:rsidR="00837FBC">
        <w:rPr>
          <w:rFonts w:ascii="Arial" w:hAnsi="Arial" w:cs="Arial"/>
          <w:lang w:val="es-ES"/>
        </w:rPr>
        <w:t xml:space="preserve"> </w:t>
      </w:r>
      <w:r w:rsidR="00292E56" w:rsidRPr="001D63CD">
        <w:rPr>
          <w:rFonts w:ascii="Arial" w:hAnsi="Arial" w:cs="Arial"/>
          <w:lang w:val="es-ES"/>
        </w:rPr>
        <w:t>l</w:t>
      </w:r>
      <w:r w:rsidR="0011702E" w:rsidRPr="001D63CD">
        <w:rPr>
          <w:rFonts w:ascii="Arial" w:hAnsi="Arial" w:cs="Arial"/>
          <w:lang w:val="es-ES"/>
        </w:rPr>
        <w:t xml:space="preserve">a confianza </w:t>
      </w:r>
      <w:r w:rsidR="00837E06" w:rsidRPr="001D63CD">
        <w:rPr>
          <w:rFonts w:ascii="Arial" w:hAnsi="Arial" w:cs="Arial"/>
          <w:lang w:val="es-ES"/>
        </w:rPr>
        <w:t xml:space="preserve">y </w:t>
      </w:r>
      <w:r w:rsidR="00947B87" w:rsidRPr="001D63CD">
        <w:rPr>
          <w:rFonts w:ascii="Arial" w:hAnsi="Arial" w:cs="Arial"/>
          <w:lang w:val="es-ES"/>
        </w:rPr>
        <w:t xml:space="preserve">demanda </w:t>
      </w:r>
      <w:r w:rsidR="00D61EA8" w:rsidRPr="001D63CD">
        <w:rPr>
          <w:rFonts w:ascii="Arial" w:hAnsi="Arial" w:cs="Arial"/>
          <w:lang w:val="es-ES"/>
        </w:rPr>
        <w:t xml:space="preserve">de seguros </w:t>
      </w:r>
      <w:r w:rsidR="00C461E7" w:rsidRPr="001D63CD">
        <w:rPr>
          <w:rFonts w:ascii="Arial" w:hAnsi="Arial" w:cs="Arial"/>
          <w:lang w:val="es-ES"/>
        </w:rPr>
        <w:t xml:space="preserve">por </w:t>
      </w:r>
      <w:r w:rsidR="008021E2" w:rsidRPr="001D63CD">
        <w:rPr>
          <w:rFonts w:ascii="Arial" w:hAnsi="Arial" w:cs="Arial"/>
          <w:lang w:val="es-ES"/>
        </w:rPr>
        <w:t xml:space="preserve">parte de </w:t>
      </w:r>
      <w:r w:rsidR="0011702E" w:rsidRPr="001D63CD">
        <w:rPr>
          <w:rFonts w:ascii="Arial" w:hAnsi="Arial" w:cs="Arial"/>
          <w:lang w:val="es-ES"/>
        </w:rPr>
        <w:t>l</w:t>
      </w:r>
      <w:r w:rsidR="00D61EA8" w:rsidRPr="001D63CD">
        <w:rPr>
          <w:rFonts w:ascii="Arial" w:hAnsi="Arial" w:cs="Arial"/>
          <w:lang w:val="es-ES"/>
        </w:rPr>
        <w:t>os</w:t>
      </w:r>
      <w:r w:rsidR="0011702E" w:rsidRPr="001D63CD">
        <w:rPr>
          <w:rFonts w:ascii="Arial" w:hAnsi="Arial" w:cs="Arial"/>
          <w:lang w:val="es-ES"/>
        </w:rPr>
        <w:t xml:space="preserve"> consumidor</w:t>
      </w:r>
      <w:r w:rsidR="00D61EA8" w:rsidRPr="001D63CD">
        <w:rPr>
          <w:rFonts w:ascii="Arial" w:hAnsi="Arial" w:cs="Arial"/>
          <w:lang w:val="es-ES"/>
        </w:rPr>
        <w:t>es</w:t>
      </w:r>
      <w:r w:rsidR="0011702E" w:rsidRPr="001D63CD">
        <w:rPr>
          <w:rFonts w:ascii="Arial" w:hAnsi="Arial" w:cs="Arial"/>
          <w:lang w:val="es-ES"/>
        </w:rPr>
        <w:t>.</w:t>
      </w:r>
    </w:p>
    <w:p w14:paraId="2C9BB145" w14:textId="200A6E23" w:rsidR="007B317A" w:rsidRPr="001D63CD" w:rsidRDefault="007B317A" w:rsidP="00CC59E1">
      <w:pPr>
        <w:jc w:val="both"/>
        <w:rPr>
          <w:rFonts w:ascii="Arial" w:hAnsi="Arial" w:cs="Arial"/>
          <w:lang w:val="es-ES"/>
        </w:rPr>
      </w:pPr>
    </w:p>
    <w:p w14:paraId="7241EB80" w14:textId="18D0D8A2" w:rsidR="00132592" w:rsidRDefault="007B317A" w:rsidP="00AF095A">
      <w:pPr>
        <w:jc w:val="both"/>
        <w:rPr>
          <w:rFonts w:ascii="Arial" w:hAnsi="Arial" w:cs="Arial"/>
          <w:lang w:val="es-ES"/>
        </w:rPr>
      </w:pPr>
      <w:r w:rsidRPr="001D63CD">
        <w:rPr>
          <w:rFonts w:ascii="Arial" w:hAnsi="Arial" w:cs="Arial"/>
          <w:lang w:val="es-ES"/>
        </w:rPr>
        <w:t xml:space="preserve">Los términos contractuales y las condiciones bajo las cuales se ofrece el seguro son generalmente señales fuertes </w:t>
      </w:r>
      <w:r w:rsidR="00472DE1">
        <w:rPr>
          <w:rFonts w:ascii="Arial" w:hAnsi="Arial" w:cs="Arial"/>
          <w:lang w:val="es-ES"/>
        </w:rPr>
        <w:t xml:space="preserve">al mercado </w:t>
      </w:r>
      <w:r w:rsidRPr="001D63CD">
        <w:rPr>
          <w:rFonts w:ascii="Arial" w:hAnsi="Arial" w:cs="Arial"/>
          <w:lang w:val="es-ES"/>
        </w:rPr>
        <w:t xml:space="preserve">sobre la percepción </w:t>
      </w:r>
      <w:r w:rsidRPr="001D63CD">
        <w:rPr>
          <w:rFonts w:ascii="Arial" w:hAnsi="Arial" w:cs="Arial"/>
          <w:lang w:val="es-ES"/>
        </w:rPr>
        <w:lastRenderedPageBreak/>
        <w:t xml:space="preserve">del riesgo de la </w:t>
      </w:r>
      <w:r w:rsidR="006877E9">
        <w:rPr>
          <w:rFonts w:ascii="Arial" w:hAnsi="Arial" w:cs="Arial"/>
          <w:lang w:val="es-ES"/>
        </w:rPr>
        <w:t>aseguradora</w:t>
      </w:r>
      <w:r w:rsidRPr="001D63CD">
        <w:rPr>
          <w:rFonts w:ascii="Arial" w:hAnsi="Arial" w:cs="Arial"/>
          <w:lang w:val="es-ES"/>
        </w:rPr>
        <w:t xml:space="preserve">. Un mecanismo para estimular que los </w:t>
      </w:r>
      <w:r w:rsidR="00F10C51">
        <w:rPr>
          <w:rFonts w:ascii="Arial" w:hAnsi="Arial" w:cs="Arial"/>
          <w:lang w:val="es-ES"/>
        </w:rPr>
        <w:t>tomadores</w:t>
      </w:r>
      <w:r w:rsidR="00F10C51" w:rsidRPr="001D63CD">
        <w:rPr>
          <w:rFonts w:ascii="Arial" w:hAnsi="Arial" w:cs="Arial"/>
          <w:lang w:val="es-ES"/>
        </w:rPr>
        <w:t xml:space="preserve"> </w:t>
      </w:r>
      <w:r w:rsidR="003F2B2C">
        <w:rPr>
          <w:rFonts w:ascii="Arial" w:hAnsi="Arial" w:cs="Arial"/>
          <w:lang w:val="es-ES"/>
        </w:rPr>
        <w:t xml:space="preserve">asuman </w:t>
      </w:r>
      <w:r w:rsidRPr="001D63CD">
        <w:rPr>
          <w:rFonts w:ascii="Arial" w:hAnsi="Arial" w:cs="Arial"/>
          <w:lang w:val="es-ES"/>
        </w:rPr>
        <w:t>un comportamiento de mitigación y adaptación al riesgo podría ser el uso de primas y deducibles basados en las evaluaciones técnicas al momento de la suscripción</w:t>
      </w:r>
      <w:r w:rsidR="00B62758">
        <w:rPr>
          <w:rFonts w:ascii="Arial" w:hAnsi="Arial" w:cs="Arial"/>
          <w:lang w:val="es-ES"/>
        </w:rPr>
        <w:t xml:space="preserve"> (Ver </w:t>
      </w:r>
      <w:r w:rsidR="00913869">
        <w:rPr>
          <w:rFonts w:ascii="Arial" w:hAnsi="Arial" w:cs="Arial"/>
          <w:lang w:val="es-ES"/>
        </w:rPr>
        <w:t>R</w:t>
      </w:r>
      <w:r w:rsidR="00B62758">
        <w:rPr>
          <w:rFonts w:ascii="Arial" w:hAnsi="Arial" w:cs="Arial"/>
          <w:lang w:val="es-ES"/>
        </w:rPr>
        <w:t>ecuadro</w:t>
      </w:r>
      <w:r w:rsidR="00913869">
        <w:rPr>
          <w:rFonts w:ascii="Arial" w:hAnsi="Arial" w:cs="Arial"/>
          <w:lang w:val="es-ES"/>
        </w:rPr>
        <w:t xml:space="preserve"> 5</w:t>
      </w:r>
      <w:r w:rsidR="00B62758">
        <w:rPr>
          <w:rFonts w:ascii="Arial" w:hAnsi="Arial" w:cs="Arial"/>
          <w:lang w:val="es-ES"/>
        </w:rPr>
        <w:t>)</w:t>
      </w:r>
      <w:r w:rsidRPr="001D63CD">
        <w:rPr>
          <w:rFonts w:ascii="Arial" w:hAnsi="Arial" w:cs="Arial"/>
          <w:lang w:val="es-ES"/>
        </w:rPr>
        <w:t>.</w:t>
      </w:r>
    </w:p>
    <w:p w14:paraId="2D026667" w14:textId="77777777" w:rsidR="00132592" w:rsidRDefault="00132592" w:rsidP="00AF095A">
      <w:pPr>
        <w:jc w:val="both"/>
        <w:rPr>
          <w:rFonts w:ascii="Arial" w:hAnsi="Arial" w:cs="Arial"/>
          <w:lang w:val="es-ES"/>
        </w:rPr>
      </w:pPr>
    </w:p>
    <w:p w14:paraId="312E853A" w14:textId="3DEE1A96" w:rsidR="00AF095A" w:rsidRDefault="00A745F1" w:rsidP="00AF095A">
      <w:pPr>
        <w:jc w:val="both"/>
        <w:rPr>
          <w:rFonts w:ascii="Arial" w:hAnsi="Arial" w:cs="Arial"/>
          <w:i/>
          <w:iCs/>
          <w:lang w:val="es-ES"/>
        </w:rPr>
      </w:pPr>
      <w:r>
        <w:rPr>
          <w:rFonts w:ascii="Arial" w:hAnsi="Arial" w:cs="Arial"/>
          <w:lang w:val="es-ES"/>
        </w:rPr>
        <w:t>Sin perjuicio de lo anterior</w:t>
      </w:r>
      <w:r w:rsidR="00913869" w:rsidRPr="00091EA1">
        <w:rPr>
          <w:rFonts w:ascii="Arial" w:hAnsi="Arial" w:cs="Arial"/>
          <w:lang w:val="es-ES"/>
        </w:rPr>
        <w:t xml:space="preserve">, </w:t>
      </w:r>
      <w:r w:rsidR="00B3229F">
        <w:rPr>
          <w:rFonts w:ascii="Arial" w:hAnsi="Arial" w:cs="Arial"/>
          <w:lang w:val="es-ES"/>
        </w:rPr>
        <w:t xml:space="preserve">las </w:t>
      </w:r>
      <w:r w:rsidR="00132592">
        <w:rPr>
          <w:rFonts w:ascii="Arial" w:hAnsi="Arial" w:cs="Arial"/>
          <w:lang w:val="es-ES"/>
        </w:rPr>
        <w:t>aseguradora</w:t>
      </w:r>
      <w:r w:rsidR="00B3229F">
        <w:rPr>
          <w:rFonts w:ascii="Arial" w:hAnsi="Arial" w:cs="Arial"/>
          <w:lang w:val="es-ES"/>
        </w:rPr>
        <w:t>s</w:t>
      </w:r>
      <w:r w:rsidR="00132592">
        <w:rPr>
          <w:rFonts w:ascii="Arial" w:hAnsi="Arial" w:cs="Arial"/>
          <w:lang w:val="es-ES"/>
        </w:rPr>
        <w:t xml:space="preserve"> debe</w:t>
      </w:r>
      <w:r w:rsidR="00B3229F">
        <w:rPr>
          <w:rFonts w:ascii="Arial" w:hAnsi="Arial" w:cs="Arial"/>
          <w:lang w:val="es-ES"/>
        </w:rPr>
        <w:t>n</w:t>
      </w:r>
      <w:r w:rsidR="00132592">
        <w:rPr>
          <w:rFonts w:ascii="Arial" w:hAnsi="Arial" w:cs="Arial"/>
          <w:lang w:val="es-ES"/>
        </w:rPr>
        <w:t xml:space="preserve"> considerar la sostenibilidad del negocio en un </w:t>
      </w:r>
      <w:r w:rsidR="00244931">
        <w:rPr>
          <w:rFonts w:ascii="Arial" w:hAnsi="Arial" w:cs="Arial"/>
          <w:lang w:val="es-ES"/>
        </w:rPr>
        <w:t xml:space="preserve">ambiente </w:t>
      </w:r>
      <w:r w:rsidR="00132592">
        <w:rPr>
          <w:rFonts w:ascii="Arial" w:hAnsi="Arial" w:cs="Arial"/>
          <w:lang w:val="es-ES"/>
        </w:rPr>
        <w:t>de acumulación de riesgos, de acuerdo con lo</w:t>
      </w:r>
      <w:r>
        <w:rPr>
          <w:rFonts w:ascii="Arial" w:hAnsi="Arial" w:cs="Arial"/>
          <w:lang w:val="es-ES"/>
        </w:rPr>
        <w:t xml:space="preserve"> </w:t>
      </w:r>
      <w:r w:rsidR="00AF095A" w:rsidRPr="00091EA1">
        <w:rPr>
          <w:rFonts w:ascii="Arial" w:hAnsi="Arial" w:cs="Arial"/>
          <w:lang w:val="es-ES"/>
        </w:rPr>
        <w:t>abordad</w:t>
      </w:r>
      <w:r w:rsidR="00132592">
        <w:rPr>
          <w:rFonts w:ascii="Arial" w:hAnsi="Arial" w:cs="Arial"/>
          <w:lang w:val="es-ES"/>
        </w:rPr>
        <w:t>o</w:t>
      </w:r>
      <w:r w:rsidR="00AF095A" w:rsidRPr="00091EA1">
        <w:rPr>
          <w:rFonts w:ascii="Arial" w:hAnsi="Arial" w:cs="Arial"/>
          <w:lang w:val="es-ES"/>
        </w:rPr>
        <w:t xml:space="preserve"> en la sección </w:t>
      </w:r>
      <w:r w:rsidRPr="00091EA1">
        <w:rPr>
          <w:rFonts w:ascii="Arial" w:hAnsi="Arial" w:cs="Arial"/>
          <w:lang w:val="es-ES"/>
        </w:rPr>
        <w:t>“</w:t>
      </w:r>
      <w:r w:rsidR="00AF095A" w:rsidRPr="00091EA1">
        <w:rPr>
          <w:rFonts w:ascii="Arial" w:hAnsi="Arial" w:cs="Arial"/>
          <w:i/>
          <w:iCs/>
          <w:lang w:val="es-ES"/>
        </w:rPr>
        <w:t>Las compañías aseguradoras y su rol en la recuperación de desastres</w:t>
      </w:r>
      <w:r w:rsidRPr="00091EA1">
        <w:rPr>
          <w:rFonts w:ascii="Arial" w:hAnsi="Arial" w:cs="Arial"/>
          <w:i/>
          <w:iCs/>
          <w:lang w:val="es-ES"/>
        </w:rPr>
        <w:t>”.</w:t>
      </w:r>
    </w:p>
    <w:p w14:paraId="31ADE4C3" w14:textId="77777777" w:rsidR="00790E43" w:rsidRDefault="00790E43" w:rsidP="00AF095A">
      <w:pPr>
        <w:jc w:val="both"/>
        <w:rPr>
          <w:rFonts w:ascii="Arial" w:hAnsi="Arial" w:cs="Arial"/>
          <w:i/>
          <w:iCs/>
          <w:lang w:val="es-ES"/>
        </w:rPr>
      </w:pPr>
    </w:p>
    <w:p w14:paraId="773CDBA2" w14:textId="77777777" w:rsidR="00CD1C72" w:rsidRPr="00091EA1" w:rsidRDefault="00CD1C72" w:rsidP="00AF095A">
      <w:pPr>
        <w:jc w:val="both"/>
        <w:rPr>
          <w:rFonts w:ascii="Arial" w:hAnsi="Arial" w:cs="Arial"/>
          <w:i/>
          <w:iCs/>
          <w:color w:val="2F5496" w:themeColor="accent1" w:themeShade="BF"/>
          <w:lang w:val="es-ES"/>
        </w:rPr>
      </w:pPr>
    </w:p>
    <w:p w14:paraId="71DFECE8" w14:textId="77777777" w:rsidR="007E0A86" w:rsidRDefault="007E0A86" w:rsidP="00091EA1">
      <w:pPr>
        <w:jc w:val="both"/>
        <w:rPr>
          <w:rFonts w:ascii="Arial" w:hAnsi="Arial" w:cs="Arial"/>
          <w:b/>
          <w:bCs/>
          <w:lang w:val="es-ES"/>
        </w:rPr>
      </w:pPr>
    </w:p>
    <w:p w14:paraId="1EB60D50" w14:textId="3DFB6F0C" w:rsidR="00592C37" w:rsidRDefault="00592C37" w:rsidP="00091EA1">
      <w:pPr>
        <w:jc w:val="both"/>
        <w:rPr>
          <w:rFonts w:ascii="Arial" w:hAnsi="Arial" w:cs="Arial"/>
          <w:b/>
          <w:bCs/>
          <w:lang w:val="es-ES"/>
        </w:rPr>
        <w:sectPr w:rsidR="00592C37" w:rsidSect="007E0A86">
          <w:type w:val="continuous"/>
          <w:pgSz w:w="12240" w:h="15840"/>
          <w:pgMar w:top="1440" w:right="1440" w:bottom="1440" w:left="1440" w:header="708" w:footer="708" w:gutter="0"/>
          <w:cols w:num="2" w:space="708"/>
          <w:docGrid w:linePitch="360"/>
        </w:sectPr>
      </w:pPr>
    </w:p>
    <w:tbl>
      <w:tblPr>
        <w:tblStyle w:val="Tablanormal2"/>
        <w:tblW w:w="0" w:type="auto"/>
        <w:tblLook w:val="04A0" w:firstRow="1" w:lastRow="0" w:firstColumn="1" w:lastColumn="0" w:noHBand="0" w:noVBand="1"/>
      </w:tblPr>
      <w:tblGrid>
        <w:gridCol w:w="9350"/>
      </w:tblGrid>
      <w:tr w:rsidR="00AF03F6" w:rsidRPr="00385354" w14:paraId="250164A7" w14:textId="77777777" w:rsidTr="00CB4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22688D13" w14:textId="1E77AFCA" w:rsidR="007E0A86" w:rsidRPr="00385354" w:rsidRDefault="007E0A86" w:rsidP="002A3DFD">
            <w:pPr>
              <w:pStyle w:val="Prrafodelista"/>
              <w:ind w:left="0"/>
              <w:jc w:val="both"/>
              <w:rPr>
                <w:rFonts w:ascii="Arial" w:hAnsi="Arial" w:cs="Arial"/>
                <w:b w:val="0"/>
                <w:bCs w:val="0"/>
                <w:lang w:val="es-ES"/>
              </w:rPr>
            </w:pPr>
          </w:p>
          <w:p w14:paraId="6EBAC9F0" w14:textId="77777777" w:rsidR="00CD1C72" w:rsidRDefault="00CD1C72" w:rsidP="002A3DFD">
            <w:pPr>
              <w:pStyle w:val="Prrafodelista"/>
              <w:ind w:left="0"/>
              <w:jc w:val="both"/>
              <w:rPr>
                <w:rFonts w:ascii="Arial" w:hAnsi="Arial" w:cs="Arial"/>
                <w:b w:val="0"/>
                <w:bCs w:val="0"/>
                <w:color w:val="2F5496" w:themeColor="accent1" w:themeShade="BF"/>
                <w:lang w:val="es-ES"/>
              </w:rPr>
            </w:pPr>
          </w:p>
          <w:p w14:paraId="1A215BD9" w14:textId="74C2C2DF" w:rsidR="009802EF" w:rsidRPr="00EA564D" w:rsidRDefault="00AF03F6" w:rsidP="002A3DFD">
            <w:pPr>
              <w:pStyle w:val="Prrafodelista"/>
              <w:ind w:left="0"/>
              <w:jc w:val="both"/>
              <w:rPr>
                <w:rFonts w:ascii="Arial" w:hAnsi="Arial" w:cs="Arial"/>
                <w:color w:val="2F5496" w:themeColor="accent1" w:themeShade="BF"/>
                <w:lang w:val="es-ES"/>
              </w:rPr>
            </w:pPr>
            <w:r w:rsidRPr="00EA564D">
              <w:rPr>
                <w:rFonts w:ascii="Arial" w:hAnsi="Arial" w:cs="Arial"/>
                <w:color w:val="2F5496" w:themeColor="accent1" w:themeShade="BF"/>
                <w:lang w:val="es-ES"/>
              </w:rPr>
              <w:t>Recuadro</w:t>
            </w:r>
            <w:r w:rsidR="00AC1240" w:rsidRPr="00EA564D">
              <w:rPr>
                <w:rFonts w:ascii="Arial" w:hAnsi="Arial" w:cs="Arial"/>
                <w:color w:val="2F5496" w:themeColor="accent1" w:themeShade="BF"/>
                <w:lang w:val="es-ES"/>
              </w:rPr>
              <w:t xml:space="preserve"> </w:t>
            </w:r>
            <w:r w:rsidR="009B450A" w:rsidRPr="00EA564D">
              <w:rPr>
                <w:rFonts w:ascii="Arial" w:hAnsi="Arial" w:cs="Arial"/>
                <w:color w:val="2F5496" w:themeColor="accent1" w:themeShade="BF"/>
                <w:lang w:val="es-ES"/>
              </w:rPr>
              <w:t>5</w:t>
            </w:r>
            <w:r w:rsidR="00AC1240" w:rsidRPr="00EA564D">
              <w:rPr>
                <w:rFonts w:ascii="Arial" w:hAnsi="Arial" w:cs="Arial"/>
                <w:color w:val="2F5496" w:themeColor="accent1" w:themeShade="BF"/>
                <w:lang w:val="es-ES"/>
              </w:rPr>
              <w:t>.</w:t>
            </w:r>
            <w:r w:rsidR="00AE1FEF" w:rsidRPr="00EA564D">
              <w:rPr>
                <w:rFonts w:ascii="Arial" w:hAnsi="Arial" w:cs="Arial"/>
                <w:color w:val="2F5496" w:themeColor="accent1" w:themeShade="BF"/>
                <w:lang w:val="es-ES"/>
              </w:rPr>
              <w:t xml:space="preserve"> S</w:t>
            </w:r>
            <w:r w:rsidR="00955196" w:rsidRPr="00EA564D">
              <w:rPr>
                <w:rFonts w:ascii="Arial" w:hAnsi="Arial" w:cs="Arial"/>
                <w:color w:val="2F5496" w:themeColor="accent1" w:themeShade="BF"/>
                <w:lang w:val="es-ES"/>
              </w:rPr>
              <w:t>eguro</w:t>
            </w:r>
            <w:r w:rsidR="009B450A" w:rsidRPr="00EA564D">
              <w:rPr>
                <w:rFonts w:ascii="Arial" w:hAnsi="Arial" w:cs="Arial"/>
                <w:color w:val="2F5496" w:themeColor="accent1" w:themeShade="BF"/>
                <w:lang w:val="es-ES"/>
              </w:rPr>
              <w:t>s</w:t>
            </w:r>
            <w:r w:rsidR="00AE1FEF" w:rsidRPr="00EA564D">
              <w:rPr>
                <w:rFonts w:ascii="Arial" w:hAnsi="Arial" w:cs="Arial"/>
                <w:color w:val="2F5496" w:themeColor="accent1" w:themeShade="BF"/>
                <w:lang w:val="es-ES"/>
              </w:rPr>
              <w:t xml:space="preserve"> basado</w:t>
            </w:r>
            <w:r w:rsidR="009B450A" w:rsidRPr="00EA564D">
              <w:rPr>
                <w:rFonts w:ascii="Arial" w:hAnsi="Arial" w:cs="Arial"/>
                <w:color w:val="2F5496" w:themeColor="accent1" w:themeShade="BF"/>
                <w:lang w:val="es-ES"/>
              </w:rPr>
              <w:t>s</w:t>
            </w:r>
            <w:r w:rsidR="00AE1FEF" w:rsidRPr="00EA564D">
              <w:rPr>
                <w:rFonts w:ascii="Arial" w:hAnsi="Arial" w:cs="Arial"/>
                <w:color w:val="2F5496" w:themeColor="accent1" w:themeShade="BF"/>
                <w:lang w:val="es-ES"/>
              </w:rPr>
              <w:t xml:space="preserve"> en riesgo</w:t>
            </w:r>
          </w:p>
          <w:p w14:paraId="6DCB3F17" w14:textId="77777777" w:rsidR="009802EF" w:rsidRPr="00385354" w:rsidRDefault="009802EF" w:rsidP="002A3DFD">
            <w:pPr>
              <w:pStyle w:val="Prrafodelista"/>
              <w:ind w:left="0"/>
              <w:jc w:val="both"/>
              <w:rPr>
                <w:rFonts w:ascii="Arial" w:hAnsi="Arial" w:cs="Arial"/>
                <w:b w:val="0"/>
                <w:bCs w:val="0"/>
                <w:lang w:val="es-ES"/>
              </w:rPr>
            </w:pPr>
          </w:p>
          <w:p w14:paraId="4D1859EF" w14:textId="51CA31E1" w:rsidR="003166BD" w:rsidRPr="00385354" w:rsidRDefault="00E373C1" w:rsidP="002A3DFD">
            <w:pPr>
              <w:pStyle w:val="Prrafodelista"/>
              <w:ind w:left="0"/>
              <w:jc w:val="both"/>
              <w:rPr>
                <w:rFonts w:ascii="Arial" w:hAnsi="Arial" w:cs="Arial"/>
                <w:b w:val="0"/>
                <w:bCs w:val="0"/>
                <w:lang w:val="es-ES"/>
              </w:rPr>
            </w:pPr>
            <w:r w:rsidRPr="00385354">
              <w:rPr>
                <w:rFonts w:ascii="Arial" w:hAnsi="Arial" w:cs="Arial"/>
                <w:b w:val="0"/>
                <w:bCs w:val="0"/>
                <w:lang w:val="es-ES"/>
              </w:rPr>
              <w:t xml:space="preserve">Las pólizas de seguro del tipo </w:t>
            </w:r>
            <w:r w:rsidR="00AF03F6" w:rsidRPr="00385354">
              <w:rPr>
                <w:rFonts w:ascii="Arial" w:hAnsi="Arial" w:cs="Arial"/>
                <w:b w:val="0"/>
                <w:bCs w:val="0"/>
                <w:i/>
                <w:iCs/>
                <w:lang w:val="es-ES"/>
              </w:rPr>
              <w:t>pay-as-you-drive</w:t>
            </w:r>
            <w:r w:rsidR="00AF03F6" w:rsidRPr="00385354">
              <w:rPr>
                <w:rFonts w:ascii="Arial" w:hAnsi="Arial" w:cs="Arial"/>
                <w:b w:val="0"/>
                <w:bCs w:val="0"/>
                <w:lang w:val="es-ES"/>
              </w:rPr>
              <w:t xml:space="preserve"> </w:t>
            </w:r>
            <w:r w:rsidRPr="00385354">
              <w:rPr>
                <w:rFonts w:ascii="Arial" w:hAnsi="Arial" w:cs="Arial"/>
                <w:b w:val="0"/>
                <w:bCs w:val="0"/>
                <w:lang w:val="es-ES"/>
              </w:rPr>
              <w:t>(</w:t>
            </w:r>
            <w:r w:rsidR="00AF03F6" w:rsidRPr="00385354">
              <w:rPr>
                <w:rFonts w:ascii="Arial" w:hAnsi="Arial" w:cs="Arial"/>
                <w:b w:val="0"/>
                <w:bCs w:val="0"/>
                <w:lang w:val="es-ES"/>
              </w:rPr>
              <w:t xml:space="preserve">PAYD) </w:t>
            </w:r>
            <w:r w:rsidR="003166BD" w:rsidRPr="00385354">
              <w:rPr>
                <w:rFonts w:ascii="Arial" w:hAnsi="Arial" w:cs="Arial"/>
                <w:b w:val="0"/>
                <w:bCs w:val="0"/>
                <w:lang w:val="es-ES"/>
              </w:rPr>
              <w:t>son un buen ejemplo de una estrategia de suscri</w:t>
            </w:r>
            <w:r w:rsidR="009A2F8A">
              <w:rPr>
                <w:rFonts w:ascii="Arial" w:hAnsi="Arial" w:cs="Arial"/>
                <w:b w:val="0"/>
                <w:bCs w:val="0"/>
                <w:lang w:val="es-ES"/>
              </w:rPr>
              <w:t>p</w:t>
            </w:r>
            <w:r w:rsidR="003166BD" w:rsidRPr="00385354">
              <w:rPr>
                <w:rFonts w:ascii="Arial" w:hAnsi="Arial" w:cs="Arial"/>
                <w:b w:val="0"/>
                <w:bCs w:val="0"/>
                <w:lang w:val="es-ES"/>
              </w:rPr>
              <w:t xml:space="preserve">ción </w:t>
            </w:r>
            <w:r w:rsidR="00F56158" w:rsidRPr="00385354">
              <w:rPr>
                <w:rFonts w:ascii="Arial" w:hAnsi="Arial" w:cs="Arial"/>
                <w:b w:val="0"/>
                <w:bCs w:val="0"/>
                <w:lang w:val="es-ES"/>
              </w:rPr>
              <w:t xml:space="preserve">frente al </w:t>
            </w:r>
            <w:r w:rsidR="003166BD" w:rsidRPr="00385354">
              <w:rPr>
                <w:rFonts w:ascii="Arial" w:hAnsi="Arial" w:cs="Arial"/>
                <w:b w:val="0"/>
                <w:bCs w:val="0"/>
                <w:lang w:val="es-ES"/>
              </w:rPr>
              <w:t xml:space="preserve">riesgo asegurado </w:t>
            </w:r>
            <w:r w:rsidR="00DE39CE" w:rsidRPr="00385354">
              <w:rPr>
                <w:rFonts w:ascii="Arial" w:hAnsi="Arial" w:cs="Arial"/>
                <w:b w:val="0"/>
                <w:bCs w:val="0"/>
                <w:lang w:val="es-ES"/>
              </w:rPr>
              <w:t xml:space="preserve">que, además, </w:t>
            </w:r>
            <w:r w:rsidR="00F56158" w:rsidRPr="00385354">
              <w:rPr>
                <w:rFonts w:ascii="Arial" w:hAnsi="Arial" w:cs="Arial"/>
                <w:b w:val="0"/>
                <w:bCs w:val="0"/>
                <w:lang w:val="es-ES"/>
              </w:rPr>
              <w:t xml:space="preserve">mitiga </w:t>
            </w:r>
            <w:r w:rsidR="003166BD" w:rsidRPr="00385354">
              <w:rPr>
                <w:rFonts w:ascii="Arial" w:hAnsi="Arial" w:cs="Arial"/>
                <w:b w:val="0"/>
                <w:bCs w:val="0"/>
                <w:lang w:val="es-ES"/>
              </w:rPr>
              <w:t xml:space="preserve">el riesgo climático. </w:t>
            </w:r>
          </w:p>
          <w:p w14:paraId="20DF8C08" w14:textId="60DC8F13" w:rsidR="003166BD" w:rsidRPr="00385354" w:rsidRDefault="003166BD" w:rsidP="002A3DFD">
            <w:pPr>
              <w:pStyle w:val="Prrafodelista"/>
              <w:ind w:left="0"/>
              <w:jc w:val="both"/>
              <w:rPr>
                <w:rFonts w:ascii="Arial" w:hAnsi="Arial" w:cs="Arial"/>
                <w:b w:val="0"/>
                <w:bCs w:val="0"/>
                <w:lang w:val="es-ES"/>
              </w:rPr>
            </w:pPr>
          </w:p>
          <w:p w14:paraId="3E2AD3F7" w14:textId="06BD1167" w:rsidR="00985FA7" w:rsidRPr="00385354" w:rsidRDefault="00524A58" w:rsidP="00985FA7">
            <w:pPr>
              <w:pStyle w:val="Prrafodelista"/>
              <w:ind w:left="0"/>
              <w:jc w:val="both"/>
              <w:rPr>
                <w:rFonts w:ascii="Arial" w:hAnsi="Arial" w:cs="Arial"/>
                <w:b w:val="0"/>
                <w:bCs w:val="0"/>
                <w:lang w:val="es-ES"/>
              </w:rPr>
            </w:pPr>
            <w:r w:rsidRPr="00385354">
              <w:rPr>
                <w:rFonts w:ascii="Arial" w:hAnsi="Arial" w:cs="Arial"/>
                <w:b w:val="0"/>
                <w:bCs w:val="0"/>
                <w:lang w:val="es-ES"/>
              </w:rPr>
              <w:t xml:space="preserve">Los seguros de automóviles, </w:t>
            </w:r>
            <w:r w:rsidR="00AF03F6" w:rsidRPr="00385354">
              <w:rPr>
                <w:rFonts w:ascii="Arial" w:hAnsi="Arial" w:cs="Arial"/>
                <w:b w:val="0"/>
                <w:bCs w:val="0"/>
                <w:lang w:val="es-ES"/>
              </w:rPr>
              <w:t>generalmente</w:t>
            </w:r>
            <w:r w:rsidRPr="00385354">
              <w:rPr>
                <w:rFonts w:ascii="Arial" w:hAnsi="Arial" w:cs="Arial"/>
                <w:b w:val="0"/>
                <w:bCs w:val="0"/>
                <w:lang w:val="es-ES"/>
              </w:rPr>
              <w:t>, tienen una tarifa fija</w:t>
            </w:r>
            <w:r w:rsidR="00985FA7" w:rsidRPr="00385354">
              <w:rPr>
                <w:rFonts w:ascii="Arial" w:hAnsi="Arial" w:cs="Arial"/>
                <w:b w:val="0"/>
                <w:bCs w:val="0"/>
                <w:lang w:val="es-ES"/>
              </w:rPr>
              <w:t xml:space="preserve"> que considera algunas características del vehículo</w:t>
            </w:r>
            <w:r w:rsidR="009D2C29" w:rsidRPr="00385354">
              <w:rPr>
                <w:rFonts w:ascii="Arial" w:hAnsi="Arial" w:cs="Arial"/>
                <w:b w:val="0"/>
                <w:bCs w:val="0"/>
                <w:lang w:val="es-ES"/>
              </w:rPr>
              <w:t xml:space="preserve">, pero no </w:t>
            </w:r>
            <w:r w:rsidR="00A94CC4" w:rsidRPr="00385354">
              <w:rPr>
                <w:rFonts w:ascii="Arial" w:hAnsi="Arial" w:cs="Arial"/>
                <w:b w:val="0"/>
                <w:bCs w:val="0"/>
                <w:lang w:val="es-ES"/>
              </w:rPr>
              <w:t xml:space="preserve">tiene en cuenta </w:t>
            </w:r>
            <w:r w:rsidR="009D2C29" w:rsidRPr="00385354">
              <w:rPr>
                <w:rFonts w:ascii="Arial" w:hAnsi="Arial" w:cs="Arial"/>
                <w:b w:val="0"/>
                <w:bCs w:val="0"/>
                <w:lang w:val="es-ES"/>
              </w:rPr>
              <w:t>el kilometraje</w:t>
            </w:r>
            <w:r w:rsidR="00075040" w:rsidRPr="00385354">
              <w:rPr>
                <w:rFonts w:ascii="Arial" w:hAnsi="Arial" w:cs="Arial"/>
                <w:b w:val="0"/>
                <w:bCs w:val="0"/>
                <w:lang w:val="es-ES"/>
              </w:rPr>
              <w:t xml:space="preserve"> usualmente recorrido</w:t>
            </w:r>
            <w:r w:rsidR="001942ED" w:rsidRPr="00385354">
              <w:rPr>
                <w:rFonts w:ascii="Arial" w:hAnsi="Arial" w:cs="Arial"/>
                <w:b w:val="0"/>
                <w:bCs w:val="0"/>
                <w:lang w:val="es-ES"/>
              </w:rPr>
              <w:t xml:space="preserve">, con lo que se pagaría </w:t>
            </w:r>
            <w:r w:rsidR="00391E36" w:rsidRPr="00385354">
              <w:rPr>
                <w:rFonts w:ascii="Arial" w:hAnsi="Arial" w:cs="Arial"/>
                <w:b w:val="0"/>
                <w:bCs w:val="0"/>
                <w:lang w:val="es-ES"/>
              </w:rPr>
              <w:t>una prima similar si se conducen 5.000 o 50.000 Km al año</w:t>
            </w:r>
            <w:r w:rsidR="00985FA7" w:rsidRPr="00385354">
              <w:rPr>
                <w:rFonts w:ascii="Arial" w:hAnsi="Arial" w:cs="Arial"/>
                <w:b w:val="0"/>
                <w:bCs w:val="0"/>
                <w:lang w:val="es-ES"/>
              </w:rPr>
              <w:t>.</w:t>
            </w:r>
          </w:p>
          <w:p w14:paraId="31B7E7FA" w14:textId="77777777" w:rsidR="00985FA7" w:rsidRPr="00385354" w:rsidRDefault="00985FA7" w:rsidP="002A3DFD">
            <w:pPr>
              <w:pStyle w:val="Prrafodelista"/>
              <w:ind w:left="0"/>
              <w:jc w:val="both"/>
              <w:rPr>
                <w:rFonts w:ascii="Arial" w:hAnsi="Arial" w:cs="Arial"/>
                <w:b w:val="0"/>
                <w:bCs w:val="0"/>
                <w:lang w:val="es-ES"/>
              </w:rPr>
            </w:pPr>
          </w:p>
          <w:p w14:paraId="5113EFDF" w14:textId="1F137879" w:rsidR="00D10664" w:rsidRPr="00385354" w:rsidRDefault="004E23D9" w:rsidP="002A3DFD">
            <w:pPr>
              <w:pStyle w:val="Prrafodelista"/>
              <w:ind w:left="0"/>
              <w:jc w:val="both"/>
              <w:rPr>
                <w:rFonts w:ascii="Arial" w:hAnsi="Arial" w:cs="Arial"/>
                <w:b w:val="0"/>
                <w:bCs w:val="0"/>
                <w:lang w:val="es-ES"/>
              </w:rPr>
            </w:pPr>
            <w:r w:rsidRPr="00385354">
              <w:rPr>
                <w:rFonts w:ascii="Arial" w:hAnsi="Arial" w:cs="Arial"/>
                <w:b w:val="0"/>
                <w:bCs w:val="0"/>
                <w:lang w:val="es-ES"/>
              </w:rPr>
              <w:t xml:space="preserve">Bajo un esquema </w:t>
            </w:r>
            <w:r w:rsidR="00AF03F6" w:rsidRPr="00385354">
              <w:rPr>
                <w:rFonts w:ascii="Arial" w:hAnsi="Arial" w:cs="Arial"/>
                <w:b w:val="0"/>
                <w:bCs w:val="0"/>
                <w:lang w:val="es-ES"/>
              </w:rPr>
              <w:t xml:space="preserve">PAYD </w:t>
            </w:r>
            <w:r w:rsidRPr="00385354">
              <w:rPr>
                <w:rFonts w:ascii="Arial" w:hAnsi="Arial" w:cs="Arial"/>
                <w:b w:val="0"/>
                <w:bCs w:val="0"/>
                <w:lang w:val="es-ES"/>
              </w:rPr>
              <w:t xml:space="preserve">la tarifa </w:t>
            </w:r>
            <w:r w:rsidR="00793960" w:rsidRPr="00385354">
              <w:rPr>
                <w:rFonts w:ascii="Arial" w:hAnsi="Arial" w:cs="Arial"/>
                <w:b w:val="0"/>
                <w:bCs w:val="0"/>
                <w:lang w:val="es-ES"/>
              </w:rPr>
              <w:t xml:space="preserve">del </w:t>
            </w:r>
            <w:r w:rsidRPr="00385354">
              <w:rPr>
                <w:rFonts w:ascii="Arial" w:hAnsi="Arial" w:cs="Arial"/>
                <w:b w:val="0"/>
                <w:bCs w:val="0"/>
                <w:lang w:val="es-ES"/>
              </w:rPr>
              <w:t xml:space="preserve">seguro es </w:t>
            </w:r>
            <w:r w:rsidR="00AF03F6" w:rsidRPr="00385354">
              <w:rPr>
                <w:rFonts w:ascii="Arial" w:hAnsi="Arial" w:cs="Arial"/>
                <w:b w:val="0"/>
                <w:bCs w:val="0"/>
                <w:lang w:val="es-ES"/>
              </w:rPr>
              <w:t xml:space="preserve">variable, </w:t>
            </w:r>
            <w:r w:rsidR="00793960" w:rsidRPr="00385354">
              <w:rPr>
                <w:rFonts w:ascii="Arial" w:hAnsi="Arial" w:cs="Arial"/>
                <w:b w:val="0"/>
                <w:bCs w:val="0"/>
                <w:lang w:val="es-ES"/>
              </w:rPr>
              <w:t xml:space="preserve">donde </w:t>
            </w:r>
            <w:r w:rsidR="00AF03F6" w:rsidRPr="00385354">
              <w:rPr>
                <w:rFonts w:ascii="Arial" w:hAnsi="Arial" w:cs="Arial"/>
                <w:b w:val="0"/>
                <w:bCs w:val="0"/>
                <w:lang w:val="es-ES"/>
              </w:rPr>
              <w:t>las primas están directamente relacionadas con el kilometraje anual del</w:t>
            </w:r>
            <w:r w:rsidR="00793960" w:rsidRPr="00385354">
              <w:rPr>
                <w:rFonts w:ascii="Arial" w:hAnsi="Arial" w:cs="Arial"/>
                <w:b w:val="0"/>
                <w:bCs w:val="0"/>
                <w:lang w:val="es-ES"/>
              </w:rPr>
              <w:t xml:space="preserve"> </w:t>
            </w:r>
            <w:r w:rsidR="008C3BE3" w:rsidRPr="00385354">
              <w:rPr>
                <w:rFonts w:ascii="Arial" w:hAnsi="Arial" w:cs="Arial"/>
                <w:b w:val="0"/>
                <w:bCs w:val="0"/>
                <w:lang w:val="es-ES"/>
              </w:rPr>
              <w:t>vehículo asegurado</w:t>
            </w:r>
            <w:r w:rsidR="003631ED" w:rsidRPr="00385354">
              <w:rPr>
                <w:rFonts w:ascii="Arial" w:hAnsi="Arial" w:cs="Arial"/>
                <w:b w:val="0"/>
                <w:bCs w:val="0"/>
                <w:lang w:val="es-ES"/>
              </w:rPr>
              <w:t>. Lo anterior</w:t>
            </w:r>
            <w:r w:rsidR="00245D4E" w:rsidRPr="00385354">
              <w:rPr>
                <w:rFonts w:ascii="Arial" w:hAnsi="Arial" w:cs="Arial"/>
                <w:b w:val="0"/>
                <w:bCs w:val="0"/>
                <w:lang w:val="es-ES"/>
              </w:rPr>
              <w:t xml:space="preserve">, </w:t>
            </w:r>
            <w:r w:rsidR="003631ED" w:rsidRPr="00385354">
              <w:rPr>
                <w:rFonts w:ascii="Arial" w:hAnsi="Arial" w:cs="Arial"/>
                <w:b w:val="0"/>
                <w:bCs w:val="0"/>
                <w:lang w:val="es-ES"/>
              </w:rPr>
              <w:t xml:space="preserve">permite </w:t>
            </w:r>
            <w:r w:rsidR="00AF03F6" w:rsidRPr="00385354">
              <w:rPr>
                <w:rFonts w:ascii="Arial" w:hAnsi="Arial" w:cs="Arial"/>
                <w:b w:val="0"/>
                <w:bCs w:val="0"/>
                <w:lang w:val="es-ES"/>
              </w:rPr>
              <w:t>refleja</w:t>
            </w:r>
            <w:r w:rsidR="003631ED" w:rsidRPr="00385354">
              <w:rPr>
                <w:rFonts w:ascii="Arial" w:hAnsi="Arial" w:cs="Arial"/>
                <w:b w:val="0"/>
                <w:bCs w:val="0"/>
                <w:lang w:val="es-ES"/>
              </w:rPr>
              <w:t>r</w:t>
            </w:r>
            <w:r w:rsidR="00AF03F6" w:rsidRPr="00385354">
              <w:rPr>
                <w:rFonts w:ascii="Arial" w:hAnsi="Arial" w:cs="Arial"/>
                <w:b w:val="0"/>
                <w:bCs w:val="0"/>
                <w:lang w:val="es-ES"/>
              </w:rPr>
              <w:t xml:space="preserve"> mejor </w:t>
            </w:r>
            <w:r w:rsidR="00245D4E" w:rsidRPr="00385354">
              <w:rPr>
                <w:rFonts w:ascii="Arial" w:hAnsi="Arial" w:cs="Arial"/>
                <w:b w:val="0"/>
                <w:bCs w:val="0"/>
                <w:lang w:val="es-ES"/>
              </w:rPr>
              <w:t xml:space="preserve">la exposición real al riesgo </w:t>
            </w:r>
            <w:r w:rsidR="00AF03F6" w:rsidRPr="00385354">
              <w:rPr>
                <w:rFonts w:ascii="Arial" w:hAnsi="Arial" w:cs="Arial"/>
                <w:b w:val="0"/>
                <w:bCs w:val="0"/>
                <w:lang w:val="es-ES"/>
              </w:rPr>
              <w:t xml:space="preserve">y brinda a los </w:t>
            </w:r>
            <w:r w:rsidR="003631ED" w:rsidRPr="00385354">
              <w:rPr>
                <w:rFonts w:ascii="Arial" w:hAnsi="Arial" w:cs="Arial"/>
                <w:b w:val="0"/>
                <w:bCs w:val="0"/>
                <w:lang w:val="es-ES"/>
              </w:rPr>
              <w:t xml:space="preserve">asegurados </w:t>
            </w:r>
            <w:r w:rsidR="00AF03F6" w:rsidRPr="00385354">
              <w:rPr>
                <w:rFonts w:ascii="Arial" w:hAnsi="Arial" w:cs="Arial"/>
                <w:b w:val="0"/>
                <w:bCs w:val="0"/>
                <w:lang w:val="es-ES"/>
              </w:rPr>
              <w:t>una nueva oportunidad de ahorrar dinero cuando reducen s</w:t>
            </w:r>
            <w:r w:rsidR="003631ED" w:rsidRPr="00385354">
              <w:rPr>
                <w:rFonts w:ascii="Arial" w:hAnsi="Arial" w:cs="Arial"/>
                <w:b w:val="0"/>
                <w:bCs w:val="0"/>
                <w:lang w:val="es-ES"/>
              </w:rPr>
              <w:t>us desplazamientos</w:t>
            </w:r>
            <w:r w:rsidR="00AF03F6" w:rsidRPr="00385354">
              <w:rPr>
                <w:rFonts w:ascii="Arial" w:hAnsi="Arial" w:cs="Arial"/>
                <w:b w:val="0"/>
                <w:bCs w:val="0"/>
                <w:lang w:val="es-ES"/>
              </w:rPr>
              <w:t>.</w:t>
            </w:r>
            <w:r w:rsidR="00A806BD" w:rsidRPr="00385354">
              <w:rPr>
                <w:rFonts w:ascii="Arial" w:hAnsi="Arial" w:cs="Arial"/>
                <w:b w:val="0"/>
                <w:bCs w:val="0"/>
                <w:lang w:val="es-ES"/>
              </w:rPr>
              <w:t xml:space="preserve"> Es importante advertir que existen enfoques más sofisticados para capturar </w:t>
            </w:r>
            <w:r w:rsidR="002C483D" w:rsidRPr="00385354">
              <w:rPr>
                <w:rFonts w:ascii="Arial" w:hAnsi="Arial" w:cs="Arial"/>
                <w:b w:val="0"/>
                <w:bCs w:val="0"/>
                <w:lang w:val="es-ES"/>
              </w:rPr>
              <w:t xml:space="preserve">la exposición al </w:t>
            </w:r>
            <w:r w:rsidR="00A806BD" w:rsidRPr="00385354">
              <w:rPr>
                <w:rFonts w:ascii="Arial" w:hAnsi="Arial" w:cs="Arial"/>
                <w:b w:val="0"/>
                <w:bCs w:val="0"/>
                <w:lang w:val="es-ES"/>
              </w:rPr>
              <w:t>riesgo,</w:t>
            </w:r>
            <w:r w:rsidR="00892A4A" w:rsidRPr="00385354">
              <w:rPr>
                <w:rFonts w:ascii="Arial" w:hAnsi="Arial" w:cs="Arial"/>
                <w:b w:val="0"/>
                <w:bCs w:val="0"/>
                <w:lang w:val="es-ES"/>
              </w:rPr>
              <w:t xml:space="preserve"> como </w:t>
            </w:r>
            <w:r w:rsidR="00541248" w:rsidRPr="00385354">
              <w:rPr>
                <w:rFonts w:ascii="Arial" w:hAnsi="Arial" w:cs="Arial"/>
                <w:b w:val="0"/>
                <w:bCs w:val="0"/>
                <w:lang w:val="es-ES"/>
              </w:rPr>
              <w:t xml:space="preserve">son las </w:t>
            </w:r>
            <w:r w:rsidR="00720409" w:rsidRPr="00385354">
              <w:rPr>
                <w:rFonts w:ascii="Arial" w:hAnsi="Arial" w:cs="Arial"/>
                <w:b w:val="0"/>
                <w:bCs w:val="0"/>
                <w:lang w:val="es-ES"/>
              </w:rPr>
              <w:t xml:space="preserve">métricas </w:t>
            </w:r>
            <w:r w:rsidR="00541248" w:rsidRPr="00385354">
              <w:rPr>
                <w:rFonts w:ascii="Arial" w:hAnsi="Arial" w:cs="Arial"/>
                <w:b w:val="0"/>
                <w:bCs w:val="0"/>
                <w:lang w:val="es-ES"/>
              </w:rPr>
              <w:t xml:space="preserve">enfocadas en </w:t>
            </w:r>
            <w:r w:rsidR="00720409" w:rsidRPr="00385354">
              <w:rPr>
                <w:rFonts w:ascii="Arial" w:hAnsi="Arial" w:cs="Arial"/>
                <w:b w:val="0"/>
                <w:bCs w:val="0"/>
                <w:lang w:val="es-ES"/>
              </w:rPr>
              <w:t xml:space="preserve">identificar </w:t>
            </w:r>
            <w:r w:rsidR="00892A4A" w:rsidRPr="00385354">
              <w:rPr>
                <w:rFonts w:ascii="Arial" w:hAnsi="Arial" w:cs="Arial"/>
                <w:b w:val="0"/>
                <w:bCs w:val="0"/>
                <w:lang w:val="es-ES"/>
              </w:rPr>
              <w:t xml:space="preserve">los estilos de </w:t>
            </w:r>
            <w:r w:rsidR="002C483D" w:rsidRPr="00385354">
              <w:rPr>
                <w:rFonts w:ascii="Arial" w:hAnsi="Arial" w:cs="Arial"/>
                <w:b w:val="0"/>
                <w:bCs w:val="0"/>
                <w:lang w:val="es-ES"/>
              </w:rPr>
              <w:t>conducción</w:t>
            </w:r>
            <w:r w:rsidR="00A806BD" w:rsidRPr="00385354">
              <w:rPr>
                <w:rFonts w:ascii="Arial" w:hAnsi="Arial" w:cs="Arial"/>
                <w:b w:val="0"/>
                <w:bCs w:val="0"/>
                <w:lang w:val="es-ES"/>
              </w:rPr>
              <w:t>.</w:t>
            </w:r>
          </w:p>
          <w:p w14:paraId="0CCE799C" w14:textId="77777777" w:rsidR="00D10664" w:rsidRPr="00385354" w:rsidRDefault="00D10664" w:rsidP="002A3DFD">
            <w:pPr>
              <w:pStyle w:val="Prrafodelista"/>
              <w:ind w:left="0"/>
              <w:jc w:val="both"/>
              <w:rPr>
                <w:rFonts w:ascii="Arial" w:hAnsi="Arial" w:cs="Arial"/>
                <w:b w:val="0"/>
                <w:bCs w:val="0"/>
                <w:lang w:val="es-ES"/>
              </w:rPr>
            </w:pPr>
          </w:p>
          <w:p w14:paraId="12C9870B" w14:textId="07CBEB9C" w:rsidR="00A806BD" w:rsidRPr="00385354" w:rsidRDefault="00F07A2B" w:rsidP="002A3DFD">
            <w:pPr>
              <w:pStyle w:val="Prrafodelista"/>
              <w:ind w:left="0"/>
              <w:jc w:val="both"/>
              <w:rPr>
                <w:rFonts w:ascii="Arial" w:hAnsi="Arial" w:cs="Arial"/>
                <w:b w:val="0"/>
                <w:bCs w:val="0"/>
                <w:lang w:val="es-ES"/>
              </w:rPr>
            </w:pPr>
            <w:r w:rsidRPr="00385354">
              <w:rPr>
                <w:rFonts w:ascii="Arial" w:hAnsi="Arial" w:cs="Arial"/>
                <w:b w:val="0"/>
                <w:bCs w:val="0"/>
                <w:lang w:val="es-ES"/>
              </w:rPr>
              <w:t xml:space="preserve">Estas </w:t>
            </w:r>
            <w:r w:rsidR="00CD6923" w:rsidRPr="00385354">
              <w:rPr>
                <w:rFonts w:ascii="Arial" w:hAnsi="Arial" w:cs="Arial"/>
                <w:b w:val="0"/>
                <w:bCs w:val="0"/>
                <w:lang w:val="es-ES"/>
              </w:rPr>
              <w:t>iniciativas pueden motivar la compra de seguros</w:t>
            </w:r>
            <w:r w:rsidR="004503C9" w:rsidRPr="00385354">
              <w:rPr>
                <w:rFonts w:ascii="Arial" w:hAnsi="Arial" w:cs="Arial"/>
                <w:b w:val="0"/>
                <w:bCs w:val="0"/>
                <w:lang w:val="es-ES"/>
              </w:rPr>
              <w:t xml:space="preserve"> aumentando </w:t>
            </w:r>
            <w:r w:rsidR="00EF17E1" w:rsidRPr="00385354">
              <w:rPr>
                <w:rFonts w:ascii="Arial" w:hAnsi="Arial" w:cs="Arial"/>
                <w:b w:val="0"/>
                <w:bCs w:val="0"/>
                <w:lang w:val="es-ES"/>
              </w:rPr>
              <w:t xml:space="preserve">la penetración de </w:t>
            </w:r>
            <w:r w:rsidR="004503C9" w:rsidRPr="00385354">
              <w:rPr>
                <w:rFonts w:ascii="Arial" w:hAnsi="Arial" w:cs="Arial"/>
                <w:b w:val="0"/>
                <w:bCs w:val="0"/>
                <w:lang w:val="es-ES"/>
              </w:rPr>
              <w:t>mercado,</w:t>
            </w:r>
            <w:r w:rsidRPr="00385354">
              <w:rPr>
                <w:rFonts w:ascii="Arial" w:hAnsi="Arial" w:cs="Arial"/>
                <w:b w:val="0"/>
                <w:bCs w:val="0"/>
                <w:lang w:val="es-ES"/>
              </w:rPr>
              <w:t xml:space="preserve"> además pueden contribuir con </w:t>
            </w:r>
            <w:r w:rsidR="005F4949" w:rsidRPr="00385354">
              <w:rPr>
                <w:rFonts w:ascii="Arial" w:hAnsi="Arial" w:cs="Arial"/>
                <w:b w:val="0"/>
                <w:bCs w:val="0"/>
                <w:lang w:val="es-ES"/>
              </w:rPr>
              <w:t>objetivos</w:t>
            </w:r>
            <w:r w:rsidRPr="00385354">
              <w:rPr>
                <w:rFonts w:ascii="Arial" w:hAnsi="Arial" w:cs="Arial"/>
                <w:b w:val="0"/>
                <w:bCs w:val="0"/>
                <w:lang w:val="es-ES"/>
              </w:rPr>
              <w:t xml:space="preserve"> </w:t>
            </w:r>
            <w:r w:rsidR="00AF03F6" w:rsidRPr="00385354">
              <w:rPr>
                <w:rFonts w:ascii="Arial" w:hAnsi="Arial" w:cs="Arial"/>
                <w:b w:val="0"/>
                <w:bCs w:val="0"/>
                <w:lang w:val="es-ES"/>
              </w:rPr>
              <w:t>de política pública</w:t>
            </w:r>
            <w:r w:rsidR="005F4949" w:rsidRPr="00385354">
              <w:rPr>
                <w:rFonts w:ascii="Arial" w:hAnsi="Arial" w:cs="Arial"/>
                <w:b w:val="0"/>
                <w:bCs w:val="0"/>
                <w:lang w:val="es-ES"/>
              </w:rPr>
              <w:t xml:space="preserve">, tales como: </w:t>
            </w:r>
            <w:r w:rsidR="00AF03F6" w:rsidRPr="00385354">
              <w:rPr>
                <w:rFonts w:ascii="Arial" w:hAnsi="Arial" w:cs="Arial"/>
                <w:b w:val="0"/>
                <w:bCs w:val="0"/>
                <w:lang w:val="es-ES"/>
              </w:rPr>
              <w:t>reducción de la congestión, ahorros en costos de estacionamiento y carreteras, seguridad vial, ahorros de energía y reducción de la contaminación.</w:t>
            </w:r>
          </w:p>
          <w:p w14:paraId="60E11106" w14:textId="49E17095" w:rsidR="00791D9E" w:rsidRPr="00385354" w:rsidRDefault="00791D9E" w:rsidP="002A3DFD">
            <w:pPr>
              <w:pStyle w:val="Prrafodelista"/>
              <w:ind w:left="0"/>
              <w:jc w:val="both"/>
              <w:rPr>
                <w:rFonts w:ascii="Arial" w:hAnsi="Arial" w:cs="Arial"/>
                <w:b w:val="0"/>
                <w:bCs w:val="0"/>
                <w:lang w:val="es-ES"/>
              </w:rPr>
            </w:pPr>
          </w:p>
          <w:p w14:paraId="3E141F4B" w14:textId="0DB6D50B" w:rsidR="00791D9E" w:rsidRPr="00385354" w:rsidRDefault="00791D9E" w:rsidP="002A3DFD">
            <w:pPr>
              <w:pStyle w:val="Prrafodelista"/>
              <w:ind w:left="0"/>
              <w:jc w:val="both"/>
              <w:rPr>
                <w:rFonts w:ascii="Arial" w:hAnsi="Arial" w:cs="Arial"/>
                <w:b w:val="0"/>
                <w:bCs w:val="0"/>
                <w:lang w:val="es-ES"/>
              </w:rPr>
            </w:pPr>
            <w:r w:rsidRPr="00385354">
              <w:rPr>
                <w:rFonts w:ascii="Arial" w:hAnsi="Arial" w:cs="Arial"/>
                <w:b w:val="0"/>
                <w:bCs w:val="0"/>
                <w:lang w:val="es-ES"/>
              </w:rPr>
              <w:t xml:space="preserve">Fuente: </w:t>
            </w:r>
            <w:r w:rsidR="00955196" w:rsidRPr="00385354">
              <w:rPr>
                <w:rFonts w:ascii="Arial" w:hAnsi="Arial" w:cs="Arial"/>
                <w:b w:val="0"/>
                <w:bCs w:val="0"/>
                <w:lang w:val="es-ES"/>
              </w:rPr>
              <w:t>EIOPA (2021)</w:t>
            </w:r>
          </w:p>
        </w:tc>
      </w:tr>
    </w:tbl>
    <w:p w14:paraId="1FF8CE86" w14:textId="351A7E17" w:rsidR="007E0A86" w:rsidRDefault="00781917" w:rsidP="00CC59E1">
      <w:pPr>
        <w:jc w:val="both"/>
        <w:rPr>
          <w:rFonts w:ascii="Arial" w:hAnsi="Arial" w:cs="Arial"/>
          <w:lang w:val="es-ES"/>
        </w:rPr>
        <w:sectPr w:rsidR="007E0A86" w:rsidSect="001D63CD">
          <w:type w:val="continuous"/>
          <w:pgSz w:w="12240" w:h="15840"/>
          <w:pgMar w:top="1440" w:right="1440" w:bottom="1440" w:left="1440" w:header="708" w:footer="708" w:gutter="0"/>
          <w:cols w:space="708"/>
          <w:docGrid w:linePitch="360"/>
        </w:sectPr>
      </w:pPr>
      <w:r w:rsidRPr="00704FB0">
        <w:rPr>
          <w:rFonts w:ascii="Arial" w:hAnsi="Arial" w:cs="Arial"/>
          <w:noProof/>
          <w:lang w:val="es-ES"/>
        </w:rPr>
        <mc:AlternateContent>
          <mc:Choice Requires="wps">
            <w:drawing>
              <wp:anchor distT="0" distB="0" distL="114300" distR="114300" simplePos="0" relativeHeight="251672633" behindDoc="1" locked="0" layoutInCell="1" allowOverlap="1" wp14:anchorId="47C40812" wp14:editId="1B3EBDC9">
                <wp:simplePos x="0" y="0"/>
                <wp:positionH relativeFrom="margin">
                  <wp:posOffset>-169333</wp:posOffset>
                </wp:positionH>
                <wp:positionV relativeFrom="paragraph">
                  <wp:posOffset>-4363932</wp:posOffset>
                </wp:positionV>
                <wp:extent cx="6336030" cy="4525434"/>
                <wp:effectExtent l="50800" t="38100" r="52070" b="72390"/>
                <wp:wrapNone/>
                <wp:docPr id="1946044519" name="Rectángulo: esquinas redondeadas 1946044519"/>
                <wp:cNvGraphicFramePr/>
                <a:graphic xmlns:a="http://schemas.openxmlformats.org/drawingml/2006/main">
                  <a:graphicData uri="http://schemas.microsoft.com/office/word/2010/wordprocessingShape">
                    <wps:wsp>
                      <wps:cNvSpPr/>
                      <wps:spPr>
                        <a:xfrm>
                          <a:off x="0" y="0"/>
                          <a:ext cx="6336030" cy="4525434"/>
                        </a:xfrm>
                        <a:prstGeom prst="roundRect">
                          <a:avLst>
                            <a:gd name="adj" fmla="val 6923"/>
                          </a:avLst>
                        </a:prstGeom>
                        <a:solidFill>
                          <a:schemeClr val="bg1">
                            <a:lumMod val="50000"/>
                            <a:alpha val="10000"/>
                          </a:schemeClr>
                        </a:solidFill>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01FBDE1C" id="Rectángulo: esquinas redondeadas 1946044519" o:spid="_x0000_s1026" style="position:absolute;margin-left:-13.35pt;margin-top:-343.6pt;width:498.9pt;height:356.35pt;z-index:-251643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5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" fillcolor="#7f7f7f [1612]" stroked="f">
                <v:fill opacity="6682f"/>
                <v:shadow on="t" color="black" opacity="41287f" offset="0,1.5pt"/>
                <w10:wrap anchorx="margin"/>
              </v:roundrect>
            </w:pict>
          </mc:Fallback>
        </mc:AlternateContent>
      </w:r>
      <w:r w:rsidR="004E1738">
        <w:rPr>
          <w:rFonts w:ascii="Arial" w:hAnsi="Arial" w:cs="Arial"/>
          <w:bCs/>
          <w:noProof/>
          <w:lang w:val="es-CO"/>
        </w:rPr>
        <w:drawing>
          <wp:anchor distT="0" distB="0" distL="114300" distR="114300" simplePos="0" relativeHeight="251658286" behindDoc="0" locked="0" layoutInCell="1" allowOverlap="1" wp14:anchorId="49F3C196" wp14:editId="0D8930E4">
            <wp:simplePos x="0" y="0"/>
            <wp:positionH relativeFrom="leftMargin">
              <wp:posOffset>217805</wp:posOffset>
            </wp:positionH>
            <wp:positionV relativeFrom="paragraph">
              <wp:posOffset>-4664075</wp:posOffset>
            </wp:positionV>
            <wp:extent cx="525145" cy="525145"/>
            <wp:effectExtent l="0" t="0" r="8255" b="0"/>
            <wp:wrapNone/>
            <wp:docPr id="23" name="Gráfico 23" descr="Coch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áfico 23" descr="Coche con relleno sólido"/>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525145" cy="525145"/>
                    </a:xfrm>
                    <a:prstGeom prst="rect">
                      <a:avLst/>
                    </a:prstGeom>
                  </pic:spPr>
                </pic:pic>
              </a:graphicData>
            </a:graphic>
            <wp14:sizeRelH relativeFrom="page">
              <wp14:pctWidth>0</wp14:pctWidth>
            </wp14:sizeRelH>
            <wp14:sizeRelV relativeFrom="page">
              <wp14:pctHeight>0</wp14:pctHeight>
            </wp14:sizeRelV>
          </wp:anchor>
        </w:drawing>
      </w:r>
      <w:r w:rsidR="004E1738">
        <w:rPr>
          <w:rFonts w:ascii="Arial" w:hAnsi="Arial" w:cs="Arial"/>
          <w:b/>
          <w:bCs/>
          <w:noProof/>
          <w:color w:val="4472C4" w:themeColor="accent1"/>
          <w:lang w:val="es-ES"/>
        </w:rPr>
        <mc:AlternateContent>
          <mc:Choice Requires="wps">
            <w:drawing>
              <wp:anchor distT="0" distB="0" distL="114300" distR="114300" simplePos="0" relativeHeight="251658285" behindDoc="0" locked="0" layoutInCell="1" allowOverlap="1" wp14:anchorId="132A7E8F" wp14:editId="6A6BD972">
                <wp:simplePos x="0" y="0"/>
                <wp:positionH relativeFrom="leftMargin">
                  <wp:posOffset>67310</wp:posOffset>
                </wp:positionH>
                <wp:positionV relativeFrom="paragraph">
                  <wp:posOffset>-4779530</wp:posOffset>
                </wp:positionV>
                <wp:extent cx="826770" cy="826770"/>
                <wp:effectExtent l="19050" t="19050" r="30480" b="30480"/>
                <wp:wrapNone/>
                <wp:docPr id="20" name="Elipse 20"/>
                <wp:cNvGraphicFramePr/>
                <a:graphic xmlns:a="http://schemas.openxmlformats.org/drawingml/2006/main">
                  <a:graphicData uri="http://schemas.microsoft.com/office/word/2010/wordprocessingShape">
                    <wps:wsp>
                      <wps:cNvSpPr/>
                      <wps:spPr>
                        <a:xfrm>
                          <a:off x="0" y="0"/>
                          <a:ext cx="826770" cy="826770"/>
                        </a:xfrm>
                        <a:prstGeom prst="ellipse">
                          <a:avLst/>
                        </a:prstGeom>
                        <a:solidFill>
                          <a:schemeClr val="bg2"/>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4E37BFC2" id="Elipse 20" o:spid="_x0000_s1026" style="position:absolute;margin-left:5.3pt;margin-top:-376.35pt;width:65.1pt;height:65.1pt;z-index:251658285;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" fillcolor="#e7e6e6 [3214]" strokecolor="white [3212]" strokeweight="4.5pt">
                <v:stroke joinstyle="miter"/>
                <w10:wrap anchorx="margin"/>
              </v:oval>
            </w:pict>
          </mc:Fallback>
        </mc:AlternateContent>
      </w:r>
    </w:p>
    <w:p w14:paraId="5C27B049" w14:textId="77777777" w:rsidR="00DE68DF" w:rsidRDefault="00DE68DF" w:rsidP="00CC59E1">
      <w:pPr>
        <w:jc w:val="both"/>
        <w:rPr>
          <w:rFonts w:ascii="Arial" w:hAnsi="Arial" w:cs="Arial"/>
          <w:lang w:val="es-ES"/>
        </w:rPr>
      </w:pPr>
    </w:p>
    <w:p w14:paraId="3974A10C" w14:textId="3EA58811" w:rsidR="00C47D39" w:rsidRPr="001D63CD" w:rsidRDefault="00AE1074" w:rsidP="00CC59E1">
      <w:pPr>
        <w:jc w:val="both"/>
        <w:rPr>
          <w:rFonts w:ascii="Arial" w:hAnsi="Arial" w:cs="Arial"/>
          <w:lang w:val="es-ES"/>
        </w:rPr>
      </w:pPr>
      <w:r>
        <w:rPr>
          <w:rFonts w:ascii="Arial" w:hAnsi="Arial" w:cs="Arial"/>
          <w:lang w:val="es-ES"/>
        </w:rPr>
        <w:t>En ese sentido, l</w:t>
      </w:r>
      <w:r w:rsidR="00832713" w:rsidRPr="001D63CD">
        <w:rPr>
          <w:rFonts w:ascii="Arial" w:hAnsi="Arial" w:cs="Arial"/>
          <w:lang w:val="es-ES"/>
        </w:rPr>
        <w:t>a</w:t>
      </w:r>
      <w:r w:rsidR="00B07FE4" w:rsidRPr="001D63CD">
        <w:rPr>
          <w:rFonts w:ascii="Arial" w:hAnsi="Arial" w:cs="Arial"/>
          <w:lang w:val="es-ES"/>
        </w:rPr>
        <w:t>s compañías aseguradoras</w:t>
      </w:r>
      <w:r>
        <w:rPr>
          <w:rFonts w:ascii="Arial" w:hAnsi="Arial" w:cs="Arial"/>
          <w:lang w:val="es-ES"/>
        </w:rPr>
        <w:t>, desde los conocimientos adquiridos en su rol de suscripción,</w:t>
      </w:r>
      <w:r w:rsidR="00B07FE4" w:rsidRPr="001D63CD">
        <w:rPr>
          <w:rFonts w:ascii="Arial" w:hAnsi="Arial" w:cs="Arial"/>
          <w:lang w:val="es-ES"/>
        </w:rPr>
        <w:t xml:space="preserve"> </w:t>
      </w:r>
      <w:r w:rsidR="00B14846" w:rsidRPr="001D63CD">
        <w:rPr>
          <w:rFonts w:ascii="Arial" w:hAnsi="Arial" w:cs="Arial"/>
          <w:lang w:val="es-ES"/>
        </w:rPr>
        <w:t xml:space="preserve">tienen la oportunidad de </w:t>
      </w:r>
      <w:r w:rsidR="006A78BA" w:rsidRPr="001D63CD">
        <w:rPr>
          <w:rFonts w:ascii="Arial" w:hAnsi="Arial" w:cs="Arial"/>
          <w:lang w:val="es-ES"/>
        </w:rPr>
        <w:t>sofisti</w:t>
      </w:r>
      <w:r w:rsidR="00C12171" w:rsidRPr="001D63CD">
        <w:rPr>
          <w:rFonts w:ascii="Arial" w:hAnsi="Arial" w:cs="Arial"/>
          <w:lang w:val="es-ES"/>
        </w:rPr>
        <w:t xml:space="preserve">car </w:t>
      </w:r>
      <w:r w:rsidR="005E3D56" w:rsidRPr="001D63CD">
        <w:rPr>
          <w:rFonts w:ascii="Arial" w:hAnsi="Arial" w:cs="Arial"/>
          <w:lang w:val="es-ES"/>
        </w:rPr>
        <w:t xml:space="preserve">sus </w:t>
      </w:r>
      <w:r w:rsidR="00C12171" w:rsidRPr="001D63CD">
        <w:rPr>
          <w:rFonts w:ascii="Arial" w:hAnsi="Arial" w:cs="Arial"/>
          <w:lang w:val="es-ES"/>
        </w:rPr>
        <w:t>sistemas de información</w:t>
      </w:r>
      <w:r w:rsidR="005E3D56" w:rsidRPr="001D63CD">
        <w:rPr>
          <w:rFonts w:ascii="Arial" w:hAnsi="Arial" w:cs="Arial"/>
          <w:lang w:val="es-ES"/>
        </w:rPr>
        <w:t xml:space="preserve">, </w:t>
      </w:r>
      <w:r w:rsidR="005768A2" w:rsidRPr="001D63CD">
        <w:rPr>
          <w:rFonts w:ascii="Arial" w:hAnsi="Arial" w:cs="Arial"/>
          <w:lang w:val="es-ES"/>
        </w:rPr>
        <w:t xml:space="preserve">con el fin de obtener datos cada vez </w:t>
      </w:r>
      <w:r w:rsidR="00B14846" w:rsidRPr="001D63CD">
        <w:rPr>
          <w:rFonts w:ascii="Arial" w:hAnsi="Arial" w:cs="Arial"/>
          <w:lang w:val="es-ES"/>
        </w:rPr>
        <w:t>más detallad</w:t>
      </w:r>
      <w:r w:rsidR="005768A2" w:rsidRPr="001D63CD">
        <w:rPr>
          <w:rFonts w:ascii="Arial" w:hAnsi="Arial" w:cs="Arial"/>
          <w:lang w:val="es-ES"/>
        </w:rPr>
        <w:t>os</w:t>
      </w:r>
      <w:r w:rsidR="00B14846" w:rsidRPr="001D63CD">
        <w:rPr>
          <w:rFonts w:ascii="Arial" w:hAnsi="Arial" w:cs="Arial"/>
          <w:lang w:val="es-ES"/>
        </w:rPr>
        <w:t xml:space="preserve"> sobre </w:t>
      </w:r>
      <w:r w:rsidR="00065DA4" w:rsidRPr="001D63CD">
        <w:rPr>
          <w:rFonts w:ascii="Arial" w:hAnsi="Arial" w:cs="Arial"/>
          <w:lang w:val="es-ES"/>
        </w:rPr>
        <w:t xml:space="preserve">el riesgo </w:t>
      </w:r>
      <w:r w:rsidR="006C12DB" w:rsidRPr="001D63CD">
        <w:rPr>
          <w:rFonts w:ascii="Arial" w:hAnsi="Arial" w:cs="Arial"/>
          <w:lang w:val="es-ES"/>
        </w:rPr>
        <w:t>evaluado</w:t>
      </w:r>
      <w:r w:rsidR="00280163" w:rsidRPr="001D63CD">
        <w:rPr>
          <w:rFonts w:ascii="Arial" w:hAnsi="Arial" w:cs="Arial"/>
          <w:lang w:val="es-ES"/>
        </w:rPr>
        <w:t xml:space="preserve">, lo que les permitirá </w:t>
      </w:r>
      <w:r w:rsidR="003102A9" w:rsidRPr="001D63CD">
        <w:rPr>
          <w:rFonts w:ascii="Arial" w:hAnsi="Arial" w:cs="Arial"/>
          <w:lang w:val="es-ES"/>
        </w:rPr>
        <w:t xml:space="preserve">avanzar en el cierre de </w:t>
      </w:r>
      <w:r w:rsidR="00663E3A" w:rsidRPr="001D63CD">
        <w:rPr>
          <w:rFonts w:ascii="Arial" w:hAnsi="Arial" w:cs="Arial"/>
          <w:lang w:val="es-ES"/>
        </w:rPr>
        <w:t xml:space="preserve">brechas de </w:t>
      </w:r>
      <w:r w:rsidR="003102A9" w:rsidRPr="001D63CD">
        <w:rPr>
          <w:rFonts w:ascii="Arial" w:hAnsi="Arial" w:cs="Arial"/>
          <w:lang w:val="es-ES"/>
        </w:rPr>
        <w:t xml:space="preserve">información </w:t>
      </w:r>
      <w:r w:rsidR="00F158E8" w:rsidRPr="001D63CD">
        <w:rPr>
          <w:rFonts w:ascii="Arial" w:hAnsi="Arial" w:cs="Arial"/>
          <w:lang w:val="es-ES"/>
        </w:rPr>
        <w:t xml:space="preserve">necesaria </w:t>
      </w:r>
      <w:r w:rsidR="00663E3A" w:rsidRPr="001D63CD">
        <w:rPr>
          <w:rFonts w:ascii="Arial" w:hAnsi="Arial" w:cs="Arial"/>
          <w:lang w:val="es-ES"/>
        </w:rPr>
        <w:t xml:space="preserve">para </w:t>
      </w:r>
      <w:r w:rsidR="00F158E8" w:rsidRPr="001D63CD">
        <w:rPr>
          <w:rFonts w:ascii="Arial" w:hAnsi="Arial" w:cs="Arial"/>
          <w:lang w:val="es-ES"/>
        </w:rPr>
        <w:t xml:space="preserve">la </w:t>
      </w:r>
      <w:r w:rsidR="00663E3A" w:rsidRPr="001D63CD">
        <w:rPr>
          <w:rFonts w:ascii="Arial" w:hAnsi="Arial" w:cs="Arial"/>
          <w:lang w:val="es-ES"/>
        </w:rPr>
        <w:t>implementa</w:t>
      </w:r>
      <w:r w:rsidR="00F158E8" w:rsidRPr="001D63CD">
        <w:rPr>
          <w:rFonts w:ascii="Arial" w:hAnsi="Arial" w:cs="Arial"/>
          <w:lang w:val="es-ES"/>
        </w:rPr>
        <w:t>ción</w:t>
      </w:r>
      <w:r w:rsidR="00E92EDE" w:rsidRPr="001D63CD">
        <w:rPr>
          <w:rFonts w:ascii="Arial" w:hAnsi="Arial" w:cs="Arial"/>
          <w:lang w:val="es-ES"/>
        </w:rPr>
        <w:t xml:space="preserve"> de</w:t>
      </w:r>
      <w:r w:rsidR="00663E3A" w:rsidRPr="001D63CD">
        <w:rPr>
          <w:rFonts w:ascii="Arial" w:hAnsi="Arial" w:cs="Arial"/>
          <w:lang w:val="es-ES"/>
        </w:rPr>
        <w:t xml:space="preserve"> evaluaciones prospectivas del riesgo.</w:t>
      </w:r>
      <w:r w:rsidR="00282E08" w:rsidRPr="001D63CD">
        <w:rPr>
          <w:rFonts w:ascii="Arial" w:hAnsi="Arial" w:cs="Arial"/>
          <w:lang w:val="es-ES"/>
        </w:rPr>
        <w:t xml:space="preserve"> </w:t>
      </w:r>
      <w:r w:rsidR="00205CC7" w:rsidRPr="001D63CD">
        <w:rPr>
          <w:rFonts w:ascii="Arial" w:hAnsi="Arial" w:cs="Arial"/>
          <w:lang w:val="es-ES"/>
        </w:rPr>
        <w:t>Esta captura detallada</w:t>
      </w:r>
      <w:r w:rsidR="00B92085" w:rsidRPr="001D63CD">
        <w:rPr>
          <w:rFonts w:ascii="Arial" w:hAnsi="Arial" w:cs="Arial"/>
          <w:lang w:val="es-ES"/>
        </w:rPr>
        <w:t>,</w:t>
      </w:r>
      <w:r w:rsidR="00B82F97" w:rsidRPr="001D63CD">
        <w:rPr>
          <w:rFonts w:ascii="Arial" w:hAnsi="Arial" w:cs="Arial"/>
          <w:lang w:val="es-ES"/>
        </w:rPr>
        <w:t xml:space="preserve"> suma</w:t>
      </w:r>
      <w:r w:rsidR="00D60046" w:rsidRPr="001D63CD">
        <w:rPr>
          <w:rFonts w:ascii="Arial" w:hAnsi="Arial" w:cs="Arial"/>
          <w:lang w:val="es-ES"/>
        </w:rPr>
        <w:t>d</w:t>
      </w:r>
      <w:r w:rsidR="00205CC7" w:rsidRPr="001D63CD">
        <w:rPr>
          <w:rFonts w:ascii="Arial" w:hAnsi="Arial" w:cs="Arial"/>
          <w:lang w:val="es-ES"/>
        </w:rPr>
        <w:t>a</w:t>
      </w:r>
      <w:r w:rsidR="00B82F97" w:rsidRPr="001D63CD">
        <w:rPr>
          <w:rFonts w:ascii="Arial" w:hAnsi="Arial" w:cs="Arial"/>
          <w:lang w:val="es-ES"/>
        </w:rPr>
        <w:t xml:space="preserve"> a los </w:t>
      </w:r>
      <w:r w:rsidR="00C54FD2" w:rsidRPr="001D63CD">
        <w:rPr>
          <w:rFonts w:ascii="Arial" w:hAnsi="Arial" w:cs="Arial"/>
          <w:lang w:val="es-ES"/>
        </w:rPr>
        <w:t>conocimientos avanzados de la industria en gestión de riesgos</w:t>
      </w:r>
      <w:r w:rsidR="00021A35" w:rsidRPr="001D63CD">
        <w:rPr>
          <w:rFonts w:ascii="Arial" w:hAnsi="Arial" w:cs="Arial"/>
          <w:lang w:val="es-ES"/>
        </w:rPr>
        <w:t>,</w:t>
      </w:r>
      <w:r w:rsidR="0060033B" w:rsidRPr="001D63CD">
        <w:rPr>
          <w:rFonts w:ascii="Arial" w:hAnsi="Arial" w:cs="Arial"/>
          <w:lang w:val="es-ES"/>
        </w:rPr>
        <w:t xml:space="preserve"> </w:t>
      </w:r>
      <w:r w:rsidR="00021A35" w:rsidRPr="001D63CD">
        <w:rPr>
          <w:rFonts w:ascii="Arial" w:hAnsi="Arial" w:cs="Arial"/>
          <w:lang w:val="es-ES"/>
        </w:rPr>
        <w:t>s</w:t>
      </w:r>
      <w:r w:rsidR="00CA610E" w:rsidRPr="001D63CD">
        <w:rPr>
          <w:rFonts w:ascii="Arial" w:hAnsi="Arial" w:cs="Arial"/>
          <w:lang w:val="es-ES"/>
        </w:rPr>
        <w:t>e convierten e</w:t>
      </w:r>
      <w:r w:rsidR="00021A35" w:rsidRPr="001D63CD">
        <w:rPr>
          <w:rFonts w:ascii="Arial" w:hAnsi="Arial" w:cs="Arial"/>
          <w:lang w:val="es-ES"/>
        </w:rPr>
        <w:t xml:space="preserve">n </w:t>
      </w:r>
      <w:r w:rsidR="00832713" w:rsidRPr="001D63CD">
        <w:rPr>
          <w:rFonts w:ascii="Arial" w:hAnsi="Arial" w:cs="Arial"/>
          <w:lang w:val="es-ES"/>
        </w:rPr>
        <w:t>valioso</w:t>
      </w:r>
      <w:r w:rsidR="00021A35" w:rsidRPr="001D63CD">
        <w:rPr>
          <w:rFonts w:ascii="Arial" w:hAnsi="Arial" w:cs="Arial"/>
          <w:lang w:val="es-ES"/>
        </w:rPr>
        <w:t>s</w:t>
      </w:r>
      <w:r w:rsidR="00832713" w:rsidRPr="001D63CD">
        <w:rPr>
          <w:rFonts w:ascii="Arial" w:hAnsi="Arial" w:cs="Arial"/>
          <w:lang w:val="es-ES"/>
        </w:rPr>
        <w:t xml:space="preserve"> </w:t>
      </w:r>
      <w:r w:rsidR="00B67102" w:rsidRPr="001D63CD">
        <w:rPr>
          <w:rFonts w:ascii="Arial" w:hAnsi="Arial" w:cs="Arial"/>
          <w:lang w:val="es-ES"/>
        </w:rPr>
        <w:t xml:space="preserve">recursos </w:t>
      </w:r>
      <w:r w:rsidR="005C2F81">
        <w:rPr>
          <w:rFonts w:ascii="Arial" w:hAnsi="Arial" w:cs="Arial"/>
          <w:lang w:val="es-ES"/>
        </w:rPr>
        <w:t xml:space="preserve">para </w:t>
      </w:r>
      <w:r w:rsidR="002057C0" w:rsidRPr="001D63CD">
        <w:rPr>
          <w:rFonts w:ascii="Arial" w:hAnsi="Arial" w:cs="Arial"/>
          <w:lang w:val="es-ES"/>
        </w:rPr>
        <w:t xml:space="preserve">consolidar </w:t>
      </w:r>
      <w:r w:rsidR="00187E30" w:rsidRPr="001D63CD">
        <w:rPr>
          <w:rFonts w:ascii="Arial" w:hAnsi="Arial" w:cs="Arial"/>
          <w:lang w:val="es-ES"/>
        </w:rPr>
        <w:t xml:space="preserve">el análisis </w:t>
      </w:r>
      <w:r w:rsidR="00756C42" w:rsidRPr="001D63CD">
        <w:rPr>
          <w:rFonts w:ascii="Arial" w:hAnsi="Arial" w:cs="Arial"/>
          <w:lang w:val="es-ES"/>
        </w:rPr>
        <w:t xml:space="preserve">prospectivo </w:t>
      </w:r>
      <w:r w:rsidR="00052BEC" w:rsidRPr="001D63CD">
        <w:rPr>
          <w:rFonts w:ascii="Arial" w:hAnsi="Arial" w:cs="Arial"/>
          <w:lang w:val="es-ES"/>
        </w:rPr>
        <w:t xml:space="preserve">de </w:t>
      </w:r>
      <w:r w:rsidR="004B0C09" w:rsidRPr="001D63CD">
        <w:rPr>
          <w:rFonts w:ascii="Arial" w:hAnsi="Arial" w:cs="Arial"/>
          <w:lang w:val="es-ES"/>
        </w:rPr>
        <w:t xml:space="preserve">los </w:t>
      </w:r>
      <w:r w:rsidR="00052BEC" w:rsidRPr="001D63CD">
        <w:rPr>
          <w:rFonts w:ascii="Arial" w:hAnsi="Arial" w:cs="Arial"/>
          <w:lang w:val="es-ES"/>
        </w:rPr>
        <w:t xml:space="preserve">riesgos </w:t>
      </w:r>
      <w:r w:rsidR="00590CCF" w:rsidRPr="001D63CD">
        <w:rPr>
          <w:rFonts w:ascii="Arial" w:hAnsi="Arial" w:cs="Arial"/>
          <w:lang w:val="es-ES"/>
        </w:rPr>
        <w:t>climáticos</w:t>
      </w:r>
      <w:r w:rsidR="005C2F81">
        <w:rPr>
          <w:rFonts w:ascii="Arial" w:hAnsi="Arial" w:cs="Arial"/>
          <w:lang w:val="es-ES"/>
        </w:rPr>
        <w:t xml:space="preserve"> y sus particularidades</w:t>
      </w:r>
      <w:r w:rsidR="006277C9" w:rsidRPr="001D63CD">
        <w:rPr>
          <w:rFonts w:ascii="Arial" w:hAnsi="Arial" w:cs="Arial"/>
          <w:lang w:val="es-ES"/>
        </w:rPr>
        <w:t>.</w:t>
      </w:r>
      <w:r w:rsidR="007A59DF" w:rsidRPr="001D63CD">
        <w:rPr>
          <w:rFonts w:ascii="Arial" w:hAnsi="Arial" w:cs="Arial"/>
          <w:lang w:val="es-ES"/>
        </w:rPr>
        <w:t xml:space="preserve"> </w:t>
      </w:r>
    </w:p>
    <w:p w14:paraId="7077A459" w14:textId="35F2050E" w:rsidR="00C47D39" w:rsidRPr="001D63CD" w:rsidRDefault="00C47D39" w:rsidP="00C47D39">
      <w:pPr>
        <w:pStyle w:val="Prrafodelista"/>
        <w:jc w:val="both"/>
        <w:rPr>
          <w:rFonts w:ascii="Arial" w:hAnsi="Arial" w:cs="Arial"/>
          <w:lang w:val="es-ES"/>
        </w:rPr>
      </w:pPr>
    </w:p>
    <w:p w14:paraId="0EEA8A8D" w14:textId="4E309C63" w:rsidR="00187E30" w:rsidRDefault="003449C9" w:rsidP="00CC59E1">
      <w:pPr>
        <w:jc w:val="both"/>
        <w:rPr>
          <w:rFonts w:ascii="Arial" w:hAnsi="Arial" w:cs="Arial"/>
          <w:lang w:val="es-ES"/>
        </w:rPr>
      </w:pPr>
      <w:r w:rsidRPr="001D63CD">
        <w:rPr>
          <w:rFonts w:ascii="Arial" w:hAnsi="Arial" w:cs="Arial"/>
          <w:lang w:val="es-ES"/>
        </w:rPr>
        <w:t>Como resultado de lo anterior</w:t>
      </w:r>
      <w:r w:rsidR="00E85920" w:rsidRPr="001D63CD">
        <w:rPr>
          <w:rFonts w:ascii="Arial" w:hAnsi="Arial" w:cs="Arial"/>
          <w:lang w:val="es-ES"/>
        </w:rPr>
        <w:t xml:space="preserve">, </w:t>
      </w:r>
      <w:r w:rsidR="0091342A" w:rsidRPr="001D63CD">
        <w:rPr>
          <w:rFonts w:ascii="Arial" w:hAnsi="Arial" w:cs="Arial"/>
          <w:lang w:val="es-ES"/>
        </w:rPr>
        <w:t xml:space="preserve">las </w:t>
      </w:r>
      <w:r w:rsidR="00B810FF" w:rsidRPr="001D63CD">
        <w:rPr>
          <w:rFonts w:ascii="Arial" w:hAnsi="Arial" w:cs="Arial"/>
          <w:lang w:val="es-ES"/>
        </w:rPr>
        <w:t xml:space="preserve">compañías de seguros </w:t>
      </w:r>
      <w:r w:rsidR="00B72640" w:rsidRPr="001D63CD">
        <w:rPr>
          <w:rFonts w:ascii="Arial" w:hAnsi="Arial" w:cs="Arial"/>
          <w:lang w:val="es-ES"/>
        </w:rPr>
        <w:t>ten</w:t>
      </w:r>
      <w:r w:rsidR="00D547C6" w:rsidRPr="001D63CD">
        <w:rPr>
          <w:rFonts w:ascii="Arial" w:hAnsi="Arial" w:cs="Arial"/>
          <w:lang w:val="es-ES"/>
        </w:rPr>
        <w:t>drán</w:t>
      </w:r>
      <w:r w:rsidR="00B72640" w:rsidRPr="001D63CD">
        <w:rPr>
          <w:rFonts w:ascii="Arial" w:hAnsi="Arial" w:cs="Arial"/>
          <w:lang w:val="es-ES"/>
        </w:rPr>
        <w:t xml:space="preserve"> </w:t>
      </w:r>
      <w:r w:rsidR="00A873FF" w:rsidRPr="001D63CD">
        <w:rPr>
          <w:rFonts w:ascii="Arial" w:hAnsi="Arial" w:cs="Arial"/>
          <w:lang w:val="es-ES"/>
        </w:rPr>
        <w:t xml:space="preserve">un mejor entendimiento de los riesgos </w:t>
      </w:r>
      <w:r w:rsidR="001344C3" w:rsidRPr="001D63CD">
        <w:rPr>
          <w:rFonts w:ascii="Arial" w:hAnsi="Arial" w:cs="Arial"/>
          <w:lang w:val="es-ES"/>
        </w:rPr>
        <w:t xml:space="preserve">y oportunidades </w:t>
      </w:r>
      <w:r w:rsidR="00A873FF" w:rsidRPr="001D63CD">
        <w:rPr>
          <w:rFonts w:ascii="Arial" w:hAnsi="Arial" w:cs="Arial"/>
          <w:lang w:val="es-ES"/>
        </w:rPr>
        <w:t xml:space="preserve">derivados del cambio climático, </w:t>
      </w:r>
      <w:r w:rsidR="009A24C5">
        <w:rPr>
          <w:rFonts w:ascii="Arial" w:hAnsi="Arial" w:cs="Arial"/>
          <w:lang w:val="es-ES"/>
        </w:rPr>
        <w:t xml:space="preserve">lo </w:t>
      </w:r>
      <w:r w:rsidR="00D61D19" w:rsidRPr="001D63CD">
        <w:rPr>
          <w:rFonts w:ascii="Arial" w:hAnsi="Arial" w:cs="Arial"/>
          <w:lang w:val="es-ES"/>
        </w:rPr>
        <w:t xml:space="preserve">que </w:t>
      </w:r>
      <w:r w:rsidR="00BC3443">
        <w:rPr>
          <w:rFonts w:ascii="Arial" w:hAnsi="Arial" w:cs="Arial"/>
          <w:lang w:val="es-ES"/>
        </w:rPr>
        <w:t>fortalece</w:t>
      </w:r>
      <w:r w:rsidR="008B25CA">
        <w:rPr>
          <w:rFonts w:ascii="Arial" w:hAnsi="Arial" w:cs="Arial"/>
          <w:lang w:val="es-ES"/>
        </w:rPr>
        <w:t>rá</w:t>
      </w:r>
      <w:r w:rsidR="00BC3443">
        <w:rPr>
          <w:rFonts w:ascii="Arial" w:hAnsi="Arial" w:cs="Arial"/>
          <w:lang w:val="es-ES"/>
        </w:rPr>
        <w:t xml:space="preserve"> el </w:t>
      </w:r>
      <w:r w:rsidR="00BC3443" w:rsidRPr="001D63CD">
        <w:rPr>
          <w:rFonts w:ascii="Arial" w:hAnsi="Arial" w:cs="Arial"/>
          <w:lang w:val="es-ES"/>
        </w:rPr>
        <w:t>desarroll</w:t>
      </w:r>
      <w:r w:rsidR="00BC3443">
        <w:rPr>
          <w:rFonts w:ascii="Arial" w:hAnsi="Arial" w:cs="Arial"/>
          <w:lang w:val="es-ES"/>
        </w:rPr>
        <w:t>o de</w:t>
      </w:r>
      <w:r w:rsidR="00BC3443" w:rsidRPr="001D63CD">
        <w:rPr>
          <w:rFonts w:ascii="Arial" w:hAnsi="Arial" w:cs="Arial"/>
          <w:lang w:val="es-ES"/>
        </w:rPr>
        <w:t xml:space="preserve"> </w:t>
      </w:r>
      <w:r w:rsidR="003F37FF" w:rsidRPr="001D63CD">
        <w:rPr>
          <w:rFonts w:ascii="Arial" w:hAnsi="Arial" w:cs="Arial"/>
          <w:lang w:val="es-ES"/>
        </w:rPr>
        <w:t xml:space="preserve">herramientas de asesoría </w:t>
      </w:r>
      <w:r w:rsidR="00AA684C" w:rsidRPr="001D63CD">
        <w:rPr>
          <w:rFonts w:ascii="Arial" w:hAnsi="Arial" w:cs="Arial"/>
          <w:lang w:val="es-ES"/>
        </w:rPr>
        <w:t xml:space="preserve">especializada, </w:t>
      </w:r>
      <w:r w:rsidR="00450CED" w:rsidRPr="001D63CD">
        <w:rPr>
          <w:rFonts w:ascii="Arial" w:hAnsi="Arial" w:cs="Arial"/>
          <w:lang w:val="es-ES"/>
        </w:rPr>
        <w:t>entre las que se encuentran</w:t>
      </w:r>
      <w:r w:rsidR="009F2A14" w:rsidRPr="001D63CD">
        <w:rPr>
          <w:rFonts w:ascii="Arial" w:hAnsi="Arial" w:cs="Arial"/>
          <w:lang w:val="es-ES"/>
        </w:rPr>
        <w:t>:</w:t>
      </w:r>
      <w:r w:rsidR="00AA684C" w:rsidRPr="001D63CD">
        <w:rPr>
          <w:rFonts w:ascii="Arial" w:hAnsi="Arial" w:cs="Arial"/>
          <w:lang w:val="es-ES"/>
        </w:rPr>
        <w:t xml:space="preserve"> boletines de alertas, guías de mitigación y adaptación </w:t>
      </w:r>
      <w:r w:rsidR="00160817">
        <w:rPr>
          <w:rFonts w:ascii="Arial" w:hAnsi="Arial" w:cs="Arial"/>
          <w:lang w:val="es-ES"/>
        </w:rPr>
        <w:t>a</w:t>
      </w:r>
      <w:r w:rsidR="00160817" w:rsidRPr="001D63CD">
        <w:rPr>
          <w:rFonts w:ascii="Arial" w:hAnsi="Arial" w:cs="Arial"/>
          <w:lang w:val="es-ES"/>
        </w:rPr>
        <w:t xml:space="preserve">l </w:t>
      </w:r>
      <w:r w:rsidR="00AA684C" w:rsidRPr="001D63CD">
        <w:rPr>
          <w:rFonts w:ascii="Arial" w:hAnsi="Arial" w:cs="Arial"/>
          <w:lang w:val="es-ES"/>
        </w:rPr>
        <w:t>riesgo</w:t>
      </w:r>
      <w:r w:rsidR="00F94A5B" w:rsidRPr="001D63CD">
        <w:rPr>
          <w:rFonts w:ascii="Arial" w:hAnsi="Arial" w:cs="Arial"/>
          <w:lang w:val="es-ES"/>
        </w:rPr>
        <w:t xml:space="preserve">, informes y análisis de </w:t>
      </w:r>
      <w:r w:rsidR="009A795E" w:rsidRPr="001D63CD">
        <w:rPr>
          <w:rFonts w:ascii="Arial" w:hAnsi="Arial" w:cs="Arial"/>
          <w:lang w:val="es-ES"/>
        </w:rPr>
        <w:t>riesgos</w:t>
      </w:r>
      <w:r w:rsidR="00B109D5" w:rsidRPr="001D63CD">
        <w:rPr>
          <w:rFonts w:ascii="Arial" w:hAnsi="Arial" w:cs="Arial"/>
          <w:lang w:val="es-ES"/>
        </w:rPr>
        <w:t xml:space="preserve"> por cliente</w:t>
      </w:r>
      <w:r w:rsidR="001344C3" w:rsidRPr="001D63CD">
        <w:rPr>
          <w:rFonts w:ascii="Arial" w:hAnsi="Arial" w:cs="Arial"/>
          <w:lang w:val="es-ES"/>
        </w:rPr>
        <w:t>.</w:t>
      </w:r>
      <w:r w:rsidR="00D92FC7" w:rsidRPr="001D63CD">
        <w:rPr>
          <w:rFonts w:ascii="Arial" w:hAnsi="Arial" w:cs="Arial"/>
          <w:lang w:val="es-ES"/>
        </w:rPr>
        <w:t xml:space="preserve"> </w:t>
      </w:r>
      <w:r w:rsidR="00226FC2" w:rsidRPr="001D63CD">
        <w:rPr>
          <w:rFonts w:ascii="Arial" w:hAnsi="Arial" w:cs="Arial"/>
          <w:lang w:val="es-ES"/>
        </w:rPr>
        <w:t>Est</w:t>
      </w:r>
      <w:r w:rsidR="00467502">
        <w:rPr>
          <w:rFonts w:ascii="Arial" w:hAnsi="Arial" w:cs="Arial"/>
          <w:lang w:val="es-ES"/>
        </w:rPr>
        <w:t>o</w:t>
      </w:r>
      <w:r w:rsidR="00482395" w:rsidRPr="001D63CD">
        <w:rPr>
          <w:rFonts w:ascii="Arial" w:hAnsi="Arial" w:cs="Arial"/>
          <w:lang w:val="es-ES"/>
        </w:rPr>
        <w:t>s</w:t>
      </w:r>
      <w:r w:rsidR="00226FC2" w:rsidRPr="001D63CD">
        <w:rPr>
          <w:rFonts w:ascii="Arial" w:hAnsi="Arial" w:cs="Arial"/>
          <w:lang w:val="es-ES"/>
        </w:rPr>
        <w:t xml:space="preserve"> </w:t>
      </w:r>
      <w:r w:rsidR="00467502">
        <w:rPr>
          <w:rFonts w:ascii="Arial" w:hAnsi="Arial" w:cs="Arial"/>
          <w:lang w:val="es-ES"/>
        </w:rPr>
        <w:t xml:space="preserve">mecanismos </w:t>
      </w:r>
      <w:r w:rsidR="00853CC0" w:rsidRPr="001D63CD">
        <w:rPr>
          <w:rFonts w:ascii="Arial" w:hAnsi="Arial" w:cs="Arial"/>
          <w:lang w:val="es-ES"/>
        </w:rPr>
        <w:t>apoyan la resiliencia climática de los asegurados y contrapartes</w:t>
      </w:r>
      <w:r w:rsidR="00A14CB2" w:rsidRPr="001D63CD">
        <w:rPr>
          <w:rFonts w:ascii="Arial" w:hAnsi="Arial" w:cs="Arial"/>
          <w:lang w:val="es-ES"/>
        </w:rPr>
        <w:t xml:space="preserve"> y </w:t>
      </w:r>
      <w:r w:rsidR="00C90538" w:rsidRPr="001D63CD">
        <w:rPr>
          <w:rFonts w:ascii="Arial" w:hAnsi="Arial" w:cs="Arial"/>
          <w:lang w:val="es-ES"/>
        </w:rPr>
        <w:t xml:space="preserve">se </w:t>
      </w:r>
      <w:r w:rsidR="00660294" w:rsidRPr="001D63CD">
        <w:rPr>
          <w:rFonts w:ascii="Arial" w:hAnsi="Arial" w:cs="Arial"/>
          <w:lang w:val="es-ES"/>
        </w:rPr>
        <w:t>conv</w:t>
      </w:r>
      <w:r w:rsidR="00C90538" w:rsidRPr="001D63CD">
        <w:rPr>
          <w:rFonts w:ascii="Arial" w:hAnsi="Arial" w:cs="Arial"/>
          <w:lang w:val="es-ES"/>
        </w:rPr>
        <w:t>i</w:t>
      </w:r>
      <w:r w:rsidR="00660294" w:rsidRPr="001D63CD">
        <w:rPr>
          <w:rFonts w:ascii="Arial" w:hAnsi="Arial" w:cs="Arial"/>
          <w:lang w:val="es-ES"/>
        </w:rPr>
        <w:t>erte</w:t>
      </w:r>
      <w:r w:rsidR="00C90538" w:rsidRPr="001D63CD">
        <w:rPr>
          <w:rFonts w:ascii="Arial" w:hAnsi="Arial" w:cs="Arial"/>
          <w:lang w:val="es-ES"/>
        </w:rPr>
        <w:t>n</w:t>
      </w:r>
      <w:r w:rsidR="00660294" w:rsidRPr="001D63CD">
        <w:rPr>
          <w:rFonts w:ascii="Arial" w:hAnsi="Arial" w:cs="Arial"/>
          <w:lang w:val="es-ES"/>
        </w:rPr>
        <w:t xml:space="preserve"> en </w:t>
      </w:r>
      <w:r w:rsidR="00784EA2">
        <w:rPr>
          <w:rFonts w:ascii="Arial" w:hAnsi="Arial" w:cs="Arial"/>
          <w:lang w:val="es-ES"/>
        </w:rPr>
        <w:t xml:space="preserve">estrategias de </w:t>
      </w:r>
      <w:r w:rsidR="00FA62D3" w:rsidRPr="001D63CD">
        <w:rPr>
          <w:rFonts w:ascii="Arial" w:hAnsi="Arial" w:cs="Arial"/>
          <w:lang w:val="es-ES"/>
        </w:rPr>
        <w:t>gesti</w:t>
      </w:r>
      <w:r w:rsidR="00784EA2">
        <w:rPr>
          <w:rFonts w:ascii="Arial" w:hAnsi="Arial" w:cs="Arial"/>
          <w:lang w:val="es-ES"/>
        </w:rPr>
        <w:t>ón</w:t>
      </w:r>
      <w:r w:rsidR="00FA62D3" w:rsidRPr="001D63CD">
        <w:rPr>
          <w:rFonts w:ascii="Arial" w:hAnsi="Arial" w:cs="Arial"/>
          <w:lang w:val="es-ES"/>
        </w:rPr>
        <w:t xml:space="preserve"> de la siniestralidad</w:t>
      </w:r>
      <w:r w:rsidR="001D4599" w:rsidRPr="001D63CD">
        <w:rPr>
          <w:rFonts w:ascii="Arial" w:hAnsi="Arial" w:cs="Arial"/>
          <w:lang w:val="es-ES"/>
        </w:rPr>
        <w:t>, así como</w:t>
      </w:r>
      <w:r w:rsidR="00BA0E1D" w:rsidRPr="001D63CD">
        <w:rPr>
          <w:rFonts w:ascii="Arial" w:hAnsi="Arial" w:cs="Arial"/>
          <w:lang w:val="es-ES"/>
        </w:rPr>
        <w:t>,</w:t>
      </w:r>
      <w:r w:rsidR="001D4599" w:rsidRPr="001D63CD">
        <w:rPr>
          <w:rFonts w:ascii="Arial" w:hAnsi="Arial" w:cs="Arial"/>
          <w:lang w:val="es-ES"/>
        </w:rPr>
        <w:t xml:space="preserve"> en </w:t>
      </w:r>
      <w:r w:rsidR="006E79FE" w:rsidRPr="001D63CD">
        <w:rPr>
          <w:rFonts w:ascii="Arial" w:hAnsi="Arial" w:cs="Arial"/>
          <w:lang w:val="es-ES"/>
        </w:rPr>
        <w:t xml:space="preserve">potenciales </w:t>
      </w:r>
      <w:r w:rsidR="00405328" w:rsidRPr="001D63CD">
        <w:rPr>
          <w:rFonts w:ascii="Arial" w:hAnsi="Arial" w:cs="Arial"/>
          <w:lang w:val="es-ES"/>
        </w:rPr>
        <w:t>línea</w:t>
      </w:r>
      <w:r w:rsidR="006E79FE" w:rsidRPr="001D63CD">
        <w:rPr>
          <w:rFonts w:ascii="Arial" w:hAnsi="Arial" w:cs="Arial"/>
          <w:lang w:val="es-ES"/>
        </w:rPr>
        <w:t>s</w:t>
      </w:r>
      <w:r w:rsidR="00405328" w:rsidRPr="001D63CD">
        <w:rPr>
          <w:rFonts w:ascii="Arial" w:hAnsi="Arial" w:cs="Arial"/>
          <w:lang w:val="es-ES"/>
        </w:rPr>
        <w:t xml:space="preserve"> de</w:t>
      </w:r>
      <w:r w:rsidR="001D4599" w:rsidRPr="001D63CD">
        <w:rPr>
          <w:rFonts w:ascii="Arial" w:hAnsi="Arial" w:cs="Arial"/>
          <w:lang w:val="es-ES"/>
        </w:rPr>
        <w:t xml:space="preserve"> </w:t>
      </w:r>
      <w:r w:rsidR="00660294" w:rsidRPr="001D63CD">
        <w:rPr>
          <w:rFonts w:ascii="Arial" w:hAnsi="Arial" w:cs="Arial"/>
          <w:lang w:val="es-ES"/>
        </w:rPr>
        <w:t>negoc</w:t>
      </w:r>
      <w:r w:rsidR="00405328" w:rsidRPr="001D63CD">
        <w:rPr>
          <w:rFonts w:ascii="Arial" w:hAnsi="Arial" w:cs="Arial"/>
          <w:lang w:val="es-ES"/>
        </w:rPr>
        <w:t>i</w:t>
      </w:r>
      <w:r w:rsidR="00660294" w:rsidRPr="001D63CD">
        <w:rPr>
          <w:rFonts w:ascii="Arial" w:hAnsi="Arial" w:cs="Arial"/>
          <w:lang w:val="es-ES"/>
        </w:rPr>
        <w:t>o</w:t>
      </w:r>
      <w:r w:rsidR="00926F1D" w:rsidRPr="001D63CD">
        <w:rPr>
          <w:rFonts w:ascii="Arial" w:hAnsi="Arial" w:cs="Arial"/>
          <w:lang w:val="es-ES"/>
        </w:rPr>
        <w:t>.</w:t>
      </w:r>
    </w:p>
    <w:p w14:paraId="6FCA22AD" w14:textId="634BFA98" w:rsidR="00E474A7" w:rsidRPr="001D63CD" w:rsidRDefault="00E474A7" w:rsidP="001F5F3E">
      <w:pPr>
        <w:rPr>
          <w:rFonts w:ascii="Arial" w:hAnsi="Arial" w:cs="Arial"/>
          <w:lang w:val="es-ES"/>
        </w:rPr>
      </w:pPr>
    </w:p>
    <w:p w14:paraId="3F95A528" w14:textId="63B369AA" w:rsidR="007132C3" w:rsidRPr="001D63CD" w:rsidRDefault="00DC2118" w:rsidP="00CC59E1">
      <w:pPr>
        <w:jc w:val="both"/>
        <w:rPr>
          <w:rFonts w:ascii="Arial" w:hAnsi="Arial" w:cs="Arial"/>
          <w:lang w:val="es-ES"/>
        </w:rPr>
      </w:pPr>
      <w:r w:rsidRPr="001D63CD">
        <w:rPr>
          <w:rFonts w:ascii="Arial" w:hAnsi="Arial" w:cs="Arial"/>
          <w:lang w:val="es-ES"/>
        </w:rPr>
        <w:t xml:space="preserve">La construcción de modelos catastróficos sugiere </w:t>
      </w:r>
      <w:r w:rsidR="009F2FDC" w:rsidRPr="001D63CD">
        <w:rPr>
          <w:rFonts w:ascii="Arial" w:hAnsi="Arial" w:cs="Arial"/>
          <w:lang w:val="es-ES"/>
        </w:rPr>
        <w:t xml:space="preserve">retos </w:t>
      </w:r>
      <w:r w:rsidRPr="001D63CD">
        <w:rPr>
          <w:rFonts w:ascii="Arial" w:hAnsi="Arial" w:cs="Arial"/>
          <w:lang w:val="es-ES"/>
        </w:rPr>
        <w:t xml:space="preserve">importantes para capturar </w:t>
      </w:r>
      <w:r w:rsidR="00543A1D" w:rsidRPr="001D63CD">
        <w:rPr>
          <w:rFonts w:ascii="Arial" w:hAnsi="Arial" w:cs="Arial"/>
          <w:lang w:val="es-ES"/>
        </w:rPr>
        <w:t xml:space="preserve">las características </w:t>
      </w:r>
      <w:r w:rsidR="001F5F3E" w:rsidRPr="001D63CD">
        <w:rPr>
          <w:rFonts w:ascii="Arial" w:hAnsi="Arial" w:cs="Arial"/>
          <w:lang w:val="es-ES"/>
        </w:rPr>
        <w:t xml:space="preserve">de </w:t>
      </w:r>
      <w:r w:rsidR="00EF4B36" w:rsidRPr="001D63CD">
        <w:rPr>
          <w:rFonts w:ascii="Arial" w:hAnsi="Arial" w:cs="Arial"/>
          <w:lang w:val="es-ES"/>
        </w:rPr>
        <w:t xml:space="preserve">no linealidad, </w:t>
      </w:r>
      <w:r w:rsidR="001F5F3E" w:rsidRPr="001D63CD">
        <w:rPr>
          <w:rFonts w:ascii="Arial" w:hAnsi="Arial" w:cs="Arial"/>
          <w:lang w:val="es-ES"/>
        </w:rPr>
        <w:t xml:space="preserve">incertidumbre y cada vez mayor correlación de los </w:t>
      </w:r>
      <w:r w:rsidR="00543A1D" w:rsidRPr="001D63CD">
        <w:rPr>
          <w:rFonts w:ascii="Arial" w:hAnsi="Arial" w:cs="Arial"/>
          <w:lang w:val="es-ES"/>
        </w:rPr>
        <w:t xml:space="preserve">riesgos </w:t>
      </w:r>
      <w:r w:rsidR="00E076D2" w:rsidRPr="001D63CD">
        <w:rPr>
          <w:rFonts w:ascii="Arial" w:hAnsi="Arial" w:cs="Arial"/>
          <w:lang w:val="es-ES"/>
        </w:rPr>
        <w:t>derivados de</w:t>
      </w:r>
      <w:r w:rsidR="00543A1D" w:rsidRPr="001D63CD">
        <w:rPr>
          <w:rFonts w:ascii="Arial" w:hAnsi="Arial" w:cs="Arial"/>
          <w:lang w:val="es-ES"/>
        </w:rPr>
        <w:t>l cambio climático</w:t>
      </w:r>
      <w:r w:rsidR="001C4B90" w:rsidRPr="001D63CD">
        <w:rPr>
          <w:rStyle w:val="Refdenotaalpie"/>
          <w:rFonts w:ascii="Arial" w:hAnsi="Arial" w:cs="Arial"/>
          <w:lang w:val="es-ES"/>
        </w:rPr>
        <w:footnoteReference w:id="40"/>
      </w:r>
      <w:r w:rsidR="00061448" w:rsidRPr="001D63CD">
        <w:rPr>
          <w:rFonts w:ascii="Arial" w:hAnsi="Arial" w:cs="Arial"/>
          <w:lang w:val="es-ES"/>
        </w:rPr>
        <w:t>.</w:t>
      </w:r>
      <w:r w:rsidR="00AD39E7" w:rsidRPr="001D63CD">
        <w:rPr>
          <w:rFonts w:ascii="Arial" w:hAnsi="Arial" w:cs="Arial"/>
          <w:lang w:val="es-ES"/>
        </w:rPr>
        <w:t xml:space="preserve"> </w:t>
      </w:r>
      <w:r w:rsidR="008C60B4" w:rsidRPr="001D63CD">
        <w:rPr>
          <w:rFonts w:ascii="Arial" w:hAnsi="Arial" w:cs="Arial"/>
          <w:lang w:val="es-ES"/>
        </w:rPr>
        <w:t xml:space="preserve">Para </w:t>
      </w:r>
      <w:r w:rsidR="00326CEF" w:rsidRPr="001D63CD">
        <w:rPr>
          <w:rFonts w:ascii="Arial" w:hAnsi="Arial" w:cs="Arial"/>
          <w:lang w:val="es-ES"/>
        </w:rPr>
        <w:t>enfrentar</w:t>
      </w:r>
      <w:r w:rsidR="00A75E4B">
        <w:rPr>
          <w:rFonts w:ascii="Arial" w:hAnsi="Arial" w:cs="Arial"/>
          <w:lang w:val="es-ES"/>
        </w:rPr>
        <w:t>los</w:t>
      </w:r>
      <w:r w:rsidR="008C60B4" w:rsidRPr="001D63CD">
        <w:rPr>
          <w:rFonts w:ascii="Arial" w:hAnsi="Arial" w:cs="Arial"/>
          <w:lang w:val="es-ES"/>
        </w:rPr>
        <w:t xml:space="preserve">, las compañías podrían apoyarse en </w:t>
      </w:r>
      <w:r w:rsidR="00D5649E" w:rsidRPr="001D63CD">
        <w:rPr>
          <w:rFonts w:ascii="Arial" w:hAnsi="Arial" w:cs="Arial"/>
          <w:lang w:val="es-ES"/>
        </w:rPr>
        <w:t xml:space="preserve">los resultados de ejercicios realizados por </w:t>
      </w:r>
      <w:r w:rsidR="00FB5E14" w:rsidRPr="001D63CD">
        <w:rPr>
          <w:rFonts w:ascii="Arial" w:hAnsi="Arial" w:cs="Arial"/>
          <w:lang w:val="es-ES"/>
        </w:rPr>
        <w:t xml:space="preserve">sus </w:t>
      </w:r>
      <w:r w:rsidR="00666C64" w:rsidRPr="001D63CD">
        <w:rPr>
          <w:rFonts w:ascii="Arial" w:hAnsi="Arial" w:cs="Arial"/>
          <w:lang w:val="es-ES"/>
        </w:rPr>
        <w:t>reasegurador</w:t>
      </w:r>
      <w:r w:rsidR="00FB5E14" w:rsidRPr="001D63CD">
        <w:rPr>
          <w:rFonts w:ascii="Arial" w:hAnsi="Arial" w:cs="Arial"/>
          <w:lang w:val="es-ES"/>
        </w:rPr>
        <w:t>e</w:t>
      </w:r>
      <w:r w:rsidR="00666C64" w:rsidRPr="001D63CD">
        <w:rPr>
          <w:rFonts w:ascii="Arial" w:hAnsi="Arial" w:cs="Arial"/>
          <w:lang w:val="es-ES"/>
        </w:rPr>
        <w:t>s</w:t>
      </w:r>
      <w:r w:rsidR="00B523AB" w:rsidRPr="001D63CD">
        <w:rPr>
          <w:rFonts w:ascii="Arial" w:hAnsi="Arial" w:cs="Arial"/>
          <w:lang w:val="es-ES"/>
        </w:rPr>
        <w:t xml:space="preserve">, como aliados estratégicos con amplia </w:t>
      </w:r>
      <w:r w:rsidR="00B862C0" w:rsidRPr="001D63CD">
        <w:rPr>
          <w:rFonts w:ascii="Arial" w:hAnsi="Arial" w:cs="Arial"/>
          <w:lang w:val="es-ES"/>
        </w:rPr>
        <w:t xml:space="preserve">experiencia en la </w:t>
      </w:r>
      <w:r w:rsidR="00570F7E" w:rsidRPr="001D63CD">
        <w:rPr>
          <w:rFonts w:ascii="Arial" w:hAnsi="Arial" w:cs="Arial"/>
          <w:lang w:val="es-ES"/>
        </w:rPr>
        <w:t>gestión de riesgos sistémicos complejos</w:t>
      </w:r>
      <w:r w:rsidR="00C43D9E" w:rsidRPr="001D63CD">
        <w:rPr>
          <w:rFonts w:ascii="Arial" w:hAnsi="Arial" w:cs="Arial"/>
          <w:lang w:val="es-ES"/>
        </w:rPr>
        <w:t xml:space="preserve"> de este tipo</w:t>
      </w:r>
      <w:r w:rsidR="00DC2F6C" w:rsidRPr="001D63CD">
        <w:rPr>
          <w:rFonts w:ascii="Arial" w:hAnsi="Arial" w:cs="Arial"/>
          <w:lang w:val="es-ES"/>
        </w:rPr>
        <w:t xml:space="preserve">, </w:t>
      </w:r>
      <w:r w:rsidR="002A1468" w:rsidRPr="001D63CD">
        <w:rPr>
          <w:rFonts w:ascii="Arial" w:hAnsi="Arial" w:cs="Arial"/>
          <w:lang w:val="es-ES"/>
        </w:rPr>
        <w:t xml:space="preserve">lo que </w:t>
      </w:r>
      <w:r w:rsidR="00934E24">
        <w:rPr>
          <w:rFonts w:ascii="Arial" w:hAnsi="Arial" w:cs="Arial"/>
          <w:lang w:val="es-ES"/>
        </w:rPr>
        <w:t>fortalecerá las</w:t>
      </w:r>
      <w:r w:rsidR="00A17AF6">
        <w:rPr>
          <w:rFonts w:ascii="Arial" w:hAnsi="Arial" w:cs="Arial"/>
          <w:lang w:val="es-ES"/>
        </w:rPr>
        <w:t xml:space="preserve"> </w:t>
      </w:r>
      <w:r w:rsidR="00DC2F6C" w:rsidRPr="001D63CD">
        <w:rPr>
          <w:rFonts w:ascii="Arial" w:hAnsi="Arial" w:cs="Arial"/>
          <w:lang w:val="es-ES"/>
        </w:rPr>
        <w:t xml:space="preserve">capacidades para </w:t>
      </w:r>
      <w:r w:rsidR="00472124" w:rsidRPr="001D63CD">
        <w:rPr>
          <w:rFonts w:ascii="Arial" w:hAnsi="Arial" w:cs="Arial"/>
          <w:lang w:val="es-ES"/>
        </w:rPr>
        <w:t>sofistica</w:t>
      </w:r>
      <w:r w:rsidR="002A1468" w:rsidRPr="001D63CD">
        <w:rPr>
          <w:rFonts w:ascii="Arial" w:hAnsi="Arial" w:cs="Arial"/>
          <w:lang w:val="es-ES"/>
        </w:rPr>
        <w:t>r</w:t>
      </w:r>
      <w:r w:rsidR="00472124" w:rsidRPr="001D63CD">
        <w:rPr>
          <w:rFonts w:ascii="Arial" w:hAnsi="Arial" w:cs="Arial"/>
          <w:lang w:val="es-ES"/>
        </w:rPr>
        <w:t xml:space="preserve"> los modelos propios</w:t>
      </w:r>
      <w:r w:rsidR="00466D5F" w:rsidRPr="001D63CD">
        <w:rPr>
          <w:rFonts w:ascii="Arial" w:hAnsi="Arial" w:cs="Arial"/>
          <w:lang w:val="es-ES"/>
        </w:rPr>
        <w:t xml:space="preserve"> </w:t>
      </w:r>
      <w:r w:rsidR="00F51FB5" w:rsidRPr="001D63CD">
        <w:rPr>
          <w:rFonts w:ascii="Arial" w:hAnsi="Arial" w:cs="Arial"/>
          <w:lang w:val="es-ES"/>
        </w:rPr>
        <w:t xml:space="preserve">y </w:t>
      </w:r>
      <w:r w:rsidR="00522ED7" w:rsidRPr="001D63CD">
        <w:rPr>
          <w:rFonts w:ascii="Arial" w:hAnsi="Arial" w:cs="Arial"/>
          <w:lang w:val="es-ES"/>
        </w:rPr>
        <w:t xml:space="preserve">para </w:t>
      </w:r>
      <w:r w:rsidR="00F51FB5" w:rsidRPr="001D63CD">
        <w:rPr>
          <w:rFonts w:ascii="Arial" w:hAnsi="Arial" w:cs="Arial"/>
          <w:lang w:val="es-ES"/>
        </w:rPr>
        <w:t>cerrar</w:t>
      </w:r>
      <w:r w:rsidR="00466D5F" w:rsidRPr="001D63CD">
        <w:rPr>
          <w:rFonts w:ascii="Arial" w:hAnsi="Arial" w:cs="Arial"/>
          <w:lang w:val="es-ES"/>
        </w:rPr>
        <w:t xml:space="preserve"> brechas de datos e información relevante</w:t>
      </w:r>
      <w:r w:rsidR="00B523AB" w:rsidRPr="001D63CD">
        <w:rPr>
          <w:rStyle w:val="Refdenotaalpie"/>
          <w:rFonts w:ascii="Arial" w:hAnsi="Arial" w:cs="Arial"/>
          <w:lang w:val="es-ES"/>
        </w:rPr>
        <w:footnoteReference w:id="41"/>
      </w:r>
      <w:r w:rsidR="007132C3" w:rsidRPr="001D63CD">
        <w:rPr>
          <w:rFonts w:ascii="Arial" w:hAnsi="Arial" w:cs="Arial"/>
          <w:lang w:val="es-ES"/>
        </w:rPr>
        <w:t>.</w:t>
      </w:r>
    </w:p>
    <w:p w14:paraId="463B04E9" w14:textId="18C76190" w:rsidR="008E2C7D" w:rsidRPr="001D63CD" w:rsidRDefault="008E2C7D" w:rsidP="00F51FB5">
      <w:pPr>
        <w:rPr>
          <w:rFonts w:ascii="Arial" w:hAnsi="Arial" w:cs="Arial"/>
          <w:lang w:val="es-ES"/>
        </w:rPr>
      </w:pPr>
    </w:p>
    <w:p w14:paraId="7BAF668D" w14:textId="17A4B00F" w:rsidR="00E82DFB" w:rsidRPr="001D63CD" w:rsidRDefault="00AE1074" w:rsidP="00E82DFB">
      <w:pPr>
        <w:jc w:val="both"/>
        <w:rPr>
          <w:rFonts w:ascii="Arial" w:hAnsi="Arial" w:cs="Arial"/>
          <w:lang w:val="es-ES"/>
        </w:rPr>
      </w:pPr>
      <w:r>
        <w:rPr>
          <w:rFonts w:ascii="Arial" w:hAnsi="Arial" w:cs="Arial"/>
          <w:lang w:val="es-ES"/>
        </w:rPr>
        <w:t>E</w:t>
      </w:r>
      <w:r w:rsidR="00E82DFB" w:rsidRPr="001D63CD">
        <w:rPr>
          <w:rFonts w:ascii="Arial" w:hAnsi="Arial" w:cs="Arial"/>
          <w:lang w:val="es-ES"/>
        </w:rPr>
        <w:t>n su rol de inversionista, se espera que las compañías de seguros consideren los factores climáticos como parte de la evaluación integral de su portafolio. La incorporación de los asuntos climáticos en la toma de decisiones de inversión no solo debería limitarse a establecer metas de descarbonización del portafolio o</w:t>
      </w:r>
      <w:r w:rsidR="009676CF">
        <w:rPr>
          <w:rFonts w:ascii="Arial" w:hAnsi="Arial" w:cs="Arial"/>
          <w:lang w:val="es-ES"/>
        </w:rPr>
        <w:t xml:space="preserve"> a</w:t>
      </w:r>
      <w:r w:rsidR="00E82DFB" w:rsidRPr="001D63CD">
        <w:rPr>
          <w:rFonts w:ascii="Arial" w:hAnsi="Arial" w:cs="Arial"/>
          <w:lang w:val="es-ES"/>
        </w:rPr>
        <w:t xml:space="preserve"> emplear estrategias de </w:t>
      </w:r>
      <w:r w:rsidR="00E82DFB" w:rsidRPr="001D63CD">
        <w:rPr>
          <w:rFonts w:ascii="Arial" w:hAnsi="Arial" w:cs="Arial"/>
          <w:i/>
          <w:iCs/>
          <w:lang w:val="es-ES"/>
        </w:rPr>
        <w:t>screening</w:t>
      </w:r>
      <w:r w:rsidR="00E82DFB" w:rsidRPr="001D63CD">
        <w:rPr>
          <w:rFonts w:ascii="Arial" w:hAnsi="Arial" w:cs="Arial"/>
          <w:lang w:val="es-ES"/>
        </w:rPr>
        <w:t xml:space="preserve"> positivo</w:t>
      </w:r>
      <w:r w:rsidR="00DE638F" w:rsidRPr="001D63CD">
        <w:rPr>
          <w:rFonts w:ascii="Arial" w:hAnsi="Arial" w:cs="Arial"/>
          <w:lang w:val="es-ES"/>
        </w:rPr>
        <w:t>,</w:t>
      </w:r>
      <w:r w:rsidR="00E82DFB" w:rsidRPr="001D63CD">
        <w:rPr>
          <w:rFonts w:ascii="Arial" w:hAnsi="Arial" w:cs="Arial"/>
          <w:lang w:val="es-ES"/>
        </w:rPr>
        <w:t xml:space="preserve"> negativo</w:t>
      </w:r>
      <w:r w:rsidR="00E43E61" w:rsidRPr="001D63CD">
        <w:rPr>
          <w:rFonts w:ascii="Arial" w:hAnsi="Arial" w:cs="Arial"/>
          <w:lang w:val="es-ES"/>
        </w:rPr>
        <w:t xml:space="preserve"> o </w:t>
      </w:r>
      <w:r w:rsidR="00F6288F" w:rsidRPr="001D63CD">
        <w:rPr>
          <w:rFonts w:ascii="Arial" w:hAnsi="Arial" w:cs="Arial"/>
          <w:lang w:val="es-ES"/>
        </w:rPr>
        <w:t>basado en normas</w:t>
      </w:r>
      <w:r w:rsidR="00E82DFB" w:rsidRPr="001D63CD">
        <w:rPr>
          <w:rFonts w:ascii="Arial" w:hAnsi="Arial" w:cs="Arial"/>
          <w:lang w:val="es-ES"/>
        </w:rPr>
        <w:t>, sino que también puede abordarse: (i) desde la integración de estos asuntos en la gestión de riesgos, (ii) a partir de estrategias de relacionamiento con sus contrapartes de manera que se promueva en ellas una adecuada gestión de sus riesgos y oportunidades</w:t>
      </w:r>
      <w:r w:rsidR="008A29D0">
        <w:rPr>
          <w:rFonts w:ascii="Arial" w:hAnsi="Arial" w:cs="Arial"/>
          <w:lang w:val="es-ES"/>
        </w:rPr>
        <w:t xml:space="preserve"> </w:t>
      </w:r>
      <w:r w:rsidR="008A29D0" w:rsidRPr="001D63CD">
        <w:rPr>
          <w:rFonts w:ascii="Arial" w:hAnsi="Arial" w:cs="Arial"/>
          <w:lang w:val="es-ES"/>
        </w:rPr>
        <w:t>(propiedad activa)</w:t>
      </w:r>
      <w:r w:rsidR="00E82DFB" w:rsidRPr="001D63CD">
        <w:rPr>
          <w:rFonts w:ascii="Arial" w:hAnsi="Arial" w:cs="Arial"/>
          <w:lang w:val="es-ES"/>
        </w:rPr>
        <w:t>, o (iii) a través de inversiones temáticas o de impacto que persigan objetivos ambientales específicos.</w:t>
      </w:r>
    </w:p>
    <w:p w14:paraId="563B37C3" w14:textId="364DB9BE" w:rsidR="004F49C1" w:rsidRPr="001D63CD" w:rsidRDefault="004F49C1" w:rsidP="004F49C1">
      <w:pPr>
        <w:pStyle w:val="Prrafodelista"/>
        <w:jc w:val="both"/>
        <w:rPr>
          <w:rFonts w:ascii="Arial" w:hAnsi="Arial" w:cs="Arial"/>
          <w:lang w:val="es-ES"/>
        </w:rPr>
      </w:pPr>
    </w:p>
    <w:p w14:paraId="38D71612" w14:textId="01BD8A8A" w:rsidR="004F49C1" w:rsidRPr="001D63CD" w:rsidRDefault="00C75D8F" w:rsidP="004F49C1">
      <w:pPr>
        <w:jc w:val="both"/>
        <w:rPr>
          <w:rFonts w:ascii="Arial" w:hAnsi="Arial" w:cs="Arial"/>
          <w:lang w:val="es-ES"/>
        </w:rPr>
      </w:pPr>
      <w:r w:rsidRPr="001D63CD">
        <w:rPr>
          <w:rFonts w:ascii="Arial" w:hAnsi="Arial" w:cs="Arial"/>
          <w:lang w:val="es-ES"/>
        </w:rPr>
        <w:t>Finalmente, l</w:t>
      </w:r>
      <w:r w:rsidR="004F49C1" w:rsidRPr="001D63CD">
        <w:rPr>
          <w:rFonts w:ascii="Arial" w:hAnsi="Arial" w:cs="Arial"/>
          <w:lang w:val="es-ES"/>
        </w:rPr>
        <w:t xml:space="preserve">a </w:t>
      </w:r>
      <w:r w:rsidR="007C45DF">
        <w:rPr>
          <w:rFonts w:ascii="Arial" w:hAnsi="Arial" w:cs="Arial"/>
          <w:lang w:val="es-ES"/>
        </w:rPr>
        <w:t xml:space="preserve">SFC </w:t>
      </w:r>
      <w:r w:rsidR="004F49C1" w:rsidRPr="001D63CD">
        <w:rPr>
          <w:rFonts w:ascii="Arial" w:hAnsi="Arial" w:cs="Arial"/>
          <w:lang w:val="es-ES"/>
        </w:rPr>
        <w:t>ha evidenciado la relevancia de la agremiación de aseguradoras</w:t>
      </w:r>
      <w:r w:rsidR="007C45DF">
        <w:rPr>
          <w:rFonts w:ascii="Arial" w:hAnsi="Arial" w:cs="Arial"/>
          <w:lang w:val="es-ES"/>
        </w:rPr>
        <w:t>, Fasecolda,</w:t>
      </w:r>
      <w:r w:rsidR="004F49C1" w:rsidRPr="001D63CD">
        <w:rPr>
          <w:rFonts w:ascii="Arial" w:hAnsi="Arial" w:cs="Arial"/>
          <w:lang w:val="es-ES"/>
        </w:rPr>
        <w:t xml:space="preserve"> en la generación de conocimientos y ejercicios diagnósticos, entre otras iniciativas, para el análisis de los riesgos y oportunidades </w:t>
      </w:r>
      <w:r w:rsidR="00DD3124" w:rsidRPr="001D63CD">
        <w:rPr>
          <w:rFonts w:ascii="Arial" w:hAnsi="Arial" w:cs="Arial"/>
          <w:lang w:val="es-ES"/>
        </w:rPr>
        <w:t xml:space="preserve">de la industria </w:t>
      </w:r>
      <w:r w:rsidR="004F49C1" w:rsidRPr="001D63CD">
        <w:rPr>
          <w:rFonts w:ascii="Arial" w:hAnsi="Arial" w:cs="Arial"/>
          <w:lang w:val="es-ES"/>
        </w:rPr>
        <w:t xml:space="preserve">relacionados con el cambio climático. En consecuencia, exhorta a las compañías para que continúen con el intercambio de conocimientos e información, al igual que, </w:t>
      </w:r>
      <w:r w:rsidR="00170B2A">
        <w:rPr>
          <w:rFonts w:ascii="Arial" w:hAnsi="Arial" w:cs="Arial"/>
          <w:lang w:val="es-ES"/>
        </w:rPr>
        <w:t xml:space="preserve">con </w:t>
      </w:r>
      <w:r w:rsidR="004F49C1" w:rsidRPr="001D63CD">
        <w:rPr>
          <w:rFonts w:ascii="Arial" w:hAnsi="Arial" w:cs="Arial"/>
          <w:lang w:val="es-ES"/>
        </w:rPr>
        <w:t xml:space="preserve">el fomento de capacidades técnicas, buscando acelerar la implementación de marcos de gestión de riesgos climáticos. </w:t>
      </w:r>
    </w:p>
    <w:p w14:paraId="7B84E7FA" w14:textId="77777777" w:rsidR="002D668C" w:rsidRDefault="002D668C" w:rsidP="007132C3">
      <w:pPr>
        <w:rPr>
          <w:rFonts w:ascii="Arial" w:hAnsi="Arial" w:cs="Arial"/>
          <w:color w:val="000000" w:themeColor="text1"/>
          <w:lang w:val="es-ES"/>
        </w:rPr>
        <w:sectPr w:rsidR="002D668C" w:rsidSect="002D668C">
          <w:type w:val="continuous"/>
          <w:pgSz w:w="12240" w:h="15840"/>
          <w:pgMar w:top="1440" w:right="1440" w:bottom="1440" w:left="1440" w:header="708" w:footer="708" w:gutter="0"/>
          <w:cols w:space="708"/>
          <w:docGrid w:linePitch="360"/>
        </w:sectPr>
      </w:pPr>
    </w:p>
    <w:p w14:paraId="403AF691" w14:textId="77777777" w:rsidR="006C258B" w:rsidRPr="001D63CD" w:rsidRDefault="006C258B" w:rsidP="007132C3">
      <w:pPr>
        <w:rPr>
          <w:rFonts w:ascii="Arial" w:hAnsi="Arial" w:cs="Arial"/>
          <w:color w:val="000000" w:themeColor="text1"/>
          <w:lang w:val="es-ES"/>
        </w:rPr>
      </w:pPr>
    </w:p>
    <w:p w14:paraId="76790AB0" w14:textId="3CF2A776" w:rsidR="009902E4" w:rsidRPr="001D63CD" w:rsidRDefault="009902E4">
      <w:pPr>
        <w:rPr>
          <w:rFonts w:ascii="Arial" w:eastAsiaTheme="majorEastAsia" w:hAnsi="Arial" w:cs="Arial"/>
          <w:b/>
          <w:color w:val="2F5496" w:themeColor="accent1" w:themeShade="BF"/>
          <w:lang w:val="es-ES"/>
        </w:rPr>
      </w:pPr>
      <w:bookmarkStart w:id="14" w:name="_Toc120033872"/>
      <w:r w:rsidRPr="001D63CD">
        <w:rPr>
          <w:rFonts w:ascii="Arial" w:hAnsi="Arial" w:cs="Arial"/>
          <w:b/>
          <w:lang w:val="es-ES"/>
        </w:rPr>
        <w:br w:type="page"/>
      </w:r>
    </w:p>
    <w:p w14:paraId="0477F78D" w14:textId="15E3AB05" w:rsidR="00CE1D99" w:rsidRPr="001D63CD" w:rsidRDefault="000265F9" w:rsidP="009902E4">
      <w:pPr>
        <w:pStyle w:val="Ttulo1"/>
        <w:rPr>
          <w:rFonts w:ascii="Arial" w:hAnsi="Arial" w:cs="Arial"/>
          <w:b/>
          <w:sz w:val="24"/>
          <w:szCs w:val="24"/>
          <w:lang w:val="es-ES"/>
        </w:rPr>
      </w:pPr>
      <w:r w:rsidRPr="001D63CD">
        <w:rPr>
          <w:rFonts w:ascii="Arial" w:hAnsi="Arial" w:cs="Arial"/>
          <w:b/>
          <w:sz w:val="24"/>
          <w:szCs w:val="24"/>
          <w:lang w:val="es-ES"/>
        </w:rPr>
        <w:lastRenderedPageBreak/>
        <w:t>REFERENCIAS BIBLIOGRÁFICAS</w:t>
      </w:r>
      <w:bookmarkEnd w:id="14"/>
    </w:p>
    <w:p w14:paraId="5AF0863B" w14:textId="4CB2E45F" w:rsidR="00B64CF3" w:rsidRPr="001D63CD" w:rsidRDefault="00B64CF3" w:rsidP="00CE1D99">
      <w:pPr>
        <w:jc w:val="both"/>
        <w:rPr>
          <w:rFonts w:ascii="Arial" w:hAnsi="Arial" w:cs="Arial"/>
          <w:lang w:val="es-ES"/>
        </w:rPr>
      </w:pPr>
    </w:p>
    <w:p w14:paraId="4EFB433B" w14:textId="7540825F" w:rsidR="008922C1" w:rsidRPr="001D63CD" w:rsidRDefault="008922C1" w:rsidP="008922C1">
      <w:pPr>
        <w:pStyle w:val="Prrafodelista"/>
        <w:numPr>
          <w:ilvl w:val="0"/>
          <w:numId w:val="35"/>
        </w:numPr>
        <w:jc w:val="both"/>
        <w:rPr>
          <w:rFonts w:ascii="Arial" w:hAnsi="Arial" w:cs="Arial"/>
        </w:rPr>
      </w:pPr>
      <w:r w:rsidRPr="001D63CD">
        <w:rPr>
          <w:rFonts w:ascii="Arial" w:hAnsi="Arial" w:cs="Arial"/>
        </w:rPr>
        <w:t>A</w:t>
      </w:r>
      <w:r w:rsidR="00136C30" w:rsidRPr="001D63CD">
        <w:rPr>
          <w:rFonts w:ascii="Arial" w:hAnsi="Arial" w:cs="Arial"/>
        </w:rPr>
        <w:t xml:space="preserve">ustralian </w:t>
      </w:r>
      <w:r w:rsidRPr="001D63CD">
        <w:rPr>
          <w:rFonts w:ascii="Arial" w:hAnsi="Arial" w:cs="Arial"/>
        </w:rPr>
        <w:t>P</w:t>
      </w:r>
      <w:r w:rsidR="00136C30" w:rsidRPr="001D63CD">
        <w:rPr>
          <w:rFonts w:ascii="Arial" w:hAnsi="Arial" w:cs="Arial"/>
        </w:rPr>
        <w:t xml:space="preserve">rudential </w:t>
      </w:r>
      <w:r w:rsidRPr="001D63CD">
        <w:rPr>
          <w:rFonts w:ascii="Arial" w:hAnsi="Arial" w:cs="Arial"/>
        </w:rPr>
        <w:t>R</w:t>
      </w:r>
      <w:r w:rsidR="00136C30" w:rsidRPr="001D63CD">
        <w:rPr>
          <w:rFonts w:ascii="Arial" w:hAnsi="Arial" w:cs="Arial"/>
        </w:rPr>
        <w:t xml:space="preserve">egulation </w:t>
      </w:r>
      <w:r w:rsidRPr="001D63CD">
        <w:rPr>
          <w:rFonts w:ascii="Arial" w:hAnsi="Arial" w:cs="Arial"/>
        </w:rPr>
        <w:t>A</w:t>
      </w:r>
      <w:r w:rsidR="00136C30" w:rsidRPr="001D63CD">
        <w:rPr>
          <w:rFonts w:ascii="Arial" w:hAnsi="Arial" w:cs="Arial"/>
        </w:rPr>
        <w:t>uthority</w:t>
      </w:r>
      <w:r w:rsidR="007354C2" w:rsidRPr="001D63CD">
        <w:rPr>
          <w:rFonts w:ascii="Arial" w:hAnsi="Arial" w:cs="Arial"/>
        </w:rPr>
        <w:t xml:space="preserve"> (2021). Prudential Practice Guide - CPG 229 Climate Change Financial Risks (2021)</w:t>
      </w:r>
      <w:r w:rsidR="00136C30" w:rsidRPr="001D63CD">
        <w:rPr>
          <w:rFonts w:ascii="Arial" w:hAnsi="Arial" w:cs="Arial"/>
        </w:rPr>
        <w:t>.</w:t>
      </w:r>
    </w:p>
    <w:p w14:paraId="6BB8EF41" w14:textId="04141364" w:rsidR="00136C30" w:rsidRPr="001D63CD" w:rsidRDefault="00136C30" w:rsidP="00136C30">
      <w:pPr>
        <w:pStyle w:val="Prrafodelista"/>
        <w:jc w:val="both"/>
        <w:rPr>
          <w:rFonts w:ascii="Arial" w:hAnsi="Arial" w:cs="Arial"/>
        </w:rPr>
      </w:pPr>
    </w:p>
    <w:p w14:paraId="1A4914F5" w14:textId="4FBF0F61" w:rsidR="0072421E" w:rsidRPr="001D63CD" w:rsidRDefault="0072421E" w:rsidP="00F87D55">
      <w:pPr>
        <w:pStyle w:val="Prrafodelista"/>
        <w:numPr>
          <w:ilvl w:val="0"/>
          <w:numId w:val="35"/>
        </w:numPr>
        <w:jc w:val="both"/>
        <w:rPr>
          <w:rFonts w:ascii="Arial" w:hAnsi="Arial" w:cs="Arial"/>
        </w:rPr>
      </w:pPr>
      <w:r w:rsidRPr="001D63CD">
        <w:rPr>
          <w:rFonts w:ascii="Arial" w:hAnsi="Arial" w:cs="Arial"/>
        </w:rPr>
        <w:t>BIS (2021). Climate-related risk drivers and their transmission channels.</w:t>
      </w:r>
    </w:p>
    <w:p w14:paraId="00B5C244" w14:textId="3A5B1802" w:rsidR="0072421E" w:rsidRPr="001D63CD" w:rsidRDefault="0072421E" w:rsidP="0072421E">
      <w:pPr>
        <w:pStyle w:val="Prrafodelista"/>
        <w:rPr>
          <w:rFonts w:ascii="Arial" w:hAnsi="Arial" w:cs="Arial"/>
        </w:rPr>
      </w:pPr>
    </w:p>
    <w:p w14:paraId="46165D21" w14:textId="7331A103" w:rsidR="00F87D55" w:rsidRPr="001D63CD" w:rsidRDefault="002D425D" w:rsidP="00F87D55">
      <w:pPr>
        <w:pStyle w:val="Prrafodelista"/>
        <w:numPr>
          <w:ilvl w:val="0"/>
          <w:numId w:val="35"/>
        </w:numPr>
        <w:jc w:val="both"/>
        <w:rPr>
          <w:rFonts w:ascii="Arial" w:hAnsi="Arial" w:cs="Arial"/>
        </w:rPr>
      </w:pPr>
      <w:r w:rsidRPr="001D63CD">
        <w:rPr>
          <w:rFonts w:ascii="Arial" w:hAnsi="Arial" w:cs="Arial"/>
        </w:rPr>
        <w:t xml:space="preserve">California Department of Insurance </w:t>
      </w:r>
      <w:r w:rsidR="00F87D55" w:rsidRPr="001D63CD">
        <w:rPr>
          <w:rFonts w:ascii="Arial" w:hAnsi="Arial" w:cs="Arial"/>
        </w:rPr>
        <w:t xml:space="preserve">(2021). </w:t>
      </w:r>
      <w:r w:rsidR="000261D4" w:rsidRPr="001D63CD">
        <w:rPr>
          <w:rFonts w:ascii="Arial" w:hAnsi="Arial" w:cs="Arial"/>
        </w:rPr>
        <w:t>Protecting Communities, Preserving Nature, and Building Resiliency. How First-of-Its-Kind Climate Insurance Will Help Combat the Costs of Wildfires, Extreme Heat, and Floods.</w:t>
      </w:r>
      <w:r w:rsidR="00F87D55" w:rsidRPr="001D63CD">
        <w:rPr>
          <w:rFonts w:ascii="Arial" w:hAnsi="Arial" w:cs="Arial"/>
        </w:rPr>
        <w:t xml:space="preserve"> </w:t>
      </w:r>
    </w:p>
    <w:p w14:paraId="3EBF03B6" w14:textId="36655A4C" w:rsidR="00136C30" w:rsidRPr="001D63CD" w:rsidRDefault="00136C30" w:rsidP="00136C30">
      <w:pPr>
        <w:pStyle w:val="Prrafodelista"/>
        <w:jc w:val="both"/>
        <w:rPr>
          <w:rFonts w:ascii="Arial" w:hAnsi="Arial" w:cs="Arial"/>
        </w:rPr>
      </w:pPr>
    </w:p>
    <w:p w14:paraId="621DDE56" w14:textId="76E46643" w:rsidR="00C93266" w:rsidRPr="001D63CD" w:rsidRDefault="00C93266" w:rsidP="00F87D55">
      <w:pPr>
        <w:pStyle w:val="Prrafodelista"/>
        <w:numPr>
          <w:ilvl w:val="0"/>
          <w:numId w:val="35"/>
        </w:numPr>
        <w:jc w:val="both"/>
        <w:rPr>
          <w:rFonts w:ascii="Arial" w:hAnsi="Arial" w:cs="Arial"/>
        </w:rPr>
      </w:pPr>
      <w:r w:rsidRPr="001D63CD">
        <w:rPr>
          <w:rFonts w:ascii="Arial" w:hAnsi="Arial" w:cs="Arial"/>
        </w:rPr>
        <w:t>Coelho R., Restoy F. 2022. The regulatory response to climate risks: some challenges. FSI Briefs. BIS.</w:t>
      </w:r>
    </w:p>
    <w:p w14:paraId="2EE76A5A" w14:textId="1B2FAAEF" w:rsidR="00C93266" w:rsidRPr="001D63CD" w:rsidRDefault="00C93266" w:rsidP="00C93266">
      <w:pPr>
        <w:pStyle w:val="Prrafodelista"/>
        <w:rPr>
          <w:rFonts w:ascii="Arial" w:hAnsi="Arial" w:cs="Arial"/>
        </w:rPr>
      </w:pPr>
    </w:p>
    <w:p w14:paraId="37DD41D9" w14:textId="7730022C" w:rsidR="001B76E1" w:rsidRPr="001D63CD" w:rsidRDefault="001B76E1" w:rsidP="00F87D55">
      <w:pPr>
        <w:pStyle w:val="Prrafodelista"/>
        <w:numPr>
          <w:ilvl w:val="0"/>
          <w:numId w:val="35"/>
        </w:numPr>
        <w:jc w:val="both"/>
        <w:rPr>
          <w:rFonts w:ascii="Arial" w:hAnsi="Arial" w:cs="Arial"/>
        </w:rPr>
      </w:pPr>
      <w:r w:rsidRPr="001D63CD">
        <w:rPr>
          <w:rFonts w:ascii="Arial" w:hAnsi="Arial" w:cs="Arial"/>
        </w:rPr>
        <w:t>EIOPA</w:t>
      </w:r>
      <w:r w:rsidR="002B00EC" w:rsidRPr="001D63CD">
        <w:rPr>
          <w:rFonts w:ascii="Arial" w:hAnsi="Arial" w:cs="Arial"/>
        </w:rPr>
        <w:t xml:space="preserve"> (2021)</w:t>
      </w:r>
      <w:r w:rsidR="00955196" w:rsidRPr="001D63CD">
        <w:rPr>
          <w:rFonts w:ascii="Arial" w:hAnsi="Arial" w:cs="Arial"/>
        </w:rPr>
        <w:t xml:space="preserve">. </w:t>
      </w:r>
      <w:r w:rsidR="002B00EC" w:rsidRPr="001D63CD">
        <w:rPr>
          <w:rFonts w:ascii="Arial" w:hAnsi="Arial" w:cs="Arial"/>
        </w:rPr>
        <w:t>R</w:t>
      </w:r>
      <w:r w:rsidR="008E7D0C" w:rsidRPr="001D63CD">
        <w:rPr>
          <w:rFonts w:ascii="Arial" w:hAnsi="Arial" w:cs="Arial"/>
        </w:rPr>
        <w:t xml:space="preserve">eport </w:t>
      </w:r>
      <w:r w:rsidR="00955196" w:rsidRPr="001D63CD">
        <w:rPr>
          <w:rFonts w:ascii="Arial" w:hAnsi="Arial" w:cs="Arial"/>
        </w:rPr>
        <w:t>on non-life underwriting and pricing in light of climate change</w:t>
      </w:r>
      <w:r w:rsidR="002B00EC" w:rsidRPr="001D63CD">
        <w:rPr>
          <w:rFonts w:ascii="Arial" w:hAnsi="Arial" w:cs="Arial"/>
        </w:rPr>
        <w:t>.</w:t>
      </w:r>
    </w:p>
    <w:p w14:paraId="70A0E86D" w14:textId="47DAF831" w:rsidR="00136C30" w:rsidRPr="001D63CD" w:rsidRDefault="00136C30" w:rsidP="00136C30">
      <w:pPr>
        <w:pStyle w:val="Prrafodelista"/>
        <w:jc w:val="both"/>
        <w:rPr>
          <w:rFonts w:ascii="Arial" w:hAnsi="Arial" w:cs="Arial"/>
        </w:rPr>
      </w:pPr>
    </w:p>
    <w:p w14:paraId="4D6FA603" w14:textId="7B85044B" w:rsidR="00806A91" w:rsidRPr="001D63CD" w:rsidRDefault="00806A91" w:rsidP="00E51879">
      <w:pPr>
        <w:pStyle w:val="Prrafodelista"/>
        <w:numPr>
          <w:ilvl w:val="0"/>
          <w:numId w:val="35"/>
        </w:numPr>
        <w:jc w:val="both"/>
        <w:rPr>
          <w:rFonts w:ascii="Arial" w:hAnsi="Arial" w:cs="Arial"/>
          <w:lang w:val="es-CO"/>
        </w:rPr>
      </w:pPr>
      <w:r w:rsidRPr="001D63CD">
        <w:rPr>
          <w:rFonts w:ascii="Arial" w:hAnsi="Arial" w:cs="Arial"/>
          <w:lang w:val="es-CO"/>
        </w:rPr>
        <w:t xml:space="preserve">Estrategia </w:t>
      </w:r>
      <w:r w:rsidR="000976C8" w:rsidRPr="001D63CD">
        <w:rPr>
          <w:rFonts w:ascii="Arial" w:hAnsi="Arial" w:cs="Arial"/>
          <w:lang w:val="es-CO"/>
        </w:rPr>
        <w:t>Climática de Largo Plazo</w:t>
      </w:r>
      <w:r w:rsidR="00F80036" w:rsidRPr="001D63CD">
        <w:rPr>
          <w:rFonts w:ascii="Arial" w:hAnsi="Arial" w:cs="Arial"/>
          <w:lang w:val="es-CO"/>
        </w:rPr>
        <w:t xml:space="preserve"> de Colombia E2050.</w:t>
      </w:r>
    </w:p>
    <w:p w14:paraId="4F40A1BF" w14:textId="6860F1CF" w:rsidR="00806A91" w:rsidRPr="001D63CD" w:rsidRDefault="00806A91" w:rsidP="00806A91">
      <w:pPr>
        <w:pStyle w:val="Prrafodelista"/>
        <w:rPr>
          <w:rFonts w:ascii="Arial" w:hAnsi="Arial" w:cs="Arial"/>
          <w:lang w:val="es-CO"/>
        </w:rPr>
      </w:pPr>
    </w:p>
    <w:p w14:paraId="232B8585" w14:textId="79D1C491" w:rsidR="00E40C0A" w:rsidRPr="001D63CD" w:rsidRDefault="00E40C0A" w:rsidP="00E51879">
      <w:pPr>
        <w:pStyle w:val="Prrafodelista"/>
        <w:numPr>
          <w:ilvl w:val="0"/>
          <w:numId w:val="35"/>
        </w:numPr>
        <w:jc w:val="both"/>
        <w:rPr>
          <w:rFonts w:ascii="Arial" w:hAnsi="Arial" w:cs="Arial"/>
        </w:rPr>
      </w:pPr>
      <w:r w:rsidRPr="001D63CD">
        <w:rPr>
          <w:rFonts w:ascii="Arial" w:hAnsi="Arial" w:cs="Arial"/>
        </w:rPr>
        <w:t>IAIS (20</w:t>
      </w:r>
      <w:r w:rsidR="00ED4D81" w:rsidRPr="001D63CD">
        <w:rPr>
          <w:rFonts w:ascii="Arial" w:hAnsi="Arial" w:cs="Arial"/>
        </w:rPr>
        <w:t>18</w:t>
      </w:r>
      <w:r w:rsidRPr="001D63CD">
        <w:rPr>
          <w:rFonts w:ascii="Arial" w:hAnsi="Arial" w:cs="Arial"/>
        </w:rPr>
        <w:t>)</w:t>
      </w:r>
      <w:r w:rsidR="00266AC7" w:rsidRPr="001D63CD">
        <w:rPr>
          <w:rFonts w:ascii="Arial" w:hAnsi="Arial" w:cs="Arial"/>
        </w:rPr>
        <w:t>.</w:t>
      </w:r>
      <w:r w:rsidR="00ED4D81" w:rsidRPr="001D63CD">
        <w:rPr>
          <w:rFonts w:ascii="Arial" w:hAnsi="Arial" w:cs="Arial"/>
        </w:rPr>
        <w:t xml:space="preserve"> </w:t>
      </w:r>
      <w:r w:rsidR="00266AC7" w:rsidRPr="001D63CD">
        <w:rPr>
          <w:rFonts w:ascii="Arial" w:hAnsi="Arial" w:cs="Arial"/>
        </w:rPr>
        <w:t>Issues Paper on Climate Change Risks to the Insurance Sector.</w:t>
      </w:r>
    </w:p>
    <w:p w14:paraId="2134F177" w14:textId="1599ED88" w:rsidR="00136C30" w:rsidRPr="001D63CD" w:rsidRDefault="00136C30" w:rsidP="00136C30">
      <w:pPr>
        <w:pStyle w:val="Prrafodelista"/>
        <w:jc w:val="both"/>
        <w:rPr>
          <w:rFonts w:ascii="Arial" w:hAnsi="Arial" w:cs="Arial"/>
        </w:rPr>
      </w:pPr>
    </w:p>
    <w:p w14:paraId="4ADA3E4B" w14:textId="76712EA2" w:rsidR="00E40C0A" w:rsidRPr="001D63CD" w:rsidRDefault="00065665" w:rsidP="002F5D1D">
      <w:pPr>
        <w:pStyle w:val="Prrafodelista"/>
        <w:numPr>
          <w:ilvl w:val="0"/>
          <w:numId w:val="35"/>
        </w:numPr>
        <w:jc w:val="both"/>
        <w:rPr>
          <w:rFonts w:ascii="Arial" w:hAnsi="Arial" w:cs="Arial"/>
        </w:rPr>
      </w:pPr>
      <w:r w:rsidRPr="001D63CD">
        <w:rPr>
          <w:rFonts w:ascii="Arial" w:hAnsi="Arial" w:cs="Arial"/>
        </w:rPr>
        <w:t>International Association of Insurance</w:t>
      </w:r>
      <w:r w:rsidR="00365919" w:rsidRPr="001D63CD">
        <w:rPr>
          <w:rFonts w:ascii="Arial" w:hAnsi="Arial" w:cs="Arial"/>
        </w:rPr>
        <w:t xml:space="preserve"> Supervisors (</w:t>
      </w:r>
      <w:r w:rsidR="00E40C0A" w:rsidRPr="001D63CD">
        <w:rPr>
          <w:rFonts w:ascii="Arial" w:hAnsi="Arial" w:cs="Arial"/>
        </w:rPr>
        <w:t>IAIS</w:t>
      </w:r>
      <w:r w:rsidR="00365919" w:rsidRPr="001D63CD">
        <w:rPr>
          <w:rFonts w:ascii="Arial" w:hAnsi="Arial" w:cs="Arial"/>
        </w:rPr>
        <w:t>)</w:t>
      </w:r>
      <w:r w:rsidR="00E40C0A" w:rsidRPr="001D63CD">
        <w:rPr>
          <w:rFonts w:ascii="Arial" w:hAnsi="Arial" w:cs="Arial"/>
        </w:rPr>
        <w:t xml:space="preserve"> </w:t>
      </w:r>
      <w:r w:rsidR="00CA716D" w:rsidRPr="001D63CD">
        <w:rPr>
          <w:rFonts w:ascii="Arial" w:hAnsi="Arial" w:cs="Arial"/>
        </w:rPr>
        <w:t xml:space="preserve">&amp; Sustainable </w:t>
      </w:r>
      <w:r w:rsidR="00E015B5" w:rsidRPr="001D63CD">
        <w:rPr>
          <w:rFonts w:ascii="Arial" w:hAnsi="Arial" w:cs="Arial"/>
        </w:rPr>
        <w:t xml:space="preserve">Insurance Forum </w:t>
      </w:r>
      <w:r w:rsidR="00E40C0A" w:rsidRPr="001D63CD">
        <w:rPr>
          <w:rFonts w:ascii="Arial" w:hAnsi="Arial" w:cs="Arial"/>
        </w:rPr>
        <w:t>(2021)</w:t>
      </w:r>
      <w:r w:rsidR="002F5D1D" w:rsidRPr="001D63CD">
        <w:rPr>
          <w:rFonts w:ascii="Arial" w:hAnsi="Arial" w:cs="Arial"/>
        </w:rPr>
        <w:t>. Application Paper on the Supervision of Climate-related Risks in the Insurance Sector.</w:t>
      </w:r>
    </w:p>
    <w:p w14:paraId="78548B3D" w14:textId="2BC90681" w:rsidR="00136C30" w:rsidRPr="001D63CD" w:rsidRDefault="00136C30" w:rsidP="00136C30">
      <w:pPr>
        <w:pStyle w:val="Prrafodelista"/>
        <w:jc w:val="both"/>
        <w:rPr>
          <w:rFonts w:ascii="Arial" w:hAnsi="Arial" w:cs="Arial"/>
        </w:rPr>
      </w:pPr>
    </w:p>
    <w:p w14:paraId="465DEDA6" w14:textId="5CD37E1B" w:rsidR="00E51879" w:rsidRPr="001D63CD" w:rsidRDefault="00E51879" w:rsidP="00E51879">
      <w:pPr>
        <w:pStyle w:val="Prrafodelista"/>
        <w:numPr>
          <w:ilvl w:val="0"/>
          <w:numId w:val="35"/>
        </w:numPr>
        <w:jc w:val="both"/>
        <w:rPr>
          <w:rFonts w:ascii="Arial" w:hAnsi="Arial" w:cs="Arial"/>
        </w:rPr>
      </w:pPr>
      <w:r w:rsidRPr="001D63CD">
        <w:rPr>
          <w:rFonts w:ascii="Arial" w:hAnsi="Arial" w:cs="Arial"/>
        </w:rPr>
        <w:t>IAIS (2022). Global Insurance Market Report.</w:t>
      </w:r>
    </w:p>
    <w:p w14:paraId="1C72D804" w14:textId="14E0873D" w:rsidR="00E51879" w:rsidRPr="001D63CD" w:rsidRDefault="00E51879" w:rsidP="00E51879">
      <w:pPr>
        <w:pStyle w:val="Prrafodelista"/>
        <w:rPr>
          <w:rFonts w:ascii="Arial" w:hAnsi="Arial" w:cs="Arial"/>
        </w:rPr>
      </w:pPr>
    </w:p>
    <w:p w14:paraId="234C1B23" w14:textId="47782F2B" w:rsidR="004A29B2" w:rsidRPr="001D63CD" w:rsidRDefault="004A29B2" w:rsidP="00E51879">
      <w:pPr>
        <w:pStyle w:val="Prrafodelista"/>
        <w:numPr>
          <w:ilvl w:val="0"/>
          <w:numId w:val="35"/>
        </w:numPr>
        <w:jc w:val="both"/>
        <w:rPr>
          <w:rFonts w:ascii="Arial" w:hAnsi="Arial" w:cs="Arial"/>
        </w:rPr>
      </w:pPr>
      <w:r w:rsidRPr="001D63CD">
        <w:rPr>
          <w:rFonts w:ascii="Arial" w:hAnsi="Arial" w:cs="Arial"/>
        </w:rPr>
        <w:t>IOSCO (2021). Report on Sustainability-related Issuer Disclosures</w:t>
      </w:r>
      <w:r w:rsidR="00190C04" w:rsidRPr="001D63CD">
        <w:rPr>
          <w:rFonts w:ascii="Arial" w:hAnsi="Arial" w:cs="Arial"/>
        </w:rPr>
        <w:t>. Final Report</w:t>
      </w:r>
    </w:p>
    <w:p w14:paraId="5244FD93" w14:textId="0078DC33" w:rsidR="00136C30" w:rsidRPr="001D63CD" w:rsidRDefault="00136C30" w:rsidP="00136C30">
      <w:pPr>
        <w:pStyle w:val="Prrafodelista"/>
        <w:jc w:val="both"/>
        <w:rPr>
          <w:rFonts w:ascii="Arial" w:hAnsi="Arial" w:cs="Arial"/>
        </w:rPr>
      </w:pPr>
    </w:p>
    <w:p w14:paraId="6F1A7C98" w14:textId="451F5E1C" w:rsidR="001115E0" w:rsidRPr="001D63CD" w:rsidRDefault="00EE4A76" w:rsidP="00E51879">
      <w:pPr>
        <w:pStyle w:val="Prrafodelista"/>
        <w:numPr>
          <w:ilvl w:val="0"/>
          <w:numId w:val="35"/>
        </w:numPr>
        <w:jc w:val="both"/>
        <w:rPr>
          <w:rFonts w:ascii="Arial" w:hAnsi="Arial" w:cs="Arial"/>
        </w:rPr>
      </w:pPr>
      <w:r w:rsidRPr="001D63CD">
        <w:rPr>
          <w:rFonts w:ascii="Arial" w:hAnsi="Arial" w:cs="Arial"/>
        </w:rPr>
        <w:t>Intergovernmental Panel on Climate Change-</w:t>
      </w:r>
      <w:r w:rsidR="001115E0" w:rsidRPr="001D63CD">
        <w:rPr>
          <w:rFonts w:ascii="Arial" w:hAnsi="Arial" w:cs="Arial"/>
        </w:rPr>
        <w:t>IPCC</w:t>
      </w:r>
      <w:r w:rsidR="00180CFF" w:rsidRPr="001D63CD">
        <w:rPr>
          <w:rFonts w:ascii="Arial" w:hAnsi="Arial" w:cs="Arial"/>
        </w:rPr>
        <w:t xml:space="preserve"> (2022). </w:t>
      </w:r>
      <w:r w:rsidR="0036616F" w:rsidRPr="001D63CD">
        <w:rPr>
          <w:rFonts w:ascii="Arial" w:hAnsi="Arial" w:cs="Arial"/>
        </w:rPr>
        <w:t>Climate Change 2022: Mitigation of Climate Change. Summary for policymakers</w:t>
      </w:r>
      <w:r w:rsidR="009E284D" w:rsidRPr="001D63CD">
        <w:rPr>
          <w:rFonts w:ascii="Arial" w:hAnsi="Arial" w:cs="Arial"/>
        </w:rPr>
        <w:t xml:space="preserve"> and Technical Summary</w:t>
      </w:r>
      <w:r w:rsidR="0036616F" w:rsidRPr="001D63CD">
        <w:rPr>
          <w:rFonts w:ascii="Arial" w:hAnsi="Arial" w:cs="Arial"/>
        </w:rPr>
        <w:t>.</w:t>
      </w:r>
    </w:p>
    <w:p w14:paraId="662ABCDE" w14:textId="08E10969" w:rsidR="001115E0" w:rsidRPr="001D63CD" w:rsidRDefault="001115E0" w:rsidP="001115E0">
      <w:pPr>
        <w:pStyle w:val="Prrafodelista"/>
        <w:rPr>
          <w:rFonts w:ascii="Arial" w:hAnsi="Arial" w:cs="Arial"/>
        </w:rPr>
      </w:pPr>
    </w:p>
    <w:p w14:paraId="71356F47" w14:textId="24FA6882" w:rsidR="00F87D55" w:rsidRPr="001D63CD" w:rsidRDefault="008922C1" w:rsidP="00E51879">
      <w:pPr>
        <w:pStyle w:val="Prrafodelista"/>
        <w:numPr>
          <w:ilvl w:val="0"/>
          <w:numId w:val="35"/>
        </w:numPr>
        <w:jc w:val="both"/>
        <w:rPr>
          <w:rFonts w:ascii="Arial" w:hAnsi="Arial" w:cs="Arial"/>
        </w:rPr>
      </w:pPr>
      <w:r w:rsidRPr="001D63CD">
        <w:rPr>
          <w:rFonts w:ascii="Arial" w:hAnsi="Arial" w:cs="Arial"/>
        </w:rPr>
        <w:t>M</w:t>
      </w:r>
      <w:r w:rsidR="007354C2" w:rsidRPr="001D63CD">
        <w:rPr>
          <w:rFonts w:ascii="Arial" w:hAnsi="Arial" w:cs="Arial"/>
        </w:rPr>
        <w:t xml:space="preserve">onetary </w:t>
      </w:r>
      <w:r w:rsidRPr="001D63CD">
        <w:rPr>
          <w:rFonts w:ascii="Arial" w:hAnsi="Arial" w:cs="Arial"/>
        </w:rPr>
        <w:t>A</w:t>
      </w:r>
      <w:r w:rsidR="007354C2" w:rsidRPr="001D63CD">
        <w:rPr>
          <w:rFonts w:ascii="Arial" w:hAnsi="Arial" w:cs="Arial"/>
        </w:rPr>
        <w:t>uthority of Singapore</w:t>
      </w:r>
      <w:r w:rsidR="00040F77" w:rsidRPr="001D63CD">
        <w:rPr>
          <w:rFonts w:ascii="Arial" w:hAnsi="Arial" w:cs="Arial"/>
        </w:rPr>
        <w:t xml:space="preserve"> (</w:t>
      </w:r>
      <w:r w:rsidR="007354C2" w:rsidRPr="001D63CD">
        <w:rPr>
          <w:rFonts w:ascii="Arial" w:hAnsi="Arial" w:cs="Arial"/>
        </w:rPr>
        <w:t>2020</w:t>
      </w:r>
      <w:r w:rsidR="00040F77" w:rsidRPr="001D63CD">
        <w:rPr>
          <w:rFonts w:ascii="Arial" w:hAnsi="Arial" w:cs="Arial"/>
        </w:rPr>
        <w:t>). Guidelines on Environmental Risk Management (</w:t>
      </w:r>
      <w:r w:rsidR="007354C2" w:rsidRPr="001D63CD">
        <w:rPr>
          <w:rFonts w:ascii="Arial" w:hAnsi="Arial" w:cs="Arial"/>
        </w:rPr>
        <w:t>Insurers</w:t>
      </w:r>
      <w:r w:rsidR="00040F77" w:rsidRPr="001D63CD">
        <w:rPr>
          <w:rFonts w:ascii="Arial" w:hAnsi="Arial" w:cs="Arial"/>
        </w:rPr>
        <w:t>)</w:t>
      </w:r>
      <w:r w:rsidR="007354C2" w:rsidRPr="001D63CD">
        <w:rPr>
          <w:rFonts w:ascii="Arial" w:hAnsi="Arial" w:cs="Arial"/>
        </w:rPr>
        <w:t>.</w:t>
      </w:r>
    </w:p>
    <w:p w14:paraId="6D102A38" w14:textId="1A8AA708" w:rsidR="00136C30" w:rsidRPr="001D63CD" w:rsidRDefault="00136C30" w:rsidP="00136C30">
      <w:pPr>
        <w:pStyle w:val="Prrafodelista"/>
        <w:jc w:val="both"/>
        <w:rPr>
          <w:rFonts w:ascii="Arial" w:hAnsi="Arial" w:cs="Arial"/>
        </w:rPr>
      </w:pPr>
    </w:p>
    <w:p w14:paraId="1F44E3C0" w14:textId="7BEFA729" w:rsidR="0011702E" w:rsidRDefault="00040F77" w:rsidP="00E51879">
      <w:pPr>
        <w:pStyle w:val="Prrafodelista"/>
        <w:numPr>
          <w:ilvl w:val="0"/>
          <w:numId w:val="35"/>
        </w:numPr>
        <w:jc w:val="both"/>
        <w:rPr>
          <w:rFonts w:ascii="Arial" w:hAnsi="Arial" w:cs="Arial"/>
        </w:rPr>
      </w:pPr>
      <w:r w:rsidRPr="001D63CD">
        <w:rPr>
          <w:rFonts w:ascii="Arial" w:hAnsi="Arial" w:cs="Arial"/>
        </w:rPr>
        <w:t xml:space="preserve">Prudential </w:t>
      </w:r>
      <w:r w:rsidR="008922C1" w:rsidRPr="001D63CD">
        <w:rPr>
          <w:rFonts w:ascii="Arial" w:hAnsi="Arial" w:cs="Arial"/>
        </w:rPr>
        <w:t>R</w:t>
      </w:r>
      <w:r w:rsidRPr="001D63CD">
        <w:rPr>
          <w:rFonts w:ascii="Arial" w:hAnsi="Arial" w:cs="Arial"/>
        </w:rPr>
        <w:t xml:space="preserve">egulation </w:t>
      </w:r>
      <w:r w:rsidR="008922C1" w:rsidRPr="001D63CD">
        <w:rPr>
          <w:rFonts w:ascii="Arial" w:hAnsi="Arial" w:cs="Arial"/>
        </w:rPr>
        <w:t>A</w:t>
      </w:r>
      <w:r w:rsidRPr="001D63CD">
        <w:rPr>
          <w:rFonts w:ascii="Arial" w:hAnsi="Arial" w:cs="Arial"/>
        </w:rPr>
        <w:t>uthority</w:t>
      </w:r>
      <w:r w:rsidR="00790FB3" w:rsidRPr="001D63CD">
        <w:rPr>
          <w:rFonts w:ascii="Arial" w:hAnsi="Arial" w:cs="Arial"/>
        </w:rPr>
        <w:t xml:space="preserve"> (2019). Enhancing banks’ and insurers’</w:t>
      </w:r>
      <w:r w:rsidRPr="001D63CD">
        <w:rPr>
          <w:rFonts w:ascii="Arial" w:hAnsi="Arial" w:cs="Arial"/>
        </w:rPr>
        <w:t xml:space="preserve"> </w:t>
      </w:r>
      <w:r w:rsidR="00790FB3" w:rsidRPr="001D63CD">
        <w:rPr>
          <w:rFonts w:ascii="Arial" w:hAnsi="Arial" w:cs="Arial"/>
        </w:rPr>
        <w:t>approaches to managing the</w:t>
      </w:r>
      <w:r w:rsidRPr="001D63CD">
        <w:rPr>
          <w:rFonts w:ascii="Arial" w:hAnsi="Arial" w:cs="Arial"/>
        </w:rPr>
        <w:t xml:space="preserve"> </w:t>
      </w:r>
      <w:r w:rsidR="00790FB3" w:rsidRPr="001D63CD">
        <w:rPr>
          <w:rFonts w:ascii="Arial" w:hAnsi="Arial" w:cs="Arial"/>
        </w:rPr>
        <w:t>financial risks from climate change</w:t>
      </w:r>
      <w:r w:rsidRPr="001D63CD">
        <w:rPr>
          <w:rFonts w:ascii="Arial" w:hAnsi="Arial" w:cs="Arial"/>
        </w:rPr>
        <w:t>.</w:t>
      </w:r>
    </w:p>
    <w:p w14:paraId="5BF3D6B4" w14:textId="77777777" w:rsidR="00E96D3A" w:rsidRPr="00091EA1" w:rsidRDefault="00E96D3A" w:rsidP="00091EA1">
      <w:pPr>
        <w:pStyle w:val="Prrafodelista"/>
        <w:rPr>
          <w:rFonts w:ascii="Arial" w:hAnsi="Arial" w:cs="Arial"/>
        </w:rPr>
      </w:pPr>
    </w:p>
    <w:p w14:paraId="0978DAC7" w14:textId="6C32FF63" w:rsidR="004A68AB" w:rsidRPr="0041484B" w:rsidRDefault="00CB2B95" w:rsidP="0041484B">
      <w:pPr>
        <w:pStyle w:val="Prrafodelista"/>
        <w:numPr>
          <w:ilvl w:val="0"/>
          <w:numId w:val="35"/>
        </w:numPr>
        <w:jc w:val="both"/>
        <w:rPr>
          <w:rFonts w:ascii="Arial" w:hAnsi="Arial" w:cs="Arial"/>
        </w:rPr>
      </w:pPr>
      <w:r w:rsidRPr="0041484B">
        <w:rPr>
          <w:rFonts w:ascii="Arial" w:hAnsi="Arial" w:cs="Arial"/>
        </w:rPr>
        <w:t>UN</w:t>
      </w:r>
      <w:r w:rsidR="00416658" w:rsidRPr="0041484B">
        <w:rPr>
          <w:rFonts w:ascii="Arial" w:hAnsi="Arial" w:cs="Arial"/>
        </w:rPr>
        <w:t>EP Finance</w:t>
      </w:r>
      <w:r w:rsidR="000E5F28" w:rsidRPr="0041484B">
        <w:rPr>
          <w:rFonts w:ascii="Arial" w:hAnsi="Arial" w:cs="Arial"/>
        </w:rPr>
        <w:t xml:space="preserve"> Initiative</w:t>
      </w:r>
      <w:r w:rsidRPr="0041484B">
        <w:rPr>
          <w:rFonts w:ascii="Arial" w:hAnsi="Arial" w:cs="Arial"/>
        </w:rPr>
        <w:t xml:space="preserve"> (202</w:t>
      </w:r>
      <w:r w:rsidR="0041484B">
        <w:rPr>
          <w:rFonts w:ascii="Arial" w:hAnsi="Arial" w:cs="Arial"/>
        </w:rPr>
        <w:t>0</w:t>
      </w:r>
      <w:r w:rsidRPr="0041484B">
        <w:rPr>
          <w:rFonts w:ascii="Arial" w:hAnsi="Arial" w:cs="Arial"/>
        </w:rPr>
        <w:t xml:space="preserve">). </w:t>
      </w:r>
      <w:r w:rsidR="0041484B" w:rsidRPr="0041484B">
        <w:rPr>
          <w:rFonts w:ascii="Arial" w:hAnsi="Arial" w:cs="Arial"/>
        </w:rPr>
        <w:t>PSI ESG Guide for</w:t>
      </w:r>
      <w:r w:rsidR="0041484B">
        <w:rPr>
          <w:rFonts w:ascii="Arial" w:hAnsi="Arial" w:cs="Arial"/>
        </w:rPr>
        <w:t xml:space="preserve"> </w:t>
      </w:r>
      <w:r w:rsidR="0041484B" w:rsidRPr="0041484B">
        <w:rPr>
          <w:rFonts w:ascii="Arial" w:hAnsi="Arial" w:cs="Arial"/>
        </w:rPr>
        <w:t>Non-Life Insurance</w:t>
      </w:r>
      <w:r w:rsidR="0041484B">
        <w:rPr>
          <w:rFonts w:ascii="Arial" w:hAnsi="Arial" w:cs="Arial"/>
        </w:rPr>
        <w:t xml:space="preserve">: </w:t>
      </w:r>
      <w:r w:rsidRPr="0041484B">
        <w:rPr>
          <w:rFonts w:ascii="Arial" w:hAnsi="Arial" w:cs="Arial"/>
        </w:rPr>
        <w:t>Managing environmental, social and governance risks in non-life insurance business</w:t>
      </w:r>
      <w:r w:rsidR="004401AA">
        <w:rPr>
          <w:rFonts w:ascii="Arial" w:hAnsi="Arial" w:cs="Arial"/>
        </w:rPr>
        <w:t>.</w:t>
      </w:r>
    </w:p>
    <w:p w14:paraId="7C6DC208" w14:textId="77777777" w:rsidR="004A68AB" w:rsidRPr="00091EA1" w:rsidRDefault="004A68AB" w:rsidP="00091EA1">
      <w:pPr>
        <w:pStyle w:val="Prrafodelista"/>
        <w:rPr>
          <w:rFonts w:ascii="Arial" w:hAnsi="Arial" w:cs="Arial"/>
        </w:rPr>
      </w:pPr>
    </w:p>
    <w:p w14:paraId="0058A8B3" w14:textId="23C25082" w:rsidR="004A68AB" w:rsidRPr="004D1A2E" w:rsidRDefault="0041484B" w:rsidP="004D1A2E">
      <w:pPr>
        <w:pStyle w:val="Prrafodelista"/>
        <w:numPr>
          <w:ilvl w:val="0"/>
          <w:numId w:val="35"/>
        </w:numPr>
        <w:jc w:val="both"/>
        <w:rPr>
          <w:rFonts w:ascii="Arial" w:hAnsi="Arial" w:cs="Arial"/>
        </w:rPr>
      </w:pPr>
      <w:r w:rsidRPr="004D1A2E">
        <w:rPr>
          <w:rFonts w:ascii="Arial" w:hAnsi="Arial" w:cs="Arial"/>
        </w:rPr>
        <w:t>UNEP Finance Initiative (2022). PSI</w:t>
      </w:r>
      <w:r w:rsidR="004D1A2E" w:rsidRPr="004D1A2E">
        <w:rPr>
          <w:rFonts w:ascii="Arial" w:hAnsi="Arial" w:cs="Arial"/>
        </w:rPr>
        <w:t xml:space="preserve"> ESG Underwriting Guide for Life</w:t>
      </w:r>
      <w:r w:rsidR="004D1A2E">
        <w:rPr>
          <w:rFonts w:ascii="Arial" w:hAnsi="Arial" w:cs="Arial"/>
        </w:rPr>
        <w:t xml:space="preserve"> </w:t>
      </w:r>
      <w:r w:rsidR="004D1A2E" w:rsidRPr="004D1A2E">
        <w:rPr>
          <w:rFonts w:ascii="Arial" w:hAnsi="Arial" w:cs="Arial"/>
        </w:rPr>
        <w:t>&amp; Health Insurance</w:t>
      </w:r>
      <w:r w:rsidR="004401AA">
        <w:rPr>
          <w:rFonts w:ascii="Arial" w:hAnsi="Arial" w:cs="Arial"/>
        </w:rPr>
        <w:t>:</w:t>
      </w:r>
      <w:r w:rsidR="00D24084" w:rsidRPr="004D1A2E">
        <w:rPr>
          <w:rFonts w:ascii="Arial" w:hAnsi="Arial" w:cs="Arial"/>
        </w:rPr>
        <w:t xml:space="preserve"> Managing environmental, social and governance risks in life &amp; health insurance business</w:t>
      </w:r>
      <w:r w:rsidR="004401AA">
        <w:rPr>
          <w:rFonts w:ascii="Arial" w:hAnsi="Arial" w:cs="Arial"/>
        </w:rPr>
        <w:t>.</w:t>
      </w:r>
    </w:p>
    <w:p w14:paraId="644C9073" w14:textId="77777777" w:rsidR="004A68AB" w:rsidRPr="00091EA1" w:rsidRDefault="004A68AB" w:rsidP="00091EA1">
      <w:pPr>
        <w:pStyle w:val="Prrafodelista"/>
        <w:rPr>
          <w:rFonts w:ascii="Arial" w:hAnsi="Arial" w:cs="Arial"/>
        </w:rPr>
      </w:pPr>
    </w:p>
    <w:p w14:paraId="5E532715" w14:textId="0E5FE4FF" w:rsidR="00746203" w:rsidRPr="00AE1074" w:rsidRDefault="00E96D3A" w:rsidP="00AE1074">
      <w:pPr>
        <w:pStyle w:val="Prrafodelista"/>
        <w:numPr>
          <w:ilvl w:val="0"/>
          <w:numId w:val="35"/>
        </w:numPr>
        <w:jc w:val="both"/>
        <w:rPr>
          <w:rFonts w:ascii="Arial" w:hAnsi="Arial" w:cs="Arial"/>
          <w:lang w:val="es-CO"/>
        </w:rPr>
      </w:pPr>
      <w:r w:rsidRPr="00381B11">
        <w:rPr>
          <w:rFonts w:ascii="Arial" w:hAnsi="Arial" w:cs="Arial"/>
        </w:rPr>
        <w:lastRenderedPageBreak/>
        <w:t>World Economic Forum (2023). The Global Risk Report 20</w:t>
      </w:r>
      <w:r w:rsidR="004916A2" w:rsidRPr="00381B11">
        <w:rPr>
          <w:rFonts w:ascii="Arial" w:hAnsi="Arial" w:cs="Arial"/>
        </w:rPr>
        <w:t>2</w:t>
      </w:r>
      <w:r w:rsidRPr="00381B11">
        <w:rPr>
          <w:rFonts w:ascii="Arial" w:hAnsi="Arial" w:cs="Arial"/>
        </w:rPr>
        <w:t>3 18</w:t>
      </w:r>
      <w:r w:rsidRPr="00AE1074">
        <w:rPr>
          <w:rFonts w:ascii="Arial" w:hAnsi="Arial" w:cs="Arial"/>
        </w:rPr>
        <w:t>th</w:t>
      </w:r>
      <w:r w:rsidRPr="00381B11">
        <w:rPr>
          <w:rFonts w:ascii="Arial" w:hAnsi="Arial" w:cs="Arial"/>
        </w:rPr>
        <w:t xml:space="preserve"> Edition</w:t>
      </w:r>
      <w:r w:rsidR="004916A2" w:rsidRPr="00381B11">
        <w:rPr>
          <w:rFonts w:ascii="Arial" w:hAnsi="Arial" w:cs="Arial"/>
        </w:rPr>
        <w:t xml:space="preserve">. </w:t>
      </w:r>
      <w:r w:rsidR="004916A2" w:rsidRPr="00381B11">
        <w:rPr>
          <w:rFonts w:ascii="Arial" w:hAnsi="Arial" w:cs="Arial"/>
          <w:lang w:val="es-CO"/>
        </w:rPr>
        <w:t xml:space="preserve">Consultado en: </w:t>
      </w:r>
      <w:hyperlink r:id="rId60" w:history="1">
        <w:r w:rsidR="004916A2" w:rsidRPr="00AE1074">
          <w:rPr>
            <w:rFonts w:ascii="Arial" w:hAnsi="Arial" w:cs="Arial"/>
            <w:lang w:val="es-CO"/>
          </w:rPr>
          <w:t>https://www3.weforum.org/docs/WEF_Global_Risks_Report_2023.pdf</w:t>
        </w:r>
      </w:hyperlink>
    </w:p>
    <w:sectPr w:rsidR="00746203" w:rsidRPr="00AE1074" w:rsidSect="001D63CD">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BB04EE" w14:textId="77777777" w:rsidR="003A4319" w:rsidRDefault="003A4319" w:rsidP="00471273">
      <w:r>
        <w:separator/>
      </w:r>
    </w:p>
  </w:endnote>
  <w:endnote w:type="continuationSeparator" w:id="0">
    <w:p w14:paraId="35F5C35E" w14:textId="77777777" w:rsidR="003A4319" w:rsidRDefault="003A4319" w:rsidP="00471273">
      <w:r>
        <w:continuationSeparator/>
      </w:r>
    </w:p>
  </w:endnote>
  <w:endnote w:type="continuationNotice" w:id="1">
    <w:p w14:paraId="3D3DA249" w14:textId="77777777" w:rsidR="003A4319" w:rsidRDefault="003A43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Noto Sans SemiCondensed Light">
    <w:altName w:val="Calibri"/>
    <w:charset w:val="00"/>
    <w:family w:val="swiss"/>
    <w:pitch w:val="variable"/>
  </w:font>
  <w:font w:name="Swift LT Pro">
    <w:altName w:val="Cambria"/>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Montserrat ExtraBold">
    <w:panose1 w:val="00000000000000000000"/>
    <w:charset w:val="00"/>
    <w:family w:val="auto"/>
    <w:pitch w:val="variable"/>
    <w:sig w:usb0="A00002FF" w:usb1="4000207B" w:usb2="00000000" w:usb3="00000000" w:csb0="00000197" w:csb1="00000000"/>
    <w:embedRegular r:id="rId1" w:subsetted="1" w:fontKey="{768DD97B-658C-4576-8033-7D9A603BD86E}"/>
    <w:embedBold r:id="rId2" w:subsetted="1" w:fontKey="{FA5A7F6A-D9EF-4548-8626-F2C07E62FC0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1768455501"/>
      <w:docPartObj>
        <w:docPartGallery w:val="Page Numbers (Bottom of Page)"/>
        <w:docPartUnique/>
      </w:docPartObj>
    </w:sdtPr>
    <w:sdtContent>
      <w:p w14:paraId="36655A4C" w14:textId="0CB0669E" w:rsidR="006B695A" w:rsidRPr="00893688" w:rsidRDefault="006B695A">
        <w:pPr>
          <w:pStyle w:val="Piedepgina"/>
          <w:jc w:val="right"/>
          <w:rPr>
            <w:rFonts w:ascii="Arial" w:hAnsi="Arial" w:cs="Arial"/>
          </w:rPr>
        </w:pPr>
        <w:r w:rsidRPr="00893688">
          <w:rPr>
            <w:rFonts w:ascii="Arial" w:hAnsi="Arial" w:cs="Arial"/>
          </w:rPr>
          <w:fldChar w:fldCharType="begin"/>
        </w:r>
        <w:r w:rsidRPr="00893688">
          <w:rPr>
            <w:rFonts w:ascii="Arial" w:hAnsi="Arial" w:cs="Arial"/>
          </w:rPr>
          <w:instrText>PAGE   \* MERGEFORMAT</w:instrText>
        </w:r>
        <w:r w:rsidRPr="00893688">
          <w:rPr>
            <w:rFonts w:ascii="Arial" w:hAnsi="Arial" w:cs="Arial"/>
          </w:rPr>
          <w:fldChar w:fldCharType="separate"/>
        </w:r>
        <w:r w:rsidRPr="00893688">
          <w:rPr>
            <w:rFonts w:ascii="Arial" w:hAnsi="Arial" w:cs="Arial"/>
            <w:lang w:val="es-ES"/>
          </w:rPr>
          <w:t>2</w:t>
        </w:r>
        <w:r w:rsidRPr="00893688">
          <w:rPr>
            <w:rFonts w:ascii="Arial" w:hAnsi="Arial" w:cs="Arial"/>
          </w:rPr>
          <w:fldChar w:fldCharType="end"/>
        </w:r>
      </w:p>
    </w:sdtContent>
  </w:sdt>
  <w:p w14:paraId="0DC9BC51" w14:textId="77777777" w:rsidR="006B695A" w:rsidRDefault="006B69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DA672" w14:textId="77777777" w:rsidR="003A4319" w:rsidRDefault="003A4319" w:rsidP="00471273">
      <w:r>
        <w:separator/>
      </w:r>
    </w:p>
  </w:footnote>
  <w:footnote w:type="continuationSeparator" w:id="0">
    <w:p w14:paraId="4EA55B1D" w14:textId="77777777" w:rsidR="003A4319" w:rsidRDefault="003A4319" w:rsidP="00471273">
      <w:r>
        <w:continuationSeparator/>
      </w:r>
    </w:p>
  </w:footnote>
  <w:footnote w:type="continuationNotice" w:id="1">
    <w:p w14:paraId="37CF65C7" w14:textId="77777777" w:rsidR="003A4319" w:rsidRDefault="003A4319"/>
  </w:footnote>
  <w:footnote w:id="2">
    <w:p w14:paraId="521B0A62" w14:textId="40E7765C" w:rsidR="002A0987" w:rsidRPr="007835A8" w:rsidRDefault="002A0987" w:rsidP="007835A8">
      <w:pPr>
        <w:pStyle w:val="Textonotapie"/>
        <w:jc w:val="both"/>
        <w:rPr>
          <w:rFonts w:ascii="Arial" w:hAnsi="Arial" w:cs="Arial"/>
        </w:rPr>
      </w:pPr>
      <w:r w:rsidRPr="007835A8">
        <w:rPr>
          <w:rStyle w:val="Refdenotaalpie"/>
          <w:rFonts w:ascii="Arial" w:hAnsi="Arial" w:cs="Arial"/>
        </w:rPr>
        <w:footnoteRef/>
      </w:r>
      <w:r w:rsidRPr="007835A8">
        <w:rPr>
          <w:rFonts w:ascii="Arial" w:hAnsi="Arial" w:cs="Arial"/>
        </w:rPr>
        <w:t xml:space="preserve"> </w:t>
      </w:r>
      <w:hyperlink r:id="rId1" w:history="1">
        <w:r w:rsidR="00316AE6" w:rsidRPr="00506355">
          <w:rPr>
            <w:rStyle w:val="Hipervnculo"/>
            <w:rFonts w:ascii="Arial" w:hAnsi="Arial" w:cs="Arial"/>
          </w:rPr>
          <w:t>https://www.eiopa.europa.eu/impact-underwriting-eiopa-reports-insurers-use-climate-related-adaptation-measures-non-life-2023-02-06_en</w:t>
        </w:r>
      </w:hyperlink>
      <w:r w:rsidR="00316AE6">
        <w:rPr>
          <w:rFonts w:ascii="Arial" w:hAnsi="Arial" w:cs="Arial"/>
        </w:rPr>
        <w:t xml:space="preserve"> </w:t>
      </w:r>
      <w:r w:rsidRPr="007835A8">
        <w:rPr>
          <w:rFonts w:ascii="Arial" w:hAnsi="Arial" w:cs="Arial"/>
        </w:rPr>
        <w:t xml:space="preserve"> </w:t>
      </w:r>
    </w:p>
  </w:footnote>
  <w:footnote w:id="3">
    <w:p w14:paraId="6C707722" w14:textId="74F2E4CE" w:rsidR="002F0910" w:rsidRPr="007835A8" w:rsidRDefault="002F0910"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También nos referimos a estos riesgos como ‘riesgos </w:t>
      </w:r>
      <w:r w:rsidR="00C860E5">
        <w:rPr>
          <w:rFonts w:ascii="Arial" w:hAnsi="Arial" w:cs="Arial"/>
          <w:lang w:val="es-CO"/>
        </w:rPr>
        <w:t xml:space="preserve">y oportunidades </w:t>
      </w:r>
      <w:r w:rsidRPr="007835A8">
        <w:rPr>
          <w:rFonts w:ascii="Arial" w:hAnsi="Arial" w:cs="Arial"/>
          <w:lang w:val="es-CO"/>
        </w:rPr>
        <w:t>climáticos’</w:t>
      </w:r>
      <w:r w:rsidR="00DB3844">
        <w:rPr>
          <w:rFonts w:ascii="Arial" w:hAnsi="Arial" w:cs="Arial"/>
          <w:lang w:val="es-CO"/>
        </w:rPr>
        <w:t xml:space="preserve"> o ‘riesgos y oportunidades relacionados con el clima’</w:t>
      </w:r>
      <w:r w:rsidRPr="007835A8">
        <w:rPr>
          <w:rFonts w:ascii="Arial" w:hAnsi="Arial" w:cs="Arial"/>
          <w:lang w:val="es-CO"/>
        </w:rPr>
        <w:t>.</w:t>
      </w:r>
    </w:p>
  </w:footnote>
  <w:footnote w:id="4">
    <w:p w14:paraId="1AFEB549" w14:textId="6AB73EC1" w:rsidR="00122E89" w:rsidRPr="007835A8" w:rsidRDefault="00122E89"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En adelante, cuando el documento </w:t>
      </w:r>
      <w:r w:rsidR="00895FAC" w:rsidRPr="007835A8">
        <w:rPr>
          <w:rFonts w:ascii="Arial" w:hAnsi="Arial" w:cs="Arial"/>
          <w:lang w:val="es-CO"/>
        </w:rPr>
        <w:t xml:space="preserve">mencione </w:t>
      </w:r>
      <w:r w:rsidR="005D2326" w:rsidRPr="007835A8">
        <w:rPr>
          <w:rFonts w:ascii="Arial" w:hAnsi="Arial" w:cs="Arial"/>
          <w:lang w:val="es-CO"/>
        </w:rPr>
        <w:t>a las ‘compañías de seguros’, las ‘aseguradoras’, ‘las entidades’</w:t>
      </w:r>
      <w:r w:rsidR="00895FAC" w:rsidRPr="007835A8">
        <w:rPr>
          <w:rFonts w:ascii="Arial" w:hAnsi="Arial" w:cs="Arial"/>
          <w:lang w:val="es-CO"/>
        </w:rPr>
        <w:t>, ‘la industria’</w:t>
      </w:r>
      <w:r w:rsidR="005D2326" w:rsidRPr="007835A8">
        <w:rPr>
          <w:rFonts w:ascii="Arial" w:hAnsi="Arial" w:cs="Arial"/>
          <w:lang w:val="es-CO"/>
        </w:rPr>
        <w:t xml:space="preserve"> o ‘las compañías’</w:t>
      </w:r>
      <w:r w:rsidR="00895FAC" w:rsidRPr="007835A8">
        <w:rPr>
          <w:rFonts w:ascii="Arial" w:hAnsi="Arial" w:cs="Arial"/>
          <w:lang w:val="es-CO"/>
        </w:rPr>
        <w:t xml:space="preserve">, se deberá entender que se refiere a las compañías de seguros generales, </w:t>
      </w:r>
      <w:r w:rsidR="004344F0">
        <w:rPr>
          <w:rFonts w:ascii="Arial" w:hAnsi="Arial" w:cs="Arial"/>
          <w:lang w:val="es-CO"/>
        </w:rPr>
        <w:t xml:space="preserve">de vida y </w:t>
      </w:r>
      <w:r w:rsidR="00895FAC" w:rsidRPr="007835A8">
        <w:rPr>
          <w:rFonts w:ascii="Arial" w:hAnsi="Arial" w:cs="Arial"/>
          <w:lang w:val="es-CO"/>
        </w:rPr>
        <w:t>a las cooperativas de seguros.</w:t>
      </w:r>
    </w:p>
  </w:footnote>
  <w:footnote w:id="5">
    <w:p w14:paraId="2FF7D13B" w14:textId="195A3926" w:rsidR="003162B8" w:rsidRPr="00091EA1" w:rsidRDefault="003162B8" w:rsidP="00091EA1">
      <w:pPr>
        <w:pStyle w:val="Textonotapie"/>
        <w:jc w:val="both"/>
        <w:rPr>
          <w:rFonts w:ascii="Arial" w:hAnsi="Arial" w:cs="Arial"/>
          <w:lang w:val="es-CO"/>
        </w:rPr>
      </w:pPr>
      <w:r w:rsidRPr="00091EA1">
        <w:rPr>
          <w:rStyle w:val="Refdenotaalpie"/>
          <w:rFonts w:ascii="Arial" w:hAnsi="Arial" w:cs="Arial"/>
        </w:rPr>
        <w:footnoteRef/>
      </w:r>
      <w:r w:rsidRPr="00091EA1">
        <w:rPr>
          <w:rFonts w:ascii="Arial" w:hAnsi="Arial" w:cs="Arial"/>
          <w:lang w:val="es-CO"/>
        </w:rPr>
        <w:t xml:space="preserve"> </w:t>
      </w:r>
      <w:r w:rsidR="00D55AC4" w:rsidRPr="00091EA1">
        <w:rPr>
          <w:rStyle w:val="ui-provider"/>
          <w:rFonts w:ascii="Arial" w:eastAsiaTheme="majorEastAsia" w:hAnsi="Arial" w:cs="Arial"/>
          <w:lang w:val="es-CO"/>
        </w:rPr>
        <w:t xml:space="preserve">Para </w:t>
      </w:r>
      <w:r w:rsidR="00DB076D">
        <w:rPr>
          <w:rStyle w:val="ui-provider"/>
          <w:rFonts w:ascii="Arial" w:eastAsiaTheme="majorEastAsia" w:hAnsi="Arial" w:cs="Arial"/>
          <w:lang w:val="es-CO"/>
        </w:rPr>
        <w:t>el efecto, pueden ser consultados los</w:t>
      </w:r>
      <w:r w:rsidR="00D55AC4" w:rsidRPr="00091EA1">
        <w:rPr>
          <w:rStyle w:val="ui-provider"/>
          <w:rFonts w:ascii="Arial" w:eastAsiaTheme="majorEastAsia" w:hAnsi="Arial" w:cs="Arial"/>
          <w:lang w:val="es-CO"/>
        </w:rPr>
        <w:t xml:space="preserve"> Principios para Seguros Sostenibles (PSI por su sigla en inglés) desarrollados tanto para los ramos</w:t>
      </w:r>
      <w:r w:rsidR="00D30D29">
        <w:rPr>
          <w:rStyle w:val="ui-provider"/>
          <w:rFonts w:ascii="Arial" w:eastAsiaTheme="majorEastAsia" w:hAnsi="Arial" w:cs="Arial"/>
          <w:lang w:val="es-CO"/>
        </w:rPr>
        <w:t xml:space="preserve"> generales</w:t>
      </w:r>
      <w:r w:rsidR="00D55AC4" w:rsidRPr="00091EA1">
        <w:rPr>
          <w:rStyle w:val="ui-provider"/>
          <w:rFonts w:ascii="Arial" w:eastAsiaTheme="majorEastAsia" w:hAnsi="Arial" w:cs="Arial"/>
          <w:lang w:val="es-CO"/>
        </w:rPr>
        <w:t xml:space="preserve"> como </w:t>
      </w:r>
      <w:r w:rsidR="00D30D29" w:rsidRPr="00082037">
        <w:rPr>
          <w:rStyle w:val="ui-provider"/>
          <w:rFonts w:ascii="Arial" w:eastAsiaTheme="majorEastAsia" w:hAnsi="Arial" w:cs="Arial"/>
          <w:lang w:val="es-CO"/>
        </w:rPr>
        <w:t>de vida</w:t>
      </w:r>
      <w:r w:rsidR="00D55AC4" w:rsidRPr="00091EA1">
        <w:rPr>
          <w:rStyle w:val="ui-provider"/>
          <w:rFonts w:ascii="Arial" w:eastAsiaTheme="majorEastAsia" w:hAnsi="Arial" w:cs="Arial"/>
          <w:lang w:val="es-CO"/>
        </w:rPr>
        <w:t>, los cuales</w:t>
      </w:r>
      <w:r w:rsidR="000277FD">
        <w:rPr>
          <w:rStyle w:val="ui-provider"/>
          <w:rFonts w:ascii="Arial" w:eastAsiaTheme="majorEastAsia" w:hAnsi="Arial" w:cs="Arial"/>
          <w:lang w:val="es-CO"/>
        </w:rPr>
        <w:t>,</w:t>
      </w:r>
      <w:r w:rsidR="00D55AC4" w:rsidRPr="00091EA1">
        <w:rPr>
          <w:rStyle w:val="ui-provider"/>
          <w:rFonts w:ascii="Arial" w:eastAsiaTheme="majorEastAsia" w:hAnsi="Arial" w:cs="Arial"/>
          <w:lang w:val="es-CO"/>
        </w:rPr>
        <w:t xml:space="preserve"> </w:t>
      </w:r>
      <w:r w:rsidR="000277FD">
        <w:rPr>
          <w:rStyle w:val="ui-provider"/>
          <w:rFonts w:ascii="Arial" w:eastAsiaTheme="majorEastAsia" w:hAnsi="Arial" w:cs="Arial"/>
          <w:lang w:val="es-CO"/>
        </w:rPr>
        <w:t>se emplean</w:t>
      </w:r>
      <w:r w:rsidR="00D55AC4" w:rsidRPr="00091EA1">
        <w:rPr>
          <w:rStyle w:val="ui-provider"/>
          <w:rFonts w:ascii="Arial" w:eastAsiaTheme="majorEastAsia" w:hAnsi="Arial" w:cs="Arial"/>
          <w:lang w:val="es-CO"/>
        </w:rPr>
        <w:t xml:space="preserve"> como un marco de referencia global para gestionar los riesgos y oportunidades ambientales, sociales y de gobernanza (ASG), </w:t>
      </w:r>
      <w:r w:rsidR="00B47705">
        <w:rPr>
          <w:rStyle w:val="ui-provider"/>
          <w:rFonts w:ascii="Arial" w:eastAsiaTheme="majorEastAsia" w:hAnsi="Arial" w:cs="Arial"/>
          <w:lang w:val="es-CO"/>
        </w:rPr>
        <w:t xml:space="preserve">que </w:t>
      </w:r>
      <w:r w:rsidR="00D55AC4" w:rsidRPr="00091EA1">
        <w:rPr>
          <w:rStyle w:val="ui-provider"/>
          <w:rFonts w:ascii="Arial" w:eastAsiaTheme="majorEastAsia" w:hAnsi="Arial" w:cs="Arial"/>
          <w:lang w:val="es-CO"/>
        </w:rPr>
        <w:t>también representan una iniciativa para fortalecer la contribución de la industria como administrador</w:t>
      </w:r>
      <w:r w:rsidR="00B47705">
        <w:rPr>
          <w:rStyle w:val="ui-provider"/>
          <w:rFonts w:ascii="Arial" w:eastAsiaTheme="majorEastAsia" w:hAnsi="Arial" w:cs="Arial"/>
          <w:lang w:val="es-CO"/>
        </w:rPr>
        <w:t>a</w:t>
      </w:r>
      <w:r w:rsidR="00D55AC4" w:rsidRPr="00091EA1">
        <w:rPr>
          <w:rStyle w:val="ui-provider"/>
          <w:rFonts w:ascii="Arial" w:eastAsiaTheme="majorEastAsia" w:hAnsi="Arial" w:cs="Arial"/>
          <w:lang w:val="es-CO"/>
        </w:rPr>
        <w:t>s de riesgos</w:t>
      </w:r>
      <w:r w:rsidR="006D4B09">
        <w:rPr>
          <w:rStyle w:val="ui-provider"/>
          <w:rFonts w:ascii="Arial" w:eastAsiaTheme="majorEastAsia" w:hAnsi="Arial" w:cs="Arial"/>
          <w:lang w:val="es-CO"/>
        </w:rPr>
        <w:t xml:space="preserve"> </w:t>
      </w:r>
      <w:r w:rsidR="00D55AC4" w:rsidRPr="00091EA1">
        <w:rPr>
          <w:rStyle w:val="ui-provider"/>
          <w:rFonts w:ascii="Arial" w:eastAsiaTheme="majorEastAsia" w:hAnsi="Arial" w:cs="Arial"/>
          <w:lang w:val="es-CO"/>
        </w:rPr>
        <w:t>e inversionistas, para construir comunidades y economías resilientes, inclusivas y sostenibles.</w:t>
      </w:r>
      <w:r w:rsidR="005D62EF">
        <w:rPr>
          <w:rStyle w:val="ui-provider"/>
          <w:rFonts w:ascii="Arial" w:eastAsiaTheme="majorEastAsia" w:hAnsi="Arial" w:cs="Arial"/>
          <w:lang w:val="es-CO"/>
        </w:rPr>
        <w:t xml:space="preserve"> </w:t>
      </w:r>
    </w:p>
  </w:footnote>
  <w:footnote w:id="6">
    <w:p w14:paraId="228A837F" w14:textId="177398B5" w:rsidR="0068669E" w:rsidRPr="007835A8" w:rsidRDefault="0068669E"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Para consultar otros </w:t>
      </w:r>
      <w:r w:rsidR="008A263A" w:rsidRPr="007835A8">
        <w:rPr>
          <w:rFonts w:ascii="Arial" w:hAnsi="Arial" w:cs="Arial"/>
          <w:lang w:val="es-CO"/>
        </w:rPr>
        <w:t xml:space="preserve">documentos técnicos de expectativas, lo invitamos a consultar </w:t>
      </w:r>
      <w:r w:rsidR="00D0141A" w:rsidRPr="007835A8">
        <w:rPr>
          <w:rFonts w:ascii="Arial" w:hAnsi="Arial" w:cs="Arial"/>
          <w:lang w:val="es-CO"/>
        </w:rPr>
        <w:t xml:space="preserve">el micrositio de Finanzas Sostenibles en la página web de la SFC: </w:t>
      </w:r>
      <w:hyperlink r:id="rId2" w:history="1">
        <w:r w:rsidR="00D0141A" w:rsidRPr="007835A8">
          <w:rPr>
            <w:rStyle w:val="Hipervnculo"/>
            <w:rFonts w:ascii="Arial" w:hAnsi="Arial" w:cs="Arial"/>
            <w:lang w:val="es-CO"/>
          </w:rPr>
          <w:t>https://www.superfinanciera.gov.co/jsp/10104699</w:t>
        </w:r>
      </w:hyperlink>
      <w:r w:rsidR="00D0141A" w:rsidRPr="007835A8">
        <w:rPr>
          <w:rFonts w:ascii="Arial" w:hAnsi="Arial" w:cs="Arial"/>
          <w:lang w:val="es-CO"/>
        </w:rPr>
        <w:t xml:space="preserve"> </w:t>
      </w:r>
    </w:p>
  </w:footnote>
  <w:footnote w:id="7">
    <w:p w14:paraId="15B2F6D6" w14:textId="27F515CD" w:rsidR="00484125" w:rsidRPr="00EF093B" w:rsidRDefault="00484125" w:rsidP="007835A8">
      <w:pPr>
        <w:pStyle w:val="Textonotapie"/>
        <w:jc w:val="both"/>
        <w:rPr>
          <w:rFonts w:ascii="Arial" w:hAnsi="Arial" w:cs="Arial"/>
        </w:rPr>
      </w:pPr>
      <w:r w:rsidRPr="007835A8">
        <w:rPr>
          <w:rStyle w:val="Refdenotaalpie"/>
          <w:rFonts w:ascii="Arial" w:hAnsi="Arial" w:cs="Arial"/>
        </w:rPr>
        <w:footnoteRef/>
      </w:r>
      <w:r w:rsidRPr="007835A8">
        <w:rPr>
          <w:rFonts w:ascii="Arial" w:hAnsi="Arial" w:cs="Arial"/>
          <w:lang w:val="es-ES"/>
        </w:rPr>
        <w:t xml:space="preserve"> El informe reconoce que la extensión y la magnitud de los impactos observados del cambio climático son mayores que los arrojados en las últimas evaluaciones anuales realizadas.</w:t>
      </w:r>
      <w:r w:rsidR="00C12DAC" w:rsidRPr="007835A8">
        <w:rPr>
          <w:rFonts w:ascii="Arial" w:hAnsi="Arial" w:cs="Arial"/>
          <w:lang w:val="es-ES"/>
        </w:rPr>
        <w:t xml:space="preserve"> </w:t>
      </w:r>
      <w:hyperlink r:id="rId3" w:history="1">
        <w:r w:rsidR="00C12DAC" w:rsidRPr="00EF093B">
          <w:rPr>
            <w:rStyle w:val="Hipervnculo"/>
            <w:rFonts w:ascii="Arial" w:hAnsi="Arial" w:cs="Arial"/>
          </w:rPr>
          <w:t>https://www.ipcc.ch/report/ar6/wg1/downloads/report/IPCC_AR6_WGI_TS.pdf</w:t>
        </w:r>
      </w:hyperlink>
      <w:r w:rsidR="00C12DAC" w:rsidRPr="00EF093B">
        <w:rPr>
          <w:rFonts w:ascii="Arial" w:hAnsi="Arial" w:cs="Arial"/>
        </w:rPr>
        <w:t xml:space="preserve"> </w:t>
      </w:r>
    </w:p>
  </w:footnote>
  <w:footnote w:id="8">
    <w:p w14:paraId="59B83DBD" w14:textId="1569CC2D" w:rsidR="00A3559F" w:rsidRPr="007835A8" w:rsidRDefault="00A3559F" w:rsidP="007835A8">
      <w:pPr>
        <w:pStyle w:val="Textonotapie"/>
        <w:jc w:val="both"/>
        <w:rPr>
          <w:rFonts w:ascii="Arial" w:hAnsi="Arial" w:cs="Arial"/>
        </w:rPr>
      </w:pPr>
      <w:r w:rsidRPr="007835A8">
        <w:rPr>
          <w:rStyle w:val="Refdenotaalpie"/>
          <w:rFonts w:ascii="Arial" w:hAnsi="Arial" w:cs="Arial"/>
        </w:rPr>
        <w:footnoteRef/>
      </w:r>
      <w:r w:rsidRPr="007835A8">
        <w:rPr>
          <w:rFonts w:ascii="Arial" w:hAnsi="Arial" w:cs="Arial"/>
        </w:rPr>
        <w:t xml:space="preserve"> </w:t>
      </w:r>
      <w:hyperlink r:id="rId4" w:history="1">
        <w:r w:rsidR="00B921FC" w:rsidRPr="007835A8">
          <w:rPr>
            <w:rStyle w:val="Hipervnculo"/>
            <w:rFonts w:ascii="Arial" w:hAnsi="Arial" w:cs="Arial"/>
          </w:rPr>
          <w:t>https://www.ipcc.ch/report/ar6/wg3/downloads/report/IPCC_AR6_WGIII_SPM.pdf</w:t>
        </w:r>
      </w:hyperlink>
      <w:r w:rsidR="00B921FC" w:rsidRPr="007835A8">
        <w:rPr>
          <w:rFonts w:ascii="Arial" w:hAnsi="Arial" w:cs="Arial"/>
        </w:rPr>
        <w:t xml:space="preserve"> </w:t>
      </w:r>
    </w:p>
  </w:footnote>
  <w:footnote w:id="9">
    <w:p w14:paraId="76CD3D1F" w14:textId="77777777" w:rsidR="009B0DF9" w:rsidRPr="007835A8" w:rsidRDefault="009B0DF9" w:rsidP="009B0DF9">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hyperlink r:id="rId5" w:history="1">
        <w:r w:rsidRPr="007835A8">
          <w:rPr>
            <w:rStyle w:val="Hipervnculo"/>
            <w:rFonts w:ascii="Arial" w:hAnsi="Arial" w:cs="Arial"/>
            <w:lang w:val="es-CO"/>
          </w:rPr>
          <w:t>https://e2050colombia.com/documentos/</w:t>
        </w:r>
      </w:hyperlink>
      <w:r w:rsidRPr="007835A8">
        <w:rPr>
          <w:rFonts w:ascii="Arial" w:hAnsi="Arial" w:cs="Arial"/>
          <w:lang w:val="es-CO"/>
        </w:rPr>
        <w:t xml:space="preserve"> </w:t>
      </w:r>
    </w:p>
  </w:footnote>
  <w:footnote w:id="10">
    <w:p w14:paraId="338687FA" w14:textId="77777777" w:rsidR="00A05539" w:rsidRPr="00901E97" w:rsidRDefault="00A05539" w:rsidP="00A05539">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Discurso pronunciado por la presidenta Petra </w:t>
      </w:r>
      <w:proofErr w:type="spellStart"/>
      <w:r w:rsidRPr="007835A8">
        <w:rPr>
          <w:rFonts w:ascii="Arial" w:hAnsi="Arial" w:cs="Arial"/>
          <w:lang w:val="es-CO"/>
        </w:rPr>
        <w:t>Hielkema</w:t>
      </w:r>
      <w:proofErr w:type="spellEnd"/>
      <w:r w:rsidRPr="007835A8">
        <w:rPr>
          <w:rFonts w:ascii="Arial" w:hAnsi="Arial" w:cs="Arial"/>
          <w:lang w:val="es-CO"/>
        </w:rPr>
        <w:t xml:space="preserve"> en la plenaria de</w:t>
      </w:r>
      <w:r>
        <w:rPr>
          <w:rFonts w:ascii="Arial" w:hAnsi="Arial" w:cs="Arial"/>
          <w:lang w:val="es-CO"/>
        </w:rPr>
        <w:t xml:space="preserve">l </w:t>
      </w:r>
      <w:r w:rsidRPr="007835A8">
        <w:rPr>
          <w:rFonts w:ascii="Arial" w:hAnsi="Arial" w:cs="Arial"/>
          <w:lang w:val="es-CO"/>
        </w:rPr>
        <w:t>NGFS, en septiembre 12 de 2022</w:t>
      </w:r>
      <w:r>
        <w:rPr>
          <w:rFonts w:ascii="Arial" w:hAnsi="Arial" w:cs="Arial"/>
          <w:lang w:val="es-CO"/>
        </w:rPr>
        <w:t xml:space="preserve">, disponible aquí: </w:t>
      </w:r>
      <w:hyperlink r:id="rId6" w:history="1">
        <w:r w:rsidRPr="00506355">
          <w:rPr>
            <w:rStyle w:val="Hipervnculo"/>
            <w:rFonts w:ascii="Arial" w:hAnsi="Arial" w:cs="Arial"/>
            <w:lang w:val="es-CO"/>
          </w:rPr>
          <w:t>https://www.eiopa.europa.eu/ngfs-european-plenary-outreach-speech-2022-09-12_en</w:t>
        </w:r>
      </w:hyperlink>
    </w:p>
  </w:footnote>
  <w:footnote w:id="11">
    <w:p w14:paraId="370E98A5" w14:textId="77777777" w:rsidR="00CE430F" w:rsidRPr="007835A8" w:rsidRDefault="00CE430F" w:rsidP="00CE430F">
      <w:pPr>
        <w:pStyle w:val="Textonotapie"/>
        <w:jc w:val="both"/>
        <w:rPr>
          <w:rFonts w:ascii="Arial" w:hAnsi="Arial" w:cs="Arial"/>
        </w:rPr>
      </w:pPr>
      <w:r w:rsidRPr="007835A8">
        <w:rPr>
          <w:rStyle w:val="Refdenotaalpie"/>
          <w:rFonts w:ascii="Arial" w:hAnsi="Arial" w:cs="Arial"/>
        </w:rPr>
        <w:footnoteRef/>
      </w:r>
      <w:r w:rsidRPr="007835A8">
        <w:rPr>
          <w:rFonts w:ascii="Arial" w:hAnsi="Arial" w:cs="Arial"/>
        </w:rPr>
        <w:t xml:space="preserve"> EIOPA (2021). Report on non-life underwriting and pricing in light of climate change.  </w:t>
      </w:r>
    </w:p>
    <w:p w14:paraId="4602D140" w14:textId="77777777" w:rsidR="00CE430F" w:rsidRPr="007835A8" w:rsidRDefault="00000000" w:rsidP="00CE430F">
      <w:pPr>
        <w:pStyle w:val="Textonotapie"/>
        <w:jc w:val="both"/>
        <w:rPr>
          <w:rFonts w:ascii="Arial" w:hAnsi="Arial" w:cs="Arial"/>
        </w:rPr>
      </w:pPr>
      <w:hyperlink r:id="rId7" w:history="1">
        <w:r w:rsidR="00CE430F" w:rsidRPr="00506355">
          <w:rPr>
            <w:rStyle w:val="Hipervnculo"/>
          </w:rPr>
          <w:t>https://www.eiopa.europa.eu/publications/report-non-life-underwriting-and-pricing-light-climate-change_en</w:t>
        </w:r>
      </w:hyperlink>
      <w:r w:rsidR="00CE430F">
        <w:t xml:space="preserve"> </w:t>
      </w:r>
      <w:r w:rsidR="00CE430F" w:rsidRPr="00D536B8" w:rsidDel="00D536B8">
        <w:t xml:space="preserve"> </w:t>
      </w:r>
    </w:p>
  </w:footnote>
  <w:footnote w:id="12">
    <w:p w14:paraId="46AFBAF9" w14:textId="218FFEF5" w:rsidR="00BB3A87" w:rsidRPr="00D25B6C" w:rsidRDefault="00BB3A87" w:rsidP="00BB3A87">
      <w:pPr>
        <w:pStyle w:val="Textonotapie"/>
        <w:rPr>
          <w:lang w:val="es-CO"/>
        </w:rPr>
      </w:pPr>
      <w:r>
        <w:rPr>
          <w:rStyle w:val="Refdenotaalpie"/>
        </w:rPr>
        <w:footnoteRef/>
      </w:r>
      <w:r w:rsidRPr="00D25B6C">
        <w:rPr>
          <w:lang w:val="es-CO"/>
        </w:rPr>
        <w:t xml:space="preserve"> </w:t>
      </w:r>
      <w:r>
        <w:rPr>
          <w:lang w:val="es-CO"/>
        </w:rPr>
        <w:t>R</w:t>
      </w:r>
      <w:r w:rsidRPr="00BB3A87">
        <w:rPr>
          <w:lang w:val="es-CO"/>
        </w:rPr>
        <w:t xml:space="preserve">esumen ejecutivo. Tercera comunicación nacional de </w:t>
      </w:r>
      <w:r>
        <w:rPr>
          <w:lang w:val="es-CO"/>
        </w:rPr>
        <w:t>C</w:t>
      </w:r>
      <w:r w:rsidRPr="00BB3A87">
        <w:rPr>
          <w:lang w:val="es-CO"/>
        </w:rPr>
        <w:t>olombia a la</w:t>
      </w:r>
      <w:r>
        <w:rPr>
          <w:lang w:val="es-CO"/>
        </w:rPr>
        <w:t xml:space="preserve"> </w:t>
      </w:r>
      <w:r w:rsidRPr="00BB3A87">
        <w:rPr>
          <w:lang w:val="es-CO"/>
        </w:rPr>
        <w:t>Convención marco de las naciones unidas sobre cambio climático</w:t>
      </w:r>
    </w:p>
  </w:footnote>
  <w:footnote w:id="13">
    <w:p w14:paraId="5D779D0F" w14:textId="77777777" w:rsidR="00565279" w:rsidRPr="0028576A" w:rsidRDefault="00565279" w:rsidP="007835A8">
      <w:pPr>
        <w:pStyle w:val="Textonotapie"/>
        <w:jc w:val="both"/>
        <w:rPr>
          <w:rFonts w:ascii="Arial" w:hAnsi="Arial" w:cs="Arial"/>
          <w:lang w:val="es-CO"/>
        </w:rPr>
      </w:pPr>
      <w:r w:rsidRPr="0028576A">
        <w:rPr>
          <w:rStyle w:val="Refdenotaalpie"/>
          <w:rFonts w:ascii="Arial" w:hAnsi="Arial" w:cs="Arial"/>
        </w:rPr>
        <w:footnoteRef/>
      </w:r>
      <w:r w:rsidRPr="0028576A">
        <w:rPr>
          <w:rFonts w:ascii="Arial" w:hAnsi="Arial" w:cs="Arial"/>
          <w:lang w:val="es-CO"/>
        </w:rPr>
        <w:t>Corresponde a la razón entre el nivel de seguro (medido por las pérdidas aseguradas) y el tamaño de las pérdidas económicas. EIOPA (2021)</w:t>
      </w:r>
    </w:p>
  </w:footnote>
  <w:footnote w:id="14">
    <w:p w14:paraId="73BFAE17" w14:textId="0AB4743A" w:rsidR="003767AA" w:rsidRPr="00091EA1" w:rsidRDefault="003767AA">
      <w:pPr>
        <w:pStyle w:val="Textonotapie"/>
        <w:rPr>
          <w:rFonts w:ascii="Arial" w:hAnsi="Arial" w:cs="Arial"/>
          <w:lang w:val="es-CO"/>
        </w:rPr>
      </w:pPr>
      <w:r w:rsidRPr="00091EA1">
        <w:rPr>
          <w:rStyle w:val="Refdenotaalpie"/>
          <w:rFonts w:ascii="Arial" w:hAnsi="Arial" w:cs="Arial"/>
        </w:rPr>
        <w:footnoteRef/>
      </w:r>
      <w:r w:rsidRPr="00091EA1">
        <w:rPr>
          <w:rFonts w:ascii="Arial" w:hAnsi="Arial" w:cs="Arial"/>
          <w:lang w:val="es-CO"/>
        </w:rPr>
        <w:t xml:space="preserve"> </w:t>
      </w:r>
      <w:r w:rsidR="00FD6BD9" w:rsidRPr="00091EA1">
        <w:rPr>
          <w:rFonts w:ascii="Arial" w:hAnsi="Arial" w:cs="Arial"/>
          <w:lang w:val="es-CO"/>
        </w:rPr>
        <w:t>Superintendencia Financiera de Colombia</w:t>
      </w:r>
      <w:r w:rsidR="00503F62" w:rsidRPr="00091EA1">
        <w:rPr>
          <w:rFonts w:ascii="Arial" w:hAnsi="Arial" w:cs="Arial"/>
          <w:lang w:val="es-CO"/>
        </w:rPr>
        <w:t xml:space="preserve"> y Banca de las Oportunidades (2021). Reporte de Inclusión Financiera, consultado en: </w:t>
      </w:r>
      <w:hyperlink r:id="rId8" w:history="1">
        <w:r w:rsidR="0092779A" w:rsidRPr="00506355">
          <w:rPr>
            <w:rStyle w:val="Hipervnculo"/>
            <w:rFonts w:ascii="Arial" w:hAnsi="Arial" w:cs="Arial"/>
            <w:lang w:val="es-CO"/>
          </w:rPr>
          <w:t>https://www.bancadelasoportunidades.gov.co/sites/default/files/2022-09/Reporte%20de%20inclusi%C3%B3n%20financiera%202021_07-09-2022.pdf</w:t>
        </w:r>
      </w:hyperlink>
      <w:r w:rsidR="0092779A">
        <w:rPr>
          <w:rFonts w:ascii="Arial" w:hAnsi="Arial" w:cs="Arial"/>
          <w:lang w:val="es-CO"/>
        </w:rPr>
        <w:t xml:space="preserve"> </w:t>
      </w:r>
      <w:r w:rsidR="00215784">
        <w:rPr>
          <w:rFonts w:ascii="Arial" w:hAnsi="Arial" w:cs="Arial"/>
          <w:lang w:val="es-CO"/>
        </w:rPr>
        <w:t xml:space="preserve"> </w:t>
      </w:r>
      <w:r w:rsidR="00503F62" w:rsidRPr="00091EA1">
        <w:rPr>
          <w:rFonts w:ascii="Arial" w:hAnsi="Arial" w:cs="Arial"/>
          <w:lang w:val="es-CO"/>
        </w:rPr>
        <w:t xml:space="preserve"> </w:t>
      </w:r>
    </w:p>
  </w:footnote>
  <w:footnote w:id="15">
    <w:p w14:paraId="55C360A6" w14:textId="08003645" w:rsidR="003E0A3E" w:rsidRPr="007835A8" w:rsidRDefault="003E0A3E" w:rsidP="007835A8">
      <w:pPr>
        <w:pStyle w:val="Textonotapie"/>
        <w:jc w:val="both"/>
        <w:rPr>
          <w:rFonts w:ascii="Arial" w:hAnsi="Arial" w:cs="Arial"/>
          <w:lang w:val="es-CO"/>
        </w:rPr>
      </w:pPr>
      <w:r w:rsidRPr="0028576A">
        <w:rPr>
          <w:rStyle w:val="Refdenotaalpie"/>
          <w:rFonts w:ascii="Arial" w:hAnsi="Arial" w:cs="Arial"/>
        </w:rPr>
        <w:footnoteRef/>
      </w:r>
      <w:r w:rsidRPr="0028576A">
        <w:rPr>
          <w:rFonts w:ascii="Arial" w:hAnsi="Arial" w:cs="Arial"/>
          <w:lang w:val="es-CO"/>
        </w:rPr>
        <w:t xml:space="preserve"> Consultada el 16 de septiembre de 2022 en el siguient</w:t>
      </w:r>
      <w:r w:rsidRPr="007835A8">
        <w:rPr>
          <w:rFonts w:ascii="Arial" w:hAnsi="Arial" w:cs="Arial"/>
          <w:lang w:val="es-CO"/>
        </w:rPr>
        <w:t xml:space="preserve">e vínculo: </w:t>
      </w:r>
      <w:hyperlink r:id="rId9" w:history="1">
        <w:r w:rsidR="00F00AAA" w:rsidRPr="007835A8">
          <w:rPr>
            <w:rStyle w:val="Hipervnculo"/>
            <w:rFonts w:ascii="Arial" w:hAnsi="Arial" w:cs="Arial"/>
            <w:lang w:val="es-CO"/>
          </w:rPr>
          <w:t>https://public.emdat.be/data</w:t>
        </w:r>
      </w:hyperlink>
      <w:r w:rsidR="00F00AAA" w:rsidRPr="007835A8">
        <w:rPr>
          <w:rFonts w:ascii="Arial" w:hAnsi="Arial" w:cs="Arial"/>
          <w:lang w:val="es-CO"/>
        </w:rPr>
        <w:t xml:space="preserve"> </w:t>
      </w:r>
    </w:p>
  </w:footnote>
  <w:footnote w:id="16">
    <w:p w14:paraId="0397216E" w14:textId="7FFF235A" w:rsidR="006A6F79" w:rsidRPr="007835A8" w:rsidRDefault="006A6F79"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540888" w:rsidRPr="007835A8">
        <w:rPr>
          <w:rFonts w:ascii="Arial" w:hAnsi="Arial" w:cs="Arial"/>
          <w:lang w:val="es-CO"/>
        </w:rPr>
        <w:t xml:space="preserve">En las definiciones de este documento se </w:t>
      </w:r>
      <w:r w:rsidR="00333017" w:rsidRPr="007835A8">
        <w:rPr>
          <w:rFonts w:ascii="Arial" w:hAnsi="Arial" w:cs="Arial"/>
          <w:lang w:val="es-CO"/>
        </w:rPr>
        <w:t>explican los riesgos físicos, de transición y de litigio.</w:t>
      </w:r>
    </w:p>
  </w:footnote>
  <w:footnote w:id="17">
    <w:p w14:paraId="435F9CB1" w14:textId="1101B3B4" w:rsidR="000F6F26" w:rsidRPr="007835A8" w:rsidRDefault="000F6F26" w:rsidP="007835A8">
      <w:pPr>
        <w:pStyle w:val="Textonotapie"/>
        <w:jc w:val="both"/>
        <w:rPr>
          <w:rFonts w:ascii="Arial" w:hAnsi="Arial" w:cs="Arial"/>
          <w:lang w:val="es-ES"/>
        </w:rPr>
      </w:pPr>
      <w:r w:rsidRPr="007835A8">
        <w:rPr>
          <w:rStyle w:val="Refdenotaalpie"/>
          <w:rFonts w:ascii="Arial" w:hAnsi="Arial" w:cs="Arial"/>
        </w:rPr>
        <w:footnoteRef/>
      </w:r>
      <w:r w:rsidRPr="007835A8">
        <w:rPr>
          <w:rFonts w:ascii="Arial" w:hAnsi="Arial" w:cs="Arial"/>
        </w:rPr>
        <w:t xml:space="preserve"> BIS (2021). Climate-related risk drivers and their transmission channels. </w:t>
      </w:r>
      <w:hyperlink r:id="rId10" w:history="1">
        <w:r w:rsidRPr="007835A8">
          <w:rPr>
            <w:rStyle w:val="Hipervnculo"/>
            <w:rFonts w:ascii="Arial" w:hAnsi="Arial" w:cs="Arial"/>
            <w:lang w:val="es-ES"/>
          </w:rPr>
          <w:t>https://www.bis.org/bcbs/publ/d517.pdf</w:t>
        </w:r>
      </w:hyperlink>
      <w:r w:rsidRPr="007835A8">
        <w:rPr>
          <w:rFonts w:ascii="Arial" w:hAnsi="Arial" w:cs="Arial"/>
          <w:lang w:val="es-ES"/>
        </w:rPr>
        <w:t xml:space="preserve"> </w:t>
      </w:r>
    </w:p>
  </w:footnote>
  <w:footnote w:id="18">
    <w:p w14:paraId="460B162E" w14:textId="77777777" w:rsidR="000F6F26" w:rsidRPr="007835A8" w:rsidRDefault="000F6F26" w:rsidP="007835A8">
      <w:pPr>
        <w:pStyle w:val="Textonotapie"/>
        <w:jc w:val="both"/>
        <w:rPr>
          <w:rFonts w:ascii="Arial" w:hAnsi="Arial" w:cs="Arial"/>
          <w:lang w:val="es-ES"/>
        </w:rPr>
      </w:pPr>
      <w:r w:rsidRPr="007835A8">
        <w:rPr>
          <w:rStyle w:val="Refdenotaalpie"/>
          <w:rFonts w:ascii="Arial" w:hAnsi="Arial" w:cs="Arial"/>
        </w:rPr>
        <w:footnoteRef/>
      </w:r>
      <w:r w:rsidRPr="007835A8">
        <w:rPr>
          <w:rFonts w:ascii="Arial" w:hAnsi="Arial" w:cs="Arial"/>
          <w:lang w:val="es-ES"/>
        </w:rPr>
        <w:t xml:space="preserve"> Coelho R., </w:t>
      </w:r>
      <w:proofErr w:type="spellStart"/>
      <w:r w:rsidRPr="007835A8">
        <w:rPr>
          <w:rFonts w:ascii="Arial" w:hAnsi="Arial" w:cs="Arial"/>
          <w:lang w:val="es-ES"/>
        </w:rPr>
        <w:t>Restoy</w:t>
      </w:r>
      <w:proofErr w:type="spellEnd"/>
      <w:r w:rsidRPr="007835A8">
        <w:rPr>
          <w:rFonts w:ascii="Arial" w:hAnsi="Arial" w:cs="Arial"/>
          <w:lang w:val="es-ES"/>
        </w:rPr>
        <w:t xml:space="preserve"> F. 2022. </w:t>
      </w:r>
      <w:r w:rsidRPr="007835A8">
        <w:rPr>
          <w:rFonts w:ascii="Arial" w:hAnsi="Arial" w:cs="Arial"/>
        </w:rPr>
        <w:t xml:space="preserve">The regulatory response to climate risks: some challenges. </w:t>
      </w:r>
      <w:r w:rsidRPr="007835A8">
        <w:rPr>
          <w:rFonts w:ascii="Arial" w:hAnsi="Arial" w:cs="Arial"/>
          <w:lang w:val="es-ES"/>
        </w:rPr>
        <w:t xml:space="preserve">FSI </w:t>
      </w:r>
      <w:proofErr w:type="spellStart"/>
      <w:r w:rsidRPr="007835A8">
        <w:rPr>
          <w:rFonts w:ascii="Arial" w:hAnsi="Arial" w:cs="Arial"/>
          <w:lang w:val="es-ES"/>
        </w:rPr>
        <w:t>Briefs</w:t>
      </w:r>
      <w:proofErr w:type="spellEnd"/>
      <w:r w:rsidRPr="007835A8">
        <w:rPr>
          <w:rFonts w:ascii="Arial" w:hAnsi="Arial" w:cs="Arial"/>
          <w:lang w:val="es-ES"/>
        </w:rPr>
        <w:t>. BIS.</w:t>
      </w:r>
    </w:p>
  </w:footnote>
  <w:footnote w:id="19">
    <w:p w14:paraId="325EC16C" w14:textId="77777777" w:rsidR="000F6F26" w:rsidRPr="007835A8" w:rsidRDefault="000F6F26"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La Circular Externa 018 de 2021, que reglamenta el Sistema de Administración de Riesgos (SIAR), plantea como uno de los elementos de la medición de riesgo país la evaluación del riesgo al que se encuentran expuestas las inversiones en el exterior, por la posible ocurrencia de fenómenos naturales tales como terremotos, huracanes, inundaciones, entre otros.</w:t>
      </w:r>
    </w:p>
  </w:footnote>
  <w:footnote w:id="20">
    <w:p w14:paraId="031A74A5" w14:textId="47DB8F84" w:rsidR="00FC41E6" w:rsidRPr="007835A8" w:rsidRDefault="00FC41E6"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3F59EF" w:rsidRPr="007835A8">
        <w:rPr>
          <w:rFonts w:ascii="Arial" w:hAnsi="Arial" w:cs="Arial"/>
          <w:lang w:val="es-ES"/>
        </w:rPr>
        <w:t>Estos ejemplos fueron adaptados del documento</w:t>
      </w:r>
      <w:r w:rsidR="00535831" w:rsidRPr="007835A8">
        <w:rPr>
          <w:rFonts w:ascii="Arial" w:hAnsi="Arial" w:cs="Arial"/>
          <w:lang w:val="es-ES"/>
        </w:rPr>
        <w:t xml:space="preserve"> del</w:t>
      </w:r>
      <w:r w:rsidR="003F59EF" w:rsidRPr="007835A8">
        <w:rPr>
          <w:rFonts w:ascii="Arial" w:hAnsi="Arial" w:cs="Arial"/>
          <w:lang w:val="es-ES"/>
        </w:rPr>
        <w:t xml:space="preserve"> </w:t>
      </w:r>
      <w:r w:rsidR="00535831" w:rsidRPr="007835A8">
        <w:rPr>
          <w:rFonts w:ascii="Arial" w:hAnsi="Arial" w:cs="Arial"/>
          <w:lang w:val="es-ES"/>
        </w:rPr>
        <w:t xml:space="preserve">IAIS </w:t>
      </w:r>
      <w:r w:rsidR="007835A8" w:rsidRPr="007835A8">
        <w:rPr>
          <w:rFonts w:ascii="Arial" w:hAnsi="Arial" w:cs="Arial"/>
          <w:lang w:val="es-ES"/>
        </w:rPr>
        <w:t xml:space="preserve">(2021) </w:t>
      </w:r>
      <w:proofErr w:type="spellStart"/>
      <w:r w:rsidR="003F59EF" w:rsidRPr="007835A8">
        <w:rPr>
          <w:rFonts w:ascii="Arial" w:hAnsi="Arial" w:cs="Arial"/>
          <w:lang w:val="es-CO"/>
        </w:rPr>
        <w:t>Application</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Paper</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on</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the</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Supervision</w:t>
      </w:r>
      <w:proofErr w:type="spellEnd"/>
      <w:r w:rsidR="00AB5ACE">
        <w:rPr>
          <w:rFonts w:ascii="Arial" w:hAnsi="Arial" w:cs="Arial"/>
          <w:lang w:val="es-CO"/>
        </w:rPr>
        <w:t xml:space="preserve"> </w:t>
      </w:r>
      <w:proofErr w:type="spellStart"/>
      <w:r w:rsidR="003F59EF" w:rsidRPr="007835A8">
        <w:rPr>
          <w:rFonts w:ascii="Arial" w:hAnsi="Arial" w:cs="Arial"/>
          <w:lang w:val="es-CO"/>
        </w:rPr>
        <w:t>of</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Climate-related</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Risks</w:t>
      </w:r>
      <w:proofErr w:type="spellEnd"/>
      <w:r w:rsidR="003F59EF" w:rsidRPr="007835A8">
        <w:rPr>
          <w:rFonts w:ascii="Arial" w:hAnsi="Arial" w:cs="Arial"/>
          <w:lang w:val="es-CO"/>
        </w:rPr>
        <w:t xml:space="preserve"> in </w:t>
      </w:r>
      <w:proofErr w:type="spellStart"/>
      <w:r w:rsidR="003F59EF" w:rsidRPr="007835A8">
        <w:rPr>
          <w:rFonts w:ascii="Arial" w:hAnsi="Arial" w:cs="Arial"/>
          <w:lang w:val="es-CO"/>
        </w:rPr>
        <w:t>the</w:t>
      </w:r>
      <w:proofErr w:type="spellEnd"/>
      <w:r w:rsidR="003F59EF" w:rsidRPr="007835A8">
        <w:rPr>
          <w:rFonts w:ascii="Arial" w:hAnsi="Arial" w:cs="Arial"/>
          <w:lang w:val="es-CO"/>
        </w:rPr>
        <w:t xml:space="preserve"> </w:t>
      </w:r>
      <w:proofErr w:type="spellStart"/>
      <w:r w:rsidR="003F59EF" w:rsidRPr="007835A8">
        <w:rPr>
          <w:rFonts w:ascii="Arial" w:hAnsi="Arial" w:cs="Arial"/>
          <w:lang w:val="es-CO"/>
        </w:rPr>
        <w:t>Insurance</w:t>
      </w:r>
      <w:proofErr w:type="spellEnd"/>
      <w:r w:rsidR="003F59EF" w:rsidRPr="007835A8">
        <w:rPr>
          <w:rFonts w:ascii="Arial" w:hAnsi="Arial" w:cs="Arial"/>
          <w:lang w:val="es-CO"/>
        </w:rPr>
        <w:t xml:space="preserve"> Sector.</w:t>
      </w:r>
    </w:p>
  </w:footnote>
  <w:footnote w:id="21">
    <w:p w14:paraId="6B6015BC" w14:textId="2CF7A62C" w:rsidR="002C7B90" w:rsidRPr="007835A8" w:rsidRDefault="002C7B90" w:rsidP="007835A8">
      <w:pPr>
        <w:pStyle w:val="Textonotapie"/>
        <w:jc w:val="both"/>
        <w:rPr>
          <w:rFonts w:ascii="Arial" w:hAnsi="Arial" w:cs="Arial"/>
          <w:lang w:val="es-ES"/>
        </w:rPr>
      </w:pPr>
      <w:r w:rsidRPr="007835A8">
        <w:rPr>
          <w:rStyle w:val="Refdenotaalpie"/>
          <w:rFonts w:ascii="Arial" w:hAnsi="Arial" w:cs="Arial"/>
        </w:rPr>
        <w:footnoteRef/>
      </w:r>
      <w:r w:rsidRPr="007835A8">
        <w:rPr>
          <w:rFonts w:ascii="Arial" w:hAnsi="Arial" w:cs="Arial"/>
          <w:lang w:val="es-CO"/>
        </w:rPr>
        <w:t xml:space="preserve"> Para aquellas entidades más expuestas a estos riesgos es deseable tener personal dedicado de manera exclusiva para su gestión. Además, cada entidad definirá cuál es el</w:t>
      </w:r>
      <w:r w:rsidR="000F4220">
        <w:rPr>
          <w:rFonts w:ascii="Arial" w:hAnsi="Arial" w:cs="Arial"/>
          <w:lang w:val="es-CO"/>
        </w:rPr>
        <w:t>(las)</w:t>
      </w:r>
      <w:r w:rsidRPr="007835A8">
        <w:rPr>
          <w:rFonts w:ascii="Arial" w:hAnsi="Arial" w:cs="Arial"/>
          <w:lang w:val="es-CO"/>
        </w:rPr>
        <w:t xml:space="preserve"> área</w:t>
      </w:r>
      <w:r w:rsidR="000F4220">
        <w:rPr>
          <w:rFonts w:ascii="Arial" w:hAnsi="Arial" w:cs="Arial"/>
          <w:lang w:val="es-CO"/>
        </w:rPr>
        <w:t>(s)</w:t>
      </w:r>
      <w:r w:rsidRPr="007835A8">
        <w:rPr>
          <w:rFonts w:ascii="Arial" w:hAnsi="Arial" w:cs="Arial"/>
          <w:lang w:val="es-CO"/>
        </w:rPr>
        <w:t xml:space="preserve"> responsable</w:t>
      </w:r>
      <w:r w:rsidR="000F4220">
        <w:rPr>
          <w:rFonts w:ascii="Arial" w:hAnsi="Arial" w:cs="Arial"/>
          <w:lang w:val="es-CO"/>
        </w:rPr>
        <w:t>(</w:t>
      </w:r>
      <w:r w:rsidRPr="007835A8">
        <w:rPr>
          <w:rFonts w:ascii="Arial" w:hAnsi="Arial" w:cs="Arial"/>
          <w:lang w:val="es-CO"/>
        </w:rPr>
        <w:t>s</w:t>
      </w:r>
      <w:r w:rsidR="000F4220">
        <w:rPr>
          <w:rFonts w:ascii="Arial" w:hAnsi="Arial" w:cs="Arial"/>
          <w:lang w:val="es-CO"/>
        </w:rPr>
        <w:t>)</w:t>
      </w:r>
      <w:r w:rsidRPr="007835A8">
        <w:rPr>
          <w:rFonts w:ascii="Arial" w:hAnsi="Arial" w:cs="Arial"/>
          <w:lang w:val="es-CO"/>
        </w:rPr>
        <w:t xml:space="preserve"> de gestionar estos riesgos</w:t>
      </w:r>
      <w:r w:rsidR="00A34DF9">
        <w:rPr>
          <w:rFonts w:ascii="Arial" w:hAnsi="Arial" w:cs="Arial"/>
          <w:lang w:val="es-CO"/>
        </w:rPr>
        <w:t xml:space="preserve"> y el </w:t>
      </w:r>
      <w:r w:rsidR="007C49DA">
        <w:rPr>
          <w:rFonts w:ascii="Arial" w:hAnsi="Arial" w:cs="Arial"/>
          <w:lang w:val="es-CO"/>
        </w:rPr>
        <w:t xml:space="preserve">conocimiento </w:t>
      </w:r>
      <w:r w:rsidRPr="007835A8">
        <w:rPr>
          <w:rFonts w:ascii="Arial" w:hAnsi="Arial" w:cs="Arial"/>
          <w:lang w:val="es-CO"/>
        </w:rPr>
        <w:t>que requieren los equipo</w:t>
      </w:r>
      <w:r w:rsidR="007C49DA">
        <w:rPr>
          <w:rFonts w:ascii="Arial" w:hAnsi="Arial" w:cs="Arial"/>
          <w:lang w:val="es-CO"/>
        </w:rPr>
        <w:t>(</w:t>
      </w:r>
      <w:r w:rsidRPr="007835A8">
        <w:rPr>
          <w:rFonts w:ascii="Arial" w:hAnsi="Arial" w:cs="Arial"/>
          <w:lang w:val="es-CO"/>
        </w:rPr>
        <w:t>s</w:t>
      </w:r>
      <w:r w:rsidR="007C49DA">
        <w:rPr>
          <w:rFonts w:ascii="Arial" w:hAnsi="Arial" w:cs="Arial"/>
          <w:lang w:val="es-CO"/>
        </w:rPr>
        <w:t>)</w:t>
      </w:r>
      <w:r w:rsidRPr="007835A8">
        <w:rPr>
          <w:rFonts w:ascii="Arial" w:hAnsi="Arial" w:cs="Arial"/>
          <w:lang w:val="es-CO"/>
        </w:rPr>
        <w:t xml:space="preserve"> o persona</w:t>
      </w:r>
      <w:r w:rsidR="007C49DA">
        <w:rPr>
          <w:rFonts w:ascii="Arial" w:hAnsi="Arial" w:cs="Arial"/>
          <w:lang w:val="es-CO"/>
        </w:rPr>
        <w:t>(</w:t>
      </w:r>
      <w:r w:rsidRPr="007835A8">
        <w:rPr>
          <w:rFonts w:ascii="Arial" w:hAnsi="Arial" w:cs="Arial"/>
          <w:lang w:val="es-CO"/>
        </w:rPr>
        <w:t>s</w:t>
      </w:r>
      <w:r w:rsidR="007C49DA">
        <w:rPr>
          <w:rFonts w:ascii="Arial" w:hAnsi="Arial" w:cs="Arial"/>
          <w:lang w:val="es-CO"/>
        </w:rPr>
        <w:t>)</w:t>
      </w:r>
      <w:r w:rsidRPr="007835A8">
        <w:rPr>
          <w:rFonts w:ascii="Arial" w:hAnsi="Arial" w:cs="Arial"/>
          <w:lang w:val="es-CO"/>
        </w:rPr>
        <w:t xml:space="preserve"> a cargo</w:t>
      </w:r>
      <w:r w:rsidR="007C49DA">
        <w:rPr>
          <w:rFonts w:ascii="Arial" w:hAnsi="Arial" w:cs="Arial"/>
          <w:lang w:val="es-CO"/>
        </w:rPr>
        <w:t xml:space="preserve">, </w:t>
      </w:r>
      <w:r w:rsidR="007C49DA" w:rsidRPr="007835A8">
        <w:rPr>
          <w:rFonts w:ascii="Arial" w:hAnsi="Arial" w:cs="Arial"/>
          <w:lang w:val="es-CO"/>
        </w:rPr>
        <w:t>de acuerdo con el tamaño, complejidad y perfil de riesgo de la compañía</w:t>
      </w:r>
      <w:r w:rsidRPr="007835A8">
        <w:rPr>
          <w:rFonts w:ascii="Arial" w:hAnsi="Arial" w:cs="Arial"/>
          <w:lang w:val="es-CO"/>
        </w:rPr>
        <w:t>.</w:t>
      </w:r>
    </w:p>
  </w:footnote>
  <w:footnote w:id="22">
    <w:p w14:paraId="65804B82" w14:textId="1CE3BDC6" w:rsidR="006F3AF8" w:rsidRPr="00CD505B" w:rsidRDefault="006F3AF8"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480C21" w:rsidRPr="007835A8">
        <w:rPr>
          <w:rFonts w:ascii="Arial" w:hAnsi="Arial" w:cs="Arial"/>
          <w:lang w:val="es-CO"/>
        </w:rPr>
        <w:t>E</w:t>
      </w:r>
      <w:r w:rsidR="00D12DE9" w:rsidRPr="007835A8">
        <w:rPr>
          <w:rFonts w:ascii="Arial" w:hAnsi="Arial" w:cs="Arial"/>
          <w:lang w:val="es-CO"/>
        </w:rPr>
        <w:t xml:space="preserve">sta función </w:t>
      </w:r>
      <w:r w:rsidR="001B1FA4">
        <w:rPr>
          <w:rFonts w:ascii="Arial" w:hAnsi="Arial" w:cs="Arial"/>
          <w:lang w:val="es-CO"/>
        </w:rPr>
        <w:t xml:space="preserve">realiza una supervisión independiente de </w:t>
      </w:r>
      <w:r w:rsidR="00FE484A" w:rsidRPr="00FE484A">
        <w:rPr>
          <w:rFonts w:ascii="Arial" w:hAnsi="Arial" w:cs="Arial"/>
          <w:lang w:val="es-CO"/>
        </w:rPr>
        <w:t xml:space="preserve">la gestión que la </w:t>
      </w:r>
      <w:r w:rsidR="00E7175E">
        <w:rPr>
          <w:rFonts w:ascii="Arial" w:hAnsi="Arial" w:cs="Arial"/>
          <w:lang w:val="es-CO"/>
        </w:rPr>
        <w:t>e</w:t>
      </w:r>
      <w:r w:rsidR="00FE484A" w:rsidRPr="00FE484A">
        <w:rPr>
          <w:rFonts w:ascii="Arial" w:hAnsi="Arial" w:cs="Arial"/>
          <w:lang w:val="es-CO"/>
        </w:rPr>
        <w:t>ntidad hace respecto del cumplimiento de la regulación</w:t>
      </w:r>
      <w:r w:rsidR="002123F1">
        <w:rPr>
          <w:rFonts w:ascii="Arial" w:hAnsi="Arial" w:cs="Arial"/>
          <w:lang w:val="es-CO"/>
        </w:rPr>
        <w:t xml:space="preserve"> y</w:t>
      </w:r>
      <w:r w:rsidR="00FE484A">
        <w:rPr>
          <w:rFonts w:ascii="Arial" w:hAnsi="Arial" w:cs="Arial"/>
          <w:lang w:val="es-CO"/>
        </w:rPr>
        <w:t xml:space="preserve"> </w:t>
      </w:r>
      <w:r w:rsidR="00445FFA">
        <w:rPr>
          <w:rFonts w:ascii="Arial" w:hAnsi="Arial" w:cs="Arial"/>
          <w:lang w:val="es-CO"/>
        </w:rPr>
        <w:t>auto-regulación</w:t>
      </w:r>
      <w:r w:rsidR="00FE484A" w:rsidRPr="00FE484A">
        <w:rPr>
          <w:rFonts w:ascii="Arial" w:hAnsi="Arial" w:cs="Arial"/>
          <w:lang w:val="es-CO"/>
        </w:rPr>
        <w:t xml:space="preserve"> </w:t>
      </w:r>
      <w:r w:rsidR="00D12DE9" w:rsidRPr="007835A8">
        <w:rPr>
          <w:rFonts w:ascii="Arial" w:hAnsi="Arial" w:cs="Arial"/>
          <w:lang w:val="es-CO"/>
        </w:rPr>
        <w:t xml:space="preserve">que pueden derivarse del cambio climático y </w:t>
      </w:r>
      <w:r w:rsidR="00630363" w:rsidRPr="007835A8">
        <w:rPr>
          <w:rFonts w:ascii="Arial" w:hAnsi="Arial" w:cs="Arial"/>
          <w:lang w:val="es-CO"/>
        </w:rPr>
        <w:t>asegur</w:t>
      </w:r>
      <w:r w:rsidR="00630363">
        <w:rPr>
          <w:rFonts w:ascii="Arial" w:hAnsi="Arial" w:cs="Arial"/>
          <w:lang w:val="es-CO"/>
        </w:rPr>
        <w:t>a</w:t>
      </w:r>
      <w:r w:rsidR="00630363" w:rsidRPr="007835A8">
        <w:rPr>
          <w:rFonts w:ascii="Arial" w:hAnsi="Arial" w:cs="Arial"/>
          <w:lang w:val="es-CO"/>
        </w:rPr>
        <w:t xml:space="preserve"> </w:t>
      </w:r>
      <w:r w:rsidR="00D12DE9" w:rsidRPr="007835A8">
        <w:rPr>
          <w:rFonts w:ascii="Arial" w:hAnsi="Arial" w:cs="Arial"/>
          <w:lang w:val="es-CO"/>
        </w:rPr>
        <w:t>que las políticas y procedimientos de control interno cumplan los estándares, directivas, códigos de conducta y demás pautas relacionadas con el cambio climático</w:t>
      </w:r>
      <w:r w:rsidR="002C5AA5" w:rsidRPr="007835A8">
        <w:rPr>
          <w:rFonts w:ascii="Arial" w:hAnsi="Arial" w:cs="Arial"/>
          <w:lang w:val="es-CO"/>
        </w:rPr>
        <w:t>,</w:t>
      </w:r>
      <w:r w:rsidR="00D12DE9" w:rsidRPr="007835A8">
        <w:rPr>
          <w:rFonts w:ascii="Arial" w:hAnsi="Arial" w:cs="Arial"/>
          <w:lang w:val="es-CO"/>
        </w:rPr>
        <w:t xml:space="preserve"> que sean obligatorias para las compañías o sobre las cuales exista un co</w:t>
      </w:r>
      <w:r w:rsidR="00D12DE9" w:rsidRPr="00CD505B">
        <w:rPr>
          <w:rFonts w:ascii="Arial" w:hAnsi="Arial" w:cs="Arial"/>
          <w:lang w:val="es-CO"/>
        </w:rPr>
        <w:t>mpromiso de la organización</w:t>
      </w:r>
      <w:r w:rsidR="006C3421" w:rsidRPr="00CD505B">
        <w:rPr>
          <w:rFonts w:ascii="Arial" w:hAnsi="Arial" w:cs="Arial"/>
          <w:lang w:val="es-CO"/>
        </w:rPr>
        <w:t xml:space="preserve"> (Definición adaptada del MIS)</w:t>
      </w:r>
      <w:r w:rsidR="00D12DE9" w:rsidRPr="00CD505B">
        <w:rPr>
          <w:rFonts w:ascii="Arial" w:hAnsi="Arial" w:cs="Arial"/>
          <w:lang w:val="es-CO"/>
        </w:rPr>
        <w:t>.</w:t>
      </w:r>
    </w:p>
  </w:footnote>
  <w:footnote w:id="23">
    <w:p w14:paraId="42B79C84" w14:textId="5DC43919" w:rsidR="00CD505B" w:rsidRPr="00091EA1" w:rsidRDefault="00CD505B">
      <w:pPr>
        <w:pStyle w:val="Textonotapie"/>
        <w:rPr>
          <w:lang w:val="es-CO"/>
        </w:rPr>
      </w:pPr>
      <w:r w:rsidRPr="00091EA1">
        <w:rPr>
          <w:rStyle w:val="Refdenotaalpie"/>
          <w:rFonts w:ascii="Arial" w:hAnsi="Arial" w:cs="Arial"/>
        </w:rPr>
        <w:footnoteRef/>
      </w:r>
      <w:r w:rsidRPr="00091EA1">
        <w:rPr>
          <w:rFonts w:ascii="Arial" w:hAnsi="Arial" w:cs="Arial"/>
          <w:lang w:val="es-CO"/>
        </w:rPr>
        <w:t xml:space="preserve"> Se deja como referente </w:t>
      </w:r>
      <w:r>
        <w:rPr>
          <w:rFonts w:ascii="Arial" w:hAnsi="Arial" w:cs="Arial"/>
          <w:lang w:val="es-CO"/>
        </w:rPr>
        <w:t>la</w:t>
      </w:r>
      <w:r w:rsidR="00647964">
        <w:rPr>
          <w:rFonts w:ascii="Arial" w:hAnsi="Arial" w:cs="Arial"/>
          <w:lang w:val="es-CO"/>
        </w:rPr>
        <w:t xml:space="preserve"> bibliografía disponible en la Asociación Internacional de Actuarios: </w:t>
      </w:r>
      <w:hyperlink r:id="rId11" w:history="1">
        <w:r w:rsidR="00647964" w:rsidRPr="00AE1074">
          <w:rPr>
            <w:rStyle w:val="Hipervnculo"/>
            <w:rFonts w:ascii="Arial" w:hAnsi="Arial" w:cs="Arial"/>
            <w:lang w:val="es-CO"/>
          </w:rPr>
          <w:t>https://www.actuaries.org/iaa/IAA/Publications/Papers/Climate_Issues/IAA/Publications/Climate_Issues.aspx?hkey=12b3d553-9ca0-4c64-85c2-b3df3b4faa3e</w:t>
        </w:r>
      </w:hyperlink>
      <w:r w:rsidR="00647964">
        <w:rPr>
          <w:rFonts w:ascii="Arial" w:hAnsi="Arial" w:cs="Arial"/>
          <w:lang w:val="es-CO"/>
        </w:rPr>
        <w:t xml:space="preserve"> </w:t>
      </w:r>
    </w:p>
  </w:footnote>
  <w:footnote w:id="24">
    <w:p w14:paraId="7D0D5AA9" w14:textId="7E8234FE" w:rsidR="00230C5F" w:rsidRPr="007835A8" w:rsidRDefault="00230C5F"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O del </w:t>
      </w:r>
      <w:r w:rsidR="007D1D39" w:rsidRPr="007835A8">
        <w:rPr>
          <w:rFonts w:ascii="Arial" w:hAnsi="Arial" w:cs="Arial"/>
          <w:lang w:val="es-CO"/>
        </w:rPr>
        <w:t>consejo de administración</w:t>
      </w:r>
      <w:r w:rsidRPr="007835A8">
        <w:rPr>
          <w:rFonts w:ascii="Arial" w:hAnsi="Arial" w:cs="Arial"/>
          <w:lang w:val="es-CO"/>
        </w:rPr>
        <w:t>, según sea el caso.</w:t>
      </w:r>
    </w:p>
  </w:footnote>
  <w:footnote w:id="25">
    <w:p w14:paraId="4F3BF80B" w14:textId="372B615C" w:rsidR="008D6682" w:rsidRPr="007835A8" w:rsidRDefault="008D6682"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99729F">
        <w:rPr>
          <w:rFonts w:ascii="Arial" w:hAnsi="Arial" w:cs="Arial"/>
          <w:lang w:val="es-CO"/>
        </w:rPr>
        <w:t>Análisis de brechas</w:t>
      </w:r>
      <w:r w:rsidRPr="007835A8">
        <w:rPr>
          <w:rFonts w:ascii="Arial" w:hAnsi="Arial" w:cs="Arial"/>
          <w:lang w:val="es-CO"/>
        </w:rPr>
        <w:t xml:space="preserve"> han sido </w:t>
      </w:r>
      <w:r w:rsidR="0099729F">
        <w:rPr>
          <w:rFonts w:ascii="Arial" w:hAnsi="Arial" w:cs="Arial"/>
          <w:lang w:val="es-CO"/>
        </w:rPr>
        <w:t xml:space="preserve">realizados </w:t>
      </w:r>
      <w:r w:rsidR="007B30E2" w:rsidRPr="007835A8">
        <w:rPr>
          <w:rFonts w:ascii="Arial" w:hAnsi="Arial" w:cs="Arial"/>
          <w:lang w:val="es-CO"/>
        </w:rPr>
        <w:t xml:space="preserve">por </w:t>
      </w:r>
      <w:r w:rsidR="00C22BEF" w:rsidRPr="007835A8">
        <w:rPr>
          <w:rFonts w:ascii="Arial" w:hAnsi="Arial" w:cs="Arial"/>
          <w:lang w:val="es-CO"/>
        </w:rPr>
        <w:t xml:space="preserve">el </w:t>
      </w:r>
      <w:r w:rsidR="009C5695" w:rsidRPr="007835A8">
        <w:rPr>
          <w:rFonts w:ascii="Arial" w:hAnsi="Arial" w:cs="Arial"/>
          <w:lang w:val="es-CO"/>
        </w:rPr>
        <w:t xml:space="preserve">Grupo </w:t>
      </w:r>
      <w:r w:rsidR="009C5695">
        <w:rPr>
          <w:rFonts w:ascii="Arial" w:hAnsi="Arial" w:cs="Arial"/>
          <w:lang w:val="es-CO"/>
        </w:rPr>
        <w:t>d</w:t>
      </w:r>
      <w:r w:rsidR="009C5695" w:rsidRPr="007835A8">
        <w:rPr>
          <w:rFonts w:ascii="Arial" w:hAnsi="Arial" w:cs="Arial"/>
          <w:lang w:val="es-CO"/>
        </w:rPr>
        <w:t xml:space="preserve">e Trabajo </w:t>
      </w:r>
      <w:r w:rsidR="003038E0">
        <w:rPr>
          <w:rFonts w:ascii="Arial" w:hAnsi="Arial" w:cs="Arial"/>
          <w:lang w:val="es-CO"/>
        </w:rPr>
        <w:t>d</w:t>
      </w:r>
      <w:r w:rsidR="009C5695" w:rsidRPr="007835A8">
        <w:rPr>
          <w:rFonts w:ascii="Arial" w:hAnsi="Arial" w:cs="Arial"/>
          <w:lang w:val="es-CO"/>
        </w:rPr>
        <w:t>e Finanzas Sostenibles</w:t>
      </w:r>
      <w:r w:rsidR="00C22BEF" w:rsidRPr="007835A8">
        <w:rPr>
          <w:rFonts w:ascii="Arial" w:hAnsi="Arial" w:cs="Arial"/>
          <w:lang w:val="es-CO"/>
        </w:rPr>
        <w:t xml:space="preserve"> </w:t>
      </w:r>
      <w:r w:rsidR="00381A30" w:rsidRPr="007835A8">
        <w:rPr>
          <w:rFonts w:ascii="Arial" w:hAnsi="Arial" w:cs="Arial"/>
          <w:lang w:val="es-CO"/>
        </w:rPr>
        <w:t xml:space="preserve">establecido por </w:t>
      </w:r>
      <w:r w:rsidR="007B30E2" w:rsidRPr="007835A8">
        <w:rPr>
          <w:rFonts w:ascii="Arial" w:hAnsi="Arial" w:cs="Arial"/>
          <w:lang w:val="es-CO"/>
        </w:rPr>
        <w:t>IOSCO</w:t>
      </w:r>
      <w:r w:rsidR="00B11297" w:rsidRPr="007835A8">
        <w:rPr>
          <w:rFonts w:ascii="Arial" w:hAnsi="Arial" w:cs="Arial"/>
          <w:lang w:val="es-CO"/>
        </w:rPr>
        <w:t xml:space="preserve"> (2021)</w:t>
      </w:r>
      <w:r w:rsidR="00381A30" w:rsidRPr="007835A8">
        <w:rPr>
          <w:rFonts w:ascii="Arial" w:hAnsi="Arial" w:cs="Arial"/>
          <w:lang w:val="es-CO"/>
        </w:rPr>
        <w:t xml:space="preserve"> para</w:t>
      </w:r>
      <w:r w:rsidR="007B30E2" w:rsidRPr="007835A8">
        <w:rPr>
          <w:rFonts w:ascii="Arial" w:hAnsi="Arial" w:cs="Arial"/>
          <w:lang w:val="es-CO"/>
        </w:rPr>
        <w:t xml:space="preserve">, </w:t>
      </w:r>
      <w:r w:rsidR="00381A30" w:rsidRPr="007835A8">
        <w:rPr>
          <w:rFonts w:ascii="Arial" w:hAnsi="Arial" w:cs="Arial"/>
          <w:lang w:val="es-CO"/>
        </w:rPr>
        <w:t xml:space="preserve">entre otros, </w:t>
      </w:r>
      <w:r w:rsidR="007F5F75" w:rsidRPr="007835A8">
        <w:rPr>
          <w:rFonts w:ascii="Arial" w:hAnsi="Arial" w:cs="Arial"/>
          <w:lang w:val="es-CO"/>
        </w:rPr>
        <w:t xml:space="preserve">entender </w:t>
      </w:r>
      <w:r w:rsidR="003038E0">
        <w:rPr>
          <w:rFonts w:ascii="Arial" w:hAnsi="Arial" w:cs="Arial"/>
          <w:lang w:val="es-CO"/>
        </w:rPr>
        <w:t>los datos</w:t>
      </w:r>
      <w:r w:rsidR="007F5F75" w:rsidRPr="007835A8">
        <w:rPr>
          <w:rFonts w:ascii="Arial" w:hAnsi="Arial" w:cs="Arial"/>
          <w:lang w:val="es-CO"/>
        </w:rPr>
        <w:t xml:space="preserve"> que los </w:t>
      </w:r>
      <w:r w:rsidR="003038E0" w:rsidRPr="00091EA1">
        <w:rPr>
          <w:rFonts w:ascii="Arial" w:hAnsi="Arial" w:cs="Arial"/>
          <w:lang w:val="es-CO"/>
        </w:rPr>
        <w:t>analista</w:t>
      </w:r>
      <w:r w:rsidR="00BE1071">
        <w:rPr>
          <w:rFonts w:ascii="Arial" w:hAnsi="Arial" w:cs="Arial"/>
          <w:lang w:val="es-CO"/>
        </w:rPr>
        <w:t>s</w:t>
      </w:r>
      <w:r w:rsidR="003038E0" w:rsidRPr="00091EA1">
        <w:rPr>
          <w:rFonts w:ascii="Arial" w:hAnsi="Arial" w:cs="Arial"/>
          <w:lang w:val="es-CO"/>
        </w:rPr>
        <w:t xml:space="preserve"> de inversiones</w:t>
      </w:r>
      <w:r w:rsidR="003038E0">
        <w:rPr>
          <w:rFonts w:ascii="Arial" w:hAnsi="Arial" w:cs="Arial"/>
          <w:i/>
          <w:iCs/>
          <w:lang w:val="es-CO"/>
        </w:rPr>
        <w:t xml:space="preserve"> </w:t>
      </w:r>
      <w:r w:rsidR="004D1BDD" w:rsidRPr="007835A8">
        <w:rPr>
          <w:rFonts w:ascii="Arial" w:hAnsi="Arial" w:cs="Arial"/>
          <w:lang w:val="es-CO"/>
        </w:rPr>
        <w:t xml:space="preserve">necesitan para </w:t>
      </w:r>
      <w:r w:rsidR="00BE1071">
        <w:rPr>
          <w:rFonts w:ascii="Arial" w:hAnsi="Arial" w:cs="Arial"/>
          <w:lang w:val="es-CO"/>
        </w:rPr>
        <w:t xml:space="preserve">sustentar </w:t>
      </w:r>
      <w:r w:rsidR="004D1BDD" w:rsidRPr="007835A8">
        <w:rPr>
          <w:rFonts w:ascii="Arial" w:hAnsi="Arial" w:cs="Arial"/>
          <w:lang w:val="es-CO"/>
        </w:rPr>
        <w:t xml:space="preserve">sus decisiones de </w:t>
      </w:r>
      <w:r w:rsidR="00BE1071">
        <w:rPr>
          <w:rFonts w:ascii="Arial" w:hAnsi="Arial" w:cs="Arial"/>
          <w:lang w:val="es-CO"/>
        </w:rPr>
        <w:t>portafolio</w:t>
      </w:r>
      <w:r w:rsidR="004D1BDD" w:rsidRPr="007835A8">
        <w:rPr>
          <w:rFonts w:ascii="Arial" w:hAnsi="Arial" w:cs="Arial"/>
          <w:lang w:val="es-CO"/>
        </w:rPr>
        <w:t>.</w:t>
      </w:r>
      <w:r w:rsidR="007D2718" w:rsidRPr="007835A8">
        <w:rPr>
          <w:rFonts w:ascii="Arial" w:hAnsi="Arial" w:cs="Arial"/>
          <w:lang w:val="es-CO"/>
        </w:rPr>
        <w:t xml:space="preserve"> </w:t>
      </w:r>
      <w:r w:rsidR="003D06ED" w:rsidRPr="007835A8">
        <w:rPr>
          <w:rFonts w:ascii="Arial" w:hAnsi="Arial" w:cs="Arial"/>
          <w:lang w:val="es-CO"/>
        </w:rPr>
        <w:t xml:space="preserve">De acuerdo con estos estudios, los </w:t>
      </w:r>
      <w:r w:rsidR="00FA1337">
        <w:rPr>
          <w:rFonts w:ascii="Arial" w:hAnsi="Arial" w:cs="Arial"/>
          <w:lang w:val="es-CO"/>
        </w:rPr>
        <w:t>participantes del mercado</w:t>
      </w:r>
      <w:r w:rsidR="00FA1337" w:rsidRPr="007835A8">
        <w:rPr>
          <w:rFonts w:ascii="Arial" w:hAnsi="Arial" w:cs="Arial"/>
          <w:lang w:val="es-CO"/>
        </w:rPr>
        <w:t xml:space="preserve"> </w:t>
      </w:r>
      <w:r w:rsidR="00C22967" w:rsidRPr="007835A8">
        <w:rPr>
          <w:rFonts w:ascii="Arial" w:hAnsi="Arial" w:cs="Arial"/>
          <w:lang w:val="es-CO"/>
        </w:rPr>
        <w:t xml:space="preserve">buscan </w:t>
      </w:r>
      <w:r w:rsidR="00D72CD7" w:rsidRPr="007835A8">
        <w:rPr>
          <w:rFonts w:ascii="Arial" w:hAnsi="Arial" w:cs="Arial"/>
          <w:lang w:val="es-CO"/>
        </w:rPr>
        <w:t xml:space="preserve">informes de sostenibilidad </w:t>
      </w:r>
      <w:r w:rsidR="00C22967" w:rsidRPr="007835A8">
        <w:rPr>
          <w:rFonts w:ascii="Arial" w:hAnsi="Arial" w:cs="Arial"/>
          <w:lang w:val="es-CO"/>
        </w:rPr>
        <w:t>complet</w:t>
      </w:r>
      <w:r w:rsidR="00D72CD7" w:rsidRPr="007835A8">
        <w:rPr>
          <w:rFonts w:ascii="Arial" w:hAnsi="Arial" w:cs="Arial"/>
          <w:lang w:val="es-CO"/>
        </w:rPr>
        <w:t>os</w:t>
      </w:r>
      <w:r w:rsidR="00C22967" w:rsidRPr="007835A8">
        <w:rPr>
          <w:rFonts w:ascii="Arial" w:hAnsi="Arial" w:cs="Arial"/>
          <w:lang w:val="es-CO"/>
        </w:rPr>
        <w:t>, consistente</w:t>
      </w:r>
      <w:r w:rsidR="00D72CD7" w:rsidRPr="007835A8">
        <w:rPr>
          <w:rFonts w:ascii="Arial" w:hAnsi="Arial" w:cs="Arial"/>
          <w:lang w:val="es-CO"/>
        </w:rPr>
        <w:t>s</w:t>
      </w:r>
      <w:r w:rsidR="00C22967" w:rsidRPr="007835A8">
        <w:rPr>
          <w:rFonts w:ascii="Arial" w:hAnsi="Arial" w:cs="Arial"/>
          <w:lang w:val="es-CO"/>
        </w:rPr>
        <w:t xml:space="preserve"> y comparable</w:t>
      </w:r>
      <w:r w:rsidR="00D72CD7" w:rsidRPr="007835A8">
        <w:rPr>
          <w:rFonts w:ascii="Arial" w:hAnsi="Arial" w:cs="Arial"/>
          <w:lang w:val="es-CO"/>
        </w:rPr>
        <w:t>s</w:t>
      </w:r>
      <w:r w:rsidR="00A4563C" w:rsidRPr="007835A8">
        <w:rPr>
          <w:rFonts w:ascii="Arial" w:hAnsi="Arial" w:cs="Arial"/>
          <w:lang w:val="es-CO"/>
        </w:rPr>
        <w:t>, con información específica de industria para las dimensiones ambientales, sociales y de gobernanza</w:t>
      </w:r>
      <w:r w:rsidR="00AF6E57" w:rsidRPr="007835A8">
        <w:rPr>
          <w:rFonts w:ascii="Arial" w:hAnsi="Arial" w:cs="Arial"/>
          <w:lang w:val="es-CO"/>
        </w:rPr>
        <w:t>.</w:t>
      </w:r>
    </w:p>
  </w:footnote>
  <w:footnote w:id="26">
    <w:p w14:paraId="606E8F40" w14:textId="77777777" w:rsidR="00B30C43" w:rsidRPr="007835A8" w:rsidRDefault="00B30C43" w:rsidP="007835A8">
      <w:pPr>
        <w:pStyle w:val="Textonotapie"/>
        <w:jc w:val="both"/>
        <w:rPr>
          <w:rFonts w:ascii="Arial" w:hAnsi="Arial" w:cs="Arial"/>
        </w:rPr>
      </w:pPr>
      <w:r w:rsidRPr="007835A8">
        <w:rPr>
          <w:rStyle w:val="Refdenotaalpie"/>
          <w:rFonts w:ascii="Arial" w:hAnsi="Arial" w:cs="Arial"/>
        </w:rPr>
        <w:footnoteRef/>
      </w:r>
      <w:r w:rsidRPr="007835A8">
        <w:rPr>
          <w:rFonts w:ascii="Arial" w:hAnsi="Arial" w:cs="Arial"/>
        </w:rPr>
        <w:t xml:space="preserve"> BIS (2021). Climate-related financial risks – measurement methodologies. </w:t>
      </w:r>
      <w:hyperlink r:id="rId12" w:history="1">
        <w:r w:rsidRPr="007835A8">
          <w:rPr>
            <w:rStyle w:val="Hipervnculo"/>
            <w:rFonts w:ascii="Arial" w:hAnsi="Arial" w:cs="Arial"/>
          </w:rPr>
          <w:t>https://www.bis.org/bcbs/publ/d518.htm</w:t>
        </w:r>
      </w:hyperlink>
      <w:r w:rsidRPr="007835A8">
        <w:rPr>
          <w:rFonts w:ascii="Arial" w:hAnsi="Arial" w:cs="Arial"/>
        </w:rPr>
        <w:t xml:space="preserve"> </w:t>
      </w:r>
    </w:p>
  </w:footnote>
  <w:footnote w:id="27">
    <w:p w14:paraId="0C7A7E9E" w14:textId="77777777" w:rsidR="00B30C43" w:rsidRPr="007835A8" w:rsidRDefault="00B30C43" w:rsidP="007835A8">
      <w:pPr>
        <w:pStyle w:val="Textonotapie"/>
        <w:jc w:val="both"/>
        <w:rPr>
          <w:rFonts w:ascii="Arial" w:hAnsi="Arial" w:cs="Arial"/>
        </w:rPr>
      </w:pPr>
      <w:r w:rsidRPr="007835A8">
        <w:rPr>
          <w:rStyle w:val="Refdenotaalpie"/>
          <w:rFonts w:ascii="Arial" w:hAnsi="Arial" w:cs="Arial"/>
        </w:rPr>
        <w:footnoteRef/>
      </w:r>
      <w:r w:rsidRPr="007835A8">
        <w:rPr>
          <w:rFonts w:ascii="Arial" w:hAnsi="Arial" w:cs="Arial"/>
        </w:rPr>
        <w:t xml:space="preserve"> APRA (2021). CPG 229 Climate Change Financial Risks.</w:t>
      </w:r>
    </w:p>
  </w:footnote>
  <w:footnote w:id="28">
    <w:p w14:paraId="6533D496" w14:textId="5BACBBC0" w:rsidR="00E5754A" w:rsidRPr="00091EA1" w:rsidRDefault="00E5754A">
      <w:pPr>
        <w:pStyle w:val="Textonotapie"/>
        <w:rPr>
          <w:rFonts w:ascii="Arial" w:hAnsi="Arial" w:cs="Arial"/>
          <w:lang w:val="es-CO"/>
        </w:rPr>
      </w:pPr>
      <w:r w:rsidRPr="00091EA1">
        <w:rPr>
          <w:rStyle w:val="Refdenotaalpie"/>
          <w:rFonts w:ascii="Arial" w:hAnsi="Arial" w:cs="Arial"/>
        </w:rPr>
        <w:footnoteRef/>
      </w:r>
      <w:r w:rsidRPr="00091EA1">
        <w:rPr>
          <w:rFonts w:ascii="Arial" w:hAnsi="Arial" w:cs="Arial"/>
          <w:lang w:val="es-CO"/>
        </w:rPr>
        <w:t xml:space="preserve"> </w:t>
      </w:r>
      <w:r w:rsidR="0068742B">
        <w:rPr>
          <w:rFonts w:ascii="Arial" w:hAnsi="Arial" w:cs="Arial"/>
          <w:lang w:val="es-CO"/>
        </w:rPr>
        <w:t>Las compañías pueden partir del entendimiento de sus</w:t>
      </w:r>
      <w:r>
        <w:rPr>
          <w:rFonts w:ascii="Arial" w:hAnsi="Arial" w:cs="Arial"/>
          <w:lang w:val="es-CO"/>
        </w:rPr>
        <w:t xml:space="preserve"> vulnerabilidades </w:t>
      </w:r>
      <w:r w:rsidR="006466D6">
        <w:rPr>
          <w:rFonts w:ascii="Arial" w:hAnsi="Arial" w:cs="Arial"/>
          <w:lang w:val="es-CO"/>
        </w:rPr>
        <w:t>de acuerdo con los canales de transmisión más probables para su modelo de negocio</w:t>
      </w:r>
      <w:r w:rsidR="00596D7C">
        <w:rPr>
          <w:rFonts w:ascii="Arial" w:hAnsi="Arial" w:cs="Arial"/>
          <w:lang w:val="es-CO"/>
        </w:rPr>
        <w:t xml:space="preserve"> (</w:t>
      </w:r>
      <w:r w:rsidR="006466D6">
        <w:rPr>
          <w:rFonts w:ascii="Arial" w:hAnsi="Arial" w:cs="Arial"/>
          <w:lang w:val="es-CO"/>
        </w:rPr>
        <w:t>Ver sección ‘</w:t>
      </w:r>
      <w:r w:rsidRPr="00091EA1">
        <w:rPr>
          <w:rFonts w:ascii="Arial" w:hAnsi="Arial" w:cs="Arial"/>
          <w:i/>
          <w:iCs/>
          <w:lang w:val="es-CO"/>
        </w:rPr>
        <w:t>El impacto financiero de los riesgos físicos climáticos en las compañías aseguradoras</w:t>
      </w:r>
      <w:r w:rsidR="006466D6">
        <w:rPr>
          <w:rFonts w:ascii="Arial" w:hAnsi="Arial" w:cs="Arial"/>
          <w:lang w:val="es-CO"/>
        </w:rPr>
        <w:t>’</w:t>
      </w:r>
      <w:r w:rsidR="00596D7C">
        <w:rPr>
          <w:rFonts w:ascii="Arial" w:hAnsi="Arial" w:cs="Arial"/>
          <w:lang w:val="es-CO"/>
        </w:rPr>
        <w:t>)</w:t>
      </w:r>
      <w:r w:rsidR="006466D6">
        <w:rPr>
          <w:rFonts w:ascii="Arial" w:hAnsi="Arial" w:cs="Arial"/>
          <w:lang w:val="es-CO"/>
        </w:rPr>
        <w:t>.</w:t>
      </w:r>
    </w:p>
  </w:footnote>
  <w:footnote w:id="29">
    <w:p w14:paraId="19036DD9" w14:textId="527CA330" w:rsidR="00CF40E9" w:rsidRPr="007835A8" w:rsidRDefault="00CF40E9"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Las metodologías basadas en información histórica pueden suponer una subestimación del riesgo, dada la naturaleza no lineal de </w:t>
      </w:r>
      <w:r w:rsidR="000D36A5">
        <w:rPr>
          <w:rFonts w:ascii="Arial" w:hAnsi="Arial" w:cs="Arial"/>
          <w:lang w:val="es-CO"/>
        </w:rPr>
        <w:t>este</w:t>
      </w:r>
      <w:r w:rsidRPr="007835A8">
        <w:rPr>
          <w:rFonts w:ascii="Arial" w:hAnsi="Arial" w:cs="Arial"/>
          <w:lang w:val="es-CO"/>
        </w:rPr>
        <w:t xml:space="preserve">, así como su incertidumbre, dinámicas </w:t>
      </w:r>
      <w:r w:rsidR="00FC2608" w:rsidRPr="007835A8">
        <w:rPr>
          <w:rFonts w:ascii="Arial" w:hAnsi="Arial" w:cs="Arial"/>
          <w:lang w:val="es-CO"/>
        </w:rPr>
        <w:t xml:space="preserve">complejas </w:t>
      </w:r>
      <w:r w:rsidRPr="007835A8">
        <w:rPr>
          <w:rFonts w:ascii="Arial" w:hAnsi="Arial" w:cs="Arial"/>
          <w:lang w:val="es-CO"/>
        </w:rPr>
        <w:t>e interacciones y el extenso horizonte de materialización; es por esto</w:t>
      </w:r>
      <w:r w:rsidR="00841D4C">
        <w:rPr>
          <w:rFonts w:ascii="Arial" w:hAnsi="Arial" w:cs="Arial"/>
          <w:lang w:val="es-CO"/>
        </w:rPr>
        <w:t>,</w:t>
      </w:r>
      <w:r w:rsidRPr="007835A8">
        <w:rPr>
          <w:rFonts w:ascii="Arial" w:hAnsi="Arial" w:cs="Arial"/>
          <w:lang w:val="es-CO"/>
        </w:rPr>
        <w:t xml:space="preserve"> que las metodologías prospectivas resultan más efectivas para la evaluación de riesgos climáticos. Algunos de los factores prospectivos que pueden considerarse son: las tendencias </w:t>
      </w:r>
      <w:r w:rsidR="00841D4C" w:rsidRPr="007835A8">
        <w:rPr>
          <w:rFonts w:ascii="Arial" w:hAnsi="Arial" w:cs="Arial"/>
          <w:lang w:val="es-CO"/>
        </w:rPr>
        <w:t xml:space="preserve">futuras </w:t>
      </w:r>
      <w:r w:rsidR="00841D4C">
        <w:rPr>
          <w:rFonts w:ascii="Arial" w:hAnsi="Arial" w:cs="Arial"/>
          <w:lang w:val="es-CO"/>
        </w:rPr>
        <w:t>de</w:t>
      </w:r>
      <w:r w:rsidR="00841D4C" w:rsidRPr="007835A8">
        <w:rPr>
          <w:rFonts w:ascii="Arial" w:hAnsi="Arial" w:cs="Arial"/>
          <w:lang w:val="es-CO"/>
        </w:rPr>
        <w:t xml:space="preserve"> </w:t>
      </w:r>
      <w:r w:rsidRPr="007835A8">
        <w:rPr>
          <w:rFonts w:ascii="Arial" w:hAnsi="Arial" w:cs="Arial"/>
          <w:lang w:val="es-CO"/>
        </w:rPr>
        <w:t>los riesgos catastróficos, las innovaciones tecnológicas o el desarrollo de política</w:t>
      </w:r>
      <w:r w:rsidR="006B1B97">
        <w:rPr>
          <w:rFonts w:ascii="Arial" w:hAnsi="Arial" w:cs="Arial"/>
          <w:lang w:val="es-CO"/>
        </w:rPr>
        <w:t>s</w:t>
      </w:r>
      <w:r w:rsidRPr="007835A8">
        <w:rPr>
          <w:rFonts w:ascii="Arial" w:hAnsi="Arial" w:cs="Arial"/>
          <w:lang w:val="es-CO"/>
        </w:rPr>
        <w:t>.</w:t>
      </w:r>
    </w:p>
  </w:footnote>
  <w:footnote w:id="30">
    <w:p w14:paraId="163B48AF" w14:textId="349A4286" w:rsidR="00B570E1" w:rsidRPr="007835A8" w:rsidRDefault="00B570E1"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6934E7" w:rsidRPr="007835A8">
        <w:rPr>
          <w:rFonts w:ascii="Arial" w:hAnsi="Arial" w:cs="Arial"/>
          <w:lang w:val="es-CO"/>
        </w:rPr>
        <w:t>Los análisis de escenarios cualitativos pueden estar basados en narrativas descriptivas que exploran las relaciones y tendencias de los eventos climáticos con variables financieras de la compañía, permitiendo entender sus canales de transmisión</w:t>
      </w:r>
      <w:r w:rsidR="003127D1" w:rsidRPr="007835A8">
        <w:rPr>
          <w:rFonts w:ascii="Arial" w:hAnsi="Arial" w:cs="Arial"/>
          <w:lang w:val="es-CO"/>
        </w:rPr>
        <w:t>.</w:t>
      </w:r>
    </w:p>
  </w:footnote>
  <w:footnote w:id="31">
    <w:p w14:paraId="30BD2154" w14:textId="77777777" w:rsidR="00CF40E9" w:rsidRPr="007835A8" w:rsidRDefault="00CF40E9"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Para más información, las aseguradoras pueden referirse al listado preparado por el TCFD en los Apéndices 1, 3 y 4 del documento </w:t>
      </w:r>
      <w:proofErr w:type="spellStart"/>
      <w:r w:rsidRPr="007835A8">
        <w:rPr>
          <w:rFonts w:ascii="Arial" w:hAnsi="Arial" w:cs="Arial"/>
          <w:i/>
          <w:lang w:val="es-CO"/>
        </w:rPr>
        <w:t>The</w:t>
      </w:r>
      <w:proofErr w:type="spellEnd"/>
      <w:r w:rsidRPr="007835A8">
        <w:rPr>
          <w:rFonts w:ascii="Arial" w:hAnsi="Arial" w:cs="Arial"/>
          <w:i/>
          <w:lang w:val="es-CO"/>
        </w:rPr>
        <w:t xml:space="preserve"> Use </w:t>
      </w:r>
      <w:proofErr w:type="spellStart"/>
      <w:r w:rsidRPr="007835A8">
        <w:rPr>
          <w:rFonts w:ascii="Arial" w:hAnsi="Arial" w:cs="Arial"/>
          <w:i/>
          <w:lang w:val="es-CO"/>
        </w:rPr>
        <w:t>of</w:t>
      </w:r>
      <w:proofErr w:type="spellEnd"/>
      <w:r w:rsidRPr="007835A8">
        <w:rPr>
          <w:rFonts w:ascii="Arial" w:hAnsi="Arial" w:cs="Arial"/>
          <w:i/>
          <w:lang w:val="es-CO"/>
        </w:rPr>
        <w:t xml:space="preserve"> </w:t>
      </w:r>
      <w:proofErr w:type="spellStart"/>
      <w:r w:rsidRPr="007835A8">
        <w:rPr>
          <w:rFonts w:ascii="Arial" w:hAnsi="Arial" w:cs="Arial"/>
          <w:i/>
          <w:lang w:val="es-CO"/>
        </w:rPr>
        <w:t>Scenario</w:t>
      </w:r>
      <w:proofErr w:type="spellEnd"/>
      <w:r w:rsidRPr="007835A8">
        <w:rPr>
          <w:rFonts w:ascii="Arial" w:hAnsi="Arial" w:cs="Arial"/>
          <w:i/>
          <w:lang w:val="es-CO"/>
        </w:rPr>
        <w:t xml:space="preserve"> </w:t>
      </w:r>
      <w:proofErr w:type="spellStart"/>
      <w:r w:rsidRPr="007835A8">
        <w:rPr>
          <w:rFonts w:ascii="Arial" w:hAnsi="Arial" w:cs="Arial"/>
          <w:i/>
          <w:lang w:val="es-CO"/>
        </w:rPr>
        <w:t>Analysis</w:t>
      </w:r>
      <w:proofErr w:type="spellEnd"/>
      <w:r w:rsidRPr="007835A8">
        <w:rPr>
          <w:rFonts w:ascii="Arial" w:hAnsi="Arial" w:cs="Arial"/>
          <w:i/>
          <w:lang w:val="es-CO"/>
        </w:rPr>
        <w:t xml:space="preserve"> in </w:t>
      </w:r>
      <w:proofErr w:type="spellStart"/>
      <w:r w:rsidRPr="007835A8">
        <w:rPr>
          <w:rFonts w:ascii="Arial" w:hAnsi="Arial" w:cs="Arial"/>
          <w:i/>
          <w:lang w:val="es-CO"/>
        </w:rPr>
        <w:t>Disclosure</w:t>
      </w:r>
      <w:proofErr w:type="spellEnd"/>
      <w:r w:rsidRPr="007835A8">
        <w:rPr>
          <w:rFonts w:ascii="Arial" w:hAnsi="Arial" w:cs="Arial"/>
          <w:i/>
          <w:lang w:val="es-CO"/>
        </w:rPr>
        <w:t xml:space="preserve"> </w:t>
      </w:r>
      <w:proofErr w:type="spellStart"/>
      <w:r w:rsidRPr="007835A8">
        <w:rPr>
          <w:rFonts w:ascii="Arial" w:hAnsi="Arial" w:cs="Arial"/>
          <w:i/>
          <w:lang w:val="es-CO"/>
        </w:rPr>
        <w:t>of</w:t>
      </w:r>
      <w:proofErr w:type="spellEnd"/>
      <w:r w:rsidRPr="007835A8">
        <w:rPr>
          <w:rFonts w:ascii="Arial" w:hAnsi="Arial" w:cs="Arial"/>
          <w:i/>
          <w:lang w:val="es-CO"/>
        </w:rPr>
        <w:t xml:space="preserve"> </w:t>
      </w:r>
      <w:proofErr w:type="spellStart"/>
      <w:r w:rsidRPr="007835A8">
        <w:rPr>
          <w:rFonts w:ascii="Arial" w:hAnsi="Arial" w:cs="Arial"/>
          <w:i/>
          <w:lang w:val="es-CO"/>
        </w:rPr>
        <w:t>Climate-Related</w:t>
      </w:r>
      <w:proofErr w:type="spellEnd"/>
      <w:r w:rsidRPr="007835A8">
        <w:rPr>
          <w:rFonts w:ascii="Arial" w:hAnsi="Arial" w:cs="Arial"/>
          <w:i/>
          <w:lang w:val="es-CO"/>
        </w:rPr>
        <w:t xml:space="preserve"> </w:t>
      </w:r>
      <w:proofErr w:type="spellStart"/>
      <w:r w:rsidRPr="007835A8">
        <w:rPr>
          <w:rFonts w:ascii="Arial" w:hAnsi="Arial" w:cs="Arial"/>
          <w:i/>
          <w:lang w:val="es-CO"/>
        </w:rPr>
        <w:t>Risks</w:t>
      </w:r>
      <w:proofErr w:type="spellEnd"/>
      <w:r w:rsidRPr="007835A8">
        <w:rPr>
          <w:rFonts w:ascii="Arial" w:hAnsi="Arial" w:cs="Arial"/>
          <w:i/>
          <w:lang w:val="es-CO"/>
        </w:rPr>
        <w:t xml:space="preserve"> and </w:t>
      </w:r>
      <w:proofErr w:type="spellStart"/>
      <w:r w:rsidRPr="007835A8">
        <w:rPr>
          <w:rFonts w:ascii="Arial" w:hAnsi="Arial" w:cs="Arial"/>
          <w:i/>
          <w:lang w:val="es-CO"/>
        </w:rPr>
        <w:t>Opportunities</w:t>
      </w:r>
      <w:proofErr w:type="spellEnd"/>
      <w:r w:rsidRPr="007835A8">
        <w:rPr>
          <w:rFonts w:ascii="Arial" w:hAnsi="Arial" w:cs="Arial"/>
          <w:lang w:val="es-CO"/>
        </w:rPr>
        <w:t>.</w:t>
      </w:r>
    </w:p>
  </w:footnote>
  <w:footnote w:id="32">
    <w:p w14:paraId="62B453F4" w14:textId="77777777" w:rsidR="00CF40E9" w:rsidRPr="007835A8" w:rsidRDefault="00CF40E9" w:rsidP="007835A8">
      <w:pPr>
        <w:pStyle w:val="Textonotapie"/>
        <w:jc w:val="both"/>
        <w:rPr>
          <w:rFonts w:ascii="Arial" w:hAnsi="Arial" w:cs="Arial"/>
          <w:lang w:val="es-ES"/>
        </w:rPr>
      </w:pPr>
      <w:r w:rsidRPr="007835A8">
        <w:rPr>
          <w:rStyle w:val="Refdenotaalpie"/>
          <w:rFonts w:ascii="Arial" w:hAnsi="Arial" w:cs="Arial"/>
        </w:rPr>
        <w:footnoteRef/>
      </w:r>
      <w:r w:rsidRPr="007835A8">
        <w:rPr>
          <w:rFonts w:ascii="Arial" w:hAnsi="Arial" w:cs="Arial"/>
          <w:lang w:val="es-CO"/>
        </w:rPr>
        <w:t xml:space="preserve"> Entre las fuentes nacionales, para los riesgos físicos, se destaca el Instituto de Hidrología, Meteorología y Estudios Ambientales (IDEAM), para los riesgos de transición, es clave que las compañías consideren las Contribuciones Nacionalmente Determinadas (NDC) de Colombia y de otras jurisdicciones en las que pueda tener exposición.</w:t>
      </w:r>
    </w:p>
  </w:footnote>
  <w:footnote w:id="33">
    <w:p w14:paraId="3B059993" w14:textId="77777777" w:rsidR="00CF40E9" w:rsidRPr="007835A8" w:rsidRDefault="00CF40E9"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Se destacan los escenarios desarrollados por: el Panel Intergubernamental para el Cambio Climático (IPCC), la Red para el Enverdecimiento del Sistema Financiero (NGFS), la Agencia Internacional de Energía (IEA); la plataforma del Instituto Internacional de Análisis de Sistemas Aplicado (IIASA); y la base de datos del Instituto de Recursos Mundiales (WRI).</w:t>
      </w:r>
    </w:p>
  </w:footnote>
  <w:footnote w:id="34">
    <w:p w14:paraId="125577F7" w14:textId="7335EDF8" w:rsidR="001D61D5" w:rsidRPr="007835A8" w:rsidRDefault="001D61D5"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4C22D7" w:rsidRPr="007835A8">
        <w:rPr>
          <w:rFonts w:ascii="Arial" w:hAnsi="Arial" w:cs="Arial"/>
          <w:lang w:val="es-CO"/>
        </w:rPr>
        <w:t xml:space="preserve">Algunos ejemplos de monitoreos cualitativos pueden ser: (i) </w:t>
      </w:r>
      <w:r w:rsidR="00985D62" w:rsidRPr="007835A8">
        <w:rPr>
          <w:rFonts w:ascii="Arial" w:hAnsi="Arial" w:cs="Arial"/>
          <w:lang w:val="es-CO"/>
        </w:rPr>
        <w:t>análisis rutinario de boletines de alertas hidrometeorológicas en las zonas más expuestas, (</w:t>
      </w:r>
      <w:proofErr w:type="spellStart"/>
      <w:r w:rsidR="00985D62" w:rsidRPr="007835A8">
        <w:rPr>
          <w:rFonts w:ascii="Arial" w:hAnsi="Arial" w:cs="Arial"/>
          <w:lang w:val="es-CO"/>
        </w:rPr>
        <w:t>ii</w:t>
      </w:r>
      <w:proofErr w:type="spellEnd"/>
      <w:r w:rsidR="00985D62" w:rsidRPr="007835A8">
        <w:rPr>
          <w:rFonts w:ascii="Arial" w:hAnsi="Arial" w:cs="Arial"/>
          <w:lang w:val="es-CO"/>
        </w:rPr>
        <w:t xml:space="preserve">) </w:t>
      </w:r>
      <w:r w:rsidR="000419D9" w:rsidRPr="007835A8">
        <w:rPr>
          <w:rFonts w:ascii="Arial" w:hAnsi="Arial" w:cs="Arial"/>
          <w:lang w:val="es-CO"/>
        </w:rPr>
        <w:t xml:space="preserve">políticas de </w:t>
      </w:r>
      <w:r w:rsidR="00E8276D" w:rsidRPr="007835A8">
        <w:rPr>
          <w:rFonts w:ascii="Arial" w:hAnsi="Arial" w:cs="Arial"/>
          <w:lang w:val="es-CO"/>
        </w:rPr>
        <w:t>exclusión de riesgos intolerables para el apetito de riesgo de la compañía</w:t>
      </w:r>
      <w:r w:rsidR="00F41BDE" w:rsidRPr="007835A8">
        <w:rPr>
          <w:rFonts w:ascii="Arial" w:hAnsi="Arial" w:cs="Arial"/>
          <w:lang w:val="es-CO"/>
        </w:rPr>
        <w:t>, (</w:t>
      </w:r>
      <w:proofErr w:type="spellStart"/>
      <w:r w:rsidR="00F41BDE" w:rsidRPr="007835A8">
        <w:rPr>
          <w:rFonts w:ascii="Arial" w:hAnsi="Arial" w:cs="Arial"/>
          <w:lang w:val="es-CO"/>
        </w:rPr>
        <w:t>iii</w:t>
      </w:r>
      <w:proofErr w:type="spellEnd"/>
      <w:r w:rsidR="00F41BDE" w:rsidRPr="007835A8">
        <w:rPr>
          <w:rFonts w:ascii="Arial" w:hAnsi="Arial" w:cs="Arial"/>
          <w:lang w:val="es-CO"/>
        </w:rPr>
        <w:t>)</w:t>
      </w:r>
      <w:r w:rsidR="00E70AB4" w:rsidRPr="007835A8">
        <w:rPr>
          <w:rFonts w:ascii="Arial" w:hAnsi="Arial" w:cs="Arial"/>
          <w:lang w:val="es-CO"/>
        </w:rPr>
        <w:t xml:space="preserve"> </w:t>
      </w:r>
      <w:r w:rsidR="00761E51" w:rsidRPr="007835A8">
        <w:rPr>
          <w:rFonts w:ascii="Arial" w:hAnsi="Arial" w:cs="Arial"/>
          <w:lang w:val="es-CO"/>
        </w:rPr>
        <w:t>calificaciones ASG, (</w:t>
      </w:r>
      <w:proofErr w:type="spellStart"/>
      <w:r w:rsidR="00761E51" w:rsidRPr="007835A8">
        <w:rPr>
          <w:rFonts w:ascii="Arial" w:hAnsi="Arial" w:cs="Arial"/>
          <w:lang w:val="es-CO"/>
        </w:rPr>
        <w:t>iv</w:t>
      </w:r>
      <w:proofErr w:type="spellEnd"/>
      <w:r w:rsidR="00761E51" w:rsidRPr="007835A8">
        <w:rPr>
          <w:rFonts w:ascii="Arial" w:hAnsi="Arial" w:cs="Arial"/>
          <w:lang w:val="es-CO"/>
        </w:rPr>
        <w:t xml:space="preserve">) </w:t>
      </w:r>
      <w:r w:rsidR="00E70AB4" w:rsidRPr="007835A8">
        <w:rPr>
          <w:rFonts w:ascii="Arial" w:hAnsi="Arial" w:cs="Arial"/>
          <w:lang w:val="es-CO"/>
        </w:rPr>
        <w:t>análisis cualitativos sectoriales</w:t>
      </w:r>
      <w:r w:rsidR="008C1F5C" w:rsidRPr="007835A8">
        <w:rPr>
          <w:rFonts w:ascii="Arial" w:hAnsi="Arial" w:cs="Arial"/>
          <w:lang w:val="es-CO"/>
        </w:rPr>
        <w:t xml:space="preserve"> y mapas de calor.</w:t>
      </w:r>
    </w:p>
  </w:footnote>
  <w:footnote w:id="35">
    <w:p w14:paraId="66377123" w14:textId="5014D0E3" w:rsidR="00162406" w:rsidRPr="007835A8" w:rsidRDefault="00162406"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1D61D5" w:rsidRPr="007835A8">
        <w:rPr>
          <w:rFonts w:ascii="Arial" w:hAnsi="Arial" w:cs="Arial"/>
          <w:lang w:val="es-CO"/>
        </w:rPr>
        <w:t xml:space="preserve">Algunos ejemplos de métricas pueden ser: </w:t>
      </w:r>
      <w:r w:rsidR="00CD256A" w:rsidRPr="007835A8">
        <w:rPr>
          <w:rFonts w:ascii="Arial" w:hAnsi="Arial" w:cs="Arial"/>
          <w:lang w:val="es-CO"/>
        </w:rPr>
        <w:t xml:space="preserve">(i) </w:t>
      </w:r>
      <w:r w:rsidR="001D61D5" w:rsidRPr="007835A8">
        <w:rPr>
          <w:rFonts w:ascii="Arial" w:hAnsi="Arial" w:cs="Arial"/>
          <w:lang w:val="es-CO"/>
        </w:rPr>
        <w:t>porcentaje de</w:t>
      </w:r>
      <w:r w:rsidR="00F94431" w:rsidRPr="007835A8">
        <w:rPr>
          <w:rFonts w:ascii="Arial" w:hAnsi="Arial" w:cs="Arial"/>
          <w:lang w:val="es-CO"/>
        </w:rPr>
        <w:t>l portafolio invertido en inmuebles expuestos al riesgo de inundaciones derivadas del cambio climático</w:t>
      </w:r>
      <w:r w:rsidR="00CD256A" w:rsidRPr="007835A8">
        <w:rPr>
          <w:rFonts w:ascii="Arial" w:hAnsi="Arial" w:cs="Arial"/>
          <w:lang w:val="es-CO"/>
        </w:rPr>
        <w:t>, (</w:t>
      </w:r>
      <w:proofErr w:type="spellStart"/>
      <w:r w:rsidR="00CD256A" w:rsidRPr="007835A8">
        <w:rPr>
          <w:rFonts w:ascii="Arial" w:hAnsi="Arial" w:cs="Arial"/>
          <w:lang w:val="es-CO"/>
        </w:rPr>
        <w:t>ii</w:t>
      </w:r>
      <w:proofErr w:type="spellEnd"/>
      <w:r w:rsidR="00CD256A" w:rsidRPr="007835A8">
        <w:rPr>
          <w:rFonts w:ascii="Arial" w:hAnsi="Arial" w:cs="Arial"/>
          <w:lang w:val="es-CO"/>
        </w:rPr>
        <w:t>) porcentaje del portafolio expuesto a empresas intensivas en carbono que no tienen planes de transición creíbles, (</w:t>
      </w:r>
      <w:proofErr w:type="spellStart"/>
      <w:r w:rsidR="00CD256A" w:rsidRPr="007835A8">
        <w:rPr>
          <w:rFonts w:ascii="Arial" w:hAnsi="Arial" w:cs="Arial"/>
          <w:lang w:val="es-CO"/>
        </w:rPr>
        <w:t>iii</w:t>
      </w:r>
      <w:proofErr w:type="spellEnd"/>
      <w:r w:rsidR="00CD256A" w:rsidRPr="007835A8">
        <w:rPr>
          <w:rFonts w:ascii="Arial" w:hAnsi="Arial" w:cs="Arial"/>
          <w:lang w:val="es-CO"/>
        </w:rPr>
        <w:t xml:space="preserve">) </w:t>
      </w:r>
      <w:r w:rsidR="00654BB5" w:rsidRPr="007835A8">
        <w:rPr>
          <w:rFonts w:ascii="Arial" w:hAnsi="Arial" w:cs="Arial"/>
          <w:lang w:val="es-CO"/>
        </w:rPr>
        <w:t xml:space="preserve">pérdida máxima probable a </w:t>
      </w:r>
      <w:r w:rsidR="00F71280" w:rsidRPr="007835A8">
        <w:rPr>
          <w:rFonts w:ascii="Arial" w:hAnsi="Arial" w:cs="Arial"/>
          <w:lang w:val="es-CO"/>
        </w:rPr>
        <w:t>un periodo de retorno determinado,</w:t>
      </w:r>
      <w:r w:rsidR="00654BB5" w:rsidRPr="007835A8">
        <w:rPr>
          <w:rFonts w:ascii="Arial" w:hAnsi="Arial" w:cs="Arial"/>
          <w:lang w:val="es-CO"/>
        </w:rPr>
        <w:t xml:space="preserve"> </w:t>
      </w:r>
      <w:r w:rsidR="00C90012" w:rsidRPr="007835A8">
        <w:rPr>
          <w:rFonts w:ascii="Arial" w:hAnsi="Arial" w:cs="Arial"/>
          <w:lang w:val="es-CO"/>
        </w:rPr>
        <w:t xml:space="preserve">para </w:t>
      </w:r>
      <w:r w:rsidR="001E72A2" w:rsidRPr="007835A8">
        <w:rPr>
          <w:rFonts w:ascii="Arial" w:hAnsi="Arial" w:cs="Arial"/>
          <w:lang w:val="es-CO"/>
        </w:rPr>
        <w:t xml:space="preserve">las </w:t>
      </w:r>
      <w:r w:rsidR="00C90012" w:rsidRPr="007835A8">
        <w:rPr>
          <w:rFonts w:ascii="Arial" w:hAnsi="Arial" w:cs="Arial"/>
          <w:lang w:val="es-CO"/>
        </w:rPr>
        <w:t>amenaza</w:t>
      </w:r>
      <w:r w:rsidR="001E72A2" w:rsidRPr="007835A8">
        <w:rPr>
          <w:rFonts w:ascii="Arial" w:hAnsi="Arial" w:cs="Arial"/>
          <w:lang w:val="es-CO"/>
        </w:rPr>
        <w:t>s</w:t>
      </w:r>
      <w:r w:rsidR="00C90012" w:rsidRPr="007835A8">
        <w:rPr>
          <w:rFonts w:ascii="Arial" w:hAnsi="Arial" w:cs="Arial"/>
          <w:lang w:val="es-CO"/>
        </w:rPr>
        <w:t xml:space="preserve"> natural</w:t>
      </w:r>
      <w:r w:rsidR="001E72A2" w:rsidRPr="007835A8">
        <w:rPr>
          <w:rFonts w:ascii="Arial" w:hAnsi="Arial" w:cs="Arial"/>
          <w:lang w:val="es-CO"/>
        </w:rPr>
        <w:t>es que puedan presentarse</w:t>
      </w:r>
      <w:r w:rsidR="00E8175E" w:rsidRPr="007835A8">
        <w:rPr>
          <w:rFonts w:ascii="Arial" w:hAnsi="Arial" w:cs="Arial"/>
          <w:lang w:val="es-CO"/>
        </w:rPr>
        <w:t>, (</w:t>
      </w:r>
      <w:proofErr w:type="spellStart"/>
      <w:r w:rsidR="00E8175E" w:rsidRPr="007835A8">
        <w:rPr>
          <w:rFonts w:ascii="Arial" w:hAnsi="Arial" w:cs="Arial"/>
          <w:lang w:val="es-CO"/>
        </w:rPr>
        <w:t>iv</w:t>
      </w:r>
      <w:proofErr w:type="spellEnd"/>
      <w:r w:rsidR="00E8175E" w:rsidRPr="007835A8">
        <w:rPr>
          <w:rFonts w:ascii="Arial" w:hAnsi="Arial" w:cs="Arial"/>
          <w:lang w:val="es-CO"/>
        </w:rPr>
        <w:t xml:space="preserve">) </w:t>
      </w:r>
      <w:r w:rsidR="00E97896" w:rsidRPr="007835A8">
        <w:rPr>
          <w:rFonts w:ascii="Arial" w:hAnsi="Arial" w:cs="Arial"/>
          <w:lang w:val="es-CO"/>
        </w:rPr>
        <w:t>porcentaje de</w:t>
      </w:r>
      <w:r w:rsidR="00207AD8" w:rsidRPr="007835A8">
        <w:rPr>
          <w:rFonts w:ascii="Arial" w:hAnsi="Arial" w:cs="Arial"/>
          <w:lang w:val="es-CO"/>
        </w:rPr>
        <w:t xml:space="preserve"> </w:t>
      </w:r>
      <w:r w:rsidR="007773AA">
        <w:rPr>
          <w:rFonts w:ascii="Arial" w:hAnsi="Arial" w:cs="Arial"/>
          <w:lang w:val="es-CO"/>
        </w:rPr>
        <w:t>los</w:t>
      </w:r>
      <w:r w:rsidR="00207AD8" w:rsidRPr="007835A8">
        <w:rPr>
          <w:rFonts w:ascii="Arial" w:hAnsi="Arial" w:cs="Arial"/>
          <w:lang w:val="es-CO"/>
        </w:rPr>
        <w:t xml:space="preserve"> riesgos suscritos expuest</w:t>
      </w:r>
      <w:r w:rsidR="00AB5CFE">
        <w:rPr>
          <w:rFonts w:ascii="Arial" w:hAnsi="Arial" w:cs="Arial"/>
          <w:lang w:val="es-CO"/>
        </w:rPr>
        <w:t>os</w:t>
      </w:r>
      <w:r w:rsidR="00207AD8" w:rsidRPr="007835A8">
        <w:rPr>
          <w:rFonts w:ascii="Arial" w:hAnsi="Arial" w:cs="Arial"/>
          <w:lang w:val="es-CO"/>
        </w:rPr>
        <w:t xml:space="preserve"> a sectores, industrias o geografías</w:t>
      </w:r>
      <w:r w:rsidR="00174A19" w:rsidRPr="007835A8">
        <w:rPr>
          <w:rFonts w:ascii="Arial" w:hAnsi="Arial" w:cs="Arial"/>
          <w:lang w:val="es-CO"/>
        </w:rPr>
        <w:t xml:space="preserve"> más vulnerables a los efectos físicos y de transición del cambio climático</w:t>
      </w:r>
      <w:r w:rsidR="001E72A2" w:rsidRPr="007835A8">
        <w:rPr>
          <w:rFonts w:ascii="Arial" w:hAnsi="Arial" w:cs="Arial"/>
          <w:lang w:val="es-CO"/>
        </w:rPr>
        <w:t>.</w:t>
      </w:r>
    </w:p>
  </w:footnote>
  <w:footnote w:id="36">
    <w:p w14:paraId="44FF373D" w14:textId="7A76EF7A" w:rsidR="006A0062" w:rsidRPr="007835A8" w:rsidRDefault="006A0062"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Estas estrategias de incorporación de los asuntos climáticos en </w:t>
      </w:r>
      <w:r w:rsidR="00CF378B" w:rsidRPr="007835A8">
        <w:rPr>
          <w:rFonts w:ascii="Arial" w:hAnsi="Arial" w:cs="Arial"/>
          <w:lang w:val="es-CO"/>
        </w:rPr>
        <w:t>las decisiones de inversión y gestión de riesgos de portafolio pueden ser desde listados de exclusión o de ‘</w:t>
      </w:r>
      <w:proofErr w:type="spellStart"/>
      <w:r w:rsidR="00CF378B" w:rsidRPr="007835A8">
        <w:rPr>
          <w:rFonts w:ascii="Arial" w:hAnsi="Arial" w:cs="Arial"/>
          <w:i/>
          <w:iCs/>
          <w:lang w:val="es-CO"/>
        </w:rPr>
        <w:t>best</w:t>
      </w:r>
      <w:proofErr w:type="spellEnd"/>
      <w:r w:rsidR="00CF378B" w:rsidRPr="007835A8">
        <w:rPr>
          <w:rFonts w:ascii="Arial" w:hAnsi="Arial" w:cs="Arial"/>
          <w:i/>
          <w:iCs/>
          <w:lang w:val="es-CO"/>
        </w:rPr>
        <w:t>-</w:t>
      </w:r>
      <w:proofErr w:type="spellStart"/>
      <w:r w:rsidR="00CF378B" w:rsidRPr="007835A8">
        <w:rPr>
          <w:rFonts w:ascii="Arial" w:hAnsi="Arial" w:cs="Arial"/>
          <w:i/>
          <w:iCs/>
          <w:lang w:val="es-CO"/>
        </w:rPr>
        <w:t>in-class</w:t>
      </w:r>
      <w:proofErr w:type="spellEnd"/>
      <w:r w:rsidR="00CF378B" w:rsidRPr="007835A8">
        <w:rPr>
          <w:rFonts w:ascii="Arial" w:hAnsi="Arial" w:cs="Arial"/>
          <w:lang w:val="es-CO"/>
        </w:rPr>
        <w:t>’</w:t>
      </w:r>
      <w:r w:rsidR="00CB794C" w:rsidRPr="007835A8">
        <w:rPr>
          <w:rFonts w:ascii="Arial" w:hAnsi="Arial" w:cs="Arial"/>
          <w:lang w:val="es-CO"/>
        </w:rPr>
        <w:t>, pasando por la integración de estos como factores de riesgo financiero, hasta la implementación de estrategias que busquen impactar positivamente en objetivos de acción climática específicos.</w:t>
      </w:r>
      <w:r w:rsidR="001C4200" w:rsidRPr="007835A8">
        <w:rPr>
          <w:rFonts w:ascii="Arial" w:hAnsi="Arial" w:cs="Arial"/>
          <w:lang w:val="es-CO"/>
        </w:rPr>
        <w:t xml:space="preserve"> </w:t>
      </w:r>
      <w:r w:rsidR="00AC1ABA">
        <w:rPr>
          <w:rFonts w:ascii="Arial" w:hAnsi="Arial" w:cs="Arial"/>
          <w:lang w:val="es-CO"/>
        </w:rPr>
        <w:t>E</w:t>
      </w:r>
      <w:r w:rsidR="001C4200" w:rsidRPr="007835A8">
        <w:rPr>
          <w:rFonts w:ascii="Arial" w:hAnsi="Arial" w:cs="Arial"/>
          <w:lang w:val="es-CO"/>
        </w:rPr>
        <w:t>l documento</w:t>
      </w:r>
      <w:r w:rsidR="00522FC9" w:rsidRPr="007835A8">
        <w:rPr>
          <w:rFonts w:ascii="Arial" w:hAnsi="Arial" w:cs="Arial"/>
          <w:lang w:val="es-CO"/>
        </w:rPr>
        <w:t xml:space="preserve"> del </w:t>
      </w:r>
      <w:r w:rsidR="00522FC9" w:rsidRPr="00091EA1">
        <w:rPr>
          <w:rFonts w:ascii="Arial" w:hAnsi="Arial" w:cs="Arial"/>
          <w:i/>
          <w:iCs/>
          <w:lang w:val="es-CO"/>
        </w:rPr>
        <w:t xml:space="preserve">Global </w:t>
      </w:r>
      <w:proofErr w:type="spellStart"/>
      <w:r w:rsidR="00522FC9" w:rsidRPr="00091EA1">
        <w:rPr>
          <w:rFonts w:ascii="Arial" w:hAnsi="Arial" w:cs="Arial"/>
          <w:i/>
          <w:iCs/>
          <w:lang w:val="es-CO"/>
        </w:rPr>
        <w:t>Insurance</w:t>
      </w:r>
      <w:proofErr w:type="spellEnd"/>
      <w:r w:rsidR="00522FC9" w:rsidRPr="00091EA1">
        <w:rPr>
          <w:rFonts w:ascii="Arial" w:hAnsi="Arial" w:cs="Arial"/>
          <w:i/>
          <w:iCs/>
          <w:lang w:val="es-CO"/>
        </w:rPr>
        <w:t xml:space="preserve"> </w:t>
      </w:r>
      <w:proofErr w:type="spellStart"/>
      <w:r w:rsidR="00522FC9" w:rsidRPr="00091EA1">
        <w:rPr>
          <w:rFonts w:ascii="Arial" w:hAnsi="Arial" w:cs="Arial"/>
          <w:i/>
          <w:iCs/>
          <w:lang w:val="es-CO"/>
        </w:rPr>
        <w:t>Market</w:t>
      </w:r>
      <w:proofErr w:type="spellEnd"/>
      <w:r w:rsidR="00522FC9" w:rsidRPr="00091EA1">
        <w:rPr>
          <w:rFonts w:ascii="Arial" w:hAnsi="Arial" w:cs="Arial"/>
          <w:i/>
          <w:iCs/>
          <w:lang w:val="es-CO"/>
        </w:rPr>
        <w:t xml:space="preserve"> </w:t>
      </w:r>
      <w:proofErr w:type="spellStart"/>
      <w:r w:rsidR="00522FC9" w:rsidRPr="00091EA1">
        <w:rPr>
          <w:rFonts w:ascii="Arial" w:hAnsi="Arial" w:cs="Arial"/>
          <w:i/>
          <w:iCs/>
          <w:lang w:val="es-CO"/>
        </w:rPr>
        <w:t>Report</w:t>
      </w:r>
      <w:proofErr w:type="spellEnd"/>
      <w:r w:rsidR="003021ED" w:rsidRPr="007835A8">
        <w:rPr>
          <w:rFonts w:ascii="Arial" w:hAnsi="Arial" w:cs="Arial"/>
          <w:lang w:val="es-CO"/>
        </w:rPr>
        <w:t xml:space="preserve"> </w:t>
      </w:r>
      <w:r w:rsidR="00AC1ABA">
        <w:rPr>
          <w:rFonts w:ascii="Arial" w:hAnsi="Arial" w:cs="Arial"/>
          <w:lang w:val="es-CO"/>
        </w:rPr>
        <w:t xml:space="preserve">puede ser </w:t>
      </w:r>
      <w:r w:rsidR="003021ED" w:rsidRPr="007835A8">
        <w:rPr>
          <w:rFonts w:ascii="Arial" w:hAnsi="Arial" w:cs="Arial"/>
          <w:lang w:val="es-CO"/>
        </w:rPr>
        <w:t>consulta</w:t>
      </w:r>
      <w:r w:rsidR="00AC1ABA">
        <w:rPr>
          <w:rFonts w:ascii="Arial" w:hAnsi="Arial" w:cs="Arial"/>
          <w:lang w:val="es-CO"/>
        </w:rPr>
        <w:t>do</w:t>
      </w:r>
      <w:r w:rsidR="004D5735">
        <w:rPr>
          <w:rFonts w:ascii="Arial" w:hAnsi="Arial" w:cs="Arial"/>
          <w:lang w:val="es-CO"/>
        </w:rPr>
        <w:t xml:space="preserve"> aquí</w:t>
      </w:r>
      <w:r w:rsidR="003021ED" w:rsidRPr="007835A8">
        <w:rPr>
          <w:rFonts w:ascii="Arial" w:hAnsi="Arial" w:cs="Arial"/>
          <w:lang w:val="es-CO"/>
        </w:rPr>
        <w:t>:</w:t>
      </w:r>
      <w:r w:rsidR="00522FC9" w:rsidRPr="007835A8">
        <w:rPr>
          <w:rFonts w:ascii="Arial" w:hAnsi="Arial" w:cs="Arial"/>
          <w:lang w:val="es-CO"/>
        </w:rPr>
        <w:t xml:space="preserve"> </w:t>
      </w:r>
      <w:hyperlink r:id="rId13" w:history="1">
        <w:r w:rsidR="00522FC9" w:rsidRPr="007835A8">
          <w:rPr>
            <w:rStyle w:val="Hipervnculo"/>
            <w:rFonts w:ascii="Arial" w:hAnsi="Arial" w:cs="Arial"/>
            <w:lang w:val="es-CO"/>
          </w:rPr>
          <w:t>https://www.iaisweb.org/uploads/2022/01/210930-GIMAR-special-topic-edition-climate-change.pdf</w:t>
        </w:r>
      </w:hyperlink>
      <w:r w:rsidR="001C4200" w:rsidRPr="007835A8">
        <w:rPr>
          <w:rFonts w:ascii="Arial" w:hAnsi="Arial" w:cs="Arial"/>
          <w:lang w:val="es-CO"/>
        </w:rPr>
        <w:t xml:space="preserve"> </w:t>
      </w:r>
    </w:p>
  </w:footnote>
  <w:footnote w:id="37">
    <w:p w14:paraId="48FD3804" w14:textId="6F4FEFFB" w:rsidR="00B96D65" w:rsidRPr="007835A8" w:rsidRDefault="00B96D65"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A279CA" w:rsidRPr="007835A8">
        <w:rPr>
          <w:rFonts w:ascii="Arial" w:hAnsi="Arial" w:cs="Arial"/>
          <w:lang w:val="es-CO"/>
        </w:rPr>
        <w:t xml:space="preserve">Para las compañías de seguros de vida que administren Fondos Voluntarios de Pensión con </w:t>
      </w:r>
      <w:r w:rsidR="00BD311C" w:rsidRPr="007835A8">
        <w:rPr>
          <w:rFonts w:ascii="Arial" w:hAnsi="Arial" w:cs="Arial"/>
          <w:lang w:val="es-CO"/>
        </w:rPr>
        <w:t>una denominación relacionada con alguna de las tres dimensiones ASG y/o utilice</w:t>
      </w:r>
      <w:r w:rsidR="001C72BC" w:rsidRPr="007835A8">
        <w:rPr>
          <w:rFonts w:ascii="Arial" w:hAnsi="Arial" w:cs="Arial"/>
          <w:lang w:val="es-CO"/>
        </w:rPr>
        <w:t xml:space="preserve">n </w:t>
      </w:r>
      <w:r w:rsidR="00BD311C" w:rsidRPr="007835A8">
        <w:rPr>
          <w:rFonts w:ascii="Arial" w:hAnsi="Arial" w:cs="Arial"/>
          <w:lang w:val="es-CO"/>
        </w:rPr>
        <w:t xml:space="preserve">dicha denominación como estrategia comercial para el ofrecimiento del </w:t>
      </w:r>
      <w:r w:rsidR="007D7B57" w:rsidRPr="007835A8">
        <w:rPr>
          <w:rFonts w:ascii="Arial" w:hAnsi="Arial" w:cs="Arial"/>
          <w:lang w:val="es-CO"/>
        </w:rPr>
        <w:t xml:space="preserve">producto, deberán </w:t>
      </w:r>
      <w:r w:rsidR="00C40198" w:rsidRPr="007835A8">
        <w:rPr>
          <w:rFonts w:ascii="Arial" w:hAnsi="Arial" w:cs="Arial"/>
          <w:lang w:val="es-CO"/>
        </w:rPr>
        <w:t>darle</w:t>
      </w:r>
      <w:r w:rsidR="007D7B57" w:rsidRPr="007835A8">
        <w:rPr>
          <w:rFonts w:ascii="Arial" w:hAnsi="Arial" w:cs="Arial"/>
          <w:lang w:val="es-CO"/>
        </w:rPr>
        <w:t xml:space="preserve"> cumplimiento </w:t>
      </w:r>
      <w:r w:rsidR="009C00F1" w:rsidRPr="007835A8">
        <w:rPr>
          <w:rFonts w:ascii="Arial" w:hAnsi="Arial" w:cs="Arial"/>
          <w:lang w:val="es-CO"/>
        </w:rPr>
        <w:t>a las instrucciones de la Circular Externa 008 de 2021.</w:t>
      </w:r>
    </w:p>
  </w:footnote>
  <w:footnote w:id="38">
    <w:p w14:paraId="7525F12E" w14:textId="3AD14E67" w:rsidR="00557688" w:rsidRPr="007835A8" w:rsidRDefault="00557688" w:rsidP="007835A8">
      <w:pPr>
        <w:pStyle w:val="Textonotapie"/>
        <w:jc w:val="both"/>
        <w:rPr>
          <w:rFonts w:ascii="Arial" w:hAnsi="Arial" w:cs="Arial"/>
          <w:lang w:val="es-CO"/>
        </w:rPr>
      </w:pPr>
      <w:r w:rsidRPr="007835A8">
        <w:rPr>
          <w:rStyle w:val="Refdenotaalpie"/>
          <w:rFonts w:ascii="Arial" w:hAnsi="Arial" w:cs="Arial"/>
        </w:rPr>
        <w:footnoteRef/>
      </w:r>
      <w:r w:rsidRPr="007835A8">
        <w:rPr>
          <w:rFonts w:ascii="Arial" w:hAnsi="Arial" w:cs="Arial"/>
          <w:lang w:val="es-CO"/>
        </w:rPr>
        <w:t xml:space="preserve"> </w:t>
      </w:r>
      <w:r w:rsidR="00B239A6" w:rsidRPr="007835A8">
        <w:rPr>
          <w:rFonts w:ascii="Arial" w:hAnsi="Arial" w:cs="Arial"/>
          <w:lang w:val="es-CO"/>
        </w:rPr>
        <w:t xml:space="preserve">La Taxonomía Verde de Colombia es un sistema </w:t>
      </w:r>
      <w:r w:rsidR="00AE4E7F" w:rsidRPr="007835A8">
        <w:rPr>
          <w:rFonts w:ascii="Arial" w:hAnsi="Arial" w:cs="Arial"/>
          <w:lang w:val="es-CO"/>
        </w:rPr>
        <w:t>de clasificación para actividades económicas y activos con contribuciones sustanciales para el logro de objetivos ambientales, que responden a los compromisos, estrategias y políticas trazados por el Gobierno colombiano en materia ambiental, es decir, define qué es una inversión verde en Colombia.</w:t>
      </w:r>
      <w:r w:rsidR="00407167" w:rsidRPr="007835A8">
        <w:rPr>
          <w:rFonts w:ascii="Arial" w:hAnsi="Arial" w:cs="Arial"/>
          <w:lang w:val="es-CO"/>
        </w:rPr>
        <w:t xml:space="preserve"> Este documento puede consultarse aqu</w:t>
      </w:r>
      <w:r w:rsidR="002D4060" w:rsidRPr="007835A8">
        <w:rPr>
          <w:rFonts w:ascii="Arial" w:hAnsi="Arial" w:cs="Arial"/>
          <w:lang w:val="es-CO"/>
        </w:rPr>
        <w:t xml:space="preserve">í: </w:t>
      </w:r>
      <w:hyperlink r:id="rId14" w:history="1">
        <w:r w:rsidR="00E00567" w:rsidRPr="007835A8">
          <w:rPr>
            <w:rStyle w:val="Hipervnculo"/>
            <w:rFonts w:ascii="Arial" w:hAnsi="Arial" w:cs="Arial"/>
            <w:lang w:val="es-CO"/>
          </w:rPr>
          <w:t>https://www.taxonomiaverde.gov.co/webcenter/portal/TaxonomaVerde</w:t>
        </w:r>
      </w:hyperlink>
      <w:r w:rsidR="00E00567" w:rsidRPr="007835A8">
        <w:rPr>
          <w:rFonts w:ascii="Arial" w:hAnsi="Arial" w:cs="Arial"/>
          <w:lang w:val="es-CO"/>
        </w:rPr>
        <w:t xml:space="preserve"> </w:t>
      </w:r>
    </w:p>
  </w:footnote>
  <w:footnote w:id="39">
    <w:p w14:paraId="279BB488" w14:textId="390D06D0" w:rsidR="00B142E3" w:rsidRPr="00091EA1" w:rsidRDefault="00B142E3">
      <w:pPr>
        <w:pStyle w:val="Textonotapie"/>
        <w:rPr>
          <w:rFonts w:ascii="Arial" w:hAnsi="Arial" w:cs="Arial"/>
          <w:lang w:val="es-CO"/>
        </w:rPr>
      </w:pPr>
      <w:r w:rsidRPr="00091EA1">
        <w:rPr>
          <w:rStyle w:val="Refdenotaalpie"/>
          <w:rFonts w:ascii="Arial" w:hAnsi="Arial" w:cs="Arial"/>
        </w:rPr>
        <w:footnoteRef/>
      </w:r>
      <w:r w:rsidRPr="00091EA1">
        <w:rPr>
          <w:rFonts w:ascii="Arial" w:hAnsi="Arial" w:cs="Arial"/>
          <w:lang w:val="es-CO"/>
        </w:rPr>
        <w:t xml:space="preserve"> Pueden referirse a</w:t>
      </w:r>
      <w:r w:rsidR="00997FD0">
        <w:rPr>
          <w:rFonts w:ascii="Arial" w:hAnsi="Arial" w:cs="Arial"/>
          <w:lang w:val="es-CO"/>
        </w:rPr>
        <w:t>l documento de Fasecolda sobre el rol del sector asegurador en la sostenibilidad</w:t>
      </w:r>
      <w:r w:rsidRPr="00091EA1">
        <w:rPr>
          <w:rFonts w:ascii="Arial" w:hAnsi="Arial" w:cs="Arial"/>
          <w:lang w:val="es-CO"/>
        </w:rPr>
        <w:t xml:space="preserve">: </w:t>
      </w:r>
      <w:hyperlink r:id="rId15" w:history="1">
        <w:r w:rsidR="00997FD0" w:rsidRPr="00AE1074">
          <w:rPr>
            <w:rStyle w:val="Hipervnculo"/>
            <w:rFonts w:ascii="Arial" w:hAnsi="Arial" w:cs="Arial"/>
            <w:lang w:val="es-CO"/>
          </w:rPr>
          <w:t>https://revista.fasecolda.com/index.php/revfasecolda/article/download/616/580</w:t>
        </w:r>
      </w:hyperlink>
      <w:r w:rsidR="00997FD0">
        <w:rPr>
          <w:rFonts w:ascii="Arial" w:hAnsi="Arial" w:cs="Arial"/>
          <w:lang w:val="es-CO"/>
        </w:rPr>
        <w:t xml:space="preserve"> </w:t>
      </w:r>
      <w:r w:rsidRPr="00091EA1">
        <w:rPr>
          <w:rFonts w:ascii="Arial" w:hAnsi="Arial" w:cs="Arial"/>
          <w:lang w:val="es-CO"/>
        </w:rPr>
        <w:t xml:space="preserve"> </w:t>
      </w:r>
      <w:r w:rsidR="00997FD0">
        <w:rPr>
          <w:rFonts w:ascii="Arial" w:hAnsi="Arial" w:cs="Arial"/>
          <w:lang w:val="es-CO"/>
        </w:rPr>
        <w:t xml:space="preserve"> </w:t>
      </w:r>
    </w:p>
  </w:footnote>
  <w:footnote w:id="40">
    <w:p w14:paraId="73449A5A" w14:textId="6AE6C74A" w:rsidR="001C4B90" w:rsidRPr="007835A8" w:rsidRDefault="001C4B90" w:rsidP="007835A8">
      <w:pPr>
        <w:pStyle w:val="Textonotapie"/>
        <w:jc w:val="both"/>
        <w:rPr>
          <w:rFonts w:ascii="Arial" w:hAnsi="Arial" w:cs="Arial"/>
          <w:lang w:val="es-ES"/>
        </w:rPr>
      </w:pPr>
      <w:r w:rsidRPr="007835A8">
        <w:rPr>
          <w:rStyle w:val="Refdenotaalpie"/>
          <w:rFonts w:ascii="Arial" w:hAnsi="Arial" w:cs="Arial"/>
        </w:rPr>
        <w:footnoteRef/>
      </w:r>
      <w:r w:rsidRPr="007835A8">
        <w:rPr>
          <w:rFonts w:ascii="Arial" w:hAnsi="Arial" w:cs="Arial"/>
          <w:lang w:val="es-CO"/>
        </w:rPr>
        <w:t xml:space="preserve"> </w:t>
      </w:r>
      <w:r w:rsidRPr="007835A8">
        <w:rPr>
          <w:rFonts w:ascii="Arial" w:hAnsi="Arial" w:cs="Arial"/>
          <w:lang w:val="es-ES"/>
        </w:rPr>
        <w:t xml:space="preserve">Entre las barreras para la implementación de análisis prospectivos, identificadas en el diagnóstico previo realizado a las </w:t>
      </w:r>
      <w:r w:rsidR="00D740FF">
        <w:rPr>
          <w:rFonts w:ascii="Arial" w:hAnsi="Arial" w:cs="Arial"/>
          <w:lang w:val="es-ES"/>
        </w:rPr>
        <w:t>c</w:t>
      </w:r>
      <w:r w:rsidR="00D740FF" w:rsidRPr="007835A8">
        <w:rPr>
          <w:rFonts w:ascii="Arial" w:hAnsi="Arial" w:cs="Arial"/>
          <w:lang w:val="es-ES"/>
        </w:rPr>
        <w:t xml:space="preserve">ompañías </w:t>
      </w:r>
      <w:r w:rsidR="00D740FF">
        <w:rPr>
          <w:rFonts w:ascii="Arial" w:hAnsi="Arial" w:cs="Arial"/>
          <w:lang w:val="es-ES"/>
        </w:rPr>
        <w:t>a</w:t>
      </w:r>
      <w:r w:rsidR="00D740FF" w:rsidRPr="007835A8">
        <w:rPr>
          <w:rFonts w:ascii="Arial" w:hAnsi="Arial" w:cs="Arial"/>
          <w:lang w:val="es-ES"/>
        </w:rPr>
        <w:t>seguradoras</w:t>
      </w:r>
      <w:r w:rsidRPr="007835A8">
        <w:rPr>
          <w:rFonts w:ascii="Arial" w:hAnsi="Arial" w:cs="Arial"/>
          <w:lang w:val="es-ES"/>
        </w:rPr>
        <w:t>, se encuentran la falta de información relacionada con curvas de vulnerabilidad y análisis desagregados por evento, así como, la falta de conocimiento en el desarrollo y manejo de los modelos catastróficos, que hoy están en cabeza de las reaseguradoras</w:t>
      </w:r>
      <w:r w:rsidR="006E1B23">
        <w:rPr>
          <w:rFonts w:ascii="Arial" w:hAnsi="Arial" w:cs="Arial"/>
          <w:lang w:val="es-ES"/>
        </w:rPr>
        <w:t>.</w:t>
      </w:r>
    </w:p>
  </w:footnote>
  <w:footnote w:id="41">
    <w:p w14:paraId="0E9CC78C" w14:textId="526B6F19" w:rsidR="00B523AB" w:rsidRPr="007835A8" w:rsidRDefault="00B523AB" w:rsidP="007835A8">
      <w:pPr>
        <w:pStyle w:val="Textonotapie"/>
        <w:jc w:val="both"/>
        <w:rPr>
          <w:rFonts w:ascii="Arial" w:hAnsi="Arial" w:cs="Arial"/>
          <w:lang w:val="es-ES"/>
        </w:rPr>
      </w:pPr>
      <w:r w:rsidRPr="007835A8">
        <w:rPr>
          <w:rStyle w:val="Refdenotaalpie"/>
          <w:rFonts w:ascii="Arial" w:hAnsi="Arial" w:cs="Arial"/>
        </w:rPr>
        <w:footnoteRef/>
      </w:r>
      <w:r w:rsidRPr="007835A8">
        <w:rPr>
          <w:rFonts w:ascii="Arial" w:hAnsi="Arial" w:cs="Arial"/>
          <w:lang w:val="es-CO"/>
        </w:rPr>
        <w:t xml:space="preserve"> Es importante advertir que aproximadamente </w:t>
      </w:r>
      <w:r w:rsidRPr="007835A8">
        <w:rPr>
          <w:rFonts w:ascii="Arial" w:hAnsi="Arial" w:cs="Arial"/>
          <w:lang w:val="es-ES"/>
        </w:rPr>
        <w:t>el 66% de los riesgos asegurados se encuentra cedido a los reaseguradores. En promedio</w:t>
      </w:r>
      <w:r w:rsidR="00EC2C43">
        <w:rPr>
          <w:rFonts w:ascii="Arial" w:hAnsi="Arial" w:cs="Arial"/>
          <w:lang w:val="es-ES"/>
        </w:rPr>
        <w:t>,</w:t>
      </w:r>
      <w:r w:rsidRPr="007835A8">
        <w:rPr>
          <w:rFonts w:ascii="Arial" w:hAnsi="Arial" w:cs="Arial"/>
          <w:lang w:val="es-ES"/>
        </w:rPr>
        <w:t xml:space="preserve"> las compañías retienen el 34% del riesgo de la naturaleza (no incluye terremoto).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67AA1"/>
    <w:multiLevelType w:val="hybridMultilevel"/>
    <w:tmpl w:val="C96835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3B573A5"/>
    <w:multiLevelType w:val="multilevel"/>
    <w:tmpl w:val="E85C96D4"/>
    <w:lvl w:ilvl="0">
      <w:start w:val="1"/>
      <w:numFmt w:val="decimal"/>
      <w:lvlText w:val="%1."/>
      <w:lvlJc w:val="left"/>
      <w:pPr>
        <w:ind w:left="720" w:hanging="360"/>
      </w:pPr>
      <w:rPr>
        <w:rFonts w:ascii="Arial" w:hAnsi="Arial" w:cs="Arial" w:hint="default"/>
        <w:b/>
        <w:color w:val="002060"/>
      </w:rPr>
    </w:lvl>
    <w:lvl w:ilvl="1">
      <w:start w:val="1"/>
      <w:numFmt w:val="decimal"/>
      <w:isLgl/>
      <w:lvlText w:val="%1.%2."/>
      <w:lvlJc w:val="left"/>
      <w:pPr>
        <w:ind w:left="1080" w:hanging="720"/>
      </w:pPr>
      <w:rPr>
        <w:rFonts w:hint="default"/>
        <w:b/>
        <w:bCs/>
        <w:color w:val="2F5496" w:themeColor="accent1" w:themeShade="BF"/>
      </w:rPr>
    </w:lvl>
    <w:lvl w:ilvl="2">
      <w:start w:val="1"/>
      <w:numFmt w:val="decimal"/>
      <w:isLgl/>
      <w:lvlText w:val="%1.%2.%3."/>
      <w:lvlJc w:val="left"/>
      <w:pPr>
        <w:ind w:left="1080" w:hanging="720"/>
      </w:pPr>
      <w:rPr>
        <w:rFonts w:hint="default"/>
        <w:b/>
        <w:bCs/>
        <w:color w:val="2F5496" w:themeColor="accent1" w:themeShade="BF"/>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61C097D"/>
    <w:multiLevelType w:val="hybridMultilevel"/>
    <w:tmpl w:val="DA069590"/>
    <w:lvl w:ilvl="0" w:tplc="DBB07EE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8D74D3B"/>
    <w:multiLevelType w:val="hybridMultilevel"/>
    <w:tmpl w:val="E1DE8DA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BC5294C"/>
    <w:multiLevelType w:val="hybridMultilevel"/>
    <w:tmpl w:val="89AE5F6E"/>
    <w:lvl w:ilvl="0" w:tplc="E6D289B6">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00F3C5D"/>
    <w:multiLevelType w:val="hybridMultilevel"/>
    <w:tmpl w:val="DA385364"/>
    <w:lvl w:ilvl="0" w:tplc="F1167C0E">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19D639C"/>
    <w:multiLevelType w:val="hybridMultilevel"/>
    <w:tmpl w:val="5CE0709A"/>
    <w:lvl w:ilvl="0" w:tplc="392250A6">
      <w:start w:val="1"/>
      <w:numFmt w:val="bullet"/>
      <w:lvlText w:val=""/>
      <w:lvlJc w:val="left"/>
      <w:pPr>
        <w:tabs>
          <w:tab w:val="num" w:pos="720"/>
        </w:tabs>
        <w:ind w:left="720" w:hanging="360"/>
      </w:pPr>
      <w:rPr>
        <w:rFonts w:ascii="Wingdings" w:hAnsi="Wingdings" w:hint="default"/>
      </w:rPr>
    </w:lvl>
    <w:lvl w:ilvl="1" w:tplc="79F4029A" w:tentative="1">
      <w:start w:val="1"/>
      <w:numFmt w:val="bullet"/>
      <w:lvlText w:val=""/>
      <w:lvlJc w:val="left"/>
      <w:pPr>
        <w:tabs>
          <w:tab w:val="num" w:pos="1440"/>
        </w:tabs>
        <w:ind w:left="1440" w:hanging="360"/>
      </w:pPr>
      <w:rPr>
        <w:rFonts w:ascii="Wingdings" w:hAnsi="Wingdings" w:hint="default"/>
      </w:rPr>
    </w:lvl>
    <w:lvl w:ilvl="2" w:tplc="321229A8" w:tentative="1">
      <w:start w:val="1"/>
      <w:numFmt w:val="bullet"/>
      <w:lvlText w:val=""/>
      <w:lvlJc w:val="left"/>
      <w:pPr>
        <w:tabs>
          <w:tab w:val="num" w:pos="2160"/>
        </w:tabs>
        <w:ind w:left="2160" w:hanging="360"/>
      </w:pPr>
      <w:rPr>
        <w:rFonts w:ascii="Wingdings" w:hAnsi="Wingdings" w:hint="default"/>
      </w:rPr>
    </w:lvl>
    <w:lvl w:ilvl="3" w:tplc="656AED6C" w:tentative="1">
      <w:start w:val="1"/>
      <w:numFmt w:val="bullet"/>
      <w:lvlText w:val=""/>
      <w:lvlJc w:val="left"/>
      <w:pPr>
        <w:tabs>
          <w:tab w:val="num" w:pos="2880"/>
        </w:tabs>
        <w:ind w:left="2880" w:hanging="360"/>
      </w:pPr>
      <w:rPr>
        <w:rFonts w:ascii="Wingdings" w:hAnsi="Wingdings" w:hint="default"/>
      </w:rPr>
    </w:lvl>
    <w:lvl w:ilvl="4" w:tplc="C84EDEE4" w:tentative="1">
      <w:start w:val="1"/>
      <w:numFmt w:val="bullet"/>
      <w:lvlText w:val=""/>
      <w:lvlJc w:val="left"/>
      <w:pPr>
        <w:tabs>
          <w:tab w:val="num" w:pos="3600"/>
        </w:tabs>
        <w:ind w:left="3600" w:hanging="360"/>
      </w:pPr>
      <w:rPr>
        <w:rFonts w:ascii="Wingdings" w:hAnsi="Wingdings" w:hint="default"/>
      </w:rPr>
    </w:lvl>
    <w:lvl w:ilvl="5" w:tplc="7B4CB796" w:tentative="1">
      <w:start w:val="1"/>
      <w:numFmt w:val="bullet"/>
      <w:lvlText w:val=""/>
      <w:lvlJc w:val="left"/>
      <w:pPr>
        <w:tabs>
          <w:tab w:val="num" w:pos="4320"/>
        </w:tabs>
        <w:ind w:left="4320" w:hanging="360"/>
      </w:pPr>
      <w:rPr>
        <w:rFonts w:ascii="Wingdings" w:hAnsi="Wingdings" w:hint="default"/>
      </w:rPr>
    </w:lvl>
    <w:lvl w:ilvl="6" w:tplc="6876CD08" w:tentative="1">
      <w:start w:val="1"/>
      <w:numFmt w:val="bullet"/>
      <w:lvlText w:val=""/>
      <w:lvlJc w:val="left"/>
      <w:pPr>
        <w:tabs>
          <w:tab w:val="num" w:pos="5040"/>
        </w:tabs>
        <w:ind w:left="5040" w:hanging="360"/>
      </w:pPr>
      <w:rPr>
        <w:rFonts w:ascii="Wingdings" w:hAnsi="Wingdings" w:hint="default"/>
      </w:rPr>
    </w:lvl>
    <w:lvl w:ilvl="7" w:tplc="6B18111C" w:tentative="1">
      <w:start w:val="1"/>
      <w:numFmt w:val="bullet"/>
      <w:lvlText w:val=""/>
      <w:lvlJc w:val="left"/>
      <w:pPr>
        <w:tabs>
          <w:tab w:val="num" w:pos="5760"/>
        </w:tabs>
        <w:ind w:left="5760" w:hanging="360"/>
      </w:pPr>
      <w:rPr>
        <w:rFonts w:ascii="Wingdings" w:hAnsi="Wingdings" w:hint="default"/>
      </w:rPr>
    </w:lvl>
    <w:lvl w:ilvl="8" w:tplc="A5B83244"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E61F16"/>
    <w:multiLevelType w:val="hybridMultilevel"/>
    <w:tmpl w:val="326E1C76"/>
    <w:lvl w:ilvl="0" w:tplc="9102989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5062EE7"/>
    <w:multiLevelType w:val="hybridMultilevel"/>
    <w:tmpl w:val="0A3CE518"/>
    <w:lvl w:ilvl="0" w:tplc="67965C04">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9992937"/>
    <w:multiLevelType w:val="hybridMultilevel"/>
    <w:tmpl w:val="CE04E450"/>
    <w:lvl w:ilvl="0" w:tplc="240A0003">
      <w:start w:val="1"/>
      <w:numFmt w:val="bullet"/>
      <w:lvlText w:val="o"/>
      <w:lvlJc w:val="left"/>
      <w:pPr>
        <w:tabs>
          <w:tab w:val="num" w:pos="720"/>
        </w:tabs>
        <w:ind w:left="720" w:hanging="360"/>
      </w:pPr>
      <w:rPr>
        <w:rFonts w:ascii="Courier New" w:hAnsi="Courier New" w:cs="Courier New" w:hint="default"/>
      </w:rPr>
    </w:lvl>
    <w:lvl w:ilvl="1" w:tplc="7D2EF60A">
      <w:numFmt w:val="bullet"/>
      <w:lvlText w:val="•"/>
      <w:lvlJc w:val="left"/>
      <w:pPr>
        <w:tabs>
          <w:tab w:val="num" w:pos="1440"/>
        </w:tabs>
        <w:ind w:left="1440" w:hanging="360"/>
      </w:pPr>
      <w:rPr>
        <w:rFonts w:ascii="Arial" w:hAnsi="Arial" w:hint="default"/>
      </w:rPr>
    </w:lvl>
    <w:lvl w:ilvl="2" w:tplc="8FFA1618" w:tentative="1">
      <w:start w:val="1"/>
      <w:numFmt w:val="bullet"/>
      <w:lvlText w:val="•"/>
      <w:lvlJc w:val="left"/>
      <w:pPr>
        <w:tabs>
          <w:tab w:val="num" w:pos="2160"/>
        </w:tabs>
        <w:ind w:left="2160" w:hanging="360"/>
      </w:pPr>
      <w:rPr>
        <w:rFonts w:ascii="Arial" w:hAnsi="Arial" w:hint="default"/>
      </w:rPr>
    </w:lvl>
    <w:lvl w:ilvl="3" w:tplc="F90CD47E" w:tentative="1">
      <w:start w:val="1"/>
      <w:numFmt w:val="bullet"/>
      <w:lvlText w:val="•"/>
      <w:lvlJc w:val="left"/>
      <w:pPr>
        <w:tabs>
          <w:tab w:val="num" w:pos="2880"/>
        </w:tabs>
        <w:ind w:left="2880" w:hanging="360"/>
      </w:pPr>
      <w:rPr>
        <w:rFonts w:ascii="Arial" w:hAnsi="Arial" w:hint="default"/>
      </w:rPr>
    </w:lvl>
    <w:lvl w:ilvl="4" w:tplc="7E7E2A02" w:tentative="1">
      <w:start w:val="1"/>
      <w:numFmt w:val="bullet"/>
      <w:lvlText w:val="•"/>
      <w:lvlJc w:val="left"/>
      <w:pPr>
        <w:tabs>
          <w:tab w:val="num" w:pos="3600"/>
        </w:tabs>
        <w:ind w:left="3600" w:hanging="360"/>
      </w:pPr>
      <w:rPr>
        <w:rFonts w:ascii="Arial" w:hAnsi="Arial" w:hint="default"/>
      </w:rPr>
    </w:lvl>
    <w:lvl w:ilvl="5" w:tplc="0ABE5816" w:tentative="1">
      <w:start w:val="1"/>
      <w:numFmt w:val="bullet"/>
      <w:lvlText w:val="•"/>
      <w:lvlJc w:val="left"/>
      <w:pPr>
        <w:tabs>
          <w:tab w:val="num" w:pos="4320"/>
        </w:tabs>
        <w:ind w:left="4320" w:hanging="360"/>
      </w:pPr>
      <w:rPr>
        <w:rFonts w:ascii="Arial" w:hAnsi="Arial" w:hint="default"/>
      </w:rPr>
    </w:lvl>
    <w:lvl w:ilvl="6" w:tplc="A24CE498" w:tentative="1">
      <w:start w:val="1"/>
      <w:numFmt w:val="bullet"/>
      <w:lvlText w:val="•"/>
      <w:lvlJc w:val="left"/>
      <w:pPr>
        <w:tabs>
          <w:tab w:val="num" w:pos="5040"/>
        </w:tabs>
        <w:ind w:left="5040" w:hanging="360"/>
      </w:pPr>
      <w:rPr>
        <w:rFonts w:ascii="Arial" w:hAnsi="Arial" w:hint="default"/>
      </w:rPr>
    </w:lvl>
    <w:lvl w:ilvl="7" w:tplc="5F5CC682" w:tentative="1">
      <w:start w:val="1"/>
      <w:numFmt w:val="bullet"/>
      <w:lvlText w:val="•"/>
      <w:lvlJc w:val="left"/>
      <w:pPr>
        <w:tabs>
          <w:tab w:val="num" w:pos="5760"/>
        </w:tabs>
        <w:ind w:left="5760" w:hanging="360"/>
      </w:pPr>
      <w:rPr>
        <w:rFonts w:ascii="Arial" w:hAnsi="Arial" w:hint="default"/>
      </w:rPr>
    </w:lvl>
    <w:lvl w:ilvl="8" w:tplc="00368CC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9F91AF5"/>
    <w:multiLevelType w:val="hybridMultilevel"/>
    <w:tmpl w:val="EB06CE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A3B008B"/>
    <w:multiLevelType w:val="hybridMultilevel"/>
    <w:tmpl w:val="E0E8EA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C193009"/>
    <w:multiLevelType w:val="multilevel"/>
    <w:tmpl w:val="0680BDA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D144314"/>
    <w:multiLevelType w:val="hybridMultilevel"/>
    <w:tmpl w:val="5422EE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DCD0102"/>
    <w:multiLevelType w:val="hybridMultilevel"/>
    <w:tmpl w:val="9836E7A4"/>
    <w:lvl w:ilvl="0" w:tplc="FFFFFFFF">
      <w:start w:val="1"/>
      <w:numFmt w:val="low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1FED6CCA"/>
    <w:multiLevelType w:val="hybridMultilevel"/>
    <w:tmpl w:val="7FA69B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7E81B11"/>
    <w:multiLevelType w:val="hybridMultilevel"/>
    <w:tmpl w:val="991435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D1A6C50"/>
    <w:multiLevelType w:val="hybridMultilevel"/>
    <w:tmpl w:val="E1DE8DA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0D04B86"/>
    <w:multiLevelType w:val="hybridMultilevel"/>
    <w:tmpl w:val="37D2F26E"/>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2511597"/>
    <w:multiLevelType w:val="hybridMultilevel"/>
    <w:tmpl w:val="B8124276"/>
    <w:lvl w:ilvl="0" w:tplc="F1167C0E">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621470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2CD7379"/>
    <w:multiLevelType w:val="hybridMultilevel"/>
    <w:tmpl w:val="E1DE8DA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9656D10"/>
    <w:multiLevelType w:val="hybridMultilevel"/>
    <w:tmpl w:val="B71417E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98E080C"/>
    <w:multiLevelType w:val="hybridMultilevel"/>
    <w:tmpl w:val="EB54AD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BE84714"/>
    <w:multiLevelType w:val="multilevel"/>
    <w:tmpl w:val="1598E64A"/>
    <w:lvl w:ilvl="0">
      <w:start w:val="1"/>
      <w:numFmt w:val="lowerLetter"/>
      <w:lvlText w:val="%1."/>
      <w:lvlJc w:val="left"/>
      <w:pPr>
        <w:ind w:left="720" w:hanging="360"/>
      </w:pPr>
      <w:rPr>
        <w:rFonts w:hint="default"/>
        <w:b/>
        <w:color w:val="002060"/>
      </w:rPr>
    </w:lvl>
    <w:lvl w:ilvl="1">
      <w:start w:val="1"/>
      <w:numFmt w:val="decimal"/>
      <w:isLgl/>
      <w:lvlText w:val="%1.%2."/>
      <w:lvlJc w:val="left"/>
      <w:pPr>
        <w:ind w:left="1080" w:hanging="720"/>
      </w:pPr>
      <w:rPr>
        <w:rFonts w:hint="default"/>
        <w:color w:val="00206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BEF5DB1"/>
    <w:multiLevelType w:val="hybridMultilevel"/>
    <w:tmpl w:val="526EA7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C895DC1"/>
    <w:multiLevelType w:val="hybridMultilevel"/>
    <w:tmpl w:val="18084860"/>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D0C045A"/>
    <w:multiLevelType w:val="multilevel"/>
    <w:tmpl w:val="59BABB5C"/>
    <w:lvl w:ilvl="0">
      <w:start w:val="1"/>
      <w:numFmt w:val="decimal"/>
      <w:lvlText w:val="%1."/>
      <w:lvlJc w:val="left"/>
      <w:pPr>
        <w:ind w:left="720" w:hanging="360"/>
      </w:pPr>
      <w:rPr>
        <w:rFonts w:ascii="Arial" w:hAnsi="Arial" w:cs="Arial" w:hint="default"/>
        <w:b/>
        <w:color w:val="00206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DEF1555"/>
    <w:multiLevelType w:val="hybridMultilevel"/>
    <w:tmpl w:val="02305C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04649E6"/>
    <w:multiLevelType w:val="multilevel"/>
    <w:tmpl w:val="A40A9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537677"/>
    <w:multiLevelType w:val="hybridMultilevel"/>
    <w:tmpl w:val="B00E7F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3622964"/>
    <w:multiLevelType w:val="hybridMultilevel"/>
    <w:tmpl w:val="E63AF136"/>
    <w:lvl w:ilvl="0" w:tplc="159AF628">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53924174"/>
    <w:multiLevelType w:val="hybridMultilevel"/>
    <w:tmpl w:val="6C36ABE2"/>
    <w:lvl w:ilvl="0" w:tplc="6D42DBAE">
      <w:start w:val="1"/>
      <w:numFmt w:val="bullet"/>
      <w:lvlText w:val=""/>
      <w:lvlJc w:val="left"/>
      <w:pPr>
        <w:tabs>
          <w:tab w:val="num" w:pos="720"/>
        </w:tabs>
        <w:ind w:left="720" w:hanging="360"/>
      </w:pPr>
      <w:rPr>
        <w:rFonts w:ascii="Wingdings" w:hAnsi="Wingdings" w:hint="default"/>
      </w:rPr>
    </w:lvl>
    <w:lvl w:ilvl="1" w:tplc="47CCD4F8" w:tentative="1">
      <w:start w:val="1"/>
      <w:numFmt w:val="bullet"/>
      <w:lvlText w:val=""/>
      <w:lvlJc w:val="left"/>
      <w:pPr>
        <w:tabs>
          <w:tab w:val="num" w:pos="1440"/>
        </w:tabs>
        <w:ind w:left="1440" w:hanging="360"/>
      </w:pPr>
      <w:rPr>
        <w:rFonts w:ascii="Wingdings" w:hAnsi="Wingdings" w:hint="default"/>
      </w:rPr>
    </w:lvl>
    <w:lvl w:ilvl="2" w:tplc="DB82C4C0" w:tentative="1">
      <w:start w:val="1"/>
      <w:numFmt w:val="bullet"/>
      <w:lvlText w:val=""/>
      <w:lvlJc w:val="left"/>
      <w:pPr>
        <w:tabs>
          <w:tab w:val="num" w:pos="2160"/>
        </w:tabs>
        <w:ind w:left="2160" w:hanging="360"/>
      </w:pPr>
      <w:rPr>
        <w:rFonts w:ascii="Wingdings" w:hAnsi="Wingdings" w:hint="default"/>
      </w:rPr>
    </w:lvl>
    <w:lvl w:ilvl="3" w:tplc="981018D2" w:tentative="1">
      <w:start w:val="1"/>
      <w:numFmt w:val="bullet"/>
      <w:lvlText w:val=""/>
      <w:lvlJc w:val="left"/>
      <w:pPr>
        <w:tabs>
          <w:tab w:val="num" w:pos="2880"/>
        </w:tabs>
        <w:ind w:left="2880" w:hanging="360"/>
      </w:pPr>
      <w:rPr>
        <w:rFonts w:ascii="Wingdings" w:hAnsi="Wingdings" w:hint="default"/>
      </w:rPr>
    </w:lvl>
    <w:lvl w:ilvl="4" w:tplc="A0C8B9D0" w:tentative="1">
      <w:start w:val="1"/>
      <w:numFmt w:val="bullet"/>
      <w:lvlText w:val=""/>
      <w:lvlJc w:val="left"/>
      <w:pPr>
        <w:tabs>
          <w:tab w:val="num" w:pos="3600"/>
        </w:tabs>
        <w:ind w:left="3600" w:hanging="360"/>
      </w:pPr>
      <w:rPr>
        <w:rFonts w:ascii="Wingdings" w:hAnsi="Wingdings" w:hint="default"/>
      </w:rPr>
    </w:lvl>
    <w:lvl w:ilvl="5" w:tplc="129A04D6" w:tentative="1">
      <w:start w:val="1"/>
      <w:numFmt w:val="bullet"/>
      <w:lvlText w:val=""/>
      <w:lvlJc w:val="left"/>
      <w:pPr>
        <w:tabs>
          <w:tab w:val="num" w:pos="4320"/>
        </w:tabs>
        <w:ind w:left="4320" w:hanging="360"/>
      </w:pPr>
      <w:rPr>
        <w:rFonts w:ascii="Wingdings" w:hAnsi="Wingdings" w:hint="default"/>
      </w:rPr>
    </w:lvl>
    <w:lvl w:ilvl="6" w:tplc="E7FEB040" w:tentative="1">
      <w:start w:val="1"/>
      <w:numFmt w:val="bullet"/>
      <w:lvlText w:val=""/>
      <w:lvlJc w:val="left"/>
      <w:pPr>
        <w:tabs>
          <w:tab w:val="num" w:pos="5040"/>
        </w:tabs>
        <w:ind w:left="5040" w:hanging="360"/>
      </w:pPr>
      <w:rPr>
        <w:rFonts w:ascii="Wingdings" w:hAnsi="Wingdings" w:hint="default"/>
      </w:rPr>
    </w:lvl>
    <w:lvl w:ilvl="7" w:tplc="16480ACE" w:tentative="1">
      <w:start w:val="1"/>
      <w:numFmt w:val="bullet"/>
      <w:lvlText w:val=""/>
      <w:lvlJc w:val="left"/>
      <w:pPr>
        <w:tabs>
          <w:tab w:val="num" w:pos="5760"/>
        </w:tabs>
        <w:ind w:left="5760" w:hanging="360"/>
      </w:pPr>
      <w:rPr>
        <w:rFonts w:ascii="Wingdings" w:hAnsi="Wingdings" w:hint="default"/>
      </w:rPr>
    </w:lvl>
    <w:lvl w:ilvl="8" w:tplc="E31C55D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4241E84"/>
    <w:multiLevelType w:val="hybridMultilevel"/>
    <w:tmpl w:val="A6C2DD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8921BC3"/>
    <w:multiLevelType w:val="hybridMultilevel"/>
    <w:tmpl w:val="E1DE8DA8"/>
    <w:lvl w:ilvl="0" w:tplc="DBB07EE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914193E"/>
    <w:multiLevelType w:val="hybridMultilevel"/>
    <w:tmpl w:val="22FC8328"/>
    <w:lvl w:ilvl="0" w:tplc="67965C04">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5B743BC9"/>
    <w:multiLevelType w:val="hybridMultilevel"/>
    <w:tmpl w:val="9836E7A4"/>
    <w:lvl w:ilvl="0" w:tplc="240A0017">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7" w15:restartNumberingAfterBreak="0">
    <w:nsid w:val="5D0F46B5"/>
    <w:multiLevelType w:val="hybridMultilevel"/>
    <w:tmpl w:val="8B86FA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D77597E"/>
    <w:multiLevelType w:val="hybridMultilevel"/>
    <w:tmpl w:val="38A447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5E390580"/>
    <w:multiLevelType w:val="hybridMultilevel"/>
    <w:tmpl w:val="0D7A65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4A731AA"/>
    <w:multiLevelType w:val="hybridMultilevel"/>
    <w:tmpl w:val="299C8A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4AC677F"/>
    <w:multiLevelType w:val="hybridMultilevel"/>
    <w:tmpl w:val="8B86FA38"/>
    <w:lvl w:ilvl="0" w:tplc="67965C04">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67A16160"/>
    <w:multiLevelType w:val="hybridMultilevel"/>
    <w:tmpl w:val="F19694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6B5729BF"/>
    <w:multiLevelType w:val="hybridMultilevel"/>
    <w:tmpl w:val="1F36E02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6D150604"/>
    <w:multiLevelType w:val="hybridMultilevel"/>
    <w:tmpl w:val="E63AF136"/>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6D4F4AC3"/>
    <w:multiLevelType w:val="hybridMultilevel"/>
    <w:tmpl w:val="2E246902"/>
    <w:lvl w:ilvl="0" w:tplc="E09A175C">
      <w:start w:val="1"/>
      <w:numFmt w:val="lowerRoman"/>
      <w:lvlText w:val="(%1)"/>
      <w:lvlJc w:val="left"/>
      <w:pPr>
        <w:ind w:left="1080" w:hanging="720"/>
      </w:pPr>
      <w:rPr>
        <w:rFonts w:hint="default"/>
        <w:i w:val="0"/>
        <w:i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6F1844DB"/>
    <w:multiLevelType w:val="multilevel"/>
    <w:tmpl w:val="A5FA1214"/>
    <w:lvl w:ilvl="0">
      <w:start w:val="1"/>
      <w:numFmt w:val="decimal"/>
      <w:lvlText w:val="%1."/>
      <w:lvlJc w:val="left"/>
      <w:pPr>
        <w:ind w:left="720" w:hanging="360"/>
      </w:pPr>
    </w:lvl>
    <w:lvl w:ilvl="1">
      <w:start w:val="1"/>
      <w:numFmt w:val="decimal"/>
      <w:isLgl/>
      <w:lvlText w:val="%1.%2."/>
      <w:lvlJc w:val="left"/>
      <w:pPr>
        <w:ind w:left="1080" w:hanging="720"/>
      </w:pPr>
      <w:rPr>
        <w:rFonts w:hint="default"/>
        <w:b/>
        <w:bCs/>
        <w:color w:val="2F5496" w:themeColor="accent1" w:themeShade="BF"/>
      </w:rPr>
    </w:lvl>
    <w:lvl w:ilvl="2">
      <w:start w:val="1"/>
      <w:numFmt w:val="decimal"/>
      <w:isLgl/>
      <w:lvlText w:val="%1.%2.%3."/>
      <w:lvlJc w:val="left"/>
      <w:pPr>
        <w:ind w:left="1080" w:hanging="720"/>
      </w:pPr>
      <w:rPr>
        <w:rFonts w:hint="default"/>
        <w:b/>
        <w:bCs/>
        <w:color w:val="2F5496" w:themeColor="accent1" w:themeShade="BF"/>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75FB6282"/>
    <w:multiLevelType w:val="hybridMultilevel"/>
    <w:tmpl w:val="E1DE8DA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8E1294C"/>
    <w:multiLevelType w:val="hybridMultilevel"/>
    <w:tmpl w:val="2FFC3FEC"/>
    <w:lvl w:ilvl="0" w:tplc="906E3FDC">
      <w:start w:val="1"/>
      <w:numFmt w:val="lowerRoman"/>
      <w:lvlText w:val="(%1)"/>
      <w:lvlJc w:val="left"/>
      <w:pPr>
        <w:ind w:left="1440" w:hanging="72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9" w15:restartNumberingAfterBreak="0">
    <w:nsid w:val="7A3B7B7A"/>
    <w:multiLevelType w:val="hybridMultilevel"/>
    <w:tmpl w:val="B1B28678"/>
    <w:lvl w:ilvl="0" w:tplc="2CCE601E">
      <w:start w:val="1"/>
      <w:numFmt w:val="bullet"/>
      <w:lvlText w:val=""/>
      <w:lvlJc w:val="left"/>
      <w:pPr>
        <w:tabs>
          <w:tab w:val="num" w:pos="720"/>
        </w:tabs>
        <w:ind w:left="720" w:hanging="360"/>
      </w:pPr>
      <w:rPr>
        <w:rFonts w:ascii="Wingdings" w:hAnsi="Wingdings" w:hint="default"/>
      </w:rPr>
    </w:lvl>
    <w:lvl w:ilvl="1" w:tplc="EBE68EB8" w:tentative="1">
      <w:start w:val="1"/>
      <w:numFmt w:val="bullet"/>
      <w:lvlText w:val=""/>
      <w:lvlJc w:val="left"/>
      <w:pPr>
        <w:tabs>
          <w:tab w:val="num" w:pos="1440"/>
        </w:tabs>
        <w:ind w:left="1440" w:hanging="360"/>
      </w:pPr>
      <w:rPr>
        <w:rFonts w:ascii="Wingdings" w:hAnsi="Wingdings" w:hint="default"/>
      </w:rPr>
    </w:lvl>
    <w:lvl w:ilvl="2" w:tplc="B0BA5E26" w:tentative="1">
      <w:start w:val="1"/>
      <w:numFmt w:val="bullet"/>
      <w:lvlText w:val=""/>
      <w:lvlJc w:val="left"/>
      <w:pPr>
        <w:tabs>
          <w:tab w:val="num" w:pos="2160"/>
        </w:tabs>
        <w:ind w:left="2160" w:hanging="360"/>
      </w:pPr>
      <w:rPr>
        <w:rFonts w:ascii="Wingdings" w:hAnsi="Wingdings" w:hint="default"/>
      </w:rPr>
    </w:lvl>
    <w:lvl w:ilvl="3" w:tplc="6666BB32" w:tentative="1">
      <w:start w:val="1"/>
      <w:numFmt w:val="bullet"/>
      <w:lvlText w:val=""/>
      <w:lvlJc w:val="left"/>
      <w:pPr>
        <w:tabs>
          <w:tab w:val="num" w:pos="2880"/>
        </w:tabs>
        <w:ind w:left="2880" w:hanging="360"/>
      </w:pPr>
      <w:rPr>
        <w:rFonts w:ascii="Wingdings" w:hAnsi="Wingdings" w:hint="default"/>
      </w:rPr>
    </w:lvl>
    <w:lvl w:ilvl="4" w:tplc="017C67AA" w:tentative="1">
      <w:start w:val="1"/>
      <w:numFmt w:val="bullet"/>
      <w:lvlText w:val=""/>
      <w:lvlJc w:val="left"/>
      <w:pPr>
        <w:tabs>
          <w:tab w:val="num" w:pos="3600"/>
        </w:tabs>
        <w:ind w:left="3600" w:hanging="360"/>
      </w:pPr>
      <w:rPr>
        <w:rFonts w:ascii="Wingdings" w:hAnsi="Wingdings" w:hint="default"/>
      </w:rPr>
    </w:lvl>
    <w:lvl w:ilvl="5" w:tplc="3BE2C87A" w:tentative="1">
      <w:start w:val="1"/>
      <w:numFmt w:val="bullet"/>
      <w:lvlText w:val=""/>
      <w:lvlJc w:val="left"/>
      <w:pPr>
        <w:tabs>
          <w:tab w:val="num" w:pos="4320"/>
        </w:tabs>
        <w:ind w:left="4320" w:hanging="360"/>
      </w:pPr>
      <w:rPr>
        <w:rFonts w:ascii="Wingdings" w:hAnsi="Wingdings" w:hint="default"/>
      </w:rPr>
    </w:lvl>
    <w:lvl w:ilvl="6" w:tplc="651C785E" w:tentative="1">
      <w:start w:val="1"/>
      <w:numFmt w:val="bullet"/>
      <w:lvlText w:val=""/>
      <w:lvlJc w:val="left"/>
      <w:pPr>
        <w:tabs>
          <w:tab w:val="num" w:pos="5040"/>
        </w:tabs>
        <w:ind w:left="5040" w:hanging="360"/>
      </w:pPr>
      <w:rPr>
        <w:rFonts w:ascii="Wingdings" w:hAnsi="Wingdings" w:hint="default"/>
      </w:rPr>
    </w:lvl>
    <w:lvl w:ilvl="7" w:tplc="4FA4A392" w:tentative="1">
      <w:start w:val="1"/>
      <w:numFmt w:val="bullet"/>
      <w:lvlText w:val=""/>
      <w:lvlJc w:val="left"/>
      <w:pPr>
        <w:tabs>
          <w:tab w:val="num" w:pos="5760"/>
        </w:tabs>
        <w:ind w:left="5760" w:hanging="360"/>
      </w:pPr>
      <w:rPr>
        <w:rFonts w:ascii="Wingdings" w:hAnsi="Wingdings" w:hint="default"/>
      </w:rPr>
    </w:lvl>
    <w:lvl w:ilvl="8" w:tplc="BDDC2170" w:tentative="1">
      <w:start w:val="1"/>
      <w:numFmt w:val="bullet"/>
      <w:lvlText w:val=""/>
      <w:lvlJc w:val="left"/>
      <w:pPr>
        <w:tabs>
          <w:tab w:val="num" w:pos="6480"/>
        </w:tabs>
        <w:ind w:left="6480" w:hanging="360"/>
      </w:pPr>
      <w:rPr>
        <w:rFonts w:ascii="Wingdings" w:hAnsi="Wingdings" w:hint="default"/>
      </w:rPr>
    </w:lvl>
  </w:abstractNum>
  <w:num w:numId="1" w16cid:durableId="2115783195">
    <w:abstractNumId w:val="1"/>
  </w:num>
  <w:num w:numId="2" w16cid:durableId="2002082959">
    <w:abstractNumId w:val="6"/>
  </w:num>
  <w:num w:numId="3" w16cid:durableId="1782452473">
    <w:abstractNumId w:val="32"/>
  </w:num>
  <w:num w:numId="4" w16cid:durableId="544950322">
    <w:abstractNumId w:val="49"/>
  </w:num>
  <w:num w:numId="5" w16cid:durableId="1053892252">
    <w:abstractNumId w:val="10"/>
  </w:num>
  <w:num w:numId="6" w16cid:durableId="1300918581">
    <w:abstractNumId w:val="16"/>
  </w:num>
  <w:num w:numId="7" w16cid:durableId="1195655068">
    <w:abstractNumId w:val="9"/>
  </w:num>
  <w:num w:numId="8" w16cid:durableId="1324820886">
    <w:abstractNumId w:val="43"/>
  </w:num>
  <w:num w:numId="9" w16cid:durableId="416832837">
    <w:abstractNumId w:val="27"/>
  </w:num>
  <w:num w:numId="10" w16cid:durableId="466893646">
    <w:abstractNumId w:val="42"/>
  </w:num>
  <w:num w:numId="11" w16cid:durableId="588319456">
    <w:abstractNumId w:val="40"/>
  </w:num>
  <w:num w:numId="12" w16cid:durableId="1875851922">
    <w:abstractNumId w:val="13"/>
  </w:num>
  <w:num w:numId="13" w16cid:durableId="1293362659">
    <w:abstractNumId w:val="22"/>
  </w:num>
  <w:num w:numId="14" w16cid:durableId="618074969">
    <w:abstractNumId w:val="20"/>
  </w:num>
  <w:num w:numId="15" w16cid:durableId="72821228">
    <w:abstractNumId w:val="34"/>
  </w:num>
  <w:num w:numId="16" w16cid:durableId="16077458">
    <w:abstractNumId w:val="17"/>
  </w:num>
  <w:num w:numId="17" w16cid:durableId="1851064718">
    <w:abstractNumId w:val="2"/>
  </w:num>
  <w:num w:numId="18" w16cid:durableId="1091897769">
    <w:abstractNumId w:val="30"/>
  </w:num>
  <w:num w:numId="19" w16cid:durableId="885994501">
    <w:abstractNumId w:val="39"/>
  </w:num>
  <w:num w:numId="20" w16cid:durableId="158160305">
    <w:abstractNumId w:val="3"/>
  </w:num>
  <w:num w:numId="21" w16cid:durableId="1463382756">
    <w:abstractNumId w:val="47"/>
  </w:num>
  <w:num w:numId="22" w16cid:durableId="2129006400">
    <w:abstractNumId w:val="12"/>
  </w:num>
  <w:num w:numId="23" w16cid:durableId="1564950753">
    <w:abstractNumId w:val="36"/>
  </w:num>
  <w:num w:numId="24" w16cid:durableId="653333723">
    <w:abstractNumId w:val="21"/>
  </w:num>
  <w:num w:numId="25" w16cid:durableId="1109739862">
    <w:abstractNumId w:val="18"/>
  </w:num>
  <w:num w:numId="26" w16cid:durableId="172687608">
    <w:abstractNumId w:val="4"/>
  </w:num>
  <w:num w:numId="27" w16cid:durableId="1540242792">
    <w:abstractNumId w:val="48"/>
  </w:num>
  <w:num w:numId="28" w16cid:durableId="655884439">
    <w:abstractNumId w:val="31"/>
  </w:num>
  <w:num w:numId="29" w16cid:durableId="2147038894">
    <w:abstractNumId w:val="28"/>
  </w:num>
  <w:num w:numId="30" w16cid:durableId="1434328163">
    <w:abstractNumId w:val="7"/>
  </w:num>
  <w:num w:numId="31" w16cid:durableId="31418753">
    <w:abstractNumId w:val="24"/>
  </w:num>
  <w:num w:numId="32" w16cid:durableId="1113134998">
    <w:abstractNumId w:val="14"/>
  </w:num>
  <w:num w:numId="33" w16cid:durableId="408308918">
    <w:abstractNumId w:val="11"/>
  </w:num>
  <w:num w:numId="34" w16cid:durableId="686060933">
    <w:abstractNumId w:val="44"/>
  </w:num>
  <w:num w:numId="35" w16cid:durableId="1308970830">
    <w:abstractNumId w:val="0"/>
  </w:num>
  <w:num w:numId="36" w16cid:durableId="925848827">
    <w:abstractNumId w:val="38"/>
  </w:num>
  <w:num w:numId="37" w16cid:durableId="1750694771">
    <w:abstractNumId w:val="25"/>
  </w:num>
  <w:num w:numId="38" w16cid:durableId="31460354">
    <w:abstractNumId w:val="23"/>
  </w:num>
  <w:num w:numId="39" w16cid:durableId="479619422">
    <w:abstractNumId w:val="19"/>
  </w:num>
  <w:num w:numId="40" w16cid:durableId="2138793113">
    <w:abstractNumId w:val="5"/>
  </w:num>
  <w:num w:numId="41" w16cid:durableId="677972443">
    <w:abstractNumId w:val="26"/>
  </w:num>
  <w:num w:numId="42" w16cid:durableId="555626001">
    <w:abstractNumId w:val="46"/>
  </w:num>
  <w:num w:numId="43" w16cid:durableId="1494494241">
    <w:abstractNumId w:val="29"/>
  </w:num>
  <w:num w:numId="44" w16cid:durableId="122117010">
    <w:abstractNumId w:val="41"/>
  </w:num>
  <w:num w:numId="45" w16cid:durableId="1378120857">
    <w:abstractNumId w:val="37"/>
  </w:num>
  <w:num w:numId="46" w16cid:durableId="2032493574">
    <w:abstractNumId w:val="45"/>
  </w:num>
  <w:num w:numId="47" w16cid:durableId="244002178">
    <w:abstractNumId w:val="8"/>
  </w:num>
  <w:num w:numId="48" w16cid:durableId="1715421778">
    <w:abstractNumId w:val="35"/>
  </w:num>
  <w:num w:numId="49" w16cid:durableId="876699059">
    <w:abstractNumId w:val="33"/>
  </w:num>
  <w:num w:numId="50" w16cid:durableId="1956789425">
    <w:abstractNumId w:val="1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displayBackgroundShape/>
  <w:embedTrueTypeFonts/>
  <w:saveSubsetFonts/>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0BF3"/>
    <w:rsid w:val="0000016F"/>
    <w:rsid w:val="000007CE"/>
    <w:rsid w:val="0000091D"/>
    <w:rsid w:val="00000CA7"/>
    <w:rsid w:val="00000FCC"/>
    <w:rsid w:val="00001861"/>
    <w:rsid w:val="00001E28"/>
    <w:rsid w:val="00002083"/>
    <w:rsid w:val="00002546"/>
    <w:rsid w:val="000028D0"/>
    <w:rsid w:val="000039C5"/>
    <w:rsid w:val="00003ACD"/>
    <w:rsid w:val="00003AD1"/>
    <w:rsid w:val="00003B32"/>
    <w:rsid w:val="00003BDA"/>
    <w:rsid w:val="00004093"/>
    <w:rsid w:val="000045ED"/>
    <w:rsid w:val="00004659"/>
    <w:rsid w:val="00004B85"/>
    <w:rsid w:val="00005396"/>
    <w:rsid w:val="0000559F"/>
    <w:rsid w:val="00005725"/>
    <w:rsid w:val="0000585B"/>
    <w:rsid w:val="000058A2"/>
    <w:rsid w:val="00005CEE"/>
    <w:rsid w:val="000060DC"/>
    <w:rsid w:val="00006635"/>
    <w:rsid w:val="000066DE"/>
    <w:rsid w:val="0000687F"/>
    <w:rsid w:val="00006A51"/>
    <w:rsid w:val="00006F7D"/>
    <w:rsid w:val="0000753B"/>
    <w:rsid w:val="00007CC4"/>
    <w:rsid w:val="0001053E"/>
    <w:rsid w:val="000112CD"/>
    <w:rsid w:val="00011419"/>
    <w:rsid w:val="00011958"/>
    <w:rsid w:val="000119CC"/>
    <w:rsid w:val="00011AF5"/>
    <w:rsid w:val="00011D03"/>
    <w:rsid w:val="0001286F"/>
    <w:rsid w:val="00012982"/>
    <w:rsid w:val="000129EA"/>
    <w:rsid w:val="00012FDA"/>
    <w:rsid w:val="0001314D"/>
    <w:rsid w:val="00013266"/>
    <w:rsid w:val="000132BB"/>
    <w:rsid w:val="00013ABD"/>
    <w:rsid w:val="00013B7C"/>
    <w:rsid w:val="00013C7E"/>
    <w:rsid w:val="00013EF9"/>
    <w:rsid w:val="00014107"/>
    <w:rsid w:val="00014326"/>
    <w:rsid w:val="000151FC"/>
    <w:rsid w:val="000154C3"/>
    <w:rsid w:val="0001561E"/>
    <w:rsid w:val="00015AB8"/>
    <w:rsid w:val="00015B35"/>
    <w:rsid w:val="0001604A"/>
    <w:rsid w:val="000160A8"/>
    <w:rsid w:val="000163BB"/>
    <w:rsid w:val="00016409"/>
    <w:rsid w:val="000167D0"/>
    <w:rsid w:val="00016EF4"/>
    <w:rsid w:val="0001729A"/>
    <w:rsid w:val="00017669"/>
    <w:rsid w:val="00017917"/>
    <w:rsid w:val="00017EC9"/>
    <w:rsid w:val="00017F25"/>
    <w:rsid w:val="0002015D"/>
    <w:rsid w:val="0002024B"/>
    <w:rsid w:val="00020887"/>
    <w:rsid w:val="0002170B"/>
    <w:rsid w:val="00021A35"/>
    <w:rsid w:val="00021ACC"/>
    <w:rsid w:val="00021CD9"/>
    <w:rsid w:val="00022106"/>
    <w:rsid w:val="000223F4"/>
    <w:rsid w:val="000225E2"/>
    <w:rsid w:val="000234DE"/>
    <w:rsid w:val="0002361E"/>
    <w:rsid w:val="00023C00"/>
    <w:rsid w:val="00023FB4"/>
    <w:rsid w:val="000246E6"/>
    <w:rsid w:val="00024ABC"/>
    <w:rsid w:val="00024ABD"/>
    <w:rsid w:val="00024CC2"/>
    <w:rsid w:val="0002503B"/>
    <w:rsid w:val="0002555E"/>
    <w:rsid w:val="0002564F"/>
    <w:rsid w:val="0002596A"/>
    <w:rsid w:val="0002597E"/>
    <w:rsid w:val="00025B8D"/>
    <w:rsid w:val="00025CD6"/>
    <w:rsid w:val="00025E31"/>
    <w:rsid w:val="00025FE2"/>
    <w:rsid w:val="000261D4"/>
    <w:rsid w:val="000265F9"/>
    <w:rsid w:val="00026AD5"/>
    <w:rsid w:val="00027445"/>
    <w:rsid w:val="000277FD"/>
    <w:rsid w:val="000279D3"/>
    <w:rsid w:val="00027E89"/>
    <w:rsid w:val="00027F3D"/>
    <w:rsid w:val="000306BB"/>
    <w:rsid w:val="00030D44"/>
    <w:rsid w:val="00031099"/>
    <w:rsid w:val="00031204"/>
    <w:rsid w:val="000313A4"/>
    <w:rsid w:val="000317F4"/>
    <w:rsid w:val="000317F6"/>
    <w:rsid w:val="00031BFF"/>
    <w:rsid w:val="00031CF4"/>
    <w:rsid w:val="00032104"/>
    <w:rsid w:val="0003235C"/>
    <w:rsid w:val="000324DB"/>
    <w:rsid w:val="00032515"/>
    <w:rsid w:val="00033254"/>
    <w:rsid w:val="000336E9"/>
    <w:rsid w:val="00033FC9"/>
    <w:rsid w:val="000340B3"/>
    <w:rsid w:val="00034556"/>
    <w:rsid w:val="00034650"/>
    <w:rsid w:val="00034CF2"/>
    <w:rsid w:val="0003564C"/>
    <w:rsid w:val="0003571B"/>
    <w:rsid w:val="000357C4"/>
    <w:rsid w:val="00035894"/>
    <w:rsid w:val="000358DF"/>
    <w:rsid w:val="00035A2F"/>
    <w:rsid w:val="000369CF"/>
    <w:rsid w:val="00036D44"/>
    <w:rsid w:val="000372B6"/>
    <w:rsid w:val="00037395"/>
    <w:rsid w:val="0003749B"/>
    <w:rsid w:val="00040C7F"/>
    <w:rsid w:val="00040F30"/>
    <w:rsid w:val="00040F77"/>
    <w:rsid w:val="00041028"/>
    <w:rsid w:val="0004129B"/>
    <w:rsid w:val="0004130E"/>
    <w:rsid w:val="00041482"/>
    <w:rsid w:val="00041764"/>
    <w:rsid w:val="00041993"/>
    <w:rsid w:val="000419D9"/>
    <w:rsid w:val="00041C7C"/>
    <w:rsid w:val="00042B00"/>
    <w:rsid w:val="00042DA0"/>
    <w:rsid w:val="000435BF"/>
    <w:rsid w:val="00043A16"/>
    <w:rsid w:val="00043EB4"/>
    <w:rsid w:val="0004437E"/>
    <w:rsid w:val="000443E8"/>
    <w:rsid w:val="0004479D"/>
    <w:rsid w:val="00044D27"/>
    <w:rsid w:val="00044EF4"/>
    <w:rsid w:val="000455D1"/>
    <w:rsid w:val="000459C0"/>
    <w:rsid w:val="00046270"/>
    <w:rsid w:val="00046445"/>
    <w:rsid w:val="000464C8"/>
    <w:rsid w:val="00046B3C"/>
    <w:rsid w:val="00046C09"/>
    <w:rsid w:val="00046D47"/>
    <w:rsid w:val="00046E39"/>
    <w:rsid w:val="000470C0"/>
    <w:rsid w:val="000477A5"/>
    <w:rsid w:val="000500DE"/>
    <w:rsid w:val="0005040B"/>
    <w:rsid w:val="0005040C"/>
    <w:rsid w:val="0005071A"/>
    <w:rsid w:val="000507E0"/>
    <w:rsid w:val="0005094A"/>
    <w:rsid w:val="0005123A"/>
    <w:rsid w:val="0005142A"/>
    <w:rsid w:val="00051796"/>
    <w:rsid w:val="000518CE"/>
    <w:rsid w:val="00051C34"/>
    <w:rsid w:val="000527A6"/>
    <w:rsid w:val="000529AE"/>
    <w:rsid w:val="00052B35"/>
    <w:rsid w:val="00052BEC"/>
    <w:rsid w:val="00052D1C"/>
    <w:rsid w:val="00052D57"/>
    <w:rsid w:val="0005322C"/>
    <w:rsid w:val="0005331D"/>
    <w:rsid w:val="00053352"/>
    <w:rsid w:val="00053DAF"/>
    <w:rsid w:val="0005433D"/>
    <w:rsid w:val="00054595"/>
    <w:rsid w:val="0005480A"/>
    <w:rsid w:val="00054A21"/>
    <w:rsid w:val="00054D34"/>
    <w:rsid w:val="000555D4"/>
    <w:rsid w:val="00055CA6"/>
    <w:rsid w:val="00055D5D"/>
    <w:rsid w:val="00055F18"/>
    <w:rsid w:val="0005661C"/>
    <w:rsid w:val="00056864"/>
    <w:rsid w:val="00056A61"/>
    <w:rsid w:val="000573D2"/>
    <w:rsid w:val="0005788B"/>
    <w:rsid w:val="00060360"/>
    <w:rsid w:val="00060F36"/>
    <w:rsid w:val="00061448"/>
    <w:rsid w:val="00061BC0"/>
    <w:rsid w:val="00061C8D"/>
    <w:rsid w:val="00061FD4"/>
    <w:rsid w:val="00062843"/>
    <w:rsid w:val="000629B0"/>
    <w:rsid w:val="00063713"/>
    <w:rsid w:val="0006379B"/>
    <w:rsid w:val="00063DD9"/>
    <w:rsid w:val="00063E62"/>
    <w:rsid w:val="00064F0E"/>
    <w:rsid w:val="0006504A"/>
    <w:rsid w:val="00065665"/>
    <w:rsid w:val="00065DA4"/>
    <w:rsid w:val="00065DE7"/>
    <w:rsid w:val="0006644B"/>
    <w:rsid w:val="00066AB7"/>
    <w:rsid w:val="00066DA3"/>
    <w:rsid w:val="00066E09"/>
    <w:rsid w:val="0006748A"/>
    <w:rsid w:val="00067568"/>
    <w:rsid w:val="000675C3"/>
    <w:rsid w:val="0006769C"/>
    <w:rsid w:val="000677E0"/>
    <w:rsid w:val="00067E6E"/>
    <w:rsid w:val="00067ECF"/>
    <w:rsid w:val="00067ED5"/>
    <w:rsid w:val="00070134"/>
    <w:rsid w:val="0007057D"/>
    <w:rsid w:val="000709D1"/>
    <w:rsid w:val="0007107A"/>
    <w:rsid w:val="00072020"/>
    <w:rsid w:val="000721ED"/>
    <w:rsid w:val="0007275C"/>
    <w:rsid w:val="0007278E"/>
    <w:rsid w:val="00072967"/>
    <w:rsid w:val="00072E2D"/>
    <w:rsid w:val="00073B01"/>
    <w:rsid w:val="00073CA2"/>
    <w:rsid w:val="00073CAA"/>
    <w:rsid w:val="00073CE1"/>
    <w:rsid w:val="00073DDC"/>
    <w:rsid w:val="00073E6E"/>
    <w:rsid w:val="00074203"/>
    <w:rsid w:val="0007443D"/>
    <w:rsid w:val="000746E6"/>
    <w:rsid w:val="00074F60"/>
    <w:rsid w:val="00075040"/>
    <w:rsid w:val="000753C9"/>
    <w:rsid w:val="000753EE"/>
    <w:rsid w:val="00075968"/>
    <w:rsid w:val="000759B1"/>
    <w:rsid w:val="00075EC5"/>
    <w:rsid w:val="00076D21"/>
    <w:rsid w:val="00076ED6"/>
    <w:rsid w:val="00076EF7"/>
    <w:rsid w:val="00077149"/>
    <w:rsid w:val="000774E4"/>
    <w:rsid w:val="0007792E"/>
    <w:rsid w:val="00077A25"/>
    <w:rsid w:val="00077B3B"/>
    <w:rsid w:val="00077C44"/>
    <w:rsid w:val="00077F04"/>
    <w:rsid w:val="000801E5"/>
    <w:rsid w:val="000816E5"/>
    <w:rsid w:val="00081980"/>
    <w:rsid w:val="00081AFA"/>
    <w:rsid w:val="00082014"/>
    <w:rsid w:val="000820EC"/>
    <w:rsid w:val="0008210A"/>
    <w:rsid w:val="000825C0"/>
    <w:rsid w:val="00082D6A"/>
    <w:rsid w:val="00082E83"/>
    <w:rsid w:val="00082EA6"/>
    <w:rsid w:val="0008373D"/>
    <w:rsid w:val="000846E4"/>
    <w:rsid w:val="00085346"/>
    <w:rsid w:val="00085497"/>
    <w:rsid w:val="000855EB"/>
    <w:rsid w:val="000855EF"/>
    <w:rsid w:val="00085A5D"/>
    <w:rsid w:val="00085A63"/>
    <w:rsid w:val="00085AA6"/>
    <w:rsid w:val="00086260"/>
    <w:rsid w:val="00086854"/>
    <w:rsid w:val="00086CD7"/>
    <w:rsid w:val="00087242"/>
    <w:rsid w:val="000873C9"/>
    <w:rsid w:val="00087929"/>
    <w:rsid w:val="00087A8C"/>
    <w:rsid w:val="00087D1A"/>
    <w:rsid w:val="0009003A"/>
    <w:rsid w:val="000903BD"/>
    <w:rsid w:val="00090728"/>
    <w:rsid w:val="00090AFF"/>
    <w:rsid w:val="00090C80"/>
    <w:rsid w:val="00090F2C"/>
    <w:rsid w:val="00091486"/>
    <w:rsid w:val="00091EA1"/>
    <w:rsid w:val="00092966"/>
    <w:rsid w:val="00092BC8"/>
    <w:rsid w:val="00092D5F"/>
    <w:rsid w:val="000936F5"/>
    <w:rsid w:val="00093ACC"/>
    <w:rsid w:val="00093D3D"/>
    <w:rsid w:val="00094166"/>
    <w:rsid w:val="000946B7"/>
    <w:rsid w:val="000952CF"/>
    <w:rsid w:val="000955E3"/>
    <w:rsid w:val="00095A4F"/>
    <w:rsid w:val="000961D6"/>
    <w:rsid w:val="0009676C"/>
    <w:rsid w:val="00096F11"/>
    <w:rsid w:val="000976C8"/>
    <w:rsid w:val="000A0363"/>
    <w:rsid w:val="000A0A44"/>
    <w:rsid w:val="000A1AD7"/>
    <w:rsid w:val="000A1CBC"/>
    <w:rsid w:val="000A1D81"/>
    <w:rsid w:val="000A1E6E"/>
    <w:rsid w:val="000A1FF9"/>
    <w:rsid w:val="000A23C6"/>
    <w:rsid w:val="000A27F9"/>
    <w:rsid w:val="000A2D76"/>
    <w:rsid w:val="000A32E6"/>
    <w:rsid w:val="000A3383"/>
    <w:rsid w:val="000A402C"/>
    <w:rsid w:val="000A4AFA"/>
    <w:rsid w:val="000A4C65"/>
    <w:rsid w:val="000A4D95"/>
    <w:rsid w:val="000A4EFB"/>
    <w:rsid w:val="000A4FF5"/>
    <w:rsid w:val="000A5115"/>
    <w:rsid w:val="000A54BD"/>
    <w:rsid w:val="000A581E"/>
    <w:rsid w:val="000A5920"/>
    <w:rsid w:val="000A6146"/>
    <w:rsid w:val="000A648D"/>
    <w:rsid w:val="000A6A6A"/>
    <w:rsid w:val="000A6B1E"/>
    <w:rsid w:val="000A6B64"/>
    <w:rsid w:val="000A70B8"/>
    <w:rsid w:val="000A729D"/>
    <w:rsid w:val="000A72D6"/>
    <w:rsid w:val="000A7D95"/>
    <w:rsid w:val="000B0196"/>
    <w:rsid w:val="000B03D1"/>
    <w:rsid w:val="000B065C"/>
    <w:rsid w:val="000B07CE"/>
    <w:rsid w:val="000B08F6"/>
    <w:rsid w:val="000B19C9"/>
    <w:rsid w:val="000B19E0"/>
    <w:rsid w:val="000B262D"/>
    <w:rsid w:val="000B2912"/>
    <w:rsid w:val="000B33E5"/>
    <w:rsid w:val="000B371A"/>
    <w:rsid w:val="000B4383"/>
    <w:rsid w:val="000B43D6"/>
    <w:rsid w:val="000B445F"/>
    <w:rsid w:val="000B461F"/>
    <w:rsid w:val="000B49AE"/>
    <w:rsid w:val="000B4C83"/>
    <w:rsid w:val="000B4C88"/>
    <w:rsid w:val="000B60CE"/>
    <w:rsid w:val="000B6E5C"/>
    <w:rsid w:val="000B7CBC"/>
    <w:rsid w:val="000B7CF7"/>
    <w:rsid w:val="000B7EE0"/>
    <w:rsid w:val="000C0010"/>
    <w:rsid w:val="000C030A"/>
    <w:rsid w:val="000C0979"/>
    <w:rsid w:val="000C12BF"/>
    <w:rsid w:val="000C137C"/>
    <w:rsid w:val="000C15C0"/>
    <w:rsid w:val="000C15DF"/>
    <w:rsid w:val="000C188C"/>
    <w:rsid w:val="000C1A95"/>
    <w:rsid w:val="000C1DA9"/>
    <w:rsid w:val="000C1DF8"/>
    <w:rsid w:val="000C216D"/>
    <w:rsid w:val="000C21A1"/>
    <w:rsid w:val="000C23E4"/>
    <w:rsid w:val="000C24A5"/>
    <w:rsid w:val="000C2C69"/>
    <w:rsid w:val="000C393C"/>
    <w:rsid w:val="000C3B4A"/>
    <w:rsid w:val="000C3B4D"/>
    <w:rsid w:val="000C3DBA"/>
    <w:rsid w:val="000C3EC8"/>
    <w:rsid w:val="000C44C8"/>
    <w:rsid w:val="000C4571"/>
    <w:rsid w:val="000C4AC0"/>
    <w:rsid w:val="000C535E"/>
    <w:rsid w:val="000C55DB"/>
    <w:rsid w:val="000C5786"/>
    <w:rsid w:val="000C57F4"/>
    <w:rsid w:val="000C59E1"/>
    <w:rsid w:val="000C5F17"/>
    <w:rsid w:val="000C61AA"/>
    <w:rsid w:val="000C688C"/>
    <w:rsid w:val="000C6964"/>
    <w:rsid w:val="000C6B77"/>
    <w:rsid w:val="000C6C6C"/>
    <w:rsid w:val="000C72A5"/>
    <w:rsid w:val="000C73D3"/>
    <w:rsid w:val="000C7452"/>
    <w:rsid w:val="000C758A"/>
    <w:rsid w:val="000C7653"/>
    <w:rsid w:val="000C765E"/>
    <w:rsid w:val="000D01BB"/>
    <w:rsid w:val="000D039C"/>
    <w:rsid w:val="000D07C7"/>
    <w:rsid w:val="000D07F1"/>
    <w:rsid w:val="000D0844"/>
    <w:rsid w:val="000D1202"/>
    <w:rsid w:val="000D1F42"/>
    <w:rsid w:val="000D22D6"/>
    <w:rsid w:val="000D2964"/>
    <w:rsid w:val="000D2AFF"/>
    <w:rsid w:val="000D3126"/>
    <w:rsid w:val="000D33A7"/>
    <w:rsid w:val="000D36A5"/>
    <w:rsid w:val="000D38EC"/>
    <w:rsid w:val="000D41AB"/>
    <w:rsid w:val="000D461B"/>
    <w:rsid w:val="000D4798"/>
    <w:rsid w:val="000D48D3"/>
    <w:rsid w:val="000D4984"/>
    <w:rsid w:val="000D4B71"/>
    <w:rsid w:val="000D4F38"/>
    <w:rsid w:val="000D519D"/>
    <w:rsid w:val="000D5705"/>
    <w:rsid w:val="000D5975"/>
    <w:rsid w:val="000D5CC7"/>
    <w:rsid w:val="000D5E69"/>
    <w:rsid w:val="000D6571"/>
    <w:rsid w:val="000D66B2"/>
    <w:rsid w:val="000D6839"/>
    <w:rsid w:val="000D771E"/>
    <w:rsid w:val="000D7C0D"/>
    <w:rsid w:val="000E067F"/>
    <w:rsid w:val="000E08EA"/>
    <w:rsid w:val="000E0C76"/>
    <w:rsid w:val="000E0E0B"/>
    <w:rsid w:val="000E10C9"/>
    <w:rsid w:val="000E1285"/>
    <w:rsid w:val="000E19CF"/>
    <w:rsid w:val="000E2427"/>
    <w:rsid w:val="000E24AE"/>
    <w:rsid w:val="000E2D01"/>
    <w:rsid w:val="000E365B"/>
    <w:rsid w:val="000E3B17"/>
    <w:rsid w:val="000E4066"/>
    <w:rsid w:val="000E4C42"/>
    <w:rsid w:val="000E506E"/>
    <w:rsid w:val="000E52CD"/>
    <w:rsid w:val="000E5727"/>
    <w:rsid w:val="000E58F1"/>
    <w:rsid w:val="000E5F28"/>
    <w:rsid w:val="000E66B5"/>
    <w:rsid w:val="000E6BBB"/>
    <w:rsid w:val="000E6DF0"/>
    <w:rsid w:val="000E7336"/>
    <w:rsid w:val="000E7494"/>
    <w:rsid w:val="000E7C3A"/>
    <w:rsid w:val="000E7D4C"/>
    <w:rsid w:val="000F0D63"/>
    <w:rsid w:val="000F1900"/>
    <w:rsid w:val="000F1D27"/>
    <w:rsid w:val="000F2184"/>
    <w:rsid w:val="000F21BC"/>
    <w:rsid w:val="000F24D0"/>
    <w:rsid w:val="000F2918"/>
    <w:rsid w:val="000F2A61"/>
    <w:rsid w:val="000F2D2B"/>
    <w:rsid w:val="000F38B8"/>
    <w:rsid w:val="000F3961"/>
    <w:rsid w:val="000F3C1C"/>
    <w:rsid w:val="000F4220"/>
    <w:rsid w:val="000F425A"/>
    <w:rsid w:val="000F450B"/>
    <w:rsid w:val="000F484B"/>
    <w:rsid w:val="000F4A0A"/>
    <w:rsid w:val="000F4E94"/>
    <w:rsid w:val="000F5746"/>
    <w:rsid w:val="000F5A42"/>
    <w:rsid w:val="000F6978"/>
    <w:rsid w:val="000F6981"/>
    <w:rsid w:val="000F6AB9"/>
    <w:rsid w:val="000F6F26"/>
    <w:rsid w:val="000F6F61"/>
    <w:rsid w:val="000F7631"/>
    <w:rsid w:val="000F7DCF"/>
    <w:rsid w:val="000F7F4D"/>
    <w:rsid w:val="0010042A"/>
    <w:rsid w:val="001007D1"/>
    <w:rsid w:val="00100A52"/>
    <w:rsid w:val="00100A75"/>
    <w:rsid w:val="0010147F"/>
    <w:rsid w:val="00101ED8"/>
    <w:rsid w:val="0010348B"/>
    <w:rsid w:val="00103E7B"/>
    <w:rsid w:val="001042C2"/>
    <w:rsid w:val="00104353"/>
    <w:rsid w:val="00104CB4"/>
    <w:rsid w:val="001059D2"/>
    <w:rsid w:val="0010625A"/>
    <w:rsid w:val="001073EF"/>
    <w:rsid w:val="00107741"/>
    <w:rsid w:val="001078F4"/>
    <w:rsid w:val="00110489"/>
    <w:rsid w:val="001108E2"/>
    <w:rsid w:val="00110E48"/>
    <w:rsid w:val="00110F5E"/>
    <w:rsid w:val="001110E7"/>
    <w:rsid w:val="001115E0"/>
    <w:rsid w:val="00111AFC"/>
    <w:rsid w:val="00112BDC"/>
    <w:rsid w:val="00113518"/>
    <w:rsid w:val="00113D1A"/>
    <w:rsid w:val="0011435E"/>
    <w:rsid w:val="001147F4"/>
    <w:rsid w:val="00114DE3"/>
    <w:rsid w:val="00114FFE"/>
    <w:rsid w:val="0011533B"/>
    <w:rsid w:val="00115BB0"/>
    <w:rsid w:val="00115DAE"/>
    <w:rsid w:val="001161CB"/>
    <w:rsid w:val="00116A97"/>
    <w:rsid w:val="00116DDC"/>
    <w:rsid w:val="0011702E"/>
    <w:rsid w:val="0011707B"/>
    <w:rsid w:val="00117404"/>
    <w:rsid w:val="0011748D"/>
    <w:rsid w:val="0011798B"/>
    <w:rsid w:val="00117DF0"/>
    <w:rsid w:val="00120089"/>
    <w:rsid w:val="0012014F"/>
    <w:rsid w:val="00120254"/>
    <w:rsid w:val="001203C2"/>
    <w:rsid w:val="001209F5"/>
    <w:rsid w:val="0012155B"/>
    <w:rsid w:val="001217F7"/>
    <w:rsid w:val="00121F16"/>
    <w:rsid w:val="00122454"/>
    <w:rsid w:val="00122936"/>
    <w:rsid w:val="00122B80"/>
    <w:rsid w:val="00122E89"/>
    <w:rsid w:val="00122F25"/>
    <w:rsid w:val="00123211"/>
    <w:rsid w:val="00123370"/>
    <w:rsid w:val="0012343B"/>
    <w:rsid w:val="00123529"/>
    <w:rsid w:val="00124364"/>
    <w:rsid w:val="001243EB"/>
    <w:rsid w:val="00124481"/>
    <w:rsid w:val="001258BD"/>
    <w:rsid w:val="0012604E"/>
    <w:rsid w:val="0012687C"/>
    <w:rsid w:val="00126F79"/>
    <w:rsid w:val="00127177"/>
    <w:rsid w:val="00127853"/>
    <w:rsid w:val="00127867"/>
    <w:rsid w:val="00127C26"/>
    <w:rsid w:val="0013073B"/>
    <w:rsid w:val="0013088F"/>
    <w:rsid w:val="00130A2A"/>
    <w:rsid w:val="00131B8B"/>
    <w:rsid w:val="00131BEF"/>
    <w:rsid w:val="00131DAB"/>
    <w:rsid w:val="001322DF"/>
    <w:rsid w:val="00132592"/>
    <w:rsid w:val="00133436"/>
    <w:rsid w:val="001338E7"/>
    <w:rsid w:val="00133BEB"/>
    <w:rsid w:val="001344C3"/>
    <w:rsid w:val="001348DB"/>
    <w:rsid w:val="00135200"/>
    <w:rsid w:val="00136789"/>
    <w:rsid w:val="00136C30"/>
    <w:rsid w:val="00136E61"/>
    <w:rsid w:val="00136ED9"/>
    <w:rsid w:val="00137651"/>
    <w:rsid w:val="00137935"/>
    <w:rsid w:val="00137E10"/>
    <w:rsid w:val="00140063"/>
    <w:rsid w:val="00140191"/>
    <w:rsid w:val="00140843"/>
    <w:rsid w:val="00141369"/>
    <w:rsid w:val="001415BE"/>
    <w:rsid w:val="00141D2F"/>
    <w:rsid w:val="00142AC7"/>
    <w:rsid w:val="00142FA7"/>
    <w:rsid w:val="0014327B"/>
    <w:rsid w:val="00143A31"/>
    <w:rsid w:val="00143C6C"/>
    <w:rsid w:val="00143D09"/>
    <w:rsid w:val="00144723"/>
    <w:rsid w:val="00144BD4"/>
    <w:rsid w:val="00144FAA"/>
    <w:rsid w:val="00145165"/>
    <w:rsid w:val="00145C61"/>
    <w:rsid w:val="00145DC5"/>
    <w:rsid w:val="00145E23"/>
    <w:rsid w:val="00145EA6"/>
    <w:rsid w:val="00146490"/>
    <w:rsid w:val="001469D3"/>
    <w:rsid w:val="00146CAE"/>
    <w:rsid w:val="001470A3"/>
    <w:rsid w:val="001470AF"/>
    <w:rsid w:val="00147361"/>
    <w:rsid w:val="00150965"/>
    <w:rsid w:val="0015120B"/>
    <w:rsid w:val="001513DA"/>
    <w:rsid w:val="0015152A"/>
    <w:rsid w:val="00152395"/>
    <w:rsid w:val="00152C87"/>
    <w:rsid w:val="00153A91"/>
    <w:rsid w:val="00153C6C"/>
    <w:rsid w:val="00153EEC"/>
    <w:rsid w:val="001541C5"/>
    <w:rsid w:val="001544EE"/>
    <w:rsid w:val="00154A26"/>
    <w:rsid w:val="00155A38"/>
    <w:rsid w:val="001569B5"/>
    <w:rsid w:val="00156B75"/>
    <w:rsid w:val="001571BE"/>
    <w:rsid w:val="00157435"/>
    <w:rsid w:val="0015754F"/>
    <w:rsid w:val="00157704"/>
    <w:rsid w:val="00157A01"/>
    <w:rsid w:val="001600DC"/>
    <w:rsid w:val="0016016E"/>
    <w:rsid w:val="00160321"/>
    <w:rsid w:val="001605AD"/>
    <w:rsid w:val="00160817"/>
    <w:rsid w:val="00160DB8"/>
    <w:rsid w:val="00161706"/>
    <w:rsid w:val="00161866"/>
    <w:rsid w:val="00161D35"/>
    <w:rsid w:val="00162406"/>
    <w:rsid w:val="0016263B"/>
    <w:rsid w:val="001628DD"/>
    <w:rsid w:val="00163238"/>
    <w:rsid w:val="00163655"/>
    <w:rsid w:val="00163D7E"/>
    <w:rsid w:val="00163EA1"/>
    <w:rsid w:val="00164279"/>
    <w:rsid w:val="00164B70"/>
    <w:rsid w:val="00164E99"/>
    <w:rsid w:val="00164FA2"/>
    <w:rsid w:val="001651B3"/>
    <w:rsid w:val="0016591E"/>
    <w:rsid w:val="00165955"/>
    <w:rsid w:val="00165F30"/>
    <w:rsid w:val="0016696A"/>
    <w:rsid w:val="00166FDA"/>
    <w:rsid w:val="00166FE2"/>
    <w:rsid w:val="001673EB"/>
    <w:rsid w:val="0016765E"/>
    <w:rsid w:val="001677E3"/>
    <w:rsid w:val="001679FA"/>
    <w:rsid w:val="00170039"/>
    <w:rsid w:val="0017040B"/>
    <w:rsid w:val="00170B2A"/>
    <w:rsid w:val="00170B69"/>
    <w:rsid w:val="00171399"/>
    <w:rsid w:val="0017199F"/>
    <w:rsid w:val="001723CF"/>
    <w:rsid w:val="00172B06"/>
    <w:rsid w:val="00173804"/>
    <w:rsid w:val="00173C8E"/>
    <w:rsid w:val="00173D1D"/>
    <w:rsid w:val="001742AB"/>
    <w:rsid w:val="0017433B"/>
    <w:rsid w:val="00174495"/>
    <w:rsid w:val="0017463F"/>
    <w:rsid w:val="00174801"/>
    <w:rsid w:val="00174908"/>
    <w:rsid w:val="00174A19"/>
    <w:rsid w:val="00174B1B"/>
    <w:rsid w:val="00174BA7"/>
    <w:rsid w:val="00174C8C"/>
    <w:rsid w:val="00175006"/>
    <w:rsid w:val="001758AC"/>
    <w:rsid w:val="00175E0E"/>
    <w:rsid w:val="00175F85"/>
    <w:rsid w:val="001762FE"/>
    <w:rsid w:val="001765BD"/>
    <w:rsid w:val="001767D7"/>
    <w:rsid w:val="00176F82"/>
    <w:rsid w:val="00177513"/>
    <w:rsid w:val="00177800"/>
    <w:rsid w:val="00177CB0"/>
    <w:rsid w:val="00177F33"/>
    <w:rsid w:val="00177FD2"/>
    <w:rsid w:val="00180149"/>
    <w:rsid w:val="001804BC"/>
    <w:rsid w:val="00180570"/>
    <w:rsid w:val="001808E4"/>
    <w:rsid w:val="001809B9"/>
    <w:rsid w:val="00180CFF"/>
    <w:rsid w:val="00181157"/>
    <w:rsid w:val="001812EE"/>
    <w:rsid w:val="00181463"/>
    <w:rsid w:val="001814B5"/>
    <w:rsid w:val="00181626"/>
    <w:rsid w:val="00181FAC"/>
    <w:rsid w:val="00182ABD"/>
    <w:rsid w:val="0018310F"/>
    <w:rsid w:val="00183329"/>
    <w:rsid w:val="00183850"/>
    <w:rsid w:val="00183DFF"/>
    <w:rsid w:val="00184410"/>
    <w:rsid w:val="0018449F"/>
    <w:rsid w:val="00184A3A"/>
    <w:rsid w:val="00184B66"/>
    <w:rsid w:val="00184CA5"/>
    <w:rsid w:val="00185A07"/>
    <w:rsid w:val="00185A95"/>
    <w:rsid w:val="00185C7B"/>
    <w:rsid w:val="00185D7C"/>
    <w:rsid w:val="00186967"/>
    <w:rsid w:val="0018736F"/>
    <w:rsid w:val="00187383"/>
    <w:rsid w:val="0018794F"/>
    <w:rsid w:val="00187E30"/>
    <w:rsid w:val="00190462"/>
    <w:rsid w:val="00190AFE"/>
    <w:rsid w:val="00190C04"/>
    <w:rsid w:val="00190DC7"/>
    <w:rsid w:val="001912A4"/>
    <w:rsid w:val="0019156B"/>
    <w:rsid w:val="001916CA"/>
    <w:rsid w:val="00192E38"/>
    <w:rsid w:val="00192FAC"/>
    <w:rsid w:val="00193753"/>
    <w:rsid w:val="00193B52"/>
    <w:rsid w:val="00194152"/>
    <w:rsid w:val="001942ED"/>
    <w:rsid w:val="0019441E"/>
    <w:rsid w:val="00194427"/>
    <w:rsid w:val="001953E2"/>
    <w:rsid w:val="00195BDE"/>
    <w:rsid w:val="001961E6"/>
    <w:rsid w:val="001962BC"/>
    <w:rsid w:val="00196E2A"/>
    <w:rsid w:val="001970B0"/>
    <w:rsid w:val="001970C0"/>
    <w:rsid w:val="0019715E"/>
    <w:rsid w:val="001972DF"/>
    <w:rsid w:val="00197368"/>
    <w:rsid w:val="0019736C"/>
    <w:rsid w:val="001973EC"/>
    <w:rsid w:val="0019766E"/>
    <w:rsid w:val="001978CE"/>
    <w:rsid w:val="001A0312"/>
    <w:rsid w:val="001A0FFA"/>
    <w:rsid w:val="001A1835"/>
    <w:rsid w:val="001A1AA8"/>
    <w:rsid w:val="001A1C44"/>
    <w:rsid w:val="001A287B"/>
    <w:rsid w:val="001A2BB0"/>
    <w:rsid w:val="001A2EC5"/>
    <w:rsid w:val="001A301F"/>
    <w:rsid w:val="001A37D4"/>
    <w:rsid w:val="001A4538"/>
    <w:rsid w:val="001A495C"/>
    <w:rsid w:val="001A4C35"/>
    <w:rsid w:val="001A52A5"/>
    <w:rsid w:val="001A62A3"/>
    <w:rsid w:val="001A64D1"/>
    <w:rsid w:val="001A6A87"/>
    <w:rsid w:val="001A7434"/>
    <w:rsid w:val="001A7FCC"/>
    <w:rsid w:val="001B045F"/>
    <w:rsid w:val="001B06FA"/>
    <w:rsid w:val="001B0E97"/>
    <w:rsid w:val="001B12DE"/>
    <w:rsid w:val="001B1861"/>
    <w:rsid w:val="001B1B6E"/>
    <w:rsid w:val="001B1FA4"/>
    <w:rsid w:val="001B3190"/>
    <w:rsid w:val="001B3218"/>
    <w:rsid w:val="001B3C8B"/>
    <w:rsid w:val="001B4BAA"/>
    <w:rsid w:val="001B4CB0"/>
    <w:rsid w:val="001B58C5"/>
    <w:rsid w:val="001B5EEF"/>
    <w:rsid w:val="001B686E"/>
    <w:rsid w:val="001B69B3"/>
    <w:rsid w:val="001B6C27"/>
    <w:rsid w:val="001B6D5B"/>
    <w:rsid w:val="001B70D3"/>
    <w:rsid w:val="001B70F2"/>
    <w:rsid w:val="001B76E1"/>
    <w:rsid w:val="001C0973"/>
    <w:rsid w:val="001C1094"/>
    <w:rsid w:val="001C14E5"/>
    <w:rsid w:val="001C18BA"/>
    <w:rsid w:val="001C19F5"/>
    <w:rsid w:val="001C1A4C"/>
    <w:rsid w:val="001C1DED"/>
    <w:rsid w:val="001C28D5"/>
    <w:rsid w:val="001C3430"/>
    <w:rsid w:val="001C38CC"/>
    <w:rsid w:val="001C3DE8"/>
    <w:rsid w:val="001C4200"/>
    <w:rsid w:val="001C4901"/>
    <w:rsid w:val="001C4950"/>
    <w:rsid w:val="001C4B90"/>
    <w:rsid w:val="001C579F"/>
    <w:rsid w:val="001C639B"/>
    <w:rsid w:val="001C652D"/>
    <w:rsid w:val="001C65D1"/>
    <w:rsid w:val="001C72BC"/>
    <w:rsid w:val="001D0229"/>
    <w:rsid w:val="001D05EB"/>
    <w:rsid w:val="001D0860"/>
    <w:rsid w:val="001D0C7F"/>
    <w:rsid w:val="001D0E8F"/>
    <w:rsid w:val="001D12B9"/>
    <w:rsid w:val="001D16C5"/>
    <w:rsid w:val="001D1890"/>
    <w:rsid w:val="001D1ACE"/>
    <w:rsid w:val="001D1C07"/>
    <w:rsid w:val="001D1F7E"/>
    <w:rsid w:val="001D21FE"/>
    <w:rsid w:val="001D2CD1"/>
    <w:rsid w:val="001D3164"/>
    <w:rsid w:val="001D3693"/>
    <w:rsid w:val="001D3866"/>
    <w:rsid w:val="001D38D6"/>
    <w:rsid w:val="001D39E9"/>
    <w:rsid w:val="001D4161"/>
    <w:rsid w:val="001D42E5"/>
    <w:rsid w:val="001D4599"/>
    <w:rsid w:val="001D48B1"/>
    <w:rsid w:val="001D4D3B"/>
    <w:rsid w:val="001D5417"/>
    <w:rsid w:val="001D5AEE"/>
    <w:rsid w:val="001D61D5"/>
    <w:rsid w:val="001D6327"/>
    <w:rsid w:val="001D63CD"/>
    <w:rsid w:val="001D63D6"/>
    <w:rsid w:val="001D67BF"/>
    <w:rsid w:val="001D7825"/>
    <w:rsid w:val="001E0CBC"/>
    <w:rsid w:val="001E10AA"/>
    <w:rsid w:val="001E11A4"/>
    <w:rsid w:val="001E15A7"/>
    <w:rsid w:val="001E24A1"/>
    <w:rsid w:val="001E27CC"/>
    <w:rsid w:val="001E2C33"/>
    <w:rsid w:val="001E2C3A"/>
    <w:rsid w:val="001E2DCF"/>
    <w:rsid w:val="001E2DF3"/>
    <w:rsid w:val="001E2E82"/>
    <w:rsid w:val="001E31DB"/>
    <w:rsid w:val="001E355B"/>
    <w:rsid w:val="001E415D"/>
    <w:rsid w:val="001E417E"/>
    <w:rsid w:val="001E43AB"/>
    <w:rsid w:val="001E44FB"/>
    <w:rsid w:val="001E5056"/>
    <w:rsid w:val="001E5551"/>
    <w:rsid w:val="001E5680"/>
    <w:rsid w:val="001E6489"/>
    <w:rsid w:val="001E6E0B"/>
    <w:rsid w:val="001E719A"/>
    <w:rsid w:val="001E72A2"/>
    <w:rsid w:val="001E791E"/>
    <w:rsid w:val="001E7932"/>
    <w:rsid w:val="001E7C6F"/>
    <w:rsid w:val="001E7ED4"/>
    <w:rsid w:val="001F06F7"/>
    <w:rsid w:val="001F08A2"/>
    <w:rsid w:val="001F0CD0"/>
    <w:rsid w:val="001F0EA2"/>
    <w:rsid w:val="001F0F0B"/>
    <w:rsid w:val="001F1219"/>
    <w:rsid w:val="001F1AED"/>
    <w:rsid w:val="001F25C3"/>
    <w:rsid w:val="001F2C7A"/>
    <w:rsid w:val="001F3178"/>
    <w:rsid w:val="001F373E"/>
    <w:rsid w:val="001F3F9B"/>
    <w:rsid w:val="001F3FA2"/>
    <w:rsid w:val="001F40EF"/>
    <w:rsid w:val="001F4138"/>
    <w:rsid w:val="001F41F9"/>
    <w:rsid w:val="001F4294"/>
    <w:rsid w:val="001F473A"/>
    <w:rsid w:val="001F48BB"/>
    <w:rsid w:val="001F4A0E"/>
    <w:rsid w:val="001F522E"/>
    <w:rsid w:val="001F5378"/>
    <w:rsid w:val="001F54C5"/>
    <w:rsid w:val="001F55EE"/>
    <w:rsid w:val="001F59A4"/>
    <w:rsid w:val="001F5F3E"/>
    <w:rsid w:val="001F64DB"/>
    <w:rsid w:val="001F654B"/>
    <w:rsid w:val="001F6A57"/>
    <w:rsid w:val="001F6B73"/>
    <w:rsid w:val="001F6DE6"/>
    <w:rsid w:val="001F7365"/>
    <w:rsid w:val="001F7BC1"/>
    <w:rsid w:val="00200412"/>
    <w:rsid w:val="0020056F"/>
    <w:rsid w:val="00200BDE"/>
    <w:rsid w:val="00200CAD"/>
    <w:rsid w:val="00200FA2"/>
    <w:rsid w:val="0020189F"/>
    <w:rsid w:val="002019E6"/>
    <w:rsid w:val="00202338"/>
    <w:rsid w:val="00202433"/>
    <w:rsid w:val="0020291D"/>
    <w:rsid w:val="00202A2F"/>
    <w:rsid w:val="00202D15"/>
    <w:rsid w:val="00203936"/>
    <w:rsid w:val="00203E9A"/>
    <w:rsid w:val="00203FD3"/>
    <w:rsid w:val="00204BC0"/>
    <w:rsid w:val="00204CBB"/>
    <w:rsid w:val="00204EEF"/>
    <w:rsid w:val="002057AC"/>
    <w:rsid w:val="002057C0"/>
    <w:rsid w:val="00205A98"/>
    <w:rsid w:val="00205CC7"/>
    <w:rsid w:val="00206153"/>
    <w:rsid w:val="00206530"/>
    <w:rsid w:val="00206855"/>
    <w:rsid w:val="002069FD"/>
    <w:rsid w:val="00206DDE"/>
    <w:rsid w:val="002072C9"/>
    <w:rsid w:val="0020793C"/>
    <w:rsid w:val="00207AD8"/>
    <w:rsid w:val="002103DC"/>
    <w:rsid w:val="002103E2"/>
    <w:rsid w:val="00210562"/>
    <w:rsid w:val="00210943"/>
    <w:rsid w:val="00211039"/>
    <w:rsid w:val="0021111E"/>
    <w:rsid w:val="00211648"/>
    <w:rsid w:val="00211AF5"/>
    <w:rsid w:val="00212096"/>
    <w:rsid w:val="00212304"/>
    <w:rsid w:val="002123AF"/>
    <w:rsid w:val="002123F1"/>
    <w:rsid w:val="00212A47"/>
    <w:rsid w:val="00212BAC"/>
    <w:rsid w:val="00212C40"/>
    <w:rsid w:val="00212DCC"/>
    <w:rsid w:val="00213A76"/>
    <w:rsid w:val="00213C1B"/>
    <w:rsid w:val="002142D0"/>
    <w:rsid w:val="002144FC"/>
    <w:rsid w:val="00215784"/>
    <w:rsid w:val="00215C32"/>
    <w:rsid w:val="00216067"/>
    <w:rsid w:val="002170AD"/>
    <w:rsid w:val="00217501"/>
    <w:rsid w:val="00217617"/>
    <w:rsid w:val="0021776D"/>
    <w:rsid w:val="00217B61"/>
    <w:rsid w:val="0022000F"/>
    <w:rsid w:val="002203DD"/>
    <w:rsid w:val="002205EA"/>
    <w:rsid w:val="00220671"/>
    <w:rsid w:val="002207F7"/>
    <w:rsid w:val="002210EA"/>
    <w:rsid w:val="00221309"/>
    <w:rsid w:val="0022141B"/>
    <w:rsid w:val="00221720"/>
    <w:rsid w:val="00221796"/>
    <w:rsid w:val="002217B4"/>
    <w:rsid w:val="00221AE9"/>
    <w:rsid w:val="0022222E"/>
    <w:rsid w:val="002228BC"/>
    <w:rsid w:val="00222D93"/>
    <w:rsid w:val="00222F2E"/>
    <w:rsid w:val="002234DC"/>
    <w:rsid w:val="00223665"/>
    <w:rsid w:val="002239F1"/>
    <w:rsid w:val="00223B78"/>
    <w:rsid w:val="002241E7"/>
    <w:rsid w:val="002248BB"/>
    <w:rsid w:val="00225332"/>
    <w:rsid w:val="00225A71"/>
    <w:rsid w:val="00226142"/>
    <w:rsid w:val="00226513"/>
    <w:rsid w:val="00226B3C"/>
    <w:rsid w:val="00226BB7"/>
    <w:rsid w:val="00226FC2"/>
    <w:rsid w:val="002272C0"/>
    <w:rsid w:val="0022784D"/>
    <w:rsid w:val="00227C2B"/>
    <w:rsid w:val="00227D3A"/>
    <w:rsid w:val="00227F88"/>
    <w:rsid w:val="00230067"/>
    <w:rsid w:val="0023007A"/>
    <w:rsid w:val="002300D2"/>
    <w:rsid w:val="0023029E"/>
    <w:rsid w:val="0023039E"/>
    <w:rsid w:val="00230AB5"/>
    <w:rsid w:val="00230C5F"/>
    <w:rsid w:val="00230CBC"/>
    <w:rsid w:val="00230E4F"/>
    <w:rsid w:val="002314C8"/>
    <w:rsid w:val="00231CA6"/>
    <w:rsid w:val="00231ED8"/>
    <w:rsid w:val="00232C61"/>
    <w:rsid w:val="002331A0"/>
    <w:rsid w:val="002333C6"/>
    <w:rsid w:val="00233505"/>
    <w:rsid w:val="00233790"/>
    <w:rsid w:val="00234112"/>
    <w:rsid w:val="00234D97"/>
    <w:rsid w:val="00235030"/>
    <w:rsid w:val="00235130"/>
    <w:rsid w:val="00235144"/>
    <w:rsid w:val="00235F12"/>
    <w:rsid w:val="00236010"/>
    <w:rsid w:val="0023640B"/>
    <w:rsid w:val="0023669E"/>
    <w:rsid w:val="00236F53"/>
    <w:rsid w:val="002370D4"/>
    <w:rsid w:val="00237683"/>
    <w:rsid w:val="00237991"/>
    <w:rsid w:val="00237A8F"/>
    <w:rsid w:val="00237DBE"/>
    <w:rsid w:val="002403A6"/>
    <w:rsid w:val="00241394"/>
    <w:rsid w:val="00241708"/>
    <w:rsid w:val="002427CE"/>
    <w:rsid w:val="00242866"/>
    <w:rsid w:val="002429A7"/>
    <w:rsid w:val="00243184"/>
    <w:rsid w:val="0024334E"/>
    <w:rsid w:val="00243425"/>
    <w:rsid w:val="00243536"/>
    <w:rsid w:val="00243F55"/>
    <w:rsid w:val="0024430B"/>
    <w:rsid w:val="002448C1"/>
    <w:rsid w:val="00244931"/>
    <w:rsid w:val="00244EED"/>
    <w:rsid w:val="00245529"/>
    <w:rsid w:val="00245565"/>
    <w:rsid w:val="00245D4E"/>
    <w:rsid w:val="00245EF3"/>
    <w:rsid w:val="002467BA"/>
    <w:rsid w:val="00247855"/>
    <w:rsid w:val="00247CC4"/>
    <w:rsid w:val="00250FDC"/>
    <w:rsid w:val="00251892"/>
    <w:rsid w:val="00251ECC"/>
    <w:rsid w:val="00251FEA"/>
    <w:rsid w:val="00252677"/>
    <w:rsid w:val="0025279D"/>
    <w:rsid w:val="00252893"/>
    <w:rsid w:val="0025298C"/>
    <w:rsid w:val="00252C01"/>
    <w:rsid w:val="0025310D"/>
    <w:rsid w:val="00253473"/>
    <w:rsid w:val="00253552"/>
    <w:rsid w:val="00253D3D"/>
    <w:rsid w:val="002540BE"/>
    <w:rsid w:val="002546D5"/>
    <w:rsid w:val="00254ACD"/>
    <w:rsid w:val="00254C00"/>
    <w:rsid w:val="002554BA"/>
    <w:rsid w:val="00255564"/>
    <w:rsid w:val="00255939"/>
    <w:rsid w:val="00255FDA"/>
    <w:rsid w:val="00256051"/>
    <w:rsid w:val="00256169"/>
    <w:rsid w:val="0025655A"/>
    <w:rsid w:val="0025665A"/>
    <w:rsid w:val="00256F1A"/>
    <w:rsid w:val="002571E6"/>
    <w:rsid w:val="002572CF"/>
    <w:rsid w:val="00260184"/>
    <w:rsid w:val="00260290"/>
    <w:rsid w:val="00260429"/>
    <w:rsid w:val="00260954"/>
    <w:rsid w:val="00260AF1"/>
    <w:rsid w:val="002618E7"/>
    <w:rsid w:val="00261A8C"/>
    <w:rsid w:val="00262245"/>
    <w:rsid w:val="00262398"/>
    <w:rsid w:val="002623E5"/>
    <w:rsid w:val="00262516"/>
    <w:rsid w:val="00262A5D"/>
    <w:rsid w:val="00262C03"/>
    <w:rsid w:val="002631AA"/>
    <w:rsid w:val="002637DD"/>
    <w:rsid w:val="00263EAA"/>
    <w:rsid w:val="002644C9"/>
    <w:rsid w:val="00264508"/>
    <w:rsid w:val="00264A9D"/>
    <w:rsid w:val="00264DF1"/>
    <w:rsid w:val="00265B83"/>
    <w:rsid w:val="00266AC7"/>
    <w:rsid w:val="00266B6A"/>
    <w:rsid w:val="00266C9B"/>
    <w:rsid w:val="00266CE2"/>
    <w:rsid w:val="00266D17"/>
    <w:rsid w:val="00266E24"/>
    <w:rsid w:val="002672E9"/>
    <w:rsid w:val="00267358"/>
    <w:rsid w:val="002677D4"/>
    <w:rsid w:val="00267A4E"/>
    <w:rsid w:val="00270786"/>
    <w:rsid w:val="002709DE"/>
    <w:rsid w:val="002714D8"/>
    <w:rsid w:val="0027157B"/>
    <w:rsid w:val="00271747"/>
    <w:rsid w:val="00271BCE"/>
    <w:rsid w:val="00272020"/>
    <w:rsid w:val="00272195"/>
    <w:rsid w:val="002724B0"/>
    <w:rsid w:val="00272A03"/>
    <w:rsid w:val="00273033"/>
    <w:rsid w:val="0027375A"/>
    <w:rsid w:val="002737CC"/>
    <w:rsid w:val="002737D5"/>
    <w:rsid w:val="00274199"/>
    <w:rsid w:val="002741A2"/>
    <w:rsid w:val="00274DD7"/>
    <w:rsid w:val="00274F23"/>
    <w:rsid w:val="00275503"/>
    <w:rsid w:val="00275820"/>
    <w:rsid w:val="002759B1"/>
    <w:rsid w:val="00275B16"/>
    <w:rsid w:val="00276091"/>
    <w:rsid w:val="00276B03"/>
    <w:rsid w:val="00277032"/>
    <w:rsid w:val="002771C9"/>
    <w:rsid w:val="00277A15"/>
    <w:rsid w:val="00277E0B"/>
    <w:rsid w:val="00277F9B"/>
    <w:rsid w:val="00280163"/>
    <w:rsid w:val="00280943"/>
    <w:rsid w:val="0028097B"/>
    <w:rsid w:val="00280A90"/>
    <w:rsid w:val="00280CE1"/>
    <w:rsid w:val="002816C2"/>
    <w:rsid w:val="002819F4"/>
    <w:rsid w:val="00281B8C"/>
    <w:rsid w:val="00281E5B"/>
    <w:rsid w:val="00282B47"/>
    <w:rsid w:val="00282C8F"/>
    <w:rsid w:val="00282E08"/>
    <w:rsid w:val="002838D9"/>
    <w:rsid w:val="002839D3"/>
    <w:rsid w:val="002840AF"/>
    <w:rsid w:val="0028461D"/>
    <w:rsid w:val="00284890"/>
    <w:rsid w:val="00284E50"/>
    <w:rsid w:val="00284FBB"/>
    <w:rsid w:val="00285147"/>
    <w:rsid w:val="00285223"/>
    <w:rsid w:val="00285402"/>
    <w:rsid w:val="0028576A"/>
    <w:rsid w:val="00285C94"/>
    <w:rsid w:val="0028699E"/>
    <w:rsid w:val="00286A2B"/>
    <w:rsid w:val="00286D6B"/>
    <w:rsid w:val="0028726A"/>
    <w:rsid w:val="00287CAA"/>
    <w:rsid w:val="00290A65"/>
    <w:rsid w:val="00290C8C"/>
    <w:rsid w:val="00290FAE"/>
    <w:rsid w:val="00290FE8"/>
    <w:rsid w:val="00291222"/>
    <w:rsid w:val="00291476"/>
    <w:rsid w:val="00291D5E"/>
    <w:rsid w:val="00291EE4"/>
    <w:rsid w:val="00292368"/>
    <w:rsid w:val="00292E56"/>
    <w:rsid w:val="00293301"/>
    <w:rsid w:val="00293546"/>
    <w:rsid w:val="00293CF0"/>
    <w:rsid w:val="00294019"/>
    <w:rsid w:val="0029455D"/>
    <w:rsid w:val="00294645"/>
    <w:rsid w:val="002948DE"/>
    <w:rsid w:val="00294B98"/>
    <w:rsid w:val="002950CA"/>
    <w:rsid w:val="00295538"/>
    <w:rsid w:val="002957CC"/>
    <w:rsid w:val="002960F2"/>
    <w:rsid w:val="0029643E"/>
    <w:rsid w:val="002967DF"/>
    <w:rsid w:val="00296A5E"/>
    <w:rsid w:val="00297FC7"/>
    <w:rsid w:val="002A035F"/>
    <w:rsid w:val="002A0987"/>
    <w:rsid w:val="002A0D55"/>
    <w:rsid w:val="002A0E98"/>
    <w:rsid w:val="002A141D"/>
    <w:rsid w:val="002A1468"/>
    <w:rsid w:val="002A1614"/>
    <w:rsid w:val="002A1BD2"/>
    <w:rsid w:val="002A1C01"/>
    <w:rsid w:val="002A1DF3"/>
    <w:rsid w:val="002A1EF0"/>
    <w:rsid w:val="002A1F29"/>
    <w:rsid w:val="002A2625"/>
    <w:rsid w:val="002A296F"/>
    <w:rsid w:val="002A2B44"/>
    <w:rsid w:val="002A2C0D"/>
    <w:rsid w:val="002A32AF"/>
    <w:rsid w:val="002A340C"/>
    <w:rsid w:val="002A3BB6"/>
    <w:rsid w:val="002A3DFD"/>
    <w:rsid w:val="002A4370"/>
    <w:rsid w:val="002A44CD"/>
    <w:rsid w:val="002A4B0B"/>
    <w:rsid w:val="002A5244"/>
    <w:rsid w:val="002A55D6"/>
    <w:rsid w:val="002A6637"/>
    <w:rsid w:val="002A68AC"/>
    <w:rsid w:val="002A69A6"/>
    <w:rsid w:val="002A6AC7"/>
    <w:rsid w:val="002A6FFC"/>
    <w:rsid w:val="002A78CB"/>
    <w:rsid w:val="002A7D7A"/>
    <w:rsid w:val="002A7ECA"/>
    <w:rsid w:val="002B00EC"/>
    <w:rsid w:val="002B07EF"/>
    <w:rsid w:val="002B1E80"/>
    <w:rsid w:val="002B244F"/>
    <w:rsid w:val="002B2CFF"/>
    <w:rsid w:val="002B336D"/>
    <w:rsid w:val="002B3429"/>
    <w:rsid w:val="002B3447"/>
    <w:rsid w:val="002B3629"/>
    <w:rsid w:val="002B4045"/>
    <w:rsid w:val="002B468F"/>
    <w:rsid w:val="002B4EE0"/>
    <w:rsid w:val="002B4FB4"/>
    <w:rsid w:val="002B51C1"/>
    <w:rsid w:val="002B5A9E"/>
    <w:rsid w:val="002B5CBE"/>
    <w:rsid w:val="002B6735"/>
    <w:rsid w:val="002B68DD"/>
    <w:rsid w:val="002B7A38"/>
    <w:rsid w:val="002B7D2E"/>
    <w:rsid w:val="002B7D42"/>
    <w:rsid w:val="002C0B7F"/>
    <w:rsid w:val="002C0BB2"/>
    <w:rsid w:val="002C0CA8"/>
    <w:rsid w:val="002C0FA3"/>
    <w:rsid w:val="002C1638"/>
    <w:rsid w:val="002C1B66"/>
    <w:rsid w:val="002C20BD"/>
    <w:rsid w:val="002C22CA"/>
    <w:rsid w:val="002C2494"/>
    <w:rsid w:val="002C2502"/>
    <w:rsid w:val="002C271F"/>
    <w:rsid w:val="002C2F87"/>
    <w:rsid w:val="002C3154"/>
    <w:rsid w:val="002C328D"/>
    <w:rsid w:val="002C3967"/>
    <w:rsid w:val="002C3A0B"/>
    <w:rsid w:val="002C40DA"/>
    <w:rsid w:val="002C4573"/>
    <w:rsid w:val="002C483D"/>
    <w:rsid w:val="002C56D8"/>
    <w:rsid w:val="002C5AA5"/>
    <w:rsid w:val="002C621E"/>
    <w:rsid w:val="002C6789"/>
    <w:rsid w:val="002C7360"/>
    <w:rsid w:val="002C7B90"/>
    <w:rsid w:val="002D0BC1"/>
    <w:rsid w:val="002D0CAD"/>
    <w:rsid w:val="002D0E1B"/>
    <w:rsid w:val="002D0F5E"/>
    <w:rsid w:val="002D1365"/>
    <w:rsid w:val="002D1386"/>
    <w:rsid w:val="002D146E"/>
    <w:rsid w:val="002D1712"/>
    <w:rsid w:val="002D192E"/>
    <w:rsid w:val="002D1FAD"/>
    <w:rsid w:val="002D2602"/>
    <w:rsid w:val="002D26B2"/>
    <w:rsid w:val="002D2D5B"/>
    <w:rsid w:val="002D2D72"/>
    <w:rsid w:val="002D31E3"/>
    <w:rsid w:val="002D327A"/>
    <w:rsid w:val="002D3BCA"/>
    <w:rsid w:val="002D3FB6"/>
    <w:rsid w:val="002D4060"/>
    <w:rsid w:val="002D425D"/>
    <w:rsid w:val="002D4AD3"/>
    <w:rsid w:val="002D4D3E"/>
    <w:rsid w:val="002D4E65"/>
    <w:rsid w:val="002D5112"/>
    <w:rsid w:val="002D5765"/>
    <w:rsid w:val="002D5E26"/>
    <w:rsid w:val="002D668C"/>
    <w:rsid w:val="002D6A78"/>
    <w:rsid w:val="002D6CC2"/>
    <w:rsid w:val="002D6D03"/>
    <w:rsid w:val="002D6D2C"/>
    <w:rsid w:val="002D6DA0"/>
    <w:rsid w:val="002D7050"/>
    <w:rsid w:val="002D7366"/>
    <w:rsid w:val="002D7A4C"/>
    <w:rsid w:val="002D7AAB"/>
    <w:rsid w:val="002D7C42"/>
    <w:rsid w:val="002D7D7C"/>
    <w:rsid w:val="002E042B"/>
    <w:rsid w:val="002E06CE"/>
    <w:rsid w:val="002E0BBC"/>
    <w:rsid w:val="002E131F"/>
    <w:rsid w:val="002E1D7B"/>
    <w:rsid w:val="002E1D99"/>
    <w:rsid w:val="002E217B"/>
    <w:rsid w:val="002E33C8"/>
    <w:rsid w:val="002E3718"/>
    <w:rsid w:val="002E3ECF"/>
    <w:rsid w:val="002E422E"/>
    <w:rsid w:val="002E4680"/>
    <w:rsid w:val="002E4CB7"/>
    <w:rsid w:val="002E57FD"/>
    <w:rsid w:val="002E67EA"/>
    <w:rsid w:val="002E686B"/>
    <w:rsid w:val="002E6B62"/>
    <w:rsid w:val="002E6D1F"/>
    <w:rsid w:val="002E7029"/>
    <w:rsid w:val="002E7976"/>
    <w:rsid w:val="002E7ABF"/>
    <w:rsid w:val="002E7C52"/>
    <w:rsid w:val="002F0828"/>
    <w:rsid w:val="002F0910"/>
    <w:rsid w:val="002F0E8D"/>
    <w:rsid w:val="002F1047"/>
    <w:rsid w:val="002F1049"/>
    <w:rsid w:val="002F205E"/>
    <w:rsid w:val="002F2A48"/>
    <w:rsid w:val="002F3048"/>
    <w:rsid w:val="002F3113"/>
    <w:rsid w:val="002F3CB2"/>
    <w:rsid w:val="002F40AB"/>
    <w:rsid w:val="002F435F"/>
    <w:rsid w:val="002F4CCD"/>
    <w:rsid w:val="002F4E25"/>
    <w:rsid w:val="002F5098"/>
    <w:rsid w:val="002F5211"/>
    <w:rsid w:val="002F52F8"/>
    <w:rsid w:val="002F560E"/>
    <w:rsid w:val="002F5791"/>
    <w:rsid w:val="002F5D1D"/>
    <w:rsid w:val="002F6302"/>
    <w:rsid w:val="002F667E"/>
    <w:rsid w:val="002F6688"/>
    <w:rsid w:val="002F6B90"/>
    <w:rsid w:val="002F7007"/>
    <w:rsid w:val="002F732D"/>
    <w:rsid w:val="002F7CCC"/>
    <w:rsid w:val="00300A9A"/>
    <w:rsid w:val="00300D9C"/>
    <w:rsid w:val="00300F2F"/>
    <w:rsid w:val="003010C2"/>
    <w:rsid w:val="00301491"/>
    <w:rsid w:val="00301513"/>
    <w:rsid w:val="00301B65"/>
    <w:rsid w:val="00301CF2"/>
    <w:rsid w:val="003021ED"/>
    <w:rsid w:val="0030225F"/>
    <w:rsid w:val="003024C9"/>
    <w:rsid w:val="00302EF4"/>
    <w:rsid w:val="003038E0"/>
    <w:rsid w:val="00303BC5"/>
    <w:rsid w:val="00303C39"/>
    <w:rsid w:val="0030407B"/>
    <w:rsid w:val="003042D8"/>
    <w:rsid w:val="003045DD"/>
    <w:rsid w:val="00304FB4"/>
    <w:rsid w:val="00305624"/>
    <w:rsid w:val="0030586F"/>
    <w:rsid w:val="003058B2"/>
    <w:rsid w:val="00305D3D"/>
    <w:rsid w:val="00305D47"/>
    <w:rsid w:val="0030622E"/>
    <w:rsid w:val="00306562"/>
    <w:rsid w:val="003065DE"/>
    <w:rsid w:val="0030668B"/>
    <w:rsid w:val="003066DC"/>
    <w:rsid w:val="00307806"/>
    <w:rsid w:val="00307A0F"/>
    <w:rsid w:val="0031017D"/>
    <w:rsid w:val="003102A9"/>
    <w:rsid w:val="00310430"/>
    <w:rsid w:val="00310596"/>
    <w:rsid w:val="0031104D"/>
    <w:rsid w:val="00311412"/>
    <w:rsid w:val="00311D61"/>
    <w:rsid w:val="003123DB"/>
    <w:rsid w:val="00312685"/>
    <w:rsid w:val="003127D1"/>
    <w:rsid w:val="00313381"/>
    <w:rsid w:val="00313472"/>
    <w:rsid w:val="0031364C"/>
    <w:rsid w:val="003137FA"/>
    <w:rsid w:val="00313BEC"/>
    <w:rsid w:val="00313C9A"/>
    <w:rsid w:val="00315479"/>
    <w:rsid w:val="003162B8"/>
    <w:rsid w:val="003166BD"/>
    <w:rsid w:val="003168F3"/>
    <w:rsid w:val="00316AE6"/>
    <w:rsid w:val="0031718D"/>
    <w:rsid w:val="00317E73"/>
    <w:rsid w:val="00317F27"/>
    <w:rsid w:val="003207DE"/>
    <w:rsid w:val="00320D5B"/>
    <w:rsid w:val="00320DA9"/>
    <w:rsid w:val="00320F40"/>
    <w:rsid w:val="00321488"/>
    <w:rsid w:val="003219C7"/>
    <w:rsid w:val="00321B4F"/>
    <w:rsid w:val="00321EC2"/>
    <w:rsid w:val="00322049"/>
    <w:rsid w:val="00322362"/>
    <w:rsid w:val="003223DC"/>
    <w:rsid w:val="00322678"/>
    <w:rsid w:val="003226CD"/>
    <w:rsid w:val="003228C4"/>
    <w:rsid w:val="003229CD"/>
    <w:rsid w:val="003238DF"/>
    <w:rsid w:val="00323C2D"/>
    <w:rsid w:val="00323DE8"/>
    <w:rsid w:val="00324454"/>
    <w:rsid w:val="0032459B"/>
    <w:rsid w:val="00324CDD"/>
    <w:rsid w:val="00324E51"/>
    <w:rsid w:val="00324F25"/>
    <w:rsid w:val="0032637E"/>
    <w:rsid w:val="00326CEF"/>
    <w:rsid w:val="003270A3"/>
    <w:rsid w:val="0032724C"/>
    <w:rsid w:val="00327253"/>
    <w:rsid w:val="00327927"/>
    <w:rsid w:val="0033020E"/>
    <w:rsid w:val="003303B5"/>
    <w:rsid w:val="00330498"/>
    <w:rsid w:val="00330F3D"/>
    <w:rsid w:val="003310EF"/>
    <w:rsid w:val="003319B6"/>
    <w:rsid w:val="00331B00"/>
    <w:rsid w:val="003322EA"/>
    <w:rsid w:val="0033295A"/>
    <w:rsid w:val="00332DFC"/>
    <w:rsid w:val="00332EC7"/>
    <w:rsid w:val="00333017"/>
    <w:rsid w:val="0033370B"/>
    <w:rsid w:val="003338A5"/>
    <w:rsid w:val="00333944"/>
    <w:rsid w:val="00333B3C"/>
    <w:rsid w:val="00333CA4"/>
    <w:rsid w:val="003349F5"/>
    <w:rsid w:val="00334B14"/>
    <w:rsid w:val="00334FA4"/>
    <w:rsid w:val="00335068"/>
    <w:rsid w:val="00335668"/>
    <w:rsid w:val="00335AB7"/>
    <w:rsid w:val="00335BC1"/>
    <w:rsid w:val="00335D84"/>
    <w:rsid w:val="00335F48"/>
    <w:rsid w:val="0033624D"/>
    <w:rsid w:val="00336667"/>
    <w:rsid w:val="00336EDB"/>
    <w:rsid w:val="0033722E"/>
    <w:rsid w:val="00337A97"/>
    <w:rsid w:val="003403BA"/>
    <w:rsid w:val="00340614"/>
    <w:rsid w:val="00340A35"/>
    <w:rsid w:val="00340D85"/>
    <w:rsid w:val="0034118C"/>
    <w:rsid w:val="00341386"/>
    <w:rsid w:val="00341761"/>
    <w:rsid w:val="00341C52"/>
    <w:rsid w:val="0034225D"/>
    <w:rsid w:val="003424E8"/>
    <w:rsid w:val="00342CB8"/>
    <w:rsid w:val="00343D46"/>
    <w:rsid w:val="00344017"/>
    <w:rsid w:val="00344709"/>
    <w:rsid w:val="003449C9"/>
    <w:rsid w:val="00345340"/>
    <w:rsid w:val="00345543"/>
    <w:rsid w:val="003455A0"/>
    <w:rsid w:val="00345E13"/>
    <w:rsid w:val="00345F9A"/>
    <w:rsid w:val="003461C0"/>
    <w:rsid w:val="003463DB"/>
    <w:rsid w:val="0034699F"/>
    <w:rsid w:val="003469AE"/>
    <w:rsid w:val="00346B63"/>
    <w:rsid w:val="003470B8"/>
    <w:rsid w:val="00347421"/>
    <w:rsid w:val="0034757F"/>
    <w:rsid w:val="003500D0"/>
    <w:rsid w:val="00350206"/>
    <w:rsid w:val="0035020F"/>
    <w:rsid w:val="00350739"/>
    <w:rsid w:val="00350758"/>
    <w:rsid w:val="00350E14"/>
    <w:rsid w:val="003510A4"/>
    <w:rsid w:val="00351E0A"/>
    <w:rsid w:val="003531B8"/>
    <w:rsid w:val="00353A19"/>
    <w:rsid w:val="00353B22"/>
    <w:rsid w:val="0035423D"/>
    <w:rsid w:val="003543BC"/>
    <w:rsid w:val="003549E5"/>
    <w:rsid w:val="00354A73"/>
    <w:rsid w:val="00354B4E"/>
    <w:rsid w:val="0035559A"/>
    <w:rsid w:val="0035575D"/>
    <w:rsid w:val="003561A1"/>
    <w:rsid w:val="00356B76"/>
    <w:rsid w:val="00356C94"/>
    <w:rsid w:val="003570A8"/>
    <w:rsid w:val="00357A91"/>
    <w:rsid w:val="00357AE8"/>
    <w:rsid w:val="00357BEC"/>
    <w:rsid w:val="00357CB9"/>
    <w:rsid w:val="00357CE9"/>
    <w:rsid w:val="00360169"/>
    <w:rsid w:val="003603F7"/>
    <w:rsid w:val="00360B66"/>
    <w:rsid w:val="00360FD1"/>
    <w:rsid w:val="00361377"/>
    <w:rsid w:val="003613D6"/>
    <w:rsid w:val="00362052"/>
    <w:rsid w:val="0036249F"/>
    <w:rsid w:val="0036264A"/>
    <w:rsid w:val="00362B94"/>
    <w:rsid w:val="003631ED"/>
    <w:rsid w:val="00363405"/>
    <w:rsid w:val="00363962"/>
    <w:rsid w:val="0036448D"/>
    <w:rsid w:val="003647D1"/>
    <w:rsid w:val="00364DC0"/>
    <w:rsid w:val="00365473"/>
    <w:rsid w:val="003654E2"/>
    <w:rsid w:val="00365919"/>
    <w:rsid w:val="00365AF9"/>
    <w:rsid w:val="00365C89"/>
    <w:rsid w:val="00365CBF"/>
    <w:rsid w:val="0036616F"/>
    <w:rsid w:val="00366187"/>
    <w:rsid w:val="0036636D"/>
    <w:rsid w:val="00366372"/>
    <w:rsid w:val="00366A97"/>
    <w:rsid w:val="00366A9A"/>
    <w:rsid w:val="00366CD9"/>
    <w:rsid w:val="00366DDE"/>
    <w:rsid w:val="00367590"/>
    <w:rsid w:val="00367665"/>
    <w:rsid w:val="003677A8"/>
    <w:rsid w:val="00367862"/>
    <w:rsid w:val="003678A5"/>
    <w:rsid w:val="00367A2B"/>
    <w:rsid w:val="003703FE"/>
    <w:rsid w:val="00370633"/>
    <w:rsid w:val="00370813"/>
    <w:rsid w:val="00370BF3"/>
    <w:rsid w:val="00371F03"/>
    <w:rsid w:val="0037264B"/>
    <w:rsid w:val="00372963"/>
    <w:rsid w:val="00372D3E"/>
    <w:rsid w:val="00372DD4"/>
    <w:rsid w:val="00372F17"/>
    <w:rsid w:val="0037300C"/>
    <w:rsid w:val="003738A4"/>
    <w:rsid w:val="00373A1A"/>
    <w:rsid w:val="00373EC6"/>
    <w:rsid w:val="00374DB5"/>
    <w:rsid w:val="00374F55"/>
    <w:rsid w:val="00375103"/>
    <w:rsid w:val="003756AF"/>
    <w:rsid w:val="0037578D"/>
    <w:rsid w:val="00375A4D"/>
    <w:rsid w:val="00376047"/>
    <w:rsid w:val="003760A8"/>
    <w:rsid w:val="00376625"/>
    <w:rsid w:val="003767AA"/>
    <w:rsid w:val="003771DF"/>
    <w:rsid w:val="00377364"/>
    <w:rsid w:val="0037748E"/>
    <w:rsid w:val="00377595"/>
    <w:rsid w:val="00377A91"/>
    <w:rsid w:val="00377AF7"/>
    <w:rsid w:val="00377AFE"/>
    <w:rsid w:val="003802F2"/>
    <w:rsid w:val="00380755"/>
    <w:rsid w:val="0038075C"/>
    <w:rsid w:val="00380D1F"/>
    <w:rsid w:val="00380EE1"/>
    <w:rsid w:val="00381175"/>
    <w:rsid w:val="0038170F"/>
    <w:rsid w:val="00381A30"/>
    <w:rsid w:val="00381B11"/>
    <w:rsid w:val="00381BBA"/>
    <w:rsid w:val="0038270B"/>
    <w:rsid w:val="00383009"/>
    <w:rsid w:val="0038395C"/>
    <w:rsid w:val="00383DBE"/>
    <w:rsid w:val="00384390"/>
    <w:rsid w:val="00384CC5"/>
    <w:rsid w:val="00384E90"/>
    <w:rsid w:val="003850F4"/>
    <w:rsid w:val="00385354"/>
    <w:rsid w:val="003855A9"/>
    <w:rsid w:val="003856EA"/>
    <w:rsid w:val="00385D6A"/>
    <w:rsid w:val="00385FF4"/>
    <w:rsid w:val="0038610C"/>
    <w:rsid w:val="00386685"/>
    <w:rsid w:val="00386C0A"/>
    <w:rsid w:val="00386E91"/>
    <w:rsid w:val="00387013"/>
    <w:rsid w:val="00387561"/>
    <w:rsid w:val="00387712"/>
    <w:rsid w:val="00387792"/>
    <w:rsid w:val="00390B70"/>
    <w:rsid w:val="00390BEF"/>
    <w:rsid w:val="00390EA9"/>
    <w:rsid w:val="00390F22"/>
    <w:rsid w:val="00391029"/>
    <w:rsid w:val="003912E3"/>
    <w:rsid w:val="003915F0"/>
    <w:rsid w:val="0039187B"/>
    <w:rsid w:val="003919DC"/>
    <w:rsid w:val="00391C99"/>
    <w:rsid w:val="00391DF0"/>
    <w:rsid w:val="00391E1B"/>
    <w:rsid w:val="00391E36"/>
    <w:rsid w:val="00391E53"/>
    <w:rsid w:val="00392048"/>
    <w:rsid w:val="003921BB"/>
    <w:rsid w:val="00392568"/>
    <w:rsid w:val="0039376F"/>
    <w:rsid w:val="0039379E"/>
    <w:rsid w:val="00393CF2"/>
    <w:rsid w:val="003947F8"/>
    <w:rsid w:val="00394E05"/>
    <w:rsid w:val="00394F91"/>
    <w:rsid w:val="0039510B"/>
    <w:rsid w:val="003957CE"/>
    <w:rsid w:val="00395C77"/>
    <w:rsid w:val="003960D8"/>
    <w:rsid w:val="003962AC"/>
    <w:rsid w:val="003963F0"/>
    <w:rsid w:val="003967C5"/>
    <w:rsid w:val="00397C8A"/>
    <w:rsid w:val="00397DB0"/>
    <w:rsid w:val="003A0845"/>
    <w:rsid w:val="003A0F80"/>
    <w:rsid w:val="003A11EA"/>
    <w:rsid w:val="003A1B19"/>
    <w:rsid w:val="003A228D"/>
    <w:rsid w:val="003A23D5"/>
    <w:rsid w:val="003A29B1"/>
    <w:rsid w:val="003A2D1E"/>
    <w:rsid w:val="003A30DA"/>
    <w:rsid w:val="003A31A2"/>
    <w:rsid w:val="003A3819"/>
    <w:rsid w:val="003A38D2"/>
    <w:rsid w:val="003A3A93"/>
    <w:rsid w:val="003A3DE9"/>
    <w:rsid w:val="003A4319"/>
    <w:rsid w:val="003A4905"/>
    <w:rsid w:val="003A499A"/>
    <w:rsid w:val="003A4B6B"/>
    <w:rsid w:val="003A4BB7"/>
    <w:rsid w:val="003A52DA"/>
    <w:rsid w:val="003A538F"/>
    <w:rsid w:val="003A553E"/>
    <w:rsid w:val="003A5562"/>
    <w:rsid w:val="003A557F"/>
    <w:rsid w:val="003A5B6F"/>
    <w:rsid w:val="003A6864"/>
    <w:rsid w:val="003A6B21"/>
    <w:rsid w:val="003A7635"/>
    <w:rsid w:val="003A7B30"/>
    <w:rsid w:val="003A7FDB"/>
    <w:rsid w:val="003B05A6"/>
    <w:rsid w:val="003B0845"/>
    <w:rsid w:val="003B09B3"/>
    <w:rsid w:val="003B0E03"/>
    <w:rsid w:val="003B13F7"/>
    <w:rsid w:val="003B18D3"/>
    <w:rsid w:val="003B1C24"/>
    <w:rsid w:val="003B1CC0"/>
    <w:rsid w:val="003B26FE"/>
    <w:rsid w:val="003B2E65"/>
    <w:rsid w:val="003B37F6"/>
    <w:rsid w:val="003B4422"/>
    <w:rsid w:val="003B4475"/>
    <w:rsid w:val="003B4498"/>
    <w:rsid w:val="003B5343"/>
    <w:rsid w:val="003B5D72"/>
    <w:rsid w:val="003B6717"/>
    <w:rsid w:val="003B676C"/>
    <w:rsid w:val="003B6840"/>
    <w:rsid w:val="003B684B"/>
    <w:rsid w:val="003B71DB"/>
    <w:rsid w:val="003B76CC"/>
    <w:rsid w:val="003B7DBB"/>
    <w:rsid w:val="003C07B7"/>
    <w:rsid w:val="003C099E"/>
    <w:rsid w:val="003C1D71"/>
    <w:rsid w:val="003C1FCD"/>
    <w:rsid w:val="003C211C"/>
    <w:rsid w:val="003C282E"/>
    <w:rsid w:val="003C41AC"/>
    <w:rsid w:val="003C4229"/>
    <w:rsid w:val="003C4754"/>
    <w:rsid w:val="003C4AB8"/>
    <w:rsid w:val="003C4CA1"/>
    <w:rsid w:val="003C533C"/>
    <w:rsid w:val="003C53E9"/>
    <w:rsid w:val="003C5BBE"/>
    <w:rsid w:val="003C5E91"/>
    <w:rsid w:val="003C6670"/>
    <w:rsid w:val="003C6D20"/>
    <w:rsid w:val="003C7A69"/>
    <w:rsid w:val="003C7BEC"/>
    <w:rsid w:val="003C7CAC"/>
    <w:rsid w:val="003C7CE1"/>
    <w:rsid w:val="003C7E39"/>
    <w:rsid w:val="003C7FC8"/>
    <w:rsid w:val="003D00F9"/>
    <w:rsid w:val="003D027C"/>
    <w:rsid w:val="003D06ED"/>
    <w:rsid w:val="003D0A24"/>
    <w:rsid w:val="003D1F32"/>
    <w:rsid w:val="003D1F37"/>
    <w:rsid w:val="003D2489"/>
    <w:rsid w:val="003D2942"/>
    <w:rsid w:val="003D2F61"/>
    <w:rsid w:val="003D30BC"/>
    <w:rsid w:val="003D32EF"/>
    <w:rsid w:val="003D371C"/>
    <w:rsid w:val="003D375D"/>
    <w:rsid w:val="003D3C05"/>
    <w:rsid w:val="003D3D1A"/>
    <w:rsid w:val="003D47A9"/>
    <w:rsid w:val="003D4984"/>
    <w:rsid w:val="003D4A0F"/>
    <w:rsid w:val="003D50C9"/>
    <w:rsid w:val="003D549E"/>
    <w:rsid w:val="003D6E6D"/>
    <w:rsid w:val="003D7128"/>
    <w:rsid w:val="003D7222"/>
    <w:rsid w:val="003D7266"/>
    <w:rsid w:val="003D73E6"/>
    <w:rsid w:val="003D76B4"/>
    <w:rsid w:val="003E032E"/>
    <w:rsid w:val="003E0752"/>
    <w:rsid w:val="003E0941"/>
    <w:rsid w:val="003E0A3E"/>
    <w:rsid w:val="003E0DAA"/>
    <w:rsid w:val="003E1223"/>
    <w:rsid w:val="003E1272"/>
    <w:rsid w:val="003E15C9"/>
    <w:rsid w:val="003E19BF"/>
    <w:rsid w:val="003E23B0"/>
    <w:rsid w:val="003E348D"/>
    <w:rsid w:val="003E464A"/>
    <w:rsid w:val="003E4FB4"/>
    <w:rsid w:val="003E54F3"/>
    <w:rsid w:val="003E58D6"/>
    <w:rsid w:val="003E599C"/>
    <w:rsid w:val="003E5ABE"/>
    <w:rsid w:val="003E60CE"/>
    <w:rsid w:val="003E6F45"/>
    <w:rsid w:val="003E71D5"/>
    <w:rsid w:val="003E7452"/>
    <w:rsid w:val="003E7514"/>
    <w:rsid w:val="003E7A08"/>
    <w:rsid w:val="003E7E89"/>
    <w:rsid w:val="003F0576"/>
    <w:rsid w:val="003F0616"/>
    <w:rsid w:val="003F08A3"/>
    <w:rsid w:val="003F0F5C"/>
    <w:rsid w:val="003F1ABC"/>
    <w:rsid w:val="003F2B2C"/>
    <w:rsid w:val="003F2FF0"/>
    <w:rsid w:val="003F30CE"/>
    <w:rsid w:val="003F3138"/>
    <w:rsid w:val="003F33DE"/>
    <w:rsid w:val="003F35E5"/>
    <w:rsid w:val="003F37FF"/>
    <w:rsid w:val="003F3CD2"/>
    <w:rsid w:val="003F41DE"/>
    <w:rsid w:val="003F4286"/>
    <w:rsid w:val="003F42A2"/>
    <w:rsid w:val="003F4521"/>
    <w:rsid w:val="003F4D80"/>
    <w:rsid w:val="003F59EA"/>
    <w:rsid w:val="003F59EF"/>
    <w:rsid w:val="003F6941"/>
    <w:rsid w:val="003F6BD5"/>
    <w:rsid w:val="003F6BD8"/>
    <w:rsid w:val="003F709A"/>
    <w:rsid w:val="003F7132"/>
    <w:rsid w:val="003F7513"/>
    <w:rsid w:val="003F758D"/>
    <w:rsid w:val="00400841"/>
    <w:rsid w:val="00400C45"/>
    <w:rsid w:val="00401326"/>
    <w:rsid w:val="00401B89"/>
    <w:rsid w:val="00401F06"/>
    <w:rsid w:val="00402204"/>
    <w:rsid w:val="004026D0"/>
    <w:rsid w:val="00402AB0"/>
    <w:rsid w:val="00403551"/>
    <w:rsid w:val="004038FF"/>
    <w:rsid w:val="00403CC4"/>
    <w:rsid w:val="004040B7"/>
    <w:rsid w:val="004044AA"/>
    <w:rsid w:val="00404B82"/>
    <w:rsid w:val="00404B9B"/>
    <w:rsid w:val="00404D11"/>
    <w:rsid w:val="0040515E"/>
    <w:rsid w:val="00405328"/>
    <w:rsid w:val="00405457"/>
    <w:rsid w:val="004054AE"/>
    <w:rsid w:val="00405881"/>
    <w:rsid w:val="00405C25"/>
    <w:rsid w:val="00405D0F"/>
    <w:rsid w:val="004062E3"/>
    <w:rsid w:val="004063E7"/>
    <w:rsid w:val="00406802"/>
    <w:rsid w:val="00406D58"/>
    <w:rsid w:val="00406DEF"/>
    <w:rsid w:val="00407167"/>
    <w:rsid w:val="00407BBA"/>
    <w:rsid w:val="004100EA"/>
    <w:rsid w:val="004106A9"/>
    <w:rsid w:val="00410968"/>
    <w:rsid w:val="00410A62"/>
    <w:rsid w:val="00411704"/>
    <w:rsid w:val="0041185D"/>
    <w:rsid w:val="0041229B"/>
    <w:rsid w:val="00413235"/>
    <w:rsid w:val="0041354F"/>
    <w:rsid w:val="004135A1"/>
    <w:rsid w:val="00413630"/>
    <w:rsid w:val="00413736"/>
    <w:rsid w:val="004139C3"/>
    <w:rsid w:val="00413C9D"/>
    <w:rsid w:val="0041484B"/>
    <w:rsid w:val="00414913"/>
    <w:rsid w:val="0041494C"/>
    <w:rsid w:val="00414EF8"/>
    <w:rsid w:val="004151B1"/>
    <w:rsid w:val="00416637"/>
    <w:rsid w:val="00416658"/>
    <w:rsid w:val="00416937"/>
    <w:rsid w:val="00416AB9"/>
    <w:rsid w:val="00416C2A"/>
    <w:rsid w:val="00417299"/>
    <w:rsid w:val="00417841"/>
    <w:rsid w:val="0042048D"/>
    <w:rsid w:val="0042073D"/>
    <w:rsid w:val="00420895"/>
    <w:rsid w:val="004209D6"/>
    <w:rsid w:val="004209F6"/>
    <w:rsid w:val="00420E1C"/>
    <w:rsid w:val="004213CF"/>
    <w:rsid w:val="00422840"/>
    <w:rsid w:val="00422A37"/>
    <w:rsid w:val="004235D0"/>
    <w:rsid w:val="00423A03"/>
    <w:rsid w:val="00423EC5"/>
    <w:rsid w:val="004244B1"/>
    <w:rsid w:val="0042460C"/>
    <w:rsid w:val="00424668"/>
    <w:rsid w:val="0042479D"/>
    <w:rsid w:val="0042495E"/>
    <w:rsid w:val="00425E06"/>
    <w:rsid w:val="004260DD"/>
    <w:rsid w:val="00426812"/>
    <w:rsid w:val="00426CFB"/>
    <w:rsid w:val="00426FC0"/>
    <w:rsid w:val="0042716F"/>
    <w:rsid w:val="00427444"/>
    <w:rsid w:val="004275B7"/>
    <w:rsid w:val="00427642"/>
    <w:rsid w:val="004278C4"/>
    <w:rsid w:val="00427DAB"/>
    <w:rsid w:val="0043018E"/>
    <w:rsid w:val="00430DC6"/>
    <w:rsid w:val="00430E9B"/>
    <w:rsid w:val="00431140"/>
    <w:rsid w:val="004311B2"/>
    <w:rsid w:val="004312FA"/>
    <w:rsid w:val="004316A5"/>
    <w:rsid w:val="004316E5"/>
    <w:rsid w:val="004319C0"/>
    <w:rsid w:val="00431C80"/>
    <w:rsid w:val="00431DA6"/>
    <w:rsid w:val="004322C1"/>
    <w:rsid w:val="00432444"/>
    <w:rsid w:val="00432778"/>
    <w:rsid w:val="004328E4"/>
    <w:rsid w:val="0043303F"/>
    <w:rsid w:val="0043308B"/>
    <w:rsid w:val="0043328C"/>
    <w:rsid w:val="00433925"/>
    <w:rsid w:val="00433CB4"/>
    <w:rsid w:val="00433EE4"/>
    <w:rsid w:val="004344F0"/>
    <w:rsid w:val="0043456D"/>
    <w:rsid w:val="00434D7F"/>
    <w:rsid w:val="004351B9"/>
    <w:rsid w:val="004354D4"/>
    <w:rsid w:val="00435B8B"/>
    <w:rsid w:val="00435C91"/>
    <w:rsid w:val="00435E02"/>
    <w:rsid w:val="00436068"/>
    <w:rsid w:val="00436092"/>
    <w:rsid w:val="004364C7"/>
    <w:rsid w:val="00436A30"/>
    <w:rsid w:val="00436F75"/>
    <w:rsid w:val="0043708E"/>
    <w:rsid w:val="0043713A"/>
    <w:rsid w:val="00437686"/>
    <w:rsid w:val="00437BCE"/>
    <w:rsid w:val="00437CDC"/>
    <w:rsid w:val="004401AA"/>
    <w:rsid w:val="004407BD"/>
    <w:rsid w:val="00440EAF"/>
    <w:rsid w:val="0044176A"/>
    <w:rsid w:val="00442743"/>
    <w:rsid w:val="00442CC9"/>
    <w:rsid w:val="00442EB5"/>
    <w:rsid w:val="00442F6A"/>
    <w:rsid w:val="00443FA0"/>
    <w:rsid w:val="00444DEF"/>
    <w:rsid w:val="00445055"/>
    <w:rsid w:val="00445B11"/>
    <w:rsid w:val="00445C0E"/>
    <w:rsid w:val="00445D47"/>
    <w:rsid w:val="00445FFA"/>
    <w:rsid w:val="00446A88"/>
    <w:rsid w:val="00446B4F"/>
    <w:rsid w:val="00446F28"/>
    <w:rsid w:val="00446F29"/>
    <w:rsid w:val="00447D6F"/>
    <w:rsid w:val="00447D74"/>
    <w:rsid w:val="004503C9"/>
    <w:rsid w:val="00450CED"/>
    <w:rsid w:val="00450E2C"/>
    <w:rsid w:val="0045127B"/>
    <w:rsid w:val="0045142E"/>
    <w:rsid w:val="0045143B"/>
    <w:rsid w:val="00451477"/>
    <w:rsid w:val="00451756"/>
    <w:rsid w:val="004521EF"/>
    <w:rsid w:val="004524E9"/>
    <w:rsid w:val="004528A2"/>
    <w:rsid w:val="00452BA6"/>
    <w:rsid w:val="00453330"/>
    <w:rsid w:val="0045352F"/>
    <w:rsid w:val="00453572"/>
    <w:rsid w:val="00453599"/>
    <w:rsid w:val="00453998"/>
    <w:rsid w:val="00454A26"/>
    <w:rsid w:val="004552B9"/>
    <w:rsid w:val="0045538D"/>
    <w:rsid w:val="004555E0"/>
    <w:rsid w:val="00455D50"/>
    <w:rsid w:val="00456110"/>
    <w:rsid w:val="00456683"/>
    <w:rsid w:val="0045729A"/>
    <w:rsid w:val="0045735C"/>
    <w:rsid w:val="004573CB"/>
    <w:rsid w:val="004573D3"/>
    <w:rsid w:val="00457514"/>
    <w:rsid w:val="00457707"/>
    <w:rsid w:val="00457EDB"/>
    <w:rsid w:val="00457FA7"/>
    <w:rsid w:val="0046039B"/>
    <w:rsid w:val="004606AC"/>
    <w:rsid w:val="00460B42"/>
    <w:rsid w:val="00460BDB"/>
    <w:rsid w:val="00460F43"/>
    <w:rsid w:val="004611D5"/>
    <w:rsid w:val="0046183D"/>
    <w:rsid w:val="00462210"/>
    <w:rsid w:val="0046233A"/>
    <w:rsid w:val="00462D95"/>
    <w:rsid w:val="0046307E"/>
    <w:rsid w:val="0046337F"/>
    <w:rsid w:val="0046363B"/>
    <w:rsid w:val="0046368C"/>
    <w:rsid w:val="00463F72"/>
    <w:rsid w:val="00464346"/>
    <w:rsid w:val="00464A19"/>
    <w:rsid w:val="00464CA3"/>
    <w:rsid w:val="00464CCB"/>
    <w:rsid w:val="0046538B"/>
    <w:rsid w:val="004653C5"/>
    <w:rsid w:val="00465ABD"/>
    <w:rsid w:val="00465B12"/>
    <w:rsid w:val="00465C58"/>
    <w:rsid w:val="00465CB1"/>
    <w:rsid w:val="00465D9C"/>
    <w:rsid w:val="004665B7"/>
    <w:rsid w:val="00466B4F"/>
    <w:rsid w:val="00466CDA"/>
    <w:rsid w:val="00466D5F"/>
    <w:rsid w:val="00466E3D"/>
    <w:rsid w:val="0046720B"/>
    <w:rsid w:val="004674B5"/>
    <w:rsid w:val="00467502"/>
    <w:rsid w:val="004675CB"/>
    <w:rsid w:val="00467B58"/>
    <w:rsid w:val="00467EBC"/>
    <w:rsid w:val="004702E7"/>
    <w:rsid w:val="00470729"/>
    <w:rsid w:val="00470A0F"/>
    <w:rsid w:val="00470CF8"/>
    <w:rsid w:val="00470F6A"/>
    <w:rsid w:val="004710B9"/>
    <w:rsid w:val="00471273"/>
    <w:rsid w:val="0047170D"/>
    <w:rsid w:val="004717A3"/>
    <w:rsid w:val="00471F6F"/>
    <w:rsid w:val="00472124"/>
    <w:rsid w:val="00472164"/>
    <w:rsid w:val="004726F5"/>
    <w:rsid w:val="004727D0"/>
    <w:rsid w:val="00472DE1"/>
    <w:rsid w:val="00473109"/>
    <w:rsid w:val="0047349F"/>
    <w:rsid w:val="0047369C"/>
    <w:rsid w:val="004736F6"/>
    <w:rsid w:val="00473BAE"/>
    <w:rsid w:val="004746FD"/>
    <w:rsid w:val="00474AD4"/>
    <w:rsid w:val="0047575E"/>
    <w:rsid w:val="004757A8"/>
    <w:rsid w:val="00476000"/>
    <w:rsid w:val="004760EB"/>
    <w:rsid w:val="004764AD"/>
    <w:rsid w:val="00476C74"/>
    <w:rsid w:val="00477E07"/>
    <w:rsid w:val="00480352"/>
    <w:rsid w:val="00480C21"/>
    <w:rsid w:val="00480D30"/>
    <w:rsid w:val="00481187"/>
    <w:rsid w:val="0048181C"/>
    <w:rsid w:val="00481D5F"/>
    <w:rsid w:val="00481D77"/>
    <w:rsid w:val="00482395"/>
    <w:rsid w:val="00482506"/>
    <w:rsid w:val="0048253F"/>
    <w:rsid w:val="00482ACB"/>
    <w:rsid w:val="0048308F"/>
    <w:rsid w:val="00483B6C"/>
    <w:rsid w:val="00483DE9"/>
    <w:rsid w:val="00483E27"/>
    <w:rsid w:val="00484125"/>
    <w:rsid w:val="004841EB"/>
    <w:rsid w:val="00484393"/>
    <w:rsid w:val="00484676"/>
    <w:rsid w:val="00484AB1"/>
    <w:rsid w:val="00485AA0"/>
    <w:rsid w:val="00485E3A"/>
    <w:rsid w:val="004860A6"/>
    <w:rsid w:val="00486337"/>
    <w:rsid w:val="00486919"/>
    <w:rsid w:val="00486B84"/>
    <w:rsid w:val="004876C6"/>
    <w:rsid w:val="00487ACF"/>
    <w:rsid w:val="00487B7F"/>
    <w:rsid w:val="00487EBB"/>
    <w:rsid w:val="00490259"/>
    <w:rsid w:val="004908F3"/>
    <w:rsid w:val="0049093F"/>
    <w:rsid w:val="00491169"/>
    <w:rsid w:val="004916A2"/>
    <w:rsid w:val="00491BE8"/>
    <w:rsid w:val="00491FE1"/>
    <w:rsid w:val="0049271C"/>
    <w:rsid w:val="00492A14"/>
    <w:rsid w:val="00492AA3"/>
    <w:rsid w:val="00492B71"/>
    <w:rsid w:val="00492C91"/>
    <w:rsid w:val="004945F1"/>
    <w:rsid w:val="00494885"/>
    <w:rsid w:val="00494902"/>
    <w:rsid w:val="00494B75"/>
    <w:rsid w:val="004950C1"/>
    <w:rsid w:val="00495136"/>
    <w:rsid w:val="00495500"/>
    <w:rsid w:val="00495AEF"/>
    <w:rsid w:val="00495E7C"/>
    <w:rsid w:val="00496133"/>
    <w:rsid w:val="0049619A"/>
    <w:rsid w:val="004965DD"/>
    <w:rsid w:val="004A06A1"/>
    <w:rsid w:val="004A0C88"/>
    <w:rsid w:val="004A0E48"/>
    <w:rsid w:val="004A11A3"/>
    <w:rsid w:val="004A18A4"/>
    <w:rsid w:val="004A19D4"/>
    <w:rsid w:val="004A1A97"/>
    <w:rsid w:val="004A2396"/>
    <w:rsid w:val="004A29B2"/>
    <w:rsid w:val="004A2E51"/>
    <w:rsid w:val="004A3151"/>
    <w:rsid w:val="004A3349"/>
    <w:rsid w:val="004A3770"/>
    <w:rsid w:val="004A39BC"/>
    <w:rsid w:val="004A3A41"/>
    <w:rsid w:val="004A3B8D"/>
    <w:rsid w:val="004A3F6A"/>
    <w:rsid w:val="004A4256"/>
    <w:rsid w:val="004A4323"/>
    <w:rsid w:val="004A438D"/>
    <w:rsid w:val="004A4690"/>
    <w:rsid w:val="004A4D35"/>
    <w:rsid w:val="004A4DC0"/>
    <w:rsid w:val="004A5141"/>
    <w:rsid w:val="004A5B36"/>
    <w:rsid w:val="004A68AB"/>
    <w:rsid w:val="004A6E44"/>
    <w:rsid w:val="004A7CC6"/>
    <w:rsid w:val="004B0871"/>
    <w:rsid w:val="004B0C09"/>
    <w:rsid w:val="004B1128"/>
    <w:rsid w:val="004B16A0"/>
    <w:rsid w:val="004B1851"/>
    <w:rsid w:val="004B1B63"/>
    <w:rsid w:val="004B2227"/>
    <w:rsid w:val="004B278E"/>
    <w:rsid w:val="004B2BFC"/>
    <w:rsid w:val="004B2C21"/>
    <w:rsid w:val="004B3070"/>
    <w:rsid w:val="004B316C"/>
    <w:rsid w:val="004B333D"/>
    <w:rsid w:val="004B38AF"/>
    <w:rsid w:val="004B3913"/>
    <w:rsid w:val="004B3B10"/>
    <w:rsid w:val="004B3EA4"/>
    <w:rsid w:val="004B3F0B"/>
    <w:rsid w:val="004B44F5"/>
    <w:rsid w:val="004B5518"/>
    <w:rsid w:val="004B5520"/>
    <w:rsid w:val="004B58C6"/>
    <w:rsid w:val="004B5941"/>
    <w:rsid w:val="004B5970"/>
    <w:rsid w:val="004B5C81"/>
    <w:rsid w:val="004B5CE4"/>
    <w:rsid w:val="004B6A2B"/>
    <w:rsid w:val="004B70E6"/>
    <w:rsid w:val="004B725B"/>
    <w:rsid w:val="004B7384"/>
    <w:rsid w:val="004B762F"/>
    <w:rsid w:val="004C074F"/>
    <w:rsid w:val="004C22D7"/>
    <w:rsid w:val="004C26D7"/>
    <w:rsid w:val="004C2CCA"/>
    <w:rsid w:val="004C2F14"/>
    <w:rsid w:val="004C305F"/>
    <w:rsid w:val="004C33C9"/>
    <w:rsid w:val="004C3A85"/>
    <w:rsid w:val="004C3D33"/>
    <w:rsid w:val="004C3F3E"/>
    <w:rsid w:val="004C46B5"/>
    <w:rsid w:val="004C47D2"/>
    <w:rsid w:val="004C4FAB"/>
    <w:rsid w:val="004C59BE"/>
    <w:rsid w:val="004C5B70"/>
    <w:rsid w:val="004C5BC9"/>
    <w:rsid w:val="004C6774"/>
    <w:rsid w:val="004C67E3"/>
    <w:rsid w:val="004C7473"/>
    <w:rsid w:val="004C74AF"/>
    <w:rsid w:val="004C7A94"/>
    <w:rsid w:val="004D076C"/>
    <w:rsid w:val="004D15BF"/>
    <w:rsid w:val="004D1932"/>
    <w:rsid w:val="004D1A2E"/>
    <w:rsid w:val="004D1BDD"/>
    <w:rsid w:val="004D2169"/>
    <w:rsid w:val="004D21BE"/>
    <w:rsid w:val="004D22A1"/>
    <w:rsid w:val="004D2393"/>
    <w:rsid w:val="004D2417"/>
    <w:rsid w:val="004D2BED"/>
    <w:rsid w:val="004D3765"/>
    <w:rsid w:val="004D38AA"/>
    <w:rsid w:val="004D3CC8"/>
    <w:rsid w:val="004D3D89"/>
    <w:rsid w:val="004D3E77"/>
    <w:rsid w:val="004D4107"/>
    <w:rsid w:val="004D424F"/>
    <w:rsid w:val="004D449E"/>
    <w:rsid w:val="004D4C46"/>
    <w:rsid w:val="004D5416"/>
    <w:rsid w:val="004D5429"/>
    <w:rsid w:val="004D55B8"/>
    <w:rsid w:val="004D5735"/>
    <w:rsid w:val="004D6730"/>
    <w:rsid w:val="004D6AE0"/>
    <w:rsid w:val="004D6C3D"/>
    <w:rsid w:val="004D7748"/>
    <w:rsid w:val="004D7E3D"/>
    <w:rsid w:val="004E0263"/>
    <w:rsid w:val="004E04F7"/>
    <w:rsid w:val="004E05A4"/>
    <w:rsid w:val="004E066C"/>
    <w:rsid w:val="004E0715"/>
    <w:rsid w:val="004E09B2"/>
    <w:rsid w:val="004E137B"/>
    <w:rsid w:val="004E141A"/>
    <w:rsid w:val="004E1656"/>
    <w:rsid w:val="004E1738"/>
    <w:rsid w:val="004E19BA"/>
    <w:rsid w:val="004E1A4F"/>
    <w:rsid w:val="004E23D9"/>
    <w:rsid w:val="004E2D1F"/>
    <w:rsid w:val="004E3CAB"/>
    <w:rsid w:val="004E3E7A"/>
    <w:rsid w:val="004E449D"/>
    <w:rsid w:val="004E493E"/>
    <w:rsid w:val="004E51CD"/>
    <w:rsid w:val="004E631D"/>
    <w:rsid w:val="004E665D"/>
    <w:rsid w:val="004E7300"/>
    <w:rsid w:val="004E76D5"/>
    <w:rsid w:val="004E7961"/>
    <w:rsid w:val="004E7978"/>
    <w:rsid w:val="004E7CD2"/>
    <w:rsid w:val="004F015B"/>
    <w:rsid w:val="004F08C8"/>
    <w:rsid w:val="004F0A8E"/>
    <w:rsid w:val="004F1077"/>
    <w:rsid w:val="004F1288"/>
    <w:rsid w:val="004F18A1"/>
    <w:rsid w:val="004F1B37"/>
    <w:rsid w:val="004F1CB9"/>
    <w:rsid w:val="004F2B7C"/>
    <w:rsid w:val="004F2CA2"/>
    <w:rsid w:val="004F2D87"/>
    <w:rsid w:val="004F32EA"/>
    <w:rsid w:val="004F359C"/>
    <w:rsid w:val="004F38F7"/>
    <w:rsid w:val="004F469D"/>
    <w:rsid w:val="004F46C4"/>
    <w:rsid w:val="004F47EF"/>
    <w:rsid w:val="004F49A0"/>
    <w:rsid w:val="004F49C1"/>
    <w:rsid w:val="004F4B62"/>
    <w:rsid w:val="004F4BC5"/>
    <w:rsid w:val="004F4D90"/>
    <w:rsid w:val="004F5107"/>
    <w:rsid w:val="004F5B4E"/>
    <w:rsid w:val="004F5D83"/>
    <w:rsid w:val="004F5E31"/>
    <w:rsid w:val="004F62FE"/>
    <w:rsid w:val="004F644A"/>
    <w:rsid w:val="004F730E"/>
    <w:rsid w:val="004F763E"/>
    <w:rsid w:val="004F78C9"/>
    <w:rsid w:val="004F7CC1"/>
    <w:rsid w:val="005000AD"/>
    <w:rsid w:val="0050078E"/>
    <w:rsid w:val="005007AB"/>
    <w:rsid w:val="005007AF"/>
    <w:rsid w:val="00500AA0"/>
    <w:rsid w:val="00501122"/>
    <w:rsid w:val="00501241"/>
    <w:rsid w:val="005012F2"/>
    <w:rsid w:val="00501513"/>
    <w:rsid w:val="00501C9A"/>
    <w:rsid w:val="00501FF0"/>
    <w:rsid w:val="00502C51"/>
    <w:rsid w:val="00502C5B"/>
    <w:rsid w:val="00502CD1"/>
    <w:rsid w:val="00502E49"/>
    <w:rsid w:val="00503289"/>
    <w:rsid w:val="0050328C"/>
    <w:rsid w:val="00503670"/>
    <w:rsid w:val="00503A08"/>
    <w:rsid w:val="00503C68"/>
    <w:rsid w:val="00503CB6"/>
    <w:rsid w:val="00503E14"/>
    <w:rsid w:val="00503F62"/>
    <w:rsid w:val="0050411F"/>
    <w:rsid w:val="00504291"/>
    <w:rsid w:val="005042EC"/>
    <w:rsid w:val="00504701"/>
    <w:rsid w:val="00504EFE"/>
    <w:rsid w:val="00505618"/>
    <w:rsid w:val="00505DB5"/>
    <w:rsid w:val="005064A4"/>
    <w:rsid w:val="00506A61"/>
    <w:rsid w:val="00506FB9"/>
    <w:rsid w:val="00507368"/>
    <w:rsid w:val="00507511"/>
    <w:rsid w:val="00507CA1"/>
    <w:rsid w:val="00507E55"/>
    <w:rsid w:val="00507F10"/>
    <w:rsid w:val="00510D86"/>
    <w:rsid w:val="00510FA9"/>
    <w:rsid w:val="00510FB4"/>
    <w:rsid w:val="005110B6"/>
    <w:rsid w:val="0051132D"/>
    <w:rsid w:val="0051199E"/>
    <w:rsid w:val="005121DA"/>
    <w:rsid w:val="00512995"/>
    <w:rsid w:val="00513363"/>
    <w:rsid w:val="00513C97"/>
    <w:rsid w:val="00514011"/>
    <w:rsid w:val="005143FC"/>
    <w:rsid w:val="00514719"/>
    <w:rsid w:val="005150D5"/>
    <w:rsid w:val="00515296"/>
    <w:rsid w:val="00515743"/>
    <w:rsid w:val="00515A82"/>
    <w:rsid w:val="00515B41"/>
    <w:rsid w:val="00515B6F"/>
    <w:rsid w:val="00515E84"/>
    <w:rsid w:val="00516778"/>
    <w:rsid w:val="00516FC1"/>
    <w:rsid w:val="005173F4"/>
    <w:rsid w:val="0051777D"/>
    <w:rsid w:val="00517B89"/>
    <w:rsid w:val="00517D70"/>
    <w:rsid w:val="005208DC"/>
    <w:rsid w:val="00520DC4"/>
    <w:rsid w:val="00520DCB"/>
    <w:rsid w:val="00521700"/>
    <w:rsid w:val="00521F9D"/>
    <w:rsid w:val="0052236F"/>
    <w:rsid w:val="0052256B"/>
    <w:rsid w:val="005225C2"/>
    <w:rsid w:val="00522ED7"/>
    <w:rsid w:val="00522FC9"/>
    <w:rsid w:val="005231D2"/>
    <w:rsid w:val="00523847"/>
    <w:rsid w:val="00523958"/>
    <w:rsid w:val="00523B73"/>
    <w:rsid w:val="00523C20"/>
    <w:rsid w:val="00523CD4"/>
    <w:rsid w:val="005242CB"/>
    <w:rsid w:val="00524A58"/>
    <w:rsid w:val="00524C48"/>
    <w:rsid w:val="005250AC"/>
    <w:rsid w:val="00525AF0"/>
    <w:rsid w:val="0052679B"/>
    <w:rsid w:val="00526C43"/>
    <w:rsid w:val="005270C0"/>
    <w:rsid w:val="00530D6D"/>
    <w:rsid w:val="0053102C"/>
    <w:rsid w:val="005312F0"/>
    <w:rsid w:val="005317E8"/>
    <w:rsid w:val="00531987"/>
    <w:rsid w:val="00532691"/>
    <w:rsid w:val="00532A28"/>
    <w:rsid w:val="00533080"/>
    <w:rsid w:val="0053393C"/>
    <w:rsid w:val="00534997"/>
    <w:rsid w:val="00534AB6"/>
    <w:rsid w:val="00534B7C"/>
    <w:rsid w:val="00534E15"/>
    <w:rsid w:val="00535831"/>
    <w:rsid w:val="00536895"/>
    <w:rsid w:val="005378ED"/>
    <w:rsid w:val="00537F0A"/>
    <w:rsid w:val="005403F2"/>
    <w:rsid w:val="00540888"/>
    <w:rsid w:val="005410BE"/>
    <w:rsid w:val="00541248"/>
    <w:rsid w:val="005415F6"/>
    <w:rsid w:val="00541C7A"/>
    <w:rsid w:val="005421DB"/>
    <w:rsid w:val="00542560"/>
    <w:rsid w:val="00542AE5"/>
    <w:rsid w:val="00542B7F"/>
    <w:rsid w:val="005431F9"/>
    <w:rsid w:val="00543361"/>
    <w:rsid w:val="00543460"/>
    <w:rsid w:val="005437D4"/>
    <w:rsid w:val="00543A1D"/>
    <w:rsid w:val="00543C9D"/>
    <w:rsid w:val="005446CD"/>
    <w:rsid w:val="005448D3"/>
    <w:rsid w:val="00544AF5"/>
    <w:rsid w:val="005450FD"/>
    <w:rsid w:val="005451BB"/>
    <w:rsid w:val="00545549"/>
    <w:rsid w:val="005457EA"/>
    <w:rsid w:val="00545A4A"/>
    <w:rsid w:val="00545A72"/>
    <w:rsid w:val="00546163"/>
    <w:rsid w:val="005463A7"/>
    <w:rsid w:val="005465BF"/>
    <w:rsid w:val="00546A0A"/>
    <w:rsid w:val="0054725F"/>
    <w:rsid w:val="00547E82"/>
    <w:rsid w:val="0055003D"/>
    <w:rsid w:val="00550943"/>
    <w:rsid w:val="00551174"/>
    <w:rsid w:val="005511E4"/>
    <w:rsid w:val="005514DC"/>
    <w:rsid w:val="005516AB"/>
    <w:rsid w:val="00551C6D"/>
    <w:rsid w:val="00551D25"/>
    <w:rsid w:val="00551D35"/>
    <w:rsid w:val="00551F41"/>
    <w:rsid w:val="00552153"/>
    <w:rsid w:val="0055371D"/>
    <w:rsid w:val="00553772"/>
    <w:rsid w:val="0055405B"/>
    <w:rsid w:val="005545C5"/>
    <w:rsid w:val="005549C0"/>
    <w:rsid w:val="00554E34"/>
    <w:rsid w:val="005554C0"/>
    <w:rsid w:val="00555906"/>
    <w:rsid w:val="00556076"/>
    <w:rsid w:val="00556396"/>
    <w:rsid w:val="0055661D"/>
    <w:rsid w:val="00556851"/>
    <w:rsid w:val="00556AF7"/>
    <w:rsid w:val="0055738B"/>
    <w:rsid w:val="00557688"/>
    <w:rsid w:val="005576BB"/>
    <w:rsid w:val="005578AF"/>
    <w:rsid w:val="00557D01"/>
    <w:rsid w:val="00557D64"/>
    <w:rsid w:val="00557E3D"/>
    <w:rsid w:val="00557E82"/>
    <w:rsid w:val="00560094"/>
    <w:rsid w:val="005601E2"/>
    <w:rsid w:val="00560636"/>
    <w:rsid w:val="005608F1"/>
    <w:rsid w:val="00560BEC"/>
    <w:rsid w:val="00560CCE"/>
    <w:rsid w:val="00560E34"/>
    <w:rsid w:val="00560F74"/>
    <w:rsid w:val="0056204F"/>
    <w:rsid w:val="005624EB"/>
    <w:rsid w:val="005625B0"/>
    <w:rsid w:val="005627D0"/>
    <w:rsid w:val="0056294E"/>
    <w:rsid w:val="00562BAF"/>
    <w:rsid w:val="00562BE8"/>
    <w:rsid w:val="0056337F"/>
    <w:rsid w:val="0056348E"/>
    <w:rsid w:val="00563BB7"/>
    <w:rsid w:val="00563BF8"/>
    <w:rsid w:val="00563DD8"/>
    <w:rsid w:val="00563EE1"/>
    <w:rsid w:val="0056426B"/>
    <w:rsid w:val="00564284"/>
    <w:rsid w:val="00565279"/>
    <w:rsid w:val="0056570F"/>
    <w:rsid w:val="005657F4"/>
    <w:rsid w:val="00565A23"/>
    <w:rsid w:val="0056610C"/>
    <w:rsid w:val="0056627F"/>
    <w:rsid w:val="00566CD0"/>
    <w:rsid w:val="00567200"/>
    <w:rsid w:val="0056747B"/>
    <w:rsid w:val="005677C2"/>
    <w:rsid w:val="00567938"/>
    <w:rsid w:val="00567940"/>
    <w:rsid w:val="0056796A"/>
    <w:rsid w:val="00570182"/>
    <w:rsid w:val="005701F1"/>
    <w:rsid w:val="005707D2"/>
    <w:rsid w:val="00570F7E"/>
    <w:rsid w:val="00571722"/>
    <w:rsid w:val="00571844"/>
    <w:rsid w:val="00571903"/>
    <w:rsid w:val="00571CBA"/>
    <w:rsid w:val="00571D56"/>
    <w:rsid w:val="0057211D"/>
    <w:rsid w:val="00573438"/>
    <w:rsid w:val="005742C2"/>
    <w:rsid w:val="005743B6"/>
    <w:rsid w:val="005749AC"/>
    <w:rsid w:val="005751E9"/>
    <w:rsid w:val="0057597B"/>
    <w:rsid w:val="005761C3"/>
    <w:rsid w:val="0057622F"/>
    <w:rsid w:val="00576554"/>
    <w:rsid w:val="005765CF"/>
    <w:rsid w:val="005768A2"/>
    <w:rsid w:val="00576BFF"/>
    <w:rsid w:val="00576C48"/>
    <w:rsid w:val="00576C52"/>
    <w:rsid w:val="005776FF"/>
    <w:rsid w:val="00577DB0"/>
    <w:rsid w:val="0058025B"/>
    <w:rsid w:val="005802B8"/>
    <w:rsid w:val="0058044F"/>
    <w:rsid w:val="00580607"/>
    <w:rsid w:val="00580680"/>
    <w:rsid w:val="00580D8A"/>
    <w:rsid w:val="00580DDB"/>
    <w:rsid w:val="00581457"/>
    <w:rsid w:val="005820A2"/>
    <w:rsid w:val="00582496"/>
    <w:rsid w:val="00582833"/>
    <w:rsid w:val="00582BA8"/>
    <w:rsid w:val="00582E89"/>
    <w:rsid w:val="005849DC"/>
    <w:rsid w:val="00584A81"/>
    <w:rsid w:val="00584F95"/>
    <w:rsid w:val="0058534F"/>
    <w:rsid w:val="005855EF"/>
    <w:rsid w:val="00585ED9"/>
    <w:rsid w:val="0058652F"/>
    <w:rsid w:val="00586F1A"/>
    <w:rsid w:val="005877AD"/>
    <w:rsid w:val="00587B39"/>
    <w:rsid w:val="005904AA"/>
    <w:rsid w:val="0059053D"/>
    <w:rsid w:val="00590CCF"/>
    <w:rsid w:val="00590E1E"/>
    <w:rsid w:val="00590FAE"/>
    <w:rsid w:val="0059113B"/>
    <w:rsid w:val="00591888"/>
    <w:rsid w:val="005919AE"/>
    <w:rsid w:val="00591BEC"/>
    <w:rsid w:val="00591C57"/>
    <w:rsid w:val="00591E65"/>
    <w:rsid w:val="00592428"/>
    <w:rsid w:val="00592C37"/>
    <w:rsid w:val="005930E1"/>
    <w:rsid w:val="00593211"/>
    <w:rsid w:val="0059326E"/>
    <w:rsid w:val="0059342B"/>
    <w:rsid w:val="005936F8"/>
    <w:rsid w:val="00593C4A"/>
    <w:rsid w:val="00594327"/>
    <w:rsid w:val="005945A1"/>
    <w:rsid w:val="005951A2"/>
    <w:rsid w:val="005961F5"/>
    <w:rsid w:val="00596D7C"/>
    <w:rsid w:val="0059701E"/>
    <w:rsid w:val="00597102"/>
    <w:rsid w:val="005974D5"/>
    <w:rsid w:val="005A0357"/>
    <w:rsid w:val="005A0509"/>
    <w:rsid w:val="005A0DAC"/>
    <w:rsid w:val="005A0FEE"/>
    <w:rsid w:val="005A1068"/>
    <w:rsid w:val="005A161E"/>
    <w:rsid w:val="005A1693"/>
    <w:rsid w:val="005A1BA3"/>
    <w:rsid w:val="005A1DB9"/>
    <w:rsid w:val="005A24B0"/>
    <w:rsid w:val="005A273E"/>
    <w:rsid w:val="005A28F6"/>
    <w:rsid w:val="005A4155"/>
    <w:rsid w:val="005A479E"/>
    <w:rsid w:val="005A4C49"/>
    <w:rsid w:val="005A4CDE"/>
    <w:rsid w:val="005A4DB0"/>
    <w:rsid w:val="005A4E29"/>
    <w:rsid w:val="005A5375"/>
    <w:rsid w:val="005A5415"/>
    <w:rsid w:val="005A5492"/>
    <w:rsid w:val="005A585D"/>
    <w:rsid w:val="005A5B6E"/>
    <w:rsid w:val="005A5E8B"/>
    <w:rsid w:val="005A7323"/>
    <w:rsid w:val="005A748A"/>
    <w:rsid w:val="005A77EA"/>
    <w:rsid w:val="005B0C31"/>
    <w:rsid w:val="005B0C97"/>
    <w:rsid w:val="005B1062"/>
    <w:rsid w:val="005B141D"/>
    <w:rsid w:val="005B18C5"/>
    <w:rsid w:val="005B1AAC"/>
    <w:rsid w:val="005B249F"/>
    <w:rsid w:val="005B2A3F"/>
    <w:rsid w:val="005B2D7E"/>
    <w:rsid w:val="005B2F8F"/>
    <w:rsid w:val="005B31A4"/>
    <w:rsid w:val="005B35D5"/>
    <w:rsid w:val="005B48F2"/>
    <w:rsid w:val="005B4B0B"/>
    <w:rsid w:val="005B55EC"/>
    <w:rsid w:val="005B5764"/>
    <w:rsid w:val="005B703A"/>
    <w:rsid w:val="005B737A"/>
    <w:rsid w:val="005B7466"/>
    <w:rsid w:val="005B7531"/>
    <w:rsid w:val="005B797C"/>
    <w:rsid w:val="005B7D99"/>
    <w:rsid w:val="005C0593"/>
    <w:rsid w:val="005C06CC"/>
    <w:rsid w:val="005C0CD7"/>
    <w:rsid w:val="005C1202"/>
    <w:rsid w:val="005C161F"/>
    <w:rsid w:val="005C1E9F"/>
    <w:rsid w:val="005C25CA"/>
    <w:rsid w:val="005C26C4"/>
    <w:rsid w:val="005C29F0"/>
    <w:rsid w:val="005C2F71"/>
    <w:rsid w:val="005C2F81"/>
    <w:rsid w:val="005C3393"/>
    <w:rsid w:val="005C3784"/>
    <w:rsid w:val="005C3919"/>
    <w:rsid w:val="005C3E50"/>
    <w:rsid w:val="005C3FE9"/>
    <w:rsid w:val="005C4109"/>
    <w:rsid w:val="005C5550"/>
    <w:rsid w:val="005C5D88"/>
    <w:rsid w:val="005C692A"/>
    <w:rsid w:val="005C6989"/>
    <w:rsid w:val="005C79C3"/>
    <w:rsid w:val="005D0278"/>
    <w:rsid w:val="005D0837"/>
    <w:rsid w:val="005D12A6"/>
    <w:rsid w:val="005D1618"/>
    <w:rsid w:val="005D1D05"/>
    <w:rsid w:val="005D203C"/>
    <w:rsid w:val="005D2179"/>
    <w:rsid w:val="005D22BE"/>
    <w:rsid w:val="005D2326"/>
    <w:rsid w:val="005D35E6"/>
    <w:rsid w:val="005D363B"/>
    <w:rsid w:val="005D39B2"/>
    <w:rsid w:val="005D39DC"/>
    <w:rsid w:val="005D3B27"/>
    <w:rsid w:val="005D44E3"/>
    <w:rsid w:val="005D547B"/>
    <w:rsid w:val="005D59ED"/>
    <w:rsid w:val="005D5ACC"/>
    <w:rsid w:val="005D5F62"/>
    <w:rsid w:val="005D62EF"/>
    <w:rsid w:val="005D6CBC"/>
    <w:rsid w:val="005D70A9"/>
    <w:rsid w:val="005D76DD"/>
    <w:rsid w:val="005D7998"/>
    <w:rsid w:val="005D7B1B"/>
    <w:rsid w:val="005E0F07"/>
    <w:rsid w:val="005E0FD0"/>
    <w:rsid w:val="005E10B9"/>
    <w:rsid w:val="005E1266"/>
    <w:rsid w:val="005E12AF"/>
    <w:rsid w:val="005E1388"/>
    <w:rsid w:val="005E13A0"/>
    <w:rsid w:val="005E18C4"/>
    <w:rsid w:val="005E1A75"/>
    <w:rsid w:val="005E1E2F"/>
    <w:rsid w:val="005E3274"/>
    <w:rsid w:val="005E3706"/>
    <w:rsid w:val="005E3C89"/>
    <w:rsid w:val="005E3D56"/>
    <w:rsid w:val="005E3E49"/>
    <w:rsid w:val="005E3FD9"/>
    <w:rsid w:val="005E4AFD"/>
    <w:rsid w:val="005E4EA2"/>
    <w:rsid w:val="005E531B"/>
    <w:rsid w:val="005E5363"/>
    <w:rsid w:val="005E54F1"/>
    <w:rsid w:val="005E5806"/>
    <w:rsid w:val="005E5D86"/>
    <w:rsid w:val="005E6604"/>
    <w:rsid w:val="005E67F3"/>
    <w:rsid w:val="005E68F8"/>
    <w:rsid w:val="005E6E20"/>
    <w:rsid w:val="005E6ECB"/>
    <w:rsid w:val="005E7029"/>
    <w:rsid w:val="005E7AD2"/>
    <w:rsid w:val="005F014A"/>
    <w:rsid w:val="005F0171"/>
    <w:rsid w:val="005F10A9"/>
    <w:rsid w:val="005F1270"/>
    <w:rsid w:val="005F15C4"/>
    <w:rsid w:val="005F17CF"/>
    <w:rsid w:val="005F246B"/>
    <w:rsid w:val="005F2C7E"/>
    <w:rsid w:val="005F310E"/>
    <w:rsid w:val="005F39B0"/>
    <w:rsid w:val="005F3C3F"/>
    <w:rsid w:val="005F44C7"/>
    <w:rsid w:val="005F4683"/>
    <w:rsid w:val="005F4949"/>
    <w:rsid w:val="005F4AD5"/>
    <w:rsid w:val="005F4E3C"/>
    <w:rsid w:val="005F59D0"/>
    <w:rsid w:val="005F5ECB"/>
    <w:rsid w:val="005F6B4F"/>
    <w:rsid w:val="005F6C9C"/>
    <w:rsid w:val="005F6D8D"/>
    <w:rsid w:val="005F7D3E"/>
    <w:rsid w:val="006001D3"/>
    <w:rsid w:val="0060033B"/>
    <w:rsid w:val="0060044D"/>
    <w:rsid w:val="00600489"/>
    <w:rsid w:val="0060076F"/>
    <w:rsid w:val="00600B41"/>
    <w:rsid w:val="00600B96"/>
    <w:rsid w:val="00601E2D"/>
    <w:rsid w:val="00601FDA"/>
    <w:rsid w:val="00602388"/>
    <w:rsid w:val="00602796"/>
    <w:rsid w:val="006028FD"/>
    <w:rsid w:val="00602F5D"/>
    <w:rsid w:val="00603693"/>
    <w:rsid w:val="006039AD"/>
    <w:rsid w:val="00603B1A"/>
    <w:rsid w:val="00604A05"/>
    <w:rsid w:val="0060543B"/>
    <w:rsid w:val="00605AFE"/>
    <w:rsid w:val="00605B39"/>
    <w:rsid w:val="00605BF1"/>
    <w:rsid w:val="00605E85"/>
    <w:rsid w:val="00606007"/>
    <w:rsid w:val="00606111"/>
    <w:rsid w:val="00606691"/>
    <w:rsid w:val="0060758A"/>
    <w:rsid w:val="00610104"/>
    <w:rsid w:val="00610235"/>
    <w:rsid w:val="00610993"/>
    <w:rsid w:val="00610CBC"/>
    <w:rsid w:val="00610ED3"/>
    <w:rsid w:val="006112CA"/>
    <w:rsid w:val="0061135A"/>
    <w:rsid w:val="006114C5"/>
    <w:rsid w:val="0061158F"/>
    <w:rsid w:val="006117EB"/>
    <w:rsid w:val="00611C8E"/>
    <w:rsid w:val="00611FC9"/>
    <w:rsid w:val="00612483"/>
    <w:rsid w:val="00612818"/>
    <w:rsid w:val="00612B40"/>
    <w:rsid w:val="00612E3A"/>
    <w:rsid w:val="006132FE"/>
    <w:rsid w:val="00613716"/>
    <w:rsid w:val="00614182"/>
    <w:rsid w:val="0061428F"/>
    <w:rsid w:val="00614CA7"/>
    <w:rsid w:val="00614CB5"/>
    <w:rsid w:val="00614FDF"/>
    <w:rsid w:val="00615C03"/>
    <w:rsid w:val="00616618"/>
    <w:rsid w:val="00616B96"/>
    <w:rsid w:val="00616DA9"/>
    <w:rsid w:val="006171EC"/>
    <w:rsid w:val="006204D9"/>
    <w:rsid w:val="0062051C"/>
    <w:rsid w:val="00621AA9"/>
    <w:rsid w:val="00621B22"/>
    <w:rsid w:val="0062262B"/>
    <w:rsid w:val="00622A3C"/>
    <w:rsid w:val="00622C8B"/>
    <w:rsid w:val="0062339F"/>
    <w:rsid w:val="006234E4"/>
    <w:rsid w:val="006238CA"/>
    <w:rsid w:val="00623FDF"/>
    <w:rsid w:val="0062413E"/>
    <w:rsid w:val="006264A4"/>
    <w:rsid w:val="00626EEA"/>
    <w:rsid w:val="006270A1"/>
    <w:rsid w:val="006273E1"/>
    <w:rsid w:val="0062741F"/>
    <w:rsid w:val="006277C9"/>
    <w:rsid w:val="00627B68"/>
    <w:rsid w:val="00630363"/>
    <w:rsid w:val="0063068B"/>
    <w:rsid w:val="0063091E"/>
    <w:rsid w:val="00631BBD"/>
    <w:rsid w:val="00631EBA"/>
    <w:rsid w:val="006323D1"/>
    <w:rsid w:val="006324F6"/>
    <w:rsid w:val="006325B8"/>
    <w:rsid w:val="006331B3"/>
    <w:rsid w:val="00633B69"/>
    <w:rsid w:val="00633ED5"/>
    <w:rsid w:val="0063407B"/>
    <w:rsid w:val="00634161"/>
    <w:rsid w:val="006346F2"/>
    <w:rsid w:val="00634766"/>
    <w:rsid w:val="006347D4"/>
    <w:rsid w:val="00634941"/>
    <w:rsid w:val="0063497D"/>
    <w:rsid w:val="00634C0B"/>
    <w:rsid w:val="0063562B"/>
    <w:rsid w:val="006357A8"/>
    <w:rsid w:val="00635940"/>
    <w:rsid w:val="00635E20"/>
    <w:rsid w:val="0063600F"/>
    <w:rsid w:val="00636275"/>
    <w:rsid w:val="00636944"/>
    <w:rsid w:val="00636BF7"/>
    <w:rsid w:val="00636E2E"/>
    <w:rsid w:val="006372DB"/>
    <w:rsid w:val="0063792B"/>
    <w:rsid w:val="00637D8D"/>
    <w:rsid w:val="00640411"/>
    <w:rsid w:val="0064091C"/>
    <w:rsid w:val="00640C64"/>
    <w:rsid w:val="006410C7"/>
    <w:rsid w:val="00641700"/>
    <w:rsid w:val="00641934"/>
    <w:rsid w:val="00642440"/>
    <w:rsid w:val="00642757"/>
    <w:rsid w:val="00642DA0"/>
    <w:rsid w:val="00642EC5"/>
    <w:rsid w:val="006430AE"/>
    <w:rsid w:val="00643495"/>
    <w:rsid w:val="006439B9"/>
    <w:rsid w:val="00643DA7"/>
    <w:rsid w:val="006451C4"/>
    <w:rsid w:val="006463C7"/>
    <w:rsid w:val="006466D6"/>
    <w:rsid w:val="0064696E"/>
    <w:rsid w:val="00646DCA"/>
    <w:rsid w:val="00647191"/>
    <w:rsid w:val="00647964"/>
    <w:rsid w:val="00647B05"/>
    <w:rsid w:val="00647C2D"/>
    <w:rsid w:val="00650458"/>
    <w:rsid w:val="00650775"/>
    <w:rsid w:val="00651C33"/>
    <w:rsid w:val="0065259A"/>
    <w:rsid w:val="00652677"/>
    <w:rsid w:val="00653400"/>
    <w:rsid w:val="0065377C"/>
    <w:rsid w:val="00653B07"/>
    <w:rsid w:val="00653B4C"/>
    <w:rsid w:val="00654418"/>
    <w:rsid w:val="00654ADF"/>
    <w:rsid w:val="00654BB3"/>
    <w:rsid w:val="00654BB5"/>
    <w:rsid w:val="00654D75"/>
    <w:rsid w:val="006567F9"/>
    <w:rsid w:val="00656DE9"/>
    <w:rsid w:val="006577BB"/>
    <w:rsid w:val="00657CE3"/>
    <w:rsid w:val="00657F4A"/>
    <w:rsid w:val="00657F5C"/>
    <w:rsid w:val="00657FF9"/>
    <w:rsid w:val="00660294"/>
    <w:rsid w:val="0066084A"/>
    <w:rsid w:val="006608FE"/>
    <w:rsid w:val="00661756"/>
    <w:rsid w:val="0066189A"/>
    <w:rsid w:val="00661C89"/>
    <w:rsid w:val="0066207D"/>
    <w:rsid w:val="006620AD"/>
    <w:rsid w:val="006622BE"/>
    <w:rsid w:val="00662C86"/>
    <w:rsid w:val="00662D17"/>
    <w:rsid w:val="00663491"/>
    <w:rsid w:val="00663BB1"/>
    <w:rsid w:val="00663E3A"/>
    <w:rsid w:val="006640E6"/>
    <w:rsid w:val="006642DC"/>
    <w:rsid w:val="00664E53"/>
    <w:rsid w:val="00664FC2"/>
    <w:rsid w:val="006658AF"/>
    <w:rsid w:val="006659EB"/>
    <w:rsid w:val="006663EB"/>
    <w:rsid w:val="006664BD"/>
    <w:rsid w:val="00666C64"/>
    <w:rsid w:val="00666C8A"/>
    <w:rsid w:val="00667273"/>
    <w:rsid w:val="006673AF"/>
    <w:rsid w:val="0066744C"/>
    <w:rsid w:val="006678C6"/>
    <w:rsid w:val="006701BA"/>
    <w:rsid w:val="00670C04"/>
    <w:rsid w:val="0067141F"/>
    <w:rsid w:val="006715EC"/>
    <w:rsid w:val="00671738"/>
    <w:rsid w:val="00671F82"/>
    <w:rsid w:val="00672CEF"/>
    <w:rsid w:val="00672D33"/>
    <w:rsid w:val="006731BD"/>
    <w:rsid w:val="00673F83"/>
    <w:rsid w:val="00673FCE"/>
    <w:rsid w:val="006745D0"/>
    <w:rsid w:val="00674A1D"/>
    <w:rsid w:val="0067564C"/>
    <w:rsid w:val="00675C88"/>
    <w:rsid w:val="00676085"/>
    <w:rsid w:val="00676393"/>
    <w:rsid w:val="006767B7"/>
    <w:rsid w:val="00677755"/>
    <w:rsid w:val="00677867"/>
    <w:rsid w:val="006779C6"/>
    <w:rsid w:val="006805C9"/>
    <w:rsid w:val="00681367"/>
    <w:rsid w:val="00681684"/>
    <w:rsid w:val="00681705"/>
    <w:rsid w:val="006819DE"/>
    <w:rsid w:val="00681BB7"/>
    <w:rsid w:val="00682020"/>
    <w:rsid w:val="006822D1"/>
    <w:rsid w:val="006825D1"/>
    <w:rsid w:val="0068285E"/>
    <w:rsid w:val="006830DD"/>
    <w:rsid w:val="006836AE"/>
    <w:rsid w:val="00683BDD"/>
    <w:rsid w:val="00684944"/>
    <w:rsid w:val="00684D07"/>
    <w:rsid w:val="006851F9"/>
    <w:rsid w:val="006853E7"/>
    <w:rsid w:val="0068612E"/>
    <w:rsid w:val="006861AB"/>
    <w:rsid w:val="0068669E"/>
    <w:rsid w:val="006868BD"/>
    <w:rsid w:val="00686D8F"/>
    <w:rsid w:val="0068742B"/>
    <w:rsid w:val="006877E9"/>
    <w:rsid w:val="00687C3B"/>
    <w:rsid w:val="00687D56"/>
    <w:rsid w:val="00687DD9"/>
    <w:rsid w:val="00687EEF"/>
    <w:rsid w:val="00690550"/>
    <w:rsid w:val="00690777"/>
    <w:rsid w:val="006909F6"/>
    <w:rsid w:val="00690F56"/>
    <w:rsid w:val="006917FB"/>
    <w:rsid w:val="006918B5"/>
    <w:rsid w:val="006920BD"/>
    <w:rsid w:val="00692368"/>
    <w:rsid w:val="006934C2"/>
    <w:rsid w:val="006934E7"/>
    <w:rsid w:val="006936BC"/>
    <w:rsid w:val="00693A8E"/>
    <w:rsid w:val="00693B06"/>
    <w:rsid w:val="00693C1D"/>
    <w:rsid w:val="00693C29"/>
    <w:rsid w:val="00693D57"/>
    <w:rsid w:val="006945BF"/>
    <w:rsid w:val="0069492B"/>
    <w:rsid w:val="00694FD8"/>
    <w:rsid w:val="0069505F"/>
    <w:rsid w:val="006953D1"/>
    <w:rsid w:val="0069546B"/>
    <w:rsid w:val="00695AF7"/>
    <w:rsid w:val="00695B13"/>
    <w:rsid w:val="0069629A"/>
    <w:rsid w:val="00697366"/>
    <w:rsid w:val="0069746B"/>
    <w:rsid w:val="00697C9B"/>
    <w:rsid w:val="00697E86"/>
    <w:rsid w:val="006A0062"/>
    <w:rsid w:val="006A0109"/>
    <w:rsid w:val="006A0A0A"/>
    <w:rsid w:val="006A0F8B"/>
    <w:rsid w:val="006A1551"/>
    <w:rsid w:val="006A1A52"/>
    <w:rsid w:val="006A1B3C"/>
    <w:rsid w:val="006A2022"/>
    <w:rsid w:val="006A206F"/>
    <w:rsid w:val="006A24E2"/>
    <w:rsid w:val="006A2679"/>
    <w:rsid w:val="006A2BF3"/>
    <w:rsid w:val="006A3236"/>
    <w:rsid w:val="006A33E4"/>
    <w:rsid w:val="006A39CA"/>
    <w:rsid w:val="006A4024"/>
    <w:rsid w:val="006A4103"/>
    <w:rsid w:val="006A41E9"/>
    <w:rsid w:val="006A5122"/>
    <w:rsid w:val="006A5547"/>
    <w:rsid w:val="006A5655"/>
    <w:rsid w:val="006A5BA7"/>
    <w:rsid w:val="006A6776"/>
    <w:rsid w:val="006A6F79"/>
    <w:rsid w:val="006A78BA"/>
    <w:rsid w:val="006B01B8"/>
    <w:rsid w:val="006B03CF"/>
    <w:rsid w:val="006B0435"/>
    <w:rsid w:val="006B0718"/>
    <w:rsid w:val="006B09C9"/>
    <w:rsid w:val="006B1024"/>
    <w:rsid w:val="006B1B97"/>
    <w:rsid w:val="006B1C31"/>
    <w:rsid w:val="006B1E2F"/>
    <w:rsid w:val="006B2B6B"/>
    <w:rsid w:val="006B2C30"/>
    <w:rsid w:val="006B2E4A"/>
    <w:rsid w:val="006B2ED2"/>
    <w:rsid w:val="006B3CA2"/>
    <w:rsid w:val="006B3DD9"/>
    <w:rsid w:val="006B41B5"/>
    <w:rsid w:val="006B4C28"/>
    <w:rsid w:val="006B4DC8"/>
    <w:rsid w:val="006B5747"/>
    <w:rsid w:val="006B5DD0"/>
    <w:rsid w:val="006B5E42"/>
    <w:rsid w:val="006B695A"/>
    <w:rsid w:val="006B6C79"/>
    <w:rsid w:val="006B6F08"/>
    <w:rsid w:val="006B6F50"/>
    <w:rsid w:val="006B74B2"/>
    <w:rsid w:val="006B7A0D"/>
    <w:rsid w:val="006B7B3B"/>
    <w:rsid w:val="006B7EDD"/>
    <w:rsid w:val="006C0E53"/>
    <w:rsid w:val="006C0F06"/>
    <w:rsid w:val="006C1134"/>
    <w:rsid w:val="006C12DB"/>
    <w:rsid w:val="006C160D"/>
    <w:rsid w:val="006C1B86"/>
    <w:rsid w:val="006C1D8C"/>
    <w:rsid w:val="006C2272"/>
    <w:rsid w:val="006C258B"/>
    <w:rsid w:val="006C2C3F"/>
    <w:rsid w:val="006C313F"/>
    <w:rsid w:val="006C3421"/>
    <w:rsid w:val="006C3784"/>
    <w:rsid w:val="006C3C2B"/>
    <w:rsid w:val="006C3CD7"/>
    <w:rsid w:val="006C3D47"/>
    <w:rsid w:val="006C47A2"/>
    <w:rsid w:val="006C494F"/>
    <w:rsid w:val="006C543F"/>
    <w:rsid w:val="006C5B28"/>
    <w:rsid w:val="006C5D52"/>
    <w:rsid w:val="006C6708"/>
    <w:rsid w:val="006C6826"/>
    <w:rsid w:val="006C69FC"/>
    <w:rsid w:val="006C6BB8"/>
    <w:rsid w:val="006C7040"/>
    <w:rsid w:val="006C7107"/>
    <w:rsid w:val="006C7713"/>
    <w:rsid w:val="006C79EC"/>
    <w:rsid w:val="006C7A10"/>
    <w:rsid w:val="006D0630"/>
    <w:rsid w:val="006D10A8"/>
    <w:rsid w:val="006D1120"/>
    <w:rsid w:val="006D122E"/>
    <w:rsid w:val="006D16C3"/>
    <w:rsid w:val="006D1B54"/>
    <w:rsid w:val="006D1CA2"/>
    <w:rsid w:val="006D1FDA"/>
    <w:rsid w:val="006D20A2"/>
    <w:rsid w:val="006D2587"/>
    <w:rsid w:val="006D2687"/>
    <w:rsid w:val="006D274D"/>
    <w:rsid w:val="006D27AC"/>
    <w:rsid w:val="006D2EEF"/>
    <w:rsid w:val="006D44E1"/>
    <w:rsid w:val="006D4745"/>
    <w:rsid w:val="006D47AA"/>
    <w:rsid w:val="006D4B09"/>
    <w:rsid w:val="006D4B44"/>
    <w:rsid w:val="006D518B"/>
    <w:rsid w:val="006D569E"/>
    <w:rsid w:val="006D5EB0"/>
    <w:rsid w:val="006D621D"/>
    <w:rsid w:val="006D6610"/>
    <w:rsid w:val="006D66A6"/>
    <w:rsid w:val="006D6D54"/>
    <w:rsid w:val="006D6EF5"/>
    <w:rsid w:val="006D6F1F"/>
    <w:rsid w:val="006D7342"/>
    <w:rsid w:val="006D754F"/>
    <w:rsid w:val="006D7645"/>
    <w:rsid w:val="006D76D3"/>
    <w:rsid w:val="006D7D38"/>
    <w:rsid w:val="006E012B"/>
    <w:rsid w:val="006E0952"/>
    <w:rsid w:val="006E12EA"/>
    <w:rsid w:val="006E183A"/>
    <w:rsid w:val="006E1B23"/>
    <w:rsid w:val="006E1BE2"/>
    <w:rsid w:val="006E1C5D"/>
    <w:rsid w:val="006E2A34"/>
    <w:rsid w:val="006E301B"/>
    <w:rsid w:val="006E3665"/>
    <w:rsid w:val="006E39E8"/>
    <w:rsid w:val="006E3E4A"/>
    <w:rsid w:val="006E4215"/>
    <w:rsid w:val="006E42D9"/>
    <w:rsid w:val="006E44D1"/>
    <w:rsid w:val="006E4DEC"/>
    <w:rsid w:val="006E4F7E"/>
    <w:rsid w:val="006E5C05"/>
    <w:rsid w:val="006E63A6"/>
    <w:rsid w:val="006E640D"/>
    <w:rsid w:val="006E6C04"/>
    <w:rsid w:val="006E770D"/>
    <w:rsid w:val="006E79FE"/>
    <w:rsid w:val="006E7B4F"/>
    <w:rsid w:val="006F04E1"/>
    <w:rsid w:val="006F0B98"/>
    <w:rsid w:val="006F0EF6"/>
    <w:rsid w:val="006F1087"/>
    <w:rsid w:val="006F12A1"/>
    <w:rsid w:val="006F13A7"/>
    <w:rsid w:val="006F21BA"/>
    <w:rsid w:val="006F2618"/>
    <w:rsid w:val="006F2A19"/>
    <w:rsid w:val="006F2F22"/>
    <w:rsid w:val="006F3AF8"/>
    <w:rsid w:val="006F4B82"/>
    <w:rsid w:val="006F525E"/>
    <w:rsid w:val="006F5266"/>
    <w:rsid w:val="006F568B"/>
    <w:rsid w:val="006F5A5A"/>
    <w:rsid w:val="006F7298"/>
    <w:rsid w:val="006F7324"/>
    <w:rsid w:val="006F73A8"/>
    <w:rsid w:val="006F76A1"/>
    <w:rsid w:val="006F7754"/>
    <w:rsid w:val="00701400"/>
    <w:rsid w:val="00701DE0"/>
    <w:rsid w:val="00701E18"/>
    <w:rsid w:val="0070222B"/>
    <w:rsid w:val="00702FBF"/>
    <w:rsid w:val="007034ED"/>
    <w:rsid w:val="007036D4"/>
    <w:rsid w:val="00703B27"/>
    <w:rsid w:val="00703BE0"/>
    <w:rsid w:val="00704980"/>
    <w:rsid w:val="007049E1"/>
    <w:rsid w:val="00704EFD"/>
    <w:rsid w:val="00704FB0"/>
    <w:rsid w:val="00704FCB"/>
    <w:rsid w:val="0070519C"/>
    <w:rsid w:val="007051FE"/>
    <w:rsid w:val="00705EC3"/>
    <w:rsid w:val="007062FC"/>
    <w:rsid w:val="0070671E"/>
    <w:rsid w:val="00706B70"/>
    <w:rsid w:val="00706B97"/>
    <w:rsid w:val="00706D96"/>
    <w:rsid w:val="00706DEA"/>
    <w:rsid w:val="007071E4"/>
    <w:rsid w:val="0070730A"/>
    <w:rsid w:val="00707744"/>
    <w:rsid w:val="00710E0E"/>
    <w:rsid w:val="0071117E"/>
    <w:rsid w:val="007111E6"/>
    <w:rsid w:val="00711313"/>
    <w:rsid w:val="00711AFE"/>
    <w:rsid w:val="00712186"/>
    <w:rsid w:val="007121CB"/>
    <w:rsid w:val="0071273D"/>
    <w:rsid w:val="00712AF0"/>
    <w:rsid w:val="0071328F"/>
    <w:rsid w:val="007132C3"/>
    <w:rsid w:val="007136D2"/>
    <w:rsid w:val="0071372A"/>
    <w:rsid w:val="00713A90"/>
    <w:rsid w:val="00713BA2"/>
    <w:rsid w:val="00713F5A"/>
    <w:rsid w:val="007143CD"/>
    <w:rsid w:val="0071499E"/>
    <w:rsid w:val="00714A22"/>
    <w:rsid w:val="00715504"/>
    <w:rsid w:val="00715818"/>
    <w:rsid w:val="00715B6D"/>
    <w:rsid w:val="00715C17"/>
    <w:rsid w:val="0071609E"/>
    <w:rsid w:val="00716417"/>
    <w:rsid w:val="0071767E"/>
    <w:rsid w:val="0072005E"/>
    <w:rsid w:val="0072010F"/>
    <w:rsid w:val="00720409"/>
    <w:rsid w:val="007208FF"/>
    <w:rsid w:val="00720DE2"/>
    <w:rsid w:val="00720E93"/>
    <w:rsid w:val="007216D5"/>
    <w:rsid w:val="00721738"/>
    <w:rsid w:val="00721897"/>
    <w:rsid w:val="00721A33"/>
    <w:rsid w:val="00721B91"/>
    <w:rsid w:val="0072259A"/>
    <w:rsid w:val="007227EE"/>
    <w:rsid w:val="0072356A"/>
    <w:rsid w:val="00723C89"/>
    <w:rsid w:val="00723CCB"/>
    <w:rsid w:val="0072421E"/>
    <w:rsid w:val="00724558"/>
    <w:rsid w:val="0072498E"/>
    <w:rsid w:val="00724B24"/>
    <w:rsid w:val="00725474"/>
    <w:rsid w:val="0072571F"/>
    <w:rsid w:val="00725A3A"/>
    <w:rsid w:val="00725C09"/>
    <w:rsid w:val="007261A3"/>
    <w:rsid w:val="00726713"/>
    <w:rsid w:val="0072677D"/>
    <w:rsid w:val="00726AC2"/>
    <w:rsid w:val="00726AE7"/>
    <w:rsid w:val="00726EDB"/>
    <w:rsid w:val="007277A9"/>
    <w:rsid w:val="00727CE4"/>
    <w:rsid w:val="00727E02"/>
    <w:rsid w:val="00730276"/>
    <w:rsid w:val="00730963"/>
    <w:rsid w:val="007323E9"/>
    <w:rsid w:val="00732D71"/>
    <w:rsid w:val="00732F0E"/>
    <w:rsid w:val="007330A9"/>
    <w:rsid w:val="007330C8"/>
    <w:rsid w:val="0073311F"/>
    <w:rsid w:val="007331BE"/>
    <w:rsid w:val="00733723"/>
    <w:rsid w:val="00733AC0"/>
    <w:rsid w:val="00733AD6"/>
    <w:rsid w:val="0073500F"/>
    <w:rsid w:val="007354C2"/>
    <w:rsid w:val="007356A9"/>
    <w:rsid w:val="0073587B"/>
    <w:rsid w:val="00735C3F"/>
    <w:rsid w:val="00736137"/>
    <w:rsid w:val="007361EC"/>
    <w:rsid w:val="0073636C"/>
    <w:rsid w:val="00736379"/>
    <w:rsid w:val="00736513"/>
    <w:rsid w:val="0073687E"/>
    <w:rsid w:val="00736ED9"/>
    <w:rsid w:val="007372E3"/>
    <w:rsid w:val="00737372"/>
    <w:rsid w:val="00737701"/>
    <w:rsid w:val="00737A9C"/>
    <w:rsid w:val="00740304"/>
    <w:rsid w:val="00740712"/>
    <w:rsid w:val="00740B09"/>
    <w:rsid w:val="00740E3E"/>
    <w:rsid w:val="00741B15"/>
    <w:rsid w:val="00742133"/>
    <w:rsid w:val="00742339"/>
    <w:rsid w:val="00743019"/>
    <w:rsid w:val="0074310A"/>
    <w:rsid w:val="00743763"/>
    <w:rsid w:val="00743DD6"/>
    <w:rsid w:val="00744107"/>
    <w:rsid w:val="00744359"/>
    <w:rsid w:val="007449BA"/>
    <w:rsid w:val="00744B02"/>
    <w:rsid w:val="00744E4A"/>
    <w:rsid w:val="00745004"/>
    <w:rsid w:val="00745049"/>
    <w:rsid w:val="0074545E"/>
    <w:rsid w:val="00746203"/>
    <w:rsid w:val="007462F5"/>
    <w:rsid w:val="00746A84"/>
    <w:rsid w:val="00747277"/>
    <w:rsid w:val="007504DD"/>
    <w:rsid w:val="00750EA8"/>
    <w:rsid w:val="00750F53"/>
    <w:rsid w:val="00751BC8"/>
    <w:rsid w:val="00752646"/>
    <w:rsid w:val="00753765"/>
    <w:rsid w:val="00754449"/>
    <w:rsid w:val="00755017"/>
    <w:rsid w:val="00755624"/>
    <w:rsid w:val="007557B2"/>
    <w:rsid w:val="00755B01"/>
    <w:rsid w:val="0075629C"/>
    <w:rsid w:val="00756C42"/>
    <w:rsid w:val="00756E52"/>
    <w:rsid w:val="007570E1"/>
    <w:rsid w:val="00757857"/>
    <w:rsid w:val="007578CC"/>
    <w:rsid w:val="007578E9"/>
    <w:rsid w:val="00757966"/>
    <w:rsid w:val="007600C3"/>
    <w:rsid w:val="007608B4"/>
    <w:rsid w:val="00761319"/>
    <w:rsid w:val="00761969"/>
    <w:rsid w:val="00761C0B"/>
    <w:rsid w:val="00761E51"/>
    <w:rsid w:val="007621A5"/>
    <w:rsid w:val="0076227D"/>
    <w:rsid w:val="007623B2"/>
    <w:rsid w:val="0076267C"/>
    <w:rsid w:val="00762ADD"/>
    <w:rsid w:val="00763441"/>
    <w:rsid w:val="00763A68"/>
    <w:rsid w:val="00764442"/>
    <w:rsid w:val="0076476D"/>
    <w:rsid w:val="00764E62"/>
    <w:rsid w:val="007656E3"/>
    <w:rsid w:val="007658C2"/>
    <w:rsid w:val="00765F2D"/>
    <w:rsid w:val="00766477"/>
    <w:rsid w:val="00766E7F"/>
    <w:rsid w:val="00767276"/>
    <w:rsid w:val="007704D1"/>
    <w:rsid w:val="00770625"/>
    <w:rsid w:val="00770F1A"/>
    <w:rsid w:val="00771442"/>
    <w:rsid w:val="00771840"/>
    <w:rsid w:val="00771A28"/>
    <w:rsid w:val="0077281E"/>
    <w:rsid w:val="00772B44"/>
    <w:rsid w:val="00773138"/>
    <w:rsid w:val="00773216"/>
    <w:rsid w:val="00773CB3"/>
    <w:rsid w:val="007753CD"/>
    <w:rsid w:val="0077546F"/>
    <w:rsid w:val="00775616"/>
    <w:rsid w:val="007758E5"/>
    <w:rsid w:val="007758F1"/>
    <w:rsid w:val="00775A74"/>
    <w:rsid w:val="00775A78"/>
    <w:rsid w:val="00775AD8"/>
    <w:rsid w:val="00775BDB"/>
    <w:rsid w:val="00775CD5"/>
    <w:rsid w:val="00776273"/>
    <w:rsid w:val="0077632C"/>
    <w:rsid w:val="007766E3"/>
    <w:rsid w:val="00776A56"/>
    <w:rsid w:val="00776C1B"/>
    <w:rsid w:val="0077712F"/>
    <w:rsid w:val="007773AA"/>
    <w:rsid w:val="00777458"/>
    <w:rsid w:val="007774ED"/>
    <w:rsid w:val="007777B5"/>
    <w:rsid w:val="00777B17"/>
    <w:rsid w:val="00777B73"/>
    <w:rsid w:val="00780062"/>
    <w:rsid w:val="007805BD"/>
    <w:rsid w:val="00780BE4"/>
    <w:rsid w:val="0078137F"/>
    <w:rsid w:val="00781917"/>
    <w:rsid w:val="00781DE5"/>
    <w:rsid w:val="0078241F"/>
    <w:rsid w:val="00782998"/>
    <w:rsid w:val="00782A74"/>
    <w:rsid w:val="00782BC3"/>
    <w:rsid w:val="00782EC7"/>
    <w:rsid w:val="00783024"/>
    <w:rsid w:val="007832D8"/>
    <w:rsid w:val="007835A8"/>
    <w:rsid w:val="00783BEF"/>
    <w:rsid w:val="007848E6"/>
    <w:rsid w:val="00784AE2"/>
    <w:rsid w:val="00784C23"/>
    <w:rsid w:val="00784E8A"/>
    <w:rsid w:val="00784EA2"/>
    <w:rsid w:val="00785352"/>
    <w:rsid w:val="007854C3"/>
    <w:rsid w:val="0078593D"/>
    <w:rsid w:val="007864C4"/>
    <w:rsid w:val="00786A41"/>
    <w:rsid w:val="00786B57"/>
    <w:rsid w:val="00786F5A"/>
    <w:rsid w:val="007873BA"/>
    <w:rsid w:val="00787EB3"/>
    <w:rsid w:val="00790135"/>
    <w:rsid w:val="007902A2"/>
    <w:rsid w:val="007903FC"/>
    <w:rsid w:val="007904A2"/>
    <w:rsid w:val="0079066B"/>
    <w:rsid w:val="00790B5A"/>
    <w:rsid w:val="00790E43"/>
    <w:rsid w:val="00790E87"/>
    <w:rsid w:val="00790F35"/>
    <w:rsid w:val="00790FB3"/>
    <w:rsid w:val="007917AB"/>
    <w:rsid w:val="00791D9E"/>
    <w:rsid w:val="00792CC8"/>
    <w:rsid w:val="00793960"/>
    <w:rsid w:val="00794494"/>
    <w:rsid w:val="007947C0"/>
    <w:rsid w:val="00794B71"/>
    <w:rsid w:val="00794B7A"/>
    <w:rsid w:val="007950B2"/>
    <w:rsid w:val="007950DB"/>
    <w:rsid w:val="00795AB2"/>
    <w:rsid w:val="007961FF"/>
    <w:rsid w:val="00796E02"/>
    <w:rsid w:val="00797137"/>
    <w:rsid w:val="007979EC"/>
    <w:rsid w:val="00797A75"/>
    <w:rsid w:val="007A0B54"/>
    <w:rsid w:val="007A13A9"/>
    <w:rsid w:val="007A1581"/>
    <w:rsid w:val="007A184A"/>
    <w:rsid w:val="007A18E0"/>
    <w:rsid w:val="007A1B44"/>
    <w:rsid w:val="007A2032"/>
    <w:rsid w:val="007A20FD"/>
    <w:rsid w:val="007A290C"/>
    <w:rsid w:val="007A30D5"/>
    <w:rsid w:val="007A36BB"/>
    <w:rsid w:val="007A38C1"/>
    <w:rsid w:val="007A3E3E"/>
    <w:rsid w:val="007A422E"/>
    <w:rsid w:val="007A5093"/>
    <w:rsid w:val="007A5793"/>
    <w:rsid w:val="007A579F"/>
    <w:rsid w:val="007A59DF"/>
    <w:rsid w:val="007A5A92"/>
    <w:rsid w:val="007A60DC"/>
    <w:rsid w:val="007A644A"/>
    <w:rsid w:val="007A6885"/>
    <w:rsid w:val="007A6A56"/>
    <w:rsid w:val="007A6F6C"/>
    <w:rsid w:val="007A76C9"/>
    <w:rsid w:val="007B0221"/>
    <w:rsid w:val="007B039F"/>
    <w:rsid w:val="007B098C"/>
    <w:rsid w:val="007B0B68"/>
    <w:rsid w:val="007B0D82"/>
    <w:rsid w:val="007B14C5"/>
    <w:rsid w:val="007B1A76"/>
    <w:rsid w:val="007B1FA0"/>
    <w:rsid w:val="007B30BD"/>
    <w:rsid w:val="007B30E2"/>
    <w:rsid w:val="007B317A"/>
    <w:rsid w:val="007B3AFE"/>
    <w:rsid w:val="007B4028"/>
    <w:rsid w:val="007B4313"/>
    <w:rsid w:val="007B43B6"/>
    <w:rsid w:val="007B44C1"/>
    <w:rsid w:val="007B5A05"/>
    <w:rsid w:val="007B5C45"/>
    <w:rsid w:val="007B5D4D"/>
    <w:rsid w:val="007B6D76"/>
    <w:rsid w:val="007B7069"/>
    <w:rsid w:val="007B70CB"/>
    <w:rsid w:val="007B7339"/>
    <w:rsid w:val="007B76D5"/>
    <w:rsid w:val="007B7AE9"/>
    <w:rsid w:val="007B7B54"/>
    <w:rsid w:val="007C098F"/>
    <w:rsid w:val="007C09F9"/>
    <w:rsid w:val="007C0ADF"/>
    <w:rsid w:val="007C0E63"/>
    <w:rsid w:val="007C159E"/>
    <w:rsid w:val="007C1639"/>
    <w:rsid w:val="007C18CA"/>
    <w:rsid w:val="007C1A69"/>
    <w:rsid w:val="007C1BED"/>
    <w:rsid w:val="007C226A"/>
    <w:rsid w:val="007C2788"/>
    <w:rsid w:val="007C2FBC"/>
    <w:rsid w:val="007C3536"/>
    <w:rsid w:val="007C3C28"/>
    <w:rsid w:val="007C43CD"/>
    <w:rsid w:val="007C451B"/>
    <w:rsid w:val="007C45DF"/>
    <w:rsid w:val="007C4805"/>
    <w:rsid w:val="007C49DA"/>
    <w:rsid w:val="007C4BC4"/>
    <w:rsid w:val="007C5186"/>
    <w:rsid w:val="007C5705"/>
    <w:rsid w:val="007C5817"/>
    <w:rsid w:val="007C60CC"/>
    <w:rsid w:val="007C61C5"/>
    <w:rsid w:val="007C6487"/>
    <w:rsid w:val="007C66C8"/>
    <w:rsid w:val="007C729A"/>
    <w:rsid w:val="007C739B"/>
    <w:rsid w:val="007D03FE"/>
    <w:rsid w:val="007D0779"/>
    <w:rsid w:val="007D084B"/>
    <w:rsid w:val="007D1988"/>
    <w:rsid w:val="007D19A8"/>
    <w:rsid w:val="007D1D39"/>
    <w:rsid w:val="007D203B"/>
    <w:rsid w:val="007D20E2"/>
    <w:rsid w:val="007D248F"/>
    <w:rsid w:val="007D2718"/>
    <w:rsid w:val="007D2739"/>
    <w:rsid w:val="007D2ED9"/>
    <w:rsid w:val="007D3A96"/>
    <w:rsid w:val="007D3ABA"/>
    <w:rsid w:val="007D3B4A"/>
    <w:rsid w:val="007D4112"/>
    <w:rsid w:val="007D4807"/>
    <w:rsid w:val="007D557C"/>
    <w:rsid w:val="007D59E0"/>
    <w:rsid w:val="007D5BD8"/>
    <w:rsid w:val="007D61CB"/>
    <w:rsid w:val="007D6B6F"/>
    <w:rsid w:val="007D6C51"/>
    <w:rsid w:val="007D6CA3"/>
    <w:rsid w:val="007D6CA6"/>
    <w:rsid w:val="007D7B57"/>
    <w:rsid w:val="007E01FC"/>
    <w:rsid w:val="007E03CA"/>
    <w:rsid w:val="007E09CD"/>
    <w:rsid w:val="007E0A86"/>
    <w:rsid w:val="007E0B86"/>
    <w:rsid w:val="007E0FBA"/>
    <w:rsid w:val="007E103A"/>
    <w:rsid w:val="007E15F5"/>
    <w:rsid w:val="007E16DC"/>
    <w:rsid w:val="007E1BF0"/>
    <w:rsid w:val="007E244B"/>
    <w:rsid w:val="007E28C3"/>
    <w:rsid w:val="007E2B84"/>
    <w:rsid w:val="007E2C41"/>
    <w:rsid w:val="007E3201"/>
    <w:rsid w:val="007E3268"/>
    <w:rsid w:val="007E3CD9"/>
    <w:rsid w:val="007E3F04"/>
    <w:rsid w:val="007E41AF"/>
    <w:rsid w:val="007E4ACE"/>
    <w:rsid w:val="007E54EB"/>
    <w:rsid w:val="007E5A45"/>
    <w:rsid w:val="007E601E"/>
    <w:rsid w:val="007E62BE"/>
    <w:rsid w:val="007E6372"/>
    <w:rsid w:val="007E63DD"/>
    <w:rsid w:val="007E663C"/>
    <w:rsid w:val="007E6BC9"/>
    <w:rsid w:val="007E6E99"/>
    <w:rsid w:val="007E6F08"/>
    <w:rsid w:val="007E7732"/>
    <w:rsid w:val="007E7E81"/>
    <w:rsid w:val="007F0983"/>
    <w:rsid w:val="007F0FA5"/>
    <w:rsid w:val="007F11EF"/>
    <w:rsid w:val="007F1538"/>
    <w:rsid w:val="007F1774"/>
    <w:rsid w:val="007F17C4"/>
    <w:rsid w:val="007F1A80"/>
    <w:rsid w:val="007F1BB8"/>
    <w:rsid w:val="007F227A"/>
    <w:rsid w:val="007F23A0"/>
    <w:rsid w:val="007F2573"/>
    <w:rsid w:val="007F25DD"/>
    <w:rsid w:val="007F2745"/>
    <w:rsid w:val="007F2A9B"/>
    <w:rsid w:val="007F2BD7"/>
    <w:rsid w:val="007F2CC2"/>
    <w:rsid w:val="007F3009"/>
    <w:rsid w:val="007F320C"/>
    <w:rsid w:val="007F3330"/>
    <w:rsid w:val="007F36BE"/>
    <w:rsid w:val="007F3A1C"/>
    <w:rsid w:val="007F40DB"/>
    <w:rsid w:val="007F4280"/>
    <w:rsid w:val="007F47F3"/>
    <w:rsid w:val="007F4AD4"/>
    <w:rsid w:val="007F4CE0"/>
    <w:rsid w:val="007F5A6A"/>
    <w:rsid w:val="007F5C62"/>
    <w:rsid w:val="007F5F75"/>
    <w:rsid w:val="007F6936"/>
    <w:rsid w:val="007F6A78"/>
    <w:rsid w:val="007F701D"/>
    <w:rsid w:val="007F7401"/>
    <w:rsid w:val="007F74E9"/>
    <w:rsid w:val="007F76D7"/>
    <w:rsid w:val="0080065D"/>
    <w:rsid w:val="00800678"/>
    <w:rsid w:val="00800EE8"/>
    <w:rsid w:val="00801281"/>
    <w:rsid w:val="008012D9"/>
    <w:rsid w:val="008021E2"/>
    <w:rsid w:val="0080222D"/>
    <w:rsid w:val="008025DD"/>
    <w:rsid w:val="00802737"/>
    <w:rsid w:val="008027DE"/>
    <w:rsid w:val="00802B19"/>
    <w:rsid w:val="00802F60"/>
    <w:rsid w:val="00802F6C"/>
    <w:rsid w:val="008030B5"/>
    <w:rsid w:val="0080348F"/>
    <w:rsid w:val="008034CB"/>
    <w:rsid w:val="0080369F"/>
    <w:rsid w:val="00803B12"/>
    <w:rsid w:val="00803BB9"/>
    <w:rsid w:val="00803E47"/>
    <w:rsid w:val="008042EE"/>
    <w:rsid w:val="0080431E"/>
    <w:rsid w:val="0080474A"/>
    <w:rsid w:val="00804B3B"/>
    <w:rsid w:val="0080543C"/>
    <w:rsid w:val="0080551A"/>
    <w:rsid w:val="00805716"/>
    <w:rsid w:val="00805842"/>
    <w:rsid w:val="008059AA"/>
    <w:rsid w:val="008060D7"/>
    <w:rsid w:val="00806A91"/>
    <w:rsid w:val="00806D8F"/>
    <w:rsid w:val="00807B68"/>
    <w:rsid w:val="00807DB4"/>
    <w:rsid w:val="00807E11"/>
    <w:rsid w:val="00807FDE"/>
    <w:rsid w:val="00810867"/>
    <w:rsid w:val="00810F29"/>
    <w:rsid w:val="008117C6"/>
    <w:rsid w:val="008118C7"/>
    <w:rsid w:val="00811E6C"/>
    <w:rsid w:val="0081336C"/>
    <w:rsid w:val="008136BB"/>
    <w:rsid w:val="00813EF9"/>
    <w:rsid w:val="00813FBA"/>
    <w:rsid w:val="0081428A"/>
    <w:rsid w:val="00814748"/>
    <w:rsid w:val="0081476E"/>
    <w:rsid w:val="00814E4B"/>
    <w:rsid w:val="00814EBA"/>
    <w:rsid w:val="00814FB2"/>
    <w:rsid w:val="00815389"/>
    <w:rsid w:val="00815AED"/>
    <w:rsid w:val="00816F57"/>
    <w:rsid w:val="008175CA"/>
    <w:rsid w:val="00820A0C"/>
    <w:rsid w:val="00820A0F"/>
    <w:rsid w:val="00820A6A"/>
    <w:rsid w:val="00820C36"/>
    <w:rsid w:val="00820F42"/>
    <w:rsid w:val="0082130F"/>
    <w:rsid w:val="00821B85"/>
    <w:rsid w:val="00821D87"/>
    <w:rsid w:val="0082313C"/>
    <w:rsid w:val="0082459B"/>
    <w:rsid w:val="00824BA2"/>
    <w:rsid w:val="008251E4"/>
    <w:rsid w:val="00825489"/>
    <w:rsid w:val="00825B6B"/>
    <w:rsid w:val="00826044"/>
    <w:rsid w:val="00826545"/>
    <w:rsid w:val="00826837"/>
    <w:rsid w:val="00830818"/>
    <w:rsid w:val="0083123D"/>
    <w:rsid w:val="0083189A"/>
    <w:rsid w:val="008326D1"/>
    <w:rsid w:val="00832713"/>
    <w:rsid w:val="0083281F"/>
    <w:rsid w:val="00833057"/>
    <w:rsid w:val="00833A31"/>
    <w:rsid w:val="00833D2F"/>
    <w:rsid w:val="00834A36"/>
    <w:rsid w:val="00834BD3"/>
    <w:rsid w:val="0083503B"/>
    <w:rsid w:val="00835902"/>
    <w:rsid w:val="00835CEA"/>
    <w:rsid w:val="00835E77"/>
    <w:rsid w:val="0083629E"/>
    <w:rsid w:val="008364B0"/>
    <w:rsid w:val="008364BE"/>
    <w:rsid w:val="0083652B"/>
    <w:rsid w:val="0083719A"/>
    <w:rsid w:val="008374BA"/>
    <w:rsid w:val="0083788A"/>
    <w:rsid w:val="00837E06"/>
    <w:rsid w:val="00837FBC"/>
    <w:rsid w:val="00840208"/>
    <w:rsid w:val="0084076C"/>
    <w:rsid w:val="00840776"/>
    <w:rsid w:val="008410DB"/>
    <w:rsid w:val="008410E4"/>
    <w:rsid w:val="008412CB"/>
    <w:rsid w:val="00841D4C"/>
    <w:rsid w:val="008422D7"/>
    <w:rsid w:val="008423F3"/>
    <w:rsid w:val="00842465"/>
    <w:rsid w:val="00842469"/>
    <w:rsid w:val="008425EE"/>
    <w:rsid w:val="008427C4"/>
    <w:rsid w:val="00843027"/>
    <w:rsid w:val="00843D1E"/>
    <w:rsid w:val="008448FF"/>
    <w:rsid w:val="00844ABB"/>
    <w:rsid w:val="00844CCB"/>
    <w:rsid w:val="00844CD6"/>
    <w:rsid w:val="008450B9"/>
    <w:rsid w:val="008455B2"/>
    <w:rsid w:val="0084564A"/>
    <w:rsid w:val="00846257"/>
    <w:rsid w:val="0084630B"/>
    <w:rsid w:val="008467C5"/>
    <w:rsid w:val="008474B4"/>
    <w:rsid w:val="00847877"/>
    <w:rsid w:val="008502DF"/>
    <w:rsid w:val="00850356"/>
    <w:rsid w:val="0085038A"/>
    <w:rsid w:val="008504C6"/>
    <w:rsid w:val="008505FC"/>
    <w:rsid w:val="0085068C"/>
    <w:rsid w:val="008509EE"/>
    <w:rsid w:val="00851489"/>
    <w:rsid w:val="00851757"/>
    <w:rsid w:val="008525FA"/>
    <w:rsid w:val="00852CE3"/>
    <w:rsid w:val="00852E9C"/>
    <w:rsid w:val="0085303E"/>
    <w:rsid w:val="008530C5"/>
    <w:rsid w:val="00853808"/>
    <w:rsid w:val="00853936"/>
    <w:rsid w:val="00853CC0"/>
    <w:rsid w:val="00853E02"/>
    <w:rsid w:val="008548A7"/>
    <w:rsid w:val="00854BFB"/>
    <w:rsid w:val="00854E75"/>
    <w:rsid w:val="00855535"/>
    <w:rsid w:val="0085561D"/>
    <w:rsid w:val="00855C20"/>
    <w:rsid w:val="00855CF4"/>
    <w:rsid w:val="0085608B"/>
    <w:rsid w:val="00856189"/>
    <w:rsid w:val="00856678"/>
    <w:rsid w:val="00856940"/>
    <w:rsid w:val="00856AF1"/>
    <w:rsid w:val="00856C3A"/>
    <w:rsid w:val="00856FA0"/>
    <w:rsid w:val="00856FB2"/>
    <w:rsid w:val="0085745E"/>
    <w:rsid w:val="00857462"/>
    <w:rsid w:val="00857D5C"/>
    <w:rsid w:val="0086006E"/>
    <w:rsid w:val="00860334"/>
    <w:rsid w:val="0086074E"/>
    <w:rsid w:val="008607DA"/>
    <w:rsid w:val="008609A5"/>
    <w:rsid w:val="00860D36"/>
    <w:rsid w:val="00860F92"/>
    <w:rsid w:val="00861044"/>
    <w:rsid w:val="00861DE6"/>
    <w:rsid w:val="008620A3"/>
    <w:rsid w:val="00862282"/>
    <w:rsid w:val="0086233B"/>
    <w:rsid w:val="00862587"/>
    <w:rsid w:val="0086330C"/>
    <w:rsid w:val="00863324"/>
    <w:rsid w:val="00863675"/>
    <w:rsid w:val="0086397D"/>
    <w:rsid w:val="00864B40"/>
    <w:rsid w:val="00865088"/>
    <w:rsid w:val="00865C5D"/>
    <w:rsid w:val="0086614F"/>
    <w:rsid w:val="00866314"/>
    <w:rsid w:val="00866E61"/>
    <w:rsid w:val="00866F3E"/>
    <w:rsid w:val="00866F6F"/>
    <w:rsid w:val="0086711F"/>
    <w:rsid w:val="00867241"/>
    <w:rsid w:val="008703A3"/>
    <w:rsid w:val="008703EC"/>
    <w:rsid w:val="0087051A"/>
    <w:rsid w:val="00870C04"/>
    <w:rsid w:val="00870FEA"/>
    <w:rsid w:val="00871D18"/>
    <w:rsid w:val="008720CB"/>
    <w:rsid w:val="00872548"/>
    <w:rsid w:val="00872C91"/>
    <w:rsid w:val="00872F95"/>
    <w:rsid w:val="00873961"/>
    <w:rsid w:val="00873D25"/>
    <w:rsid w:val="0087485A"/>
    <w:rsid w:val="00874ACC"/>
    <w:rsid w:val="00874B76"/>
    <w:rsid w:val="00874F2E"/>
    <w:rsid w:val="00874FEA"/>
    <w:rsid w:val="0087558D"/>
    <w:rsid w:val="008756E1"/>
    <w:rsid w:val="00875927"/>
    <w:rsid w:val="00875970"/>
    <w:rsid w:val="00875ADE"/>
    <w:rsid w:val="00875D0D"/>
    <w:rsid w:val="00875DAE"/>
    <w:rsid w:val="00875F3A"/>
    <w:rsid w:val="00876269"/>
    <w:rsid w:val="008762E6"/>
    <w:rsid w:val="008763EE"/>
    <w:rsid w:val="008764DD"/>
    <w:rsid w:val="00876C2D"/>
    <w:rsid w:val="00876D38"/>
    <w:rsid w:val="008771BB"/>
    <w:rsid w:val="008776E4"/>
    <w:rsid w:val="008778CF"/>
    <w:rsid w:val="00877BE9"/>
    <w:rsid w:val="00877D4C"/>
    <w:rsid w:val="0088034B"/>
    <w:rsid w:val="00880544"/>
    <w:rsid w:val="0088110D"/>
    <w:rsid w:val="008811EE"/>
    <w:rsid w:val="008813C3"/>
    <w:rsid w:val="00881696"/>
    <w:rsid w:val="00881C85"/>
    <w:rsid w:val="008835B5"/>
    <w:rsid w:val="008836FE"/>
    <w:rsid w:val="00883929"/>
    <w:rsid w:val="00883B45"/>
    <w:rsid w:val="00883EEB"/>
    <w:rsid w:val="0088414E"/>
    <w:rsid w:val="00884178"/>
    <w:rsid w:val="00884279"/>
    <w:rsid w:val="0088448D"/>
    <w:rsid w:val="008846DA"/>
    <w:rsid w:val="00884891"/>
    <w:rsid w:val="008849C3"/>
    <w:rsid w:val="00884E8B"/>
    <w:rsid w:val="00885054"/>
    <w:rsid w:val="00885279"/>
    <w:rsid w:val="008852CD"/>
    <w:rsid w:val="008854C6"/>
    <w:rsid w:val="00885A22"/>
    <w:rsid w:val="00885AA5"/>
    <w:rsid w:val="00885DDB"/>
    <w:rsid w:val="0088647F"/>
    <w:rsid w:val="008870CB"/>
    <w:rsid w:val="00887842"/>
    <w:rsid w:val="008878AB"/>
    <w:rsid w:val="00887ED2"/>
    <w:rsid w:val="00890424"/>
    <w:rsid w:val="00890900"/>
    <w:rsid w:val="00890A2D"/>
    <w:rsid w:val="00891066"/>
    <w:rsid w:val="0089108E"/>
    <w:rsid w:val="0089115D"/>
    <w:rsid w:val="00891765"/>
    <w:rsid w:val="00891865"/>
    <w:rsid w:val="00891EB6"/>
    <w:rsid w:val="00891F03"/>
    <w:rsid w:val="00891FD8"/>
    <w:rsid w:val="0089213F"/>
    <w:rsid w:val="00892209"/>
    <w:rsid w:val="008922C1"/>
    <w:rsid w:val="0089257C"/>
    <w:rsid w:val="00892862"/>
    <w:rsid w:val="00892A4A"/>
    <w:rsid w:val="00892AA7"/>
    <w:rsid w:val="00892D5B"/>
    <w:rsid w:val="00892DD7"/>
    <w:rsid w:val="00892F93"/>
    <w:rsid w:val="00893688"/>
    <w:rsid w:val="00893BE5"/>
    <w:rsid w:val="00895037"/>
    <w:rsid w:val="00895053"/>
    <w:rsid w:val="008953E8"/>
    <w:rsid w:val="00895874"/>
    <w:rsid w:val="00895FAC"/>
    <w:rsid w:val="00895FEE"/>
    <w:rsid w:val="008963A3"/>
    <w:rsid w:val="00896C6E"/>
    <w:rsid w:val="00896E27"/>
    <w:rsid w:val="008975C5"/>
    <w:rsid w:val="00897662"/>
    <w:rsid w:val="008A0616"/>
    <w:rsid w:val="008A0995"/>
    <w:rsid w:val="008A1066"/>
    <w:rsid w:val="008A10C6"/>
    <w:rsid w:val="008A1189"/>
    <w:rsid w:val="008A153F"/>
    <w:rsid w:val="008A1658"/>
    <w:rsid w:val="008A1FE7"/>
    <w:rsid w:val="008A200E"/>
    <w:rsid w:val="008A263A"/>
    <w:rsid w:val="008A2725"/>
    <w:rsid w:val="008A27C1"/>
    <w:rsid w:val="008A29D0"/>
    <w:rsid w:val="008A2A6A"/>
    <w:rsid w:val="008A3026"/>
    <w:rsid w:val="008A30A1"/>
    <w:rsid w:val="008A391C"/>
    <w:rsid w:val="008A3D78"/>
    <w:rsid w:val="008A4510"/>
    <w:rsid w:val="008A4776"/>
    <w:rsid w:val="008A54EA"/>
    <w:rsid w:val="008A5718"/>
    <w:rsid w:val="008A5D11"/>
    <w:rsid w:val="008A5D42"/>
    <w:rsid w:val="008A61AB"/>
    <w:rsid w:val="008A62C1"/>
    <w:rsid w:val="008A6686"/>
    <w:rsid w:val="008A743E"/>
    <w:rsid w:val="008A7950"/>
    <w:rsid w:val="008A7E0A"/>
    <w:rsid w:val="008B0130"/>
    <w:rsid w:val="008B0CA5"/>
    <w:rsid w:val="008B1000"/>
    <w:rsid w:val="008B1496"/>
    <w:rsid w:val="008B1553"/>
    <w:rsid w:val="008B1717"/>
    <w:rsid w:val="008B213B"/>
    <w:rsid w:val="008B25CA"/>
    <w:rsid w:val="008B27A9"/>
    <w:rsid w:val="008B3214"/>
    <w:rsid w:val="008B38C5"/>
    <w:rsid w:val="008B3E5A"/>
    <w:rsid w:val="008B5879"/>
    <w:rsid w:val="008B58A8"/>
    <w:rsid w:val="008B5F25"/>
    <w:rsid w:val="008B6BCC"/>
    <w:rsid w:val="008B734C"/>
    <w:rsid w:val="008B7449"/>
    <w:rsid w:val="008C01F6"/>
    <w:rsid w:val="008C04EC"/>
    <w:rsid w:val="008C0985"/>
    <w:rsid w:val="008C1086"/>
    <w:rsid w:val="008C1526"/>
    <w:rsid w:val="008C18EB"/>
    <w:rsid w:val="008C1F4F"/>
    <w:rsid w:val="008C1F5C"/>
    <w:rsid w:val="008C23B6"/>
    <w:rsid w:val="008C24F2"/>
    <w:rsid w:val="008C2B6D"/>
    <w:rsid w:val="008C2C73"/>
    <w:rsid w:val="008C2D4B"/>
    <w:rsid w:val="008C35CF"/>
    <w:rsid w:val="008C3BE3"/>
    <w:rsid w:val="008C3DBF"/>
    <w:rsid w:val="008C456C"/>
    <w:rsid w:val="008C4B8C"/>
    <w:rsid w:val="008C5556"/>
    <w:rsid w:val="008C592D"/>
    <w:rsid w:val="008C5F1E"/>
    <w:rsid w:val="008C60B4"/>
    <w:rsid w:val="008C65A4"/>
    <w:rsid w:val="008C77CD"/>
    <w:rsid w:val="008C7923"/>
    <w:rsid w:val="008C7E1C"/>
    <w:rsid w:val="008C7EE9"/>
    <w:rsid w:val="008D0020"/>
    <w:rsid w:val="008D05D7"/>
    <w:rsid w:val="008D07B2"/>
    <w:rsid w:val="008D08C3"/>
    <w:rsid w:val="008D0AC7"/>
    <w:rsid w:val="008D0E5B"/>
    <w:rsid w:val="008D12FF"/>
    <w:rsid w:val="008D277A"/>
    <w:rsid w:val="008D2D59"/>
    <w:rsid w:val="008D2FB1"/>
    <w:rsid w:val="008D2FB4"/>
    <w:rsid w:val="008D3ED5"/>
    <w:rsid w:val="008D3F2A"/>
    <w:rsid w:val="008D446F"/>
    <w:rsid w:val="008D4547"/>
    <w:rsid w:val="008D458C"/>
    <w:rsid w:val="008D516F"/>
    <w:rsid w:val="008D5AF3"/>
    <w:rsid w:val="008D5C0E"/>
    <w:rsid w:val="008D64F7"/>
    <w:rsid w:val="008D6670"/>
    <w:rsid w:val="008D6682"/>
    <w:rsid w:val="008D6B04"/>
    <w:rsid w:val="008D6BB0"/>
    <w:rsid w:val="008D6C54"/>
    <w:rsid w:val="008D6D85"/>
    <w:rsid w:val="008D6F15"/>
    <w:rsid w:val="008D6F82"/>
    <w:rsid w:val="008D7016"/>
    <w:rsid w:val="008D738C"/>
    <w:rsid w:val="008D7C73"/>
    <w:rsid w:val="008D7FC8"/>
    <w:rsid w:val="008E03EF"/>
    <w:rsid w:val="008E0BBC"/>
    <w:rsid w:val="008E0DEA"/>
    <w:rsid w:val="008E138B"/>
    <w:rsid w:val="008E1DC4"/>
    <w:rsid w:val="008E211B"/>
    <w:rsid w:val="008E2655"/>
    <w:rsid w:val="008E28AD"/>
    <w:rsid w:val="008E2C7D"/>
    <w:rsid w:val="008E2E41"/>
    <w:rsid w:val="008E3687"/>
    <w:rsid w:val="008E38A4"/>
    <w:rsid w:val="008E3E91"/>
    <w:rsid w:val="008E408E"/>
    <w:rsid w:val="008E422C"/>
    <w:rsid w:val="008E52F4"/>
    <w:rsid w:val="008E5325"/>
    <w:rsid w:val="008E54B5"/>
    <w:rsid w:val="008E5505"/>
    <w:rsid w:val="008E5ADA"/>
    <w:rsid w:val="008E5B25"/>
    <w:rsid w:val="008E6127"/>
    <w:rsid w:val="008E64EF"/>
    <w:rsid w:val="008E70A9"/>
    <w:rsid w:val="008E7584"/>
    <w:rsid w:val="008E7623"/>
    <w:rsid w:val="008E7D0C"/>
    <w:rsid w:val="008F0383"/>
    <w:rsid w:val="008F0849"/>
    <w:rsid w:val="008F0E12"/>
    <w:rsid w:val="008F1CAA"/>
    <w:rsid w:val="008F1E07"/>
    <w:rsid w:val="008F2109"/>
    <w:rsid w:val="008F210D"/>
    <w:rsid w:val="008F2358"/>
    <w:rsid w:val="008F2A5E"/>
    <w:rsid w:val="008F2B22"/>
    <w:rsid w:val="008F2BF6"/>
    <w:rsid w:val="008F38EF"/>
    <w:rsid w:val="008F3A3C"/>
    <w:rsid w:val="008F3A87"/>
    <w:rsid w:val="008F42AE"/>
    <w:rsid w:val="008F5247"/>
    <w:rsid w:val="008F5544"/>
    <w:rsid w:val="008F575D"/>
    <w:rsid w:val="008F674D"/>
    <w:rsid w:val="008F68C3"/>
    <w:rsid w:val="008F6AE6"/>
    <w:rsid w:val="008F6C9F"/>
    <w:rsid w:val="008F6EE4"/>
    <w:rsid w:val="008F7250"/>
    <w:rsid w:val="008F7623"/>
    <w:rsid w:val="008F7798"/>
    <w:rsid w:val="008F7B7B"/>
    <w:rsid w:val="009009EF"/>
    <w:rsid w:val="00900B63"/>
    <w:rsid w:val="00900C84"/>
    <w:rsid w:val="0090119D"/>
    <w:rsid w:val="009014FD"/>
    <w:rsid w:val="009017D7"/>
    <w:rsid w:val="00902D11"/>
    <w:rsid w:val="00903124"/>
    <w:rsid w:val="00903383"/>
    <w:rsid w:val="00903772"/>
    <w:rsid w:val="00903A90"/>
    <w:rsid w:val="00903D9A"/>
    <w:rsid w:val="009040DC"/>
    <w:rsid w:val="00904A5D"/>
    <w:rsid w:val="00904E59"/>
    <w:rsid w:val="00904FC0"/>
    <w:rsid w:val="0090553C"/>
    <w:rsid w:val="0090589D"/>
    <w:rsid w:val="00905AED"/>
    <w:rsid w:val="00905C86"/>
    <w:rsid w:val="00906051"/>
    <w:rsid w:val="00906446"/>
    <w:rsid w:val="00906E05"/>
    <w:rsid w:val="009071C9"/>
    <w:rsid w:val="009074A4"/>
    <w:rsid w:val="009076CD"/>
    <w:rsid w:val="00907BA1"/>
    <w:rsid w:val="00910989"/>
    <w:rsid w:val="00911631"/>
    <w:rsid w:val="00911D2C"/>
    <w:rsid w:val="00911F4C"/>
    <w:rsid w:val="00913054"/>
    <w:rsid w:val="0091308C"/>
    <w:rsid w:val="0091342A"/>
    <w:rsid w:val="00913450"/>
    <w:rsid w:val="00913869"/>
    <w:rsid w:val="00913B96"/>
    <w:rsid w:val="009141C5"/>
    <w:rsid w:val="009141CD"/>
    <w:rsid w:val="0091583D"/>
    <w:rsid w:val="009159B0"/>
    <w:rsid w:val="00916575"/>
    <w:rsid w:val="0091690D"/>
    <w:rsid w:val="00916E44"/>
    <w:rsid w:val="00916EC9"/>
    <w:rsid w:val="00917785"/>
    <w:rsid w:val="00917A90"/>
    <w:rsid w:val="0092001B"/>
    <w:rsid w:val="009213B7"/>
    <w:rsid w:val="009216F8"/>
    <w:rsid w:val="00921A04"/>
    <w:rsid w:val="00921CC2"/>
    <w:rsid w:val="009220F0"/>
    <w:rsid w:val="009221C6"/>
    <w:rsid w:val="00922440"/>
    <w:rsid w:val="00922670"/>
    <w:rsid w:val="00922680"/>
    <w:rsid w:val="00922826"/>
    <w:rsid w:val="00922F26"/>
    <w:rsid w:val="009230BF"/>
    <w:rsid w:val="00923351"/>
    <w:rsid w:val="009237E0"/>
    <w:rsid w:val="00923B60"/>
    <w:rsid w:val="00924314"/>
    <w:rsid w:val="009249E9"/>
    <w:rsid w:val="00924EB7"/>
    <w:rsid w:val="009251B5"/>
    <w:rsid w:val="009256F2"/>
    <w:rsid w:val="00925BB6"/>
    <w:rsid w:val="00926763"/>
    <w:rsid w:val="00926F1D"/>
    <w:rsid w:val="00927735"/>
    <w:rsid w:val="0092779A"/>
    <w:rsid w:val="009277AF"/>
    <w:rsid w:val="009277D4"/>
    <w:rsid w:val="00927EE8"/>
    <w:rsid w:val="00927F99"/>
    <w:rsid w:val="00927FCD"/>
    <w:rsid w:val="0093053D"/>
    <w:rsid w:val="009310E0"/>
    <w:rsid w:val="00931476"/>
    <w:rsid w:val="0093188B"/>
    <w:rsid w:val="00931FE2"/>
    <w:rsid w:val="0093272D"/>
    <w:rsid w:val="00932B1F"/>
    <w:rsid w:val="00933175"/>
    <w:rsid w:val="00933457"/>
    <w:rsid w:val="00933727"/>
    <w:rsid w:val="0093385B"/>
    <w:rsid w:val="00934E24"/>
    <w:rsid w:val="00935562"/>
    <w:rsid w:val="009355E6"/>
    <w:rsid w:val="0093602D"/>
    <w:rsid w:val="00936691"/>
    <w:rsid w:val="00936697"/>
    <w:rsid w:val="00936711"/>
    <w:rsid w:val="0093692A"/>
    <w:rsid w:val="00936FE8"/>
    <w:rsid w:val="009371FB"/>
    <w:rsid w:val="0093727F"/>
    <w:rsid w:val="0093798E"/>
    <w:rsid w:val="00940211"/>
    <w:rsid w:val="00940D25"/>
    <w:rsid w:val="00941152"/>
    <w:rsid w:val="00941199"/>
    <w:rsid w:val="0094123D"/>
    <w:rsid w:val="009413EB"/>
    <w:rsid w:val="009415E6"/>
    <w:rsid w:val="00941D0C"/>
    <w:rsid w:val="00941F93"/>
    <w:rsid w:val="0094232B"/>
    <w:rsid w:val="009423FE"/>
    <w:rsid w:val="00942775"/>
    <w:rsid w:val="00942779"/>
    <w:rsid w:val="009427C5"/>
    <w:rsid w:val="00942B48"/>
    <w:rsid w:val="00942FCA"/>
    <w:rsid w:val="00943164"/>
    <w:rsid w:val="009432C5"/>
    <w:rsid w:val="009436AD"/>
    <w:rsid w:val="009438C3"/>
    <w:rsid w:val="00943BD1"/>
    <w:rsid w:val="00943E9E"/>
    <w:rsid w:val="009440FB"/>
    <w:rsid w:val="00944EA0"/>
    <w:rsid w:val="0094548F"/>
    <w:rsid w:val="00945888"/>
    <w:rsid w:val="00946199"/>
    <w:rsid w:val="009465C2"/>
    <w:rsid w:val="00946A4F"/>
    <w:rsid w:val="00946CFA"/>
    <w:rsid w:val="00946F49"/>
    <w:rsid w:val="00947129"/>
    <w:rsid w:val="0094757D"/>
    <w:rsid w:val="009475C4"/>
    <w:rsid w:val="00947B87"/>
    <w:rsid w:val="00947BB7"/>
    <w:rsid w:val="00947C82"/>
    <w:rsid w:val="00947DDB"/>
    <w:rsid w:val="0095010F"/>
    <w:rsid w:val="009503F6"/>
    <w:rsid w:val="00950722"/>
    <w:rsid w:val="00950FBA"/>
    <w:rsid w:val="009511F9"/>
    <w:rsid w:val="0095127B"/>
    <w:rsid w:val="009512DB"/>
    <w:rsid w:val="00951376"/>
    <w:rsid w:val="00951492"/>
    <w:rsid w:val="00951A20"/>
    <w:rsid w:val="00952004"/>
    <w:rsid w:val="00952261"/>
    <w:rsid w:val="009524D5"/>
    <w:rsid w:val="0095291A"/>
    <w:rsid w:val="0095323B"/>
    <w:rsid w:val="009546DF"/>
    <w:rsid w:val="009548AA"/>
    <w:rsid w:val="00954B26"/>
    <w:rsid w:val="00954CB9"/>
    <w:rsid w:val="00954F94"/>
    <w:rsid w:val="0095506A"/>
    <w:rsid w:val="0095507D"/>
    <w:rsid w:val="00955196"/>
    <w:rsid w:val="00955239"/>
    <w:rsid w:val="00955D77"/>
    <w:rsid w:val="0095603D"/>
    <w:rsid w:val="0095607C"/>
    <w:rsid w:val="0095668A"/>
    <w:rsid w:val="009568FE"/>
    <w:rsid w:val="00956A56"/>
    <w:rsid w:val="00956A68"/>
    <w:rsid w:val="00956A86"/>
    <w:rsid w:val="00956F78"/>
    <w:rsid w:val="009570D3"/>
    <w:rsid w:val="009600E8"/>
    <w:rsid w:val="009604F5"/>
    <w:rsid w:val="00960578"/>
    <w:rsid w:val="00960F31"/>
    <w:rsid w:val="00960F52"/>
    <w:rsid w:val="00961424"/>
    <w:rsid w:val="009619BB"/>
    <w:rsid w:val="00962E65"/>
    <w:rsid w:val="0096350F"/>
    <w:rsid w:val="00963582"/>
    <w:rsid w:val="00964312"/>
    <w:rsid w:val="00964755"/>
    <w:rsid w:val="009647FF"/>
    <w:rsid w:val="00964958"/>
    <w:rsid w:val="00964C16"/>
    <w:rsid w:val="009650A2"/>
    <w:rsid w:val="00965637"/>
    <w:rsid w:val="0096564F"/>
    <w:rsid w:val="0096630C"/>
    <w:rsid w:val="009669DC"/>
    <w:rsid w:val="00966B54"/>
    <w:rsid w:val="00966C20"/>
    <w:rsid w:val="0096766B"/>
    <w:rsid w:val="009676CF"/>
    <w:rsid w:val="009679DA"/>
    <w:rsid w:val="00967AF5"/>
    <w:rsid w:val="00967B32"/>
    <w:rsid w:val="00970507"/>
    <w:rsid w:val="00970A8E"/>
    <w:rsid w:val="00970D68"/>
    <w:rsid w:val="00971184"/>
    <w:rsid w:val="009714B7"/>
    <w:rsid w:val="009714C4"/>
    <w:rsid w:val="00971870"/>
    <w:rsid w:val="00971F6F"/>
    <w:rsid w:val="009721F7"/>
    <w:rsid w:val="00972331"/>
    <w:rsid w:val="00972CFF"/>
    <w:rsid w:val="009738C9"/>
    <w:rsid w:val="00973FF4"/>
    <w:rsid w:val="0097404A"/>
    <w:rsid w:val="00974A90"/>
    <w:rsid w:val="0097509C"/>
    <w:rsid w:val="0097549C"/>
    <w:rsid w:val="009756C4"/>
    <w:rsid w:val="0097570F"/>
    <w:rsid w:val="00975D1D"/>
    <w:rsid w:val="00975E78"/>
    <w:rsid w:val="00976232"/>
    <w:rsid w:val="009763C9"/>
    <w:rsid w:val="009764CF"/>
    <w:rsid w:val="0097684D"/>
    <w:rsid w:val="00976B26"/>
    <w:rsid w:val="00976EE1"/>
    <w:rsid w:val="00976EE2"/>
    <w:rsid w:val="00977420"/>
    <w:rsid w:val="009777F5"/>
    <w:rsid w:val="00977BC2"/>
    <w:rsid w:val="00977C6C"/>
    <w:rsid w:val="009802EF"/>
    <w:rsid w:val="009803D4"/>
    <w:rsid w:val="0098043B"/>
    <w:rsid w:val="00980960"/>
    <w:rsid w:val="00980ECF"/>
    <w:rsid w:val="009810FB"/>
    <w:rsid w:val="00981167"/>
    <w:rsid w:val="0098163B"/>
    <w:rsid w:val="009817BB"/>
    <w:rsid w:val="009817EC"/>
    <w:rsid w:val="00981C06"/>
    <w:rsid w:val="0098202B"/>
    <w:rsid w:val="00982528"/>
    <w:rsid w:val="00982864"/>
    <w:rsid w:val="0098298A"/>
    <w:rsid w:val="00982AF4"/>
    <w:rsid w:val="00982FD8"/>
    <w:rsid w:val="00983009"/>
    <w:rsid w:val="00983332"/>
    <w:rsid w:val="0098347E"/>
    <w:rsid w:val="00983AAF"/>
    <w:rsid w:val="00984064"/>
    <w:rsid w:val="009842E7"/>
    <w:rsid w:val="00984A8D"/>
    <w:rsid w:val="00985564"/>
    <w:rsid w:val="00985947"/>
    <w:rsid w:val="00985D62"/>
    <w:rsid w:val="00985FA7"/>
    <w:rsid w:val="00986459"/>
    <w:rsid w:val="00986D16"/>
    <w:rsid w:val="00986D86"/>
    <w:rsid w:val="00986FF2"/>
    <w:rsid w:val="0098713E"/>
    <w:rsid w:val="009873C3"/>
    <w:rsid w:val="00987949"/>
    <w:rsid w:val="00987977"/>
    <w:rsid w:val="00987E7B"/>
    <w:rsid w:val="009902E4"/>
    <w:rsid w:val="00990B5B"/>
    <w:rsid w:val="00990EE7"/>
    <w:rsid w:val="009910CD"/>
    <w:rsid w:val="009913F5"/>
    <w:rsid w:val="00991521"/>
    <w:rsid w:val="009918F0"/>
    <w:rsid w:val="00991BE6"/>
    <w:rsid w:val="00992C8A"/>
    <w:rsid w:val="00992E39"/>
    <w:rsid w:val="00993488"/>
    <w:rsid w:val="00994C83"/>
    <w:rsid w:val="00995000"/>
    <w:rsid w:val="00995191"/>
    <w:rsid w:val="0099654D"/>
    <w:rsid w:val="00996649"/>
    <w:rsid w:val="0099668F"/>
    <w:rsid w:val="009967CB"/>
    <w:rsid w:val="00996F22"/>
    <w:rsid w:val="00996F23"/>
    <w:rsid w:val="0099729F"/>
    <w:rsid w:val="0099750F"/>
    <w:rsid w:val="00997B31"/>
    <w:rsid w:val="00997FD0"/>
    <w:rsid w:val="009A0497"/>
    <w:rsid w:val="009A06B5"/>
    <w:rsid w:val="009A09F0"/>
    <w:rsid w:val="009A1079"/>
    <w:rsid w:val="009A1A3C"/>
    <w:rsid w:val="009A1D83"/>
    <w:rsid w:val="009A20D9"/>
    <w:rsid w:val="009A23FC"/>
    <w:rsid w:val="009A24C5"/>
    <w:rsid w:val="009A2532"/>
    <w:rsid w:val="009A264A"/>
    <w:rsid w:val="009A2747"/>
    <w:rsid w:val="009A293E"/>
    <w:rsid w:val="009A2A41"/>
    <w:rsid w:val="009A2BB5"/>
    <w:rsid w:val="009A2F8A"/>
    <w:rsid w:val="009A304A"/>
    <w:rsid w:val="009A3602"/>
    <w:rsid w:val="009A3982"/>
    <w:rsid w:val="009A414E"/>
    <w:rsid w:val="009A45FB"/>
    <w:rsid w:val="009A4968"/>
    <w:rsid w:val="009A4D12"/>
    <w:rsid w:val="009A4F10"/>
    <w:rsid w:val="009A5853"/>
    <w:rsid w:val="009A5EAA"/>
    <w:rsid w:val="009A5F0A"/>
    <w:rsid w:val="009A617C"/>
    <w:rsid w:val="009A6260"/>
    <w:rsid w:val="009A7103"/>
    <w:rsid w:val="009A795E"/>
    <w:rsid w:val="009A79F5"/>
    <w:rsid w:val="009B022A"/>
    <w:rsid w:val="009B07CE"/>
    <w:rsid w:val="009B0B9D"/>
    <w:rsid w:val="009B0DBF"/>
    <w:rsid w:val="009B0DF9"/>
    <w:rsid w:val="009B103B"/>
    <w:rsid w:val="009B116D"/>
    <w:rsid w:val="009B121E"/>
    <w:rsid w:val="009B1A5C"/>
    <w:rsid w:val="009B1FA1"/>
    <w:rsid w:val="009B2275"/>
    <w:rsid w:val="009B2539"/>
    <w:rsid w:val="009B2814"/>
    <w:rsid w:val="009B285C"/>
    <w:rsid w:val="009B2B08"/>
    <w:rsid w:val="009B2E0B"/>
    <w:rsid w:val="009B3378"/>
    <w:rsid w:val="009B3508"/>
    <w:rsid w:val="009B36E1"/>
    <w:rsid w:val="009B40F1"/>
    <w:rsid w:val="009B450A"/>
    <w:rsid w:val="009B486C"/>
    <w:rsid w:val="009B5189"/>
    <w:rsid w:val="009B544F"/>
    <w:rsid w:val="009B60C6"/>
    <w:rsid w:val="009B68DE"/>
    <w:rsid w:val="009B6928"/>
    <w:rsid w:val="009B6BD5"/>
    <w:rsid w:val="009C00F1"/>
    <w:rsid w:val="009C021D"/>
    <w:rsid w:val="009C0226"/>
    <w:rsid w:val="009C03AF"/>
    <w:rsid w:val="009C0692"/>
    <w:rsid w:val="009C092F"/>
    <w:rsid w:val="009C09A5"/>
    <w:rsid w:val="009C0BBF"/>
    <w:rsid w:val="009C1E32"/>
    <w:rsid w:val="009C2078"/>
    <w:rsid w:val="009C23A3"/>
    <w:rsid w:val="009C272E"/>
    <w:rsid w:val="009C2B0C"/>
    <w:rsid w:val="009C3F2E"/>
    <w:rsid w:val="009C3F80"/>
    <w:rsid w:val="009C4DA6"/>
    <w:rsid w:val="009C536E"/>
    <w:rsid w:val="009C5441"/>
    <w:rsid w:val="009C5695"/>
    <w:rsid w:val="009C5B81"/>
    <w:rsid w:val="009C65DE"/>
    <w:rsid w:val="009C6FE9"/>
    <w:rsid w:val="009C7110"/>
    <w:rsid w:val="009C7156"/>
    <w:rsid w:val="009C7E7E"/>
    <w:rsid w:val="009C7F8F"/>
    <w:rsid w:val="009D02BA"/>
    <w:rsid w:val="009D0398"/>
    <w:rsid w:val="009D08C8"/>
    <w:rsid w:val="009D0C95"/>
    <w:rsid w:val="009D0D11"/>
    <w:rsid w:val="009D0E6F"/>
    <w:rsid w:val="009D0FC6"/>
    <w:rsid w:val="009D27E6"/>
    <w:rsid w:val="009D2841"/>
    <w:rsid w:val="009D2AEC"/>
    <w:rsid w:val="009D2C29"/>
    <w:rsid w:val="009D2E5D"/>
    <w:rsid w:val="009D3161"/>
    <w:rsid w:val="009D3590"/>
    <w:rsid w:val="009D40CB"/>
    <w:rsid w:val="009D4395"/>
    <w:rsid w:val="009D4E74"/>
    <w:rsid w:val="009D5040"/>
    <w:rsid w:val="009D507D"/>
    <w:rsid w:val="009D543A"/>
    <w:rsid w:val="009D5992"/>
    <w:rsid w:val="009D5B6C"/>
    <w:rsid w:val="009D5D8D"/>
    <w:rsid w:val="009D5DCD"/>
    <w:rsid w:val="009D5F1F"/>
    <w:rsid w:val="009D64C4"/>
    <w:rsid w:val="009D6E94"/>
    <w:rsid w:val="009D6EDF"/>
    <w:rsid w:val="009D7D7C"/>
    <w:rsid w:val="009E02D9"/>
    <w:rsid w:val="009E0FA4"/>
    <w:rsid w:val="009E0FFC"/>
    <w:rsid w:val="009E11A2"/>
    <w:rsid w:val="009E1650"/>
    <w:rsid w:val="009E1EF8"/>
    <w:rsid w:val="009E2014"/>
    <w:rsid w:val="009E238B"/>
    <w:rsid w:val="009E284D"/>
    <w:rsid w:val="009E294F"/>
    <w:rsid w:val="009E2B66"/>
    <w:rsid w:val="009E2B6E"/>
    <w:rsid w:val="009E3717"/>
    <w:rsid w:val="009E383F"/>
    <w:rsid w:val="009E4267"/>
    <w:rsid w:val="009E47AF"/>
    <w:rsid w:val="009E4878"/>
    <w:rsid w:val="009E4A29"/>
    <w:rsid w:val="009E4E1B"/>
    <w:rsid w:val="009E5379"/>
    <w:rsid w:val="009E601B"/>
    <w:rsid w:val="009E6214"/>
    <w:rsid w:val="009E6354"/>
    <w:rsid w:val="009E64D1"/>
    <w:rsid w:val="009E652E"/>
    <w:rsid w:val="009E695F"/>
    <w:rsid w:val="009E6D73"/>
    <w:rsid w:val="009E6DC6"/>
    <w:rsid w:val="009E73BE"/>
    <w:rsid w:val="009E7459"/>
    <w:rsid w:val="009E7802"/>
    <w:rsid w:val="009E7A1E"/>
    <w:rsid w:val="009E7C4E"/>
    <w:rsid w:val="009E7DBF"/>
    <w:rsid w:val="009E7E78"/>
    <w:rsid w:val="009F03EC"/>
    <w:rsid w:val="009F041B"/>
    <w:rsid w:val="009F04EE"/>
    <w:rsid w:val="009F0CE6"/>
    <w:rsid w:val="009F0F22"/>
    <w:rsid w:val="009F1039"/>
    <w:rsid w:val="009F1245"/>
    <w:rsid w:val="009F1372"/>
    <w:rsid w:val="009F1399"/>
    <w:rsid w:val="009F13F1"/>
    <w:rsid w:val="009F1B9D"/>
    <w:rsid w:val="009F29CF"/>
    <w:rsid w:val="009F2A14"/>
    <w:rsid w:val="009F2FDC"/>
    <w:rsid w:val="009F36E4"/>
    <w:rsid w:val="009F3C89"/>
    <w:rsid w:val="009F41F8"/>
    <w:rsid w:val="009F453E"/>
    <w:rsid w:val="009F4745"/>
    <w:rsid w:val="009F4C42"/>
    <w:rsid w:val="009F575E"/>
    <w:rsid w:val="009F5A02"/>
    <w:rsid w:val="009F623B"/>
    <w:rsid w:val="009F6A76"/>
    <w:rsid w:val="009F7430"/>
    <w:rsid w:val="009F763E"/>
    <w:rsid w:val="009F76A0"/>
    <w:rsid w:val="009F7F9D"/>
    <w:rsid w:val="00A003DD"/>
    <w:rsid w:val="00A00439"/>
    <w:rsid w:val="00A004AD"/>
    <w:rsid w:val="00A00515"/>
    <w:rsid w:val="00A01047"/>
    <w:rsid w:val="00A01486"/>
    <w:rsid w:val="00A01A07"/>
    <w:rsid w:val="00A02082"/>
    <w:rsid w:val="00A023C6"/>
    <w:rsid w:val="00A02452"/>
    <w:rsid w:val="00A024A2"/>
    <w:rsid w:val="00A0254A"/>
    <w:rsid w:val="00A026B6"/>
    <w:rsid w:val="00A028BB"/>
    <w:rsid w:val="00A035FD"/>
    <w:rsid w:val="00A03A74"/>
    <w:rsid w:val="00A03D5A"/>
    <w:rsid w:val="00A03D95"/>
    <w:rsid w:val="00A03DA2"/>
    <w:rsid w:val="00A04784"/>
    <w:rsid w:val="00A04ECD"/>
    <w:rsid w:val="00A053F9"/>
    <w:rsid w:val="00A05539"/>
    <w:rsid w:val="00A058B8"/>
    <w:rsid w:val="00A05A61"/>
    <w:rsid w:val="00A05CDA"/>
    <w:rsid w:val="00A06653"/>
    <w:rsid w:val="00A06666"/>
    <w:rsid w:val="00A072DF"/>
    <w:rsid w:val="00A07EBC"/>
    <w:rsid w:val="00A10101"/>
    <w:rsid w:val="00A10AC6"/>
    <w:rsid w:val="00A11C48"/>
    <w:rsid w:val="00A127A3"/>
    <w:rsid w:val="00A12C1E"/>
    <w:rsid w:val="00A1324A"/>
    <w:rsid w:val="00A13701"/>
    <w:rsid w:val="00A137D2"/>
    <w:rsid w:val="00A13C51"/>
    <w:rsid w:val="00A140EB"/>
    <w:rsid w:val="00A1421F"/>
    <w:rsid w:val="00A14547"/>
    <w:rsid w:val="00A149A6"/>
    <w:rsid w:val="00A14CAF"/>
    <w:rsid w:val="00A14CB2"/>
    <w:rsid w:val="00A15286"/>
    <w:rsid w:val="00A15D7E"/>
    <w:rsid w:val="00A15EC5"/>
    <w:rsid w:val="00A15F0A"/>
    <w:rsid w:val="00A162A1"/>
    <w:rsid w:val="00A164F6"/>
    <w:rsid w:val="00A16A59"/>
    <w:rsid w:val="00A17218"/>
    <w:rsid w:val="00A173DE"/>
    <w:rsid w:val="00A1786F"/>
    <w:rsid w:val="00A1791E"/>
    <w:rsid w:val="00A17AEE"/>
    <w:rsid w:val="00A17AF6"/>
    <w:rsid w:val="00A20038"/>
    <w:rsid w:val="00A20881"/>
    <w:rsid w:val="00A20ED8"/>
    <w:rsid w:val="00A2236F"/>
    <w:rsid w:val="00A22A6A"/>
    <w:rsid w:val="00A23AFB"/>
    <w:rsid w:val="00A23B81"/>
    <w:rsid w:val="00A243CF"/>
    <w:rsid w:val="00A2484E"/>
    <w:rsid w:val="00A24965"/>
    <w:rsid w:val="00A25193"/>
    <w:rsid w:val="00A25294"/>
    <w:rsid w:val="00A257F2"/>
    <w:rsid w:val="00A25D54"/>
    <w:rsid w:val="00A2665C"/>
    <w:rsid w:val="00A26677"/>
    <w:rsid w:val="00A268D1"/>
    <w:rsid w:val="00A279CA"/>
    <w:rsid w:val="00A27A86"/>
    <w:rsid w:val="00A3086E"/>
    <w:rsid w:val="00A309CF"/>
    <w:rsid w:val="00A31185"/>
    <w:rsid w:val="00A31648"/>
    <w:rsid w:val="00A31C50"/>
    <w:rsid w:val="00A31CD9"/>
    <w:rsid w:val="00A321EA"/>
    <w:rsid w:val="00A324C8"/>
    <w:rsid w:val="00A330CD"/>
    <w:rsid w:val="00A331A9"/>
    <w:rsid w:val="00A331B4"/>
    <w:rsid w:val="00A332A6"/>
    <w:rsid w:val="00A33C94"/>
    <w:rsid w:val="00A3469E"/>
    <w:rsid w:val="00A34DF9"/>
    <w:rsid w:val="00A354C9"/>
    <w:rsid w:val="00A3559F"/>
    <w:rsid w:val="00A358A3"/>
    <w:rsid w:val="00A35A6D"/>
    <w:rsid w:val="00A36612"/>
    <w:rsid w:val="00A36F9A"/>
    <w:rsid w:val="00A372EF"/>
    <w:rsid w:val="00A37382"/>
    <w:rsid w:val="00A378AE"/>
    <w:rsid w:val="00A37FEF"/>
    <w:rsid w:val="00A40085"/>
    <w:rsid w:val="00A404A1"/>
    <w:rsid w:val="00A405AF"/>
    <w:rsid w:val="00A409C1"/>
    <w:rsid w:val="00A40A28"/>
    <w:rsid w:val="00A4101C"/>
    <w:rsid w:val="00A41233"/>
    <w:rsid w:val="00A41867"/>
    <w:rsid w:val="00A41F8F"/>
    <w:rsid w:val="00A422B5"/>
    <w:rsid w:val="00A423DB"/>
    <w:rsid w:val="00A42566"/>
    <w:rsid w:val="00A42704"/>
    <w:rsid w:val="00A439F3"/>
    <w:rsid w:val="00A44224"/>
    <w:rsid w:val="00A450E8"/>
    <w:rsid w:val="00A4538F"/>
    <w:rsid w:val="00A4563C"/>
    <w:rsid w:val="00A45943"/>
    <w:rsid w:val="00A45C31"/>
    <w:rsid w:val="00A4671F"/>
    <w:rsid w:val="00A47233"/>
    <w:rsid w:val="00A472CB"/>
    <w:rsid w:val="00A47753"/>
    <w:rsid w:val="00A47891"/>
    <w:rsid w:val="00A47952"/>
    <w:rsid w:val="00A47A0D"/>
    <w:rsid w:val="00A47A1B"/>
    <w:rsid w:val="00A47E62"/>
    <w:rsid w:val="00A50AFA"/>
    <w:rsid w:val="00A50D18"/>
    <w:rsid w:val="00A50D1E"/>
    <w:rsid w:val="00A512BE"/>
    <w:rsid w:val="00A51A72"/>
    <w:rsid w:val="00A51A89"/>
    <w:rsid w:val="00A52A28"/>
    <w:rsid w:val="00A52C00"/>
    <w:rsid w:val="00A52E99"/>
    <w:rsid w:val="00A5327C"/>
    <w:rsid w:val="00A53329"/>
    <w:rsid w:val="00A537BF"/>
    <w:rsid w:val="00A53A20"/>
    <w:rsid w:val="00A53ABB"/>
    <w:rsid w:val="00A541D2"/>
    <w:rsid w:val="00A550AF"/>
    <w:rsid w:val="00A554E1"/>
    <w:rsid w:val="00A55696"/>
    <w:rsid w:val="00A55A82"/>
    <w:rsid w:val="00A56159"/>
    <w:rsid w:val="00A5639B"/>
    <w:rsid w:val="00A565CE"/>
    <w:rsid w:val="00A5735A"/>
    <w:rsid w:val="00A577B3"/>
    <w:rsid w:val="00A57A42"/>
    <w:rsid w:val="00A57DB4"/>
    <w:rsid w:val="00A60664"/>
    <w:rsid w:val="00A608FF"/>
    <w:rsid w:val="00A610B2"/>
    <w:rsid w:val="00A61DE9"/>
    <w:rsid w:val="00A62071"/>
    <w:rsid w:val="00A622E2"/>
    <w:rsid w:val="00A6252B"/>
    <w:rsid w:val="00A62557"/>
    <w:rsid w:val="00A627C7"/>
    <w:rsid w:val="00A6405A"/>
    <w:rsid w:val="00A64076"/>
    <w:rsid w:val="00A64157"/>
    <w:rsid w:val="00A64255"/>
    <w:rsid w:val="00A64E2B"/>
    <w:rsid w:val="00A65E36"/>
    <w:rsid w:val="00A66722"/>
    <w:rsid w:val="00A668E5"/>
    <w:rsid w:val="00A669CD"/>
    <w:rsid w:val="00A66B78"/>
    <w:rsid w:val="00A67372"/>
    <w:rsid w:val="00A676FE"/>
    <w:rsid w:val="00A70BAC"/>
    <w:rsid w:val="00A710EB"/>
    <w:rsid w:val="00A713A2"/>
    <w:rsid w:val="00A716F3"/>
    <w:rsid w:val="00A7176D"/>
    <w:rsid w:val="00A722F2"/>
    <w:rsid w:val="00A7312B"/>
    <w:rsid w:val="00A73913"/>
    <w:rsid w:val="00A7427C"/>
    <w:rsid w:val="00A745F1"/>
    <w:rsid w:val="00A74D76"/>
    <w:rsid w:val="00A7522F"/>
    <w:rsid w:val="00A75C8E"/>
    <w:rsid w:val="00A75E4B"/>
    <w:rsid w:val="00A766B5"/>
    <w:rsid w:val="00A76C96"/>
    <w:rsid w:val="00A76D26"/>
    <w:rsid w:val="00A76EB9"/>
    <w:rsid w:val="00A77027"/>
    <w:rsid w:val="00A7725D"/>
    <w:rsid w:val="00A7732B"/>
    <w:rsid w:val="00A7753B"/>
    <w:rsid w:val="00A77AE4"/>
    <w:rsid w:val="00A77E14"/>
    <w:rsid w:val="00A801B2"/>
    <w:rsid w:val="00A8040C"/>
    <w:rsid w:val="00A805C6"/>
    <w:rsid w:val="00A806BD"/>
    <w:rsid w:val="00A80B03"/>
    <w:rsid w:val="00A80BC0"/>
    <w:rsid w:val="00A81541"/>
    <w:rsid w:val="00A81903"/>
    <w:rsid w:val="00A81A95"/>
    <w:rsid w:val="00A81AA0"/>
    <w:rsid w:val="00A81ED2"/>
    <w:rsid w:val="00A82157"/>
    <w:rsid w:val="00A82482"/>
    <w:rsid w:val="00A8251C"/>
    <w:rsid w:val="00A82946"/>
    <w:rsid w:val="00A82AA1"/>
    <w:rsid w:val="00A82ADD"/>
    <w:rsid w:val="00A82C27"/>
    <w:rsid w:val="00A82D1D"/>
    <w:rsid w:val="00A82F04"/>
    <w:rsid w:val="00A83216"/>
    <w:rsid w:val="00A83285"/>
    <w:rsid w:val="00A837D2"/>
    <w:rsid w:val="00A8436E"/>
    <w:rsid w:val="00A84410"/>
    <w:rsid w:val="00A84543"/>
    <w:rsid w:val="00A84BA5"/>
    <w:rsid w:val="00A85213"/>
    <w:rsid w:val="00A8594D"/>
    <w:rsid w:val="00A86051"/>
    <w:rsid w:val="00A8627D"/>
    <w:rsid w:val="00A86343"/>
    <w:rsid w:val="00A864F2"/>
    <w:rsid w:val="00A86B26"/>
    <w:rsid w:val="00A86D05"/>
    <w:rsid w:val="00A86FCA"/>
    <w:rsid w:val="00A87263"/>
    <w:rsid w:val="00A873FF"/>
    <w:rsid w:val="00A87FB4"/>
    <w:rsid w:val="00A90324"/>
    <w:rsid w:val="00A9037F"/>
    <w:rsid w:val="00A90A69"/>
    <w:rsid w:val="00A90E75"/>
    <w:rsid w:val="00A91015"/>
    <w:rsid w:val="00A91939"/>
    <w:rsid w:val="00A91F86"/>
    <w:rsid w:val="00A921E7"/>
    <w:rsid w:val="00A92A00"/>
    <w:rsid w:val="00A931CB"/>
    <w:rsid w:val="00A9398F"/>
    <w:rsid w:val="00A947D2"/>
    <w:rsid w:val="00A949D0"/>
    <w:rsid w:val="00A94B25"/>
    <w:rsid w:val="00A94CC4"/>
    <w:rsid w:val="00A959B6"/>
    <w:rsid w:val="00A95C49"/>
    <w:rsid w:val="00A960A8"/>
    <w:rsid w:val="00A96678"/>
    <w:rsid w:val="00A966B0"/>
    <w:rsid w:val="00A96843"/>
    <w:rsid w:val="00A96955"/>
    <w:rsid w:val="00A96D3F"/>
    <w:rsid w:val="00A96FC6"/>
    <w:rsid w:val="00A97735"/>
    <w:rsid w:val="00A97B1B"/>
    <w:rsid w:val="00AA02ED"/>
    <w:rsid w:val="00AA0622"/>
    <w:rsid w:val="00AA0BC1"/>
    <w:rsid w:val="00AA0E37"/>
    <w:rsid w:val="00AA15F8"/>
    <w:rsid w:val="00AA2E51"/>
    <w:rsid w:val="00AA2F18"/>
    <w:rsid w:val="00AA340B"/>
    <w:rsid w:val="00AA34E4"/>
    <w:rsid w:val="00AA3D23"/>
    <w:rsid w:val="00AA40C3"/>
    <w:rsid w:val="00AA41F7"/>
    <w:rsid w:val="00AA4F2B"/>
    <w:rsid w:val="00AA5B6F"/>
    <w:rsid w:val="00AA5BF2"/>
    <w:rsid w:val="00AA5E65"/>
    <w:rsid w:val="00AA6556"/>
    <w:rsid w:val="00AA6845"/>
    <w:rsid w:val="00AA684C"/>
    <w:rsid w:val="00AA6B23"/>
    <w:rsid w:val="00AA751E"/>
    <w:rsid w:val="00AA75B4"/>
    <w:rsid w:val="00AA7CB1"/>
    <w:rsid w:val="00AB0AB2"/>
    <w:rsid w:val="00AB0CCA"/>
    <w:rsid w:val="00AB0E0D"/>
    <w:rsid w:val="00AB1B66"/>
    <w:rsid w:val="00AB215A"/>
    <w:rsid w:val="00AB2415"/>
    <w:rsid w:val="00AB24C3"/>
    <w:rsid w:val="00AB268B"/>
    <w:rsid w:val="00AB2AB8"/>
    <w:rsid w:val="00AB2B5C"/>
    <w:rsid w:val="00AB308E"/>
    <w:rsid w:val="00AB310D"/>
    <w:rsid w:val="00AB32D8"/>
    <w:rsid w:val="00AB372C"/>
    <w:rsid w:val="00AB3B76"/>
    <w:rsid w:val="00AB4564"/>
    <w:rsid w:val="00AB5160"/>
    <w:rsid w:val="00AB5ACE"/>
    <w:rsid w:val="00AB5CFE"/>
    <w:rsid w:val="00AB5F9C"/>
    <w:rsid w:val="00AB6899"/>
    <w:rsid w:val="00AB691E"/>
    <w:rsid w:val="00AB703B"/>
    <w:rsid w:val="00AB7858"/>
    <w:rsid w:val="00AB7DED"/>
    <w:rsid w:val="00AC0B59"/>
    <w:rsid w:val="00AC0C66"/>
    <w:rsid w:val="00AC1240"/>
    <w:rsid w:val="00AC1253"/>
    <w:rsid w:val="00AC1695"/>
    <w:rsid w:val="00AC18BC"/>
    <w:rsid w:val="00AC1ABA"/>
    <w:rsid w:val="00AC20F2"/>
    <w:rsid w:val="00AC2520"/>
    <w:rsid w:val="00AC2AF0"/>
    <w:rsid w:val="00AC2B03"/>
    <w:rsid w:val="00AC37C9"/>
    <w:rsid w:val="00AC3F48"/>
    <w:rsid w:val="00AC44BC"/>
    <w:rsid w:val="00AC4F87"/>
    <w:rsid w:val="00AC51B0"/>
    <w:rsid w:val="00AC51F0"/>
    <w:rsid w:val="00AC5AFD"/>
    <w:rsid w:val="00AC5DFD"/>
    <w:rsid w:val="00AC6410"/>
    <w:rsid w:val="00AC6E31"/>
    <w:rsid w:val="00AC77AD"/>
    <w:rsid w:val="00AC7EAA"/>
    <w:rsid w:val="00AD0300"/>
    <w:rsid w:val="00AD09F6"/>
    <w:rsid w:val="00AD0E41"/>
    <w:rsid w:val="00AD0ED3"/>
    <w:rsid w:val="00AD0FB1"/>
    <w:rsid w:val="00AD1087"/>
    <w:rsid w:val="00AD1111"/>
    <w:rsid w:val="00AD1240"/>
    <w:rsid w:val="00AD19EF"/>
    <w:rsid w:val="00AD26A8"/>
    <w:rsid w:val="00AD2C2C"/>
    <w:rsid w:val="00AD2FD6"/>
    <w:rsid w:val="00AD39E7"/>
    <w:rsid w:val="00AD3F0E"/>
    <w:rsid w:val="00AD3F2F"/>
    <w:rsid w:val="00AD40F1"/>
    <w:rsid w:val="00AD4382"/>
    <w:rsid w:val="00AD45F7"/>
    <w:rsid w:val="00AD47A2"/>
    <w:rsid w:val="00AD4B69"/>
    <w:rsid w:val="00AD501E"/>
    <w:rsid w:val="00AD56E1"/>
    <w:rsid w:val="00AD58E5"/>
    <w:rsid w:val="00AD5D22"/>
    <w:rsid w:val="00AD6001"/>
    <w:rsid w:val="00AD616C"/>
    <w:rsid w:val="00AD6759"/>
    <w:rsid w:val="00AD69F7"/>
    <w:rsid w:val="00AD6ADC"/>
    <w:rsid w:val="00AD6C2B"/>
    <w:rsid w:val="00AD71C9"/>
    <w:rsid w:val="00AD767A"/>
    <w:rsid w:val="00AD7F67"/>
    <w:rsid w:val="00AE012B"/>
    <w:rsid w:val="00AE0184"/>
    <w:rsid w:val="00AE034C"/>
    <w:rsid w:val="00AE0731"/>
    <w:rsid w:val="00AE1074"/>
    <w:rsid w:val="00AE10B9"/>
    <w:rsid w:val="00AE1388"/>
    <w:rsid w:val="00AE15E5"/>
    <w:rsid w:val="00AE1782"/>
    <w:rsid w:val="00AE1AE8"/>
    <w:rsid w:val="00AE1F0D"/>
    <w:rsid w:val="00AE1FEF"/>
    <w:rsid w:val="00AE268D"/>
    <w:rsid w:val="00AE2E7F"/>
    <w:rsid w:val="00AE3254"/>
    <w:rsid w:val="00AE32B0"/>
    <w:rsid w:val="00AE3AB5"/>
    <w:rsid w:val="00AE3B7F"/>
    <w:rsid w:val="00AE3BFD"/>
    <w:rsid w:val="00AE42C8"/>
    <w:rsid w:val="00AE4AC8"/>
    <w:rsid w:val="00AE4D8E"/>
    <w:rsid w:val="00AE4E7F"/>
    <w:rsid w:val="00AE5103"/>
    <w:rsid w:val="00AE5487"/>
    <w:rsid w:val="00AE5648"/>
    <w:rsid w:val="00AE6058"/>
    <w:rsid w:val="00AE6190"/>
    <w:rsid w:val="00AE65B5"/>
    <w:rsid w:val="00AE67F6"/>
    <w:rsid w:val="00AE6904"/>
    <w:rsid w:val="00AE712D"/>
    <w:rsid w:val="00AE71D0"/>
    <w:rsid w:val="00AE731C"/>
    <w:rsid w:val="00AE79C8"/>
    <w:rsid w:val="00AE7A39"/>
    <w:rsid w:val="00AE7DB6"/>
    <w:rsid w:val="00AE7E50"/>
    <w:rsid w:val="00AF03F6"/>
    <w:rsid w:val="00AF0554"/>
    <w:rsid w:val="00AF095A"/>
    <w:rsid w:val="00AF0B77"/>
    <w:rsid w:val="00AF0EB9"/>
    <w:rsid w:val="00AF11BD"/>
    <w:rsid w:val="00AF12CF"/>
    <w:rsid w:val="00AF155D"/>
    <w:rsid w:val="00AF27D4"/>
    <w:rsid w:val="00AF3350"/>
    <w:rsid w:val="00AF3CBF"/>
    <w:rsid w:val="00AF421A"/>
    <w:rsid w:val="00AF446E"/>
    <w:rsid w:val="00AF4762"/>
    <w:rsid w:val="00AF4C00"/>
    <w:rsid w:val="00AF552E"/>
    <w:rsid w:val="00AF569F"/>
    <w:rsid w:val="00AF57EB"/>
    <w:rsid w:val="00AF5D9A"/>
    <w:rsid w:val="00AF5FDB"/>
    <w:rsid w:val="00AF6293"/>
    <w:rsid w:val="00AF68C9"/>
    <w:rsid w:val="00AF6AC7"/>
    <w:rsid w:val="00AF6B5E"/>
    <w:rsid w:val="00AF6E57"/>
    <w:rsid w:val="00AF6F46"/>
    <w:rsid w:val="00AF79C8"/>
    <w:rsid w:val="00AF7AEF"/>
    <w:rsid w:val="00B00966"/>
    <w:rsid w:val="00B00C3F"/>
    <w:rsid w:val="00B00FF2"/>
    <w:rsid w:val="00B016F0"/>
    <w:rsid w:val="00B01B23"/>
    <w:rsid w:val="00B01D7D"/>
    <w:rsid w:val="00B01ED0"/>
    <w:rsid w:val="00B02A9E"/>
    <w:rsid w:val="00B02AFF"/>
    <w:rsid w:val="00B0459F"/>
    <w:rsid w:val="00B0483F"/>
    <w:rsid w:val="00B04912"/>
    <w:rsid w:val="00B04B2D"/>
    <w:rsid w:val="00B04D68"/>
    <w:rsid w:val="00B04D71"/>
    <w:rsid w:val="00B05073"/>
    <w:rsid w:val="00B0547B"/>
    <w:rsid w:val="00B055C2"/>
    <w:rsid w:val="00B057A2"/>
    <w:rsid w:val="00B05886"/>
    <w:rsid w:val="00B05B18"/>
    <w:rsid w:val="00B05D92"/>
    <w:rsid w:val="00B05EE8"/>
    <w:rsid w:val="00B060B9"/>
    <w:rsid w:val="00B065E2"/>
    <w:rsid w:val="00B06B18"/>
    <w:rsid w:val="00B06C98"/>
    <w:rsid w:val="00B072EA"/>
    <w:rsid w:val="00B07625"/>
    <w:rsid w:val="00B07666"/>
    <w:rsid w:val="00B07FE4"/>
    <w:rsid w:val="00B10870"/>
    <w:rsid w:val="00B109D5"/>
    <w:rsid w:val="00B10C7E"/>
    <w:rsid w:val="00B10CE5"/>
    <w:rsid w:val="00B11297"/>
    <w:rsid w:val="00B115B4"/>
    <w:rsid w:val="00B11CAF"/>
    <w:rsid w:val="00B1231A"/>
    <w:rsid w:val="00B12550"/>
    <w:rsid w:val="00B1293E"/>
    <w:rsid w:val="00B12B74"/>
    <w:rsid w:val="00B12C8F"/>
    <w:rsid w:val="00B12DDC"/>
    <w:rsid w:val="00B12FB8"/>
    <w:rsid w:val="00B12FE2"/>
    <w:rsid w:val="00B131CB"/>
    <w:rsid w:val="00B133CC"/>
    <w:rsid w:val="00B1380A"/>
    <w:rsid w:val="00B139CB"/>
    <w:rsid w:val="00B142E3"/>
    <w:rsid w:val="00B14846"/>
    <w:rsid w:val="00B14919"/>
    <w:rsid w:val="00B14BD8"/>
    <w:rsid w:val="00B14BFB"/>
    <w:rsid w:val="00B14EDB"/>
    <w:rsid w:val="00B15061"/>
    <w:rsid w:val="00B15154"/>
    <w:rsid w:val="00B15486"/>
    <w:rsid w:val="00B162F7"/>
    <w:rsid w:val="00B16389"/>
    <w:rsid w:val="00B16576"/>
    <w:rsid w:val="00B165FF"/>
    <w:rsid w:val="00B16AE1"/>
    <w:rsid w:val="00B16E29"/>
    <w:rsid w:val="00B16F39"/>
    <w:rsid w:val="00B173A3"/>
    <w:rsid w:val="00B175F0"/>
    <w:rsid w:val="00B17E92"/>
    <w:rsid w:val="00B208DE"/>
    <w:rsid w:val="00B21A7E"/>
    <w:rsid w:val="00B2218D"/>
    <w:rsid w:val="00B2221C"/>
    <w:rsid w:val="00B2226F"/>
    <w:rsid w:val="00B229B3"/>
    <w:rsid w:val="00B22B00"/>
    <w:rsid w:val="00B22ED7"/>
    <w:rsid w:val="00B23883"/>
    <w:rsid w:val="00B239A6"/>
    <w:rsid w:val="00B23BA2"/>
    <w:rsid w:val="00B24A5C"/>
    <w:rsid w:val="00B24AB3"/>
    <w:rsid w:val="00B24B76"/>
    <w:rsid w:val="00B25767"/>
    <w:rsid w:val="00B2597D"/>
    <w:rsid w:val="00B25B1A"/>
    <w:rsid w:val="00B2632B"/>
    <w:rsid w:val="00B26566"/>
    <w:rsid w:val="00B266B1"/>
    <w:rsid w:val="00B26921"/>
    <w:rsid w:val="00B26AFB"/>
    <w:rsid w:val="00B26CCB"/>
    <w:rsid w:val="00B26F43"/>
    <w:rsid w:val="00B270D6"/>
    <w:rsid w:val="00B271BA"/>
    <w:rsid w:val="00B272FB"/>
    <w:rsid w:val="00B304FE"/>
    <w:rsid w:val="00B309ED"/>
    <w:rsid w:val="00B30AD5"/>
    <w:rsid w:val="00B30C43"/>
    <w:rsid w:val="00B3164E"/>
    <w:rsid w:val="00B31DE3"/>
    <w:rsid w:val="00B3229F"/>
    <w:rsid w:val="00B3283A"/>
    <w:rsid w:val="00B32A07"/>
    <w:rsid w:val="00B3304E"/>
    <w:rsid w:val="00B3354B"/>
    <w:rsid w:val="00B33606"/>
    <w:rsid w:val="00B33B91"/>
    <w:rsid w:val="00B33E4C"/>
    <w:rsid w:val="00B34891"/>
    <w:rsid w:val="00B35A77"/>
    <w:rsid w:val="00B35C45"/>
    <w:rsid w:val="00B35FAB"/>
    <w:rsid w:val="00B36249"/>
    <w:rsid w:val="00B3668E"/>
    <w:rsid w:val="00B36741"/>
    <w:rsid w:val="00B3677A"/>
    <w:rsid w:val="00B368C5"/>
    <w:rsid w:val="00B368FD"/>
    <w:rsid w:val="00B36CDE"/>
    <w:rsid w:val="00B36D6D"/>
    <w:rsid w:val="00B371DA"/>
    <w:rsid w:val="00B376D5"/>
    <w:rsid w:val="00B402F4"/>
    <w:rsid w:val="00B40DDA"/>
    <w:rsid w:val="00B40F87"/>
    <w:rsid w:val="00B4100E"/>
    <w:rsid w:val="00B415A8"/>
    <w:rsid w:val="00B415C5"/>
    <w:rsid w:val="00B41E45"/>
    <w:rsid w:val="00B41FF5"/>
    <w:rsid w:val="00B4258C"/>
    <w:rsid w:val="00B428B1"/>
    <w:rsid w:val="00B42DD2"/>
    <w:rsid w:val="00B4301B"/>
    <w:rsid w:val="00B43083"/>
    <w:rsid w:val="00B43662"/>
    <w:rsid w:val="00B439C0"/>
    <w:rsid w:val="00B44519"/>
    <w:rsid w:val="00B44873"/>
    <w:rsid w:val="00B45258"/>
    <w:rsid w:val="00B452B4"/>
    <w:rsid w:val="00B45512"/>
    <w:rsid w:val="00B4585A"/>
    <w:rsid w:val="00B45E53"/>
    <w:rsid w:val="00B461F4"/>
    <w:rsid w:val="00B4695D"/>
    <w:rsid w:val="00B46BB0"/>
    <w:rsid w:val="00B46E96"/>
    <w:rsid w:val="00B47333"/>
    <w:rsid w:val="00B47705"/>
    <w:rsid w:val="00B478B2"/>
    <w:rsid w:val="00B50AA7"/>
    <w:rsid w:val="00B50B5C"/>
    <w:rsid w:val="00B51291"/>
    <w:rsid w:val="00B51322"/>
    <w:rsid w:val="00B518CF"/>
    <w:rsid w:val="00B51A4D"/>
    <w:rsid w:val="00B523AB"/>
    <w:rsid w:val="00B526CE"/>
    <w:rsid w:val="00B52BD2"/>
    <w:rsid w:val="00B533A0"/>
    <w:rsid w:val="00B5358E"/>
    <w:rsid w:val="00B536C1"/>
    <w:rsid w:val="00B53A5F"/>
    <w:rsid w:val="00B53C0A"/>
    <w:rsid w:val="00B53D53"/>
    <w:rsid w:val="00B54076"/>
    <w:rsid w:val="00B543AB"/>
    <w:rsid w:val="00B54B68"/>
    <w:rsid w:val="00B54C15"/>
    <w:rsid w:val="00B54C9B"/>
    <w:rsid w:val="00B54FF6"/>
    <w:rsid w:val="00B55910"/>
    <w:rsid w:val="00B55EB8"/>
    <w:rsid w:val="00B564D0"/>
    <w:rsid w:val="00B56778"/>
    <w:rsid w:val="00B56C64"/>
    <w:rsid w:val="00B57073"/>
    <w:rsid w:val="00B5708F"/>
    <w:rsid w:val="00B570E1"/>
    <w:rsid w:val="00B572FE"/>
    <w:rsid w:val="00B573B8"/>
    <w:rsid w:val="00B57CB9"/>
    <w:rsid w:val="00B6015F"/>
    <w:rsid w:val="00B60671"/>
    <w:rsid w:val="00B608A4"/>
    <w:rsid w:val="00B60BE9"/>
    <w:rsid w:val="00B60F13"/>
    <w:rsid w:val="00B60F6F"/>
    <w:rsid w:val="00B61AB2"/>
    <w:rsid w:val="00B61DF1"/>
    <w:rsid w:val="00B62184"/>
    <w:rsid w:val="00B62242"/>
    <w:rsid w:val="00B623D1"/>
    <w:rsid w:val="00B62661"/>
    <w:rsid w:val="00B62758"/>
    <w:rsid w:val="00B628C6"/>
    <w:rsid w:val="00B62A07"/>
    <w:rsid w:val="00B62ADC"/>
    <w:rsid w:val="00B62F0C"/>
    <w:rsid w:val="00B63421"/>
    <w:rsid w:val="00B63D2F"/>
    <w:rsid w:val="00B63F31"/>
    <w:rsid w:val="00B64053"/>
    <w:rsid w:val="00B64A60"/>
    <w:rsid w:val="00B64CF3"/>
    <w:rsid w:val="00B64D10"/>
    <w:rsid w:val="00B64F92"/>
    <w:rsid w:val="00B6523B"/>
    <w:rsid w:val="00B6528D"/>
    <w:rsid w:val="00B65466"/>
    <w:rsid w:val="00B65CDA"/>
    <w:rsid w:val="00B660EE"/>
    <w:rsid w:val="00B6663C"/>
    <w:rsid w:val="00B666C6"/>
    <w:rsid w:val="00B66774"/>
    <w:rsid w:val="00B66B1F"/>
    <w:rsid w:val="00B66B57"/>
    <w:rsid w:val="00B66E4E"/>
    <w:rsid w:val="00B67102"/>
    <w:rsid w:val="00B6714D"/>
    <w:rsid w:val="00B6761E"/>
    <w:rsid w:val="00B67652"/>
    <w:rsid w:val="00B67977"/>
    <w:rsid w:val="00B67B6E"/>
    <w:rsid w:val="00B70670"/>
    <w:rsid w:val="00B7073B"/>
    <w:rsid w:val="00B709CE"/>
    <w:rsid w:val="00B70E04"/>
    <w:rsid w:val="00B71B22"/>
    <w:rsid w:val="00B71CCD"/>
    <w:rsid w:val="00B71F33"/>
    <w:rsid w:val="00B72511"/>
    <w:rsid w:val="00B72640"/>
    <w:rsid w:val="00B728D8"/>
    <w:rsid w:val="00B72C11"/>
    <w:rsid w:val="00B72FF1"/>
    <w:rsid w:val="00B733A7"/>
    <w:rsid w:val="00B73614"/>
    <w:rsid w:val="00B7382B"/>
    <w:rsid w:val="00B73932"/>
    <w:rsid w:val="00B73B3B"/>
    <w:rsid w:val="00B73D7C"/>
    <w:rsid w:val="00B7403C"/>
    <w:rsid w:val="00B742F3"/>
    <w:rsid w:val="00B74420"/>
    <w:rsid w:val="00B7442F"/>
    <w:rsid w:val="00B746D2"/>
    <w:rsid w:val="00B748B3"/>
    <w:rsid w:val="00B7513B"/>
    <w:rsid w:val="00B75191"/>
    <w:rsid w:val="00B7534C"/>
    <w:rsid w:val="00B75373"/>
    <w:rsid w:val="00B756BE"/>
    <w:rsid w:val="00B75CE2"/>
    <w:rsid w:val="00B7622A"/>
    <w:rsid w:val="00B767B7"/>
    <w:rsid w:val="00B7690F"/>
    <w:rsid w:val="00B76A66"/>
    <w:rsid w:val="00B77592"/>
    <w:rsid w:val="00B77630"/>
    <w:rsid w:val="00B7763C"/>
    <w:rsid w:val="00B7787C"/>
    <w:rsid w:val="00B778BB"/>
    <w:rsid w:val="00B779DD"/>
    <w:rsid w:val="00B80463"/>
    <w:rsid w:val="00B808A7"/>
    <w:rsid w:val="00B80DE0"/>
    <w:rsid w:val="00B80FDF"/>
    <w:rsid w:val="00B810FF"/>
    <w:rsid w:val="00B81A0B"/>
    <w:rsid w:val="00B81FE5"/>
    <w:rsid w:val="00B82173"/>
    <w:rsid w:val="00B826BD"/>
    <w:rsid w:val="00B8275A"/>
    <w:rsid w:val="00B827E0"/>
    <w:rsid w:val="00B82A08"/>
    <w:rsid w:val="00B82F97"/>
    <w:rsid w:val="00B830AC"/>
    <w:rsid w:val="00B840F1"/>
    <w:rsid w:val="00B846DA"/>
    <w:rsid w:val="00B84F0F"/>
    <w:rsid w:val="00B85D0F"/>
    <w:rsid w:val="00B862C0"/>
    <w:rsid w:val="00B86710"/>
    <w:rsid w:val="00B90303"/>
    <w:rsid w:val="00B912CB"/>
    <w:rsid w:val="00B918A9"/>
    <w:rsid w:val="00B91A76"/>
    <w:rsid w:val="00B91C9F"/>
    <w:rsid w:val="00B92085"/>
    <w:rsid w:val="00B921FC"/>
    <w:rsid w:val="00B927F2"/>
    <w:rsid w:val="00B92894"/>
    <w:rsid w:val="00B92A87"/>
    <w:rsid w:val="00B93AE0"/>
    <w:rsid w:val="00B94904"/>
    <w:rsid w:val="00B94F4A"/>
    <w:rsid w:val="00B9554B"/>
    <w:rsid w:val="00B95BBA"/>
    <w:rsid w:val="00B968A2"/>
    <w:rsid w:val="00B96D65"/>
    <w:rsid w:val="00B97459"/>
    <w:rsid w:val="00BA00D2"/>
    <w:rsid w:val="00BA08D8"/>
    <w:rsid w:val="00BA0B05"/>
    <w:rsid w:val="00BA0D8F"/>
    <w:rsid w:val="00BA0E1D"/>
    <w:rsid w:val="00BA1058"/>
    <w:rsid w:val="00BA1287"/>
    <w:rsid w:val="00BA1304"/>
    <w:rsid w:val="00BA18CA"/>
    <w:rsid w:val="00BA19ED"/>
    <w:rsid w:val="00BA1B48"/>
    <w:rsid w:val="00BA1BE1"/>
    <w:rsid w:val="00BA25DA"/>
    <w:rsid w:val="00BA2CC6"/>
    <w:rsid w:val="00BA31DF"/>
    <w:rsid w:val="00BA32BB"/>
    <w:rsid w:val="00BA3661"/>
    <w:rsid w:val="00BA3F17"/>
    <w:rsid w:val="00BA40DC"/>
    <w:rsid w:val="00BA4140"/>
    <w:rsid w:val="00BA4305"/>
    <w:rsid w:val="00BA4582"/>
    <w:rsid w:val="00BA4C63"/>
    <w:rsid w:val="00BA53CB"/>
    <w:rsid w:val="00BA5430"/>
    <w:rsid w:val="00BA560C"/>
    <w:rsid w:val="00BA5909"/>
    <w:rsid w:val="00BA5987"/>
    <w:rsid w:val="00BA59C4"/>
    <w:rsid w:val="00BA6809"/>
    <w:rsid w:val="00BA695A"/>
    <w:rsid w:val="00BA6EC3"/>
    <w:rsid w:val="00BA74EB"/>
    <w:rsid w:val="00BA7805"/>
    <w:rsid w:val="00BA7F87"/>
    <w:rsid w:val="00BB016E"/>
    <w:rsid w:val="00BB0489"/>
    <w:rsid w:val="00BB0BFF"/>
    <w:rsid w:val="00BB103E"/>
    <w:rsid w:val="00BB1B38"/>
    <w:rsid w:val="00BB2194"/>
    <w:rsid w:val="00BB302B"/>
    <w:rsid w:val="00BB31D5"/>
    <w:rsid w:val="00BB35E5"/>
    <w:rsid w:val="00BB3A87"/>
    <w:rsid w:val="00BB3C18"/>
    <w:rsid w:val="00BB3F50"/>
    <w:rsid w:val="00BB4A07"/>
    <w:rsid w:val="00BB5348"/>
    <w:rsid w:val="00BB5BE6"/>
    <w:rsid w:val="00BB67B1"/>
    <w:rsid w:val="00BB6943"/>
    <w:rsid w:val="00BB69B4"/>
    <w:rsid w:val="00BB7369"/>
    <w:rsid w:val="00BB7E70"/>
    <w:rsid w:val="00BC0127"/>
    <w:rsid w:val="00BC0730"/>
    <w:rsid w:val="00BC0B43"/>
    <w:rsid w:val="00BC0C43"/>
    <w:rsid w:val="00BC1040"/>
    <w:rsid w:val="00BC10FF"/>
    <w:rsid w:val="00BC12DE"/>
    <w:rsid w:val="00BC18BD"/>
    <w:rsid w:val="00BC18FD"/>
    <w:rsid w:val="00BC1A1A"/>
    <w:rsid w:val="00BC2783"/>
    <w:rsid w:val="00BC289A"/>
    <w:rsid w:val="00BC2B37"/>
    <w:rsid w:val="00BC3141"/>
    <w:rsid w:val="00BC3443"/>
    <w:rsid w:val="00BC3B9F"/>
    <w:rsid w:val="00BC3BF1"/>
    <w:rsid w:val="00BC4129"/>
    <w:rsid w:val="00BC4521"/>
    <w:rsid w:val="00BC4938"/>
    <w:rsid w:val="00BC4C15"/>
    <w:rsid w:val="00BC546B"/>
    <w:rsid w:val="00BC57B4"/>
    <w:rsid w:val="00BC5801"/>
    <w:rsid w:val="00BC61D9"/>
    <w:rsid w:val="00BC6561"/>
    <w:rsid w:val="00BC6B3E"/>
    <w:rsid w:val="00BC6C46"/>
    <w:rsid w:val="00BC6E6D"/>
    <w:rsid w:val="00BC7A70"/>
    <w:rsid w:val="00BC7F1D"/>
    <w:rsid w:val="00BD0584"/>
    <w:rsid w:val="00BD1854"/>
    <w:rsid w:val="00BD1C5A"/>
    <w:rsid w:val="00BD26EE"/>
    <w:rsid w:val="00BD28F9"/>
    <w:rsid w:val="00BD311C"/>
    <w:rsid w:val="00BD368B"/>
    <w:rsid w:val="00BD46E8"/>
    <w:rsid w:val="00BD4963"/>
    <w:rsid w:val="00BD4F69"/>
    <w:rsid w:val="00BD5306"/>
    <w:rsid w:val="00BD5552"/>
    <w:rsid w:val="00BD58E9"/>
    <w:rsid w:val="00BD597C"/>
    <w:rsid w:val="00BD686A"/>
    <w:rsid w:val="00BD6E09"/>
    <w:rsid w:val="00BD7F77"/>
    <w:rsid w:val="00BD7FE8"/>
    <w:rsid w:val="00BE0458"/>
    <w:rsid w:val="00BE0FD9"/>
    <w:rsid w:val="00BE0FF1"/>
    <w:rsid w:val="00BE1071"/>
    <w:rsid w:val="00BE120F"/>
    <w:rsid w:val="00BE1793"/>
    <w:rsid w:val="00BE17EE"/>
    <w:rsid w:val="00BE1ADD"/>
    <w:rsid w:val="00BE29EA"/>
    <w:rsid w:val="00BE2A6C"/>
    <w:rsid w:val="00BE312D"/>
    <w:rsid w:val="00BE33FE"/>
    <w:rsid w:val="00BE3DB6"/>
    <w:rsid w:val="00BE44A3"/>
    <w:rsid w:val="00BE4B12"/>
    <w:rsid w:val="00BE4E77"/>
    <w:rsid w:val="00BE556F"/>
    <w:rsid w:val="00BE56DB"/>
    <w:rsid w:val="00BE597B"/>
    <w:rsid w:val="00BE5B2F"/>
    <w:rsid w:val="00BE5D52"/>
    <w:rsid w:val="00BE5FAE"/>
    <w:rsid w:val="00BE6C46"/>
    <w:rsid w:val="00BE6C4F"/>
    <w:rsid w:val="00BE741C"/>
    <w:rsid w:val="00BE772D"/>
    <w:rsid w:val="00BE796D"/>
    <w:rsid w:val="00BE7CF3"/>
    <w:rsid w:val="00BE7DBE"/>
    <w:rsid w:val="00BF01D2"/>
    <w:rsid w:val="00BF0216"/>
    <w:rsid w:val="00BF03A6"/>
    <w:rsid w:val="00BF0440"/>
    <w:rsid w:val="00BF06F2"/>
    <w:rsid w:val="00BF0A2E"/>
    <w:rsid w:val="00BF0CD1"/>
    <w:rsid w:val="00BF10A0"/>
    <w:rsid w:val="00BF1EC0"/>
    <w:rsid w:val="00BF1EC9"/>
    <w:rsid w:val="00BF274C"/>
    <w:rsid w:val="00BF29C2"/>
    <w:rsid w:val="00BF2E88"/>
    <w:rsid w:val="00BF3990"/>
    <w:rsid w:val="00BF3AB5"/>
    <w:rsid w:val="00BF3B07"/>
    <w:rsid w:val="00BF3BA2"/>
    <w:rsid w:val="00BF4176"/>
    <w:rsid w:val="00BF43E0"/>
    <w:rsid w:val="00BF47E3"/>
    <w:rsid w:val="00BF4E4B"/>
    <w:rsid w:val="00BF5328"/>
    <w:rsid w:val="00BF5558"/>
    <w:rsid w:val="00BF5976"/>
    <w:rsid w:val="00BF5BB3"/>
    <w:rsid w:val="00BF5D11"/>
    <w:rsid w:val="00BF6DE8"/>
    <w:rsid w:val="00BF73CD"/>
    <w:rsid w:val="00BF7AC8"/>
    <w:rsid w:val="00C00519"/>
    <w:rsid w:val="00C006D4"/>
    <w:rsid w:val="00C0199F"/>
    <w:rsid w:val="00C019BF"/>
    <w:rsid w:val="00C01EBE"/>
    <w:rsid w:val="00C0219A"/>
    <w:rsid w:val="00C02B60"/>
    <w:rsid w:val="00C03426"/>
    <w:rsid w:val="00C03A52"/>
    <w:rsid w:val="00C03FD3"/>
    <w:rsid w:val="00C0449B"/>
    <w:rsid w:val="00C04892"/>
    <w:rsid w:val="00C049EE"/>
    <w:rsid w:val="00C04CAF"/>
    <w:rsid w:val="00C04F96"/>
    <w:rsid w:val="00C0546E"/>
    <w:rsid w:val="00C059CD"/>
    <w:rsid w:val="00C05B74"/>
    <w:rsid w:val="00C0672C"/>
    <w:rsid w:val="00C067BE"/>
    <w:rsid w:val="00C06A5D"/>
    <w:rsid w:val="00C072F6"/>
    <w:rsid w:val="00C07BBF"/>
    <w:rsid w:val="00C07C00"/>
    <w:rsid w:val="00C104CA"/>
    <w:rsid w:val="00C118CF"/>
    <w:rsid w:val="00C11967"/>
    <w:rsid w:val="00C12171"/>
    <w:rsid w:val="00C12602"/>
    <w:rsid w:val="00C12B33"/>
    <w:rsid w:val="00C12DAC"/>
    <w:rsid w:val="00C12DC0"/>
    <w:rsid w:val="00C13135"/>
    <w:rsid w:val="00C133EC"/>
    <w:rsid w:val="00C140DF"/>
    <w:rsid w:val="00C156E5"/>
    <w:rsid w:val="00C15837"/>
    <w:rsid w:val="00C15B38"/>
    <w:rsid w:val="00C15E63"/>
    <w:rsid w:val="00C1653D"/>
    <w:rsid w:val="00C16685"/>
    <w:rsid w:val="00C16AF5"/>
    <w:rsid w:val="00C16DB6"/>
    <w:rsid w:val="00C170F7"/>
    <w:rsid w:val="00C172AB"/>
    <w:rsid w:val="00C17957"/>
    <w:rsid w:val="00C20813"/>
    <w:rsid w:val="00C20EB0"/>
    <w:rsid w:val="00C20EF2"/>
    <w:rsid w:val="00C20F5D"/>
    <w:rsid w:val="00C21830"/>
    <w:rsid w:val="00C22963"/>
    <w:rsid w:val="00C22967"/>
    <w:rsid w:val="00C22BEF"/>
    <w:rsid w:val="00C23796"/>
    <w:rsid w:val="00C23A79"/>
    <w:rsid w:val="00C23FB2"/>
    <w:rsid w:val="00C241C4"/>
    <w:rsid w:val="00C245F2"/>
    <w:rsid w:val="00C24C9D"/>
    <w:rsid w:val="00C254C6"/>
    <w:rsid w:val="00C25682"/>
    <w:rsid w:val="00C258ED"/>
    <w:rsid w:val="00C25CB6"/>
    <w:rsid w:val="00C26548"/>
    <w:rsid w:val="00C26642"/>
    <w:rsid w:val="00C26A02"/>
    <w:rsid w:val="00C26B80"/>
    <w:rsid w:val="00C26B8E"/>
    <w:rsid w:val="00C27024"/>
    <w:rsid w:val="00C27C40"/>
    <w:rsid w:val="00C27D3A"/>
    <w:rsid w:val="00C30016"/>
    <w:rsid w:val="00C301EC"/>
    <w:rsid w:val="00C30978"/>
    <w:rsid w:val="00C31133"/>
    <w:rsid w:val="00C312AC"/>
    <w:rsid w:val="00C333A2"/>
    <w:rsid w:val="00C339E4"/>
    <w:rsid w:val="00C33C71"/>
    <w:rsid w:val="00C343ED"/>
    <w:rsid w:val="00C348E8"/>
    <w:rsid w:val="00C34FE6"/>
    <w:rsid w:val="00C35554"/>
    <w:rsid w:val="00C3589C"/>
    <w:rsid w:val="00C35923"/>
    <w:rsid w:val="00C36206"/>
    <w:rsid w:val="00C36CAF"/>
    <w:rsid w:val="00C37A32"/>
    <w:rsid w:val="00C40019"/>
    <w:rsid w:val="00C400C2"/>
    <w:rsid w:val="00C40198"/>
    <w:rsid w:val="00C402ED"/>
    <w:rsid w:val="00C4185C"/>
    <w:rsid w:val="00C41EF8"/>
    <w:rsid w:val="00C41FD3"/>
    <w:rsid w:val="00C42955"/>
    <w:rsid w:val="00C43455"/>
    <w:rsid w:val="00C436D6"/>
    <w:rsid w:val="00C43D9E"/>
    <w:rsid w:val="00C44013"/>
    <w:rsid w:val="00C44096"/>
    <w:rsid w:val="00C44360"/>
    <w:rsid w:val="00C44BD5"/>
    <w:rsid w:val="00C44EFC"/>
    <w:rsid w:val="00C44FEE"/>
    <w:rsid w:val="00C4545D"/>
    <w:rsid w:val="00C4572C"/>
    <w:rsid w:val="00C45B8C"/>
    <w:rsid w:val="00C461E7"/>
    <w:rsid w:val="00C4642E"/>
    <w:rsid w:val="00C4643A"/>
    <w:rsid w:val="00C464EF"/>
    <w:rsid w:val="00C4684F"/>
    <w:rsid w:val="00C4695E"/>
    <w:rsid w:val="00C46C23"/>
    <w:rsid w:val="00C46EB4"/>
    <w:rsid w:val="00C4732C"/>
    <w:rsid w:val="00C477D1"/>
    <w:rsid w:val="00C47C90"/>
    <w:rsid w:val="00C47CF6"/>
    <w:rsid w:val="00C47D39"/>
    <w:rsid w:val="00C47DD4"/>
    <w:rsid w:val="00C47DDC"/>
    <w:rsid w:val="00C502E0"/>
    <w:rsid w:val="00C50626"/>
    <w:rsid w:val="00C50912"/>
    <w:rsid w:val="00C50F9B"/>
    <w:rsid w:val="00C51B57"/>
    <w:rsid w:val="00C51E6F"/>
    <w:rsid w:val="00C522D4"/>
    <w:rsid w:val="00C523CB"/>
    <w:rsid w:val="00C52438"/>
    <w:rsid w:val="00C52B0A"/>
    <w:rsid w:val="00C5336B"/>
    <w:rsid w:val="00C53845"/>
    <w:rsid w:val="00C53CF3"/>
    <w:rsid w:val="00C53E49"/>
    <w:rsid w:val="00C541EE"/>
    <w:rsid w:val="00C54811"/>
    <w:rsid w:val="00C54E5A"/>
    <w:rsid w:val="00C54FD2"/>
    <w:rsid w:val="00C5606F"/>
    <w:rsid w:val="00C562DF"/>
    <w:rsid w:val="00C56341"/>
    <w:rsid w:val="00C56527"/>
    <w:rsid w:val="00C566D9"/>
    <w:rsid w:val="00C56A70"/>
    <w:rsid w:val="00C57A49"/>
    <w:rsid w:val="00C57B4B"/>
    <w:rsid w:val="00C57B4E"/>
    <w:rsid w:val="00C57F8B"/>
    <w:rsid w:val="00C57FEC"/>
    <w:rsid w:val="00C60076"/>
    <w:rsid w:val="00C60390"/>
    <w:rsid w:val="00C605B1"/>
    <w:rsid w:val="00C60632"/>
    <w:rsid w:val="00C60AD7"/>
    <w:rsid w:val="00C6124F"/>
    <w:rsid w:val="00C612C1"/>
    <w:rsid w:val="00C615FE"/>
    <w:rsid w:val="00C6190A"/>
    <w:rsid w:val="00C61B3D"/>
    <w:rsid w:val="00C622A8"/>
    <w:rsid w:val="00C62757"/>
    <w:rsid w:val="00C62D9C"/>
    <w:rsid w:val="00C62F11"/>
    <w:rsid w:val="00C63321"/>
    <w:rsid w:val="00C63694"/>
    <w:rsid w:val="00C63877"/>
    <w:rsid w:val="00C63E84"/>
    <w:rsid w:val="00C63FA7"/>
    <w:rsid w:val="00C64261"/>
    <w:rsid w:val="00C64827"/>
    <w:rsid w:val="00C6495F"/>
    <w:rsid w:val="00C649E4"/>
    <w:rsid w:val="00C65313"/>
    <w:rsid w:val="00C6584E"/>
    <w:rsid w:val="00C6591C"/>
    <w:rsid w:val="00C65B60"/>
    <w:rsid w:val="00C65C6A"/>
    <w:rsid w:val="00C66BE0"/>
    <w:rsid w:val="00C678CB"/>
    <w:rsid w:val="00C67FBC"/>
    <w:rsid w:val="00C700E1"/>
    <w:rsid w:val="00C7023B"/>
    <w:rsid w:val="00C70241"/>
    <w:rsid w:val="00C703A0"/>
    <w:rsid w:val="00C71BDC"/>
    <w:rsid w:val="00C7214A"/>
    <w:rsid w:val="00C722BB"/>
    <w:rsid w:val="00C72805"/>
    <w:rsid w:val="00C73CAF"/>
    <w:rsid w:val="00C74309"/>
    <w:rsid w:val="00C748CA"/>
    <w:rsid w:val="00C7491D"/>
    <w:rsid w:val="00C74A1B"/>
    <w:rsid w:val="00C74D5C"/>
    <w:rsid w:val="00C74D93"/>
    <w:rsid w:val="00C756CF"/>
    <w:rsid w:val="00C75D8F"/>
    <w:rsid w:val="00C76578"/>
    <w:rsid w:val="00C765FF"/>
    <w:rsid w:val="00C7672F"/>
    <w:rsid w:val="00C77329"/>
    <w:rsid w:val="00C77384"/>
    <w:rsid w:val="00C77430"/>
    <w:rsid w:val="00C77509"/>
    <w:rsid w:val="00C775BE"/>
    <w:rsid w:val="00C77806"/>
    <w:rsid w:val="00C77E72"/>
    <w:rsid w:val="00C805A1"/>
    <w:rsid w:val="00C80784"/>
    <w:rsid w:val="00C80966"/>
    <w:rsid w:val="00C80ADC"/>
    <w:rsid w:val="00C81933"/>
    <w:rsid w:val="00C81B56"/>
    <w:rsid w:val="00C81B9C"/>
    <w:rsid w:val="00C81D63"/>
    <w:rsid w:val="00C82303"/>
    <w:rsid w:val="00C83059"/>
    <w:rsid w:val="00C8319C"/>
    <w:rsid w:val="00C83622"/>
    <w:rsid w:val="00C8419B"/>
    <w:rsid w:val="00C84358"/>
    <w:rsid w:val="00C84456"/>
    <w:rsid w:val="00C84625"/>
    <w:rsid w:val="00C84729"/>
    <w:rsid w:val="00C851D5"/>
    <w:rsid w:val="00C854CB"/>
    <w:rsid w:val="00C85ED3"/>
    <w:rsid w:val="00C860E5"/>
    <w:rsid w:val="00C861C9"/>
    <w:rsid w:val="00C86701"/>
    <w:rsid w:val="00C868CF"/>
    <w:rsid w:val="00C86A2A"/>
    <w:rsid w:val="00C86EF9"/>
    <w:rsid w:val="00C87C30"/>
    <w:rsid w:val="00C87C50"/>
    <w:rsid w:val="00C87E32"/>
    <w:rsid w:val="00C90012"/>
    <w:rsid w:val="00C901F1"/>
    <w:rsid w:val="00C90538"/>
    <w:rsid w:val="00C90F1E"/>
    <w:rsid w:val="00C91133"/>
    <w:rsid w:val="00C9141A"/>
    <w:rsid w:val="00C91A80"/>
    <w:rsid w:val="00C91E35"/>
    <w:rsid w:val="00C91F72"/>
    <w:rsid w:val="00C920E9"/>
    <w:rsid w:val="00C9238B"/>
    <w:rsid w:val="00C928FD"/>
    <w:rsid w:val="00C92B3D"/>
    <w:rsid w:val="00C93266"/>
    <w:rsid w:val="00C93C62"/>
    <w:rsid w:val="00C93E06"/>
    <w:rsid w:val="00C940BA"/>
    <w:rsid w:val="00C94408"/>
    <w:rsid w:val="00C945DF"/>
    <w:rsid w:val="00C947D1"/>
    <w:rsid w:val="00C94E95"/>
    <w:rsid w:val="00C96034"/>
    <w:rsid w:val="00C96468"/>
    <w:rsid w:val="00C964F9"/>
    <w:rsid w:val="00C96706"/>
    <w:rsid w:val="00C96C0E"/>
    <w:rsid w:val="00C97933"/>
    <w:rsid w:val="00CA05C6"/>
    <w:rsid w:val="00CA06E1"/>
    <w:rsid w:val="00CA086C"/>
    <w:rsid w:val="00CA0E2C"/>
    <w:rsid w:val="00CA150C"/>
    <w:rsid w:val="00CA1B8A"/>
    <w:rsid w:val="00CA1D91"/>
    <w:rsid w:val="00CA1F65"/>
    <w:rsid w:val="00CA1FE0"/>
    <w:rsid w:val="00CA2239"/>
    <w:rsid w:val="00CA2291"/>
    <w:rsid w:val="00CA2724"/>
    <w:rsid w:val="00CA2B35"/>
    <w:rsid w:val="00CA2D6E"/>
    <w:rsid w:val="00CA2FA5"/>
    <w:rsid w:val="00CA306D"/>
    <w:rsid w:val="00CA35C6"/>
    <w:rsid w:val="00CA3CC3"/>
    <w:rsid w:val="00CA3CE4"/>
    <w:rsid w:val="00CA3E17"/>
    <w:rsid w:val="00CA41C8"/>
    <w:rsid w:val="00CA42CC"/>
    <w:rsid w:val="00CA4447"/>
    <w:rsid w:val="00CA45A1"/>
    <w:rsid w:val="00CA4634"/>
    <w:rsid w:val="00CA4779"/>
    <w:rsid w:val="00CA4E56"/>
    <w:rsid w:val="00CA4EB7"/>
    <w:rsid w:val="00CA529C"/>
    <w:rsid w:val="00CA5605"/>
    <w:rsid w:val="00CA5711"/>
    <w:rsid w:val="00CA5D36"/>
    <w:rsid w:val="00CA5DF6"/>
    <w:rsid w:val="00CA5EEF"/>
    <w:rsid w:val="00CA5FF7"/>
    <w:rsid w:val="00CA606F"/>
    <w:rsid w:val="00CA610E"/>
    <w:rsid w:val="00CA6523"/>
    <w:rsid w:val="00CA66EA"/>
    <w:rsid w:val="00CA716D"/>
    <w:rsid w:val="00CA73F2"/>
    <w:rsid w:val="00CB0051"/>
    <w:rsid w:val="00CB01E4"/>
    <w:rsid w:val="00CB08EB"/>
    <w:rsid w:val="00CB0A18"/>
    <w:rsid w:val="00CB0D46"/>
    <w:rsid w:val="00CB1447"/>
    <w:rsid w:val="00CB15E4"/>
    <w:rsid w:val="00CB1EB3"/>
    <w:rsid w:val="00CB1EB5"/>
    <w:rsid w:val="00CB1F4D"/>
    <w:rsid w:val="00CB206C"/>
    <w:rsid w:val="00CB2B95"/>
    <w:rsid w:val="00CB33D6"/>
    <w:rsid w:val="00CB3736"/>
    <w:rsid w:val="00CB378E"/>
    <w:rsid w:val="00CB3878"/>
    <w:rsid w:val="00CB38A9"/>
    <w:rsid w:val="00CB39D5"/>
    <w:rsid w:val="00CB39E2"/>
    <w:rsid w:val="00CB3AEA"/>
    <w:rsid w:val="00CB3B05"/>
    <w:rsid w:val="00CB4B4A"/>
    <w:rsid w:val="00CB4CA5"/>
    <w:rsid w:val="00CB50B9"/>
    <w:rsid w:val="00CB5314"/>
    <w:rsid w:val="00CB5484"/>
    <w:rsid w:val="00CB5496"/>
    <w:rsid w:val="00CB58F0"/>
    <w:rsid w:val="00CB5A54"/>
    <w:rsid w:val="00CB5D5C"/>
    <w:rsid w:val="00CB5E4F"/>
    <w:rsid w:val="00CB6059"/>
    <w:rsid w:val="00CB6485"/>
    <w:rsid w:val="00CB725F"/>
    <w:rsid w:val="00CB74ED"/>
    <w:rsid w:val="00CB78E6"/>
    <w:rsid w:val="00CB794C"/>
    <w:rsid w:val="00CB7955"/>
    <w:rsid w:val="00CB7DE5"/>
    <w:rsid w:val="00CC16FE"/>
    <w:rsid w:val="00CC1808"/>
    <w:rsid w:val="00CC18AF"/>
    <w:rsid w:val="00CC1C5D"/>
    <w:rsid w:val="00CC1EBC"/>
    <w:rsid w:val="00CC273E"/>
    <w:rsid w:val="00CC310D"/>
    <w:rsid w:val="00CC361F"/>
    <w:rsid w:val="00CC3756"/>
    <w:rsid w:val="00CC38D6"/>
    <w:rsid w:val="00CC3A3A"/>
    <w:rsid w:val="00CC415D"/>
    <w:rsid w:val="00CC4A67"/>
    <w:rsid w:val="00CC54AC"/>
    <w:rsid w:val="00CC59E1"/>
    <w:rsid w:val="00CC6513"/>
    <w:rsid w:val="00CC6A0C"/>
    <w:rsid w:val="00CC6D12"/>
    <w:rsid w:val="00CC6E29"/>
    <w:rsid w:val="00CC7140"/>
    <w:rsid w:val="00CC75BB"/>
    <w:rsid w:val="00CC774C"/>
    <w:rsid w:val="00CC7D06"/>
    <w:rsid w:val="00CC7F6E"/>
    <w:rsid w:val="00CD03B3"/>
    <w:rsid w:val="00CD079C"/>
    <w:rsid w:val="00CD0C87"/>
    <w:rsid w:val="00CD0DCB"/>
    <w:rsid w:val="00CD13D7"/>
    <w:rsid w:val="00CD1527"/>
    <w:rsid w:val="00CD182F"/>
    <w:rsid w:val="00CD1C72"/>
    <w:rsid w:val="00CD256A"/>
    <w:rsid w:val="00CD2D7F"/>
    <w:rsid w:val="00CD2F7B"/>
    <w:rsid w:val="00CD4DB8"/>
    <w:rsid w:val="00CD4FDA"/>
    <w:rsid w:val="00CD505B"/>
    <w:rsid w:val="00CD57FD"/>
    <w:rsid w:val="00CD5B66"/>
    <w:rsid w:val="00CD6286"/>
    <w:rsid w:val="00CD6837"/>
    <w:rsid w:val="00CD6923"/>
    <w:rsid w:val="00CD6DBE"/>
    <w:rsid w:val="00CD7151"/>
    <w:rsid w:val="00CD7429"/>
    <w:rsid w:val="00CD74A3"/>
    <w:rsid w:val="00CD76B8"/>
    <w:rsid w:val="00CD7820"/>
    <w:rsid w:val="00CD7D91"/>
    <w:rsid w:val="00CE0321"/>
    <w:rsid w:val="00CE039C"/>
    <w:rsid w:val="00CE0616"/>
    <w:rsid w:val="00CE06CC"/>
    <w:rsid w:val="00CE06D5"/>
    <w:rsid w:val="00CE0829"/>
    <w:rsid w:val="00CE08D2"/>
    <w:rsid w:val="00CE0A0F"/>
    <w:rsid w:val="00CE129C"/>
    <w:rsid w:val="00CE15A0"/>
    <w:rsid w:val="00CE17DE"/>
    <w:rsid w:val="00CE187B"/>
    <w:rsid w:val="00CE1A33"/>
    <w:rsid w:val="00CE1D99"/>
    <w:rsid w:val="00CE2273"/>
    <w:rsid w:val="00CE2721"/>
    <w:rsid w:val="00CE288C"/>
    <w:rsid w:val="00CE2E4E"/>
    <w:rsid w:val="00CE3322"/>
    <w:rsid w:val="00CE3A1B"/>
    <w:rsid w:val="00CE3B51"/>
    <w:rsid w:val="00CE430F"/>
    <w:rsid w:val="00CE4643"/>
    <w:rsid w:val="00CE469C"/>
    <w:rsid w:val="00CE4701"/>
    <w:rsid w:val="00CE48CD"/>
    <w:rsid w:val="00CE4905"/>
    <w:rsid w:val="00CE511C"/>
    <w:rsid w:val="00CE5BD0"/>
    <w:rsid w:val="00CE5F49"/>
    <w:rsid w:val="00CE68B0"/>
    <w:rsid w:val="00CE6B2E"/>
    <w:rsid w:val="00CE6D38"/>
    <w:rsid w:val="00CE79E8"/>
    <w:rsid w:val="00CE7D0B"/>
    <w:rsid w:val="00CF049D"/>
    <w:rsid w:val="00CF054A"/>
    <w:rsid w:val="00CF183F"/>
    <w:rsid w:val="00CF1BA7"/>
    <w:rsid w:val="00CF1C01"/>
    <w:rsid w:val="00CF26F1"/>
    <w:rsid w:val="00CF2A76"/>
    <w:rsid w:val="00CF305D"/>
    <w:rsid w:val="00CF31C0"/>
    <w:rsid w:val="00CF31D7"/>
    <w:rsid w:val="00CF31F1"/>
    <w:rsid w:val="00CF32CB"/>
    <w:rsid w:val="00CF33BC"/>
    <w:rsid w:val="00CF3616"/>
    <w:rsid w:val="00CF378B"/>
    <w:rsid w:val="00CF3ADA"/>
    <w:rsid w:val="00CF3B95"/>
    <w:rsid w:val="00CF403D"/>
    <w:rsid w:val="00CF40E9"/>
    <w:rsid w:val="00CF42F0"/>
    <w:rsid w:val="00CF453F"/>
    <w:rsid w:val="00CF467E"/>
    <w:rsid w:val="00CF4840"/>
    <w:rsid w:val="00CF4E72"/>
    <w:rsid w:val="00CF51BC"/>
    <w:rsid w:val="00CF537E"/>
    <w:rsid w:val="00CF57B8"/>
    <w:rsid w:val="00CF5DE9"/>
    <w:rsid w:val="00CF66DF"/>
    <w:rsid w:val="00CF6842"/>
    <w:rsid w:val="00CF6868"/>
    <w:rsid w:val="00CF697F"/>
    <w:rsid w:val="00CF6C00"/>
    <w:rsid w:val="00CF6CDB"/>
    <w:rsid w:val="00CF6D0C"/>
    <w:rsid w:val="00CF7030"/>
    <w:rsid w:val="00CF768D"/>
    <w:rsid w:val="00CF7E0A"/>
    <w:rsid w:val="00D008AE"/>
    <w:rsid w:val="00D00951"/>
    <w:rsid w:val="00D00BDD"/>
    <w:rsid w:val="00D00CF2"/>
    <w:rsid w:val="00D00FEE"/>
    <w:rsid w:val="00D0141A"/>
    <w:rsid w:val="00D01EAD"/>
    <w:rsid w:val="00D0244F"/>
    <w:rsid w:val="00D02F2B"/>
    <w:rsid w:val="00D03290"/>
    <w:rsid w:val="00D03715"/>
    <w:rsid w:val="00D03A34"/>
    <w:rsid w:val="00D03C71"/>
    <w:rsid w:val="00D04075"/>
    <w:rsid w:val="00D04524"/>
    <w:rsid w:val="00D045B1"/>
    <w:rsid w:val="00D04817"/>
    <w:rsid w:val="00D05750"/>
    <w:rsid w:val="00D07323"/>
    <w:rsid w:val="00D07BD0"/>
    <w:rsid w:val="00D07EE1"/>
    <w:rsid w:val="00D101B7"/>
    <w:rsid w:val="00D103A1"/>
    <w:rsid w:val="00D1049E"/>
    <w:rsid w:val="00D10664"/>
    <w:rsid w:val="00D1069F"/>
    <w:rsid w:val="00D1081C"/>
    <w:rsid w:val="00D10872"/>
    <w:rsid w:val="00D10E58"/>
    <w:rsid w:val="00D10F1C"/>
    <w:rsid w:val="00D115F9"/>
    <w:rsid w:val="00D117FD"/>
    <w:rsid w:val="00D11AAC"/>
    <w:rsid w:val="00D12069"/>
    <w:rsid w:val="00D12945"/>
    <w:rsid w:val="00D1298C"/>
    <w:rsid w:val="00D12A31"/>
    <w:rsid w:val="00D12DE9"/>
    <w:rsid w:val="00D13357"/>
    <w:rsid w:val="00D14855"/>
    <w:rsid w:val="00D159FD"/>
    <w:rsid w:val="00D16171"/>
    <w:rsid w:val="00D1617E"/>
    <w:rsid w:val="00D16CF0"/>
    <w:rsid w:val="00D16FA8"/>
    <w:rsid w:val="00D178E2"/>
    <w:rsid w:val="00D1793D"/>
    <w:rsid w:val="00D20735"/>
    <w:rsid w:val="00D207D2"/>
    <w:rsid w:val="00D20827"/>
    <w:rsid w:val="00D20834"/>
    <w:rsid w:val="00D20B04"/>
    <w:rsid w:val="00D20E1E"/>
    <w:rsid w:val="00D212A3"/>
    <w:rsid w:val="00D21731"/>
    <w:rsid w:val="00D219F6"/>
    <w:rsid w:val="00D21A98"/>
    <w:rsid w:val="00D22238"/>
    <w:rsid w:val="00D22E86"/>
    <w:rsid w:val="00D23B75"/>
    <w:rsid w:val="00D24084"/>
    <w:rsid w:val="00D242C7"/>
    <w:rsid w:val="00D24595"/>
    <w:rsid w:val="00D248E0"/>
    <w:rsid w:val="00D255EC"/>
    <w:rsid w:val="00D25B6C"/>
    <w:rsid w:val="00D25C89"/>
    <w:rsid w:val="00D25D15"/>
    <w:rsid w:val="00D25DAC"/>
    <w:rsid w:val="00D26455"/>
    <w:rsid w:val="00D2668A"/>
    <w:rsid w:val="00D26E21"/>
    <w:rsid w:val="00D272E9"/>
    <w:rsid w:val="00D27A63"/>
    <w:rsid w:val="00D27B88"/>
    <w:rsid w:val="00D27EA7"/>
    <w:rsid w:val="00D27EEA"/>
    <w:rsid w:val="00D30094"/>
    <w:rsid w:val="00D30AE8"/>
    <w:rsid w:val="00D30D27"/>
    <w:rsid w:val="00D30D29"/>
    <w:rsid w:val="00D30ECB"/>
    <w:rsid w:val="00D311C6"/>
    <w:rsid w:val="00D3147B"/>
    <w:rsid w:val="00D31802"/>
    <w:rsid w:val="00D3198B"/>
    <w:rsid w:val="00D31B40"/>
    <w:rsid w:val="00D31EAD"/>
    <w:rsid w:val="00D321E8"/>
    <w:rsid w:val="00D322BA"/>
    <w:rsid w:val="00D3285B"/>
    <w:rsid w:val="00D3290F"/>
    <w:rsid w:val="00D3292B"/>
    <w:rsid w:val="00D330CC"/>
    <w:rsid w:val="00D3357C"/>
    <w:rsid w:val="00D33BD9"/>
    <w:rsid w:val="00D33C7A"/>
    <w:rsid w:val="00D3446E"/>
    <w:rsid w:val="00D3457A"/>
    <w:rsid w:val="00D34777"/>
    <w:rsid w:val="00D34802"/>
    <w:rsid w:val="00D3491B"/>
    <w:rsid w:val="00D34B06"/>
    <w:rsid w:val="00D34CA4"/>
    <w:rsid w:val="00D34E1C"/>
    <w:rsid w:val="00D34FF2"/>
    <w:rsid w:val="00D361C8"/>
    <w:rsid w:val="00D3681D"/>
    <w:rsid w:val="00D368F1"/>
    <w:rsid w:val="00D370BA"/>
    <w:rsid w:val="00D37172"/>
    <w:rsid w:val="00D371DD"/>
    <w:rsid w:val="00D372DB"/>
    <w:rsid w:val="00D375A5"/>
    <w:rsid w:val="00D37AAB"/>
    <w:rsid w:val="00D37ADA"/>
    <w:rsid w:val="00D37AE8"/>
    <w:rsid w:val="00D40089"/>
    <w:rsid w:val="00D40296"/>
    <w:rsid w:val="00D40380"/>
    <w:rsid w:val="00D404C0"/>
    <w:rsid w:val="00D41033"/>
    <w:rsid w:val="00D41155"/>
    <w:rsid w:val="00D41D53"/>
    <w:rsid w:val="00D41EB0"/>
    <w:rsid w:val="00D426B8"/>
    <w:rsid w:val="00D42959"/>
    <w:rsid w:val="00D43155"/>
    <w:rsid w:val="00D4365F"/>
    <w:rsid w:val="00D4367B"/>
    <w:rsid w:val="00D439E0"/>
    <w:rsid w:val="00D44331"/>
    <w:rsid w:val="00D448B1"/>
    <w:rsid w:val="00D45219"/>
    <w:rsid w:val="00D45256"/>
    <w:rsid w:val="00D45311"/>
    <w:rsid w:val="00D454F9"/>
    <w:rsid w:val="00D45532"/>
    <w:rsid w:val="00D4554C"/>
    <w:rsid w:val="00D45E29"/>
    <w:rsid w:val="00D470A7"/>
    <w:rsid w:val="00D475FE"/>
    <w:rsid w:val="00D479E0"/>
    <w:rsid w:val="00D47D87"/>
    <w:rsid w:val="00D51330"/>
    <w:rsid w:val="00D516CD"/>
    <w:rsid w:val="00D51864"/>
    <w:rsid w:val="00D519BB"/>
    <w:rsid w:val="00D51FE0"/>
    <w:rsid w:val="00D52056"/>
    <w:rsid w:val="00D521B2"/>
    <w:rsid w:val="00D524B2"/>
    <w:rsid w:val="00D524B4"/>
    <w:rsid w:val="00D53031"/>
    <w:rsid w:val="00D530D5"/>
    <w:rsid w:val="00D53668"/>
    <w:rsid w:val="00D5368B"/>
    <w:rsid w:val="00D536B8"/>
    <w:rsid w:val="00D5370F"/>
    <w:rsid w:val="00D539C1"/>
    <w:rsid w:val="00D54103"/>
    <w:rsid w:val="00D54450"/>
    <w:rsid w:val="00D547C6"/>
    <w:rsid w:val="00D5489A"/>
    <w:rsid w:val="00D54C06"/>
    <w:rsid w:val="00D54F43"/>
    <w:rsid w:val="00D5533F"/>
    <w:rsid w:val="00D55AC4"/>
    <w:rsid w:val="00D55DF2"/>
    <w:rsid w:val="00D5649E"/>
    <w:rsid w:val="00D56B20"/>
    <w:rsid w:val="00D5769A"/>
    <w:rsid w:val="00D577E1"/>
    <w:rsid w:val="00D57E0A"/>
    <w:rsid w:val="00D57F1A"/>
    <w:rsid w:val="00D60014"/>
    <w:rsid w:val="00D60046"/>
    <w:rsid w:val="00D6072F"/>
    <w:rsid w:val="00D607D8"/>
    <w:rsid w:val="00D60A2B"/>
    <w:rsid w:val="00D60A77"/>
    <w:rsid w:val="00D60A9E"/>
    <w:rsid w:val="00D611EE"/>
    <w:rsid w:val="00D61389"/>
    <w:rsid w:val="00D6148B"/>
    <w:rsid w:val="00D615C9"/>
    <w:rsid w:val="00D616F3"/>
    <w:rsid w:val="00D618F9"/>
    <w:rsid w:val="00D61D19"/>
    <w:rsid w:val="00D61EA8"/>
    <w:rsid w:val="00D61FC5"/>
    <w:rsid w:val="00D62071"/>
    <w:rsid w:val="00D6227F"/>
    <w:rsid w:val="00D62437"/>
    <w:rsid w:val="00D625D8"/>
    <w:rsid w:val="00D6417D"/>
    <w:rsid w:val="00D64284"/>
    <w:rsid w:val="00D643D4"/>
    <w:rsid w:val="00D64CE9"/>
    <w:rsid w:val="00D64CEB"/>
    <w:rsid w:val="00D653ED"/>
    <w:rsid w:val="00D65422"/>
    <w:rsid w:val="00D65C28"/>
    <w:rsid w:val="00D663E6"/>
    <w:rsid w:val="00D66489"/>
    <w:rsid w:val="00D664D7"/>
    <w:rsid w:val="00D67188"/>
    <w:rsid w:val="00D67423"/>
    <w:rsid w:val="00D67517"/>
    <w:rsid w:val="00D67717"/>
    <w:rsid w:val="00D67E55"/>
    <w:rsid w:val="00D70001"/>
    <w:rsid w:val="00D704F7"/>
    <w:rsid w:val="00D70D48"/>
    <w:rsid w:val="00D70EB3"/>
    <w:rsid w:val="00D71247"/>
    <w:rsid w:val="00D71669"/>
    <w:rsid w:val="00D7175B"/>
    <w:rsid w:val="00D718A9"/>
    <w:rsid w:val="00D72C2B"/>
    <w:rsid w:val="00D72CD7"/>
    <w:rsid w:val="00D73903"/>
    <w:rsid w:val="00D739E9"/>
    <w:rsid w:val="00D73AC4"/>
    <w:rsid w:val="00D73E05"/>
    <w:rsid w:val="00D73E93"/>
    <w:rsid w:val="00D740FF"/>
    <w:rsid w:val="00D746DB"/>
    <w:rsid w:val="00D74EDF"/>
    <w:rsid w:val="00D75281"/>
    <w:rsid w:val="00D757C8"/>
    <w:rsid w:val="00D758CB"/>
    <w:rsid w:val="00D75991"/>
    <w:rsid w:val="00D75FDA"/>
    <w:rsid w:val="00D77B0D"/>
    <w:rsid w:val="00D77DF0"/>
    <w:rsid w:val="00D802AB"/>
    <w:rsid w:val="00D802C9"/>
    <w:rsid w:val="00D806CE"/>
    <w:rsid w:val="00D80AB4"/>
    <w:rsid w:val="00D8106C"/>
    <w:rsid w:val="00D81933"/>
    <w:rsid w:val="00D82140"/>
    <w:rsid w:val="00D82794"/>
    <w:rsid w:val="00D82E2F"/>
    <w:rsid w:val="00D82F7D"/>
    <w:rsid w:val="00D83066"/>
    <w:rsid w:val="00D83B09"/>
    <w:rsid w:val="00D84408"/>
    <w:rsid w:val="00D84557"/>
    <w:rsid w:val="00D84596"/>
    <w:rsid w:val="00D84DE2"/>
    <w:rsid w:val="00D84DF2"/>
    <w:rsid w:val="00D85230"/>
    <w:rsid w:val="00D85433"/>
    <w:rsid w:val="00D859E1"/>
    <w:rsid w:val="00D86484"/>
    <w:rsid w:val="00D8648B"/>
    <w:rsid w:val="00D86604"/>
    <w:rsid w:val="00D86858"/>
    <w:rsid w:val="00D86978"/>
    <w:rsid w:val="00D86B38"/>
    <w:rsid w:val="00D86C3E"/>
    <w:rsid w:val="00D86C77"/>
    <w:rsid w:val="00D878BA"/>
    <w:rsid w:val="00D87F9A"/>
    <w:rsid w:val="00D902D2"/>
    <w:rsid w:val="00D90953"/>
    <w:rsid w:val="00D90D1B"/>
    <w:rsid w:val="00D90EDC"/>
    <w:rsid w:val="00D910B2"/>
    <w:rsid w:val="00D9161E"/>
    <w:rsid w:val="00D91756"/>
    <w:rsid w:val="00D928F7"/>
    <w:rsid w:val="00D92B91"/>
    <w:rsid w:val="00D92FC7"/>
    <w:rsid w:val="00D936A7"/>
    <w:rsid w:val="00D936FA"/>
    <w:rsid w:val="00D9393B"/>
    <w:rsid w:val="00D93BD5"/>
    <w:rsid w:val="00D93DE6"/>
    <w:rsid w:val="00D9490F"/>
    <w:rsid w:val="00D94A7C"/>
    <w:rsid w:val="00D94AD7"/>
    <w:rsid w:val="00D9523E"/>
    <w:rsid w:val="00D953E6"/>
    <w:rsid w:val="00D958AE"/>
    <w:rsid w:val="00D95C7C"/>
    <w:rsid w:val="00D964B1"/>
    <w:rsid w:val="00D969D2"/>
    <w:rsid w:val="00D9713C"/>
    <w:rsid w:val="00D9771C"/>
    <w:rsid w:val="00D9790C"/>
    <w:rsid w:val="00D97C2A"/>
    <w:rsid w:val="00D97CAB"/>
    <w:rsid w:val="00D97CD8"/>
    <w:rsid w:val="00D97CD9"/>
    <w:rsid w:val="00D97D2A"/>
    <w:rsid w:val="00DA06EC"/>
    <w:rsid w:val="00DA09A4"/>
    <w:rsid w:val="00DA132C"/>
    <w:rsid w:val="00DA1900"/>
    <w:rsid w:val="00DA1D0C"/>
    <w:rsid w:val="00DA2225"/>
    <w:rsid w:val="00DA2604"/>
    <w:rsid w:val="00DA2C5C"/>
    <w:rsid w:val="00DA2EF6"/>
    <w:rsid w:val="00DA3735"/>
    <w:rsid w:val="00DA3A36"/>
    <w:rsid w:val="00DA42C3"/>
    <w:rsid w:val="00DA451F"/>
    <w:rsid w:val="00DA49F1"/>
    <w:rsid w:val="00DA4C39"/>
    <w:rsid w:val="00DA538B"/>
    <w:rsid w:val="00DA53E7"/>
    <w:rsid w:val="00DA6B6D"/>
    <w:rsid w:val="00DA6CCE"/>
    <w:rsid w:val="00DA6F47"/>
    <w:rsid w:val="00DA7CAE"/>
    <w:rsid w:val="00DB076D"/>
    <w:rsid w:val="00DB0F0A"/>
    <w:rsid w:val="00DB131C"/>
    <w:rsid w:val="00DB19F9"/>
    <w:rsid w:val="00DB1BF8"/>
    <w:rsid w:val="00DB1D94"/>
    <w:rsid w:val="00DB1E3E"/>
    <w:rsid w:val="00DB1E6F"/>
    <w:rsid w:val="00DB1FA8"/>
    <w:rsid w:val="00DB2360"/>
    <w:rsid w:val="00DB281C"/>
    <w:rsid w:val="00DB288A"/>
    <w:rsid w:val="00DB3304"/>
    <w:rsid w:val="00DB3844"/>
    <w:rsid w:val="00DB3CB9"/>
    <w:rsid w:val="00DB41B9"/>
    <w:rsid w:val="00DB43C5"/>
    <w:rsid w:val="00DB45D3"/>
    <w:rsid w:val="00DB6D16"/>
    <w:rsid w:val="00DB6D33"/>
    <w:rsid w:val="00DB6EA2"/>
    <w:rsid w:val="00DB71E0"/>
    <w:rsid w:val="00DB761C"/>
    <w:rsid w:val="00DB78ED"/>
    <w:rsid w:val="00DB7C11"/>
    <w:rsid w:val="00DB7F3E"/>
    <w:rsid w:val="00DC010C"/>
    <w:rsid w:val="00DC0262"/>
    <w:rsid w:val="00DC028C"/>
    <w:rsid w:val="00DC064B"/>
    <w:rsid w:val="00DC08E7"/>
    <w:rsid w:val="00DC095D"/>
    <w:rsid w:val="00DC09AA"/>
    <w:rsid w:val="00DC14C5"/>
    <w:rsid w:val="00DC16CC"/>
    <w:rsid w:val="00DC1F48"/>
    <w:rsid w:val="00DC1F8A"/>
    <w:rsid w:val="00DC2118"/>
    <w:rsid w:val="00DC22D4"/>
    <w:rsid w:val="00DC2DAD"/>
    <w:rsid w:val="00DC2F6C"/>
    <w:rsid w:val="00DC30F4"/>
    <w:rsid w:val="00DC3485"/>
    <w:rsid w:val="00DC354F"/>
    <w:rsid w:val="00DC37D8"/>
    <w:rsid w:val="00DC3853"/>
    <w:rsid w:val="00DC3EFD"/>
    <w:rsid w:val="00DC41A0"/>
    <w:rsid w:val="00DC4659"/>
    <w:rsid w:val="00DC477A"/>
    <w:rsid w:val="00DC47D2"/>
    <w:rsid w:val="00DC497C"/>
    <w:rsid w:val="00DC4A5C"/>
    <w:rsid w:val="00DC4CB7"/>
    <w:rsid w:val="00DC4D5E"/>
    <w:rsid w:val="00DC519C"/>
    <w:rsid w:val="00DC528F"/>
    <w:rsid w:val="00DC53E9"/>
    <w:rsid w:val="00DC5E4E"/>
    <w:rsid w:val="00DC5E8B"/>
    <w:rsid w:val="00DC60DB"/>
    <w:rsid w:val="00DC6753"/>
    <w:rsid w:val="00DC6807"/>
    <w:rsid w:val="00DC68DA"/>
    <w:rsid w:val="00DC6B55"/>
    <w:rsid w:val="00DC6D22"/>
    <w:rsid w:val="00DC6E81"/>
    <w:rsid w:val="00DC6FD3"/>
    <w:rsid w:val="00DC71DA"/>
    <w:rsid w:val="00DC7845"/>
    <w:rsid w:val="00DC7CF7"/>
    <w:rsid w:val="00DD0640"/>
    <w:rsid w:val="00DD0833"/>
    <w:rsid w:val="00DD0B0B"/>
    <w:rsid w:val="00DD1260"/>
    <w:rsid w:val="00DD1345"/>
    <w:rsid w:val="00DD1CFD"/>
    <w:rsid w:val="00DD2728"/>
    <w:rsid w:val="00DD2747"/>
    <w:rsid w:val="00DD29E3"/>
    <w:rsid w:val="00DD2CFE"/>
    <w:rsid w:val="00DD2D88"/>
    <w:rsid w:val="00DD3124"/>
    <w:rsid w:val="00DD3BBD"/>
    <w:rsid w:val="00DD414E"/>
    <w:rsid w:val="00DD4E94"/>
    <w:rsid w:val="00DD4EA0"/>
    <w:rsid w:val="00DD4EA6"/>
    <w:rsid w:val="00DD54DD"/>
    <w:rsid w:val="00DD55B7"/>
    <w:rsid w:val="00DD55EB"/>
    <w:rsid w:val="00DD5A47"/>
    <w:rsid w:val="00DD5A89"/>
    <w:rsid w:val="00DD5B5A"/>
    <w:rsid w:val="00DD5D7A"/>
    <w:rsid w:val="00DD5DFD"/>
    <w:rsid w:val="00DD6018"/>
    <w:rsid w:val="00DD6625"/>
    <w:rsid w:val="00DD6BBA"/>
    <w:rsid w:val="00DD7760"/>
    <w:rsid w:val="00DD7B58"/>
    <w:rsid w:val="00DD7ECD"/>
    <w:rsid w:val="00DD7FE6"/>
    <w:rsid w:val="00DD7FF0"/>
    <w:rsid w:val="00DE0219"/>
    <w:rsid w:val="00DE0274"/>
    <w:rsid w:val="00DE033F"/>
    <w:rsid w:val="00DE0405"/>
    <w:rsid w:val="00DE0E79"/>
    <w:rsid w:val="00DE1597"/>
    <w:rsid w:val="00DE1D61"/>
    <w:rsid w:val="00DE271C"/>
    <w:rsid w:val="00DE2C49"/>
    <w:rsid w:val="00DE34C8"/>
    <w:rsid w:val="00DE367A"/>
    <w:rsid w:val="00DE39CE"/>
    <w:rsid w:val="00DE3BBA"/>
    <w:rsid w:val="00DE3C6D"/>
    <w:rsid w:val="00DE4110"/>
    <w:rsid w:val="00DE488F"/>
    <w:rsid w:val="00DE5783"/>
    <w:rsid w:val="00DE5933"/>
    <w:rsid w:val="00DE5C73"/>
    <w:rsid w:val="00DE5F24"/>
    <w:rsid w:val="00DE5F84"/>
    <w:rsid w:val="00DE6128"/>
    <w:rsid w:val="00DE61F7"/>
    <w:rsid w:val="00DE638F"/>
    <w:rsid w:val="00DE68DF"/>
    <w:rsid w:val="00DE6A2B"/>
    <w:rsid w:val="00DE766F"/>
    <w:rsid w:val="00DE7878"/>
    <w:rsid w:val="00DF0489"/>
    <w:rsid w:val="00DF07B4"/>
    <w:rsid w:val="00DF0E8D"/>
    <w:rsid w:val="00DF0EA7"/>
    <w:rsid w:val="00DF0EF0"/>
    <w:rsid w:val="00DF141A"/>
    <w:rsid w:val="00DF19CD"/>
    <w:rsid w:val="00DF1B5D"/>
    <w:rsid w:val="00DF22BE"/>
    <w:rsid w:val="00DF234C"/>
    <w:rsid w:val="00DF3138"/>
    <w:rsid w:val="00DF3291"/>
    <w:rsid w:val="00DF3382"/>
    <w:rsid w:val="00DF345D"/>
    <w:rsid w:val="00DF3842"/>
    <w:rsid w:val="00DF3F1E"/>
    <w:rsid w:val="00DF414F"/>
    <w:rsid w:val="00DF41C2"/>
    <w:rsid w:val="00DF4F38"/>
    <w:rsid w:val="00DF50B8"/>
    <w:rsid w:val="00DF52B4"/>
    <w:rsid w:val="00DF5413"/>
    <w:rsid w:val="00DF545F"/>
    <w:rsid w:val="00DF54EA"/>
    <w:rsid w:val="00DF5615"/>
    <w:rsid w:val="00DF56EC"/>
    <w:rsid w:val="00DF5ABC"/>
    <w:rsid w:val="00DF5D87"/>
    <w:rsid w:val="00DF5DD8"/>
    <w:rsid w:val="00DF5F0F"/>
    <w:rsid w:val="00DF63CC"/>
    <w:rsid w:val="00DF63E7"/>
    <w:rsid w:val="00DF692C"/>
    <w:rsid w:val="00DF7041"/>
    <w:rsid w:val="00DF749B"/>
    <w:rsid w:val="00DF7894"/>
    <w:rsid w:val="00E00567"/>
    <w:rsid w:val="00E00749"/>
    <w:rsid w:val="00E0089D"/>
    <w:rsid w:val="00E00955"/>
    <w:rsid w:val="00E00CB7"/>
    <w:rsid w:val="00E00D8E"/>
    <w:rsid w:val="00E01097"/>
    <w:rsid w:val="00E0119E"/>
    <w:rsid w:val="00E015B5"/>
    <w:rsid w:val="00E01765"/>
    <w:rsid w:val="00E01A04"/>
    <w:rsid w:val="00E01B12"/>
    <w:rsid w:val="00E020BD"/>
    <w:rsid w:val="00E028B5"/>
    <w:rsid w:val="00E02CC9"/>
    <w:rsid w:val="00E03225"/>
    <w:rsid w:val="00E0385C"/>
    <w:rsid w:val="00E03933"/>
    <w:rsid w:val="00E03CBD"/>
    <w:rsid w:val="00E03D9A"/>
    <w:rsid w:val="00E03EF2"/>
    <w:rsid w:val="00E04306"/>
    <w:rsid w:val="00E044B6"/>
    <w:rsid w:val="00E04904"/>
    <w:rsid w:val="00E04CF1"/>
    <w:rsid w:val="00E050D1"/>
    <w:rsid w:val="00E0530D"/>
    <w:rsid w:val="00E055B2"/>
    <w:rsid w:val="00E05849"/>
    <w:rsid w:val="00E0585C"/>
    <w:rsid w:val="00E05CFA"/>
    <w:rsid w:val="00E06BA6"/>
    <w:rsid w:val="00E06C85"/>
    <w:rsid w:val="00E06D8A"/>
    <w:rsid w:val="00E076D2"/>
    <w:rsid w:val="00E07E07"/>
    <w:rsid w:val="00E07F2A"/>
    <w:rsid w:val="00E1058D"/>
    <w:rsid w:val="00E1102A"/>
    <w:rsid w:val="00E1194A"/>
    <w:rsid w:val="00E11BAC"/>
    <w:rsid w:val="00E120FE"/>
    <w:rsid w:val="00E1257E"/>
    <w:rsid w:val="00E1262B"/>
    <w:rsid w:val="00E12FB3"/>
    <w:rsid w:val="00E1364F"/>
    <w:rsid w:val="00E13B32"/>
    <w:rsid w:val="00E13C5E"/>
    <w:rsid w:val="00E143CC"/>
    <w:rsid w:val="00E14776"/>
    <w:rsid w:val="00E148A5"/>
    <w:rsid w:val="00E14D9F"/>
    <w:rsid w:val="00E150AF"/>
    <w:rsid w:val="00E15222"/>
    <w:rsid w:val="00E15489"/>
    <w:rsid w:val="00E15666"/>
    <w:rsid w:val="00E157A0"/>
    <w:rsid w:val="00E1626D"/>
    <w:rsid w:val="00E1639D"/>
    <w:rsid w:val="00E16975"/>
    <w:rsid w:val="00E16D11"/>
    <w:rsid w:val="00E170C4"/>
    <w:rsid w:val="00E17139"/>
    <w:rsid w:val="00E1739D"/>
    <w:rsid w:val="00E200FC"/>
    <w:rsid w:val="00E208D0"/>
    <w:rsid w:val="00E216C1"/>
    <w:rsid w:val="00E218E0"/>
    <w:rsid w:val="00E219C1"/>
    <w:rsid w:val="00E21A1F"/>
    <w:rsid w:val="00E21BB5"/>
    <w:rsid w:val="00E22404"/>
    <w:rsid w:val="00E22A72"/>
    <w:rsid w:val="00E22BC0"/>
    <w:rsid w:val="00E22D8D"/>
    <w:rsid w:val="00E231F5"/>
    <w:rsid w:val="00E23379"/>
    <w:rsid w:val="00E234F5"/>
    <w:rsid w:val="00E23BD3"/>
    <w:rsid w:val="00E23DD5"/>
    <w:rsid w:val="00E23FA6"/>
    <w:rsid w:val="00E24722"/>
    <w:rsid w:val="00E24801"/>
    <w:rsid w:val="00E24C3D"/>
    <w:rsid w:val="00E24FFB"/>
    <w:rsid w:val="00E256C6"/>
    <w:rsid w:val="00E25752"/>
    <w:rsid w:val="00E26464"/>
    <w:rsid w:val="00E267BC"/>
    <w:rsid w:val="00E26B88"/>
    <w:rsid w:val="00E26BEC"/>
    <w:rsid w:val="00E26CF9"/>
    <w:rsid w:val="00E26E58"/>
    <w:rsid w:val="00E27289"/>
    <w:rsid w:val="00E2744D"/>
    <w:rsid w:val="00E27480"/>
    <w:rsid w:val="00E27872"/>
    <w:rsid w:val="00E27BD6"/>
    <w:rsid w:val="00E27D6E"/>
    <w:rsid w:val="00E27E1C"/>
    <w:rsid w:val="00E308A7"/>
    <w:rsid w:val="00E30D54"/>
    <w:rsid w:val="00E3109B"/>
    <w:rsid w:val="00E313E4"/>
    <w:rsid w:val="00E31455"/>
    <w:rsid w:val="00E31992"/>
    <w:rsid w:val="00E31F01"/>
    <w:rsid w:val="00E32676"/>
    <w:rsid w:val="00E330D8"/>
    <w:rsid w:val="00E33193"/>
    <w:rsid w:val="00E33486"/>
    <w:rsid w:val="00E3399C"/>
    <w:rsid w:val="00E3444F"/>
    <w:rsid w:val="00E34563"/>
    <w:rsid w:val="00E34761"/>
    <w:rsid w:val="00E34F63"/>
    <w:rsid w:val="00E35BA5"/>
    <w:rsid w:val="00E35DBF"/>
    <w:rsid w:val="00E3601B"/>
    <w:rsid w:val="00E36065"/>
    <w:rsid w:val="00E36385"/>
    <w:rsid w:val="00E365C0"/>
    <w:rsid w:val="00E36627"/>
    <w:rsid w:val="00E36728"/>
    <w:rsid w:val="00E36872"/>
    <w:rsid w:val="00E369B3"/>
    <w:rsid w:val="00E36CA9"/>
    <w:rsid w:val="00E36E06"/>
    <w:rsid w:val="00E373C1"/>
    <w:rsid w:val="00E3758E"/>
    <w:rsid w:val="00E37F8E"/>
    <w:rsid w:val="00E37FB3"/>
    <w:rsid w:val="00E40572"/>
    <w:rsid w:val="00E40AC6"/>
    <w:rsid w:val="00E40B06"/>
    <w:rsid w:val="00E40B49"/>
    <w:rsid w:val="00E40C0A"/>
    <w:rsid w:val="00E41120"/>
    <w:rsid w:val="00E41856"/>
    <w:rsid w:val="00E418E3"/>
    <w:rsid w:val="00E41AE2"/>
    <w:rsid w:val="00E41F30"/>
    <w:rsid w:val="00E42194"/>
    <w:rsid w:val="00E423B7"/>
    <w:rsid w:val="00E4272A"/>
    <w:rsid w:val="00E42DBD"/>
    <w:rsid w:val="00E43ABF"/>
    <w:rsid w:val="00E43AC5"/>
    <w:rsid w:val="00E43E61"/>
    <w:rsid w:val="00E440BF"/>
    <w:rsid w:val="00E44F7C"/>
    <w:rsid w:val="00E45A66"/>
    <w:rsid w:val="00E45C08"/>
    <w:rsid w:val="00E4682C"/>
    <w:rsid w:val="00E469C1"/>
    <w:rsid w:val="00E46E36"/>
    <w:rsid w:val="00E470F5"/>
    <w:rsid w:val="00E4727A"/>
    <w:rsid w:val="00E4738D"/>
    <w:rsid w:val="00E474A7"/>
    <w:rsid w:val="00E475EA"/>
    <w:rsid w:val="00E476AD"/>
    <w:rsid w:val="00E47BA6"/>
    <w:rsid w:val="00E50978"/>
    <w:rsid w:val="00E50E6C"/>
    <w:rsid w:val="00E513F9"/>
    <w:rsid w:val="00E51879"/>
    <w:rsid w:val="00E5279B"/>
    <w:rsid w:val="00E5354E"/>
    <w:rsid w:val="00E53C8F"/>
    <w:rsid w:val="00E540D4"/>
    <w:rsid w:val="00E549F1"/>
    <w:rsid w:val="00E54B5B"/>
    <w:rsid w:val="00E55648"/>
    <w:rsid w:val="00E55CCA"/>
    <w:rsid w:val="00E562B0"/>
    <w:rsid w:val="00E563C2"/>
    <w:rsid w:val="00E56416"/>
    <w:rsid w:val="00E56C23"/>
    <w:rsid w:val="00E56C77"/>
    <w:rsid w:val="00E56CA4"/>
    <w:rsid w:val="00E56E60"/>
    <w:rsid w:val="00E570B7"/>
    <w:rsid w:val="00E5754A"/>
    <w:rsid w:val="00E57F0F"/>
    <w:rsid w:val="00E6010A"/>
    <w:rsid w:val="00E61021"/>
    <w:rsid w:val="00E61645"/>
    <w:rsid w:val="00E61A28"/>
    <w:rsid w:val="00E620E3"/>
    <w:rsid w:val="00E62BA9"/>
    <w:rsid w:val="00E62D3D"/>
    <w:rsid w:val="00E62DD2"/>
    <w:rsid w:val="00E63142"/>
    <w:rsid w:val="00E63815"/>
    <w:rsid w:val="00E63917"/>
    <w:rsid w:val="00E63E0E"/>
    <w:rsid w:val="00E6414A"/>
    <w:rsid w:val="00E645AB"/>
    <w:rsid w:val="00E64718"/>
    <w:rsid w:val="00E648EB"/>
    <w:rsid w:val="00E64A78"/>
    <w:rsid w:val="00E64B3A"/>
    <w:rsid w:val="00E65BF0"/>
    <w:rsid w:val="00E65ECB"/>
    <w:rsid w:val="00E6606E"/>
    <w:rsid w:val="00E6647C"/>
    <w:rsid w:val="00E66B2F"/>
    <w:rsid w:val="00E66F49"/>
    <w:rsid w:val="00E67839"/>
    <w:rsid w:val="00E70536"/>
    <w:rsid w:val="00E70693"/>
    <w:rsid w:val="00E70873"/>
    <w:rsid w:val="00E7091C"/>
    <w:rsid w:val="00E70983"/>
    <w:rsid w:val="00E70AB4"/>
    <w:rsid w:val="00E70D3D"/>
    <w:rsid w:val="00E70D9B"/>
    <w:rsid w:val="00E711E8"/>
    <w:rsid w:val="00E7175E"/>
    <w:rsid w:val="00E718AE"/>
    <w:rsid w:val="00E71C50"/>
    <w:rsid w:val="00E7201E"/>
    <w:rsid w:val="00E729D6"/>
    <w:rsid w:val="00E72C59"/>
    <w:rsid w:val="00E732CC"/>
    <w:rsid w:val="00E7339F"/>
    <w:rsid w:val="00E73677"/>
    <w:rsid w:val="00E74928"/>
    <w:rsid w:val="00E7496F"/>
    <w:rsid w:val="00E74F9D"/>
    <w:rsid w:val="00E75442"/>
    <w:rsid w:val="00E75A0F"/>
    <w:rsid w:val="00E75F09"/>
    <w:rsid w:val="00E76E6E"/>
    <w:rsid w:val="00E77093"/>
    <w:rsid w:val="00E7718E"/>
    <w:rsid w:val="00E77191"/>
    <w:rsid w:val="00E7751D"/>
    <w:rsid w:val="00E77870"/>
    <w:rsid w:val="00E778B8"/>
    <w:rsid w:val="00E77B44"/>
    <w:rsid w:val="00E77E89"/>
    <w:rsid w:val="00E77EDF"/>
    <w:rsid w:val="00E77F11"/>
    <w:rsid w:val="00E80681"/>
    <w:rsid w:val="00E80B2D"/>
    <w:rsid w:val="00E80BB5"/>
    <w:rsid w:val="00E80BC0"/>
    <w:rsid w:val="00E81006"/>
    <w:rsid w:val="00E811E3"/>
    <w:rsid w:val="00E8132A"/>
    <w:rsid w:val="00E8175E"/>
    <w:rsid w:val="00E8276D"/>
    <w:rsid w:val="00E82DFB"/>
    <w:rsid w:val="00E82FEF"/>
    <w:rsid w:val="00E83185"/>
    <w:rsid w:val="00E83358"/>
    <w:rsid w:val="00E8342B"/>
    <w:rsid w:val="00E834B1"/>
    <w:rsid w:val="00E837B2"/>
    <w:rsid w:val="00E84233"/>
    <w:rsid w:val="00E84689"/>
    <w:rsid w:val="00E84A02"/>
    <w:rsid w:val="00E8542F"/>
    <w:rsid w:val="00E85831"/>
    <w:rsid w:val="00E85920"/>
    <w:rsid w:val="00E85A93"/>
    <w:rsid w:val="00E862E6"/>
    <w:rsid w:val="00E86825"/>
    <w:rsid w:val="00E8689B"/>
    <w:rsid w:val="00E86ED7"/>
    <w:rsid w:val="00E87279"/>
    <w:rsid w:val="00E873CA"/>
    <w:rsid w:val="00E87510"/>
    <w:rsid w:val="00E8762C"/>
    <w:rsid w:val="00E87849"/>
    <w:rsid w:val="00E9064E"/>
    <w:rsid w:val="00E9107A"/>
    <w:rsid w:val="00E91FF8"/>
    <w:rsid w:val="00E92739"/>
    <w:rsid w:val="00E92EDE"/>
    <w:rsid w:val="00E93084"/>
    <w:rsid w:val="00E9318D"/>
    <w:rsid w:val="00E935E1"/>
    <w:rsid w:val="00E937D0"/>
    <w:rsid w:val="00E9406A"/>
    <w:rsid w:val="00E9417D"/>
    <w:rsid w:val="00E94C7C"/>
    <w:rsid w:val="00E94EB1"/>
    <w:rsid w:val="00E9511F"/>
    <w:rsid w:val="00E952F9"/>
    <w:rsid w:val="00E957CD"/>
    <w:rsid w:val="00E95B58"/>
    <w:rsid w:val="00E96494"/>
    <w:rsid w:val="00E9654D"/>
    <w:rsid w:val="00E96662"/>
    <w:rsid w:val="00E96ABF"/>
    <w:rsid w:val="00E96D3A"/>
    <w:rsid w:val="00E970C4"/>
    <w:rsid w:val="00E972D6"/>
    <w:rsid w:val="00E9752A"/>
    <w:rsid w:val="00E9768F"/>
    <w:rsid w:val="00E97896"/>
    <w:rsid w:val="00E97922"/>
    <w:rsid w:val="00EA04E7"/>
    <w:rsid w:val="00EA0606"/>
    <w:rsid w:val="00EA0930"/>
    <w:rsid w:val="00EA0C93"/>
    <w:rsid w:val="00EA0F96"/>
    <w:rsid w:val="00EA1CCE"/>
    <w:rsid w:val="00EA2138"/>
    <w:rsid w:val="00EA28CD"/>
    <w:rsid w:val="00EA3317"/>
    <w:rsid w:val="00EA33E4"/>
    <w:rsid w:val="00EA4544"/>
    <w:rsid w:val="00EA534D"/>
    <w:rsid w:val="00EA564D"/>
    <w:rsid w:val="00EA572C"/>
    <w:rsid w:val="00EA6537"/>
    <w:rsid w:val="00EA65DA"/>
    <w:rsid w:val="00EA6B8F"/>
    <w:rsid w:val="00EA6FE6"/>
    <w:rsid w:val="00EA7157"/>
    <w:rsid w:val="00EA73FC"/>
    <w:rsid w:val="00EA75DC"/>
    <w:rsid w:val="00EA7DD0"/>
    <w:rsid w:val="00EB12D5"/>
    <w:rsid w:val="00EB130F"/>
    <w:rsid w:val="00EB1ED1"/>
    <w:rsid w:val="00EB2B7D"/>
    <w:rsid w:val="00EB2EAF"/>
    <w:rsid w:val="00EB3C19"/>
    <w:rsid w:val="00EB3CE7"/>
    <w:rsid w:val="00EB3E5C"/>
    <w:rsid w:val="00EB3F52"/>
    <w:rsid w:val="00EB407E"/>
    <w:rsid w:val="00EB4474"/>
    <w:rsid w:val="00EB5080"/>
    <w:rsid w:val="00EB5169"/>
    <w:rsid w:val="00EB5F35"/>
    <w:rsid w:val="00EB6199"/>
    <w:rsid w:val="00EB62CB"/>
    <w:rsid w:val="00EB6E71"/>
    <w:rsid w:val="00EB730F"/>
    <w:rsid w:val="00EC03DA"/>
    <w:rsid w:val="00EC0A49"/>
    <w:rsid w:val="00EC0D3D"/>
    <w:rsid w:val="00EC0FED"/>
    <w:rsid w:val="00EC13FC"/>
    <w:rsid w:val="00EC1507"/>
    <w:rsid w:val="00EC1DD1"/>
    <w:rsid w:val="00EC1FE1"/>
    <w:rsid w:val="00EC2C43"/>
    <w:rsid w:val="00EC32B2"/>
    <w:rsid w:val="00EC33E3"/>
    <w:rsid w:val="00EC3562"/>
    <w:rsid w:val="00EC3640"/>
    <w:rsid w:val="00EC3FC4"/>
    <w:rsid w:val="00EC4077"/>
    <w:rsid w:val="00EC4569"/>
    <w:rsid w:val="00EC4A6B"/>
    <w:rsid w:val="00EC4B1F"/>
    <w:rsid w:val="00EC58A6"/>
    <w:rsid w:val="00EC5C1E"/>
    <w:rsid w:val="00EC693C"/>
    <w:rsid w:val="00EC69F1"/>
    <w:rsid w:val="00ED0324"/>
    <w:rsid w:val="00ED0604"/>
    <w:rsid w:val="00ED084B"/>
    <w:rsid w:val="00ED0861"/>
    <w:rsid w:val="00ED0D0D"/>
    <w:rsid w:val="00ED0D65"/>
    <w:rsid w:val="00ED1005"/>
    <w:rsid w:val="00ED1158"/>
    <w:rsid w:val="00ED1556"/>
    <w:rsid w:val="00ED17A8"/>
    <w:rsid w:val="00ED18DC"/>
    <w:rsid w:val="00ED25A4"/>
    <w:rsid w:val="00ED2F4C"/>
    <w:rsid w:val="00ED3130"/>
    <w:rsid w:val="00ED3707"/>
    <w:rsid w:val="00ED3C4D"/>
    <w:rsid w:val="00ED3CE3"/>
    <w:rsid w:val="00ED3D72"/>
    <w:rsid w:val="00ED4214"/>
    <w:rsid w:val="00ED43AA"/>
    <w:rsid w:val="00ED4428"/>
    <w:rsid w:val="00ED4524"/>
    <w:rsid w:val="00ED4573"/>
    <w:rsid w:val="00ED4D81"/>
    <w:rsid w:val="00ED5A35"/>
    <w:rsid w:val="00ED61A5"/>
    <w:rsid w:val="00ED6918"/>
    <w:rsid w:val="00ED6EA7"/>
    <w:rsid w:val="00ED7490"/>
    <w:rsid w:val="00ED7BDC"/>
    <w:rsid w:val="00ED7EE4"/>
    <w:rsid w:val="00EE0498"/>
    <w:rsid w:val="00EE0707"/>
    <w:rsid w:val="00EE0771"/>
    <w:rsid w:val="00EE0BC3"/>
    <w:rsid w:val="00EE0C0B"/>
    <w:rsid w:val="00EE1020"/>
    <w:rsid w:val="00EE14A4"/>
    <w:rsid w:val="00EE1C9C"/>
    <w:rsid w:val="00EE27FC"/>
    <w:rsid w:val="00EE29DD"/>
    <w:rsid w:val="00EE2CCB"/>
    <w:rsid w:val="00EE2F53"/>
    <w:rsid w:val="00EE3D65"/>
    <w:rsid w:val="00EE3E1A"/>
    <w:rsid w:val="00EE42C5"/>
    <w:rsid w:val="00EE4A76"/>
    <w:rsid w:val="00EE4D1E"/>
    <w:rsid w:val="00EE5246"/>
    <w:rsid w:val="00EE57C5"/>
    <w:rsid w:val="00EE5FD9"/>
    <w:rsid w:val="00EE677E"/>
    <w:rsid w:val="00EE6C8D"/>
    <w:rsid w:val="00EE6E39"/>
    <w:rsid w:val="00EE71B4"/>
    <w:rsid w:val="00EE74E6"/>
    <w:rsid w:val="00EE7EDF"/>
    <w:rsid w:val="00EF047A"/>
    <w:rsid w:val="00EF068E"/>
    <w:rsid w:val="00EF08AD"/>
    <w:rsid w:val="00EF093B"/>
    <w:rsid w:val="00EF0A09"/>
    <w:rsid w:val="00EF17E1"/>
    <w:rsid w:val="00EF1C55"/>
    <w:rsid w:val="00EF1F47"/>
    <w:rsid w:val="00EF28E4"/>
    <w:rsid w:val="00EF2B67"/>
    <w:rsid w:val="00EF2DA6"/>
    <w:rsid w:val="00EF305F"/>
    <w:rsid w:val="00EF366E"/>
    <w:rsid w:val="00EF3E74"/>
    <w:rsid w:val="00EF4080"/>
    <w:rsid w:val="00EF4103"/>
    <w:rsid w:val="00EF41E6"/>
    <w:rsid w:val="00EF4356"/>
    <w:rsid w:val="00EF4692"/>
    <w:rsid w:val="00EF4B36"/>
    <w:rsid w:val="00EF4C7A"/>
    <w:rsid w:val="00EF4F26"/>
    <w:rsid w:val="00EF4F70"/>
    <w:rsid w:val="00EF503A"/>
    <w:rsid w:val="00EF50DB"/>
    <w:rsid w:val="00EF5152"/>
    <w:rsid w:val="00EF5246"/>
    <w:rsid w:val="00EF5711"/>
    <w:rsid w:val="00EF58AF"/>
    <w:rsid w:val="00EF5EEF"/>
    <w:rsid w:val="00EF68BB"/>
    <w:rsid w:val="00EF6A7B"/>
    <w:rsid w:val="00EF6CD4"/>
    <w:rsid w:val="00EF6CEB"/>
    <w:rsid w:val="00EF7218"/>
    <w:rsid w:val="00EF7348"/>
    <w:rsid w:val="00EF7679"/>
    <w:rsid w:val="00EF791B"/>
    <w:rsid w:val="00F00AAA"/>
    <w:rsid w:val="00F00AEA"/>
    <w:rsid w:val="00F00E20"/>
    <w:rsid w:val="00F016F4"/>
    <w:rsid w:val="00F018D0"/>
    <w:rsid w:val="00F01C95"/>
    <w:rsid w:val="00F02257"/>
    <w:rsid w:val="00F022ED"/>
    <w:rsid w:val="00F02337"/>
    <w:rsid w:val="00F0265A"/>
    <w:rsid w:val="00F027D2"/>
    <w:rsid w:val="00F029DA"/>
    <w:rsid w:val="00F0306F"/>
    <w:rsid w:val="00F0317D"/>
    <w:rsid w:val="00F03258"/>
    <w:rsid w:val="00F0361E"/>
    <w:rsid w:val="00F03751"/>
    <w:rsid w:val="00F038C6"/>
    <w:rsid w:val="00F03B29"/>
    <w:rsid w:val="00F03E28"/>
    <w:rsid w:val="00F04214"/>
    <w:rsid w:val="00F0423C"/>
    <w:rsid w:val="00F0502F"/>
    <w:rsid w:val="00F05BB3"/>
    <w:rsid w:val="00F060CD"/>
    <w:rsid w:val="00F0680B"/>
    <w:rsid w:val="00F06E32"/>
    <w:rsid w:val="00F07290"/>
    <w:rsid w:val="00F07A2B"/>
    <w:rsid w:val="00F100AC"/>
    <w:rsid w:val="00F10199"/>
    <w:rsid w:val="00F1086F"/>
    <w:rsid w:val="00F109B9"/>
    <w:rsid w:val="00F10C51"/>
    <w:rsid w:val="00F10CE5"/>
    <w:rsid w:val="00F110DC"/>
    <w:rsid w:val="00F113EF"/>
    <w:rsid w:val="00F11492"/>
    <w:rsid w:val="00F11C78"/>
    <w:rsid w:val="00F121FD"/>
    <w:rsid w:val="00F128B4"/>
    <w:rsid w:val="00F12917"/>
    <w:rsid w:val="00F13A06"/>
    <w:rsid w:val="00F13AC3"/>
    <w:rsid w:val="00F13CA8"/>
    <w:rsid w:val="00F141F4"/>
    <w:rsid w:val="00F14283"/>
    <w:rsid w:val="00F14C31"/>
    <w:rsid w:val="00F14F25"/>
    <w:rsid w:val="00F15223"/>
    <w:rsid w:val="00F152F8"/>
    <w:rsid w:val="00F1530B"/>
    <w:rsid w:val="00F158E8"/>
    <w:rsid w:val="00F15D32"/>
    <w:rsid w:val="00F15E32"/>
    <w:rsid w:val="00F16432"/>
    <w:rsid w:val="00F169CB"/>
    <w:rsid w:val="00F174FD"/>
    <w:rsid w:val="00F176D6"/>
    <w:rsid w:val="00F1788D"/>
    <w:rsid w:val="00F17E4C"/>
    <w:rsid w:val="00F204AC"/>
    <w:rsid w:val="00F20677"/>
    <w:rsid w:val="00F20E4F"/>
    <w:rsid w:val="00F21511"/>
    <w:rsid w:val="00F21792"/>
    <w:rsid w:val="00F21A09"/>
    <w:rsid w:val="00F21BC9"/>
    <w:rsid w:val="00F229ED"/>
    <w:rsid w:val="00F22B72"/>
    <w:rsid w:val="00F22C2C"/>
    <w:rsid w:val="00F22CBE"/>
    <w:rsid w:val="00F23228"/>
    <w:rsid w:val="00F23A06"/>
    <w:rsid w:val="00F242E0"/>
    <w:rsid w:val="00F244DB"/>
    <w:rsid w:val="00F24C17"/>
    <w:rsid w:val="00F24F58"/>
    <w:rsid w:val="00F25C45"/>
    <w:rsid w:val="00F26287"/>
    <w:rsid w:val="00F26A16"/>
    <w:rsid w:val="00F27553"/>
    <w:rsid w:val="00F2758E"/>
    <w:rsid w:val="00F27698"/>
    <w:rsid w:val="00F27C8E"/>
    <w:rsid w:val="00F302EF"/>
    <w:rsid w:val="00F30662"/>
    <w:rsid w:val="00F30F4D"/>
    <w:rsid w:val="00F3141C"/>
    <w:rsid w:val="00F321EA"/>
    <w:rsid w:val="00F323E9"/>
    <w:rsid w:val="00F32722"/>
    <w:rsid w:val="00F32CA9"/>
    <w:rsid w:val="00F3300E"/>
    <w:rsid w:val="00F33B41"/>
    <w:rsid w:val="00F344CC"/>
    <w:rsid w:val="00F3495F"/>
    <w:rsid w:val="00F3529A"/>
    <w:rsid w:val="00F35945"/>
    <w:rsid w:val="00F3679A"/>
    <w:rsid w:val="00F3690E"/>
    <w:rsid w:val="00F372ED"/>
    <w:rsid w:val="00F408C5"/>
    <w:rsid w:val="00F40FDE"/>
    <w:rsid w:val="00F4119D"/>
    <w:rsid w:val="00F417B1"/>
    <w:rsid w:val="00F41BDE"/>
    <w:rsid w:val="00F41C5F"/>
    <w:rsid w:val="00F41E4B"/>
    <w:rsid w:val="00F42F4E"/>
    <w:rsid w:val="00F439CE"/>
    <w:rsid w:val="00F447CD"/>
    <w:rsid w:val="00F455F7"/>
    <w:rsid w:val="00F45A9A"/>
    <w:rsid w:val="00F45DAB"/>
    <w:rsid w:val="00F45F08"/>
    <w:rsid w:val="00F45FAC"/>
    <w:rsid w:val="00F4622E"/>
    <w:rsid w:val="00F46A23"/>
    <w:rsid w:val="00F4761C"/>
    <w:rsid w:val="00F477D8"/>
    <w:rsid w:val="00F479F6"/>
    <w:rsid w:val="00F50AC8"/>
    <w:rsid w:val="00F50C98"/>
    <w:rsid w:val="00F514D2"/>
    <w:rsid w:val="00F51965"/>
    <w:rsid w:val="00F51C90"/>
    <w:rsid w:val="00F51FB5"/>
    <w:rsid w:val="00F52C6F"/>
    <w:rsid w:val="00F534D9"/>
    <w:rsid w:val="00F53886"/>
    <w:rsid w:val="00F538C9"/>
    <w:rsid w:val="00F53B8F"/>
    <w:rsid w:val="00F53BB5"/>
    <w:rsid w:val="00F53F32"/>
    <w:rsid w:val="00F54161"/>
    <w:rsid w:val="00F542E2"/>
    <w:rsid w:val="00F545A8"/>
    <w:rsid w:val="00F54AB2"/>
    <w:rsid w:val="00F55F96"/>
    <w:rsid w:val="00F56158"/>
    <w:rsid w:val="00F566C8"/>
    <w:rsid w:val="00F56D6C"/>
    <w:rsid w:val="00F56EE6"/>
    <w:rsid w:val="00F56F32"/>
    <w:rsid w:val="00F56F34"/>
    <w:rsid w:val="00F56FC3"/>
    <w:rsid w:val="00F5797F"/>
    <w:rsid w:val="00F57EE8"/>
    <w:rsid w:val="00F608F3"/>
    <w:rsid w:val="00F60B42"/>
    <w:rsid w:val="00F60CDC"/>
    <w:rsid w:val="00F61797"/>
    <w:rsid w:val="00F61798"/>
    <w:rsid w:val="00F620DF"/>
    <w:rsid w:val="00F621D8"/>
    <w:rsid w:val="00F6226C"/>
    <w:rsid w:val="00F6288F"/>
    <w:rsid w:val="00F63079"/>
    <w:rsid w:val="00F6309C"/>
    <w:rsid w:val="00F630D7"/>
    <w:rsid w:val="00F63390"/>
    <w:rsid w:val="00F63428"/>
    <w:rsid w:val="00F636E3"/>
    <w:rsid w:val="00F63C26"/>
    <w:rsid w:val="00F643D8"/>
    <w:rsid w:val="00F6481F"/>
    <w:rsid w:val="00F65159"/>
    <w:rsid w:val="00F65536"/>
    <w:rsid w:val="00F65551"/>
    <w:rsid w:val="00F6561D"/>
    <w:rsid w:val="00F656DE"/>
    <w:rsid w:val="00F65824"/>
    <w:rsid w:val="00F658DB"/>
    <w:rsid w:val="00F65B63"/>
    <w:rsid w:val="00F66C34"/>
    <w:rsid w:val="00F66C96"/>
    <w:rsid w:val="00F66DD9"/>
    <w:rsid w:val="00F67120"/>
    <w:rsid w:val="00F6712E"/>
    <w:rsid w:val="00F67319"/>
    <w:rsid w:val="00F67499"/>
    <w:rsid w:val="00F67A55"/>
    <w:rsid w:val="00F706F0"/>
    <w:rsid w:val="00F70771"/>
    <w:rsid w:val="00F70E61"/>
    <w:rsid w:val="00F70FDF"/>
    <w:rsid w:val="00F71280"/>
    <w:rsid w:val="00F7167D"/>
    <w:rsid w:val="00F71E39"/>
    <w:rsid w:val="00F72055"/>
    <w:rsid w:val="00F7224E"/>
    <w:rsid w:val="00F731E6"/>
    <w:rsid w:val="00F7338C"/>
    <w:rsid w:val="00F7430E"/>
    <w:rsid w:val="00F74964"/>
    <w:rsid w:val="00F75313"/>
    <w:rsid w:val="00F7580B"/>
    <w:rsid w:val="00F75EC4"/>
    <w:rsid w:val="00F7619A"/>
    <w:rsid w:val="00F761AC"/>
    <w:rsid w:val="00F761B9"/>
    <w:rsid w:val="00F763AE"/>
    <w:rsid w:val="00F77229"/>
    <w:rsid w:val="00F77E1C"/>
    <w:rsid w:val="00F80036"/>
    <w:rsid w:val="00F808BA"/>
    <w:rsid w:val="00F80CBB"/>
    <w:rsid w:val="00F80FD8"/>
    <w:rsid w:val="00F80FD9"/>
    <w:rsid w:val="00F8126E"/>
    <w:rsid w:val="00F8137D"/>
    <w:rsid w:val="00F813BB"/>
    <w:rsid w:val="00F814EE"/>
    <w:rsid w:val="00F821F5"/>
    <w:rsid w:val="00F82DE8"/>
    <w:rsid w:val="00F83C5C"/>
    <w:rsid w:val="00F83E2B"/>
    <w:rsid w:val="00F83F8C"/>
    <w:rsid w:val="00F8476F"/>
    <w:rsid w:val="00F84A78"/>
    <w:rsid w:val="00F84C70"/>
    <w:rsid w:val="00F851BE"/>
    <w:rsid w:val="00F85F70"/>
    <w:rsid w:val="00F863AB"/>
    <w:rsid w:val="00F86566"/>
    <w:rsid w:val="00F86F86"/>
    <w:rsid w:val="00F877ED"/>
    <w:rsid w:val="00F87911"/>
    <w:rsid w:val="00F87D55"/>
    <w:rsid w:val="00F90086"/>
    <w:rsid w:val="00F90D00"/>
    <w:rsid w:val="00F90DDC"/>
    <w:rsid w:val="00F912AA"/>
    <w:rsid w:val="00F91315"/>
    <w:rsid w:val="00F915CB"/>
    <w:rsid w:val="00F91EBA"/>
    <w:rsid w:val="00F9228B"/>
    <w:rsid w:val="00F92768"/>
    <w:rsid w:val="00F92D7F"/>
    <w:rsid w:val="00F930DD"/>
    <w:rsid w:val="00F934C0"/>
    <w:rsid w:val="00F93682"/>
    <w:rsid w:val="00F943C9"/>
    <w:rsid w:val="00F94431"/>
    <w:rsid w:val="00F94560"/>
    <w:rsid w:val="00F945A6"/>
    <w:rsid w:val="00F94A5B"/>
    <w:rsid w:val="00F94EB7"/>
    <w:rsid w:val="00F94EFE"/>
    <w:rsid w:val="00F952EA"/>
    <w:rsid w:val="00F95300"/>
    <w:rsid w:val="00F958CE"/>
    <w:rsid w:val="00F95CDD"/>
    <w:rsid w:val="00F962E2"/>
    <w:rsid w:val="00F96555"/>
    <w:rsid w:val="00F96B62"/>
    <w:rsid w:val="00F96C17"/>
    <w:rsid w:val="00F96FB7"/>
    <w:rsid w:val="00F972B3"/>
    <w:rsid w:val="00F97F5D"/>
    <w:rsid w:val="00FA0454"/>
    <w:rsid w:val="00FA0974"/>
    <w:rsid w:val="00FA0F75"/>
    <w:rsid w:val="00FA10C6"/>
    <w:rsid w:val="00FA1337"/>
    <w:rsid w:val="00FA1AB2"/>
    <w:rsid w:val="00FA2249"/>
    <w:rsid w:val="00FA2410"/>
    <w:rsid w:val="00FA25B0"/>
    <w:rsid w:val="00FA2E7D"/>
    <w:rsid w:val="00FA2FDE"/>
    <w:rsid w:val="00FA341A"/>
    <w:rsid w:val="00FA3454"/>
    <w:rsid w:val="00FA359D"/>
    <w:rsid w:val="00FA3799"/>
    <w:rsid w:val="00FA39CF"/>
    <w:rsid w:val="00FA43EC"/>
    <w:rsid w:val="00FA4C1A"/>
    <w:rsid w:val="00FA53BF"/>
    <w:rsid w:val="00FA6078"/>
    <w:rsid w:val="00FA62D3"/>
    <w:rsid w:val="00FA6702"/>
    <w:rsid w:val="00FA6759"/>
    <w:rsid w:val="00FA67E8"/>
    <w:rsid w:val="00FA69E9"/>
    <w:rsid w:val="00FA6D3A"/>
    <w:rsid w:val="00FA6F44"/>
    <w:rsid w:val="00FA74F2"/>
    <w:rsid w:val="00FA7623"/>
    <w:rsid w:val="00FA7BA9"/>
    <w:rsid w:val="00FB0D37"/>
    <w:rsid w:val="00FB103F"/>
    <w:rsid w:val="00FB1E82"/>
    <w:rsid w:val="00FB2687"/>
    <w:rsid w:val="00FB2F41"/>
    <w:rsid w:val="00FB3000"/>
    <w:rsid w:val="00FB3EDF"/>
    <w:rsid w:val="00FB3FFF"/>
    <w:rsid w:val="00FB4066"/>
    <w:rsid w:val="00FB4241"/>
    <w:rsid w:val="00FB45B4"/>
    <w:rsid w:val="00FB4665"/>
    <w:rsid w:val="00FB4CD5"/>
    <w:rsid w:val="00FB51E0"/>
    <w:rsid w:val="00FB534A"/>
    <w:rsid w:val="00FB59BE"/>
    <w:rsid w:val="00FB5ACD"/>
    <w:rsid w:val="00FB5B41"/>
    <w:rsid w:val="00FB5E14"/>
    <w:rsid w:val="00FB619A"/>
    <w:rsid w:val="00FB6834"/>
    <w:rsid w:val="00FB6A67"/>
    <w:rsid w:val="00FB75C6"/>
    <w:rsid w:val="00FB7EE1"/>
    <w:rsid w:val="00FB7FCF"/>
    <w:rsid w:val="00FC01B4"/>
    <w:rsid w:val="00FC0530"/>
    <w:rsid w:val="00FC085A"/>
    <w:rsid w:val="00FC17E7"/>
    <w:rsid w:val="00FC1A2D"/>
    <w:rsid w:val="00FC1A85"/>
    <w:rsid w:val="00FC1BE3"/>
    <w:rsid w:val="00FC2608"/>
    <w:rsid w:val="00FC28EF"/>
    <w:rsid w:val="00FC28F9"/>
    <w:rsid w:val="00FC2EA1"/>
    <w:rsid w:val="00FC3014"/>
    <w:rsid w:val="00FC3024"/>
    <w:rsid w:val="00FC374E"/>
    <w:rsid w:val="00FC3A1A"/>
    <w:rsid w:val="00FC4184"/>
    <w:rsid w:val="00FC41E6"/>
    <w:rsid w:val="00FC41FD"/>
    <w:rsid w:val="00FC42B3"/>
    <w:rsid w:val="00FC5A4C"/>
    <w:rsid w:val="00FC6548"/>
    <w:rsid w:val="00FC671F"/>
    <w:rsid w:val="00FC6B14"/>
    <w:rsid w:val="00FC6E1E"/>
    <w:rsid w:val="00FC7948"/>
    <w:rsid w:val="00FC7A3C"/>
    <w:rsid w:val="00FC7C4C"/>
    <w:rsid w:val="00FD066D"/>
    <w:rsid w:val="00FD0B44"/>
    <w:rsid w:val="00FD11C5"/>
    <w:rsid w:val="00FD129C"/>
    <w:rsid w:val="00FD156B"/>
    <w:rsid w:val="00FD1C47"/>
    <w:rsid w:val="00FD1DC1"/>
    <w:rsid w:val="00FD204D"/>
    <w:rsid w:val="00FD20EB"/>
    <w:rsid w:val="00FD23F7"/>
    <w:rsid w:val="00FD259E"/>
    <w:rsid w:val="00FD2646"/>
    <w:rsid w:val="00FD2A6A"/>
    <w:rsid w:val="00FD3726"/>
    <w:rsid w:val="00FD41FD"/>
    <w:rsid w:val="00FD4731"/>
    <w:rsid w:val="00FD4863"/>
    <w:rsid w:val="00FD48B5"/>
    <w:rsid w:val="00FD4B1F"/>
    <w:rsid w:val="00FD4D09"/>
    <w:rsid w:val="00FD4E1F"/>
    <w:rsid w:val="00FD63DE"/>
    <w:rsid w:val="00FD668C"/>
    <w:rsid w:val="00FD669C"/>
    <w:rsid w:val="00FD6747"/>
    <w:rsid w:val="00FD6748"/>
    <w:rsid w:val="00FD69EA"/>
    <w:rsid w:val="00FD6BD9"/>
    <w:rsid w:val="00FD740A"/>
    <w:rsid w:val="00FD77ED"/>
    <w:rsid w:val="00FD7CEA"/>
    <w:rsid w:val="00FE00CB"/>
    <w:rsid w:val="00FE04B3"/>
    <w:rsid w:val="00FE0C9C"/>
    <w:rsid w:val="00FE1D5E"/>
    <w:rsid w:val="00FE221A"/>
    <w:rsid w:val="00FE28C3"/>
    <w:rsid w:val="00FE29E7"/>
    <w:rsid w:val="00FE2C3F"/>
    <w:rsid w:val="00FE2CDD"/>
    <w:rsid w:val="00FE3595"/>
    <w:rsid w:val="00FE3660"/>
    <w:rsid w:val="00FE368D"/>
    <w:rsid w:val="00FE3A5B"/>
    <w:rsid w:val="00FE4140"/>
    <w:rsid w:val="00FE454A"/>
    <w:rsid w:val="00FE4814"/>
    <w:rsid w:val="00FE484A"/>
    <w:rsid w:val="00FE503E"/>
    <w:rsid w:val="00FE5318"/>
    <w:rsid w:val="00FE62CF"/>
    <w:rsid w:val="00FE62DF"/>
    <w:rsid w:val="00FE630E"/>
    <w:rsid w:val="00FE6449"/>
    <w:rsid w:val="00FE685D"/>
    <w:rsid w:val="00FE69FF"/>
    <w:rsid w:val="00FE6A37"/>
    <w:rsid w:val="00FE6E14"/>
    <w:rsid w:val="00FE71AB"/>
    <w:rsid w:val="00FE7369"/>
    <w:rsid w:val="00FE7B8E"/>
    <w:rsid w:val="00FF06F0"/>
    <w:rsid w:val="00FF0DB9"/>
    <w:rsid w:val="00FF1380"/>
    <w:rsid w:val="00FF169F"/>
    <w:rsid w:val="00FF1D34"/>
    <w:rsid w:val="00FF2674"/>
    <w:rsid w:val="00FF2BE4"/>
    <w:rsid w:val="00FF2F68"/>
    <w:rsid w:val="00FF36E9"/>
    <w:rsid w:val="00FF5C42"/>
    <w:rsid w:val="00FF5C9A"/>
    <w:rsid w:val="00FF60D4"/>
    <w:rsid w:val="00FF61F0"/>
    <w:rsid w:val="00FF65AA"/>
    <w:rsid w:val="00FF67DB"/>
    <w:rsid w:val="00FF6AD4"/>
    <w:rsid w:val="00FF6B3C"/>
    <w:rsid w:val="00FF6E91"/>
    <w:rsid w:val="00FF7110"/>
    <w:rsid w:val="00FF715A"/>
    <w:rsid w:val="00FF744D"/>
    <w:rsid w:val="00FF76DF"/>
    <w:rsid w:val="00FF78F0"/>
    <w:rsid w:val="00FF7915"/>
    <w:rsid w:val="00FF7B1B"/>
    <w:rsid w:val="00FF7D89"/>
    <w:rsid w:val="0123DAD5"/>
    <w:rsid w:val="030C1B1F"/>
    <w:rsid w:val="048BABBE"/>
    <w:rsid w:val="0B48A683"/>
    <w:rsid w:val="0E7C4EF3"/>
    <w:rsid w:val="1055EE63"/>
    <w:rsid w:val="1146632D"/>
    <w:rsid w:val="11FEFFE5"/>
    <w:rsid w:val="141A7B05"/>
    <w:rsid w:val="14A57390"/>
    <w:rsid w:val="158740FA"/>
    <w:rsid w:val="16264BCC"/>
    <w:rsid w:val="17528FD8"/>
    <w:rsid w:val="189B4CC8"/>
    <w:rsid w:val="18ACB8D8"/>
    <w:rsid w:val="1C099DFF"/>
    <w:rsid w:val="1E0746D0"/>
    <w:rsid w:val="1FA31731"/>
    <w:rsid w:val="21303249"/>
    <w:rsid w:val="216124CD"/>
    <w:rsid w:val="22CC02AA"/>
    <w:rsid w:val="24860CDD"/>
    <w:rsid w:val="256E90C6"/>
    <w:rsid w:val="2734BA7D"/>
    <w:rsid w:val="2887C78D"/>
    <w:rsid w:val="2A8A8662"/>
    <w:rsid w:val="2C47881F"/>
    <w:rsid w:val="2CED7303"/>
    <w:rsid w:val="2EF6D305"/>
    <w:rsid w:val="3152261E"/>
    <w:rsid w:val="3240BF0D"/>
    <w:rsid w:val="32EC312E"/>
    <w:rsid w:val="36E75FE1"/>
    <w:rsid w:val="399B43BA"/>
    <w:rsid w:val="3BED62CF"/>
    <w:rsid w:val="3E5C7EEB"/>
    <w:rsid w:val="3EB4681A"/>
    <w:rsid w:val="3F5BB406"/>
    <w:rsid w:val="416829D1"/>
    <w:rsid w:val="42640764"/>
    <w:rsid w:val="430AC7E8"/>
    <w:rsid w:val="4432DAF9"/>
    <w:rsid w:val="44E61089"/>
    <w:rsid w:val="4679E988"/>
    <w:rsid w:val="4C2EBC50"/>
    <w:rsid w:val="4E273AA8"/>
    <w:rsid w:val="50EAF65B"/>
    <w:rsid w:val="549E4CAC"/>
    <w:rsid w:val="5608CD8B"/>
    <w:rsid w:val="57191222"/>
    <w:rsid w:val="5C5D68E1"/>
    <w:rsid w:val="5D120F30"/>
    <w:rsid w:val="607E827D"/>
    <w:rsid w:val="60FD7321"/>
    <w:rsid w:val="6306317A"/>
    <w:rsid w:val="64F4E0D5"/>
    <w:rsid w:val="68382690"/>
    <w:rsid w:val="6DD51A29"/>
    <w:rsid w:val="754936C0"/>
    <w:rsid w:val="754BDA13"/>
    <w:rsid w:val="77F8539F"/>
    <w:rsid w:val="78B787F7"/>
    <w:rsid w:val="7934A1EC"/>
    <w:rsid w:val="7950925A"/>
    <w:rsid w:val="7973E8BB"/>
    <w:rsid w:val="7B661696"/>
    <w:rsid w:val="7D221AA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B8C55"/>
  <w15:chartTrackingRefBased/>
  <w15:docId w15:val="{6C4E0F5D-9012-497E-83FA-43D6676D7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49A6"/>
    <w:rPr>
      <w:rFonts w:ascii="Times New Roman" w:eastAsia="Times New Roman" w:hAnsi="Times New Roman" w:cs="Times New Roman"/>
    </w:rPr>
  </w:style>
  <w:style w:type="paragraph" w:styleId="Ttulo1">
    <w:name w:val="heading 1"/>
    <w:basedOn w:val="Normal"/>
    <w:next w:val="Normal"/>
    <w:link w:val="Ttulo1Car"/>
    <w:uiPriority w:val="9"/>
    <w:qFormat/>
    <w:rsid w:val="00164B7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77E7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471273"/>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semiHidden/>
    <w:unhideWhenUsed/>
    <w:qFormat/>
    <w:rsid w:val="0047127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370BF3"/>
    <w:pPr>
      <w:ind w:left="720"/>
      <w:contextualSpacing/>
    </w:pPr>
  </w:style>
  <w:style w:type="character" w:customStyle="1" w:styleId="Ttulo1Car">
    <w:name w:val="Título 1 Car"/>
    <w:basedOn w:val="Fuentedeprrafopredeter"/>
    <w:link w:val="Ttulo1"/>
    <w:uiPriority w:val="9"/>
    <w:rsid w:val="00164B70"/>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77E72"/>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471273"/>
    <w:rPr>
      <w:rFonts w:asciiTheme="majorHAnsi" w:eastAsiaTheme="majorEastAsia" w:hAnsiTheme="majorHAnsi" w:cstheme="majorBidi"/>
      <w:color w:val="1F3763" w:themeColor="accent1" w:themeShade="7F"/>
      <w:lang w:val="en-US"/>
    </w:rPr>
  </w:style>
  <w:style w:type="character" w:customStyle="1" w:styleId="Ttulo4Car">
    <w:name w:val="Título 4 Car"/>
    <w:basedOn w:val="Fuentedeprrafopredeter"/>
    <w:link w:val="Ttulo4"/>
    <w:uiPriority w:val="9"/>
    <w:semiHidden/>
    <w:rsid w:val="00471273"/>
    <w:rPr>
      <w:rFonts w:asciiTheme="majorHAnsi" w:eastAsiaTheme="majorEastAsia" w:hAnsiTheme="majorHAnsi" w:cstheme="majorBidi"/>
      <w:i/>
      <w:iCs/>
      <w:color w:val="2F5496" w:themeColor="accent1" w:themeShade="BF"/>
      <w:lang w:val="en-US"/>
    </w:rPr>
  </w:style>
  <w:style w:type="paragraph" w:styleId="Textonotapie">
    <w:name w:val="footnote text"/>
    <w:aliases w:val="fn,fn Char,single space,Footnote Text Char Char Char Char Char Char,footnote text,FOOTNOTES,stile 1,Testo_note,Testo_note1,Testo_note2,Footnote Text Char3 Char,Footnote Text Char2 Char Char,ft Char1 Char Char Char,Fußnot,ALTS FOOTNOTE,f,C"/>
    <w:basedOn w:val="Normal"/>
    <w:link w:val="TextonotapieCar"/>
    <w:uiPriority w:val="99"/>
    <w:unhideWhenUsed/>
    <w:qFormat/>
    <w:rsid w:val="00471273"/>
    <w:rPr>
      <w:sz w:val="20"/>
      <w:szCs w:val="20"/>
    </w:rPr>
  </w:style>
  <w:style w:type="character" w:customStyle="1" w:styleId="TextonotapieCar">
    <w:name w:val="Texto nota pie Car"/>
    <w:aliases w:val="fn Car,fn Char Car,single space Car,Footnote Text Char Char Char Char Char Char Car,footnote text Car,FOOTNOTES Car,stile 1 Car,Testo_note Car,Testo_note1 Car,Testo_note2 Car,Footnote Text Char3 Char Car,ft Char1 Char Char Char Car"/>
    <w:basedOn w:val="Fuentedeprrafopredeter"/>
    <w:link w:val="Textonotapie"/>
    <w:uiPriority w:val="99"/>
    <w:rsid w:val="00471273"/>
    <w:rPr>
      <w:rFonts w:ascii="Times New Roman" w:eastAsia="Times New Roman" w:hAnsi="Times New Roman" w:cs="Times New Roman"/>
      <w:sz w:val="20"/>
      <w:szCs w:val="20"/>
      <w:lang w:val="en-US"/>
    </w:rPr>
  </w:style>
  <w:style w:type="character" w:styleId="Refdenotaalpie">
    <w:name w:val="footnote reference"/>
    <w:aliases w:val="fr,Footnote Reference Number,Footnote Reference_LVL6,Footnote Reference_LVL61,Footnote Reference_LVL62,Footnote Reference_LVL63,Footnote Reference_LVL64,SUPERS,EN Footnote Reference,number,ftref,Footnote symbol,Rabbani Footnote,Ref"/>
    <w:basedOn w:val="Fuentedeprrafopredeter"/>
    <w:link w:val="CharChar1CharCharCharChar1CharCharCharCharCharCharCharChar"/>
    <w:uiPriority w:val="99"/>
    <w:unhideWhenUsed/>
    <w:qFormat/>
    <w:rsid w:val="00471273"/>
    <w:rPr>
      <w:vertAlign w:val="superscript"/>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link w:val="Refdenotaalpie"/>
    <w:uiPriority w:val="99"/>
    <w:rsid w:val="00471273"/>
    <w:pPr>
      <w:spacing w:before="160" w:after="160" w:line="240" w:lineRule="exact"/>
      <w:jc w:val="both"/>
    </w:pPr>
    <w:rPr>
      <w:rFonts w:asciiTheme="minorHAnsi" w:eastAsiaTheme="minorHAnsi" w:hAnsiTheme="minorHAnsi" w:cstheme="minorBidi"/>
      <w:vertAlign w:val="superscript"/>
    </w:rPr>
  </w:style>
  <w:style w:type="table" w:styleId="Tablaconcuadrcula1clara-nfasis6">
    <w:name w:val="Grid Table 1 Light Accent 6"/>
    <w:basedOn w:val="Tablanormal"/>
    <w:uiPriority w:val="46"/>
    <w:rsid w:val="0047127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apple-converted-space">
    <w:name w:val="apple-converted-space"/>
    <w:basedOn w:val="Fuentedeprrafopredeter"/>
    <w:rsid w:val="00471273"/>
  </w:style>
  <w:style w:type="paragraph" w:styleId="NormalWeb">
    <w:name w:val="Normal (Web)"/>
    <w:basedOn w:val="Normal"/>
    <w:uiPriority w:val="99"/>
    <w:unhideWhenUsed/>
    <w:rsid w:val="00471273"/>
    <w:pPr>
      <w:spacing w:before="100" w:beforeAutospacing="1" w:after="100" w:afterAutospacing="1"/>
    </w:pPr>
  </w:style>
  <w:style w:type="character" w:customStyle="1" w:styleId="Mencinsinresolver1">
    <w:name w:val="Mención sin resolver1"/>
    <w:basedOn w:val="Fuentedeprrafopredeter"/>
    <w:uiPriority w:val="99"/>
    <w:semiHidden/>
    <w:unhideWhenUsed/>
    <w:rsid w:val="00D9713C"/>
    <w:rPr>
      <w:color w:val="605E5C"/>
      <w:shd w:val="clear" w:color="auto" w:fill="E1DFDD"/>
    </w:rPr>
  </w:style>
  <w:style w:type="character" w:styleId="Hipervnculo">
    <w:name w:val="Hyperlink"/>
    <w:basedOn w:val="Fuentedeprrafopredeter"/>
    <w:uiPriority w:val="99"/>
    <w:unhideWhenUsed/>
    <w:rsid w:val="00471273"/>
    <w:rPr>
      <w:color w:val="0563C1" w:themeColor="hyperlink"/>
      <w:u w:val="single"/>
    </w:rPr>
  </w:style>
  <w:style w:type="paragraph" w:styleId="Encabezado">
    <w:name w:val="header"/>
    <w:basedOn w:val="Normal"/>
    <w:link w:val="EncabezadoCar"/>
    <w:uiPriority w:val="99"/>
    <w:unhideWhenUsed/>
    <w:rsid w:val="009C2B0C"/>
    <w:pPr>
      <w:tabs>
        <w:tab w:val="center" w:pos="4680"/>
        <w:tab w:val="right" w:pos="9360"/>
      </w:tabs>
    </w:pPr>
  </w:style>
  <w:style w:type="character" w:customStyle="1" w:styleId="EncabezadoCar">
    <w:name w:val="Encabezado Car"/>
    <w:basedOn w:val="Fuentedeprrafopredeter"/>
    <w:link w:val="Encabezado"/>
    <w:uiPriority w:val="99"/>
    <w:rsid w:val="009C2B0C"/>
    <w:rPr>
      <w:rFonts w:ascii="Times New Roman" w:eastAsia="Times New Roman" w:hAnsi="Times New Roman" w:cs="Times New Roman"/>
      <w:lang w:val="en-US"/>
    </w:rPr>
  </w:style>
  <w:style w:type="paragraph" w:styleId="Piedepgina">
    <w:name w:val="footer"/>
    <w:basedOn w:val="Normal"/>
    <w:link w:val="PiedepginaCar"/>
    <w:uiPriority w:val="99"/>
    <w:unhideWhenUsed/>
    <w:rsid w:val="009C2B0C"/>
    <w:pPr>
      <w:tabs>
        <w:tab w:val="center" w:pos="4680"/>
        <w:tab w:val="right" w:pos="9360"/>
      </w:tabs>
    </w:pPr>
  </w:style>
  <w:style w:type="character" w:customStyle="1" w:styleId="PiedepginaCar">
    <w:name w:val="Pie de página Car"/>
    <w:basedOn w:val="Fuentedeprrafopredeter"/>
    <w:link w:val="Piedepgina"/>
    <w:uiPriority w:val="99"/>
    <w:rsid w:val="009C2B0C"/>
    <w:rPr>
      <w:rFonts w:ascii="Times New Roman" w:eastAsia="Times New Roman" w:hAnsi="Times New Roman" w:cs="Times New Roman"/>
      <w:lang w:val="en-US"/>
    </w:rPr>
  </w:style>
  <w:style w:type="table" w:styleId="Tablaconcuadrcula">
    <w:name w:val="Table Grid"/>
    <w:basedOn w:val="Tablanormal"/>
    <w:uiPriority w:val="39"/>
    <w:rsid w:val="00182A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56337F"/>
    <w:pPr>
      <w:widowControl w:val="0"/>
      <w:autoSpaceDE w:val="0"/>
      <w:autoSpaceDN w:val="0"/>
    </w:pPr>
    <w:rPr>
      <w:rFonts w:ascii="Noto Sans SemiCondensed Light" w:eastAsia="Noto Sans SemiCondensed Light" w:hAnsi="Noto Sans SemiCondensed Light" w:cs="Noto Sans SemiCondensed Light"/>
      <w:lang w:val="es-ES"/>
    </w:rPr>
  </w:style>
  <w:style w:type="character" w:customStyle="1" w:styleId="TextoindependienteCar">
    <w:name w:val="Texto independiente Car"/>
    <w:basedOn w:val="Fuentedeprrafopredeter"/>
    <w:link w:val="Textoindependiente"/>
    <w:uiPriority w:val="1"/>
    <w:rsid w:val="0056337F"/>
    <w:rPr>
      <w:rFonts w:ascii="Noto Sans SemiCondensed Light" w:eastAsia="Noto Sans SemiCondensed Light" w:hAnsi="Noto Sans SemiCondensed Light" w:cs="Noto Sans SemiCondensed Light"/>
      <w:lang w:val="es-ES"/>
    </w:rPr>
  </w:style>
  <w:style w:type="paragraph" w:styleId="HTMLconformatoprevio">
    <w:name w:val="HTML Preformatted"/>
    <w:basedOn w:val="Normal"/>
    <w:link w:val="HTMLconformatoprevioCar"/>
    <w:uiPriority w:val="99"/>
    <w:unhideWhenUsed/>
    <w:rsid w:val="00FC7C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FC7C4C"/>
    <w:rPr>
      <w:rFonts w:ascii="Courier New" w:eastAsia="Times New Roman" w:hAnsi="Courier New" w:cs="Courier New"/>
      <w:sz w:val="20"/>
      <w:szCs w:val="20"/>
    </w:rPr>
  </w:style>
  <w:style w:type="paragraph" w:customStyle="1" w:styleId="Default">
    <w:name w:val="Default"/>
    <w:rsid w:val="00FC7C4C"/>
    <w:pPr>
      <w:autoSpaceDE w:val="0"/>
      <w:autoSpaceDN w:val="0"/>
      <w:adjustRightInd w:val="0"/>
    </w:pPr>
    <w:rPr>
      <w:rFonts w:ascii="Swift LT Pro" w:eastAsia="SimSun" w:hAnsi="Swift LT Pro" w:cs="Swift LT Pro"/>
      <w:color w:val="000000"/>
    </w:rPr>
  </w:style>
  <w:style w:type="character" w:customStyle="1" w:styleId="PrrafodelistaCar">
    <w:name w:val="Párrafo de lista Car"/>
    <w:link w:val="Prrafodelista"/>
    <w:uiPriority w:val="34"/>
    <w:locked/>
    <w:rsid w:val="00FC7C4C"/>
    <w:rPr>
      <w:rFonts w:ascii="Times New Roman" w:eastAsia="Times New Roman" w:hAnsi="Times New Roman" w:cs="Times New Roman"/>
    </w:rPr>
  </w:style>
  <w:style w:type="character" w:customStyle="1" w:styleId="y2iqfc">
    <w:name w:val="y2iqfc"/>
    <w:basedOn w:val="Fuentedeprrafopredeter"/>
    <w:rsid w:val="00FC7C4C"/>
  </w:style>
  <w:style w:type="table" w:styleId="Tablanormal3">
    <w:name w:val="Plain Table 3"/>
    <w:basedOn w:val="Tablanormal"/>
    <w:uiPriority w:val="43"/>
    <w:rsid w:val="00FC7C4C"/>
    <w:rPr>
      <w:rFonts w:eastAsia="SimSu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ipervnculovisitado">
    <w:name w:val="FollowedHyperlink"/>
    <w:basedOn w:val="Fuentedeprrafopredeter"/>
    <w:uiPriority w:val="99"/>
    <w:semiHidden/>
    <w:unhideWhenUsed/>
    <w:rsid w:val="00000FCC"/>
    <w:rPr>
      <w:color w:val="954F72" w:themeColor="followedHyperlink"/>
      <w:u w:val="single"/>
    </w:rPr>
  </w:style>
  <w:style w:type="paragraph" w:styleId="TtuloTDC">
    <w:name w:val="TOC Heading"/>
    <w:basedOn w:val="Ttulo1"/>
    <w:next w:val="Normal"/>
    <w:uiPriority w:val="39"/>
    <w:unhideWhenUsed/>
    <w:qFormat/>
    <w:rsid w:val="00322049"/>
    <w:pPr>
      <w:spacing w:before="480" w:line="276" w:lineRule="auto"/>
      <w:outlineLvl w:val="9"/>
    </w:pPr>
    <w:rPr>
      <w:b/>
      <w:bCs/>
      <w:sz w:val="28"/>
      <w:szCs w:val="28"/>
    </w:rPr>
  </w:style>
  <w:style w:type="paragraph" w:styleId="TDC2">
    <w:name w:val="toc 2"/>
    <w:basedOn w:val="Normal"/>
    <w:next w:val="Normal"/>
    <w:autoRedefine/>
    <w:uiPriority w:val="39"/>
    <w:unhideWhenUsed/>
    <w:rsid w:val="00046B3C"/>
    <w:pPr>
      <w:tabs>
        <w:tab w:val="left" w:pos="720"/>
        <w:tab w:val="right" w:leader="dot" w:pos="9350"/>
      </w:tabs>
      <w:spacing w:before="120"/>
      <w:ind w:left="240"/>
    </w:pPr>
    <w:rPr>
      <w:rFonts w:asciiTheme="minorHAnsi" w:hAnsiTheme="minorHAnsi" w:cstheme="minorHAnsi"/>
      <w:b/>
      <w:bCs/>
      <w:sz w:val="22"/>
      <w:szCs w:val="22"/>
    </w:rPr>
  </w:style>
  <w:style w:type="paragraph" w:styleId="TDC1">
    <w:name w:val="toc 1"/>
    <w:basedOn w:val="Normal"/>
    <w:next w:val="Normal"/>
    <w:autoRedefine/>
    <w:uiPriority w:val="39"/>
    <w:unhideWhenUsed/>
    <w:rsid w:val="00B3668E"/>
    <w:pPr>
      <w:tabs>
        <w:tab w:val="right" w:pos="9360"/>
      </w:tabs>
      <w:spacing w:before="120"/>
    </w:pPr>
    <w:rPr>
      <w:rFonts w:ascii="Arial" w:hAnsi="Arial" w:cs="Arial"/>
      <w:noProof/>
      <w:color w:val="262626" w:themeColor="text1" w:themeTint="D9"/>
      <w:lang w:val="es-ES"/>
    </w:rPr>
  </w:style>
  <w:style w:type="paragraph" w:styleId="TDC3">
    <w:name w:val="toc 3"/>
    <w:basedOn w:val="Normal"/>
    <w:next w:val="Normal"/>
    <w:autoRedefine/>
    <w:uiPriority w:val="39"/>
    <w:unhideWhenUsed/>
    <w:rsid w:val="00322049"/>
    <w:pPr>
      <w:ind w:left="480"/>
    </w:pPr>
    <w:rPr>
      <w:rFonts w:asciiTheme="minorHAnsi" w:hAnsiTheme="minorHAnsi" w:cstheme="minorHAnsi"/>
      <w:sz w:val="20"/>
      <w:szCs w:val="20"/>
    </w:rPr>
  </w:style>
  <w:style w:type="paragraph" w:styleId="TDC4">
    <w:name w:val="toc 4"/>
    <w:basedOn w:val="Normal"/>
    <w:next w:val="Normal"/>
    <w:autoRedefine/>
    <w:uiPriority w:val="39"/>
    <w:semiHidden/>
    <w:unhideWhenUsed/>
    <w:rsid w:val="00322049"/>
    <w:pPr>
      <w:ind w:left="720"/>
    </w:pPr>
    <w:rPr>
      <w:rFonts w:asciiTheme="minorHAnsi" w:hAnsiTheme="minorHAnsi" w:cstheme="minorHAnsi"/>
      <w:sz w:val="20"/>
      <w:szCs w:val="20"/>
    </w:rPr>
  </w:style>
  <w:style w:type="paragraph" w:styleId="TDC5">
    <w:name w:val="toc 5"/>
    <w:basedOn w:val="Normal"/>
    <w:next w:val="Normal"/>
    <w:autoRedefine/>
    <w:uiPriority w:val="39"/>
    <w:semiHidden/>
    <w:unhideWhenUsed/>
    <w:rsid w:val="00322049"/>
    <w:pPr>
      <w:ind w:left="960"/>
    </w:pPr>
    <w:rPr>
      <w:rFonts w:asciiTheme="minorHAnsi" w:hAnsiTheme="minorHAnsi" w:cstheme="minorHAnsi"/>
      <w:sz w:val="20"/>
      <w:szCs w:val="20"/>
    </w:rPr>
  </w:style>
  <w:style w:type="paragraph" w:styleId="TDC6">
    <w:name w:val="toc 6"/>
    <w:basedOn w:val="Normal"/>
    <w:next w:val="Normal"/>
    <w:autoRedefine/>
    <w:uiPriority w:val="39"/>
    <w:semiHidden/>
    <w:unhideWhenUsed/>
    <w:rsid w:val="00322049"/>
    <w:pPr>
      <w:ind w:left="1200"/>
    </w:pPr>
    <w:rPr>
      <w:rFonts w:asciiTheme="minorHAnsi" w:hAnsiTheme="minorHAnsi" w:cstheme="minorHAnsi"/>
      <w:sz w:val="20"/>
      <w:szCs w:val="20"/>
    </w:rPr>
  </w:style>
  <w:style w:type="paragraph" w:styleId="TDC7">
    <w:name w:val="toc 7"/>
    <w:basedOn w:val="Normal"/>
    <w:next w:val="Normal"/>
    <w:autoRedefine/>
    <w:uiPriority w:val="39"/>
    <w:semiHidden/>
    <w:unhideWhenUsed/>
    <w:rsid w:val="00322049"/>
    <w:pPr>
      <w:ind w:left="1440"/>
    </w:pPr>
    <w:rPr>
      <w:rFonts w:asciiTheme="minorHAnsi" w:hAnsiTheme="minorHAnsi" w:cstheme="minorHAnsi"/>
      <w:sz w:val="20"/>
      <w:szCs w:val="20"/>
    </w:rPr>
  </w:style>
  <w:style w:type="paragraph" w:styleId="TDC8">
    <w:name w:val="toc 8"/>
    <w:basedOn w:val="Normal"/>
    <w:next w:val="Normal"/>
    <w:autoRedefine/>
    <w:uiPriority w:val="39"/>
    <w:semiHidden/>
    <w:unhideWhenUsed/>
    <w:rsid w:val="00322049"/>
    <w:pPr>
      <w:ind w:left="1680"/>
    </w:pPr>
    <w:rPr>
      <w:rFonts w:asciiTheme="minorHAnsi" w:hAnsiTheme="minorHAnsi" w:cstheme="minorHAnsi"/>
      <w:sz w:val="20"/>
      <w:szCs w:val="20"/>
    </w:rPr>
  </w:style>
  <w:style w:type="paragraph" w:styleId="TDC9">
    <w:name w:val="toc 9"/>
    <w:basedOn w:val="Normal"/>
    <w:next w:val="Normal"/>
    <w:autoRedefine/>
    <w:uiPriority w:val="39"/>
    <w:semiHidden/>
    <w:unhideWhenUsed/>
    <w:rsid w:val="00322049"/>
    <w:pPr>
      <w:ind w:left="1920"/>
    </w:pPr>
    <w:rPr>
      <w:rFonts w:asciiTheme="minorHAnsi" w:hAnsiTheme="minorHAnsi" w:cstheme="minorHAnsi"/>
      <w:sz w:val="20"/>
      <w:szCs w:val="20"/>
    </w:rPr>
  </w:style>
  <w:style w:type="paragraph" w:styleId="Revisin">
    <w:name w:val="Revision"/>
    <w:hidden/>
    <w:uiPriority w:val="99"/>
    <w:semiHidden/>
    <w:rsid w:val="009E6DC6"/>
    <w:rPr>
      <w:rFonts w:ascii="Times New Roman" w:eastAsia="Times New Roman" w:hAnsi="Times New Roman" w:cs="Times New Roman"/>
    </w:rPr>
  </w:style>
  <w:style w:type="paragraph" w:customStyle="1" w:styleId="Pa18">
    <w:name w:val="Pa18"/>
    <w:basedOn w:val="Default"/>
    <w:next w:val="Default"/>
    <w:uiPriority w:val="99"/>
    <w:rsid w:val="005D547B"/>
    <w:pPr>
      <w:spacing w:line="241" w:lineRule="atLeast"/>
    </w:pPr>
    <w:rPr>
      <w:rFonts w:ascii="Calibri" w:eastAsiaTheme="minorHAnsi" w:hAnsi="Calibri" w:cs="Calibri"/>
      <w:color w:val="auto"/>
      <w:lang w:val="es-CO"/>
    </w:rPr>
  </w:style>
  <w:style w:type="paragraph" w:customStyle="1" w:styleId="Pa19">
    <w:name w:val="Pa19"/>
    <w:basedOn w:val="Default"/>
    <w:next w:val="Default"/>
    <w:uiPriority w:val="99"/>
    <w:rsid w:val="005D547B"/>
    <w:pPr>
      <w:spacing w:line="241" w:lineRule="atLeast"/>
    </w:pPr>
    <w:rPr>
      <w:rFonts w:ascii="Calibri" w:eastAsiaTheme="minorHAnsi" w:hAnsi="Calibri" w:cs="Calibri"/>
      <w:color w:val="auto"/>
      <w:lang w:val="es-CO"/>
    </w:rPr>
  </w:style>
  <w:style w:type="character" w:customStyle="1" w:styleId="A5">
    <w:name w:val="A5"/>
    <w:uiPriority w:val="99"/>
    <w:rsid w:val="005D547B"/>
    <w:rPr>
      <w:color w:val="000000"/>
      <w:sz w:val="20"/>
      <w:szCs w:val="20"/>
    </w:rPr>
  </w:style>
  <w:style w:type="character" w:styleId="Refdecomentario">
    <w:name w:val="annotation reference"/>
    <w:basedOn w:val="Fuentedeprrafopredeter"/>
    <w:uiPriority w:val="99"/>
    <w:semiHidden/>
    <w:unhideWhenUsed/>
    <w:rsid w:val="00F24F58"/>
    <w:rPr>
      <w:sz w:val="16"/>
      <w:szCs w:val="16"/>
    </w:rPr>
  </w:style>
  <w:style w:type="paragraph" w:styleId="Textocomentario">
    <w:name w:val="annotation text"/>
    <w:basedOn w:val="Normal"/>
    <w:link w:val="TextocomentarioCar"/>
    <w:uiPriority w:val="99"/>
    <w:unhideWhenUsed/>
    <w:rsid w:val="00F24F58"/>
    <w:rPr>
      <w:sz w:val="20"/>
      <w:szCs w:val="20"/>
    </w:rPr>
  </w:style>
  <w:style w:type="character" w:customStyle="1" w:styleId="TextocomentarioCar">
    <w:name w:val="Texto comentario Car"/>
    <w:basedOn w:val="Fuentedeprrafopredeter"/>
    <w:link w:val="Textocomentario"/>
    <w:uiPriority w:val="99"/>
    <w:rsid w:val="00F24F58"/>
    <w:rPr>
      <w:rFonts w:ascii="Times New Roman" w:eastAsia="Times New Roman" w:hAnsi="Times New Roman"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24F58"/>
    <w:rPr>
      <w:b/>
      <w:bCs/>
    </w:rPr>
  </w:style>
  <w:style w:type="character" w:customStyle="1" w:styleId="AsuntodelcomentarioCar">
    <w:name w:val="Asunto del comentario Car"/>
    <w:basedOn w:val="TextocomentarioCar"/>
    <w:link w:val="Asuntodelcomentario"/>
    <w:uiPriority w:val="99"/>
    <w:semiHidden/>
    <w:rsid w:val="00F24F58"/>
    <w:rPr>
      <w:rFonts w:ascii="Times New Roman" w:eastAsia="Times New Roman" w:hAnsi="Times New Roman" w:cs="Times New Roman"/>
      <w:b/>
      <w:bCs/>
      <w:sz w:val="20"/>
      <w:szCs w:val="20"/>
    </w:rPr>
  </w:style>
  <w:style w:type="paragraph" w:styleId="Descripcin">
    <w:name w:val="caption"/>
    <w:basedOn w:val="Normal"/>
    <w:next w:val="Normal"/>
    <w:uiPriority w:val="35"/>
    <w:unhideWhenUsed/>
    <w:qFormat/>
    <w:rsid w:val="00990EE7"/>
    <w:pPr>
      <w:spacing w:after="200"/>
    </w:pPr>
    <w:rPr>
      <w:i/>
      <w:iCs/>
      <w:color w:val="44546A" w:themeColor="text2"/>
      <w:sz w:val="18"/>
      <w:szCs w:val="18"/>
    </w:rPr>
  </w:style>
  <w:style w:type="paragraph" w:styleId="Textodeglobo">
    <w:name w:val="Balloon Text"/>
    <w:basedOn w:val="Normal"/>
    <w:link w:val="TextodegloboCar"/>
    <w:uiPriority w:val="99"/>
    <w:semiHidden/>
    <w:unhideWhenUsed/>
    <w:rsid w:val="00D361C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61C8"/>
    <w:rPr>
      <w:rFonts w:ascii="Segoe UI" w:eastAsia="Times New Roman" w:hAnsi="Segoe UI" w:cs="Segoe UI"/>
      <w:sz w:val="18"/>
      <w:szCs w:val="18"/>
    </w:rPr>
  </w:style>
  <w:style w:type="paragraph" w:styleId="Ttulo">
    <w:name w:val="Title"/>
    <w:basedOn w:val="Normal"/>
    <w:link w:val="TtuloCar"/>
    <w:uiPriority w:val="1"/>
    <w:qFormat/>
    <w:rsid w:val="00C47C90"/>
    <w:pPr>
      <w:spacing w:after="200"/>
    </w:pPr>
    <w:rPr>
      <w:rFonts w:asciiTheme="majorHAnsi" w:eastAsiaTheme="majorEastAsia" w:hAnsiTheme="majorHAnsi" w:cstheme="majorBidi"/>
      <w:b/>
      <w:bCs/>
      <w:color w:val="44546A" w:themeColor="text2"/>
      <w:sz w:val="72"/>
      <w:szCs w:val="52"/>
      <w:lang w:val="es-ES"/>
    </w:rPr>
  </w:style>
  <w:style w:type="character" w:customStyle="1" w:styleId="TtuloCar">
    <w:name w:val="Título Car"/>
    <w:basedOn w:val="Fuentedeprrafopredeter"/>
    <w:link w:val="Ttulo"/>
    <w:uiPriority w:val="1"/>
    <w:rsid w:val="00C47C90"/>
    <w:rPr>
      <w:rFonts w:asciiTheme="majorHAnsi" w:eastAsiaTheme="majorEastAsia" w:hAnsiTheme="majorHAnsi" w:cstheme="majorBidi"/>
      <w:b/>
      <w:bCs/>
      <w:color w:val="44546A" w:themeColor="text2"/>
      <w:sz w:val="72"/>
      <w:szCs w:val="52"/>
      <w:lang w:val="es-ES"/>
    </w:rPr>
  </w:style>
  <w:style w:type="paragraph" w:styleId="Subttulo">
    <w:name w:val="Subtitle"/>
    <w:basedOn w:val="Normal"/>
    <w:link w:val="SubttuloCar"/>
    <w:uiPriority w:val="2"/>
    <w:qFormat/>
    <w:rsid w:val="00C47C90"/>
    <w:pPr>
      <w:framePr w:hSpace="180" w:wrap="around" w:vAnchor="text" w:hAnchor="margin" w:y="1167"/>
      <w:spacing w:line="276" w:lineRule="auto"/>
    </w:pPr>
    <w:rPr>
      <w:rFonts w:asciiTheme="minorHAnsi" w:eastAsiaTheme="minorEastAsia" w:hAnsiTheme="minorHAnsi" w:cstheme="minorBidi"/>
      <w:caps/>
      <w:color w:val="44546A" w:themeColor="text2"/>
      <w:spacing w:val="20"/>
      <w:sz w:val="32"/>
      <w:szCs w:val="22"/>
      <w:lang w:val="es-ES"/>
    </w:rPr>
  </w:style>
  <w:style w:type="character" w:customStyle="1" w:styleId="SubttuloCar">
    <w:name w:val="Subtítulo Car"/>
    <w:basedOn w:val="Fuentedeprrafopredeter"/>
    <w:link w:val="Subttulo"/>
    <w:uiPriority w:val="2"/>
    <w:rsid w:val="00C47C90"/>
    <w:rPr>
      <w:rFonts w:eastAsiaTheme="minorEastAsia"/>
      <w:caps/>
      <w:color w:val="44546A" w:themeColor="text2"/>
      <w:spacing w:val="20"/>
      <w:sz w:val="32"/>
      <w:szCs w:val="22"/>
      <w:lang w:val="es-ES"/>
    </w:rPr>
  </w:style>
  <w:style w:type="character" w:customStyle="1" w:styleId="normaltextrun">
    <w:name w:val="normaltextrun"/>
    <w:basedOn w:val="Fuentedeprrafopredeter"/>
    <w:rsid w:val="00C47C90"/>
  </w:style>
  <w:style w:type="character" w:customStyle="1" w:styleId="findhit">
    <w:name w:val="findhit"/>
    <w:basedOn w:val="Fuentedeprrafopredeter"/>
    <w:rsid w:val="00C47C90"/>
  </w:style>
  <w:style w:type="character" w:customStyle="1" w:styleId="eop">
    <w:name w:val="eop"/>
    <w:basedOn w:val="Fuentedeprrafopredeter"/>
    <w:rsid w:val="00C47C90"/>
  </w:style>
  <w:style w:type="paragraph" w:customStyle="1" w:styleId="paragraph">
    <w:name w:val="paragraph"/>
    <w:basedOn w:val="Normal"/>
    <w:rsid w:val="00C47C90"/>
    <w:pPr>
      <w:spacing w:before="100" w:beforeAutospacing="1" w:after="100" w:afterAutospacing="1"/>
    </w:pPr>
    <w:rPr>
      <w:lang w:val="es-CO" w:eastAsia="es-CO"/>
    </w:rPr>
  </w:style>
  <w:style w:type="character" w:styleId="Mencinsinresolver">
    <w:name w:val="Unresolved Mention"/>
    <w:basedOn w:val="Fuentedeprrafopredeter"/>
    <w:uiPriority w:val="99"/>
    <w:semiHidden/>
    <w:unhideWhenUsed/>
    <w:rsid w:val="00FF7B1B"/>
    <w:rPr>
      <w:color w:val="605E5C"/>
      <w:shd w:val="clear" w:color="auto" w:fill="E1DFDD"/>
    </w:rPr>
  </w:style>
  <w:style w:type="character" w:customStyle="1" w:styleId="A6">
    <w:name w:val="A6"/>
    <w:uiPriority w:val="99"/>
    <w:rsid w:val="00D516CD"/>
    <w:rPr>
      <w:color w:val="000000"/>
    </w:rPr>
  </w:style>
  <w:style w:type="paragraph" w:customStyle="1" w:styleId="chrome">
    <w:name w:val="chrome"/>
    <w:basedOn w:val="Normal"/>
    <w:rsid w:val="00A31C50"/>
    <w:pPr>
      <w:spacing w:before="100" w:beforeAutospacing="1" w:after="100" w:afterAutospacing="1"/>
    </w:pPr>
    <w:rPr>
      <w:lang w:val="es-CO" w:eastAsia="es-CO"/>
    </w:rPr>
  </w:style>
  <w:style w:type="table" w:styleId="Tabladelista3-nfasis6">
    <w:name w:val="List Table 3 Accent 6"/>
    <w:basedOn w:val="Tablanormal"/>
    <w:uiPriority w:val="48"/>
    <w:rsid w:val="00CB4CA5"/>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lanormal2">
    <w:name w:val="Plain Table 2"/>
    <w:basedOn w:val="Tablanormal"/>
    <w:uiPriority w:val="42"/>
    <w:rsid w:val="00CB4CA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lista4-nfasis3">
    <w:name w:val="List Table 4 Accent 3"/>
    <w:basedOn w:val="Tablanormal"/>
    <w:uiPriority w:val="49"/>
    <w:rsid w:val="0038535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6">
    <w:name w:val="List Table 4 Accent 6"/>
    <w:basedOn w:val="Tablanormal"/>
    <w:uiPriority w:val="49"/>
    <w:rsid w:val="00DD5A8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ui-provider">
    <w:name w:val="ui-provider"/>
    <w:basedOn w:val="Fuentedeprrafopredeter"/>
    <w:rsid w:val="00D55A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255134">
      <w:bodyDiv w:val="1"/>
      <w:marLeft w:val="0"/>
      <w:marRight w:val="0"/>
      <w:marTop w:val="0"/>
      <w:marBottom w:val="0"/>
      <w:divBdr>
        <w:top w:val="none" w:sz="0" w:space="0" w:color="auto"/>
        <w:left w:val="none" w:sz="0" w:space="0" w:color="auto"/>
        <w:bottom w:val="none" w:sz="0" w:space="0" w:color="auto"/>
        <w:right w:val="none" w:sz="0" w:space="0" w:color="auto"/>
      </w:divBdr>
    </w:div>
    <w:div w:id="50350016">
      <w:bodyDiv w:val="1"/>
      <w:marLeft w:val="0"/>
      <w:marRight w:val="0"/>
      <w:marTop w:val="0"/>
      <w:marBottom w:val="0"/>
      <w:divBdr>
        <w:top w:val="none" w:sz="0" w:space="0" w:color="auto"/>
        <w:left w:val="none" w:sz="0" w:space="0" w:color="auto"/>
        <w:bottom w:val="none" w:sz="0" w:space="0" w:color="auto"/>
        <w:right w:val="none" w:sz="0" w:space="0" w:color="auto"/>
      </w:divBdr>
      <w:divsChild>
        <w:div w:id="1174224930">
          <w:marLeft w:val="446"/>
          <w:marRight w:val="0"/>
          <w:marTop w:val="0"/>
          <w:marBottom w:val="0"/>
          <w:divBdr>
            <w:top w:val="none" w:sz="0" w:space="0" w:color="auto"/>
            <w:left w:val="none" w:sz="0" w:space="0" w:color="auto"/>
            <w:bottom w:val="none" w:sz="0" w:space="0" w:color="auto"/>
            <w:right w:val="none" w:sz="0" w:space="0" w:color="auto"/>
          </w:divBdr>
        </w:div>
        <w:div w:id="1861625562">
          <w:marLeft w:val="446"/>
          <w:marRight w:val="0"/>
          <w:marTop w:val="0"/>
          <w:marBottom w:val="0"/>
          <w:divBdr>
            <w:top w:val="none" w:sz="0" w:space="0" w:color="auto"/>
            <w:left w:val="none" w:sz="0" w:space="0" w:color="auto"/>
            <w:bottom w:val="none" w:sz="0" w:space="0" w:color="auto"/>
            <w:right w:val="none" w:sz="0" w:space="0" w:color="auto"/>
          </w:divBdr>
        </w:div>
      </w:divsChild>
    </w:div>
    <w:div w:id="59059743">
      <w:bodyDiv w:val="1"/>
      <w:marLeft w:val="0"/>
      <w:marRight w:val="0"/>
      <w:marTop w:val="0"/>
      <w:marBottom w:val="0"/>
      <w:divBdr>
        <w:top w:val="none" w:sz="0" w:space="0" w:color="auto"/>
        <w:left w:val="none" w:sz="0" w:space="0" w:color="auto"/>
        <w:bottom w:val="none" w:sz="0" w:space="0" w:color="auto"/>
        <w:right w:val="none" w:sz="0" w:space="0" w:color="auto"/>
      </w:divBdr>
      <w:divsChild>
        <w:div w:id="2056077460">
          <w:marLeft w:val="0"/>
          <w:marRight w:val="0"/>
          <w:marTop w:val="0"/>
          <w:marBottom w:val="0"/>
          <w:divBdr>
            <w:top w:val="none" w:sz="0" w:space="0" w:color="auto"/>
            <w:left w:val="none" w:sz="0" w:space="0" w:color="auto"/>
            <w:bottom w:val="none" w:sz="0" w:space="0" w:color="auto"/>
            <w:right w:val="none" w:sz="0" w:space="0" w:color="auto"/>
          </w:divBdr>
          <w:divsChild>
            <w:div w:id="1563298046">
              <w:marLeft w:val="0"/>
              <w:marRight w:val="0"/>
              <w:marTop w:val="0"/>
              <w:marBottom w:val="0"/>
              <w:divBdr>
                <w:top w:val="none" w:sz="0" w:space="0" w:color="auto"/>
                <w:left w:val="none" w:sz="0" w:space="0" w:color="auto"/>
                <w:bottom w:val="none" w:sz="0" w:space="0" w:color="auto"/>
                <w:right w:val="none" w:sz="0" w:space="0" w:color="auto"/>
              </w:divBdr>
              <w:divsChild>
                <w:div w:id="175015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7985">
      <w:bodyDiv w:val="1"/>
      <w:marLeft w:val="0"/>
      <w:marRight w:val="0"/>
      <w:marTop w:val="0"/>
      <w:marBottom w:val="0"/>
      <w:divBdr>
        <w:top w:val="none" w:sz="0" w:space="0" w:color="auto"/>
        <w:left w:val="none" w:sz="0" w:space="0" w:color="auto"/>
        <w:bottom w:val="none" w:sz="0" w:space="0" w:color="auto"/>
        <w:right w:val="none" w:sz="0" w:space="0" w:color="auto"/>
      </w:divBdr>
    </w:div>
    <w:div w:id="108745839">
      <w:bodyDiv w:val="1"/>
      <w:marLeft w:val="0"/>
      <w:marRight w:val="0"/>
      <w:marTop w:val="0"/>
      <w:marBottom w:val="0"/>
      <w:divBdr>
        <w:top w:val="none" w:sz="0" w:space="0" w:color="auto"/>
        <w:left w:val="none" w:sz="0" w:space="0" w:color="auto"/>
        <w:bottom w:val="none" w:sz="0" w:space="0" w:color="auto"/>
        <w:right w:val="none" w:sz="0" w:space="0" w:color="auto"/>
      </w:divBdr>
      <w:divsChild>
        <w:div w:id="1040860517">
          <w:marLeft w:val="274"/>
          <w:marRight w:val="0"/>
          <w:marTop w:val="0"/>
          <w:marBottom w:val="0"/>
          <w:divBdr>
            <w:top w:val="none" w:sz="0" w:space="0" w:color="auto"/>
            <w:left w:val="none" w:sz="0" w:space="0" w:color="auto"/>
            <w:bottom w:val="none" w:sz="0" w:space="0" w:color="auto"/>
            <w:right w:val="none" w:sz="0" w:space="0" w:color="auto"/>
          </w:divBdr>
        </w:div>
        <w:div w:id="1309938452">
          <w:marLeft w:val="274"/>
          <w:marRight w:val="0"/>
          <w:marTop w:val="0"/>
          <w:marBottom w:val="0"/>
          <w:divBdr>
            <w:top w:val="none" w:sz="0" w:space="0" w:color="auto"/>
            <w:left w:val="none" w:sz="0" w:space="0" w:color="auto"/>
            <w:bottom w:val="none" w:sz="0" w:space="0" w:color="auto"/>
            <w:right w:val="none" w:sz="0" w:space="0" w:color="auto"/>
          </w:divBdr>
        </w:div>
        <w:div w:id="1603146838">
          <w:marLeft w:val="274"/>
          <w:marRight w:val="0"/>
          <w:marTop w:val="0"/>
          <w:marBottom w:val="0"/>
          <w:divBdr>
            <w:top w:val="none" w:sz="0" w:space="0" w:color="auto"/>
            <w:left w:val="none" w:sz="0" w:space="0" w:color="auto"/>
            <w:bottom w:val="none" w:sz="0" w:space="0" w:color="auto"/>
            <w:right w:val="none" w:sz="0" w:space="0" w:color="auto"/>
          </w:divBdr>
        </w:div>
      </w:divsChild>
    </w:div>
    <w:div w:id="128672463">
      <w:bodyDiv w:val="1"/>
      <w:marLeft w:val="0"/>
      <w:marRight w:val="0"/>
      <w:marTop w:val="0"/>
      <w:marBottom w:val="0"/>
      <w:divBdr>
        <w:top w:val="none" w:sz="0" w:space="0" w:color="auto"/>
        <w:left w:val="none" w:sz="0" w:space="0" w:color="auto"/>
        <w:bottom w:val="none" w:sz="0" w:space="0" w:color="auto"/>
        <w:right w:val="none" w:sz="0" w:space="0" w:color="auto"/>
      </w:divBdr>
    </w:div>
    <w:div w:id="154152342">
      <w:bodyDiv w:val="1"/>
      <w:marLeft w:val="0"/>
      <w:marRight w:val="0"/>
      <w:marTop w:val="0"/>
      <w:marBottom w:val="0"/>
      <w:divBdr>
        <w:top w:val="none" w:sz="0" w:space="0" w:color="auto"/>
        <w:left w:val="none" w:sz="0" w:space="0" w:color="auto"/>
        <w:bottom w:val="none" w:sz="0" w:space="0" w:color="auto"/>
        <w:right w:val="none" w:sz="0" w:space="0" w:color="auto"/>
      </w:divBdr>
    </w:div>
    <w:div w:id="173998875">
      <w:bodyDiv w:val="1"/>
      <w:marLeft w:val="0"/>
      <w:marRight w:val="0"/>
      <w:marTop w:val="0"/>
      <w:marBottom w:val="0"/>
      <w:divBdr>
        <w:top w:val="none" w:sz="0" w:space="0" w:color="auto"/>
        <w:left w:val="none" w:sz="0" w:space="0" w:color="auto"/>
        <w:bottom w:val="none" w:sz="0" w:space="0" w:color="auto"/>
        <w:right w:val="none" w:sz="0" w:space="0" w:color="auto"/>
      </w:divBdr>
    </w:div>
    <w:div w:id="196627061">
      <w:bodyDiv w:val="1"/>
      <w:marLeft w:val="0"/>
      <w:marRight w:val="0"/>
      <w:marTop w:val="0"/>
      <w:marBottom w:val="0"/>
      <w:divBdr>
        <w:top w:val="none" w:sz="0" w:space="0" w:color="auto"/>
        <w:left w:val="none" w:sz="0" w:space="0" w:color="auto"/>
        <w:bottom w:val="none" w:sz="0" w:space="0" w:color="auto"/>
        <w:right w:val="none" w:sz="0" w:space="0" w:color="auto"/>
      </w:divBdr>
    </w:div>
    <w:div w:id="267277315">
      <w:bodyDiv w:val="1"/>
      <w:marLeft w:val="0"/>
      <w:marRight w:val="0"/>
      <w:marTop w:val="0"/>
      <w:marBottom w:val="0"/>
      <w:divBdr>
        <w:top w:val="none" w:sz="0" w:space="0" w:color="auto"/>
        <w:left w:val="none" w:sz="0" w:space="0" w:color="auto"/>
        <w:bottom w:val="none" w:sz="0" w:space="0" w:color="auto"/>
        <w:right w:val="none" w:sz="0" w:space="0" w:color="auto"/>
      </w:divBdr>
    </w:div>
    <w:div w:id="270749639">
      <w:bodyDiv w:val="1"/>
      <w:marLeft w:val="0"/>
      <w:marRight w:val="0"/>
      <w:marTop w:val="0"/>
      <w:marBottom w:val="0"/>
      <w:divBdr>
        <w:top w:val="none" w:sz="0" w:space="0" w:color="auto"/>
        <w:left w:val="none" w:sz="0" w:space="0" w:color="auto"/>
        <w:bottom w:val="none" w:sz="0" w:space="0" w:color="auto"/>
        <w:right w:val="none" w:sz="0" w:space="0" w:color="auto"/>
      </w:divBdr>
    </w:div>
    <w:div w:id="305477227">
      <w:bodyDiv w:val="1"/>
      <w:marLeft w:val="0"/>
      <w:marRight w:val="0"/>
      <w:marTop w:val="0"/>
      <w:marBottom w:val="0"/>
      <w:divBdr>
        <w:top w:val="none" w:sz="0" w:space="0" w:color="auto"/>
        <w:left w:val="none" w:sz="0" w:space="0" w:color="auto"/>
        <w:bottom w:val="none" w:sz="0" w:space="0" w:color="auto"/>
        <w:right w:val="none" w:sz="0" w:space="0" w:color="auto"/>
      </w:divBdr>
      <w:divsChild>
        <w:div w:id="790322350">
          <w:marLeft w:val="446"/>
          <w:marRight w:val="0"/>
          <w:marTop w:val="0"/>
          <w:marBottom w:val="0"/>
          <w:divBdr>
            <w:top w:val="none" w:sz="0" w:space="0" w:color="auto"/>
            <w:left w:val="none" w:sz="0" w:space="0" w:color="auto"/>
            <w:bottom w:val="none" w:sz="0" w:space="0" w:color="auto"/>
            <w:right w:val="none" w:sz="0" w:space="0" w:color="auto"/>
          </w:divBdr>
        </w:div>
        <w:div w:id="1555122602">
          <w:marLeft w:val="446"/>
          <w:marRight w:val="0"/>
          <w:marTop w:val="0"/>
          <w:marBottom w:val="0"/>
          <w:divBdr>
            <w:top w:val="none" w:sz="0" w:space="0" w:color="auto"/>
            <w:left w:val="none" w:sz="0" w:space="0" w:color="auto"/>
            <w:bottom w:val="none" w:sz="0" w:space="0" w:color="auto"/>
            <w:right w:val="none" w:sz="0" w:space="0" w:color="auto"/>
          </w:divBdr>
        </w:div>
        <w:div w:id="1734349243">
          <w:marLeft w:val="446"/>
          <w:marRight w:val="0"/>
          <w:marTop w:val="0"/>
          <w:marBottom w:val="0"/>
          <w:divBdr>
            <w:top w:val="none" w:sz="0" w:space="0" w:color="auto"/>
            <w:left w:val="none" w:sz="0" w:space="0" w:color="auto"/>
            <w:bottom w:val="none" w:sz="0" w:space="0" w:color="auto"/>
            <w:right w:val="none" w:sz="0" w:space="0" w:color="auto"/>
          </w:divBdr>
        </w:div>
      </w:divsChild>
    </w:div>
    <w:div w:id="319889348">
      <w:bodyDiv w:val="1"/>
      <w:marLeft w:val="0"/>
      <w:marRight w:val="0"/>
      <w:marTop w:val="0"/>
      <w:marBottom w:val="0"/>
      <w:divBdr>
        <w:top w:val="none" w:sz="0" w:space="0" w:color="auto"/>
        <w:left w:val="none" w:sz="0" w:space="0" w:color="auto"/>
        <w:bottom w:val="none" w:sz="0" w:space="0" w:color="auto"/>
        <w:right w:val="none" w:sz="0" w:space="0" w:color="auto"/>
      </w:divBdr>
      <w:divsChild>
        <w:div w:id="486744497">
          <w:marLeft w:val="446"/>
          <w:marRight w:val="0"/>
          <w:marTop w:val="0"/>
          <w:marBottom w:val="0"/>
          <w:divBdr>
            <w:top w:val="none" w:sz="0" w:space="0" w:color="auto"/>
            <w:left w:val="none" w:sz="0" w:space="0" w:color="auto"/>
            <w:bottom w:val="none" w:sz="0" w:space="0" w:color="auto"/>
            <w:right w:val="none" w:sz="0" w:space="0" w:color="auto"/>
          </w:divBdr>
        </w:div>
        <w:div w:id="781657087">
          <w:marLeft w:val="446"/>
          <w:marRight w:val="0"/>
          <w:marTop w:val="0"/>
          <w:marBottom w:val="0"/>
          <w:divBdr>
            <w:top w:val="none" w:sz="0" w:space="0" w:color="auto"/>
            <w:left w:val="none" w:sz="0" w:space="0" w:color="auto"/>
            <w:bottom w:val="none" w:sz="0" w:space="0" w:color="auto"/>
            <w:right w:val="none" w:sz="0" w:space="0" w:color="auto"/>
          </w:divBdr>
        </w:div>
      </w:divsChild>
    </w:div>
    <w:div w:id="325015413">
      <w:bodyDiv w:val="1"/>
      <w:marLeft w:val="0"/>
      <w:marRight w:val="0"/>
      <w:marTop w:val="0"/>
      <w:marBottom w:val="0"/>
      <w:divBdr>
        <w:top w:val="none" w:sz="0" w:space="0" w:color="auto"/>
        <w:left w:val="none" w:sz="0" w:space="0" w:color="auto"/>
        <w:bottom w:val="none" w:sz="0" w:space="0" w:color="auto"/>
        <w:right w:val="none" w:sz="0" w:space="0" w:color="auto"/>
      </w:divBdr>
    </w:div>
    <w:div w:id="364208756">
      <w:bodyDiv w:val="1"/>
      <w:marLeft w:val="0"/>
      <w:marRight w:val="0"/>
      <w:marTop w:val="0"/>
      <w:marBottom w:val="0"/>
      <w:divBdr>
        <w:top w:val="none" w:sz="0" w:space="0" w:color="auto"/>
        <w:left w:val="none" w:sz="0" w:space="0" w:color="auto"/>
        <w:bottom w:val="none" w:sz="0" w:space="0" w:color="auto"/>
        <w:right w:val="none" w:sz="0" w:space="0" w:color="auto"/>
      </w:divBdr>
    </w:div>
    <w:div w:id="424233835">
      <w:bodyDiv w:val="1"/>
      <w:marLeft w:val="0"/>
      <w:marRight w:val="0"/>
      <w:marTop w:val="0"/>
      <w:marBottom w:val="0"/>
      <w:divBdr>
        <w:top w:val="none" w:sz="0" w:space="0" w:color="auto"/>
        <w:left w:val="none" w:sz="0" w:space="0" w:color="auto"/>
        <w:bottom w:val="none" w:sz="0" w:space="0" w:color="auto"/>
        <w:right w:val="none" w:sz="0" w:space="0" w:color="auto"/>
      </w:divBdr>
    </w:div>
    <w:div w:id="445387462">
      <w:bodyDiv w:val="1"/>
      <w:marLeft w:val="0"/>
      <w:marRight w:val="0"/>
      <w:marTop w:val="0"/>
      <w:marBottom w:val="0"/>
      <w:divBdr>
        <w:top w:val="none" w:sz="0" w:space="0" w:color="auto"/>
        <w:left w:val="none" w:sz="0" w:space="0" w:color="auto"/>
        <w:bottom w:val="none" w:sz="0" w:space="0" w:color="auto"/>
        <w:right w:val="none" w:sz="0" w:space="0" w:color="auto"/>
      </w:divBdr>
    </w:div>
    <w:div w:id="495416275">
      <w:bodyDiv w:val="1"/>
      <w:marLeft w:val="0"/>
      <w:marRight w:val="0"/>
      <w:marTop w:val="0"/>
      <w:marBottom w:val="0"/>
      <w:divBdr>
        <w:top w:val="none" w:sz="0" w:space="0" w:color="auto"/>
        <w:left w:val="none" w:sz="0" w:space="0" w:color="auto"/>
        <w:bottom w:val="none" w:sz="0" w:space="0" w:color="auto"/>
        <w:right w:val="none" w:sz="0" w:space="0" w:color="auto"/>
      </w:divBdr>
    </w:div>
    <w:div w:id="524485236">
      <w:bodyDiv w:val="1"/>
      <w:marLeft w:val="0"/>
      <w:marRight w:val="0"/>
      <w:marTop w:val="0"/>
      <w:marBottom w:val="0"/>
      <w:divBdr>
        <w:top w:val="none" w:sz="0" w:space="0" w:color="auto"/>
        <w:left w:val="none" w:sz="0" w:space="0" w:color="auto"/>
        <w:bottom w:val="none" w:sz="0" w:space="0" w:color="auto"/>
        <w:right w:val="none" w:sz="0" w:space="0" w:color="auto"/>
      </w:divBdr>
    </w:div>
    <w:div w:id="537816519">
      <w:bodyDiv w:val="1"/>
      <w:marLeft w:val="0"/>
      <w:marRight w:val="0"/>
      <w:marTop w:val="0"/>
      <w:marBottom w:val="0"/>
      <w:divBdr>
        <w:top w:val="none" w:sz="0" w:space="0" w:color="auto"/>
        <w:left w:val="none" w:sz="0" w:space="0" w:color="auto"/>
        <w:bottom w:val="none" w:sz="0" w:space="0" w:color="auto"/>
        <w:right w:val="none" w:sz="0" w:space="0" w:color="auto"/>
      </w:divBdr>
    </w:div>
    <w:div w:id="550582384">
      <w:bodyDiv w:val="1"/>
      <w:marLeft w:val="0"/>
      <w:marRight w:val="0"/>
      <w:marTop w:val="0"/>
      <w:marBottom w:val="0"/>
      <w:divBdr>
        <w:top w:val="none" w:sz="0" w:space="0" w:color="auto"/>
        <w:left w:val="none" w:sz="0" w:space="0" w:color="auto"/>
        <w:bottom w:val="none" w:sz="0" w:space="0" w:color="auto"/>
        <w:right w:val="none" w:sz="0" w:space="0" w:color="auto"/>
      </w:divBdr>
    </w:div>
    <w:div w:id="553154273">
      <w:bodyDiv w:val="1"/>
      <w:marLeft w:val="0"/>
      <w:marRight w:val="0"/>
      <w:marTop w:val="0"/>
      <w:marBottom w:val="0"/>
      <w:divBdr>
        <w:top w:val="none" w:sz="0" w:space="0" w:color="auto"/>
        <w:left w:val="none" w:sz="0" w:space="0" w:color="auto"/>
        <w:bottom w:val="none" w:sz="0" w:space="0" w:color="auto"/>
        <w:right w:val="none" w:sz="0" w:space="0" w:color="auto"/>
      </w:divBdr>
    </w:div>
    <w:div w:id="568030647">
      <w:bodyDiv w:val="1"/>
      <w:marLeft w:val="0"/>
      <w:marRight w:val="0"/>
      <w:marTop w:val="0"/>
      <w:marBottom w:val="0"/>
      <w:divBdr>
        <w:top w:val="none" w:sz="0" w:space="0" w:color="auto"/>
        <w:left w:val="none" w:sz="0" w:space="0" w:color="auto"/>
        <w:bottom w:val="none" w:sz="0" w:space="0" w:color="auto"/>
        <w:right w:val="none" w:sz="0" w:space="0" w:color="auto"/>
      </w:divBdr>
    </w:div>
    <w:div w:id="576551022">
      <w:bodyDiv w:val="1"/>
      <w:marLeft w:val="0"/>
      <w:marRight w:val="0"/>
      <w:marTop w:val="0"/>
      <w:marBottom w:val="0"/>
      <w:divBdr>
        <w:top w:val="none" w:sz="0" w:space="0" w:color="auto"/>
        <w:left w:val="none" w:sz="0" w:space="0" w:color="auto"/>
        <w:bottom w:val="none" w:sz="0" w:space="0" w:color="auto"/>
        <w:right w:val="none" w:sz="0" w:space="0" w:color="auto"/>
      </w:divBdr>
    </w:div>
    <w:div w:id="583219992">
      <w:bodyDiv w:val="1"/>
      <w:marLeft w:val="0"/>
      <w:marRight w:val="0"/>
      <w:marTop w:val="0"/>
      <w:marBottom w:val="0"/>
      <w:divBdr>
        <w:top w:val="none" w:sz="0" w:space="0" w:color="auto"/>
        <w:left w:val="none" w:sz="0" w:space="0" w:color="auto"/>
        <w:bottom w:val="none" w:sz="0" w:space="0" w:color="auto"/>
        <w:right w:val="none" w:sz="0" w:space="0" w:color="auto"/>
      </w:divBdr>
    </w:div>
    <w:div w:id="585774371">
      <w:bodyDiv w:val="1"/>
      <w:marLeft w:val="0"/>
      <w:marRight w:val="0"/>
      <w:marTop w:val="0"/>
      <w:marBottom w:val="0"/>
      <w:divBdr>
        <w:top w:val="none" w:sz="0" w:space="0" w:color="auto"/>
        <w:left w:val="none" w:sz="0" w:space="0" w:color="auto"/>
        <w:bottom w:val="none" w:sz="0" w:space="0" w:color="auto"/>
        <w:right w:val="none" w:sz="0" w:space="0" w:color="auto"/>
      </w:divBdr>
    </w:div>
    <w:div w:id="593636124">
      <w:bodyDiv w:val="1"/>
      <w:marLeft w:val="0"/>
      <w:marRight w:val="0"/>
      <w:marTop w:val="0"/>
      <w:marBottom w:val="0"/>
      <w:divBdr>
        <w:top w:val="none" w:sz="0" w:space="0" w:color="auto"/>
        <w:left w:val="none" w:sz="0" w:space="0" w:color="auto"/>
        <w:bottom w:val="none" w:sz="0" w:space="0" w:color="auto"/>
        <w:right w:val="none" w:sz="0" w:space="0" w:color="auto"/>
      </w:divBdr>
    </w:div>
    <w:div w:id="641233930">
      <w:bodyDiv w:val="1"/>
      <w:marLeft w:val="0"/>
      <w:marRight w:val="0"/>
      <w:marTop w:val="0"/>
      <w:marBottom w:val="0"/>
      <w:divBdr>
        <w:top w:val="none" w:sz="0" w:space="0" w:color="auto"/>
        <w:left w:val="none" w:sz="0" w:space="0" w:color="auto"/>
        <w:bottom w:val="none" w:sz="0" w:space="0" w:color="auto"/>
        <w:right w:val="none" w:sz="0" w:space="0" w:color="auto"/>
      </w:divBdr>
      <w:divsChild>
        <w:div w:id="689524679">
          <w:marLeft w:val="0"/>
          <w:marRight w:val="0"/>
          <w:marTop w:val="0"/>
          <w:marBottom w:val="0"/>
          <w:divBdr>
            <w:top w:val="none" w:sz="0" w:space="0" w:color="auto"/>
            <w:left w:val="none" w:sz="0" w:space="0" w:color="auto"/>
            <w:bottom w:val="none" w:sz="0" w:space="0" w:color="auto"/>
            <w:right w:val="none" w:sz="0" w:space="0" w:color="auto"/>
          </w:divBdr>
          <w:divsChild>
            <w:div w:id="1415400371">
              <w:marLeft w:val="0"/>
              <w:marRight w:val="0"/>
              <w:marTop w:val="0"/>
              <w:marBottom w:val="0"/>
              <w:divBdr>
                <w:top w:val="none" w:sz="0" w:space="0" w:color="auto"/>
                <w:left w:val="none" w:sz="0" w:space="0" w:color="auto"/>
                <w:bottom w:val="none" w:sz="0" w:space="0" w:color="auto"/>
                <w:right w:val="none" w:sz="0" w:space="0" w:color="auto"/>
              </w:divBdr>
              <w:divsChild>
                <w:div w:id="72726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757485">
      <w:bodyDiv w:val="1"/>
      <w:marLeft w:val="0"/>
      <w:marRight w:val="0"/>
      <w:marTop w:val="0"/>
      <w:marBottom w:val="0"/>
      <w:divBdr>
        <w:top w:val="none" w:sz="0" w:space="0" w:color="auto"/>
        <w:left w:val="none" w:sz="0" w:space="0" w:color="auto"/>
        <w:bottom w:val="none" w:sz="0" w:space="0" w:color="auto"/>
        <w:right w:val="none" w:sz="0" w:space="0" w:color="auto"/>
      </w:divBdr>
    </w:div>
    <w:div w:id="652296598">
      <w:bodyDiv w:val="1"/>
      <w:marLeft w:val="0"/>
      <w:marRight w:val="0"/>
      <w:marTop w:val="0"/>
      <w:marBottom w:val="0"/>
      <w:divBdr>
        <w:top w:val="none" w:sz="0" w:space="0" w:color="auto"/>
        <w:left w:val="none" w:sz="0" w:space="0" w:color="auto"/>
        <w:bottom w:val="none" w:sz="0" w:space="0" w:color="auto"/>
        <w:right w:val="none" w:sz="0" w:space="0" w:color="auto"/>
      </w:divBdr>
    </w:div>
    <w:div w:id="750585592">
      <w:bodyDiv w:val="1"/>
      <w:marLeft w:val="0"/>
      <w:marRight w:val="0"/>
      <w:marTop w:val="0"/>
      <w:marBottom w:val="0"/>
      <w:divBdr>
        <w:top w:val="none" w:sz="0" w:space="0" w:color="auto"/>
        <w:left w:val="none" w:sz="0" w:space="0" w:color="auto"/>
        <w:bottom w:val="none" w:sz="0" w:space="0" w:color="auto"/>
        <w:right w:val="none" w:sz="0" w:space="0" w:color="auto"/>
      </w:divBdr>
    </w:div>
    <w:div w:id="763258010">
      <w:bodyDiv w:val="1"/>
      <w:marLeft w:val="0"/>
      <w:marRight w:val="0"/>
      <w:marTop w:val="0"/>
      <w:marBottom w:val="0"/>
      <w:divBdr>
        <w:top w:val="none" w:sz="0" w:space="0" w:color="auto"/>
        <w:left w:val="none" w:sz="0" w:space="0" w:color="auto"/>
        <w:bottom w:val="none" w:sz="0" w:space="0" w:color="auto"/>
        <w:right w:val="none" w:sz="0" w:space="0" w:color="auto"/>
      </w:divBdr>
    </w:div>
    <w:div w:id="784159297">
      <w:bodyDiv w:val="1"/>
      <w:marLeft w:val="0"/>
      <w:marRight w:val="0"/>
      <w:marTop w:val="0"/>
      <w:marBottom w:val="0"/>
      <w:divBdr>
        <w:top w:val="none" w:sz="0" w:space="0" w:color="auto"/>
        <w:left w:val="none" w:sz="0" w:space="0" w:color="auto"/>
        <w:bottom w:val="none" w:sz="0" w:space="0" w:color="auto"/>
        <w:right w:val="none" w:sz="0" w:space="0" w:color="auto"/>
      </w:divBdr>
    </w:div>
    <w:div w:id="816412106">
      <w:bodyDiv w:val="1"/>
      <w:marLeft w:val="0"/>
      <w:marRight w:val="0"/>
      <w:marTop w:val="0"/>
      <w:marBottom w:val="0"/>
      <w:divBdr>
        <w:top w:val="none" w:sz="0" w:space="0" w:color="auto"/>
        <w:left w:val="none" w:sz="0" w:space="0" w:color="auto"/>
        <w:bottom w:val="none" w:sz="0" w:space="0" w:color="auto"/>
        <w:right w:val="none" w:sz="0" w:space="0" w:color="auto"/>
      </w:divBdr>
    </w:div>
    <w:div w:id="819542596">
      <w:bodyDiv w:val="1"/>
      <w:marLeft w:val="0"/>
      <w:marRight w:val="0"/>
      <w:marTop w:val="0"/>
      <w:marBottom w:val="0"/>
      <w:divBdr>
        <w:top w:val="none" w:sz="0" w:space="0" w:color="auto"/>
        <w:left w:val="none" w:sz="0" w:space="0" w:color="auto"/>
        <w:bottom w:val="none" w:sz="0" w:space="0" w:color="auto"/>
        <w:right w:val="none" w:sz="0" w:space="0" w:color="auto"/>
      </w:divBdr>
    </w:div>
    <w:div w:id="891309086">
      <w:bodyDiv w:val="1"/>
      <w:marLeft w:val="0"/>
      <w:marRight w:val="0"/>
      <w:marTop w:val="0"/>
      <w:marBottom w:val="0"/>
      <w:divBdr>
        <w:top w:val="none" w:sz="0" w:space="0" w:color="auto"/>
        <w:left w:val="none" w:sz="0" w:space="0" w:color="auto"/>
        <w:bottom w:val="none" w:sz="0" w:space="0" w:color="auto"/>
        <w:right w:val="none" w:sz="0" w:space="0" w:color="auto"/>
      </w:divBdr>
    </w:div>
    <w:div w:id="922026255">
      <w:bodyDiv w:val="1"/>
      <w:marLeft w:val="0"/>
      <w:marRight w:val="0"/>
      <w:marTop w:val="0"/>
      <w:marBottom w:val="0"/>
      <w:divBdr>
        <w:top w:val="none" w:sz="0" w:space="0" w:color="auto"/>
        <w:left w:val="none" w:sz="0" w:space="0" w:color="auto"/>
        <w:bottom w:val="none" w:sz="0" w:space="0" w:color="auto"/>
        <w:right w:val="none" w:sz="0" w:space="0" w:color="auto"/>
      </w:divBdr>
    </w:div>
    <w:div w:id="928582950">
      <w:bodyDiv w:val="1"/>
      <w:marLeft w:val="0"/>
      <w:marRight w:val="0"/>
      <w:marTop w:val="0"/>
      <w:marBottom w:val="0"/>
      <w:divBdr>
        <w:top w:val="none" w:sz="0" w:space="0" w:color="auto"/>
        <w:left w:val="none" w:sz="0" w:space="0" w:color="auto"/>
        <w:bottom w:val="none" w:sz="0" w:space="0" w:color="auto"/>
        <w:right w:val="none" w:sz="0" w:space="0" w:color="auto"/>
      </w:divBdr>
    </w:div>
    <w:div w:id="945424750">
      <w:bodyDiv w:val="1"/>
      <w:marLeft w:val="0"/>
      <w:marRight w:val="0"/>
      <w:marTop w:val="0"/>
      <w:marBottom w:val="0"/>
      <w:divBdr>
        <w:top w:val="none" w:sz="0" w:space="0" w:color="auto"/>
        <w:left w:val="none" w:sz="0" w:space="0" w:color="auto"/>
        <w:bottom w:val="none" w:sz="0" w:space="0" w:color="auto"/>
        <w:right w:val="none" w:sz="0" w:space="0" w:color="auto"/>
      </w:divBdr>
      <w:divsChild>
        <w:div w:id="102500000">
          <w:marLeft w:val="547"/>
          <w:marRight w:val="0"/>
          <w:marTop w:val="0"/>
          <w:marBottom w:val="0"/>
          <w:divBdr>
            <w:top w:val="none" w:sz="0" w:space="0" w:color="auto"/>
            <w:left w:val="none" w:sz="0" w:space="0" w:color="auto"/>
            <w:bottom w:val="none" w:sz="0" w:space="0" w:color="auto"/>
            <w:right w:val="none" w:sz="0" w:space="0" w:color="auto"/>
          </w:divBdr>
        </w:div>
        <w:div w:id="653802295">
          <w:marLeft w:val="547"/>
          <w:marRight w:val="0"/>
          <w:marTop w:val="0"/>
          <w:marBottom w:val="0"/>
          <w:divBdr>
            <w:top w:val="none" w:sz="0" w:space="0" w:color="auto"/>
            <w:left w:val="none" w:sz="0" w:space="0" w:color="auto"/>
            <w:bottom w:val="none" w:sz="0" w:space="0" w:color="auto"/>
            <w:right w:val="none" w:sz="0" w:space="0" w:color="auto"/>
          </w:divBdr>
        </w:div>
        <w:div w:id="812988540">
          <w:marLeft w:val="547"/>
          <w:marRight w:val="0"/>
          <w:marTop w:val="0"/>
          <w:marBottom w:val="0"/>
          <w:divBdr>
            <w:top w:val="none" w:sz="0" w:space="0" w:color="auto"/>
            <w:left w:val="none" w:sz="0" w:space="0" w:color="auto"/>
            <w:bottom w:val="none" w:sz="0" w:space="0" w:color="auto"/>
            <w:right w:val="none" w:sz="0" w:space="0" w:color="auto"/>
          </w:divBdr>
        </w:div>
        <w:div w:id="1207376796">
          <w:marLeft w:val="547"/>
          <w:marRight w:val="0"/>
          <w:marTop w:val="0"/>
          <w:marBottom w:val="0"/>
          <w:divBdr>
            <w:top w:val="none" w:sz="0" w:space="0" w:color="auto"/>
            <w:left w:val="none" w:sz="0" w:space="0" w:color="auto"/>
            <w:bottom w:val="none" w:sz="0" w:space="0" w:color="auto"/>
            <w:right w:val="none" w:sz="0" w:space="0" w:color="auto"/>
          </w:divBdr>
        </w:div>
        <w:div w:id="1337073452">
          <w:marLeft w:val="547"/>
          <w:marRight w:val="0"/>
          <w:marTop w:val="0"/>
          <w:marBottom w:val="0"/>
          <w:divBdr>
            <w:top w:val="none" w:sz="0" w:space="0" w:color="auto"/>
            <w:left w:val="none" w:sz="0" w:space="0" w:color="auto"/>
            <w:bottom w:val="none" w:sz="0" w:space="0" w:color="auto"/>
            <w:right w:val="none" w:sz="0" w:space="0" w:color="auto"/>
          </w:divBdr>
        </w:div>
        <w:div w:id="1472022141">
          <w:marLeft w:val="547"/>
          <w:marRight w:val="0"/>
          <w:marTop w:val="0"/>
          <w:marBottom w:val="0"/>
          <w:divBdr>
            <w:top w:val="none" w:sz="0" w:space="0" w:color="auto"/>
            <w:left w:val="none" w:sz="0" w:space="0" w:color="auto"/>
            <w:bottom w:val="none" w:sz="0" w:space="0" w:color="auto"/>
            <w:right w:val="none" w:sz="0" w:space="0" w:color="auto"/>
          </w:divBdr>
        </w:div>
      </w:divsChild>
    </w:div>
    <w:div w:id="1023629698">
      <w:bodyDiv w:val="1"/>
      <w:marLeft w:val="0"/>
      <w:marRight w:val="0"/>
      <w:marTop w:val="0"/>
      <w:marBottom w:val="0"/>
      <w:divBdr>
        <w:top w:val="none" w:sz="0" w:space="0" w:color="auto"/>
        <w:left w:val="none" w:sz="0" w:space="0" w:color="auto"/>
        <w:bottom w:val="none" w:sz="0" w:space="0" w:color="auto"/>
        <w:right w:val="none" w:sz="0" w:space="0" w:color="auto"/>
      </w:divBdr>
    </w:div>
    <w:div w:id="1043598348">
      <w:bodyDiv w:val="1"/>
      <w:marLeft w:val="0"/>
      <w:marRight w:val="0"/>
      <w:marTop w:val="0"/>
      <w:marBottom w:val="0"/>
      <w:divBdr>
        <w:top w:val="none" w:sz="0" w:space="0" w:color="auto"/>
        <w:left w:val="none" w:sz="0" w:space="0" w:color="auto"/>
        <w:bottom w:val="none" w:sz="0" w:space="0" w:color="auto"/>
        <w:right w:val="none" w:sz="0" w:space="0" w:color="auto"/>
      </w:divBdr>
      <w:divsChild>
        <w:div w:id="1679888290">
          <w:marLeft w:val="446"/>
          <w:marRight w:val="0"/>
          <w:marTop w:val="0"/>
          <w:marBottom w:val="0"/>
          <w:divBdr>
            <w:top w:val="none" w:sz="0" w:space="0" w:color="auto"/>
            <w:left w:val="none" w:sz="0" w:space="0" w:color="auto"/>
            <w:bottom w:val="none" w:sz="0" w:space="0" w:color="auto"/>
            <w:right w:val="none" w:sz="0" w:space="0" w:color="auto"/>
          </w:divBdr>
        </w:div>
      </w:divsChild>
    </w:div>
    <w:div w:id="1075854636">
      <w:bodyDiv w:val="1"/>
      <w:marLeft w:val="0"/>
      <w:marRight w:val="0"/>
      <w:marTop w:val="0"/>
      <w:marBottom w:val="0"/>
      <w:divBdr>
        <w:top w:val="none" w:sz="0" w:space="0" w:color="auto"/>
        <w:left w:val="none" w:sz="0" w:space="0" w:color="auto"/>
        <w:bottom w:val="none" w:sz="0" w:space="0" w:color="auto"/>
        <w:right w:val="none" w:sz="0" w:space="0" w:color="auto"/>
      </w:divBdr>
    </w:div>
    <w:div w:id="1115323929">
      <w:bodyDiv w:val="1"/>
      <w:marLeft w:val="0"/>
      <w:marRight w:val="0"/>
      <w:marTop w:val="0"/>
      <w:marBottom w:val="0"/>
      <w:divBdr>
        <w:top w:val="none" w:sz="0" w:space="0" w:color="auto"/>
        <w:left w:val="none" w:sz="0" w:space="0" w:color="auto"/>
        <w:bottom w:val="none" w:sz="0" w:space="0" w:color="auto"/>
        <w:right w:val="none" w:sz="0" w:space="0" w:color="auto"/>
      </w:divBdr>
      <w:divsChild>
        <w:div w:id="54134657">
          <w:marLeft w:val="1627"/>
          <w:marRight w:val="0"/>
          <w:marTop w:val="100"/>
          <w:marBottom w:val="0"/>
          <w:divBdr>
            <w:top w:val="none" w:sz="0" w:space="0" w:color="auto"/>
            <w:left w:val="none" w:sz="0" w:space="0" w:color="auto"/>
            <w:bottom w:val="none" w:sz="0" w:space="0" w:color="auto"/>
            <w:right w:val="none" w:sz="0" w:space="0" w:color="auto"/>
          </w:divBdr>
        </w:div>
        <w:div w:id="230627100">
          <w:marLeft w:val="1627"/>
          <w:marRight w:val="0"/>
          <w:marTop w:val="100"/>
          <w:marBottom w:val="0"/>
          <w:divBdr>
            <w:top w:val="none" w:sz="0" w:space="0" w:color="auto"/>
            <w:left w:val="none" w:sz="0" w:space="0" w:color="auto"/>
            <w:bottom w:val="none" w:sz="0" w:space="0" w:color="auto"/>
            <w:right w:val="none" w:sz="0" w:space="0" w:color="auto"/>
          </w:divBdr>
        </w:div>
        <w:div w:id="278684507">
          <w:marLeft w:val="547"/>
          <w:marRight w:val="0"/>
          <w:marTop w:val="200"/>
          <w:marBottom w:val="0"/>
          <w:divBdr>
            <w:top w:val="none" w:sz="0" w:space="0" w:color="auto"/>
            <w:left w:val="none" w:sz="0" w:space="0" w:color="auto"/>
            <w:bottom w:val="none" w:sz="0" w:space="0" w:color="auto"/>
            <w:right w:val="none" w:sz="0" w:space="0" w:color="auto"/>
          </w:divBdr>
        </w:div>
        <w:div w:id="581836138">
          <w:marLeft w:val="547"/>
          <w:marRight w:val="0"/>
          <w:marTop w:val="200"/>
          <w:marBottom w:val="0"/>
          <w:divBdr>
            <w:top w:val="none" w:sz="0" w:space="0" w:color="auto"/>
            <w:left w:val="none" w:sz="0" w:space="0" w:color="auto"/>
            <w:bottom w:val="none" w:sz="0" w:space="0" w:color="auto"/>
            <w:right w:val="none" w:sz="0" w:space="0" w:color="auto"/>
          </w:divBdr>
        </w:div>
        <w:div w:id="611667173">
          <w:marLeft w:val="547"/>
          <w:marRight w:val="0"/>
          <w:marTop w:val="200"/>
          <w:marBottom w:val="0"/>
          <w:divBdr>
            <w:top w:val="none" w:sz="0" w:space="0" w:color="auto"/>
            <w:left w:val="none" w:sz="0" w:space="0" w:color="auto"/>
            <w:bottom w:val="none" w:sz="0" w:space="0" w:color="auto"/>
            <w:right w:val="none" w:sz="0" w:space="0" w:color="auto"/>
          </w:divBdr>
        </w:div>
        <w:div w:id="826827114">
          <w:marLeft w:val="1627"/>
          <w:marRight w:val="0"/>
          <w:marTop w:val="100"/>
          <w:marBottom w:val="0"/>
          <w:divBdr>
            <w:top w:val="none" w:sz="0" w:space="0" w:color="auto"/>
            <w:left w:val="none" w:sz="0" w:space="0" w:color="auto"/>
            <w:bottom w:val="none" w:sz="0" w:space="0" w:color="auto"/>
            <w:right w:val="none" w:sz="0" w:space="0" w:color="auto"/>
          </w:divBdr>
        </w:div>
        <w:div w:id="932471305">
          <w:marLeft w:val="1627"/>
          <w:marRight w:val="0"/>
          <w:marTop w:val="100"/>
          <w:marBottom w:val="0"/>
          <w:divBdr>
            <w:top w:val="none" w:sz="0" w:space="0" w:color="auto"/>
            <w:left w:val="none" w:sz="0" w:space="0" w:color="auto"/>
            <w:bottom w:val="none" w:sz="0" w:space="0" w:color="auto"/>
            <w:right w:val="none" w:sz="0" w:space="0" w:color="auto"/>
          </w:divBdr>
        </w:div>
        <w:div w:id="944195770">
          <w:marLeft w:val="547"/>
          <w:marRight w:val="0"/>
          <w:marTop w:val="200"/>
          <w:marBottom w:val="0"/>
          <w:divBdr>
            <w:top w:val="none" w:sz="0" w:space="0" w:color="auto"/>
            <w:left w:val="none" w:sz="0" w:space="0" w:color="auto"/>
            <w:bottom w:val="none" w:sz="0" w:space="0" w:color="auto"/>
            <w:right w:val="none" w:sz="0" w:space="0" w:color="auto"/>
          </w:divBdr>
        </w:div>
        <w:div w:id="1006861365">
          <w:marLeft w:val="1627"/>
          <w:marRight w:val="0"/>
          <w:marTop w:val="100"/>
          <w:marBottom w:val="0"/>
          <w:divBdr>
            <w:top w:val="none" w:sz="0" w:space="0" w:color="auto"/>
            <w:left w:val="none" w:sz="0" w:space="0" w:color="auto"/>
            <w:bottom w:val="none" w:sz="0" w:space="0" w:color="auto"/>
            <w:right w:val="none" w:sz="0" w:space="0" w:color="auto"/>
          </w:divBdr>
        </w:div>
        <w:div w:id="1841381676">
          <w:marLeft w:val="1627"/>
          <w:marRight w:val="0"/>
          <w:marTop w:val="100"/>
          <w:marBottom w:val="0"/>
          <w:divBdr>
            <w:top w:val="none" w:sz="0" w:space="0" w:color="auto"/>
            <w:left w:val="none" w:sz="0" w:space="0" w:color="auto"/>
            <w:bottom w:val="none" w:sz="0" w:space="0" w:color="auto"/>
            <w:right w:val="none" w:sz="0" w:space="0" w:color="auto"/>
          </w:divBdr>
        </w:div>
      </w:divsChild>
    </w:div>
    <w:div w:id="1136411362">
      <w:bodyDiv w:val="1"/>
      <w:marLeft w:val="0"/>
      <w:marRight w:val="0"/>
      <w:marTop w:val="0"/>
      <w:marBottom w:val="0"/>
      <w:divBdr>
        <w:top w:val="none" w:sz="0" w:space="0" w:color="auto"/>
        <w:left w:val="none" w:sz="0" w:space="0" w:color="auto"/>
        <w:bottom w:val="none" w:sz="0" w:space="0" w:color="auto"/>
        <w:right w:val="none" w:sz="0" w:space="0" w:color="auto"/>
      </w:divBdr>
    </w:div>
    <w:div w:id="1147624926">
      <w:bodyDiv w:val="1"/>
      <w:marLeft w:val="0"/>
      <w:marRight w:val="0"/>
      <w:marTop w:val="0"/>
      <w:marBottom w:val="0"/>
      <w:divBdr>
        <w:top w:val="none" w:sz="0" w:space="0" w:color="auto"/>
        <w:left w:val="none" w:sz="0" w:space="0" w:color="auto"/>
        <w:bottom w:val="none" w:sz="0" w:space="0" w:color="auto"/>
        <w:right w:val="none" w:sz="0" w:space="0" w:color="auto"/>
      </w:divBdr>
    </w:div>
    <w:div w:id="1152332330">
      <w:bodyDiv w:val="1"/>
      <w:marLeft w:val="0"/>
      <w:marRight w:val="0"/>
      <w:marTop w:val="0"/>
      <w:marBottom w:val="0"/>
      <w:divBdr>
        <w:top w:val="none" w:sz="0" w:space="0" w:color="auto"/>
        <w:left w:val="none" w:sz="0" w:space="0" w:color="auto"/>
        <w:bottom w:val="none" w:sz="0" w:space="0" w:color="auto"/>
        <w:right w:val="none" w:sz="0" w:space="0" w:color="auto"/>
      </w:divBdr>
    </w:div>
    <w:div w:id="1156998933">
      <w:bodyDiv w:val="1"/>
      <w:marLeft w:val="0"/>
      <w:marRight w:val="0"/>
      <w:marTop w:val="0"/>
      <w:marBottom w:val="0"/>
      <w:divBdr>
        <w:top w:val="none" w:sz="0" w:space="0" w:color="auto"/>
        <w:left w:val="none" w:sz="0" w:space="0" w:color="auto"/>
        <w:bottom w:val="none" w:sz="0" w:space="0" w:color="auto"/>
        <w:right w:val="none" w:sz="0" w:space="0" w:color="auto"/>
      </w:divBdr>
    </w:div>
    <w:div w:id="1164510901">
      <w:bodyDiv w:val="1"/>
      <w:marLeft w:val="0"/>
      <w:marRight w:val="0"/>
      <w:marTop w:val="0"/>
      <w:marBottom w:val="0"/>
      <w:divBdr>
        <w:top w:val="none" w:sz="0" w:space="0" w:color="auto"/>
        <w:left w:val="none" w:sz="0" w:space="0" w:color="auto"/>
        <w:bottom w:val="none" w:sz="0" w:space="0" w:color="auto"/>
        <w:right w:val="none" w:sz="0" w:space="0" w:color="auto"/>
      </w:divBdr>
    </w:div>
    <w:div w:id="1253664294">
      <w:bodyDiv w:val="1"/>
      <w:marLeft w:val="0"/>
      <w:marRight w:val="0"/>
      <w:marTop w:val="0"/>
      <w:marBottom w:val="0"/>
      <w:divBdr>
        <w:top w:val="none" w:sz="0" w:space="0" w:color="auto"/>
        <w:left w:val="none" w:sz="0" w:space="0" w:color="auto"/>
        <w:bottom w:val="none" w:sz="0" w:space="0" w:color="auto"/>
        <w:right w:val="none" w:sz="0" w:space="0" w:color="auto"/>
      </w:divBdr>
    </w:div>
    <w:div w:id="1280650910">
      <w:bodyDiv w:val="1"/>
      <w:marLeft w:val="0"/>
      <w:marRight w:val="0"/>
      <w:marTop w:val="0"/>
      <w:marBottom w:val="0"/>
      <w:divBdr>
        <w:top w:val="none" w:sz="0" w:space="0" w:color="auto"/>
        <w:left w:val="none" w:sz="0" w:space="0" w:color="auto"/>
        <w:bottom w:val="none" w:sz="0" w:space="0" w:color="auto"/>
        <w:right w:val="none" w:sz="0" w:space="0" w:color="auto"/>
      </w:divBdr>
    </w:div>
    <w:div w:id="1302734493">
      <w:bodyDiv w:val="1"/>
      <w:marLeft w:val="0"/>
      <w:marRight w:val="0"/>
      <w:marTop w:val="0"/>
      <w:marBottom w:val="0"/>
      <w:divBdr>
        <w:top w:val="none" w:sz="0" w:space="0" w:color="auto"/>
        <w:left w:val="none" w:sz="0" w:space="0" w:color="auto"/>
        <w:bottom w:val="none" w:sz="0" w:space="0" w:color="auto"/>
        <w:right w:val="none" w:sz="0" w:space="0" w:color="auto"/>
      </w:divBdr>
    </w:div>
    <w:div w:id="1312711912">
      <w:bodyDiv w:val="1"/>
      <w:marLeft w:val="0"/>
      <w:marRight w:val="0"/>
      <w:marTop w:val="0"/>
      <w:marBottom w:val="0"/>
      <w:divBdr>
        <w:top w:val="none" w:sz="0" w:space="0" w:color="auto"/>
        <w:left w:val="none" w:sz="0" w:space="0" w:color="auto"/>
        <w:bottom w:val="none" w:sz="0" w:space="0" w:color="auto"/>
        <w:right w:val="none" w:sz="0" w:space="0" w:color="auto"/>
      </w:divBdr>
    </w:div>
    <w:div w:id="1314800772">
      <w:bodyDiv w:val="1"/>
      <w:marLeft w:val="0"/>
      <w:marRight w:val="0"/>
      <w:marTop w:val="0"/>
      <w:marBottom w:val="0"/>
      <w:divBdr>
        <w:top w:val="none" w:sz="0" w:space="0" w:color="auto"/>
        <w:left w:val="none" w:sz="0" w:space="0" w:color="auto"/>
        <w:bottom w:val="none" w:sz="0" w:space="0" w:color="auto"/>
        <w:right w:val="none" w:sz="0" w:space="0" w:color="auto"/>
      </w:divBdr>
    </w:div>
    <w:div w:id="1335373454">
      <w:bodyDiv w:val="1"/>
      <w:marLeft w:val="0"/>
      <w:marRight w:val="0"/>
      <w:marTop w:val="0"/>
      <w:marBottom w:val="0"/>
      <w:divBdr>
        <w:top w:val="none" w:sz="0" w:space="0" w:color="auto"/>
        <w:left w:val="none" w:sz="0" w:space="0" w:color="auto"/>
        <w:bottom w:val="none" w:sz="0" w:space="0" w:color="auto"/>
        <w:right w:val="none" w:sz="0" w:space="0" w:color="auto"/>
      </w:divBdr>
    </w:div>
    <w:div w:id="1382293441">
      <w:bodyDiv w:val="1"/>
      <w:marLeft w:val="0"/>
      <w:marRight w:val="0"/>
      <w:marTop w:val="0"/>
      <w:marBottom w:val="0"/>
      <w:divBdr>
        <w:top w:val="none" w:sz="0" w:space="0" w:color="auto"/>
        <w:left w:val="none" w:sz="0" w:space="0" w:color="auto"/>
        <w:bottom w:val="none" w:sz="0" w:space="0" w:color="auto"/>
        <w:right w:val="none" w:sz="0" w:space="0" w:color="auto"/>
      </w:divBdr>
    </w:div>
    <w:div w:id="1431775545">
      <w:bodyDiv w:val="1"/>
      <w:marLeft w:val="0"/>
      <w:marRight w:val="0"/>
      <w:marTop w:val="0"/>
      <w:marBottom w:val="0"/>
      <w:divBdr>
        <w:top w:val="none" w:sz="0" w:space="0" w:color="auto"/>
        <w:left w:val="none" w:sz="0" w:space="0" w:color="auto"/>
        <w:bottom w:val="none" w:sz="0" w:space="0" w:color="auto"/>
        <w:right w:val="none" w:sz="0" w:space="0" w:color="auto"/>
      </w:divBdr>
    </w:div>
    <w:div w:id="1523015408">
      <w:bodyDiv w:val="1"/>
      <w:marLeft w:val="0"/>
      <w:marRight w:val="0"/>
      <w:marTop w:val="0"/>
      <w:marBottom w:val="0"/>
      <w:divBdr>
        <w:top w:val="none" w:sz="0" w:space="0" w:color="auto"/>
        <w:left w:val="none" w:sz="0" w:space="0" w:color="auto"/>
        <w:bottom w:val="none" w:sz="0" w:space="0" w:color="auto"/>
        <w:right w:val="none" w:sz="0" w:space="0" w:color="auto"/>
      </w:divBdr>
    </w:div>
    <w:div w:id="1532836837">
      <w:bodyDiv w:val="1"/>
      <w:marLeft w:val="0"/>
      <w:marRight w:val="0"/>
      <w:marTop w:val="0"/>
      <w:marBottom w:val="0"/>
      <w:divBdr>
        <w:top w:val="none" w:sz="0" w:space="0" w:color="auto"/>
        <w:left w:val="none" w:sz="0" w:space="0" w:color="auto"/>
        <w:bottom w:val="none" w:sz="0" w:space="0" w:color="auto"/>
        <w:right w:val="none" w:sz="0" w:space="0" w:color="auto"/>
      </w:divBdr>
      <w:divsChild>
        <w:div w:id="102580172">
          <w:marLeft w:val="446"/>
          <w:marRight w:val="0"/>
          <w:marTop w:val="0"/>
          <w:marBottom w:val="0"/>
          <w:divBdr>
            <w:top w:val="none" w:sz="0" w:space="0" w:color="auto"/>
            <w:left w:val="none" w:sz="0" w:space="0" w:color="auto"/>
            <w:bottom w:val="none" w:sz="0" w:space="0" w:color="auto"/>
            <w:right w:val="none" w:sz="0" w:space="0" w:color="auto"/>
          </w:divBdr>
        </w:div>
        <w:div w:id="813108888">
          <w:marLeft w:val="446"/>
          <w:marRight w:val="0"/>
          <w:marTop w:val="0"/>
          <w:marBottom w:val="0"/>
          <w:divBdr>
            <w:top w:val="none" w:sz="0" w:space="0" w:color="auto"/>
            <w:left w:val="none" w:sz="0" w:space="0" w:color="auto"/>
            <w:bottom w:val="none" w:sz="0" w:space="0" w:color="auto"/>
            <w:right w:val="none" w:sz="0" w:space="0" w:color="auto"/>
          </w:divBdr>
        </w:div>
        <w:div w:id="1066533662">
          <w:marLeft w:val="446"/>
          <w:marRight w:val="0"/>
          <w:marTop w:val="0"/>
          <w:marBottom w:val="0"/>
          <w:divBdr>
            <w:top w:val="none" w:sz="0" w:space="0" w:color="auto"/>
            <w:left w:val="none" w:sz="0" w:space="0" w:color="auto"/>
            <w:bottom w:val="none" w:sz="0" w:space="0" w:color="auto"/>
            <w:right w:val="none" w:sz="0" w:space="0" w:color="auto"/>
          </w:divBdr>
        </w:div>
        <w:div w:id="2077169476">
          <w:marLeft w:val="446"/>
          <w:marRight w:val="0"/>
          <w:marTop w:val="0"/>
          <w:marBottom w:val="0"/>
          <w:divBdr>
            <w:top w:val="none" w:sz="0" w:space="0" w:color="auto"/>
            <w:left w:val="none" w:sz="0" w:space="0" w:color="auto"/>
            <w:bottom w:val="none" w:sz="0" w:space="0" w:color="auto"/>
            <w:right w:val="none" w:sz="0" w:space="0" w:color="auto"/>
          </w:divBdr>
        </w:div>
      </w:divsChild>
    </w:div>
    <w:div w:id="1570381741">
      <w:bodyDiv w:val="1"/>
      <w:marLeft w:val="0"/>
      <w:marRight w:val="0"/>
      <w:marTop w:val="0"/>
      <w:marBottom w:val="0"/>
      <w:divBdr>
        <w:top w:val="none" w:sz="0" w:space="0" w:color="auto"/>
        <w:left w:val="none" w:sz="0" w:space="0" w:color="auto"/>
        <w:bottom w:val="none" w:sz="0" w:space="0" w:color="auto"/>
        <w:right w:val="none" w:sz="0" w:space="0" w:color="auto"/>
      </w:divBdr>
      <w:divsChild>
        <w:div w:id="582955858">
          <w:marLeft w:val="0"/>
          <w:marRight w:val="0"/>
          <w:marTop w:val="0"/>
          <w:marBottom w:val="0"/>
          <w:divBdr>
            <w:top w:val="none" w:sz="0" w:space="0" w:color="auto"/>
            <w:left w:val="none" w:sz="0" w:space="0" w:color="auto"/>
            <w:bottom w:val="none" w:sz="0" w:space="0" w:color="auto"/>
            <w:right w:val="none" w:sz="0" w:space="0" w:color="auto"/>
          </w:divBdr>
          <w:divsChild>
            <w:div w:id="566260168">
              <w:marLeft w:val="0"/>
              <w:marRight w:val="0"/>
              <w:marTop w:val="0"/>
              <w:marBottom w:val="0"/>
              <w:divBdr>
                <w:top w:val="none" w:sz="0" w:space="0" w:color="auto"/>
                <w:left w:val="none" w:sz="0" w:space="0" w:color="auto"/>
                <w:bottom w:val="none" w:sz="0" w:space="0" w:color="auto"/>
                <w:right w:val="none" w:sz="0" w:space="0" w:color="auto"/>
              </w:divBdr>
              <w:divsChild>
                <w:div w:id="327291519">
                  <w:marLeft w:val="0"/>
                  <w:marRight w:val="0"/>
                  <w:marTop w:val="0"/>
                  <w:marBottom w:val="0"/>
                  <w:divBdr>
                    <w:top w:val="none" w:sz="0" w:space="0" w:color="auto"/>
                    <w:left w:val="none" w:sz="0" w:space="0" w:color="auto"/>
                    <w:bottom w:val="none" w:sz="0" w:space="0" w:color="auto"/>
                    <w:right w:val="none" w:sz="0" w:space="0" w:color="auto"/>
                  </w:divBdr>
                </w:div>
                <w:div w:id="880242362">
                  <w:marLeft w:val="0"/>
                  <w:marRight w:val="0"/>
                  <w:marTop w:val="0"/>
                  <w:marBottom w:val="0"/>
                  <w:divBdr>
                    <w:top w:val="none" w:sz="0" w:space="0" w:color="auto"/>
                    <w:left w:val="none" w:sz="0" w:space="0" w:color="auto"/>
                    <w:bottom w:val="none" w:sz="0" w:space="0" w:color="auto"/>
                    <w:right w:val="none" w:sz="0" w:space="0" w:color="auto"/>
                  </w:divBdr>
                </w:div>
                <w:div w:id="181544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093927">
      <w:bodyDiv w:val="1"/>
      <w:marLeft w:val="0"/>
      <w:marRight w:val="0"/>
      <w:marTop w:val="0"/>
      <w:marBottom w:val="0"/>
      <w:divBdr>
        <w:top w:val="none" w:sz="0" w:space="0" w:color="auto"/>
        <w:left w:val="none" w:sz="0" w:space="0" w:color="auto"/>
        <w:bottom w:val="none" w:sz="0" w:space="0" w:color="auto"/>
        <w:right w:val="none" w:sz="0" w:space="0" w:color="auto"/>
      </w:divBdr>
      <w:divsChild>
        <w:div w:id="1897273300">
          <w:marLeft w:val="446"/>
          <w:marRight w:val="0"/>
          <w:marTop w:val="0"/>
          <w:marBottom w:val="0"/>
          <w:divBdr>
            <w:top w:val="none" w:sz="0" w:space="0" w:color="auto"/>
            <w:left w:val="none" w:sz="0" w:space="0" w:color="auto"/>
            <w:bottom w:val="none" w:sz="0" w:space="0" w:color="auto"/>
            <w:right w:val="none" w:sz="0" w:space="0" w:color="auto"/>
          </w:divBdr>
        </w:div>
        <w:div w:id="2054764310">
          <w:marLeft w:val="446"/>
          <w:marRight w:val="0"/>
          <w:marTop w:val="0"/>
          <w:marBottom w:val="0"/>
          <w:divBdr>
            <w:top w:val="none" w:sz="0" w:space="0" w:color="auto"/>
            <w:left w:val="none" w:sz="0" w:space="0" w:color="auto"/>
            <w:bottom w:val="none" w:sz="0" w:space="0" w:color="auto"/>
            <w:right w:val="none" w:sz="0" w:space="0" w:color="auto"/>
          </w:divBdr>
        </w:div>
      </w:divsChild>
    </w:div>
    <w:div w:id="1584217773">
      <w:bodyDiv w:val="1"/>
      <w:marLeft w:val="0"/>
      <w:marRight w:val="0"/>
      <w:marTop w:val="0"/>
      <w:marBottom w:val="0"/>
      <w:divBdr>
        <w:top w:val="none" w:sz="0" w:space="0" w:color="auto"/>
        <w:left w:val="none" w:sz="0" w:space="0" w:color="auto"/>
        <w:bottom w:val="none" w:sz="0" w:space="0" w:color="auto"/>
        <w:right w:val="none" w:sz="0" w:space="0" w:color="auto"/>
      </w:divBdr>
    </w:div>
    <w:div w:id="1585996378">
      <w:bodyDiv w:val="1"/>
      <w:marLeft w:val="0"/>
      <w:marRight w:val="0"/>
      <w:marTop w:val="0"/>
      <w:marBottom w:val="0"/>
      <w:divBdr>
        <w:top w:val="none" w:sz="0" w:space="0" w:color="auto"/>
        <w:left w:val="none" w:sz="0" w:space="0" w:color="auto"/>
        <w:bottom w:val="none" w:sz="0" w:space="0" w:color="auto"/>
        <w:right w:val="none" w:sz="0" w:space="0" w:color="auto"/>
      </w:divBdr>
    </w:div>
    <w:div w:id="1613904425">
      <w:bodyDiv w:val="1"/>
      <w:marLeft w:val="0"/>
      <w:marRight w:val="0"/>
      <w:marTop w:val="0"/>
      <w:marBottom w:val="0"/>
      <w:divBdr>
        <w:top w:val="none" w:sz="0" w:space="0" w:color="auto"/>
        <w:left w:val="none" w:sz="0" w:space="0" w:color="auto"/>
        <w:bottom w:val="none" w:sz="0" w:space="0" w:color="auto"/>
        <w:right w:val="none" w:sz="0" w:space="0" w:color="auto"/>
      </w:divBdr>
    </w:div>
    <w:div w:id="1671366692">
      <w:bodyDiv w:val="1"/>
      <w:marLeft w:val="0"/>
      <w:marRight w:val="0"/>
      <w:marTop w:val="0"/>
      <w:marBottom w:val="0"/>
      <w:divBdr>
        <w:top w:val="none" w:sz="0" w:space="0" w:color="auto"/>
        <w:left w:val="none" w:sz="0" w:space="0" w:color="auto"/>
        <w:bottom w:val="none" w:sz="0" w:space="0" w:color="auto"/>
        <w:right w:val="none" w:sz="0" w:space="0" w:color="auto"/>
      </w:divBdr>
    </w:div>
    <w:div w:id="1676037023">
      <w:bodyDiv w:val="1"/>
      <w:marLeft w:val="0"/>
      <w:marRight w:val="0"/>
      <w:marTop w:val="0"/>
      <w:marBottom w:val="0"/>
      <w:divBdr>
        <w:top w:val="none" w:sz="0" w:space="0" w:color="auto"/>
        <w:left w:val="none" w:sz="0" w:space="0" w:color="auto"/>
        <w:bottom w:val="none" w:sz="0" w:space="0" w:color="auto"/>
        <w:right w:val="none" w:sz="0" w:space="0" w:color="auto"/>
      </w:divBdr>
    </w:div>
    <w:div w:id="1707682046">
      <w:bodyDiv w:val="1"/>
      <w:marLeft w:val="0"/>
      <w:marRight w:val="0"/>
      <w:marTop w:val="0"/>
      <w:marBottom w:val="0"/>
      <w:divBdr>
        <w:top w:val="none" w:sz="0" w:space="0" w:color="auto"/>
        <w:left w:val="none" w:sz="0" w:space="0" w:color="auto"/>
        <w:bottom w:val="none" w:sz="0" w:space="0" w:color="auto"/>
        <w:right w:val="none" w:sz="0" w:space="0" w:color="auto"/>
      </w:divBdr>
    </w:div>
    <w:div w:id="1746142968">
      <w:bodyDiv w:val="1"/>
      <w:marLeft w:val="0"/>
      <w:marRight w:val="0"/>
      <w:marTop w:val="0"/>
      <w:marBottom w:val="0"/>
      <w:divBdr>
        <w:top w:val="none" w:sz="0" w:space="0" w:color="auto"/>
        <w:left w:val="none" w:sz="0" w:space="0" w:color="auto"/>
        <w:bottom w:val="none" w:sz="0" w:space="0" w:color="auto"/>
        <w:right w:val="none" w:sz="0" w:space="0" w:color="auto"/>
      </w:divBdr>
      <w:divsChild>
        <w:div w:id="1350788957">
          <w:marLeft w:val="446"/>
          <w:marRight w:val="0"/>
          <w:marTop w:val="0"/>
          <w:marBottom w:val="0"/>
          <w:divBdr>
            <w:top w:val="none" w:sz="0" w:space="0" w:color="auto"/>
            <w:left w:val="none" w:sz="0" w:space="0" w:color="auto"/>
            <w:bottom w:val="none" w:sz="0" w:space="0" w:color="auto"/>
            <w:right w:val="none" w:sz="0" w:space="0" w:color="auto"/>
          </w:divBdr>
        </w:div>
        <w:div w:id="1909995957">
          <w:marLeft w:val="446"/>
          <w:marRight w:val="0"/>
          <w:marTop w:val="0"/>
          <w:marBottom w:val="0"/>
          <w:divBdr>
            <w:top w:val="none" w:sz="0" w:space="0" w:color="auto"/>
            <w:left w:val="none" w:sz="0" w:space="0" w:color="auto"/>
            <w:bottom w:val="none" w:sz="0" w:space="0" w:color="auto"/>
            <w:right w:val="none" w:sz="0" w:space="0" w:color="auto"/>
          </w:divBdr>
        </w:div>
      </w:divsChild>
    </w:div>
    <w:div w:id="1766995707">
      <w:bodyDiv w:val="1"/>
      <w:marLeft w:val="0"/>
      <w:marRight w:val="0"/>
      <w:marTop w:val="0"/>
      <w:marBottom w:val="0"/>
      <w:divBdr>
        <w:top w:val="none" w:sz="0" w:space="0" w:color="auto"/>
        <w:left w:val="none" w:sz="0" w:space="0" w:color="auto"/>
        <w:bottom w:val="none" w:sz="0" w:space="0" w:color="auto"/>
        <w:right w:val="none" w:sz="0" w:space="0" w:color="auto"/>
      </w:divBdr>
      <w:divsChild>
        <w:div w:id="402264330">
          <w:marLeft w:val="0"/>
          <w:marRight w:val="0"/>
          <w:marTop w:val="0"/>
          <w:marBottom w:val="0"/>
          <w:divBdr>
            <w:top w:val="none" w:sz="0" w:space="0" w:color="auto"/>
            <w:left w:val="none" w:sz="0" w:space="0" w:color="auto"/>
            <w:bottom w:val="none" w:sz="0" w:space="0" w:color="auto"/>
            <w:right w:val="none" w:sz="0" w:space="0" w:color="auto"/>
          </w:divBdr>
        </w:div>
        <w:div w:id="1183012789">
          <w:marLeft w:val="0"/>
          <w:marRight w:val="0"/>
          <w:marTop w:val="0"/>
          <w:marBottom w:val="0"/>
          <w:divBdr>
            <w:top w:val="none" w:sz="0" w:space="0" w:color="auto"/>
            <w:left w:val="none" w:sz="0" w:space="0" w:color="auto"/>
            <w:bottom w:val="none" w:sz="0" w:space="0" w:color="auto"/>
            <w:right w:val="none" w:sz="0" w:space="0" w:color="auto"/>
          </w:divBdr>
        </w:div>
      </w:divsChild>
    </w:div>
    <w:div w:id="1767842407">
      <w:bodyDiv w:val="1"/>
      <w:marLeft w:val="0"/>
      <w:marRight w:val="0"/>
      <w:marTop w:val="0"/>
      <w:marBottom w:val="0"/>
      <w:divBdr>
        <w:top w:val="none" w:sz="0" w:space="0" w:color="auto"/>
        <w:left w:val="none" w:sz="0" w:space="0" w:color="auto"/>
        <w:bottom w:val="none" w:sz="0" w:space="0" w:color="auto"/>
        <w:right w:val="none" w:sz="0" w:space="0" w:color="auto"/>
      </w:divBdr>
    </w:div>
    <w:div w:id="1797412785">
      <w:bodyDiv w:val="1"/>
      <w:marLeft w:val="0"/>
      <w:marRight w:val="0"/>
      <w:marTop w:val="0"/>
      <w:marBottom w:val="0"/>
      <w:divBdr>
        <w:top w:val="none" w:sz="0" w:space="0" w:color="auto"/>
        <w:left w:val="none" w:sz="0" w:space="0" w:color="auto"/>
        <w:bottom w:val="none" w:sz="0" w:space="0" w:color="auto"/>
        <w:right w:val="none" w:sz="0" w:space="0" w:color="auto"/>
      </w:divBdr>
    </w:div>
    <w:div w:id="1800219852">
      <w:bodyDiv w:val="1"/>
      <w:marLeft w:val="0"/>
      <w:marRight w:val="0"/>
      <w:marTop w:val="0"/>
      <w:marBottom w:val="0"/>
      <w:divBdr>
        <w:top w:val="none" w:sz="0" w:space="0" w:color="auto"/>
        <w:left w:val="none" w:sz="0" w:space="0" w:color="auto"/>
        <w:bottom w:val="none" w:sz="0" w:space="0" w:color="auto"/>
        <w:right w:val="none" w:sz="0" w:space="0" w:color="auto"/>
      </w:divBdr>
    </w:div>
    <w:div w:id="1934507177">
      <w:bodyDiv w:val="1"/>
      <w:marLeft w:val="0"/>
      <w:marRight w:val="0"/>
      <w:marTop w:val="0"/>
      <w:marBottom w:val="0"/>
      <w:divBdr>
        <w:top w:val="none" w:sz="0" w:space="0" w:color="auto"/>
        <w:left w:val="none" w:sz="0" w:space="0" w:color="auto"/>
        <w:bottom w:val="none" w:sz="0" w:space="0" w:color="auto"/>
        <w:right w:val="none" w:sz="0" w:space="0" w:color="auto"/>
      </w:divBdr>
      <w:divsChild>
        <w:div w:id="1027103800">
          <w:marLeft w:val="446"/>
          <w:marRight w:val="0"/>
          <w:marTop w:val="0"/>
          <w:marBottom w:val="0"/>
          <w:divBdr>
            <w:top w:val="none" w:sz="0" w:space="0" w:color="auto"/>
            <w:left w:val="none" w:sz="0" w:space="0" w:color="auto"/>
            <w:bottom w:val="none" w:sz="0" w:space="0" w:color="auto"/>
            <w:right w:val="none" w:sz="0" w:space="0" w:color="auto"/>
          </w:divBdr>
        </w:div>
      </w:divsChild>
    </w:div>
    <w:div w:id="1974603188">
      <w:bodyDiv w:val="1"/>
      <w:marLeft w:val="0"/>
      <w:marRight w:val="0"/>
      <w:marTop w:val="0"/>
      <w:marBottom w:val="0"/>
      <w:divBdr>
        <w:top w:val="none" w:sz="0" w:space="0" w:color="auto"/>
        <w:left w:val="none" w:sz="0" w:space="0" w:color="auto"/>
        <w:bottom w:val="none" w:sz="0" w:space="0" w:color="auto"/>
        <w:right w:val="none" w:sz="0" w:space="0" w:color="auto"/>
      </w:divBdr>
    </w:div>
    <w:div w:id="1986423260">
      <w:bodyDiv w:val="1"/>
      <w:marLeft w:val="0"/>
      <w:marRight w:val="0"/>
      <w:marTop w:val="0"/>
      <w:marBottom w:val="0"/>
      <w:divBdr>
        <w:top w:val="none" w:sz="0" w:space="0" w:color="auto"/>
        <w:left w:val="none" w:sz="0" w:space="0" w:color="auto"/>
        <w:bottom w:val="none" w:sz="0" w:space="0" w:color="auto"/>
        <w:right w:val="none" w:sz="0" w:space="0" w:color="auto"/>
      </w:divBdr>
    </w:div>
    <w:div w:id="2002271659">
      <w:bodyDiv w:val="1"/>
      <w:marLeft w:val="0"/>
      <w:marRight w:val="0"/>
      <w:marTop w:val="0"/>
      <w:marBottom w:val="0"/>
      <w:divBdr>
        <w:top w:val="none" w:sz="0" w:space="0" w:color="auto"/>
        <w:left w:val="none" w:sz="0" w:space="0" w:color="auto"/>
        <w:bottom w:val="none" w:sz="0" w:space="0" w:color="auto"/>
        <w:right w:val="none" w:sz="0" w:space="0" w:color="auto"/>
      </w:divBdr>
    </w:div>
    <w:div w:id="2046975932">
      <w:bodyDiv w:val="1"/>
      <w:marLeft w:val="0"/>
      <w:marRight w:val="0"/>
      <w:marTop w:val="0"/>
      <w:marBottom w:val="0"/>
      <w:divBdr>
        <w:top w:val="none" w:sz="0" w:space="0" w:color="auto"/>
        <w:left w:val="none" w:sz="0" w:space="0" w:color="auto"/>
        <w:bottom w:val="none" w:sz="0" w:space="0" w:color="auto"/>
        <w:right w:val="none" w:sz="0" w:space="0" w:color="auto"/>
      </w:divBdr>
    </w:div>
    <w:div w:id="2119593518">
      <w:bodyDiv w:val="1"/>
      <w:marLeft w:val="0"/>
      <w:marRight w:val="0"/>
      <w:marTop w:val="0"/>
      <w:marBottom w:val="0"/>
      <w:divBdr>
        <w:top w:val="none" w:sz="0" w:space="0" w:color="auto"/>
        <w:left w:val="none" w:sz="0" w:space="0" w:color="auto"/>
        <w:bottom w:val="none" w:sz="0" w:space="0" w:color="auto"/>
        <w:right w:val="none" w:sz="0" w:space="0" w:color="auto"/>
      </w:divBdr>
    </w:div>
    <w:div w:id="2142570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svg"/><Relationship Id="rId26" Type="http://schemas.openxmlformats.org/officeDocument/2006/relationships/image" Target="media/image15.sv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svg"/><Relationship Id="rId42" Type="http://schemas.openxmlformats.org/officeDocument/2006/relationships/image" Target="media/image31.sv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sv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sv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svg"/><Relationship Id="rId56" Type="http://schemas.openxmlformats.org/officeDocument/2006/relationships/image" Target="media/image45.svg"/><Relationship Id="rId8" Type="http://schemas.openxmlformats.org/officeDocument/2006/relationships/webSettings" Target="webSettings.xml"/><Relationship Id="rId51" Type="http://schemas.openxmlformats.org/officeDocument/2006/relationships/image" Target="media/image40.sv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svg"/><Relationship Id="rId46" Type="http://schemas.openxmlformats.org/officeDocument/2006/relationships/image" Target="media/image35.svg"/><Relationship Id="rId59" Type="http://schemas.openxmlformats.org/officeDocument/2006/relationships/image" Target="media/image48.svg"/><Relationship Id="rId20" Type="http://schemas.openxmlformats.org/officeDocument/2006/relationships/image" Target="media/image9.svg"/><Relationship Id="rId41" Type="http://schemas.openxmlformats.org/officeDocument/2006/relationships/image" Target="media/image30.png"/><Relationship Id="rId54" Type="http://schemas.openxmlformats.org/officeDocument/2006/relationships/image" Target="media/image43.sv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sv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svg"/><Relationship Id="rId52" Type="http://schemas.openxmlformats.org/officeDocument/2006/relationships/image" Target="media/image41.jpeg"/><Relationship Id="rId60" Type="http://schemas.openxmlformats.org/officeDocument/2006/relationships/hyperlink" Target="https://www3.weforum.org/docs/WEF_Global_Risks_Report_2023.pdf"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footnotes.xml.rels><?xml version="1.0" encoding="UTF-8" standalone="yes"?>
<Relationships xmlns="http://schemas.openxmlformats.org/package/2006/relationships"><Relationship Id="rId8" Type="http://schemas.openxmlformats.org/officeDocument/2006/relationships/hyperlink" Target="https://www.bancadelasoportunidades.gov.co/sites/default/files/2022-09/Reporte%20de%20inclusi%C3%B3n%20financiera%202021_07-09-2022.pdf" TargetMode="External"/><Relationship Id="rId13" Type="http://schemas.openxmlformats.org/officeDocument/2006/relationships/hyperlink" Target="https://www.iaisweb.org/uploads/2022/01/210930-GIMAR-special-topic-edition-climate-change.pdf" TargetMode="External"/><Relationship Id="rId3" Type="http://schemas.openxmlformats.org/officeDocument/2006/relationships/hyperlink" Target="https://www.ipcc.ch/report/ar6/wg1/downloads/report/IPCC_AR6_WGI_TS.pdf" TargetMode="External"/><Relationship Id="rId7" Type="http://schemas.openxmlformats.org/officeDocument/2006/relationships/hyperlink" Target="https://www.eiopa.europa.eu/publications/report-non-life-underwriting-and-pricing-light-climate-change_en" TargetMode="External"/><Relationship Id="rId12" Type="http://schemas.openxmlformats.org/officeDocument/2006/relationships/hyperlink" Target="https://www.bis.org/bcbs/publ/d518.htm" TargetMode="External"/><Relationship Id="rId2" Type="http://schemas.openxmlformats.org/officeDocument/2006/relationships/hyperlink" Target="https://www.superfinanciera.gov.co/jsp/10104699" TargetMode="External"/><Relationship Id="rId1" Type="http://schemas.openxmlformats.org/officeDocument/2006/relationships/hyperlink" Target="https://www.eiopa.europa.eu/impact-underwriting-eiopa-reports-insurers-use-climate-related-adaptation-measures-non-life-2023-02-06_en" TargetMode="External"/><Relationship Id="rId6" Type="http://schemas.openxmlformats.org/officeDocument/2006/relationships/hyperlink" Target="https://www.eiopa.europa.eu/ngfs-european-plenary-outreach-speech-2022-09-12_en" TargetMode="External"/><Relationship Id="rId11" Type="http://schemas.openxmlformats.org/officeDocument/2006/relationships/hyperlink" Target="https://www.actuaries.org/iaa/IAA/Publications/Papers/Climate_Issues/IAA/Publications/Climate_Issues.aspx?hkey=12b3d553-9ca0-4c64-85c2-b3df3b4faa3e" TargetMode="External"/><Relationship Id="rId5" Type="http://schemas.openxmlformats.org/officeDocument/2006/relationships/hyperlink" Target="https://e2050colombia.com/documentos/" TargetMode="External"/><Relationship Id="rId15" Type="http://schemas.openxmlformats.org/officeDocument/2006/relationships/hyperlink" Target="https://revista.fasecolda.com/index.php/revfasecolda/article/download/616/580" TargetMode="External"/><Relationship Id="rId10" Type="http://schemas.openxmlformats.org/officeDocument/2006/relationships/hyperlink" Target="https://www.bis.org/bcbs/publ/d517.pdf" TargetMode="External"/><Relationship Id="rId4" Type="http://schemas.openxmlformats.org/officeDocument/2006/relationships/hyperlink" Target="https://www.ipcc.ch/report/ar6/wg3/downloads/report/IPCC_AR6_WGIII_SPM.pdf" TargetMode="External"/><Relationship Id="rId9" Type="http://schemas.openxmlformats.org/officeDocument/2006/relationships/hyperlink" Target="https://public.emdat.be/data" TargetMode="External"/><Relationship Id="rId14" Type="http://schemas.openxmlformats.org/officeDocument/2006/relationships/hyperlink" Target="https://www.taxonomiaverde.gov.co/webcenter/portal/TaxonomaVer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b:Tag>EIOPA</b:Tag>
    <b:SourceType>JournalArticle</b:SourceType>
    <b:Guid>{41FE5B19-4F9E-4C46-BD95-D15A852BDC0F}</b:Guid>
    <b:Title>Report on non-life underwriting and pricing in light of climate change</b:Title>
    <b:Year>2021</b:Year>
    <b:Author>
      <b:Author>
        <b:Corporate>European Insurance and Occupational Authority</b:Corporate>
      </b:Author>
    </b:Author>
    <b:Month>July</b:Month>
    <b:Day>01</b:Day>
    <b:URL>https://www.eiopa.europa.eu/sites/default/files/publications/reports/report-impact-underwriting.pdf</b:URL>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9A6DD227C74994A8B8586797FBF8710" ma:contentTypeVersion="13" ma:contentTypeDescription="Create a new document." ma:contentTypeScope="" ma:versionID="5cb62464dda9eaee071992bbd7f866bb">
  <xsd:schema xmlns:xsd="http://www.w3.org/2001/XMLSchema" xmlns:xs="http://www.w3.org/2001/XMLSchema" xmlns:p="http://schemas.microsoft.com/office/2006/metadata/properties" xmlns:ns3="6c0ef3a1-ded3-4157-bc79-f8dfab32a191" xmlns:ns4="27c720cd-f6a7-4462-b537-9e7c8128409e" targetNamespace="http://schemas.microsoft.com/office/2006/metadata/properties" ma:root="true" ma:fieldsID="8db5b345732e693e54ca90c98015fcc5" ns3:_="" ns4:_="">
    <xsd:import namespace="6c0ef3a1-ded3-4157-bc79-f8dfab32a191"/>
    <xsd:import namespace="27c720cd-f6a7-4462-b537-9e7c8128409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0ef3a1-ded3-4157-bc79-f8dfab32a1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7c720cd-f6a7-4462-b537-9e7c8128409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C135C92-00FB-43A2-8A60-4F6A3D8AF9F2}">
  <ds:schemaRefs>
    <ds:schemaRef ds:uri="http://schemas.openxmlformats.org/officeDocument/2006/bibliography"/>
  </ds:schemaRefs>
</ds:datastoreItem>
</file>

<file path=customXml/itemProps2.xml><?xml version="1.0" encoding="utf-8"?>
<ds:datastoreItem xmlns:ds="http://schemas.openxmlformats.org/officeDocument/2006/customXml" ds:itemID="{04CBEE4A-716A-48BE-B682-6DC10E9147E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C908B2C-E4A1-4A1B-99AF-4042E49061D3}">
  <ds:schemaRefs>
    <ds:schemaRef ds:uri="http://schemas.microsoft.com/sharepoint/v3/contenttype/forms"/>
  </ds:schemaRefs>
</ds:datastoreItem>
</file>

<file path=customXml/itemProps4.xml><?xml version="1.0" encoding="utf-8"?>
<ds:datastoreItem xmlns:ds="http://schemas.openxmlformats.org/officeDocument/2006/customXml" ds:itemID="{A8D1FB49-3855-44A2-99BE-81108A3A18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0ef3a1-ded3-4157-bc79-f8dfab32a191"/>
    <ds:schemaRef ds:uri="27c720cd-f6a7-4462-b537-9e7c812840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34</Pages>
  <Words>10522</Words>
  <Characters>57875</Characters>
  <Application>Microsoft Office Word</Application>
  <DocSecurity>0</DocSecurity>
  <Lines>482</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68261</CharactersWithSpaces>
  <SharedDoc>false</SharedDoc>
  <HLinks>
    <vt:vector size="168" baseType="variant">
      <vt:variant>
        <vt:i4>7012400</vt:i4>
      </vt:variant>
      <vt:variant>
        <vt:i4>96</vt:i4>
      </vt:variant>
      <vt:variant>
        <vt:i4>0</vt:i4>
      </vt:variant>
      <vt:variant>
        <vt:i4>5</vt:i4>
      </vt:variant>
      <vt:variant>
        <vt:lpwstr>https://www3.weforum.org/docs/WEF_Global_Risks_Report_2023.pdf</vt:lpwstr>
      </vt:variant>
      <vt:variant>
        <vt:lpwstr/>
      </vt:variant>
      <vt:variant>
        <vt:i4>2031666</vt:i4>
      </vt:variant>
      <vt:variant>
        <vt:i4>86</vt:i4>
      </vt:variant>
      <vt:variant>
        <vt:i4>0</vt:i4>
      </vt:variant>
      <vt:variant>
        <vt:i4>5</vt:i4>
      </vt:variant>
      <vt:variant>
        <vt:lpwstr/>
      </vt:variant>
      <vt:variant>
        <vt:lpwstr>_Toc124261196</vt:lpwstr>
      </vt:variant>
      <vt:variant>
        <vt:i4>2031666</vt:i4>
      </vt:variant>
      <vt:variant>
        <vt:i4>80</vt:i4>
      </vt:variant>
      <vt:variant>
        <vt:i4>0</vt:i4>
      </vt:variant>
      <vt:variant>
        <vt:i4>5</vt:i4>
      </vt:variant>
      <vt:variant>
        <vt:lpwstr/>
      </vt:variant>
      <vt:variant>
        <vt:lpwstr>_Toc124261195</vt:lpwstr>
      </vt:variant>
      <vt:variant>
        <vt:i4>2031666</vt:i4>
      </vt:variant>
      <vt:variant>
        <vt:i4>74</vt:i4>
      </vt:variant>
      <vt:variant>
        <vt:i4>0</vt:i4>
      </vt:variant>
      <vt:variant>
        <vt:i4>5</vt:i4>
      </vt:variant>
      <vt:variant>
        <vt:lpwstr/>
      </vt:variant>
      <vt:variant>
        <vt:lpwstr>_Toc124261194</vt:lpwstr>
      </vt:variant>
      <vt:variant>
        <vt:i4>2031666</vt:i4>
      </vt:variant>
      <vt:variant>
        <vt:i4>68</vt:i4>
      </vt:variant>
      <vt:variant>
        <vt:i4>0</vt:i4>
      </vt:variant>
      <vt:variant>
        <vt:i4>5</vt:i4>
      </vt:variant>
      <vt:variant>
        <vt:lpwstr/>
      </vt:variant>
      <vt:variant>
        <vt:lpwstr>_Toc124261193</vt:lpwstr>
      </vt:variant>
      <vt:variant>
        <vt:i4>2031666</vt:i4>
      </vt:variant>
      <vt:variant>
        <vt:i4>62</vt:i4>
      </vt:variant>
      <vt:variant>
        <vt:i4>0</vt:i4>
      </vt:variant>
      <vt:variant>
        <vt:i4>5</vt:i4>
      </vt:variant>
      <vt:variant>
        <vt:lpwstr/>
      </vt:variant>
      <vt:variant>
        <vt:lpwstr>_Toc124261192</vt:lpwstr>
      </vt:variant>
      <vt:variant>
        <vt:i4>2031666</vt:i4>
      </vt:variant>
      <vt:variant>
        <vt:i4>56</vt:i4>
      </vt:variant>
      <vt:variant>
        <vt:i4>0</vt:i4>
      </vt:variant>
      <vt:variant>
        <vt:i4>5</vt:i4>
      </vt:variant>
      <vt:variant>
        <vt:lpwstr/>
      </vt:variant>
      <vt:variant>
        <vt:lpwstr>_Toc124261191</vt:lpwstr>
      </vt:variant>
      <vt:variant>
        <vt:i4>2031666</vt:i4>
      </vt:variant>
      <vt:variant>
        <vt:i4>50</vt:i4>
      </vt:variant>
      <vt:variant>
        <vt:i4>0</vt:i4>
      </vt:variant>
      <vt:variant>
        <vt:i4>5</vt:i4>
      </vt:variant>
      <vt:variant>
        <vt:lpwstr/>
      </vt:variant>
      <vt:variant>
        <vt:lpwstr>_Toc124261190</vt:lpwstr>
      </vt:variant>
      <vt:variant>
        <vt:i4>1966130</vt:i4>
      </vt:variant>
      <vt:variant>
        <vt:i4>44</vt:i4>
      </vt:variant>
      <vt:variant>
        <vt:i4>0</vt:i4>
      </vt:variant>
      <vt:variant>
        <vt:i4>5</vt:i4>
      </vt:variant>
      <vt:variant>
        <vt:lpwstr/>
      </vt:variant>
      <vt:variant>
        <vt:lpwstr>_Toc124261189</vt:lpwstr>
      </vt:variant>
      <vt:variant>
        <vt:i4>1966130</vt:i4>
      </vt:variant>
      <vt:variant>
        <vt:i4>38</vt:i4>
      </vt:variant>
      <vt:variant>
        <vt:i4>0</vt:i4>
      </vt:variant>
      <vt:variant>
        <vt:i4>5</vt:i4>
      </vt:variant>
      <vt:variant>
        <vt:lpwstr/>
      </vt:variant>
      <vt:variant>
        <vt:lpwstr>_Toc124261188</vt:lpwstr>
      </vt:variant>
      <vt:variant>
        <vt:i4>1966130</vt:i4>
      </vt:variant>
      <vt:variant>
        <vt:i4>32</vt:i4>
      </vt:variant>
      <vt:variant>
        <vt:i4>0</vt:i4>
      </vt:variant>
      <vt:variant>
        <vt:i4>5</vt:i4>
      </vt:variant>
      <vt:variant>
        <vt:lpwstr/>
      </vt:variant>
      <vt:variant>
        <vt:lpwstr>_Toc124261187</vt:lpwstr>
      </vt:variant>
      <vt:variant>
        <vt:i4>1966130</vt:i4>
      </vt:variant>
      <vt:variant>
        <vt:i4>26</vt:i4>
      </vt:variant>
      <vt:variant>
        <vt:i4>0</vt:i4>
      </vt:variant>
      <vt:variant>
        <vt:i4>5</vt:i4>
      </vt:variant>
      <vt:variant>
        <vt:lpwstr/>
      </vt:variant>
      <vt:variant>
        <vt:lpwstr>_Toc124261186</vt:lpwstr>
      </vt:variant>
      <vt:variant>
        <vt:i4>1966130</vt:i4>
      </vt:variant>
      <vt:variant>
        <vt:i4>20</vt:i4>
      </vt:variant>
      <vt:variant>
        <vt:i4>0</vt:i4>
      </vt:variant>
      <vt:variant>
        <vt:i4>5</vt:i4>
      </vt:variant>
      <vt:variant>
        <vt:lpwstr/>
      </vt:variant>
      <vt:variant>
        <vt:lpwstr>_Toc124261185</vt:lpwstr>
      </vt:variant>
      <vt:variant>
        <vt:i4>1966130</vt:i4>
      </vt:variant>
      <vt:variant>
        <vt:i4>14</vt:i4>
      </vt:variant>
      <vt:variant>
        <vt:i4>0</vt:i4>
      </vt:variant>
      <vt:variant>
        <vt:i4>5</vt:i4>
      </vt:variant>
      <vt:variant>
        <vt:lpwstr/>
      </vt:variant>
      <vt:variant>
        <vt:lpwstr>_Toc124261184</vt:lpwstr>
      </vt:variant>
      <vt:variant>
        <vt:i4>1966130</vt:i4>
      </vt:variant>
      <vt:variant>
        <vt:i4>8</vt:i4>
      </vt:variant>
      <vt:variant>
        <vt:i4>0</vt:i4>
      </vt:variant>
      <vt:variant>
        <vt:i4>5</vt:i4>
      </vt:variant>
      <vt:variant>
        <vt:lpwstr/>
      </vt:variant>
      <vt:variant>
        <vt:lpwstr>_Toc124261183</vt:lpwstr>
      </vt:variant>
      <vt:variant>
        <vt:i4>1966130</vt:i4>
      </vt:variant>
      <vt:variant>
        <vt:i4>2</vt:i4>
      </vt:variant>
      <vt:variant>
        <vt:i4>0</vt:i4>
      </vt:variant>
      <vt:variant>
        <vt:i4>5</vt:i4>
      </vt:variant>
      <vt:variant>
        <vt:lpwstr/>
      </vt:variant>
      <vt:variant>
        <vt:lpwstr>_Toc124261182</vt:lpwstr>
      </vt:variant>
      <vt:variant>
        <vt:i4>4653076</vt:i4>
      </vt:variant>
      <vt:variant>
        <vt:i4>36</vt:i4>
      </vt:variant>
      <vt:variant>
        <vt:i4>0</vt:i4>
      </vt:variant>
      <vt:variant>
        <vt:i4>5</vt:i4>
      </vt:variant>
      <vt:variant>
        <vt:lpwstr>https://www.taxonomiaverde.gov.co/webcenter/portal/TaxonomaVerde</vt:lpwstr>
      </vt:variant>
      <vt:variant>
        <vt:lpwstr/>
      </vt:variant>
      <vt:variant>
        <vt:i4>1769500</vt:i4>
      </vt:variant>
      <vt:variant>
        <vt:i4>33</vt:i4>
      </vt:variant>
      <vt:variant>
        <vt:i4>0</vt:i4>
      </vt:variant>
      <vt:variant>
        <vt:i4>5</vt:i4>
      </vt:variant>
      <vt:variant>
        <vt:lpwstr>https://www.iaisweb.org/uploads/2022/01/210930-GIMAR-special-topic-edition-climate-change.pdf</vt:lpwstr>
      </vt:variant>
      <vt:variant>
        <vt:lpwstr/>
      </vt:variant>
      <vt:variant>
        <vt:i4>7798880</vt:i4>
      </vt:variant>
      <vt:variant>
        <vt:i4>30</vt:i4>
      </vt:variant>
      <vt:variant>
        <vt:i4>0</vt:i4>
      </vt:variant>
      <vt:variant>
        <vt:i4>5</vt:i4>
      </vt:variant>
      <vt:variant>
        <vt:lpwstr>https://www.bis.org/bcbs/publ/d518.htm</vt:lpwstr>
      </vt:variant>
      <vt:variant>
        <vt:lpwstr/>
      </vt:variant>
      <vt:variant>
        <vt:i4>7012464</vt:i4>
      </vt:variant>
      <vt:variant>
        <vt:i4>27</vt:i4>
      </vt:variant>
      <vt:variant>
        <vt:i4>0</vt:i4>
      </vt:variant>
      <vt:variant>
        <vt:i4>5</vt:i4>
      </vt:variant>
      <vt:variant>
        <vt:lpwstr>https://www.bis.org/bcbs/publ/d517.pdf</vt:lpwstr>
      </vt:variant>
      <vt:variant>
        <vt:lpwstr/>
      </vt:variant>
      <vt:variant>
        <vt:i4>8126520</vt:i4>
      </vt:variant>
      <vt:variant>
        <vt:i4>24</vt:i4>
      </vt:variant>
      <vt:variant>
        <vt:i4>0</vt:i4>
      </vt:variant>
      <vt:variant>
        <vt:i4>5</vt:i4>
      </vt:variant>
      <vt:variant>
        <vt:lpwstr>https://www.eiopa.europa.eu/sites/default/files/publications/reports/report-impact-underwriting.pdf</vt:lpwstr>
      </vt:variant>
      <vt:variant>
        <vt:lpwstr/>
      </vt:variant>
      <vt:variant>
        <vt:i4>5439554</vt:i4>
      </vt:variant>
      <vt:variant>
        <vt:i4>21</vt:i4>
      </vt:variant>
      <vt:variant>
        <vt:i4>0</vt:i4>
      </vt:variant>
      <vt:variant>
        <vt:i4>5</vt:i4>
      </vt:variant>
      <vt:variant>
        <vt:lpwstr>https://public.emdat.be/data</vt:lpwstr>
      </vt:variant>
      <vt:variant>
        <vt:lpwstr/>
      </vt:variant>
      <vt:variant>
        <vt:i4>4980741</vt:i4>
      </vt:variant>
      <vt:variant>
        <vt:i4>18</vt:i4>
      </vt:variant>
      <vt:variant>
        <vt:i4>0</vt:i4>
      </vt:variant>
      <vt:variant>
        <vt:i4>5</vt:i4>
      </vt:variant>
      <vt:variant>
        <vt:lpwstr>https://www.eiopa.europa.eu/media/speeches-presentations/speech/ngfs-european-plenary-outreach-speech</vt:lpwstr>
      </vt:variant>
      <vt:variant>
        <vt:lpwstr/>
      </vt:variant>
      <vt:variant>
        <vt:i4>720963</vt:i4>
      </vt:variant>
      <vt:variant>
        <vt:i4>15</vt:i4>
      </vt:variant>
      <vt:variant>
        <vt:i4>0</vt:i4>
      </vt:variant>
      <vt:variant>
        <vt:i4>5</vt:i4>
      </vt:variant>
      <vt:variant>
        <vt:lpwstr>https://e2050colombia.com/documentos/</vt:lpwstr>
      </vt:variant>
      <vt:variant>
        <vt:lpwstr/>
      </vt:variant>
      <vt:variant>
        <vt:i4>7536654</vt:i4>
      </vt:variant>
      <vt:variant>
        <vt:i4>9</vt:i4>
      </vt:variant>
      <vt:variant>
        <vt:i4>0</vt:i4>
      </vt:variant>
      <vt:variant>
        <vt:i4>5</vt:i4>
      </vt:variant>
      <vt:variant>
        <vt:lpwstr>https://www.ipcc.ch/report/ar6/wg3/downloads/report/IPCC_AR6_WGIII_SPM.pdf</vt:lpwstr>
      </vt:variant>
      <vt:variant>
        <vt:lpwstr/>
      </vt:variant>
      <vt:variant>
        <vt:i4>3014750</vt:i4>
      </vt:variant>
      <vt:variant>
        <vt:i4>6</vt:i4>
      </vt:variant>
      <vt:variant>
        <vt:i4>0</vt:i4>
      </vt:variant>
      <vt:variant>
        <vt:i4>5</vt:i4>
      </vt:variant>
      <vt:variant>
        <vt:lpwstr>https://www.ipcc.ch/report/ar6/wg1/downloads/report/IPCC_AR6_WGI_TS.pdf</vt:lpwstr>
      </vt:variant>
      <vt:variant>
        <vt:lpwstr/>
      </vt:variant>
      <vt:variant>
        <vt:i4>3276905</vt:i4>
      </vt:variant>
      <vt:variant>
        <vt:i4>3</vt:i4>
      </vt:variant>
      <vt:variant>
        <vt:i4>0</vt:i4>
      </vt:variant>
      <vt:variant>
        <vt:i4>5</vt:i4>
      </vt:variant>
      <vt:variant>
        <vt:lpwstr>https://www.superfinanciera.gov.co/jsp/10104699</vt:lpwstr>
      </vt:variant>
      <vt:variant>
        <vt:lpwstr/>
      </vt:variant>
      <vt:variant>
        <vt:i4>8126520</vt:i4>
      </vt:variant>
      <vt:variant>
        <vt:i4>0</vt:i4>
      </vt:variant>
      <vt:variant>
        <vt:i4>0</vt:i4>
      </vt:variant>
      <vt:variant>
        <vt:i4>5</vt:i4>
      </vt:variant>
      <vt:variant>
        <vt:lpwstr>https://www.eiopa.europa.eu/sites/default/files/publications/reports/report-impact-underwriting.pdf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Andrea Arias Gomez</dc:creator>
  <cp:keywords/>
  <dc:description/>
  <cp:lastModifiedBy>Raquel Canro Useche</cp:lastModifiedBy>
  <cp:revision>2</cp:revision>
  <cp:lastPrinted>2023-01-25T11:01:00Z</cp:lastPrinted>
  <dcterms:created xsi:type="dcterms:W3CDTF">2023-06-09T21:17:00Z</dcterms:created>
  <dcterms:modified xsi:type="dcterms:W3CDTF">2023-06-09T21:17:00Z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0x01010039A6DD227C74994A8B8586797FBF8710</vt:lpwstr>
  </property>
</Properties>
</file>