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6BDB0" w14:textId="77777777" w:rsidR="006F6FEA" w:rsidRDefault="006F6FEA" w:rsidP="00551812">
      <w:pPr>
        <w:spacing w:line="276" w:lineRule="auto"/>
        <w:jc w:val="both"/>
        <w:rPr>
          <w:rFonts w:ascii="Arial" w:hAnsi="Arial" w:cs="Arial"/>
          <w:color w:val="000000"/>
        </w:rPr>
      </w:pPr>
    </w:p>
    <w:p w14:paraId="1023F1D8" w14:textId="77777777" w:rsidR="00A95570" w:rsidRPr="00A95570" w:rsidRDefault="00A95570" w:rsidP="00A95570">
      <w:pPr>
        <w:spacing w:line="276" w:lineRule="auto"/>
        <w:jc w:val="both"/>
        <w:rPr>
          <w:rFonts w:ascii="Arial" w:hAnsi="Arial" w:cs="Arial"/>
          <w:color w:val="000000"/>
          <w:lang w:val="es-ES"/>
        </w:rPr>
      </w:pPr>
      <w:r w:rsidRPr="00A95570">
        <w:rPr>
          <w:rFonts w:ascii="Arial" w:hAnsi="Arial" w:cs="Arial"/>
          <w:color w:val="000000"/>
          <w:lang w:val="es-ES"/>
        </w:rPr>
        <w:t>Que la Ley 2294 del 19 de mayo de 2023 “por medio de la cual se expide el Plan Nacional de Desarrollo 2022 – 2026 ´Colombia Potencia Mundial de la Vida´” sienta las bases para que el país se convierta en un líder de la protección de la vida a partir de la construcción de un nuevo contrato social que propicie la superación de injusticias y exclusiones históricas, integrando la transformación de la política social para la adopción de instrumentos que garanticen la protección económica y social de la población colombiana en todas sus diversidades y que nos lleven a una sociedad inclusiva.</w:t>
      </w:r>
    </w:p>
    <w:p w14:paraId="06A325DA" w14:textId="77777777" w:rsidR="00A95570" w:rsidRPr="00A95570" w:rsidRDefault="00A95570" w:rsidP="00A95570">
      <w:pPr>
        <w:spacing w:line="276" w:lineRule="auto"/>
        <w:jc w:val="both"/>
        <w:rPr>
          <w:rFonts w:ascii="Arial" w:hAnsi="Arial" w:cs="Arial"/>
          <w:color w:val="000000"/>
          <w:lang w:val="es-ES"/>
        </w:rPr>
      </w:pPr>
    </w:p>
    <w:p w14:paraId="3BEFC542" w14:textId="6B81B5A6" w:rsidR="00A95570" w:rsidRPr="00A95570" w:rsidRDefault="00A95570" w:rsidP="00A95570">
      <w:pPr>
        <w:spacing w:line="276" w:lineRule="auto"/>
        <w:jc w:val="both"/>
        <w:rPr>
          <w:rFonts w:ascii="Arial" w:hAnsi="Arial" w:cs="Arial"/>
          <w:color w:val="000000"/>
          <w:lang w:val="es-ES"/>
        </w:rPr>
      </w:pPr>
      <w:r w:rsidRPr="00A95570">
        <w:rPr>
          <w:rFonts w:ascii="Arial" w:hAnsi="Arial" w:cs="Arial"/>
          <w:color w:val="000000"/>
          <w:lang w:val="es-ES"/>
        </w:rPr>
        <w:t>Que en materia laboral se busca implementar los lineamientos de la política pública de trabajo digno y decente y promover la creación de condiciones dignas y justas de acceso al trabajo, que redunden en un mejoramiento de las condiciones socioeconómicas de la</w:t>
      </w:r>
      <w:r w:rsidR="00923267">
        <w:rPr>
          <w:rFonts w:ascii="Arial" w:hAnsi="Arial" w:cs="Arial"/>
          <w:color w:val="000000"/>
          <w:lang w:val="es-ES"/>
        </w:rPr>
        <w:t xml:space="preserve"> población.</w:t>
      </w:r>
    </w:p>
    <w:p w14:paraId="786F3D21" w14:textId="77777777" w:rsidR="00A95570" w:rsidRPr="00A95570" w:rsidRDefault="00A95570" w:rsidP="00A95570">
      <w:pPr>
        <w:spacing w:line="276" w:lineRule="auto"/>
        <w:jc w:val="both"/>
        <w:rPr>
          <w:rFonts w:ascii="Arial" w:hAnsi="Arial" w:cs="Arial"/>
          <w:color w:val="000000"/>
          <w:lang w:val="es-ES"/>
        </w:rPr>
      </w:pPr>
    </w:p>
    <w:p w14:paraId="5E89181E" w14:textId="77777777" w:rsidR="00A95570" w:rsidRPr="00A95570" w:rsidRDefault="00A95570" w:rsidP="00A95570">
      <w:pPr>
        <w:spacing w:line="276" w:lineRule="auto"/>
        <w:jc w:val="both"/>
        <w:rPr>
          <w:rFonts w:ascii="Arial" w:hAnsi="Arial" w:cs="Arial"/>
          <w:color w:val="000000"/>
          <w:lang w:val="es-ES"/>
        </w:rPr>
      </w:pPr>
      <w:r w:rsidRPr="00A95570">
        <w:rPr>
          <w:rFonts w:ascii="Arial" w:hAnsi="Arial" w:cs="Arial"/>
          <w:color w:val="000000"/>
          <w:lang w:val="es-ES"/>
        </w:rPr>
        <w:t xml:space="preserve">Que, el artículo 24 de la Ley 2155 de 2021, </w:t>
      </w:r>
      <w:r w:rsidRPr="00923267">
        <w:rPr>
          <w:rFonts w:ascii="Arial" w:hAnsi="Arial" w:cs="Arial"/>
          <w:i/>
          <w:iCs/>
          <w:color w:val="000000"/>
          <w:lang w:val="es-ES"/>
        </w:rPr>
        <w:t>"por medio de la cual se expide la Ley de inversión social y se dictan otras disposiciones"</w:t>
      </w:r>
      <w:r w:rsidRPr="00A95570">
        <w:rPr>
          <w:rFonts w:ascii="Arial" w:hAnsi="Arial" w:cs="Arial"/>
          <w:color w:val="000000"/>
          <w:lang w:val="es-ES"/>
        </w:rPr>
        <w:t>, creó el incentivo a la generación de nuevos empleos con el objetivo de mitigar los efectos socioeconómicos asociados a la pandemia del COVID·19 y reactivar la generación del empleo formal, con el fin de financiar costos laborales como los pagos de seguridad social y parafiscales, y el cual ha estado dirigido a los empleadores que generen nuevos empleos mediante la contratación de trabajadores adicionales.</w:t>
      </w:r>
    </w:p>
    <w:p w14:paraId="4C6F1DED" w14:textId="77777777" w:rsidR="00A95570" w:rsidRPr="00A95570" w:rsidRDefault="00A95570" w:rsidP="00A95570">
      <w:pPr>
        <w:spacing w:line="276" w:lineRule="auto"/>
        <w:jc w:val="both"/>
        <w:rPr>
          <w:rFonts w:ascii="Arial" w:hAnsi="Arial" w:cs="Arial"/>
          <w:color w:val="000000"/>
          <w:lang w:val="es-ES"/>
        </w:rPr>
      </w:pPr>
    </w:p>
    <w:p w14:paraId="5DDBDD92" w14:textId="3F1CB46F" w:rsidR="00A95570" w:rsidRPr="00A95570" w:rsidRDefault="00A95570" w:rsidP="00A95570">
      <w:pPr>
        <w:spacing w:line="276" w:lineRule="auto"/>
        <w:jc w:val="both"/>
        <w:rPr>
          <w:rFonts w:ascii="Arial" w:hAnsi="Arial" w:cs="Arial"/>
          <w:color w:val="000000"/>
          <w:lang w:val="es-ES"/>
        </w:rPr>
      </w:pPr>
      <w:r w:rsidRPr="00A95570">
        <w:rPr>
          <w:rFonts w:ascii="Arial" w:hAnsi="Arial" w:cs="Arial"/>
          <w:color w:val="000000"/>
          <w:lang w:val="es-ES"/>
        </w:rPr>
        <w:t xml:space="preserve">Que el artículo 79 de la Ley 2294 de 2023, relativo al Incentivo a la Creación y Permanencia de Nuevos Empleos Formales, y con el objetivo de dar continuidad a las </w:t>
      </w:r>
      <w:r w:rsidRPr="00A95570">
        <w:rPr>
          <w:rFonts w:ascii="Arial" w:hAnsi="Arial" w:cs="Arial"/>
          <w:color w:val="000000"/>
          <w:lang w:val="es-ES"/>
        </w:rPr>
        <w:lastRenderedPageBreak/>
        <w:t xml:space="preserve">medidas encaminadas a la promoción, generación y protección del empleo formal, amplió el incentivo a la generación de nuevo empleo definido en el artículo 24 de la Ley 2155 de 2021 a aquellos empleadores que vinculen a trabajadores con discapacidad, </w:t>
      </w:r>
      <w:r w:rsidR="0083031B">
        <w:rPr>
          <w:rFonts w:ascii="Arial" w:hAnsi="Arial" w:cs="Arial"/>
          <w:color w:val="000000"/>
          <w:lang w:val="es-ES"/>
        </w:rPr>
        <w:t xml:space="preserve">establece </w:t>
      </w:r>
      <w:r w:rsidRPr="00A95570">
        <w:rPr>
          <w:rFonts w:ascii="Arial" w:hAnsi="Arial" w:cs="Arial"/>
          <w:color w:val="000000"/>
          <w:lang w:val="es-ES"/>
        </w:rPr>
        <w:t xml:space="preserve">la posibilidad de extender la vigencia del Incentivo hasta agosto de 2026. </w:t>
      </w:r>
    </w:p>
    <w:p w14:paraId="56D00706" w14:textId="77777777" w:rsidR="00A95570" w:rsidRPr="00A95570" w:rsidRDefault="00A95570" w:rsidP="00A95570">
      <w:pPr>
        <w:spacing w:line="276" w:lineRule="auto"/>
        <w:jc w:val="both"/>
        <w:rPr>
          <w:rFonts w:ascii="Arial" w:hAnsi="Arial" w:cs="Arial"/>
          <w:color w:val="000000"/>
          <w:lang w:val="es-ES"/>
        </w:rPr>
      </w:pPr>
    </w:p>
    <w:p w14:paraId="05AA5AFB" w14:textId="3C2B9E12" w:rsidR="00A95570" w:rsidRPr="00A95570" w:rsidRDefault="00A95570" w:rsidP="00A95570">
      <w:pPr>
        <w:spacing w:line="276" w:lineRule="auto"/>
        <w:jc w:val="both"/>
        <w:rPr>
          <w:rFonts w:ascii="Arial" w:hAnsi="Arial" w:cs="Arial"/>
          <w:color w:val="000000"/>
          <w:lang w:val="es-ES"/>
        </w:rPr>
      </w:pPr>
      <w:r w:rsidRPr="00A95570">
        <w:rPr>
          <w:rFonts w:ascii="Arial" w:hAnsi="Arial" w:cs="Arial"/>
          <w:color w:val="000000"/>
          <w:lang w:val="es-ES"/>
        </w:rPr>
        <w:t xml:space="preserve">Que el mismo artículo 79 dispuso que el Gobierno </w:t>
      </w:r>
      <w:r w:rsidR="000E0F24">
        <w:rPr>
          <w:rFonts w:ascii="Arial" w:hAnsi="Arial" w:cs="Arial"/>
          <w:color w:val="000000"/>
          <w:lang w:val="es-ES"/>
        </w:rPr>
        <w:t>N</w:t>
      </w:r>
      <w:r w:rsidRPr="00A95570">
        <w:rPr>
          <w:rFonts w:ascii="Arial" w:hAnsi="Arial" w:cs="Arial"/>
          <w:color w:val="000000"/>
          <w:lang w:val="es-ES"/>
        </w:rPr>
        <w:t>acional debe valorar la pertinencia de su continuidad, de acuerdo con los resultados de los estudios técnicos realizados por las entidades públicas sectoriales, pudiendo rediseñar los requisitos de acceso y permanencia, las poblaciones beneficiarias, los montos y mecanismos para otorgar el incentivo y los demás aspectos necesarios para su implementación.</w:t>
      </w:r>
    </w:p>
    <w:p w14:paraId="737114F0" w14:textId="77777777" w:rsidR="00A95570" w:rsidRPr="00A95570" w:rsidRDefault="00A95570" w:rsidP="00A95570">
      <w:pPr>
        <w:spacing w:line="276" w:lineRule="auto"/>
        <w:jc w:val="both"/>
        <w:rPr>
          <w:rFonts w:ascii="Arial" w:hAnsi="Arial" w:cs="Arial"/>
          <w:color w:val="000000"/>
          <w:lang w:val="es-ES"/>
        </w:rPr>
      </w:pPr>
    </w:p>
    <w:p w14:paraId="543D3F83" w14:textId="77777777" w:rsidR="00A95570" w:rsidRPr="00A95570" w:rsidRDefault="00A95570" w:rsidP="00A95570">
      <w:pPr>
        <w:spacing w:line="276" w:lineRule="auto"/>
        <w:jc w:val="both"/>
        <w:rPr>
          <w:rFonts w:ascii="Arial" w:hAnsi="Arial" w:cs="Arial"/>
          <w:color w:val="000000"/>
          <w:lang w:val="es-ES"/>
        </w:rPr>
      </w:pPr>
      <w:r w:rsidRPr="00A95570">
        <w:rPr>
          <w:rFonts w:ascii="Arial" w:hAnsi="Arial" w:cs="Arial"/>
          <w:color w:val="000000"/>
          <w:lang w:val="es-ES"/>
        </w:rPr>
        <w:t>Que el inciso segundo del artículo 79 de la Ley 2294 de 2023 señala que el Ministerio del Trabajo ejercerá la ordenación del gasto, sin perjuicio de que las demás entidades del orden nacional, en articulación con entidades territoriales, puedan destinar los recursos de acuerdo con sus disponibilidades presupuestales, en el Marco fiscal de mediano plazo y el Marco de Gasto de mediano plazo, para la debida ejecución de cada programa, para lo cual podrán efectuar las modificaciones presupuestales, institucionales u operativas a que haya lugar.</w:t>
      </w:r>
    </w:p>
    <w:p w14:paraId="2EDB6F2D" w14:textId="77777777" w:rsidR="00A95570" w:rsidRPr="00A95570" w:rsidRDefault="00A95570" w:rsidP="00A95570">
      <w:pPr>
        <w:spacing w:line="276" w:lineRule="auto"/>
        <w:jc w:val="both"/>
        <w:rPr>
          <w:rFonts w:ascii="Arial" w:hAnsi="Arial" w:cs="Arial"/>
          <w:color w:val="000000"/>
          <w:lang w:val="es-ES"/>
        </w:rPr>
      </w:pPr>
    </w:p>
    <w:p w14:paraId="3344E365" w14:textId="77777777" w:rsidR="00A95570" w:rsidRPr="00A95570" w:rsidRDefault="00A95570" w:rsidP="00A95570">
      <w:pPr>
        <w:spacing w:line="276" w:lineRule="auto"/>
        <w:jc w:val="both"/>
        <w:rPr>
          <w:rFonts w:ascii="Arial" w:hAnsi="Arial" w:cs="Arial"/>
          <w:color w:val="000000"/>
          <w:lang w:val="es-ES"/>
        </w:rPr>
      </w:pPr>
      <w:r w:rsidRPr="00A95570">
        <w:rPr>
          <w:rFonts w:ascii="Arial" w:hAnsi="Arial" w:cs="Arial"/>
          <w:color w:val="000000"/>
          <w:lang w:val="es-ES"/>
        </w:rPr>
        <w:t>Que el Ministerio del Trabajo es la entidad encargada de establecer el proceso y las condiciones a las que deberán sujetarse las entidades involucradas con ocasión de la aplicación del incentivo y, en general, todos los actores que participen del mismo; esto incluye, entre otros, los periodos y plazos máximos para el cumplimiento de los requisitos y pago de aportes, así como el detalle operativo del mecanismo y demás aspectos necesarios para su implementación.</w:t>
      </w:r>
    </w:p>
    <w:p w14:paraId="6FD2BE86" w14:textId="77777777" w:rsidR="00A95570" w:rsidRPr="00A95570" w:rsidRDefault="00A95570" w:rsidP="00A95570">
      <w:pPr>
        <w:spacing w:line="276" w:lineRule="auto"/>
        <w:jc w:val="both"/>
        <w:rPr>
          <w:rFonts w:ascii="Arial" w:hAnsi="Arial" w:cs="Arial"/>
          <w:color w:val="000000"/>
          <w:lang w:val="es-ES"/>
        </w:rPr>
      </w:pPr>
    </w:p>
    <w:p w14:paraId="02E40262" w14:textId="77777777" w:rsidR="00A95570" w:rsidRPr="00A95570" w:rsidRDefault="00A95570" w:rsidP="00A95570">
      <w:pPr>
        <w:spacing w:line="276" w:lineRule="auto"/>
        <w:jc w:val="both"/>
        <w:rPr>
          <w:rFonts w:ascii="Arial" w:hAnsi="Arial" w:cs="Arial"/>
          <w:color w:val="000000"/>
          <w:lang w:val="es-ES"/>
        </w:rPr>
      </w:pPr>
      <w:r w:rsidRPr="00A95570">
        <w:rPr>
          <w:rFonts w:ascii="Arial" w:hAnsi="Arial" w:cs="Arial"/>
          <w:color w:val="000000"/>
          <w:lang w:val="es-ES"/>
        </w:rPr>
        <w:t>Que el Decreto 1399 de 2021 reglamentó el incentivo a la generación de nuevos empleos de que trata el artículo 24 de la Ley 2155 de 2021, y su aplicación a las cooperativas de trabajo asociado -CTA.</w:t>
      </w:r>
    </w:p>
    <w:p w14:paraId="003C2C11" w14:textId="77777777" w:rsidR="00A95570" w:rsidRPr="00A95570" w:rsidRDefault="00A95570" w:rsidP="00A95570">
      <w:pPr>
        <w:spacing w:line="276" w:lineRule="auto"/>
        <w:jc w:val="both"/>
        <w:rPr>
          <w:rFonts w:ascii="Arial" w:hAnsi="Arial" w:cs="Arial"/>
          <w:color w:val="000000"/>
          <w:lang w:val="es-ES"/>
        </w:rPr>
      </w:pPr>
    </w:p>
    <w:p w14:paraId="1F734014" w14:textId="37E0B1D3" w:rsidR="00A95570" w:rsidRPr="00A95570" w:rsidRDefault="00A95570" w:rsidP="00A95570">
      <w:pPr>
        <w:spacing w:line="276" w:lineRule="auto"/>
        <w:jc w:val="both"/>
        <w:rPr>
          <w:rFonts w:ascii="Arial" w:hAnsi="Arial" w:cs="Arial"/>
          <w:color w:val="000000"/>
          <w:lang w:val="es-ES"/>
        </w:rPr>
      </w:pPr>
      <w:r w:rsidRPr="007B2E38">
        <w:rPr>
          <w:rFonts w:ascii="Arial" w:hAnsi="Arial" w:cs="Arial"/>
          <w:color w:val="000000"/>
          <w:lang w:val="es-ES"/>
        </w:rPr>
        <w:t>Que la implementación del Incentivo a la creación de nuevos empleos establecido en la Ley 2155 de 2021, generó los siguientes resultados: 778.489 nuevos empleos creados</w:t>
      </w:r>
      <w:r w:rsidR="00B37DF7">
        <w:rPr>
          <w:rFonts w:ascii="Arial" w:hAnsi="Arial" w:cs="Arial"/>
          <w:color w:val="000000"/>
          <w:lang w:val="es-ES"/>
        </w:rPr>
        <w:t>,</w:t>
      </w:r>
      <w:r w:rsidRPr="007B2E38">
        <w:rPr>
          <w:rFonts w:ascii="Arial" w:hAnsi="Arial" w:cs="Arial"/>
          <w:color w:val="000000"/>
          <w:lang w:val="es-ES"/>
        </w:rPr>
        <w:t xml:space="preserve"> de los cuales 562.848 corresponden a jóvenes entre 18 y 28 años, 115.053 a mujeres mayores de 28 años y 100.588 hombres mayores de 28 años, así mismo logró beneficiar a 22.786 empleadores con un total de 652.923 millones de pesos en subsidios entregados entre septiembre de 2021 y abril de 2023 conforme con el boletín consolidado emitido por la Unidad Administrativa Especial de Gestión Pensional y Contribuciones Parafiscales de la Protección Social -UGPP.</w:t>
      </w:r>
    </w:p>
    <w:p w14:paraId="236DF6B6" w14:textId="77777777" w:rsidR="00A95570" w:rsidRPr="00A95570" w:rsidRDefault="00A95570" w:rsidP="00A95570">
      <w:pPr>
        <w:spacing w:line="276" w:lineRule="auto"/>
        <w:jc w:val="both"/>
        <w:rPr>
          <w:rFonts w:ascii="Arial" w:hAnsi="Arial" w:cs="Arial"/>
          <w:color w:val="000000"/>
          <w:lang w:val="es-ES"/>
        </w:rPr>
      </w:pPr>
    </w:p>
    <w:p w14:paraId="4C9E5738" w14:textId="60F841C7" w:rsidR="00A95570" w:rsidRPr="00A95570" w:rsidRDefault="005F5108" w:rsidP="00A95570">
      <w:pPr>
        <w:spacing w:line="276" w:lineRule="auto"/>
        <w:jc w:val="both"/>
        <w:rPr>
          <w:rFonts w:ascii="Arial" w:hAnsi="Arial" w:cs="Arial"/>
          <w:color w:val="000000"/>
          <w:lang w:val="es-ES"/>
        </w:rPr>
      </w:pPr>
      <w:r>
        <w:rPr>
          <w:rFonts w:ascii="Arial" w:hAnsi="Arial" w:cs="Arial"/>
          <w:color w:val="000000"/>
          <w:lang w:val="es-ES"/>
        </w:rPr>
        <w:t xml:space="preserve">Que </w:t>
      </w:r>
      <w:r w:rsidR="00A85FE0">
        <w:rPr>
          <w:rFonts w:ascii="Arial" w:hAnsi="Arial" w:cs="Arial"/>
          <w:color w:val="000000"/>
          <w:lang w:val="es-ES"/>
        </w:rPr>
        <w:t>d</w:t>
      </w:r>
      <w:r w:rsidR="00A85FE0" w:rsidRPr="00A85FE0">
        <w:rPr>
          <w:rFonts w:ascii="Arial" w:hAnsi="Arial" w:cs="Arial"/>
          <w:color w:val="000000"/>
          <w:lang w:val="es-ES"/>
        </w:rPr>
        <w:t xml:space="preserve">e acuerdo con las cifras del mercado laboral reportadas por el Boletín Técnico de la Gran Encuesta Integrada de Hogares GEIH para el trimestre abril-junio de 2023 del Departamento Administrativo Nacional de Estadística -DANE –, la tasa de ocupación (TO) para el total de personas entre 15 y 28 años fue 46,3%, presentando </w:t>
      </w:r>
      <w:r w:rsidR="00A85FE0" w:rsidRPr="00A85FE0">
        <w:rPr>
          <w:rFonts w:ascii="Arial" w:hAnsi="Arial" w:cs="Arial"/>
          <w:color w:val="000000"/>
          <w:lang w:val="es-ES"/>
        </w:rPr>
        <w:lastRenderedPageBreak/>
        <w:t>un aumento de 1,6 p.p. comparado con igual periodo del 2022 (44,6%). Para los hombres esta tasa se ubicó en 54,6% y para las mujeres fue de 37,6%. Por su parte, la tasa de desempleo de la población joven se ubicó en 17,1%, registrando una disminución de 1,3 p.p. frente al trimestre abril-junio 2022 (18,4%). Para las mujeres jóvenes esta tasa se ubicó en 21,1% disminución de 2,1 p.p. frente al trimestre abril-junio de 2022 (23,2%). La TD de los hombres jóvenes fue de 14,2%, con una diminución 0,7 p.p. con respecto al mismo periodo del año anterior (14,9%). La brecha por sexo en la tasa de desempleo durante este periodo fue de 6,9 puntos porcentuales</w:t>
      </w:r>
      <w:r w:rsidR="00A95570" w:rsidRPr="00A95570">
        <w:rPr>
          <w:rFonts w:ascii="Arial" w:hAnsi="Arial" w:cs="Arial"/>
          <w:color w:val="000000"/>
          <w:lang w:val="es-ES"/>
        </w:rPr>
        <w:t>.</w:t>
      </w:r>
    </w:p>
    <w:p w14:paraId="26CEF726" w14:textId="77777777" w:rsidR="00CB1946" w:rsidRDefault="00CB1946" w:rsidP="00A95570">
      <w:pPr>
        <w:spacing w:line="276" w:lineRule="auto"/>
        <w:jc w:val="both"/>
        <w:rPr>
          <w:rFonts w:ascii="Arial" w:hAnsi="Arial" w:cs="Arial"/>
          <w:color w:val="000000"/>
          <w:lang w:val="es-ES"/>
        </w:rPr>
      </w:pPr>
    </w:p>
    <w:p w14:paraId="7184D489" w14:textId="3CE531A1" w:rsidR="00A95570" w:rsidRDefault="00A95570" w:rsidP="00A95570">
      <w:pPr>
        <w:spacing w:line="276" w:lineRule="auto"/>
        <w:jc w:val="both"/>
        <w:rPr>
          <w:rFonts w:ascii="Arial" w:hAnsi="Arial" w:cs="Arial"/>
          <w:color w:val="000000"/>
          <w:lang w:val="es-ES"/>
        </w:rPr>
      </w:pPr>
      <w:r w:rsidRPr="00A95570">
        <w:rPr>
          <w:rFonts w:ascii="Arial" w:hAnsi="Arial" w:cs="Arial"/>
          <w:color w:val="000000"/>
          <w:lang w:val="es-ES"/>
        </w:rPr>
        <w:t>Que, con la implementación del Incentivo a la creación y permanencia de nuevos empleos formales</w:t>
      </w:r>
      <w:r w:rsidR="003B17CC">
        <w:rPr>
          <w:rFonts w:ascii="Arial" w:hAnsi="Arial" w:cs="Arial"/>
          <w:color w:val="000000"/>
          <w:lang w:val="es-ES"/>
        </w:rPr>
        <w:t>, tiene como objeto</w:t>
      </w:r>
      <w:r w:rsidRPr="00A95570">
        <w:rPr>
          <w:rFonts w:ascii="Arial" w:hAnsi="Arial" w:cs="Arial"/>
          <w:color w:val="000000"/>
          <w:lang w:val="es-ES"/>
        </w:rPr>
        <w:t xml:space="preserve"> obtener </w:t>
      </w:r>
      <w:r w:rsidR="003B17CC">
        <w:rPr>
          <w:rFonts w:ascii="Arial" w:hAnsi="Arial" w:cs="Arial"/>
          <w:color w:val="000000"/>
          <w:lang w:val="es-ES"/>
        </w:rPr>
        <w:t xml:space="preserve">un </w:t>
      </w:r>
      <w:r w:rsidRPr="00A95570">
        <w:rPr>
          <w:rFonts w:ascii="Arial" w:hAnsi="Arial" w:cs="Arial"/>
          <w:color w:val="000000"/>
          <w:lang w:val="es-ES"/>
        </w:rPr>
        <w:t xml:space="preserve">impacto positivo para los buscadores de empleo, quienes al contar con una estabilidad laboral de 24 meses de vinculación superan barreras de acceso al empleo asociadas a la experiencia laboral; mejoran sus condiciones para la movilidad laboral y fortalecen la adquisición de habilidades y entrenamiento para optar a mejores vacantes, por cuanto el programa garantiza la entrega del Incentivo hasta por 24 veces conforme </w:t>
      </w:r>
      <w:r w:rsidR="009C3E9D">
        <w:rPr>
          <w:rFonts w:ascii="Arial" w:hAnsi="Arial" w:cs="Arial"/>
          <w:color w:val="000000"/>
          <w:lang w:val="es-ES"/>
        </w:rPr>
        <w:t>con</w:t>
      </w:r>
      <w:r w:rsidRPr="00A95570">
        <w:rPr>
          <w:rFonts w:ascii="Arial" w:hAnsi="Arial" w:cs="Arial"/>
          <w:color w:val="000000"/>
          <w:lang w:val="es-ES"/>
        </w:rPr>
        <w:t xml:space="preserve"> las condiciones que se reglamenten. De acuerdo con el Boletín de junio de 2023 del SISE se puede observar que el ochenta y uno punto cinco por ciento (81.5%) de las vacantes ofertadas requieren hasta veinticuatro (24) meses de experiencia.</w:t>
      </w:r>
    </w:p>
    <w:p w14:paraId="189946D4" w14:textId="77777777" w:rsidR="00AE0B15" w:rsidRDefault="00AE0B15" w:rsidP="00A95570">
      <w:pPr>
        <w:spacing w:line="276" w:lineRule="auto"/>
        <w:jc w:val="both"/>
        <w:rPr>
          <w:rFonts w:ascii="Arial" w:hAnsi="Arial" w:cs="Arial"/>
          <w:color w:val="000000"/>
          <w:lang w:val="es-ES"/>
        </w:rPr>
      </w:pPr>
    </w:p>
    <w:p w14:paraId="72EBC5B8" w14:textId="03394F22" w:rsidR="00AE0B15" w:rsidRPr="00807AF9" w:rsidRDefault="00AE0B15" w:rsidP="00AE0B15">
      <w:pPr>
        <w:spacing w:line="276" w:lineRule="auto"/>
        <w:jc w:val="both"/>
        <w:rPr>
          <w:rFonts w:ascii="Arial" w:hAnsi="Arial" w:cs="Arial"/>
          <w:color w:val="000000"/>
        </w:rPr>
      </w:pPr>
      <w:r w:rsidRPr="00807AF9">
        <w:rPr>
          <w:rFonts w:ascii="Arial" w:hAnsi="Arial" w:cs="Arial"/>
          <w:color w:val="000000"/>
        </w:rPr>
        <w:t xml:space="preserve">Que durante el período comprendido entre la entrada en vigencia de la Ley 2155 de 2021 hasta la fecha, el Programa de Incentivo a la Creación de Nuevos Empleos ha demostrado impactos significativos en la generación de oportunidades laborales para </w:t>
      </w:r>
      <w:r w:rsidR="008D6FEF" w:rsidRPr="00807AF9">
        <w:rPr>
          <w:rFonts w:ascii="Arial" w:hAnsi="Arial" w:cs="Arial"/>
          <w:color w:val="000000"/>
        </w:rPr>
        <w:t>la población</w:t>
      </w:r>
      <w:r w:rsidRPr="00807AF9">
        <w:rPr>
          <w:rFonts w:ascii="Arial" w:hAnsi="Arial" w:cs="Arial"/>
          <w:color w:val="000000"/>
        </w:rPr>
        <w:t xml:space="preserve">. Se ha observado un incremento sustancial en la cantidad de empleos creados. La participación de las empresas en el programa ha sido notable, evidenciando el interés del sector privado en contribuir a la reducción del desempleo </w:t>
      </w:r>
      <w:r w:rsidR="008D6FEF" w:rsidRPr="00807AF9">
        <w:rPr>
          <w:rFonts w:ascii="Arial" w:hAnsi="Arial" w:cs="Arial"/>
          <w:color w:val="000000"/>
        </w:rPr>
        <w:t>en el País</w:t>
      </w:r>
      <w:r w:rsidRPr="00807AF9">
        <w:rPr>
          <w:rFonts w:ascii="Arial" w:hAnsi="Arial" w:cs="Arial"/>
          <w:color w:val="000000"/>
        </w:rPr>
        <w:t>.</w:t>
      </w:r>
    </w:p>
    <w:p w14:paraId="5A0D28B1" w14:textId="77777777" w:rsidR="00AE0B15" w:rsidRPr="00AE0B15" w:rsidRDefault="00AE0B15" w:rsidP="00AE0B15">
      <w:pPr>
        <w:spacing w:line="276" w:lineRule="auto"/>
        <w:jc w:val="both"/>
        <w:rPr>
          <w:rFonts w:ascii="Arial" w:hAnsi="Arial" w:cs="Arial"/>
          <w:color w:val="000000"/>
          <w:highlight w:val="yellow"/>
        </w:rPr>
      </w:pPr>
    </w:p>
    <w:p w14:paraId="45DEEA17" w14:textId="5AF5F091" w:rsidR="00AE0B15" w:rsidRPr="00807AF9" w:rsidRDefault="00AE0B15" w:rsidP="00AE0B15">
      <w:pPr>
        <w:spacing w:line="276" w:lineRule="auto"/>
        <w:jc w:val="both"/>
        <w:rPr>
          <w:rFonts w:ascii="Arial" w:hAnsi="Arial" w:cs="Arial"/>
          <w:color w:val="000000"/>
        </w:rPr>
      </w:pPr>
      <w:r w:rsidRPr="00807AF9">
        <w:rPr>
          <w:rFonts w:ascii="Arial" w:hAnsi="Arial" w:cs="Arial"/>
          <w:color w:val="000000"/>
        </w:rPr>
        <w:t>Que la evaluación de los indicadores de desempleo ha revelado una tendencia positiva desde la implementación del programa. La tasa de ha disminuido de manera considerable, lo que sugiere que el programa ha tenido un impacto directo en la absorción de mano de obra en el mercado laboral.</w:t>
      </w:r>
    </w:p>
    <w:p w14:paraId="13C73B64" w14:textId="77777777" w:rsidR="00AE0B15" w:rsidRPr="00807AF9" w:rsidRDefault="00AE0B15" w:rsidP="00AE0B15">
      <w:pPr>
        <w:spacing w:line="276" w:lineRule="auto"/>
        <w:jc w:val="both"/>
        <w:rPr>
          <w:rFonts w:ascii="Arial" w:hAnsi="Arial" w:cs="Arial"/>
          <w:color w:val="000000"/>
        </w:rPr>
      </w:pPr>
    </w:p>
    <w:p w14:paraId="495C2794" w14:textId="6523AB48" w:rsidR="00AE0B15" w:rsidRDefault="00AE0B15" w:rsidP="00AE0B15">
      <w:pPr>
        <w:spacing w:line="276" w:lineRule="auto"/>
        <w:jc w:val="both"/>
        <w:rPr>
          <w:rFonts w:ascii="Arial" w:hAnsi="Arial" w:cs="Arial"/>
          <w:color w:val="000000"/>
        </w:rPr>
      </w:pPr>
      <w:proofErr w:type="gramStart"/>
      <w:r w:rsidRPr="00807AF9">
        <w:rPr>
          <w:rFonts w:ascii="Arial" w:hAnsi="Arial" w:cs="Arial"/>
          <w:color w:val="000000"/>
        </w:rPr>
        <w:t>Que</w:t>
      </w:r>
      <w:proofErr w:type="gramEnd"/>
      <w:r w:rsidRPr="00807AF9">
        <w:rPr>
          <w:rFonts w:ascii="Arial" w:hAnsi="Arial" w:cs="Arial"/>
          <w:color w:val="000000"/>
        </w:rPr>
        <w:t xml:space="preserve"> en términos de crecimiento económico, se ha observado un efecto indirecto pero favorable debido al incremento en la demanda de bienes y servicios asociado a la creación de nuevos empleos. Esto ha contribuido a la reactivación económica en diversas áreas, y se ha observado un efecto multiplicador en la economía a medida que l</w:t>
      </w:r>
      <w:r w:rsidR="00265E33" w:rsidRPr="00807AF9">
        <w:rPr>
          <w:rFonts w:ascii="Arial" w:hAnsi="Arial" w:cs="Arial"/>
          <w:color w:val="000000"/>
        </w:rPr>
        <w:t>a</w:t>
      </w:r>
      <w:r w:rsidRPr="00807AF9">
        <w:rPr>
          <w:rFonts w:ascii="Arial" w:hAnsi="Arial" w:cs="Arial"/>
          <w:color w:val="000000"/>
        </w:rPr>
        <w:t xml:space="preserve">s </w:t>
      </w:r>
      <w:r w:rsidR="00265E33" w:rsidRPr="00807AF9">
        <w:rPr>
          <w:rFonts w:ascii="Arial" w:hAnsi="Arial" w:cs="Arial"/>
          <w:color w:val="000000"/>
        </w:rPr>
        <w:t xml:space="preserve">personas </w:t>
      </w:r>
      <w:r w:rsidRPr="00807AF9">
        <w:rPr>
          <w:rFonts w:ascii="Arial" w:hAnsi="Arial" w:cs="Arial"/>
          <w:color w:val="000000"/>
        </w:rPr>
        <w:t>emplead</w:t>
      </w:r>
      <w:r w:rsidR="00265E33" w:rsidRPr="00807AF9">
        <w:rPr>
          <w:rFonts w:ascii="Arial" w:hAnsi="Arial" w:cs="Arial"/>
          <w:color w:val="000000"/>
        </w:rPr>
        <w:t>a</w:t>
      </w:r>
      <w:r w:rsidRPr="00807AF9">
        <w:rPr>
          <w:rFonts w:ascii="Arial" w:hAnsi="Arial" w:cs="Arial"/>
          <w:color w:val="000000"/>
        </w:rPr>
        <w:t>s participan en el consumo.</w:t>
      </w:r>
    </w:p>
    <w:p w14:paraId="0E015C7A" w14:textId="77777777" w:rsidR="00265E33" w:rsidRPr="00AE0B15" w:rsidRDefault="00265E33" w:rsidP="00AE0B15">
      <w:pPr>
        <w:spacing w:line="276" w:lineRule="auto"/>
        <w:jc w:val="both"/>
        <w:rPr>
          <w:rFonts w:ascii="Arial" w:hAnsi="Arial" w:cs="Arial"/>
          <w:color w:val="000000"/>
        </w:rPr>
      </w:pPr>
    </w:p>
    <w:p w14:paraId="0FDA79C4" w14:textId="77777777" w:rsidR="00A95570" w:rsidRDefault="00A95570" w:rsidP="00A95570">
      <w:pPr>
        <w:spacing w:line="276" w:lineRule="auto"/>
        <w:jc w:val="both"/>
        <w:rPr>
          <w:rFonts w:ascii="Arial" w:hAnsi="Arial" w:cs="Arial"/>
          <w:color w:val="000000"/>
          <w:lang w:val="es-ES"/>
        </w:rPr>
      </w:pPr>
      <w:proofErr w:type="gramStart"/>
      <w:r w:rsidRPr="00A95570">
        <w:rPr>
          <w:rFonts w:ascii="Arial" w:hAnsi="Arial" w:cs="Arial"/>
          <w:color w:val="000000"/>
          <w:lang w:val="es-ES"/>
        </w:rPr>
        <w:t>Que</w:t>
      </w:r>
      <w:proofErr w:type="gramEnd"/>
      <w:r w:rsidRPr="00A95570">
        <w:rPr>
          <w:rFonts w:ascii="Arial" w:hAnsi="Arial" w:cs="Arial"/>
          <w:color w:val="000000"/>
          <w:lang w:val="es-ES"/>
        </w:rPr>
        <w:t xml:space="preserve"> a pesar de una leve mejoría en la evolución del desempleo, aún persiste la necesidad de intervenir el mercado laboral para generar empleo en los distintos sectores económicos y grupos poblacionales que presentan las mayores tasas de desempleo.</w:t>
      </w:r>
    </w:p>
    <w:p w14:paraId="0A201612" w14:textId="77777777" w:rsidR="009C3E9D" w:rsidRPr="00A95570" w:rsidRDefault="009C3E9D" w:rsidP="00A95570">
      <w:pPr>
        <w:spacing w:line="276" w:lineRule="auto"/>
        <w:jc w:val="both"/>
        <w:rPr>
          <w:rFonts w:ascii="Arial" w:hAnsi="Arial" w:cs="Arial"/>
          <w:color w:val="000000"/>
          <w:lang w:val="es-ES"/>
        </w:rPr>
      </w:pPr>
    </w:p>
    <w:p w14:paraId="4B7E208E" w14:textId="77777777" w:rsidR="00A95570" w:rsidRDefault="00A95570" w:rsidP="00A95570">
      <w:pPr>
        <w:spacing w:line="276" w:lineRule="auto"/>
        <w:jc w:val="both"/>
        <w:rPr>
          <w:rFonts w:ascii="Arial" w:hAnsi="Arial" w:cs="Arial"/>
          <w:color w:val="000000"/>
          <w:lang w:val="es-ES"/>
        </w:rPr>
      </w:pPr>
      <w:r w:rsidRPr="00A95570">
        <w:rPr>
          <w:rFonts w:ascii="Arial" w:hAnsi="Arial" w:cs="Arial"/>
          <w:color w:val="000000"/>
          <w:lang w:val="es-ES"/>
        </w:rPr>
        <w:lastRenderedPageBreak/>
        <w:t>Que las anteriores cifras permiten justificar el rediseño de los requisitos de acceso y permanencia para el reconocimiento del Incentivo a la creación y Permanencia de Nuevos Empleos Formales establecido en el artículo 79 de la Ley 2294 de 2023, tales como la fecha de referencia indicada en el parágrafo 2 del artículo 24 de la Ley 2155 de 2021, así como las poblaciones beneficiarias, los montos y mecanismos para otorgar el incentivo y los demás aspectos necesarios para su implementación.</w:t>
      </w:r>
    </w:p>
    <w:p w14:paraId="46FC3655" w14:textId="77777777" w:rsidR="009C3E9D" w:rsidRPr="00A95570" w:rsidRDefault="009C3E9D" w:rsidP="00A95570">
      <w:pPr>
        <w:spacing w:line="276" w:lineRule="auto"/>
        <w:jc w:val="both"/>
        <w:rPr>
          <w:rFonts w:ascii="Arial" w:hAnsi="Arial" w:cs="Arial"/>
          <w:color w:val="000000"/>
          <w:lang w:val="es-ES"/>
        </w:rPr>
      </w:pPr>
    </w:p>
    <w:p w14:paraId="40B3C4F2" w14:textId="77777777" w:rsidR="00A95570" w:rsidRDefault="00A95570" w:rsidP="00A95570">
      <w:pPr>
        <w:spacing w:line="276" w:lineRule="auto"/>
        <w:jc w:val="both"/>
        <w:rPr>
          <w:rFonts w:ascii="Arial" w:hAnsi="Arial" w:cs="Arial"/>
          <w:color w:val="000000"/>
          <w:lang w:val="es-ES"/>
        </w:rPr>
      </w:pPr>
      <w:r w:rsidRPr="00A95570">
        <w:rPr>
          <w:rFonts w:ascii="Arial" w:hAnsi="Arial" w:cs="Arial"/>
          <w:color w:val="000000"/>
          <w:lang w:val="es-ES"/>
        </w:rPr>
        <w:t>Que la validación del cumplimiento de los requisitos establecidos y su posterior fiscalización se encuentran a cargo de la Unidad de Gestión Pensional y Aportes Parafiscales -UGPP, de acuerdo con la reglamentación que para el efecto expida el Ministerio del Trabajo mediante los manuales operativos que sean expedidos para los respectivos ciclos de postulaciones por parte de los interesados en el reconocimiento del Incentivo económico a que se refiere el artículo 24 de la Ley 2155 y el artículo 79 de la Ley 2294 de 2023.</w:t>
      </w:r>
    </w:p>
    <w:p w14:paraId="77CA9D77" w14:textId="77777777" w:rsidR="009C3E9D" w:rsidRPr="00A95570" w:rsidRDefault="009C3E9D" w:rsidP="00A95570">
      <w:pPr>
        <w:spacing w:line="276" w:lineRule="auto"/>
        <w:jc w:val="both"/>
        <w:rPr>
          <w:rFonts w:ascii="Arial" w:hAnsi="Arial" w:cs="Arial"/>
          <w:color w:val="000000"/>
          <w:lang w:val="es-ES"/>
        </w:rPr>
      </w:pPr>
    </w:p>
    <w:p w14:paraId="4B975E31" w14:textId="77777777" w:rsidR="00A95570" w:rsidRDefault="00A95570" w:rsidP="00A95570">
      <w:pPr>
        <w:spacing w:line="276" w:lineRule="auto"/>
        <w:jc w:val="both"/>
        <w:rPr>
          <w:rFonts w:ascii="Arial" w:hAnsi="Arial" w:cs="Arial"/>
          <w:color w:val="000000"/>
          <w:lang w:val="es-ES"/>
        </w:rPr>
      </w:pPr>
      <w:r w:rsidRPr="00A95570">
        <w:rPr>
          <w:rFonts w:ascii="Arial" w:hAnsi="Arial" w:cs="Arial"/>
          <w:color w:val="000000"/>
          <w:lang w:val="es-ES"/>
        </w:rPr>
        <w:t>Que el artículo 24 de la Ley 2155 de 2021, inciso octavo, indica que el Incentivo no podrá otorgarse de manera simultánea con otros aportes o subsidios de nivel nacional no tributarios, que se hubiesen creado con el objeto de incentivar la contratación formal de la población a la que hace referencia el artículo.</w:t>
      </w:r>
    </w:p>
    <w:p w14:paraId="134ABFC0" w14:textId="77777777" w:rsidR="00DD20CC" w:rsidRPr="00A95570" w:rsidRDefault="00DD20CC" w:rsidP="00A95570">
      <w:pPr>
        <w:spacing w:line="276" w:lineRule="auto"/>
        <w:jc w:val="both"/>
        <w:rPr>
          <w:rFonts w:ascii="Arial" w:hAnsi="Arial" w:cs="Arial"/>
          <w:color w:val="000000"/>
          <w:lang w:val="es-ES"/>
        </w:rPr>
      </w:pPr>
    </w:p>
    <w:p w14:paraId="09055552" w14:textId="77777777" w:rsidR="00A95570" w:rsidRDefault="00A95570" w:rsidP="00A95570">
      <w:pPr>
        <w:spacing w:line="276" w:lineRule="auto"/>
        <w:jc w:val="both"/>
        <w:rPr>
          <w:rFonts w:ascii="Arial" w:hAnsi="Arial" w:cs="Arial"/>
          <w:color w:val="000000"/>
          <w:lang w:val="es-ES"/>
        </w:rPr>
      </w:pPr>
      <w:r w:rsidRPr="00A95570">
        <w:rPr>
          <w:rFonts w:ascii="Arial" w:hAnsi="Arial" w:cs="Arial"/>
          <w:color w:val="000000"/>
          <w:lang w:val="es-ES"/>
        </w:rPr>
        <w:t>Que, de acuerdo con el artículo 25 de la Ley 2155 de 2021, las Cooperativas de Trabajo Asociado podrán ser beneficiarias del incentivo a la generación de nuevos empleos, respecto de sus trabajadores dependientes, así como de sus asociados.</w:t>
      </w:r>
    </w:p>
    <w:p w14:paraId="6FBBF67C" w14:textId="77777777" w:rsidR="00344B13" w:rsidRPr="00A95570" w:rsidRDefault="00344B13" w:rsidP="00A95570">
      <w:pPr>
        <w:spacing w:line="276" w:lineRule="auto"/>
        <w:jc w:val="both"/>
        <w:rPr>
          <w:rFonts w:ascii="Arial" w:hAnsi="Arial" w:cs="Arial"/>
          <w:color w:val="000000"/>
          <w:lang w:val="es-ES"/>
        </w:rPr>
      </w:pPr>
    </w:p>
    <w:p w14:paraId="2CA6E443" w14:textId="77777777" w:rsidR="00A95570" w:rsidRDefault="00A95570" w:rsidP="00A95570">
      <w:pPr>
        <w:spacing w:line="276" w:lineRule="auto"/>
        <w:jc w:val="both"/>
        <w:rPr>
          <w:rFonts w:ascii="Arial" w:hAnsi="Arial" w:cs="Arial"/>
          <w:color w:val="000000"/>
          <w:lang w:val="es-ES"/>
        </w:rPr>
      </w:pPr>
      <w:r w:rsidRPr="00A95570">
        <w:rPr>
          <w:rFonts w:ascii="Arial" w:hAnsi="Arial" w:cs="Arial"/>
          <w:color w:val="000000"/>
          <w:lang w:val="es-ES"/>
        </w:rPr>
        <w:t>Que el inciso 2 del artículo 25 de la Ley 2155 de 2021, precisó que el control, inspección, vigilancia y fiscalización a las cooperativas beneficiarias del Incentivo corresponderá a la Superintendencia de la Economía Solidaria.</w:t>
      </w:r>
    </w:p>
    <w:p w14:paraId="0453168F" w14:textId="77777777" w:rsidR="001F5A2D" w:rsidRDefault="001F5A2D" w:rsidP="00A95570">
      <w:pPr>
        <w:spacing w:line="276" w:lineRule="auto"/>
        <w:jc w:val="both"/>
        <w:rPr>
          <w:rFonts w:ascii="Arial" w:hAnsi="Arial" w:cs="Arial"/>
          <w:color w:val="000000"/>
          <w:lang w:val="es-ES"/>
        </w:rPr>
      </w:pPr>
    </w:p>
    <w:p w14:paraId="2ECC3FCC" w14:textId="134AD3DB" w:rsidR="001F5A2D" w:rsidRPr="001F5A2D" w:rsidRDefault="001F5A2D" w:rsidP="00A95570">
      <w:pPr>
        <w:spacing w:line="276" w:lineRule="auto"/>
        <w:jc w:val="both"/>
        <w:rPr>
          <w:rFonts w:ascii="Arial" w:hAnsi="Arial" w:cs="Arial"/>
          <w:color w:val="000000"/>
        </w:rPr>
      </w:pPr>
      <w:r w:rsidRPr="001F5A2D">
        <w:rPr>
          <w:rFonts w:ascii="Arial" w:hAnsi="Arial" w:cs="Arial"/>
          <w:color w:val="000000"/>
        </w:rPr>
        <w:t xml:space="preserve">Que para la implementación </w:t>
      </w:r>
      <w:r>
        <w:rPr>
          <w:rFonts w:ascii="Arial" w:hAnsi="Arial" w:cs="Arial"/>
          <w:color w:val="000000"/>
        </w:rPr>
        <w:t xml:space="preserve">integral </w:t>
      </w:r>
      <w:r w:rsidRPr="001F5A2D">
        <w:rPr>
          <w:rFonts w:ascii="Arial" w:hAnsi="Arial" w:cs="Arial"/>
          <w:color w:val="000000"/>
        </w:rPr>
        <w:t>del artículo 79 de la Ley 2294 de 2023, actualmente el Gobierno Nacional se encuentra diseñando los requisitos de acceso y permanencia, las poblaciones beneficiarias, los montos y mecanismos para otorgar el incentivo y los demás aspectos necesarios para su implementación, teniendo en cuenta la ampliación del beneficio a los empleadores que vinculen a trabajadores con discapacidad, extendiendo su vigencia hasta el año 2026.</w:t>
      </w:r>
    </w:p>
    <w:p w14:paraId="6F0849DC" w14:textId="77777777" w:rsidR="00A5476D" w:rsidRDefault="00A5476D" w:rsidP="00A95570">
      <w:pPr>
        <w:spacing w:line="276" w:lineRule="auto"/>
        <w:jc w:val="both"/>
        <w:rPr>
          <w:rFonts w:ascii="Arial" w:hAnsi="Arial" w:cs="Arial"/>
          <w:color w:val="000000"/>
          <w:lang w:val="es-ES"/>
        </w:rPr>
      </w:pPr>
    </w:p>
    <w:p w14:paraId="0DFB5D65" w14:textId="42E53CE8" w:rsidR="00A5476D" w:rsidRDefault="00A5476D" w:rsidP="00A95570">
      <w:pPr>
        <w:spacing w:line="276" w:lineRule="auto"/>
        <w:jc w:val="both"/>
        <w:rPr>
          <w:rFonts w:ascii="Arial" w:hAnsi="Arial" w:cs="Arial"/>
          <w:color w:val="000000"/>
          <w:lang w:val="es-ES"/>
        </w:rPr>
      </w:pPr>
      <w:r>
        <w:rPr>
          <w:rFonts w:ascii="Arial" w:hAnsi="Arial" w:cs="Arial"/>
          <w:color w:val="000000"/>
          <w:lang w:val="es-ES"/>
        </w:rPr>
        <w:t xml:space="preserve">Que </w:t>
      </w:r>
      <w:r w:rsidR="001F5A2D">
        <w:rPr>
          <w:rFonts w:ascii="Arial" w:hAnsi="Arial" w:cs="Arial"/>
          <w:color w:val="000000"/>
          <w:lang w:val="es-ES"/>
        </w:rPr>
        <w:t xml:space="preserve">no obstante lo anterior, </w:t>
      </w:r>
      <w:r w:rsidR="00751F69">
        <w:rPr>
          <w:rFonts w:ascii="Arial" w:hAnsi="Arial" w:cs="Arial"/>
          <w:color w:val="000000"/>
          <w:lang w:val="es-ES"/>
        </w:rPr>
        <w:t xml:space="preserve">con el fin de dar continuidad </w:t>
      </w:r>
      <w:r w:rsidR="00B5769F">
        <w:rPr>
          <w:rFonts w:ascii="Arial" w:hAnsi="Arial" w:cs="Arial"/>
          <w:color w:val="000000"/>
          <w:lang w:val="es-ES"/>
        </w:rPr>
        <w:t>al programa de generación de empleo, se regulará</w:t>
      </w:r>
      <w:r w:rsidR="0015215F">
        <w:rPr>
          <w:rFonts w:ascii="Arial" w:hAnsi="Arial" w:cs="Arial"/>
          <w:color w:val="000000"/>
          <w:lang w:val="es-ES"/>
        </w:rPr>
        <w:t xml:space="preserve"> parcialmente el contenido del artículo 79 de la Ley 2294</w:t>
      </w:r>
      <w:r w:rsidR="002E115D">
        <w:rPr>
          <w:rFonts w:ascii="Arial" w:hAnsi="Arial" w:cs="Arial"/>
          <w:color w:val="000000"/>
          <w:lang w:val="es-ES"/>
        </w:rPr>
        <w:t xml:space="preserve">, extendiendo la vigencia del programa de generación de empleo </w:t>
      </w:r>
      <w:r w:rsidR="002E115D" w:rsidRPr="002E115D">
        <w:rPr>
          <w:rFonts w:ascii="Arial" w:hAnsi="Arial" w:cs="Arial"/>
          <w:color w:val="000000"/>
          <w:lang w:val="es-ES"/>
        </w:rPr>
        <w:t>hasta agosto de 2026</w:t>
      </w:r>
      <w:r w:rsidR="0015215F">
        <w:rPr>
          <w:rFonts w:ascii="Arial" w:hAnsi="Arial" w:cs="Arial"/>
          <w:color w:val="000000"/>
          <w:lang w:val="es-ES"/>
        </w:rPr>
        <w:t>,</w:t>
      </w:r>
      <w:r w:rsidR="00B5769F">
        <w:rPr>
          <w:rFonts w:ascii="Arial" w:hAnsi="Arial" w:cs="Arial"/>
          <w:color w:val="000000"/>
          <w:lang w:val="es-ES"/>
        </w:rPr>
        <w:t xml:space="preserve"> y por tanto</w:t>
      </w:r>
      <w:r w:rsidR="0015215F">
        <w:rPr>
          <w:rFonts w:ascii="Arial" w:hAnsi="Arial" w:cs="Arial"/>
          <w:color w:val="000000"/>
          <w:lang w:val="es-ES"/>
        </w:rPr>
        <w:t xml:space="preserve"> se modificarán l</w:t>
      </w:r>
      <w:r w:rsidR="002E115D">
        <w:rPr>
          <w:rFonts w:ascii="Arial" w:hAnsi="Arial" w:cs="Arial"/>
          <w:color w:val="000000"/>
          <w:lang w:val="es-ES"/>
        </w:rPr>
        <w:t xml:space="preserve">as disposiciones reglamentarias de la </w:t>
      </w:r>
      <w:r w:rsidR="002E115D" w:rsidRPr="002E115D">
        <w:rPr>
          <w:rFonts w:ascii="Arial" w:hAnsi="Arial" w:cs="Arial"/>
          <w:color w:val="000000"/>
          <w:lang w:val="es-ES"/>
        </w:rPr>
        <w:t>Sección 10 del Capítulo 1 del Título 6 de la Parte 2 del Libro 2 del Decreto 1072 de 2015</w:t>
      </w:r>
      <w:r w:rsidR="00D02E71">
        <w:rPr>
          <w:rFonts w:ascii="Arial" w:hAnsi="Arial" w:cs="Arial"/>
          <w:color w:val="000000"/>
          <w:lang w:val="es-ES"/>
        </w:rPr>
        <w:t>, pertinentes, sin que</w:t>
      </w:r>
      <w:r w:rsidR="00B5769F">
        <w:rPr>
          <w:rFonts w:ascii="Arial" w:hAnsi="Arial" w:cs="Arial"/>
          <w:color w:val="000000"/>
          <w:lang w:val="es-ES"/>
        </w:rPr>
        <w:t xml:space="preserve"> </w:t>
      </w:r>
      <w:r w:rsidR="002E5546">
        <w:rPr>
          <w:rFonts w:ascii="Arial" w:hAnsi="Arial" w:cs="Arial"/>
          <w:color w:val="000000"/>
          <w:lang w:val="es-ES"/>
        </w:rPr>
        <w:t xml:space="preserve">se realice un cambio en </w:t>
      </w:r>
      <w:r w:rsidR="00B368FA">
        <w:rPr>
          <w:rFonts w:ascii="Arial" w:hAnsi="Arial" w:cs="Arial"/>
          <w:color w:val="000000"/>
          <w:lang w:val="es-ES"/>
        </w:rPr>
        <w:t xml:space="preserve">los </w:t>
      </w:r>
      <w:r w:rsidR="002E5546">
        <w:rPr>
          <w:rFonts w:ascii="Arial" w:hAnsi="Arial" w:cs="Arial"/>
          <w:color w:val="000000"/>
          <w:lang w:val="es-ES"/>
        </w:rPr>
        <w:t>aspectos sustanciales que regulan actualmente el programa de generación de empleo.</w:t>
      </w:r>
      <w:r w:rsidR="00D02E71">
        <w:rPr>
          <w:rFonts w:ascii="Arial" w:hAnsi="Arial" w:cs="Arial"/>
          <w:color w:val="000000"/>
          <w:lang w:val="es-ES"/>
        </w:rPr>
        <w:t xml:space="preserve"> </w:t>
      </w:r>
      <w:r w:rsidR="002E115D" w:rsidRPr="002E115D">
        <w:rPr>
          <w:rFonts w:ascii="Arial" w:hAnsi="Arial" w:cs="Arial"/>
          <w:color w:val="000000"/>
          <w:lang w:val="es-ES"/>
        </w:rPr>
        <w:t xml:space="preserve"> </w:t>
      </w:r>
      <w:r w:rsidR="0015215F">
        <w:rPr>
          <w:rFonts w:ascii="Arial" w:hAnsi="Arial" w:cs="Arial"/>
          <w:color w:val="000000"/>
          <w:lang w:val="es-ES"/>
        </w:rPr>
        <w:t xml:space="preserve"> </w:t>
      </w:r>
    </w:p>
    <w:p w14:paraId="2B1F9B31" w14:textId="77777777" w:rsidR="00344B13" w:rsidRPr="00A95570" w:rsidRDefault="00344B13" w:rsidP="00A95570">
      <w:pPr>
        <w:spacing w:line="276" w:lineRule="auto"/>
        <w:jc w:val="both"/>
        <w:rPr>
          <w:rFonts w:ascii="Arial" w:hAnsi="Arial" w:cs="Arial"/>
          <w:color w:val="000000"/>
          <w:lang w:val="es-ES"/>
        </w:rPr>
      </w:pPr>
    </w:p>
    <w:p w14:paraId="198F9E08" w14:textId="11317A6F" w:rsidR="00A95570" w:rsidRDefault="00A95570" w:rsidP="00A95570">
      <w:pPr>
        <w:spacing w:line="276" w:lineRule="auto"/>
        <w:jc w:val="both"/>
        <w:rPr>
          <w:rFonts w:ascii="Arial" w:hAnsi="Arial" w:cs="Arial"/>
          <w:color w:val="000000"/>
          <w:lang w:val="es-ES"/>
        </w:rPr>
      </w:pPr>
      <w:r w:rsidRPr="00A95570">
        <w:rPr>
          <w:rFonts w:ascii="Arial" w:hAnsi="Arial" w:cs="Arial"/>
          <w:color w:val="000000"/>
          <w:lang w:val="es-ES"/>
        </w:rPr>
        <w:lastRenderedPageBreak/>
        <w:t>Que en cumplimiento de lo previsto en los artículos 3 y 8 de la Ley 1437 de 2011 y de lo dispuesto en el artículo 2.1.2.3.1 del Decreto 1081 de 2015 Único Reglamentario del Sector de la Presidencia de la República, el proyecto de decreto fue publicado en la página web del Ministerio del Trabajo</w:t>
      </w:r>
      <w:r w:rsidR="00B368FA">
        <w:rPr>
          <w:rFonts w:ascii="Arial" w:hAnsi="Arial" w:cs="Arial"/>
          <w:color w:val="000000"/>
          <w:lang w:val="es-ES"/>
        </w:rPr>
        <w:t>.</w:t>
      </w:r>
    </w:p>
    <w:p w14:paraId="35AE5B85" w14:textId="77777777" w:rsidR="00A95570" w:rsidRDefault="00A95570" w:rsidP="00A95570">
      <w:pPr>
        <w:spacing w:line="276" w:lineRule="auto"/>
        <w:jc w:val="both"/>
        <w:rPr>
          <w:rFonts w:ascii="Arial" w:hAnsi="Arial" w:cs="Arial"/>
          <w:color w:val="000000"/>
          <w:lang w:val="es-ES"/>
        </w:rPr>
      </w:pPr>
      <w:r w:rsidRPr="00A95570">
        <w:rPr>
          <w:rFonts w:ascii="Arial" w:hAnsi="Arial" w:cs="Arial"/>
          <w:color w:val="000000"/>
          <w:lang w:val="es-ES"/>
        </w:rPr>
        <w:t>Que la presente norma se expide con fundamento en la potestad reglamentaria del presidente de la República.</w:t>
      </w:r>
    </w:p>
    <w:p w14:paraId="72CA6714" w14:textId="77777777" w:rsidR="00DD20CC" w:rsidRPr="00A95570" w:rsidRDefault="00DD20CC" w:rsidP="00A95570">
      <w:pPr>
        <w:spacing w:line="276" w:lineRule="auto"/>
        <w:jc w:val="both"/>
        <w:rPr>
          <w:rFonts w:ascii="Arial" w:hAnsi="Arial" w:cs="Arial"/>
          <w:color w:val="000000"/>
          <w:lang w:val="es-ES"/>
        </w:rPr>
      </w:pPr>
    </w:p>
    <w:p w14:paraId="2F1A345F" w14:textId="7CF9C325" w:rsidR="00A95570" w:rsidRPr="00A95570" w:rsidRDefault="00A95570" w:rsidP="00A95570">
      <w:pPr>
        <w:spacing w:line="276" w:lineRule="auto"/>
        <w:jc w:val="both"/>
        <w:rPr>
          <w:rFonts w:ascii="Arial" w:hAnsi="Arial" w:cs="Arial"/>
          <w:color w:val="000000"/>
          <w:lang w:val="es-ES"/>
        </w:rPr>
      </w:pPr>
      <w:r w:rsidRPr="00A95570">
        <w:rPr>
          <w:rFonts w:ascii="Arial" w:hAnsi="Arial" w:cs="Arial"/>
          <w:color w:val="000000"/>
          <w:lang w:val="es-ES"/>
        </w:rPr>
        <w:t>En mérito de lo expuesto,</w:t>
      </w:r>
    </w:p>
    <w:p w14:paraId="367925E8" w14:textId="77777777" w:rsidR="00DD20CC" w:rsidRDefault="006862B8" w:rsidP="006862B8">
      <w:pPr>
        <w:tabs>
          <w:tab w:val="center" w:pos="4439"/>
          <w:tab w:val="left" w:pos="5940"/>
        </w:tabs>
        <w:ind w:right="193"/>
        <w:rPr>
          <w:rFonts w:ascii="Arial" w:hAnsi="Arial" w:cs="Arial"/>
          <w:b/>
          <w:bCs/>
        </w:rPr>
      </w:pPr>
      <w:r w:rsidRPr="00003E7A">
        <w:rPr>
          <w:rFonts w:ascii="Arial" w:hAnsi="Arial" w:cs="Arial"/>
          <w:b/>
          <w:bCs/>
        </w:rPr>
        <w:tab/>
      </w:r>
    </w:p>
    <w:p w14:paraId="122F7D5A" w14:textId="28C69823" w:rsidR="006862B8" w:rsidRPr="00003E7A" w:rsidRDefault="006862B8" w:rsidP="00DD20CC">
      <w:pPr>
        <w:tabs>
          <w:tab w:val="center" w:pos="4439"/>
          <w:tab w:val="left" w:pos="5940"/>
        </w:tabs>
        <w:ind w:right="193"/>
        <w:jc w:val="center"/>
        <w:rPr>
          <w:rFonts w:ascii="Arial" w:hAnsi="Arial" w:cs="Arial"/>
          <w:b/>
          <w:bCs/>
        </w:rPr>
      </w:pPr>
      <w:r w:rsidRPr="00003E7A">
        <w:rPr>
          <w:rFonts w:ascii="Arial" w:hAnsi="Arial" w:cs="Arial"/>
          <w:b/>
          <w:bCs/>
        </w:rPr>
        <w:t>DECRETA:</w:t>
      </w:r>
    </w:p>
    <w:p w14:paraId="54CA2763" w14:textId="0574A489" w:rsidR="007D2BA4" w:rsidRDefault="006862B8" w:rsidP="006862B8">
      <w:pPr>
        <w:contextualSpacing/>
        <w:jc w:val="both"/>
        <w:rPr>
          <w:rFonts w:ascii="Arial" w:hAnsi="Arial" w:cs="Arial"/>
          <w:b/>
        </w:rPr>
      </w:pPr>
      <w:r w:rsidRPr="00003E7A">
        <w:rPr>
          <w:rFonts w:ascii="Arial" w:hAnsi="Arial" w:cs="Arial"/>
          <w:b/>
        </w:rPr>
        <w:br/>
      </w:r>
      <w:r w:rsidRPr="00003E7A">
        <w:rPr>
          <w:rFonts w:ascii="Arial" w:hAnsi="Arial" w:cs="Arial"/>
          <w:b/>
          <w:sz w:val="26"/>
          <w:szCs w:val="26"/>
        </w:rPr>
        <w:t>Artículo</w:t>
      </w:r>
      <w:r w:rsidRPr="00003E7A">
        <w:rPr>
          <w:rFonts w:ascii="Arial" w:hAnsi="Arial" w:cs="Arial"/>
          <w:b/>
        </w:rPr>
        <w:t xml:space="preserve"> 1. </w:t>
      </w:r>
      <w:r w:rsidR="00A12B5B" w:rsidRPr="00B368FA">
        <w:rPr>
          <w:rFonts w:ascii="Arial" w:hAnsi="Arial" w:cs="Arial"/>
          <w:b/>
          <w:i/>
          <w:iCs/>
        </w:rPr>
        <w:t>Modificación</w:t>
      </w:r>
      <w:r w:rsidR="00A12B5B">
        <w:rPr>
          <w:rFonts w:ascii="Arial" w:hAnsi="Arial" w:cs="Arial"/>
          <w:b/>
        </w:rPr>
        <w:t xml:space="preserve">. </w:t>
      </w:r>
      <w:r w:rsidR="00A12B5B" w:rsidRPr="00B368FA">
        <w:rPr>
          <w:rFonts w:ascii="Arial" w:hAnsi="Arial" w:cs="Arial"/>
          <w:bCs/>
        </w:rPr>
        <w:t xml:space="preserve">Modifíquese el epígrafe de </w:t>
      </w:r>
      <w:r w:rsidRPr="00B368FA">
        <w:rPr>
          <w:rFonts w:ascii="Arial" w:hAnsi="Arial" w:cs="Arial"/>
          <w:bCs/>
          <w:i/>
          <w:iCs/>
        </w:rPr>
        <w:t xml:space="preserve">la </w:t>
      </w:r>
      <w:r w:rsidR="002E115D" w:rsidRPr="00B368FA">
        <w:rPr>
          <w:rFonts w:ascii="Arial" w:hAnsi="Arial" w:cs="Arial"/>
          <w:bCs/>
          <w:i/>
          <w:iCs/>
        </w:rPr>
        <w:t>Sección 10 del Capítulo 1 del Título 6 de la Parte 2 del Libro 2 del Decreto 1072 de 2015</w:t>
      </w:r>
      <w:r w:rsidR="00B368FA">
        <w:rPr>
          <w:rFonts w:ascii="Arial" w:hAnsi="Arial" w:cs="Arial"/>
          <w:bCs/>
        </w:rPr>
        <w:t>, el</w:t>
      </w:r>
      <w:r w:rsidR="007D2BA4" w:rsidRPr="00B368FA">
        <w:rPr>
          <w:rFonts w:ascii="Arial" w:hAnsi="Arial" w:cs="Arial"/>
          <w:bCs/>
        </w:rPr>
        <w:t xml:space="preserve"> </w:t>
      </w:r>
      <w:r w:rsidR="008008A1" w:rsidRPr="00B368FA">
        <w:rPr>
          <w:rFonts w:ascii="Arial" w:hAnsi="Arial" w:cs="Arial"/>
          <w:bCs/>
        </w:rPr>
        <w:t>cual</w:t>
      </w:r>
      <w:r w:rsidR="007D2BA4" w:rsidRPr="00B368FA">
        <w:rPr>
          <w:rFonts w:ascii="Arial" w:hAnsi="Arial" w:cs="Arial"/>
          <w:bCs/>
        </w:rPr>
        <w:t xml:space="preserve"> quedará así:</w:t>
      </w:r>
    </w:p>
    <w:p w14:paraId="7B8C98EF" w14:textId="77777777" w:rsidR="007D2BA4" w:rsidRDefault="007D2BA4" w:rsidP="006862B8">
      <w:pPr>
        <w:contextualSpacing/>
        <w:jc w:val="both"/>
        <w:rPr>
          <w:rFonts w:ascii="Arial" w:hAnsi="Arial" w:cs="Arial"/>
          <w:b/>
        </w:rPr>
      </w:pPr>
    </w:p>
    <w:p w14:paraId="5104C7C4" w14:textId="3C5461D0" w:rsidR="006862B8" w:rsidRPr="00003E7A" w:rsidRDefault="006862B8" w:rsidP="006862B8">
      <w:pPr>
        <w:contextualSpacing/>
        <w:jc w:val="center"/>
        <w:rPr>
          <w:rFonts w:ascii="Arial" w:hAnsi="Arial" w:cs="Arial"/>
          <w:b/>
        </w:rPr>
      </w:pPr>
      <w:r w:rsidRPr="00003E7A">
        <w:rPr>
          <w:rFonts w:ascii="Arial" w:hAnsi="Arial" w:cs="Arial"/>
          <w:b/>
        </w:rPr>
        <w:t>“SECCIÓN 10</w:t>
      </w:r>
    </w:p>
    <w:p w14:paraId="5921FBB4" w14:textId="5A13DB8B" w:rsidR="006862B8" w:rsidRPr="00003E7A" w:rsidRDefault="008008A1" w:rsidP="006862B8">
      <w:pPr>
        <w:ind w:right="193"/>
        <w:jc w:val="center"/>
        <w:rPr>
          <w:rFonts w:ascii="Arial" w:hAnsi="Arial" w:cs="Arial"/>
          <w:b/>
        </w:rPr>
      </w:pPr>
      <w:r w:rsidRPr="008008A1">
        <w:rPr>
          <w:rFonts w:ascii="Arial" w:hAnsi="Arial" w:cs="Arial"/>
          <w:b/>
        </w:rPr>
        <w:t>INCENTIVO A LA CREACIÓN Y PERMANENCIA DE NUEVOS EMPLEOS FORMALES</w:t>
      </w:r>
      <w:r w:rsidR="002754EB">
        <w:rPr>
          <w:rFonts w:ascii="Arial" w:hAnsi="Arial" w:cs="Arial"/>
          <w:b/>
        </w:rPr>
        <w:t>”</w:t>
      </w:r>
    </w:p>
    <w:p w14:paraId="07C20E12" w14:textId="77777777" w:rsidR="006862B8" w:rsidRPr="00003E7A" w:rsidRDefault="006862B8" w:rsidP="006862B8">
      <w:pPr>
        <w:ind w:right="193"/>
        <w:rPr>
          <w:rFonts w:ascii="Arial" w:hAnsi="Arial" w:cs="Arial"/>
          <w:b/>
          <w:bCs/>
        </w:rPr>
      </w:pPr>
    </w:p>
    <w:p w14:paraId="40557C8C" w14:textId="648B5A13" w:rsidR="002754EB" w:rsidRDefault="002754EB" w:rsidP="006862B8">
      <w:pPr>
        <w:ind w:right="141"/>
        <w:jc w:val="both"/>
        <w:rPr>
          <w:rFonts w:ascii="Arial" w:hAnsi="Arial" w:cs="Arial"/>
          <w:b/>
          <w:bCs/>
        </w:rPr>
      </w:pPr>
      <w:r>
        <w:rPr>
          <w:rFonts w:ascii="Arial" w:hAnsi="Arial" w:cs="Arial"/>
          <w:b/>
          <w:bCs/>
        </w:rPr>
        <w:t xml:space="preserve">Articulo 2. </w:t>
      </w:r>
      <w:r w:rsidR="009B139C" w:rsidRPr="00E93761">
        <w:rPr>
          <w:rFonts w:ascii="Arial" w:hAnsi="Arial" w:cs="Arial"/>
          <w:b/>
          <w:bCs/>
          <w:i/>
          <w:iCs/>
        </w:rPr>
        <w:t>Modificación</w:t>
      </w:r>
      <w:r w:rsidRPr="00E93761">
        <w:rPr>
          <w:rFonts w:ascii="Arial" w:hAnsi="Arial" w:cs="Arial"/>
          <w:b/>
          <w:bCs/>
          <w:i/>
          <w:iCs/>
        </w:rPr>
        <w:t xml:space="preserve"> del artículo</w:t>
      </w:r>
      <w:r w:rsidR="00B368FA" w:rsidRPr="00E93761">
        <w:rPr>
          <w:rFonts w:ascii="Arial" w:hAnsi="Arial" w:cs="Arial"/>
          <w:b/>
          <w:bCs/>
          <w:i/>
          <w:iCs/>
        </w:rPr>
        <w:t xml:space="preserve"> 2.2.6.1.10.1</w:t>
      </w:r>
      <w:r w:rsidR="00E93761">
        <w:rPr>
          <w:rFonts w:ascii="Arial" w:hAnsi="Arial" w:cs="Arial"/>
          <w:b/>
          <w:bCs/>
          <w:i/>
          <w:iCs/>
        </w:rPr>
        <w:t xml:space="preserve"> del Decreto 1072 de 2015</w:t>
      </w:r>
      <w:r w:rsidR="00B368FA" w:rsidRPr="00E93761">
        <w:rPr>
          <w:rFonts w:ascii="Arial" w:hAnsi="Arial" w:cs="Arial"/>
          <w:b/>
          <w:bCs/>
          <w:i/>
          <w:iCs/>
        </w:rPr>
        <w:t>.</w:t>
      </w:r>
      <w:r w:rsidR="00B368FA">
        <w:rPr>
          <w:rFonts w:ascii="Arial" w:hAnsi="Arial" w:cs="Arial"/>
          <w:b/>
          <w:bCs/>
        </w:rPr>
        <w:t xml:space="preserve"> </w:t>
      </w:r>
      <w:r w:rsidR="00B368FA" w:rsidRPr="00B368FA">
        <w:rPr>
          <w:rFonts w:ascii="Arial" w:hAnsi="Arial" w:cs="Arial"/>
        </w:rPr>
        <w:t>Modifíquese el artículo 2.2.6.1.10.1</w:t>
      </w:r>
      <w:r w:rsidR="00E93761">
        <w:rPr>
          <w:rFonts w:ascii="Arial" w:hAnsi="Arial" w:cs="Arial"/>
        </w:rPr>
        <w:t xml:space="preserve"> del Decreto 1072 de 2015, el cual quedará así:</w:t>
      </w:r>
      <w:r w:rsidR="00B368FA">
        <w:rPr>
          <w:rFonts w:ascii="Arial" w:hAnsi="Arial" w:cs="Arial"/>
          <w:b/>
          <w:bCs/>
        </w:rPr>
        <w:t xml:space="preserve"> </w:t>
      </w:r>
    </w:p>
    <w:p w14:paraId="44C26949" w14:textId="77777777" w:rsidR="009B139C" w:rsidRDefault="009B139C" w:rsidP="006862B8">
      <w:pPr>
        <w:ind w:right="141"/>
        <w:jc w:val="both"/>
        <w:rPr>
          <w:rFonts w:ascii="Arial" w:hAnsi="Arial" w:cs="Arial"/>
          <w:b/>
          <w:bCs/>
        </w:rPr>
      </w:pPr>
    </w:p>
    <w:p w14:paraId="14DAF9EB" w14:textId="7ADBDF8A" w:rsidR="009B139C" w:rsidRPr="009B139C" w:rsidRDefault="001329B1" w:rsidP="001329B1">
      <w:pPr>
        <w:ind w:left="708" w:right="141"/>
        <w:jc w:val="both"/>
        <w:rPr>
          <w:rFonts w:ascii="Arial" w:hAnsi="Arial" w:cs="Arial"/>
        </w:rPr>
      </w:pPr>
      <w:r>
        <w:rPr>
          <w:rFonts w:ascii="Arial" w:hAnsi="Arial" w:cs="Arial"/>
          <w:b/>
          <w:bCs/>
        </w:rPr>
        <w:t>“</w:t>
      </w:r>
      <w:r w:rsidR="009B139C" w:rsidRPr="009B139C">
        <w:rPr>
          <w:rFonts w:ascii="Arial" w:hAnsi="Arial" w:cs="Arial"/>
          <w:b/>
          <w:bCs/>
        </w:rPr>
        <w:t xml:space="preserve">Artículo 2.2.6.1.10.1. </w:t>
      </w:r>
      <w:r w:rsidR="009B139C" w:rsidRPr="005C6D9B">
        <w:rPr>
          <w:rFonts w:ascii="Arial" w:hAnsi="Arial" w:cs="Arial"/>
          <w:b/>
          <w:bCs/>
          <w:i/>
          <w:iCs/>
        </w:rPr>
        <w:t>Objeto</w:t>
      </w:r>
      <w:r w:rsidR="009B139C" w:rsidRPr="009B139C">
        <w:rPr>
          <w:rFonts w:ascii="Arial" w:hAnsi="Arial" w:cs="Arial"/>
          <w:b/>
          <w:bCs/>
        </w:rPr>
        <w:t>.</w:t>
      </w:r>
      <w:r w:rsidR="009B139C" w:rsidRPr="009B139C">
        <w:rPr>
          <w:rFonts w:ascii="Arial" w:hAnsi="Arial" w:cs="Arial"/>
        </w:rPr>
        <w:t xml:space="preserve"> La presente Sección, tiene por objeto, reglamentar el </w:t>
      </w:r>
      <w:r w:rsidR="00FB322B" w:rsidRPr="00FB322B">
        <w:rPr>
          <w:rFonts w:ascii="Arial" w:hAnsi="Arial" w:cs="Arial"/>
        </w:rPr>
        <w:t>Incentivo a la creación y permanencia de nuevos empleos formales</w:t>
      </w:r>
      <w:r w:rsidR="009B139C" w:rsidRPr="009B139C">
        <w:rPr>
          <w:rFonts w:ascii="Arial" w:hAnsi="Arial" w:cs="Arial"/>
        </w:rPr>
        <w:t xml:space="preserve"> de que trata el artículo </w:t>
      </w:r>
      <w:r w:rsidR="00FB322B">
        <w:rPr>
          <w:rFonts w:ascii="Arial" w:hAnsi="Arial" w:cs="Arial"/>
        </w:rPr>
        <w:t>79</w:t>
      </w:r>
      <w:r w:rsidR="009B139C" w:rsidRPr="009B139C">
        <w:rPr>
          <w:rFonts w:ascii="Arial" w:hAnsi="Arial" w:cs="Arial"/>
        </w:rPr>
        <w:t xml:space="preserve"> de la Ley 2</w:t>
      </w:r>
      <w:r w:rsidR="00FB322B">
        <w:rPr>
          <w:rFonts w:ascii="Arial" w:hAnsi="Arial" w:cs="Arial"/>
        </w:rPr>
        <w:t>294</w:t>
      </w:r>
      <w:r w:rsidR="009B139C" w:rsidRPr="009B139C">
        <w:rPr>
          <w:rFonts w:ascii="Arial" w:hAnsi="Arial" w:cs="Arial"/>
        </w:rPr>
        <w:t xml:space="preserve"> de 202</w:t>
      </w:r>
      <w:r w:rsidR="00FB322B">
        <w:rPr>
          <w:rFonts w:ascii="Arial" w:hAnsi="Arial" w:cs="Arial"/>
        </w:rPr>
        <w:t>3</w:t>
      </w:r>
      <w:r w:rsidR="009B139C" w:rsidRPr="009B139C">
        <w:rPr>
          <w:rFonts w:ascii="Arial" w:hAnsi="Arial" w:cs="Arial"/>
        </w:rPr>
        <w:t xml:space="preserve">, </w:t>
      </w:r>
      <w:r w:rsidR="00FB322B">
        <w:rPr>
          <w:rFonts w:ascii="Arial" w:hAnsi="Arial" w:cs="Arial"/>
        </w:rPr>
        <w:t>y</w:t>
      </w:r>
      <w:r w:rsidR="009B139C" w:rsidRPr="009B139C">
        <w:rPr>
          <w:rFonts w:ascii="Arial" w:hAnsi="Arial" w:cs="Arial"/>
        </w:rPr>
        <w:t xml:space="preserve"> su aplicación a las cooperativas de trabajo asociado -CTA en los términos del artículo 25 de la Ley</w:t>
      </w:r>
      <w:r w:rsidR="00956270">
        <w:rPr>
          <w:rFonts w:ascii="Arial" w:hAnsi="Arial" w:cs="Arial"/>
        </w:rPr>
        <w:t xml:space="preserve"> 2155 de 2021</w:t>
      </w:r>
      <w:r w:rsidR="009B139C" w:rsidRPr="009B139C">
        <w:rPr>
          <w:rFonts w:ascii="Arial" w:hAnsi="Arial" w:cs="Arial"/>
        </w:rPr>
        <w:t xml:space="preserve">, el cual, permite financiar costos laborales, como los pagos de seguridad social y parafiscales, y está dirigido a los empleadores que generen nuevos empleos mediante la contratación de trabajadores adicionales y a las cooperativas de trabajo asociado, que vinculen nuevos trabajadores asociados adicionales.  </w:t>
      </w:r>
    </w:p>
    <w:p w14:paraId="2FB27AD3" w14:textId="77777777" w:rsidR="009B139C" w:rsidRPr="009B139C" w:rsidRDefault="009B139C" w:rsidP="001329B1">
      <w:pPr>
        <w:ind w:left="708" w:right="141"/>
        <w:jc w:val="both"/>
        <w:rPr>
          <w:rFonts w:ascii="Arial" w:hAnsi="Arial" w:cs="Arial"/>
        </w:rPr>
      </w:pPr>
    </w:p>
    <w:p w14:paraId="6EB66BE8" w14:textId="5F93782B" w:rsidR="009B139C" w:rsidRPr="009B139C" w:rsidRDefault="009B139C" w:rsidP="001329B1">
      <w:pPr>
        <w:ind w:left="708" w:right="141"/>
        <w:jc w:val="both"/>
        <w:rPr>
          <w:rFonts w:ascii="Arial" w:hAnsi="Arial" w:cs="Arial"/>
        </w:rPr>
      </w:pPr>
      <w:r w:rsidRPr="009B139C">
        <w:rPr>
          <w:rFonts w:ascii="Arial" w:hAnsi="Arial" w:cs="Arial"/>
        </w:rPr>
        <w:t>Este incentivo se financiará con cargo a los recursos del Presupuesto General de la Nación en la sección presupuestal del Ministerio del Trabajo y estará supeditado a la disponibilidad con la que cuente el Gobierno Nacional en el Presupuesto General de la Nación. Para ello se podrá limitar el número de cotizantes a reconocer por empleador.</w:t>
      </w:r>
      <w:r w:rsidR="001329B1">
        <w:rPr>
          <w:rFonts w:ascii="Arial" w:hAnsi="Arial" w:cs="Arial"/>
        </w:rPr>
        <w:t>”</w:t>
      </w:r>
      <w:r w:rsidRPr="009B139C">
        <w:rPr>
          <w:rFonts w:ascii="Arial" w:hAnsi="Arial" w:cs="Arial"/>
        </w:rPr>
        <w:t xml:space="preserve">  </w:t>
      </w:r>
    </w:p>
    <w:p w14:paraId="12929987" w14:textId="77777777" w:rsidR="009B139C" w:rsidRPr="009B139C" w:rsidRDefault="009B139C" w:rsidP="009B139C">
      <w:pPr>
        <w:ind w:right="141"/>
        <w:jc w:val="both"/>
        <w:rPr>
          <w:rFonts w:ascii="Arial" w:hAnsi="Arial" w:cs="Arial"/>
          <w:b/>
          <w:bCs/>
        </w:rPr>
      </w:pPr>
    </w:p>
    <w:p w14:paraId="49677364" w14:textId="157D4A1B" w:rsidR="007D5DF3" w:rsidRPr="0092362C" w:rsidRDefault="006862B8" w:rsidP="006862B8">
      <w:pPr>
        <w:ind w:right="141"/>
        <w:jc w:val="both"/>
        <w:rPr>
          <w:rFonts w:ascii="Arial" w:hAnsi="Arial" w:cs="Arial"/>
          <w:bCs/>
        </w:rPr>
      </w:pPr>
      <w:r w:rsidRPr="00003E7A">
        <w:rPr>
          <w:rFonts w:ascii="Arial" w:hAnsi="Arial" w:cs="Arial"/>
          <w:b/>
          <w:bCs/>
        </w:rPr>
        <w:t xml:space="preserve">Artículo </w:t>
      </w:r>
      <w:r w:rsidR="007D5DF3">
        <w:rPr>
          <w:rFonts w:ascii="Arial" w:hAnsi="Arial" w:cs="Arial"/>
          <w:b/>
        </w:rPr>
        <w:t xml:space="preserve">3. </w:t>
      </w:r>
      <w:r w:rsidR="007D5DF3" w:rsidRPr="0092362C">
        <w:rPr>
          <w:rFonts w:ascii="Arial" w:hAnsi="Arial" w:cs="Arial"/>
          <w:b/>
          <w:i/>
          <w:iCs/>
        </w:rPr>
        <w:t>Adición de un numeral</w:t>
      </w:r>
      <w:r w:rsidR="00DC2CD0" w:rsidRPr="0092362C">
        <w:rPr>
          <w:rFonts w:ascii="Arial" w:hAnsi="Arial" w:cs="Arial"/>
          <w:b/>
          <w:i/>
          <w:iCs/>
        </w:rPr>
        <w:t xml:space="preserve"> y </w:t>
      </w:r>
      <w:r w:rsidR="006641DF">
        <w:rPr>
          <w:rFonts w:ascii="Arial" w:hAnsi="Arial" w:cs="Arial"/>
          <w:b/>
          <w:i/>
          <w:iCs/>
        </w:rPr>
        <w:t xml:space="preserve">un </w:t>
      </w:r>
      <w:r w:rsidR="007D5DF3" w:rsidRPr="0092362C">
        <w:rPr>
          <w:rFonts w:ascii="Arial" w:hAnsi="Arial" w:cs="Arial"/>
          <w:b/>
          <w:i/>
          <w:iCs/>
        </w:rPr>
        <w:t>parágrafo al “Artículo 2.2.6.1.10.4</w:t>
      </w:r>
      <w:r w:rsidR="00E93761" w:rsidRPr="0092362C">
        <w:rPr>
          <w:rFonts w:ascii="Arial" w:hAnsi="Arial" w:cs="Arial"/>
          <w:b/>
          <w:i/>
          <w:iCs/>
        </w:rPr>
        <w:t xml:space="preserve"> del Decreto 1072 de 2015.</w:t>
      </w:r>
      <w:r w:rsidR="00E93761">
        <w:rPr>
          <w:rFonts w:ascii="Arial" w:hAnsi="Arial" w:cs="Arial"/>
          <w:b/>
        </w:rPr>
        <w:t xml:space="preserve"> </w:t>
      </w:r>
      <w:r w:rsidR="00414BD6" w:rsidRPr="0092362C">
        <w:rPr>
          <w:rFonts w:ascii="Arial" w:hAnsi="Arial" w:cs="Arial"/>
          <w:bCs/>
        </w:rPr>
        <w:t>Adiciónese</w:t>
      </w:r>
      <w:r w:rsidR="00E93761" w:rsidRPr="0092362C">
        <w:rPr>
          <w:rFonts w:ascii="Arial" w:hAnsi="Arial" w:cs="Arial"/>
          <w:bCs/>
        </w:rPr>
        <w:t xml:space="preserve"> </w:t>
      </w:r>
      <w:r w:rsidR="00414BD6" w:rsidRPr="0092362C">
        <w:rPr>
          <w:rFonts w:ascii="Arial" w:hAnsi="Arial" w:cs="Arial"/>
          <w:bCs/>
        </w:rPr>
        <w:t xml:space="preserve">el numeral 10º y </w:t>
      </w:r>
      <w:r w:rsidR="006641DF">
        <w:rPr>
          <w:rFonts w:ascii="Arial" w:hAnsi="Arial" w:cs="Arial"/>
          <w:bCs/>
        </w:rPr>
        <w:t>un</w:t>
      </w:r>
      <w:r w:rsidR="00414BD6" w:rsidRPr="0092362C">
        <w:rPr>
          <w:rFonts w:ascii="Arial" w:hAnsi="Arial" w:cs="Arial"/>
          <w:bCs/>
        </w:rPr>
        <w:t xml:space="preserve"> parágrafo al artículo 2.2.6.1.10.4 del Decreto 1072 de 2015</w:t>
      </w:r>
      <w:r w:rsidR="0092362C" w:rsidRPr="0092362C">
        <w:rPr>
          <w:rFonts w:ascii="Arial" w:hAnsi="Arial" w:cs="Arial"/>
          <w:bCs/>
        </w:rPr>
        <w:t xml:space="preserve"> “</w:t>
      </w:r>
      <w:r w:rsidR="00414BD6" w:rsidRPr="00687BB8">
        <w:rPr>
          <w:rFonts w:ascii="Arial" w:hAnsi="Arial" w:cs="Arial"/>
          <w:bCs/>
          <w:i/>
          <w:iCs/>
        </w:rPr>
        <w:t>Reglas</w:t>
      </w:r>
      <w:r w:rsidR="007D5DF3" w:rsidRPr="00687BB8">
        <w:rPr>
          <w:rFonts w:ascii="Arial" w:hAnsi="Arial" w:cs="Arial"/>
          <w:bCs/>
          <w:i/>
          <w:iCs/>
        </w:rPr>
        <w:t xml:space="preserve"> para los beneficiarios del incentivo a la generación de nuevos empleos</w:t>
      </w:r>
      <w:r w:rsidR="007D5DF3" w:rsidRPr="0092362C">
        <w:rPr>
          <w:rFonts w:ascii="Arial" w:hAnsi="Arial" w:cs="Arial"/>
          <w:bCs/>
        </w:rPr>
        <w:t>”, que quedaran así:</w:t>
      </w:r>
    </w:p>
    <w:p w14:paraId="390EAD64" w14:textId="77777777" w:rsidR="007D5DF3" w:rsidRDefault="007D5DF3" w:rsidP="006862B8">
      <w:pPr>
        <w:ind w:right="141"/>
        <w:jc w:val="both"/>
        <w:rPr>
          <w:rFonts w:ascii="Arial" w:hAnsi="Arial" w:cs="Arial"/>
          <w:b/>
        </w:rPr>
      </w:pPr>
    </w:p>
    <w:p w14:paraId="4C216B8F" w14:textId="38DF5D2F" w:rsidR="007D5DF3" w:rsidRPr="00313880" w:rsidRDefault="007D5DF3" w:rsidP="0092362C">
      <w:pPr>
        <w:ind w:left="708" w:right="141"/>
        <w:jc w:val="both"/>
        <w:rPr>
          <w:rFonts w:ascii="Arial" w:hAnsi="Arial" w:cs="Arial"/>
          <w:bCs/>
        </w:rPr>
      </w:pPr>
      <w:r w:rsidRPr="00313880">
        <w:rPr>
          <w:rFonts w:ascii="Arial" w:hAnsi="Arial" w:cs="Arial"/>
          <w:bCs/>
        </w:rPr>
        <w:t xml:space="preserve">“10. </w:t>
      </w:r>
      <w:r w:rsidR="002E2EF8" w:rsidRPr="00313880">
        <w:rPr>
          <w:rFonts w:ascii="Arial" w:hAnsi="Arial" w:cs="Arial"/>
          <w:bCs/>
        </w:rPr>
        <w:t xml:space="preserve">La empresa beneficiaria del incentivo a la creación y permanencia de nuevos empleos </w:t>
      </w:r>
      <w:r w:rsidR="00DC2CD0" w:rsidRPr="00313880">
        <w:rPr>
          <w:rFonts w:ascii="Arial" w:hAnsi="Arial" w:cs="Arial"/>
          <w:bCs/>
        </w:rPr>
        <w:t>formales</w:t>
      </w:r>
      <w:r w:rsidR="006970C8" w:rsidRPr="00313880">
        <w:rPr>
          <w:rFonts w:ascii="Arial" w:hAnsi="Arial" w:cs="Arial"/>
          <w:bCs/>
        </w:rPr>
        <w:t xml:space="preserve"> deberá contratar </w:t>
      </w:r>
      <w:r w:rsidR="00156742" w:rsidRPr="00313880">
        <w:rPr>
          <w:rFonts w:ascii="Arial" w:hAnsi="Arial" w:cs="Arial"/>
          <w:bCs/>
        </w:rPr>
        <w:t>el nuevo emple</w:t>
      </w:r>
      <w:r w:rsidR="00DC2CD0">
        <w:rPr>
          <w:rFonts w:ascii="Arial" w:hAnsi="Arial" w:cs="Arial"/>
          <w:bCs/>
        </w:rPr>
        <w:t>ado</w:t>
      </w:r>
      <w:r w:rsidR="00156742" w:rsidRPr="00313880">
        <w:rPr>
          <w:rFonts w:ascii="Arial" w:hAnsi="Arial" w:cs="Arial"/>
          <w:bCs/>
        </w:rPr>
        <w:t xml:space="preserve"> por</w:t>
      </w:r>
      <w:r w:rsidR="002E2EF8" w:rsidRPr="00313880">
        <w:rPr>
          <w:rFonts w:ascii="Arial" w:hAnsi="Arial" w:cs="Arial"/>
          <w:bCs/>
        </w:rPr>
        <w:t xml:space="preserve"> un tiempo mínimo de </w:t>
      </w:r>
      <w:r w:rsidR="00DC2CD0">
        <w:rPr>
          <w:rFonts w:ascii="Arial" w:hAnsi="Arial" w:cs="Arial"/>
          <w:bCs/>
        </w:rPr>
        <w:t>seis (</w:t>
      </w:r>
      <w:r w:rsidR="002E2EF8" w:rsidRPr="00313880">
        <w:rPr>
          <w:rFonts w:ascii="Arial" w:hAnsi="Arial" w:cs="Arial"/>
          <w:bCs/>
        </w:rPr>
        <w:t>6</w:t>
      </w:r>
      <w:r w:rsidR="00DC2CD0">
        <w:rPr>
          <w:rFonts w:ascii="Arial" w:hAnsi="Arial" w:cs="Arial"/>
          <w:bCs/>
        </w:rPr>
        <w:t>)</w:t>
      </w:r>
      <w:r w:rsidR="002E2EF8" w:rsidRPr="00313880">
        <w:rPr>
          <w:rFonts w:ascii="Arial" w:hAnsi="Arial" w:cs="Arial"/>
          <w:bCs/>
        </w:rPr>
        <w:t xml:space="preserve"> meses.</w:t>
      </w:r>
    </w:p>
    <w:p w14:paraId="5F78A834" w14:textId="77777777" w:rsidR="00156742" w:rsidRDefault="00156742" w:rsidP="0092362C">
      <w:pPr>
        <w:ind w:left="708" w:right="141"/>
        <w:jc w:val="both"/>
        <w:rPr>
          <w:rFonts w:ascii="Arial" w:hAnsi="Arial" w:cs="Arial"/>
          <w:b/>
        </w:rPr>
      </w:pPr>
    </w:p>
    <w:p w14:paraId="67F0848C" w14:textId="7EB441C7" w:rsidR="00EE42D4" w:rsidRPr="006641DF" w:rsidRDefault="00156742" w:rsidP="006641DF">
      <w:pPr>
        <w:ind w:left="708" w:right="141"/>
        <w:jc w:val="both"/>
        <w:rPr>
          <w:rFonts w:ascii="Arial" w:hAnsi="Arial" w:cs="Arial"/>
          <w:bCs/>
        </w:rPr>
      </w:pPr>
      <w:r>
        <w:rPr>
          <w:rFonts w:ascii="Arial" w:hAnsi="Arial" w:cs="Arial"/>
          <w:b/>
        </w:rPr>
        <w:t xml:space="preserve">Parágrafo. </w:t>
      </w:r>
      <w:r w:rsidRPr="0014774B">
        <w:rPr>
          <w:rFonts w:ascii="Arial" w:hAnsi="Arial" w:cs="Arial"/>
          <w:bCs/>
        </w:rPr>
        <w:t xml:space="preserve">El requisito </w:t>
      </w:r>
      <w:r w:rsidR="00313880" w:rsidRPr="0014774B">
        <w:rPr>
          <w:rFonts w:ascii="Arial" w:hAnsi="Arial" w:cs="Arial"/>
          <w:bCs/>
        </w:rPr>
        <w:t xml:space="preserve">establecido en el numeral 10 del presente </w:t>
      </w:r>
      <w:r w:rsidR="00EE3500" w:rsidRPr="0014774B">
        <w:rPr>
          <w:rFonts w:ascii="Arial" w:hAnsi="Arial" w:cs="Arial"/>
          <w:bCs/>
        </w:rPr>
        <w:t>artículo</w:t>
      </w:r>
      <w:r w:rsidR="00313880" w:rsidRPr="0014774B">
        <w:rPr>
          <w:rFonts w:ascii="Arial" w:hAnsi="Arial" w:cs="Arial"/>
          <w:bCs/>
        </w:rPr>
        <w:t xml:space="preserve"> </w:t>
      </w:r>
      <w:r w:rsidR="00EE3500">
        <w:rPr>
          <w:rFonts w:ascii="Arial" w:hAnsi="Arial" w:cs="Arial"/>
          <w:bCs/>
        </w:rPr>
        <w:t xml:space="preserve">se </w:t>
      </w:r>
      <w:r w:rsidR="0014774B" w:rsidRPr="0014774B">
        <w:rPr>
          <w:rFonts w:ascii="Arial" w:hAnsi="Arial" w:cs="Arial"/>
          <w:bCs/>
        </w:rPr>
        <w:t>deberá acreditar por parte de las empresas beneficiarias del incentivo, a partir del 01 de septiembre de 2023.</w:t>
      </w:r>
      <w:r w:rsidR="0092362C">
        <w:rPr>
          <w:rFonts w:ascii="Arial" w:hAnsi="Arial" w:cs="Arial"/>
          <w:bCs/>
        </w:rPr>
        <w:t>”</w:t>
      </w:r>
      <w:r w:rsidR="00DC2CD0">
        <w:rPr>
          <w:rFonts w:ascii="Arial" w:hAnsi="Arial" w:cs="Arial"/>
          <w:bCs/>
        </w:rPr>
        <w:t xml:space="preserve"> </w:t>
      </w:r>
      <w:r w:rsidR="00C45708">
        <w:rPr>
          <w:rFonts w:ascii="Arial" w:hAnsi="Arial" w:cs="Arial"/>
          <w:bCs/>
        </w:rPr>
        <w:t xml:space="preserve"> </w:t>
      </w:r>
    </w:p>
    <w:p w14:paraId="7F3FCB8E" w14:textId="6ABE8722" w:rsidR="007D5DF3" w:rsidRDefault="007D5DF3" w:rsidP="006862B8">
      <w:pPr>
        <w:ind w:right="141"/>
        <w:jc w:val="both"/>
        <w:rPr>
          <w:rFonts w:ascii="Arial" w:hAnsi="Arial" w:cs="Arial"/>
          <w:b/>
        </w:rPr>
      </w:pPr>
    </w:p>
    <w:p w14:paraId="2ADB8256" w14:textId="57D57CCF" w:rsidR="00EA176E" w:rsidRDefault="00EA176E" w:rsidP="006862B8">
      <w:pPr>
        <w:ind w:right="141"/>
        <w:jc w:val="both"/>
        <w:rPr>
          <w:rFonts w:ascii="Arial" w:hAnsi="Arial" w:cs="Arial"/>
          <w:b/>
        </w:rPr>
      </w:pPr>
      <w:r>
        <w:rPr>
          <w:rFonts w:ascii="Arial" w:hAnsi="Arial" w:cs="Arial"/>
          <w:b/>
        </w:rPr>
        <w:t xml:space="preserve">Articulo 4. </w:t>
      </w:r>
      <w:r w:rsidRPr="008E53ED">
        <w:rPr>
          <w:rFonts w:ascii="Arial" w:hAnsi="Arial" w:cs="Arial"/>
          <w:b/>
          <w:i/>
          <w:iCs/>
        </w:rPr>
        <w:t xml:space="preserve">Modificación del artículo 2.2.6.1.10.7. del Decreto 1072 de 2015. </w:t>
      </w:r>
      <w:r w:rsidRPr="008E53ED">
        <w:rPr>
          <w:rFonts w:ascii="Arial" w:hAnsi="Arial" w:cs="Arial"/>
          <w:bCs/>
        </w:rPr>
        <w:t>Modifíquese el artículo 2.2.6.1.10.7. del Decreto 1072 de 2015, el cual quedará así:</w:t>
      </w:r>
    </w:p>
    <w:p w14:paraId="489EC74E" w14:textId="77777777" w:rsidR="00EA176E" w:rsidRDefault="00EA176E" w:rsidP="006862B8">
      <w:pPr>
        <w:ind w:right="141"/>
        <w:jc w:val="both"/>
        <w:rPr>
          <w:rFonts w:ascii="Arial" w:hAnsi="Arial" w:cs="Arial"/>
          <w:b/>
        </w:rPr>
      </w:pPr>
    </w:p>
    <w:p w14:paraId="4C9C21B4" w14:textId="0290B884" w:rsidR="00EA176E" w:rsidRPr="00EA176E" w:rsidRDefault="00EA176E" w:rsidP="008E53ED">
      <w:pPr>
        <w:ind w:left="708" w:right="141"/>
        <w:jc w:val="both"/>
        <w:rPr>
          <w:rFonts w:ascii="Arial" w:hAnsi="Arial" w:cs="Arial"/>
          <w:bCs/>
        </w:rPr>
      </w:pPr>
      <w:r>
        <w:rPr>
          <w:rFonts w:ascii="Arial" w:hAnsi="Arial" w:cs="Arial"/>
          <w:b/>
        </w:rPr>
        <w:t>“</w:t>
      </w:r>
      <w:r w:rsidRPr="00EA176E">
        <w:rPr>
          <w:rFonts w:ascii="Arial" w:hAnsi="Arial" w:cs="Arial"/>
          <w:b/>
        </w:rPr>
        <w:t xml:space="preserve">Artículo 2.2.6.1.10.7. </w:t>
      </w:r>
      <w:r w:rsidRPr="008E53ED">
        <w:rPr>
          <w:rFonts w:ascii="Arial" w:hAnsi="Arial" w:cs="Arial"/>
          <w:b/>
          <w:i/>
          <w:iCs/>
        </w:rPr>
        <w:t>Temporalidad del incentivo a la creación y permanencia de nuevos empleos formales</w:t>
      </w:r>
      <w:r w:rsidRPr="00EA176E">
        <w:rPr>
          <w:rFonts w:ascii="Arial" w:hAnsi="Arial" w:cs="Arial"/>
          <w:b/>
        </w:rPr>
        <w:t xml:space="preserve">. </w:t>
      </w:r>
      <w:r w:rsidRPr="00EA176E">
        <w:rPr>
          <w:rFonts w:ascii="Arial" w:hAnsi="Arial" w:cs="Arial"/>
          <w:bCs/>
        </w:rPr>
        <w:t xml:space="preserve">El incentivo </w:t>
      </w:r>
      <w:r w:rsidR="0096796E" w:rsidRPr="0096796E">
        <w:rPr>
          <w:rFonts w:ascii="Arial" w:hAnsi="Arial" w:cs="Arial"/>
          <w:bCs/>
        </w:rPr>
        <w:t>a la creación y permanencia de nuevos empleos formales</w:t>
      </w:r>
      <w:r w:rsidR="0062375D">
        <w:rPr>
          <w:rFonts w:ascii="Arial" w:hAnsi="Arial" w:cs="Arial"/>
          <w:bCs/>
        </w:rPr>
        <w:t xml:space="preserve"> de que tratan los artículos 24 de la Ley 2155 de 2021 y 79 de la Ley </w:t>
      </w:r>
      <w:r w:rsidR="00352CD2">
        <w:rPr>
          <w:rFonts w:ascii="Arial" w:hAnsi="Arial" w:cs="Arial"/>
          <w:bCs/>
        </w:rPr>
        <w:t>2294 de 2023,</w:t>
      </w:r>
      <w:r w:rsidR="0096796E">
        <w:rPr>
          <w:rFonts w:ascii="Arial" w:hAnsi="Arial" w:cs="Arial"/>
          <w:bCs/>
        </w:rPr>
        <w:t xml:space="preserve"> </w:t>
      </w:r>
      <w:r w:rsidR="00375442">
        <w:rPr>
          <w:rFonts w:ascii="Arial" w:hAnsi="Arial" w:cs="Arial"/>
          <w:bCs/>
        </w:rPr>
        <w:t>estar</w:t>
      </w:r>
      <w:r w:rsidR="0096796E">
        <w:rPr>
          <w:rFonts w:ascii="Arial" w:hAnsi="Arial" w:cs="Arial"/>
          <w:bCs/>
        </w:rPr>
        <w:t>á vigen</w:t>
      </w:r>
      <w:r w:rsidR="00375442">
        <w:rPr>
          <w:rFonts w:ascii="Arial" w:hAnsi="Arial" w:cs="Arial"/>
          <w:bCs/>
        </w:rPr>
        <w:t>te</w:t>
      </w:r>
      <w:r w:rsidR="0096796E">
        <w:rPr>
          <w:rFonts w:ascii="Arial" w:hAnsi="Arial" w:cs="Arial"/>
          <w:bCs/>
        </w:rPr>
        <w:t xml:space="preserve"> hasta el mes de agosto de 2026</w:t>
      </w:r>
      <w:r w:rsidRPr="00EA176E">
        <w:rPr>
          <w:rFonts w:ascii="Arial" w:hAnsi="Arial" w:cs="Arial"/>
          <w:bCs/>
        </w:rPr>
        <w:t xml:space="preserve">.” </w:t>
      </w:r>
    </w:p>
    <w:p w14:paraId="06462C4E" w14:textId="77777777" w:rsidR="007D5DF3" w:rsidRDefault="007D5DF3" w:rsidP="006862B8">
      <w:pPr>
        <w:ind w:right="141"/>
        <w:jc w:val="both"/>
        <w:rPr>
          <w:rFonts w:ascii="Arial" w:hAnsi="Arial" w:cs="Arial"/>
          <w:b/>
        </w:rPr>
      </w:pPr>
    </w:p>
    <w:p w14:paraId="174382E1" w14:textId="517D0391" w:rsidR="006862B8" w:rsidRPr="00003E7A" w:rsidRDefault="006862B8" w:rsidP="006862B8">
      <w:pPr>
        <w:ind w:right="193"/>
        <w:jc w:val="both"/>
        <w:rPr>
          <w:rFonts w:ascii="Arial" w:hAnsi="Arial" w:cs="Arial"/>
        </w:rPr>
      </w:pPr>
      <w:r w:rsidRPr="00003E7A">
        <w:rPr>
          <w:rFonts w:ascii="Arial" w:hAnsi="Arial" w:cs="Arial"/>
          <w:b/>
          <w:bCs/>
        </w:rPr>
        <w:t xml:space="preserve">Artículo </w:t>
      </w:r>
      <w:r w:rsidR="00352CD2">
        <w:rPr>
          <w:rFonts w:ascii="Arial" w:hAnsi="Arial" w:cs="Arial"/>
          <w:b/>
          <w:bCs/>
        </w:rPr>
        <w:t>5</w:t>
      </w:r>
      <w:r w:rsidRPr="00003E7A">
        <w:rPr>
          <w:rFonts w:ascii="Arial" w:hAnsi="Arial" w:cs="Arial"/>
          <w:b/>
          <w:bCs/>
        </w:rPr>
        <w:t xml:space="preserve">. </w:t>
      </w:r>
      <w:r w:rsidRPr="00003E7A">
        <w:rPr>
          <w:rFonts w:ascii="Arial" w:hAnsi="Arial" w:cs="Arial"/>
          <w:b/>
          <w:bCs/>
          <w:i/>
          <w:iCs/>
        </w:rPr>
        <w:t xml:space="preserve">Vigencia y </w:t>
      </w:r>
      <w:r w:rsidR="00352CD2">
        <w:rPr>
          <w:rFonts w:ascii="Arial" w:hAnsi="Arial" w:cs="Arial"/>
          <w:b/>
          <w:bCs/>
          <w:i/>
          <w:iCs/>
        </w:rPr>
        <w:t>Modificación</w:t>
      </w:r>
      <w:r w:rsidRPr="00003E7A">
        <w:rPr>
          <w:rFonts w:ascii="Arial" w:hAnsi="Arial" w:cs="Arial"/>
          <w:b/>
          <w:bCs/>
        </w:rPr>
        <w:t xml:space="preserve">. </w:t>
      </w:r>
      <w:r w:rsidRPr="00003E7A">
        <w:rPr>
          <w:rFonts w:ascii="Arial" w:hAnsi="Arial" w:cs="Arial"/>
        </w:rPr>
        <w:t xml:space="preserve">El presente Decreto rige a partir de su publicación en el Diario Oficial, y </w:t>
      </w:r>
      <w:r w:rsidR="00352CD2">
        <w:rPr>
          <w:rFonts w:ascii="Arial" w:hAnsi="Arial" w:cs="Arial"/>
        </w:rPr>
        <w:t xml:space="preserve">modifica </w:t>
      </w:r>
      <w:r w:rsidR="00352CD2" w:rsidRPr="00352CD2">
        <w:rPr>
          <w:rFonts w:ascii="Arial" w:hAnsi="Arial" w:cs="Arial"/>
        </w:rPr>
        <w:t>unos artículos de la Sección 10 del Capítulo 1 del Título 6 de la Parte 2 del Libro 2 del Decreto 1072 de 2015, Único Reglamentario del Sector Trabajo</w:t>
      </w:r>
      <w:r w:rsidR="00352CD2">
        <w:rPr>
          <w:rFonts w:ascii="Arial" w:hAnsi="Arial" w:cs="Arial"/>
        </w:rPr>
        <w:t>.</w:t>
      </w:r>
    </w:p>
    <w:p w14:paraId="1400ACA3" w14:textId="77777777" w:rsidR="006862B8" w:rsidRDefault="006862B8" w:rsidP="006862B8">
      <w:pPr>
        <w:ind w:right="193"/>
        <w:jc w:val="both"/>
        <w:rPr>
          <w:rFonts w:ascii="Arial" w:hAnsi="Arial" w:cs="Arial"/>
          <w:b/>
          <w:bCs/>
        </w:rPr>
      </w:pPr>
    </w:p>
    <w:p w14:paraId="2979F649" w14:textId="77777777" w:rsidR="006641DF" w:rsidRPr="00003E7A" w:rsidRDefault="006641DF" w:rsidP="006862B8">
      <w:pPr>
        <w:ind w:right="193"/>
        <w:jc w:val="both"/>
        <w:rPr>
          <w:rFonts w:ascii="Arial" w:hAnsi="Arial" w:cs="Arial"/>
          <w:b/>
          <w:bCs/>
        </w:rPr>
      </w:pPr>
    </w:p>
    <w:p w14:paraId="78EB93D9" w14:textId="77777777" w:rsidR="006862B8" w:rsidRPr="00003E7A" w:rsidRDefault="006862B8" w:rsidP="006862B8">
      <w:pPr>
        <w:ind w:right="193"/>
        <w:jc w:val="center"/>
        <w:rPr>
          <w:rFonts w:ascii="Arial" w:eastAsia="MS Mincho" w:hAnsi="Arial" w:cs="Arial"/>
          <w:b/>
        </w:rPr>
      </w:pPr>
      <w:r w:rsidRPr="00003E7A">
        <w:rPr>
          <w:rFonts w:ascii="Arial" w:eastAsia="MS Mincho" w:hAnsi="Arial" w:cs="Arial"/>
          <w:b/>
        </w:rPr>
        <w:t>PUBLÍQUESE   Y CÚMPLASE</w:t>
      </w:r>
    </w:p>
    <w:p w14:paraId="421B71C0" w14:textId="77777777" w:rsidR="006862B8" w:rsidRPr="00003E7A" w:rsidRDefault="006862B8" w:rsidP="006862B8">
      <w:pPr>
        <w:ind w:right="193"/>
        <w:rPr>
          <w:rFonts w:ascii="Arial" w:eastAsia="MS Mincho" w:hAnsi="Arial" w:cs="Arial"/>
        </w:rPr>
      </w:pPr>
    </w:p>
    <w:p w14:paraId="47307DC2" w14:textId="77777777" w:rsidR="006641DF" w:rsidRDefault="006641DF" w:rsidP="006862B8">
      <w:pPr>
        <w:ind w:right="193"/>
        <w:rPr>
          <w:rFonts w:ascii="Arial" w:eastAsia="MS Mincho" w:hAnsi="Arial" w:cs="Arial"/>
        </w:rPr>
      </w:pPr>
    </w:p>
    <w:p w14:paraId="31E79B22" w14:textId="0851DA4D" w:rsidR="006862B8" w:rsidRPr="00003E7A" w:rsidRDefault="006862B8" w:rsidP="006862B8">
      <w:pPr>
        <w:ind w:right="193"/>
        <w:rPr>
          <w:rFonts w:ascii="Arial" w:eastAsia="MS Mincho" w:hAnsi="Arial" w:cs="Arial"/>
        </w:rPr>
      </w:pPr>
      <w:r w:rsidRPr="00003E7A">
        <w:rPr>
          <w:rFonts w:ascii="Arial" w:eastAsia="MS Mincho" w:hAnsi="Arial" w:cs="Arial"/>
        </w:rPr>
        <w:t>Dado en Bogotá D.C., a los</w:t>
      </w:r>
    </w:p>
    <w:p w14:paraId="77B90047" w14:textId="77777777" w:rsidR="00551812" w:rsidRPr="00003E7A" w:rsidRDefault="00551812" w:rsidP="00551812">
      <w:pPr>
        <w:jc w:val="both"/>
        <w:rPr>
          <w:rFonts w:ascii="Arial" w:hAnsi="Arial" w:cs="Arial"/>
          <w:b/>
          <w:color w:val="000000" w:themeColor="text1"/>
        </w:rPr>
      </w:pPr>
    </w:p>
    <w:p w14:paraId="0F4C98C2" w14:textId="77777777" w:rsidR="00551812" w:rsidRDefault="00551812" w:rsidP="00551812">
      <w:pPr>
        <w:jc w:val="both"/>
        <w:rPr>
          <w:rFonts w:ascii="Arial" w:hAnsi="Arial" w:cs="Arial"/>
          <w:b/>
          <w:color w:val="000000" w:themeColor="text1"/>
        </w:rPr>
      </w:pPr>
    </w:p>
    <w:p w14:paraId="6C314E4C" w14:textId="77777777" w:rsidR="006641DF" w:rsidRDefault="006641DF" w:rsidP="00551812">
      <w:pPr>
        <w:jc w:val="both"/>
        <w:rPr>
          <w:rFonts w:ascii="Arial" w:hAnsi="Arial" w:cs="Arial"/>
          <w:b/>
          <w:color w:val="000000" w:themeColor="text1"/>
        </w:rPr>
      </w:pPr>
    </w:p>
    <w:p w14:paraId="5A126EA9" w14:textId="77777777" w:rsidR="006641DF" w:rsidRDefault="006641DF" w:rsidP="00551812">
      <w:pPr>
        <w:jc w:val="both"/>
        <w:rPr>
          <w:rFonts w:ascii="Arial" w:hAnsi="Arial" w:cs="Arial"/>
          <w:b/>
          <w:color w:val="000000" w:themeColor="text1"/>
        </w:rPr>
      </w:pPr>
    </w:p>
    <w:p w14:paraId="0AB1EB0E" w14:textId="77777777" w:rsidR="006641DF" w:rsidRDefault="006641DF" w:rsidP="00551812">
      <w:pPr>
        <w:jc w:val="both"/>
        <w:rPr>
          <w:rFonts w:ascii="Arial" w:hAnsi="Arial" w:cs="Arial"/>
          <w:b/>
          <w:color w:val="000000" w:themeColor="text1"/>
        </w:rPr>
      </w:pPr>
    </w:p>
    <w:p w14:paraId="383736C2" w14:textId="77777777" w:rsidR="006641DF" w:rsidRDefault="006641DF" w:rsidP="00551812">
      <w:pPr>
        <w:jc w:val="both"/>
        <w:rPr>
          <w:rFonts w:ascii="Arial" w:hAnsi="Arial" w:cs="Arial"/>
          <w:b/>
          <w:color w:val="000000" w:themeColor="text1"/>
        </w:rPr>
      </w:pPr>
    </w:p>
    <w:p w14:paraId="63900BB7" w14:textId="77777777" w:rsidR="006641DF" w:rsidRDefault="006641DF" w:rsidP="00551812">
      <w:pPr>
        <w:jc w:val="both"/>
        <w:rPr>
          <w:rFonts w:ascii="Arial" w:hAnsi="Arial" w:cs="Arial"/>
          <w:b/>
          <w:color w:val="000000" w:themeColor="text1"/>
        </w:rPr>
      </w:pPr>
    </w:p>
    <w:p w14:paraId="1D974011" w14:textId="77777777" w:rsidR="006641DF" w:rsidRDefault="006641DF" w:rsidP="00551812">
      <w:pPr>
        <w:jc w:val="both"/>
        <w:rPr>
          <w:rFonts w:ascii="Arial" w:hAnsi="Arial" w:cs="Arial"/>
          <w:b/>
          <w:color w:val="000000" w:themeColor="text1"/>
        </w:rPr>
      </w:pPr>
    </w:p>
    <w:p w14:paraId="5955B7FA" w14:textId="77777777" w:rsidR="006641DF" w:rsidRDefault="006641DF" w:rsidP="00551812">
      <w:pPr>
        <w:jc w:val="both"/>
        <w:rPr>
          <w:rFonts w:ascii="Arial" w:hAnsi="Arial" w:cs="Arial"/>
          <w:b/>
          <w:color w:val="000000" w:themeColor="text1"/>
        </w:rPr>
      </w:pPr>
    </w:p>
    <w:p w14:paraId="2F69C907" w14:textId="77777777" w:rsidR="006641DF" w:rsidRPr="00003E7A" w:rsidRDefault="006641DF" w:rsidP="00551812">
      <w:pPr>
        <w:jc w:val="both"/>
        <w:rPr>
          <w:rFonts w:ascii="Arial" w:hAnsi="Arial" w:cs="Arial"/>
          <w:b/>
          <w:color w:val="000000" w:themeColor="text1"/>
        </w:rPr>
      </w:pPr>
    </w:p>
    <w:p w14:paraId="088D12C9" w14:textId="77777777" w:rsidR="00551812" w:rsidRPr="00003E7A" w:rsidRDefault="00551812" w:rsidP="00551812">
      <w:pPr>
        <w:jc w:val="both"/>
        <w:rPr>
          <w:rFonts w:ascii="Arial" w:hAnsi="Arial" w:cs="Arial"/>
          <w:b/>
          <w:color w:val="000000" w:themeColor="text1"/>
        </w:rPr>
      </w:pPr>
    </w:p>
    <w:p w14:paraId="2716675D" w14:textId="77777777" w:rsidR="00551812" w:rsidRPr="00003E7A" w:rsidRDefault="00551812" w:rsidP="00551812">
      <w:pPr>
        <w:pStyle w:val="CUERPOTEXTO"/>
        <w:spacing w:before="0" w:after="0"/>
        <w:ind w:right="-233" w:firstLine="0"/>
        <w:outlineLvl w:val="0"/>
        <w:rPr>
          <w:rFonts w:ascii="Arial" w:hAnsi="Arial" w:cs="Arial"/>
          <w:b/>
          <w:bCs/>
          <w:color w:val="000000" w:themeColor="text1"/>
          <w:szCs w:val="24"/>
          <w:lang w:val="es-CO"/>
        </w:rPr>
      </w:pPr>
      <w:r w:rsidRPr="00003E7A">
        <w:rPr>
          <w:rFonts w:ascii="Arial" w:hAnsi="Arial" w:cs="Arial"/>
          <w:b/>
          <w:bCs/>
          <w:color w:val="000000" w:themeColor="text1"/>
          <w:szCs w:val="24"/>
          <w:lang w:val="es-CO"/>
        </w:rPr>
        <w:t>EL MINISTRO DE HACIENDA Y CRÉDITO PÚBLICO,</w:t>
      </w:r>
    </w:p>
    <w:p w14:paraId="2188130F" w14:textId="77777777" w:rsidR="00551812" w:rsidRPr="00003E7A" w:rsidRDefault="00551812" w:rsidP="00551812">
      <w:pPr>
        <w:pStyle w:val="CUERPOTEXTO"/>
        <w:spacing w:before="0" w:after="0"/>
        <w:ind w:right="-233" w:firstLine="0"/>
        <w:rPr>
          <w:rFonts w:ascii="Arial" w:hAnsi="Arial" w:cs="Arial"/>
          <w:color w:val="000000" w:themeColor="text1"/>
          <w:szCs w:val="24"/>
          <w:lang w:val="es-CO"/>
        </w:rPr>
      </w:pPr>
    </w:p>
    <w:p w14:paraId="7C4FE9BB" w14:textId="77777777" w:rsidR="00551812" w:rsidRPr="00003E7A" w:rsidRDefault="00551812" w:rsidP="00551812">
      <w:pPr>
        <w:pStyle w:val="CUERPOTEXTO"/>
        <w:spacing w:before="0" w:after="0"/>
        <w:ind w:right="-233" w:firstLine="0"/>
        <w:rPr>
          <w:rFonts w:ascii="Arial" w:hAnsi="Arial" w:cs="Arial"/>
          <w:color w:val="000000" w:themeColor="text1"/>
          <w:szCs w:val="24"/>
          <w:lang w:val="es-CO"/>
        </w:rPr>
      </w:pPr>
    </w:p>
    <w:p w14:paraId="20C6AF7C" w14:textId="77777777" w:rsidR="00551812" w:rsidRPr="00003E7A" w:rsidRDefault="00551812" w:rsidP="00551812">
      <w:pPr>
        <w:pStyle w:val="CUERPOTEXTO"/>
        <w:spacing w:before="0" w:after="0"/>
        <w:ind w:right="-233" w:firstLine="0"/>
        <w:rPr>
          <w:rFonts w:ascii="Arial" w:hAnsi="Arial" w:cs="Arial"/>
          <w:color w:val="000000" w:themeColor="text1"/>
          <w:szCs w:val="24"/>
          <w:lang w:val="es-CO"/>
        </w:rPr>
      </w:pPr>
    </w:p>
    <w:p w14:paraId="0146E7F7" w14:textId="77777777" w:rsidR="00551812" w:rsidRPr="00003E7A" w:rsidRDefault="00551812" w:rsidP="00551812">
      <w:pPr>
        <w:pStyle w:val="CUERPOTEXTO"/>
        <w:spacing w:before="0" w:after="0"/>
        <w:ind w:right="-233" w:firstLine="0"/>
        <w:rPr>
          <w:rFonts w:ascii="Arial" w:hAnsi="Arial" w:cs="Arial"/>
          <w:color w:val="000000" w:themeColor="text1"/>
          <w:szCs w:val="24"/>
          <w:lang w:val="es-CO"/>
        </w:rPr>
      </w:pPr>
    </w:p>
    <w:p w14:paraId="183D9FE3" w14:textId="77777777" w:rsidR="00551812" w:rsidRPr="00003E7A" w:rsidRDefault="00551812" w:rsidP="00551812">
      <w:pPr>
        <w:pStyle w:val="CUERPOTEXTO"/>
        <w:spacing w:before="0" w:after="0"/>
        <w:ind w:right="-233" w:firstLine="0"/>
        <w:rPr>
          <w:rFonts w:ascii="Arial" w:hAnsi="Arial" w:cs="Arial"/>
          <w:color w:val="000000" w:themeColor="text1"/>
          <w:szCs w:val="24"/>
          <w:lang w:val="es-CO"/>
        </w:rPr>
      </w:pPr>
    </w:p>
    <w:p w14:paraId="0F2B80F0" w14:textId="77777777" w:rsidR="00551812" w:rsidRPr="00003E7A" w:rsidRDefault="00551812" w:rsidP="00551812">
      <w:pPr>
        <w:suppressAutoHyphens/>
        <w:ind w:right="-233"/>
        <w:rPr>
          <w:rFonts w:ascii="Arial" w:hAnsi="Arial" w:cs="Arial"/>
          <w:color w:val="000000" w:themeColor="text1"/>
        </w:rPr>
      </w:pPr>
    </w:p>
    <w:p w14:paraId="12FE4262" w14:textId="1329EBB1" w:rsidR="00551812" w:rsidRPr="00003E7A" w:rsidRDefault="006862B8" w:rsidP="006862B8">
      <w:pPr>
        <w:jc w:val="right"/>
        <w:rPr>
          <w:rFonts w:ascii="Arial" w:hAnsi="Arial" w:cs="Arial"/>
          <w:b/>
          <w:bCs/>
          <w:color w:val="343A40"/>
        </w:rPr>
      </w:pPr>
      <w:r w:rsidRPr="00003E7A">
        <w:rPr>
          <w:rFonts w:ascii="Arial" w:hAnsi="Arial" w:cs="Arial"/>
          <w:b/>
          <w:bCs/>
          <w:color w:val="343A40"/>
        </w:rPr>
        <w:t>RICARDO BONILLA GONZÁLEZ</w:t>
      </w:r>
    </w:p>
    <w:p w14:paraId="61C778BE" w14:textId="4A439C4C" w:rsidR="00551812" w:rsidRPr="00003E7A" w:rsidRDefault="00551812" w:rsidP="006862B8">
      <w:pPr>
        <w:jc w:val="both"/>
        <w:rPr>
          <w:rFonts w:ascii="Arial" w:hAnsi="Arial" w:cs="Arial"/>
          <w:color w:val="000000" w:themeColor="text1"/>
          <w:spacing w:val="-2"/>
        </w:rPr>
      </w:pPr>
      <w:r w:rsidRPr="00003E7A">
        <w:rPr>
          <w:rFonts w:ascii="Arial" w:hAnsi="Arial" w:cs="Arial"/>
          <w:color w:val="000000" w:themeColor="text1"/>
        </w:rPr>
        <w:t xml:space="preserve">                                                           </w:t>
      </w:r>
      <w:r w:rsidR="009429C9" w:rsidRPr="00003E7A">
        <w:rPr>
          <w:rFonts w:ascii="Arial" w:hAnsi="Arial" w:cs="Arial"/>
          <w:color w:val="000000" w:themeColor="text1"/>
        </w:rPr>
        <w:tab/>
      </w:r>
      <w:r w:rsidRPr="00003E7A">
        <w:rPr>
          <w:rFonts w:ascii="Arial" w:hAnsi="Arial" w:cs="Arial"/>
          <w:color w:val="000000" w:themeColor="text1"/>
        </w:rPr>
        <w:t xml:space="preserve">        </w:t>
      </w:r>
    </w:p>
    <w:p w14:paraId="3C70090F" w14:textId="77777777" w:rsidR="00551812" w:rsidRPr="00003E7A" w:rsidRDefault="00551812" w:rsidP="00551812">
      <w:pPr>
        <w:suppressAutoHyphens/>
        <w:ind w:right="-233"/>
        <w:jc w:val="right"/>
        <w:rPr>
          <w:rFonts w:ascii="Arial" w:hAnsi="Arial" w:cs="Arial"/>
          <w:color w:val="000000" w:themeColor="text1"/>
          <w:spacing w:val="-2"/>
        </w:rPr>
      </w:pPr>
    </w:p>
    <w:p w14:paraId="31185DD7" w14:textId="5491B444" w:rsidR="00551812" w:rsidRPr="00003E7A" w:rsidRDefault="003F6852" w:rsidP="00551812">
      <w:pPr>
        <w:spacing w:line="276" w:lineRule="auto"/>
        <w:rPr>
          <w:rFonts w:ascii="Arial" w:hAnsi="Arial" w:cs="Arial"/>
          <w:b/>
          <w:bCs/>
          <w:color w:val="000000" w:themeColor="text1"/>
        </w:rPr>
      </w:pPr>
      <w:r w:rsidRPr="00003E7A">
        <w:rPr>
          <w:rFonts w:ascii="Arial" w:hAnsi="Arial" w:cs="Arial"/>
          <w:b/>
          <w:bCs/>
          <w:color w:val="000000" w:themeColor="text1"/>
        </w:rPr>
        <w:t>LA</w:t>
      </w:r>
      <w:r w:rsidR="00551812" w:rsidRPr="00003E7A">
        <w:rPr>
          <w:rFonts w:ascii="Arial" w:hAnsi="Arial" w:cs="Arial"/>
          <w:b/>
          <w:bCs/>
          <w:color w:val="000000" w:themeColor="text1"/>
        </w:rPr>
        <w:t xml:space="preserve"> MINISTR</w:t>
      </w:r>
      <w:r w:rsidR="00B925FA" w:rsidRPr="00003E7A">
        <w:rPr>
          <w:rFonts w:ascii="Arial" w:hAnsi="Arial" w:cs="Arial"/>
          <w:b/>
          <w:bCs/>
          <w:color w:val="000000" w:themeColor="text1"/>
        </w:rPr>
        <w:t>A</w:t>
      </w:r>
      <w:r w:rsidR="00551812" w:rsidRPr="00003E7A">
        <w:rPr>
          <w:rFonts w:ascii="Arial" w:hAnsi="Arial" w:cs="Arial"/>
          <w:b/>
          <w:bCs/>
          <w:color w:val="000000" w:themeColor="text1"/>
        </w:rPr>
        <w:t xml:space="preserve"> DEL TRABAJO,</w:t>
      </w:r>
    </w:p>
    <w:p w14:paraId="0ED4CF55" w14:textId="77777777" w:rsidR="00551812" w:rsidRPr="00003E7A" w:rsidRDefault="00551812" w:rsidP="00551812">
      <w:pPr>
        <w:spacing w:line="276" w:lineRule="auto"/>
        <w:jc w:val="right"/>
        <w:rPr>
          <w:rFonts w:ascii="Arial" w:hAnsi="Arial" w:cs="Arial"/>
          <w:color w:val="000000" w:themeColor="text1"/>
        </w:rPr>
      </w:pPr>
    </w:p>
    <w:p w14:paraId="1522BBA2" w14:textId="77777777" w:rsidR="00551812" w:rsidRPr="00003E7A" w:rsidRDefault="00551812" w:rsidP="00551812">
      <w:pPr>
        <w:spacing w:line="276" w:lineRule="auto"/>
        <w:jc w:val="right"/>
        <w:rPr>
          <w:rFonts w:ascii="Arial" w:hAnsi="Arial" w:cs="Arial"/>
          <w:color w:val="000000" w:themeColor="text1"/>
        </w:rPr>
      </w:pPr>
    </w:p>
    <w:p w14:paraId="708501D4" w14:textId="77777777" w:rsidR="00551812" w:rsidRPr="00003E7A" w:rsidRDefault="00551812" w:rsidP="00551812">
      <w:pPr>
        <w:spacing w:line="276" w:lineRule="auto"/>
        <w:jc w:val="right"/>
        <w:rPr>
          <w:rFonts w:ascii="Arial" w:hAnsi="Arial" w:cs="Arial"/>
          <w:color w:val="000000" w:themeColor="text1"/>
        </w:rPr>
      </w:pPr>
    </w:p>
    <w:p w14:paraId="39A402E6" w14:textId="77777777" w:rsidR="00551812" w:rsidRPr="00003E7A" w:rsidRDefault="00551812" w:rsidP="00551812">
      <w:pPr>
        <w:spacing w:line="276" w:lineRule="auto"/>
        <w:jc w:val="right"/>
        <w:rPr>
          <w:rFonts w:ascii="Arial" w:hAnsi="Arial" w:cs="Arial"/>
          <w:color w:val="000000" w:themeColor="text1"/>
        </w:rPr>
      </w:pPr>
    </w:p>
    <w:p w14:paraId="64100626" w14:textId="77777777" w:rsidR="00551812" w:rsidRPr="00003E7A" w:rsidRDefault="00551812" w:rsidP="00551812">
      <w:pPr>
        <w:spacing w:line="276" w:lineRule="auto"/>
        <w:jc w:val="right"/>
        <w:rPr>
          <w:rFonts w:ascii="Arial" w:hAnsi="Arial" w:cs="Arial"/>
          <w:color w:val="000000" w:themeColor="text1"/>
        </w:rPr>
      </w:pPr>
    </w:p>
    <w:p w14:paraId="50A15D6C" w14:textId="77777777" w:rsidR="008116E6" w:rsidRPr="00003E7A" w:rsidRDefault="008116E6" w:rsidP="00352CD2">
      <w:pPr>
        <w:ind w:left="4248" w:firstLine="708"/>
        <w:jc w:val="right"/>
        <w:rPr>
          <w:rFonts w:ascii="Arial" w:hAnsi="Arial" w:cs="Arial"/>
          <w:b/>
          <w:bCs/>
        </w:rPr>
      </w:pPr>
      <w:r w:rsidRPr="00003E7A">
        <w:rPr>
          <w:rFonts w:ascii="Arial" w:hAnsi="Arial" w:cs="Arial"/>
          <w:b/>
          <w:bCs/>
        </w:rPr>
        <w:t>GLORIA INÉS RAMÍREZ RÍOS</w:t>
      </w:r>
    </w:p>
    <w:p w14:paraId="79A31FE5" w14:textId="020B9EBD" w:rsidR="00551812" w:rsidRPr="00003E7A" w:rsidRDefault="00551812" w:rsidP="00551812">
      <w:pPr>
        <w:tabs>
          <w:tab w:val="left" w:pos="3217"/>
        </w:tabs>
        <w:rPr>
          <w:rFonts w:ascii="Arial" w:eastAsia="Times New Roman" w:hAnsi="Arial" w:cs="Arial"/>
          <w:lang w:eastAsia="es-ES"/>
        </w:rPr>
      </w:pPr>
      <w:r w:rsidRPr="00003E7A">
        <w:rPr>
          <w:rFonts w:ascii="Arial" w:eastAsia="Times New Roman" w:hAnsi="Arial" w:cs="Arial"/>
          <w:lang w:eastAsia="es-ES"/>
        </w:rPr>
        <w:tab/>
      </w:r>
    </w:p>
    <w:sectPr w:rsidR="00551812" w:rsidRPr="00003E7A">
      <w:headerReference w:type="even" r:id="rId8"/>
      <w:headerReference w:type="default" r:id="rId9"/>
      <w:footerReference w:type="even" r:id="rId10"/>
      <w:footerReference w:type="default" r:id="rId11"/>
      <w:headerReference w:type="first" r:id="rId12"/>
      <w:footerReference w:type="first" r:id="rId13"/>
      <w:pgSz w:w="12240" w:h="18720"/>
      <w:pgMar w:top="2690" w:right="1469"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382AE" w14:textId="77777777" w:rsidR="00465C7D" w:rsidRDefault="00465C7D" w:rsidP="00016691">
      <w:r>
        <w:separator/>
      </w:r>
    </w:p>
  </w:endnote>
  <w:endnote w:type="continuationSeparator" w:id="0">
    <w:p w14:paraId="0C03D6A4" w14:textId="77777777" w:rsidR="00465C7D" w:rsidRDefault="00465C7D" w:rsidP="0001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23C3" w14:textId="77777777" w:rsidR="007E0110" w:rsidRDefault="007E01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EC03" w14:textId="77777777" w:rsidR="007E0110" w:rsidRDefault="007E01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7AD6" w14:textId="77777777" w:rsidR="007E0110" w:rsidRDefault="007E01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3F41C" w14:textId="77777777" w:rsidR="00465C7D" w:rsidRDefault="00465C7D" w:rsidP="00016691">
      <w:r>
        <w:separator/>
      </w:r>
    </w:p>
  </w:footnote>
  <w:footnote w:type="continuationSeparator" w:id="0">
    <w:p w14:paraId="2887C1DE" w14:textId="77777777" w:rsidR="00465C7D" w:rsidRDefault="00465C7D" w:rsidP="00016691">
      <w:r>
        <w:continuationSeparator/>
      </w:r>
    </w:p>
  </w:footnote>
  <w:footnote w:type="continuationNotice" w:id="1">
    <w:p w14:paraId="5968D5A1" w14:textId="77777777" w:rsidR="00465C7D" w:rsidRDefault="00465C7D" w:rsidP="00016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E192" w14:textId="2F8BE1C9" w:rsidR="007E0110" w:rsidRDefault="007E0110">
    <w:pPr>
      <w:pStyle w:val="Encabezado"/>
    </w:pPr>
    <w:r>
      <w:rPr>
        <w:noProof/>
      </w:rPr>
      <w:pict w14:anchorId="76F4F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191047" o:spid="_x0000_s1026" type="#_x0000_t136" style="position:absolute;margin-left:0;margin-top:0;width:511.5pt;height:127.85pt;rotation:315;z-index:-251646976;mso-position-horizontal:center;mso-position-horizontal-relative:margin;mso-position-vertical:center;mso-position-vertical-relative:margin" o:allowincell="f" fillcolor="#3e3e3e [2414]" stroked="f">
          <v:fill opacity=".5"/>
          <v:textpath style="font-family:&quot;Times New Roman&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41A5" w14:textId="77777777" w:rsidR="007E0110" w:rsidRDefault="007E0110" w:rsidP="00016691">
    <w:pPr>
      <w:pStyle w:val="Encabezado"/>
      <w:rPr>
        <w:rFonts w:eastAsia="Times New Roman" w:cs="Times New Roman"/>
      </w:rPr>
    </w:pPr>
    <w:r>
      <w:rPr>
        <w:noProof/>
      </w:rPr>
      <w:pict w14:anchorId="548B6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191048" o:spid="_x0000_s1027" type="#_x0000_t136" style="position:absolute;margin-left:0;margin-top:0;width:511.5pt;height:127.85pt;rotation:315;z-index:-251644928;mso-position-horizontal:center;mso-position-horizontal-relative:margin;mso-position-vertical:center;mso-position-vertical-relative:margin" o:allowincell="f" fillcolor="#3e3e3e [2414]" stroked="f">
          <v:fill opacity=".5"/>
          <v:textpath style="font-family:&quot;Times New Roman&quot;;font-size:1pt" string="BORRADOR"/>
        </v:shape>
      </w:pict>
    </w:r>
  </w:p>
  <w:sdt>
    <w:sdtPr>
      <w:rPr>
        <w:rFonts w:eastAsia="Times New Roman" w:cs="Times New Roman"/>
      </w:rPr>
      <w:id w:val="-1318336367"/>
      <w:docPartObj>
        <w:docPartGallery w:val="Page Numbers (Top of Page)"/>
        <w:docPartUnique/>
      </w:docPartObj>
    </w:sdtPr>
    <w:sdtContent>
      <w:p w14:paraId="474C0766" w14:textId="104CFDB2" w:rsidR="00392CB8" w:rsidRPr="0073259B" w:rsidRDefault="00392CB8" w:rsidP="00016691">
        <w:pPr>
          <w:pStyle w:val="Encabezado"/>
          <w:rPr>
            <w:rStyle w:val="Ninguno"/>
            <w:rFonts w:ascii="Arial" w:hAnsi="Arial" w:cs="Arial"/>
            <w:sz w:val="22"/>
            <w:szCs w:val="22"/>
          </w:rPr>
        </w:pPr>
        <w:r w:rsidRPr="0073259B">
          <w:rPr>
            <w:rFonts w:ascii="Arial" w:hAnsi="Arial" w:cs="Arial"/>
            <w:noProof/>
            <w:sz w:val="22"/>
            <w:szCs w:val="22"/>
            <w:lang w:val="es-ES" w:eastAsia="es-ES"/>
          </w:rPr>
          <mc:AlternateContent>
            <mc:Choice Requires="wps">
              <w:drawing>
                <wp:anchor distT="152400" distB="152400" distL="152400" distR="152400" simplePos="0" relativeHeight="251665408" behindDoc="1" locked="0" layoutInCell="1" allowOverlap="1" wp14:anchorId="472A4ED8" wp14:editId="3D1F81A5">
                  <wp:simplePos x="0" y="0"/>
                  <wp:positionH relativeFrom="page">
                    <wp:posOffset>904873</wp:posOffset>
                  </wp:positionH>
                  <wp:positionV relativeFrom="page">
                    <wp:posOffset>808990</wp:posOffset>
                  </wp:positionV>
                  <wp:extent cx="6009005" cy="1017143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009005" cy="10171430"/>
                          </a:xfrm>
                          <a:prstGeom prst="rect">
                            <a:avLst/>
                          </a:prstGeom>
                          <a:noFill/>
                          <a:ln w="31750" cap="flat">
                            <a:solidFill>
                              <a:srgbClr val="000000"/>
                            </a:solidFill>
                            <a:prstDash val="solid"/>
                            <a:miter lim="800000"/>
                          </a:ln>
                          <a:effectLst/>
                        </wps:spPr>
                        <wps:bodyPr/>
                      </wps:wsp>
                    </a:graphicData>
                  </a:graphic>
                </wp:anchor>
              </w:drawing>
            </mc:Choice>
            <mc:Fallback>
              <w:pict>
                <v:rect w14:anchorId="37AD2337" id="officeArt object" o:spid="_x0000_s1026" style="position:absolute;margin-left:71.25pt;margin-top:63.7pt;width:473.15pt;height:800.9pt;z-index:-25165107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" filled="f" strokeweight="2.5pt">
                  <w10:wrap anchorx="page" anchory="page"/>
                </v:rect>
              </w:pict>
            </mc:Fallback>
          </mc:AlternateContent>
        </w:r>
        <w:r w:rsidR="00D6322D" w:rsidRPr="0073259B">
          <w:rPr>
            <w:rStyle w:val="Ninguno"/>
            <w:rFonts w:ascii="Arial" w:hAnsi="Arial" w:cs="Arial"/>
            <w:b/>
            <w:bCs/>
            <w:sz w:val="22"/>
            <w:szCs w:val="22"/>
          </w:rPr>
          <w:t xml:space="preserve">DECRETO </w:t>
        </w:r>
        <w:r w:rsidR="0073259B" w:rsidRPr="0073259B">
          <w:rPr>
            <w:rFonts w:ascii="Arial" w:hAnsi="Arial" w:cs="Arial"/>
            <w:b/>
            <w:sz w:val="22"/>
            <w:szCs w:val="22"/>
          </w:rPr>
          <w:t>NÚMERO</w:t>
        </w:r>
        <w:r w:rsidRPr="0073259B">
          <w:rPr>
            <w:rStyle w:val="Ninguno"/>
            <w:rFonts w:ascii="Arial" w:hAnsi="Arial" w:cs="Arial"/>
            <w:b/>
            <w:bCs/>
            <w:sz w:val="22"/>
            <w:szCs w:val="22"/>
          </w:rPr>
          <w:t xml:space="preserve">                    </w:t>
        </w:r>
        <w:r w:rsidR="0073259B">
          <w:rPr>
            <w:rStyle w:val="Ninguno"/>
            <w:rFonts w:ascii="Arial" w:hAnsi="Arial" w:cs="Arial"/>
            <w:b/>
            <w:bCs/>
            <w:sz w:val="22"/>
            <w:szCs w:val="22"/>
          </w:rPr>
          <w:t xml:space="preserve">   </w:t>
        </w:r>
        <w:r w:rsidRPr="0073259B">
          <w:rPr>
            <w:rStyle w:val="Ninguno"/>
            <w:rFonts w:ascii="Arial" w:hAnsi="Arial" w:cs="Arial"/>
            <w:b/>
            <w:bCs/>
            <w:sz w:val="22"/>
            <w:szCs w:val="22"/>
          </w:rPr>
          <w:t xml:space="preserve">      DE</w:t>
        </w:r>
        <w:r w:rsidR="0073259B">
          <w:rPr>
            <w:rStyle w:val="Ninguno"/>
            <w:rFonts w:ascii="Arial" w:hAnsi="Arial" w:cs="Arial"/>
            <w:b/>
            <w:bCs/>
            <w:sz w:val="22"/>
            <w:szCs w:val="22"/>
          </w:rPr>
          <w:t xml:space="preserve"> </w:t>
        </w:r>
        <w:r w:rsidRPr="0073259B">
          <w:rPr>
            <w:rStyle w:val="Ninguno"/>
            <w:rFonts w:ascii="Arial" w:hAnsi="Arial" w:cs="Arial"/>
            <w:b/>
            <w:bCs/>
            <w:sz w:val="22"/>
            <w:szCs w:val="22"/>
          </w:rPr>
          <w:t>202</w:t>
        </w:r>
        <w:r w:rsidR="006A5F96">
          <w:rPr>
            <w:rStyle w:val="Ninguno"/>
            <w:rFonts w:ascii="Arial" w:hAnsi="Arial" w:cs="Arial"/>
            <w:b/>
            <w:bCs/>
            <w:sz w:val="22"/>
            <w:szCs w:val="22"/>
          </w:rPr>
          <w:t>3</w:t>
        </w:r>
        <w:r w:rsidRPr="0073259B">
          <w:rPr>
            <w:rStyle w:val="Ninguno"/>
            <w:rFonts w:ascii="Arial" w:hAnsi="Arial" w:cs="Arial"/>
            <w:b/>
            <w:bCs/>
            <w:sz w:val="22"/>
            <w:szCs w:val="22"/>
          </w:rPr>
          <w:t xml:space="preserve"> </w:t>
        </w:r>
        <w:r w:rsidR="0073259B">
          <w:rPr>
            <w:rStyle w:val="Ninguno"/>
            <w:rFonts w:ascii="Arial" w:hAnsi="Arial" w:cs="Arial"/>
            <w:b/>
            <w:bCs/>
            <w:sz w:val="22"/>
            <w:szCs w:val="22"/>
          </w:rPr>
          <w:t xml:space="preserve">                </w:t>
        </w:r>
        <w:r w:rsidRPr="0073259B">
          <w:rPr>
            <w:rStyle w:val="Ninguno"/>
            <w:rFonts w:ascii="Arial" w:hAnsi="Arial" w:cs="Arial"/>
            <w:b/>
            <w:bCs/>
            <w:sz w:val="22"/>
            <w:szCs w:val="22"/>
          </w:rPr>
          <w:t xml:space="preserve">                   </w:t>
        </w:r>
        <w:r w:rsidR="00E90D2D" w:rsidRPr="0073259B">
          <w:rPr>
            <w:rStyle w:val="Ninguno"/>
            <w:rFonts w:ascii="Arial" w:hAnsi="Arial" w:cs="Arial"/>
            <w:b/>
            <w:bCs/>
            <w:sz w:val="22"/>
            <w:szCs w:val="22"/>
          </w:rPr>
          <w:t xml:space="preserve"> </w:t>
        </w:r>
        <w:r w:rsidRPr="0073259B">
          <w:rPr>
            <w:rStyle w:val="Ninguno"/>
            <w:rFonts w:ascii="Arial" w:hAnsi="Arial" w:cs="Arial"/>
            <w:b/>
            <w:bCs/>
            <w:sz w:val="22"/>
            <w:szCs w:val="22"/>
          </w:rPr>
          <w:t xml:space="preserve">   HOJA </w:t>
        </w:r>
        <w:r w:rsidRPr="0073259B">
          <w:rPr>
            <w:rStyle w:val="Ninguno"/>
            <w:rFonts w:ascii="Arial" w:hAnsi="Arial" w:cs="Arial"/>
            <w:b/>
            <w:sz w:val="22"/>
            <w:szCs w:val="22"/>
          </w:rPr>
          <w:fldChar w:fldCharType="begin"/>
        </w:r>
        <w:r w:rsidRPr="0073259B">
          <w:rPr>
            <w:rStyle w:val="Ninguno"/>
            <w:rFonts w:ascii="Arial" w:hAnsi="Arial" w:cs="Arial"/>
            <w:b/>
            <w:sz w:val="22"/>
            <w:szCs w:val="22"/>
          </w:rPr>
          <w:instrText>PAGE</w:instrText>
        </w:r>
        <w:r w:rsidRPr="0073259B">
          <w:rPr>
            <w:rStyle w:val="Ninguno"/>
            <w:rFonts w:ascii="Arial" w:hAnsi="Arial" w:cs="Arial"/>
            <w:b/>
            <w:sz w:val="22"/>
            <w:szCs w:val="22"/>
          </w:rPr>
          <w:fldChar w:fldCharType="separate"/>
        </w:r>
        <w:r w:rsidR="00935AB8" w:rsidRPr="0073259B">
          <w:rPr>
            <w:rStyle w:val="Ninguno"/>
            <w:rFonts w:ascii="Arial" w:hAnsi="Arial" w:cs="Arial"/>
            <w:b/>
            <w:noProof/>
            <w:sz w:val="22"/>
            <w:szCs w:val="22"/>
          </w:rPr>
          <w:t>2</w:t>
        </w:r>
        <w:r w:rsidRPr="0073259B">
          <w:rPr>
            <w:rStyle w:val="Ninguno"/>
            <w:rFonts w:ascii="Arial" w:hAnsi="Arial" w:cs="Arial"/>
            <w:b/>
            <w:sz w:val="22"/>
            <w:szCs w:val="22"/>
          </w:rPr>
          <w:fldChar w:fldCharType="end"/>
        </w:r>
        <w:r w:rsidRPr="0073259B">
          <w:rPr>
            <w:rStyle w:val="Ninguno"/>
            <w:rFonts w:ascii="Arial" w:hAnsi="Arial" w:cs="Arial"/>
            <w:b/>
            <w:bCs/>
            <w:sz w:val="22"/>
            <w:szCs w:val="22"/>
          </w:rPr>
          <w:t xml:space="preserve"> de </w:t>
        </w:r>
        <w:r w:rsidRPr="0073259B">
          <w:rPr>
            <w:rStyle w:val="Ninguno"/>
            <w:rFonts w:ascii="Arial" w:hAnsi="Arial" w:cs="Arial"/>
            <w:b/>
            <w:sz w:val="22"/>
            <w:szCs w:val="22"/>
          </w:rPr>
          <w:fldChar w:fldCharType="begin"/>
        </w:r>
        <w:r w:rsidRPr="0073259B">
          <w:rPr>
            <w:rStyle w:val="Ninguno"/>
            <w:rFonts w:ascii="Arial" w:hAnsi="Arial" w:cs="Arial"/>
            <w:b/>
            <w:sz w:val="22"/>
            <w:szCs w:val="22"/>
          </w:rPr>
          <w:instrText>NUMPAGES</w:instrText>
        </w:r>
        <w:r w:rsidRPr="0073259B">
          <w:rPr>
            <w:rStyle w:val="Ninguno"/>
            <w:rFonts w:ascii="Arial" w:hAnsi="Arial" w:cs="Arial"/>
            <w:b/>
            <w:sz w:val="22"/>
            <w:szCs w:val="22"/>
          </w:rPr>
          <w:fldChar w:fldCharType="separate"/>
        </w:r>
        <w:r w:rsidR="00935AB8" w:rsidRPr="0073259B">
          <w:rPr>
            <w:rStyle w:val="Ninguno"/>
            <w:rFonts w:ascii="Arial" w:hAnsi="Arial" w:cs="Arial"/>
            <w:b/>
            <w:noProof/>
            <w:sz w:val="22"/>
            <w:szCs w:val="22"/>
          </w:rPr>
          <w:t>5</w:t>
        </w:r>
        <w:r w:rsidRPr="0073259B">
          <w:rPr>
            <w:rStyle w:val="Ninguno"/>
            <w:rFonts w:ascii="Arial" w:hAnsi="Arial" w:cs="Arial"/>
            <w:b/>
            <w:sz w:val="22"/>
            <w:szCs w:val="22"/>
          </w:rPr>
          <w:fldChar w:fldCharType="end"/>
        </w:r>
      </w:p>
      <w:p w14:paraId="1278D69F" w14:textId="6519DEAA" w:rsidR="00392CB8" w:rsidRDefault="00392CB8" w:rsidP="00016691">
        <w:pPr>
          <w:pStyle w:val="Encabezado"/>
          <w:ind w:right="360"/>
          <w:rPr>
            <w:rStyle w:val="Ninguno"/>
            <w:rFonts w:ascii="Tahoma" w:eastAsia="Tahoma" w:hAnsi="Tahoma" w:cs="Tahoma"/>
            <w:b/>
            <w:bCs/>
            <w:sz w:val="24"/>
            <w:szCs w:val="24"/>
          </w:rPr>
        </w:pPr>
      </w:p>
      <w:p w14:paraId="06AFB1B8" w14:textId="77777777" w:rsidR="00DA37BE" w:rsidRDefault="00DA37BE" w:rsidP="00AC0523">
        <w:pPr>
          <w:pStyle w:val="Sinespaciado"/>
          <w:jc w:val="center"/>
          <w:rPr>
            <w:rFonts w:ascii="Arial" w:hAnsi="Arial" w:cs="Arial"/>
            <w:sz w:val="24"/>
            <w:szCs w:val="24"/>
            <w:lang w:val="es-MX"/>
          </w:rPr>
        </w:pPr>
      </w:p>
      <w:p w14:paraId="5655C1AB" w14:textId="1FCA9D22" w:rsidR="00D6322D" w:rsidRPr="006E38A2" w:rsidRDefault="00D6322D" w:rsidP="006E38A2">
        <w:pPr>
          <w:pStyle w:val="Sinespaciado"/>
          <w:jc w:val="both"/>
          <w:rPr>
            <w:rFonts w:ascii="Arial" w:hAnsi="Arial" w:cs="Arial"/>
            <w:sz w:val="20"/>
            <w:szCs w:val="20"/>
          </w:rPr>
        </w:pPr>
        <w:r w:rsidRPr="006E38A2">
          <w:rPr>
            <w:rFonts w:ascii="Arial" w:hAnsi="Arial" w:cs="Arial"/>
            <w:sz w:val="20"/>
            <w:szCs w:val="20"/>
            <w:lang w:val="es-ES_tradnl"/>
          </w:rPr>
          <w:t>Continuación del Decreto</w:t>
        </w:r>
        <w:r w:rsidR="006E38A2" w:rsidRPr="006E38A2">
          <w:rPr>
            <w:rFonts w:ascii="Arial" w:hAnsi="Arial" w:cs="Arial"/>
            <w:sz w:val="20"/>
            <w:szCs w:val="20"/>
            <w:lang w:val="es-ES_tradnl"/>
          </w:rPr>
          <w:t>:</w:t>
        </w:r>
        <w:r w:rsidRPr="006E38A2">
          <w:rPr>
            <w:rFonts w:ascii="Arial" w:hAnsi="Arial" w:cs="Arial"/>
            <w:sz w:val="20"/>
            <w:szCs w:val="20"/>
            <w:lang w:val="es-ES_tradnl"/>
          </w:rPr>
          <w:t xml:space="preserve"> </w:t>
        </w:r>
        <w:r w:rsidRPr="006E38A2">
          <w:rPr>
            <w:rFonts w:ascii="Arial" w:hAnsi="Arial" w:cs="Arial"/>
            <w:i/>
            <w:iCs/>
            <w:sz w:val="20"/>
            <w:szCs w:val="20"/>
            <w:lang w:val="es-ES_tradnl"/>
          </w:rPr>
          <w:t>“</w:t>
        </w:r>
        <w:r w:rsidR="006E38A2" w:rsidRPr="006E38A2">
          <w:rPr>
            <w:rFonts w:ascii="Arial" w:hAnsi="Arial" w:cs="Arial"/>
            <w:i/>
            <w:iCs/>
            <w:sz w:val="20"/>
            <w:szCs w:val="20"/>
            <w:lang w:val="es-MX"/>
          </w:rPr>
          <w:t xml:space="preserve">Por el </w:t>
        </w:r>
        <w:r w:rsidR="00D17EF7">
          <w:rPr>
            <w:rFonts w:ascii="Arial" w:hAnsi="Arial" w:cs="Arial"/>
            <w:i/>
            <w:iCs/>
            <w:sz w:val="20"/>
            <w:szCs w:val="20"/>
            <w:lang w:val="es-MX"/>
          </w:rPr>
          <w:t xml:space="preserve">cual </w:t>
        </w:r>
        <w:r w:rsidR="006E38A2" w:rsidRPr="006E38A2">
          <w:rPr>
            <w:rFonts w:ascii="Arial" w:hAnsi="Arial" w:cs="Arial"/>
            <w:i/>
            <w:iCs/>
            <w:sz w:val="20"/>
            <w:szCs w:val="20"/>
            <w:lang w:val="es-MX"/>
          </w:rPr>
          <w:t>se modifican unos artículos de la Sección 10 del Capítulo 1 del Título 6 de la Parte 2 del Libro 2 del Decreto 1072 de 2015, Único Reglamentario del Sector Trabajo y se reglamenta el “Incentivo a la creación y permanencia de nuevos empleos formales”</w:t>
        </w:r>
        <w:r w:rsidRPr="006E38A2">
          <w:rPr>
            <w:rFonts w:ascii="Arial" w:hAnsi="Arial" w:cs="Arial"/>
            <w:i/>
            <w:iCs/>
            <w:sz w:val="20"/>
            <w:szCs w:val="20"/>
            <w:lang w:val="es-ES_tradnl"/>
          </w:rPr>
          <w:t>.”</w:t>
        </w:r>
      </w:p>
      <w:p w14:paraId="426DD67D" w14:textId="77777777" w:rsidR="00D6322D" w:rsidRDefault="00D6322D" w:rsidP="00D6322D">
        <w:pPr>
          <w:pBdr>
            <w:bottom w:val="single" w:sz="12" w:space="1" w:color="auto"/>
          </w:pBdr>
          <w:jc w:val="center"/>
          <w:rPr>
            <w:rFonts w:ascii="Arial" w:hAnsi="Arial" w:cs="Arial"/>
            <w:sz w:val="16"/>
            <w:lang w:val="es-ES_tradnl"/>
          </w:rPr>
        </w:pPr>
      </w:p>
      <w:p w14:paraId="113F5EF3" w14:textId="65D63B8E" w:rsidR="00392CB8" w:rsidRDefault="00000000" w:rsidP="00016691">
        <w:pPr>
          <w:pStyle w:val="CuerpoA"/>
          <w:pBdr>
            <w:top w:val="none" w:sz="0" w:space="0" w:color="auto"/>
          </w:pBdr>
          <w:ind w:left="284"/>
          <w:jc w:val="center"/>
          <w:rPr>
            <w:rStyle w:val="Ninguno"/>
            <w:rFonts w:ascii="Arial Narrow" w:eastAsia="Arial Narrow" w:hAnsi="Arial Narrow" w:cs="Arial Narrow"/>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FFA6" w14:textId="00DAC4F5" w:rsidR="00392CB8" w:rsidRDefault="007E0110">
    <w:pPr>
      <w:pStyle w:val="Encabezado"/>
      <w:jc w:val="center"/>
      <w:rPr>
        <w:rStyle w:val="Ninguno"/>
        <w:rFonts w:ascii="Tahoma" w:eastAsia="Tahoma" w:hAnsi="Tahoma" w:cs="Tahoma"/>
        <w:sz w:val="24"/>
        <w:szCs w:val="24"/>
      </w:rPr>
    </w:pPr>
    <w:r>
      <w:rPr>
        <w:noProof/>
      </w:rPr>
      <w:pict w14:anchorId="1A8BD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191046" o:spid="_x0000_s1025" type="#_x0000_t136" style="position:absolute;left:0;text-align:left;margin-left:0;margin-top:0;width:511.5pt;height:127.85pt;rotation:315;z-index:-251649024;mso-position-horizontal:center;mso-position-horizontal-relative:margin;mso-position-vertical:center;mso-position-vertical-relative:margin" o:allowincell="f" fillcolor="#3e3e3e [2414]" stroked="f">
          <v:fill opacity=".5"/>
          <v:textpath style="font-family:&quot;Times New Roman&quot;;font-size:1pt" string="BORRADOR"/>
        </v:shape>
      </w:pict>
    </w:r>
    <w:r w:rsidR="00392CB8">
      <w:rPr>
        <w:noProof/>
        <w:lang w:val="es-ES" w:eastAsia="es-ES"/>
      </w:rPr>
      <mc:AlternateContent>
        <mc:Choice Requires="wps">
          <w:drawing>
            <wp:anchor distT="152400" distB="152400" distL="152400" distR="152400" simplePos="0" relativeHeight="251655168" behindDoc="1" locked="0" layoutInCell="1" allowOverlap="1" wp14:anchorId="7C84A6AC" wp14:editId="0C33BD36">
              <wp:simplePos x="0" y="0"/>
              <wp:positionH relativeFrom="page">
                <wp:posOffset>-9236075</wp:posOffset>
              </wp:positionH>
              <wp:positionV relativeFrom="page">
                <wp:posOffset>10974705</wp:posOffset>
              </wp:positionV>
              <wp:extent cx="636" cy="10150477"/>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636" cy="10150477"/>
                      </a:xfrm>
                      <a:prstGeom prst="line">
                        <a:avLst/>
                      </a:prstGeom>
                      <a:noFill/>
                      <a:ln w="31750" cap="flat">
                        <a:solidFill>
                          <a:srgbClr val="000000"/>
                        </a:solidFill>
                        <a:prstDash val="solid"/>
                        <a:round/>
                      </a:ln>
                      <a:effectLst/>
                    </wps:spPr>
                    <wps:bodyPr/>
                  </wps:wsp>
                </a:graphicData>
              </a:graphic>
            </wp:anchor>
          </w:drawing>
        </mc:Choice>
        <mc:Fallback>
          <w:pict>
            <v:line w14:anchorId="06B3D6AC" id="officeArt object" o:spid="_x0000_s1026" style="position:absolute;z-index:-251661312;visibility:visible;mso-wrap-style:square;mso-wrap-distance-left:12pt;mso-wrap-distance-top:12pt;mso-wrap-distance-right:12pt;mso-wrap-distance-bottom:12pt;mso-position-horizontal:absolute;mso-position-horizontal-relative:page;mso-position-vertical:absolute;mso-position-vertical-relative:page" from="-727.25pt,864.15pt" to="-727.2pt,16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" strokeweight="2.5pt">
              <w10:wrap anchorx="page" anchory="page"/>
            </v:line>
          </w:pict>
        </mc:Fallback>
      </mc:AlternateContent>
    </w:r>
    <w:r w:rsidR="00392CB8">
      <w:rPr>
        <w:noProof/>
        <w:lang w:val="es-ES" w:eastAsia="es-ES"/>
      </w:rPr>
      <mc:AlternateContent>
        <mc:Choice Requires="wps">
          <w:drawing>
            <wp:anchor distT="152400" distB="152400" distL="152400" distR="152400" simplePos="0" relativeHeight="251656192" behindDoc="1" locked="0" layoutInCell="1" allowOverlap="1" wp14:anchorId="43F1314E" wp14:editId="16FD6018">
              <wp:simplePos x="0" y="0"/>
              <wp:positionH relativeFrom="page">
                <wp:posOffset>-4161155</wp:posOffset>
              </wp:positionH>
              <wp:positionV relativeFrom="page">
                <wp:posOffset>5780087</wp:posOffset>
              </wp:positionV>
              <wp:extent cx="636" cy="1015047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636" cy="10150476"/>
                      </a:xfrm>
                      <a:prstGeom prst="line">
                        <a:avLst/>
                      </a:prstGeom>
                      <a:noFill/>
                      <a:ln w="31750" cap="flat">
                        <a:solidFill>
                          <a:srgbClr val="000000"/>
                        </a:solidFill>
                        <a:prstDash val="solid"/>
                        <a:round/>
                      </a:ln>
                      <a:effectLst/>
                    </wps:spPr>
                    <wps:bodyPr/>
                  </wps:wsp>
                </a:graphicData>
              </a:graphic>
            </wp:anchor>
          </w:drawing>
        </mc:Choice>
        <mc:Fallback>
          <w:pict>
            <v:line w14:anchorId="573FCAAB"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327.65pt,455.1pt" to="-327.6pt,12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" strokeweight="2.5pt">
              <w10:wrap anchorx="page" anchory="page"/>
            </v:line>
          </w:pict>
        </mc:Fallback>
      </mc:AlternateContent>
    </w:r>
    <w:r w:rsidR="00392CB8">
      <w:rPr>
        <w:noProof/>
        <w:lang w:val="es-ES" w:eastAsia="es-ES"/>
      </w:rPr>
      <mc:AlternateContent>
        <mc:Choice Requires="wps">
          <w:drawing>
            <wp:anchor distT="152400" distB="152400" distL="152400" distR="152400" simplePos="0" relativeHeight="251657216" behindDoc="1" locked="0" layoutInCell="1" allowOverlap="1" wp14:anchorId="115C3BA2" wp14:editId="1A687133">
              <wp:simplePos x="0" y="0"/>
              <wp:positionH relativeFrom="page">
                <wp:posOffset>913765</wp:posOffset>
              </wp:positionH>
              <wp:positionV relativeFrom="page">
                <wp:posOffset>717550</wp:posOffset>
              </wp:positionV>
              <wp:extent cx="2103120" cy="635"/>
              <wp:effectExtent l="0" t="0" r="0" b="0"/>
              <wp:wrapNone/>
              <wp:docPr id="1073741828" name="officeArt object"/>
              <wp:cNvGraphicFramePr/>
              <a:graphic xmlns:a="http://schemas.openxmlformats.org/drawingml/2006/main">
                <a:graphicData uri="http://schemas.microsoft.com/office/word/2010/wordprocessingShape">
                  <wps:wsp>
                    <wps:cNvCnPr/>
                    <wps:spPr>
                      <a:xfrm flipV="1">
                        <a:off x="0" y="0"/>
                        <a:ext cx="2103120" cy="635"/>
                      </a:xfrm>
                      <a:prstGeom prst="line">
                        <a:avLst/>
                      </a:prstGeom>
                      <a:noFill/>
                      <a:ln w="31750" cap="flat">
                        <a:solidFill>
                          <a:srgbClr val="000000"/>
                        </a:solidFill>
                        <a:prstDash val="solid"/>
                        <a:round/>
                      </a:ln>
                      <a:effectLst/>
                    </wps:spPr>
                    <wps:bodyPr/>
                  </wps:wsp>
                </a:graphicData>
              </a:graphic>
            </wp:anchor>
          </w:drawing>
        </mc:Choice>
        <mc:Fallback>
          <w:pict>
            <v:line w14:anchorId="345ACC2A" id="officeArt object" o:spid="_x0000_s1026" style="position:absolute;flip:y;z-index:-251659264;visibility:visible;mso-wrap-style:square;mso-wrap-distance-left:12pt;mso-wrap-distance-top:12pt;mso-wrap-distance-right:12pt;mso-wrap-distance-bottom:12pt;mso-position-horizontal:absolute;mso-position-horizontal-relative:page;mso-position-vertical:absolute;mso-position-vertical-relative:page" from="71.95pt,56.5pt" to="237.5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" strokeweight="2.5pt">
              <w10:wrap anchorx="page" anchory="page"/>
            </v:line>
          </w:pict>
        </mc:Fallback>
      </mc:AlternateContent>
    </w:r>
    <w:r w:rsidR="00392CB8">
      <w:rPr>
        <w:noProof/>
        <w:lang w:val="es-ES" w:eastAsia="es-ES"/>
      </w:rPr>
      <mc:AlternateContent>
        <mc:Choice Requires="wps">
          <w:drawing>
            <wp:anchor distT="152400" distB="152400" distL="152400" distR="152400" simplePos="0" relativeHeight="251658240" behindDoc="1" locked="0" layoutInCell="1" allowOverlap="1" wp14:anchorId="33CB5F9C" wp14:editId="1C1FB259">
              <wp:simplePos x="0" y="0"/>
              <wp:positionH relativeFrom="page">
                <wp:posOffset>4845685</wp:posOffset>
              </wp:positionH>
              <wp:positionV relativeFrom="page">
                <wp:posOffset>717550</wp:posOffset>
              </wp:positionV>
              <wp:extent cx="2103120" cy="635"/>
              <wp:effectExtent l="0" t="0" r="0" b="0"/>
              <wp:wrapNone/>
              <wp:docPr id="1073741829" name="officeArt object"/>
              <wp:cNvGraphicFramePr/>
              <a:graphic xmlns:a="http://schemas.openxmlformats.org/drawingml/2006/main">
                <a:graphicData uri="http://schemas.microsoft.com/office/word/2010/wordprocessingShape">
                  <wps:wsp>
                    <wps:cNvCnPr/>
                    <wps:spPr>
                      <a:xfrm flipV="1">
                        <a:off x="0" y="0"/>
                        <a:ext cx="2103120" cy="635"/>
                      </a:xfrm>
                      <a:prstGeom prst="line">
                        <a:avLst/>
                      </a:prstGeom>
                      <a:noFill/>
                      <a:ln w="31750" cap="flat">
                        <a:solidFill>
                          <a:srgbClr val="000000"/>
                        </a:solidFill>
                        <a:prstDash val="solid"/>
                        <a:round/>
                      </a:ln>
                      <a:effectLst/>
                    </wps:spPr>
                    <wps:bodyPr/>
                  </wps:wsp>
                </a:graphicData>
              </a:graphic>
            </wp:anchor>
          </w:drawing>
        </mc:Choice>
        <mc:Fallback>
          <w:pict>
            <v:line w14:anchorId="4E1B2D6A"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381.55pt,56.5pt" to="547.1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" strokeweight="2.5pt">
              <w10:wrap anchorx="page" anchory="page"/>
            </v:line>
          </w:pict>
        </mc:Fallback>
      </mc:AlternateContent>
    </w:r>
    <w:r w:rsidR="00392CB8">
      <w:rPr>
        <w:noProof/>
        <w:lang w:val="es-ES" w:eastAsia="es-ES"/>
      </w:rPr>
      <mc:AlternateContent>
        <mc:Choice Requires="wps">
          <w:drawing>
            <wp:anchor distT="152400" distB="152400" distL="152400" distR="152400" simplePos="0" relativeHeight="251661312" behindDoc="1" locked="0" layoutInCell="1" allowOverlap="1" wp14:anchorId="246FAA39" wp14:editId="13387349">
              <wp:simplePos x="0" y="0"/>
              <wp:positionH relativeFrom="page">
                <wp:posOffset>910590</wp:posOffset>
              </wp:positionH>
              <wp:positionV relativeFrom="page">
                <wp:posOffset>10852468</wp:posOffset>
              </wp:positionV>
              <wp:extent cx="6035677" cy="636"/>
              <wp:effectExtent l="0" t="0" r="0" b="0"/>
              <wp:wrapNone/>
              <wp:docPr id="1073741832" name="officeArt object"/>
              <wp:cNvGraphicFramePr/>
              <a:graphic xmlns:a="http://schemas.openxmlformats.org/drawingml/2006/main">
                <a:graphicData uri="http://schemas.microsoft.com/office/word/2010/wordprocessingShape">
                  <wps:wsp>
                    <wps:cNvCnPr/>
                    <wps:spPr>
                      <a:xfrm flipH="1">
                        <a:off x="0" y="0"/>
                        <a:ext cx="6035677" cy="636"/>
                      </a:xfrm>
                      <a:prstGeom prst="line">
                        <a:avLst/>
                      </a:prstGeom>
                      <a:noFill/>
                      <a:ln w="31750" cap="flat">
                        <a:solidFill>
                          <a:srgbClr val="000000"/>
                        </a:solidFill>
                        <a:prstDash val="solid"/>
                        <a:round/>
                      </a:ln>
                      <a:effectLst/>
                    </wps:spPr>
                    <wps:bodyPr/>
                  </wps:wsp>
                </a:graphicData>
              </a:graphic>
            </wp:anchor>
          </w:drawing>
        </mc:Choice>
        <mc:Fallback>
          <w:pict>
            <v:line w14:anchorId="775A82E1" id="officeArt object" o:spid="_x0000_s1026" style="position:absolute;flip:x;z-index:-251655168;visibility:visible;mso-wrap-style:square;mso-wrap-distance-left:12pt;mso-wrap-distance-top:12pt;mso-wrap-distance-right:12pt;mso-wrap-distance-bottom:12pt;mso-position-horizontal:absolute;mso-position-horizontal-relative:page;mso-position-vertical:absolute;mso-position-vertical-relative:page" from="71.7pt,854.55pt" to="546.95pt,8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" strokeweight="2.5pt">
              <w10:wrap anchorx="page" anchory="page"/>
            </v:line>
          </w:pict>
        </mc:Fallback>
      </mc:AlternateContent>
    </w:r>
    <w:r w:rsidR="00392CB8">
      <w:rPr>
        <w:rStyle w:val="Ninguno"/>
        <w:rFonts w:ascii="Tahoma" w:hAnsi="Tahoma"/>
        <w:sz w:val="16"/>
        <w:szCs w:val="16"/>
      </w:rPr>
      <w:t>REPÚBLICA DE COLOMBIA</w:t>
    </w:r>
    <w:r w:rsidR="00392CB8">
      <w:rPr>
        <w:rStyle w:val="Ninguno"/>
        <w:sz w:val="16"/>
        <w:szCs w:val="16"/>
      </w:rPr>
      <w:t xml:space="preserve"> </w:t>
    </w:r>
  </w:p>
  <w:p w14:paraId="459239A1" w14:textId="30EC7B8A" w:rsidR="00392CB8" w:rsidRDefault="00392CB8">
    <w:pPr>
      <w:pStyle w:val="Encabezado"/>
      <w:tabs>
        <w:tab w:val="clear" w:pos="4252"/>
        <w:tab w:val="center" w:pos="4253"/>
      </w:tabs>
      <w:jc w:val="center"/>
      <w:rPr>
        <w:rStyle w:val="Ninguno"/>
        <w:rFonts w:ascii="Tahoma" w:eastAsia="Tahoma" w:hAnsi="Tahoma" w:cs="Tahoma"/>
        <w:sz w:val="24"/>
        <w:szCs w:val="24"/>
      </w:rPr>
    </w:pPr>
    <w:r>
      <w:rPr>
        <w:noProof/>
        <w:lang w:val="es-ES" w:eastAsia="es-ES"/>
      </w:rPr>
      <w:drawing>
        <wp:anchor distT="152400" distB="152400" distL="152400" distR="152400" simplePos="0" relativeHeight="251659264" behindDoc="1" locked="0" layoutInCell="1" allowOverlap="1" wp14:anchorId="0709CF89" wp14:editId="3E792821">
          <wp:simplePos x="0" y="0"/>
          <wp:positionH relativeFrom="page">
            <wp:posOffset>3646170</wp:posOffset>
          </wp:positionH>
          <wp:positionV relativeFrom="page">
            <wp:posOffset>666750</wp:posOffset>
          </wp:positionV>
          <wp:extent cx="609600" cy="762000"/>
          <wp:effectExtent l="0" t="0" r="0" b="0"/>
          <wp:wrapNone/>
          <wp:docPr id="1073741830" name="officeArt object" descr="ESCUDO libertad 20 cm"/>
          <wp:cNvGraphicFramePr/>
          <a:graphic xmlns:a="http://schemas.openxmlformats.org/drawingml/2006/main">
            <a:graphicData uri="http://schemas.openxmlformats.org/drawingml/2006/picture">
              <pic:pic xmlns:pic="http://schemas.openxmlformats.org/drawingml/2006/picture">
                <pic:nvPicPr>
                  <pic:cNvPr id="1073741830" name="image1.png" descr="ESCUDO libertad 20 cm"/>
                  <pic:cNvPicPr>
                    <a:picLocks noChangeAspect="1"/>
                  </pic:cNvPicPr>
                </pic:nvPicPr>
                <pic:blipFill>
                  <a:blip r:embed="rId1"/>
                  <a:stretch>
                    <a:fillRect/>
                  </a:stretch>
                </pic:blipFill>
                <pic:spPr>
                  <a:xfrm>
                    <a:off x="0" y="0"/>
                    <a:ext cx="609600" cy="762000"/>
                  </a:xfrm>
                  <a:prstGeom prst="rect">
                    <a:avLst/>
                  </a:prstGeom>
                  <a:ln w="12700" cap="flat">
                    <a:noFill/>
                    <a:miter lim="400000"/>
                  </a:ln>
                  <a:effectLst/>
                </pic:spPr>
              </pic:pic>
            </a:graphicData>
          </a:graphic>
        </wp:anchor>
      </w:drawing>
    </w:r>
    <w:r>
      <w:rPr>
        <w:noProof/>
        <w:lang w:val="es-ES" w:eastAsia="es-ES"/>
      </w:rPr>
      <mc:AlternateContent>
        <mc:Choice Requires="wps">
          <w:drawing>
            <wp:anchor distT="152400" distB="152400" distL="152400" distR="152400" simplePos="0" relativeHeight="251663360" behindDoc="1" locked="0" layoutInCell="1" allowOverlap="1" wp14:anchorId="726D83D2" wp14:editId="5AB647B6">
              <wp:simplePos x="0" y="0"/>
              <wp:positionH relativeFrom="page">
                <wp:posOffset>6962775</wp:posOffset>
              </wp:positionH>
              <wp:positionV relativeFrom="page">
                <wp:posOffset>715010</wp:posOffset>
              </wp:positionV>
              <wp:extent cx="636" cy="10150476"/>
              <wp:effectExtent l="0" t="0" r="0" b="0"/>
              <wp:wrapNone/>
              <wp:docPr id="1" name="officeArt object"/>
              <wp:cNvGraphicFramePr/>
              <a:graphic xmlns:a="http://schemas.openxmlformats.org/drawingml/2006/main">
                <a:graphicData uri="http://schemas.microsoft.com/office/word/2010/wordprocessingShape">
                  <wps:wsp>
                    <wps:cNvCnPr/>
                    <wps:spPr>
                      <a:xfrm>
                        <a:off x="0" y="0"/>
                        <a:ext cx="636" cy="10150476"/>
                      </a:xfrm>
                      <a:prstGeom prst="line">
                        <a:avLst/>
                      </a:prstGeom>
                      <a:noFill/>
                      <a:ln w="31750" cap="flat">
                        <a:solidFill>
                          <a:srgbClr val="000000"/>
                        </a:solidFill>
                        <a:prstDash val="solid"/>
                        <a:round/>
                      </a:ln>
                      <a:effectLst/>
                    </wps:spPr>
                    <wps:bodyPr/>
                  </wps:wsp>
                </a:graphicData>
              </a:graphic>
            </wp:anchor>
          </w:drawing>
        </mc:Choice>
        <mc:Fallback>
          <w:pict>
            <v:line w14:anchorId="25F46551" id="officeArt object" o:spid="_x0000_s1026" style="position:absolute;z-index:-251653120;visibility:visible;mso-wrap-style:square;mso-wrap-distance-left:12pt;mso-wrap-distance-top:12pt;mso-wrap-distance-right:12pt;mso-wrap-distance-bottom:12pt;mso-position-horizontal:absolute;mso-position-horizontal-relative:page;mso-position-vertical:absolute;mso-position-vertical-relative:page" from="548.25pt,56.3pt" to="548.3pt,8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" strokeweight="2.5pt">
              <w10:wrap anchorx="page" anchory="page"/>
            </v:line>
          </w:pict>
        </mc:Fallback>
      </mc:AlternateContent>
    </w:r>
    <w:r>
      <w:rPr>
        <w:noProof/>
        <w:lang w:val="es-ES" w:eastAsia="es-ES"/>
      </w:rPr>
      <mc:AlternateContent>
        <mc:Choice Requires="wps">
          <w:drawing>
            <wp:anchor distT="152400" distB="152400" distL="152400" distR="152400" simplePos="0" relativeHeight="251660288" behindDoc="1" locked="0" layoutInCell="1" allowOverlap="1" wp14:anchorId="1A6898F3" wp14:editId="28214798">
              <wp:simplePos x="0" y="0"/>
              <wp:positionH relativeFrom="page">
                <wp:posOffset>918845</wp:posOffset>
              </wp:positionH>
              <wp:positionV relativeFrom="page">
                <wp:posOffset>713105</wp:posOffset>
              </wp:positionV>
              <wp:extent cx="636" cy="10150476"/>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636" cy="10150476"/>
                      </a:xfrm>
                      <a:prstGeom prst="line">
                        <a:avLst/>
                      </a:prstGeom>
                      <a:noFill/>
                      <a:ln w="31750" cap="flat">
                        <a:solidFill>
                          <a:srgbClr val="000000"/>
                        </a:solidFill>
                        <a:prstDash val="solid"/>
                        <a:round/>
                      </a:ln>
                      <a:effectLst/>
                    </wps:spPr>
                    <wps:bodyPr/>
                  </wps:wsp>
                </a:graphicData>
              </a:graphic>
            </wp:anchor>
          </w:drawing>
        </mc:Choice>
        <mc:Fallback>
          <w:pict>
            <v:line w14:anchorId="40351966" id="officeArt object" o:spid="_x0000_s1026" style="position:absolute;z-index:-251656192;visibility:visible;mso-wrap-style:square;mso-wrap-distance-left:12pt;mso-wrap-distance-top:12pt;mso-wrap-distance-right:12pt;mso-wrap-distance-bottom:12pt;mso-position-horizontal:absolute;mso-position-horizontal-relative:page;mso-position-vertical:absolute;mso-position-vertical-relative:page" from="72.35pt,56.15pt" to="72.4pt,8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" strokeweight="2.5pt">
              <w10:wrap anchorx="page" anchory="page"/>
            </v:line>
          </w:pict>
        </mc:Fallback>
      </mc:AlternateContent>
    </w:r>
  </w:p>
  <w:p w14:paraId="15B9A36B" w14:textId="4EEB0DA4" w:rsidR="00392CB8" w:rsidRDefault="00392CB8">
    <w:pPr>
      <w:pStyle w:val="Encabezado"/>
      <w:jc w:val="center"/>
    </w:pPr>
  </w:p>
  <w:p w14:paraId="0DBEEFC1" w14:textId="238EF772" w:rsidR="00392CB8" w:rsidRDefault="00392CB8">
    <w:pPr>
      <w:pStyle w:val="Encabezado"/>
      <w:jc w:val="center"/>
      <w:rPr>
        <w:rFonts w:ascii="Tahoma" w:eastAsia="Tahoma" w:hAnsi="Tahoma" w:cs="Tahoma"/>
        <w:sz w:val="16"/>
        <w:szCs w:val="16"/>
      </w:rPr>
    </w:pPr>
  </w:p>
  <w:p w14:paraId="71007535" w14:textId="52DFC9EE" w:rsidR="00392CB8" w:rsidRDefault="00392CB8">
    <w:pPr>
      <w:pStyle w:val="Encabezado"/>
      <w:jc w:val="center"/>
      <w:rPr>
        <w:rFonts w:ascii="Tahoma" w:eastAsia="Tahoma" w:hAnsi="Tahoma" w:cs="Tahoma"/>
        <w:sz w:val="16"/>
        <w:szCs w:val="16"/>
      </w:rPr>
    </w:pPr>
  </w:p>
  <w:p w14:paraId="399D7800" w14:textId="25DA0275" w:rsidR="00392CB8" w:rsidRDefault="00392CB8">
    <w:pPr>
      <w:pStyle w:val="Encabezado"/>
      <w:jc w:val="center"/>
      <w:rPr>
        <w:rFonts w:ascii="Tahoma" w:eastAsia="Tahoma" w:hAnsi="Tahoma" w:cs="Tahoma"/>
        <w:sz w:val="16"/>
        <w:szCs w:val="16"/>
      </w:rPr>
    </w:pPr>
  </w:p>
  <w:p w14:paraId="69117AAE" w14:textId="46EAFF32" w:rsidR="00392CB8" w:rsidRDefault="00392CB8">
    <w:pPr>
      <w:pStyle w:val="Encabezado"/>
      <w:jc w:val="center"/>
      <w:rPr>
        <w:rFonts w:ascii="Tahoma" w:eastAsia="Tahoma" w:hAnsi="Tahoma" w:cs="Tahoma"/>
        <w:sz w:val="16"/>
        <w:szCs w:val="16"/>
      </w:rPr>
    </w:pPr>
  </w:p>
  <w:p w14:paraId="5E9C4784" w14:textId="77777777" w:rsidR="00392CB8" w:rsidRDefault="00392CB8">
    <w:pPr>
      <w:pStyle w:val="CuerpoA"/>
      <w:jc w:val="center"/>
      <w:rPr>
        <w:rFonts w:ascii="Arial" w:eastAsia="Arial" w:hAnsi="Arial" w:cs="Arial"/>
        <w:b/>
        <w:bCs/>
        <w:sz w:val="22"/>
        <w:szCs w:val="22"/>
      </w:rPr>
    </w:pPr>
  </w:p>
  <w:p w14:paraId="2C7078C8" w14:textId="2B0214F7" w:rsidR="00392CB8" w:rsidRPr="006B4521" w:rsidRDefault="00392CB8">
    <w:pPr>
      <w:pStyle w:val="CuerpoA"/>
      <w:jc w:val="center"/>
      <w:rPr>
        <w:rStyle w:val="Ninguno"/>
        <w:rFonts w:ascii="Arial" w:eastAsia="Arial" w:hAnsi="Arial" w:cs="Arial"/>
        <w:b/>
        <w:bCs/>
        <w:sz w:val="24"/>
        <w:szCs w:val="24"/>
        <w:lang w:val="es-CO"/>
      </w:rPr>
    </w:pPr>
    <w:r w:rsidRPr="006B4521">
      <w:rPr>
        <w:rStyle w:val="Ninguno"/>
        <w:rFonts w:ascii="Arial" w:hAnsi="Arial" w:cs="Arial"/>
        <w:b/>
        <w:bCs/>
        <w:sz w:val="24"/>
        <w:szCs w:val="24"/>
        <w:lang w:val="es-CO"/>
      </w:rPr>
      <w:t>MINISTERIO DEL TRABAJO</w:t>
    </w:r>
  </w:p>
  <w:p w14:paraId="71D664B9" w14:textId="25C81A74" w:rsidR="00392CB8" w:rsidRPr="006B4521" w:rsidRDefault="00392CB8">
    <w:pPr>
      <w:pStyle w:val="CuerpoA"/>
      <w:tabs>
        <w:tab w:val="center" w:pos="4252"/>
        <w:tab w:val="right" w:pos="8504"/>
      </w:tabs>
      <w:ind w:left="284"/>
      <w:jc w:val="center"/>
      <w:rPr>
        <w:rFonts w:ascii="Arial" w:eastAsia="Arial Narrow" w:hAnsi="Arial" w:cs="Arial"/>
        <w:b/>
        <w:bCs/>
        <w:sz w:val="24"/>
        <w:szCs w:val="24"/>
      </w:rPr>
    </w:pPr>
  </w:p>
  <w:p w14:paraId="48E305C4" w14:textId="2D0745AA" w:rsidR="00392CB8" w:rsidRPr="006B4521" w:rsidRDefault="00866D01">
    <w:pPr>
      <w:pStyle w:val="CuerpoA"/>
      <w:tabs>
        <w:tab w:val="center" w:pos="4252"/>
        <w:tab w:val="right" w:pos="8504"/>
      </w:tabs>
      <w:ind w:left="284"/>
      <w:jc w:val="center"/>
      <w:rPr>
        <w:rStyle w:val="Ninguno"/>
        <w:rFonts w:ascii="Arial" w:eastAsia="Arial Narrow" w:hAnsi="Arial" w:cs="Arial"/>
        <w:b/>
        <w:bCs/>
        <w:sz w:val="24"/>
        <w:szCs w:val="24"/>
      </w:rPr>
    </w:pPr>
    <w:r w:rsidRPr="006B4521">
      <w:rPr>
        <w:rStyle w:val="Ninguno"/>
        <w:rFonts w:ascii="Arial" w:hAnsi="Arial" w:cs="Arial"/>
        <w:b/>
        <w:bCs/>
        <w:sz w:val="24"/>
        <w:szCs w:val="24"/>
      </w:rPr>
      <w:t xml:space="preserve">DECRETO </w:t>
    </w:r>
    <w:r w:rsidR="00392CB8" w:rsidRPr="006B4521">
      <w:rPr>
        <w:rStyle w:val="Ninguno"/>
        <w:rFonts w:ascii="Arial" w:hAnsi="Arial" w:cs="Arial"/>
        <w:b/>
        <w:bCs/>
        <w:sz w:val="24"/>
        <w:szCs w:val="24"/>
        <w:lang w:val="es-CO"/>
      </w:rPr>
      <w:t>N</w:t>
    </w:r>
    <w:r w:rsidR="00392CB8" w:rsidRPr="006B4521">
      <w:rPr>
        <w:rStyle w:val="Ninguno"/>
        <w:rFonts w:ascii="Arial" w:hAnsi="Arial" w:cs="Arial"/>
        <w:b/>
        <w:bCs/>
        <w:sz w:val="24"/>
        <w:szCs w:val="24"/>
      </w:rPr>
      <w:t>Ú</w:t>
    </w:r>
    <w:r w:rsidR="00392CB8" w:rsidRPr="006B4521">
      <w:rPr>
        <w:rStyle w:val="Ninguno"/>
        <w:rFonts w:ascii="Arial" w:hAnsi="Arial" w:cs="Arial"/>
        <w:b/>
        <w:bCs/>
        <w:sz w:val="24"/>
        <w:szCs w:val="24"/>
        <w:lang w:val="es-CO"/>
      </w:rPr>
      <w:t>MERO                                      DE 202</w:t>
    </w:r>
    <w:r w:rsidR="006A5F96" w:rsidRPr="006B4521">
      <w:rPr>
        <w:rStyle w:val="Ninguno"/>
        <w:rFonts w:ascii="Arial" w:hAnsi="Arial" w:cs="Arial"/>
        <w:b/>
        <w:bCs/>
        <w:sz w:val="24"/>
        <w:szCs w:val="24"/>
        <w:lang w:val="es-CO"/>
      </w:rPr>
      <w:t>3</w:t>
    </w:r>
  </w:p>
  <w:p w14:paraId="48611415" w14:textId="3D75C053" w:rsidR="00392CB8" w:rsidRDefault="00392CB8">
    <w:pPr>
      <w:pStyle w:val="CuerpoA"/>
      <w:widowControl w:val="0"/>
      <w:ind w:left="284"/>
      <w:jc w:val="center"/>
      <w:rPr>
        <w:rFonts w:ascii="Arial Narrow" w:eastAsia="Arial Narrow" w:hAnsi="Arial Narrow" w:cs="Arial Narrow"/>
        <w:sz w:val="24"/>
        <w:szCs w:val="24"/>
      </w:rPr>
    </w:pPr>
  </w:p>
  <w:p w14:paraId="4F4C4856" w14:textId="630D6DAC" w:rsidR="00392CB8" w:rsidRDefault="00392CB8">
    <w:pPr>
      <w:pStyle w:val="CuerpoA"/>
      <w:widowControl w:val="0"/>
      <w:ind w:left="284"/>
      <w:jc w:val="center"/>
      <w:rPr>
        <w:rStyle w:val="Ninguno"/>
        <w:rFonts w:ascii="Arial Narrow" w:eastAsia="Arial Narrow" w:hAnsi="Arial Narrow" w:cs="Arial Narrow"/>
        <w:sz w:val="40"/>
        <w:szCs w:val="40"/>
      </w:rPr>
    </w:pPr>
    <w:r>
      <w:rPr>
        <w:rStyle w:val="Ninguno"/>
        <w:rFonts w:ascii="Arial Narrow" w:hAnsi="Arial Narrow"/>
        <w:sz w:val="40"/>
        <w:szCs w:val="40"/>
      </w:rPr>
      <w:t>(</w:t>
    </w:r>
    <w:r>
      <w:rPr>
        <w:rStyle w:val="Ninguno"/>
        <w:rFonts w:ascii="Arial Narrow" w:hAnsi="Arial Narrow"/>
        <w:sz w:val="40"/>
        <w:szCs w:val="40"/>
      </w:rPr>
      <w:tab/>
    </w:r>
    <w:r>
      <w:rPr>
        <w:rStyle w:val="Ninguno"/>
        <w:rFonts w:ascii="Arial Narrow" w:hAnsi="Arial Narrow"/>
        <w:sz w:val="40"/>
        <w:szCs w:val="40"/>
      </w:rPr>
      <w:tab/>
    </w:r>
    <w:r>
      <w:rPr>
        <w:rStyle w:val="Ninguno"/>
        <w:rFonts w:ascii="Arial Narrow" w:hAnsi="Arial Narrow"/>
        <w:sz w:val="40"/>
        <w:szCs w:val="40"/>
      </w:rPr>
      <w:tab/>
    </w:r>
    <w:r>
      <w:rPr>
        <w:rStyle w:val="Ninguno"/>
        <w:rFonts w:ascii="Arial Narrow" w:hAnsi="Arial Narrow"/>
        <w:sz w:val="40"/>
        <w:szCs w:val="40"/>
      </w:rPr>
      <w:tab/>
    </w:r>
    <w:r>
      <w:rPr>
        <w:rStyle w:val="Ninguno"/>
        <w:rFonts w:ascii="Arial Narrow" w:hAnsi="Arial Narrow"/>
        <w:sz w:val="40"/>
        <w:szCs w:val="40"/>
      </w:rPr>
      <w:tab/>
      <w:t>)</w:t>
    </w:r>
  </w:p>
  <w:p w14:paraId="3C7FFBDC" w14:textId="40F0EE99" w:rsidR="00392CB8" w:rsidRDefault="00392CB8">
    <w:pPr>
      <w:pStyle w:val="CuerpoA"/>
      <w:widowControl w:val="0"/>
      <w:ind w:left="284"/>
      <w:jc w:val="center"/>
      <w:rPr>
        <w:rFonts w:ascii="Arial Narrow" w:eastAsia="Arial Narrow" w:hAnsi="Arial Narrow" w:cs="Arial Narrow"/>
        <w:sz w:val="24"/>
        <w:szCs w:val="24"/>
      </w:rPr>
    </w:pPr>
  </w:p>
  <w:p w14:paraId="038FBF32" w14:textId="77777777" w:rsidR="00392CB8" w:rsidRDefault="00392CB8">
    <w:pPr>
      <w:pStyle w:val="CuerpoA"/>
      <w:ind w:left="284"/>
      <w:jc w:val="center"/>
      <w:rPr>
        <w:rStyle w:val="Ninguno"/>
        <w:rFonts w:ascii="Arial Narrow" w:hAnsi="Arial Narrow"/>
        <w:sz w:val="24"/>
        <w:szCs w:val="24"/>
      </w:rPr>
    </w:pPr>
  </w:p>
  <w:p w14:paraId="3ED1AF7B" w14:textId="38F7758C" w:rsidR="006862B8" w:rsidRPr="001B347F" w:rsidRDefault="006862B8" w:rsidP="006862B8">
    <w:pPr>
      <w:pStyle w:val="Sinespaciado"/>
      <w:jc w:val="center"/>
      <w:rPr>
        <w:rFonts w:ascii="Arial" w:hAnsi="Arial" w:cs="Arial"/>
        <w:sz w:val="24"/>
        <w:szCs w:val="24"/>
      </w:rPr>
    </w:pPr>
    <w:bookmarkStart w:id="0" w:name="_Hlk35369638"/>
    <w:r w:rsidRPr="001B347F">
      <w:rPr>
        <w:rFonts w:ascii="Arial" w:hAnsi="Arial" w:cs="Arial"/>
        <w:sz w:val="24"/>
        <w:szCs w:val="24"/>
        <w:lang w:val="es-MX"/>
      </w:rPr>
      <w:t xml:space="preserve">Por el </w:t>
    </w:r>
    <w:r w:rsidR="006B4521">
      <w:rPr>
        <w:rFonts w:ascii="Arial" w:hAnsi="Arial" w:cs="Arial"/>
        <w:sz w:val="24"/>
        <w:szCs w:val="24"/>
        <w:lang w:val="es-MX"/>
      </w:rPr>
      <w:t xml:space="preserve">cual </w:t>
    </w:r>
    <w:r w:rsidR="00FA734F">
      <w:rPr>
        <w:rFonts w:ascii="Arial" w:hAnsi="Arial" w:cs="Arial"/>
        <w:sz w:val="24"/>
        <w:szCs w:val="24"/>
        <w:lang w:val="es-MX"/>
      </w:rPr>
      <w:t xml:space="preserve">se modifican unos artículos de la </w:t>
    </w:r>
    <w:r w:rsidRPr="001B347F">
      <w:rPr>
        <w:rFonts w:ascii="Arial" w:hAnsi="Arial" w:cs="Arial"/>
        <w:sz w:val="24"/>
        <w:szCs w:val="24"/>
        <w:lang w:val="es-MX"/>
      </w:rPr>
      <w:t>Sección 10 del Capítulo 1 del Título 6 de la Parte 2 del Libro 2 del Decreto 1072 de 2015, Único Reglamentario del Sector Trabajo</w:t>
    </w:r>
    <w:r w:rsidR="00FA734F">
      <w:rPr>
        <w:rFonts w:ascii="Arial" w:hAnsi="Arial" w:cs="Arial"/>
        <w:sz w:val="24"/>
        <w:szCs w:val="24"/>
        <w:lang w:val="es-MX"/>
      </w:rPr>
      <w:t xml:space="preserve"> y se reglamenta </w:t>
    </w:r>
    <w:r w:rsidR="00975323">
      <w:rPr>
        <w:rFonts w:ascii="Arial" w:hAnsi="Arial" w:cs="Arial"/>
        <w:sz w:val="24"/>
        <w:szCs w:val="24"/>
        <w:lang w:val="es-MX"/>
      </w:rPr>
      <w:t>el “</w:t>
    </w:r>
    <w:r w:rsidR="00975323" w:rsidRPr="00D17EF7">
      <w:rPr>
        <w:rFonts w:ascii="Arial" w:hAnsi="Arial" w:cs="Arial"/>
        <w:i/>
        <w:iCs/>
        <w:sz w:val="24"/>
        <w:szCs w:val="24"/>
        <w:lang w:val="es-MX"/>
      </w:rPr>
      <w:t>Incentivo a la creación y permanencia de nuevos empleos formales</w:t>
    </w:r>
    <w:r w:rsidR="00975323">
      <w:rPr>
        <w:rFonts w:ascii="Arial" w:hAnsi="Arial" w:cs="Arial"/>
        <w:sz w:val="24"/>
        <w:szCs w:val="24"/>
        <w:lang w:val="es-MX"/>
      </w:rPr>
      <w:t>”</w:t>
    </w:r>
  </w:p>
  <w:bookmarkEnd w:id="0"/>
  <w:p w14:paraId="010E0492" w14:textId="77777777" w:rsidR="00D6322D" w:rsidRDefault="00D6322D" w:rsidP="00D6322D">
    <w:pPr>
      <w:spacing w:line="276" w:lineRule="auto"/>
      <w:jc w:val="center"/>
      <w:rPr>
        <w:rFonts w:ascii="Arial" w:hAnsi="Arial" w:cs="Arial"/>
        <w:color w:val="000000" w:themeColor="text1"/>
      </w:rPr>
    </w:pPr>
  </w:p>
  <w:p w14:paraId="3D087966" w14:textId="77777777" w:rsidR="005B76AD" w:rsidRPr="005A525A" w:rsidRDefault="005B76AD" w:rsidP="00D6322D">
    <w:pPr>
      <w:spacing w:line="276" w:lineRule="auto"/>
      <w:jc w:val="center"/>
      <w:rPr>
        <w:rFonts w:ascii="Arial" w:hAnsi="Arial" w:cs="Arial"/>
        <w:color w:val="000000" w:themeColor="text1"/>
      </w:rPr>
    </w:pPr>
  </w:p>
  <w:p w14:paraId="08ACC429" w14:textId="77777777" w:rsidR="006862B8" w:rsidRPr="001B347F" w:rsidRDefault="006862B8" w:rsidP="006862B8">
    <w:pPr>
      <w:jc w:val="center"/>
      <w:rPr>
        <w:rFonts w:ascii="Arial" w:hAnsi="Arial" w:cs="Arial"/>
        <w:b/>
        <w:lang w:val="es-ES"/>
      </w:rPr>
    </w:pPr>
    <w:r w:rsidRPr="001B347F">
      <w:rPr>
        <w:rFonts w:ascii="Arial" w:hAnsi="Arial" w:cs="Arial"/>
        <w:b/>
        <w:lang w:val="es-ES"/>
      </w:rPr>
      <w:t>EL PRESIDENTE DE LA REPÚBLICA DE COLOMBIA</w:t>
    </w:r>
  </w:p>
  <w:p w14:paraId="66EE1DAD" w14:textId="77777777" w:rsidR="006862B8" w:rsidRDefault="006862B8" w:rsidP="006862B8">
    <w:pPr>
      <w:jc w:val="center"/>
      <w:rPr>
        <w:rFonts w:ascii="Arial" w:hAnsi="Arial" w:cs="Arial"/>
        <w:bCs/>
        <w:lang w:val="es-ES"/>
      </w:rPr>
    </w:pPr>
  </w:p>
  <w:p w14:paraId="125341B1" w14:textId="77777777" w:rsidR="005B76AD" w:rsidRDefault="005B76AD" w:rsidP="006862B8">
    <w:pPr>
      <w:jc w:val="center"/>
      <w:rPr>
        <w:rFonts w:ascii="Arial" w:hAnsi="Arial" w:cs="Arial"/>
        <w:bCs/>
        <w:lang w:val="es-ES"/>
      </w:rPr>
    </w:pPr>
  </w:p>
  <w:p w14:paraId="57F56C4F" w14:textId="604620E7" w:rsidR="006862B8" w:rsidRPr="001B347F" w:rsidRDefault="006862B8" w:rsidP="006862B8">
    <w:pPr>
      <w:jc w:val="center"/>
      <w:rPr>
        <w:rFonts w:ascii="Arial" w:hAnsi="Arial" w:cs="Arial"/>
        <w:bCs/>
        <w:lang w:val="es-ES"/>
      </w:rPr>
    </w:pPr>
    <w:r w:rsidRPr="001B347F">
      <w:rPr>
        <w:rFonts w:ascii="Arial" w:hAnsi="Arial" w:cs="Arial"/>
        <w:bCs/>
        <w:lang w:val="es-ES"/>
      </w:rPr>
      <w:t xml:space="preserve">En ejercicio de las facultades constitucionales y legales, y en particular las conferidas en el numeral 11 del artículo 189 de la Constitución Política, y en desarrollo del artículo </w:t>
    </w:r>
    <w:r w:rsidR="00975323">
      <w:rPr>
        <w:rFonts w:ascii="Arial" w:hAnsi="Arial" w:cs="Arial"/>
        <w:bCs/>
        <w:lang w:val="es-ES"/>
      </w:rPr>
      <w:t>79</w:t>
    </w:r>
    <w:r w:rsidRPr="001B347F">
      <w:rPr>
        <w:rFonts w:ascii="Arial" w:hAnsi="Arial" w:cs="Arial"/>
        <w:bCs/>
        <w:lang w:val="es-ES"/>
      </w:rPr>
      <w:t xml:space="preserve"> de la Ley 2</w:t>
    </w:r>
    <w:r w:rsidR="00975323">
      <w:rPr>
        <w:rFonts w:ascii="Arial" w:hAnsi="Arial" w:cs="Arial"/>
        <w:bCs/>
        <w:lang w:val="es-ES"/>
      </w:rPr>
      <w:t>294</w:t>
    </w:r>
    <w:r w:rsidRPr="001B347F">
      <w:rPr>
        <w:rFonts w:ascii="Arial" w:hAnsi="Arial" w:cs="Arial"/>
        <w:bCs/>
        <w:lang w:val="es-ES"/>
      </w:rPr>
      <w:t xml:space="preserve"> de 202</w:t>
    </w:r>
    <w:r w:rsidR="00975323">
      <w:rPr>
        <w:rFonts w:ascii="Arial" w:hAnsi="Arial" w:cs="Arial"/>
        <w:bCs/>
        <w:lang w:val="es-ES"/>
      </w:rPr>
      <w:t>3</w:t>
    </w:r>
    <w:r w:rsidRPr="001B347F">
      <w:rPr>
        <w:rFonts w:ascii="Arial" w:hAnsi="Arial" w:cs="Arial"/>
        <w:bCs/>
        <w:lang w:val="es-ES"/>
      </w:rPr>
      <w:t>, y</w:t>
    </w:r>
  </w:p>
  <w:p w14:paraId="36877174" w14:textId="77777777" w:rsidR="006F6FEA" w:rsidRDefault="006F6FEA" w:rsidP="00D6322D">
    <w:pPr>
      <w:spacing w:line="276" w:lineRule="auto"/>
      <w:jc w:val="center"/>
      <w:rPr>
        <w:rFonts w:ascii="Arial" w:hAnsi="Arial" w:cs="Arial"/>
        <w:b/>
        <w:color w:val="000000" w:themeColor="text1"/>
      </w:rPr>
    </w:pPr>
  </w:p>
  <w:p w14:paraId="4A2D1002" w14:textId="5BBB2BAD" w:rsidR="00D6322D" w:rsidRPr="005A525A" w:rsidRDefault="00D6322D" w:rsidP="00D6322D">
    <w:pPr>
      <w:spacing w:line="276" w:lineRule="auto"/>
      <w:jc w:val="center"/>
      <w:rPr>
        <w:rFonts w:ascii="Arial" w:hAnsi="Arial" w:cs="Arial"/>
        <w:b/>
        <w:color w:val="000000" w:themeColor="text1"/>
      </w:rPr>
    </w:pPr>
    <w:r w:rsidRPr="005A525A">
      <w:rPr>
        <w:rFonts w:ascii="Arial" w:hAnsi="Arial" w:cs="Arial"/>
        <w:b/>
        <w:color w:val="000000" w:themeColor="text1"/>
      </w:rPr>
      <w:t>CONSIDERANDO:</w:t>
    </w:r>
  </w:p>
  <w:p w14:paraId="66FEA666" w14:textId="6FA0AE7A" w:rsidR="00392CB8" w:rsidRDefault="00392CB8" w:rsidP="00866D01">
    <w:pPr>
      <w:tabs>
        <w:tab w:val="left" w:pos="142"/>
        <w:tab w:val="left" w:pos="284"/>
        <w:tab w:val="left" w:pos="9214"/>
        <w:tab w:val="left" w:pos="9356"/>
      </w:tabs>
      <w:suppressAutoHyphens/>
      <w:ind w:left="-142" w:right="-1"/>
      <w:jc w:val="center"/>
      <w:rPr>
        <w:rStyle w:val="Ninguno"/>
        <w:rFonts w:ascii="Arial" w:eastAsia="Arial" w:hAnsi="Arial" w:cs="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71C63"/>
    <w:multiLevelType w:val="hybridMultilevel"/>
    <w:tmpl w:val="5EAC77D0"/>
    <w:lvl w:ilvl="0" w:tplc="CF380E18">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F90F3E"/>
    <w:multiLevelType w:val="multilevel"/>
    <w:tmpl w:val="D64C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85AE5"/>
    <w:multiLevelType w:val="hybridMultilevel"/>
    <w:tmpl w:val="9D9A9E44"/>
    <w:lvl w:ilvl="0" w:tplc="240A0019">
      <w:start w:val="1"/>
      <w:numFmt w:val="lowerLetter"/>
      <w:lvlText w:val="%1."/>
      <w:lvlJc w:val="left"/>
      <w:pPr>
        <w:ind w:left="108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F0608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DAD4D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0632A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E421F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7610D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768632">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A01BE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40D35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3097326"/>
    <w:multiLevelType w:val="hybridMultilevel"/>
    <w:tmpl w:val="C9DC8086"/>
    <w:lvl w:ilvl="0" w:tplc="0024BAEE">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0479A9"/>
    <w:multiLevelType w:val="hybridMultilevel"/>
    <w:tmpl w:val="43D842C0"/>
    <w:lvl w:ilvl="0" w:tplc="78886BA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FEB22BB"/>
    <w:multiLevelType w:val="hybridMultilevel"/>
    <w:tmpl w:val="229E5204"/>
    <w:styleLink w:val="Estiloimportado1"/>
    <w:lvl w:ilvl="0" w:tplc="B37C40A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58B2E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B046B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F4ED92">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FC21B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F02A3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120DC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FA280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EC8AC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34D0107"/>
    <w:multiLevelType w:val="hybridMultilevel"/>
    <w:tmpl w:val="C5A867B2"/>
    <w:lvl w:ilvl="0" w:tplc="8918FBCC">
      <w:start w:val="3"/>
      <w:numFmt w:val="decimal"/>
      <w:lvlText w:val="%1."/>
      <w:lvlJc w:val="left"/>
      <w:pPr>
        <w:ind w:left="1069" w:hanging="360"/>
      </w:pPr>
      <w:rPr>
        <w:rFonts w:hint="default"/>
        <w:b/>
        <w:bCs/>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7" w15:restartNumberingAfterBreak="0">
    <w:nsid w:val="317D3E6E"/>
    <w:multiLevelType w:val="multilevel"/>
    <w:tmpl w:val="836C3870"/>
    <w:lvl w:ilvl="0">
      <w:start w:val="1"/>
      <w:numFmt w:val="decimal"/>
      <w:lvlText w:val="%1."/>
      <w:lvlJc w:val="left"/>
      <w:pPr>
        <w:ind w:left="1080" w:hanging="360"/>
      </w:pPr>
      <w:rPr>
        <w:rFonts w:hint="default"/>
      </w:rPr>
    </w:lvl>
    <w:lvl w:ilvl="1">
      <w:start w:val="2"/>
      <w:numFmt w:val="decimal"/>
      <w:isLgl/>
      <w:lvlText w:val="%1.%2."/>
      <w:lvlJc w:val="left"/>
      <w:pPr>
        <w:ind w:left="2136" w:hanging="720"/>
      </w:pPr>
      <w:rPr>
        <w:rFonts w:hint="default"/>
      </w:rPr>
    </w:lvl>
    <w:lvl w:ilvl="2">
      <w:start w:val="1"/>
      <w:numFmt w:val="decimal"/>
      <w:isLgl/>
      <w:lvlText w:val="%1.%2.%3."/>
      <w:lvlJc w:val="left"/>
      <w:pPr>
        <w:ind w:left="2832" w:hanging="720"/>
      </w:pPr>
      <w:rPr>
        <w:rFonts w:hint="default"/>
      </w:rPr>
    </w:lvl>
    <w:lvl w:ilvl="3">
      <w:start w:val="1"/>
      <w:numFmt w:val="decimal"/>
      <w:isLgl/>
      <w:lvlText w:val="%1.%2.%3.%4."/>
      <w:lvlJc w:val="left"/>
      <w:pPr>
        <w:ind w:left="3888" w:hanging="108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640" w:hanging="1440"/>
      </w:pPr>
      <w:rPr>
        <w:rFonts w:hint="default"/>
      </w:rPr>
    </w:lvl>
    <w:lvl w:ilvl="6">
      <w:start w:val="1"/>
      <w:numFmt w:val="decimal"/>
      <w:isLgl/>
      <w:lvlText w:val="%1.%2.%3.%4.%5.%6.%7."/>
      <w:lvlJc w:val="left"/>
      <w:pPr>
        <w:ind w:left="6336" w:hanging="1440"/>
      </w:pPr>
      <w:rPr>
        <w:rFonts w:hint="default"/>
      </w:rPr>
    </w:lvl>
    <w:lvl w:ilvl="7">
      <w:start w:val="1"/>
      <w:numFmt w:val="decimal"/>
      <w:isLgl/>
      <w:lvlText w:val="%1.%2.%3.%4.%5.%6.%7.%8."/>
      <w:lvlJc w:val="left"/>
      <w:pPr>
        <w:ind w:left="7392" w:hanging="1800"/>
      </w:pPr>
      <w:rPr>
        <w:rFonts w:hint="default"/>
      </w:rPr>
    </w:lvl>
    <w:lvl w:ilvl="8">
      <w:start w:val="1"/>
      <w:numFmt w:val="decimal"/>
      <w:isLgl/>
      <w:lvlText w:val="%1.%2.%3.%4.%5.%6.%7.%8.%9."/>
      <w:lvlJc w:val="left"/>
      <w:pPr>
        <w:ind w:left="8448" w:hanging="2160"/>
      </w:pPr>
      <w:rPr>
        <w:rFonts w:hint="default"/>
      </w:rPr>
    </w:lvl>
  </w:abstractNum>
  <w:abstractNum w:abstractNumId="8" w15:restartNumberingAfterBreak="0">
    <w:nsid w:val="48536394"/>
    <w:multiLevelType w:val="multilevel"/>
    <w:tmpl w:val="B10CAAB2"/>
    <w:lvl w:ilvl="0">
      <w:start w:val="1"/>
      <w:numFmt w:val="decimal"/>
      <w:lvlText w:val="%1."/>
      <w:lvlJc w:val="left"/>
      <w:pPr>
        <w:ind w:left="720" w:hanging="360"/>
      </w:pPr>
      <w:rPr>
        <w:rFonts w:hint="default"/>
        <w:b/>
        <w:bCs/>
      </w:rPr>
    </w:lvl>
    <w:lvl w:ilvl="1">
      <w:start w:val="3"/>
      <w:numFmt w:val="decimal"/>
      <w:isLgl/>
      <w:lvlText w:val="%1.%2."/>
      <w:lvlJc w:val="left"/>
      <w:pPr>
        <w:ind w:left="2136" w:hanging="720"/>
      </w:pPr>
      <w:rPr>
        <w:rFonts w:hint="default"/>
        <w:b/>
        <w:bCs/>
      </w:rPr>
    </w:lvl>
    <w:lvl w:ilvl="2">
      <w:start w:val="1"/>
      <w:numFmt w:val="decimal"/>
      <w:isLgl/>
      <w:lvlText w:val="%1.%2.%3."/>
      <w:lvlJc w:val="left"/>
      <w:pPr>
        <w:ind w:left="3192" w:hanging="720"/>
      </w:pPr>
      <w:rPr>
        <w:rFonts w:hint="default"/>
      </w:rPr>
    </w:lvl>
    <w:lvl w:ilvl="3">
      <w:start w:val="1"/>
      <w:numFmt w:val="decimal"/>
      <w:isLgl/>
      <w:lvlText w:val="%1.%2.%3.%4."/>
      <w:lvlJc w:val="left"/>
      <w:pPr>
        <w:ind w:left="4608" w:hanging="108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7080" w:hanging="144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552" w:hanging="1800"/>
      </w:pPr>
      <w:rPr>
        <w:rFonts w:hint="default"/>
      </w:rPr>
    </w:lvl>
    <w:lvl w:ilvl="8">
      <w:start w:val="1"/>
      <w:numFmt w:val="decimal"/>
      <w:isLgl/>
      <w:lvlText w:val="%1.%2.%3.%4.%5.%6.%7.%8.%9."/>
      <w:lvlJc w:val="left"/>
      <w:pPr>
        <w:ind w:left="10968" w:hanging="2160"/>
      </w:pPr>
      <w:rPr>
        <w:rFonts w:hint="default"/>
      </w:rPr>
    </w:lvl>
  </w:abstractNum>
  <w:abstractNum w:abstractNumId="9" w15:restartNumberingAfterBreak="0">
    <w:nsid w:val="4E6363CC"/>
    <w:multiLevelType w:val="hybridMultilevel"/>
    <w:tmpl w:val="D0BEAB52"/>
    <w:styleLink w:val="Vietas"/>
    <w:lvl w:ilvl="0" w:tplc="0FF2142E">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587A1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B612D8">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543D4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9C68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4C8A2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B2FF94">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700518">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E6995C">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EB00515"/>
    <w:multiLevelType w:val="hybridMultilevel"/>
    <w:tmpl w:val="4CD851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6524D01"/>
    <w:multiLevelType w:val="multilevel"/>
    <w:tmpl w:val="E8CC78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1985DE3"/>
    <w:multiLevelType w:val="hybridMultilevel"/>
    <w:tmpl w:val="71182B52"/>
    <w:lvl w:ilvl="0" w:tplc="4278621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2F75AEF"/>
    <w:multiLevelType w:val="hybridMultilevel"/>
    <w:tmpl w:val="229E5204"/>
    <w:numStyleLink w:val="Estiloimportado1"/>
  </w:abstractNum>
  <w:abstractNum w:abstractNumId="14" w15:restartNumberingAfterBreak="0">
    <w:nsid w:val="6ECE3274"/>
    <w:multiLevelType w:val="hybridMultilevel"/>
    <w:tmpl w:val="D0BEAB52"/>
    <w:numStyleLink w:val="Vietas"/>
  </w:abstractNum>
  <w:num w:numId="1" w16cid:durableId="1059547442">
    <w:abstractNumId w:val="9"/>
  </w:num>
  <w:num w:numId="2" w16cid:durableId="917130933">
    <w:abstractNumId w:val="14"/>
  </w:num>
  <w:num w:numId="3" w16cid:durableId="1312563436">
    <w:abstractNumId w:val="14"/>
    <w:lvlOverride w:ilvl="0">
      <w:lvl w:ilvl="0" w:tplc="E9E47E8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B9CD78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2162BA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184956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850A9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C8A9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646F9F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04EAEBE">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A52F37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051349716">
    <w:abstractNumId w:val="5"/>
  </w:num>
  <w:num w:numId="5" w16cid:durableId="1242376243">
    <w:abstractNumId w:val="13"/>
  </w:num>
  <w:num w:numId="6" w16cid:durableId="1442459278">
    <w:abstractNumId w:val="10"/>
  </w:num>
  <w:num w:numId="7" w16cid:durableId="200560027">
    <w:abstractNumId w:val="2"/>
  </w:num>
  <w:num w:numId="8" w16cid:durableId="1020085890">
    <w:abstractNumId w:val="4"/>
  </w:num>
  <w:num w:numId="9" w16cid:durableId="1476331489">
    <w:abstractNumId w:val="7"/>
  </w:num>
  <w:num w:numId="10" w16cid:durableId="587270561">
    <w:abstractNumId w:val="3"/>
  </w:num>
  <w:num w:numId="11" w16cid:durableId="1886678270">
    <w:abstractNumId w:val="1"/>
  </w:num>
  <w:num w:numId="12" w16cid:durableId="1427340739">
    <w:abstractNumId w:val="11"/>
  </w:num>
  <w:num w:numId="13" w16cid:durableId="120927704">
    <w:abstractNumId w:val="0"/>
  </w:num>
  <w:num w:numId="14" w16cid:durableId="1498881018">
    <w:abstractNumId w:val="12"/>
  </w:num>
  <w:num w:numId="15" w16cid:durableId="179661721">
    <w:abstractNumId w:val="8"/>
  </w:num>
  <w:num w:numId="16" w16cid:durableId="500123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43"/>
    <w:rsid w:val="00003E7A"/>
    <w:rsid w:val="00015ADD"/>
    <w:rsid w:val="00015F4D"/>
    <w:rsid w:val="00016691"/>
    <w:rsid w:val="00024262"/>
    <w:rsid w:val="0002787D"/>
    <w:rsid w:val="000411E9"/>
    <w:rsid w:val="00045CEE"/>
    <w:rsid w:val="000508A0"/>
    <w:rsid w:val="000518D0"/>
    <w:rsid w:val="000538AA"/>
    <w:rsid w:val="000575CD"/>
    <w:rsid w:val="00057E04"/>
    <w:rsid w:val="00075725"/>
    <w:rsid w:val="00080D03"/>
    <w:rsid w:val="00091816"/>
    <w:rsid w:val="0009397C"/>
    <w:rsid w:val="000942D7"/>
    <w:rsid w:val="00096784"/>
    <w:rsid w:val="0009692A"/>
    <w:rsid w:val="00096D53"/>
    <w:rsid w:val="000A714F"/>
    <w:rsid w:val="000C1D59"/>
    <w:rsid w:val="000C58B7"/>
    <w:rsid w:val="000C7AD1"/>
    <w:rsid w:val="000E0F24"/>
    <w:rsid w:val="000E4ADC"/>
    <w:rsid w:val="000E7DB8"/>
    <w:rsid w:val="000F2305"/>
    <w:rsid w:val="000F23C1"/>
    <w:rsid w:val="001117DE"/>
    <w:rsid w:val="0011256A"/>
    <w:rsid w:val="001153BC"/>
    <w:rsid w:val="00116A1C"/>
    <w:rsid w:val="00126D65"/>
    <w:rsid w:val="001329B1"/>
    <w:rsid w:val="001363DC"/>
    <w:rsid w:val="00136F29"/>
    <w:rsid w:val="00142681"/>
    <w:rsid w:val="00142F14"/>
    <w:rsid w:val="0014774B"/>
    <w:rsid w:val="0015215F"/>
    <w:rsid w:val="00156742"/>
    <w:rsid w:val="0016048D"/>
    <w:rsid w:val="00161A23"/>
    <w:rsid w:val="00163447"/>
    <w:rsid w:val="00166418"/>
    <w:rsid w:val="00182ED7"/>
    <w:rsid w:val="00186D16"/>
    <w:rsid w:val="001903DB"/>
    <w:rsid w:val="00190BF4"/>
    <w:rsid w:val="001B1FE0"/>
    <w:rsid w:val="001C1086"/>
    <w:rsid w:val="001D111D"/>
    <w:rsid w:val="001F5A2D"/>
    <w:rsid w:val="001F6830"/>
    <w:rsid w:val="002076AC"/>
    <w:rsid w:val="002124C8"/>
    <w:rsid w:val="002228B5"/>
    <w:rsid w:val="00236FCB"/>
    <w:rsid w:val="00240ACD"/>
    <w:rsid w:val="00241BE8"/>
    <w:rsid w:val="00261A87"/>
    <w:rsid w:val="00265E33"/>
    <w:rsid w:val="00266B2D"/>
    <w:rsid w:val="002754EB"/>
    <w:rsid w:val="0028077A"/>
    <w:rsid w:val="002A67DE"/>
    <w:rsid w:val="002B4411"/>
    <w:rsid w:val="002E115D"/>
    <w:rsid w:val="002E2EF8"/>
    <w:rsid w:val="002E5546"/>
    <w:rsid w:val="002E71F2"/>
    <w:rsid w:val="002F0A71"/>
    <w:rsid w:val="002F640B"/>
    <w:rsid w:val="00313880"/>
    <w:rsid w:val="00326C98"/>
    <w:rsid w:val="00330D00"/>
    <w:rsid w:val="00331B84"/>
    <w:rsid w:val="00335A8C"/>
    <w:rsid w:val="003361D0"/>
    <w:rsid w:val="00342CFD"/>
    <w:rsid w:val="00344B13"/>
    <w:rsid w:val="00352CD2"/>
    <w:rsid w:val="003547DD"/>
    <w:rsid w:val="00355DB6"/>
    <w:rsid w:val="00357D31"/>
    <w:rsid w:val="00370969"/>
    <w:rsid w:val="00372C4F"/>
    <w:rsid w:val="0037423B"/>
    <w:rsid w:val="00375442"/>
    <w:rsid w:val="003756EB"/>
    <w:rsid w:val="003807F3"/>
    <w:rsid w:val="003824F1"/>
    <w:rsid w:val="003826C5"/>
    <w:rsid w:val="00384371"/>
    <w:rsid w:val="0038745A"/>
    <w:rsid w:val="00387F44"/>
    <w:rsid w:val="00392CB8"/>
    <w:rsid w:val="003A2B06"/>
    <w:rsid w:val="003B17CC"/>
    <w:rsid w:val="003B1C5F"/>
    <w:rsid w:val="003B2850"/>
    <w:rsid w:val="003C2220"/>
    <w:rsid w:val="003C6CD0"/>
    <w:rsid w:val="003D1F34"/>
    <w:rsid w:val="003E447A"/>
    <w:rsid w:val="003E5AB2"/>
    <w:rsid w:val="003F5CD4"/>
    <w:rsid w:val="003F62BB"/>
    <w:rsid w:val="003F6852"/>
    <w:rsid w:val="00402C0E"/>
    <w:rsid w:val="00414BD6"/>
    <w:rsid w:val="004157C6"/>
    <w:rsid w:val="0042149D"/>
    <w:rsid w:val="00431057"/>
    <w:rsid w:val="00433800"/>
    <w:rsid w:val="00456FC3"/>
    <w:rsid w:val="00465C7D"/>
    <w:rsid w:val="00477E2D"/>
    <w:rsid w:val="004A0433"/>
    <w:rsid w:val="004B0FFE"/>
    <w:rsid w:val="004C6F96"/>
    <w:rsid w:val="004D4245"/>
    <w:rsid w:val="004E38BC"/>
    <w:rsid w:val="004E634E"/>
    <w:rsid w:val="004E7EF7"/>
    <w:rsid w:val="004F72C6"/>
    <w:rsid w:val="00510842"/>
    <w:rsid w:val="00516101"/>
    <w:rsid w:val="005169CA"/>
    <w:rsid w:val="00516E56"/>
    <w:rsid w:val="005304AA"/>
    <w:rsid w:val="00547B6C"/>
    <w:rsid w:val="00551812"/>
    <w:rsid w:val="00552C79"/>
    <w:rsid w:val="00560ED2"/>
    <w:rsid w:val="005679AE"/>
    <w:rsid w:val="00571C99"/>
    <w:rsid w:val="0058132B"/>
    <w:rsid w:val="00583024"/>
    <w:rsid w:val="00587279"/>
    <w:rsid w:val="00587FC3"/>
    <w:rsid w:val="005902BD"/>
    <w:rsid w:val="00597261"/>
    <w:rsid w:val="005A2D78"/>
    <w:rsid w:val="005A4454"/>
    <w:rsid w:val="005B411E"/>
    <w:rsid w:val="005B76AD"/>
    <w:rsid w:val="005C5C78"/>
    <w:rsid w:val="005C6D9B"/>
    <w:rsid w:val="005D0D78"/>
    <w:rsid w:val="005D5AF2"/>
    <w:rsid w:val="005E298E"/>
    <w:rsid w:val="005F5108"/>
    <w:rsid w:val="005F71A8"/>
    <w:rsid w:val="006005EF"/>
    <w:rsid w:val="00601CF1"/>
    <w:rsid w:val="00622B4C"/>
    <w:rsid w:val="0062375D"/>
    <w:rsid w:val="0064039C"/>
    <w:rsid w:val="00650373"/>
    <w:rsid w:val="00651020"/>
    <w:rsid w:val="006641DF"/>
    <w:rsid w:val="00671096"/>
    <w:rsid w:val="00680286"/>
    <w:rsid w:val="006862B8"/>
    <w:rsid w:val="00687BB8"/>
    <w:rsid w:val="00691697"/>
    <w:rsid w:val="006970C8"/>
    <w:rsid w:val="006A5F96"/>
    <w:rsid w:val="006B4521"/>
    <w:rsid w:val="006B6F86"/>
    <w:rsid w:val="006B7097"/>
    <w:rsid w:val="006D1F33"/>
    <w:rsid w:val="006D4F62"/>
    <w:rsid w:val="006D538F"/>
    <w:rsid w:val="006D6078"/>
    <w:rsid w:val="006D7DB8"/>
    <w:rsid w:val="006E38A2"/>
    <w:rsid w:val="006E42A3"/>
    <w:rsid w:val="006E7804"/>
    <w:rsid w:val="006F6FEA"/>
    <w:rsid w:val="0073259B"/>
    <w:rsid w:val="00734C38"/>
    <w:rsid w:val="0074063C"/>
    <w:rsid w:val="00751F69"/>
    <w:rsid w:val="00753DF3"/>
    <w:rsid w:val="00756922"/>
    <w:rsid w:val="00766EE0"/>
    <w:rsid w:val="00782C7D"/>
    <w:rsid w:val="00783A78"/>
    <w:rsid w:val="00784D60"/>
    <w:rsid w:val="007855AD"/>
    <w:rsid w:val="00792B8B"/>
    <w:rsid w:val="00795565"/>
    <w:rsid w:val="007A48C6"/>
    <w:rsid w:val="007A59DE"/>
    <w:rsid w:val="007B2E38"/>
    <w:rsid w:val="007C02AC"/>
    <w:rsid w:val="007D2BA4"/>
    <w:rsid w:val="007D45F1"/>
    <w:rsid w:val="007D5DF3"/>
    <w:rsid w:val="007E0110"/>
    <w:rsid w:val="007E0675"/>
    <w:rsid w:val="007E25F3"/>
    <w:rsid w:val="007F04DF"/>
    <w:rsid w:val="007F0F26"/>
    <w:rsid w:val="007F3750"/>
    <w:rsid w:val="008008A1"/>
    <w:rsid w:val="00805CE5"/>
    <w:rsid w:val="00807AF9"/>
    <w:rsid w:val="008116E6"/>
    <w:rsid w:val="00811EA8"/>
    <w:rsid w:val="00822988"/>
    <w:rsid w:val="00827373"/>
    <w:rsid w:val="0083031B"/>
    <w:rsid w:val="008325BC"/>
    <w:rsid w:val="00844652"/>
    <w:rsid w:val="00845990"/>
    <w:rsid w:val="00857844"/>
    <w:rsid w:val="00864269"/>
    <w:rsid w:val="00866631"/>
    <w:rsid w:val="00866D01"/>
    <w:rsid w:val="00877D6E"/>
    <w:rsid w:val="008D0FDD"/>
    <w:rsid w:val="008D3E5E"/>
    <w:rsid w:val="008D6FEF"/>
    <w:rsid w:val="008E53ED"/>
    <w:rsid w:val="008F01A6"/>
    <w:rsid w:val="0091315F"/>
    <w:rsid w:val="009140F6"/>
    <w:rsid w:val="00923267"/>
    <w:rsid w:val="0092362C"/>
    <w:rsid w:val="00927485"/>
    <w:rsid w:val="009342CD"/>
    <w:rsid w:val="00935AB8"/>
    <w:rsid w:val="009429C9"/>
    <w:rsid w:val="00945B07"/>
    <w:rsid w:val="00956270"/>
    <w:rsid w:val="0096796E"/>
    <w:rsid w:val="0097103B"/>
    <w:rsid w:val="00975323"/>
    <w:rsid w:val="0099557B"/>
    <w:rsid w:val="00997875"/>
    <w:rsid w:val="009A1A79"/>
    <w:rsid w:val="009B0D0C"/>
    <w:rsid w:val="009B139C"/>
    <w:rsid w:val="009C3E9D"/>
    <w:rsid w:val="009C5DC7"/>
    <w:rsid w:val="009D0936"/>
    <w:rsid w:val="009D1468"/>
    <w:rsid w:val="009D7AA3"/>
    <w:rsid w:val="009F1A9D"/>
    <w:rsid w:val="00A0397B"/>
    <w:rsid w:val="00A12B5B"/>
    <w:rsid w:val="00A16EAC"/>
    <w:rsid w:val="00A175FB"/>
    <w:rsid w:val="00A23DFE"/>
    <w:rsid w:val="00A40E08"/>
    <w:rsid w:val="00A43C47"/>
    <w:rsid w:val="00A5476D"/>
    <w:rsid w:val="00A561D2"/>
    <w:rsid w:val="00A5628B"/>
    <w:rsid w:val="00A62C03"/>
    <w:rsid w:val="00A75CCD"/>
    <w:rsid w:val="00A77B0E"/>
    <w:rsid w:val="00A827E1"/>
    <w:rsid w:val="00A85FE0"/>
    <w:rsid w:val="00A91C9C"/>
    <w:rsid w:val="00A9251F"/>
    <w:rsid w:val="00A95570"/>
    <w:rsid w:val="00A97D6C"/>
    <w:rsid w:val="00AA0D7A"/>
    <w:rsid w:val="00AA3B21"/>
    <w:rsid w:val="00AB20BA"/>
    <w:rsid w:val="00AB671A"/>
    <w:rsid w:val="00AB7250"/>
    <w:rsid w:val="00AC0523"/>
    <w:rsid w:val="00AD7651"/>
    <w:rsid w:val="00AE0B15"/>
    <w:rsid w:val="00B056E7"/>
    <w:rsid w:val="00B0790F"/>
    <w:rsid w:val="00B15B5D"/>
    <w:rsid w:val="00B15F23"/>
    <w:rsid w:val="00B17FCF"/>
    <w:rsid w:val="00B368FA"/>
    <w:rsid w:val="00B37DF7"/>
    <w:rsid w:val="00B41EE2"/>
    <w:rsid w:val="00B57435"/>
    <w:rsid w:val="00B5769F"/>
    <w:rsid w:val="00B67D57"/>
    <w:rsid w:val="00B82936"/>
    <w:rsid w:val="00B925FA"/>
    <w:rsid w:val="00BA7196"/>
    <w:rsid w:val="00BA7D26"/>
    <w:rsid w:val="00BB07E8"/>
    <w:rsid w:val="00BB3B6E"/>
    <w:rsid w:val="00BB55DF"/>
    <w:rsid w:val="00BB7ED0"/>
    <w:rsid w:val="00BC1C4C"/>
    <w:rsid w:val="00BC44F3"/>
    <w:rsid w:val="00BD1B33"/>
    <w:rsid w:val="00BD41AA"/>
    <w:rsid w:val="00BD4A57"/>
    <w:rsid w:val="00BD6251"/>
    <w:rsid w:val="00BE6F10"/>
    <w:rsid w:val="00BF0E5B"/>
    <w:rsid w:val="00BF6674"/>
    <w:rsid w:val="00BF7223"/>
    <w:rsid w:val="00C04C2F"/>
    <w:rsid w:val="00C054DB"/>
    <w:rsid w:val="00C0597F"/>
    <w:rsid w:val="00C16C56"/>
    <w:rsid w:val="00C2284F"/>
    <w:rsid w:val="00C27300"/>
    <w:rsid w:val="00C45708"/>
    <w:rsid w:val="00C53EF9"/>
    <w:rsid w:val="00C66120"/>
    <w:rsid w:val="00C77885"/>
    <w:rsid w:val="00C77F9A"/>
    <w:rsid w:val="00C87BE7"/>
    <w:rsid w:val="00C90999"/>
    <w:rsid w:val="00C938A1"/>
    <w:rsid w:val="00CA696C"/>
    <w:rsid w:val="00CB1946"/>
    <w:rsid w:val="00CC13C0"/>
    <w:rsid w:val="00CC1A6D"/>
    <w:rsid w:val="00CC3CA4"/>
    <w:rsid w:val="00CD3915"/>
    <w:rsid w:val="00CE2CDD"/>
    <w:rsid w:val="00D02E71"/>
    <w:rsid w:val="00D03CE8"/>
    <w:rsid w:val="00D17EF7"/>
    <w:rsid w:val="00D205A9"/>
    <w:rsid w:val="00D260D2"/>
    <w:rsid w:val="00D32444"/>
    <w:rsid w:val="00D44662"/>
    <w:rsid w:val="00D6322D"/>
    <w:rsid w:val="00D650BC"/>
    <w:rsid w:val="00D7186D"/>
    <w:rsid w:val="00D76337"/>
    <w:rsid w:val="00DA0C33"/>
    <w:rsid w:val="00DA37BE"/>
    <w:rsid w:val="00DA729D"/>
    <w:rsid w:val="00DC0146"/>
    <w:rsid w:val="00DC27BB"/>
    <w:rsid w:val="00DC2CD0"/>
    <w:rsid w:val="00DC51EC"/>
    <w:rsid w:val="00DD20CC"/>
    <w:rsid w:val="00DD2F0F"/>
    <w:rsid w:val="00DE326E"/>
    <w:rsid w:val="00DF74C2"/>
    <w:rsid w:val="00E07D8E"/>
    <w:rsid w:val="00E07E74"/>
    <w:rsid w:val="00E35452"/>
    <w:rsid w:val="00E361F6"/>
    <w:rsid w:val="00E36298"/>
    <w:rsid w:val="00E40594"/>
    <w:rsid w:val="00E41253"/>
    <w:rsid w:val="00E62016"/>
    <w:rsid w:val="00E64C93"/>
    <w:rsid w:val="00E71158"/>
    <w:rsid w:val="00E71509"/>
    <w:rsid w:val="00E820C6"/>
    <w:rsid w:val="00E90AFE"/>
    <w:rsid w:val="00E90D2D"/>
    <w:rsid w:val="00E93761"/>
    <w:rsid w:val="00E93B96"/>
    <w:rsid w:val="00EA1503"/>
    <w:rsid w:val="00EA176E"/>
    <w:rsid w:val="00ED0AE2"/>
    <w:rsid w:val="00ED5555"/>
    <w:rsid w:val="00ED6499"/>
    <w:rsid w:val="00EE1543"/>
    <w:rsid w:val="00EE3500"/>
    <w:rsid w:val="00EE42D4"/>
    <w:rsid w:val="00F01E4B"/>
    <w:rsid w:val="00F02CCD"/>
    <w:rsid w:val="00F176B6"/>
    <w:rsid w:val="00F20599"/>
    <w:rsid w:val="00F4339D"/>
    <w:rsid w:val="00F51E24"/>
    <w:rsid w:val="00F571D2"/>
    <w:rsid w:val="00F77B32"/>
    <w:rsid w:val="00F80DF3"/>
    <w:rsid w:val="00F85E06"/>
    <w:rsid w:val="00FA734F"/>
    <w:rsid w:val="00FB322B"/>
    <w:rsid w:val="00FC3DE0"/>
    <w:rsid w:val="00FC5B96"/>
    <w:rsid w:val="00FD0FE0"/>
    <w:rsid w:val="00FE0E57"/>
    <w:rsid w:val="00FE10B5"/>
    <w:rsid w:val="00FE5D73"/>
    <w:rsid w:val="00FF051A"/>
    <w:rsid w:val="00FF2C5A"/>
    <w:rsid w:val="00FF4453"/>
    <w:rsid w:val="00FF471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DE6362"/>
  <w15:docId w15:val="{8A3D91BD-771D-4549-8284-7629F1E5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2C6"/>
    <w:rPr>
      <w:sz w:val="24"/>
      <w:szCs w:val="24"/>
      <w:lang w:eastAsia="en-US"/>
    </w:rPr>
  </w:style>
  <w:style w:type="paragraph" w:styleId="Ttulo1">
    <w:name w:val="heading 1"/>
    <w:basedOn w:val="Normal"/>
    <w:next w:val="Normal"/>
    <w:link w:val="Ttulo1Car"/>
    <w:qFormat/>
    <w:rsid w:val="004F72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B0D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8">
    <w:name w:val="heading 8"/>
    <w:next w:val="CuerpoA"/>
    <w:pPr>
      <w:keepNext/>
      <w:jc w:val="center"/>
      <w:outlineLvl w:val="7"/>
    </w:pPr>
    <w:rPr>
      <w:rFonts w:ascii="Arial" w:hAnsi="Arial" w:cs="Arial Unicode MS"/>
      <w:b/>
      <w:bCs/>
      <w:color w:val="000000"/>
      <w:sz w:val="24"/>
      <w:szCs w:val="24"/>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cabezado">
    <w:name w:val="header"/>
    <w:link w:val="EncabezadoCar"/>
    <w:uiPriority w:val="99"/>
    <w:pPr>
      <w:tabs>
        <w:tab w:val="center" w:pos="4252"/>
        <w:tab w:val="right" w:pos="8504"/>
      </w:tabs>
    </w:pPr>
    <w:rPr>
      <w:rFonts w:cs="Arial Unicode MS"/>
      <w:color w:val="000000"/>
      <w:u w:color="000000"/>
      <w:lang w:val="es-ES_tradnl"/>
    </w:rPr>
  </w:style>
  <w:style w:type="character" w:customStyle="1" w:styleId="Ninguno">
    <w:name w:val="Ninguno"/>
    <w:rPr>
      <w:lang w:val="es-ES_tradnl"/>
    </w:rPr>
  </w:style>
  <w:style w:type="paragraph" w:customStyle="1" w:styleId="CuerpoA">
    <w:name w:val="Cuerpo A"/>
    <w:rPr>
      <w:rFonts w:eastAsia="Times New Roman"/>
      <w:color w:val="000000"/>
      <w:u w:color="000000"/>
      <w:lang w:val="es-ES_tradnl"/>
    </w:rPr>
  </w:style>
  <w:style w:type="paragraph" w:customStyle="1" w:styleId="Cabeceraypie">
    <w:name w:val="Cabecera y pie"/>
    <w:pPr>
      <w:tabs>
        <w:tab w:val="right" w:pos="9020"/>
      </w:tabs>
    </w:pPr>
    <w:rPr>
      <w:rFonts w:ascii="Helvetica" w:eastAsia="Helvetica" w:hAnsi="Helvetica" w:cs="Helvetica"/>
      <w:color w:val="000000"/>
      <w:sz w:val="24"/>
      <w:szCs w:val="24"/>
    </w:rPr>
  </w:style>
  <w:style w:type="paragraph" w:styleId="Piedepgina">
    <w:name w:val="footer"/>
    <w:pPr>
      <w:tabs>
        <w:tab w:val="center" w:pos="4252"/>
        <w:tab w:val="right" w:pos="8504"/>
      </w:tabs>
    </w:pPr>
    <w:rPr>
      <w:rFonts w:eastAsia="Times New Roman"/>
      <w:color w:val="000000"/>
      <w:u w:color="000000"/>
      <w:lang w:val="es-ES_tradnl"/>
    </w:rPr>
  </w:style>
  <w:style w:type="paragraph" w:styleId="Textonotapie">
    <w:name w:val="footnote text"/>
    <w:rPr>
      <w:rFonts w:eastAsia="Times New Roman"/>
      <w:color w:val="000000"/>
      <w:u w:color="000000"/>
      <w:lang w:val="es-ES_tradnl"/>
    </w:rPr>
  </w:style>
  <w:style w:type="numbering" w:customStyle="1" w:styleId="Vietas">
    <w:name w:val="Viñetas"/>
    <w:pPr>
      <w:numPr>
        <w:numId w:val="1"/>
      </w:numPr>
    </w:pPr>
  </w:style>
  <w:style w:type="paragraph" w:customStyle="1" w:styleId="Estilodetabla2">
    <w:name w:val="Estilo de tabla 2"/>
    <w:rPr>
      <w:rFonts w:ascii="Helvetica" w:hAnsi="Helvetica" w:cs="Arial Unicode MS"/>
      <w:color w:val="000000"/>
      <w:lang w:val="es-ES_tradnl"/>
    </w:rPr>
  </w:style>
  <w:style w:type="paragraph" w:styleId="Prrafodelista">
    <w:name w:val="List Paragraph"/>
    <w:aliases w:val="Párrafo de lista1,titulo 3,Bullets,Bolita,EITI list,Chulito,Ha,Pбrrafo de lista,List Paragraph,Párrafo,Colorful List Accent 1,Colorful List - Accent 11,Bullet List,HOJA,Bulletr List Paragraph,FooterText,List Paragraph1,List Paragraph2"/>
    <w:link w:val="PrrafodelistaCar"/>
    <w:uiPriority w:val="34"/>
    <w:qFormat/>
    <w:pPr>
      <w:spacing w:line="276" w:lineRule="auto"/>
      <w:ind w:left="720"/>
    </w:pPr>
    <w:rPr>
      <w:rFonts w:ascii="Calibri" w:eastAsia="Calibri" w:hAnsi="Calibri" w:cs="Calibri"/>
      <w:color w:val="000000"/>
      <w:sz w:val="22"/>
      <w:szCs w:val="22"/>
      <w:u w:color="000000"/>
      <w:lang w:val="es-ES_tradnl"/>
    </w:rPr>
  </w:style>
  <w:style w:type="numbering" w:customStyle="1" w:styleId="Estiloimportado1">
    <w:name w:val="Estilo importado 1"/>
    <w:pPr>
      <w:numPr>
        <w:numId w:val="4"/>
      </w:numPr>
    </w:pPr>
  </w:style>
  <w:style w:type="paragraph" w:styleId="Textodeglobo">
    <w:name w:val="Balloon Text"/>
    <w:basedOn w:val="Normal"/>
    <w:link w:val="TextodegloboCar"/>
    <w:uiPriority w:val="99"/>
    <w:semiHidden/>
    <w:unhideWhenUsed/>
    <w:rsid w:val="003C22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2220"/>
    <w:rPr>
      <w:rFonts w:ascii="Segoe UI" w:hAnsi="Segoe UI" w:cs="Segoe UI"/>
      <w:sz w:val="18"/>
      <w:szCs w:val="18"/>
      <w:lang w:val="en-US" w:eastAsia="en-US"/>
    </w:rPr>
  </w:style>
  <w:style w:type="character" w:styleId="Refdecomentario">
    <w:name w:val="annotation reference"/>
    <w:basedOn w:val="Fuentedeprrafopredeter"/>
    <w:uiPriority w:val="99"/>
    <w:unhideWhenUsed/>
    <w:rsid w:val="003C2220"/>
    <w:rPr>
      <w:sz w:val="16"/>
      <w:szCs w:val="16"/>
    </w:rPr>
  </w:style>
  <w:style w:type="paragraph" w:styleId="Textocomentario">
    <w:name w:val="annotation text"/>
    <w:basedOn w:val="Normal"/>
    <w:link w:val="TextocomentarioCar"/>
    <w:uiPriority w:val="99"/>
    <w:unhideWhenUsed/>
    <w:rsid w:val="003C2220"/>
    <w:rPr>
      <w:sz w:val="20"/>
      <w:szCs w:val="20"/>
    </w:rPr>
  </w:style>
  <w:style w:type="character" w:customStyle="1" w:styleId="TextocomentarioCar">
    <w:name w:val="Texto comentario Car"/>
    <w:basedOn w:val="Fuentedeprrafopredeter"/>
    <w:link w:val="Textocomentario"/>
    <w:uiPriority w:val="99"/>
    <w:rsid w:val="003C2220"/>
    <w:rPr>
      <w:lang w:val="en-US" w:eastAsia="en-US"/>
    </w:rPr>
  </w:style>
  <w:style w:type="paragraph" w:styleId="Asuntodelcomentario">
    <w:name w:val="annotation subject"/>
    <w:basedOn w:val="Textocomentario"/>
    <w:next w:val="Textocomentario"/>
    <w:link w:val="AsuntodelcomentarioCar"/>
    <w:uiPriority w:val="99"/>
    <w:semiHidden/>
    <w:unhideWhenUsed/>
    <w:rsid w:val="003C2220"/>
    <w:rPr>
      <w:b/>
      <w:bCs/>
    </w:rPr>
  </w:style>
  <w:style w:type="character" w:customStyle="1" w:styleId="AsuntodelcomentarioCar">
    <w:name w:val="Asunto del comentario Car"/>
    <w:basedOn w:val="TextocomentarioCar"/>
    <w:link w:val="Asuntodelcomentario"/>
    <w:uiPriority w:val="99"/>
    <w:semiHidden/>
    <w:rsid w:val="003C2220"/>
    <w:rPr>
      <w:b/>
      <w:bCs/>
      <w:lang w:val="en-US" w:eastAsia="en-US"/>
    </w:rPr>
  </w:style>
  <w:style w:type="character" w:customStyle="1" w:styleId="EncabezadoCar">
    <w:name w:val="Encabezado Car"/>
    <w:basedOn w:val="Fuentedeprrafopredeter"/>
    <w:link w:val="Encabezado"/>
    <w:uiPriority w:val="99"/>
    <w:rsid w:val="00016691"/>
    <w:rPr>
      <w:rFonts w:cs="Arial Unicode MS"/>
      <w:color w:val="000000"/>
      <w:u w:color="000000"/>
      <w:lang w:val="es-ES_tradnl"/>
    </w:rPr>
  </w:style>
  <w:style w:type="character" w:customStyle="1" w:styleId="Ttulo1Car">
    <w:name w:val="Título 1 Car"/>
    <w:basedOn w:val="Fuentedeprrafopredeter"/>
    <w:link w:val="Ttulo1"/>
    <w:rsid w:val="004F72C6"/>
    <w:rPr>
      <w:rFonts w:asciiTheme="majorHAnsi" w:eastAsiaTheme="majorEastAsia" w:hAnsiTheme="majorHAnsi" w:cstheme="majorBidi"/>
      <w:color w:val="2F5496" w:themeColor="accent1" w:themeShade="BF"/>
      <w:sz w:val="32"/>
      <w:szCs w:val="32"/>
      <w:lang w:val="en-US" w:eastAsia="en-US"/>
    </w:rPr>
  </w:style>
  <w:style w:type="paragraph" w:styleId="Textoindependiente">
    <w:name w:val="Body Text"/>
    <w:basedOn w:val="Normal"/>
    <w:link w:val="TextoindependienteCar"/>
    <w:semiHidden/>
    <w:rsid w:val="004F72C6"/>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ourier New" w:eastAsia="Times New Roman" w:hAnsi="Courier New"/>
      <w:snapToGrid w:val="0"/>
      <w:szCs w:val="20"/>
      <w:bdr w:val="none" w:sz="0" w:space="0" w:color="auto"/>
      <w:lang w:val="es-ES_tradnl" w:eastAsia="es-ES"/>
    </w:rPr>
  </w:style>
  <w:style w:type="character" w:customStyle="1" w:styleId="TextoindependienteCar">
    <w:name w:val="Texto independiente Car"/>
    <w:basedOn w:val="Fuentedeprrafopredeter"/>
    <w:link w:val="Textoindependiente"/>
    <w:semiHidden/>
    <w:rsid w:val="004F72C6"/>
    <w:rPr>
      <w:rFonts w:ascii="Courier New" w:eastAsia="Times New Roman" w:hAnsi="Courier New"/>
      <w:snapToGrid w:val="0"/>
      <w:sz w:val="24"/>
      <w:bdr w:val="none" w:sz="0" w:space="0" w:color="auto"/>
      <w:lang w:val="es-ES_tradnl" w:eastAsia="es-ES"/>
    </w:rPr>
  </w:style>
  <w:style w:type="table" w:styleId="Tablaconcuadrcula">
    <w:name w:val="Table Grid"/>
    <w:basedOn w:val="Tablanormal"/>
    <w:uiPriority w:val="59"/>
    <w:rsid w:val="000538A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9B0D0C"/>
    <w:rPr>
      <w:rFonts w:asciiTheme="majorHAnsi" w:eastAsiaTheme="majorEastAsia" w:hAnsiTheme="majorHAnsi" w:cstheme="majorBidi"/>
      <w:color w:val="2F5496" w:themeColor="accent1" w:themeShade="BF"/>
      <w:sz w:val="26"/>
      <w:szCs w:val="26"/>
      <w:lang w:val="en-US" w:eastAsia="en-US"/>
    </w:rPr>
  </w:style>
  <w:style w:type="character" w:customStyle="1" w:styleId="vidspn">
    <w:name w:val="vid_spn"/>
    <w:basedOn w:val="Fuentedeprrafopredeter"/>
    <w:rsid w:val="00392CB8"/>
  </w:style>
  <w:style w:type="paragraph" w:styleId="Sinespaciado">
    <w:name w:val="No Spacing"/>
    <w:uiPriority w:val="1"/>
    <w:qFormat/>
    <w:rsid w:val="00866D0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customStyle="1" w:styleId="Default">
    <w:name w:val="Default"/>
    <w:link w:val="DefaultCar"/>
    <w:rsid w:val="00D718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libri" w:hAnsi="Arial" w:cs="Arial"/>
      <w:color w:val="000000"/>
      <w:sz w:val="24"/>
      <w:szCs w:val="24"/>
      <w:bdr w:val="none" w:sz="0" w:space="0" w:color="auto"/>
      <w:lang w:eastAsia="en-US"/>
    </w:rPr>
  </w:style>
  <w:style w:type="character" w:customStyle="1" w:styleId="PrrafodelistaCar">
    <w:name w:val="Párrafo de lista Car"/>
    <w:aliases w:val="Párrafo de lista1 Car,titulo 3 Car,Bullets Car,Bolita Car,EITI list Car,Chulito Car,Ha Car,Pбrrafo de lista Car,List Paragraph Car,Párrafo Car,Colorful List Accent 1 Car,Colorful List - Accent 11 Car,Bullet List Car,HOJA Car"/>
    <w:link w:val="Prrafodelista"/>
    <w:uiPriority w:val="34"/>
    <w:qFormat/>
    <w:rsid w:val="00D7186D"/>
    <w:rPr>
      <w:rFonts w:ascii="Calibri" w:eastAsia="Calibri" w:hAnsi="Calibri" w:cs="Calibri"/>
      <w:color w:val="000000"/>
      <w:sz w:val="22"/>
      <w:szCs w:val="22"/>
      <w:u w:color="000000"/>
      <w:lang w:val="es-ES_tradnl"/>
    </w:rPr>
  </w:style>
  <w:style w:type="character" w:customStyle="1" w:styleId="DefaultCar">
    <w:name w:val="Default Car"/>
    <w:link w:val="Default"/>
    <w:rsid w:val="00D7186D"/>
    <w:rPr>
      <w:rFonts w:ascii="Arial" w:eastAsia="Calibri" w:hAnsi="Arial" w:cs="Arial"/>
      <w:color w:val="000000"/>
      <w:sz w:val="24"/>
      <w:szCs w:val="24"/>
      <w:bdr w:val="none" w:sz="0" w:space="0" w:color="auto"/>
      <w:lang w:eastAsia="en-US"/>
    </w:rPr>
  </w:style>
  <w:style w:type="paragraph" w:customStyle="1" w:styleId="paragraph">
    <w:name w:val="paragraph"/>
    <w:basedOn w:val="Normal"/>
    <w:rsid w:val="00D718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character" w:customStyle="1" w:styleId="normaltextrun">
    <w:name w:val="normaltextrun"/>
    <w:basedOn w:val="Fuentedeprrafopredeter"/>
    <w:rsid w:val="00D7186D"/>
  </w:style>
  <w:style w:type="character" w:customStyle="1" w:styleId="eop">
    <w:name w:val="eop"/>
    <w:basedOn w:val="Fuentedeprrafopredeter"/>
    <w:rsid w:val="00D7186D"/>
  </w:style>
  <w:style w:type="paragraph" w:styleId="NormalWeb">
    <w:name w:val="Normal (Web)"/>
    <w:basedOn w:val="Normal"/>
    <w:uiPriority w:val="99"/>
    <w:rsid w:val="005518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Narrow" w:eastAsia="Times New Roman" w:hAnsi="Arial Narrow"/>
      <w:color w:val="000000"/>
      <w:bdr w:val="none" w:sz="0" w:space="0" w:color="auto"/>
      <w:lang w:val="en-US"/>
    </w:rPr>
  </w:style>
  <w:style w:type="paragraph" w:customStyle="1" w:styleId="CUERPOTEXTO">
    <w:name w:val="CUERPO TEXTO"/>
    <w:basedOn w:val="Normal"/>
    <w:qFormat/>
    <w:rsid w:val="00551812"/>
    <w:pPr>
      <w:pBdr>
        <w:top w:val="none" w:sz="0" w:space="0" w:color="auto"/>
        <w:left w:val="none" w:sz="0" w:space="0" w:color="auto"/>
        <w:bottom w:val="none" w:sz="0" w:space="0" w:color="auto"/>
        <w:right w:val="none" w:sz="0" w:space="0" w:color="auto"/>
        <w:between w:val="none" w:sz="0" w:space="0" w:color="auto"/>
        <w:bar w:val="none" w:sz="0" w:color="auto"/>
      </w:pBdr>
      <w:tabs>
        <w:tab w:val="center" w:pos="510"/>
        <w:tab w:val="left" w:pos="1134"/>
      </w:tabs>
      <w:autoSpaceDE w:val="0"/>
      <w:autoSpaceDN w:val="0"/>
      <w:adjustRightInd w:val="0"/>
      <w:spacing w:before="28" w:after="28"/>
      <w:ind w:firstLine="283"/>
      <w:jc w:val="both"/>
    </w:pPr>
    <w:rPr>
      <w:rFonts w:ascii="Calibri" w:eastAsia="Times New Roman" w:hAnsi="Calibri"/>
      <w:color w:val="000000"/>
      <w:szCs w:val="19"/>
      <w:bdr w:val="none" w:sz="0" w:space="0" w:color="auto"/>
      <w:lang w:val="es-ES" w:eastAsia="es-ES"/>
    </w:rPr>
  </w:style>
  <w:style w:type="character" w:styleId="Textoennegrita">
    <w:name w:val="Strong"/>
    <w:aliases w:val="numeral"/>
    <w:uiPriority w:val="22"/>
    <w:qFormat/>
    <w:rsid w:val="00551812"/>
    <w:rPr>
      <w:rFonts w:ascii="Calibri" w:hAnsi="Calibri"/>
      <w:bCs/>
      <w:sz w:val="24"/>
    </w:rPr>
  </w:style>
  <w:style w:type="character" w:customStyle="1" w:styleId="CharacterStyle1">
    <w:name w:val="Character Style 1"/>
    <w:rsid w:val="005518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61981">
      <w:bodyDiv w:val="1"/>
      <w:marLeft w:val="0"/>
      <w:marRight w:val="0"/>
      <w:marTop w:val="0"/>
      <w:marBottom w:val="0"/>
      <w:divBdr>
        <w:top w:val="none" w:sz="0" w:space="0" w:color="auto"/>
        <w:left w:val="none" w:sz="0" w:space="0" w:color="auto"/>
        <w:bottom w:val="none" w:sz="0" w:space="0" w:color="auto"/>
        <w:right w:val="none" w:sz="0" w:space="0" w:color="auto"/>
      </w:divBdr>
    </w:div>
    <w:div w:id="930891989">
      <w:bodyDiv w:val="1"/>
      <w:marLeft w:val="0"/>
      <w:marRight w:val="0"/>
      <w:marTop w:val="0"/>
      <w:marBottom w:val="0"/>
      <w:divBdr>
        <w:top w:val="none" w:sz="0" w:space="0" w:color="auto"/>
        <w:left w:val="none" w:sz="0" w:space="0" w:color="auto"/>
        <w:bottom w:val="none" w:sz="0" w:space="0" w:color="auto"/>
        <w:right w:val="none" w:sz="0" w:space="0" w:color="auto"/>
      </w:divBdr>
      <w:divsChild>
        <w:div w:id="2101369915">
          <w:marLeft w:val="0"/>
          <w:marRight w:val="0"/>
          <w:marTop w:val="0"/>
          <w:marBottom w:val="0"/>
          <w:divBdr>
            <w:top w:val="none" w:sz="0" w:space="0" w:color="auto"/>
            <w:left w:val="none" w:sz="0" w:space="0" w:color="auto"/>
            <w:bottom w:val="none" w:sz="0" w:space="0" w:color="auto"/>
            <w:right w:val="none" w:sz="0" w:space="0" w:color="auto"/>
          </w:divBdr>
        </w:div>
        <w:div w:id="1728381853">
          <w:marLeft w:val="0"/>
          <w:marRight w:val="0"/>
          <w:marTop w:val="0"/>
          <w:marBottom w:val="0"/>
          <w:divBdr>
            <w:top w:val="none" w:sz="0" w:space="0" w:color="auto"/>
            <w:left w:val="none" w:sz="0" w:space="0" w:color="auto"/>
            <w:bottom w:val="none" w:sz="0" w:space="0" w:color="auto"/>
            <w:right w:val="none" w:sz="0" w:space="0" w:color="auto"/>
          </w:divBdr>
        </w:div>
        <w:div w:id="1561985733">
          <w:marLeft w:val="0"/>
          <w:marRight w:val="0"/>
          <w:marTop w:val="0"/>
          <w:marBottom w:val="0"/>
          <w:divBdr>
            <w:top w:val="none" w:sz="0" w:space="0" w:color="auto"/>
            <w:left w:val="none" w:sz="0" w:space="0" w:color="auto"/>
            <w:bottom w:val="none" w:sz="0" w:space="0" w:color="auto"/>
            <w:right w:val="none" w:sz="0" w:space="0" w:color="auto"/>
          </w:divBdr>
          <w:divsChild>
            <w:div w:id="6585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A7EE4-1B7A-8046-92B5-F3B33219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2103</Words>
  <Characters>11572</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revision OAJ</dc:creator>
  <cp:lastModifiedBy>Diana Maria Gomez Ortiz</cp:lastModifiedBy>
  <cp:revision>80</cp:revision>
  <cp:lastPrinted>2021-02-08T20:34:00Z</cp:lastPrinted>
  <dcterms:created xsi:type="dcterms:W3CDTF">2023-08-31T15:58:00Z</dcterms:created>
  <dcterms:modified xsi:type="dcterms:W3CDTF">2023-08-31T20:06:00Z</dcterms:modified>
</cp:coreProperties>
</file>