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0ED56" w14:textId="6C45A920" w:rsidR="009B10DD" w:rsidRPr="00277078" w:rsidRDefault="00FC1512" w:rsidP="009A3C98">
      <w:pPr>
        <w:pStyle w:val="Normalarial"/>
        <w:rPr>
          <w:rFonts w:cs="Arial"/>
          <w:b/>
          <w:bCs/>
          <w:sz w:val="22"/>
          <w:szCs w:val="22"/>
          <w:lang w:val="en-US"/>
        </w:rPr>
      </w:pPr>
      <w:r w:rsidRPr="00277078">
        <w:rPr>
          <w:rFonts w:cs="Arial"/>
          <w:b/>
          <w:bCs/>
          <w:sz w:val="22"/>
          <w:szCs w:val="22"/>
          <w:lang w:val="en-US"/>
        </w:rPr>
        <w:t>DIA_S-MES_S-ANHO_S</w:t>
      </w:r>
    </w:p>
    <w:p w14:paraId="436A443A" w14:textId="77777777" w:rsidR="00FC1512" w:rsidRPr="00277078" w:rsidRDefault="00FC1512" w:rsidP="009A3C98">
      <w:pPr>
        <w:pStyle w:val="Normalarial"/>
        <w:rPr>
          <w:rFonts w:cs="Arial"/>
          <w:b/>
          <w:spacing w:val="30"/>
          <w:position w:val="6"/>
          <w:sz w:val="22"/>
          <w:szCs w:val="22"/>
          <w:lang w:val="en-US"/>
        </w:rPr>
      </w:pPr>
    </w:p>
    <w:p w14:paraId="7F50585E" w14:textId="4319894B" w:rsidR="003461B2" w:rsidRDefault="003461B2" w:rsidP="009A3C98">
      <w:pPr>
        <w:pStyle w:val="Normalarial"/>
        <w:jc w:val="both"/>
        <w:rPr>
          <w:rFonts w:cs="Arial"/>
          <w:sz w:val="22"/>
          <w:szCs w:val="22"/>
        </w:rPr>
      </w:pPr>
      <w:r w:rsidRPr="00BF2ECA">
        <w:rPr>
          <w:rFonts w:cs="Arial"/>
          <w:b/>
          <w:sz w:val="22"/>
          <w:szCs w:val="22"/>
        </w:rPr>
        <w:t>PARA:</w:t>
      </w:r>
      <w:r w:rsidRPr="00BF2ECA">
        <w:rPr>
          <w:rFonts w:cs="Arial"/>
          <w:sz w:val="22"/>
          <w:szCs w:val="22"/>
        </w:rPr>
        <w:t xml:space="preserve"> </w:t>
      </w:r>
      <w:r w:rsidR="00A16431" w:rsidRPr="00A16431">
        <w:rPr>
          <w:rFonts w:cs="Arial"/>
          <w:sz w:val="22"/>
          <w:szCs w:val="22"/>
        </w:rPr>
        <w:t>ENTIDADES TERRITORIALES DE SALUD DE ORDEN DEPARTAMENTAL, DISTRITAL Y MUNICIPALES, ENTIDADES PROMOTORAS DE SALUD DE LOS REGIMENES CONTRIBUTIVO Y SUBSIDIADO, INCLUYENDO LAS INDÍGENAS, ENTIDADES PERTENECIENTES A LOS REGÍMENES ESPECIAL Y DE EXCEPCIÓN, INSTITUCIONES PRESTADORAS DE SERVICIOS DE SALUD PÚBLICAS, PRIVADAS Y MIXTAS</w:t>
      </w:r>
      <w:r w:rsidR="009D4393">
        <w:rPr>
          <w:rFonts w:cs="Arial"/>
          <w:sz w:val="22"/>
          <w:szCs w:val="22"/>
        </w:rPr>
        <w:t>,</w:t>
      </w:r>
      <w:r w:rsidR="00A16431" w:rsidRPr="00A16431">
        <w:rPr>
          <w:rFonts w:cs="Arial"/>
          <w:sz w:val="22"/>
          <w:szCs w:val="22"/>
        </w:rPr>
        <w:t xml:space="preserve"> </w:t>
      </w:r>
      <w:r w:rsidR="007A3A96" w:rsidRPr="00B645E4">
        <w:rPr>
          <w:rFonts w:cs="Arial"/>
          <w:sz w:val="22"/>
          <w:szCs w:val="22"/>
        </w:rPr>
        <w:t>Y GESTORES FARMACÉUTICOS</w:t>
      </w:r>
      <w:r w:rsidR="007A3A96" w:rsidRPr="00A16431">
        <w:rPr>
          <w:rFonts w:cs="Arial"/>
          <w:sz w:val="22"/>
          <w:szCs w:val="22"/>
        </w:rPr>
        <w:t xml:space="preserve"> </w:t>
      </w:r>
      <w:r w:rsidR="00A16431" w:rsidRPr="00A16431">
        <w:rPr>
          <w:rFonts w:cs="Arial"/>
          <w:sz w:val="22"/>
          <w:szCs w:val="22"/>
        </w:rPr>
        <w:t>DE</w:t>
      </w:r>
      <w:r w:rsidR="000876E5">
        <w:rPr>
          <w:rFonts w:cs="Arial"/>
          <w:sz w:val="22"/>
          <w:szCs w:val="22"/>
        </w:rPr>
        <w:t>L DEPARTAMENTO DE</w:t>
      </w:r>
      <w:r w:rsidR="00A16431" w:rsidRPr="00A16431">
        <w:rPr>
          <w:rFonts w:cs="Arial"/>
          <w:sz w:val="22"/>
          <w:szCs w:val="22"/>
        </w:rPr>
        <w:t xml:space="preserve"> LA GUAJIRA.</w:t>
      </w:r>
    </w:p>
    <w:p w14:paraId="55A5D181" w14:textId="77777777" w:rsidR="00A16431" w:rsidRPr="00BF2ECA" w:rsidRDefault="00A16431" w:rsidP="009A3C98">
      <w:pPr>
        <w:pStyle w:val="Normalarial"/>
        <w:jc w:val="both"/>
        <w:rPr>
          <w:rFonts w:cs="Arial"/>
          <w:sz w:val="22"/>
          <w:szCs w:val="22"/>
        </w:rPr>
      </w:pPr>
    </w:p>
    <w:p w14:paraId="485B117F" w14:textId="506781CE" w:rsidR="003461B2" w:rsidRPr="00BF2ECA" w:rsidRDefault="003461B2" w:rsidP="009A3C98">
      <w:pPr>
        <w:pStyle w:val="Normalarial"/>
        <w:jc w:val="both"/>
        <w:rPr>
          <w:rFonts w:cs="Arial"/>
          <w:sz w:val="22"/>
          <w:szCs w:val="22"/>
        </w:rPr>
      </w:pPr>
      <w:r w:rsidRPr="00BF2ECA">
        <w:rPr>
          <w:rFonts w:cs="Arial"/>
          <w:b/>
          <w:sz w:val="22"/>
          <w:szCs w:val="22"/>
        </w:rPr>
        <w:t>DE:</w:t>
      </w:r>
      <w:r w:rsidRPr="00BF2ECA">
        <w:rPr>
          <w:rFonts w:cs="Arial"/>
          <w:sz w:val="22"/>
          <w:szCs w:val="22"/>
        </w:rPr>
        <w:t xml:space="preserve"> </w:t>
      </w:r>
      <w:r w:rsidR="002C6E85" w:rsidRPr="00BF2ECA">
        <w:rPr>
          <w:rFonts w:cs="Arial"/>
          <w:sz w:val="22"/>
          <w:szCs w:val="22"/>
        </w:rPr>
        <w:t>SUPERINTENDENCIA NACIONAL DE SALUD</w:t>
      </w:r>
    </w:p>
    <w:p w14:paraId="57108FB7" w14:textId="77777777" w:rsidR="00A16431" w:rsidRDefault="00A16431" w:rsidP="009A3C98">
      <w:pPr>
        <w:pStyle w:val="Normalarial"/>
        <w:jc w:val="both"/>
        <w:rPr>
          <w:rFonts w:cs="Arial"/>
          <w:b/>
          <w:sz w:val="22"/>
          <w:szCs w:val="22"/>
        </w:rPr>
      </w:pPr>
    </w:p>
    <w:p w14:paraId="3BF67656" w14:textId="6FA44421" w:rsidR="00A16431" w:rsidRDefault="003461B2" w:rsidP="009A3C98">
      <w:pPr>
        <w:pStyle w:val="Normalarial"/>
        <w:jc w:val="both"/>
        <w:rPr>
          <w:rFonts w:cs="Arial"/>
          <w:sz w:val="22"/>
          <w:szCs w:val="22"/>
        </w:rPr>
      </w:pPr>
      <w:r w:rsidRPr="2B54AFB8">
        <w:rPr>
          <w:rFonts w:cs="Arial"/>
          <w:b/>
          <w:bCs/>
          <w:sz w:val="22"/>
          <w:szCs w:val="22"/>
        </w:rPr>
        <w:t>ASUNTO:</w:t>
      </w:r>
      <w:r w:rsidRPr="2B54AFB8">
        <w:rPr>
          <w:rFonts w:cs="Arial"/>
          <w:sz w:val="22"/>
          <w:szCs w:val="22"/>
        </w:rPr>
        <w:t xml:space="preserve"> </w:t>
      </w:r>
      <w:r w:rsidR="00A16431" w:rsidRPr="2B54AFB8">
        <w:rPr>
          <w:rFonts w:cs="Arial"/>
          <w:sz w:val="22"/>
          <w:szCs w:val="22"/>
        </w:rPr>
        <w:t xml:space="preserve">INSTRUCCIONES </w:t>
      </w:r>
      <w:r w:rsidR="00BF750A" w:rsidRPr="2B54AFB8">
        <w:rPr>
          <w:rFonts w:cs="Arial"/>
          <w:sz w:val="22"/>
          <w:szCs w:val="22"/>
        </w:rPr>
        <w:t xml:space="preserve">PARA </w:t>
      </w:r>
      <w:r w:rsidR="00A16431" w:rsidRPr="2B54AFB8">
        <w:rPr>
          <w:rFonts w:cs="Arial"/>
          <w:sz w:val="22"/>
          <w:szCs w:val="22"/>
        </w:rPr>
        <w:t>LA IMPLEMENTACIÓN DE MEDIDAS</w:t>
      </w:r>
      <w:r w:rsidR="00D9568F" w:rsidRPr="2B54AFB8">
        <w:rPr>
          <w:rFonts w:cs="Arial"/>
          <w:sz w:val="22"/>
          <w:szCs w:val="22"/>
        </w:rPr>
        <w:t xml:space="preserve"> PARA LA GARANTÍA DEL DERECHO A LA SALUD DE LOS HABITANTES DEL DEPARTAMENTO DE LA GUAJIRA,</w:t>
      </w:r>
      <w:r w:rsidR="0050045E" w:rsidRPr="2B54AFB8">
        <w:rPr>
          <w:rFonts w:cs="Arial"/>
          <w:sz w:val="22"/>
          <w:szCs w:val="22"/>
        </w:rPr>
        <w:t xml:space="preserve"> </w:t>
      </w:r>
      <w:r w:rsidR="00A16431" w:rsidRPr="2B54AFB8">
        <w:rPr>
          <w:rFonts w:cs="Arial"/>
          <w:sz w:val="22"/>
          <w:szCs w:val="22"/>
        </w:rPr>
        <w:t xml:space="preserve">CON ENFOQUE </w:t>
      </w:r>
      <w:r w:rsidR="6F90F4B2" w:rsidRPr="2B54AFB8">
        <w:rPr>
          <w:rFonts w:cs="Arial"/>
          <w:sz w:val="22"/>
          <w:szCs w:val="22"/>
        </w:rPr>
        <w:t xml:space="preserve">INTERCULTURAL Y </w:t>
      </w:r>
      <w:r w:rsidR="00A16431" w:rsidRPr="2B54AFB8">
        <w:rPr>
          <w:rFonts w:cs="Arial"/>
          <w:sz w:val="22"/>
          <w:szCs w:val="22"/>
        </w:rPr>
        <w:t>DIFERENCIAL</w:t>
      </w:r>
      <w:r w:rsidR="2C237B1E" w:rsidRPr="2B54AFB8">
        <w:rPr>
          <w:rFonts w:cs="Arial"/>
          <w:sz w:val="22"/>
          <w:szCs w:val="22"/>
        </w:rPr>
        <w:t>.</w:t>
      </w:r>
    </w:p>
    <w:p w14:paraId="54E28631" w14:textId="77777777" w:rsidR="00A16431" w:rsidRDefault="00A16431" w:rsidP="009A3C98">
      <w:pPr>
        <w:pStyle w:val="Normalarial"/>
        <w:jc w:val="both"/>
        <w:rPr>
          <w:rFonts w:cs="Arial"/>
          <w:b/>
          <w:sz w:val="22"/>
          <w:szCs w:val="22"/>
        </w:rPr>
      </w:pPr>
    </w:p>
    <w:p w14:paraId="6DA182D0" w14:textId="31664875" w:rsidR="003461B2" w:rsidRPr="00BF2ECA" w:rsidRDefault="003461B2" w:rsidP="009A3C98">
      <w:pPr>
        <w:pStyle w:val="Normalarial"/>
        <w:jc w:val="both"/>
        <w:rPr>
          <w:rFonts w:cs="Arial"/>
          <w:b/>
          <w:sz w:val="22"/>
          <w:szCs w:val="22"/>
        </w:rPr>
      </w:pPr>
      <w:r w:rsidRPr="00BF2ECA">
        <w:rPr>
          <w:rFonts w:cs="Arial"/>
          <w:b/>
          <w:sz w:val="22"/>
          <w:szCs w:val="22"/>
        </w:rPr>
        <w:t>FECHA:</w:t>
      </w:r>
      <w:r w:rsidR="006D4F0D" w:rsidRPr="00BF2ECA">
        <w:rPr>
          <w:rFonts w:cs="Arial"/>
          <w:b/>
          <w:sz w:val="22"/>
          <w:szCs w:val="22"/>
        </w:rPr>
        <w:t xml:space="preserve"> </w:t>
      </w:r>
      <w:r w:rsidR="00F2694E" w:rsidRPr="00EB6813">
        <w:rPr>
          <w:rFonts w:cs="Arial"/>
          <w:b/>
          <w:bCs/>
          <w:sz w:val="22"/>
          <w:szCs w:val="22"/>
        </w:rPr>
        <w:t>DIA_S</w:t>
      </w:r>
      <w:r w:rsidR="00F2694E">
        <w:rPr>
          <w:rFonts w:cs="Arial"/>
          <w:b/>
          <w:bCs/>
          <w:sz w:val="22"/>
          <w:szCs w:val="22"/>
        </w:rPr>
        <w:t>-</w:t>
      </w:r>
      <w:r w:rsidR="00F2694E" w:rsidRPr="00EB6813">
        <w:rPr>
          <w:rFonts w:cs="Arial"/>
          <w:b/>
          <w:bCs/>
          <w:sz w:val="22"/>
          <w:szCs w:val="22"/>
        </w:rPr>
        <w:t>MES_S</w:t>
      </w:r>
      <w:r w:rsidR="00F2694E">
        <w:rPr>
          <w:rFonts w:cs="Arial"/>
          <w:b/>
          <w:bCs/>
          <w:sz w:val="22"/>
          <w:szCs w:val="22"/>
        </w:rPr>
        <w:t>-</w:t>
      </w:r>
      <w:r w:rsidR="00F2694E" w:rsidRPr="00EB6813">
        <w:rPr>
          <w:rFonts w:cs="Arial"/>
          <w:b/>
          <w:bCs/>
          <w:sz w:val="22"/>
          <w:szCs w:val="22"/>
        </w:rPr>
        <w:t>ANHO_S</w:t>
      </w:r>
    </w:p>
    <w:p w14:paraId="682465C3" w14:textId="77777777" w:rsidR="003461B2" w:rsidRPr="00BF2ECA" w:rsidRDefault="003461B2" w:rsidP="009A3C98">
      <w:pPr>
        <w:pStyle w:val="Normalarial"/>
        <w:jc w:val="both"/>
        <w:rPr>
          <w:rFonts w:cs="Arial"/>
          <w:sz w:val="22"/>
          <w:szCs w:val="22"/>
        </w:rPr>
      </w:pPr>
    </w:p>
    <w:p w14:paraId="5760E1F3" w14:textId="77777777" w:rsidR="003461B2" w:rsidRPr="00BF2ECA" w:rsidRDefault="003461B2" w:rsidP="009A3C98">
      <w:pPr>
        <w:pStyle w:val="Normalarial"/>
        <w:jc w:val="both"/>
        <w:rPr>
          <w:rFonts w:cs="Arial"/>
          <w:sz w:val="22"/>
          <w:szCs w:val="22"/>
        </w:rPr>
      </w:pPr>
    </w:p>
    <w:p w14:paraId="3AC907A3" w14:textId="77777777" w:rsidR="00D55D16" w:rsidRPr="00A16431" w:rsidRDefault="00D55D16" w:rsidP="009A3C98">
      <w:pPr>
        <w:pStyle w:val="Normalarial"/>
        <w:jc w:val="both"/>
        <w:rPr>
          <w:rFonts w:cs="Arial"/>
          <w:sz w:val="22"/>
          <w:szCs w:val="22"/>
        </w:rPr>
      </w:pPr>
    </w:p>
    <w:p w14:paraId="69D76CB7" w14:textId="77777777" w:rsidR="00A16431" w:rsidRPr="00A16431" w:rsidRDefault="00A16431" w:rsidP="00727848">
      <w:pPr>
        <w:pStyle w:val="Ttulo1"/>
        <w:tabs>
          <w:tab w:val="center" w:pos="3125"/>
        </w:tabs>
        <w:spacing w:after="202" w:line="276" w:lineRule="auto"/>
        <w:jc w:val="left"/>
        <w:rPr>
          <w:rFonts w:cs="Arial"/>
          <w:sz w:val="22"/>
          <w:szCs w:val="22"/>
        </w:rPr>
      </w:pPr>
      <w:r w:rsidRPr="00A16431">
        <w:rPr>
          <w:rFonts w:cs="Arial"/>
          <w:sz w:val="22"/>
          <w:szCs w:val="22"/>
        </w:rPr>
        <w:t>I.</w:t>
      </w:r>
      <w:r w:rsidRPr="00A16431">
        <w:rPr>
          <w:rFonts w:cs="Arial"/>
          <w:sz w:val="22"/>
          <w:szCs w:val="22"/>
        </w:rPr>
        <w:tab/>
        <w:t>ANTECEDENTES Y CONSIDERACIONES</w:t>
      </w:r>
    </w:p>
    <w:p w14:paraId="0872A5B0" w14:textId="45B4E1A1" w:rsidR="00A16431" w:rsidRPr="00727848" w:rsidRDefault="00A16431" w:rsidP="00727848">
      <w:pPr>
        <w:pStyle w:val="Normalarial"/>
        <w:spacing w:line="276" w:lineRule="auto"/>
        <w:jc w:val="both"/>
        <w:rPr>
          <w:rFonts w:cs="Arial"/>
          <w:spacing w:val="0"/>
          <w:sz w:val="22"/>
          <w:szCs w:val="22"/>
        </w:rPr>
      </w:pPr>
      <w:r w:rsidRPr="00727848">
        <w:rPr>
          <w:rFonts w:cs="Arial"/>
          <w:spacing w:val="0"/>
          <w:sz w:val="22"/>
          <w:szCs w:val="22"/>
        </w:rPr>
        <w:t xml:space="preserve">Los artículos 48 y 49 de la Constitución Política, establecen que la Seguridad Social en su componente de atención en salud es un servicio público de carácter obligatorio que se presta bajo la dirección, coordinación y control del Estado, con sujeción a los principios de eficiencia, universalidad y solidaridad. </w:t>
      </w:r>
    </w:p>
    <w:p w14:paraId="1749EF3D" w14:textId="77777777" w:rsidR="00A16431" w:rsidRPr="00727848" w:rsidRDefault="00A16431" w:rsidP="00727848">
      <w:pPr>
        <w:pStyle w:val="Normalarial"/>
        <w:spacing w:line="276" w:lineRule="auto"/>
        <w:jc w:val="both"/>
        <w:rPr>
          <w:rFonts w:cs="Arial"/>
          <w:spacing w:val="0"/>
          <w:sz w:val="22"/>
          <w:szCs w:val="22"/>
        </w:rPr>
      </w:pPr>
    </w:p>
    <w:p w14:paraId="67E559BD" w14:textId="60D7E708" w:rsidR="00A16431" w:rsidRPr="00727848" w:rsidRDefault="00457290" w:rsidP="00727848">
      <w:pPr>
        <w:pStyle w:val="Normalarial"/>
        <w:spacing w:line="276" w:lineRule="auto"/>
        <w:jc w:val="both"/>
        <w:rPr>
          <w:rFonts w:cs="Arial"/>
          <w:spacing w:val="0"/>
          <w:sz w:val="22"/>
          <w:szCs w:val="22"/>
        </w:rPr>
      </w:pPr>
      <w:r>
        <w:rPr>
          <w:rFonts w:cs="Arial"/>
          <w:spacing w:val="0"/>
          <w:sz w:val="22"/>
          <w:szCs w:val="22"/>
        </w:rPr>
        <w:t xml:space="preserve">Por su parte, </w:t>
      </w:r>
      <w:r w:rsidR="00A16431" w:rsidRPr="00727848">
        <w:rPr>
          <w:rFonts w:cs="Arial"/>
          <w:spacing w:val="0"/>
          <w:sz w:val="22"/>
          <w:szCs w:val="22"/>
        </w:rPr>
        <w:t>los artículos 7, 10 y 68 de la Constitución Política reconoce</w:t>
      </w:r>
      <w:r w:rsidR="007874EE">
        <w:rPr>
          <w:rFonts w:cs="Arial"/>
          <w:spacing w:val="0"/>
          <w:sz w:val="22"/>
          <w:szCs w:val="22"/>
        </w:rPr>
        <w:t>n</w:t>
      </w:r>
      <w:r w:rsidR="00A16431" w:rsidRPr="00727848">
        <w:rPr>
          <w:rFonts w:cs="Arial"/>
          <w:spacing w:val="0"/>
          <w:sz w:val="22"/>
          <w:szCs w:val="22"/>
        </w:rPr>
        <w:t xml:space="preserve"> y protege</w:t>
      </w:r>
      <w:r w:rsidR="007874EE">
        <w:rPr>
          <w:rFonts w:cs="Arial"/>
          <w:spacing w:val="0"/>
          <w:sz w:val="22"/>
          <w:szCs w:val="22"/>
        </w:rPr>
        <w:t>n</w:t>
      </w:r>
      <w:r w:rsidR="00A16431" w:rsidRPr="00727848">
        <w:rPr>
          <w:rFonts w:cs="Arial"/>
          <w:spacing w:val="0"/>
          <w:sz w:val="22"/>
          <w:szCs w:val="22"/>
        </w:rPr>
        <w:t xml:space="preserve"> la diversidad étnica y cultural de la Nación, así como el carácter oficial de las lenguas y dialectos de los grupos étnicos en sus territorios y el derecho de los integrantes de esta</w:t>
      </w:r>
      <w:r w:rsidR="007874EE">
        <w:rPr>
          <w:rFonts w:cs="Arial"/>
          <w:spacing w:val="0"/>
          <w:sz w:val="22"/>
          <w:szCs w:val="22"/>
        </w:rPr>
        <w:t>s</w:t>
      </w:r>
      <w:r w:rsidR="00A16431" w:rsidRPr="00727848">
        <w:rPr>
          <w:rFonts w:cs="Arial"/>
          <w:spacing w:val="0"/>
          <w:sz w:val="22"/>
          <w:szCs w:val="22"/>
        </w:rPr>
        <w:t xml:space="preserve"> poblaci</w:t>
      </w:r>
      <w:r w:rsidR="007874EE">
        <w:rPr>
          <w:rFonts w:cs="Arial"/>
          <w:spacing w:val="0"/>
          <w:sz w:val="22"/>
          <w:szCs w:val="22"/>
        </w:rPr>
        <w:t>ones</w:t>
      </w:r>
      <w:r w:rsidR="00A16431" w:rsidRPr="00727848">
        <w:rPr>
          <w:rFonts w:cs="Arial"/>
          <w:spacing w:val="0"/>
          <w:sz w:val="22"/>
          <w:szCs w:val="22"/>
        </w:rPr>
        <w:t xml:space="preserve"> a una formación que respete y desarrolle su integridad cultural.</w:t>
      </w:r>
    </w:p>
    <w:p w14:paraId="62B6FBC5" w14:textId="77777777" w:rsidR="00A16431" w:rsidRPr="00727848" w:rsidRDefault="00A16431" w:rsidP="00727848">
      <w:pPr>
        <w:pStyle w:val="Normalarial"/>
        <w:spacing w:line="276" w:lineRule="auto"/>
        <w:jc w:val="both"/>
        <w:rPr>
          <w:rFonts w:cs="Arial"/>
          <w:spacing w:val="0"/>
          <w:sz w:val="22"/>
          <w:szCs w:val="22"/>
        </w:rPr>
      </w:pPr>
    </w:p>
    <w:p w14:paraId="64B0A3F7" w14:textId="55C717F7" w:rsidR="00A16431" w:rsidRDefault="00A16431" w:rsidP="00727848">
      <w:pPr>
        <w:pStyle w:val="Normalarial"/>
        <w:spacing w:line="276" w:lineRule="auto"/>
        <w:jc w:val="both"/>
        <w:rPr>
          <w:rFonts w:cs="Arial"/>
          <w:spacing w:val="0"/>
          <w:sz w:val="22"/>
          <w:szCs w:val="22"/>
        </w:rPr>
      </w:pPr>
      <w:r w:rsidRPr="00727848">
        <w:rPr>
          <w:rFonts w:cs="Arial"/>
          <w:spacing w:val="0"/>
          <w:sz w:val="22"/>
          <w:szCs w:val="22"/>
        </w:rPr>
        <w:t>A su vez, el artículo 154 de la Ley 100 de 1993 establece que el Estado intervendrá en el servicio público de la seguridad social en salud, con el fin de garantizar los principios consagrados en la Constitución Política y en la Ley.</w:t>
      </w:r>
    </w:p>
    <w:p w14:paraId="0A47920D" w14:textId="77777777" w:rsidR="007A61DB" w:rsidRPr="00727848" w:rsidRDefault="007A61DB" w:rsidP="00727848">
      <w:pPr>
        <w:pStyle w:val="Normalarial"/>
        <w:spacing w:line="276" w:lineRule="auto"/>
        <w:jc w:val="both"/>
        <w:rPr>
          <w:rFonts w:cs="Arial"/>
          <w:spacing w:val="0"/>
          <w:sz w:val="22"/>
          <w:szCs w:val="22"/>
        </w:rPr>
      </w:pPr>
    </w:p>
    <w:p w14:paraId="678F21AE" w14:textId="51EF3473" w:rsidR="00A16431" w:rsidRDefault="00A16431" w:rsidP="00727848">
      <w:pPr>
        <w:pStyle w:val="Normalarial"/>
        <w:spacing w:line="276" w:lineRule="auto"/>
        <w:jc w:val="both"/>
        <w:rPr>
          <w:rFonts w:cs="Arial"/>
          <w:spacing w:val="0"/>
          <w:sz w:val="22"/>
          <w:szCs w:val="22"/>
        </w:rPr>
      </w:pPr>
      <w:r w:rsidRPr="00727848">
        <w:rPr>
          <w:rFonts w:cs="Arial"/>
          <w:spacing w:val="0"/>
          <w:sz w:val="22"/>
          <w:szCs w:val="22"/>
        </w:rPr>
        <w:t>El artículo 25 de la Ley 21 de 1991 prevé que los gobiernos garanticen a los pueblos interesados la disposición de los servicios de salud adecuados o proporcionar los medios que les permitan organizar y prestar tales servicios bajo su propia responsabilidad y control, a fin de que puedan gozar del máximo nivel posible de salud física y mental. Por lo tanto, la norma señala que los servicios de salud deberán organizarse, planearse y administrarse en cooperación con los pueblos interesados y tener en cuenta sus condiciones económicas, geográficas, sociales y culturales, así como sus métodos de prevención, prácticas curativas y medicamentos tradicionales.</w:t>
      </w:r>
    </w:p>
    <w:p w14:paraId="546F1953" w14:textId="77777777" w:rsidR="00765AAE" w:rsidRDefault="00765AAE" w:rsidP="00727848">
      <w:pPr>
        <w:pStyle w:val="Normalarial"/>
        <w:spacing w:line="276" w:lineRule="auto"/>
        <w:jc w:val="both"/>
        <w:rPr>
          <w:rFonts w:cs="Arial"/>
          <w:spacing w:val="0"/>
          <w:sz w:val="22"/>
          <w:szCs w:val="22"/>
        </w:rPr>
      </w:pPr>
    </w:p>
    <w:p w14:paraId="790C0013" w14:textId="6FA6B89C" w:rsidR="00A16431" w:rsidRPr="00727848" w:rsidRDefault="00A16431" w:rsidP="00727848">
      <w:pPr>
        <w:pStyle w:val="Normalarial"/>
        <w:spacing w:line="276" w:lineRule="auto"/>
        <w:jc w:val="both"/>
        <w:rPr>
          <w:rFonts w:cs="Arial"/>
          <w:spacing w:val="0"/>
          <w:sz w:val="22"/>
          <w:szCs w:val="22"/>
        </w:rPr>
      </w:pPr>
      <w:r w:rsidRPr="00727848">
        <w:rPr>
          <w:rFonts w:cs="Arial"/>
          <w:spacing w:val="0"/>
          <w:sz w:val="22"/>
          <w:szCs w:val="22"/>
        </w:rPr>
        <w:t xml:space="preserve">El artículo 26 de la Ley 691 de 2001, establece que en los organismos de inspección y vigilancia o </w:t>
      </w:r>
      <w:r w:rsidR="006374D6">
        <w:rPr>
          <w:rFonts w:cs="Arial"/>
          <w:spacing w:val="0"/>
          <w:sz w:val="22"/>
          <w:szCs w:val="22"/>
        </w:rPr>
        <w:t xml:space="preserve">en </w:t>
      </w:r>
      <w:r w:rsidRPr="00727848">
        <w:rPr>
          <w:rFonts w:cs="Arial"/>
          <w:spacing w:val="0"/>
          <w:sz w:val="22"/>
          <w:szCs w:val="22"/>
        </w:rPr>
        <w:t xml:space="preserve">las entidades que cumplan estas funciones, deberán existir programas regulares de capacitación de los funcionarios en aspectos relacionados con la legislación relativa a los </w:t>
      </w:r>
      <w:r w:rsidR="006374D6">
        <w:rPr>
          <w:rFonts w:cs="Arial"/>
          <w:spacing w:val="0"/>
          <w:sz w:val="22"/>
          <w:szCs w:val="22"/>
        </w:rPr>
        <w:t>p</w:t>
      </w:r>
      <w:r w:rsidRPr="00727848">
        <w:rPr>
          <w:rFonts w:cs="Arial"/>
          <w:spacing w:val="0"/>
          <w:sz w:val="22"/>
          <w:szCs w:val="22"/>
        </w:rPr>
        <w:t xml:space="preserve">ueblos </w:t>
      </w:r>
      <w:r w:rsidR="006374D6">
        <w:rPr>
          <w:rFonts w:cs="Arial"/>
          <w:spacing w:val="0"/>
          <w:sz w:val="22"/>
          <w:szCs w:val="22"/>
        </w:rPr>
        <w:t>i</w:t>
      </w:r>
      <w:r w:rsidRPr="00727848">
        <w:rPr>
          <w:rFonts w:cs="Arial"/>
          <w:spacing w:val="0"/>
          <w:sz w:val="22"/>
          <w:szCs w:val="22"/>
        </w:rPr>
        <w:t>ndígenas.</w:t>
      </w:r>
    </w:p>
    <w:p w14:paraId="4FCD376E" w14:textId="77777777" w:rsidR="00A16431" w:rsidRPr="00727848" w:rsidRDefault="00A16431" w:rsidP="00727848">
      <w:pPr>
        <w:pStyle w:val="Normalarial"/>
        <w:spacing w:line="276" w:lineRule="auto"/>
        <w:jc w:val="both"/>
        <w:rPr>
          <w:rFonts w:cs="Arial"/>
          <w:spacing w:val="0"/>
          <w:sz w:val="22"/>
          <w:szCs w:val="22"/>
        </w:rPr>
      </w:pPr>
    </w:p>
    <w:p w14:paraId="5C6BE05F" w14:textId="1EAFBB91" w:rsidR="00A16431" w:rsidRPr="00727848" w:rsidRDefault="00FF67BD" w:rsidP="00727848">
      <w:pPr>
        <w:pStyle w:val="Normalarial"/>
        <w:spacing w:line="276" w:lineRule="auto"/>
        <w:jc w:val="both"/>
        <w:rPr>
          <w:rFonts w:cs="Arial"/>
          <w:spacing w:val="0"/>
          <w:sz w:val="22"/>
          <w:szCs w:val="22"/>
        </w:rPr>
      </w:pPr>
      <w:r>
        <w:rPr>
          <w:rFonts w:cs="Arial"/>
          <w:spacing w:val="0"/>
          <w:sz w:val="22"/>
          <w:szCs w:val="22"/>
        </w:rPr>
        <w:t>Por otro lado</w:t>
      </w:r>
      <w:r w:rsidR="00A16431" w:rsidRPr="00727848">
        <w:rPr>
          <w:rFonts w:cs="Arial"/>
          <w:spacing w:val="0"/>
          <w:sz w:val="22"/>
          <w:szCs w:val="22"/>
        </w:rPr>
        <w:t xml:space="preserve">, el artículo 68 de la Ley 715 de 2001 establece que la Superintendencia Nacional de Salud tendrá como competencia realizar la inspección, vigilancia y control </w:t>
      </w:r>
      <w:r w:rsidR="009A3385">
        <w:rPr>
          <w:rFonts w:cs="Arial"/>
          <w:spacing w:val="0"/>
          <w:sz w:val="22"/>
          <w:szCs w:val="22"/>
        </w:rPr>
        <w:t>a</w:t>
      </w:r>
      <w:r w:rsidR="00A16431" w:rsidRPr="00727848">
        <w:rPr>
          <w:rFonts w:cs="Arial"/>
          <w:spacing w:val="0"/>
          <w:sz w:val="22"/>
          <w:szCs w:val="22"/>
        </w:rPr>
        <w:t>l cumplimiento de las normas constitucionales y legales del sector salud y de los recursos de este.</w:t>
      </w:r>
    </w:p>
    <w:p w14:paraId="00580F3B" w14:textId="77777777" w:rsidR="00A16431" w:rsidRPr="00727848" w:rsidRDefault="00A16431" w:rsidP="00727848">
      <w:pPr>
        <w:pStyle w:val="Normalarial"/>
        <w:spacing w:line="276" w:lineRule="auto"/>
        <w:jc w:val="both"/>
        <w:rPr>
          <w:rFonts w:cs="Arial"/>
          <w:spacing w:val="0"/>
          <w:sz w:val="22"/>
          <w:szCs w:val="22"/>
        </w:rPr>
      </w:pPr>
    </w:p>
    <w:p w14:paraId="318B85F0" w14:textId="475359FF" w:rsidR="00A16431" w:rsidRPr="00727848" w:rsidRDefault="00D37131" w:rsidP="00727848">
      <w:pPr>
        <w:pStyle w:val="Normalarial"/>
        <w:spacing w:line="276" w:lineRule="auto"/>
        <w:jc w:val="both"/>
        <w:rPr>
          <w:rFonts w:cs="Arial"/>
          <w:spacing w:val="0"/>
          <w:sz w:val="22"/>
          <w:szCs w:val="22"/>
        </w:rPr>
      </w:pPr>
      <w:r>
        <w:rPr>
          <w:rFonts w:cs="Arial"/>
          <w:spacing w:val="0"/>
          <w:sz w:val="22"/>
          <w:szCs w:val="22"/>
        </w:rPr>
        <w:lastRenderedPageBreak/>
        <w:t>En igual sentido</w:t>
      </w:r>
      <w:r w:rsidR="00A16431" w:rsidRPr="00727848">
        <w:rPr>
          <w:rFonts w:cs="Arial"/>
          <w:spacing w:val="0"/>
          <w:sz w:val="22"/>
          <w:szCs w:val="22"/>
        </w:rPr>
        <w:t>, el artículo 43 de la Ley 715 de 2001 establece que corresponde a los departamentos dirigir, coordinar y vigilar el sector salud y el Sistema General de Seguridad Social en Salud</w:t>
      </w:r>
      <w:r w:rsidR="009E56C7">
        <w:rPr>
          <w:rFonts w:cs="Arial"/>
          <w:spacing w:val="0"/>
          <w:sz w:val="22"/>
          <w:szCs w:val="22"/>
        </w:rPr>
        <w:t xml:space="preserve"> – SGSSS -</w:t>
      </w:r>
      <w:r w:rsidR="00A16431" w:rsidRPr="00727848">
        <w:rPr>
          <w:rFonts w:cs="Arial"/>
          <w:spacing w:val="0"/>
          <w:sz w:val="22"/>
          <w:szCs w:val="22"/>
        </w:rPr>
        <w:t xml:space="preserve"> en el territorio de su jurisdicción, atendiendo las disposiciones nacionales sobre la materia. </w:t>
      </w:r>
      <w:r w:rsidR="00CC2C29">
        <w:rPr>
          <w:rFonts w:cs="Arial"/>
          <w:spacing w:val="0"/>
          <w:sz w:val="22"/>
          <w:szCs w:val="22"/>
        </w:rPr>
        <w:t xml:space="preserve"> Así mismo</w:t>
      </w:r>
      <w:r w:rsidR="00A16431" w:rsidRPr="00727848">
        <w:rPr>
          <w:rFonts w:cs="Arial"/>
          <w:spacing w:val="0"/>
          <w:sz w:val="22"/>
          <w:szCs w:val="22"/>
        </w:rPr>
        <w:t>, el numeral 3.1.2. del artículo 4º de la Ley 2200 de 2022 establece que les corresponde a los departamentos ejercer el</w:t>
      </w:r>
      <w:r w:rsidR="00727848" w:rsidRPr="00727848">
        <w:rPr>
          <w:rFonts w:cs="Arial"/>
          <w:spacing w:val="0"/>
          <w:sz w:val="22"/>
          <w:szCs w:val="22"/>
        </w:rPr>
        <w:t xml:space="preserve"> </w:t>
      </w:r>
      <w:r w:rsidR="00A16431" w:rsidRPr="00727848">
        <w:rPr>
          <w:rFonts w:cs="Arial"/>
          <w:spacing w:val="0"/>
          <w:sz w:val="22"/>
          <w:szCs w:val="22"/>
        </w:rPr>
        <w:t xml:space="preserve">liderazgo y gobernanza del sistema de salud en </w:t>
      </w:r>
      <w:r w:rsidR="00B74170">
        <w:rPr>
          <w:rFonts w:cs="Arial"/>
          <w:spacing w:val="0"/>
          <w:sz w:val="22"/>
          <w:szCs w:val="22"/>
        </w:rPr>
        <w:t>el territorio de su</w:t>
      </w:r>
      <w:r w:rsidR="00A16431" w:rsidRPr="00727848">
        <w:rPr>
          <w:rFonts w:cs="Arial"/>
          <w:spacing w:val="0"/>
          <w:sz w:val="22"/>
          <w:szCs w:val="22"/>
        </w:rPr>
        <w:t xml:space="preserve"> jurisdicción</w:t>
      </w:r>
      <w:r w:rsidR="00B74170">
        <w:rPr>
          <w:rFonts w:cs="Arial"/>
          <w:spacing w:val="0"/>
          <w:sz w:val="22"/>
          <w:szCs w:val="22"/>
        </w:rPr>
        <w:t>,</w:t>
      </w:r>
      <w:r w:rsidR="00A16431" w:rsidRPr="00727848">
        <w:rPr>
          <w:rFonts w:cs="Arial"/>
          <w:spacing w:val="0"/>
          <w:sz w:val="22"/>
          <w:szCs w:val="22"/>
        </w:rPr>
        <w:t xml:space="preserve"> en procura de </w:t>
      </w:r>
      <w:r w:rsidR="0032503A">
        <w:rPr>
          <w:rFonts w:cs="Arial"/>
          <w:spacing w:val="0"/>
          <w:sz w:val="22"/>
          <w:szCs w:val="22"/>
        </w:rPr>
        <w:t>garantizar la prestación</w:t>
      </w:r>
      <w:r w:rsidR="003656EE">
        <w:rPr>
          <w:rFonts w:cs="Arial"/>
          <w:spacing w:val="0"/>
          <w:sz w:val="22"/>
          <w:szCs w:val="22"/>
        </w:rPr>
        <w:t xml:space="preserve"> de servicios de sal</w:t>
      </w:r>
      <w:r w:rsidR="002E6E3B">
        <w:rPr>
          <w:rFonts w:cs="Arial"/>
          <w:spacing w:val="0"/>
          <w:sz w:val="22"/>
          <w:szCs w:val="22"/>
        </w:rPr>
        <w:t>u</w:t>
      </w:r>
      <w:r w:rsidR="003656EE">
        <w:rPr>
          <w:rFonts w:cs="Arial"/>
          <w:spacing w:val="0"/>
          <w:sz w:val="22"/>
          <w:szCs w:val="22"/>
        </w:rPr>
        <w:t>d</w:t>
      </w:r>
      <w:r w:rsidR="0032503A">
        <w:rPr>
          <w:rFonts w:cs="Arial"/>
          <w:spacing w:val="0"/>
          <w:sz w:val="22"/>
          <w:szCs w:val="22"/>
        </w:rPr>
        <w:t xml:space="preserve"> bajo condiciones de</w:t>
      </w:r>
      <w:r w:rsidR="0032503A" w:rsidRPr="00727848">
        <w:rPr>
          <w:rFonts w:cs="Arial"/>
          <w:spacing w:val="0"/>
          <w:sz w:val="22"/>
          <w:szCs w:val="22"/>
        </w:rPr>
        <w:t xml:space="preserve"> </w:t>
      </w:r>
      <w:r w:rsidR="00A16431" w:rsidRPr="00727848">
        <w:rPr>
          <w:rFonts w:cs="Arial"/>
          <w:spacing w:val="0"/>
          <w:sz w:val="22"/>
          <w:szCs w:val="22"/>
        </w:rPr>
        <w:t>calidad, acceso y oportunidad</w:t>
      </w:r>
      <w:r w:rsidR="005A1AFA">
        <w:rPr>
          <w:rFonts w:cs="Arial"/>
          <w:spacing w:val="0"/>
          <w:sz w:val="22"/>
          <w:szCs w:val="22"/>
        </w:rPr>
        <w:t>.</w:t>
      </w:r>
      <w:r w:rsidR="00A16431" w:rsidRPr="00727848">
        <w:rPr>
          <w:rFonts w:cs="Arial"/>
          <w:spacing w:val="0"/>
          <w:sz w:val="22"/>
          <w:szCs w:val="22"/>
        </w:rPr>
        <w:t xml:space="preserve"> </w:t>
      </w:r>
    </w:p>
    <w:p w14:paraId="47046D3B" w14:textId="77777777" w:rsidR="00727848" w:rsidRPr="00B032D2" w:rsidRDefault="00727848" w:rsidP="00B032D2">
      <w:pPr>
        <w:pStyle w:val="Normalarial"/>
        <w:spacing w:line="276" w:lineRule="auto"/>
        <w:jc w:val="both"/>
        <w:rPr>
          <w:rFonts w:cs="Arial"/>
          <w:spacing w:val="0"/>
          <w:sz w:val="22"/>
          <w:szCs w:val="22"/>
        </w:rPr>
      </w:pPr>
    </w:p>
    <w:p w14:paraId="5D3A9880" w14:textId="01B0D1D2" w:rsidR="00A16431" w:rsidRPr="00727848" w:rsidRDefault="00A50805" w:rsidP="00727848">
      <w:pPr>
        <w:pStyle w:val="Normalarial"/>
        <w:spacing w:line="276" w:lineRule="auto"/>
        <w:jc w:val="both"/>
        <w:rPr>
          <w:rFonts w:cs="Arial"/>
          <w:spacing w:val="0"/>
          <w:sz w:val="22"/>
          <w:szCs w:val="22"/>
        </w:rPr>
      </w:pPr>
      <w:r>
        <w:rPr>
          <w:rFonts w:cs="Arial"/>
          <w:spacing w:val="0"/>
          <w:sz w:val="22"/>
          <w:szCs w:val="22"/>
        </w:rPr>
        <w:t>As</w:t>
      </w:r>
      <w:r w:rsidR="003656EE">
        <w:rPr>
          <w:rFonts w:cs="Arial"/>
          <w:spacing w:val="0"/>
          <w:sz w:val="22"/>
          <w:szCs w:val="22"/>
        </w:rPr>
        <w:t>i</w:t>
      </w:r>
      <w:r w:rsidR="00A16431" w:rsidRPr="00727848">
        <w:rPr>
          <w:rFonts w:cs="Arial"/>
          <w:spacing w:val="0"/>
          <w:sz w:val="22"/>
          <w:szCs w:val="22"/>
        </w:rPr>
        <w:t xml:space="preserve">mismo, el artículo 44 de la Ley 715 de 2001 establece las competencias de los municipios </w:t>
      </w:r>
      <w:r w:rsidR="00932913">
        <w:rPr>
          <w:rFonts w:cs="Arial"/>
          <w:spacing w:val="0"/>
          <w:sz w:val="22"/>
          <w:szCs w:val="22"/>
        </w:rPr>
        <w:t xml:space="preserve">respecto al </w:t>
      </w:r>
      <w:r w:rsidR="009E56C7">
        <w:rPr>
          <w:rFonts w:cs="Arial"/>
          <w:spacing w:val="0"/>
          <w:sz w:val="22"/>
          <w:szCs w:val="22"/>
        </w:rPr>
        <w:t>SGSSS</w:t>
      </w:r>
      <w:r w:rsidR="00932913">
        <w:rPr>
          <w:rFonts w:cs="Arial"/>
          <w:spacing w:val="0"/>
          <w:sz w:val="22"/>
          <w:szCs w:val="22"/>
        </w:rPr>
        <w:t xml:space="preserve"> y el Sector Salud,</w:t>
      </w:r>
      <w:r w:rsidR="00932913" w:rsidRPr="00727848">
        <w:rPr>
          <w:rFonts w:cs="Arial"/>
          <w:spacing w:val="0"/>
          <w:sz w:val="22"/>
          <w:szCs w:val="22"/>
        </w:rPr>
        <w:t xml:space="preserve"> </w:t>
      </w:r>
      <w:r w:rsidR="00932913">
        <w:rPr>
          <w:rFonts w:cs="Arial"/>
          <w:spacing w:val="0"/>
          <w:sz w:val="22"/>
          <w:szCs w:val="22"/>
        </w:rPr>
        <w:t xml:space="preserve">correspondiéndoles el direccionamiento y coordinación de estos en el territorio de su jurisdicción. </w:t>
      </w:r>
    </w:p>
    <w:p w14:paraId="701B7503" w14:textId="77777777" w:rsidR="00A16431" w:rsidRPr="00B032D2" w:rsidRDefault="00A16431" w:rsidP="00727848">
      <w:pPr>
        <w:pStyle w:val="Normalarial"/>
        <w:spacing w:line="276" w:lineRule="auto"/>
        <w:jc w:val="both"/>
        <w:rPr>
          <w:rFonts w:cs="Arial"/>
          <w:spacing w:val="0"/>
          <w:sz w:val="22"/>
          <w:szCs w:val="22"/>
        </w:rPr>
      </w:pPr>
    </w:p>
    <w:p w14:paraId="14EF523A" w14:textId="512A4C16" w:rsidR="00A16431" w:rsidRPr="00B032D2" w:rsidRDefault="00932913" w:rsidP="00727848">
      <w:pPr>
        <w:pStyle w:val="Normalarial"/>
        <w:spacing w:line="276" w:lineRule="auto"/>
        <w:jc w:val="both"/>
        <w:rPr>
          <w:rFonts w:cs="Arial"/>
          <w:spacing w:val="0"/>
          <w:sz w:val="22"/>
          <w:szCs w:val="22"/>
        </w:rPr>
      </w:pPr>
      <w:r w:rsidRPr="009871CF">
        <w:rPr>
          <w:rFonts w:cs="Arial"/>
          <w:spacing w:val="0"/>
          <w:sz w:val="22"/>
          <w:szCs w:val="22"/>
        </w:rPr>
        <w:t xml:space="preserve">En </w:t>
      </w:r>
      <w:r w:rsidR="00E815DC" w:rsidRPr="009871CF">
        <w:rPr>
          <w:rFonts w:cs="Arial"/>
          <w:spacing w:val="0"/>
          <w:sz w:val="22"/>
          <w:szCs w:val="22"/>
        </w:rPr>
        <w:t>consecuencia,</w:t>
      </w:r>
      <w:r>
        <w:rPr>
          <w:rFonts w:cs="Arial"/>
          <w:spacing w:val="0"/>
          <w:sz w:val="22"/>
          <w:szCs w:val="22"/>
        </w:rPr>
        <w:t xml:space="preserve"> con lo previsto en </w:t>
      </w:r>
      <w:r w:rsidR="000D056D">
        <w:rPr>
          <w:rFonts w:cs="Arial"/>
          <w:spacing w:val="0"/>
          <w:sz w:val="22"/>
          <w:szCs w:val="22"/>
        </w:rPr>
        <w:t xml:space="preserve">artículo 68 de la Ley 715 de 2001 y </w:t>
      </w:r>
      <w:r w:rsidR="00A16431" w:rsidRPr="00B032D2">
        <w:rPr>
          <w:rFonts w:cs="Arial"/>
          <w:spacing w:val="0"/>
          <w:sz w:val="22"/>
          <w:szCs w:val="22"/>
        </w:rPr>
        <w:t>el artículo 36 de la Ley 1122 de 2007, dispone que la</w:t>
      </w:r>
      <w:r w:rsidR="007F1C34" w:rsidRPr="00B032D2">
        <w:rPr>
          <w:rFonts w:cs="Arial"/>
          <w:spacing w:val="0"/>
          <w:sz w:val="22"/>
          <w:szCs w:val="22"/>
        </w:rPr>
        <w:t xml:space="preserve"> </w:t>
      </w:r>
      <w:r w:rsidR="00A16431" w:rsidRPr="00B032D2">
        <w:rPr>
          <w:rFonts w:cs="Arial"/>
          <w:spacing w:val="0"/>
          <w:sz w:val="22"/>
          <w:szCs w:val="22"/>
        </w:rPr>
        <w:t xml:space="preserve">Superintendencia Nacional de Salud encabezará el Sistema de Inspección, Vigilancia y Control del </w:t>
      </w:r>
      <w:r w:rsidR="009E56C7">
        <w:rPr>
          <w:rFonts w:cs="Arial"/>
          <w:spacing w:val="0"/>
          <w:sz w:val="22"/>
          <w:szCs w:val="22"/>
        </w:rPr>
        <w:t>SGSSS</w:t>
      </w:r>
      <w:r w:rsidR="00D83EE4">
        <w:rPr>
          <w:rFonts w:cs="Arial"/>
          <w:spacing w:val="0"/>
          <w:sz w:val="22"/>
          <w:szCs w:val="22"/>
        </w:rPr>
        <w:t xml:space="preserve">, siendo este </w:t>
      </w:r>
      <w:r w:rsidR="00A16431" w:rsidRPr="00B032D2">
        <w:rPr>
          <w:rFonts w:cs="Arial"/>
          <w:spacing w:val="0"/>
          <w:sz w:val="22"/>
          <w:szCs w:val="22"/>
        </w:rPr>
        <w:t>un conjunto de normas, agentes y procesos articulados entre sí.</w:t>
      </w:r>
    </w:p>
    <w:p w14:paraId="7FB86422" w14:textId="77777777" w:rsidR="00A16431" w:rsidRPr="00B032D2" w:rsidRDefault="00A16431" w:rsidP="00727848">
      <w:pPr>
        <w:pStyle w:val="Normalarial"/>
        <w:spacing w:line="276" w:lineRule="auto"/>
        <w:jc w:val="both"/>
        <w:rPr>
          <w:rFonts w:cs="Arial"/>
          <w:spacing w:val="0"/>
          <w:sz w:val="22"/>
          <w:szCs w:val="22"/>
        </w:rPr>
      </w:pPr>
    </w:p>
    <w:p w14:paraId="3C324088" w14:textId="0A80C469" w:rsidR="00A16431" w:rsidRPr="00B032D2" w:rsidRDefault="003656EE" w:rsidP="00727848">
      <w:pPr>
        <w:pStyle w:val="Normalarial"/>
        <w:spacing w:line="276" w:lineRule="auto"/>
        <w:jc w:val="both"/>
        <w:rPr>
          <w:rFonts w:cs="Arial"/>
          <w:spacing w:val="0"/>
          <w:sz w:val="22"/>
          <w:szCs w:val="22"/>
        </w:rPr>
      </w:pPr>
      <w:r>
        <w:rPr>
          <w:rFonts w:cs="Arial"/>
          <w:spacing w:val="0"/>
          <w:sz w:val="22"/>
          <w:szCs w:val="22"/>
        </w:rPr>
        <w:t>E</w:t>
      </w:r>
      <w:r w:rsidR="00A16431" w:rsidRPr="00B032D2">
        <w:rPr>
          <w:rFonts w:cs="Arial"/>
          <w:spacing w:val="0"/>
          <w:sz w:val="22"/>
          <w:szCs w:val="22"/>
        </w:rPr>
        <w:t xml:space="preserve">l artículo 37 de la Ley 1122 de 2007, determina que la Superintendencia Nacional de Salud </w:t>
      </w:r>
      <w:r w:rsidR="009F1C5A" w:rsidRPr="00B032D2">
        <w:rPr>
          <w:rFonts w:cs="Arial"/>
          <w:spacing w:val="0"/>
          <w:sz w:val="22"/>
          <w:szCs w:val="22"/>
        </w:rPr>
        <w:t>debe</w:t>
      </w:r>
      <w:r w:rsidR="00FE2148" w:rsidRPr="00B032D2">
        <w:rPr>
          <w:rFonts w:cs="Arial"/>
          <w:spacing w:val="0"/>
          <w:sz w:val="22"/>
          <w:szCs w:val="22"/>
        </w:rPr>
        <w:t>rá</w:t>
      </w:r>
      <w:r w:rsidR="009F1C5A" w:rsidRPr="00B032D2">
        <w:rPr>
          <w:rFonts w:cs="Arial"/>
          <w:spacing w:val="0"/>
          <w:sz w:val="22"/>
          <w:szCs w:val="22"/>
        </w:rPr>
        <w:t xml:space="preserve"> </w:t>
      </w:r>
      <w:r w:rsidR="00A16431" w:rsidRPr="00B032D2">
        <w:rPr>
          <w:rFonts w:cs="Arial"/>
          <w:spacing w:val="0"/>
          <w:sz w:val="22"/>
          <w:szCs w:val="22"/>
        </w:rPr>
        <w:t xml:space="preserve">cumplir </w:t>
      </w:r>
      <w:r w:rsidR="00AA120C" w:rsidRPr="00B032D2">
        <w:rPr>
          <w:rFonts w:cs="Arial"/>
          <w:spacing w:val="0"/>
          <w:sz w:val="22"/>
          <w:szCs w:val="22"/>
        </w:rPr>
        <w:t>con</w:t>
      </w:r>
      <w:r w:rsidR="00A16431" w:rsidRPr="00B032D2">
        <w:rPr>
          <w:rFonts w:cs="Arial"/>
          <w:spacing w:val="0"/>
          <w:sz w:val="22"/>
          <w:szCs w:val="22"/>
        </w:rPr>
        <w:t xml:space="preserve"> las atribuciones de inspección, vigilancia y control</w:t>
      </w:r>
      <w:r w:rsidR="00E13615">
        <w:rPr>
          <w:rFonts w:cs="Arial"/>
          <w:spacing w:val="0"/>
          <w:sz w:val="22"/>
          <w:szCs w:val="22"/>
        </w:rPr>
        <w:t>, y,</w:t>
      </w:r>
      <w:r w:rsidR="009F4E76" w:rsidRPr="00B032D2">
        <w:rPr>
          <w:rFonts w:cs="Arial"/>
          <w:spacing w:val="0"/>
          <w:sz w:val="22"/>
          <w:szCs w:val="22"/>
        </w:rPr>
        <w:t xml:space="preserve"> además,</w:t>
      </w:r>
      <w:r w:rsidR="00A16431" w:rsidRPr="00B032D2">
        <w:rPr>
          <w:rFonts w:cs="Arial"/>
          <w:spacing w:val="0"/>
          <w:sz w:val="22"/>
          <w:szCs w:val="22"/>
        </w:rPr>
        <w:t xml:space="preserve"> ejercerá sus funciones</w:t>
      </w:r>
      <w:r w:rsidR="00E13615">
        <w:rPr>
          <w:rFonts w:cs="Arial"/>
          <w:spacing w:val="0"/>
          <w:sz w:val="22"/>
          <w:szCs w:val="22"/>
        </w:rPr>
        <w:t>,</w:t>
      </w:r>
      <w:r w:rsidR="00A16431" w:rsidRPr="00B032D2">
        <w:rPr>
          <w:rFonts w:cs="Arial"/>
          <w:spacing w:val="0"/>
          <w:sz w:val="22"/>
          <w:szCs w:val="22"/>
        </w:rPr>
        <w:t xml:space="preserve"> teniendo como base los siguientes ejes del sistema: </w:t>
      </w:r>
      <w:r w:rsidR="005167EC" w:rsidRPr="00B032D2">
        <w:rPr>
          <w:rFonts w:cs="Arial"/>
          <w:spacing w:val="0"/>
          <w:sz w:val="22"/>
          <w:szCs w:val="22"/>
        </w:rPr>
        <w:t>e</w:t>
      </w:r>
      <w:r w:rsidR="00A16431" w:rsidRPr="00B032D2">
        <w:rPr>
          <w:rFonts w:cs="Arial"/>
          <w:spacing w:val="0"/>
          <w:sz w:val="22"/>
          <w:szCs w:val="22"/>
        </w:rPr>
        <w:t>l financiamiento</w:t>
      </w:r>
      <w:r w:rsidR="00E13615">
        <w:rPr>
          <w:rFonts w:cs="Arial"/>
          <w:spacing w:val="0"/>
          <w:sz w:val="22"/>
          <w:szCs w:val="22"/>
        </w:rPr>
        <w:t>,</w:t>
      </w:r>
      <w:r w:rsidR="00A16431" w:rsidRPr="00B032D2">
        <w:rPr>
          <w:rFonts w:cs="Arial"/>
          <w:spacing w:val="0"/>
          <w:sz w:val="22"/>
          <w:szCs w:val="22"/>
        </w:rPr>
        <w:t xml:space="preserve"> el aseguramiento</w:t>
      </w:r>
      <w:r w:rsidR="00E13615">
        <w:rPr>
          <w:rFonts w:cs="Arial"/>
          <w:spacing w:val="0"/>
          <w:sz w:val="22"/>
          <w:szCs w:val="22"/>
        </w:rPr>
        <w:t>,</w:t>
      </w:r>
      <w:r w:rsidR="00A16431" w:rsidRPr="00B032D2">
        <w:rPr>
          <w:rFonts w:cs="Arial"/>
          <w:spacing w:val="0"/>
          <w:sz w:val="22"/>
          <w:szCs w:val="22"/>
        </w:rPr>
        <w:t xml:space="preserve"> la prestación de servicios de atención en salud pública</w:t>
      </w:r>
      <w:r w:rsidR="006B561C">
        <w:rPr>
          <w:rFonts w:cs="Arial"/>
          <w:spacing w:val="0"/>
          <w:sz w:val="22"/>
          <w:szCs w:val="22"/>
        </w:rPr>
        <w:t>,</w:t>
      </w:r>
      <w:r w:rsidR="00A16431" w:rsidRPr="00B032D2">
        <w:rPr>
          <w:rFonts w:cs="Arial"/>
          <w:spacing w:val="0"/>
          <w:sz w:val="22"/>
          <w:szCs w:val="22"/>
        </w:rPr>
        <w:t xml:space="preserve"> la atención al usuario y participación social</w:t>
      </w:r>
      <w:r w:rsidR="006B561C">
        <w:rPr>
          <w:rFonts w:cs="Arial"/>
          <w:spacing w:val="0"/>
          <w:sz w:val="22"/>
          <w:szCs w:val="22"/>
        </w:rPr>
        <w:t>,</w:t>
      </w:r>
      <w:r w:rsidR="00A16431" w:rsidRPr="00B032D2">
        <w:rPr>
          <w:rFonts w:cs="Arial"/>
          <w:spacing w:val="0"/>
          <w:sz w:val="22"/>
          <w:szCs w:val="22"/>
        </w:rPr>
        <w:t xml:space="preserve"> las acciones y medidas especiales</w:t>
      </w:r>
      <w:r w:rsidR="006B561C">
        <w:rPr>
          <w:rFonts w:cs="Arial"/>
          <w:spacing w:val="0"/>
          <w:sz w:val="22"/>
          <w:szCs w:val="22"/>
        </w:rPr>
        <w:t>,</w:t>
      </w:r>
      <w:r w:rsidR="00A16431" w:rsidRPr="00B032D2">
        <w:rPr>
          <w:rFonts w:cs="Arial"/>
          <w:spacing w:val="0"/>
          <w:sz w:val="22"/>
          <w:szCs w:val="22"/>
        </w:rPr>
        <w:t xml:space="preserve"> la información</w:t>
      </w:r>
      <w:r w:rsidR="006B561C">
        <w:rPr>
          <w:rFonts w:cs="Arial"/>
          <w:spacing w:val="0"/>
          <w:sz w:val="22"/>
          <w:szCs w:val="22"/>
        </w:rPr>
        <w:t>,</w:t>
      </w:r>
      <w:r w:rsidR="00A16431" w:rsidRPr="00B032D2">
        <w:rPr>
          <w:rFonts w:cs="Arial"/>
          <w:spacing w:val="0"/>
          <w:sz w:val="22"/>
          <w:szCs w:val="22"/>
        </w:rPr>
        <w:t xml:space="preserve"> y la focalización de los subsidios en salud.</w:t>
      </w:r>
    </w:p>
    <w:p w14:paraId="25D0F60E" w14:textId="77777777" w:rsidR="00A16431" w:rsidRPr="00B032D2" w:rsidRDefault="00A16431" w:rsidP="00727848">
      <w:pPr>
        <w:pStyle w:val="Normalarial"/>
        <w:spacing w:line="276" w:lineRule="auto"/>
        <w:jc w:val="both"/>
        <w:rPr>
          <w:rFonts w:cs="Arial"/>
          <w:spacing w:val="0"/>
          <w:sz w:val="22"/>
          <w:szCs w:val="22"/>
        </w:rPr>
      </w:pPr>
    </w:p>
    <w:p w14:paraId="6EE2637E" w14:textId="1F6937B3" w:rsidR="00A16431" w:rsidRPr="00B032D2" w:rsidRDefault="00A16431" w:rsidP="00727848">
      <w:pPr>
        <w:pStyle w:val="Normalarial"/>
        <w:spacing w:line="276" w:lineRule="auto"/>
        <w:jc w:val="both"/>
        <w:rPr>
          <w:rFonts w:cs="Arial"/>
          <w:spacing w:val="0"/>
          <w:sz w:val="22"/>
          <w:szCs w:val="22"/>
        </w:rPr>
      </w:pPr>
      <w:r w:rsidRPr="00B032D2">
        <w:rPr>
          <w:rFonts w:cs="Arial"/>
          <w:spacing w:val="0"/>
          <w:sz w:val="22"/>
          <w:szCs w:val="22"/>
        </w:rPr>
        <w:t>El artículo 39 de la Ley 1122 de 2007</w:t>
      </w:r>
      <w:r w:rsidR="00636F4A">
        <w:rPr>
          <w:rFonts w:cs="Arial"/>
          <w:spacing w:val="0"/>
          <w:sz w:val="22"/>
          <w:szCs w:val="22"/>
        </w:rPr>
        <w:t>,</w:t>
      </w:r>
      <w:r w:rsidRPr="00B032D2">
        <w:rPr>
          <w:rFonts w:cs="Arial"/>
          <w:spacing w:val="0"/>
          <w:sz w:val="22"/>
          <w:szCs w:val="22"/>
        </w:rPr>
        <w:t xml:space="preserve"> en los literales c) y d)</w:t>
      </w:r>
      <w:r w:rsidR="00636F4A">
        <w:rPr>
          <w:rFonts w:cs="Arial"/>
          <w:spacing w:val="0"/>
          <w:sz w:val="22"/>
          <w:szCs w:val="22"/>
        </w:rPr>
        <w:t>,</w:t>
      </w:r>
      <w:r w:rsidRPr="00B032D2">
        <w:rPr>
          <w:rFonts w:cs="Arial"/>
          <w:spacing w:val="0"/>
          <w:sz w:val="22"/>
          <w:szCs w:val="22"/>
        </w:rPr>
        <w:t xml:space="preserve"> establece los objetivos que</w:t>
      </w:r>
      <w:r w:rsidR="00636F4A">
        <w:rPr>
          <w:rFonts w:cs="Arial"/>
          <w:spacing w:val="0"/>
          <w:sz w:val="22"/>
          <w:szCs w:val="22"/>
        </w:rPr>
        <w:t>,</w:t>
      </w:r>
      <w:r w:rsidRPr="00B032D2">
        <w:rPr>
          <w:rFonts w:cs="Arial"/>
          <w:spacing w:val="0"/>
          <w:sz w:val="22"/>
          <w:szCs w:val="22"/>
        </w:rPr>
        <w:t xml:space="preserve"> en ejercicio de las atribuciones de inspección, vigilancia y control, desarrollará la Superintendencia Nacional de Salud en su calidad de organismo técnico</w:t>
      </w:r>
      <w:r w:rsidR="00636F4A" w:rsidRPr="00367F7F">
        <w:rPr>
          <w:rFonts w:cs="Arial"/>
          <w:spacing w:val="0"/>
          <w:sz w:val="22"/>
          <w:szCs w:val="22"/>
        </w:rPr>
        <w:t>.</w:t>
      </w:r>
      <w:r w:rsidRPr="00D342A9">
        <w:rPr>
          <w:rFonts w:cs="Arial"/>
          <w:spacing w:val="0"/>
          <w:sz w:val="22"/>
          <w:szCs w:val="22"/>
        </w:rPr>
        <w:t xml:space="preserve"> </w:t>
      </w:r>
      <w:r w:rsidR="00D72569" w:rsidRPr="00D342A9">
        <w:rPr>
          <w:rFonts w:cs="Arial"/>
          <w:spacing w:val="0"/>
          <w:sz w:val="22"/>
          <w:szCs w:val="22"/>
        </w:rPr>
        <w:t>D</w:t>
      </w:r>
      <w:r w:rsidR="00D72569" w:rsidRPr="00D72569">
        <w:rPr>
          <w:rFonts w:cs="Arial"/>
          <w:spacing w:val="0"/>
          <w:sz w:val="22"/>
          <w:szCs w:val="22"/>
        </w:rPr>
        <w:t>e este modo, la Superintendencia Nacional de Salud debe: 1)</w:t>
      </w:r>
      <w:r w:rsidR="00D72569">
        <w:rPr>
          <w:rFonts w:cs="Arial"/>
          <w:spacing w:val="0"/>
          <w:sz w:val="22"/>
          <w:szCs w:val="22"/>
        </w:rPr>
        <w:t xml:space="preserve"> </w:t>
      </w:r>
      <w:r w:rsidRPr="00B032D2">
        <w:rPr>
          <w:rFonts w:cs="Arial"/>
          <w:spacing w:val="0"/>
          <w:sz w:val="22"/>
          <w:szCs w:val="22"/>
        </w:rPr>
        <w:t xml:space="preserve">Vigilar el cumplimiento de las normas que regulan el </w:t>
      </w:r>
      <w:r w:rsidR="009E56C7">
        <w:rPr>
          <w:rFonts w:cs="Arial"/>
          <w:spacing w:val="0"/>
          <w:sz w:val="22"/>
          <w:szCs w:val="22"/>
        </w:rPr>
        <w:t>SGSSS</w:t>
      </w:r>
      <w:r w:rsidRPr="00B032D2">
        <w:rPr>
          <w:rFonts w:cs="Arial"/>
          <w:spacing w:val="0"/>
          <w:sz w:val="22"/>
          <w:szCs w:val="22"/>
        </w:rPr>
        <w:t xml:space="preserve"> y promover el mejoramiento integral del mismo; y, </w:t>
      </w:r>
      <w:r w:rsidR="00895720">
        <w:rPr>
          <w:rFonts w:cs="Arial"/>
          <w:spacing w:val="0"/>
          <w:sz w:val="22"/>
          <w:szCs w:val="22"/>
        </w:rPr>
        <w:t>2</w:t>
      </w:r>
      <w:r w:rsidRPr="00B032D2">
        <w:rPr>
          <w:rFonts w:cs="Arial"/>
          <w:spacing w:val="0"/>
          <w:sz w:val="22"/>
          <w:szCs w:val="22"/>
        </w:rPr>
        <w:t>) Proteger los derechos de los usuarios, en especial, su derecho al aseguramiento y al acceso al servicio de atención en salud, individual y colectiva, en condiciones de disponibilidad, accesibilidad, aceptabilidad y estándares de calidad en las fases de promoción, prevención, tratamiento y rehabilitación en salud.</w:t>
      </w:r>
    </w:p>
    <w:p w14:paraId="27958D25" w14:textId="77777777" w:rsidR="00A16431" w:rsidRPr="00B032D2" w:rsidRDefault="00A16431" w:rsidP="00727848">
      <w:pPr>
        <w:pStyle w:val="Normalarial"/>
        <w:spacing w:line="276" w:lineRule="auto"/>
        <w:jc w:val="both"/>
        <w:rPr>
          <w:rFonts w:cs="Arial"/>
          <w:spacing w:val="0"/>
          <w:sz w:val="22"/>
          <w:szCs w:val="22"/>
        </w:rPr>
      </w:pPr>
    </w:p>
    <w:p w14:paraId="7E0FBA8D" w14:textId="318F708C" w:rsidR="00A16431" w:rsidRPr="00B032D2" w:rsidRDefault="003656EE" w:rsidP="00727848">
      <w:pPr>
        <w:pStyle w:val="Normalarial"/>
        <w:spacing w:line="276" w:lineRule="auto"/>
        <w:jc w:val="both"/>
        <w:rPr>
          <w:rFonts w:cs="Arial"/>
          <w:spacing w:val="0"/>
          <w:sz w:val="22"/>
          <w:szCs w:val="22"/>
        </w:rPr>
      </w:pPr>
      <w:r>
        <w:rPr>
          <w:rFonts w:cs="Arial"/>
          <w:spacing w:val="0"/>
          <w:sz w:val="22"/>
          <w:szCs w:val="22"/>
        </w:rPr>
        <w:t>E</w:t>
      </w:r>
      <w:r w:rsidR="00A16431" w:rsidRPr="00B032D2">
        <w:rPr>
          <w:rFonts w:cs="Arial"/>
          <w:spacing w:val="0"/>
          <w:sz w:val="22"/>
          <w:szCs w:val="22"/>
        </w:rPr>
        <w:t xml:space="preserve">l artículo 121 de la Ley 1438 de 2011 establece </w:t>
      </w:r>
      <w:r w:rsidR="00061AFB">
        <w:rPr>
          <w:rFonts w:cs="Arial"/>
          <w:spacing w:val="0"/>
          <w:sz w:val="22"/>
          <w:szCs w:val="22"/>
        </w:rPr>
        <w:t xml:space="preserve">el conjunto de </w:t>
      </w:r>
      <w:r w:rsidR="00A16431" w:rsidRPr="00B032D2">
        <w:rPr>
          <w:rFonts w:cs="Arial"/>
          <w:spacing w:val="0"/>
          <w:sz w:val="22"/>
          <w:szCs w:val="22"/>
        </w:rPr>
        <w:t>sujetos</w:t>
      </w:r>
      <w:r w:rsidR="00061AFB">
        <w:rPr>
          <w:rFonts w:cs="Arial"/>
          <w:spacing w:val="0"/>
          <w:sz w:val="22"/>
          <w:szCs w:val="22"/>
        </w:rPr>
        <w:t xml:space="preserve"> objeto</w:t>
      </w:r>
      <w:r w:rsidR="00A16431" w:rsidRPr="00B032D2">
        <w:rPr>
          <w:rFonts w:cs="Arial"/>
          <w:spacing w:val="0"/>
          <w:sz w:val="22"/>
          <w:szCs w:val="22"/>
        </w:rPr>
        <w:t xml:space="preserve"> de inspección</w:t>
      </w:r>
      <w:r w:rsidR="00061AFB">
        <w:rPr>
          <w:rFonts w:cs="Arial"/>
          <w:spacing w:val="0"/>
          <w:sz w:val="22"/>
          <w:szCs w:val="22"/>
        </w:rPr>
        <w:t>,</w:t>
      </w:r>
      <w:r w:rsidR="00A16431" w:rsidRPr="00B032D2">
        <w:rPr>
          <w:rFonts w:cs="Arial"/>
          <w:spacing w:val="0"/>
          <w:sz w:val="22"/>
          <w:szCs w:val="22"/>
        </w:rPr>
        <w:t xml:space="preserve"> vigilancia y control </w:t>
      </w:r>
      <w:r w:rsidR="00061AFB">
        <w:rPr>
          <w:rFonts w:cs="Arial"/>
          <w:spacing w:val="0"/>
          <w:sz w:val="22"/>
          <w:szCs w:val="22"/>
        </w:rPr>
        <w:t xml:space="preserve">por parte </w:t>
      </w:r>
      <w:r w:rsidR="00A16431" w:rsidRPr="00B032D2">
        <w:rPr>
          <w:rFonts w:cs="Arial"/>
          <w:spacing w:val="0"/>
          <w:sz w:val="22"/>
          <w:szCs w:val="22"/>
        </w:rPr>
        <w:t xml:space="preserve">de la Superintendencia Nacional de Salud. Posteriormente, </w:t>
      </w:r>
      <w:r w:rsidR="00B51E1B">
        <w:rPr>
          <w:rFonts w:cs="Arial"/>
          <w:spacing w:val="0"/>
          <w:sz w:val="22"/>
          <w:szCs w:val="22"/>
        </w:rPr>
        <w:t>l</w:t>
      </w:r>
      <w:r w:rsidR="00A16431" w:rsidRPr="00B032D2">
        <w:rPr>
          <w:rFonts w:cs="Arial"/>
          <w:spacing w:val="0"/>
          <w:sz w:val="22"/>
          <w:szCs w:val="22"/>
        </w:rPr>
        <w:t>a Ley 1949 de 2019</w:t>
      </w:r>
      <w:r w:rsidR="00B51E1B">
        <w:rPr>
          <w:rFonts w:cs="Arial"/>
          <w:spacing w:val="0"/>
          <w:sz w:val="22"/>
          <w:szCs w:val="22"/>
        </w:rPr>
        <w:t>,</w:t>
      </w:r>
      <w:r w:rsidR="00A16431" w:rsidRPr="00B032D2">
        <w:rPr>
          <w:rFonts w:cs="Arial"/>
          <w:spacing w:val="0"/>
          <w:sz w:val="22"/>
          <w:szCs w:val="22"/>
        </w:rPr>
        <w:t xml:space="preserve"> por medio de la cual se adiciona</w:t>
      </w:r>
      <w:r w:rsidR="00B51E1B">
        <w:rPr>
          <w:rFonts w:cs="Arial"/>
          <w:spacing w:val="0"/>
          <w:sz w:val="22"/>
          <w:szCs w:val="22"/>
        </w:rPr>
        <w:t>ron</w:t>
      </w:r>
      <w:r w:rsidR="00A16431" w:rsidRPr="00B032D2">
        <w:rPr>
          <w:rFonts w:cs="Arial"/>
          <w:spacing w:val="0"/>
          <w:sz w:val="22"/>
          <w:szCs w:val="22"/>
        </w:rPr>
        <w:t xml:space="preserve"> y modifica</w:t>
      </w:r>
      <w:r w:rsidR="00905DAD">
        <w:rPr>
          <w:rFonts w:cs="Arial"/>
          <w:spacing w:val="0"/>
          <w:sz w:val="22"/>
          <w:szCs w:val="22"/>
        </w:rPr>
        <w:t>ro</w:t>
      </w:r>
      <w:r w:rsidR="00A16431" w:rsidRPr="00B032D2">
        <w:rPr>
          <w:rFonts w:cs="Arial"/>
          <w:spacing w:val="0"/>
          <w:sz w:val="22"/>
          <w:szCs w:val="22"/>
        </w:rPr>
        <w:t xml:space="preserve">n algunos artículos de las Leyes 1122 de 2007 y 1438 de 2011, establece medidas </w:t>
      </w:r>
      <w:r w:rsidR="00905DAD">
        <w:rPr>
          <w:rFonts w:cs="Arial"/>
          <w:spacing w:val="0"/>
          <w:sz w:val="22"/>
          <w:szCs w:val="22"/>
        </w:rPr>
        <w:t xml:space="preserve">para </w:t>
      </w:r>
      <w:r w:rsidR="00A16431" w:rsidRPr="00B032D2">
        <w:rPr>
          <w:rFonts w:cs="Arial"/>
          <w:spacing w:val="0"/>
          <w:sz w:val="22"/>
          <w:szCs w:val="22"/>
        </w:rPr>
        <w:t>el fortalecimiento de la capacidad institucional de la Superintendencia Nacional de Salud en materia sancionatoria.</w:t>
      </w:r>
    </w:p>
    <w:p w14:paraId="572D1CAC" w14:textId="77777777" w:rsidR="00A16431" w:rsidRPr="00B032D2" w:rsidRDefault="00A16431" w:rsidP="00727848">
      <w:pPr>
        <w:pStyle w:val="Normalarial"/>
        <w:spacing w:line="276" w:lineRule="auto"/>
        <w:jc w:val="both"/>
        <w:rPr>
          <w:rFonts w:cs="Arial"/>
          <w:spacing w:val="0"/>
          <w:sz w:val="22"/>
          <w:szCs w:val="22"/>
        </w:rPr>
      </w:pPr>
    </w:p>
    <w:p w14:paraId="3C74B513" w14:textId="3063D57C" w:rsidR="00A16431" w:rsidRPr="00B032D2" w:rsidRDefault="00C059FE" w:rsidP="00727848">
      <w:pPr>
        <w:pStyle w:val="Normalarial"/>
        <w:spacing w:line="276" w:lineRule="auto"/>
        <w:jc w:val="both"/>
        <w:rPr>
          <w:rFonts w:cs="Arial"/>
          <w:spacing w:val="0"/>
          <w:sz w:val="22"/>
          <w:szCs w:val="22"/>
        </w:rPr>
      </w:pPr>
      <w:r>
        <w:rPr>
          <w:rFonts w:cs="Arial"/>
          <w:spacing w:val="0"/>
          <w:sz w:val="22"/>
          <w:szCs w:val="22"/>
        </w:rPr>
        <w:t xml:space="preserve">El </w:t>
      </w:r>
      <w:r w:rsidR="00A16431" w:rsidRPr="00B032D2">
        <w:rPr>
          <w:rFonts w:cs="Arial"/>
          <w:spacing w:val="0"/>
          <w:sz w:val="22"/>
          <w:szCs w:val="22"/>
        </w:rPr>
        <w:t>artículo 2º de la Ley 1751 de 2015</w:t>
      </w:r>
      <w:r w:rsidR="003211FC">
        <w:rPr>
          <w:rFonts w:cs="Arial"/>
          <w:spacing w:val="0"/>
          <w:sz w:val="22"/>
          <w:szCs w:val="22"/>
        </w:rPr>
        <w:t xml:space="preserve"> establece</w:t>
      </w:r>
      <w:r w:rsidR="00A16431" w:rsidRPr="00B032D2">
        <w:rPr>
          <w:rFonts w:cs="Arial"/>
          <w:spacing w:val="0"/>
          <w:sz w:val="22"/>
          <w:szCs w:val="22"/>
        </w:rPr>
        <w:t xml:space="preserve"> que el derecho fundamental a la salud es autónomo e irrenunciable</w:t>
      </w:r>
      <w:r w:rsidR="00AE50B0" w:rsidRPr="00B032D2">
        <w:rPr>
          <w:rFonts w:cs="Arial"/>
          <w:spacing w:val="0"/>
          <w:sz w:val="22"/>
          <w:szCs w:val="22"/>
        </w:rPr>
        <w:t xml:space="preserve">, tanto a </w:t>
      </w:r>
      <w:r w:rsidR="00185A5F" w:rsidRPr="00B032D2">
        <w:rPr>
          <w:rFonts w:cs="Arial"/>
          <w:spacing w:val="0"/>
          <w:sz w:val="22"/>
          <w:szCs w:val="22"/>
        </w:rPr>
        <w:t>nivel</w:t>
      </w:r>
      <w:r w:rsidR="00A16431" w:rsidRPr="00B032D2">
        <w:rPr>
          <w:rFonts w:cs="Arial"/>
          <w:spacing w:val="0"/>
          <w:sz w:val="22"/>
          <w:szCs w:val="22"/>
        </w:rPr>
        <w:t xml:space="preserve"> individual </w:t>
      </w:r>
      <w:r w:rsidR="00185A5F" w:rsidRPr="00B032D2">
        <w:rPr>
          <w:rFonts w:cs="Arial"/>
          <w:spacing w:val="0"/>
          <w:sz w:val="22"/>
          <w:szCs w:val="22"/>
        </w:rPr>
        <w:t>como</w:t>
      </w:r>
      <w:r w:rsidR="00A16431" w:rsidRPr="00B032D2">
        <w:rPr>
          <w:rFonts w:cs="Arial"/>
          <w:spacing w:val="0"/>
          <w:sz w:val="22"/>
          <w:szCs w:val="22"/>
        </w:rPr>
        <w:t xml:space="preserve"> colectivo. Además, que comprende el acceso a los servicios de salud de manera oportuna, eficaz y con calidad para la preservación, el mejoramiento y la promoción de la salud. En este sentido, el artículo 5º</w:t>
      </w:r>
      <w:r w:rsidR="00D75C1B" w:rsidRPr="00B032D2">
        <w:rPr>
          <w:rFonts w:cs="Arial"/>
          <w:spacing w:val="0"/>
          <w:sz w:val="22"/>
          <w:szCs w:val="22"/>
        </w:rPr>
        <w:t xml:space="preserve"> de la misma ley</w:t>
      </w:r>
      <w:r w:rsidR="00A16431" w:rsidRPr="00B032D2">
        <w:rPr>
          <w:rFonts w:cs="Arial"/>
          <w:spacing w:val="0"/>
          <w:sz w:val="22"/>
          <w:szCs w:val="22"/>
        </w:rPr>
        <w:t xml:space="preserve"> establece las obligaciones del Estado</w:t>
      </w:r>
      <w:r w:rsidR="000B2B62" w:rsidRPr="00B032D2">
        <w:rPr>
          <w:rFonts w:cs="Arial"/>
          <w:spacing w:val="0"/>
          <w:sz w:val="22"/>
          <w:szCs w:val="22"/>
        </w:rPr>
        <w:t>, que incluyen el deber</w:t>
      </w:r>
      <w:r w:rsidR="00A16431" w:rsidRPr="00B032D2">
        <w:rPr>
          <w:rFonts w:cs="Arial"/>
          <w:spacing w:val="0"/>
          <w:sz w:val="22"/>
          <w:szCs w:val="22"/>
        </w:rPr>
        <w:t xml:space="preserve"> de respetar, proteger y garantizar el goce efectivo del derecho fundamental a la salud.</w:t>
      </w:r>
    </w:p>
    <w:p w14:paraId="463FDAA2" w14:textId="77777777" w:rsidR="00163119" w:rsidRPr="00B032D2" w:rsidRDefault="00163119" w:rsidP="00727848">
      <w:pPr>
        <w:pStyle w:val="Normalarial"/>
        <w:spacing w:line="276" w:lineRule="auto"/>
        <w:jc w:val="both"/>
        <w:rPr>
          <w:rFonts w:cs="Arial"/>
          <w:spacing w:val="0"/>
          <w:sz w:val="22"/>
          <w:szCs w:val="22"/>
        </w:rPr>
      </w:pPr>
    </w:p>
    <w:p w14:paraId="64536B7F" w14:textId="3D070F58" w:rsidR="00A16431" w:rsidRPr="00B032D2" w:rsidRDefault="00A16431" w:rsidP="00727848">
      <w:pPr>
        <w:pStyle w:val="Normalarial"/>
        <w:spacing w:line="276" w:lineRule="auto"/>
        <w:jc w:val="both"/>
        <w:rPr>
          <w:rFonts w:cs="Arial"/>
          <w:spacing w:val="0"/>
          <w:sz w:val="22"/>
          <w:szCs w:val="22"/>
        </w:rPr>
      </w:pPr>
      <w:r w:rsidRPr="00B032D2">
        <w:rPr>
          <w:rFonts w:cs="Arial"/>
          <w:spacing w:val="0"/>
          <w:sz w:val="22"/>
          <w:szCs w:val="22"/>
        </w:rPr>
        <w:t xml:space="preserve">En </w:t>
      </w:r>
      <w:r w:rsidR="007B11EF" w:rsidRPr="00B032D2">
        <w:rPr>
          <w:rFonts w:cs="Arial"/>
          <w:spacing w:val="0"/>
          <w:sz w:val="22"/>
          <w:szCs w:val="22"/>
        </w:rPr>
        <w:t>cuanto a</w:t>
      </w:r>
      <w:r w:rsidRPr="00B032D2">
        <w:rPr>
          <w:rFonts w:cs="Arial"/>
          <w:spacing w:val="0"/>
          <w:sz w:val="22"/>
          <w:szCs w:val="22"/>
        </w:rPr>
        <w:t xml:space="preserve"> las definiciones de orientación aplicables a</w:t>
      </w:r>
      <w:r w:rsidR="0089298A" w:rsidRPr="00B032D2">
        <w:rPr>
          <w:rFonts w:cs="Arial"/>
          <w:spacing w:val="0"/>
          <w:sz w:val="22"/>
          <w:szCs w:val="22"/>
        </w:rPr>
        <w:t xml:space="preserve"> este marco legal</w:t>
      </w:r>
      <w:r w:rsidRPr="00B032D2">
        <w:rPr>
          <w:rFonts w:cs="Arial"/>
          <w:spacing w:val="0"/>
          <w:sz w:val="22"/>
          <w:szCs w:val="22"/>
        </w:rPr>
        <w:t xml:space="preserve">, el artículo 2 de la Ley 1438 de 2011 </w:t>
      </w:r>
      <w:r w:rsidR="00B81AC5">
        <w:rPr>
          <w:rFonts w:cs="Arial"/>
          <w:spacing w:val="0"/>
          <w:sz w:val="22"/>
          <w:szCs w:val="22"/>
        </w:rPr>
        <w:t xml:space="preserve">señala </w:t>
      </w:r>
      <w:r w:rsidRPr="00B032D2">
        <w:rPr>
          <w:rFonts w:cs="Arial"/>
          <w:spacing w:val="0"/>
          <w:sz w:val="22"/>
          <w:szCs w:val="22"/>
        </w:rPr>
        <w:t xml:space="preserve">que el </w:t>
      </w:r>
      <w:r w:rsidR="009E56C7">
        <w:rPr>
          <w:rFonts w:cs="Arial"/>
          <w:spacing w:val="0"/>
          <w:sz w:val="22"/>
          <w:szCs w:val="22"/>
        </w:rPr>
        <w:t>SGSSS</w:t>
      </w:r>
      <w:r w:rsidRPr="00B032D2">
        <w:rPr>
          <w:rFonts w:cs="Arial"/>
          <w:spacing w:val="0"/>
          <w:sz w:val="22"/>
          <w:szCs w:val="22"/>
        </w:rPr>
        <w:t xml:space="preserve"> </w:t>
      </w:r>
      <w:r w:rsidR="000A2918" w:rsidRPr="00B032D2">
        <w:rPr>
          <w:rFonts w:cs="Arial"/>
          <w:spacing w:val="0"/>
          <w:sz w:val="22"/>
          <w:szCs w:val="22"/>
        </w:rPr>
        <w:t>tiene como objetivo</w:t>
      </w:r>
      <w:r w:rsidRPr="00B032D2">
        <w:rPr>
          <w:rFonts w:cs="Arial"/>
          <w:spacing w:val="0"/>
          <w:sz w:val="22"/>
          <w:szCs w:val="22"/>
        </w:rPr>
        <w:t xml:space="preserve"> generar condiciones que protejan la salud y promuevan el bienestar de los usuarios. </w:t>
      </w:r>
    </w:p>
    <w:p w14:paraId="573206BF" w14:textId="77777777" w:rsidR="00A16431" w:rsidRPr="00B032D2" w:rsidRDefault="00A16431" w:rsidP="00727848">
      <w:pPr>
        <w:pStyle w:val="Normalarial"/>
        <w:spacing w:line="276" w:lineRule="auto"/>
        <w:jc w:val="both"/>
        <w:rPr>
          <w:rFonts w:cs="Arial"/>
          <w:spacing w:val="0"/>
          <w:sz w:val="22"/>
          <w:szCs w:val="22"/>
        </w:rPr>
      </w:pPr>
    </w:p>
    <w:p w14:paraId="6F4FDFEB" w14:textId="77777777" w:rsidR="00A16431" w:rsidRPr="00B032D2" w:rsidRDefault="00A16431" w:rsidP="00727848">
      <w:pPr>
        <w:pStyle w:val="Normalarial"/>
        <w:spacing w:line="276" w:lineRule="auto"/>
        <w:jc w:val="both"/>
        <w:rPr>
          <w:rFonts w:cs="Arial"/>
          <w:spacing w:val="0"/>
          <w:sz w:val="22"/>
          <w:szCs w:val="22"/>
        </w:rPr>
      </w:pPr>
      <w:r w:rsidRPr="00B032D2">
        <w:rPr>
          <w:rFonts w:cs="Arial"/>
          <w:spacing w:val="0"/>
          <w:sz w:val="22"/>
          <w:szCs w:val="22"/>
        </w:rPr>
        <w:t xml:space="preserve">Por su parte, la Resolución 3280 del 2 de agosto de 2018, expedida por el Ministerio de Salud y Protección Social, adopta los lineamientos técnicos y operativos de la Ruta Integral de Atención para la Promoción y Mantenimiento de la Salud y la Ruta Integral de Atención </w:t>
      </w:r>
      <w:r w:rsidRPr="00B032D2">
        <w:rPr>
          <w:rFonts w:cs="Arial"/>
          <w:spacing w:val="0"/>
          <w:sz w:val="22"/>
          <w:szCs w:val="22"/>
        </w:rPr>
        <w:lastRenderedPageBreak/>
        <w:t>en Salud para la Población Materno Perinatal y se establecen las directrices para su operación.</w:t>
      </w:r>
    </w:p>
    <w:p w14:paraId="0221531B" w14:textId="77777777" w:rsidR="00A16431" w:rsidRPr="00B032D2" w:rsidRDefault="00A16431" w:rsidP="00727848">
      <w:pPr>
        <w:pStyle w:val="Normalarial"/>
        <w:spacing w:line="276" w:lineRule="auto"/>
        <w:jc w:val="both"/>
        <w:rPr>
          <w:rFonts w:cs="Arial"/>
          <w:spacing w:val="0"/>
          <w:sz w:val="22"/>
          <w:szCs w:val="22"/>
        </w:rPr>
      </w:pPr>
    </w:p>
    <w:p w14:paraId="664E3314" w14:textId="7250C59A" w:rsidR="00A16431" w:rsidRPr="00B032D2" w:rsidRDefault="00A16431" w:rsidP="00727848">
      <w:pPr>
        <w:pStyle w:val="Normalarial"/>
        <w:spacing w:line="276" w:lineRule="auto"/>
        <w:jc w:val="both"/>
        <w:rPr>
          <w:rFonts w:cs="Arial"/>
          <w:spacing w:val="0"/>
          <w:sz w:val="22"/>
          <w:szCs w:val="22"/>
        </w:rPr>
      </w:pPr>
      <w:r w:rsidRPr="00B032D2">
        <w:rPr>
          <w:rFonts w:cs="Arial"/>
          <w:spacing w:val="0"/>
          <w:sz w:val="22"/>
          <w:szCs w:val="22"/>
        </w:rPr>
        <w:t>Además, el Ministerio de Salud y Protección Social</w:t>
      </w:r>
      <w:r w:rsidR="00F15286">
        <w:rPr>
          <w:rFonts w:cs="Arial"/>
          <w:spacing w:val="0"/>
          <w:sz w:val="22"/>
          <w:szCs w:val="22"/>
        </w:rPr>
        <w:t xml:space="preserve">, a través de la </w:t>
      </w:r>
      <w:r w:rsidRPr="00B032D2">
        <w:rPr>
          <w:rFonts w:cs="Arial"/>
          <w:spacing w:val="0"/>
          <w:sz w:val="22"/>
          <w:szCs w:val="22"/>
        </w:rPr>
        <w:t>Circular Externa 047 del 11 de octubre de 2022</w:t>
      </w:r>
      <w:r w:rsidR="00B43792">
        <w:rPr>
          <w:rFonts w:cs="Arial"/>
          <w:spacing w:val="0"/>
          <w:sz w:val="22"/>
          <w:szCs w:val="22"/>
        </w:rPr>
        <w:t xml:space="preserve">, impartió </w:t>
      </w:r>
      <w:r w:rsidRPr="00B032D2">
        <w:rPr>
          <w:rFonts w:cs="Arial"/>
          <w:spacing w:val="0"/>
          <w:sz w:val="22"/>
          <w:szCs w:val="22"/>
        </w:rPr>
        <w:t xml:space="preserve">instrucciones a los actores del sistema, </w:t>
      </w:r>
      <w:r w:rsidR="00B43792">
        <w:rPr>
          <w:rFonts w:cs="Arial"/>
          <w:spacing w:val="0"/>
          <w:sz w:val="22"/>
          <w:szCs w:val="22"/>
        </w:rPr>
        <w:t>con el fin de</w:t>
      </w:r>
      <w:r w:rsidR="00B43792" w:rsidRPr="00B032D2">
        <w:rPr>
          <w:rFonts w:cs="Arial"/>
          <w:spacing w:val="0"/>
          <w:sz w:val="22"/>
          <w:szCs w:val="22"/>
        </w:rPr>
        <w:t xml:space="preserve"> </w:t>
      </w:r>
      <w:r w:rsidRPr="00B032D2">
        <w:rPr>
          <w:rFonts w:cs="Arial"/>
          <w:spacing w:val="0"/>
          <w:sz w:val="22"/>
          <w:szCs w:val="22"/>
        </w:rPr>
        <w:t>fortalecer el acceso efectivo a la atención integral en salud de las gestantes y los recién nacidos, con el propósito de reducir la mortalidad materna.</w:t>
      </w:r>
    </w:p>
    <w:p w14:paraId="1F295982" w14:textId="77777777" w:rsidR="00A16431" w:rsidRPr="00B032D2" w:rsidRDefault="00A16431" w:rsidP="00727848">
      <w:pPr>
        <w:pStyle w:val="Normalarial"/>
        <w:spacing w:line="276" w:lineRule="auto"/>
        <w:jc w:val="both"/>
        <w:rPr>
          <w:rFonts w:cs="Arial"/>
          <w:spacing w:val="0"/>
          <w:sz w:val="22"/>
          <w:szCs w:val="22"/>
        </w:rPr>
      </w:pPr>
    </w:p>
    <w:p w14:paraId="610A7814" w14:textId="64E6DBEB" w:rsidR="00A16431" w:rsidRPr="00B032D2" w:rsidRDefault="00A16431" w:rsidP="00727848">
      <w:pPr>
        <w:pStyle w:val="Normalarial"/>
        <w:spacing w:line="276" w:lineRule="auto"/>
        <w:jc w:val="both"/>
        <w:rPr>
          <w:rFonts w:cs="Arial"/>
          <w:spacing w:val="0"/>
          <w:sz w:val="22"/>
          <w:szCs w:val="22"/>
        </w:rPr>
      </w:pPr>
      <w:r w:rsidRPr="00B032D2">
        <w:rPr>
          <w:rFonts w:cs="Arial"/>
          <w:spacing w:val="0"/>
          <w:sz w:val="22"/>
          <w:szCs w:val="22"/>
        </w:rPr>
        <w:t>La Resolución 2350 del 17 de diciembre de 2020, expedida por el Ministerio de Salud y Protección Social, adopt</w:t>
      </w:r>
      <w:r w:rsidR="009806F5">
        <w:rPr>
          <w:rFonts w:cs="Arial"/>
          <w:spacing w:val="0"/>
          <w:sz w:val="22"/>
          <w:szCs w:val="22"/>
        </w:rPr>
        <w:t>ó</w:t>
      </w:r>
      <w:r w:rsidRPr="00B032D2">
        <w:rPr>
          <w:rFonts w:cs="Arial"/>
          <w:spacing w:val="0"/>
          <w:sz w:val="22"/>
          <w:szCs w:val="22"/>
        </w:rPr>
        <w:t xml:space="preserve"> el lineamiento técnico para el manejo integral de atención a la desnutrición aguda, moderada y severa, en niños y niñas de cero (0) a 59 meses de edad, señalando las responsabilidades de las Entidades Territoriales para su implementación, respecto de la cual</w:t>
      </w:r>
      <w:r w:rsidR="00A857B0">
        <w:rPr>
          <w:rFonts w:cs="Arial"/>
          <w:spacing w:val="0"/>
          <w:sz w:val="22"/>
          <w:szCs w:val="22"/>
        </w:rPr>
        <w:t>,</w:t>
      </w:r>
      <w:r w:rsidRPr="00B032D2">
        <w:rPr>
          <w:rFonts w:cs="Arial"/>
          <w:spacing w:val="0"/>
          <w:sz w:val="22"/>
          <w:szCs w:val="22"/>
        </w:rPr>
        <w:t xml:space="preserve"> la Superintendencia Nacional de Salud debe realizar las acciones de inspección, vigilancia y control.</w:t>
      </w:r>
    </w:p>
    <w:p w14:paraId="23B2ACBA" w14:textId="77777777" w:rsidR="00A16431" w:rsidRPr="00B032D2" w:rsidRDefault="00A16431" w:rsidP="00727848">
      <w:pPr>
        <w:pStyle w:val="Normalarial"/>
        <w:spacing w:line="276" w:lineRule="auto"/>
        <w:jc w:val="both"/>
        <w:rPr>
          <w:rFonts w:cs="Arial"/>
          <w:spacing w:val="0"/>
          <w:sz w:val="22"/>
          <w:szCs w:val="22"/>
        </w:rPr>
      </w:pPr>
    </w:p>
    <w:p w14:paraId="4D36C252" w14:textId="15F5A7AD" w:rsidR="005753FE" w:rsidRPr="00B032D2" w:rsidRDefault="00A16431" w:rsidP="00727848">
      <w:pPr>
        <w:pStyle w:val="Normalarial"/>
        <w:spacing w:line="276" w:lineRule="auto"/>
        <w:jc w:val="both"/>
        <w:rPr>
          <w:rFonts w:cs="Arial"/>
          <w:spacing w:val="0"/>
          <w:sz w:val="22"/>
          <w:szCs w:val="22"/>
        </w:rPr>
      </w:pPr>
      <w:r w:rsidRPr="00B032D2">
        <w:rPr>
          <w:rFonts w:cs="Arial"/>
          <w:spacing w:val="0"/>
          <w:sz w:val="22"/>
          <w:szCs w:val="22"/>
        </w:rPr>
        <w:t>Posteriormente, la Resolución 2626 del 27 de septiembre de 2019 modific</w:t>
      </w:r>
      <w:r w:rsidR="00DA6DA4" w:rsidRPr="2917DBEA">
        <w:rPr>
          <w:rFonts w:cs="Arial"/>
          <w:sz w:val="22"/>
          <w:szCs w:val="22"/>
        </w:rPr>
        <w:t>ó</w:t>
      </w:r>
      <w:r w:rsidRPr="00B032D2">
        <w:rPr>
          <w:rFonts w:cs="Arial"/>
          <w:spacing w:val="0"/>
          <w:sz w:val="22"/>
          <w:szCs w:val="22"/>
        </w:rPr>
        <w:t xml:space="preserve"> la </w:t>
      </w:r>
      <w:r w:rsidR="00DA6DA4" w:rsidRPr="2917DBEA">
        <w:rPr>
          <w:rFonts w:cs="Arial"/>
          <w:sz w:val="22"/>
          <w:szCs w:val="22"/>
        </w:rPr>
        <w:t>P</w:t>
      </w:r>
      <w:r w:rsidRPr="00B032D2">
        <w:rPr>
          <w:rFonts w:cs="Arial"/>
          <w:spacing w:val="0"/>
          <w:sz w:val="22"/>
          <w:szCs w:val="22"/>
        </w:rPr>
        <w:t xml:space="preserve">olítica de </w:t>
      </w:r>
      <w:r w:rsidR="00DA6DA4" w:rsidRPr="2917DBEA">
        <w:rPr>
          <w:rFonts w:cs="Arial"/>
          <w:sz w:val="22"/>
          <w:szCs w:val="22"/>
        </w:rPr>
        <w:t>A</w:t>
      </w:r>
      <w:r w:rsidRPr="00B032D2">
        <w:rPr>
          <w:rFonts w:cs="Arial"/>
          <w:spacing w:val="0"/>
          <w:sz w:val="22"/>
          <w:szCs w:val="22"/>
        </w:rPr>
        <w:t xml:space="preserve">tención </w:t>
      </w:r>
      <w:r w:rsidR="00DA6DA4" w:rsidRPr="2917DBEA">
        <w:rPr>
          <w:rFonts w:cs="Arial"/>
          <w:sz w:val="22"/>
          <w:szCs w:val="22"/>
        </w:rPr>
        <w:t>I</w:t>
      </w:r>
      <w:r w:rsidRPr="00B032D2">
        <w:rPr>
          <w:rFonts w:cs="Arial"/>
          <w:spacing w:val="0"/>
          <w:sz w:val="22"/>
          <w:szCs w:val="22"/>
        </w:rPr>
        <w:t xml:space="preserve">ntegral en </w:t>
      </w:r>
      <w:r w:rsidR="00DA6DA4" w:rsidRPr="2917DBEA">
        <w:rPr>
          <w:rFonts w:cs="Arial"/>
          <w:sz w:val="22"/>
          <w:szCs w:val="22"/>
        </w:rPr>
        <w:t>S</w:t>
      </w:r>
      <w:r w:rsidRPr="00B032D2">
        <w:rPr>
          <w:rFonts w:cs="Arial"/>
          <w:spacing w:val="0"/>
          <w:sz w:val="22"/>
          <w:szCs w:val="22"/>
        </w:rPr>
        <w:t>alud – PAIS y adopt</w:t>
      </w:r>
      <w:r w:rsidR="00DA6DA4" w:rsidRPr="2917DBEA">
        <w:rPr>
          <w:rFonts w:cs="Arial"/>
          <w:sz w:val="22"/>
          <w:szCs w:val="22"/>
        </w:rPr>
        <w:t>ó</w:t>
      </w:r>
      <w:r w:rsidRPr="00B032D2">
        <w:rPr>
          <w:rFonts w:cs="Arial"/>
          <w:spacing w:val="0"/>
          <w:sz w:val="22"/>
          <w:szCs w:val="22"/>
        </w:rPr>
        <w:t xml:space="preserve"> el Modelo de Atención Integral Territorial - MAITE, reconoc</w:t>
      </w:r>
      <w:r w:rsidR="00A71AA4" w:rsidRPr="2917DBEA">
        <w:rPr>
          <w:rFonts w:cs="Arial"/>
          <w:sz w:val="22"/>
          <w:szCs w:val="22"/>
        </w:rPr>
        <w:t>i</w:t>
      </w:r>
      <w:r w:rsidRPr="00B032D2">
        <w:rPr>
          <w:rFonts w:cs="Arial"/>
          <w:spacing w:val="0"/>
          <w:sz w:val="22"/>
          <w:szCs w:val="22"/>
        </w:rPr>
        <w:t>e</w:t>
      </w:r>
      <w:r w:rsidR="00A71AA4" w:rsidRPr="2917DBEA">
        <w:rPr>
          <w:rFonts w:cs="Arial"/>
          <w:sz w:val="22"/>
          <w:szCs w:val="22"/>
        </w:rPr>
        <w:t>ndo</w:t>
      </w:r>
      <w:r w:rsidRPr="00B032D2">
        <w:rPr>
          <w:rFonts w:cs="Arial"/>
          <w:spacing w:val="0"/>
          <w:sz w:val="22"/>
          <w:szCs w:val="22"/>
        </w:rPr>
        <w:t xml:space="preserve"> la existencia de un enfoque diferencial de derechos.</w:t>
      </w:r>
    </w:p>
    <w:p w14:paraId="48C98FEA" w14:textId="77777777" w:rsidR="005753FE" w:rsidRPr="00B032D2" w:rsidRDefault="005753FE" w:rsidP="00727848">
      <w:pPr>
        <w:pStyle w:val="Normalarial"/>
        <w:spacing w:line="276" w:lineRule="auto"/>
        <w:jc w:val="both"/>
        <w:rPr>
          <w:rFonts w:cs="Arial"/>
          <w:spacing w:val="0"/>
          <w:sz w:val="22"/>
          <w:szCs w:val="22"/>
        </w:rPr>
      </w:pPr>
    </w:p>
    <w:p w14:paraId="4ECA5FBD" w14:textId="4A7899A0" w:rsidR="00A16431" w:rsidRPr="00B032D2" w:rsidRDefault="00A16431" w:rsidP="00727848">
      <w:pPr>
        <w:pStyle w:val="Normalarial"/>
        <w:spacing w:line="276" w:lineRule="auto"/>
        <w:jc w:val="both"/>
        <w:rPr>
          <w:rFonts w:cs="Arial"/>
          <w:spacing w:val="0"/>
          <w:sz w:val="22"/>
          <w:szCs w:val="22"/>
        </w:rPr>
      </w:pPr>
      <w:r w:rsidRPr="00B032D2">
        <w:rPr>
          <w:rFonts w:cs="Arial"/>
          <w:spacing w:val="0"/>
          <w:sz w:val="22"/>
          <w:szCs w:val="22"/>
        </w:rPr>
        <w:t>Por su parte, la Ley 2294 de 2023 establece en el artículo 150 que la Administradora de los Recursos del Sistema General de Seguridad Social en Salud - ADRES, en nombre de las Entidades Promotoras de Salud -</w:t>
      </w:r>
      <w:r w:rsidR="00FF610F">
        <w:rPr>
          <w:rFonts w:cs="Arial"/>
          <w:spacing w:val="0"/>
          <w:sz w:val="22"/>
          <w:szCs w:val="22"/>
        </w:rPr>
        <w:t xml:space="preserve"> </w:t>
      </w:r>
      <w:r w:rsidRPr="00B032D2">
        <w:rPr>
          <w:rFonts w:cs="Arial"/>
          <w:spacing w:val="0"/>
          <w:sz w:val="22"/>
          <w:szCs w:val="22"/>
        </w:rPr>
        <w:t>EPS, realizará el giro directo de los recursos de las Unidades de Pago por Capitación -</w:t>
      </w:r>
      <w:r w:rsidR="00FF610F">
        <w:rPr>
          <w:rFonts w:cs="Arial"/>
          <w:spacing w:val="0"/>
          <w:sz w:val="22"/>
          <w:szCs w:val="22"/>
        </w:rPr>
        <w:t xml:space="preserve"> </w:t>
      </w:r>
      <w:r w:rsidRPr="00B032D2">
        <w:rPr>
          <w:rFonts w:cs="Arial"/>
          <w:spacing w:val="0"/>
          <w:sz w:val="22"/>
          <w:szCs w:val="22"/>
        </w:rPr>
        <w:t>UPC de los regímenes contributivo y subsidiado, destinados a la prestación de servicios de salud, a las instituciones y entidades que presten dichos servicios y que provean tecnologías incluidas en el plan de beneficios, así como a los proveedores.</w:t>
      </w:r>
    </w:p>
    <w:p w14:paraId="36040A3A" w14:textId="77777777" w:rsidR="00280427" w:rsidRPr="00B032D2" w:rsidRDefault="00280427" w:rsidP="00727848">
      <w:pPr>
        <w:pStyle w:val="Normalarial"/>
        <w:spacing w:line="276" w:lineRule="auto"/>
        <w:jc w:val="both"/>
        <w:rPr>
          <w:rFonts w:cs="Arial"/>
          <w:spacing w:val="0"/>
          <w:sz w:val="22"/>
          <w:szCs w:val="22"/>
        </w:rPr>
      </w:pPr>
    </w:p>
    <w:p w14:paraId="20B09B96" w14:textId="00AFCF52" w:rsidR="00DA3EC6" w:rsidRPr="00B032D2" w:rsidRDefault="008267DA" w:rsidP="00727848">
      <w:pPr>
        <w:pStyle w:val="Normalarial"/>
        <w:spacing w:line="276" w:lineRule="auto"/>
        <w:jc w:val="both"/>
        <w:rPr>
          <w:rFonts w:cs="Arial"/>
          <w:spacing w:val="0"/>
          <w:sz w:val="22"/>
          <w:szCs w:val="22"/>
        </w:rPr>
      </w:pPr>
      <w:r>
        <w:rPr>
          <w:rFonts w:cs="Arial"/>
          <w:spacing w:val="0"/>
          <w:sz w:val="22"/>
          <w:szCs w:val="22"/>
        </w:rPr>
        <w:t xml:space="preserve">En relación con el asunto de la presente Circular, </w:t>
      </w:r>
      <w:r w:rsidR="009F2683">
        <w:rPr>
          <w:rFonts w:cs="Arial"/>
          <w:spacing w:val="0"/>
          <w:sz w:val="22"/>
          <w:szCs w:val="22"/>
        </w:rPr>
        <w:t>vemos que l</w:t>
      </w:r>
      <w:r w:rsidR="0041000F" w:rsidRPr="00B032D2">
        <w:rPr>
          <w:rFonts w:cs="Arial"/>
          <w:spacing w:val="0"/>
          <w:sz w:val="22"/>
          <w:szCs w:val="22"/>
        </w:rPr>
        <w:t>a Honorable Corte Constitucional</w:t>
      </w:r>
      <w:r w:rsidR="009F2683">
        <w:rPr>
          <w:rFonts w:cs="Arial"/>
          <w:spacing w:val="0"/>
          <w:sz w:val="22"/>
          <w:szCs w:val="22"/>
        </w:rPr>
        <w:t>, a través de la</w:t>
      </w:r>
      <w:r w:rsidR="008E7052">
        <w:rPr>
          <w:rFonts w:cs="Arial"/>
          <w:spacing w:val="0"/>
          <w:sz w:val="22"/>
          <w:szCs w:val="22"/>
        </w:rPr>
        <w:t xml:space="preserve"> </w:t>
      </w:r>
      <w:r w:rsidR="009F2683">
        <w:rPr>
          <w:rFonts w:cs="Arial"/>
          <w:spacing w:val="0"/>
          <w:sz w:val="22"/>
          <w:szCs w:val="22"/>
        </w:rPr>
        <w:t>S</w:t>
      </w:r>
      <w:r w:rsidR="0041000F" w:rsidRPr="00B032D2">
        <w:rPr>
          <w:rFonts w:cs="Arial"/>
          <w:spacing w:val="0"/>
          <w:sz w:val="22"/>
          <w:szCs w:val="22"/>
        </w:rPr>
        <w:t>entencia T-466 de 2016</w:t>
      </w:r>
      <w:r w:rsidR="008E7052">
        <w:rPr>
          <w:rFonts w:cs="Arial"/>
          <w:spacing w:val="0"/>
          <w:sz w:val="22"/>
          <w:szCs w:val="22"/>
        </w:rPr>
        <w:t>,</w:t>
      </w:r>
      <w:r w:rsidR="0041000F" w:rsidRPr="00B032D2">
        <w:rPr>
          <w:rFonts w:cs="Arial"/>
          <w:spacing w:val="0"/>
          <w:sz w:val="22"/>
          <w:szCs w:val="22"/>
        </w:rPr>
        <w:t xml:space="preserve"> emitió órdenes estructurales </w:t>
      </w:r>
      <w:r w:rsidR="001D5703" w:rsidRPr="00B032D2">
        <w:rPr>
          <w:rFonts w:cs="Arial"/>
          <w:spacing w:val="0"/>
          <w:sz w:val="22"/>
          <w:szCs w:val="22"/>
        </w:rPr>
        <w:t xml:space="preserve">con el objetivo </w:t>
      </w:r>
      <w:r w:rsidR="00B40FB1" w:rsidRPr="00B032D2">
        <w:rPr>
          <w:rFonts w:cs="Arial"/>
          <w:spacing w:val="0"/>
          <w:sz w:val="22"/>
          <w:szCs w:val="22"/>
        </w:rPr>
        <w:t xml:space="preserve">de abordar </w:t>
      </w:r>
      <w:r w:rsidR="0041000F" w:rsidRPr="00B032D2">
        <w:rPr>
          <w:rFonts w:cs="Arial"/>
          <w:spacing w:val="0"/>
          <w:sz w:val="22"/>
          <w:szCs w:val="22"/>
        </w:rPr>
        <w:t xml:space="preserve">las deficiencias en la prestación de los servicios </w:t>
      </w:r>
      <w:r w:rsidR="00B4748D" w:rsidRPr="00076187">
        <w:rPr>
          <w:rFonts w:cs="Arial"/>
          <w:spacing w:val="0"/>
          <w:sz w:val="22"/>
          <w:szCs w:val="22"/>
        </w:rPr>
        <w:t>relacionado</w:t>
      </w:r>
      <w:r w:rsidR="008E7052" w:rsidRPr="00076187">
        <w:rPr>
          <w:rFonts w:cs="Arial"/>
          <w:spacing w:val="0"/>
          <w:sz w:val="22"/>
          <w:szCs w:val="22"/>
        </w:rPr>
        <w:t>s</w:t>
      </w:r>
      <w:r w:rsidR="0041000F" w:rsidRPr="00076187">
        <w:rPr>
          <w:rFonts w:cs="Arial"/>
          <w:spacing w:val="0"/>
          <w:sz w:val="22"/>
          <w:szCs w:val="22"/>
        </w:rPr>
        <w:t xml:space="preserve"> </w:t>
      </w:r>
      <w:r w:rsidR="0097458E" w:rsidRPr="00076187">
        <w:rPr>
          <w:rFonts w:cs="Arial"/>
          <w:spacing w:val="0"/>
          <w:sz w:val="22"/>
          <w:szCs w:val="22"/>
        </w:rPr>
        <w:t>con</w:t>
      </w:r>
      <w:r w:rsidR="0041000F" w:rsidRPr="00076187">
        <w:rPr>
          <w:rFonts w:cs="Arial"/>
          <w:spacing w:val="0"/>
          <w:sz w:val="22"/>
          <w:szCs w:val="22"/>
        </w:rPr>
        <w:t xml:space="preserve"> </w:t>
      </w:r>
      <w:r w:rsidR="000F6714" w:rsidRPr="00076187">
        <w:rPr>
          <w:rFonts w:cs="Arial"/>
          <w:spacing w:val="0"/>
          <w:sz w:val="22"/>
          <w:szCs w:val="22"/>
        </w:rPr>
        <w:t>los</w:t>
      </w:r>
      <w:r w:rsidR="00603615" w:rsidRPr="00076187">
        <w:rPr>
          <w:rFonts w:cs="Arial"/>
          <w:spacing w:val="0"/>
          <w:sz w:val="22"/>
          <w:szCs w:val="22"/>
        </w:rPr>
        <w:t xml:space="preserve"> </w:t>
      </w:r>
      <w:r w:rsidR="0041000F" w:rsidRPr="00076187">
        <w:rPr>
          <w:rFonts w:cs="Arial"/>
          <w:spacing w:val="0"/>
          <w:sz w:val="22"/>
          <w:szCs w:val="22"/>
        </w:rPr>
        <w:t xml:space="preserve">derechos de los niños Wayúu a la salud, la alimentación adecuada y </w:t>
      </w:r>
      <w:r w:rsidR="00384654" w:rsidRPr="00076187">
        <w:rPr>
          <w:rFonts w:cs="Arial"/>
          <w:spacing w:val="0"/>
          <w:sz w:val="22"/>
          <w:szCs w:val="22"/>
        </w:rPr>
        <w:t>e</w:t>
      </w:r>
      <w:r w:rsidR="0041000F" w:rsidRPr="00076187">
        <w:rPr>
          <w:rFonts w:cs="Arial"/>
          <w:spacing w:val="0"/>
          <w:sz w:val="22"/>
          <w:szCs w:val="22"/>
        </w:rPr>
        <w:t>l acceso al agua.</w:t>
      </w:r>
    </w:p>
    <w:p w14:paraId="1A41ABFC" w14:textId="77777777" w:rsidR="0041000F" w:rsidRPr="00B032D2" w:rsidRDefault="0041000F" w:rsidP="00727848">
      <w:pPr>
        <w:pStyle w:val="Normalarial"/>
        <w:spacing w:line="276" w:lineRule="auto"/>
        <w:jc w:val="both"/>
        <w:rPr>
          <w:rFonts w:cs="Arial"/>
          <w:spacing w:val="0"/>
          <w:sz w:val="22"/>
          <w:szCs w:val="22"/>
        </w:rPr>
      </w:pPr>
    </w:p>
    <w:p w14:paraId="331F50B3" w14:textId="091E7D95" w:rsidR="00E36158" w:rsidRPr="00B032D2" w:rsidRDefault="005D12A1" w:rsidP="00727848">
      <w:pPr>
        <w:pStyle w:val="Normalarial"/>
        <w:spacing w:line="276" w:lineRule="auto"/>
        <w:jc w:val="both"/>
        <w:rPr>
          <w:rFonts w:cs="Arial"/>
          <w:spacing w:val="0"/>
          <w:sz w:val="22"/>
          <w:szCs w:val="22"/>
        </w:rPr>
      </w:pPr>
      <w:r w:rsidRPr="00B032D2">
        <w:rPr>
          <w:rFonts w:cs="Arial"/>
          <w:spacing w:val="0"/>
          <w:sz w:val="22"/>
          <w:szCs w:val="22"/>
        </w:rPr>
        <w:t>As</w:t>
      </w:r>
      <w:r w:rsidR="0043748C">
        <w:rPr>
          <w:rFonts w:cs="Arial"/>
          <w:spacing w:val="0"/>
          <w:sz w:val="22"/>
          <w:szCs w:val="22"/>
        </w:rPr>
        <w:t>i</w:t>
      </w:r>
      <w:r w:rsidRPr="00B032D2">
        <w:rPr>
          <w:rFonts w:cs="Arial"/>
          <w:spacing w:val="0"/>
          <w:sz w:val="22"/>
          <w:szCs w:val="22"/>
        </w:rPr>
        <w:t>mismo</w:t>
      </w:r>
      <w:r w:rsidR="00E36158" w:rsidRPr="00B032D2">
        <w:rPr>
          <w:rFonts w:cs="Arial"/>
          <w:spacing w:val="0"/>
          <w:sz w:val="22"/>
          <w:szCs w:val="22"/>
        </w:rPr>
        <w:t xml:space="preserve">, mediante la </w:t>
      </w:r>
      <w:r w:rsidR="00830971">
        <w:rPr>
          <w:rFonts w:cs="Arial"/>
          <w:spacing w:val="0"/>
          <w:sz w:val="22"/>
          <w:szCs w:val="22"/>
        </w:rPr>
        <w:t>S</w:t>
      </w:r>
      <w:r w:rsidR="00E36158" w:rsidRPr="00B032D2">
        <w:rPr>
          <w:rFonts w:cs="Arial"/>
          <w:spacing w:val="0"/>
          <w:sz w:val="22"/>
          <w:szCs w:val="22"/>
        </w:rPr>
        <w:t xml:space="preserve">entencia T-302 de 2017 y los autos de seguimiento, </w:t>
      </w:r>
      <w:r w:rsidR="007D781A" w:rsidRPr="00B032D2">
        <w:rPr>
          <w:rFonts w:cs="Arial"/>
          <w:spacing w:val="0"/>
          <w:sz w:val="22"/>
          <w:szCs w:val="22"/>
        </w:rPr>
        <w:t>la Corte</w:t>
      </w:r>
      <w:r w:rsidR="00414AF4">
        <w:rPr>
          <w:rFonts w:cs="Arial"/>
          <w:spacing w:val="0"/>
          <w:sz w:val="22"/>
          <w:szCs w:val="22"/>
        </w:rPr>
        <w:t xml:space="preserve"> Constitucional</w:t>
      </w:r>
      <w:r w:rsidR="007D781A" w:rsidRPr="00B032D2">
        <w:rPr>
          <w:rFonts w:cs="Arial"/>
          <w:spacing w:val="0"/>
          <w:sz w:val="22"/>
          <w:szCs w:val="22"/>
        </w:rPr>
        <w:t xml:space="preserve"> </w:t>
      </w:r>
      <w:r w:rsidR="00E36158" w:rsidRPr="00B032D2">
        <w:rPr>
          <w:rFonts w:cs="Arial"/>
          <w:spacing w:val="0"/>
          <w:sz w:val="22"/>
          <w:szCs w:val="22"/>
        </w:rPr>
        <w:t xml:space="preserve">estableció el estado de cosas inconstitucional por la vulneración sistemática y generalizada de </w:t>
      </w:r>
      <w:r w:rsidR="000E52BB">
        <w:rPr>
          <w:rFonts w:cs="Arial"/>
          <w:spacing w:val="0"/>
          <w:sz w:val="22"/>
          <w:szCs w:val="22"/>
        </w:rPr>
        <w:t xml:space="preserve">los derechos de </w:t>
      </w:r>
      <w:r w:rsidR="00E36158" w:rsidRPr="00B032D2">
        <w:rPr>
          <w:rFonts w:cs="Arial"/>
          <w:spacing w:val="0"/>
          <w:sz w:val="22"/>
          <w:szCs w:val="22"/>
        </w:rPr>
        <w:t xml:space="preserve">los niños y niñas del pueblo Wayúu. La Corte emitió órdenes para que las instituciones adopten medidas urgentes que </w:t>
      </w:r>
      <w:r w:rsidR="001824F7" w:rsidRPr="00B032D2">
        <w:rPr>
          <w:rFonts w:cs="Arial"/>
          <w:spacing w:val="0"/>
          <w:sz w:val="22"/>
          <w:szCs w:val="22"/>
        </w:rPr>
        <w:t>solucionen</w:t>
      </w:r>
      <w:r w:rsidR="00E36158" w:rsidRPr="00B032D2">
        <w:rPr>
          <w:rFonts w:cs="Arial"/>
          <w:spacing w:val="0"/>
          <w:sz w:val="22"/>
          <w:szCs w:val="22"/>
        </w:rPr>
        <w:t xml:space="preserve"> la crisis alimentaria y de salud </w:t>
      </w:r>
      <w:r w:rsidR="00E532AE" w:rsidRPr="00B032D2">
        <w:rPr>
          <w:rFonts w:cs="Arial"/>
          <w:spacing w:val="0"/>
          <w:sz w:val="22"/>
          <w:szCs w:val="22"/>
        </w:rPr>
        <w:t>y aseguren</w:t>
      </w:r>
      <w:r w:rsidR="00E36158" w:rsidRPr="00B032D2">
        <w:rPr>
          <w:rFonts w:cs="Arial"/>
          <w:spacing w:val="0"/>
          <w:sz w:val="22"/>
          <w:szCs w:val="22"/>
        </w:rPr>
        <w:t xml:space="preserve"> el goce efectivo</w:t>
      </w:r>
      <w:r w:rsidR="006849B7" w:rsidRPr="00B032D2">
        <w:rPr>
          <w:rFonts w:cs="Arial"/>
          <w:spacing w:val="0"/>
          <w:sz w:val="22"/>
          <w:szCs w:val="22"/>
        </w:rPr>
        <w:t xml:space="preserve"> de</w:t>
      </w:r>
      <w:r w:rsidR="00E36158" w:rsidRPr="00B032D2">
        <w:rPr>
          <w:rFonts w:cs="Arial"/>
          <w:spacing w:val="0"/>
          <w:sz w:val="22"/>
          <w:szCs w:val="22"/>
        </w:rPr>
        <w:t xml:space="preserve"> los derechos fundamentales de los menores de edad.</w:t>
      </w:r>
    </w:p>
    <w:p w14:paraId="3F36AA0C" w14:textId="77777777" w:rsidR="00A16431" w:rsidRPr="00B032D2" w:rsidRDefault="00A16431">
      <w:pPr>
        <w:pStyle w:val="Normalarial"/>
        <w:spacing w:line="276" w:lineRule="auto"/>
        <w:jc w:val="both"/>
        <w:rPr>
          <w:rFonts w:cs="Arial"/>
          <w:spacing w:val="0"/>
          <w:sz w:val="22"/>
          <w:szCs w:val="22"/>
        </w:rPr>
      </w:pPr>
    </w:p>
    <w:p w14:paraId="371170C6" w14:textId="1FE44FAB" w:rsidR="00AF646E" w:rsidRPr="00B032D2" w:rsidRDefault="00AF646E" w:rsidP="00AF646E">
      <w:pPr>
        <w:pStyle w:val="Normalarial"/>
        <w:spacing w:line="276" w:lineRule="auto"/>
        <w:jc w:val="both"/>
        <w:rPr>
          <w:rFonts w:cs="Arial"/>
          <w:spacing w:val="0"/>
          <w:sz w:val="22"/>
          <w:szCs w:val="22"/>
        </w:rPr>
      </w:pPr>
      <w:r w:rsidRPr="00B032D2">
        <w:rPr>
          <w:rFonts w:cs="Arial"/>
          <w:spacing w:val="0"/>
          <w:sz w:val="22"/>
          <w:szCs w:val="22"/>
        </w:rPr>
        <w:t>Posteriormente,</w:t>
      </w:r>
      <w:r w:rsidR="00767B7D" w:rsidRPr="00B032D2">
        <w:rPr>
          <w:rFonts w:cs="Arial"/>
          <w:spacing w:val="0"/>
          <w:sz w:val="22"/>
          <w:szCs w:val="22"/>
        </w:rPr>
        <w:t xml:space="preserve"> </w:t>
      </w:r>
      <w:r w:rsidRPr="00B032D2">
        <w:rPr>
          <w:rFonts w:cs="Arial"/>
          <w:spacing w:val="0"/>
          <w:sz w:val="22"/>
          <w:szCs w:val="22"/>
        </w:rPr>
        <w:t xml:space="preserve">a través de la </w:t>
      </w:r>
      <w:r w:rsidR="007521F2">
        <w:rPr>
          <w:rFonts w:cs="Arial"/>
          <w:spacing w:val="0"/>
          <w:sz w:val="22"/>
          <w:szCs w:val="22"/>
        </w:rPr>
        <w:t>S</w:t>
      </w:r>
      <w:r w:rsidRPr="00B032D2">
        <w:rPr>
          <w:rFonts w:cs="Arial"/>
          <w:spacing w:val="0"/>
          <w:sz w:val="22"/>
          <w:szCs w:val="22"/>
        </w:rPr>
        <w:t>entencia T-415 de 2018</w:t>
      </w:r>
      <w:r w:rsidR="00B52F98" w:rsidRPr="00B032D2">
        <w:rPr>
          <w:rFonts w:cs="Arial"/>
          <w:spacing w:val="0"/>
          <w:sz w:val="22"/>
          <w:szCs w:val="22"/>
        </w:rPr>
        <w:t>,</w:t>
      </w:r>
      <w:r w:rsidRPr="00B032D2">
        <w:rPr>
          <w:rFonts w:cs="Arial"/>
          <w:spacing w:val="0"/>
          <w:sz w:val="22"/>
          <w:szCs w:val="22"/>
        </w:rPr>
        <w:t xml:space="preserve"> se ordenó </w:t>
      </w:r>
      <w:r w:rsidR="00881883" w:rsidRPr="00B032D2">
        <w:rPr>
          <w:rFonts w:cs="Arial"/>
          <w:spacing w:val="0"/>
          <w:sz w:val="22"/>
          <w:szCs w:val="22"/>
        </w:rPr>
        <w:t xml:space="preserve">la protección de </w:t>
      </w:r>
      <w:r w:rsidRPr="00B032D2">
        <w:rPr>
          <w:rFonts w:cs="Arial"/>
          <w:spacing w:val="0"/>
          <w:sz w:val="22"/>
          <w:szCs w:val="22"/>
        </w:rPr>
        <w:t xml:space="preserve">los derechos fundamentales a la vida, la dignidad humana y </w:t>
      </w:r>
      <w:r w:rsidR="007B58AD" w:rsidRPr="00B032D2">
        <w:rPr>
          <w:rFonts w:cs="Arial"/>
          <w:spacing w:val="0"/>
          <w:sz w:val="22"/>
          <w:szCs w:val="22"/>
        </w:rPr>
        <w:t>e</w:t>
      </w:r>
      <w:r w:rsidRPr="00B032D2">
        <w:rPr>
          <w:rFonts w:cs="Arial"/>
          <w:spacing w:val="0"/>
          <w:sz w:val="22"/>
          <w:szCs w:val="22"/>
        </w:rPr>
        <w:t xml:space="preserve">l </w:t>
      </w:r>
      <w:r w:rsidR="007B58AD" w:rsidRPr="00B032D2">
        <w:rPr>
          <w:rFonts w:cs="Arial"/>
          <w:spacing w:val="0"/>
          <w:sz w:val="22"/>
          <w:szCs w:val="22"/>
        </w:rPr>
        <w:t>acceso</w:t>
      </w:r>
      <w:r w:rsidR="008543BA" w:rsidRPr="00B032D2">
        <w:rPr>
          <w:rFonts w:cs="Arial"/>
          <w:spacing w:val="0"/>
          <w:sz w:val="22"/>
          <w:szCs w:val="22"/>
        </w:rPr>
        <w:t xml:space="preserve"> al </w:t>
      </w:r>
      <w:r w:rsidRPr="00B032D2">
        <w:rPr>
          <w:rFonts w:cs="Arial"/>
          <w:spacing w:val="0"/>
          <w:sz w:val="22"/>
          <w:szCs w:val="22"/>
        </w:rPr>
        <w:t>agua potable (en su faceta subjetiva para consumo humano) de los miembros de las comunidades indígenas de Warrutou, Warraliet, Juisharou, Topia y Tres Bocas, ubicadas en el municipio de Uribia</w:t>
      </w:r>
      <w:r w:rsidR="001C5438">
        <w:rPr>
          <w:rFonts w:cs="Arial"/>
          <w:spacing w:val="0"/>
          <w:sz w:val="22"/>
          <w:szCs w:val="22"/>
        </w:rPr>
        <w:t xml:space="preserve"> del departamento de</w:t>
      </w:r>
      <w:r w:rsidR="004C310C" w:rsidRPr="00B032D2">
        <w:rPr>
          <w:rFonts w:cs="Arial"/>
          <w:spacing w:val="0"/>
          <w:sz w:val="22"/>
          <w:szCs w:val="22"/>
        </w:rPr>
        <w:t xml:space="preserve"> </w:t>
      </w:r>
      <w:r w:rsidRPr="00B032D2">
        <w:rPr>
          <w:rFonts w:cs="Arial"/>
          <w:spacing w:val="0"/>
          <w:sz w:val="22"/>
          <w:szCs w:val="22"/>
        </w:rPr>
        <w:t>La Guajira</w:t>
      </w:r>
      <w:r w:rsidR="008E0FFD" w:rsidRPr="0043748C">
        <w:rPr>
          <w:rFonts w:cs="Arial"/>
          <w:spacing w:val="0"/>
          <w:sz w:val="22"/>
          <w:szCs w:val="22"/>
        </w:rPr>
        <w:t xml:space="preserve">. Además, con las </w:t>
      </w:r>
      <w:r w:rsidR="00CF37AD" w:rsidRPr="0043748C">
        <w:rPr>
          <w:rFonts w:cs="Arial"/>
          <w:spacing w:val="0"/>
          <w:sz w:val="22"/>
          <w:szCs w:val="22"/>
        </w:rPr>
        <w:t>S</w:t>
      </w:r>
      <w:r w:rsidR="008E0FFD" w:rsidRPr="0043748C">
        <w:rPr>
          <w:rFonts w:cs="Arial"/>
          <w:spacing w:val="0"/>
          <w:sz w:val="22"/>
          <w:szCs w:val="22"/>
        </w:rPr>
        <w:t>entencias T-216 del 21 de mayo de 2019 y T-614 del 16 de diciembre de 2019</w:t>
      </w:r>
      <w:r w:rsidR="00CF37AD" w:rsidRPr="0043748C">
        <w:rPr>
          <w:rFonts w:cs="Arial"/>
          <w:spacing w:val="0"/>
          <w:sz w:val="22"/>
          <w:szCs w:val="22"/>
        </w:rPr>
        <w:t>,</w:t>
      </w:r>
      <w:r w:rsidR="008E0FFD" w:rsidRPr="0043748C">
        <w:rPr>
          <w:rFonts w:cs="Arial"/>
          <w:spacing w:val="0"/>
          <w:sz w:val="22"/>
          <w:szCs w:val="22"/>
        </w:rPr>
        <w:t xml:space="preserve"> se protege</w:t>
      </w:r>
      <w:r w:rsidR="007B277B" w:rsidRPr="0043748C">
        <w:rPr>
          <w:rFonts w:cs="Arial"/>
          <w:spacing w:val="0"/>
          <w:sz w:val="22"/>
          <w:szCs w:val="22"/>
        </w:rPr>
        <w:t>n</w:t>
      </w:r>
      <w:r w:rsidR="008E0FFD" w:rsidRPr="0043748C">
        <w:rPr>
          <w:rFonts w:cs="Arial"/>
          <w:spacing w:val="0"/>
          <w:sz w:val="22"/>
          <w:szCs w:val="22"/>
        </w:rPr>
        <w:t xml:space="preserve"> constitucionalmente </w:t>
      </w:r>
      <w:r w:rsidR="007B277B" w:rsidRPr="0043748C">
        <w:rPr>
          <w:rFonts w:cs="Arial"/>
          <w:spacing w:val="0"/>
          <w:sz w:val="22"/>
          <w:szCs w:val="22"/>
        </w:rPr>
        <w:t xml:space="preserve">los </w:t>
      </w:r>
      <w:r w:rsidR="008E0FFD" w:rsidRPr="0043748C">
        <w:rPr>
          <w:rFonts w:cs="Arial"/>
          <w:spacing w:val="0"/>
          <w:sz w:val="22"/>
          <w:szCs w:val="22"/>
        </w:rPr>
        <w:t xml:space="preserve">derechos en el marco de la </w:t>
      </w:r>
      <w:r w:rsidR="002D1BD7" w:rsidRPr="0043748C">
        <w:rPr>
          <w:rFonts w:cs="Arial"/>
          <w:spacing w:val="0"/>
          <w:sz w:val="22"/>
          <w:szCs w:val="22"/>
        </w:rPr>
        <w:t>S</w:t>
      </w:r>
      <w:r w:rsidR="008E0FFD" w:rsidRPr="0043748C">
        <w:rPr>
          <w:rFonts w:cs="Arial"/>
          <w:spacing w:val="0"/>
          <w:sz w:val="22"/>
          <w:szCs w:val="22"/>
        </w:rPr>
        <w:t>entencia T-302 de 2017, que declaró la existencia de un estado de cosas inconstitucional.</w:t>
      </w:r>
    </w:p>
    <w:p w14:paraId="4F927535" w14:textId="77777777" w:rsidR="00AF646E" w:rsidRPr="00B032D2" w:rsidRDefault="00AF646E" w:rsidP="005737E2">
      <w:pPr>
        <w:pStyle w:val="Normalarial"/>
        <w:spacing w:line="276" w:lineRule="auto"/>
        <w:jc w:val="both"/>
        <w:rPr>
          <w:rFonts w:cs="Arial"/>
          <w:spacing w:val="0"/>
          <w:sz w:val="22"/>
          <w:szCs w:val="22"/>
        </w:rPr>
      </w:pPr>
    </w:p>
    <w:p w14:paraId="2F26619B" w14:textId="3354B62A" w:rsidR="00A16431" w:rsidRPr="00B032D2" w:rsidRDefault="00A16431" w:rsidP="00727848">
      <w:pPr>
        <w:pStyle w:val="Normalarial"/>
        <w:spacing w:line="276" w:lineRule="auto"/>
        <w:jc w:val="both"/>
        <w:rPr>
          <w:rFonts w:cs="Arial"/>
          <w:spacing w:val="0"/>
          <w:sz w:val="22"/>
          <w:szCs w:val="22"/>
        </w:rPr>
      </w:pPr>
      <w:r w:rsidRPr="00B032D2">
        <w:rPr>
          <w:rFonts w:cs="Arial"/>
          <w:spacing w:val="0"/>
          <w:sz w:val="22"/>
          <w:szCs w:val="22"/>
        </w:rPr>
        <w:t xml:space="preserve">Ahora bien, el Ministerio de Salud y Protección Social expidió la Resolución 2811 del 30 de diciembre de 2022, </w:t>
      </w:r>
      <w:r w:rsidR="004B053B">
        <w:rPr>
          <w:rFonts w:cs="Arial"/>
          <w:spacing w:val="0"/>
          <w:sz w:val="22"/>
          <w:szCs w:val="22"/>
        </w:rPr>
        <w:t>p</w:t>
      </w:r>
      <w:r w:rsidRPr="00B032D2">
        <w:rPr>
          <w:rFonts w:cs="Arial"/>
          <w:spacing w:val="0"/>
          <w:sz w:val="22"/>
          <w:szCs w:val="22"/>
        </w:rPr>
        <w:t>or medio del cual se adopta</w:t>
      </w:r>
      <w:r w:rsidR="004B053B">
        <w:rPr>
          <w:rFonts w:cs="Arial"/>
          <w:spacing w:val="0"/>
          <w:sz w:val="22"/>
          <w:szCs w:val="22"/>
        </w:rPr>
        <w:t>ron</w:t>
      </w:r>
      <w:r w:rsidRPr="00B032D2">
        <w:rPr>
          <w:rFonts w:cs="Arial"/>
          <w:spacing w:val="0"/>
          <w:sz w:val="22"/>
          <w:szCs w:val="22"/>
        </w:rPr>
        <w:t xml:space="preserve"> medidas prioritarias en materia de salud para el departamento de </w:t>
      </w:r>
      <w:r w:rsidR="004B053B">
        <w:rPr>
          <w:rFonts w:cs="Arial"/>
          <w:spacing w:val="0"/>
          <w:sz w:val="22"/>
          <w:szCs w:val="22"/>
        </w:rPr>
        <w:t>L</w:t>
      </w:r>
      <w:r w:rsidRPr="00B032D2">
        <w:rPr>
          <w:rFonts w:cs="Arial"/>
          <w:spacing w:val="0"/>
          <w:sz w:val="22"/>
          <w:szCs w:val="22"/>
        </w:rPr>
        <w:t xml:space="preserve">a Guajira que permita asegurar el goce efectivo del derecho a la salud para todo el pueblo Wayúu. En el marco de </w:t>
      </w:r>
      <w:r w:rsidR="000131E7">
        <w:rPr>
          <w:rFonts w:cs="Arial"/>
          <w:spacing w:val="0"/>
          <w:sz w:val="22"/>
          <w:szCs w:val="22"/>
        </w:rPr>
        <w:t>dicha</w:t>
      </w:r>
      <w:r w:rsidR="000131E7" w:rsidRPr="00B032D2">
        <w:rPr>
          <w:rFonts w:cs="Arial"/>
          <w:spacing w:val="0"/>
          <w:sz w:val="22"/>
          <w:szCs w:val="22"/>
        </w:rPr>
        <w:t xml:space="preserve"> </w:t>
      </w:r>
      <w:r w:rsidRPr="00B032D2">
        <w:rPr>
          <w:rFonts w:cs="Arial"/>
          <w:spacing w:val="0"/>
          <w:sz w:val="22"/>
          <w:szCs w:val="22"/>
        </w:rPr>
        <w:t xml:space="preserve">resolución, la Superintendencia Nacional de Salud expidió la Circular Externa 20233100000000015 de 2023, </w:t>
      </w:r>
      <w:r w:rsidR="0043748C">
        <w:rPr>
          <w:rFonts w:cs="Arial"/>
          <w:spacing w:val="0"/>
          <w:sz w:val="22"/>
          <w:szCs w:val="22"/>
        </w:rPr>
        <w:t>en la que</w:t>
      </w:r>
      <w:r w:rsidRPr="00B032D2">
        <w:rPr>
          <w:rFonts w:cs="Arial"/>
          <w:spacing w:val="0"/>
          <w:sz w:val="22"/>
          <w:szCs w:val="22"/>
        </w:rPr>
        <w:t xml:space="preserve"> se dicta</w:t>
      </w:r>
      <w:r w:rsidR="000131E7">
        <w:rPr>
          <w:rFonts w:cs="Arial"/>
          <w:spacing w:val="0"/>
          <w:sz w:val="22"/>
          <w:szCs w:val="22"/>
        </w:rPr>
        <w:t>ro</w:t>
      </w:r>
      <w:r w:rsidRPr="00B032D2">
        <w:rPr>
          <w:rFonts w:cs="Arial"/>
          <w:spacing w:val="0"/>
          <w:sz w:val="22"/>
          <w:szCs w:val="22"/>
        </w:rPr>
        <w:t xml:space="preserve">n instrucciones sobre el seguimiento a las medidas prioritarias en materia de salud para el departamento de </w:t>
      </w:r>
      <w:r w:rsidR="000131E7">
        <w:rPr>
          <w:rFonts w:cs="Arial"/>
          <w:spacing w:val="0"/>
          <w:sz w:val="22"/>
          <w:szCs w:val="22"/>
        </w:rPr>
        <w:t>L</w:t>
      </w:r>
      <w:r w:rsidRPr="00B032D2">
        <w:rPr>
          <w:rFonts w:cs="Arial"/>
          <w:spacing w:val="0"/>
          <w:sz w:val="22"/>
          <w:szCs w:val="22"/>
        </w:rPr>
        <w:t xml:space="preserve">a Guajira. </w:t>
      </w:r>
    </w:p>
    <w:p w14:paraId="79CB12C8" w14:textId="09D74A76" w:rsidR="44E28864" w:rsidRPr="00B032D2" w:rsidRDefault="44E28864" w:rsidP="44E28864">
      <w:pPr>
        <w:pStyle w:val="Normalarial"/>
        <w:spacing w:line="276" w:lineRule="auto"/>
        <w:jc w:val="both"/>
        <w:rPr>
          <w:rFonts w:cs="Arial"/>
          <w:spacing w:val="0"/>
          <w:sz w:val="22"/>
          <w:szCs w:val="22"/>
        </w:rPr>
      </w:pPr>
    </w:p>
    <w:p w14:paraId="6E7B4994" w14:textId="69444341" w:rsidR="00A16431" w:rsidRPr="00B032D2" w:rsidRDefault="00A16431" w:rsidP="00727848">
      <w:pPr>
        <w:pStyle w:val="Normalarial"/>
        <w:spacing w:line="276" w:lineRule="auto"/>
        <w:jc w:val="both"/>
        <w:rPr>
          <w:rFonts w:cs="Arial"/>
          <w:spacing w:val="0"/>
          <w:sz w:val="22"/>
          <w:szCs w:val="22"/>
        </w:rPr>
      </w:pPr>
      <w:r w:rsidRPr="00B032D2">
        <w:rPr>
          <w:rFonts w:cs="Arial"/>
          <w:spacing w:val="0"/>
          <w:sz w:val="22"/>
          <w:szCs w:val="22"/>
        </w:rPr>
        <w:t xml:space="preserve">Es importante </w:t>
      </w:r>
      <w:r w:rsidR="385C3F5A" w:rsidRPr="00B032D2">
        <w:rPr>
          <w:rFonts w:cs="Arial"/>
          <w:spacing w:val="0"/>
          <w:sz w:val="22"/>
          <w:szCs w:val="22"/>
        </w:rPr>
        <w:t>resaltar</w:t>
      </w:r>
      <w:r w:rsidRPr="00B032D2">
        <w:rPr>
          <w:rFonts w:cs="Arial"/>
          <w:spacing w:val="0"/>
          <w:sz w:val="22"/>
          <w:szCs w:val="22"/>
        </w:rPr>
        <w:t>, que el parágrafo primero del artículo 3º de la Ley 2294 de 2023 establece la garantía de la inclusión e implementación efectiva del enfoque diferencial e interseccional indígena, afrocolombiano, palenquero y raizal en todos los ejes de transformación y en los ejes transversales del Plan Nacional de Desarrollo.</w:t>
      </w:r>
    </w:p>
    <w:p w14:paraId="220CE31A" w14:textId="77777777" w:rsidR="00A16431" w:rsidRPr="00B032D2" w:rsidRDefault="00A16431" w:rsidP="00727848">
      <w:pPr>
        <w:pStyle w:val="Normalarial"/>
        <w:spacing w:line="276" w:lineRule="auto"/>
        <w:jc w:val="both"/>
        <w:rPr>
          <w:rFonts w:cs="Arial"/>
          <w:spacing w:val="0"/>
          <w:sz w:val="22"/>
          <w:szCs w:val="22"/>
        </w:rPr>
      </w:pPr>
    </w:p>
    <w:p w14:paraId="67228AD3" w14:textId="5CBB099A" w:rsidR="00A16431" w:rsidRPr="00B032D2" w:rsidRDefault="2D5CB553" w:rsidP="00727848">
      <w:pPr>
        <w:pStyle w:val="Normalarial"/>
        <w:spacing w:line="276" w:lineRule="auto"/>
        <w:jc w:val="both"/>
        <w:rPr>
          <w:rFonts w:cs="Arial"/>
          <w:spacing w:val="0"/>
          <w:sz w:val="22"/>
          <w:szCs w:val="22"/>
        </w:rPr>
      </w:pPr>
      <w:r w:rsidRPr="00B032D2">
        <w:rPr>
          <w:rFonts w:cs="Arial"/>
          <w:spacing w:val="0"/>
          <w:sz w:val="22"/>
          <w:szCs w:val="22"/>
        </w:rPr>
        <w:t>Adicional</w:t>
      </w:r>
      <w:r w:rsidR="00164DF6">
        <w:rPr>
          <w:rFonts w:cs="Arial"/>
          <w:spacing w:val="0"/>
          <w:sz w:val="22"/>
          <w:szCs w:val="22"/>
        </w:rPr>
        <w:t xml:space="preserve"> a las normas previamente citadas</w:t>
      </w:r>
      <w:r w:rsidR="00A16431" w:rsidRPr="00B032D2">
        <w:rPr>
          <w:rFonts w:cs="Arial"/>
          <w:spacing w:val="0"/>
          <w:sz w:val="22"/>
          <w:szCs w:val="22"/>
        </w:rPr>
        <w:t>, el artículo 4 del Decreto 1080 de 2021 establec</w:t>
      </w:r>
      <w:r w:rsidR="00164DF6">
        <w:rPr>
          <w:rFonts w:cs="Arial"/>
          <w:spacing w:val="0"/>
          <w:sz w:val="22"/>
          <w:szCs w:val="22"/>
        </w:rPr>
        <w:t>ió</w:t>
      </w:r>
      <w:r w:rsidR="00A16431" w:rsidRPr="00B032D2">
        <w:rPr>
          <w:rFonts w:cs="Arial"/>
          <w:spacing w:val="0"/>
          <w:sz w:val="22"/>
          <w:szCs w:val="22"/>
        </w:rPr>
        <w:t xml:space="preserve"> </w:t>
      </w:r>
      <w:r w:rsidR="0968A13C" w:rsidRPr="00B032D2">
        <w:rPr>
          <w:rFonts w:cs="Arial"/>
          <w:spacing w:val="0"/>
          <w:sz w:val="22"/>
          <w:szCs w:val="22"/>
        </w:rPr>
        <w:t>las</w:t>
      </w:r>
      <w:r w:rsidR="00A16431" w:rsidRPr="00B032D2">
        <w:rPr>
          <w:rFonts w:cs="Arial"/>
          <w:spacing w:val="0"/>
          <w:sz w:val="22"/>
          <w:szCs w:val="22"/>
        </w:rPr>
        <w:t xml:space="preserve"> funciones de la Superintendencia Nacional de Salud </w:t>
      </w:r>
      <w:r w:rsidR="1682CCE7" w:rsidRPr="00B032D2">
        <w:rPr>
          <w:rFonts w:cs="Arial"/>
          <w:spacing w:val="0"/>
          <w:sz w:val="22"/>
          <w:szCs w:val="22"/>
        </w:rPr>
        <w:t xml:space="preserve">en relación con </w:t>
      </w:r>
      <w:r w:rsidR="00A16431" w:rsidRPr="00B032D2">
        <w:rPr>
          <w:rFonts w:cs="Arial"/>
          <w:spacing w:val="0"/>
          <w:sz w:val="22"/>
          <w:szCs w:val="22"/>
        </w:rPr>
        <w:t xml:space="preserve">la inspección, vigilancia y control </w:t>
      </w:r>
      <w:r w:rsidR="69190F18" w:rsidRPr="00B032D2">
        <w:rPr>
          <w:rFonts w:cs="Arial"/>
          <w:spacing w:val="0"/>
          <w:sz w:val="22"/>
          <w:szCs w:val="22"/>
        </w:rPr>
        <w:t>d</w:t>
      </w:r>
      <w:r w:rsidR="00A16431" w:rsidRPr="00B032D2">
        <w:rPr>
          <w:rFonts w:cs="Arial"/>
          <w:spacing w:val="0"/>
          <w:sz w:val="22"/>
          <w:szCs w:val="22"/>
        </w:rPr>
        <w:t>el cumplimiento de las normas constitucionales y legales que reglamentan el SGSSS</w:t>
      </w:r>
      <w:r w:rsidR="7E5AD8A1" w:rsidRPr="00B032D2">
        <w:rPr>
          <w:rFonts w:cs="Arial"/>
          <w:spacing w:val="0"/>
          <w:sz w:val="22"/>
          <w:szCs w:val="22"/>
        </w:rPr>
        <w:t xml:space="preserve">. Estas funciones incluyen supervisar </w:t>
      </w:r>
      <w:r w:rsidR="00A16431" w:rsidRPr="00B032D2">
        <w:rPr>
          <w:rFonts w:cs="Arial"/>
          <w:spacing w:val="0"/>
          <w:sz w:val="22"/>
          <w:szCs w:val="22"/>
        </w:rPr>
        <w:t>las normas técnicas, científicas, administrativas y financieras del sector salud</w:t>
      </w:r>
      <w:r w:rsidR="00AE53A4">
        <w:rPr>
          <w:rFonts w:cs="Arial"/>
          <w:spacing w:val="0"/>
          <w:sz w:val="22"/>
          <w:szCs w:val="22"/>
        </w:rPr>
        <w:t>,</w:t>
      </w:r>
      <w:r w:rsidR="00A16431" w:rsidRPr="00B032D2">
        <w:rPr>
          <w:rFonts w:cs="Arial"/>
          <w:spacing w:val="0"/>
          <w:sz w:val="22"/>
          <w:szCs w:val="22"/>
        </w:rPr>
        <w:t xml:space="preserve"> </w:t>
      </w:r>
      <w:r w:rsidR="00C64D48">
        <w:rPr>
          <w:rFonts w:cs="Arial"/>
          <w:spacing w:val="0"/>
          <w:sz w:val="22"/>
          <w:szCs w:val="22"/>
        </w:rPr>
        <w:t>además de</w:t>
      </w:r>
      <w:r w:rsidR="28B560A4" w:rsidRPr="00B032D2">
        <w:rPr>
          <w:rFonts w:cs="Arial"/>
          <w:spacing w:val="0"/>
          <w:sz w:val="22"/>
          <w:szCs w:val="22"/>
        </w:rPr>
        <w:t xml:space="preserve"> gestionar</w:t>
      </w:r>
      <w:r w:rsidR="00A16431" w:rsidRPr="00B032D2">
        <w:rPr>
          <w:rFonts w:cs="Arial"/>
          <w:spacing w:val="0"/>
          <w:sz w:val="22"/>
          <w:szCs w:val="22"/>
        </w:rPr>
        <w:t xml:space="preserve"> los riesgos inherentes al</w:t>
      </w:r>
      <w:r w:rsidR="00C409A8">
        <w:rPr>
          <w:rFonts w:cs="Arial"/>
          <w:spacing w:val="0"/>
          <w:sz w:val="22"/>
          <w:szCs w:val="22"/>
        </w:rPr>
        <w:t xml:space="preserve"> </w:t>
      </w:r>
      <w:r w:rsidR="00C64D48">
        <w:rPr>
          <w:rFonts w:cs="Arial"/>
          <w:spacing w:val="0"/>
          <w:sz w:val="22"/>
          <w:szCs w:val="22"/>
        </w:rPr>
        <w:t>SGSSS</w:t>
      </w:r>
      <w:r w:rsidR="00A16431" w:rsidRPr="00B032D2">
        <w:rPr>
          <w:rFonts w:cs="Arial"/>
          <w:spacing w:val="0"/>
          <w:sz w:val="22"/>
          <w:szCs w:val="22"/>
        </w:rPr>
        <w:t>, incluido</w:t>
      </w:r>
      <w:r w:rsidR="003E4185">
        <w:rPr>
          <w:rFonts w:cs="Arial"/>
          <w:spacing w:val="0"/>
          <w:sz w:val="22"/>
          <w:szCs w:val="22"/>
        </w:rPr>
        <w:t xml:space="preserve"> el</w:t>
      </w:r>
      <w:r w:rsidR="00A16431" w:rsidRPr="00B032D2">
        <w:rPr>
          <w:rFonts w:cs="Arial"/>
          <w:spacing w:val="0"/>
          <w:sz w:val="22"/>
          <w:szCs w:val="22"/>
        </w:rPr>
        <w:t xml:space="preserve"> riesgo sistémico</w:t>
      </w:r>
      <w:r w:rsidR="0A362448" w:rsidRPr="00B032D2">
        <w:rPr>
          <w:rFonts w:cs="Arial"/>
          <w:spacing w:val="0"/>
          <w:sz w:val="22"/>
          <w:szCs w:val="22"/>
        </w:rPr>
        <w:t xml:space="preserve">. </w:t>
      </w:r>
      <w:r w:rsidR="00C409A8">
        <w:rPr>
          <w:rFonts w:cs="Arial"/>
          <w:spacing w:val="0"/>
          <w:sz w:val="22"/>
          <w:szCs w:val="22"/>
        </w:rPr>
        <w:t>Del mismo modo</w:t>
      </w:r>
      <w:r w:rsidR="0A362448" w:rsidRPr="00B032D2">
        <w:rPr>
          <w:rFonts w:cs="Arial"/>
          <w:spacing w:val="0"/>
          <w:sz w:val="22"/>
          <w:szCs w:val="22"/>
        </w:rPr>
        <w:t>,</w:t>
      </w:r>
      <w:r w:rsidR="00A16431" w:rsidRPr="00B032D2">
        <w:rPr>
          <w:rFonts w:cs="Arial"/>
          <w:spacing w:val="0"/>
          <w:sz w:val="22"/>
          <w:szCs w:val="22"/>
        </w:rPr>
        <w:t xml:space="preserve"> </w:t>
      </w:r>
      <w:r w:rsidR="00C409A8">
        <w:rPr>
          <w:rFonts w:cs="Arial"/>
          <w:spacing w:val="0"/>
          <w:sz w:val="22"/>
          <w:szCs w:val="22"/>
        </w:rPr>
        <w:t xml:space="preserve">se estableció que </w:t>
      </w:r>
      <w:r w:rsidR="0438A464" w:rsidRPr="00B032D2">
        <w:rPr>
          <w:rFonts w:cs="Arial"/>
          <w:spacing w:val="0"/>
          <w:sz w:val="22"/>
          <w:szCs w:val="22"/>
        </w:rPr>
        <w:t xml:space="preserve">la </w:t>
      </w:r>
      <w:r w:rsidR="00A93F77">
        <w:rPr>
          <w:rFonts w:cs="Arial"/>
          <w:spacing w:val="0"/>
          <w:sz w:val="22"/>
          <w:szCs w:val="22"/>
        </w:rPr>
        <w:t xml:space="preserve">Superintendencia Nacional de Salud </w:t>
      </w:r>
      <w:r w:rsidR="0438A464" w:rsidRPr="00B032D2">
        <w:rPr>
          <w:rFonts w:cs="Arial"/>
          <w:spacing w:val="0"/>
          <w:sz w:val="22"/>
          <w:szCs w:val="22"/>
        </w:rPr>
        <w:t>tiene la responsabilidad de supervisar</w:t>
      </w:r>
      <w:r w:rsidR="00A16431" w:rsidRPr="00B032D2">
        <w:rPr>
          <w:rFonts w:cs="Arial"/>
          <w:spacing w:val="0"/>
          <w:sz w:val="22"/>
          <w:szCs w:val="22"/>
        </w:rPr>
        <w:t xml:space="preserve"> las entidades territoriales en </w:t>
      </w:r>
      <w:r w:rsidR="00BA2213">
        <w:rPr>
          <w:rFonts w:cs="Arial"/>
          <w:spacing w:val="0"/>
          <w:sz w:val="22"/>
          <w:szCs w:val="22"/>
        </w:rPr>
        <w:t xml:space="preserve">lo </w:t>
      </w:r>
      <w:r w:rsidR="1437990A" w:rsidRPr="00B032D2">
        <w:rPr>
          <w:rFonts w:cs="Arial"/>
          <w:spacing w:val="0"/>
          <w:sz w:val="22"/>
          <w:szCs w:val="22"/>
        </w:rPr>
        <w:t>relacion</w:t>
      </w:r>
      <w:r w:rsidR="00BA2213">
        <w:rPr>
          <w:rFonts w:cs="Arial"/>
          <w:spacing w:val="0"/>
          <w:sz w:val="22"/>
          <w:szCs w:val="22"/>
        </w:rPr>
        <w:t>ad</w:t>
      </w:r>
      <w:r w:rsidR="00A16431" w:rsidRPr="00B032D2">
        <w:rPr>
          <w:rFonts w:cs="Arial"/>
          <w:spacing w:val="0"/>
          <w:sz w:val="22"/>
          <w:szCs w:val="22"/>
        </w:rPr>
        <w:t xml:space="preserve">o con </w:t>
      </w:r>
      <w:r w:rsidR="48304C7E" w:rsidRPr="00B032D2">
        <w:rPr>
          <w:rFonts w:cs="Arial"/>
          <w:spacing w:val="0"/>
          <w:sz w:val="22"/>
          <w:szCs w:val="22"/>
        </w:rPr>
        <w:t>sus</w:t>
      </w:r>
      <w:r w:rsidR="00A16431" w:rsidRPr="00B032D2">
        <w:rPr>
          <w:rFonts w:cs="Arial"/>
          <w:spacing w:val="0"/>
          <w:sz w:val="22"/>
          <w:szCs w:val="22"/>
        </w:rPr>
        <w:t xml:space="preserve"> funciones </w:t>
      </w:r>
      <w:r w:rsidR="13089316" w:rsidRPr="00B032D2">
        <w:rPr>
          <w:rFonts w:cs="Arial"/>
          <w:spacing w:val="0"/>
          <w:sz w:val="22"/>
          <w:szCs w:val="22"/>
        </w:rPr>
        <w:t>en el</w:t>
      </w:r>
      <w:r w:rsidR="00A16431" w:rsidRPr="00B032D2">
        <w:rPr>
          <w:rFonts w:cs="Arial"/>
          <w:spacing w:val="0"/>
          <w:sz w:val="22"/>
          <w:szCs w:val="22"/>
        </w:rPr>
        <w:t xml:space="preserve"> sector salud, como </w:t>
      </w:r>
      <w:r w:rsidR="005B7E25">
        <w:rPr>
          <w:rFonts w:cs="Arial"/>
          <w:spacing w:val="0"/>
          <w:sz w:val="22"/>
          <w:szCs w:val="22"/>
        </w:rPr>
        <w:t xml:space="preserve">lo son </w:t>
      </w:r>
      <w:r w:rsidR="00A16431" w:rsidRPr="00B032D2">
        <w:rPr>
          <w:rFonts w:cs="Arial"/>
          <w:spacing w:val="0"/>
          <w:sz w:val="22"/>
          <w:szCs w:val="22"/>
        </w:rPr>
        <w:t xml:space="preserve">el aseguramiento, la inspección, vigilancia y control, y la prestación de servicios de salud, de </w:t>
      </w:r>
      <w:r w:rsidR="0F9A73B5" w:rsidRPr="00B032D2">
        <w:rPr>
          <w:rFonts w:cs="Arial"/>
          <w:spacing w:val="0"/>
          <w:sz w:val="22"/>
          <w:szCs w:val="22"/>
        </w:rPr>
        <w:t xml:space="preserve">acuerdo </w:t>
      </w:r>
      <w:r w:rsidR="00A16431" w:rsidRPr="00B032D2">
        <w:rPr>
          <w:rFonts w:cs="Arial"/>
          <w:spacing w:val="0"/>
          <w:sz w:val="22"/>
          <w:szCs w:val="22"/>
        </w:rPr>
        <w:t>con sus competencias y la normativ</w:t>
      </w:r>
      <w:r w:rsidR="00BE5591">
        <w:rPr>
          <w:rFonts w:cs="Arial"/>
          <w:spacing w:val="0"/>
          <w:sz w:val="22"/>
          <w:szCs w:val="22"/>
        </w:rPr>
        <w:t>id</w:t>
      </w:r>
      <w:r w:rsidR="00A16431" w:rsidRPr="00B032D2">
        <w:rPr>
          <w:rFonts w:cs="Arial"/>
          <w:spacing w:val="0"/>
          <w:sz w:val="22"/>
          <w:szCs w:val="22"/>
        </w:rPr>
        <w:t>a</w:t>
      </w:r>
      <w:r w:rsidR="00BE5591">
        <w:rPr>
          <w:rFonts w:cs="Arial"/>
          <w:spacing w:val="0"/>
          <w:sz w:val="22"/>
          <w:szCs w:val="22"/>
        </w:rPr>
        <w:t>d</w:t>
      </w:r>
      <w:r w:rsidR="00A16431" w:rsidRPr="00B032D2">
        <w:rPr>
          <w:rFonts w:cs="Arial"/>
          <w:spacing w:val="0"/>
          <w:sz w:val="22"/>
          <w:szCs w:val="22"/>
        </w:rPr>
        <w:t xml:space="preserve"> vigente. </w:t>
      </w:r>
      <w:r w:rsidR="45637CF0" w:rsidRPr="00B032D2">
        <w:rPr>
          <w:rFonts w:cs="Arial"/>
          <w:spacing w:val="0"/>
          <w:sz w:val="22"/>
          <w:szCs w:val="22"/>
        </w:rPr>
        <w:t xml:space="preserve">También se encarga de </w:t>
      </w:r>
      <w:r w:rsidR="003E0EC4" w:rsidRPr="00B032D2">
        <w:rPr>
          <w:rFonts w:cs="Arial"/>
          <w:spacing w:val="0"/>
          <w:sz w:val="22"/>
          <w:szCs w:val="22"/>
        </w:rPr>
        <w:t>controlar</w:t>
      </w:r>
      <w:r w:rsidR="45637CF0" w:rsidRPr="00B032D2">
        <w:rPr>
          <w:rFonts w:cs="Arial"/>
          <w:spacing w:val="0"/>
          <w:sz w:val="22"/>
          <w:szCs w:val="22"/>
        </w:rPr>
        <w:t xml:space="preserve"> la </w:t>
      </w:r>
      <w:r w:rsidR="00A16431" w:rsidRPr="00B032D2">
        <w:rPr>
          <w:rFonts w:cs="Arial"/>
          <w:spacing w:val="0"/>
          <w:sz w:val="22"/>
          <w:szCs w:val="22"/>
        </w:rPr>
        <w:t xml:space="preserve">eficiencia, eficacia y efectividad en la generación, flujo, administración y aplicación de los recursos del </w:t>
      </w:r>
      <w:r w:rsidR="2D0FECEA" w:rsidRPr="00B032D2">
        <w:rPr>
          <w:rFonts w:cs="Arial"/>
          <w:spacing w:val="0"/>
          <w:sz w:val="22"/>
          <w:szCs w:val="22"/>
        </w:rPr>
        <w:t>SGSSS</w:t>
      </w:r>
      <w:r w:rsidR="00A16431" w:rsidRPr="00B032D2">
        <w:rPr>
          <w:rFonts w:cs="Arial"/>
          <w:spacing w:val="0"/>
          <w:sz w:val="22"/>
          <w:szCs w:val="22"/>
        </w:rPr>
        <w:t>.</w:t>
      </w:r>
    </w:p>
    <w:p w14:paraId="638493F1" w14:textId="77777777" w:rsidR="00A16431" w:rsidRPr="00B032D2" w:rsidRDefault="00A16431" w:rsidP="00727848">
      <w:pPr>
        <w:pStyle w:val="Normalarial"/>
        <w:spacing w:line="276" w:lineRule="auto"/>
        <w:jc w:val="both"/>
        <w:rPr>
          <w:rFonts w:cs="Arial"/>
          <w:spacing w:val="0"/>
          <w:sz w:val="22"/>
          <w:szCs w:val="22"/>
        </w:rPr>
      </w:pPr>
    </w:p>
    <w:p w14:paraId="260538E7" w14:textId="53DD389B" w:rsidR="00FA70F5" w:rsidRPr="00B032D2" w:rsidRDefault="00F25A76" w:rsidP="00FA70F5">
      <w:pPr>
        <w:pStyle w:val="Normalarial"/>
        <w:spacing w:line="276" w:lineRule="auto"/>
        <w:jc w:val="both"/>
        <w:rPr>
          <w:rFonts w:cs="Arial"/>
          <w:spacing w:val="0"/>
          <w:sz w:val="22"/>
          <w:szCs w:val="22"/>
        </w:rPr>
      </w:pPr>
      <w:r w:rsidRPr="00B032D2">
        <w:rPr>
          <w:rFonts w:cs="Arial"/>
          <w:spacing w:val="0"/>
          <w:sz w:val="22"/>
          <w:szCs w:val="22"/>
        </w:rPr>
        <w:t>La Superintendencia Nacional de Salud emitió la Resolución 2023500000002884-6 de 2023</w:t>
      </w:r>
      <w:r w:rsidR="0043748C">
        <w:rPr>
          <w:rFonts w:cs="Arial"/>
          <w:spacing w:val="0"/>
          <w:sz w:val="22"/>
          <w:szCs w:val="22"/>
        </w:rPr>
        <w:t xml:space="preserve"> </w:t>
      </w:r>
      <w:r w:rsidRPr="00B032D2">
        <w:rPr>
          <w:rFonts w:cs="Arial"/>
          <w:spacing w:val="0"/>
          <w:sz w:val="22"/>
          <w:szCs w:val="22"/>
        </w:rPr>
        <w:t xml:space="preserve">dirigida al municipio de Uribia, la Resolución 2023500000002881-6 de 2023 dirigida al </w:t>
      </w:r>
      <w:r w:rsidR="0070761A" w:rsidRPr="1C2421FC">
        <w:rPr>
          <w:rFonts w:cs="Arial"/>
          <w:sz w:val="22"/>
          <w:szCs w:val="22"/>
        </w:rPr>
        <w:t>d</w:t>
      </w:r>
      <w:r w:rsidRPr="00B032D2">
        <w:rPr>
          <w:rFonts w:cs="Arial"/>
          <w:spacing w:val="0"/>
          <w:sz w:val="22"/>
          <w:szCs w:val="22"/>
        </w:rPr>
        <w:t>istrito de Riohacha</w:t>
      </w:r>
      <w:r w:rsidR="00156398" w:rsidRPr="00B032D2">
        <w:rPr>
          <w:rFonts w:cs="Arial"/>
          <w:spacing w:val="0"/>
          <w:sz w:val="22"/>
          <w:szCs w:val="22"/>
        </w:rPr>
        <w:t>,</w:t>
      </w:r>
      <w:r w:rsidRPr="00B032D2">
        <w:rPr>
          <w:rFonts w:cs="Arial"/>
          <w:spacing w:val="0"/>
          <w:sz w:val="22"/>
          <w:szCs w:val="22"/>
        </w:rPr>
        <w:t xml:space="preserve"> la Resolución 2023500000002882-6 de 2023 dirigida al </w:t>
      </w:r>
      <w:r w:rsidR="0070761A" w:rsidRPr="1C2421FC">
        <w:rPr>
          <w:rFonts w:cs="Arial"/>
          <w:sz w:val="22"/>
          <w:szCs w:val="22"/>
        </w:rPr>
        <w:t>m</w:t>
      </w:r>
      <w:r w:rsidRPr="00B032D2">
        <w:rPr>
          <w:rFonts w:cs="Arial"/>
          <w:spacing w:val="0"/>
          <w:sz w:val="22"/>
          <w:szCs w:val="22"/>
        </w:rPr>
        <w:t>unicipio de Maicao</w:t>
      </w:r>
      <w:r w:rsidR="00156398" w:rsidRPr="00B032D2">
        <w:rPr>
          <w:rFonts w:cs="Arial"/>
          <w:spacing w:val="0"/>
          <w:sz w:val="22"/>
          <w:szCs w:val="22"/>
        </w:rPr>
        <w:t>,</w:t>
      </w:r>
      <w:r w:rsidRPr="00B032D2">
        <w:rPr>
          <w:rFonts w:cs="Arial"/>
          <w:spacing w:val="0"/>
          <w:sz w:val="22"/>
          <w:szCs w:val="22"/>
        </w:rPr>
        <w:t xml:space="preserve"> la Resolución 2023500000002883-6 de 2023 dirigida al municipio de Manaure, y finalmente, la Resolución 2023500000002895-6 de 2023 dirigida al </w:t>
      </w:r>
      <w:r w:rsidR="0070761A" w:rsidRPr="1C2421FC">
        <w:rPr>
          <w:rFonts w:cs="Arial"/>
          <w:sz w:val="22"/>
          <w:szCs w:val="22"/>
        </w:rPr>
        <w:t>d</w:t>
      </w:r>
      <w:r w:rsidRPr="00B032D2">
        <w:rPr>
          <w:rFonts w:cs="Arial"/>
          <w:spacing w:val="0"/>
          <w:sz w:val="22"/>
          <w:szCs w:val="22"/>
        </w:rPr>
        <w:t xml:space="preserve">epartamento de La Guajira. </w:t>
      </w:r>
      <w:r w:rsidR="00FA70F5" w:rsidRPr="00B032D2">
        <w:rPr>
          <w:rFonts w:cs="Arial"/>
          <w:spacing w:val="0"/>
          <w:sz w:val="22"/>
          <w:szCs w:val="22"/>
        </w:rPr>
        <w:t>En dichas resoluciones se imparti</w:t>
      </w:r>
      <w:r w:rsidR="00633D67" w:rsidRPr="1C2421FC">
        <w:rPr>
          <w:rFonts w:cs="Arial"/>
          <w:sz w:val="22"/>
          <w:szCs w:val="22"/>
        </w:rPr>
        <w:t>eron</w:t>
      </w:r>
      <w:r w:rsidR="00FA70F5" w:rsidRPr="00B032D2">
        <w:rPr>
          <w:rFonts w:cs="Arial"/>
          <w:spacing w:val="0"/>
          <w:sz w:val="22"/>
          <w:szCs w:val="22"/>
        </w:rPr>
        <w:t xml:space="preserve"> órdenes para que las entidades territoriales indicadas adopt</w:t>
      </w:r>
      <w:r w:rsidR="00633D67" w:rsidRPr="1C2421FC">
        <w:rPr>
          <w:rFonts w:cs="Arial"/>
          <w:sz w:val="22"/>
          <w:szCs w:val="22"/>
        </w:rPr>
        <w:t>aran</w:t>
      </w:r>
      <w:r w:rsidR="00EA5AF4" w:rsidRPr="1C2421FC">
        <w:rPr>
          <w:rFonts w:cs="Arial"/>
          <w:sz w:val="22"/>
          <w:szCs w:val="22"/>
        </w:rPr>
        <w:t>,</w:t>
      </w:r>
      <w:r w:rsidR="00FA70F5" w:rsidRPr="00B032D2">
        <w:rPr>
          <w:rFonts w:cs="Arial"/>
          <w:spacing w:val="0"/>
          <w:sz w:val="22"/>
          <w:szCs w:val="22"/>
        </w:rPr>
        <w:t xml:space="preserve"> inmediatamente</w:t>
      </w:r>
      <w:r w:rsidR="00EA5AF4" w:rsidRPr="1C2421FC">
        <w:rPr>
          <w:rFonts w:cs="Arial"/>
          <w:sz w:val="22"/>
          <w:szCs w:val="22"/>
        </w:rPr>
        <w:t>,</w:t>
      </w:r>
      <w:r w:rsidR="00FA70F5" w:rsidRPr="00B032D2">
        <w:rPr>
          <w:rFonts w:cs="Arial"/>
          <w:spacing w:val="0"/>
          <w:sz w:val="22"/>
          <w:szCs w:val="22"/>
        </w:rPr>
        <w:t xml:space="preserve"> los correctivos frente a los hallazgos evidenciados en las acciones de inspección y vigilancia,</w:t>
      </w:r>
      <w:r w:rsidR="00EA5AF4" w:rsidRPr="1C2421FC">
        <w:rPr>
          <w:rFonts w:cs="Arial"/>
          <w:sz w:val="22"/>
          <w:szCs w:val="22"/>
        </w:rPr>
        <w:t xml:space="preserve"> y, así</w:t>
      </w:r>
      <w:r w:rsidR="00FA70F5" w:rsidRPr="00B032D2">
        <w:rPr>
          <w:rFonts w:cs="Arial"/>
          <w:spacing w:val="0"/>
          <w:sz w:val="22"/>
          <w:szCs w:val="22"/>
        </w:rPr>
        <w:t xml:space="preserve"> subsanar</w:t>
      </w:r>
      <w:r w:rsidR="00EA5AF4" w:rsidRPr="1C2421FC">
        <w:rPr>
          <w:rFonts w:cs="Arial"/>
          <w:sz w:val="22"/>
          <w:szCs w:val="22"/>
        </w:rPr>
        <w:t>, entre otras cosas,</w:t>
      </w:r>
      <w:r w:rsidR="00FA70F5" w:rsidRPr="00B032D2">
        <w:rPr>
          <w:rFonts w:cs="Arial"/>
          <w:spacing w:val="0"/>
          <w:sz w:val="22"/>
          <w:szCs w:val="22"/>
        </w:rPr>
        <w:t xml:space="preserve"> la insuficiente disposición de los recursos técnicos, tecnológicos, financieros y humanos necesarios para la gestión de la salud pública en su jurisdicción y demás medidas pertinentes. </w:t>
      </w:r>
    </w:p>
    <w:p w14:paraId="042C4982" w14:textId="3164C6EB" w:rsidR="008519E4" w:rsidRPr="00B032D2" w:rsidRDefault="008519E4" w:rsidP="00727848">
      <w:pPr>
        <w:pStyle w:val="Normalarial"/>
        <w:spacing w:line="276" w:lineRule="auto"/>
        <w:jc w:val="both"/>
        <w:rPr>
          <w:rFonts w:cs="Arial"/>
          <w:spacing w:val="0"/>
          <w:sz w:val="22"/>
          <w:szCs w:val="22"/>
        </w:rPr>
      </w:pPr>
    </w:p>
    <w:p w14:paraId="7AD3B13D" w14:textId="2BC8FEA4" w:rsidR="00F25A76" w:rsidRPr="00B032D2" w:rsidRDefault="00AB012F" w:rsidP="00727848">
      <w:pPr>
        <w:pStyle w:val="Normalarial"/>
        <w:spacing w:line="276" w:lineRule="auto"/>
        <w:jc w:val="both"/>
        <w:rPr>
          <w:rFonts w:cs="Arial"/>
          <w:spacing w:val="0"/>
          <w:sz w:val="22"/>
          <w:szCs w:val="22"/>
        </w:rPr>
      </w:pPr>
      <w:r>
        <w:rPr>
          <w:rFonts w:cs="Arial"/>
          <w:spacing w:val="0"/>
          <w:sz w:val="22"/>
          <w:szCs w:val="22"/>
        </w:rPr>
        <w:t>Del mismo modo</w:t>
      </w:r>
      <w:r w:rsidR="001E2FA0" w:rsidRPr="00B032D2">
        <w:rPr>
          <w:rFonts w:cs="Arial"/>
          <w:spacing w:val="0"/>
          <w:sz w:val="22"/>
          <w:szCs w:val="22"/>
        </w:rPr>
        <w:t xml:space="preserve">, la Superintendencia </w:t>
      </w:r>
      <w:r>
        <w:rPr>
          <w:rFonts w:cs="Arial"/>
          <w:spacing w:val="0"/>
          <w:sz w:val="22"/>
          <w:szCs w:val="22"/>
        </w:rPr>
        <w:t xml:space="preserve">Nacional de Salud </w:t>
      </w:r>
      <w:r w:rsidR="001E2FA0" w:rsidRPr="00B032D2">
        <w:rPr>
          <w:rFonts w:cs="Arial"/>
          <w:spacing w:val="0"/>
          <w:sz w:val="22"/>
          <w:szCs w:val="22"/>
        </w:rPr>
        <w:t xml:space="preserve">emitió la Resolución 2023310000003893-6 del 10 de junio de 2023, </w:t>
      </w:r>
      <w:r w:rsidR="00301F6B">
        <w:rPr>
          <w:rFonts w:cs="Arial"/>
          <w:spacing w:val="0"/>
          <w:sz w:val="22"/>
          <w:szCs w:val="22"/>
        </w:rPr>
        <w:t xml:space="preserve">por medio de la </w:t>
      </w:r>
      <w:r w:rsidR="001E2FA0" w:rsidRPr="00B032D2">
        <w:rPr>
          <w:rFonts w:cs="Arial"/>
          <w:spacing w:val="0"/>
          <w:sz w:val="22"/>
          <w:szCs w:val="22"/>
        </w:rPr>
        <w:t>cual impartió órdenes de ejecución inmediata a las entidades de aseguramiento en salud que operan en el departamento de La Guajira</w:t>
      </w:r>
      <w:r w:rsidR="004A2937" w:rsidRPr="00B032D2">
        <w:rPr>
          <w:spacing w:val="0"/>
        </w:rPr>
        <w:t>.</w:t>
      </w:r>
    </w:p>
    <w:p w14:paraId="414A7B4B" w14:textId="77777777" w:rsidR="005753FE" w:rsidRPr="00727848" w:rsidRDefault="005753FE" w:rsidP="00727848">
      <w:pPr>
        <w:pStyle w:val="Normalarial"/>
        <w:spacing w:line="276" w:lineRule="auto"/>
        <w:jc w:val="both"/>
        <w:rPr>
          <w:rFonts w:cs="Arial"/>
          <w:sz w:val="22"/>
          <w:szCs w:val="22"/>
        </w:rPr>
      </w:pPr>
    </w:p>
    <w:p w14:paraId="77A587C4" w14:textId="5B12D05F" w:rsidR="00727848" w:rsidRPr="00727848" w:rsidRDefault="00727848" w:rsidP="00727848">
      <w:pPr>
        <w:pStyle w:val="Ttulo1"/>
        <w:tabs>
          <w:tab w:val="center" w:pos="1817"/>
        </w:tabs>
        <w:spacing w:after="204" w:line="276" w:lineRule="auto"/>
        <w:jc w:val="left"/>
        <w:rPr>
          <w:rFonts w:cs="Arial"/>
          <w:sz w:val="22"/>
          <w:szCs w:val="22"/>
        </w:rPr>
      </w:pPr>
      <w:r w:rsidRPr="2B54AFB8">
        <w:rPr>
          <w:rFonts w:cs="Arial"/>
          <w:sz w:val="22"/>
          <w:szCs w:val="22"/>
        </w:rPr>
        <w:t>II.</w:t>
      </w:r>
      <w:r w:rsidRPr="0002584B">
        <w:rPr>
          <w:rFonts w:cs="Arial"/>
        </w:rPr>
        <w:tab/>
      </w:r>
      <w:r w:rsidRPr="2B54AFB8">
        <w:rPr>
          <w:rFonts w:cs="Arial"/>
          <w:sz w:val="22"/>
          <w:szCs w:val="22"/>
        </w:rPr>
        <w:t>INSTRUCCIONES</w:t>
      </w:r>
    </w:p>
    <w:p w14:paraId="24565F51" w14:textId="7BD0A586" w:rsidR="00727848" w:rsidRPr="00727848" w:rsidRDefault="00727848" w:rsidP="00727848">
      <w:pPr>
        <w:numPr>
          <w:ilvl w:val="0"/>
          <w:numId w:val="2"/>
        </w:numPr>
        <w:spacing w:after="382" w:line="276" w:lineRule="auto"/>
        <w:ind w:hanging="566"/>
        <w:jc w:val="both"/>
        <w:rPr>
          <w:rFonts w:ascii="Arial" w:hAnsi="Arial" w:cs="Arial"/>
          <w:sz w:val="22"/>
          <w:szCs w:val="22"/>
        </w:rPr>
      </w:pPr>
      <w:r w:rsidRPr="00727848">
        <w:rPr>
          <w:rFonts w:ascii="Arial" w:hAnsi="Arial" w:cs="Arial"/>
          <w:b/>
          <w:sz w:val="22"/>
          <w:szCs w:val="22"/>
        </w:rPr>
        <w:t>INSTRUCCIONES A ENTIDADES TERRITORIALES DE SALUD DE ORDEN DEPARTAMENTAL, DISTRITAL Y MUNICIPALES DE LA GUAJIRA.</w:t>
      </w:r>
    </w:p>
    <w:p w14:paraId="20937CAC" w14:textId="77777777" w:rsidR="00727848" w:rsidRDefault="00727848" w:rsidP="00727848">
      <w:pPr>
        <w:spacing w:line="276" w:lineRule="auto"/>
        <w:ind w:left="243" w:right="3"/>
        <w:rPr>
          <w:rFonts w:ascii="Arial" w:hAnsi="Arial" w:cs="Arial"/>
          <w:sz w:val="22"/>
          <w:szCs w:val="22"/>
        </w:rPr>
      </w:pPr>
      <w:r w:rsidRPr="00727848">
        <w:rPr>
          <w:rFonts w:ascii="Arial" w:hAnsi="Arial" w:cs="Arial"/>
          <w:sz w:val="22"/>
          <w:szCs w:val="22"/>
        </w:rPr>
        <w:t>Las entidades territoriales sujetas a inspección, vigilancia y control en el marco de sus competencias, obligaciones y responsabilidades deberán:</w:t>
      </w:r>
    </w:p>
    <w:p w14:paraId="06C669B4" w14:textId="77777777" w:rsidR="00727848" w:rsidRPr="00727848" w:rsidRDefault="00727848" w:rsidP="00727848">
      <w:pPr>
        <w:spacing w:line="276" w:lineRule="auto"/>
        <w:ind w:left="243" w:right="3"/>
        <w:rPr>
          <w:rFonts w:ascii="Arial" w:hAnsi="Arial" w:cs="Arial"/>
          <w:sz w:val="22"/>
          <w:szCs w:val="22"/>
        </w:rPr>
      </w:pPr>
    </w:p>
    <w:p w14:paraId="51ABDA72" w14:textId="77777777" w:rsidR="00727848" w:rsidRPr="00727848" w:rsidRDefault="00727848" w:rsidP="008716CB">
      <w:pPr>
        <w:numPr>
          <w:ilvl w:val="1"/>
          <w:numId w:val="2"/>
        </w:numPr>
        <w:spacing w:after="283" w:line="276" w:lineRule="auto"/>
        <w:ind w:left="1095" w:hanging="488"/>
        <w:jc w:val="both"/>
        <w:rPr>
          <w:rFonts w:ascii="Arial" w:hAnsi="Arial" w:cs="Arial"/>
          <w:sz w:val="22"/>
          <w:szCs w:val="22"/>
        </w:rPr>
      </w:pPr>
      <w:r w:rsidRPr="2B54AFB8">
        <w:rPr>
          <w:rFonts w:ascii="Arial" w:hAnsi="Arial" w:cs="Arial"/>
          <w:sz w:val="22"/>
          <w:szCs w:val="22"/>
        </w:rPr>
        <w:t xml:space="preserve">Ejercer sus funciones de </w:t>
      </w:r>
      <w:r w:rsidR="009A4DAF" w:rsidRPr="2B54AFB8">
        <w:rPr>
          <w:rFonts w:ascii="Arial" w:hAnsi="Arial" w:cs="Arial"/>
          <w:sz w:val="22"/>
          <w:szCs w:val="22"/>
        </w:rPr>
        <w:t xml:space="preserve">liderazgo, gobernanza, </w:t>
      </w:r>
      <w:r w:rsidRPr="2B54AFB8">
        <w:rPr>
          <w:rFonts w:ascii="Arial" w:hAnsi="Arial" w:cs="Arial"/>
          <w:sz w:val="22"/>
          <w:szCs w:val="22"/>
        </w:rPr>
        <w:t xml:space="preserve">dirección, coordinación y vigilancia </w:t>
      </w:r>
      <w:r w:rsidR="5B797629" w:rsidRPr="2B54AFB8">
        <w:rPr>
          <w:rFonts w:ascii="Arial" w:hAnsi="Arial" w:cs="Arial"/>
          <w:sz w:val="22"/>
          <w:szCs w:val="22"/>
        </w:rPr>
        <w:t>d</w:t>
      </w:r>
      <w:r w:rsidRPr="2B54AFB8">
        <w:rPr>
          <w:rFonts w:ascii="Arial" w:hAnsi="Arial" w:cs="Arial"/>
          <w:sz w:val="22"/>
          <w:szCs w:val="22"/>
        </w:rPr>
        <w:t xml:space="preserve">el </w:t>
      </w:r>
      <w:r w:rsidR="393FB9AA" w:rsidRPr="2B54AFB8">
        <w:rPr>
          <w:rFonts w:ascii="Arial" w:hAnsi="Arial" w:cs="Arial"/>
          <w:sz w:val="22"/>
          <w:szCs w:val="22"/>
        </w:rPr>
        <w:t>sistema de</w:t>
      </w:r>
      <w:r w:rsidRPr="2B54AFB8">
        <w:rPr>
          <w:rFonts w:ascii="Arial" w:hAnsi="Arial" w:cs="Arial"/>
          <w:sz w:val="22"/>
          <w:szCs w:val="22"/>
        </w:rPr>
        <w:t xml:space="preserve"> salud en el territorio de su jurisdicción</w:t>
      </w:r>
      <w:r w:rsidR="002938E9">
        <w:rPr>
          <w:rFonts w:ascii="Arial" w:hAnsi="Arial" w:cs="Arial"/>
          <w:sz w:val="22"/>
          <w:szCs w:val="22"/>
        </w:rPr>
        <w:t>.</w:t>
      </w:r>
    </w:p>
    <w:p w14:paraId="547CB464" w14:textId="7E475F69" w:rsidR="00DE7C56" w:rsidRPr="00DE7C56" w:rsidRDefault="00B331CE" w:rsidP="007318E8">
      <w:pPr>
        <w:numPr>
          <w:ilvl w:val="1"/>
          <w:numId w:val="2"/>
        </w:numPr>
        <w:spacing w:after="283" w:line="276" w:lineRule="auto"/>
        <w:ind w:hanging="490"/>
        <w:jc w:val="both"/>
        <w:rPr>
          <w:rFonts w:ascii="Arial" w:hAnsi="Arial" w:cs="Arial"/>
          <w:sz w:val="22"/>
          <w:szCs w:val="22"/>
        </w:rPr>
      </w:pPr>
      <w:r w:rsidRPr="007318E8">
        <w:rPr>
          <w:rFonts w:ascii="Arial" w:hAnsi="Arial" w:cs="Arial"/>
          <w:sz w:val="22"/>
          <w:szCs w:val="22"/>
        </w:rPr>
        <w:t>Gestionar</w:t>
      </w:r>
      <w:r w:rsidR="00DE7C56" w:rsidRPr="007318E8">
        <w:rPr>
          <w:rFonts w:ascii="Arial" w:hAnsi="Arial" w:cs="Arial"/>
          <w:sz w:val="22"/>
          <w:szCs w:val="22"/>
        </w:rPr>
        <w:t xml:space="preserve"> el riesgo en salud</w:t>
      </w:r>
      <w:r w:rsidR="00D17F87">
        <w:rPr>
          <w:rFonts w:ascii="Arial" w:hAnsi="Arial" w:cs="Arial"/>
          <w:sz w:val="22"/>
          <w:szCs w:val="22"/>
        </w:rPr>
        <w:t>,</w:t>
      </w:r>
      <w:r w:rsidR="00DE7C56" w:rsidRPr="007318E8">
        <w:rPr>
          <w:rFonts w:ascii="Arial" w:hAnsi="Arial" w:cs="Arial"/>
          <w:sz w:val="22"/>
          <w:szCs w:val="22"/>
        </w:rPr>
        <w:t xml:space="preserve"> en articulación con las </w:t>
      </w:r>
      <w:r w:rsidR="00DA056B" w:rsidRPr="007318E8">
        <w:rPr>
          <w:rFonts w:ascii="Arial" w:hAnsi="Arial" w:cs="Arial"/>
          <w:sz w:val="22"/>
          <w:szCs w:val="22"/>
        </w:rPr>
        <w:t xml:space="preserve">Entidades Promotoras de Salud – </w:t>
      </w:r>
      <w:r w:rsidR="0860B5B0" w:rsidRPr="007318E8">
        <w:rPr>
          <w:rFonts w:ascii="Arial" w:hAnsi="Arial" w:cs="Arial"/>
          <w:sz w:val="22"/>
          <w:szCs w:val="22"/>
        </w:rPr>
        <w:t>EPS</w:t>
      </w:r>
      <w:r w:rsidR="0860B5B0" w:rsidRPr="2B54AFB8">
        <w:rPr>
          <w:rFonts w:ascii="Arial" w:hAnsi="Arial" w:cs="Arial"/>
          <w:sz w:val="22"/>
          <w:szCs w:val="22"/>
        </w:rPr>
        <w:t xml:space="preserve">, </w:t>
      </w:r>
      <w:r w:rsidR="009D1EC5">
        <w:rPr>
          <w:rFonts w:ascii="Arial" w:hAnsi="Arial" w:cs="Arial"/>
          <w:sz w:val="22"/>
          <w:szCs w:val="22"/>
        </w:rPr>
        <w:t xml:space="preserve">incluyendo las </w:t>
      </w:r>
      <w:r w:rsidR="003E3E69">
        <w:rPr>
          <w:rFonts w:ascii="Arial" w:hAnsi="Arial" w:cs="Arial"/>
          <w:sz w:val="22"/>
          <w:szCs w:val="22"/>
        </w:rPr>
        <w:t>indígenas, entidades</w:t>
      </w:r>
      <w:r w:rsidR="0860B5B0" w:rsidRPr="2B54AFB8">
        <w:rPr>
          <w:rFonts w:ascii="Arial" w:hAnsi="Arial" w:cs="Arial"/>
          <w:sz w:val="22"/>
          <w:szCs w:val="22"/>
        </w:rPr>
        <w:t xml:space="preserve"> pertenecientes a </w:t>
      </w:r>
      <w:r w:rsidR="003E3E69">
        <w:rPr>
          <w:rFonts w:ascii="Arial" w:hAnsi="Arial" w:cs="Arial"/>
          <w:sz w:val="22"/>
          <w:szCs w:val="22"/>
        </w:rPr>
        <w:t xml:space="preserve">los </w:t>
      </w:r>
      <w:r w:rsidR="003E3E69" w:rsidRPr="2B54AFB8">
        <w:rPr>
          <w:rFonts w:ascii="Arial" w:hAnsi="Arial" w:cs="Arial"/>
          <w:sz w:val="22"/>
          <w:szCs w:val="22"/>
        </w:rPr>
        <w:t>r</w:t>
      </w:r>
      <w:r w:rsidR="003E3E69">
        <w:rPr>
          <w:rFonts w:ascii="Arial" w:hAnsi="Arial" w:cs="Arial"/>
          <w:sz w:val="22"/>
          <w:szCs w:val="22"/>
        </w:rPr>
        <w:t>e</w:t>
      </w:r>
      <w:r w:rsidR="003E3E69" w:rsidRPr="2B54AFB8">
        <w:rPr>
          <w:rFonts w:ascii="Arial" w:hAnsi="Arial" w:cs="Arial"/>
          <w:sz w:val="22"/>
          <w:szCs w:val="22"/>
        </w:rPr>
        <w:t>gímen</w:t>
      </w:r>
      <w:r w:rsidR="003E3E69">
        <w:rPr>
          <w:rFonts w:ascii="Arial" w:hAnsi="Arial" w:cs="Arial"/>
          <w:sz w:val="22"/>
          <w:szCs w:val="22"/>
        </w:rPr>
        <w:t>es</w:t>
      </w:r>
      <w:r w:rsidR="0860B5B0" w:rsidRPr="2B54AFB8">
        <w:rPr>
          <w:rFonts w:ascii="Arial" w:hAnsi="Arial" w:cs="Arial"/>
          <w:sz w:val="22"/>
          <w:szCs w:val="22"/>
        </w:rPr>
        <w:t xml:space="preserve"> especial y de excepción</w:t>
      </w:r>
      <w:r w:rsidR="00A331B5">
        <w:rPr>
          <w:rFonts w:ascii="Arial" w:hAnsi="Arial" w:cs="Arial"/>
          <w:sz w:val="22"/>
          <w:szCs w:val="22"/>
        </w:rPr>
        <w:t>,</w:t>
      </w:r>
      <w:r w:rsidR="0860B5B0" w:rsidRPr="2B54AFB8">
        <w:rPr>
          <w:rFonts w:ascii="Arial" w:hAnsi="Arial" w:cs="Arial"/>
          <w:sz w:val="22"/>
          <w:szCs w:val="22"/>
        </w:rPr>
        <w:t xml:space="preserve"> </w:t>
      </w:r>
      <w:r w:rsidR="00AA6D0D">
        <w:rPr>
          <w:rFonts w:ascii="Arial" w:hAnsi="Arial" w:cs="Arial"/>
          <w:sz w:val="22"/>
          <w:szCs w:val="22"/>
        </w:rPr>
        <w:t>e</w:t>
      </w:r>
      <w:r w:rsidR="00DE7C56" w:rsidRPr="2B54AFB8">
        <w:rPr>
          <w:rFonts w:ascii="Arial" w:hAnsi="Arial" w:cs="Arial"/>
          <w:sz w:val="22"/>
          <w:szCs w:val="22"/>
        </w:rPr>
        <w:t xml:space="preserve"> </w:t>
      </w:r>
      <w:r w:rsidR="00C12BF7">
        <w:rPr>
          <w:rFonts w:ascii="Arial" w:hAnsi="Arial" w:cs="Arial"/>
          <w:sz w:val="22"/>
          <w:szCs w:val="22"/>
        </w:rPr>
        <w:t xml:space="preserve">Instituciones Prestadoras de </w:t>
      </w:r>
      <w:r w:rsidR="00DE7C56" w:rsidRPr="2B54AFB8">
        <w:rPr>
          <w:rFonts w:ascii="Arial" w:hAnsi="Arial" w:cs="Arial"/>
          <w:sz w:val="22"/>
          <w:szCs w:val="22"/>
        </w:rPr>
        <w:t xml:space="preserve">Servicios de </w:t>
      </w:r>
      <w:r w:rsidR="00DE7C56" w:rsidRPr="007318E8">
        <w:rPr>
          <w:rFonts w:ascii="Arial" w:hAnsi="Arial" w:cs="Arial"/>
          <w:sz w:val="22"/>
          <w:szCs w:val="22"/>
        </w:rPr>
        <w:t>Salud</w:t>
      </w:r>
      <w:r w:rsidR="00C12BF7" w:rsidRPr="007318E8">
        <w:rPr>
          <w:rFonts w:ascii="Arial" w:hAnsi="Arial" w:cs="Arial"/>
          <w:sz w:val="22"/>
          <w:szCs w:val="22"/>
        </w:rPr>
        <w:t xml:space="preserve"> - IPS</w:t>
      </w:r>
      <w:r w:rsidR="00DE7C56" w:rsidRPr="007318E8">
        <w:rPr>
          <w:rFonts w:ascii="Arial" w:hAnsi="Arial" w:cs="Arial"/>
          <w:sz w:val="22"/>
          <w:szCs w:val="22"/>
        </w:rPr>
        <w:t xml:space="preserve"> </w:t>
      </w:r>
      <w:r w:rsidR="00F1713C" w:rsidRPr="007318E8">
        <w:rPr>
          <w:rFonts w:ascii="Arial" w:hAnsi="Arial" w:cs="Arial"/>
          <w:sz w:val="22"/>
          <w:szCs w:val="22"/>
        </w:rPr>
        <w:t>públicos</w:t>
      </w:r>
      <w:r w:rsidR="006B1D1E">
        <w:rPr>
          <w:rFonts w:ascii="Arial" w:hAnsi="Arial" w:cs="Arial"/>
          <w:sz w:val="22"/>
          <w:szCs w:val="22"/>
        </w:rPr>
        <w:t>, privad</w:t>
      </w:r>
      <w:r w:rsidR="00F1713C">
        <w:rPr>
          <w:rFonts w:ascii="Arial" w:hAnsi="Arial" w:cs="Arial"/>
          <w:sz w:val="22"/>
          <w:szCs w:val="22"/>
        </w:rPr>
        <w:t>o</w:t>
      </w:r>
      <w:r w:rsidR="006B1D1E">
        <w:rPr>
          <w:rFonts w:ascii="Arial" w:hAnsi="Arial" w:cs="Arial"/>
          <w:sz w:val="22"/>
          <w:szCs w:val="22"/>
        </w:rPr>
        <w:t xml:space="preserve">s y </w:t>
      </w:r>
      <w:r w:rsidR="00FD5EB2">
        <w:rPr>
          <w:rFonts w:ascii="Arial" w:hAnsi="Arial" w:cs="Arial"/>
          <w:sz w:val="22"/>
          <w:szCs w:val="22"/>
        </w:rPr>
        <w:t>mixtas</w:t>
      </w:r>
      <w:r w:rsidR="002C4F00">
        <w:rPr>
          <w:rFonts w:ascii="Arial" w:hAnsi="Arial" w:cs="Arial"/>
          <w:sz w:val="22"/>
          <w:szCs w:val="22"/>
        </w:rPr>
        <w:t xml:space="preserve"> </w:t>
      </w:r>
      <w:r w:rsidR="002C4F00" w:rsidRPr="2B54AFB8">
        <w:rPr>
          <w:rFonts w:ascii="Arial" w:hAnsi="Arial" w:cs="Arial"/>
          <w:sz w:val="22"/>
          <w:szCs w:val="22"/>
        </w:rPr>
        <w:t>del territorio</w:t>
      </w:r>
      <w:r w:rsidR="003602C9">
        <w:rPr>
          <w:rFonts w:ascii="Arial" w:hAnsi="Arial" w:cs="Arial"/>
          <w:sz w:val="22"/>
          <w:szCs w:val="22"/>
        </w:rPr>
        <w:t>,</w:t>
      </w:r>
      <w:r w:rsidR="00381509">
        <w:rPr>
          <w:rFonts w:ascii="Arial" w:hAnsi="Arial" w:cs="Arial"/>
          <w:sz w:val="22"/>
          <w:szCs w:val="22"/>
        </w:rPr>
        <w:t xml:space="preserve"> organizando </w:t>
      </w:r>
      <w:r w:rsidR="00381509" w:rsidRPr="00296E66">
        <w:rPr>
          <w:rFonts w:ascii="Arial" w:hAnsi="Arial" w:cs="Arial"/>
          <w:sz w:val="22"/>
          <w:szCs w:val="22"/>
        </w:rPr>
        <w:t>la oferta de servicios y la capacidad instalada en su territorio</w:t>
      </w:r>
      <w:r w:rsidR="00381509">
        <w:rPr>
          <w:rFonts w:ascii="Arial" w:hAnsi="Arial" w:cs="Arial"/>
          <w:sz w:val="22"/>
          <w:szCs w:val="22"/>
        </w:rPr>
        <w:t xml:space="preserve"> y</w:t>
      </w:r>
      <w:r w:rsidR="00381509" w:rsidRPr="00296E66">
        <w:rPr>
          <w:rFonts w:ascii="Arial" w:hAnsi="Arial" w:cs="Arial"/>
          <w:sz w:val="22"/>
          <w:szCs w:val="22"/>
        </w:rPr>
        <w:t xml:space="preserve"> asegurando acciones de georreferenciación de las entidades que conforman la red de servicios de salud </w:t>
      </w:r>
      <w:r w:rsidR="00381509">
        <w:rPr>
          <w:rFonts w:ascii="Arial" w:hAnsi="Arial" w:cs="Arial"/>
          <w:sz w:val="22"/>
          <w:szCs w:val="22"/>
        </w:rPr>
        <w:t xml:space="preserve">y la </w:t>
      </w:r>
      <w:r w:rsidR="00381509" w:rsidRPr="00296E66">
        <w:rPr>
          <w:rFonts w:ascii="Arial" w:hAnsi="Arial" w:cs="Arial"/>
          <w:sz w:val="22"/>
          <w:szCs w:val="22"/>
        </w:rPr>
        <w:t>caracterización de los grupos étnicos.</w:t>
      </w:r>
    </w:p>
    <w:p w14:paraId="16D92A80" w14:textId="77777777" w:rsidR="00DE7C56" w:rsidRDefault="00DE7C56" w:rsidP="007318E8">
      <w:pPr>
        <w:numPr>
          <w:ilvl w:val="1"/>
          <w:numId w:val="2"/>
        </w:numPr>
        <w:spacing w:after="283" w:line="276" w:lineRule="auto"/>
        <w:ind w:hanging="490"/>
        <w:jc w:val="both"/>
        <w:rPr>
          <w:rFonts w:ascii="Arial" w:hAnsi="Arial" w:cs="Arial"/>
          <w:sz w:val="22"/>
          <w:szCs w:val="22"/>
        </w:rPr>
      </w:pPr>
      <w:r w:rsidRPr="00DE7C56">
        <w:rPr>
          <w:rFonts w:ascii="Arial" w:hAnsi="Arial" w:cs="Arial"/>
          <w:sz w:val="22"/>
          <w:szCs w:val="22"/>
        </w:rPr>
        <w:lastRenderedPageBreak/>
        <w:t>Garantizar el correcto registro de los listados Censales de grupos étnicos y realizar el reporte oportuno al Ministerio de Salud y Protección Social.</w:t>
      </w:r>
      <w:r w:rsidR="00222B05">
        <w:rPr>
          <w:rFonts w:ascii="Arial" w:hAnsi="Arial" w:cs="Arial"/>
          <w:sz w:val="22"/>
          <w:szCs w:val="22"/>
        </w:rPr>
        <w:t xml:space="preserve"> </w:t>
      </w:r>
    </w:p>
    <w:p w14:paraId="0550A05A" w14:textId="7374B86E" w:rsidR="00335C05" w:rsidRPr="00E802E5" w:rsidRDefault="00335C05" w:rsidP="007318E8">
      <w:pPr>
        <w:numPr>
          <w:ilvl w:val="1"/>
          <w:numId w:val="2"/>
        </w:numPr>
        <w:spacing w:after="283" w:line="276" w:lineRule="auto"/>
        <w:ind w:hanging="490"/>
        <w:jc w:val="both"/>
        <w:rPr>
          <w:rFonts w:ascii="Arial" w:hAnsi="Arial" w:cs="Arial"/>
          <w:sz w:val="22"/>
          <w:szCs w:val="22"/>
        </w:rPr>
      </w:pPr>
      <w:r w:rsidRPr="00E802E5">
        <w:rPr>
          <w:rFonts w:ascii="Arial" w:hAnsi="Arial" w:cs="Arial"/>
          <w:sz w:val="22"/>
          <w:szCs w:val="22"/>
        </w:rPr>
        <w:t>Realizar al tenor de las responsabilidades asignadas</w:t>
      </w:r>
      <w:r w:rsidR="00040EDE">
        <w:rPr>
          <w:rFonts w:ascii="Arial" w:hAnsi="Arial" w:cs="Arial"/>
          <w:sz w:val="22"/>
          <w:szCs w:val="22"/>
        </w:rPr>
        <w:t>,</w:t>
      </w:r>
      <w:r w:rsidRPr="00E802E5">
        <w:rPr>
          <w:rFonts w:ascii="Arial" w:hAnsi="Arial" w:cs="Arial"/>
          <w:sz w:val="22"/>
          <w:szCs w:val="22"/>
        </w:rPr>
        <w:t xml:space="preserve"> las actuaciones administrativas, técnicas y/o financieras necesarias para la </w:t>
      </w:r>
      <w:r w:rsidR="00121028">
        <w:rPr>
          <w:rFonts w:ascii="Arial" w:hAnsi="Arial" w:cs="Arial"/>
          <w:sz w:val="22"/>
          <w:szCs w:val="22"/>
        </w:rPr>
        <w:t>construcción</w:t>
      </w:r>
      <w:r w:rsidR="00121028" w:rsidRPr="00E802E5">
        <w:rPr>
          <w:rFonts w:ascii="Arial" w:hAnsi="Arial" w:cs="Arial"/>
          <w:sz w:val="22"/>
          <w:szCs w:val="22"/>
        </w:rPr>
        <w:t xml:space="preserve"> </w:t>
      </w:r>
      <w:r w:rsidRPr="00E802E5">
        <w:rPr>
          <w:rFonts w:ascii="Arial" w:hAnsi="Arial" w:cs="Arial"/>
          <w:sz w:val="22"/>
          <w:szCs w:val="22"/>
        </w:rPr>
        <w:t xml:space="preserve">e implementación del Modelo de </w:t>
      </w:r>
      <w:r w:rsidR="00DE42BF">
        <w:rPr>
          <w:rFonts w:ascii="Arial" w:hAnsi="Arial" w:cs="Arial"/>
          <w:sz w:val="22"/>
          <w:szCs w:val="22"/>
        </w:rPr>
        <w:t>Atención</w:t>
      </w:r>
      <w:r w:rsidR="00DE42BF" w:rsidRPr="00E802E5">
        <w:rPr>
          <w:rFonts w:ascii="Arial" w:hAnsi="Arial" w:cs="Arial"/>
          <w:sz w:val="22"/>
          <w:szCs w:val="22"/>
        </w:rPr>
        <w:t xml:space="preserve"> </w:t>
      </w:r>
      <w:r w:rsidR="00DE42BF">
        <w:rPr>
          <w:rFonts w:ascii="Arial" w:hAnsi="Arial" w:cs="Arial"/>
          <w:sz w:val="22"/>
          <w:szCs w:val="22"/>
        </w:rPr>
        <w:t xml:space="preserve">en Salud </w:t>
      </w:r>
      <w:r w:rsidRPr="00E802E5">
        <w:rPr>
          <w:rFonts w:ascii="Arial" w:hAnsi="Arial" w:cs="Arial"/>
          <w:sz w:val="22"/>
          <w:szCs w:val="22"/>
        </w:rPr>
        <w:t>Propio, adoptando los mecanismos que garanticen la continuidad de la atención a la población en su territorio.</w:t>
      </w:r>
    </w:p>
    <w:p w14:paraId="040B244B" w14:textId="2D9D4444" w:rsidR="00DE7C56" w:rsidRPr="00DE7C56" w:rsidRDefault="00DE7C56" w:rsidP="007318E8">
      <w:pPr>
        <w:numPr>
          <w:ilvl w:val="1"/>
          <w:numId w:val="2"/>
        </w:numPr>
        <w:spacing w:after="283" w:line="276" w:lineRule="auto"/>
        <w:ind w:hanging="490"/>
        <w:jc w:val="both"/>
        <w:rPr>
          <w:rFonts w:ascii="Arial" w:hAnsi="Arial" w:cs="Arial"/>
          <w:sz w:val="22"/>
          <w:szCs w:val="22"/>
        </w:rPr>
      </w:pPr>
      <w:r w:rsidRPr="2B54AFB8">
        <w:rPr>
          <w:rFonts w:ascii="Arial" w:hAnsi="Arial" w:cs="Arial"/>
          <w:sz w:val="22"/>
          <w:szCs w:val="22"/>
        </w:rPr>
        <w:t>Adoptar las medidas correspondientes una vez se identifique niños</w:t>
      </w:r>
      <w:r w:rsidR="00686E20" w:rsidRPr="007318E8">
        <w:rPr>
          <w:rFonts w:ascii="Arial" w:hAnsi="Arial" w:cs="Arial"/>
          <w:sz w:val="22"/>
          <w:szCs w:val="22"/>
        </w:rPr>
        <w:t xml:space="preserve">, </w:t>
      </w:r>
      <w:r w:rsidRPr="007318E8">
        <w:rPr>
          <w:rFonts w:ascii="Arial" w:hAnsi="Arial" w:cs="Arial"/>
          <w:sz w:val="22"/>
          <w:szCs w:val="22"/>
        </w:rPr>
        <w:t>niñas</w:t>
      </w:r>
      <w:r w:rsidR="00686E20" w:rsidRPr="007318E8">
        <w:rPr>
          <w:rFonts w:ascii="Arial" w:hAnsi="Arial" w:cs="Arial"/>
          <w:sz w:val="22"/>
          <w:szCs w:val="22"/>
        </w:rPr>
        <w:t xml:space="preserve"> y adolescentes</w:t>
      </w:r>
      <w:r w:rsidRPr="007318E8">
        <w:rPr>
          <w:rFonts w:ascii="Arial" w:hAnsi="Arial" w:cs="Arial"/>
          <w:sz w:val="22"/>
          <w:szCs w:val="22"/>
        </w:rPr>
        <w:t xml:space="preserve"> </w:t>
      </w:r>
      <w:r w:rsidR="00A46BD1" w:rsidRPr="007318E8">
        <w:rPr>
          <w:rFonts w:ascii="Arial" w:hAnsi="Arial" w:cs="Arial"/>
          <w:sz w:val="22"/>
          <w:szCs w:val="22"/>
        </w:rPr>
        <w:t xml:space="preserve">que </w:t>
      </w:r>
      <w:r w:rsidRPr="2B54AFB8">
        <w:rPr>
          <w:rFonts w:ascii="Arial" w:hAnsi="Arial" w:cs="Arial"/>
          <w:sz w:val="22"/>
          <w:szCs w:val="22"/>
        </w:rPr>
        <w:t>no cuentan con cobertura del aseguramiento</w:t>
      </w:r>
      <w:r w:rsidR="00EE6893">
        <w:rPr>
          <w:rFonts w:ascii="Arial" w:hAnsi="Arial" w:cs="Arial"/>
          <w:sz w:val="22"/>
          <w:szCs w:val="22"/>
        </w:rPr>
        <w:t xml:space="preserve">. </w:t>
      </w:r>
      <w:r w:rsidR="007E5895">
        <w:rPr>
          <w:rFonts w:ascii="Arial" w:hAnsi="Arial" w:cs="Arial"/>
          <w:sz w:val="22"/>
          <w:szCs w:val="22"/>
        </w:rPr>
        <w:t>Además</w:t>
      </w:r>
      <w:r w:rsidR="00176663">
        <w:rPr>
          <w:rFonts w:ascii="Arial" w:hAnsi="Arial" w:cs="Arial"/>
          <w:sz w:val="22"/>
          <w:szCs w:val="22"/>
        </w:rPr>
        <w:t xml:space="preserve">, </w:t>
      </w:r>
      <w:r w:rsidR="00FB2E45">
        <w:rPr>
          <w:rFonts w:ascii="Arial" w:hAnsi="Arial" w:cs="Arial"/>
          <w:sz w:val="22"/>
          <w:szCs w:val="22"/>
        </w:rPr>
        <w:t>se debe</w:t>
      </w:r>
      <w:r w:rsidR="00176663">
        <w:rPr>
          <w:rFonts w:ascii="Arial" w:hAnsi="Arial" w:cs="Arial"/>
          <w:sz w:val="22"/>
          <w:szCs w:val="22"/>
        </w:rPr>
        <w:t xml:space="preserve"> </w:t>
      </w:r>
      <w:r w:rsidRPr="2B54AFB8">
        <w:rPr>
          <w:rFonts w:ascii="Arial" w:hAnsi="Arial" w:cs="Arial"/>
          <w:sz w:val="22"/>
          <w:szCs w:val="22"/>
        </w:rPr>
        <w:t>realizar el seguimiento permanente de la afiliación de los niños</w:t>
      </w:r>
      <w:r w:rsidR="6A5238D2" w:rsidRPr="2B54AFB8">
        <w:rPr>
          <w:rFonts w:ascii="Arial" w:hAnsi="Arial" w:cs="Arial"/>
          <w:sz w:val="22"/>
          <w:szCs w:val="22"/>
        </w:rPr>
        <w:t>,</w:t>
      </w:r>
      <w:r w:rsidRPr="2B54AFB8" w:rsidDel="00DE7C56">
        <w:rPr>
          <w:rFonts w:ascii="Arial" w:hAnsi="Arial" w:cs="Arial"/>
          <w:sz w:val="22"/>
          <w:szCs w:val="22"/>
        </w:rPr>
        <w:t xml:space="preserve"> </w:t>
      </w:r>
      <w:r w:rsidRPr="2B54AFB8">
        <w:rPr>
          <w:rFonts w:ascii="Arial" w:hAnsi="Arial" w:cs="Arial"/>
          <w:sz w:val="22"/>
          <w:szCs w:val="22"/>
        </w:rPr>
        <w:t>niñas</w:t>
      </w:r>
      <w:r w:rsidR="5CF6ED45" w:rsidRPr="2B54AFB8">
        <w:rPr>
          <w:rFonts w:ascii="Arial" w:hAnsi="Arial" w:cs="Arial"/>
          <w:sz w:val="22"/>
          <w:szCs w:val="22"/>
        </w:rPr>
        <w:t xml:space="preserve"> y adolescentes</w:t>
      </w:r>
      <w:r w:rsidRPr="2B54AFB8">
        <w:rPr>
          <w:rFonts w:ascii="Arial" w:hAnsi="Arial" w:cs="Arial"/>
          <w:sz w:val="22"/>
          <w:szCs w:val="22"/>
        </w:rPr>
        <w:t xml:space="preserve">, para que se encuentren </w:t>
      </w:r>
      <w:r w:rsidR="00CF6B5B">
        <w:rPr>
          <w:rFonts w:ascii="Arial" w:hAnsi="Arial" w:cs="Arial"/>
          <w:sz w:val="22"/>
          <w:szCs w:val="22"/>
        </w:rPr>
        <w:t xml:space="preserve">incluidos en el aseguramiento </w:t>
      </w:r>
      <w:r w:rsidR="00CF6B5B" w:rsidRPr="007318E8">
        <w:rPr>
          <w:rFonts w:ascii="Arial" w:hAnsi="Arial" w:cs="Arial"/>
          <w:sz w:val="22"/>
          <w:szCs w:val="22"/>
        </w:rPr>
        <w:t>de</w:t>
      </w:r>
      <w:r w:rsidRPr="2B54AFB8">
        <w:rPr>
          <w:rFonts w:ascii="Arial" w:hAnsi="Arial" w:cs="Arial"/>
          <w:sz w:val="22"/>
          <w:szCs w:val="22"/>
        </w:rPr>
        <w:t xml:space="preserve"> su mismo grupo familiar, según las condiciones de cada caso.</w:t>
      </w:r>
    </w:p>
    <w:p w14:paraId="6BF4AC90" w14:textId="69F86F5D" w:rsidR="00727848" w:rsidRPr="00727848" w:rsidRDefault="00727848" w:rsidP="002716C2">
      <w:pPr>
        <w:numPr>
          <w:ilvl w:val="1"/>
          <w:numId w:val="2"/>
        </w:numPr>
        <w:spacing w:after="267" w:line="276" w:lineRule="auto"/>
        <w:ind w:hanging="490"/>
        <w:jc w:val="both"/>
        <w:rPr>
          <w:rFonts w:ascii="Arial" w:hAnsi="Arial" w:cs="Arial"/>
          <w:sz w:val="22"/>
          <w:szCs w:val="22"/>
        </w:rPr>
      </w:pPr>
      <w:r w:rsidRPr="00727848">
        <w:rPr>
          <w:rFonts w:ascii="Arial" w:hAnsi="Arial" w:cs="Arial"/>
          <w:sz w:val="22"/>
          <w:szCs w:val="22"/>
        </w:rPr>
        <w:t>Verificar el acceso, oportunidad</w:t>
      </w:r>
      <w:r w:rsidR="00543786">
        <w:rPr>
          <w:rFonts w:ascii="Arial" w:hAnsi="Arial" w:cs="Arial"/>
          <w:sz w:val="22"/>
          <w:szCs w:val="22"/>
        </w:rPr>
        <w:t>,</w:t>
      </w:r>
      <w:r w:rsidRPr="00727848">
        <w:rPr>
          <w:rFonts w:ascii="Arial" w:hAnsi="Arial" w:cs="Arial"/>
          <w:sz w:val="22"/>
          <w:szCs w:val="22"/>
        </w:rPr>
        <w:t xml:space="preserve"> continuidad</w:t>
      </w:r>
      <w:r w:rsidR="00811F3E" w:rsidRPr="00811F3E">
        <w:rPr>
          <w:rFonts w:ascii="Arial" w:hAnsi="Arial" w:cs="Arial"/>
          <w:sz w:val="22"/>
          <w:szCs w:val="22"/>
        </w:rPr>
        <w:t>, seguridad, pertinencia e integralidad</w:t>
      </w:r>
      <w:r w:rsidRPr="00727848">
        <w:rPr>
          <w:rFonts w:ascii="Arial" w:hAnsi="Arial" w:cs="Arial"/>
          <w:sz w:val="22"/>
          <w:szCs w:val="22"/>
        </w:rPr>
        <w:t xml:space="preserve"> de la </w:t>
      </w:r>
      <w:r w:rsidR="00175F78">
        <w:rPr>
          <w:rFonts w:ascii="Arial" w:hAnsi="Arial" w:cs="Arial"/>
          <w:sz w:val="22"/>
          <w:szCs w:val="22"/>
        </w:rPr>
        <w:t xml:space="preserve">atención y </w:t>
      </w:r>
      <w:r w:rsidRPr="00727848">
        <w:rPr>
          <w:rFonts w:ascii="Arial" w:hAnsi="Arial" w:cs="Arial"/>
          <w:sz w:val="22"/>
          <w:szCs w:val="22"/>
        </w:rPr>
        <w:t>prestación de los servicios de salud</w:t>
      </w:r>
      <w:r w:rsidR="00B71345">
        <w:rPr>
          <w:rFonts w:ascii="Arial" w:hAnsi="Arial" w:cs="Arial"/>
          <w:sz w:val="22"/>
          <w:szCs w:val="22"/>
        </w:rPr>
        <w:t>, en concordancia con</w:t>
      </w:r>
      <w:r w:rsidR="0050045E">
        <w:rPr>
          <w:rFonts w:ascii="Arial" w:hAnsi="Arial" w:cs="Arial"/>
          <w:sz w:val="22"/>
          <w:szCs w:val="22"/>
        </w:rPr>
        <w:t xml:space="preserve"> </w:t>
      </w:r>
      <w:r w:rsidR="00670B2B" w:rsidRPr="00670B2B">
        <w:rPr>
          <w:rFonts w:ascii="Arial" w:hAnsi="Arial" w:cs="Arial"/>
          <w:sz w:val="22"/>
          <w:szCs w:val="22"/>
        </w:rPr>
        <w:t xml:space="preserve">las </w:t>
      </w:r>
      <w:r w:rsidR="00401A0E">
        <w:rPr>
          <w:rFonts w:ascii="Arial" w:hAnsi="Arial" w:cs="Arial"/>
          <w:sz w:val="22"/>
          <w:szCs w:val="22"/>
        </w:rPr>
        <w:t>R</w:t>
      </w:r>
      <w:r w:rsidR="00670B2B" w:rsidRPr="00670B2B">
        <w:rPr>
          <w:rFonts w:ascii="Arial" w:hAnsi="Arial" w:cs="Arial"/>
          <w:sz w:val="22"/>
          <w:szCs w:val="22"/>
        </w:rPr>
        <w:t xml:space="preserve">utas </w:t>
      </w:r>
      <w:r w:rsidR="00401A0E">
        <w:rPr>
          <w:rFonts w:ascii="Arial" w:hAnsi="Arial" w:cs="Arial"/>
          <w:sz w:val="22"/>
          <w:szCs w:val="22"/>
        </w:rPr>
        <w:t>I</w:t>
      </w:r>
      <w:r w:rsidR="00670B2B" w:rsidRPr="00670B2B">
        <w:rPr>
          <w:rFonts w:ascii="Arial" w:hAnsi="Arial" w:cs="Arial"/>
          <w:sz w:val="22"/>
          <w:szCs w:val="22"/>
        </w:rPr>
        <w:t xml:space="preserve">ntegrales de </w:t>
      </w:r>
      <w:r w:rsidR="00401A0E">
        <w:rPr>
          <w:rFonts w:ascii="Arial" w:hAnsi="Arial" w:cs="Arial"/>
          <w:sz w:val="22"/>
          <w:szCs w:val="22"/>
        </w:rPr>
        <w:t>A</w:t>
      </w:r>
      <w:r w:rsidR="00670B2B" w:rsidRPr="00670B2B">
        <w:rPr>
          <w:rFonts w:ascii="Arial" w:hAnsi="Arial" w:cs="Arial"/>
          <w:sz w:val="22"/>
          <w:szCs w:val="22"/>
        </w:rPr>
        <w:t xml:space="preserve">tención en </w:t>
      </w:r>
      <w:r w:rsidR="00401A0E">
        <w:rPr>
          <w:rFonts w:ascii="Arial" w:hAnsi="Arial" w:cs="Arial"/>
          <w:sz w:val="22"/>
          <w:szCs w:val="22"/>
        </w:rPr>
        <w:t>S</w:t>
      </w:r>
      <w:r w:rsidR="00670B2B" w:rsidRPr="00670B2B">
        <w:rPr>
          <w:rFonts w:ascii="Arial" w:hAnsi="Arial" w:cs="Arial"/>
          <w:sz w:val="22"/>
          <w:szCs w:val="22"/>
        </w:rPr>
        <w:t>alud</w:t>
      </w:r>
      <w:r w:rsidR="006E1735">
        <w:rPr>
          <w:rFonts w:ascii="Arial" w:hAnsi="Arial" w:cs="Arial"/>
          <w:sz w:val="22"/>
          <w:szCs w:val="22"/>
        </w:rPr>
        <w:t>-</w:t>
      </w:r>
      <w:r w:rsidR="00D858E5">
        <w:rPr>
          <w:rFonts w:ascii="Arial" w:hAnsi="Arial" w:cs="Arial"/>
          <w:sz w:val="22"/>
          <w:szCs w:val="22"/>
        </w:rPr>
        <w:t xml:space="preserve">- </w:t>
      </w:r>
      <w:r w:rsidR="006E1735">
        <w:rPr>
          <w:rFonts w:ascii="Arial" w:hAnsi="Arial" w:cs="Arial"/>
          <w:sz w:val="22"/>
          <w:szCs w:val="22"/>
        </w:rPr>
        <w:t>RIAS,</w:t>
      </w:r>
      <w:r w:rsidR="00670B2B" w:rsidRPr="00670B2B">
        <w:rPr>
          <w:rFonts w:ascii="Arial" w:hAnsi="Arial" w:cs="Arial"/>
          <w:sz w:val="22"/>
          <w:szCs w:val="22"/>
        </w:rPr>
        <w:t xml:space="preserve"> </w:t>
      </w:r>
      <w:r w:rsidRPr="00727848">
        <w:rPr>
          <w:rFonts w:ascii="Arial" w:hAnsi="Arial" w:cs="Arial"/>
          <w:sz w:val="22"/>
          <w:szCs w:val="22"/>
        </w:rPr>
        <w:t xml:space="preserve">de los niños, niñas, adolescentes y gestantes por parte de los diferentes actores que operan en su territorio, quienes en ningún caso podrán ser sujetos a cargas administrativas que puedan constituirse </w:t>
      </w:r>
      <w:r w:rsidR="00E74D8E">
        <w:rPr>
          <w:rFonts w:ascii="Arial" w:hAnsi="Arial" w:cs="Arial"/>
          <w:sz w:val="22"/>
          <w:szCs w:val="22"/>
        </w:rPr>
        <w:t xml:space="preserve">en </w:t>
      </w:r>
      <w:r w:rsidRPr="00727848">
        <w:rPr>
          <w:rFonts w:ascii="Arial" w:hAnsi="Arial" w:cs="Arial"/>
          <w:sz w:val="22"/>
          <w:szCs w:val="22"/>
        </w:rPr>
        <w:t>barreras de acceso</w:t>
      </w:r>
      <w:r w:rsidR="00E74D8E">
        <w:rPr>
          <w:rFonts w:ascii="Arial" w:hAnsi="Arial" w:cs="Arial"/>
          <w:sz w:val="22"/>
          <w:szCs w:val="22"/>
        </w:rPr>
        <w:t>.</w:t>
      </w:r>
      <w:r w:rsidRPr="00727848">
        <w:rPr>
          <w:rFonts w:ascii="Arial" w:hAnsi="Arial" w:cs="Arial"/>
          <w:sz w:val="22"/>
          <w:szCs w:val="22"/>
        </w:rPr>
        <w:t xml:space="preserve"> </w:t>
      </w:r>
    </w:p>
    <w:p w14:paraId="248D092D" w14:textId="2E6BE0DB" w:rsidR="00727848" w:rsidRPr="00727848" w:rsidRDefault="00727848" w:rsidP="002716C2">
      <w:pPr>
        <w:numPr>
          <w:ilvl w:val="1"/>
          <w:numId w:val="2"/>
        </w:numPr>
        <w:spacing w:after="244" w:line="276" w:lineRule="auto"/>
        <w:ind w:hanging="490"/>
        <w:jc w:val="both"/>
        <w:rPr>
          <w:rFonts w:ascii="Arial" w:hAnsi="Arial" w:cs="Arial"/>
          <w:sz w:val="22"/>
          <w:szCs w:val="22"/>
        </w:rPr>
      </w:pPr>
      <w:r w:rsidRPr="00727848">
        <w:rPr>
          <w:rFonts w:ascii="Arial" w:hAnsi="Arial" w:cs="Arial"/>
          <w:sz w:val="22"/>
          <w:szCs w:val="22"/>
        </w:rPr>
        <w:t>Verificar la gestión y reporte oportuno de las atenciones sin autorización para garantizar la prestación y provisión de los servicios y tecnologías en salud a la población</w:t>
      </w:r>
      <w:r w:rsidR="00F13387">
        <w:rPr>
          <w:rFonts w:ascii="Arial" w:hAnsi="Arial" w:cs="Arial"/>
          <w:sz w:val="22"/>
          <w:szCs w:val="22"/>
        </w:rPr>
        <w:t xml:space="preserve"> de su jurisdicción.</w:t>
      </w:r>
    </w:p>
    <w:p w14:paraId="6DC121AD" w14:textId="440AB967" w:rsidR="00DA1E7B" w:rsidRPr="00727848" w:rsidRDefault="00DA1E7B" w:rsidP="002716C2">
      <w:pPr>
        <w:numPr>
          <w:ilvl w:val="1"/>
          <w:numId w:val="2"/>
        </w:numPr>
        <w:spacing w:line="276" w:lineRule="auto"/>
        <w:ind w:hanging="490"/>
        <w:jc w:val="both"/>
        <w:rPr>
          <w:rFonts w:ascii="Arial" w:hAnsi="Arial" w:cs="Arial"/>
          <w:sz w:val="22"/>
          <w:szCs w:val="22"/>
        </w:rPr>
      </w:pPr>
      <w:r w:rsidRPr="00727848">
        <w:rPr>
          <w:rFonts w:ascii="Arial" w:hAnsi="Arial" w:cs="Arial"/>
          <w:sz w:val="22"/>
          <w:szCs w:val="22"/>
        </w:rPr>
        <w:t>Garantizar el cumplimiento de los lineamientos y protocolos de Vigilancia en Salud Pública</w:t>
      </w:r>
      <w:r w:rsidR="00546C7A">
        <w:rPr>
          <w:rFonts w:ascii="Arial" w:hAnsi="Arial" w:cs="Arial"/>
          <w:sz w:val="22"/>
          <w:szCs w:val="22"/>
        </w:rPr>
        <w:t>, entre los que se priorizan</w:t>
      </w:r>
      <w:r w:rsidRPr="00727848">
        <w:rPr>
          <w:rFonts w:ascii="Arial" w:hAnsi="Arial" w:cs="Arial"/>
          <w:sz w:val="22"/>
          <w:szCs w:val="22"/>
        </w:rPr>
        <w:t xml:space="preserve"> los eventos relacionados con mortalidad materna, morbilidad materna extrema, mortalidad perinatal y neonatal tardía, así como, mortalidad infantil, desnutrición en niños y niñas menores de cinco (5) años, Enfermedad Diarreica Aguda e Infección Respiratoria Aguda</w:t>
      </w:r>
      <w:r w:rsidR="00B4407E" w:rsidRPr="00B4407E">
        <w:rPr>
          <w:rFonts w:ascii="Arial" w:hAnsi="Arial" w:cs="Arial"/>
          <w:sz w:val="22"/>
          <w:szCs w:val="22"/>
        </w:rPr>
        <w:t>; esto no exime el cumplimiento de los demás lineamientos y protocolos para eventos de vigilancia en salud pública de ocurrencia en su jurisdicción.</w:t>
      </w:r>
    </w:p>
    <w:p w14:paraId="5D524F19" w14:textId="77777777" w:rsidR="00727848" w:rsidRDefault="00727848" w:rsidP="002716C2">
      <w:pPr>
        <w:spacing w:line="276" w:lineRule="auto"/>
        <w:ind w:left="1098"/>
        <w:rPr>
          <w:rFonts w:ascii="Arial" w:hAnsi="Arial" w:cs="Arial"/>
          <w:sz w:val="22"/>
          <w:szCs w:val="22"/>
        </w:rPr>
      </w:pPr>
    </w:p>
    <w:p w14:paraId="23204522" w14:textId="2B3F4337" w:rsidR="008F151F" w:rsidRPr="00727848" w:rsidRDefault="008F151F" w:rsidP="008F151F">
      <w:pPr>
        <w:numPr>
          <w:ilvl w:val="1"/>
          <w:numId w:val="2"/>
        </w:numPr>
        <w:spacing w:after="244" w:line="276" w:lineRule="auto"/>
        <w:ind w:hanging="490"/>
        <w:jc w:val="both"/>
        <w:rPr>
          <w:rFonts w:ascii="Arial" w:hAnsi="Arial" w:cs="Arial"/>
          <w:sz w:val="22"/>
          <w:szCs w:val="22"/>
        </w:rPr>
      </w:pPr>
      <w:r w:rsidRPr="00727848">
        <w:rPr>
          <w:rFonts w:ascii="Arial" w:hAnsi="Arial" w:cs="Arial"/>
          <w:sz w:val="22"/>
          <w:szCs w:val="22"/>
        </w:rPr>
        <w:t>Consolidar la información nominal de las cohortes de seguimiento de niños y niñas menores de cinco (5) años con desnutrición aguda</w:t>
      </w:r>
      <w:r w:rsidR="005D577E">
        <w:rPr>
          <w:rFonts w:ascii="Arial" w:hAnsi="Arial" w:cs="Arial"/>
          <w:sz w:val="22"/>
          <w:szCs w:val="22"/>
        </w:rPr>
        <w:t>,</w:t>
      </w:r>
      <w:r w:rsidRPr="00727848">
        <w:rPr>
          <w:rFonts w:ascii="Arial" w:hAnsi="Arial" w:cs="Arial"/>
          <w:sz w:val="22"/>
          <w:szCs w:val="22"/>
        </w:rPr>
        <w:t xml:space="preserve"> y</w:t>
      </w:r>
      <w:r w:rsidR="005D577E">
        <w:rPr>
          <w:rFonts w:ascii="Arial" w:hAnsi="Arial" w:cs="Arial"/>
          <w:sz w:val="22"/>
          <w:szCs w:val="22"/>
        </w:rPr>
        <w:t xml:space="preserve"> de las</w:t>
      </w:r>
      <w:r w:rsidRPr="00727848">
        <w:rPr>
          <w:rFonts w:ascii="Arial" w:hAnsi="Arial" w:cs="Arial"/>
          <w:sz w:val="22"/>
          <w:szCs w:val="22"/>
        </w:rPr>
        <w:t xml:space="preserve"> gestantes con morbilidad materna extrema</w:t>
      </w:r>
      <w:r w:rsidR="003918E3">
        <w:rPr>
          <w:rFonts w:ascii="Arial" w:hAnsi="Arial" w:cs="Arial"/>
          <w:sz w:val="22"/>
          <w:szCs w:val="22"/>
        </w:rPr>
        <w:t>.</w:t>
      </w:r>
    </w:p>
    <w:p w14:paraId="66C62201" w14:textId="4C9AC602" w:rsidR="000001CD" w:rsidRDefault="00727848" w:rsidP="000001CD">
      <w:pPr>
        <w:numPr>
          <w:ilvl w:val="1"/>
          <w:numId w:val="2"/>
        </w:numPr>
        <w:spacing w:after="244" w:line="276" w:lineRule="auto"/>
        <w:ind w:hanging="490"/>
        <w:jc w:val="both"/>
        <w:rPr>
          <w:rFonts w:ascii="Arial" w:hAnsi="Arial" w:cs="Arial"/>
          <w:sz w:val="22"/>
          <w:szCs w:val="22"/>
        </w:rPr>
      </w:pPr>
      <w:r w:rsidRPr="2B54AFB8">
        <w:rPr>
          <w:rFonts w:ascii="Arial" w:hAnsi="Arial" w:cs="Arial"/>
          <w:sz w:val="22"/>
          <w:szCs w:val="22"/>
        </w:rPr>
        <w:t xml:space="preserve">Efectuar el seguimiento </w:t>
      </w:r>
      <w:r w:rsidR="00955F0E" w:rsidRPr="2B54AFB8">
        <w:rPr>
          <w:rFonts w:ascii="Arial" w:hAnsi="Arial" w:cs="Arial"/>
          <w:sz w:val="22"/>
          <w:szCs w:val="22"/>
        </w:rPr>
        <w:t>de la atención integral de los casos notificados por desnutrición aguda moderada y severa,</w:t>
      </w:r>
      <w:r w:rsidR="0050045E" w:rsidRPr="2B54AFB8">
        <w:rPr>
          <w:rFonts w:ascii="Arial" w:hAnsi="Arial" w:cs="Arial"/>
          <w:sz w:val="22"/>
          <w:szCs w:val="22"/>
        </w:rPr>
        <w:t xml:space="preserve"> </w:t>
      </w:r>
      <w:r w:rsidR="00955F0E" w:rsidRPr="2B54AFB8">
        <w:rPr>
          <w:rFonts w:ascii="Arial" w:hAnsi="Arial" w:cs="Arial"/>
          <w:sz w:val="22"/>
          <w:szCs w:val="22"/>
        </w:rPr>
        <w:t>as</w:t>
      </w:r>
      <w:r w:rsidR="002F3D3C" w:rsidRPr="2B54AFB8">
        <w:rPr>
          <w:rFonts w:ascii="Arial" w:hAnsi="Arial" w:cs="Arial"/>
          <w:sz w:val="22"/>
          <w:szCs w:val="22"/>
        </w:rPr>
        <w:t>í</w:t>
      </w:r>
      <w:r w:rsidR="00955F0E" w:rsidRPr="2B54AFB8">
        <w:rPr>
          <w:rFonts w:ascii="Arial" w:hAnsi="Arial" w:cs="Arial"/>
          <w:sz w:val="22"/>
          <w:szCs w:val="22"/>
        </w:rPr>
        <w:t xml:space="preserve"> como los casos identificados en riesgo de desnutrición</w:t>
      </w:r>
      <w:r w:rsidR="0050045E" w:rsidRPr="2B54AFB8">
        <w:rPr>
          <w:rFonts w:ascii="Arial" w:hAnsi="Arial" w:cs="Arial"/>
          <w:sz w:val="22"/>
          <w:szCs w:val="22"/>
        </w:rPr>
        <w:t xml:space="preserve"> </w:t>
      </w:r>
      <w:r w:rsidRPr="2B54AFB8">
        <w:rPr>
          <w:rFonts w:ascii="Arial" w:hAnsi="Arial" w:cs="Arial"/>
          <w:sz w:val="22"/>
          <w:szCs w:val="22"/>
        </w:rPr>
        <w:t xml:space="preserve">de niños y niñas menores de cinco (5) años </w:t>
      </w:r>
      <w:r w:rsidR="002B5D5F" w:rsidRPr="2B54AFB8">
        <w:rPr>
          <w:rFonts w:ascii="Arial" w:hAnsi="Arial" w:cs="Arial"/>
          <w:sz w:val="22"/>
          <w:szCs w:val="22"/>
        </w:rPr>
        <w:t xml:space="preserve">hasta su recuperación nutricional </w:t>
      </w:r>
      <w:r w:rsidR="002B5D5F" w:rsidRPr="000668CB">
        <w:rPr>
          <w:rFonts w:ascii="Arial" w:hAnsi="Arial" w:cs="Arial"/>
          <w:sz w:val="22"/>
          <w:szCs w:val="22"/>
        </w:rPr>
        <w:t>y desplegar de manera inmediata y continua las acciones y las medidas correctivas que garanticen la atención en salud en su jurisdicción a trav</w:t>
      </w:r>
      <w:r w:rsidR="00D83096" w:rsidRPr="000668CB">
        <w:rPr>
          <w:rFonts w:ascii="Arial" w:hAnsi="Arial" w:cs="Arial"/>
          <w:sz w:val="22"/>
          <w:szCs w:val="22"/>
        </w:rPr>
        <w:t>é</w:t>
      </w:r>
      <w:r w:rsidR="002B5D5F" w:rsidRPr="000668CB">
        <w:rPr>
          <w:rFonts w:ascii="Arial" w:hAnsi="Arial" w:cs="Arial"/>
          <w:sz w:val="22"/>
          <w:szCs w:val="22"/>
        </w:rPr>
        <w:t xml:space="preserve">s de sus </w:t>
      </w:r>
      <w:r w:rsidR="00D83096" w:rsidRPr="000668CB">
        <w:rPr>
          <w:rFonts w:ascii="Arial" w:hAnsi="Arial" w:cs="Arial"/>
          <w:sz w:val="22"/>
          <w:szCs w:val="22"/>
        </w:rPr>
        <w:t xml:space="preserve">competencias </w:t>
      </w:r>
      <w:r w:rsidR="002B5D5F" w:rsidRPr="000668CB">
        <w:rPr>
          <w:rFonts w:ascii="Arial" w:hAnsi="Arial" w:cs="Arial"/>
          <w:sz w:val="22"/>
          <w:szCs w:val="22"/>
        </w:rPr>
        <w:t xml:space="preserve">de </w:t>
      </w:r>
      <w:r w:rsidR="00703924" w:rsidRPr="000668CB">
        <w:rPr>
          <w:rFonts w:ascii="Arial" w:hAnsi="Arial" w:cs="Arial"/>
          <w:sz w:val="22"/>
          <w:szCs w:val="22"/>
        </w:rPr>
        <w:t>inspección,</w:t>
      </w:r>
      <w:r w:rsidR="002B5D5F" w:rsidRPr="000668CB">
        <w:rPr>
          <w:rFonts w:ascii="Arial" w:hAnsi="Arial" w:cs="Arial"/>
          <w:sz w:val="22"/>
          <w:szCs w:val="22"/>
        </w:rPr>
        <w:t xml:space="preserve"> vigilancia y control</w:t>
      </w:r>
      <w:r w:rsidR="0A89F4D4" w:rsidRPr="000668CB">
        <w:rPr>
          <w:rFonts w:ascii="Arial" w:hAnsi="Arial" w:cs="Arial"/>
          <w:sz w:val="22"/>
          <w:szCs w:val="22"/>
        </w:rPr>
        <w:t>, en los casos que corresponda</w:t>
      </w:r>
      <w:r w:rsidR="002B5D5F" w:rsidRPr="000668CB">
        <w:rPr>
          <w:rFonts w:ascii="Arial" w:hAnsi="Arial" w:cs="Arial"/>
          <w:sz w:val="22"/>
          <w:szCs w:val="22"/>
        </w:rPr>
        <w:t>.</w:t>
      </w:r>
    </w:p>
    <w:p w14:paraId="7353356B" w14:textId="5E1A2C8D" w:rsidR="000001CD" w:rsidRDefault="000001CD" w:rsidP="000001CD">
      <w:pPr>
        <w:numPr>
          <w:ilvl w:val="1"/>
          <w:numId w:val="2"/>
        </w:numPr>
        <w:spacing w:after="244" w:line="276" w:lineRule="auto"/>
        <w:ind w:hanging="490"/>
        <w:jc w:val="both"/>
        <w:rPr>
          <w:rFonts w:ascii="Arial" w:hAnsi="Arial" w:cs="Arial"/>
          <w:sz w:val="22"/>
          <w:szCs w:val="22"/>
        </w:rPr>
      </w:pPr>
      <w:r w:rsidRPr="2B54AFB8">
        <w:rPr>
          <w:rFonts w:ascii="Arial" w:hAnsi="Arial" w:cs="Arial"/>
          <w:sz w:val="22"/>
          <w:szCs w:val="22"/>
        </w:rPr>
        <w:t>Realizar el seguimiento de la atención integral de los casos notificados de morbilidad materna extrema y desplegar de manera inmediata y continua las acciones y las medidas correctivas que garanticen la atención en salud en su jurisdicción, a través del ejercicio de sus competencias de inspección, vigilancia y control</w:t>
      </w:r>
      <w:r w:rsidR="7E5DA00D" w:rsidRPr="2B54AFB8">
        <w:rPr>
          <w:rFonts w:ascii="Arial" w:hAnsi="Arial" w:cs="Arial"/>
          <w:sz w:val="22"/>
          <w:szCs w:val="22"/>
        </w:rPr>
        <w:t>, en los casos que corresponda</w:t>
      </w:r>
      <w:r w:rsidRPr="2B54AFB8">
        <w:rPr>
          <w:rFonts w:ascii="Arial" w:hAnsi="Arial" w:cs="Arial"/>
          <w:sz w:val="22"/>
          <w:szCs w:val="22"/>
        </w:rPr>
        <w:t>.</w:t>
      </w:r>
    </w:p>
    <w:p w14:paraId="37575F07" w14:textId="6F2F26B1" w:rsidR="000001CD" w:rsidRDefault="000001CD" w:rsidP="000001CD">
      <w:pPr>
        <w:numPr>
          <w:ilvl w:val="1"/>
          <w:numId w:val="2"/>
        </w:numPr>
        <w:spacing w:after="244" w:line="276" w:lineRule="auto"/>
        <w:ind w:hanging="490"/>
        <w:jc w:val="both"/>
        <w:rPr>
          <w:rFonts w:ascii="Arial" w:hAnsi="Arial" w:cs="Arial"/>
          <w:sz w:val="22"/>
          <w:szCs w:val="22"/>
        </w:rPr>
      </w:pPr>
      <w:r w:rsidRPr="000001CD">
        <w:rPr>
          <w:rFonts w:ascii="Arial" w:hAnsi="Arial" w:cs="Arial"/>
          <w:sz w:val="22"/>
          <w:szCs w:val="22"/>
        </w:rPr>
        <w:t xml:space="preserve">Liderar y promover acciones efectivas de articulación intersectorial </w:t>
      </w:r>
      <w:r w:rsidR="00724337" w:rsidRPr="00DE4884">
        <w:rPr>
          <w:rFonts w:ascii="Arial" w:hAnsi="Arial" w:cs="Arial"/>
          <w:sz w:val="22"/>
          <w:szCs w:val="22"/>
        </w:rPr>
        <w:t>que</w:t>
      </w:r>
      <w:r w:rsidRPr="000001CD">
        <w:rPr>
          <w:rFonts w:ascii="Arial" w:hAnsi="Arial" w:cs="Arial"/>
          <w:sz w:val="22"/>
          <w:szCs w:val="22"/>
        </w:rPr>
        <w:t xml:space="preserve"> garanti</w:t>
      </w:r>
      <w:r w:rsidR="00724337">
        <w:rPr>
          <w:rFonts w:ascii="Arial" w:hAnsi="Arial" w:cs="Arial"/>
          <w:sz w:val="22"/>
          <w:szCs w:val="22"/>
        </w:rPr>
        <w:t>cen</w:t>
      </w:r>
      <w:r w:rsidRPr="000001CD">
        <w:rPr>
          <w:rFonts w:ascii="Arial" w:hAnsi="Arial" w:cs="Arial"/>
          <w:sz w:val="22"/>
          <w:szCs w:val="22"/>
        </w:rPr>
        <w:t xml:space="preserve"> el acceso a los servicios de salud de los niños y niñas menores de </w:t>
      </w:r>
      <w:r w:rsidRPr="000001CD">
        <w:rPr>
          <w:rFonts w:ascii="Arial" w:hAnsi="Arial" w:cs="Arial"/>
          <w:sz w:val="22"/>
          <w:szCs w:val="22"/>
        </w:rPr>
        <w:lastRenderedPageBreak/>
        <w:t xml:space="preserve">cinco (5) años, y la población de su jurisdicción, con los sectores que brinden atenciones de carácter preventivo, promocional y complementario. </w:t>
      </w:r>
    </w:p>
    <w:p w14:paraId="18264CEB" w14:textId="6BCD88C4" w:rsidR="000001CD" w:rsidRDefault="000001CD" w:rsidP="000001CD">
      <w:pPr>
        <w:numPr>
          <w:ilvl w:val="1"/>
          <w:numId w:val="2"/>
        </w:numPr>
        <w:spacing w:after="244" w:line="276" w:lineRule="auto"/>
        <w:ind w:hanging="490"/>
        <w:jc w:val="both"/>
        <w:rPr>
          <w:rFonts w:ascii="Arial" w:hAnsi="Arial" w:cs="Arial"/>
          <w:sz w:val="22"/>
          <w:szCs w:val="22"/>
        </w:rPr>
      </w:pPr>
      <w:r w:rsidRPr="000001CD">
        <w:rPr>
          <w:rFonts w:ascii="Arial" w:hAnsi="Arial" w:cs="Arial"/>
          <w:sz w:val="22"/>
          <w:szCs w:val="22"/>
        </w:rPr>
        <w:t xml:space="preserve">Proveer el talento humano requerido, idóneo, suficiente, adecuadamente gestionado y distribuido, de manera </w:t>
      </w:r>
      <w:r w:rsidRPr="00955E07">
        <w:rPr>
          <w:rFonts w:ascii="Arial" w:hAnsi="Arial" w:cs="Arial"/>
          <w:sz w:val="22"/>
          <w:szCs w:val="22"/>
        </w:rPr>
        <w:t>continua</w:t>
      </w:r>
      <w:r w:rsidRPr="000001CD">
        <w:rPr>
          <w:rFonts w:ascii="Arial" w:hAnsi="Arial" w:cs="Arial"/>
          <w:sz w:val="22"/>
          <w:szCs w:val="22"/>
        </w:rPr>
        <w:t xml:space="preserve"> y articulada, para atender las funciones que le asisten a la entidad territorial y para la ejecución de las acciones técnicas y operativas</w:t>
      </w:r>
      <w:r w:rsidR="007D6C1B">
        <w:rPr>
          <w:rFonts w:ascii="Arial" w:hAnsi="Arial" w:cs="Arial"/>
          <w:sz w:val="22"/>
          <w:szCs w:val="22"/>
        </w:rPr>
        <w:t>;</w:t>
      </w:r>
      <w:r w:rsidRPr="000001CD">
        <w:rPr>
          <w:rFonts w:ascii="Arial" w:hAnsi="Arial" w:cs="Arial"/>
          <w:sz w:val="22"/>
          <w:szCs w:val="22"/>
        </w:rPr>
        <w:t xml:space="preserve"> en la gestión de la salud pública, el aseguramiento en salud y la inspección y vigilancia a la prestación de servicios de salud en su jurisdicción.</w:t>
      </w:r>
    </w:p>
    <w:p w14:paraId="20E4614F" w14:textId="30451155" w:rsidR="00095036" w:rsidRDefault="00727848" w:rsidP="00095036">
      <w:pPr>
        <w:numPr>
          <w:ilvl w:val="1"/>
          <w:numId w:val="2"/>
        </w:numPr>
        <w:spacing w:after="244" w:line="276" w:lineRule="auto"/>
        <w:ind w:hanging="490"/>
        <w:jc w:val="both"/>
        <w:rPr>
          <w:rFonts w:ascii="Arial" w:hAnsi="Arial" w:cs="Arial"/>
          <w:sz w:val="22"/>
          <w:szCs w:val="22"/>
        </w:rPr>
      </w:pPr>
      <w:r w:rsidRPr="0063324B">
        <w:rPr>
          <w:rFonts w:ascii="Arial" w:hAnsi="Arial" w:cs="Arial"/>
          <w:sz w:val="22"/>
          <w:szCs w:val="22"/>
        </w:rPr>
        <w:t>Efectuar programas regulares de capacitación de los colaboradores de la entidad</w:t>
      </w:r>
      <w:r w:rsidR="003E358A">
        <w:rPr>
          <w:rFonts w:ascii="Arial" w:hAnsi="Arial" w:cs="Arial"/>
          <w:sz w:val="22"/>
          <w:szCs w:val="22"/>
        </w:rPr>
        <w:t>,</w:t>
      </w:r>
      <w:r w:rsidRPr="0063324B">
        <w:rPr>
          <w:rFonts w:ascii="Arial" w:hAnsi="Arial" w:cs="Arial"/>
          <w:sz w:val="22"/>
          <w:szCs w:val="22"/>
        </w:rPr>
        <w:t xml:space="preserve"> en aspectos relacionados con la legislación relativa a los </w:t>
      </w:r>
      <w:r w:rsidR="00684EEC">
        <w:rPr>
          <w:rFonts w:ascii="Arial" w:hAnsi="Arial" w:cs="Arial"/>
          <w:sz w:val="22"/>
          <w:szCs w:val="22"/>
        </w:rPr>
        <w:t>p</w:t>
      </w:r>
      <w:r w:rsidRPr="0063324B">
        <w:rPr>
          <w:rFonts w:ascii="Arial" w:hAnsi="Arial" w:cs="Arial"/>
          <w:sz w:val="22"/>
          <w:szCs w:val="22"/>
        </w:rPr>
        <w:t xml:space="preserve">ueblos </w:t>
      </w:r>
      <w:r w:rsidR="00684EEC">
        <w:rPr>
          <w:rFonts w:ascii="Arial" w:hAnsi="Arial" w:cs="Arial"/>
          <w:sz w:val="22"/>
          <w:szCs w:val="22"/>
        </w:rPr>
        <w:t>i</w:t>
      </w:r>
      <w:r w:rsidRPr="0063324B">
        <w:rPr>
          <w:rFonts w:ascii="Arial" w:hAnsi="Arial" w:cs="Arial"/>
          <w:sz w:val="22"/>
          <w:szCs w:val="22"/>
        </w:rPr>
        <w:t>ndígenas</w:t>
      </w:r>
      <w:r w:rsidR="00C16A04">
        <w:rPr>
          <w:rFonts w:ascii="Arial" w:hAnsi="Arial" w:cs="Arial"/>
          <w:sz w:val="22"/>
          <w:szCs w:val="22"/>
        </w:rPr>
        <w:t>,</w:t>
      </w:r>
      <w:r w:rsidRPr="0063324B">
        <w:rPr>
          <w:rFonts w:ascii="Arial" w:hAnsi="Arial" w:cs="Arial"/>
          <w:sz w:val="22"/>
          <w:szCs w:val="22"/>
        </w:rPr>
        <w:t xml:space="preserve"> en los términos de lo dispuesto de la Ley 691 de 2001</w:t>
      </w:r>
      <w:r w:rsidR="001C659B">
        <w:rPr>
          <w:rFonts w:ascii="Arial" w:hAnsi="Arial" w:cs="Arial"/>
          <w:sz w:val="22"/>
          <w:szCs w:val="22"/>
        </w:rPr>
        <w:t xml:space="preserve"> o la que modifique o sustituya</w:t>
      </w:r>
      <w:r w:rsidRPr="0063324B">
        <w:rPr>
          <w:rFonts w:ascii="Arial" w:hAnsi="Arial" w:cs="Arial"/>
          <w:sz w:val="22"/>
          <w:szCs w:val="22"/>
        </w:rPr>
        <w:t>.</w:t>
      </w:r>
    </w:p>
    <w:p w14:paraId="5256E4FF" w14:textId="35F5C16B" w:rsidR="00113108" w:rsidRPr="00095036" w:rsidRDefault="00095036" w:rsidP="00095036">
      <w:pPr>
        <w:numPr>
          <w:ilvl w:val="1"/>
          <w:numId w:val="2"/>
        </w:numPr>
        <w:spacing w:after="244" w:line="276" w:lineRule="auto"/>
        <w:ind w:hanging="490"/>
        <w:jc w:val="both"/>
        <w:rPr>
          <w:rFonts w:ascii="Arial" w:hAnsi="Arial" w:cs="Arial"/>
          <w:sz w:val="22"/>
          <w:szCs w:val="22"/>
        </w:rPr>
      </w:pPr>
      <w:r w:rsidRPr="2B54AFB8">
        <w:rPr>
          <w:rFonts w:ascii="Arial" w:hAnsi="Arial" w:cs="Arial"/>
          <w:sz w:val="22"/>
          <w:szCs w:val="22"/>
        </w:rPr>
        <w:t>Realizar seguimiento y monitoreo a la oportunidad de los procesos de referencia y contrarreferencia</w:t>
      </w:r>
      <w:r w:rsidR="00A36E06">
        <w:rPr>
          <w:rFonts w:ascii="Arial" w:hAnsi="Arial" w:cs="Arial"/>
          <w:sz w:val="22"/>
          <w:szCs w:val="22"/>
        </w:rPr>
        <w:t>,</w:t>
      </w:r>
      <w:r w:rsidRPr="2B54AFB8">
        <w:rPr>
          <w:rFonts w:ascii="Arial" w:hAnsi="Arial" w:cs="Arial"/>
          <w:sz w:val="22"/>
          <w:szCs w:val="22"/>
        </w:rPr>
        <w:t xml:space="preserve"> </w:t>
      </w:r>
      <w:r w:rsidR="00562DA0" w:rsidRPr="2B54AFB8">
        <w:rPr>
          <w:rFonts w:ascii="Arial" w:hAnsi="Arial" w:cs="Arial"/>
          <w:sz w:val="22"/>
          <w:szCs w:val="22"/>
        </w:rPr>
        <w:t xml:space="preserve">con el fin de </w:t>
      </w:r>
      <w:r w:rsidR="00DF53CC" w:rsidRPr="2B54AFB8">
        <w:rPr>
          <w:rFonts w:ascii="Arial" w:hAnsi="Arial" w:cs="Arial"/>
          <w:sz w:val="22"/>
          <w:szCs w:val="22"/>
        </w:rPr>
        <w:t>garantizar</w:t>
      </w:r>
      <w:r w:rsidRPr="2B54AFB8">
        <w:rPr>
          <w:rFonts w:ascii="Arial" w:hAnsi="Arial" w:cs="Arial"/>
          <w:sz w:val="22"/>
          <w:szCs w:val="22"/>
        </w:rPr>
        <w:t xml:space="preserve"> la atención integral en salud </w:t>
      </w:r>
      <w:r w:rsidR="000C6F60" w:rsidRPr="2B54AFB8">
        <w:rPr>
          <w:rFonts w:ascii="Arial" w:hAnsi="Arial" w:cs="Arial"/>
          <w:sz w:val="22"/>
          <w:szCs w:val="22"/>
        </w:rPr>
        <w:t>de</w:t>
      </w:r>
      <w:r w:rsidRPr="2B54AFB8">
        <w:rPr>
          <w:rFonts w:ascii="Arial" w:hAnsi="Arial" w:cs="Arial"/>
          <w:sz w:val="22"/>
          <w:szCs w:val="22"/>
        </w:rPr>
        <w:t xml:space="preserve"> niños y niñas</w:t>
      </w:r>
      <w:r w:rsidR="00657D20" w:rsidRPr="2B54AFB8">
        <w:rPr>
          <w:rFonts w:ascii="Arial" w:hAnsi="Arial" w:cs="Arial"/>
          <w:sz w:val="22"/>
          <w:szCs w:val="22"/>
        </w:rPr>
        <w:t xml:space="preserve"> </w:t>
      </w:r>
      <w:r w:rsidRPr="2B54AFB8">
        <w:rPr>
          <w:rFonts w:ascii="Arial" w:hAnsi="Arial" w:cs="Arial"/>
          <w:sz w:val="22"/>
          <w:szCs w:val="22"/>
        </w:rPr>
        <w:t>menores de cinco (5) años y la población gestante</w:t>
      </w:r>
      <w:r w:rsidR="00CA14C7" w:rsidRPr="2B54AFB8">
        <w:rPr>
          <w:rFonts w:ascii="Arial" w:hAnsi="Arial" w:cs="Arial"/>
          <w:sz w:val="22"/>
          <w:szCs w:val="22"/>
        </w:rPr>
        <w:t>.</w:t>
      </w:r>
    </w:p>
    <w:p w14:paraId="1D397A58" w14:textId="2550768D" w:rsidR="00727848" w:rsidRDefault="00727848" w:rsidP="002716C2">
      <w:pPr>
        <w:numPr>
          <w:ilvl w:val="1"/>
          <w:numId w:val="2"/>
        </w:numPr>
        <w:spacing w:after="267" w:line="276" w:lineRule="auto"/>
        <w:ind w:hanging="490"/>
        <w:jc w:val="both"/>
        <w:rPr>
          <w:rFonts w:ascii="Arial" w:hAnsi="Arial" w:cs="Arial"/>
          <w:sz w:val="22"/>
          <w:szCs w:val="22"/>
        </w:rPr>
      </w:pPr>
      <w:r w:rsidRPr="00727848">
        <w:rPr>
          <w:rFonts w:ascii="Arial" w:hAnsi="Arial" w:cs="Arial"/>
          <w:sz w:val="22"/>
          <w:szCs w:val="22"/>
        </w:rPr>
        <w:t>Dirigir acciones para orientar las intervenciones individuales y colectivas, en conjunto con los grupos poblacionales presentes en el territorio que permita el acceso, respeto y reconocimiento de sus prácticas tradicionales o culturales</w:t>
      </w:r>
      <w:r w:rsidR="00B863A6">
        <w:rPr>
          <w:rFonts w:ascii="Arial" w:hAnsi="Arial" w:cs="Arial"/>
          <w:sz w:val="22"/>
          <w:szCs w:val="22"/>
        </w:rPr>
        <w:t>;</w:t>
      </w:r>
      <w:r w:rsidRPr="00727848">
        <w:rPr>
          <w:rFonts w:ascii="Arial" w:hAnsi="Arial" w:cs="Arial"/>
          <w:sz w:val="22"/>
          <w:szCs w:val="22"/>
        </w:rPr>
        <w:t xml:space="preserve"> en el marco de procesos de concertación entre las entidades territoriales y </w:t>
      </w:r>
      <w:r w:rsidR="00BA343F">
        <w:rPr>
          <w:rFonts w:ascii="Arial" w:hAnsi="Arial" w:cs="Arial"/>
          <w:sz w:val="22"/>
          <w:szCs w:val="22"/>
        </w:rPr>
        <w:t>los grupos étnicos</w:t>
      </w:r>
      <w:r w:rsidRPr="00727848">
        <w:rPr>
          <w:rFonts w:ascii="Arial" w:hAnsi="Arial" w:cs="Arial"/>
          <w:sz w:val="22"/>
          <w:szCs w:val="22"/>
        </w:rPr>
        <w:t xml:space="preserve">. </w:t>
      </w:r>
    </w:p>
    <w:p w14:paraId="599D3ADB" w14:textId="4F37E147" w:rsidR="006A73A3" w:rsidRPr="00727848" w:rsidRDefault="006A73A3" w:rsidP="002716C2">
      <w:pPr>
        <w:numPr>
          <w:ilvl w:val="1"/>
          <w:numId w:val="2"/>
        </w:numPr>
        <w:spacing w:after="267" w:line="276" w:lineRule="auto"/>
        <w:ind w:hanging="490"/>
        <w:jc w:val="both"/>
        <w:rPr>
          <w:rFonts w:ascii="Arial" w:hAnsi="Arial" w:cs="Arial"/>
          <w:sz w:val="22"/>
          <w:szCs w:val="22"/>
        </w:rPr>
      </w:pPr>
      <w:r w:rsidRPr="006A73A3">
        <w:rPr>
          <w:rFonts w:ascii="Arial" w:hAnsi="Arial" w:cs="Arial"/>
          <w:sz w:val="22"/>
          <w:szCs w:val="22"/>
        </w:rPr>
        <w:t xml:space="preserve">Implementar estrategias en articulación con los actores en salud de su territorio, que garanticen las coberturas útiles del programa ampliado de </w:t>
      </w:r>
      <w:r w:rsidRPr="00101F06">
        <w:rPr>
          <w:rFonts w:ascii="Arial" w:hAnsi="Arial" w:cs="Arial"/>
          <w:sz w:val="22"/>
          <w:szCs w:val="22"/>
        </w:rPr>
        <w:t>inmunización</w:t>
      </w:r>
      <w:r w:rsidR="009A665C" w:rsidRPr="00101F06">
        <w:rPr>
          <w:rFonts w:ascii="Arial" w:hAnsi="Arial" w:cs="Arial"/>
          <w:sz w:val="22"/>
          <w:szCs w:val="22"/>
        </w:rPr>
        <w:t xml:space="preserve"> – PAI</w:t>
      </w:r>
      <w:r w:rsidR="00684EEC">
        <w:rPr>
          <w:rFonts w:ascii="Arial" w:hAnsi="Arial" w:cs="Arial"/>
          <w:sz w:val="22"/>
          <w:szCs w:val="22"/>
        </w:rPr>
        <w:t>,</w:t>
      </w:r>
      <w:r w:rsidR="009A665C" w:rsidRPr="00101F06">
        <w:rPr>
          <w:rFonts w:ascii="Arial" w:hAnsi="Arial" w:cs="Arial"/>
          <w:sz w:val="22"/>
          <w:szCs w:val="22"/>
        </w:rPr>
        <w:t xml:space="preserve"> </w:t>
      </w:r>
      <w:r w:rsidRPr="00101F06">
        <w:rPr>
          <w:rFonts w:ascii="Arial" w:hAnsi="Arial" w:cs="Arial"/>
          <w:sz w:val="22"/>
          <w:szCs w:val="22"/>
        </w:rPr>
        <w:t>en los niños, niñas, adolescentes y demás población de su</w:t>
      </w:r>
      <w:r w:rsidRPr="006A73A3">
        <w:rPr>
          <w:rFonts w:ascii="Arial" w:hAnsi="Arial" w:cs="Arial"/>
          <w:sz w:val="22"/>
          <w:szCs w:val="22"/>
        </w:rPr>
        <w:t xml:space="preserve"> jurisdicción.</w:t>
      </w:r>
    </w:p>
    <w:p w14:paraId="03AFD24A" w14:textId="0CA6614F" w:rsidR="00B86394" w:rsidRDefault="00B86394" w:rsidP="002716C2">
      <w:pPr>
        <w:numPr>
          <w:ilvl w:val="1"/>
          <w:numId w:val="2"/>
        </w:numPr>
        <w:spacing w:after="244" w:line="276" w:lineRule="auto"/>
        <w:ind w:hanging="490"/>
        <w:jc w:val="both"/>
        <w:rPr>
          <w:rFonts w:ascii="Arial" w:hAnsi="Arial" w:cs="Arial"/>
          <w:sz w:val="22"/>
          <w:szCs w:val="22"/>
        </w:rPr>
      </w:pPr>
      <w:r w:rsidRPr="00B86394">
        <w:rPr>
          <w:rFonts w:ascii="Arial" w:hAnsi="Arial" w:cs="Arial"/>
          <w:sz w:val="22"/>
          <w:szCs w:val="22"/>
        </w:rPr>
        <w:t>Vigilar a los actores en salud que operan en el territorio frente a la planeación y ejecución de las jornadas extramurales en salud</w:t>
      </w:r>
      <w:r w:rsidR="003C2CDD">
        <w:rPr>
          <w:rFonts w:ascii="Arial" w:hAnsi="Arial" w:cs="Arial"/>
          <w:sz w:val="22"/>
          <w:szCs w:val="22"/>
        </w:rPr>
        <w:t>,</w:t>
      </w:r>
      <w:r w:rsidRPr="00B86394">
        <w:rPr>
          <w:rFonts w:ascii="Arial" w:hAnsi="Arial" w:cs="Arial"/>
          <w:sz w:val="22"/>
          <w:szCs w:val="22"/>
        </w:rPr>
        <w:t xml:space="preserve"> en términos de suficiencia, cobertura y resultados en el territorio, con especial énfasis en la población rural dispersa.</w:t>
      </w:r>
    </w:p>
    <w:p w14:paraId="766FF53D" w14:textId="7542C0C4" w:rsidR="004053FB" w:rsidRPr="00644505" w:rsidDel="000537F1" w:rsidRDefault="004053FB" w:rsidP="002716C2">
      <w:pPr>
        <w:numPr>
          <w:ilvl w:val="1"/>
          <w:numId w:val="2"/>
        </w:numPr>
        <w:spacing w:after="244" w:line="276" w:lineRule="auto"/>
        <w:ind w:hanging="490"/>
        <w:jc w:val="both"/>
        <w:rPr>
          <w:rFonts w:ascii="Arial" w:hAnsi="Arial" w:cs="Arial"/>
          <w:sz w:val="22"/>
          <w:szCs w:val="22"/>
        </w:rPr>
      </w:pPr>
      <w:r w:rsidRPr="00644505">
        <w:rPr>
          <w:rFonts w:ascii="Arial" w:hAnsi="Arial" w:cs="Arial"/>
          <w:sz w:val="22"/>
          <w:szCs w:val="22"/>
        </w:rPr>
        <w:t>Ejecutar las acciones de su competencia sobre la vigilancia de la calidad del agua para consumo humano, q</w:t>
      </w:r>
      <w:r w:rsidRPr="0021435A">
        <w:rPr>
          <w:rFonts w:ascii="Arial" w:hAnsi="Arial" w:cs="Arial"/>
          <w:color w:val="000000" w:themeColor="text1"/>
          <w:sz w:val="22"/>
          <w:szCs w:val="22"/>
        </w:rPr>
        <w:t xml:space="preserve">ue permita </w:t>
      </w:r>
      <w:r w:rsidR="00D23B09" w:rsidRPr="0021435A">
        <w:rPr>
          <w:rFonts w:ascii="Arial" w:hAnsi="Arial" w:cs="Arial"/>
          <w:color w:val="000000" w:themeColor="text1"/>
          <w:sz w:val="22"/>
          <w:szCs w:val="22"/>
        </w:rPr>
        <w:t xml:space="preserve">mitigar el </w:t>
      </w:r>
      <w:r w:rsidRPr="0021435A">
        <w:rPr>
          <w:rFonts w:ascii="Arial" w:hAnsi="Arial" w:cs="Arial"/>
          <w:color w:val="000000" w:themeColor="text1"/>
          <w:sz w:val="22"/>
          <w:szCs w:val="22"/>
        </w:rPr>
        <w:t>riesgo</w:t>
      </w:r>
      <w:r w:rsidR="008F2F5D" w:rsidRPr="0021435A">
        <w:rPr>
          <w:rFonts w:ascii="Arial" w:hAnsi="Arial" w:cs="Arial"/>
          <w:color w:val="000000" w:themeColor="text1"/>
          <w:sz w:val="22"/>
          <w:szCs w:val="22"/>
        </w:rPr>
        <w:t xml:space="preserve"> </w:t>
      </w:r>
      <w:r w:rsidR="00C4564A" w:rsidRPr="0021435A" w:rsidDel="00C4564A">
        <w:rPr>
          <w:rFonts w:ascii="Arial" w:hAnsi="Arial" w:cs="Arial"/>
          <w:color w:val="000000" w:themeColor="text1"/>
          <w:sz w:val="22"/>
          <w:szCs w:val="22"/>
        </w:rPr>
        <w:t xml:space="preserve">de </w:t>
      </w:r>
      <w:r w:rsidR="00D23B09" w:rsidRPr="0021435A">
        <w:rPr>
          <w:rFonts w:ascii="Arial" w:hAnsi="Arial" w:cs="Arial"/>
          <w:color w:val="000000" w:themeColor="text1"/>
          <w:sz w:val="22"/>
          <w:szCs w:val="22"/>
        </w:rPr>
        <w:t>a</w:t>
      </w:r>
      <w:r w:rsidR="001722BB" w:rsidRPr="0021435A">
        <w:rPr>
          <w:rFonts w:ascii="Arial" w:hAnsi="Arial" w:cs="Arial"/>
          <w:color w:val="000000" w:themeColor="text1"/>
          <w:sz w:val="22"/>
          <w:szCs w:val="22"/>
        </w:rPr>
        <w:t>lteraciones en el estado de salud de la población</w:t>
      </w:r>
      <w:r w:rsidR="0021435A" w:rsidRPr="0021435A">
        <w:rPr>
          <w:rFonts w:ascii="Arial" w:hAnsi="Arial" w:cs="Arial"/>
          <w:color w:val="000000" w:themeColor="text1"/>
          <w:sz w:val="22"/>
          <w:szCs w:val="22"/>
        </w:rPr>
        <w:t>.</w:t>
      </w:r>
      <w:r w:rsidR="00F03948" w:rsidRPr="0021435A">
        <w:rPr>
          <w:rFonts w:ascii="Arial" w:hAnsi="Arial" w:cs="Arial"/>
          <w:color w:val="000000" w:themeColor="text1"/>
          <w:sz w:val="22"/>
          <w:szCs w:val="22"/>
        </w:rPr>
        <w:t xml:space="preserve"> </w:t>
      </w:r>
    </w:p>
    <w:p w14:paraId="44827B41" w14:textId="77777777" w:rsidR="00727848" w:rsidRPr="00727848" w:rsidRDefault="00727848" w:rsidP="00727848">
      <w:pPr>
        <w:numPr>
          <w:ilvl w:val="0"/>
          <w:numId w:val="2"/>
        </w:numPr>
        <w:spacing w:after="151" w:line="276" w:lineRule="auto"/>
        <w:ind w:hanging="566"/>
        <w:jc w:val="both"/>
        <w:rPr>
          <w:rFonts w:ascii="Arial" w:hAnsi="Arial" w:cs="Arial"/>
          <w:sz w:val="22"/>
          <w:szCs w:val="22"/>
        </w:rPr>
      </w:pPr>
      <w:r w:rsidRPr="00727848">
        <w:rPr>
          <w:rFonts w:ascii="Arial" w:hAnsi="Arial" w:cs="Arial"/>
          <w:b/>
          <w:sz w:val="22"/>
          <w:szCs w:val="22"/>
        </w:rPr>
        <w:t>INSTRUCCIONES A ENTIDADES PROMOTORAS DE SALUD – EPS – E INCLUYENDO LAS INDÍGENAS, ENTIDADES PERTENECIENTES A LOS REGÍMENES ESPECIAL Y DE EXCEPCIÓN RESPONSABLES DEL ASEGURAMIENTO EN SALUD EN EL DEPARTAMENTO DE LA GUAJIRA</w:t>
      </w:r>
    </w:p>
    <w:p w14:paraId="5CBF513E" w14:textId="0E590C80" w:rsidR="00727848" w:rsidRPr="00727848" w:rsidRDefault="007420AD" w:rsidP="003B4923">
      <w:pPr>
        <w:numPr>
          <w:ilvl w:val="0"/>
          <w:numId w:val="3"/>
        </w:numPr>
        <w:spacing w:after="244" w:line="276" w:lineRule="auto"/>
        <w:ind w:left="967"/>
        <w:jc w:val="both"/>
        <w:rPr>
          <w:rFonts w:ascii="Arial" w:hAnsi="Arial" w:cs="Arial"/>
          <w:sz w:val="22"/>
          <w:szCs w:val="22"/>
        </w:rPr>
      </w:pPr>
      <w:r w:rsidRPr="007420AD">
        <w:rPr>
          <w:rFonts w:ascii="Arial" w:hAnsi="Arial" w:cs="Arial"/>
          <w:sz w:val="22"/>
          <w:szCs w:val="22"/>
        </w:rPr>
        <w:t>Efectuar y socializar la caracterización de la totalidad de la población afiliada a la EPS en el departamento de La Guajira</w:t>
      </w:r>
      <w:r w:rsidR="0021761F">
        <w:rPr>
          <w:rFonts w:ascii="Arial" w:hAnsi="Arial" w:cs="Arial"/>
          <w:sz w:val="22"/>
          <w:szCs w:val="22"/>
        </w:rPr>
        <w:t>.</w:t>
      </w:r>
      <w:r w:rsidR="00727848" w:rsidRPr="2B54AFB8">
        <w:rPr>
          <w:rFonts w:ascii="Arial" w:hAnsi="Arial" w:cs="Arial"/>
          <w:sz w:val="22"/>
          <w:szCs w:val="22"/>
        </w:rPr>
        <w:t xml:space="preserve"> </w:t>
      </w:r>
    </w:p>
    <w:p w14:paraId="74C78A82" w14:textId="77777777" w:rsidR="00BB7890" w:rsidRDefault="00727848" w:rsidP="003B4923">
      <w:pPr>
        <w:numPr>
          <w:ilvl w:val="0"/>
          <w:numId w:val="3"/>
        </w:numPr>
        <w:spacing w:after="244" w:line="276" w:lineRule="auto"/>
        <w:ind w:left="967"/>
        <w:jc w:val="both"/>
        <w:rPr>
          <w:rFonts w:ascii="Arial" w:hAnsi="Arial" w:cs="Arial"/>
          <w:sz w:val="22"/>
          <w:szCs w:val="22"/>
        </w:rPr>
      </w:pPr>
      <w:r w:rsidRPr="00727848">
        <w:rPr>
          <w:rFonts w:ascii="Arial" w:hAnsi="Arial" w:cs="Arial"/>
          <w:sz w:val="22"/>
          <w:szCs w:val="22"/>
        </w:rPr>
        <w:t xml:space="preserve">Disponer, socializar y evaluar los mecanismos implementados para garantizar a sus usuarios, la prestación de servicios sin previa autorización en su red de atención, de conformidad con lo establecido en el Decreto 780 de 2016 y la Resolución 2811 de 2022 y sus modificatorias. </w:t>
      </w:r>
    </w:p>
    <w:p w14:paraId="25D1C540" w14:textId="5B49D64C" w:rsidR="00312904" w:rsidRDefault="00312904" w:rsidP="00312904">
      <w:pPr>
        <w:numPr>
          <w:ilvl w:val="0"/>
          <w:numId w:val="3"/>
        </w:numPr>
        <w:spacing w:after="244" w:line="276" w:lineRule="auto"/>
        <w:ind w:left="967"/>
        <w:jc w:val="both"/>
        <w:rPr>
          <w:rFonts w:ascii="Arial" w:hAnsi="Arial" w:cs="Arial"/>
          <w:sz w:val="22"/>
          <w:szCs w:val="22"/>
        </w:rPr>
      </w:pPr>
      <w:r w:rsidRPr="2B54AFB8">
        <w:rPr>
          <w:rFonts w:ascii="Arial" w:hAnsi="Arial" w:cs="Arial"/>
          <w:sz w:val="22"/>
          <w:szCs w:val="22"/>
        </w:rPr>
        <w:t xml:space="preserve">Contar con una  red de servicios de salud para el manejo y seguimiento </w:t>
      </w:r>
      <w:r w:rsidR="00114B14" w:rsidRPr="00467769">
        <w:rPr>
          <w:rFonts w:ascii="Arial" w:hAnsi="Arial" w:cs="Arial"/>
          <w:sz w:val="22"/>
          <w:szCs w:val="22"/>
        </w:rPr>
        <w:t>efectivo</w:t>
      </w:r>
      <w:r w:rsidRPr="2B54AFB8">
        <w:rPr>
          <w:rFonts w:ascii="Arial" w:hAnsi="Arial" w:cs="Arial"/>
          <w:sz w:val="22"/>
          <w:szCs w:val="22"/>
        </w:rPr>
        <w:t xml:space="preserve"> de mujeres gestantes con morbilidad materna</w:t>
      </w:r>
      <w:r>
        <w:rPr>
          <w:rFonts w:ascii="Arial" w:hAnsi="Arial" w:cs="Arial"/>
          <w:sz w:val="22"/>
          <w:szCs w:val="22"/>
        </w:rPr>
        <w:t xml:space="preserve">  y</w:t>
      </w:r>
      <w:r w:rsidRPr="2B54AFB8">
        <w:rPr>
          <w:rFonts w:ascii="Arial" w:hAnsi="Arial" w:cs="Arial"/>
          <w:sz w:val="22"/>
          <w:szCs w:val="22"/>
        </w:rPr>
        <w:t xml:space="preserve"> </w:t>
      </w:r>
      <w:r>
        <w:rPr>
          <w:rFonts w:ascii="Arial" w:hAnsi="Arial" w:cs="Arial"/>
          <w:sz w:val="22"/>
          <w:szCs w:val="22"/>
        </w:rPr>
        <w:t xml:space="preserve">en puerperio, </w:t>
      </w:r>
      <w:r w:rsidRPr="2B54AFB8">
        <w:rPr>
          <w:rFonts w:ascii="Arial" w:hAnsi="Arial" w:cs="Arial"/>
          <w:sz w:val="22"/>
          <w:szCs w:val="22"/>
        </w:rPr>
        <w:t>niños y niñas en riesgo de desnutrición y desnutrición aguda</w:t>
      </w:r>
      <w:r>
        <w:rPr>
          <w:rFonts w:ascii="Arial" w:hAnsi="Arial" w:cs="Arial"/>
          <w:sz w:val="22"/>
          <w:szCs w:val="22"/>
        </w:rPr>
        <w:t xml:space="preserve"> y adolescentes</w:t>
      </w:r>
      <w:r w:rsidR="00A6613C">
        <w:rPr>
          <w:rFonts w:ascii="Arial" w:hAnsi="Arial" w:cs="Arial"/>
          <w:sz w:val="22"/>
          <w:szCs w:val="22"/>
        </w:rPr>
        <w:t>;</w:t>
      </w:r>
      <w:r w:rsidRPr="2B54AFB8">
        <w:rPr>
          <w:rFonts w:ascii="Arial" w:hAnsi="Arial" w:cs="Arial"/>
          <w:sz w:val="22"/>
          <w:szCs w:val="22"/>
        </w:rPr>
        <w:t xml:space="preserve"> que garantice el acceso con oportunidad, seguridad, pertinencia e integralidad a los servicios de salud en las zonas rurales y rurales dispersas a los afiliados en el departamento de La Guajira</w:t>
      </w:r>
      <w:r>
        <w:rPr>
          <w:rFonts w:ascii="Arial" w:hAnsi="Arial" w:cs="Arial"/>
          <w:sz w:val="22"/>
          <w:szCs w:val="22"/>
        </w:rPr>
        <w:t xml:space="preserve"> y cumplir con el seguimiento a la ejecución de los acuerdos de </w:t>
      </w:r>
      <w:r>
        <w:rPr>
          <w:rFonts w:ascii="Arial" w:hAnsi="Arial" w:cs="Arial"/>
          <w:sz w:val="22"/>
          <w:szCs w:val="22"/>
        </w:rPr>
        <w:lastRenderedPageBreak/>
        <w:t>voluntades</w:t>
      </w:r>
      <w:r w:rsidR="009245E2" w:rsidRPr="00467769">
        <w:rPr>
          <w:rFonts w:ascii="Arial" w:hAnsi="Arial" w:cs="Arial"/>
          <w:sz w:val="22"/>
          <w:szCs w:val="22"/>
        </w:rPr>
        <w:t xml:space="preserve">, acorde </w:t>
      </w:r>
      <w:r w:rsidRPr="00467769">
        <w:rPr>
          <w:rFonts w:ascii="Arial" w:hAnsi="Arial" w:cs="Arial"/>
          <w:sz w:val="22"/>
          <w:szCs w:val="22"/>
        </w:rPr>
        <w:t xml:space="preserve"> con</w:t>
      </w:r>
      <w:r>
        <w:rPr>
          <w:rFonts w:ascii="Arial" w:hAnsi="Arial" w:cs="Arial"/>
          <w:sz w:val="22"/>
          <w:szCs w:val="22"/>
        </w:rPr>
        <w:t xml:space="preserve"> lo normado en el Decreto 441 de 2022 y sus modificatorias.</w:t>
      </w:r>
      <w:r w:rsidRPr="2B54AFB8">
        <w:rPr>
          <w:rFonts w:ascii="Arial" w:hAnsi="Arial" w:cs="Arial"/>
          <w:sz w:val="22"/>
          <w:szCs w:val="22"/>
        </w:rPr>
        <w:t xml:space="preserve">. </w:t>
      </w:r>
    </w:p>
    <w:p w14:paraId="04E652D9" w14:textId="3AAF0CFB" w:rsidR="00BB7890" w:rsidRDefault="00727848" w:rsidP="003B4923">
      <w:pPr>
        <w:numPr>
          <w:ilvl w:val="0"/>
          <w:numId w:val="3"/>
        </w:numPr>
        <w:spacing w:after="244" w:line="276" w:lineRule="auto"/>
        <w:ind w:left="967"/>
        <w:jc w:val="both"/>
        <w:rPr>
          <w:rFonts w:ascii="Arial" w:hAnsi="Arial" w:cs="Arial"/>
          <w:sz w:val="22"/>
          <w:szCs w:val="22"/>
        </w:rPr>
      </w:pPr>
      <w:r w:rsidRPr="2B54AFB8">
        <w:rPr>
          <w:rFonts w:ascii="Arial" w:hAnsi="Arial" w:cs="Arial"/>
          <w:sz w:val="22"/>
          <w:szCs w:val="22"/>
        </w:rPr>
        <w:t>Cumplir con lo establecido en la Resolución 3280 de 2018 y sus modificatorias en lo que corresponde a la Ruta Integral de Atención en Salud para la Población Materno Perinatal y la Ruta Integral de Atención para la Promoción y Mantenimiento de la Salud, así como la</w:t>
      </w:r>
      <w:r w:rsidRPr="2B54AFB8" w:rsidDel="00727848">
        <w:rPr>
          <w:rFonts w:ascii="Arial" w:hAnsi="Arial" w:cs="Arial"/>
          <w:sz w:val="22"/>
          <w:szCs w:val="22"/>
        </w:rPr>
        <w:t xml:space="preserve"> </w:t>
      </w:r>
      <w:r w:rsidRPr="2B54AFB8">
        <w:rPr>
          <w:rFonts w:ascii="Arial" w:hAnsi="Arial" w:cs="Arial"/>
          <w:sz w:val="22"/>
          <w:szCs w:val="22"/>
        </w:rPr>
        <w:t>detección y atención de niños y niñas menores de cinco (5) años en cuanto al manejo integral de la desnutrición aguda moderada y severa</w:t>
      </w:r>
      <w:r w:rsidR="00C56365">
        <w:rPr>
          <w:rFonts w:ascii="Arial" w:hAnsi="Arial" w:cs="Arial"/>
          <w:sz w:val="22"/>
          <w:szCs w:val="22"/>
        </w:rPr>
        <w:t>;</w:t>
      </w:r>
      <w:r w:rsidRPr="2B54AFB8">
        <w:rPr>
          <w:rFonts w:ascii="Arial" w:hAnsi="Arial" w:cs="Arial"/>
          <w:sz w:val="22"/>
          <w:szCs w:val="22"/>
        </w:rPr>
        <w:t xml:space="preserve"> implementando estrategias extramurales que contengan demanda inducida, de acuerdo a lo definido en la Sentencia T-302 de 2017, Autos relacionados, resolución 2350 de 2020 y normatividad vigente.</w:t>
      </w:r>
    </w:p>
    <w:p w14:paraId="1B9B6AB2" w14:textId="77777777" w:rsidR="00BB7890" w:rsidRDefault="00727848" w:rsidP="003B4923">
      <w:pPr>
        <w:numPr>
          <w:ilvl w:val="0"/>
          <w:numId w:val="3"/>
        </w:numPr>
        <w:spacing w:after="244" w:line="276" w:lineRule="auto"/>
        <w:ind w:left="967"/>
        <w:jc w:val="both"/>
        <w:rPr>
          <w:rFonts w:ascii="Arial" w:hAnsi="Arial" w:cs="Arial"/>
          <w:sz w:val="22"/>
          <w:szCs w:val="22"/>
        </w:rPr>
      </w:pPr>
      <w:r w:rsidRPr="2B54AFB8">
        <w:rPr>
          <w:rFonts w:ascii="Arial" w:hAnsi="Arial" w:cs="Arial"/>
          <w:sz w:val="22"/>
          <w:szCs w:val="22"/>
        </w:rPr>
        <w:t>Garantizar la red que realizará la atención de las gestantes con emergencias obstétricas y los recién nacidos con complicaciones.</w:t>
      </w:r>
    </w:p>
    <w:p w14:paraId="72564F8B" w14:textId="6ED484E9" w:rsidR="006E57E4" w:rsidRDefault="006E57E4" w:rsidP="003B4923">
      <w:pPr>
        <w:numPr>
          <w:ilvl w:val="0"/>
          <w:numId w:val="3"/>
        </w:numPr>
        <w:spacing w:after="244" w:line="276" w:lineRule="auto"/>
        <w:ind w:left="967"/>
        <w:jc w:val="both"/>
        <w:rPr>
          <w:rFonts w:ascii="Arial" w:hAnsi="Arial" w:cs="Arial"/>
          <w:sz w:val="22"/>
          <w:szCs w:val="22"/>
        </w:rPr>
      </w:pPr>
      <w:r w:rsidRPr="2B54AFB8">
        <w:rPr>
          <w:rFonts w:ascii="Arial" w:hAnsi="Arial" w:cs="Arial"/>
          <w:sz w:val="22"/>
          <w:szCs w:val="22"/>
        </w:rPr>
        <w:t>Garantizar el cumplimiento de los lineamientos y protocolos de Vigilancia en Salud Pública de los eventos relacionados con mortalidad materna, morbilidad materna extrema, mortalidad perinatal y neonatal tardía, así como, mortalidad infantil, desnutrición en niños y niñas menores de cinco (5) años, Enfermedad Diarreica Aguda</w:t>
      </w:r>
      <w:r w:rsidR="00936D04">
        <w:rPr>
          <w:rFonts w:ascii="Arial" w:hAnsi="Arial" w:cs="Arial"/>
          <w:sz w:val="22"/>
          <w:szCs w:val="22"/>
        </w:rPr>
        <w:t xml:space="preserve"> – EDA</w:t>
      </w:r>
      <w:r w:rsidRPr="2B54AFB8">
        <w:rPr>
          <w:rFonts w:ascii="Arial" w:hAnsi="Arial" w:cs="Arial"/>
          <w:sz w:val="22"/>
          <w:szCs w:val="22"/>
        </w:rPr>
        <w:t xml:space="preserve"> e Infección Respiratoria Aguda</w:t>
      </w:r>
      <w:r w:rsidR="00D34FB4">
        <w:rPr>
          <w:rFonts w:ascii="Arial" w:hAnsi="Arial" w:cs="Arial"/>
          <w:sz w:val="22"/>
          <w:szCs w:val="22"/>
        </w:rPr>
        <w:t xml:space="preserve"> - IRA</w:t>
      </w:r>
      <w:r w:rsidRPr="2B54AFB8">
        <w:rPr>
          <w:rFonts w:ascii="Arial" w:hAnsi="Arial" w:cs="Arial"/>
          <w:sz w:val="22"/>
          <w:szCs w:val="22"/>
        </w:rPr>
        <w:t>; esto no exime el cumplimiento de los demás lineamientos y protocolos para eventos de vigilancia en salud pública.</w:t>
      </w:r>
    </w:p>
    <w:p w14:paraId="643CCB01" w14:textId="3F05AB95" w:rsidR="00BB7890" w:rsidRDefault="00727848" w:rsidP="003B4923">
      <w:pPr>
        <w:numPr>
          <w:ilvl w:val="0"/>
          <w:numId w:val="3"/>
        </w:numPr>
        <w:spacing w:after="244" w:line="276" w:lineRule="auto"/>
        <w:ind w:left="967"/>
        <w:jc w:val="both"/>
        <w:rPr>
          <w:rFonts w:ascii="Arial" w:hAnsi="Arial" w:cs="Arial"/>
          <w:sz w:val="22"/>
          <w:szCs w:val="22"/>
        </w:rPr>
      </w:pPr>
      <w:r w:rsidRPr="2B54AFB8">
        <w:rPr>
          <w:rFonts w:ascii="Arial" w:hAnsi="Arial" w:cs="Arial"/>
          <w:sz w:val="22"/>
          <w:szCs w:val="22"/>
        </w:rPr>
        <w:t>Disponer y asegurar la provisión efectiva de los métodos anticonceptivos de elección</w:t>
      </w:r>
      <w:r w:rsidR="00805CCD">
        <w:rPr>
          <w:rFonts w:ascii="Arial" w:hAnsi="Arial" w:cs="Arial"/>
          <w:sz w:val="22"/>
          <w:szCs w:val="22"/>
        </w:rPr>
        <w:t>,</w:t>
      </w:r>
      <w:r w:rsidRPr="2B54AFB8">
        <w:rPr>
          <w:rFonts w:ascii="Arial" w:hAnsi="Arial" w:cs="Arial"/>
          <w:sz w:val="22"/>
          <w:szCs w:val="22"/>
        </w:rPr>
        <w:t xml:space="preserve"> para garantizar el ejercicio pleno y autónomo de sus derechos sexuales y reproductivos</w:t>
      </w:r>
      <w:r w:rsidR="00805CCD">
        <w:rPr>
          <w:rFonts w:ascii="Arial" w:hAnsi="Arial" w:cs="Arial"/>
          <w:sz w:val="22"/>
          <w:szCs w:val="22"/>
        </w:rPr>
        <w:t>;</w:t>
      </w:r>
      <w:r w:rsidRPr="2B54AFB8">
        <w:rPr>
          <w:rFonts w:ascii="Arial" w:hAnsi="Arial" w:cs="Arial"/>
          <w:sz w:val="22"/>
          <w:szCs w:val="22"/>
        </w:rPr>
        <w:t xml:space="preserve"> asimismo, la entrega oportuna de la Fórmula Terapéutica - F75 – para manejo hospitalario y de la Fórmula Terapéutica Lista para el Consumo – FTLC ambulatoria.</w:t>
      </w:r>
    </w:p>
    <w:p w14:paraId="54C0CBCE" w14:textId="77777777" w:rsidR="00F91495" w:rsidRDefault="00F91495" w:rsidP="00F91495">
      <w:pPr>
        <w:numPr>
          <w:ilvl w:val="0"/>
          <w:numId w:val="3"/>
        </w:numPr>
        <w:spacing w:after="244" w:line="276" w:lineRule="auto"/>
        <w:ind w:left="967"/>
        <w:jc w:val="both"/>
        <w:rPr>
          <w:rFonts w:ascii="Arial" w:hAnsi="Arial" w:cs="Arial"/>
          <w:sz w:val="22"/>
          <w:szCs w:val="22"/>
        </w:rPr>
      </w:pPr>
      <w:r w:rsidRPr="2B54AFB8">
        <w:rPr>
          <w:rFonts w:ascii="Arial" w:hAnsi="Arial" w:cs="Arial"/>
          <w:sz w:val="22"/>
          <w:szCs w:val="22"/>
        </w:rPr>
        <w:t xml:space="preserve">Remitir mensualmente, la información por proveedor de tecnologías en salud, específicamente en lo relacionado con la entrega de medicamentos y dispositivos médicos a sus afiliados menores de cinco (5) años y gestantes como se establece en el </w:t>
      </w:r>
      <w:r w:rsidRPr="2B54AFB8">
        <w:rPr>
          <w:rFonts w:ascii="Arial" w:hAnsi="Arial" w:cs="Arial"/>
          <w:b/>
          <w:bCs/>
          <w:sz w:val="22"/>
          <w:szCs w:val="22"/>
        </w:rPr>
        <w:t>ARCHIVO TIPO PT030.</w:t>
      </w:r>
    </w:p>
    <w:p w14:paraId="47FE88C1" w14:textId="1508AB6A" w:rsidR="00727848" w:rsidRPr="00BB7890" w:rsidRDefault="00727848" w:rsidP="00BB7890">
      <w:pPr>
        <w:numPr>
          <w:ilvl w:val="1"/>
          <w:numId w:val="3"/>
        </w:numPr>
        <w:spacing w:after="244" w:line="276" w:lineRule="auto"/>
        <w:ind w:right="3"/>
        <w:jc w:val="both"/>
        <w:rPr>
          <w:rFonts w:ascii="Arial" w:hAnsi="Arial" w:cs="Arial"/>
          <w:sz w:val="22"/>
          <w:szCs w:val="22"/>
        </w:rPr>
      </w:pPr>
      <w:r w:rsidRPr="2B54AFB8">
        <w:rPr>
          <w:rFonts w:ascii="Arial" w:hAnsi="Arial" w:cs="Arial"/>
          <w:sz w:val="22"/>
          <w:szCs w:val="22"/>
        </w:rPr>
        <w:t>Este reporte deberá realizarse en formato .txt, con separación de pipeline “|” siguiendo la siguiente estructura:</w:t>
      </w:r>
    </w:p>
    <w:p w14:paraId="6168C2C9" w14:textId="77777777" w:rsidR="005753FE" w:rsidRPr="00BF2ECA" w:rsidRDefault="005753FE" w:rsidP="00727848">
      <w:pPr>
        <w:pStyle w:val="Normalarial"/>
        <w:spacing w:line="276" w:lineRule="auto"/>
        <w:jc w:val="both"/>
        <w:rPr>
          <w:rFonts w:cs="Arial"/>
          <w:sz w:val="22"/>
          <w:szCs w:val="22"/>
        </w:rPr>
      </w:pPr>
    </w:p>
    <w:p w14:paraId="6DD7DCE9" w14:textId="77777777" w:rsidR="000E7B04" w:rsidRPr="00BB7890" w:rsidRDefault="000E7B04" w:rsidP="000E7B04">
      <w:pPr>
        <w:spacing w:line="276" w:lineRule="auto"/>
        <w:ind w:left="1045"/>
        <w:jc w:val="center"/>
        <w:rPr>
          <w:rFonts w:ascii="Arial" w:hAnsi="Arial" w:cs="Arial"/>
          <w:sz w:val="22"/>
          <w:szCs w:val="22"/>
        </w:rPr>
      </w:pPr>
      <w:r w:rsidRPr="00BB7890">
        <w:rPr>
          <w:rFonts w:ascii="Arial" w:hAnsi="Arial" w:cs="Arial"/>
          <w:b/>
          <w:sz w:val="22"/>
          <w:szCs w:val="22"/>
        </w:rPr>
        <w:t>ARCHIVO TIPO PT030</w:t>
      </w:r>
    </w:p>
    <w:p w14:paraId="519D6B0A" w14:textId="77777777" w:rsidR="00727848" w:rsidRDefault="00727848" w:rsidP="007D6B87">
      <w:pPr>
        <w:jc w:val="center"/>
        <w:rPr>
          <w:rFonts w:ascii="Arial" w:hAnsi="Arial" w:cs="Arial"/>
          <w:b/>
          <w:bCs/>
          <w:sz w:val="22"/>
          <w:szCs w:val="22"/>
        </w:rPr>
      </w:pPr>
      <w:r w:rsidRPr="007D6B87">
        <w:rPr>
          <w:rFonts w:ascii="Arial" w:hAnsi="Arial" w:cs="Arial"/>
          <w:b/>
          <w:bCs/>
          <w:sz w:val="22"/>
          <w:szCs w:val="22"/>
        </w:rPr>
        <w:t>Oportunidad en la disposición de medicamentos y dispositivos médicos (ambulatorio)</w:t>
      </w:r>
    </w:p>
    <w:p w14:paraId="2E36A71E" w14:textId="77777777" w:rsidR="00F9073E" w:rsidRPr="007D6B87" w:rsidRDefault="00F9073E" w:rsidP="007D6B87">
      <w:pPr>
        <w:jc w:val="center"/>
        <w:rPr>
          <w:rFonts w:ascii="Arial" w:hAnsi="Arial" w:cs="Arial"/>
          <w:b/>
          <w:bCs/>
          <w:sz w:val="22"/>
          <w:szCs w:val="22"/>
        </w:rPr>
      </w:pPr>
    </w:p>
    <w:p w14:paraId="1F2052A0" w14:textId="7AA65A93" w:rsidR="00727848" w:rsidRPr="00BB7890" w:rsidRDefault="00727848" w:rsidP="00BB7890">
      <w:pPr>
        <w:spacing w:line="276" w:lineRule="auto"/>
        <w:ind w:left="243" w:right="3"/>
        <w:rPr>
          <w:rFonts w:ascii="Arial" w:hAnsi="Arial" w:cs="Arial"/>
          <w:sz w:val="22"/>
          <w:szCs w:val="22"/>
        </w:rPr>
      </w:pPr>
      <w:r w:rsidRPr="00BB7890">
        <w:rPr>
          <w:rFonts w:ascii="Arial" w:hAnsi="Arial" w:cs="Arial"/>
          <w:b/>
          <w:sz w:val="22"/>
          <w:szCs w:val="22"/>
        </w:rPr>
        <w:t>TIPO DE ENTIDAD A LA QUE APLICA:</w:t>
      </w:r>
      <w:r w:rsidRPr="00BB7890">
        <w:rPr>
          <w:rFonts w:ascii="Arial" w:hAnsi="Arial" w:cs="Arial"/>
          <w:sz w:val="22"/>
          <w:szCs w:val="22"/>
        </w:rPr>
        <w:t xml:space="preserve"> Entidades Promotoras de Salud del régimen contributivo y subsidiado, incluyendo indígenas, regímenes especial y de excepción que tengan afiliados en el Departamento de La Guajira</w:t>
      </w:r>
    </w:p>
    <w:p w14:paraId="360E7E7F" w14:textId="260D58A5" w:rsidR="00727848" w:rsidRPr="007D6B87" w:rsidRDefault="007D6B87" w:rsidP="007D6B87">
      <w:pPr>
        <w:rPr>
          <w:rFonts w:ascii="Arial" w:hAnsi="Arial" w:cs="Arial"/>
          <w:b/>
          <w:bCs/>
        </w:rPr>
      </w:pPr>
      <w:r>
        <w:rPr>
          <w:rFonts w:ascii="Arial" w:hAnsi="Arial" w:cs="Arial"/>
          <w:b/>
          <w:bCs/>
        </w:rPr>
        <w:t xml:space="preserve">    </w:t>
      </w:r>
      <w:r w:rsidR="00727848" w:rsidRPr="007D6B87">
        <w:rPr>
          <w:rFonts w:ascii="Arial" w:hAnsi="Arial" w:cs="Arial"/>
          <w:b/>
          <w:bCs/>
        </w:rPr>
        <w:t xml:space="preserve">PERIODICIDAD: Mensual </w:t>
      </w:r>
    </w:p>
    <w:p w14:paraId="651794B8" w14:textId="77777777" w:rsidR="00727848" w:rsidRPr="00BB7890" w:rsidRDefault="00727848" w:rsidP="00BB7890">
      <w:pPr>
        <w:spacing w:after="19" w:line="276" w:lineRule="auto"/>
        <w:ind w:left="243" w:right="3"/>
        <w:rPr>
          <w:rFonts w:ascii="Arial" w:hAnsi="Arial" w:cs="Arial"/>
          <w:sz w:val="22"/>
          <w:szCs w:val="22"/>
        </w:rPr>
      </w:pPr>
      <w:r w:rsidRPr="00BB7890">
        <w:rPr>
          <w:rFonts w:ascii="Arial" w:hAnsi="Arial" w:cs="Arial"/>
          <w:b/>
          <w:sz w:val="22"/>
          <w:szCs w:val="22"/>
        </w:rPr>
        <w:t>FECHA DE CORTE:</w:t>
      </w:r>
      <w:r w:rsidRPr="00BB7890">
        <w:rPr>
          <w:rFonts w:ascii="Arial" w:hAnsi="Arial" w:cs="Arial"/>
          <w:sz w:val="22"/>
          <w:szCs w:val="22"/>
        </w:rPr>
        <w:t xml:space="preserve"> último día de cada mes </w:t>
      </w:r>
    </w:p>
    <w:p w14:paraId="54B134BA" w14:textId="77777777" w:rsidR="00727848" w:rsidRDefault="00727848" w:rsidP="00BB7890">
      <w:pPr>
        <w:spacing w:after="19" w:line="276" w:lineRule="auto"/>
        <w:ind w:left="243" w:right="3"/>
        <w:rPr>
          <w:rFonts w:ascii="Arial" w:hAnsi="Arial" w:cs="Arial"/>
          <w:sz w:val="22"/>
          <w:szCs w:val="22"/>
        </w:rPr>
      </w:pPr>
      <w:r w:rsidRPr="00BB7890">
        <w:rPr>
          <w:rFonts w:ascii="Arial" w:hAnsi="Arial" w:cs="Arial"/>
          <w:b/>
          <w:sz w:val="22"/>
          <w:szCs w:val="22"/>
        </w:rPr>
        <w:t>FECHA DEL REPORTE:</w:t>
      </w:r>
      <w:r w:rsidRPr="00BB7890">
        <w:rPr>
          <w:rFonts w:ascii="Arial" w:hAnsi="Arial" w:cs="Arial"/>
          <w:sz w:val="22"/>
          <w:szCs w:val="22"/>
        </w:rPr>
        <w:t xml:space="preserve"> 10 días calendario de la fecha de corte.</w:t>
      </w:r>
    </w:p>
    <w:p w14:paraId="03CB9ED2" w14:textId="77777777" w:rsidR="00BB7890" w:rsidRDefault="00BB7890" w:rsidP="00BB7890">
      <w:pPr>
        <w:spacing w:after="19" w:line="276" w:lineRule="auto"/>
        <w:ind w:left="243" w:right="3"/>
        <w:rPr>
          <w:rFonts w:ascii="Arial" w:hAnsi="Arial" w:cs="Arial"/>
          <w:sz w:val="22"/>
          <w:szCs w:val="22"/>
        </w:rPr>
      </w:pPr>
    </w:p>
    <w:tbl>
      <w:tblPr>
        <w:tblW w:w="5308" w:type="pct"/>
        <w:tblLayout w:type="fixed"/>
        <w:tblCellMar>
          <w:left w:w="70" w:type="dxa"/>
          <w:right w:w="70" w:type="dxa"/>
        </w:tblCellMar>
        <w:tblLook w:val="04A0" w:firstRow="1" w:lastRow="0" w:firstColumn="1" w:lastColumn="0" w:noHBand="0" w:noVBand="1"/>
      </w:tblPr>
      <w:tblGrid>
        <w:gridCol w:w="415"/>
        <w:gridCol w:w="1843"/>
        <w:gridCol w:w="1773"/>
        <w:gridCol w:w="2618"/>
        <w:gridCol w:w="1135"/>
        <w:gridCol w:w="1419"/>
        <w:gridCol w:w="160"/>
      </w:tblGrid>
      <w:tr w:rsidR="000A77B3" w:rsidRPr="00350562" w14:paraId="032FF074" w14:textId="77777777" w:rsidTr="00C87526">
        <w:trPr>
          <w:gridAfter w:val="1"/>
          <w:wAfter w:w="85" w:type="pct"/>
          <w:trHeight w:val="300"/>
          <w:tblHeader/>
        </w:trPr>
        <w:tc>
          <w:tcPr>
            <w:tcW w:w="1206" w:type="pct"/>
            <w:gridSpan w:val="2"/>
            <w:tcBorders>
              <w:top w:val="single" w:sz="8" w:space="0" w:color="000000"/>
              <w:left w:val="single" w:sz="8" w:space="0" w:color="000000"/>
              <w:bottom w:val="single" w:sz="8" w:space="0" w:color="000000"/>
              <w:right w:val="single" w:sz="8" w:space="0" w:color="000000"/>
            </w:tcBorders>
            <w:shd w:val="clear" w:color="000000" w:fill="D0CECE"/>
            <w:vAlign w:val="center"/>
            <w:hideMark/>
          </w:tcPr>
          <w:p w14:paraId="3331A484" w14:textId="77777777" w:rsidR="00F41643" w:rsidRPr="00350562" w:rsidRDefault="00F41643" w:rsidP="00F41643">
            <w:pPr>
              <w:jc w:val="center"/>
              <w:rPr>
                <w:rFonts w:ascii="Arial" w:hAnsi="Arial" w:cs="Arial"/>
                <w:b/>
                <w:color w:val="000000"/>
                <w:sz w:val="18"/>
                <w:szCs w:val="18"/>
                <w:lang w:val="es-CO" w:eastAsia="es-CO"/>
              </w:rPr>
            </w:pPr>
            <w:r w:rsidRPr="00350562">
              <w:rPr>
                <w:rFonts w:ascii="Arial" w:hAnsi="Arial" w:cs="Arial"/>
                <w:b/>
                <w:color w:val="000000"/>
                <w:sz w:val="18"/>
                <w:szCs w:val="18"/>
                <w:lang w:val="es-CO" w:eastAsia="es-CO"/>
              </w:rPr>
              <w:t>Elemento</w:t>
            </w:r>
          </w:p>
        </w:tc>
        <w:tc>
          <w:tcPr>
            <w:tcW w:w="3709" w:type="pct"/>
            <w:gridSpan w:val="4"/>
            <w:tcBorders>
              <w:top w:val="single" w:sz="8" w:space="0" w:color="000000"/>
              <w:left w:val="nil"/>
              <w:bottom w:val="single" w:sz="8" w:space="0" w:color="000000"/>
              <w:right w:val="single" w:sz="8" w:space="0" w:color="000000"/>
            </w:tcBorders>
            <w:shd w:val="clear" w:color="000000" w:fill="D0CECE"/>
            <w:vAlign w:val="center"/>
            <w:hideMark/>
          </w:tcPr>
          <w:p w14:paraId="12813DE3" w14:textId="77777777" w:rsidR="00F41643" w:rsidRPr="00350562" w:rsidRDefault="00F41643" w:rsidP="00F41643">
            <w:pPr>
              <w:jc w:val="center"/>
              <w:rPr>
                <w:rFonts w:ascii="Arial" w:hAnsi="Arial" w:cs="Arial"/>
                <w:b/>
                <w:color w:val="000000"/>
                <w:sz w:val="18"/>
                <w:szCs w:val="18"/>
                <w:lang w:val="es-CO" w:eastAsia="es-CO"/>
              </w:rPr>
            </w:pPr>
            <w:r w:rsidRPr="00350562">
              <w:rPr>
                <w:rFonts w:ascii="Arial" w:hAnsi="Arial" w:cs="Arial"/>
                <w:b/>
                <w:color w:val="000000"/>
                <w:sz w:val="18"/>
                <w:szCs w:val="18"/>
                <w:lang w:val="es-CO" w:eastAsia="es-CO"/>
              </w:rPr>
              <w:t xml:space="preserve">PT030 </w:t>
            </w:r>
          </w:p>
        </w:tc>
      </w:tr>
      <w:tr w:rsidR="00D952FD" w:rsidRPr="00350562" w14:paraId="1957198B" w14:textId="77777777" w:rsidTr="00C87526">
        <w:trPr>
          <w:gridAfter w:val="1"/>
          <w:wAfter w:w="85" w:type="pct"/>
          <w:trHeight w:val="540"/>
          <w:tblHeader/>
        </w:trPr>
        <w:tc>
          <w:tcPr>
            <w:tcW w:w="222" w:type="pct"/>
            <w:tcBorders>
              <w:top w:val="nil"/>
              <w:left w:val="single" w:sz="8" w:space="0" w:color="000000"/>
              <w:bottom w:val="single" w:sz="8" w:space="0" w:color="000000"/>
              <w:right w:val="single" w:sz="8" w:space="0" w:color="000000"/>
            </w:tcBorders>
            <w:shd w:val="clear" w:color="000000" w:fill="D0CECE"/>
            <w:vAlign w:val="center"/>
            <w:hideMark/>
          </w:tcPr>
          <w:p w14:paraId="61285473" w14:textId="77777777" w:rsidR="00F41643" w:rsidRPr="00350562" w:rsidRDefault="00F41643" w:rsidP="00F41643">
            <w:pPr>
              <w:jc w:val="center"/>
              <w:rPr>
                <w:rFonts w:ascii="Arial" w:hAnsi="Arial" w:cs="Arial"/>
                <w:b/>
                <w:color w:val="000000"/>
                <w:sz w:val="18"/>
                <w:szCs w:val="18"/>
                <w:lang w:val="es-CO" w:eastAsia="es-CO"/>
              </w:rPr>
            </w:pPr>
            <w:r w:rsidRPr="00350562">
              <w:rPr>
                <w:rFonts w:ascii="Arial" w:hAnsi="Arial" w:cs="Arial"/>
                <w:b/>
                <w:color w:val="000000"/>
                <w:sz w:val="18"/>
                <w:szCs w:val="18"/>
                <w:lang w:val="es-CO" w:eastAsia="es-CO"/>
              </w:rPr>
              <w:t>#</w:t>
            </w:r>
          </w:p>
        </w:tc>
        <w:tc>
          <w:tcPr>
            <w:tcW w:w="984" w:type="pct"/>
            <w:tcBorders>
              <w:top w:val="nil"/>
              <w:left w:val="nil"/>
              <w:bottom w:val="single" w:sz="8" w:space="0" w:color="000000"/>
              <w:right w:val="single" w:sz="8" w:space="0" w:color="000000"/>
            </w:tcBorders>
            <w:shd w:val="clear" w:color="000000" w:fill="D0CECE"/>
            <w:vAlign w:val="center"/>
            <w:hideMark/>
          </w:tcPr>
          <w:p w14:paraId="633CB677" w14:textId="77777777" w:rsidR="00F41643" w:rsidRPr="00350562" w:rsidRDefault="00F41643" w:rsidP="00F41643">
            <w:pPr>
              <w:jc w:val="center"/>
              <w:rPr>
                <w:rFonts w:ascii="Arial" w:hAnsi="Arial" w:cs="Arial"/>
                <w:b/>
                <w:color w:val="000000"/>
                <w:sz w:val="18"/>
                <w:szCs w:val="18"/>
                <w:lang w:val="es-CO" w:eastAsia="es-CO"/>
              </w:rPr>
            </w:pPr>
            <w:r w:rsidRPr="00350562">
              <w:rPr>
                <w:rFonts w:ascii="Arial" w:hAnsi="Arial" w:cs="Arial"/>
                <w:b/>
                <w:color w:val="000000"/>
                <w:sz w:val="18"/>
                <w:szCs w:val="18"/>
                <w:lang w:val="es-CO" w:eastAsia="es-CO"/>
              </w:rPr>
              <w:t>Identificador</w:t>
            </w:r>
          </w:p>
        </w:tc>
        <w:tc>
          <w:tcPr>
            <w:tcW w:w="947" w:type="pct"/>
            <w:tcBorders>
              <w:top w:val="nil"/>
              <w:left w:val="nil"/>
              <w:bottom w:val="single" w:sz="8" w:space="0" w:color="000000"/>
              <w:right w:val="single" w:sz="8" w:space="0" w:color="000000"/>
            </w:tcBorders>
            <w:shd w:val="clear" w:color="000000" w:fill="D0CECE"/>
            <w:vAlign w:val="center"/>
            <w:hideMark/>
          </w:tcPr>
          <w:p w14:paraId="2B30D949" w14:textId="77777777" w:rsidR="00F41643" w:rsidRPr="00350562" w:rsidRDefault="00F41643" w:rsidP="00F41643">
            <w:pPr>
              <w:jc w:val="center"/>
              <w:rPr>
                <w:rFonts w:ascii="Arial" w:hAnsi="Arial" w:cs="Arial"/>
                <w:b/>
                <w:color w:val="000000"/>
                <w:sz w:val="18"/>
                <w:szCs w:val="18"/>
                <w:lang w:val="es-CO" w:eastAsia="es-CO"/>
              </w:rPr>
            </w:pPr>
            <w:r w:rsidRPr="00350562">
              <w:rPr>
                <w:rFonts w:ascii="Arial" w:hAnsi="Arial" w:cs="Arial"/>
                <w:b/>
                <w:color w:val="000000"/>
                <w:sz w:val="18"/>
                <w:szCs w:val="18"/>
                <w:lang w:val="es-CO" w:eastAsia="es-CO"/>
              </w:rPr>
              <w:t>Atributos</w:t>
            </w:r>
          </w:p>
        </w:tc>
        <w:tc>
          <w:tcPr>
            <w:tcW w:w="1398" w:type="pct"/>
            <w:tcBorders>
              <w:top w:val="nil"/>
              <w:left w:val="nil"/>
              <w:bottom w:val="single" w:sz="8" w:space="0" w:color="000000"/>
              <w:right w:val="single" w:sz="8" w:space="0" w:color="000000"/>
            </w:tcBorders>
            <w:shd w:val="clear" w:color="000000" w:fill="D0CECE"/>
            <w:vAlign w:val="center"/>
            <w:hideMark/>
          </w:tcPr>
          <w:p w14:paraId="0C0C8822" w14:textId="77777777" w:rsidR="00F41643" w:rsidRPr="00350562" w:rsidRDefault="00F41643" w:rsidP="00F41643">
            <w:pPr>
              <w:jc w:val="center"/>
              <w:rPr>
                <w:rFonts w:ascii="Arial" w:hAnsi="Arial" w:cs="Arial"/>
                <w:b/>
                <w:color w:val="000000"/>
                <w:sz w:val="18"/>
                <w:szCs w:val="18"/>
                <w:lang w:val="es-CO" w:eastAsia="es-CO"/>
              </w:rPr>
            </w:pPr>
            <w:r w:rsidRPr="00350562">
              <w:rPr>
                <w:rFonts w:ascii="Arial" w:hAnsi="Arial" w:cs="Arial"/>
                <w:b/>
                <w:color w:val="000000"/>
                <w:sz w:val="18"/>
                <w:szCs w:val="18"/>
                <w:lang w:val="es-CO" w:eastAsia="es-CO"/>
              </w:rPr>
              <w:t>Descripción</w:t>
            </w:r>
          </w:p>
        </w:tc>
        <w:tc>
          <w:tcPr>
            <w:tcW w:w="606" w:type="pct"/>
            <w:tcBorders>
              <w:top w:val="nil"/>
              <w:left w:val="nil"/>
              <w:bottom w:val="single" w:sz="8" w:space="0" w:color="000000"/>
              <w:right w:val="single" w:sz="8" w:space="0" w:color="000000"/>
            </w:tcBorders>
            <w:shd w:val="clear" w:color="000000" w:fill="D0CECE"/>
            <w:vAlign w:val="center"/>
            <w:hideMark/>
          </w:tcPr>
          <w:p w14:paraId="57CF462F" w14:textId="77777777" w:rsidR="00F41643" w:rsidRPr="00350562" w:rsidRDefault="00F41643" w:rsidP="00F41643">
            <w:pPr>
              <w:jc w:val="center"/>
              <w:rPr>
                <w:rFonts w:ascii="Arial" w:hAnsi="Arial" w:cs="Arial"/>
                <w:b/>
                <w:color w:val="000000"/>
                <w:sz w:val="18"/>
                <w:szCs w:val="18"/>
                <w:lang w:val="es-CO" w:eastAsia="es-CO"/>
              </w:rPr>
            </w:pPr>
            <w:r w:rsidRPr="00350562">
              <w:rPr>
                <w:rFonts w:ascii="Arial" w:hAnsi="Arial" w:cs="Arial"/>
                <w:b/>
                <w:color w:val="000000"/>
                <w:sz w:val="18"/>
                <w:szCs w:val="18"/>
                <w:lang w:val="es-CO" w:eastAsia="es-CO"/>
              </w:rPr>
              <w:t>Longitud máxima</w:t>
            </w:r>
          </w:p>
        </w:tc>
        <w:tc>
          <w:tcPr>
            <w:tcW w:w="757" w:type="pct"/>
            <w:tcBorders>
              <w:top w:val="nil"/>
              <w:left w:val="nil"/>
              <w:bottom w:val="single" w:sz="8" w:space="0" w:color="000000"/>
              <w:right w:val="single" w:sz="8" w:space="0" w:color="000000"/>
            </w:tcBorders>
            <w:shd w:val="clear" w:color="000000" w:fill="D0CECE"/>
            <w:vAlign w:val="center"/>
            <w:hideMark/>
          </w:tcPr>
          <w:p w14:paraId="45C45E01" w14:textId="77777777" w:rsidR="00F41643" w:rsidRPr="00350562" w:rsidRDefault="00F41643" w:rsidP="00F41643">
            <w:pPr>
              <w:jc w:val="center"/>
              <w:rPr>
                <w:rFonts w:ascii="Arial" w:hAnsi="Arial" w:cs="Arial"/>
                <w:b/>
                <w:color w:val="000000"/>
                <w:sz w:val="18"/>
                <w:szCs w:val="18"/>
                <w:lang w:val="es-CO" w:eastAsia="es-CO"/>
              </w:rPr>
            </w:pPr>
            <w:r w:rsidRPr="00350562">
              <w:rPr>
                <w:rFonts w:ascii="Arial" w:hAnsi="Arial" w:cs="Arial"/>
                <w:b/>
                <w:color w:val="000000"/>
                <w:sz w:val="18"/>
                <w:szCs w:val="18"/>
                <w:lang w:val="es-CO" w:eastAsia="es-CO"/>
              </w:rPr>
              <w:t>Registro permitido</w:t>
            </w:r>
          </w:p>
        </w:tc>
      </w:tr>
      <w:tr w:rsidR="005B0C92" w:rsidRPr="00350562" w14:paraId="338733AB" w14:textId="77777777" w:rsidTr="00C87526">
        <w:trPr>
          <w:gridAfter w:val="1"/>
          <w:wAfter w:w="85" w:type="pct"/>
          <w:trHeight w:val="792"/>
        </w:trPr>
        <w:tc>
          <w:tcPr>
            <w:tcW w:w="222" w:type="pct"/>
            <w:vMerge w:val="restart"/>
            <w:tcBorders>
              <w:top w:val="nil"/>
              <w:left w:val="single" w:sz="8" w:space="0" w:color="000000"/>
              <w:bottom w:val="nil"/>
              <w:right w:val="single" w:sz="8" w:space="0" w:color="000000"/>
            </w:tcBorders>
            <w:shd w:val="clear" w:color="auto" w:fill="FFFFFF" w:themeFill="background1"/>
            <w:vAlign w:val="center"/>
            <w:hideMark/>
          </w:tcPr>
          <w:p w14:paraId="3D7BA06B" w14:textId="77777777" w:rsidR="00F41643" w:rsidRPr="003E5AD6" w:rsidRDefault="00F41643" w:rsidP="00F41643">
            <w:pPr>
              <w:jc w:val="center"/>
              <w:rPr>
                <w:rFonts w:ascii="Arial" w:hAnsi="Arial" w:cs="Arial"/>
                <w:color w:val="000000"/>
                <w:sz w:val="18"/>
                <w:szCs w:val="18"/>
                <w:lang w:val="es-CO" w:eastAsia="es-CO"/>
              </w:rPr>
            </w:pPr>
            <w:r w:rsidRPr="003E5AD6">
              <w:rPr>
                <w:rFonts w:ascii="Arial" w:hAnsi="Arial" w:cs="Arial"/>
                <w:color w:val="000000"/>
                <w:sz w:val="18"/>
                <w:szCs w:val="18"/>
                <w:lang w:val="es-CO" w:eastAsia="es-CO"/>
              </w:rPr>
              <w:t>1</w:t>
            </w:r>
          </w:p>
        </w:tc>
        <w:tc>
          <w:tcPr>
            <w:tcW w:w="984" w:type="pct"/>
            <w:vMerge w:val="restart"/>
            <w:tcBorders>
              <w:top w:val="nil"/>
              <w:left w:val="single" w:sz="8" w:space="0" w:color="000000"/>
              <w:bottom w:val="nil"/>
              <w:right w:val="single" w:sz="8" w:space="0" w:color="000000"/>
            </w:tcBorders>
            <w:shd w:val="clear" w:color="auto" w:fill="FFFFFF" w:themeFill="background1"/>
            <w:vAlign w:val="center"/>
            <w:hideMark/>
          </w:tcPr>
          <w:p w14:paraId="4AC6082E" w14:textId="77777777" w:rsidR="00F41643" w:rsidRPr="003E5AD6" w:rsidRDefault="00F41643" w:rsidP="00F41643">
            <w:pPr>
              <w:jc w:val="center"/>
              <w:rPr>
                <w:rFonts w:ascii="Arial" w:hAnsi="Arial" w:cs="Arial"/>
                <w:color w:val="000000"/>
                <w:sz w:val="18"/>
                <w:szCs w:val="18"/>
                <w:lang w:val="es-CO" w:eastAsia="es-CO"/>
              </w:rPr>
            </w:pPr>
            <w:r w:rsidRPr="003E5AD6">
              <w:rPr>
                <w:rFonts w:ascii="Arial" w:hAnsi="Arial" w:cs="Arial"/>
                <w:color w:val="000000"/>
                <w:sz w:val="18"/>
                <w:szCs w:val="18"/>
                <w:lang w:val="es-CO" w:eastAsia="es-CO"/>
              </w:rPr>
              <w:t>tipoIdEntidad</w:t>
            </w:r>
          </w:p>
        </w:tc>
        <w:tc>
          <w:tcPr>
            <w:tcW w:w="947" w:type="pct"/>
            <w:vMerge w:val="restart"/>
            <w:tcBorders>
              <w:top w:val="nil"/>
              <w:left w:val="single" w:sz="8" w:space="0" w:color="000000"/>
              <w:bottom w:val="nil"/>
              <w:right w:val="single" w:sz="8" w:space="0" w:color="000000"/>
            </w:tcBorders>
            <w:shd w:val="clear" w:color="auto" w:fill="FFFFFF" w:themeFill="background1"/>
            <w:vAlign w:val="center"/>
            <w:hideMark/>
          </w:tcPr>
          <w:p w14:paraId="2A34A85A" w14:textId="77777777" w:rsidR="00F41643" w:rsidRPr="003E5AD6" w:rsidRDefault="00F41643" w:rsidP="00F41643">
            <w:pPr>
              <w:jc w:val="center"/>
              <w:rPr>
                <w:rFonts w:ascii="Arial" w:hAnsi="Arial" w:cs="Arial"/>
                <w:color w:val="000000"/>
                <w:sz w:val="18"/>
                <w:szCs w:val="18"/>
                <w:lang w:val="es-CO" w:eastAsia="es-CO"/>
              </w:rPr>
            </w:pPr>
            <w:r w:rsidRPr="003E5AD6">
              <w:rPr>
                <w:rFonts w:ascii="Arial" w:hAnsi="Arial" w:cs="Arial"/>
                <w:color w:val="000000"/>
                <w:sz w:val="18"/>
                <w:szCs w:val="18"/>
                <w:lang w:val="es-CO" w:eastAsia="es-CO"/>
              </w:rPr>
              <w:t>Tipo de identificación de la entidad que dispensa</w:t>
            </w:r>
          </w:p>
        </w:tc>
        <w:tc>
          <w:tcPr>
            <w:tcW w:w="1398" w:type="pct"/>
            <w:tcBorders>
              <w:top w:val="nil"/>
              <w:left w:val="nil"/>
              <w:bottom w:val="nil"/>
              <w:right w:val="single" w:sz="8" w:space="0" w:color="000000"/>
            </w:tcBorders>
            <w:shd w:val="clear" w:color="auto" w:fill="FFFFFF" w:themeFill="background1"/>
            <w:vAlign w:val="center"/>
            <w:hideMark/>
          </w:tcPr>
          <w:p w14:paraId="412B3DCA" w14:textId="77777777" w:rsidR="00F41643" w:rsidRPr="003E5AD6" w:rsidRDefault="00F41643" w:rsidP="00F41643">
            <w:pPr>
              <w:rPr>
                <w:rFonts w:ascii="Arial" w:hAnsi="Arial" w:cs="Arial"/>
                <w:color w:val="000000"/>
                <w:sz w:val="18"/>
                <w:szCs w:val="18"/>
                <w:lang w:val="es-CO" w:eastAsia="es-CO"/>
              </w:rPr>
            </w:pPr>
            <w:r w:rsidRPr="003E5AD6">
              <w:rPr>
                <w:rFonts w:ascii="Arial" w:hAnsi="Arial" w:cs="Arial"/>
                <w:color w:val="000000"/>
                <w:sz w:val="18"/>
                <w:szCs w:val="18"/>
                <w:lang w:val="es-CO" w:eastAsia="es-CO"/>
              </w:rPr>
              <w:t>Tipo de documento de identificación de la entidad que realiza la dispensación:</w:t>
            </w:r>
          </w:p>
        </w:tc>
        <w:tc>
          <w:tcPr>
            <w:tcW w:w="606" w:type="pct"/>
            <w:vMerge w:val="restart"/>
            <w:tcBorders>
              <w:top w:val="nil"/>
              <w:left w:val="single" w:sz="8" w:space="0" w:color="000000"/>
              <w:bottom w:val="nil"/>
              <w:right w:val="single" w:sz="8" w:space="0" w:color="000000"/>
            </w:tcBorders>
            <w:shd w:val="clear" w:color="auto" w:fill="FFFFFF" w:themeFill="background1"/>
            <w:vAlign w:val="center"/>
            <w:hideMark/>
          </w:tcPr>
          <w:p w14:paraId="32EE57F5" w14:textId="77777777" w:rsidR="00F41643" w:rsidRPr="003E5AD6" w:rsidRDefault="00F41643" w:rsidP="00F41643">
            <w:pPr>
              <w:jc w:val="center"/>
              <w:rPr>
                <w:rFonts w:ascii="Arial" w:hAnsi="Arial" w:cs="Arial"/>
                <w:color w:val="000000"/>
                <w:sz w:val="18"/>
                <w:szCs w:val="18"/>
                <w:lang w:val="es-CO" w:eastAsia="es-CO"/>
              </w:rPr>
            </w:pPr>
            <w:r w:rsidRPr="003E5AD6">
              <w:rPr>
                <w:rFonts w:ascii="Arial" w:hAnsi="Arial" w:cs="Arial"/>
                <w:color w:val="000000"/>
                <w:sz w:val="18"/>
                <w:szCs w:val="18"/>
                <w:lang w:val="es-CO" w:eastAsia="es-CO"/>
              </w:rPr>
              <w:t>2</w:t>
            </w:r>
          </w:p>
        </w:tc>
        <w:tc>
          <w:tcPr>
            <w:tcW w:w="757" w:type="pct"/>
            <w:vMerge w:val="restart"/>
            <w:tcBorders>
              <w:top w:val="nil"/>
              <w:left w:val="single" w:sz="8" w:space="0" w:color="000000"/>
              <w:bottom w:val="nil"/>
              <w:right w:val="single" w:sz="8" w:space="0" w:color="000000"/>
            </w:tcBorders>
            <w:shd w:val="clear" w:color="auto" w:fill="FFFFFF" w:themeFill="background1"/>
            <w:vAlign w:val="center"/>
            <w:hideMark/>
          </w:tcPr>
          <w:p w14:paraId="7CB12938" w14:textId="77777777" w:rsidR="00F41643" w:rsidRPr="003E5AD6" w:rsidRDefault="00F41643" w:rsidP="00F41643">
            <w:pPr>
              <w:jc w:val="center"/>
              <w:rPr>
                <w:rFonts w:ascii="Arial" w:hAnsi="Arial" w:cs="Arial"/>
                <w:color w:val="000000"/>
                <w:sz w:val="18"/>
                <w:szCs w:val="18"/>
                <w:lang w:val="es-CO" w:eastAsia="es-CO"/>
              </w:rPr>
            </w:pPr>
            <w:r w:rsidRPr="003E5AD6">
              <w:rPr>
                <w:rFonts w:ascii="Arial" w:hAnsi="Arial" w:cs="Arial"/>
                <w:color w:val="000000"/>
                <w:sz w:val="18"/>
                <w:szCs w:val="18"/>
                <w:lang w:val="es-CO" w:eastAsia="es-CO"/>
              </w:rPr>
              <w:t>Texto</w:t>
            </w:r>
          </w:p>
        </w:tc>
      </w:tr>
      <w:tr w:rsidR="005B0C92" w:rsidRPr="00350562" w14:paraId="663B3CB3" w14:textId="77777777" w:rsidTr="00C87526">
        <w:trPr>
          <w:gridAfter w:val="1"/>
          <w:wAfter w:w="85" w:type="pct"/>
          <w:trHeight w:val="288"/>
        </w:trPr>
        <w:tc>
          <w:tcPr>
            <w:tcW w:w="222" w:type="pct"/>
            <w:vMerge/>
            <w:tcBorders>
              <w:top w:val="nil"/>
              <w:left w:val="single" w:sz="8" w:space="0" w:color="000000"/>
              <w:bottom w:val="nil"/>
              <w:right w:val="single" w:sz="8" w:space="0" w:color="000000"/>
            </w:tcBorders>
            <w:shd w:val="clear" w:color="auto" w:fill="FFFFFF" w:themeFill="background1"/>
            <w:vAlign w:val="center"/>
            <w:hideMark/>
          </w:tcPr>
          <w:p w14:paraId="64D5F75E" w14:textId="77777777" w:rsidR="00F41643" w:rsidRPr="003E5AD6" w:rsidRDefault="00F41643" w:rsidP="00F41643">
            <w:pPr>
              <w:rPr>
                <w:rFonts w:ascii="Arial" w:hAnsi="Arial" w:cs="Arial"/>
                <w:color w:val="000000"/>
                <w:sz w:val="18"/>
                <w:szCs w:val="18"/>
                <w:lang w:val="es-CO" w:eastAsia="es-CO"/>
              </w:rPr>
            </w:pPr>
          </w:p>
        </w:tc>
        <w:tc>
          <w:tcPr>
            <w:tcW w:w="984" w:type="pct"/>
            <w:vMerge/>
            <w:tcBorders>
              <w:top w:val="nil"/>
              <w:left w:val="single" w:sz="8" w:space="0" w:color="000000"/>
              <w:bottom w:val="nil"/>
              <w:right w:val="single" w:sz="8" w:space="0" w:color="000000"/>
            </w:tcBorders>
            <w:shd w:val="clear" w:color="auto" w:fill="FFFFFF" w:themeFill="background1"/>
            <w:vAlign w:val="center"/>
            <w:hideMark/>
          </w:tcPr>
          <w:p w14:paraId="7F7FBF97" w14:textId="77777777" w:rsidR="00F41643" w:rsidRPr="003E5AD6" w:rsidRDefault="00F41643" w:rsidP="00F41643">
            <w:pPr>
              <w:rPr>
                <w:rFonts w:ascii="Arial" w:hAnsi="Arial" w:cs="Arial"/>
                <w:color w:val="000000"/>
                <w:sz w:val="18"/>
                <w:szCs w:val="18"/>
                <w:lang w:val="es-CO" w:eastAsia="es-CO"/>
              </w:rPr>
            </w:pPr>
          </w:p>
        </w:tc>
        <w:tc>
          <w:tcPr>
            <w:tcW w:w="947" w:type="pct"/>
            <w:vMerge/>
            <w:tcBorders>
              <w:top w:val="nil"/>
              <w:left w:val="single" w:sz="8" w:space="0" w:color="000000"/>
              <w:bottom w:val="nil"/>
              <w:right w:val="single" w:sz="8" w:space="0" w:color="000000"/>
            </w:tcBorders>
            <w:shd w:val="clear" w:color="auto" w:fill="FFFFFF" w:themeFill="background1"/>
            <w:vAlign w:val="center"/>
            <w:hideMark/>
          </w:tcPr>
          <w:p w14:paraId="62E5FA04" w14:textId="77777777" w:rsidR="00F41643" w:rsidRPr="003E5AD6" w:rsidRDefault="00F41643" w:rsidP="00F41643">
            <w:pPr>
              <w:rPr>
                <w:rFonts w:ascii="Arial" w:hAnsi="Arial" w:cs="Arial"/>
                <w:color w:val="000000"/>
                <w:sz w:val="18"/>
                <w:szCs w:val="18"/>
                <w:lang w:val="es-CO" w:eastAsia="es-CO"/>
              </w:rPr>
            </w:pPr>
          </w:p>
        </w:tc>
        <w:tc>
          <w:tcPr>
            <w:tcW w:w="1398" w:type="pct"/>
            <w:tcBorders>
              <w:top w:val="nil"/>
              <w:left w:val="nil"/>
              <w:bottom w:val="nil"/>
              <w:right w:val="single" w:sz="8" w:space="0" w:color="000000"/>
            </w:tcBorders>
            <w:shd w:val="clear" w:color="auto" w:fill="FFFFFF" w:themeFill="background1"/>
            <w:vAlign w:val="center"/>
            <w:hideMark/>
          </w:tcPr>
          <w:p w14:paraId="2BB55687" w14:textId="77777777" w:rsidR="00F41643" w:rsidRPr="003E5AD6" w:rsidRDefault="00F41643" w:rsidP="00F41643">
            <w:pPr>
              <w:rPr>
                <w:rFonts w:ascii="Arial" w:hAnsi="Arial" w:cs="Arial"/>
                <w:color w:val="000000"/>
                <w:sz w:val="18"/>
                <w:szCs w:val="18"/>
                <w:lang w:val="es-CO" w:eastAsia="es-CO"/>
              </w:rPr>
            </w:pPr>
            <w:r w:rsidRPr="003E5AD6">
              <w:rPr>
                <w:rFonts w:ascii="Arial" w:hAnsi="Arial" w:cs="Arial"/>
                <w:color w:val="000000"/>
                <w:sz w:val="18"/>
                <w:szCs w:val="18"/>
                <w:lang w:val="es-CO" w:eastAsia="es-CO"/>
              </w:rPr>
              <w:t>NI := NIT</w:t>
            </w:r>
          </w:p>
        </w:tc>
        <w:tc>
          <w:tcPr>
            <w:tcW w:w="606" w:type="pct"/>
            <w:vMerge/>
            <w:tcBorders>
              <w:top w:val="nil"/>
              <w:left w:val="single" w:sz="8" w:space="0" w:color="000000"/>
              <w:bottom w:val="nil"/>
              <w:right w:val="single" w:sz="8" w:space="0" w:color="000000"/>
            </w:tcBorders>
            <w:shd w:val="clear" w:color="auto" w:fill="FFFFFF" w:themeFill="background1"/>
            <w:vAlign w:val="center"/>
            <w:hideMark/>
          </w:tcPr>
          <w:p w14:paraId="66C5422C" w14:textId="77777777" w:rsidR="00F41643" w:rsidRPr="003E5AD6" w:rsidRDefault="00F41643" w:rsidP="00F41643">
            <w:pPr>
              <w:rPr>
                <w:rFonts w:ascii="Arial" w:hAnsi="Arial" w:cs="Arial"/>
                <w:color w:val="000000"/>
                <w:sz w:val="18"/>
                <w:szCs w:val="18"/>
                <w:lang w:val="es-CO" w:eastAsia="es-CO"/>
              </w:rPr>
            </w:pPr>
          </w:p>
        </w:tc>
        <w:tc>
          <w:tcPr>
            <w:tcW w:w="757" w:type="pct"/>
            <w:vMerge/>
            <w:tcBorders>
              <w:top w:val="nil"/>
              <w:left w:val="single" w:sz="8" w:space="0" w:color="000000"/>
              <w:bottom w:val="nil"/>
              <w:right w:val="single" w:sz="8" w:space="0" w:color="000000"/>
            </w:tcBorders>
            <w:shd w:val="clear" w:color="auto" w:fill="FFFFFF" w:themeFill="background1"/>
            <w:vAlign w:val="center"/>
            <w:hideMark/>
          </w:tcPr>
          <w:p w14:paraId="3888769D" w14:textId="77777777" w:rsidR="00F41643" w:rsidRPr="003E5AD6" w:rsidRDefault="00F41643" w:rsidP="00F41643">
            <w:pPr>
              <w:rPr>
                <w:rFonts w:ascii="Arial" w:hAnsi="Arial" w:cs="Arial"/>
                <w:color w:val="000000"/>
                <w:sz w:val="18"/>
                <w:szCs w:val="18"/>
                <w:lang w:val="es-CO" w:eastAsia="es-CO"/>
              </w:rPr>
            </w:pPr>
          </w:p>
        </w:tc>
      </w:tr>
      <w:tr w:rsidR="005B0C92" w:rsidRPr="00350562" w14:paraId="546FBEF5" w14:textId="77777777" w:rsidTr="00C87526">
        <w:trPr>
          <w:gridAfter w:val="1"/>
          <w:wAfter w:w="85" w:type="pct"/>
          <w:trHeight w:val="288"/>
        </w:trPr>
        <w:tc>
          <w:tcPr>
            <w:tcW w:w="222" w:type="pct"/>
            <w:vMerge/>
            <w:tcBorders>
              <w:top w:val="nil"/>
              <w:left w:val="single" w:sz="8" w:space="0" w:color="000000"/>
              <w:bottom w:val="nil"/>
              <w:right w:val="single" w:sz="8" w:space="0" w:color="000000"/>
            </w:tcBorders>
            <w:shd w:val="clear" w:color="auto" w:fill="FFFFFF" w:themeFill="background1"/>
            <w:vAlign w:val="center"/>
            <w:hideMark/>
          </w:tcPr>
          <w:p w14:paraId="09948CCD" w14:textId="77777777" w:rsidR="00F41643" w:rsidRPr="003E5AD6" w:rsidRDefault="00F41643" w:rsidP="00F41643">
            <w:pPr>
              <w:rPr>
                <w:rFonts w:ascii="Arial" w:hAnsi="Arial" w:cs="Arial"/>
                <w:color w:val="000000"/>
                <w:sz w:val="18"/>
                <w:szCs w:val="18"/>
                <w:lang w:val="es-CO" w:eastAsia="es-CO"/>
              </w:rPr>
            </w:pPr>
          </w:p>
        </w:tc>
        <w:tc>
          <w:tcPr>
            <w:tcW w:w="984" w:type="pct"/>
            <w:vMerge/>
            <w:tcBorders>
              <w:top w:val="nil"/>
              <w:left w:val="single" w:sz="8" w:space="0" w:color="000000"/>
              <w:bottom w:val="nil"/>
              <w:right w:val="single" w:sz="8" w:space="0" w:color="000000"/>
            </w:tcBorders>
            <w:shd w:val="clear" w:color="auto" w:fill="FFFFFF" w:themeFill="background1"/>
            <w:vAlign w:val="center"/>
            <w:hideMark/>
          </w:tcPr>
          <w:p w14:paraId="22EA4BEC" w14:textId="77777777" w:rsidR="00F41643" w:rsidRPr="003E5AD6" w:rsidRDefault="00F41643" w:rsidP="00F41643">
            <w:pPr>
              <w:rPr>
                <w:rFonts w:ascii="Arial" w:hAnsi="Arial" w:cs="Arial"/>
                <w:color w:val="000000"/>
                <w:sz w:val="18"/>
                <w:szCs w:val="18"/>
                <w:lang w:val="es-CO" w:eastAsia="es-CO"/>
              </w:rPr>
            </w:pPr>
          </w:p>
        </w:tc>
        <w:tc>
          <w:tcPr>
            <w:tcW w:w="947" w:type="pct"/>
            <w:vMerge/>
            <w:tcBorders>
              <w:top w:val="nil"/>
              <w:left w:val="single" w:sz="8" w:space="0" w:color="000000"/>
              <w:bottom w:val="nil"/>
              <w:right w:val="single" w:sz="8" w:space="0" w:color="000000"/>
            </w:tcBorders>
            <w:shd w:val="clear" w:color="auto" w:fill="FFFFFF" w:themeFill="background1"/>
            <w:vAlign w:val="center"/>
            <w:hideMark/>
          </w:tcPr>
          <w:p w14:paraId="116F6019" w14:textId="77777777" w:rsidR="00F41643" w:rsidRPr="003E5AD6" w:rsidRDefault="00F41643" w:rsidP="00F41643">
            <w:pPr>
              <w:rPr>
                <w:rFonts w:ascii="Arial" w:hAnsi="Arial" w:cs="Arial"/>
                <w:color w:val="000000"/>
                <w:sz w:val="18"/>
                <w:szCs w:val="18"/>
                <w:lang w:val="es-CO" w:eastAsia="es-CO"/>
              </w:rPr>
            </w:pPr>
          </w:p>
        </w:tc>
        <w:tc>
          <w:tcPr>
            <w:tcW w:w="1398" w:type="pct"/>
            <w:tcBorders>
              <w:top w:val="nil"/>
              <w:left w:val="nil"/>
              <w:bottom w:val="nil"/>
              <w:right w:val="single" w:sz="8" w:space="0" w:color="000000"/>
            </w:tcBorders>
            <w:shd w:val="clear" w:color="auto" w:fill="FFFFFF" w:themeFill="background1"/>
            <w:vAlign w:val="center"/>
            <w:hideMark/>
          </w:tcPr>
          <w:p w14:paraId="78C65DDE" w14:textId="77777777" w:rsidR="00F41643" w:rsidRPr="003E5AD6" w:rsidRDefault="00F41643" w:rsidP="00F41643">
            <w:pPr>
              <w:rPr>
                <w:rFonts w:ascii="Arial" w:hAnsi="Arial" w:cs="Arial"/>
                <w:color w:val="000000"/>
                <w:sz w:val="18"/>
                <w:szCs w:val="18"/>
                <w:lang w:val="es-CO" w:eastAsia="es-CO"/>
              </w:rPr>
            </w:pPr>
            <w:r w:rsidRPr="003E5AD6">
              <w:rPr>
                <w:rFonts w:ascii="Arial" w:hAnsi="Arial" w:cs="Arial"/>
                <w:color w:val="000000"/>
                <w:sz w:val="18"/>
                <w:szCs w:val="18"/>
                <w:lang w:val="es-CO" w:eastAsia="es-CO"/>
              </w:rPr>
              <w:t>CC := Cédula de ciudadanía</w:t>
            </w:r>
          </w:p>
        </w:tc>
        <w:tc>
          <w:tcPr>
            <w:tcW w:w="606" w:type="pct"/>
            <w:vMerge/>
            <w:tcBorders>
              <w:top w:val="nil"/>
              <w:left w:val="single" w:sz="8" w:space="0" w:color="000000"/>
              <w:bottom w:val="nil"/>
              <w:right w:val="single" w:sz="8" w:space="0" w:color="000000"/>
            </w:tcBorders>
            <w:shd w:val="clear" w:color="auto" w:fill="FFFFFF" w:themeFill="background1"/>
            <w:vAlign w:val="center"/>
            <w:hideMark/>
          </w:tcPr>
          <w:p w14:paraId="6D0C1617" w14:textId="77777777" w:rsidR="00F41643" w:rsidRPr="003E5AD6" w:rsidRDefault="00F41643" w:rsidP="00F41643">
            <w:pPr>
              <w:rPr>
                <w:rFonts w:ascii="Arial" w:hAnsi="Arial" w:cs="Arial"/>
                <w:color w:val="000000"/>
                <w:sz w:val="18"/>
                <w:szCs w:val="18"/>
                <w:lang w:val="es-CO" w:eastAsia="es-CO"/>
              </w:rPr>
            </w:pPr>
          </w:p>
        </w:tc>
        <w:tc>
          <w:tcPr>
            <w:tcW w:w="757" w:type="pct"/>
            <w:vMerge/>
            <w:tcBorders>
              <w:top w:val="nil"/>
              <w:left w:val="single" w:sz="8" w:space="0" w:color="000000"/>
              <w:bottom w:val="nil"/>
              <w:right w:val="single" w:sz="8" w:space="0" w:color="000000"/>
            </w:tcBorders>
            <w:shd w:val="clear" w:color="auto" w:fill="FFFFFF" w:themeFill="background1"/>
            <w:vAlign w:val="center"/>
            <w:hideMark/>
          </w:tcPr>
          <w:p w14:paraId="03B867B8" w14:textId="77777777" w:rsidR="00F41643" w:rsidRPr="003E5AD6" w:rsidRDefault="00F41643" w:rsidP="00F41643">
            <w:pPr>
              <w:rPr>
                <w:rFonts w:ascii="Arial" w:hAnsi="Arial" w:cs="Arial"/>
                <w:color w:val="000000"/>
                <w:sz w:val="18"/>
                <w:szCs w:val="18"/>
                <w:lang w:val="es-CO" w:eastAsia="es-CO"/>
              </w:rPr>
            </w:pPr>
          </w:p>
        </w:tc>
      </w:tr>
      <w:tr w:rsidR="005B0C92" w:rsidRPr="00350562" w14:paraId="66F6F723" w14:textId="77777777" w:rsidTr="00C87526">
        <w:trPr>
          <w:gridAfter w:val="1"/>
          <w:wAfter w:w="85" w:type="pct"/>
          <w:trHeight w:val="288"/>
        </w:trPr>
        <w:tc>
          <w:tcPr>
            <w:tcW w:w="222" w:type="pct"/>
            <w:vMerge/>
            <w:tcBorders>
              <w:top w:val="nil"/>
              <w:left w:val="single" w:sz="8" w:space="0" w:color="000000"/>
              <w:bottom w:val="nil"/>
              <w:right w:val="single" w:sz="8" w:space="0" w:color="000000"/>
            </w:tcBorders>
            <w:shd w:val="clear" w:color="auto" w:fill="FFFFFF" w:themeFill="background1"/>
            <w:vAlign w:val="center"/>
            <w:hideMark/>
          </w:tcPr>
          <w:p w14:paraId="5DFD90EC" w14:textId="77777777" w:rsidR="00F41643" w:rsidRPr="003E5AD6" w:rsidRDefault="00F41643" w:rsidP="00F41643">
            <w:pPr>
              <w:rPr>
                <w:rFonts w:ascii="Arial" w:hAnsi="Arial" w:cs="Arial"/>
                <w:color w:val="000000"/>
                <w:sz w:val="18"/>
                <w:szCs w:val="18"/>
                <w:lang w:val="es-CO" w:eastAsia="es-CO"/>
              </w:rPr>
            </w:pPr>
          </w:p>
        </w:tc>
        <w:tc>
          <w:tcPr>
            <w:tcW w:w="984" w:type="pct"/>
            <w:vMerge/>
            <w:tcBorders>
              <w:top w:val="nil"/>
              <w:left w:val="single" w:sz="8" w:space="0" w:color="000000"/>
              <w:bottom w:val="nil"/>
              <w:right w:val="single" w:sz="8" w:space="0" w:color="000000"/>
            </w:tcBorders>
            <w:shd w:val="clear" w:color="auto" w:fill="FFFFFF" w:themeFill="background1"/>
            <w:vAlign w:val="center"/>
            <w:hideMark/>
          </w:tcPr>
          <w:p w14:paraId="63AD985B" w14:textId="77777777" w:rsidR="00F41643" w:rsidRPr="003E5AD6" w:rsidRDefault="00F41643" w:rsidP="00F41643">
            <w:pPr>
              <w:rPr>
                <w:rFonts w:ascii="Arial" w:hAnsi="Arial" w:cs="Arial"/>
                <w:color w:val="000000"/>
                <w:sz w:val="18"/>
                <w:szCs w:val="18"/>
                <w:lang w:val="es-CO" w:eastAsia="es-CO"/>
              </w:rPr>
            </w:pPr>
          </w:p>
        </w:tc>
        <w:tc>
          <w:tcPr>
            <w:tcW w:w="947" w:type="pct"/>
            <w:vMerge/>
            <w:tcBorders>
              <w:top w:val="nil"/>
              <w:left w:val="single" w:sz="8" w:space="0" w:color="000000"/>
              <w:bottom w:val="nil"/>
              <w:right w:val="single" w:sz="8" w:space="0" w:color="000000"/>
            </w:tcBorders>
            <w:shd w:val="clear" w:color="auto" w:fill="FFFFFF" w:themeFill="background1"/>
            <w:vAlign w:val="center"/>
            <w:hideMark/>
          </w:tcPr>
          <w:p w14:paraId="15BAC71C" w14:textId="77777777" w:rsidR="00F41643" w:rsidRPr="003E5AD6" w:rsidRDefault="00F41643" w:rsidP="00F41643">
            <w:pPr>
              <w:rPr>
                <w:rFonts w:ascii="Arial" w:hAnsi="Arial" w:cs="Arial"/>
                <w:color w:val="000000"/>
                <w:sz w:val="18"/>
                <w:szCs w:val="18"/>
                <w:lang w:val="es-CO" w:eastAsia="es-CO"/>
              </w:rPr>
            </w:pPr>
          </w:p>
        </w:tc>
        <w:tc>
          <w:tcPr>
            <w:tcW w:w="1398" w:type="pct"/>
            <w:tcBorders>
              <w:top w:val="nil"/>
              <w:left w:val="nil"/>
              <w:bottom w:val="nil"/>
              <w:right w:val="single" w:sz="8" w:space="0" w:color="000000"/>
            </w:tcBorders>
            <w:shd w:val="clear" w:color="auto" w:fill="FFFFFF" w:themeFill="background1"/>
            <w:vAlign w:val="center"/>
            <w:hideMark/>
          </w:tcPr>
          <w:p w14:paraId="39752DCD" w14:textId="77777777" w:rsidR="00F41643" w:rsidRPr="003E5AD6" w:rsidRDefault="00F41643" w:rsidP="00F41643">
            <w:pPr>
              <w:rPr>
                <w:rFonts w:ascii="Arial" w:hAnsi="Arial" w:cs="Arial"/>
                <w:color w:val="000000"/>
                <w:sz w:val="18"/>
                <w:szCs w:val="18"/>
                <w:lang w:val="es-CO" w:eastAsia="es-CO"/>
              </w:rPr>
            </w:pPr>
            <w:r w:rsidRPr="003E5AD6">
              <w:rPr>
                <w:rFonts w:ascii="Arial" w:hAnsi="Arial" w:cs="Arial"/>
                <w:color w:val="000000"/>
                <w:sz w:val="18"/>
                <w:szCs w:val="18"/>
                <w:lang w:val="es-CO" w:eastAsia="es-CO"/>
              </w:rPr>
              <w:t>CE := Cédula de extranjería</w:t>
            </w:r>
          </w:p>
        </w:tc>
        <w:tc>
          <w:tcPr>
            <w:tcW w:w="606" w:type="pct"/>
            <w:vMerge/>
            <w:tcBorders>
              <w:top w:val="nil"/>
              <w:left w:val="single" w:sz="8" w:space="0" w:color="000000"/>
              <w:bottom w:val="nil"/>
              <w:right w:val="single" w:sz="8" w:space="0" w:color="000000"/>
            </w:tcBorders>
            <w:shd w:val="clear" w:color="auto" w:fill="FFFFFF" w:themeFill="background1"/>
            <w:vAlign w:val="center"/>
            <w:hideMark/>
          </w:tcPr>
          <w:p w14:paraId="5F6AE6E4" w14:textId="77777777" w:rsidR="00F41643" w:rsidRPr="003E5AD6" w:rsidRDefault="00F41643" w:rsidP="00F41643">
            <w:pPr>
              <w:rPr>
                <w:rFonts w:ascii="Arial" w:hAnsi="Arial" w:cs="Arial"/>
                <w:color w:val="000000"/>
                <w:sz w:val="18"/>
                <w:szCs w:val="18"/>
                <w:lang w:val="es-CO" w:eastAsia="es-CO"/>
              </w:rPr>
            </w:pPr>
          </w:p>
        </w:tc>
        <w:tc>
          <w:tcPr>
            <w:tcW w:w="757" w:type="pct"/>
            <w:vMerge/>
            <w:tcBorders>
              <w:top w:val="nil"/>
              <w:left w:val="single" w:sz="8" w:space="0" w:color="000000"/>
              <w:bottom w:val="nil"/>
              <w:right w:val="single" w:sz="8" w:space="0" w:color="000000"/>
            </w:tcBorders>
            <w:shd w:val="clear" w:color="auto" w:fill="FFFFFF" w:themeFill="background1"/>
            <w:vAlign w:val="center"/>
            <w:hideMark/>
          </w:tcPr>
          <w:p w14:paraId="2328955E" w14:textId="77777777" w:rsidR="00F41643" w:rsidRPr="003E5AD6" w:rsidRDefault="00F41643" w:rsidP="00F41643">
            <w:pPr>
              <w:rPr>
                <w:rFonts w:ascii="Arial" w:hAnsi="Arial" w:cs="Arial"/>
                <w:color w:val="000000"/>
                <w:sz w:val="18"/>
                <w:szCs w:val="18"/>
                <w:lang w:val="es-CO" w:eastAsia="es-CO"/>
              </w:rPr>
            </w:pPr>
          </w:p>
        </w:tc>
      </w:tr>
      <w:tr w:rsidR="005B0C92" w:rsidRPr="00350562" w14:paraId="65D57A8F" w14:textId="77777777" w:rsidTr="00C87526">
        <w:trPr>
          <w:gridAfter w:val="1"/>
          <w:wAfter w:w="85" w:type="pct"/>
          <w:trHeight w:val="528"/>
        </w:trPr>
        <w:tc>
          <w:tcPr>
            <w:tcW w:w="222" w:type="pct"/>
            <w:vMerge/>
            <w:tcBorders>
              <w:top w:val="nil"/>
              <w:left w:val="single" w:sz="8" w:space="0" w:color="000000"/>
              <w:bottom w:val="nil"/>
              <w:right w:val="single" w:sz="8" w:space="0" w:color="000000"/>
            </w:tcBorders>
            <w:shd w:val="clear" w:color="auto" w:fill="FFFFFF" w:themeFill="background1"/>
            <w:vAlign w:val="center"/>
            <w:hideMark/>
          </w:tcPr>
          <w:p w14:paraId="2B73D833" w14:textId="77777777" w:rsidR="00F41643" w:rsidRPr="003E5AD6" w:rsidRDefault="00F41643" w:rsidP="00F41643">
            <w:pPr>
              <w:rPr>
                <w:rFonts w:ascii="Arial" w:hAnsi="Arial" w:cs="Arial"/>
                <w:color w:val="000000"/>
                <w:sz w:val="18"/>
                <w:szCs w:val="18"/>
                <w:lang w:val="es-CO" w:eastAsia="es-CO"/>
              </w:rPr>
            </w:pPr>
          </w:p>
        </w:tc>
        <w:tc>
          <w:tcPr>
            <w:tcW w:w="984" w:type="pct"/>
            <w:vMerge/>
            <w:tcBorders>
              <w:top w:val="nil"/>
              <w:left w:val="single" w:sz="8" w:space="0" w:color="000000"/>
              <w:bottom w:val="nil"/>
              <w:right w:val="single" w:sz="8" w:space="0" w:color="000000"/>
            </w:tcBorders>
            <w:shd w:val="clear" w:color="auto" w:fill="FFFFFF" w:themeFill="background1"/>
            <w:vAlign w:val="center"/>
            <w:hideMark/>
          </w:tcPr>
          <w:p w14:paraId="1639F83E" w14:textId="77777777" w:rsidR="00F41643" w:rsidRPr="003E5AD6" w:rsidRDefault="00F41643" w:rsidP="00F41643">
            <w:pPr>
              <w:rPr>
                <w:rFonts w:ascii="Arial" w:hAnsi="Arial" w:cs="Arial"/>
                <w:color w:val="000000"/>
                <w:sz w:val="18"/>
                <w:szCs w:val="18"/>
                <w:lang w:val="es-CO" w:eastAsia="es-CO"/>
              </w:rPr>
            </w:pPr>
          </w:p>
        </w:tc>
        <w:tc>
          <w:tcPr>
            <w:tcW w:w="947" w:type="pct"/>
            <w:vMerge/>
            <w:tcBorders>
              <w:top w:val="nil"/>
              <w:left w:val="single" w:sz="8" w:space="0" w:color="000000"/>
              <w:bottom w:val="nil"/>
              <w:right w:val="single" w:sz="8" w:space="0" w:color="000000"/>
            </w:tcBorders>
            <w:shd w:val="clear" w:color="auto" w:fill="FFFFFF" w:themeFill="background1"/>
            <w:vAlign w:val="center"/>
            <w:hideMark/>
          </w:tcPr>
          <w:p w14:paraId="48F52296" w14:textId="77777777" w:rsidR="00F41643" w:rsidRPr="003E5AD6" w:rsidRDefault="00F41643" w:rsidP="00F41643">
            <w:pPr>
              <w:rPr>
                <w:rFonts w:ascii="Arial" w:hAnsi="Arial" w:cs="Arial"/>
                <w:color w:val="000000"/>
                <w:sz w:val="18"/>
                <w:szCs w:val="18"/>
                <w:lang w:val="es-CO" w:eastAsia="es-CO"/>
              </w:rPr>
            </w:pPr>
          </w:p>
        </w:tc>
        <w:tc>
          <w:tcPr>
            <w:tcW w:w="1398" w:type="pct"/>
            <w:tcBorders>
              <w:top w:val="nil"/>
              <w:left w:val="nil"/>
              <w:bottom w:val="nil"/>
              <w:right w:val="single" w:sz="8" w:space="0" w:color="000000"/>
            </w:tcBorders>
            <w:shd w:val="clear" w:color="auto" w:fill="FFFFFF" w:themeFill="background1"/>
            <w:vAlign w:val="center"/>
            <w:hideMark/>
          </w:tcPr>
          <w:p w14:paraId="7F3CB9F1" w14:textId="77777777" w:rsidR="00F41643" w:rsidRPr="003E5AD6" w:rsidRDefault="00F41643" w:rsidP="00F41643">
            <w:pPr>
              <w:rPr>
                <w:rFonts w:ascii="Arial" w:hAnsi="Arial" w:cs="Arial"/>
                <w:color w:val="000000"/>
                <w:sz w:val="18"/>
                <w:szCs w:val="18"/>
                <w:lang w:val="es-CO" w:eastAsia="es-CO"/>
              </w:rPr>
            </w:pPr>
            <w:r w:rsidRPr="003E5AD6">
              <w:rPr>
                <w:rFonts w:ascii="Arial" w:hAnsi="Arial" w:cs="Arial"/>
                <w:color w:val="000000"/>
                <w:sz w:val="18"/>
                <w:szCs w:val="18"/>
                <w:lang w:val="es-CO" w:eastAsia="es-CO"/>
              </w:rPr>
              <w:t xml:space="preserve">PT := Permiso de Protección Temporal </w:t>
            </w:r>
          </w:p>
        </w:tc>
        <w:tc>
          <w:tcPr>
            <w:tcW w:w="606" w:type="pct"/>
            <w:vMerge/>
            <w:tcBorders>
              <w:top w:val="nil"/>
              <w:left w:val="single" w:sz="8" w:space="0" w:color="000000"/>
              <w:bottom w:val="nil"/>
              <w:right w:val="single" w:sz="8" w:space="0" w:color="000000"/>
            </w:tcBorders>
            <w:shd w:val="clear" w:color="auto" w:fill="FFFFFF" w:themeFill="background1"/>
            <w:vAlign w:val="center"/>
            <w:hideMark/>
          </w:tcPr>
          <w:p w14:paraId="57B65081" w14:textId="77777777" w:rsidR="00F41643" w:rsidRPr="003E5AD6" w:rsidRDefault="00F41643" w:rsidP="00F41643">
            <w:pPr>
              <w:rPr>
                <w:rFonts w:ascii="Arial" w:hAnsi="Arial" w:cs="Arial"/>
                <w:color w:val="000000"/>
                <w:sz w:val="18"/>
                <w:szCs w:val="18"/>
                <w:lang w:val="es-CO" w:eastAsia="es-CO"/>
              </w:rPr>
            </w:pPr>
          </w:p>
        </w:tc>
        <w:tc>
          <w:tcPr>
            <w:tcW w:w="757" w:type="pct"/>
            <w:vMerge/>
            <w:tcBorders>
              <w:top w:val="nil"/>
              <w:left w:val="single" w:sz="8" w:space="0" w:color="000000"/>
              <w:bottom w:val="nil"/>
              <w:right w:val="single" w:sz="8" w:space="0" w:color="000000"/>
            </w:tcBorders>
            <w:shd w:val="clear" w:color="auto" w:fill="FFFFFF" w:themeFill="background1"/>
            <w:vAlign w:val="center"/>
            <w:hideMark/>
          </w:tcPr>
          <w:p w14:paraId="083B4BBE" w14:textId="77777777" w:rsidR="00F41643" w:rsidRPr="003E5AD6" w:rsidRDefault="00F41643" w:rsidP="00F41643">
            <w:pPr>
              <w:rPr>
                <w:rFonts w:ascii="Arial" w:hAnsi="Arial" w:cs="Arial"/>
                <w:color w:val="000000"/>
                <w:sz w:val="18"/>
                <w:szCs w:val="18"/>
                <w:lang w:val="es-CO" w:eastAsia="es-CO"/>
              </w:rPr>
            </w:pPr>
          </w:p>
        </w:tc>
      </w:tr>
      <w:tr w:rsidR="005B0C92" w:rsidRPr="00350562" w14:paraId="3FED4473" w14:textId="77777777" w:rsidTr="00C87526">
        <w:trPr>
          <w:gridAfter w:val="1"/>
          <w:wAfter w:w="85" w:type="pct"/>
          <w:trHeight w:val="528"/>
        </w:trPr>
        <w:tc>
          <w:tcPr>
            <w:tcW w:w="222" w:type="pct"/>
            <w:vMerge/>
            <w:tcBorders>
              <w:top w:val="nil"/>
              <w:left w:val="single" w:sz="8" w:space="0" w:color="000000"/>
              <w:bottom w:val="nil"/>
              <w:right w:val="single" w:sz="8" w:space="0" w:color="000000"/>
            </w:tcBorders>
            <w:shd w:val="clear" w:color="auto" w:fill="FFFFFF" w:themeFill="background1"/>
            <w:vAlign w:val="center"/>
            <w:hideMark/>
          </w:tcPr>
          <w:p w14:paraId="49CBA52D" w14:textId="77777777" w:rsidR="00F41643" w:rsidRPr="003E5AD6" w:rsidRDefault="00F41643" w:rsidP="00F41643">
            <w:pPr>
              <w:rPr>
                <w:rFonts w:ascii="Arial" w:hAnsi="Arial" w:cs="Arial"/>
                <w:color w:val="000000"/>
                <w:sz w:val="18"/>
                <w:szCs w:val="18"/>
                <w:lang w:val="es-CO" w:eastAsia="es-CO"/>
              </w:rPr>
            </w:pPr>
          </w:p>
        </w:tc>
        <w:tc>
          <w:tcPr>
            <w:tcW w:w="984" w:type="pct"/>
            <w:vMerge/>
            <w:tcBorders>
              <w:top w:val="nil"/>
              <w:left w:val="single" w:sz="8" w:space="0" w:color="000000"/>
              <w:bottom w:val="nil"/>
              <w:right w:val="single" w:sz="8" w:space="0" w:color="000000"/>
            </w:tcBorders>
            <w:shd w:val="clear" w:color="auto" w:fill="FFFFFF" w:themeFill="background1"/>
            <w:vAlign w:val="center"/>
            <w:hideMark/>
          </w:tcPr>
          <w:p w14:paraId="248C9866" w14:textId="77777777" w:rsidR="00F41643" w:rsidRPr="003E5AD6" w:rsidRDefault="00F41643" w:rsidP="00F41643">
            <w:pPr>
              <w:rPr>
                <w:rFonts w:ascii="Arial" w:hAnsi="Arial" w:cs="Arial"/>
                <w:color w:val="000000"/>
                <w:sz w:val="18"/>
                <w:szCs w:val="18"/>
                <w:lang w:val="es-CO" w:eastAsia="es-CO"/>
              </w:rPr>
            </w:pPr>
          </w:p>
        </w:tc>
        <w:tc>
          <w:tcPr>
            <w:tcW w:w="947" w:type="pct"/>
            <w:vMerge/>
            <w:tcBorders>
              <w:top w:val="nil"/>
              <w:left w:val="single" w:sz="8" w:space="0" w:color="000000"/>
              <w:bottom w:val="nil"/>
              <w:right w:val="single" w:sz="8" w:space="0" w:color="000000"/>
            </w:tcBorders>
            <w:shd w:val="clear" w:color="auto" w:fill="FFFFFF" w:themeFill="background1"/>
            <w:vAlign w:val="center"/>
            <w:hideMark/>
          </w:tcPr>
          <w:p w14:paraId="40BF4DDB" w14:textId="77777777" w:rsidR="00F41643" w:rsidRPr="003E5AD6" w:rsidRDefault="00F41643" w:rsidP="00F41643">
            <w:pPr>
              <w:rPr>
                <w:rFonts w:ascii="Arial" w:hAnsi="Arial" w:cs="Arial"/>
                <w:color w:val="000000"/>
                <w:sz w:val="18"/>
                <w:szCs w:val="18"/>
                <w:lang w:val="es-CO" w:eastAsia="es-CO"/>
              </w:rPr>
            </w:pPr>
          </w:p>
        </w:tc>
        <w:tc>
          <w:tcPr>
            <w:tcW w:w="1398" w:type="pct"/>
            <w:tcBorders>
              <w:top w:val="nil"/>
              <w:left w:val="nil"/>
              <w:bottom w:val="nil"/>
              <w:right w:val="single" w:sz="8" w:space="0" w:color="000000"/>
            </w:tcBorders>
            <w:shd w:val="clear" w:color="auto" w:fill="FFFFFF" w:themeFill="background1"/>
            <w:vAlign w:val="center"/>
            <w:hideMark/>
          </w:tcPr>
          <w:p w14:paraId="061AAB5F" w14:textId="77777777" w:rsidR="00F41643" w:rsidRPr="003E5AD6" w:rsidRDefault="00F41643" w:rsidP="00F41643">
            <w:pPr>
              <w:rPr>
                <w:rFonts w:ascii="Arial" w:hAnsi="Arial" w:cs="Arial"/>
                <w:color w:val="000000"/>
                <w:sz w:val="18"/>
                <w:szCs w:val="18"/>
                <w:lang w:val="es-CO" w:eastAsia="es-CO"/>
              </w:rPr>
            </w:pPr>
            <w:r w:rsidRPr="003E5AD6">
              <w:rPr>
                <w:rFonts w:ascii="Arial" w:hAnsi="Arial" w:cs="Arial"/>
                <w:color w:val="000000"/>
                <w:sz w:val="18"/>
                <w:szCs w:val="18"/>
                <w:lang w:val="es-CO" w:eastAsia="es-CO"/>
              </w:rPr>
              <w:t>PE := Permiso Especial de Permanencia</w:t>
            </w:r>
          </w:p>
        </w:tc>
        <w:tc>
          <w:tcPr>
            <w:tcW w:w="606" w:type="pct"/>
            <w:vMerge/>
            <w:tcBorders>
              <w:top w:val="nil"/>
              <w:left w:val="single" w:sz="8" w:space="0" w:color="000000"/>
              <w:bottom w:val="nil"/>
              <w:right w:val="single" w:sz="8" w:space="0" w:color="000000"/>
            </w:tcBorders>
            <w:shd w:val="clear" w:color="auto" w:fill="FFFFFF" w:themeFill="background1"/>
            <w:vAlign w:val="center"/>
            <w:hideMark/>
          </w:tcPr>
          <w:p w14:paraId="482D02B3" w14:textId="77777777" w:rsidR="00F41643" w:rsidRPr="003E5AD6" w:rsidRDefault="00F41643" w:rsidP="00F41643">
            <w:pPr>
              <w:rPr>
                <w:rFonts w:ascii="Arial" w:hAnsi="Arial" w:cs="Arial"/>
                <w:color w:val="000000"/>
                <w:sz w:val="18"/>
                <w:szCs w:val="18"/>
                <w:lang w:val="es-CO" w:eastAsia="es-CO"/>
              </w:rPr>
            </w:pPr>
          </w:p>
        </w:tc>
        <w:tc>
          <w:tcPr>
            <w:tcW w:w="757" w:type="pct"/>
            <w:vMerge/>
            <w:tcBorders>
              <w:top w:val="nil"/>
              <w:left w:val="single" w:sz="8" w:space="0" w:color="000000"/>
              <w:bottom w:val="nil"/>
              <w:right w:val="single" w:sz="8" w:space="0" w:color="000000"/>
            </w:tcBorders>
            <w:shd w:val="clear" w:color="auto" w:fill="FFFFFF" w:themeFill="background1"/>
            <w:vAlign w:val="center"/>
            <w:hideMark/>
          </w:tcPr>
          <w:p w14:paraId="01CD66CC" w14:textId="77777777" w:rsidR="00F41643" w:rsidRPr="003E5AD6" w:rsidRDefault="00F41643" w:rsidP="00F41643">
            <w:pPr>
              <w:rPr>
                <w:rFonts w:ascii="Arial" w:hAnsi="Arial" w:cs="Arial"/>
                <w:color w:val="000000"/>
                <w:sz w:val="18"/>
                <w:szCs w:val="18"/>
                <w:lang w:val="es-CO" w:eastAsia="es-CO"/>
              </w:rPr>
            </w:pPr>
          </w:p>
        </w:tc>
      </w:tr>
      <w:tr w:rsidR="005B0C92" w:rsidRPr="00350562" w14:paraId="3E771C85" w14:textId="77777777" w:rsidTr="00C87526">
        <w:trPr>
          <w:gridAfter w:val="1"/>
          <w:wAfter w:w="85" w:type="pct"/>
          <w:trHeight w:val="288"/>
        </w:trPr>
        <w:tc>
          <w:tcPr>
            <w:tcW w:w="222" w:type="pct"/>
            <w:vMerge/>
            <w:tcBorders>
              <w:top w:val="nil"/>
              <w:left w:val="single" w:sz="8" w:space="0" w:color="000000"/>
              <w:bottom w:val="nil"/>
              <w:right w:val="single" w:sz="8" w:space="0" w:color="000000"/>
            </w:tcBorders>
            <w:shd w:val="clear" w:color="auto" w:fill="FFFFFF" w:themeFill="background1"/>
            <w:vAlign w:val="center"/>
            <w:hideMark/>
          </w:tcPr>
          <w:p w14:paraId="0C67CD4B" w14:textId="77777777" w:rsidR="00F41643" w:rsidRPr="003E5AD6" w:rsidRDefault="00F41643" w:rsidP="00F41643">
            <w:pPr>
              <w:rPr>
                <w:rFonts w:ascii="Arial" w:hAnsi="Arial" w:cs="Arial"/>
                <w:color w:val="000000"/>
                <w:sz w:val="18"/>
                <w:szCs w:val="18"/>
                <w:lang w:val="es-CO" w:eastAsia="es-CO"/>
              </w:rPr>
            </w:pPr>
          </w:p>
        </w:tc>
        <w:tc>
          <w:tcPr>
            <w:tcW w:w="984" w:type="pct"/>
            <w:vMerge/>
            <w:tcBorders>
              <w:top w:val="nil"/>
              <w:left w:val="single" w:sz="8" w:space="0" w:color="000000"/>
              <w:bottom w:val="nil"/>
              <w:right w:val="single" w:sz="8" w:space="0" w:color="000000"/>
            </w:tcBorders>
            <w:shd w:val="clear" w:color="auto" w:fill="FFFFFF" w:themeFill="background1"/>
            <w:vAlign w:val="center"/>
            <w:hideMark/>
          </w:tcPr>
          <w:p w14:paraId="053B74BD" w14:textId="77777777" w:rsidR="00F41643" w:rsidRPr="003E5AD6" w:rsidRDefault="00F41643" w:rsidP="00F41643">
            <w:pPr>
              <w:rPr>
                <w:rFonts w:ascii="Arial" w:hAnsi="Arial" w:cs="Arial"/>
                <w:color w:val="000000"/>
                <w:sz w:val="18"/>
                <w:szCs w:val="18"/>
                <w:lang w:val="es-CO" w:eastAsia="es-CO"/>
              </w:rPr>
            </w:pPr>
          </w:p>
        </w:tc>
        <w:tc>
          <w:tcPr>
            <w:tcW w:w="947" w:type="pct"/>
            <w:vMerge/>
            <w:tcBorders>
              <w:top w:val="nil"/>
              <w:left w:val="single" w:sz="8" w:space="0" w:color="000000"/>
              <w:bottom w:val="nil"/>
              <w:right w:val="single" w:sz="8" w:space="0" w:color="000000"/>
            </w:tcBorders>
            <w:shd w:val="clear" w:color="auto" w:fill="FFFFFF" w:themeFill="background1"/>
            <w:vAlign w:val="center"/>
            <w:hideMark/>
          </w:tcPr>
          <w:p w14:paraId="54FA3CDE" w14:textId="77777777" w:rsidR="00F41643" w:rsidRPr="003E5AD6" w:rsidRDefault="00F41643" w:rsidP="00F41643">
            <w:pPr>
              <w:rPr>
                <w:rFonts w:ascii="Arial" w:hAnsi="Arial" w:cs="Arial"/>
                <w:color w:val="000000"/>
                <w:sz w:val="18"/>
                <w:szCs w:val="18"/>
                <w:lang w:val="es-CO" w:eastAsia="es-CO"/>
              </w:rPr>
            </w:pPr>
          </w:p>
        </w:tc>
        <w:tc>
          <w:tcPr>
            <w:tcW w:w="1398" w:type="pct"/>
            <w:tcBorders>
              <w:top w:val="nil"/>
              <w:left w:val="nil"/>
              <w:bottom w:val="nil"/>
              <w:right w:val="single" w:sz="8" w:space="0" w:color="000000"/>
            </w:tcBorders>
            <w:shd w:val="clear" w:color="auto" w:fill="FFFFFF" w:themeFill="background1"/>
            <w:vAlign w:val="center"/>
            <w:hideMark/>
          </w:tcPr>
          <w:p w14:paraId="1EFDF20F" w14:textId="77777777" w:rsidR="00F41643" w:rsidRPr="003E5AD6" w:rsidRDefault="00F41643" w:rsidP="00F41643">
            <w:pPr>
              <w:rPr>
                <w:rFonts w:ascii="Arial" w:hAnsi="Arial" w:cs="Arial"/>
                <w:color w:val="000000"/>
                <w:sz w:val="18"/>
                <w:szCs w:val="18"/>
                <w:lang w:val="es-CO" w:eastAsia="es-CO"/>
              </w:rPr>
            </w:pPr>
            <w:r w:rsidRPr="003E5AD6">
              <w:rPr>
                <w:rFonts w:ascii="Arial" w:hAnsi="Arial" w:cs="Arial"/>
                <w:color w:val="000000"/>
                <w:sz w:val="18"/>
                <w:szCs w:val="18"/>
                <w:lang w:val="es-CO" w:eastAsia="es-CO"/>
              </w:rPr>
              <w:t>PA := Pasaporte</w:t>
            </w:r>
          </w:p>
        </w:tc>
        <w:tc>
          <w:tcPr>
            <w:tcW w:w="606" w:type="pct"/>
            <w:vMerge/>
            <w:tcBorders>
              <w:top w:val="nil"/>
              <w:left w:val="single" w:sz="8" w:space="0" w:color="000000"/>
              <w:bottom w:val="nil"/>
              <w:right w:val="single" w:sz="8" w:space="0" w:color="000000"/>
            </w:tcBorders>
            <w:shd w:val="clear" w:color="auto" w:fill="FFFFFF" w:themeFill="background1"/>
            <w:vAlign w:val="center"/>
            <w:hideMark/>
          </w:tcPr>
          <w:p w14:paraId="0F3BE206" w14:textId="77777777" w:rsidR="00F41643" w:rsidRPr="003E5AD6" w:rsidRDefault="00F41643" w:rsidP="00F41643">
            <w:pPr>
              <w:rPr>
                <w:rFonts w:ascii="Arial" w:hAnsi="Arial" w:cs="Arial"/>
                <w:color w:val="000000"/>
                <w:sz w:val="18"/>
                <w:szCs w:val="18"/>
                <w:lang w:val="es-CO" w:eastAsia="es-CO"/>
              </w:rPr>
            </w:pPr>
          </w:p>
        </w:tc>
        <w:tc>
          <w:tcPr>
            <w:tcW w:w="757" w:type="pct"/>
            <w:vMerge/>
            <w:tcBorders>
              <w:top w:val="nil"/>
              <w:left w:val="single" w:sz="8" w:space="0" w:color="000000"/>
              <w:bottom w:val="nil"/>
              <w:right w:val="single" w:sz="8" w:space="0" w:color="000000"/>
            </w:tcBorders>
            <w:shd w:val="clear" w:color="auto" w:fill="FFFFFF" w:themeFill="background1"/>
            <w:vAlign w:val="center"/>
            <w:hideMark/>
          </w:tcPr>
          <w:p w14:paraId="075AB8FB" w14:textId="77777777" w:rsidR="00F41643" w:rsidRPr="003E5AD6" w:rsidRDefault="00F41643" w:rsidP="00F41643">
            <w:pPr>
              <w:rPr>
                <w:rFonts w:ascii="Arial" w:hAnsi="Arial" w:cs="Arial"/>
                <w:color w:val="000000"/>
                <w:sz w:val="18"/>
                <w:szCs w:val="18"/>
                <w:lang w:val="es-CO" w:eastAsia="es-CO"/>
              </w:rPr>
            </w:pPr>
          </w:p>
        </w:tc>
      </w:tr>
      <w:tr w:rsidR="005B0C92" w:rsidRPr="00350562" w14:paraId="0804E7E1" w14:textId="77777777" w:rsidTr="00C87526">
        <w:trPr>
          <w:gridAfter w:val="1"/>
          <w:wAfter w:w="85" w:type="pct"/>
          <w:trHeight w:val="288"/>
        </w:trPr>
        <w:tc>
          <w:tcPr>
            <w:tcW w:w="222" w:type="pct"/>
            <w:vMerge/>
            <w:tcBorders>
              <w:top w:val="nil"/>
              <w:left w:val="single" w:sz="8" w:space="0" w:color="000000"/>
              <w:bottom w:val="nil"/>
              <w:right w:val="single" w:sz="8" w:space="0" w:color="000000"/>
            </w:tcBorders>
            <w:shd w:val="clear" w:color="auto" w:fill="FFFFFF" w:themeFill="background1"/>
            <w:vAlign w:val="center"/>
            <w:hideMark/>
          </w:tcPr>
          <w:p w14:paraId="7A8E0204" w14:textId="77777777" w:rsidR="00F41643" w:rsidRPr="003E5AD6" w:rsidRDefault="00F41643" w:rsidP="00F41643">
            <w:pPr>
              <w:rPr>
                <w:rFonts w:ascii="Arial" w:hAnsi="Arial" w:cs="Arial"/>
                <w:color w:val="000000"/>
                <w:sz w:val="18"/>
                <w:szCs w:val="18"/>
                <w:lang w:val="es-CO" w:eastAsia="es-CO"/>
              </w:rPr>
            </w:pPr>
          </w:p>
        </w:tc>
        <w:tc>
          <w:tcPr>
            <w:tcW w:w="984" w:type="pct"/>
            <w:vMerge/>
            <w:tcBorders>
              <w:top w:val="nil"/>
              <w:left w:val="single" w:sz="8" w:space="0" w:color="000000"/>
              <w:bottom w:val="nil"/>
              <w:right w:val="single" w:sz="8" w:space="0" w:color="000000"/>
            </w:tcBorders>
            <w:shd w:val="clear" w:color="auto" w:fill="FFFFFF" w:themeFill="background1"/>
            <w:vAlign w:val="center"/>
            <w:hideMark/>
          </w:tcPr>
          <w:p w14:paraId="34F03C47" w14:textId="77777777" w:rsidR="00F41643" w:rsidRPr="003E5AD6" w:rsidRDefault="00F41643" w:rsidP="00F41643">
            <w:pPr>
              <w:rPr>
                <w:rFonts w:ascii="Arial" w:hAnsi="Arial" w:cs="Arial"/>
                <w:color w:val="000000"/>
                <w:sz w:val="18"/>
                <w:szCs w:val="18"/>
                <w:lang w:val="es-CO" w:eastAsia="es-CO"/>
              </w:rPr>
            </w:pPr>
          </w:p>
        </w:tc>
        <w:tc>
          <w:tcPr>
            <w:tcW w:w="947" w:type="pct"/>
            <w:vMerge/>
            <w:tcBorders>
              <w:top w:val="nil"/>
              <w:left w:val="single" w:sz="8" w:space="0" w:color="000000"/>
              <w:bottom w:val="nil"/>
              <w:right w:val="single" w:sz="8" w:space="0" w:color="000000"/>
            </w:tcBorders>
            <w:shd w:val="clear" w:color="auto" w:fill="FFFFFF" w:themeFill="background1"/>
            <w:vAlign w:val="center"/>
            <w:hideMark/>
          </w:tcPr>
          <w:p w14:paraId="7F454E20" w14:textId="77777777" w:rsidR="00F41643" w:rsidRPr="003E5AD6" w:rsidRDefault="00F41643" w:rsidP="00F41643">
            <w:pPr>
              <w:rPr>
                <w:rFonts w:ascii="Arial" w:hAnsi="Arial" w:cs="Arial"/>
                <w:color w:val="000000"/>
                <w:sz w:val="18"/>
                <w:szCs w:val="18"/>
                <w:lang w:val="es-CO" w:eastAsia="es-CO"/>
              </w:rPr>
            </w:pPr>
          </w:p>
        </w:tc>
        <w:tc>
          <w:tcPr>
            <w:tcW w:w="1398" w:type="pct"/>
            <w:tcBorders>
              <w:top w:val="nil"/>
              <w:left w:val="nil"/>
              <w:bottom w:val="nil"/>
              <w:right w:val="single" w:sz="8" w:space="0" w:color="000000"/>
            </w:tcBorders>
            <w:shd w:val="clear" w:color="auto" w:fill="FFFFFF" w:themeFill="background1"/>
            <w:vAlign w:val="center"/>
            <w:hideMark/>
          </w:tcPr>
          <w:p w14:paraId="20D315C4" w14:textId="77777777" w:rsidR="00F41643" w:rsidRPr="003E5AD6" w:rsidRDefault="00F41643" w:rsidP="00F41643">
            <w:pPr>
              <w:rPr>
                <w:rFonts w:ascii="Arial" w:hAnsi="Arial" w:cs="Arial"/>
                <w:color w:val="000000"/>
                <w:sz w:val="18"/>
                <w:szCs w:val="18"/>
                <w:lang w:val="es-CO" w:eastAsia="es-CO"/>
              </w:rPr>
            </w:pPr>
            <w:r w:rsidRPr="003E5AD6">
              <w:rPr>
                <w:rFonts w:ascii="Arial" w:hAnsi="Arial" w:cs="Arial"/>
                <w:color w:val="000000"/>
                <w:sz w:val="18"/>
                <w:szCs w:val="18"/>
                <w:lang w:val="es-CO" w:eastAsia="es-CO"/>
              </w:rPr>
              <w:t>DE := Documento Extranjero</w:t>
            </w:r>
          </w:p>
        </w:tc>
        <w:tc>
          <w:tcPr>
            <w:tcW w:w="606" w:type="pct"/>
            <w:vMerge/>
            <w:tcBorders>
              <w:top w:val="nil"/>
              <w:left w:val="single" w:sz="8" w:space="0" w:color="000000"/>
              <w:bottom w:val="nil"/>
              <w:right w:val="single" w:sz="8" w:space="0" w:color="000000"/>
            </w:tcBorders>
            <w:shd w:val="clear" w:color="auto" w:fill="FFFFFF" w:themeFill="background1"/>
            <w:vAlign w:val="center"/>
            <w:hideMark/>
          </w:tcPr>
          <w:p w14:paraId="5CF6C8A8" w14:textId="77777777" w:rsidR="00F41643" w:rsidRPr="003E5AD6" w:rsidRDefault="00F41643" w:rsidP="00F41643">
            <w:pPr>
              <w:rPr>
                <w:rFonts w:ascii="Arial" w:hAnsi="Arial" w:cs="Arial"/>
                <w:color w:val="000000"/>
                <w:sz w:val="18"/>
                <w:szCs w:val="18"/>
                <w:lang w:val="es-CO" w:eastAsia="es-CO"/>
              </w:rPr>
            </w:pPr>
          </w:p>
        </w:tc>
        <w:tc>
          <w:tcPr>
            <w:tcW w:w="757" w:type="pct"/>
            <w:vMerge/>
            <w:tcBorders>
              <w:top w:val="nil"/>
              <w:left w:val="single" w:sz="8" w:space="0" w:color="000000"/>
              <w:bottom w:val="nil"/>
              <w:right w:val="single" w:sz="8" w:space="0" w:color="000000"/>
            </w:tcBorders>
            <w:shd w:val="clear" w:color="auto" w:fill="FFFFFF" w:themeFill="background1"/>
            <w:vAlign w:val="center"/>
            <w:hideMark/>
          </w:tcPr>
          <w:p w14:paraId="027CC7AD" w14:textId="77777777" w:rsidR="00F41643" w:rsidRPr="003E5AD6" w:rsidRDefault="00F41643" w:rsidP="00F41643">
            <w:pPr>
              <w:rPr>
                <w:rFonts w:ascii="Arial" w:hAnsi="Arial" w:cs="Arial"/>
                <w:color w:val="000000"/>
                <w:sz w:val="18"/>
                <w:szCs w:val="18"/>
                <w:lang w:val="es-CO" w:eastAsia="es-CO"/>
              </w:rPr>
            </w:pPr>
          </w:p>
        </w:tc>
      </w:tr>
      <w:tr w:rsidR="005B0C92" w:rsidRPr="00350562" w14:paraId="05BE3FE9" w14:textId="77777777" w:rsidTr="0021435A">
        <w:trPr>
          <w:gridAfter w:val="1"/>
          <w:wAfter w:w="85" w:type="pct"/>
          <w:trHeight w:val="95"/>
        </w:trPr>
        <w:tc>
          <w:tcPr>
            <w:tcW w:w="222" w:type="pct"/>
            <w:vMerge/>
            <w:tcBorders>
              <w:top w:val="nil"/>
              <w:left w:val="single" w:sz="8" w:space="0" w:color="000000"/>
              <w:bottom w:val="nil"/>
              <w:right w:val="single" w:sz="8" w:space="0" w:color="000000"/>
            </w:tcBorders>
            <w:shd w:val="clear" w:color="auto" w:fill="FFFFFF" w:themeFill="background1"/>
            <w:vAlign w:val="center"/>
            <w:hideMark/>
          </w:tcPr>
          <w:p w14:paraId="3F4066C7" w14:textId="77777777" w:rsidR="00F41643" w:rsidRPr="003E5AD6" w:rsidRDefault="00F41643" w:rsidP="00F41643">
            <w:pPr>
              <w:rPr>
                <w:rFonts w:ascii="Arial" w:hAnsi="Arial" w:cs="Arial"/>
                <w:color w:val="000000"/>
                <w:sz w:val="18"/>
                <w:szCs w:val="18"/>
                <w:lang w:val="es-CO" w:eastAsia="es-CO"/>
              </w:rPr>
            </w:pPr>
          </w:p>
        </w:tc>
        <w:tc>
          <w:tcPr>
            <w:tcW w:w="984" w:type="pct"/>
            <w:vMerge/>
            <w:tcBorders>
              <w:top w:val="nil"/>
              <w:left w:val="single" w:sz="8" w:space="0" w:color="000000"/>
              <w:bottom w:val="nil"/>
              <w:right w:val="single" w:sz="8" w:space="0" w:color="000000"/>
            </w:tcBorders>
            <w:shd w:val="clear" w:color="auto" w:fill="FFFFFF" w:themeFill="background1"/>
            <w:vAlign w:val="center"/>
            <w:hideMark/>
          </w:tcPr>
          <w:p w14:paraId="24B3A811" w14:textId="77777777" w:rsidR="00F41643" w:rsidRPr="003E5AD6" w:rsidRDefault="00F41643" w:rsidP="00F41643">
            <w:pPr>
              <w:rPr>
                <w:rFonts w:ascii="Arial" w:hAnsi="Arial" w:cs="Arial"/>
                <w:color w:val="000000"/>
                <w:sz w:val="18"/>
                <w:szCs w:val="18"/>
                <w:lang w:val="es-CO" w:eastAsia="es-CO"/>
              </w:rPr>
            </w:pPr>
          </w:p>
        </w:tc>
        <w:tc>
          <w:tcPr>
            <w:tcW w:w="947" w:type="pct"/>
            <w:vMerge/>
            <w:tcBorders>
              <w:top w:val="nil"/>
              <w:left w:val="single" w:sz="8" w:space="0" w:color="000000"/>
              <w:bottom w:val="nil"/>
              <w:right w:val="single" w:sz="8" w:space="0" w:color="000000"/>
            </w:tcBorders>
            <w:shd w:val="clear" w:color="auto" w:fill="FFFFFF" w:themeFill="background1"/>
            <w:vAlign w:val="center"/>
            <w:hideMark/>
          </w:tcPr>
          <w:p w14:paraId="1B435F2E" w14:textId="77777777" w:rsidR="00F41643" w:rsidRPr="003E5AD6" w:rsidRDefault="00F41643" w:rsidP="00F41643">
            <w:pPr>
              <w:rPr>
                <w:rFonts w:ascii="Arial" w:hAnsi="Arial" w:cs="Arial"/>
                <w:color w:val="000000"/>
                <w:sz w:val="18"/>
                <w:szCs w:val="18"/>
                <w:lang w:val="es-CO" w:eastAsia="es-CO"/>
              </w:rPr>
            </w:pPr>
          </w:p>
        </w:tc>
        <w:tc>
          <w:tcPr>
            <w:tcW w:w="1398" w:type="pct"/>
            <w:tcBorders>
              <w:top w:val="nil"/>
              <w:left w:val="nil"/>
              <w:bottom w:val="nil"/>
              <w:right w:val="single" w:sz="8" w:space="0" w:color="000000"/>
            </w:tcBorders>
            <w:shd w:val="clear" w:color="auto" w:fill="FFFFFF" w:themeFill="background1"/>
            <w:vAlign w:val="center"/>
            <w:hideMark/>
          </w:tcPr>
          <w:p w14:paraId="02A73ABC" w14:textId="77777777" w:rsidR="00F41643" w:rsidRPr="003E5AD6" w:rsidRDefault="00F41643" w:rsidP="00F41643">
            <w:pPr>
              <w:rPr>
                <w:rFonts w:ascii="Arial" w:hAnsi="Arial" w:cs="Arial"/>
                <w:color w:val="000000"/>
                <w:sz w:val="18"/>
                <w:szCs w:val="18"/>
                <w:lang w:val="es-CO" w:eastAsia="es-CO"/>
              </w:rPr>
            </w:pPr>
            <w:r w:rsidRPr="003E5AD6">
              <w:rPr>
                <w:rFonts w:ascii="Arial" w:hAnsi="Arial" w:cs="Arial"/>
                <w:color w:val="000000"/>
                <w:sz w:val="18"/>
                <w:szCs w:val="18"/>
                <w:lang w:val="es-CO" w:eastAsia="es-CO"/>
              </w:rPr>
              <w:t>OT := Otro</w:t>
            </w:r>
          </w:p>
        </w:tc>
        <w:tc>
          <w:tcPr>
            <w:tcW w:w="606" w:type="pct"/>
            <w:vMerge/>
            <w:tcBorders>
              <w:top w:val="nil"/>
              <w:left w:val="single" w:sz="8" w:space="0" w:color="000000"/>
              <w:bottom w:val="nil"/>
              <w:right w:val="single" w:sz="8" w:space="0" w:color="000000"/>
            </w:tcBorders>
            <w:shd w:val="clear" w:color="auto" w:fill="FFFFFF" w:themeFill="background1"/>
            <w:vAlign w:val="center"/>
            <w:hideMark/>
          </w:tcPr>
          <w:p w14:paraId="6484FBA9" w14:textId="77777777" w:rsidR="00F41643" w:rsidRPr="003E5AD6" w:rsidRDefault="00F41643" w:rsidP="00F41643">
            <w:pPr>
              <w:rPr>
                <w:rFonts w:ascii="Arial" w:hAnsi="Arial" w:cs="Arial"/>
                <w:color w:val="000000"/>
                <w:sz w:val="18"/>
                <w:szCs w:val="18"/>
                <w:lang w:val="es-CO" w:eastAsia="es-CO"/>
              </w:rPr>
            </w:pPr>
          </w:p>
        </w:tc>
        <w:tc>
          <w:tcPr>
            <w:tcW w:w="757" w:type="pct"/>
            <w:vMerge/>
            <w:tcBorders>
              <w:top w:val="nil"/>
              <w:left w:val="single" w:sz="8" w:space="0" w:color="000000"/>
              <w:bottom w:val="nil"/>
              <w:right w:val="single" w:sz="8" w:space="0" w:color="000000"/>
            </w:tcBorders>
            <w:shd w:val="clear" w:color="auto" w:fill="FFFFFF" w:themeFill="background1"/>
            <w:vAlign w:val="center"/>
            <w:hideMark/>
          </w:tcPr>
          <w:p w14:paraId="5CB77988" w14:textId="77777777" w:rsidR="00F41643" w:rsidRPr="003E5AD6" w:rsidRDefault="00F41643" w:rsidP="00F41643">
            <w:pPr>
              <w:rPr>
                <w:rFonts w:ascii="Arial" w:hAnsi="Arial" w:cs="Arial"/>
                <w:color w:val="000000"/>
                <w:sz w:val="18"/>
                <w:szCs w:val="18"/>
                <w:lang w:val="es-CO" w:eastAsia="es-CO"/>
              </w:rPr>
            </w:pPr>
          </w:p>
        </w:tc>
      </w:tr>
      <w:tr w:rsidR="005B0C92" w:rsidRPr="00350562" w14:paraId="3BB2D591" w14:textId="77777777" w:rsidTr="00C87526">
        <w:trPr>
          <w:gridAfter w:val="1"/>
          <w:wAfter w:w="85" w:type="pct"/>
          <w:trHeight w:val="528"/>
        </w:trPr>
        <w:tc>
          <w:tcPr>
            <w:tcW w:w="222" w:type="pct"/>
            <w:vMerge w:val="restart"/>
            <w:tcBorders>
              <w:top w:val="single" w:sz="8" w:space="0" w:color="auto"/>
              <w:left w:val="single" w:sz="8" w:space="0" w:color="auto"/>
              <w:bottom w:val="single" w:sz="8" w:space="0" w:color="000000"/>
              <w:right w:val="single" w:sz="8" w:space="0" w:color="000000"/>
            </w:tcBorders>
            <w:shd w:val="clear" w:color="auto" w:fill="FFFFFF" w:themeFill="background1"/>
            <w:vAlign w:val="center"/>
            <w:hideMark/>
          </w:tcPr>
          <w:p w14:paraId="6EA67787" w14:textId="77777777" w:rsidR="00F41643" w:rsidRPr="003E5AD6" w:rsidRDefault="00F41643" w:rsidP="00F41643">
            <w:pPr>
              <w:jc w:val="center"/>
              <w:rPr>
                <w:rFonts w:ascii="Arial" w:hAnsi="Arial" w:cs="Arial"/>
                <w:color w:val="000000"/>
                <w:sz w:val="18"/>
                <w:szCs w:val="18"/>
                <w:lang w:val="es-CO" w:eastAsia="es-CO"/>
              </w:rPr>
            </w:pPr>
            <w:r w:rsidRPr="003E5AD6">
              <w:rPr>
                <w:rFonts w:ascii="Arial" w:hAnsi="Arial" w:cs="Arial"/>
                <w:color w:val="000000"/>
                <w:sz w:val="18"/>
                <w:szCs w:val="18"/>
                <w:lang w:val="es-CO" w:eastAsia="es-CO"/>
              </w:rPr>
              <w:t>2</w:t>
            </w:r>
          </w:p>
        </w:tc>
        <w:tc>
          <w:tcPr>
            <w:tcW w:w="984" w:type="pct"/>
            <w:vMerge w:val="restart"/>
            <w:tcBorders>
              <w:top w:val="single" w:sz="8" w:space="0" w:color="auto"/>
              <w:left w:val="single" w:sz="8" w:space="0" w:color="000000"/>
              <w:bottom w:val="single" w:sz="8" w:space="0" w:color="000000"/>
              <w:right w:val="single" w:sz="8" w:space="0" w:color="000000"/>
            </w:tcBorders>
            <w:shd w:val="clear" w:color="auto" w:fill="FFFFFF" w:themeFill="background1"/>
            <w:vAlign w:val="center"/>
            <w:hideMark/>
          </w:tcPr>
          <w:p w14:paraId="0344647E" w14:textId="77777777" w:rsidR="00F41643" w:rsidRPr="003E5AD6" w:rsidRDefault="00F41643" w:rsidP="00F41643">
            <w:pPr>
              <w:jc w:val="center"/>
              <w:rPr>
                <w:rFonts w:ascii="Arial" w:hAnsi="Arial" w:cs="Arial"/>
                <w:color w:val="000000"/>
                <w:sz w:val="18"/>
                <w:szCs w:val="18"/>
                <w:lang w:val="es-CO" w:eastAsia="es-CO"/>
              </w:rPr>
            </w:pPr>
            <w:r w:rsidRPr="003E5AD6">
              <w:rPr>
                <w:rFonts w:ascii="Arial" w:hAnsi="Arial" w:cs="Arial"/>
                <w:color w:val="000000"/>
                <w:sz w:val="18"/>
                <w:szCs w:val="18"/>
                <w:lang w:val="es-CO" w:eastAsia="es-CO"/>
              </w:rPr>
              <w:t>idEntidad</w:t>
            </w:r>
          </w:p>
        </w:tc>
        <w:tc>
          <w:tcPr>
            <w:tcW w:w="947" w:type="pct"/>
            <w:vMerge w:val="restart"/>
            <w:tcBorders>
              <w:top w:val="single" w:sz="8" w:space="0" w:color="auto"/>
              <w:left w:val="single" w:sz="8" w:space="0" w:color="000000"/>
              <w:bottom w:val="single" w:sz="8" w:space="0" w:color="000000"/>
              <w:right w:val="single" w:sz="8" w:space="0" w:color="000000"/>
            </w:tcBorders>
            <w:shd w:val="clear" w:color="auto" w:fill="FFFFFF" w:themeFill="background1"/>
            <w:vAlign w:val="center"/>
            <w:hideMark/>
          </w:tcPr>
          <w:p w14:paraId="71CFDF5B" w14:textId="77777777" w:rsidR="00F41643" w:rsidRPr="003E5AD6" w:rsidRDefault="00F41643" w:rsidP="00F41643">
            <w:pPr>
              <w:jc w:val="center"/>
              <w:rPr>
                <w:rFonts w:ascii="Arial" w:hAnsi="Arial" w:cs="Arial"/>
                <w:color w:val="000000"/>
                <w:sz w:val="18"/>
                <w:szCs w:val="18"/>
                <w:lang w:val="es-CO" w:eastAsia="es-CO"/>
              </w:rPr>
            </w:pPr>
            <w:r w:rsidRPr="003E5AD6">
              <w:rPr>
                <w:rFonts w:ascii="Arial" w:hAnsi="Arial" w:cs="Arial"/>
                <w:color w:val="000000"/>
                <w:sz w:val="18"/>
                <w:szCs w:val="18"/>
                <w:lang w:val="es-CO" w:eastAsia="es-CO"/>
              </w:rPr>
              <w:t>Número de identificación de la entidad que dispensa</w:t>
            </w:r>
          </w:p>
        </w:tc>
        <w:tc>
          <w:tcPr>
            <w:tcW w:w="1398" w:type="pct"/>
            <w:tcBorders>
              <w:top w:val="single" w:sz="8" w:space="0" w:color="auto"/>
              <w:left w:val="nil"/>
              <w:bottom w:val="nil"/>
              <w:right w:val="single" w:sz="8" w:space="0" w:color="000000"/>
            </w:tcBorders>
            <w:shd w:val="clear" w:color="auto" w:fill="FFFFFF" w:themeFill="background1"/>
            <w:vAlign w:val="center"/>
            <w:hideMark/>
          </w:tcPr>
          <w:p w14:paraId="4EB89EFF" w14:textId="77777777" w:rsidR="00F41643" w:rsidRPr="003E5AD6" w:rsidRDefault="00F41643" w:rsidP="00F41643">
            <w:pPr>
              <w:rPr>
                <w:rFonts w:ascii="Arial" w:hAnsi="Arial" w:cs="Arial"/>
                <w:color w:val="000000"/>
                <w:sz w:val="18"/>
                <w:szCs w:val="18"/>
                <w:lang w:val="es-CO" w:eastAsia="es-CO"/>
              </w:rPr>
            </w:pPr>
            <w:r w:rsidRPr="003E5AD6">
              <w:rPr>
                <w:rFonts w:ascii="Arial" w:hAnsi="Arial" w:cs="Arial"/>
                <w:color w:val="000000"/>
                <w:sz w:val="18"/>
                <w:szCs w:val="18"/>
                <w:lang w:val="es-CO" w:eastAsia="es-CO"/>
              </w:rPr>
              <w:t>Número de identificación de la entidad que realiza la dispensación.</w:t>
            </w:r>
          </w:p>
        </w:tc>
        <w:tc>
          <w:tcPr>
            <w:tcW w:w="606" w:type="pct"/>
            <w:vMerge w:val="restart"/>
            <w:tcBorders>
              <w:top w:val="single" w:sz="8" w:space="0" w:color="auto"/>
              <w:left w:val="single" w:sz="8" w:space="0" w:color="000000"/>
              <w:bottom w:val="single" w:sz="8" w:space="0" w:color="000000"/>
              <w:right w:val="single" w:sz="8" w:space="0" w:color="000000"/>
            </w:tcBorders>
            <w:shd w:val="clear" w:color="auto" w:fill="FFFFFF" w:themeFill="background1"/>
            <w:vAlign w:val="center"/>
            <w:hideMark/>
          </w:tcPr>
          <w:p w14:paraId="1BB86DA3" w14:textId="77777777" w:rsidR="00F41643" w:rsidRPr="003E5AD6" w:rsidRDefault="00F41643" w:rsidP="00F41643">
            <w:pPr>
              <w:jc w:val="center"/>
              <w:rPr>
                <w:rFonts w:ascii="Arial" w:hAnsi="Arial" w:cs="Arial"/>
                <w:color w:val="000000"/>
                <w:sz w:val="18"/>
                <w:szCs w:val="18"/>
                <w:lang w:val="es-CO" w:eastAsia="es-CO"/>
              </w:rPr>
            </w:pPr>
            <w:r w:rsidRPr="003E5AD6">
              <w:rPr>
                <w:rFonts w:ascii="Arial" w:hAnsi="Arial" w:cs="Arial"/>
                <w:color w:val="000000"/>
                <w:sz w:val="18"/>
                <w:szCs w:val="18"/>
                <w:lang w:val="es-CO" w:eastAsia="es-CO"/>
              </w:rPr>
              <w:t>17</w:t>
            </w:r>
          </w:p>
        </w:tc>
        <w:tc>
          <w:tcPr>
            <w:tcW w:w="757" w:type="pct"/>
            <w:vMerge w:val="restart"/>
            <w:tcBorders>
              <w:top w:val="single" w:sz="8" w:space="0" w:color="auto"/>
              <w:left w:val="single" w:sz="8" w:space="0" w:color="000000"/>
              <w:bottom w:val="single" w:sz="8" w:space="0" w:color="000000"/>
              <w:right w:val="single" w:sz="8" w:space="0" w:color="auto"/>
            </w:tcBorders>
            <w:shd w:val="clear" w:color="auto" w:fill="FFFFFF" w:themeFill="background1"/>
            <w:vAlign w:val="center"/>
            <w:hideMark/>
          </w:tcPr>
          <w:p w14:paraId="0D52C742" w14:textId="77777777" w:rsidR="00F41643" w:rsidRPr="003E5AD6" w:rsidRDefault="00F41643" w:rsidP="00F41643">
            <w:pPr>
              <w:jc w:val="center"/>
              <w:rPr>
                <w:rFonts w:ascii="Arial" w:hAnsi="Arial" w:cs="Arial"/>
                <w:color w:val="000000"/>
                <w:sz w:val="18"/>
                <w:szCs w:val="18"/>
                <w:lang w:val="es-CO" w:eastAsia="es-CO"/>
              </w:rPr>
            </w:pPr>
            <w:r w:rsidRPr="003E5AD6">
              <w:rPr>
                <w:rFonts w:ascii="Arial" w:hAnsi="Arial" w:cs="Arial"/>
                <w:color w:val="000000"/>
                <w:sz w:val="18"/>
                <w:szCs w:val="18"/>
                <w:lang w:val="es-CO" w:eastAsia="es-CO"/>
              </w:rPr>
              <w:t>Alfanumérico</w:t>
            </w:r>
          </w:p>
        </w:tc>
      </w:tr>
      <w:tr w:rsidR="005B0C92" w:rsidRPr="00350562" w14:paraId="52F65E26" w14:textId="77777777" w:rsidTr="00C87526">
        <w:trPr>
          <w:gridAfter w:val="1"/>
          <w:wAfter w:w="85" w:type="pct"/>
          <w:trHeight w:val="540"/>
        </w:trPr>
        <w:tc>
          <w:tcPr>
            <w:tcW w:w="222" w:type="pct"/>
            <w:vMerge/>
            <w:tcBorders>
              <w:top w:val="single" w:sz="8" w:space="0" w:color="auto"/>
              <w:left w:val="single" w:sz="8" w:space="0" w:color="auto"/>
              <w:bottom w:val="single" w:sz="8" w:space="0" w:color="000000"/>
              <w:right w:val="single" w:sz="8" w:space="0" w:color="000000"/>
            </w:tcBorders>
            <w:shd w:val="clear" w:color="auto" w:fill="FFFFFF" w:themeFill="background1"/>
            <w:vAlign w:val="center"/>
            <w:hideMark/>
          </w:tcPr>
          <w:p w14:paraId="56B7E40E" w14:textId="77777777" w:rsidR="00F41643" w:rsidRPr="003E5AD6" w:rsidRDefault="00F41643" w:rsidP="00F41643">
            <w:pPr>
              <w:rPr>
                <w:rFonts w:ascii="Arial" w:hAnsi="Arial" w:cs="Arial"/>
                <w:color w:val="000000"/>
                <w:sz w:val="18"/>
                <w:szCs w:val="18"/>
                <w:lang w:val="es-CO" w:eastAsia="es-CO"/>
              </w:rPr>
            </w:pPr>
          </w:p>
        </w:tc>
        <w:tc>
          <w:tcPr>
            <w:tcW w:w="984" w:type="pct"/>
            <w:vMerge/>
            <w:tcBorders>
              <w:top w:val="single" w:sz="8" w:space="0" w:color="auto"/>
              <w:left w:val="single" w:sz="8" w:space="0" w:color="000000"/>
              <w:bottom w:val="single" w:sz="8" w:space="0" w:color="000000"/>
              <w:right w:val="single" w:sz="8" w:space="0" w:color="000000"/>
            </w:tcBorders>
            <w:shd w:val="clear" w:color="auto" w:fill="FFFFFF" w:themeFill="background1"/>
            <w:vAlign w:val="center"/>
            <w:hideMark/>
          </w:tcPr>
          <w:p w14:paraId="67B4D8C1" w14:textId="77777777" w:rsidR="00F41643" w:rsidRPr="003E5AD6" w:rsidRDefault="00F41643" w:rsidP="00F41643">
            <w:pPr>
              <w:rPr>
                <w:rFonts w:ascii="Arial" w:hAnsi="Arial" w:cs="Arial"/>
                <w:color w:val="000000"/>
                <w:sz w:val="18"/>
                <w:szCs w:val="18"/>
                <w:lang w:val="es-CO" w:eastAsia="es-CO"/>
              </w:rPr>
            </w:pPr>
          </w:p>
        </w:tc>
        <w:tc>
          <w:tcPr>
            <w:tcW w:w="947" w:type="pct"/>
            <w:vMerge/>
            <w:tcBorders>
              <w:top w:val="single" w:sz="8" w:space="0" w:color="auto"/>
              <w:left w:val="single" w:sz="8" w:space="0" w:color="000000"/>
              <w:bottom w:val="single" w:sz="8" w:space="0" w:color="000000"/>
              <w:right w:val="single" w:sz="8" w:space="0" w:color="000000"/>
            </w:tcBorders>
            <w:shd w:val="clear" w:color="auto" w:fill="FFFFFF" w:themeFill="background1"/>
            <w:vAlign w:val="center"/>
            <w:hideMark/>
          </w:tcPr>
          <w:p w14:paraId="1FEC64FE" w14:textId="77777777" w:rsidR="00F41643" w:rsidRPr="003E5AD6" w:rsidRDefault="00F41643" w:rsidP="00F41643">
            <w:pPr>
              <w:rPr>
                <w:rFonts w:ascii="Arial" w:hAnsi="Arial" w:cs="Arial"/>
                <w:color w:val="000000"/>
                <w:sz w:val="18"/>
                <w:szCs w:val="18"/>
                <w:lang w:val="es-CO" w:eastAsia="es-CO"/>
              </w:rPr>
            </w:pPr>
          </w:p>
        </w:tc>
        <w:tc>
          <w:tcPr>
            <w:tcW w:w="1398" w:type="pct"/>
            <w:tcBorders>
              <w:top w:val="nil"/>
              <w:left w:val="nil"/>
              <w:bottom w:val="single" w:sz="8" w:space="0" w:color="auto"/>
              <w:right w:val="single" w:sz="8" w:space="0" w:color="000000"/>
            </w:tcBorders>
            <w:shd w:val="clear" w:color="auto" w:fill="FFFFFF" w:themeFill="background1"/>
            <w:vAlign w:val="center"/>
            <w:hideMark/>
          </w:tcPr>
          <w:p w14:paraId="4AEB27EF" w14:textId="77777777" w:rsidR="00F41643" w:rsidRPr="003E5AD6" w:rsidRDefault="00F41643" w:rsidP="00F41643">
            <w:pPr>
              <w:rPr>
                <w:rFonts w:ascii="Arial" w:hAnsi="Arial" w:cs="Arial"/>
                <w:color w:val="000000"/>
                <w:sz w:val="18"/>
                <w:szCs w:val="18"/>
                <w:lang w:val="es-CO" w:eastAsia="es-CO"/>
              </w:rPr>
            </w:pPr>
            <w:r w:rsidRPr="003E5AD6">
              <w:rPr>
                <w:rFonts w:ascii="Arial" w:hAnsi="Arial" w:cs="Arial"/>
                <w:b/>
                <w:color w:val="000000"/>
                <w:sz w:val="18"/>
                <w:szCs w:val="18"/>
                <w:lang w:val="es-CO" w:eastAsia="es-CO"/>
              </w:rPr>
              <w:t>Nota:</w:t>
            </w:r>
            <w:r w:rsidRPr="003E5AD6">
              <w:rPr>
                <w:rFonts w:ascii="Arial" w:hAnsi="Arial" w:cs="Arial"/>
                <w:color w:val="000000"/>
                <w:sz w:val="18"/>
                <w:szCs w:val="18"/>
                <w:lang w:val="es-CO" w:eastAsia="es-CO"/>
              </w:rPr>
              <w:t xml:space="preserve"> Sin dígito de verificación, puntos o comas.</w:t>
            </w:r>
          </w:p>
        </w:tc>
        <w:tc>
          <w:tcPr>
            <w:tcW w:w="606" w:type="pct"/>
            <w:vMerge/>
            <w:tcBorders>
              <w:top w:val="single" w:sz="8" w:space="0" w:color="auto"/>
              <w:left w:val="single" w:sz="8" w:space="0" w:color="000000"/>
              <w:bottom w:val="single" w:sz="8" w:space="0" w:color="000000"/>
              <w:right w:val="single" w:sz="8" w:space="0" w:color="000000"/>
            </w:tcBorders>
            <w:shd w:val="clear" w:color="auto" w:fill="FFFFFF" w:themeFill="background1"/>
            <w:vAlign w:val="center"/>
            <w:hideMark/>
          </w:tcPr>
          <w:p w14:paraId="3A67D67D" w14:textId="77777777" w:rsidR="00F41643" w:rsidRPr="003E5AD6" w:rsidRDefault="00F41643" w:rsidP="00F41643">
            <w:pPr>
              <w:rPr>
                <w:rFonts w:ascii="Arial" w:hAnsi="Arial" w:cs="Arial"/>
                <w:color w:val="000000"/>
                <w:sz w:val="18"/>
                <w:szCs w:val="18"/>
                <w:lang w:val="es-CO" w:eastAsia="es-CO"/>
              </w:rPr>
            </w:pPr>
          </w:p>
        </w:tc>
        <w:tc>
          <w:tcPr>
            <w:tcW w:w="757" w:type="pct"/>
            <w:vMerge/>
            <w:tcBorders>
              <w:top w:val="single" w:sz="8" w:space="0" w:color="auto"/>
              <w:left w:val="single" w:sz="8" w:space="0" w:color="000000"/>
              <w:bottom w:val="single" w:sz="8" w:space="0" w:color="000000"/>
              <w:right w:val="single" w:sz="8" w:space="0" w:color="auto"/>
            </w:tcBorders>
            <w:shd w:val="clear" w:color="auto" w:fill="FFFFFF" w:themeFill="background1"/>
            <w:vAlign w:val="center"/>
            <w:hideMark/>
          </w:tcPr>
          <w:p w14:paraId="3C9C4B02" w14:textId="77777777" w:rsidR="00F41643" w:rsidRPr="003E5AD6" w:rsidRDefault="00F41643" w:rsidP="00F41643">
            <w:pPr>
              <w:rPr>
                <w:rFonts w:ascii="Arial" w:hAnsi="Arial" w:cs="Arial"/>
                <w:color w:val="000000"/>
                <w:sz w:val="18"/>
                <w:szCs w:val="18"/>
                <w:lang w:val="es-CO" w:eastAsia="es-CO"/>
              </w:rPr>
            </w:pPr>
          </w:p>
        </w:tc>
      </w:tr>
      <w:tr w:rsidR="00D952FD" w:rsidRPr="00350562" w14:paraId="2BEE6D74" w14:textId="77777777" w:rsidTr="00C87526">
        <w:trPr>
          <w:gridAfter w:val="1"/>
          <w:wAfter w:w="85" w:type="pct"/>
          <w:trHeight w:val="1596"/>
        </w:trPr>
        <w:tc>
          <w:tcPr>
            <w:tcW w:w="222" w:type="pct"/>
            <w:tcBorders>
              <w:top w:val="nil"/>
              <w:left w:val="single" w:sz="8" w:space="0" w:color="000000"/>
              <w:bottom w:val="single" w:sz="8" w:space="0" w:color="000000"/>
              <w:right w:val="single" w:sz="8" w:space="0" w:color="000000"/>
            </w:tcBorders>
            <w:shd w:val="clear" w:color="auto" w:fill="FFFFFF" w:themeFill="background1"/>
            <w:vAlign w:val="center"/>
            <w:hideMark/>
          </w:tcPr>
          <w:p w14:paraId="5086AA26" w14:textId="77777777" w:rsidR="00F41643" w:rsidRPr="003E5AD6" w:rsidRDefault="00F41643" w:rsidP="00F41643">
            <w:pPr>
              <w:jc w:val="center"/>
              <w:rPr>
                <w:rFonts w:ascii="Arial" w:hAnsi="Arial" w:cs="Arial"/>
                <w:color w:val="000000"/>
                <w:sz w:val="18"/>
                <w:szCs w:val="18"/>
                <w:lang w:val="es-CO" w:eastAsia="es-CO"/>
              </w:rPr>
            </w:pPr>
            <w:r w:rsidRPr="003E5AD6">
              <w:rPr>
                <w:rFonts w:ascii="Arial" w:hAnsi="Arial" w:cs="Arial"/>
                <w:color w:val="000000"/>
                <w:sz w:val="18"/>
                <w:szCs w:val="18"/>
                <w:lang w:val="es-CO" w:eastAsia="es-CO"/>
              </w:rPr>
              <w:t>3</w:t>
            </w:r>
          </w:p>
        </w:tc>
        <w:tc>
          <w:tcPr>
            <w:tcW w:w="984" w:type="pct"/>
            <w:tcBorders>
              <w:top w:val="nil"/>
              <w:left w:val="nil"/>
              <w:bottom w:val="single" w:sz="8" w:space="0" w:color="000000"/>
              <w:right w:val="single" w:sz="8" w:space="0" w:color="000000"/>
            </w:tcBorders>
            <w:shd w:val="clear" w:color="auto" w:fill="FFFFFF" w:themeFill="background1"/>
            <w:vAlign w:val="center"/>
            <w:hideMark/>
          </w:tcPr>
          <w:p w14:paraId="593A658B" w14:textId="77777777" w:rsidR="00F41643" w:rsidRPr="003E5AD6" w:rsidRDefault="00F41643" w:rsidP="00F41643">
            <w:pPr>
              <w:jc w:val="center"/>
              <w:rPr>
                <w:rFonts w:ascii="Arial" w:hAnsi="Arial" w:cs="Arial"/>
                <w:color w:val="000000"/>
                <w:sz w:val="18"/>
                <w:szCs w:val="18"/>
                <w:lang w:val="es-CO" w:eastAsia="es-CO"/>
              </w:rPr>
            </w:pPr>
            <w:r w:rsidRPr="003E5AD6">
              <w:rPr>
                <w:rFonts w:ascii="Arial" w:hAnsi="Arial" w:cs="Arial"/>
                <w:color w:val="000000"/>
                <w:sz w:val="18"/>
                <w:szCs w:val="18"/>
                <w:lang w:val="es-CO" w:eastAsia="es-CO"/>
              </w:rPr>
              <w:t>codigoMunicipio</w:t>
            </w:r>
          </w:p>
        </w:tc>
        <w:tc>
          <w:tcPr>
            <w:tcW w:w="947" w:type="pct"/>
            <w:tcBorders>
              <w:top w:val="nil"/>
              <w:left w:val="nil"/>
              <w:bottom w:val="single" w:sz="8" w:space="0" w:color="000000"/>
              <w:right w:val="single" w:sz="8" w:space="0" w:color="000000"/>
            </w:tcBorders>
            <w:shd w:val="clear" w:color="auto" w:fill="FFFFFF" w:themeFill="background1"/>
            <w:vAlign w:val="center"/>
            <w:hideMark/>
          </w:tcPr>
          <w:p w14:paraId="30567B5C" w14:textId="77777777" w:rsidR="00F41643" w:rsidRPr="003E5AD6" w:rsidRDefault="00F41643" w:rsidP="00F41643">
            <w:pPr>
              <w:jc w:val="center"/>
              <w:rPr>
                <w:rFonts w:ascii="Arial" w:hAnsi="Arial" w:cs="Arial"/>
                <w:color w:val="000000"/>
                <w:sz w:val="18"/>
                <w:szCs w:val="18"/>
                <w:lang w:val="es-CO" w:eastAsia="es-CO"/>
              </w:rPr>
            </w:pPr>
            <w:r w:rsidRPr="003E5AD6">
              <w:rPr>
                <w:rFonts w:ascii="Arial" w:hAnsi="Arial" w:cs="Arial"/>
                <w:color w:val="000000"/>
                <w:sz w:val="18"/>
                <w:szCs w:val="18"/>
                <w:lang w:val="es-CO" w:eastAsia="es-CO"/>
              </w:rPr>
              <w:t>Código Municipio donde se encuentra la entidad que dispensa</w:t>
            </w:r>
          </w:p>
        </w:tc>
        <w:tc>
          <w:tcPr>
            <w:tcW w:w="1398" w:type="pct"/>
            <w:tcBorders>
              <w:top w:val="nil"/>
              <w:left w:val="nil"/>
              <w:bottom w:val="single" w:sz="8" w:space="0" w:color="000000"/>
              <w:right w:val="single" w:sz="8" w:space="0" w:color="000000"/>
            </w:tcBorders>
            <w:shd w:val="clear" w:color="auto" w:fill="FFFFFF" w:themeFill="background1"/>
            <w:vAlign w:val="center"/>
            <w:hideMark/>
          </w:tcPr>
          <w:p w14:paraId="00C7478D" w14:textId="77777777" w:rsidR="00F41643" w:rsidRPr="003E5AD6" w:rsidRDefault="00F41643" w:rsidP="00F41643">
            <w:pPr>
              <w:rPr>
                <w:rFonts w:ascii="Arial" w:hAnsi="Arial" w:cs="Arial"/>
                <w:color w:val="000000"/>
                <w:sz w:val="18"/>
                <w:szCs w:val="18"/>
                <w:lang w:val="es-CO" w:eastAsia="es-CO"/>
              </w:rPr>
            </w:pPr>
            <w:r w:rsidRPr="003E5AD6">
              <w:rPr>
                <w:rFonts w:ascii="Arial" w:hAnsi="Arial" w:cs="Arial"/>
                <w:color w:val="000000"/>
                <w:sz w:val="18"/>
                <w:szCs w:val="18"/>
                <w:lang w:val="es-CO" w:eastAsia="es-CO"/>
              </w:rPr>
              <w:t>Corresponde al código DIVIPOLA del municipio donde se encuentra ubicada la entidad que realiza la Dispensación Ambulatoria de medicamentos o dispositivos médicos.</w:t>
            </w:r>
          </w:p>
        </w:tc>
        <w:tc>
          <w:tcPr>
            <w:tcW w:w="606" w:type="pct"/>
            <w:tcBorders>
              <w:top w:val="nil"/>
              <w:left w:val="nil"/>
              <w:bottom w:val="single" w:sz="8" w:space="0" w:color="000000"/>
              <w:right w:val="single" w:sz="8" w:space="0" w:color="000000"/>
            </w:tcBorders>
            <w:shd w:val="clear" w:color="auto" w:fill="FFFFFF" w:themeFill="background1"/>
            <w:vAlign w:val="center"/>
            <w:hideMark/>
          </w:tcPr>
          <w:p w14:paraId="78109881" w14:textId="77777777" w:rsidR="00F41643" w:rsidRPr="003E5AD6" w:rsidRDefault="00F41643" w:rsidP="00F41643">
            <w:pPr>
              <w:jc w:val="center"/>
              <w:rPr>
                <w:rFonts w:ascii="Arial" w:hAnsi="Arial" w:cs="Arial"/>
                <w:color w:val="000000"/>
                <w:sz w:val="18"/>
                <w:szCs w:val="18"/>
                <w:lang w:val="es-CO" w:eastAsia="es-CO"/>
              </w:rPr>
            </w:pPr>
            <w:r w:rsidRPr="003E5AD6">
              <w:rPr>
                <w:rFonts w:ascii="Arial" w:hAnsi="Arial" w:cs="Arial"/>
                <w:color w:val="000000"/>
                <w:sz w:val="18"/>
                <w:szCs w:val="18"/>
                <w:lang w:val="es-CO" w:eastAsia="es-CO"/>
              </w:rPr>
              <w:t>5</w:t>
            </w:r>
          </w:p>
        </w:tc>
        <w:tc>
          <w:tcPr>
            <w:tcW w:w="757" w:type="pct"/>
            <w:tcBorders>
              <w:top w:val="nil"/>
              <w:left w:val="nil"/>
              <w:bottom w:val="single" w:sz="8" w:space="0" w:color="000000"/>
              <w:right w:val="single" w:sz="8" w:space="0" w:color="000000"/>
            </w:tcBorders>
            <w:shd w:val="clear" w:color="auto" w:fill="FFFFFF" w:themeFill="background1"/>
            <w:vAlign w:val="center"/>
            <w:hideMark/>
          </w:tcPr>
          <w:p w14:paraId="2FB7741E" w14:textId="77777777" w:rsidR="00F41643" w:rsidRPr="003E5AD6" w:rsidRDefault="00F41643" w:rsidP="00F41643">
            <w:pPr>
              <w:jc w:val="center"/>
              <w:rPr>
                <w:rFonts w:ascii="Arial" w:hAnsi="Arial" w:cs="Arial"/>
                <w:color w:val="000000"/>
                <w:sz w:val="18"/>
                <w:szCs w:val="18"/>
                <w:lang w:val="es-CO" w:eastAsia="es-CO"/>
              </w:rPr>
            </w:pPr>
            <w:r w:rsidRPr="003E5AD6">
              <w:rPr>
                <w:rFonts w:ascii="Arial" w:hAnsi="Arial" w:cs="Arial"/>
                <w:color w:val="000000"/>
                <w:sz w:val="18"/>
                <w:szCs w:val="18"/>
                <w:lang w:val="es-CO" w:eastAsia="es-CO"/>
              </w:rPr>
              <w:t>Numérico</w:t>
            </w:r>
          </w:p>
        </w:tc>
      </w:tr>
      <w:tr w:rsidR="005B0C92" w:rsidRPr="00350562" w14:paraId="66A1C6F7" w14:textId="77777777" w:rsidTr="00C87526">
        <w:trPr>
          <w:gridAfter w:val="1"/>
          <w:wAfter w:w="85" w:type="pct"/>
          <w:trHeight w:val="1320"/>
        </w:trPr>
        <w:tc>
          <w:tcPr>
            <w:tcW w:w="222" w:type="pct"/>
            <w:vMerge w:val="restart"/>
            <w:tcBorders>
              <w:top w:val="nil"/>
              <w:left w:val="single" w:sz="8" w:space="0" w:color="000000"/>
              <w:bottom w:val="nil"/>
              <w:right w:val="single" w:sz="8" w:space="0" w:color="000000"/>
            </w:tcBorders>
            <w:shd w:val="clear" w:color="auto" w:fill="FFFFFF" w:themeFill="background1"/>
            <w:vAlign w:val="center"/>
            <w:hideMark/>
          </w:tcPr>
          <w:p w14:paraId="74E9CAB6" w14:textId="77777777" w:rsidR="00F41643" w:rsidRPr="003E5AD6" w:rsidRDefault="00F41643" w:rsidP="00F41643">
            <w:pPr>
              <w:jc w:val="center"/>
              <w:rPr>
                <w:rFonts w:ascii="Arial" w:hAnsi="Arial" w:cs="Arial"/>
                <w:color w:val="000000"/>
                <w:sz w:val="18"/>
                <w:szCs w:val="18"/>
                <w:lang w:val="es-CO" w:eastAsia="es-CO"/>
              </w:rPr>
            </w:pPr>
            <w:r w:rsidRPr="003E5AD6">
              <w:rPr>
                <w:rFonts w:ascii="Arial" w:hAnsi="Arial" w:cs="Arial"/>
                <w:color w:val="000000"/>
                <w:sz w:val="18"/>
                <w:szCs w:val="18"/>
                <w:lang w:val="es-CO" w:eastAsia="es-CO"/>
              </w:rPr>
              <w:t>4</w:t>
            </w:r>
          </w:p>
        </w:tc>
        <w:tc>
          <w:tcPr>
            <w:tcW w:w="984" w:type="pct"/>
            <w:vMerge w:val="restart"/>
            <w:tcBorders>
              <w:top w:val="nil"/>
              <w:left w:val="single" w:sz="8" w:space="0" w:color="000000"/>
              <w:bottom w:val="nil"/>
              <w:right w:val="single" w:sz="8" w:space="0" w:color="000000"/>
            </w:tcBorders>
            <w:shd w:val="clear" w:color="auto" w:fill="FFFFFF" w:themeFill="background1"/>
            <w:vAlign w:val="center"/>
            <w:hideMark/>
          </w:tcPr>
          <w:p w14:paraId="4812A493" w14:textId="77777777" w:rsidR="00F41643" w:rsidRPr="003E5AD6" w:rsidRDefault="00F41643" w:rsidP="00F41643">
            <w:pPr>
              <w:jc w:val="center"/>
              <w:rPr>
                <w:rFonts w:ascii="Arial" w:hAnsi="Arial" w:cs="Arial"/>
                <w:color w:val="000000"/>
                <w:sz w:val="18"/>
                <w:szCs w:val="18"/>
                <w:lang w:val="es-CO" w:eastAsia="es-CO"/>
              </w:rPr>
            </w:pPr>
            <w:r w:rsidRPr="003E5AD6">
              <w:rPr>
                <w:rFonts w:ascii="Arial" w:hAnsi="Arial" w:cs="Arial"/>
                <w:color w:val="000000"/>
                <w:sz w:val="18"/>
                <w:szCs w:val="18"/>
                <w:lang w:val="es-CO" w:eastAsia="es-CO"/>
              </w:rPr>
              <w:t>tipoEntidad</w:t>
            </w:r>
          </w:p>
        </w:tc>
        <w:tc>
          <w:tcPr>
            <w:tcW w:w="947" w:type="pct"/>
            <w:vMerge w:val="restart"/>
            <w:tcBorders>
              <w:top w:val="nil"/>
              <w:left w:val="single" w:sz="8" w:space="0" w:color="000000"/>
              <w:bottom w:val="nil"/>
              <w:right w:val="single" w:sz="8" w:space="0" w:color="000000"/>
            </w:tcBorders>
            <w:shd w:val="clear" w:color="auto" w:fill="FFFFFF" w:themeFill="background1"/>
            <w:vAlign w:val="center"/>
            <w:hideMark/>
          </w:tcPr>
          <w:p w14:paraId="0E406A01" w14:textId="77777777" w:rsidR="00F41643" w:rsidRPr="003E5AD6" w:rsidRDefault="00F41643" w:rsidP="00F41643">
            <w:pPr>
              <w:jc w:val="center"/>
              <w:rPr>
                <w:rFonts w:ascii="Arial" w:hAnsi="Arial" w:cs="Arial"/>
                <w:color w:val="000000"/>
                <w:sz w:val="18"/>
                <w:szCs w:val="18"/>
                <w:lang w:val="es-CO" w:eastAsia="es-CO"/>
              </w:rPr>
            </w:pPr>
            <w:r w:rsidRPr="003E5AD6">
              <w:rPr>
                <w:rFonts w:ascii="Arial" w:hAnsi="Arial" w:cs="Arial"/>
                <w:color w:val="000000"/>
                <w:sz w:val="18"/>
                <w:szCs w:val="18"/>
                <w:lang w:val="es-CO" w:eastAsia="es-CO"/>
              </w:rPr>
              <w:t>Tipo de entidad que realiza la dispensación ambulatoria</w:t>
            </w:r>
          </w:p>
        </w:tc>
        <w:tc>
          <w:tcPr>
            <w:tcW w:w="1398" w:type="pct"/>
            <w:tcBorders>
              <w:top w:val="nil"/>
              <w:left w:val="nil"/>
              <w:bottom w:val="nil"/>
              <w:right w:val="single" w:sz="8" w:space="0" w:color="000000"/>
            </w:tcBorders>
            <w:shd w:val="clear" w:color="auto" w:fill="FFFFFF" w:themeFill="background1"/>
            <w:vAlign w:val="center"/>
            <w:hideMark/>
          </w:tcPr>
          <w:p w14:paraId="582F7098" w14:textId="300E5CBC" w:rsidR="00F41643" w:rsidRPr="003E5AD6" w:rsidRDefault="00F41643" w:rsidP="00F41643">
            <w:pPr>
              <w:rPr>
                <w:rFonts w:ascii="Arial" w:hAnsi="Arial" w:cs="Arial"/>
                <w:color w:val="000000"/>
                <w:sz w:val="18"/>
                <w:szCs w:val="18"/>
                <w:lang w:val="es-CO" w:eastAsia="es-CO"/>
              </w:rPr>
            </w:pPr>
            <w:r w:rsidRPr="003E5AD6">
              <w:rPr>
                <w:rFonts w:ascii="Arial" w:hAnsi="Arial" w:cs="Arial"/>
                <w:color w:val="000000"/>
                <w:sz w:val="18"/>
                <w:szCs w:val="18"/>
                <w:lang w:val="es-CO" w:eastAsia="es-CO"/>
              </w:rPr>
              <w:t>Reportar el tipo de entidad que realiza</w:t>
            </w:r>
            <w:r w:rsidR="001B0A23" w:rsidRPr="003E5AD6">
              <w:rPr>
                <w:rFonts w:ascii="Arial" w:hAnsi="Arial" w:cs="Arial"/>
                <w:color w:val="000000"/>
                <w:sz w:val="18"/>
                <w:szCs w:val="18"/>
                <w:lang w:val="es-CO" w:eastAsia="es-CO"/>
              </w:rPr>
              <w:t xml:space="preserve"> </w:t>
            </w:r>
            <w:r w:rsidRPr="003E5AD6">
              <w:rPr>
                <w:rFonts w:ascii="Arial" w:hAnsi="Arial" w:cs="Arial"/>
                <w:color w:val="000000"/>
                <w:sz w:val="18"/>
                <w:szCs w:val="18"/>
                <w:lang w:val="es-CO" w:eastAsia="es-CO"/>
              </w:rPr>
              <w:t>la</w:t>
            </w:r>
            <w:r w:rsidR="001B0A23" w:rsidRPr="003E5AD6">
              <w:rPr>
                <w:rFonts w:ascii="Arial" w:hAnsi="Arial" w:cs="Arial"/>
                <w:color w:val="000000"/>
                <w:sz w:val="18"/>
                <w:szCs w:val="18"/>
                <w:lang w:val="es-CO" w:eastAsia="es-CO"/>
              </w:rPr>
              <w:t xml:space="preserve"> </w:t>
            </w:r>
            <w:r w:rsidRPr="003E5AD6">
              <w:rPr>
                <w:rFonts w:ascii="Arial" w:hAnsi="Arial" w:cs="Arial"/>
                <w:color w:val="000000"/>
                <w:sz w:val="18"/>
                <w:szCs w:val="18"/>
                <w:lang w:val="es-CO" w:eastAsia="es-CO"/>
              </w:rPr>
              <w:t>dispensación ambulatoria del medicamento o dispositivo médico que se está reportando:</w:t>
            </w:r>
          </w:p>
        </w:tc>
        <w:tc>
          <w:tcPr>
            <w:tcW w:w="606" w:type="pct"/>
            <w:vMerge w:val="restart"/>
            <w:tcBorders>
              <w:top w:val="nil"/>
              <w:left w:val="single" w:sz="8" w:space="0" w:color="000000"/>
              <w:bottom w:val="nil"/>
              <w:right w:val="single" w:sz="8" w:space="0" w:color="000000"/>
            </w:tcBorders>
            <w:shd w:val="clear" w:color="auto" w:fill="FFFFFF" w:themeFill="background1"/>
            <w:vAlign w:val="center"/>
            <w:hideMark/>
          </w:tcPr>
          <w:p w14:paraId="2EFF54F5" w14:textId="77777777" w:rsidR="00F41643" w:rsidRPr="003E5AD6" w:rsidRDefault="00F41643" w:rsidP="00F41643">
            <w:pPr>
              <w:jc w:val="center"/>
              <w:rPr>
                <w:rFonts w:ascii="Arial" w:hAnsi="Arial" w:cs="Arial"/>
                <w:color w:val="000000"/>
                <w:sz w:val="18"/>
                <w:szCs w:val="18"/>
                <w:lang w:val="es-CO" w:eastAsia="es-CO"/>
              </w:rPr>
            </w:pPr>
            <w:r w:rsidRPr="003E5AD6">
              <w:rPr>
                <w:rFonts w:ascii="Arial" w:hAnsi="Arial" w:cs="Arial"/>
                <w:color w:val="000000"/>
                <w:sz w:val="18"/>
                <w:szCs w:val="18"/>
                <w:lang w:val="es-CO" w:eastAsia="es-CO"/>
              </w:rPr>
              <w:t>1</w:t>
            </w:r>
          </w:p>
        </w:tc>
        <w:tc>
          <w:tcPr>
            <w:tcW w:w="757" w:type="pct"/>
            <w:vMerge w:val="restart"/>
            <w:tcBorders>
              <w:top w:val="nil"/>
              <w:left w:val="single" w:sz="8" w:space="0" w:color="000000"/>
              <w:bottom w:val="nil"/>
              <w:right w:val="single" w:sz="8" w:space="0" w:color="000000"/>
            </w:tcBorders>
            <w:shd w:val="clear" w:color="auto" w:fill="FFFFFF" w:themeFill="background1"/>
            <w:vAlign w:val="center"/>
            <w:hideMark/>
          </w:tcPr>
          <w:p w14:paraId="146AF766" w14:textId="77777777" w:rsidR="00F41643" w:rsidRPr="003E5AD6" w:rsidRDefault="00F41643" w:rsidP="00F41643">
            <w:pPr>
              <w:jc w:val="center"/>
              <w:rPr>
                <w:rFonts w:ascii="Arial" w:hAnsi="Arial" w:cs="Arial"/>
                <w:color w:val="000000"/>
                <w:sz w:val="18"/>
                <w:szCs w:val="18"/>
                <w:lang w:val="es-CO" w:eastAsia="es-CO"/>
              </w:rPr>
            </w:pPr>
            <w:r w:rsidRPr="003E5AD6">
              <w:rPr>
                <w:rFonts w:ascii="Arial" w:hAnsi="Arial" w:cs="Arial"/>
                <w:color w:val="000000"/>
                <w:sz w:val="18"/>
                <w:szCs w:val="18"/>
                <w:lang w:val="es-CO" w:eastAsia="es-CO"/>
              </w:rPr>
              <w:t>Numérico</w:t>
            </w:r>
          </w:p>
        </w:tc>
      </w:tr>
      <w:tr w:rsidR="005B0C92" w:rsidRPr="00350562" w14:paraId="0DBAC39E" w14:textId="77777777" w:rsidTr="00C87526">
        <w:trPr>
          <w:gridAfter w:val="1"/>
          <w:wAfter w:w="85" w:type="pct"/>
          <w:trHeight w:val="528"/>
        </w:trPr>
        <w:tc>
          <w:tcPr>
            <w:tcW w:w="222" w:type="pct"/>
            <w:vMerge/>
            <w:tcBorders>
              <w:top w:val="nil"/>
              <w:left w:val="single" w:sz="8" w:space="0" w:color="000000"/>
              <w:bottom w:val="nil"/>
              <w:right w:val="single" w:sz="8" w:space="0" w:color="000000"/>
            </w:tcBorders>
            <w:shd w:val="clear" w:color="auto" w:fill="FFFFFF" w:themeFill="background1"/>
            <w:vAlign w:val="center"/>
            <w:hideMark/>
          </w:tcPr>
          <w:p w14:paraId="675AD36F" w14:textId="77777777" w:rsidR="00F41643" w:rsidRPr="003E5AD6" w:rsidRDefault="00F41643" w:rsidP="00F41643">
            <w:pPr>
              <w:rPr>
                <w:rFonts w:ascii="Arial" w:hAnsi="Arial" w:cs="Arial"/>
                <w:color w:val="000000"/>
                <w:sz w:val="18"/>
                <w:szCs w:val="18"/>
                <w:lang w:val="es-CO" w:eastAsia="es-CO"/>
              </w:rPr>
            </w:pPr>
          </w:p>
        </w:tc>
        <w:tc>
          <w:tcPr>
            <w:tcW w:w="984" w:type="pct"/>
            <w:vMerge/>
            <w:tcBorders>
              <w:top w:val="nil"/>
              <w:left w:val="single" w:sz="8" w:space="0" w:color="000000"/>
              <w:bottom w:val="nil"/>
              <w:right w:val="single" w:sz="8" w:space="0" w:color="000000"/>
            </w:tcBorders>
            <w:shd w:val="clear" w:color="auto" w:fill="FFFFFF" w:themeFill="background1"/>
            <w:vAlign w:val="center"/>
            <w:hideMark/>
          </w:tcPr>
          <w:p w14:paraId="226E4422" w14:textId="77777777" w:rsidR="00F41643" w:rsidRPr="003E5AD6" w:rsidRDefault="00F41643" w:rsidP="00F41643">
            <w:pPr>
              <w:rPr>
                <w:rFonts w:ascii="Arial" w:hAnsi="Arial" w:cs="Arial"/>
                <w:color w:val="000000"/>
                <w:sz w:val="18"/>
                <w:szCs w:val="18"/>
                <w:lang w:val="es-CO" w:eastAsia="es-CO"/>
              </w:rPr>
            </w:pPr>
          </w:p>
        </w:tc>
        <w:tc>
          <w:tcPr>
            <w:tcW w:w="947" w:type="pct"/>
            <w:vMerge/>
            <w:tcBorders>
              <w:top w:val="nil"/>
              <w:left w:val="single" w:sz="8" w:space="0" w:color="000000"/>
              <w:bottom w:val="nil"/>
              <w:right w:val="single" w:sz="8" w:space="0" w:color="000000"/>
            </w:tcBorders>
            <w:shd w:val="clear" w:color="auto" w:fill="FFFFFF" w:themeFill="background1"/>
            <w:vAlign w:val="center"/>
            <w:hideMark/>
          </w:tcPr>
          <w:p w14:paraId="7B389B06" w14:textId="77777777" w:rsidR="00F41643" w:rsidRPr="003E5AD6" w:rsidRDefault="00F41643" w:rsidP="00F41643">
            <w:pPr>
              <w:rPr>
                <w:rFonts w:ascii="Arial" w:hAnsi="Arial" w:cs="Arial"/>
                <w:color w:val="000000"/>
                <w:sz w:val="18"/>
                <w:szCs w:val="18"/>
                <w:lang w:val="es-CO" w:eastAsia="es-CO"/>
              </w:rPr>
            </w:pPr>
          </w:p>
        </w:tc>
        <w:tc>
          <w:tcPr>
            <w:tcW w:w="1398" w:type="pct"/>
            <w:tcBorders>
              <w:top w:val="nil"/>
              <w:left w:val="nil"/>
              <w:bottom w:val="nil"/>
              <w:right w:val="single" w:sz="8" w:space="0" w:color="000000"/>
            </w:tcBorders>
            <w:shd w:val="clear" w:color="auto" w:fill="FFFFFF" w:themeFill="background1"/>
            <w:vAlign w:val="center"/>
            <w:hideMark/>
          </w:tcPr>
          <w:p w14:paraId="45A02ABE" w14:textId="77777777" w:rsidR="00F41643" w:rsidRPr="003E5AD6" w:rsidRDefault="00F41643" w:rsidP="00F41643">
            <w:pPr>
              <w:rPr>
                <w:rFonts w:ascii="Arial" w:hAnsi="Arial" w:cs="Arial"/>
                <w:color w:val="000000"/>
                <w:sz w:val="18"/>
                <w:szCs w:val="18"/>
                <w:lang w:val="es-CO" w:eastAsia="es-CO"/>
              </w:rPr>
            </w:pPr>
            <w:r w:rsidRPr="003E5AD6">
              <w:rPr>
                <w:rFonts w:ascii="Arial" w:hAnsi="Arial" w:cs="Arial"/>
                <w:color w:val="000000"/>
                <w:sz w:val="18"/>
                <w:szCs w:val="18"/>
                <w:lang w:val="es-CO" w:eastAsia="es-CO"/>
              </w:rPr>
              <w:t>1 := Institución Prestadora de Servicios de Salud</w:t>
            </w:r>
          </w:p>
        </w:tc>
        <w:tc>
          <w:tcPr>
            <w:tcW w:w="606" w:type="pct"/>
            <w:vMerge/>
            <w:tcBorders>
              <w:top w:val="nil"/>
              <w:left w:val="single" w:sz="8" w:space="0" w:color="000000"/>
              <w:bottom w:val="nil"/>
              <w:right w:val="single" w:sz="8" w:space="0" w:color="000000"/>
            </w:tcBorders>
            <w:shd w:val="clear" w:color="auto" w:fill="FFFFFF" w:themeFill="background1"/>
            <w:vAlign w:val="center"/>
            <w:hideMark/>
          </w:tcPr>
          <w:p w14:paraId="2C9494B7" w14:textId="77777777" w:rsidR="00F41643" w:rsidRPr="003E5AD6" w:rsidRDefault="00F41643" w:rsidP="00F41643">
            <w:pPr>
              <w:rPr>
                <w:rFonts w:ascii="Arial" w:hAnsi="Arial" w:cs="Arial"/>
                <w:color w:val="000000"/>
                <w:sz w:val="18"/>
                <w:szCs w:val="18"/>
                <w:lang w:val="es-CO" w:eastAsia="es-CO"/>
              </w:rPr>
            </w:pPr>
          </w:p>
        </w:tc>
        <w:tc>
          <w:tcPr>
            <w:tcW w:w="757" w:type="pct"/>
            <w:vMerge/>
            <w:tcBorders>
              <w:top w:val="nil"/>
              <w:left w:val="single" w:sz="8" w:space="0" w:color="000000"/>
              <w:bottom w:val="nil"/>
              <w:right w:val="single" w:sz="8" w:space="0" w:color="000000"/>
            </w:tcBorders>
            <w:shd w:val="clear" w:color="auto" w:fill="FFFFFF" w:themeFill="background1"/>
            <w:vAlign w:val="center"/>
            <w:hideMark/>
          </w:tcPr>
          <w:p w14:paraId="5B19F437" w14:textId="77777777" w:rsidR="00F41643" w:rsidRPr="003E5AD6" w:rsidRDefault="00F41643" w:rsidP="00F41643">
            <w:pPr>
              <w:rPr>
                <w:rFonts w:ascii="Arial" w:hAnsi="Arial" w:cs="Arial"/>
                <w:color w:val="000000"/>
                <w:sz w:val="18"/>
                <w:szCs w:val="18"/>
                <w:lang w:val="es-CO" w:eastAsia="es-CO"/>
              </w:rPr>
            </w:pPr>
          </w:p>
        </w:tc>
      </w:tr>
      <w:tr w:rsidR="005B0C92" w:rsidRPr="00350562" w14:paraId="6206A011" w14:textId="77777777" w:rsidTr="00C87526">
        <w:trPr>
          <w:gridAfter w:val="1"/>
          <w:wAfter w:w="85" w:type="pct"/>
          <w:trHeight w:val="288"/>
        </w:trPr>
        <w:tc>
          <w:tcPr>
            <w:tcW w:w="222" w:type="pct"/>
            <w:vMerge/>
            <w:tcBorders>
              <w:top w:val="nil"/>
              <w:left w:val="single" w:sz="8" w:space="0" w:color="000000"/>
              <w:bottom w:val="nil"/>
              <w:right w:val="single" w:sz="8" w:space="0" w:color="000000"/>
            </w:tcBorders>
            <w:shd w:val="clear" w:color="auto" w:fill="FFFFFF" w:themeFill="background1"/>
            <w:vAlign w:val="center"/>
            <w:hideMark/>
          </w:tcPr>
          <w:p w14:paraId="50EF2B83" w14:textId="77777777" w:rsidR="00F41643" w:rsidRPr="003E5AD6" w:rsidRDefault="00F41643" w:rsidP="00F41643">
            <w:pPr>
              <w:rPr>
                <w:rFonts w:ascii="Arial" w:hAnsi="Arial" w:cs="Arial"/>
                <w:color w:val="000000"/>
                <w:sz w:val="18"/>
                <w:szCs w:val="18"/>
                <w:lang w:val="es-CO" w:eastAsia="es-CO"/>
              </w:rPr>
            </w:pPr>
          </w:p>
        </w:tc>
        <w:tc>
          <w:tcPr>
            <w:tcW w:w="984" w:type="pct"/>
            <w:vMerge/>
            <w:tcBorders>
              <w:top w:val="nil"/>
              <w:left w:val="single" w:sz="8" w:space="0" w:color="000000"/>
              <w:bottom w:val="nil"/>
              <w:right w:val="single" w:sz="8" w:space="0" w:color="000000"/>
            </w:tcBorders>
            <w:shd w:val="clear" w:color="auto" w:fill="FFFFFF" w:themeFill="background1"/>
            <w:vAlign w:val="center"/>
            <w:hideMark/>
          </w:tcPr>
          <w:p w14:paraId="02651364" w14:textId="77777777" w:rsidR="00F41643" w:rsidRPr="003E5AD6" w:rsidRDefault="00F41643" w:rsidP="00F41643">
            <w:pPr>
              <w:rPr>
                <w:rFonts w:ascii="Arial" w:hAnsi="Arial" w:cs="Arial"/>
                <w:color w:val="000000"/>
                <w:sz w:val="18"/>
                <w:szCs w:val="18"/>
                <w:lang w:val="es-CO" w:eastAsia="es-CO"/>
              </w:rPr>
            </w:pPr>
          </w:p>
        </w:tc>
        <w:tc>
          <w:tcPr>
            <w:tcW w:w="947" w:type="pct"/>
            <w:vMerge/>
            <w:tcBorders>
              <w:top w:val="nil"/>
              <w:left w:val="single" w:sz="8" w:space="0" w:color="000000"/>
              <w:bottom w:val="nil"/>
              <w:right w:val="single" w:sz="8" w:space="0" w:color="000000"/>
            </w:tcBorders>
            <w:shd w:val="clear" w:color="auto" w:fill="FFFFFF" w:themeFill="background1"/>
            <w:vAlign w:val="center"/>
            <w:hideMark/>
          </w:tcPr>
          <w:p w14:paraId="7AA58BC9" w14:textId="77777777" w:rsidR="00F41643" w:rsidRPr="003E5AD6" w:rsidRDefault="00F41643" w:rsidP="00F41643">
            <w:pPr>
              <w:rPr>
                <w:rFonts w:ascii="Arial" w:hAnsi="Arial" w:cs="Arial"/>
                <w:color w:val="000000"/>
                <w:sz w:val="18"/>
                <w:szCs w:val="18"/>
                <w:lang w:val="es-CO" w:eastAsia="es-CO"/>
              </w:rPr>
            </w:pPr>
          </w:p>
        </w:tc>
        <w:tc>
          <w:tcPr>
            <w:tcW w:w="1398" w:type="pct"/>
            <w:tcBorders>
              <w:top w:val="nil"/>
              <w:left w:val="nil"/>
              <w:bottom w:val="nil"/>
              <w:right w:val="single" w:sz="8" w:space="0" w:color="000000"/>
            </w:tcBorders>
            <w:shd w:val="clear" w:color="auto" w:fill="FFFFFF" w:themeFill="background1"/>
            <w:vAlign w:val="center"/>
            <w:hideMark/>
          </w:tcPr>
          <w:p w14:paraId="3BF0A186" w14:textId="77777777" w:rsidR="00F41643" w:rsidRPr="003E5AD6" w:rsidRDefault="00F41643" w:rsidP="00F41643">
            <w:pPr>
              <w:rPr>
                <w:rFonts w:ascii="Arial" w:hAnsi="Arial" w:cs="Arial"/>
                <w:color w:val="000000"/>
                <w:sz w:val="18"/>
                <w:szCs w:val="18"/>
                <w:lang w:val="es-CO" w:eastAsia="es-CO"/>
              </w:rPr>
            </w:pPr>
            <w:r w:rsidRPr="003E5AD6">
              <w:rPr>
                <w:rFonts w:ascii="Arial" w:hAnsi="Arial" w:cs="Arial"/>
                <w:color w:val="000000"/>
                <w:sz w:val="18"/>
                <w:szCs w:val="18"/>
                <w:lang w:val="es-CO" w:eastAsia="es-CO"/>
              </w:rPr>
              <w:t>2 := Establecimiento farmacéutico</w:t>
            </w:r>
          </w:p>
        </w:tc>
        <w:tc>
          <w:tcPr>
            <w:tcW w:w="606" w:type="pct"/>
            <w:vMerge/>
            <w:tcBorders>
              <w:top w:val="nil"/>
              <w:left w:val="single" w:sz="8" w:space="0" w:color="000000"/>
              <w:bottom w:val="nil"/>
              <w:right w:val="single" w:sz="8" w:space="0" w:color="000000"/>
            </w:tcBorders>
            <w:shd w:val="clear" w:color="auto" w:fill="FFFFFF" w:themeFill="background1"/>
            <w:vAlign w:val="center"/>
            <w:hideMark/>
          </w:tcPr>
          <w:p w14:paraId="197153B2" w14:textId="77777777" w:rsidR="00F41643" w:rsidRPr="003E5AD6" w:rsidRDefault="00F41643" w:rsidP="00F41643">
            <w:pPr>
              <w:rPr>
                <w:rFonts w:ascii="Arial" w:hAnsi="Arial" w:cs="Arial"/>
                <w:color w:val="000000"/>
                <w:sz w:val="18"/>
                <w:szCs w:val="18"/>
                <w:lang w:val="es-CO" w:eastAsia="es-CO"/>
              </w:rPr>
            </w:pPr>
          </w:p>
        </w:tc>
        <w:tc>
          <w:tcPr>
            <w:tcW w:w="757" w:type="pct"/>
            <w:vMerge/>
            <w:tcBorders>
              <w:top w:val="nil"/>
              <w:left w:val="single" w:sz="8" w:space="0" w:color="000000"/>
              <w:bottom w:val="nil"/>
              <w:right w:val="single" w:sz="8" w:space="0" w:color="000000"/>
            </w:tcBorders>
            <w:shd w:val="clear" w:color="auto" w:fill="FFFFFF" w:themeFill="background1"/>
            <w:vAlign w:val="center"/>
            <w:hideMark/>
          </w:tcPr>
          <w:p w14:paraId="2BA4881E" w14:textId="77777777" w:rsidR="00F41643" w:rsidRPr="003E5AD6" w:rsidRDefault="00F41643" w:rsidP="00F41643">
            <w:pPr>
              <w:rPr>
                <w:rFonts w:ascii="Arial" w:hAnsi="Arial" w:cs="Arial"/>
                <w:color w:val="000000"/>
                <w:sz w:val="18"/>
                <w:szCs w:val="18"/>
                <w:lang w:val="es-CO" w:eastAsia="es-CO"/>
              </w:rPr>
            </w:pPr>
          </w:p>
        </w:tc>
      </w:tr>
      <w:tr w:rsidR="005B0C92" w:rsidRPr="00350562" w14:paraId="46C5CD70" w14:textId="77777777" w:rsidTr="00C87526">
        <w:trPr>
          <w:gridAfter w:val="1"/>
          <w:wAfter w:w="85" w:type="pct"/>
          <w:trHeight w:val="792"/>
        </w:trPr>
        <w:tc>
          <w:tcPr>
            <w:tcW w:w="222" w:type="pct"/>
            <w:vMerge w:val="restart"/>
            <w:tcBorders>
              <w:top w:val="single" w:sz="8" w:space="0" w:color="auto"/>
              <w:left w:val="single" w:sz="8" w:space="0" w:color="auto"/>
              <w:bottom w:val="single" w:sz="8" w:space="0" w:color="000000"/>
              <w:right w:val="single" w:sz="8" w:space="0" w:color="000000"/>
            </w:tcBorders>
            <w:shd w:val="clear" w:color="auto" w:fill="FFFFFF" w:themeFill="background1"/>
            <w:vAlign w:val="center"/>
            <w:hideMark/>
          </w:tcPr>
          <w:p w14:paraId="33379CB8" w14:textId="77777777" w:rsidR="00F41643" w:rsidRPr="003E5AD6" w:rsidRDefault="00F41643" w:rsidP="00F41643">
            <w:pPr>
              <w:jc w:val="center"/>
              <w:rPr>
                <w:rFonts w:ascii="Arial" w:hAnsi="Arial" w:cs="Arial"/>
                <w:color w:val="000000"/>
                <w:sz w:val="18"/>
                <w:szCs w:val="18"/>
                <w:lang w:val="es-CO" w:eastAsia="es-CO"/>
              </w:rPr>
            </w:pPr>
            <w:r w:rsidRPr="003E5AD6">
              <w:rPr>
                <w:rFonts w:ascii="Arial" w:hAnsi="Arial" w:cs="Arial"/>
                <w:color w:val="000000"/>
                <w:sz w:val="18"/>
                <w:szCs w:val="18"/>
                <w:lang w:val="es-CO" w:eastAsia="es-CO"/>
              </w:rPr>
              <w:t>5</w:t>
            </w:r>
          </w:p>
        </w:tc>
        <w:tc>
          <w:tcPr>
            <w:tcW w:w="984" w:type="pct"/>
            <w:vMerge w:val="restart"/>
            <w:tcBorders>
              <w:top w:val="single" w:sz="8" w:space="0" w:color="auto"/>
              <w:left w:val="single" w:sz="8" w:space="0" w:color="000000"/>
              <w:bottom w:val="single" w:sz="8" w:space="0" w:color="000000"/>
              <w:right w:val="single" w:sz="8" w:space="0" w:color="000000"/>
            </w:tcBorders>
            <w:shd w:val="clear" w:color="auto" w:fill="FFFFFF" w:themeFill="background1"/>
            <w:vAlign w:val="center"/>
            <w:hideMark/>
          </w:tcPr>
          <w:p w14:paraId="778411F0" w14:textId="77777777" w:rsidR="00F41643" w:rsidRPr="003E5AD6" w:rsidRDefault="00F41643" w:rsidP="00F41643">
            <w:pPr>
              <w:jc w:val="center"/>
              <w:rPr>
                <w:rFonts w:ascii="Arial" w:hAnsi="Arial" w:cs="Arial"/>
                <w:color w:val="000000"/>
                <w:sz w:val="18"/>
                <w:szCs w:val="18"/>
                <w:lang w:val="es-CO" w:eastAsia="es-CO"/>
              </w:rPr>
            </w:pPr>
            <w:r w:rsidRPr="003E5AD6">
              <w:rPr>
                <w:rFonts w:ascii="Arial" w:hAnsi="Arial" w:cs="Arial"/>
                <w:color w:val="000000"/>
                <w:sz w:val="18"/>
                <w:szCs w:val="18"/>
                <w:lang w:val="es-CO" w:eastAsia="es-CO"/>
              </w:rPr>
              <w:t>tipoIdUsuarioSolicitante</w:t>
            </w:r>
          </w:p>
        </w:tc>
        <w:tc>
          <w:tcPr>
            <w:tcW w:w="947" w:type="pct"/>
            <w:vMerge w:val="restart"/>
            <w:tcBorders>
              <w:top w:val="single" w:sz="8" w:space="0" w:color="auto"/>
              <w:left w:val="single" w:sz="8" w:space="0" w:color="000000"/>
              <w:bottom w:val="single" w:sz="8" w:space="0" w:color="000000"/>
              <w:right w:val="single" w:sz="8" w:space="0" w:color="000000"/>
            </w:tcBorders>
            <w:shd w:val="clear" w:color="auto" w:fill="FFFFFF" w:themeFill="background1"/>
            <w:vAlign w:val="center"/>
            <w:hideMark/>
          </w:tcPr>
          <w:p w14:paraId="20B10EE3" w14:textId="77777777" w:rsidR="00F41643" w:rsidRPr="003E5AD6" w:rsidRDefault="00F41643" w:rsidP="00F41643">
            <w:pPr>
              <w:jc w:val="center"/>
              <w:rPr>
                <w:rFonts w:ascii="Arial" w:hAnsi="Arial" w:cs="Arial"/>
                <w:color w:val="000000"/>
                <w:sz w:val="18"/>
                <w:szCs w:val="18"/>
                <w:lang w:val="es-CO" w:eastAsia="es-CO"/>
              </w:rPr>
            </w:pPr>
            <w:r w:rsidRPr="003E5AD6">
              <w:rPr>
                <w:rFonts w:ascii="Arial" w:hAnsi="Arial" w:cs="Arial"/>
                <w:color w:val="000000"/>
                <w:sz w:val="18"/>
                <w:szCs w:val="18"/>
                <w:lang w:val="es-CO" w:eastAsia="es-CO"/>
              </w:rPr>
              <w:t>Tipo de identificación del usuario que solicita el medicamento o dispositivo médico</w:t>
            </w:r>
          </w:p>
        </w:tc>
        <w:tc>
          <w:tcPr>
            <w:tcW w:w="1398" w:type="pct"/>
            <w:tcBorders>
              <w:top w:val="single" w:sz="8" w:space="0" w:color="auto"/>
              <w:left w:val="nil"/>
              <w:bottom w:val="nil"/>
              <w:right w:val="single" w:sz="8" w:space="0" w:color="000000"/>
            </w:tcBorders>
            <w:shd w:val="clear" w:color="auto" w:fill="FFFFFF" w:themeFill="background1"/>
            <w:vAlign w:val="center"/>
            <w:hideMark/>
          </w:tcPr>
          <w:p w14:paraId="4394E71E" w14:textId="77777777" w:rsidR="00F41643" w:rsidRPr="003E5AD6" w:rsidRDefault="00F41643" w:rsidP="00F41643">
            <w:pPr>
              <w:rPr>
                <w:rFonts w:ascii="Arial" w:hAnsi="Arial" w:cs="Arial"/>
                <w:color w:val="000000"/>
                <w:sz w:val="18"/>
                <w:szCs w:val="18"/>
                <w:lang w:val="es-CO" w:eastAsia="es-CO"/>
              </w:rPr>
            </w:pPr>
            <w:r w:rsidRPr="003E5AD6">
              <w:rPr>
                <w:rFonts w:ascii="Arial" w:hAnsi="Arial" w:cs="Arial"/>
                <w:color w:val="000000"/>
                <w:sz w:val="18"/>
                <w:szCs w:val="18"/>
                <w:lang w:val="es-CO" w:eastAsia="es-CO"/>
              </w:rPr>
              <w:t>Tipo de documento de identificación de la entidad que realiza la dispensación:</w:t>
            </w:r>
          </w:p>
        </w:tc>
        <w:tc>
          <w:tcPr>
            <w:tcW w:w="606" w:type="pct"/>
            <w:vMerge w:val="restart"/>
            <w:tcBorders>
              <w:top w:val="single" w:sz="8" w:space="0" w:color="auto"/>
              <w:left w:val="single" w:sz="8" w:space="0" w:color="000000"/>
              <w:bottom w:val="single" w:sz="8" w:space="0" w:color="000000"/>
              <w:right w:val="single" w:sz="8" w:space="0" w:color="000000"/>
            </w:tcBorders>
            <w:shd w:val="clear" w:color="auto" w:fill="FFFFFF" w:themeFill="background1"/>
            <w:vAlign w:val="center"/>
            <w:hideMark/>
          </w:tcPr>
          <w:p w14:paraId="42733CC5" w14:textId="77777777" w:rsidR="00F41643" w:rsidRPr="003E5AD6" w:rsidRDefault="00F41643" w:rsidP="00F41643">
            <w:pPr>
              <w:jc w:val="center"/>
              <w:rPr>
                <w:rFonts w:ascii="Arial" w:hAnsi="Arial" w:cs="Arial"/>
                <w:color w:val="000000"/>
                <w:sz w:val="18"/>
                <w:szCs w:val="18"/>
                <w:lang w:val="es-CO" w:eastAsia="es-CO"/>
              </w:rPr>
            </w:pPr>
            <w:r w:rsidRPr="003E5AD6">
              <w:rPr>
                <w:rFonts w:ascii="Arial" w:hAnsi="Arial" w:cs="Arial"/>
                <w:color w:val="000000"/>
                <w:sz w:val="18"/>
                <w:szCs w:val="18"/>
                <w:lang w:val="es-CO" w:eastAsia="es-CO"/>
              </w:rPr>
              <w:t>2</w:t>
            </w:r>
          </w:p>
        </w:tc>
        <w:tc>
          <w:tcPr>
            <w:tcW w:w="757" w:type="pct"/>
            <w:vMerge w:val="restart"/>
            <w:tcBorders>
              <w:top w:val="single" w:sz="8" w:space="0" w:color="auto"/>
              <w:left w:val="single" w:sz="8" w:space="0" w:color="000000"/>
              <w:bottom w:val="single" w:sz="8" w:space="0" w:color="000000"/>
              <w:right w:val="single" w:sz="8" w:space="0" w:color="auto"/>
            </w:tcBorders>
            <w:shd w:val="clear" w:color="auto" w:fill="FFFFFF" w:themeFill="background1"/>
            <w:vAlign w:val="center"/>
            <w:hideMark/>
          </w:tcPr>
          <w:p w14:paraId="59EF275C" w14:textId="77777777" w:rsidR="00F41643" w:rsidRPr="003E5AD6" w:rsidRDefault="00F41643" w:rsidP="00F41643">
            <w:pPr>
              <w:jc w:val="center"/>
              <w:rPr>
                <w:rFonts w:ascii="Arial" w:hAnsi="Arial" w:cs="Arial"/>
                <w:color w:val="000000"/>
                <w:sz w:val="18"/>
                <w:szCs w:val="18"/>
                <w:lang w:val="es-CO" w:eastAsia="es-CO"/>
              </w:rPr>
            </w:pPr>
            <w:r w:rsidRPr="003E5AD6">
              <w:rPr>
                <w:rFonts w:ascii="Arial" w:hAnsi="Arial" w:cs="Arial"/>
                <w:color w:val="000000"/>
                <w:sz w:val="18"/>
                <w:szCs w:val="18"/>
                <w:lang w:val="es-CO" w:eastAsia="es-CO"/>
              </w:rPr>
              <w:t>Texto</w:t>
            </w:r>
          </w:p>
        </w:tc>
      </w:tr>
      <w:tr w:rsidR="005B0C92" w:rsidRPr="00350562" w14:paraId="55A457BF" w14:textId="77777777" w:rsidTr="00C87526">
        <w:trPr>
          <w:gridAfter w:val="1"/>
          <w:wAfter w:w="85" w:type="pct"/>
          <w:trHeight w:val="276"/>
        </w:trPr>
        <w:tc>
          <w:tcPr>
            <w:tcW w:w="222" w:type="pct"/>
            <w:vMerge/>
            <w:tcBorders>
              <w:top w:val="single" w:sz="8" w:space="0" w:color="auto"/>
              <w:left w:val="single" w:sz="8" w:space="0" w:color="auto"/>
              <w:bottom w:val="single" w:sz="8" w:space="0" w:color="000000"/>
              <w:right w:val="single" w:sz="8" w:space="0" w:color="000000"/>
            </w:tcBorders>
            <w:shd w:val="clear" w:color="auto" w:fill="FFFFFF" w:themeFill="background1"/>
            <w:vAlign w:val="center"/>
            <w:hideMark/>
          </w:tcPr>
          <w:p w14:paraId="2D671370" w14:textId="77777777" w:rsidR="00F41643" w:rsidRPr="00B81D48" w:rsidRDefault="00F41643" w:rsidP="00F41643">
            <w:pPr>
              <w:rPr>
                <w:rFonts w:ascii="Arial" w:hAnsi="Arial" w:cs="Arial"/>
                <w:color w:val="000000"/>
                <w:sz w:val="18"/>
                <w:szCs w:val="18"/>
                <w:lang w:val="es-CO" w:eastAsia="es-CO"/>
              </w:rPr>
            </w:pPr>
          </w:p>
        </w:tc>
        <w:tc>
          <w:tcPr>
            <w:tcW w:w="984" w:type="pct"/>
            <w:vMerge/>
            <w:tcBorders>
              <w:top w:val="single" w:sz="8" w:space="0" w:color="auto"/>
              <w:left w:val="single" w:sz="8" w:space="0" w:color="000000"/>
              <w:bottom w:val="single" w:sz="8" w:space="0" w:color="000000"/>
              <w:right w:val="single" w:sz="8" w:space="0" w:color="000000"/>
            </w:tcBorders>
            <w:shd w:val="clear" w:color="auto" w:fill="FFFFFF" w:themeFill="background1"/>
            <w:vAlign w:val="center"/>
            <w:hideMark/>
          </w:tcPr>
          <w:p w14:paraId="666169AE" w14:textId="77777777" w:rsidR="00F41643" w:rsidRPr="00B81D48" w:rsidRDefault="00F41643" w:rsidP="00F41643">
            <w:pPr>
              <w:rPr>
                <w:rFonts w:ascii="Arial" w:hAnsi="Arial" w:cs="Arial"/>
                <w:color w:val="000000"/>
                <w:sz w:val="18"/>
                <w:szCs w:val="18"/>
                <w:lang w:val="es-CO" w:eastAsia="es-CO"/>
              </w:rPr>
            </w:pPr>
          </w:p>
        </w:tc>
        <w:tc>
          <w:tcPr>
            <w:tcW w:w="947" w:type="pct"/>
            <w:vMerge/>
            <w:tcBorders>
              <w:top w:val="single" w:sz="8" w:space="0" w:color="auto"/>
              <w:left w:val="single" w:sz="8" w:space="0" w:color="000000"/>
              <w:bottom w:val="single" w:sz="8" w:space="0" w:color="000000"/>
              <w:right w:val="single" w:sz="8" w:space="0" w:color="000000"/>
            </w:tcBorders>
            <w:shd w:val="clear" w:color="auto" w:fill="FFFFFF" w:themeFill="background1"/>
            <w:vAlign w:val="center"/>
            <w:hideMark/>
          </w:tcPr>
          <w:p w14:paraId="422028AE" w14:textId="77777777" w:rsidR="00F41643" w:rsidRPr="00B81D48" w:rsidRDefault="00F41643" w:rsidP="00F41643">
            <w:pPr>
              <w:rPr>
                <w:rFonts w:ascii="Arial" w:hAnsi="Arial" w:cs="Arial"/>
                <w:color w:val="000000"/>
                <w:sz w:val="18"/>
                <w:szCs w:val="18"/>
                <w:lang w:val="es-CO" w:eastAsia="es-CO"/>
              </w:rPr>
            </w:pPr>
          </w:p>
        </w:tc>
        <w:tc>
          <w:tcPr>
            <w:tcW w:w="1398" w:type="pct"/>
            <w:tcBorders>
              <w:top w:val="nil"/>
              <w:left w:val="nil"/>
              <w:bottom w:val="nil"/>
              <w:right w:val="single" w:sz="8" w:space="0" w:color="000000"/>
            </w:tcBorders>
            <w:shd w:val="clear" w:color="auto" w:fill="FFFFFF" w:themeFill="background1"/>
            <w:vAlign w:val="center"/>
            <w:hideMark/>
          </w:tcPr>
          <w:p w14:paraId="66C56756" w14:textId="77777777" w:rsidR="00F41643" w:rsidRPr="00B81D48" w:rsidRDefault="00F41643" w:rsidP="00F41643">
            <w:pPr>
              <w:rPr>
                <w:rFonts w:ascii="Arial" w:hAnsi="Arial" w:cs="Arial"/>
                <w:color w:val="000000"/>
                <w:sz w:val="18"/>
                <w:szCs w:val="18"/>
                <w:lang w:val="es-CO" w:eastAsia="es-CO"/>
              </w:rPr>
            </w:pPr>
            <w:r w:rsidRPr="00B81D48">
              <w:rPr>
                <w:rFonts w:ascii="Arial" w:hAnsi="Arial" w:cs="Arial"/>
                <w:color w:val="000000"/>
                <w:sz w:val="18"/>
                <w:szCs w:val="18"/>
                <w:lang w:val="es-CO" w:eastAsia="es-CO"/>
              </w:rPr>
              <w:t>NI := NIT</w:t>
            </w:r>
          </w:p>
        </w:tc>
        <w:tc>
          <w:tcPr>
            <w:tcW w:w="606" w:type="pct"/>
            <w:vMerge/>
            <w:tcBorders>
              <w:top w:val="single" w:sz="8" w:space="0" w:color="auto"/>
              <w:left w:val="single" w:sz="8" w:space="0" w:color="000000"/>
              <w:bottom w:val="single" w:sz="8" w:space="0" w:color="000000"/>
              <w:right w:val="single" w:sz="8" w:space="0" w:color="000000"/>
            </w:tcBorders>
            <w:shd w:val="clear" w:color="auto" w:fill="FFFFFF" w:themeFill="background1"/>
            <w:vAlign w:val="center"/>
            <w:hideMark/>
          </w:tcPr>
          <w:p w14:paraId="3E1A3D10" w14:textId="77777777" w:rsidR="00F41643" w:rsidRPr="00B81D48" w:rsidRDefault="00F41643" w:rsidP="00F41643">
            <w:pPr>
              <w:rPr>
                <w:rFonts w:ascii="Arial" w:hAnsi="Arial" w:cs="Arial"/>
                <w:color w:val="000000"/>
                <w:sz w:val="18"/>
                <w:szCs w:val="18"/>
                <w:lang w:val="es-CO" w:eastAsia="es-CO"/>
              </w:rPr>
            </w:pPr>
          </w:p>
        </w:tc>
        <w:tc>
          <w:tcPr>
            <w:tcW w:w="757" w:type="pct"/>
            <w:vMerge/>
            <w:tcBorders>
              <w:top w:val="single" w:sz="8" w:space="0" w:color="auto"/>
              <w:left w:val="single" w:sz="8" w:space="0" w:color="000000"/>
              <w:bottom w:val="single" w:sz="8" w:space="0" w:color="000000"/>
              <w:right w:val="single" w:sz="8" w:space="0" w:color="auto"/>
            </w:tcBorders>
            <w:shd w:val="clear" w:color="auto" w:fill="FFFFFF" w:themeFill="background1"/>
            <w:vAlign w:val="center"/>
            <w:hideMark/>
          </w:tcPr>
          <w:p w14:paraId="0FA55B18" w14:textId="77777777" w:rsidR="00F41643" w:rsidRPr="00B81D48" w:rsidRDefault="00F41643" w:rsidP="00F41643">
            <w:pPr>
              <w:rPr>
                <w:rFonts w:ascii="Arial" w:hAnsi="Arial" w:cs="Arial"/>
                <w:color w:val="000000"/>
                <w:sz w:val="18"/>
                <w:szCs w:val="18"/>
                <w:lang w:val="es-CO" w:eastAsia="es-CO"/>
              </w:rPr>
            </w:pPr>
          </w:p>
        </w:tc>
      </w:tr>
      <w:tr w:rsidR="005B0C92" w:rsidRPr="00350562" w14:paraId="36BF040C" w14:textId="77777777" w:rsidTr="00C87526">
        <w:trPr>
          <w:gridAfter w:val="1"/>
          <w:wAfter w:w="85" w:type="pct"/>
          <w:trHeight w:val="276"/>
        </w:trPr>
        <w:tc>
          <w:tcPr>
            <w:tcW w:w="222" w:type="pct"/>
            <w:vMerge/>
            <w:tcBorders>
              <w:top w:val="single" w:sz="8" w:space="0" w:color="auto"/>
              <w:left w:val="single" w:sz="8" w:space="0" w:color="auto"/>
              <w:bottom w:val="single" w:sz="8" w:space="0" w:color="000000"/>
              <w:right w:val="single" w:sz="8" w:space="0" w:color="000000"/>
            </w:tcBorders>
            <w:shd w:val="clear" w:color="auto" w:fill="FFFFFF" w:themeFill="background1"/>
            <w:vAlign w:val="center"/>
            <w:hideMark/>
          </w:tcPr>
          <w:p w14:paraId="1CC724CA" w14:textId="77777777" w:rsidR="00F41643" w:rsidRPr="00B81D48" w:rsidRDefault="00F41643" w:rsidP="00F41643">
            <w:pPr>
              <w:rPr>
                <w:rFonts w:ascii="Arial" w:hAnsi="Arial" w:cs="Arial"/>
                <w:color w:val="000000"/>
                <w:sz w:val="18"/>
                <w:szCs w:val="18"/>
                <w:lang w:val="es-CO" w:eastAsia="es-CO"/>
              </w:rPr>
            </w:pPr>
          </w:p>
        </w:tc>
        <w:tc>
          <w:tcPr>
            <w:tcW w:w="984" w:type="pct"/>
            <w:vMerge/>
            <w:tcBorders>
              <w:top w:val="single" w:sz="8" w:space="0" w:color="auto"/>
              <w:left w:val="single" w:sz="8" w:space="0" w:color="000000"/>
              <w:bottom w:val="single" w:sz="8" w:space="0" w:color="000000"/>
              <w:right w:val="single" w:sz="8" w:space="0" w:color="000000"/>
            </w:tcBorders>
            <w:shd w:val="clear" w:color="auto" w:fill="FFFFFF" w:themeFill="background1"/>
            <w:vAlign w:val="center"/>
            <w:hideMark/>
          </w:tcPr>
          <w:p w14:paraId="1EDB0A2A" w14:textId="77777777" w:rsidR="00F41643" w:rsidRPr="00B81D48" w:rsidRDefault="00F41643" w:rsidP="00F41643">
            <w:pPr>
              <w:rPr>
                <w:rFonts w:ascii="Arial" w:hAnsi="Arial" w:cs="Arial"/>
                <w:color w:val="000000"/>
                <w:sz w:val="18"/>
                <w:szCs w:val="18"/>
                <w:lang w:val="es-CO" w:eastAsia="es-CO"/>
              </w:rPr>
            </w:pPr>
          </w:p>
        </w:tc>
        <w:tc>
          <w:tcPr>
            <w:tcW w:w="947" w:type="pct"/>
            <w:vMerge/>
            <w:tcBorders>
              <w:top w:val="single" w:sz="8" w:space="0" w:color="auto"/>
              <w:left w:val="single" w:sz="8" w:space="0" w:color="000000"/>
              <w:bottom w:val="single" w:sz="8" w:space="0" w:color="000000"/>
              <w:right w:val="single" w:sz="8" w:space="0" w:color="000000"/>
            </w:tcBorders>
            <w:shd w:val="clear" w:color="auto" w:fill="FFFFFF" w:themeFill="background1"/>
            <w:vAlign w:val="center"/>
            <w:hideMark/>
          </w:tcPr>
          <w:p w14:paraId="5421AA40" w14:textId="77777777" w:rsidR="00F41643" w:rsidRPr="00B81D48" w:rsidRDefault="00F41643" w:rsidP="00F41643">
            <w:pPr>
              <w:rPr>
                <w:rFonts w:ascii="Arial" w:hAnsi="Arial" w:cs="Arial"/>
                <w:color w:val="000000"/>
                <w:sz w:val="18"/>
                <w:szCs w:val="18"/>
                <w:lang w:val="es-CO" w:eastAsia="es-CO"/>
              </w:rPr>
            </w:pPr>
          </w:p>
        </w:tc>
        <w:tc>
          <w:tcPr>
            <w:tcW w:w="1398" w:type="pct"/>
            <w:tcBorders>
              <w:top w:val="nil"/>
              <w:left w:val="nil"/>
              <w:bottom w:val="nil"/>
              <w:right w:val="single" w:sz="8" w:space="0" w:color="000000"/>
            </w:tcBorders>
            <w:shd w:val="clear" w:color="auto" w:fill="FFFFFF" w:themeFill="background1"/>
            <w:vAlign w:val="center"/>
            <w:hideMark/>
          </w:tcPr>
          <w:p w14:paraId="2A8D2D8C" w14:textId="77777777" w:rsidR="00F41643" w:rsidRPr="00B81D48" w:rsidRDefault="00F41643" w:rsidP="00F41643">
            <w:pPr>
              <w:rPr>
                <w:rFonts w:ascii="Arial" w:hAnsi="Arial" w:cs="Arial"/>
                <w:color w:val="000000"/>
                <w:sz w:val="18"/>
                <w:szCs w:val="18"/>
                <w:lang w:val="es-CO" w:eastAsia="es-CO"/>
              </w:rPr>
            </w:pPr>
            <w:r w:rsidRPr="00B81D48">
              <w:rPr>
                <w:rFonts w:ascii="Arial" w:hAnsi="Arial" w:cs="Arial"/>
                <w:color w:val="000000"/>
                <w:sz w:val="18"/>
                <w:szCs w:val="18"/>
                <w:lang w:val="es-CO" w:eastAsia="es-CO"/>
              </w:rPr>
              <w:t>CC := Cédula de ciudadanía</w:t>
            </w:r>
          </w:p>
        </w:tc>
        <w:tc>
          <w:tcPr>
            <w:tcW w:w="606" w:type="pct"/>
            <w:vMerge/>
            <w:tcBorders>
              <w:top w:val="single" w:sz="8" w:space="0" w:color="auto"/>
              <w:left w:val="single" w:sz="8" w:space="0" w:color="000000"/>
              <w:bottom w:val="single" w:sz="8" w:space="0" w:color="000000"/>
              <w:right w:val="single" w:sz="8" w:space="0" w:color="000000"/>
            </w:tcBorders>
            <w:shd w:val="clear" w:color="auto" w:fill="FFFFFF" w:themeFill="background1"/>
            <w:vAlign w:val="center"/>
            <w:hideMark/>
          </w:tcPr>
          <w:p w14:paraId="0519149A" w14:textId="77777777" w:rsidR="00F41643" w:rsidRPr="00B81D48" w:rsidRDefault="00F41643" w:rsidP="00F41643">
            <w:pPr>
              <w:rPr>
                <w:rFonts w:ascii="Arial" w:hAnsi="Arial" w:cs="Arial"/>
                <w:color w:val="000000"/>
                <w:sz w:val="18"/>
                <w:szCs w:val="18"/>
                <w:lang w:val="es-CO" w:eastAsia="es-CO"/>
              </w:rPr>
            </w:pPr>
          </w:p>
        </w:tc>
        <w:tc>
          <w:tcPr>
            <w:tcW w:w="757" w:type="pct"/>
            <w:vMerge/>
            <w:tcBorders>
              <w:top w:val="single" w:sz="8" w:space="0" w:color="auto"/>
              <w:left w:val="single" w:sz="8" w:space="0" w:color="000000"/>
              <w:bottom w:val="single" w:sz="8" w:space="0" w:color="000000"/>
              <w:right w:val="single" w:sz="8" w:space="0" w:color="auto"/>
            </w:tcBorders>
            <w:shd w:val="clear" w:color="auto" w:fill="FFFFFF" w:themeFill="background1"/>
            <w:vAlign w:val="center"/>
            <w:hideMark/>
          </w:tcPr>
          <w:p w14:paraId="2E380906" w14:textId="77777777" w:rsidR="00F41643" w:rsidRPr="00B81D48" w:rsidRDefault="00F41643" w:rsidP="00F41643">
            <w:pPr>
              <w:rPr>
                <w:rFonts w:ascii="Arial" w:hAnsi="Arial" w:cs="Arial"/>
                <w:color w:val="000000"/>
                <w:sz w:val="18"/>
                <w:szCs w:val="18"/>
                <w:lang w:val="es-CO" w:eastAsia="es-CO"/>
              </w:rPr>
            </w:pPr>
          </w:p>
        </w:tc>
      </w:tr>
      <w:tr w:rsidR="005B0C92" w:rsidRPr="00350562" w14:paraId="49DF39B0" w14:textId="77777777" w:rsidTr="00C87526">
        <w:trPr>
          <w:gridAfter w:val="1"/>
          <w:wAfter w:w="85" w:type="pct"/>
          <w:trHeight w:val="276"/>
        </w:trPr>
        <w:tc>
          <w:tcPr>
            <w:tcW w:w="222" w:type="pct"/>
            <w:vMerge/>
            <w:tcBorders>
              <w:top w:val="single" w:sz="8" w:space="0" w:color="auto"/>
              <w:left w:val="single" w:sz="8" w:space="0" w:color="auto"/>
              <w:bottom w:val="single" w:sz="8" w:space="0" w:color="000000"/>
              <w:right w:val="single" w:sz="8" w:space="0" w:color="000000"/>
            </w:tcBorders>
            <w:shd w:val="clear" w:color="auto" w:fill="FFFFFF" w:themeFill="background1"/>
            <w:vAlign w:val="center"/>
            <w:hideMark/>
          </w:tcPr>
          <w:p w14:paraId="590B042B" w14:textId="77777777" w:rsidR="00F41643" w:rsidRPr="00B81D48" w:rsidRDefault="00F41643" w:rsidP="00F41643">
            <w:pPr>
              <w:rPr>
                <w:rFonts w:ascii="Arial" w:hAnsi="Arial" w:cs="Arial"/>
                <w:color w:val="000000"/>
                <w:sz w:val="18"/>
                <w:szCs w:val="18"/>
                <w:lang w:val="es-CO" w:eastAsia="es-CO"/>
              </w:rPr>
            </w:pPr>
          </w:p>
        </w:tc>
        <w:tc>
          <w:tcPr>
            <w:tcW w:w="984" w:type="pct"/>
            <w:vMerge/>
            <w:tcBorders>
              <w:top w:val="single" w:sz="8" w:space="0" w:color="auto"/>
              <w:left w:val="single" w:sz="8" w:space="0" w:color="000000"/>
              <w:bottom w:val="single" w:sz="8" w:space="0" w:color="000000"/>
              <w:right w:val="single" w:sz="8" w:space="0" w:color="000000"/>
            </w:tcBorders>
            <w:shd w:val="clear" w:color="auto" w:fill="FFFFFF" w:themeFill="background1"/>
            <w:vAlign w:val="center"/>
            <w:hideMark/>
          </w:tcPr>
          <w:p w14:paraId="16ABCE39" w14:textId="77777777" w:rsidR="00F41643" w:rsidRPr="00B81D48" w:rsidRDefault="00F41643" w:rsidP="00F41643">
            <w:pPr>
              <w:rPr>
                <w:rFonts w:ascii="Arial" w:hAnsi="Arial" w:cs="Arial"/>
                <w:color w:val="000000"/>
                <w:sz w:val="18"/>
                <w:szCs w:val="18"/>
                <w:lang w:val="es-CO" w:eastAsia="es-CO"/>
              </w:rPr>
            </w:pPr>
          </w:p>
        </w:tc>
        <w:tc>
          <w:tcPr>
            <w:tcW w:w="947" w:type="pct"/>
            <w:vMerge/>
            <w:tcBorders>
              <w:top w:val="single" w:sz="8" w:space="0" w:color="auto"/>
              <w:left w:val="single" w:sz="8" w:space="0" w:color="000000"/>
              <w:bottom w:val="single" w:sz="8" w:space="0" w:color="000000"/>
              <w:right w:val="single" w:sz="8" w:space="0" w:color="000000"/>
            </w:tcBorders>
            <w:shd w:val="clear" w:color="auto" w:fill="FFFFFF" w:themeFill="background1"/>
            <w:vAlign w:val="center"/>
            <w:hideMark/>
          </w:tcPr>
          <w:p w14:paraId="58132A10" w14:textId="77777777" w:rsidR="00F41643" w:rsidRPr="00B81D48" w:rsidRDefault="00F41643" w:rsidP="00F41643">
            <w:pPr>
              <w:rPr>
                <w:rFonts w:ascii="Arial" w:hAnsi="Arial" w:cs="Arial"/>
                <w:color w:val="000000"/>
                <w:sz w:val="18"/>
                <w:szCs w:val="18"/>
                <w:lang w:val="es-CO" w:eastAsia="es-CO"/>
              </w:rPr>
            </w:pPr>
          </w:p>
        </w:tc>
        <w:tc>
          <w:tcPr>
            <w:tcW w:w="1398" w:type="pct"/>
            <w:tcBorders>
              <w:top w:val="nil"/>
              <w:left w:val="nil"/>
              <w:bottom w:val="nil"/>
              <w:right w:val="single" w:sz="8" w:space="0" w:color="000000"/>
            </w:tcBorders>
            <w:shd w:val="clear" w:color="auto" w:fill="FFFFFF" w:themeFill="background1"/>
            <w:vAlign w:val="center"/>
            <w:hideMark/>
          </w:tcPr>
          <w:p w14:paraId="72417AFB" w14:textId="77777777" w:rsidR="00F41643" w:rsidRPr="00B81D48" w:rsidRDefault="00F41643" w:rsidP="00F41643">
            <w:pPr>
              <w:rPr>
                <w:rFonts w:ascii="Arial" w:hAnsi="Arial" w:cs="Arial"/>
                <w:color w:val="000000"/>
                <w:sz w:val="18"/>
                <w:szCs w:val="18"/>
                <w:lang w:val="es-CO" w:eastAsia="es-CO"/>
              </w:rPr>
            </w:pPr>
            <w:r w:rsidRPr="00B81D48">
              <w:rPr>
                <w:rFonts w:ascii="Arial" w:hAnsi="Arial" w:cs="Arial"/>
                <w:color w:val="000000"/>
                <w:sz w:val="18"/>
                <w:szCs w:val="18"/>
                <w:lang w:val="es-CO" w:eastAsia="es-CO"/>
              </w:rPr>
              <w:t>CE := Cédula de extranjería</w:t>
            </w:r>
          </w:p>
        </w:tc>
        <w:tc>
          <w:tcPr>
            <w:tcW w:w="606" w:type="pct"/>
            <w:vMerge/>
            <w:tcBorders>
              <w:top w:val="single" w:sz="8" w:space="0" w:color="auto"/>
              <w:left w:val="single" w:sz="8" w:space="0" w:color="000000"/>
              <w:bottom w:val="single" w:sz="8" w:space="0" w:color="000000"/>
              <w:right w:val="single" w:sz="8" w:space="0" w:color="000000"/>
            </w:tcBorders>
            <w:shd w:val="clear" w:color="auto" w:fill="FFFFFF" w:themeFill="background1"/>
            <w:vAlign w:val="center"/>
            <w:hideMark/>
          </w:tcPr>
          <w:p w14:paraId="5517E0D9" w14:textId="77777777" w:rsidR="00F41643" w:rsidRPr="00B81D48" w:rsidRDefault="00F41643" w:rsidP="00F41643">
            <w:pPr>
              <w:rPr>
                <w:rFonts w:ascii="Arial" w:hAnsi="Arial" w:cs="Arial"/>
                <w:color w:val="000000"/>
                <w:sz w:val="18"/>
                <w:szCs w:val="18"/>
                <w:lang w:val="es-CO" w:eastAsia="es-CO"/>
              </w:rPr>
            </w:pPr>
          </w:p>
        </w:tc>
        <w:tc>
          <w:tcPr>
            <w:tcW w:w="757" w:type="pct"/>
            <w:vMerge/>
            <w:tcBorders>
              <w:top w:val="single" w:sz="8" w:space="0" w:color="auto"/>
              <w:left w:val="single" w:sz="8" w:space="0" w:color="000000"/>
              <w:bottom w:val="single" w:sz="8" w:space="0" w:color="000000"/>
              <w:right w:val="single" w:sz="8" w:space="0" w:color="auto"/>
            </w:tcBorders>
            <w:shd w:val="clear" w:color="auto" w:fill="FFFFFF" w:themeFill="background1"/>
            <w:vAlign w:val="center"/>
            <w:hideMark/>
          </w:tcPr>
          <w:p w14:paraId="1019D3CE" w14:textId="77777777" w:rsidR="00F41643" w:rsidRPr="00B81D48" w:rsidRDefault="00F41643" w:rsidP="00F41643">
            <w:pPr>
              <w:rPr>
                <w:rFonts w:ascii="Arial" w:hAnsi="Arial" w:cs="Arial"/>
                <w:color w:val="000000"/>
                <w:sz w:val="18"/>
                <w:szCs w:val="18"/>
                <w:lang w:val="es-CO" w:eastAsia="es-CO"/>
              </w:rPr>
            </w:pPr>
          </w:p>
        </w:tc>
      </w:tr>
      <w:tr w:rsidR="005B0C92" w:rsidRPr="00350562" w14:paraId="3B3DF196" w14:textId="77777777" w:rsidTr="00C87526">
        <w:trPr>
          <w:gridAfter w:val="1"/>
          <w:wAfter w:w="85" w:type="pct"/>
          <w:trHeight w:val="528"/>
        </w:trPr>
        <w:tc>
          <w:tcPr>
            <w:tcW w:w="222" w:type="pct"/>
            <w:vMerge/>
            <w:tcBorders>
              <w:top w:val="single" w:sz="8" w:space="0" w:color="auto"/>
              <w:left w:val="single" w:sz="8" w:space="0" w:color="auto"/>
              <w:bottom w:val="single" w:sz="8" w:space="0" w:color="000000"/>
              <w:right w:val="single" w:sz="8" w:space="0" w:color="000000"/>
            </w:tcBorders>
            <w:shd w:val="clear" w:color="auto" w:fill="FFFFFF" w:themeFill="background1"/>
            <w:vAlign w:val="center"/>
            <w:hideMark/>
          </w:tcPr>
          <w:p w14:paraId="13B4E317" w14:textId="77777777" w:rsidR="00F41643" w:rsidRPr="00B81D48" w:rsidRDefault="00F41643" w:rsidP="00F41643">
            <w:pPr>
              <w:rPr>
                <w:rFonts w:ascii="Arial" w:hAnsi="Arial" w:cs="Arial"/>
                <w:color w:val="000000"/>
                <w:sz w:val="18"/>
                <w:szCs w:val="18"/>
                <w:lang w:val="es-CO" w:eastAsia="es-CO"/>
              </w:rPr>
            </w:pPr>
          </w:p>
        </w:tc>
        <w:tc>
          <w:tcPr>
            <w:tcW w:w="984" w:type="pct"/>
            <w:vMerge/>
            <w:tcBorders>
              <w:top w:val="single" w:sz="8" w:space="0" w:color="auto"/>
              <w:left w:val="single" w:sz="8" w:space="0" w:color="000000"/>
              <w:bottom w:val="single" w:sz="8" w:space="0" w:color="000000"/>
              <w:right w:val="single" w:sz="8" w:space="0" w:color="000000"/>
            </w:tcBorders>
            <w:shd w:val="clear" w:color="auto" w:fill="FFFFFF" w:themeFill="background1"/>
            <w:vAlign w:val="center"/>
            <w:hideMark/>
          </w:tcPr>
          <w:p w14:paraId="1D78AE24" w14:textId="77777777" w:rsidR="00F41643" w:rsidRPr="00B81D48" w:rsidRDefault="00F41643" w:rsidP="00F41643">
            <w:pPr>
              <w:rPr>
                <w:rFonts w:ascii="Arial" w:hAnsi="Arial" w:cs="Arial"/>
                <w:color w:val="000000"/>
                <w:sz w:val="18"/>
                <w:szCs w:val="18"/>
                <w:lang w:val="es-CO" w:eastAsia="es-CO"/>
              </w:rPr>
            </w:pPr>
          </w:p>
        </w:tc>
        <w:tc>
          <w:tcPr>
            <w:tcW w:w="947" w:type="pct"/>
            <w:vMerge/>
            <w:tcBorders>
              <w:top w:val="single" w:sz="8" w:space="0" w:color="auto"/>
              <w:left w:val="single" w:sz="8" w:space="0" w:color="000000"/>
              <w:bottom w:val="single" w:sz="8" w:space="0" w:color="000000"/>
              <w:right w:val="single" w:sz="8" w:space="0" w:color="000000"/>
            </w:tcBorders>
            <w:shd w:val="clear" w:color="auto" w:fill="FFFFFF" w:themeFill="background1"/>
            <w:vAlign w:val="center"/>
            <w:hideMark/>
          </w:tcPr>
          <w:p w14:paraId="39BD6B2D" w14:textId="77777777" w:rsidR="00F41643" w:rsidRPr="00B81D48" w:rsidRDefault="00F41643" w:rsidP="00F41643">
            <w:pPr>
              <w:rPr>
                <w:rFonts w:ascii="Arial" w:hAnsi="Arial" w:cs="Arial"/>
                <w:color w:val="000000"/>
                <w:sz w:val="18"/>
                <w:szCs w:val="18"/>
                <w:lang w:val="es-CO" w:eastAsia="es-CO"/>
              </w:rPr>
            </w:pPr>
          </w:p>
        </w:tc>
        <w:tc>
          <w:tcPr>
            <w:tcW w:w="1398" w:type="pct"/>
            <w:tcBorders>
              <w:top w:val="nil"/>
              <w:left w:val="nil"/>
              <w:bottom w:val="nil"/>
              <w:right w:val="single" w:sz="8" w:space="0" w:color="000000"/>
            </w:tcBorders>
            <w:shd w:val="clear" w:color="auto" w:fill="FFFFFF" w:themeFill="background1"/>
            <w:vAlign w:val="center"/>
            <w:hideMark/>
          </w:tcPr>
          <w:p w14:paraId="32C57DDB" w14:textId="77777777" w:rsidR="00F41643" w:rsidRPr="00B81D48" w:rsidRDefault="00F41643" w:rsidP="00F41643">
            <w:pPr>
              <w:rPr>
                <w:rFonts w:ascii="Arial" w:hAnsi="Arial" w:cs="Arial"/>
                <w:color w:val="000000"/>
                <w:sz w:val="18"/>
                <w:szCs w:val="18"/>
                <w:lang w:val="es-CO" w:eastAsia="es-CO"/>
              </w:rPr>
            </w:pPr>
            <w:r w:rsidRPr="00B81D48">
              <w:rPr>
                <w:rFonts w:ascii="Arial" w:hAnsi="Arial" w:cs="Arial"/>
                <w:color w:val="000000"/>
                <w:sz w:val="18"/>
                <w:szCs w:val="18"/>
                <w:lang w:val="es-CO" w:eastAsia="es-CO"/>
              </w:rPr>
              <w:t xml:space="preserve">PT := Permiso de Protección Temporal </w:t>
            </w:r>
          </w:p>
        </w:tc>
        <w:tc>
          <w:tcPr>
            <w:tcW w:w="606" w:type="pct"/>
            <w:vMerge/>
            <w:tcBorders>
              <w:top w:val="single" w:sz="8" w:space="0" w:color="auto"/>
              <w:left w:val="single" w:sz="8" w:space="0" w:color="000000"/>
              <w:bottom w:val="single" w:sz="8" w:space="0" w:color="000000"/>
              <w:right w:val="single" w:sz="8" w:space="0" w:color="000000"/>
            </w:tcBorders>
            <w:shd w:val="clear" w:color="auto" w:fill="FFFFFF" w:themeFill="background1"/>
            <w:vAlign w:val="center"/>
            <w:hideMark/>
          </w:tcPr>
          <w:p w14:paraId="5D7A1299" w14:textId="77777777" w:rsidR="00F41643" w:rsidRPr="00B81D48" w:rsidRDefault="00F41643" w:rsidP="00F41643">
            <w:pPr>
              <w:rPr>
                <w:rFonts w:ascii="Arial" w:hAnsi="Arial" w:cs="Arial"/>
                <w:color w:val="000000"/>
                <w:sz w:val="18"/>
                <w:szCs w:val="18"/>
                <w:lang w:val="es-CO" w:eastAsia="es-CO"/>
              </w:rPr>
            </w:pPr>
          </w:p>
        </w:tc>
        <w:tc>
          <w:tcPr>
            <w:tcW w:w="757" w:type="pct"/>
            <w:vMerge/>
            <w:tcBorders>
              <w:top w:val="single" w:sz="8" w:space="0" w:color="auto"/>
              <w:left w:val="single" w:sz="8" w:space="0" w:color="000000"/>
              <w:bottom w:val="single" w:sz="8" w:space="0" w:color="000000"/>
              <w:right w:val="single" w:sz="8" w:space="0" w:color="auto"/>
            </w:tcBorders>
            <w:shd w:val="clear" w:color="auto" w:fill="FFFFFF" w:themeFill="background1"/>
            <w:vAlign w:val="center"/>
            <w:hideMark/>
          </w:tcPr>
          <w:p w14:paraId="2F2861D5" w14:textId="77777777" w:rsidR="00F41643" w:rsidRPr="00B81D48" w:rsidRDefault="00F41643" w:rsidP="00F41643">
            <w:pPr>
              <w:rPr>
                <w:rFonts w:ascii="Arial" w:hAnsi="Arial" w:cs="Arial"/>
                <w:color w:val="000000"/>
                <w:sz w:val="18"/>
                <w:szCs w:val="18"/>
                <w:lang w:val="es-CO" w:eastAsia="es-CO"/>
              </w:rPr>
            </w:pPr>
          </w:p>
        </w:tc>
      </w:tr>
      <w:tr w:rsidR="005B0C92" w:rsidRPr="00350562" w14:paraId="551DAF12" w14:textId="77777777" w:rsidTr="00C87526">
        <w:trPr>
          <w:gridAfter w:val="1"/>
          <w:wAfter w:w="85" w:type="pct"/>
          <w:trHeight w:val="528"/>
        </w:trPr>
        <w:tc>
          <w:tcPr>
            <w:tcW w:w="222" w:type="pct"/>
            <w:vMerge/>
            <w:tcBorders>
              <w:top w:val="single" w:sz="8" w:space="0" w:color="auto"/>
              <w:left w:val="single" w:sz="8" w:space="0" w:color="auto"/>
              <w:bottom w:val="single" w:sz="8" w:space="0" w:color="000000"/>
              <w:right w:val="single" w:sz="8" w:space="0" w:color="000000"/>
            </w:tcBorders>
            <w:shd w:val="clear" w:color="auto" w:fill="FFFFFF" w:themeFill="background1"/>
            <w:vAlign w:val="center"/>
            <w:hideMark/>
          </w:tcPr>
          <w:p w14:paraId="5269CCBA" w14:textId="77777777" w:rsidR="00F41643" w:rsidRPr="00B81D48" w:rsidRDefault="00F41643" w:rsidP="00F41643">
            <w:pPr>
              <w:rPr>
                <w:rFonts w:ascii="Arial" w:hAnsi="Arial" w:cs="Arial"/>
                <w:color w:val="000000"/>
                <w:sz w:val="18"/>
                <w:szCs w:val="18"/>
                <w:lang w:val="es-CO" w:eastAsia="es-CO"/>
              </w:rPr>
            </w:pPr>
          </w:p>
        </w:tc>
        <w:tc>
          <w:tcPr>
            <w:tcW w:w="984" w:type="pct"/>
            <w:vMerge/>
            <w:tcBorders>
              <w:top w:val="single" w:sz="8" w:space="0" w:color="auto"/>
              <w:left w:val="single" w:sz="8" w:space="0" w:color="000000"/>
              <w:bottom w:val="single" w:sz="8" w:space="0" w:color="000000"/>
              <w:right w:val="single" w:sz="8" w:space="0" w:color="000000"/>
            </w:tcBorders>
            <w:shd w:val="clear" w:color="auto" w:fill="FFFFFF" w:themeFill="background1"/>
            <w:vAlign w:val="center"/>
            <w:hideMark/>
          </w:tcPr>
          <w:p w14:paraId="3FDFCF1E" w14:textId="77777777" w:rsidR="00F41643" w:rsidRPr="00B81D48" w:rsidRDefault="00F41643" w:rsidP="00F41643">
            <w:pPr>
              <w:rPr>
                <w:rFonts w:ascii="Arial" w:hAnsi="Arial" w:cs="Arial"/>
                <w:color w:val="000000"/>
                <w:sz w:val="18"/>
                <w:szCs w:val="18"/>
                <w:lang w:val="es-CO" w:eastAsia="es-CO"/>
              </w:rPr>
            </w:pPr>
          </w:p>
        </w:tc>
        <w:tc>
          <w:tcPr>
            <w:tcW w:w="947" w:type="pct"/>
            <w:vMerge/>
            <w:tcBorders>
              <w:top w:val="single" w:sz="8" w:space="0" w:color="auto"/>
              <w:left w:val="single" w:sz="8" w:space="0" w:color="000000"/>
              <w:bottom w:val="single" w:sz="8" w:space="0" w:color="000000"/>
              <w:right w:val="single" w:sz="8" w:space="0" w:color="000000"/>
            </w:tcBorders>
            <w:shd w:val="clear" w:color="auto" w:fill="FFFFFF" w:themeFill="background1"/>
            <w:vAlign w:val="center"/>
            <w:hideMark/>
          </w:tcPr>
          <w:p w14:paraId="081979AF" w14:textId="77777777" w:rsidR="00F41643" w:rsidRPr="00B81D48" w:rsidRDefault="00F41643" w:rsidP="00F41643">
            <w:pPr>
              <w:rPr>
                <w:rFonts w:ascii="Arial" w:hAnsi="Arial" w:cs="Arial"/>
                <w:color w:val="000000"/>
                <w:sz w:val="18"/>
                <w:szCs w:val="18"/>
                <w:lang w:val="es-CO" w:eastAsia="es-CO"/>
              </w:rPr>
            </w:pPr>
          </w:p>
        </w:tc>
        <w:tc>
          <w:tcPr>
            <w:tcW w:w="1398" w:type="pct"/>
            <w:tcBorders>
              <w:top w:val="nil"/>
              <w:left w:val="nil"/>
              <w:bottom w:val="nil"/>
              <w:right w:val="single" w:sz="8" w:space="0" w:color="000000"/>
            </w:tcBorders>
            <w:shd w:val="clear" w:color="auto" w:fill="FFFFFF" w:themeFill="background1"/>
            <w:vAlign w:val="center"/>
            <w:hideMark/>
          </w:tcPr>
          <w:p w14:paraId="545DE280" w14:textId="77777777" w:rsidR="00F41643" w:rsidRPr="00B81D48" w:rsidRDefault="00F41643" w:rsidP="00F41643">
            <w:pPr>
              <w:rPr>
                <w:rFonts w:ascii="Arial" w:hAnsi="Arial" w:cs="Arial"/>
                <w:color w:val="000000"/>
                <w:sz w:val="18"/>
                <w:szCs w:val="18"/>
                <w:lang w:val="es-CO" w:eastAsia="es-CO"/>
              </w:rPr>
            </w:pPr>
            <w:r w:rsidRPr="00B81D48">
              <w:rPr>
                <w:rFonts w:ascii="Arial" w:hAnsi="Arial" w:cs="Arial"/>
                <w:color w:val="000000"/>
                <w:sz w:val="18"/>
                <w:szCs w:val="18"/>
                <w:lang w:val="es-CO" w:eastAsia="es-CO"/>
              </w:rPr>
              <w:t>PE := Permiso Especial de Permanencia</w:t>
            </w:r>
          </w:p>
        </w:tc>
        <w:tc>
          <w:tcPr>
            <w:tcW w:w="606" w:type="pct"/>
            <w:vMerge/>
            <w:tcBorders>
              <w:top w:val="single" w:sz="8" w:space="0" w:color="auto"/>
              <w:left w:val="single" w:sz="8" w:space="0" w:color="000000"/>
              <w:bottom w:val="single" w:sz="8" w:space="0" w:color="000000"/>
              <w:right w:val="single" w:sz="8" w:space="0" w:color="000000"/>
            </w:tcBorders>
            <w:shd w:val="clear" w:color="auto" w:fill="FFFFFF" w:themeFill="background1"/>
            <w:vAlign w:val="center"/>
            <w:hideMark/>
          </w:tcPr>
          <w:p w14:paraId="30C71D9F" w14:textId="77777777" w:rsidR="00F41643" w:rsidRPr="00B81D48" w:rsidRDefault="00F41643" w:rsidP="00F41643">
            <w:pPr>
              <w:rPr>
                <w:rFonts w:ascii="Arial" w:hAnsi="Arial" w:cs="Arial"/>
                <w:color w:val="000000"/>
                <w:sz w:val="18"/>
                <w:szCs w:val="18"/>
                <w:lang w:val="es-CO" w:eastAsia="es-CO"/>
              </w:rPr>
            </w:pPr>
          </w:p>
        </w:tc>
        <w:tc>
          <w:tcPr>
            <w:tcW w:w="757" w:type="pct"/>
            <w:vMerge/>
            <w:tcBorders>
              <w:top w:val="single" w:sz="8" w:space="0" w:color="auto"/>
              <w:left w:val="single" w:sz="8" w:space="0" w:color="000000"/>
              <w:bottom w:val="single" w:sz="8" w:space="0" w:color="000000"/>
              <w:right w:val="single" w:sz="8" w:space="0" w:color="auto"/>
            </w:tcBorders>
            <w:shd w:val="clear" w:color="auto" w:fill="FFFFFF" w:themeFill="background1"/>
            <w:vAlign w:val="center"/>
            <w:hideMark/>
          </w:tcPr>
          <w:p w14:paraId="61C81D6C" w14:textId="77777777" w:rsidR="00F41643" w:rsidRPr="00B81D48" w:rsidRDefault="00F41643" w:rsidP="00F41643">
            <w:pPr>
              <w:rPr>
                <w:rFonts w:ascii="Arial" w:hAnsi="Arial" w:cs="Arial"/>
                <w:color w:val="000000"/>
                <w:sz w:val="18"/>
                <w:szCs w:val="18"/>
                <w:lang w:val="es-CO" w:eastAsia="es-CO"/>
              </w:rPr>
            </w:pPr>
          </w:p>
        </w:tc>
      </w:tr>
      <w:tr w:rsidR="005B0C92" w:rsidRPr="00350562" w14:paraId="02A36F36" w14:textId="77777777" w:rsidTr="00C87526">
        <w:trPr>
          <w:gridAfter w:val="1"/>
          <w:wAfter w:w="85" w:type="pct"/>
          <w:trHeight w:val="276"/>
        </w:trPr>
        <w:tc>
          <w:tcPr>
            <w:tcW w:w="222" w:type="pct"/>
            <w:vMerge/>
            <w:tcBorders>
              <w:top w:val="single" w:sz="8" w:space="0" w:color="auto"/>
              <w:left w:val="single" w:sz="8" w:space="0" w:color="auto"/>
              <w:bottom w:val="single" w:sz="8" w:space="0" w:color="000000"/>
              <w:right w:val="single" w:sz="8" w:space="0" w:color="000000"/>
            </w:tcBorders>
            <w:shd w:val="clear" w:color="auto" w:fill="FFFFFF" w:themeFill="background1"/>
            <w:vAlign w:val="center"/>
            <w:hideMark/>
          </w:tcPr>
          <w:p w14:paraId="6ED22286" w14:textId="77777777" w:rsidR="00F41643" w:rsidRPr="00B81D48" w:rsidRDefault="00F41643" w:rsidP="00F41643">
            <w:pPr>
              <w:rPr>
                <w:rFonts w:ascii="Arial" w:hAnsi="Arial" w:cs="Arial"/>
                <w:color w:val="000000"/>
                <w:sz w:val="18"/>
                <w:szCs w:val="18"/>
                <w:lang w:val="es-CO" w:eastAsia="es-CO"/>
              </w:rPr>
            </w:pPr>
          </w:p>
        </w:tc>
        <w:tc>
          <w:tcPr>
            <w:tcW w:w="984" w:type="pct"/>
            <w:vMerge/>
            <w:tcBorders>
              <w:top w:val="single" w:sz="8" w:space="0" w:color="auto"/>
              <w:left w:val="single" w:sz="8" w:space="0" w:color="000000"/>
              <w:bottom w:val="single" w:sz="8" w:space="0" w:color="000000"/>
              <w:right w:val="single" w:sz="8" w:space="0" w:color="000000"/>
            </w:tcBorders>
            <w:shd w:val="clear" w:color="auto" w:fill="FFFFFF" w:themeFill="background1"/>
            <w:vAlign w:val="center"/>
            <w:hideMark/>
          </w:tcPr>
          <w:p w14:paraId="0E83587B" w14:textId="77777777" w:rsidR="00F41643" w:rsidRPr="00B81D48" w:rsidRDefault="00F41643" w:rsidP="00F41643">
            <w:pPr>
              <w:rPr>
                <w:rFonts w:ascii="Arial" w:hAnsi="Arial" w:cs="Arial"/>
                <w:color w:val="000000"/>
                <w:sz w:val="18"/>
                <w:szCs w:val="18"/>
                <w:lang w:val="es-CO" w:eastAsia="es-CO"/>
              </w:rPr>
            </w:pPr>
          </w:p>
        </w:tc>
        <w:tc>
          <w:tcPr>
            <w:tcW w:w="947" w:type="pct"/>
            <w:vMerge/>
            <w:tcBorders>
              <w:top w:val="single" w:sz="8" w:space="0" w:color="auto"/>
              <w:left w:val="single" w:sz="8" w:space="0" w:color="000000"/>
              <w:bottom w:val="single" w:sz="8" w:space="0" w:color="000000"/>
              <w:right w:val="single" w:sz="8" w:space="0" w:color="000000"/>
            </w:tcBorders>
            <w:shd w:val="clear" w:color="auto" w:fill="FFFFFF" w:themeFill="background1"/>
            <w:vAlign w:val="center"/>
            <w:hideMark/>
          </w:tcPr>
          <w:p w14:paraId="5FE62C71" w14:textId="77777777" w:rsidR="00F41643" w:rsidRPr="00B81D48" w:rsidRDefault="00F41643" w:rsidP="00F41643">
            <w:pPr>
              <w:rPr>
                <w:rFonts w:ascii="Arial" w:hAnsi="Arial" w:cs="Arial"/>
                <w:color w:val="000000"/>
                <w:sz w:val="18"/>
                <w:szCs w:val="18"/>
                <w:lang w:val="es-CO" w:eastAsia="es-CO"/>
              </w:rPr>
            </w:pPr>
          </w:p>
        </w:tc>
        <w:tc>
          <w:tcPr>
            <w:tcW w:w="1398" w:type="pct"/>
            <w:tcBorders>
              <w:top w:val="nil"/>
              <w:left w:val="nil"/>
              <w:bottom w:val="nil"/>
              <w:right w:val="single" w:sz="8" w:space="0" w:color="000000"/>
            </w:tcBorders>
            <w:shd w:val="clear" w:color="auto" w:fill="FFFFFF" w:themeFill="background1"/>
            <w:vAlign w:val="center"/>
            <w:hideMark/>
          </w:tcPr>
          <w:p w14:paraId="1C43C903" w14:textId="77777777" w:rsidR="00F41643" w:rsidRPr="00B81D48" w:rsidRDefault="00F41643" w:rsidP="00F41643">
            <w:pPr>
              <w:rPr>
                <w:rFonts w:ascii="Arial" w:hAnsi="Arial" w:cs="Arial"/>
                <w:color w:val="000000"/>
                <w:sz w:val="18"/>
                <w:szCs w:val="18"/>
                <w:lang w:val="es-CO" w:eastAsia="es-CO"/>
              </w:rPr>
            </w:pPr>
            <w:r w:rsidRPr="00B81D48">
              <w:rPr>
                <w:rFonts w:ascii="Arial" w:hAnsi="Arial" w:cs="Arial"/>
                <w:color w:val="000000"/>
                <w:sz w:val="18"/>
                <w:szCs w:val="18"/>
                <w:lang w:val="es-CO" w:eastAsia="es-CO"/>
              </w:rPr>
              <w:t>PA := Pasaporte</w:t>
            </w:r>
          </w:p>
        </w:tc>
        <w:tc>
          <w:tcPr>
            <w:tcW w:w="606" w:type="pct"/>
            <w:vMerge/>
            <w:tcBorders>
              <w:top w:val="single" w:sz="8" w:space="0" w:color="auto"/>
              <w:left w:val="single" w:sz="8" w:space="0" w:color="000000"/>
              <w:bottom w:val="single" w:sz="8" w:space="0" w:color="000000"/>
              <w:right w:val="single" w:sz="8" w:space="0" w:color="000000"/>
            </w:tcBorders>
            <w:shd w:val="clear" w:color="auto" w:fill="FFFFFF" w:themeFill="background1"/>
            <w:vAlign w:val="center"/>
            <w:hideMark/>
          </w:tcPr>
          <w:p w14:paraId="6F834962" w14:textId="77777777" w:rsidR="00F41643" w:rsidRPr="00B81D48" w:rsidRDefault="00F41643" w:rsidP="00F41643">
            <w:pPr>
              <w:rPr>
                <w:rFonts w:ascii="Arial" w:hAnsi="Arial" w:cs="Arial"/>
                <w:color w:val="000000"/>
                <w:sz w:val="18"/>
                <w:szCs w:val="18"/>
                <w:lang w:val="es-CO" w:eastAsia="es-CO"/>
              </w:rPr>
            </w:pPr>
          </w:p>
        </w:tc>
        <w:tc>
          <w:tcPr>
            <w:tcW w:w="757" w:type="pct"/>
            <w:vMerge/>
            <w:tcBorders>
              <w:top w:val="single" w:sz="8" w:space="0" w:color="auto"/>
              <w:left w:val="single" w:sz="8" w:space="0" w:color="000000"/>
              <w:bottom w:val="single" w:sz="8" w:space="0" w:color="000000"/>
              <w:right w:val="single" w:sz="8" w:space="0" w:color="auto"/>
            </w:tcBorders>
            <w:shd w:val="clear" w:color="auto" w:fill="FFFFFF" w:themeFill="background1"/>
            <w:vAlign w:val="center"/>
            <w:hideMark/>
          </w:tcPr>
          <w:p w14:paraId="1AA337E1" w14:textId="77777777" w:rsidR="00F41643" w:rsidRPr="00B81D48" w:rsidRDefault="00F41643" w:rsidP="00F41643">
            <w:pPr>
              <w:rPr>
                <w:rFonts w:ascii="Arial" w:hAnsi="Arial" w:cs="Arial"/>
                <w:color w:val="000000"/>
                <w:sz w:val="18"/>
                <w:szCs w:val="18"/>
                <w:lang w:val="es-CO" w:eastAsia="es-CO"/>
              </w:rPr>
            </w:pPr>
          </w:p>
        </w:tc>
      </w:tr>
      <w:tr w:rsidR="005B0C92" w:rsidRPr="00350562" w14:paraId="0A9DDDFA" w14:textId="77777777" w:rsidTr="00C87526">
        <w:trPr>
          <w:gridAfter w:val="1"/>
          <w:wAfter w:w="85" w:type="pct"/>
          <w:trHeight w:val="276"/>
        </w:trPr>
        <w:tc>
          <w:tcPr>
            <w:tcW w:w="222" w:type="pct"/>
            <w:vMerge/>
            <w:tcBorders>
              <w:top w:val="single" w:sz="8" w:space="0" w:color="auto"/>
              <w:left w:val="single" w:sz="8" w:space="0" w:color="auto"/>
              <w:bottom w:val="single" w:sz="8" w:space="0" w:color="000000"/>
              <w:right w:val="single" w:sz="8" w:space="0" w:color="000000"/>
            </w:tcBorders>
            <w:shd w:val="clear" w:color="auto" w:fill="FFFFFF" w:themeFill="background1"/>
            <w:vAlign w:val="center"/>
            <w:hideMark/>
          </w:tcPr>
          <w:p w14:paraId="52EE0E22" w14:textId="77777777" w:rsidR="00F41643" w:rsidRPr="00B81D48" w:rsidRDefault="00F41643" w:rsidP="00F41643">
            <w:pPr>
              <w:rPr>
                <w:rFonts w:ascii="Arial" w:hAnsi="Arial" w:cs="Arial"/>
                <w:color w:val="000000"/>
                <w:sz w:val="18"/>
                <w:szCs w:val="18"/>
                <w:lang w:val="es-CO" w:eastAsia="es-CO"/>
              </w:rPr>
            </w:pPr>
          </w:p>
        </w:tc>
        <w:tc>
          <w:tcPr>
            <w:tcW w:w="984" w:type="pct"/>
            <w:vMerge/>
            <w:tcBorders>
              <w:top w:val="single" w:sz="8" w:space="0" w:color="auto"/>
              <w:left w:val="single" w:sz="8" w:space="0" w:color="000000"/>
              <w:bottom w:val="single" w:sz="8" w:space="0" w:color="000000"/>
              <w:right w:val="single" w:sz="8" w:space="0" w:color="000000"/>
            </w:tcBorders>
            <w:shd w:val="clear" w:color="auto" w:fill="FFFFFF" w:themeFill="background1"/>
            <w:vAlign w:val="center"/>
            <w:hideMark/>
          </w:tcPr>
          <w:p w14:paraId="11A10BF1" w14:textId="77777777" w:rsidR="00F41643" w:rsidRPr="00B81D48" w:rsidRDefault="00F41643" w:rsidP="00F41643">
            <w:pPr>
              <w:rPr>
                <w:rFonts w:ascii="Arial" w:hAnsi="Arial" w:cs="Arial"/>
                <w:color w:val="000000"/>
                <w:sz w:val="18"/>
                <w:szCs w:val="18"/>
                <w:lang w:val="es-CO" w:eastAsia="es-CO"/>
              </w:rPr>
            </w:pPr>
          </w:p>
        </w:tc>
        <w:tc>
          <w:tcPr>
            <w:tcW w:w="947" w:type="pct"/>
            <w:vMerge/>
            <w:tcBorders>
              <w:top w:val="single" w:sz="8" w:space="0" w:color="auto"/>
              <w:left w:val="single" w:sz="8" w:space="0" w:color="000000"/>
              <w:bottom w:val="single" w:sz="8" w:space="0" w:color="000000"/>
              <w:right w:val="single" w:sz="8" w:space="0" w:color="000000"/>
            </w:tcBorders>
            <w:shd w:val="clear" w:color="auto" w:fill="FFFFFF" w:themeFill="background1"/>
            <w:vAlign w:val="center"/>
            <w:hideMark/>
          </w:tcPr>
          <w:p w14:paraId="6A53E202" w14:textId="77777777" w:rsidR="00F41643" w:rsidRPr="00B81D48" w:rsidRDefault="00F41643" w:rsidP="00F41643">
            <w:pPr>
              <w:rPr>
                <w:rFonts w:ascii="Arial" w:hAnsi="Arial" w:cs="Arial"/>
                <w:color w:val="000000"/>
                <w:sz w:val="18"/>
                <w:szCs w:val="18"/>
                <w:lang w:val="es-CO" w:eastAsia="es-CO"/>
              </w:rPr>
            </w:pPr>
          </w:p>
        </w:tc>
        <w:tc>
          <w:tcPr>
            <w:tcW w:w="1398" w:type="pct"/>
            <w:tcBorders>
              <w:top w:val="nil"/>
              <w:left w:val="nil"/>
              <w:bottom w:val="nil"/>
              <w:right w:val="single" w:sz="8" w:space="0" w:color="000000"/>
            </w:tcBorders>
            <w:shd w:val="clear" w:color="auto" w:fill="FFFFFF" w:themeFill="background1"/>
            <w:vAlign w:val="center"/>
            <w:hideMark/>
          </w:tcPr>
          <w:p w14:paraId="2F124F2E" w14:textId="77777777" w:rsidR="00F41643" w:rsidRPr="00B81D48" w:rsidRDefault="00F41643" w:rsidP="00F41643">
            <w:pPr>
              <w:rPr>
                <w:rFonts w:ascii="Arial" w:hAnsi="Arial" w:cs="Arial"/>
                <w:color w:val="000000"/>
                <w:sz w:val="18"/>
                <w:szCs w:val="18"/>
                <w:lang w:val="es-CO" w:eastAsia="es-CO"/>
              </w:rPr>
            </w:pPr>
            <w:r w:rsidRPr="00B81D48">
              <w:rPr>
                <w:rFonts w:ascii="Arial" w:hAnsi="Arial" w:cs="Arial"/>
                <w:color w:val="000000"/>
                <w:sz w:val="18"/>
                <w:szCs w:val="18"/>
                <w:lang w:val="es-CO" w:eastAsia="es-CO"/>
              </w:rPr>
              <w:t>DE := Documento Extranjero</w:t>
            </w:r>
          </w:p>
        </w:tc>
        <w:tc>
          <w:tcPr>
            <w:tcW w:w="606" w:type="pct"/>
            <w:vMerge/>
            <w:tcBorders>
              <w:top w:val="single" w:sz="8" w:space="0" w:color="auto"/>
              <w:left w:val="single" w:sz="8" w:space="0" w:color="000000"/>
              <w:bottom w:val="single" w:sz="8" w:space="0" w:color="000000"/>
              <w:right w:val="single" w:sz="8" w:space="0" w:color="000000"/>
            </w:tcBorders>
            <w:shd w:val="clear" w:color="auto" w:fill="FFFFFF" w:themeFill="background1"/>
            <w:vAlign w:val="center"/>
            <w:hideMark/>
          </w:tcPr>
          <w:p w14:paraId="6C745320" w14:textId="77777777" w:rsidR="00F41643" w:rsidRPr="00B81D48" w:rsidRDefault="00F41643" w:rsidP="00F41643">
            <w:pPr>
              <w:rPr>
                <w:rFonts w:ascii="Arial" w:hAnsi="Arial" w:cs="Arial"/>
                <w:color w:val="000000"/>
                <w:sz w:val="18"/>
                <w:szCs w:val="18"/>
                <w:lang w:val="es-CO" w:eastAsia="es-CO"/>
              </w:rPr>
            </w:pPr>
          </w:p>
        </w:tc>
        <w:tc>
          <w:tcPr>
            <w:tcW w:w="757" w:type="pct"/>
            <w:vMerge/>
            <w:tcBorders>
              <w:top w:val="single" w:sz="8" w:space="0" w:color="auto"/>
              <w:left w:val="single" w:sz="8" w:space="0" w:color="000000"/>
              <w:bottom w:val="single" w:sz="8" w:space="0" w:color="000000"/>
              <w:right w:val="single" w:sz="8" w:space="0" w:color="auto"/>
            </w:tcBorders>
            <w:shd w:val="clear" w:color="auto" w:fill="FFFFFF" w:themeFill="background1"/>
            <w:vAlign w:val="center"/>
            <w:hideMark/>
          </w:tcPr>
          <w:p w14:paraId="45A5F467" w14:textId="77777777" w:rsidR="00F41643" w:rsidRPr="00B81D48" w:rsidRDefault="00F41643" w:rsidP="00F41643">
            <w:pPr>
              <w:rPr>
                <w:rFonts w:ascii="Arial" w:hAnsi="Arial" w:cs="Arial"/>
                <w:color w:val="000000"/>
                <w:sz w:val="18"/>
                <w:szCs w:val="18"/>
                <w:lang w:val="es-CO" w:eastAsia="es-CO"/>
              </w:rPr>
            </w:pPr>
          </w:p>
        </w:tc>
      </w:tr>
      <w:tr w:rsidR="005B0C92" w:rsidRPr="00350562" w14:paraId="45E49F8C" w14:textId="77777777" w:rsidTr="00C87526">
        <w:trPr>
          <w:gridAfter w:val="1"/>
          <w:wAfter w:w="85" w:type="pct"/>
          <w:trHeight w:val="288"/>
        </w:trPr>
        <w:tc>
          <w:tcPr>
            <w:tcW w:w="222" w:type="pct"/>
            <w:vMerge/>
            <w:tcBorders>
              <w:top w:val="single" w:sz="8" w:space="0" w:color="auto"/>
              <w:left w:val="single" w:sz="8" w:space="0" w:color="auto"/>
              <w:bottom w:val="single" w:sz="8" w:space="0" w:color="000000"/>
              <w:right w:val="single" w:sz="8" w:space="0" w:color="000000"/>
            </w:tcBorders>
            <w:shd w:val="clear" w:color="auto" w:fill="FFFFFF" w:themeFill="background1"/>
            <w:vAlign w:val="center"/>
            <w:hideMark/>
          </w:tcPr>
          <w:p w14:paraId="65596907" w14:textId="77777777" w:rsidR="00F41643" w:rsidRPr="00B81D48" w:rsidRDefault="00F41643" w:rsidP="00F41643">
            <w:pPr>
              <w:rPr>
                <w:rFonts w:ascii="Arial" w:hAnsi="Arial" w:cs="Arial"/>
                <w:color w:val="000000"/>
                <w:sz w:val="18"/>
                <w:szCs w:val="18"/>
                <w:lang w:val="es-CO" w:eastAsia="es-CO"/>
              </w:rPr>
            </w:pPr>
          </w:p>
        </w:tc>
        <w:tc>
          <w:tcPr>
            <w:tcW w:w="984" w:type="pct"/>
            <w:vMerge/>
            <w:tcBorders>
              <w:top w:val="single" w:sz="8" w:space="0" w:color="auto"/>
              <w:left w:val="single" w:sz="8" w:space="0" w:color="000000"/>
              <w:bottom w:val="single" w:sz="8" w:space="0" w:color="000000"/>
              <w:right w:val="single" w:sz="8" w:space="0" w:color="000000"/>
            </w:tcBorders>
            <w:shd w:val="clear" w:color="auto" w:fill="FFFFFF" w:themeFill="background1"/>
            <w:vAlign w:val="center"/>
            <w:hideMark/>
          </w:tcPr>
          <w:p w14:paraId="321F2E00" w14:textId="77777777" w:rsidR="00F41643" w:rsidRPr="00B81D48" w:rsidRDefault="00F41643" w:rsidP="00F41643">
            <w:pPr>
              <w:rPr>
                <w:rFonts w:ascii="Arial" w:hAnsi="Arial" w:cs="Arial"/>
                <w:color w:val="000000"/>
                <w:sz w:val="18"/>
                <w:szCs w:val="18"/>
                <w:lang w:val="es-CO" w:eastAsia="es-CO"/>
              </w:rPr>
            </w:pPr>
          </w:p>
        </w:tc>
        <w:tc>
          <w:tcPr>
            <w:tcW w:w="947" w:type="pct"/>
            <w:vMerge/>
            <w:tcBorders>
              <w:top w:val="single" w:sz="8" w:space="0" w:color="auto"/>
              <w:left w:val="single" w:sz="8" w:space="0" w:color="000000"/>
              <w:bottom w:val="single" w:sz="8" w:space="0" w:color="000000"/>
              <w:right w:val="single" w:sz="8" w:space="0" w:color="000000"/>
            </w:tcBorders>
            <w:shd w:val="clear" w:color="auto" w:fill="FFFFFF" w:themeFill="background1"/>
            <w:vAlign w:val="center"/>
            <w:hideMark/>
          </w:tcPr>
          <w:p w14:paraId="71348486" w14:textId="77777777" w:rsidR="00F41643" w:rsidRPr="00B81D48" w:rsidRDefault="00F41643" w:rsidP="00F41643">
            <w:pPr>
              <w:rPr>
                <w:rFonts w:ascii="Arial" w:hAnsi="Arial" w:cs="Arial"/>
                <w:color w:val="000000"/>
                <w:sz w:val="18"/>
                <w:szCs w:val="18"/>
                <w:lang w:val="es-CO" w:eastAsia="es-CO"/>
              </w:rPr>
            </w:pPr>
          </w:p>
        </w:tc>
        <w:tc>
          <w:tcPr>
            <w:tcW w:w="1398" w:type="pct"/>
            <w:tcBorders>
              <w:top w:val="nil"/>
              <w:left w:val="nil"/>
              <w:bottom w:val="single" w:sz="8" w:space="0" w:color="auto"/>
              <w:right w:val="single" w:sz="8" w:space="0" w:color="000000"/>
            </w:tcBorders>
            <w:shd w:val="clear" w:color="auto" w:fill="FFFFFF" w:themeFill="background1"/>
            <w:vAlign w:val="center"/>
            <w:hideMark/>
          </w:tcPr>
          <w:p w14:paraId="06CCF04F" w14:textId="77777777" w:rsidR="00F41643" w:rsidRPr="00B81D48" w:rsidRDefault="00F41643" w:rsidP="00F41643">
            <w:pPr>
              <w:rPr>
                <w:rFonts w:ascii="Arial" w:hAnsi="Arial" w:cs="Arial"/>
                <w:color w:val="000000"/>
                <w:sz w:val="18"/>
                <w:szCs w:val="18"/>
                <w:lang w:val="es-CO" w:eastAsia="es-CO"/>
              </w:rPr>
            </w:pPr>
            <w:r w:rsidRPr="00B81D48">
              <w:rPr>
                <w:rFonts w:ascii="Arial" w:hAnsi="Arial" w:cs="Arial"/>
                <w:color w:val="000000"/>
                <w:sz w:val="18"/>
                <w:szCs w:val="18"/>
                <w:lang w:val="es-CO" w:eastAsia="es-CO"/>
              </w:rPr>
              <w:t>OT := Otro</w:t>
            </w:r>
          </w:p>
        </w:tc>
        <w:tc>
          <w:tcPr>
            <w:tcW w:w="606" w:type="pct"/>
            <w:vMerge/>
            <w:tcBorders>
              <w:top w:val="single" w:sz="8" w:space="0" w:color="auto"/>
              <w:left w:val="single" w:sz="8" w:space="0" w:color="000000"/>
              <w:bottom w:val="single" w:sz="8" w:space="0" w:color="000000"/>
              <w:right w:val="single" w:sz="8" w:space="0" w:color="000000"/>
            </w:tcBorders>
            <w:shd w:val="clear" w:color="auto" w:fill="FFFFFF" w:themeFill="background1"/>
            <w:vAlign w:val="center"/>
            <w:hideMark/>
          </w:tcPr>
          <w:p w14:paraId="7F2BC244" w14:textId="77777777" w:rsidR="00F41643" w:rsidRPr="00B81D48" w:rsidRDefault="00F41643" w:rsidP="00F41643">
            <w:pPr>
              <w:rPr>
                <w:rFonts w:ascii="Arial" w:hAnsi="Arial" w:cs="Arial"/>
                <w:color w:val="000000"/>
                <w:sz w:val="18"/>
                <w:szCs w:val="18"/>
                <w:lang w:val="es-CO" w:eastAsia="es-CO"/>
              </w:rPr>
            </w:pPr>
          </w:p>
        </w:tc>
        <w:tc>
          <w:tcPr>
            <w:tcW w:w="757" w:type="pct"/>
            <w:vMerge/>
            <w:tcBorders>
              <w:top w:val="single" w:sz="8" w:space="0" w:color="auto"/>
              <w:left w:val="single" w:sz="8" w:space="0" w:color="000000"/>
              <w:bottom w:val="single" w:sz="8" w:space="0" w:color="000000"/>
              <w:right w:val="single" w:sz="8" w:space="0" w:color="auto"/>
            </w:tcBorders>
            <w:shd w:val="clear" w:color="auto" w:fill="FFFFFF" w:themeFill="background1"/>
            <w:vAlign w:val="center"/>
            <w:hideMark/>
          </w:tcPr>
          <w:p w14:paraId="4CC8940D" w14:textId="77777777" w:rsidR="00F41643" w:rsidRPr="00B81D48" w:rsidRDefault="00F41643" w:rsidP="00F41643">
            <w:pPr>
              <w:rPr>
                <w:rFonts w:ascii="Arial" w:hAnsi="Arial" w:cs="Arial"/>
                <w:color w:val="000000"/>
                <w:sz w:val="18"/>
                <w:szCs w:val="18"/>
                <w:lang w:val="es-CO" w:eastAsia="es-CO"/>
              </w:rPr>
            </w:pPr>
          </w:p>
        </w:tc>
      </w:tr>
      <w:tr w:rsidR="005B0C92" w:rsidRPr="00350562" w14:paraId="212C6936" w14:textId="77777777" w:rsidTr="00C87526">
        <w:trPr>
          <w:gridAfter w:val="1"/>
          <w:wAfter w:w="85" w:type="pct"/>
          <w:trHeight w:val="792"/>
        </w:trPr>
        <w:tc>
          <w:tcPr>
            <w:tcW w:w="222" w:type="pct"/>
            <w:vMerge w:val="restart"/>
            <w:tcBorders>
              <w:top w:val="nil"/>
              <w:left w:val="single" w:sz="8" w:space="0" w:color="auto"/>
              <w:bottom w:val="single" w:sz="8" w:space="0" w:color="000000"/>
              <w:right w:val="single" w:sz="8" w:space="0" w:color="000000"/>
            </w:tcBorders>
            <w:shd w:val="clear" w:color="auto" w:fill="FFFFFF" w:themeFill="background1"/>
            <w:vAlign w:val="center"/>
            <w:hideMark/>
          </w:tcPr>
          <w:p w14:paraId="6EC99C1E" w14:textId="77777777" w:rsidR="00F41643" w:rsidRPr="003E5AD6" w:rsidRDefault="00F41643" w:rsidP="00F41643">
            <w:pPr>
              <w:jc w:val="center"/>
              <w:rPr>
                <w:rFonts w:ascii="Arial" w:hAnsi="Arial" w:cs="Arial"/>
                <w:color w:val="000000"/>
                <w:sz w:val="18"/>
                <w:szCs w:val="18"/>
                <w:lang w:val="es-CO" w:eastAsia="es-CO"/>
              </w:rPr>
            </w:pPr>
            <w:r w:rsidRPr="003E5AD6">
              <w:rPr>
                <w:rFonts w:ascii="Arial" w:hAnsi="Arial" w:cs="Arial"/>
                <w:color w:val="000000"/>
                <w:sz w:val="18"/>
                <w:szCs w:val="18"/>
                <w:lang w:val="es-CO" w:eastAsia="es-CO"/>
              </w:rPr>
              <w:t>6</w:t>
            </w:r>
          </w:p>
        </w:tc>
        <w:tc>
          <w:tcPr>
            <w:tcW w:w="984" w:type="pct"/>
            <w:vMerge w:val="restart"/>
            <w:tcBorders>
              <w:top w:val="nil"/>
              <w:left w:val="single" w:sz="8" w:space="0" w:color="000000"/>
              <w:bottom w:val="single" w:sz="8" w:space="0" w:color="000000"/>
              <w:right w:val="single" w:sz="8" w:space="0" w:color="000000"/>
            </w:tcBorders>
            <w:shd w:val="clear" w:color="auto" w:fill="FFFFFF" w:themeFill="background1"/>
            <w:vAlign w:val="center"/>
            <w:hideMark/>
          </w:tcPr>
          <w:p w14:paraId="47771812" w14:textId="77777777" w:rsidR="00F41643" w:rsidRPr="003E5AD6" w:rsidRDefault="00F41643" w:rsidP="00F41643">
            <w:pPr>
              <w:jc w:val="center"/>
              <w:rPr>
                <w:rFonts w:ascii="Arial" w:hAnsi="Arial" w:cs="Arial"/>
                <w:color w:val="000000"/>
                <w:sz w:val="18"/>
                <w:szCs w:val="18"/>
                <w:lang w:val="es-CO" w:eastAsia="es-CO"/>
              </w:rPr>
            </w:pPr>
            <w:r w:rsidRPr="003E5AD6">
              <w:rPr>
                <w:rFonts w:ascii="Arial" w:hAnsi="Arial" w:cs="Arial"/>
                <w:color w:val="000000"/>
                <w:sz w:val="18"/>
                <w:szCs w:val="18"/>
                <w:lang w:val="es-CO" w:eastAsia="es-CO"/>
              </w:rPr>
              <w:t>idUsuarioSolicitante</w:t>
            </w:r>
          </w:p>
        </w:tc>
        <w:tc>
          <w:tcPr>
            <w:tcW w:w="947" w:type="pct"/>
            <w:vMerge w:val="restart"/>
            <w:tcBorders>
              <w:top w:val="nil"/>
              <w:left w:val="single" w:sz="8" w:space="0" w:color="000000"/>
              <w:bottom w:val="single" w:sz="8" w:space="0" w:color="000000"/>
              <w:right w:val="single" w:sz="8" w:space="0" w:color="000000"/>
            </w:tcBorders>
            <w:shd w:val="clear" w:color="auto" w:fill="FFFFFF" w:themeFill="background1"/>
            <w:vAlign w:val="center"/>
            <w:hideMark/>
          </w:tcPr>
          <w:p w14:paraId="3EE3370B" w14:textId="77777777" w:rsidR="00F41643" w:rsidRPr="003E5AD6" w:rsidRDefault="00F41643" w:rsidP="00F41643">
            <w:pPr>
              <w:jc w:val="center"/>
              <w:rPr>
                <w:rFonts w:ascii="Arial" w:hAnsi="Arial" w:cs="Arial"/>
                <w:color w:val="000000"/>
                <w:sz w:val="18"/>
                <w:szCs w:val="18"/>
                <w:lang w:val="es-CO" w:eastAsia="es-CO"/>
              </w:rPr>
            </w:pPr>
            <w:r w:rsidRPr="003E5AD6">
              <w:rPr>
                <w:rFonts w:ascii="Arial" w:hAnsi="Arial" w:cs="Arial"/>
                <w:color w:val="000000"/>
                <w:sz w:val="18"/>
                <w:szCs w:val="18"/>
                <w:lang w:val="es-CO" w:eastAsia="es-CO"/>
              </w:rPr>
              <w:t>Número de identificación del usuario que solicita el medicamento o dispositivo médico</w:t>
            </w:r>
          </w:p>
        </w:tc>
        <w:tc>
          <w:tcPr>
            <w:tcW w:w="1398" w:type="pct"/>
            <w:tcBorders>
              <w:top w:val="nil"/>
              <w:left w:val="nil"/>
              <w:bottom w:val="nil"/>
              <w:right w:val="single" w:sz="8" w:space="0" w:color="000000"/>
            </w:tcBorders>
            <w:shd w:val="clear" w:color="auto" w:fill="FFFFFF" w:themeFill="background1"/>
            <w:vAlign w:val="center"/>
            <w:hideMark/>
          </w:tcPr>
          <w:p w14:paraId="2DC365EE" w14:textId="77777777" w:rsidR="00F41643" w:rsidRPr="003E5AD6" w:rsidRDefault="00F41643" w:rsidP="00F41643">
            <w:pPr>
              <w:rPr>
                <w:rFonts w:ascii="Arial" w:hAnsi="Arial" w:cs="Arial"/>
                <w:color w:val="000000"/>
                <w:sz w:val="18"/>
                <w:szCs w:val="18"/>
                <w:lang w:val="es-CO" w:eastAsia="es-CO"/>
              </w:rPr>
            </w:pPr>
            <w:r w:rsidRPr="003E5AD6">
              <w:rPr>
                <w:rFonts w:ascii="Arial" w:hAnsi="Arial" w:cs="Arial"/>
                <w:color w:val="000000"/>
                <w:sz w:val="18"/>
                <w:szCs w:val="18"/>
                <w:lang w:val="es-CO" w:eastAsia="es-CO"/>
              </w:rPr>
              <w:t>Número de identificación del usuario que solicita el medicamento o dispositivo médico.</w:t>
            </w:r>
          </w:p>
        </w:tc>
        <w:tc>
          <w:tcPr>
            <w:tcW w:w="606" w:type="pct"/>
            <w:vMerge w:val="restart"/>
            <w:tcBorders>
              <w:top w:val="nil"/>
              <w:left w:val="single" w:sz="8" w:space="0" w:color="000000"/>
              <w:bottom w:val="single" w:sz="8" w:space="0" w:color="000000"/>
              <w:right w:val="single" w:sz="8" w:space="0" w:color="000000"/>
            </w:tcBorders>
            <w:shd w:val="clear" w:color="auto" w:fill="FFFFFF" w:themeFill="background1"/>
            <w:vAlign w:val="center"/>
            <w:hideMark/>
          </w:tcPr>
          <w:p w14:paraId="3C2A397F" w14:textId="77777777" w:rsidR="00F41643" w:rsidRPr="003E5AD6" w:rsidRDefault="00F41643" w:rsidP="00F41643">
            <w:pPr>
              <w:jc w:val="center"/>
              <w:rPr>
                <w:rFonts w:ascii="Arial" w:hAnsi="Arial" w:cs="Arial"/>
                <w:color w:val="000000"/>
                <w:sz w:val="18"/>
                <w:szCs w:val="18"/>
                <w:lang w:val="es-CO" w:eastAsia="es-CO"/>
              </w:rPr>
            </w:pPr>
            <w:r w:rsidRPr="003E5AD6">
              <w:rPr>
                <w:rFonts w:ascii="Arial" w:hAnsi="Arial" w:cs="Arial"/>
                <w:color w:val="000000"/>
                <w:sz w:val="18"/>
                <w:szCs w:val="18"/>
                <w:lang w:val="es-CO" w:eastAsia="es-CO"/>
              </w:rPr>
              <w:t>17</w:t>
            </w:r>
          </w:p>
        </w:tc>
        <w:tc>
          <w:tcPr>
            <w:tcW w:w="757" w:type="pct"/>
            <w:vMerge w:val="restart"/>
            <w:tcBorders>
              <w:top w:val="nil"/>
              <w:left w:val="single" w:sz="8" w:space="0" w:color="000000"/>
              <w:bottom w:val="single" w:sz="8" w:space="0" w:color="000000"/>
              <w:right w:val="single" w:sz="8" w:space="0" w:color="auto"/>
            </w:tcBorders>
            <w:shd w:val="clear" w:color="auto" w:fill="FFFFFF" w:themeFill="background1"/>
            <w:vAlign w:val="center"/>
            <w:hideMark/>
          </w:tcPr>
          <w:p w14:paraId="3AEC9567" w14:textId="77777777" w:rsidR="00F41643" w:rsidRPr="003E5AD6" w:rsidRDefault="00F41643" w:rsidP="00F41643">
            <w:pPr>
              <w:jc w:val="center"/>
              <w:rPr>
                <w:rFonts w:ascii="Arial" w:hAnsi="Arial" w:cs="Arial"/>
                <w:color w:val="000000"/>
                <w:sz w:val="18"/>
                <w:szCs w:val="18"/>
                <w:lang w:val="es-CO" w:eastAsia="es-CO"/>
              </w:rPr>
            </w:pPr>
            <w:r w:rsidRPr="003E5AD6">
              <w:rPr>
                <w:rFonts w:ascii="Arial" w:hAnsi="Arial" w:cs="Arial"/>
                <w:color w:val="000000"/>
                <w:sz w:val="18"/>
                <w:szCs w:val="18"/>
                <w:lang w:val="es-CO" w:eastAsia="es-CO"/>
              </w:rPr>
              <w:t>Alfanumérico</w:t>
            </w:r>
          </w:p>
        </w:tc>
      </w:tr>
      <w:tr w:rsidR="005B0C92" w:rsidRPr="00350562" w14:paraId="5F83CDE5" w14:textId="77777777" w:rsidTr="00C87526">
        <w:trPr>
          <w:gridAfter w:val="1"/>
          <w:wAfter w:w="85" w:type="pct"/>
          <w:trHeight w:val="540"/>
        </w:trPr>
        <w:tc>
          <w:tcPr>
            <w:tcW w:w="222" w:type="pct"/>
            <w:vMerge/>
            <w:tcBorders>
              <w:top w:val="nil"/>
              <w:left w:val="single" w:sz="8" w:space="0" w:color="auto"/>
              <w:bottom w:val="single" w:sz="8" w:space="0" w:color="000000"/>
              <w:right w:val="single" w:sz="8" w:space="0" w:color="000000"/>
            </w:tcBorders>
            <w:shd w:val="clear" w:color="auto" w:fill="FFFFFF" w:themeFill="background1"/>
            <w:vAlign w:val="center"/>
            <w:hideMark/>
          </w:tcPr>
          <w:p w14:paraId="3FCCF976" w14:textId="77777777" w:rsidR="00F41643" w:rsidRPr="00B81D48" w:rsidRDefault="00F41643" w:rsidP="00F41643">
            <w:pPr>
              <w:rPr>
                <w:rFonts w:ascii="Arial" w:hAnsi="Arial" w:cs="Arial"/>
                <w:color w:val="000000"/>
                <w:sz w:val="18"/>
                <w:szCs w:val="18"/>
                <w:lang w:val="es-CO" w:eastAsia="es-CO"/>
              </w:rPr>
            </w:pPr>
          </w:p>
        </w:tc>
        <w:tc>
          <w:tcPr>
            <w:tcW w:w="984"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358AEA3A" w14:textId="77777777" w:rsidR="00F41643" w:rsidRPr="00B81D48" w:rsidRDefault="00F41643" w:rsidP="00F41643">
            <w:pPr>
              <w:rPr>
                <w:rFonts w:ascii="Arial" w:hAnsi="Arial" w:cs="Arial"/>
                <w:color w:val="000000"/>
                <w:sz w:val="18"/>
                <w:szCs w:val="18"/>
                <w:lang w:val="es-CO" w:eastAsia="es-CO"/>
              </w:rPr>
            </w:pPr>
          </w:p>
        </w:tc>
        <w:tc>
          <w:tcPr>
            <w:tcW w:w="947"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2D487C0D" w14:textId="77777777" w:rsidR="00F41643" w:rsidRPr="00B81D48" w:rsidRDefault="00F41643" w:rsidP="00F41643">
            <w:pPr>
              <w:rPr>
                <w:rFonts w:ascii="Arial" w:hAnsi="Arial" w:cs="Arial"/>
                <w:color w:val="000000"/>
                <w:sz w:val="18"/>
                <w:szCs w:val="18"/>
                <w:lang w:val="es-CO" w:eastAsia="es-CO"/>
              </w:rPr>
            </w:pPr>
          </w:p>
        </w:tc>
        <w:tc>
          <w:tcPr>
            <w:tcW w:w="1398" w:type="pct"/>
            <w:tcBorders>
              <w:top w:val="nil"/>
              <w:left w:val="nil"/>
              <w:bottom w:val="single" w:sz="8" w:space="0" w:color="auto"/>
              <w:right w:val="single" w:sz="8" w:space="0" w:color="000000"/>
            </w:tcBorders>
            <w:shd w:val="clear" w:color="auto" w:fill="FFFFFF" w:themeFill="background1"/>
            <w:vAlign w:val="center"/>
            <w:hideMark/>
          </w:tcPr>
          <w:p w14:paraId="50CBD56A" w14:textId="77777777" w:rsidR="00F41643" w:rsidRPr="00B81D48" w:rsidRDefault="00F41643" w:rsidP="00F41643">
            <w:pPr>
              <w:rPr>
                <w:rFonts w:ascii="Arial" w:hAnsi="Arial" w:cs="Arial"/>
                <w:color w:val="000000"/>
                <w:sz w:val="18"/>
                <w:szCs w:val="18"/>
                <w:lang w:val="es-CO" w:eastAsia="es-CO"/>
              </w:rPr>
            </w:pPr>
            <w:r w:rsidRPr="00B81D48">
              <w:rPr>
                <w:rFonts w:ascii="Arial" w:hAnsi="Arial" w:cs="Arial"/>
                <w:b/>
                <w:color w:val="000000"/>
                <w:sz w:val="18"/>
                <w:szCs w:val="18"/>
                <w:lang w:val="es-CO" w:eastAsia="es-CO"/>
              </w:rPr>
              <w:t>Nota:</w:t>
            </w:r>
            <w:r w:rsidRPr="00B81D48">
              <w:rPr>
                <w:rFonts w:ascii="Arial" w:hAnsi="Arial" w:cs="Arial"/>
                <w:color w:val="000000"/>
                <w:sz w:val="18"/>
                <w:szCs w:val="18"/>
                <w:lang w:val="es-CO" w:eastAsia="es-CO"/>
              </w:rPr>
              <w:t xml:space="preserve"> Sin dígito de verificación, puntos o comas.</w:t>
            </w:r>
          </w:p>
        </w:tc>
        <w:tc>
          <w:tcPr>
            <w:tcW w:w="606"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36C7236B" w14:textId="77777777" w:rsidR="00F41643" w:rsidRPr="00B81D48" w:rsidRDefault="00F41643" w:rsidP="00F41643">
            <w:pPr>
              <w:rPr>
                <w:rFonts w:ascii="Arial" w:hAnsi="Arial" w:cs="Arial"/>
                <w:color w:val="000000"/>
                <w:sz w:val="18"/>
                <w:szCs w:val="18"/>
                <w:lang w:val="es-CO" w:eastAsia="es-CO"/>
              </w:rPr>
            </w:pPr>
          </w:p>
        </w:tc>
        <w:tc>
          <w:tcPr>
            <w:tcW w:w="757" w:type="pct"/>
            <w:vMerge/>
            <w:tcBorders>
              <w:top w:val="nil"/>
              <w:left w:val="single" w:sz="8" w:space="0" w:color="000000"/>
              <w:bottom w:val="single" w:sz="8" w:space="0" w:color="000000"/>
              <w:right w:val="single" w:sz="8" w:space="0" w:color="auto"/>
            </w:tcBorders>
            <w:shd w:val="clear" w:color="auto" w:fill="FFFFFF" w:themeFill="background1"/>
            <w:vAlign w:val="center"/>
            <w:hideMark/>
          </w:tcPr>
          <w:p w14:paraId="10A68688" w14:textId="77777777" w:rsidR="00F41643" w:rsidRPr="00B81D48" w:rsidRDefault="00F41643" w:rsidP="00F41643">
            <w:pPr>
              <w:rPr>
                <w:rFonts w:ascii="Arial" w:hAnsi="Arial" w:cs="Arial"/>
                <w:color w:val="000000"/>
                <w:sz w:val="18"/>
                <w:szCs w:val="18"/>
                <w:lang w:val="es-CO" w:eastAsia="es-CO"/>
              </w:rPr>
            </w:pPr>
          </w:p>
        </w:tc>
      </w:tr>
      <w:tr w:rsidR="005B0C92" w:rsidRPr="00350562" w14:paraId="15E333A5" w14:textId="77777777" w:rsidTr="00C87526">
        <w:trPr>
          <w:gridAfter w:val="1"/>
          <w:wAfter w:w="85" w:type="pct"/>
          <w:trHeight w:val="1104"/>
        </w:trPr>
        <w:tc>
          <w:tcPr>
            <w:tcW w:w="222" w:type="pct"/>
            <w:vMerge w:val="restart"/>
            <w:tcBorders>
              <w:top w:val="nil"/>
              <w:left w:val="single" w:sz="8" w:space="0" w:color="auto"/>
              <w:bottom w:val="single" w:sz="8" w:space="0" w:color="000000"/>
              <w:right w:val="single" w:sz="8" w:space="0" w:color="000000"/>
            </w:tcBorders>
            <w:shd w:val="clear" w:color="auto" w:fill="FFFFFF" w:themeFill="background1"/>
            <w:vAlign w:val="center"/>
            <w:hideMark/>
          </w:tcPr>
          <w:p w14:paraId="5E7EB6C3" w14:textId="77777777" w:rsidR="00F41643" w:rsidRPr="003E5AD6" w:rsidRDefault="00F41643" w:rsidP="00F41643">
            <w:pPr>
              <w:jc w:val="center"/>
              <w:rPr>
                <w:rFonts w:ascii="Arial" w:hAnsi="Arial" w:cs="Arial"/>
                <w:color w:val="000000"/>
                <w:sz w:val="18"/>
                <w:szCs w:val="18"/>
                <w:lang w:val="es-CO" w:eastAsia="es-CO"/>
              </w:rPr>
            </w:pPr>
            <w:r w:rsidRPr="003E5AD6">
              <w:rPr>
                <w:rFonts w:ascii="Arial" w:hAnsi="Arial" w:cs="Arial"/>
                <w:color w:val="000000"/>
                <w:sz w:val="18"/>
                <w:szCs w:val="18"/>
                <w:lang w:val="es-CO" w:eastAsia="es-CO"/>
              </w:rPr>
              <w:t>7</w:t>
            </w:r>
          </w:p>
        </w:tc>
        <w:tc>
          <w:tcPr>
            <w:tcW w:w="984" w:type="pct"/>
            <w:vMerge w:val="restart"/>
            <w:tcBorders>
              <w:top w:val="nil"/>
              <w:left w:val="single" w:sz="8" w:space="0" w:color="000000"/>
              <w:bottom w:val="single" w:sz="8" w:space="0" w:color="000000"/>
              <w:right w:val="single" w:sz="8" w:space="0" w:color="000000"/>
            </w:tcBorders>
            <w:shd w:val="clear" w:color="auto" w:fill="FFFFFF" w:themeFill="background1"/>
            <w:vAlign w:val="center"/>
            <w:hideMark/>
          </w:tcPr>
          <w:p w14:paraId="3E36383F" w14:textId="77777777" w:rsidR="00F41643" w:rsidRPr="003E5AD6" w:rsidRDefault="00F41643" w:rsidP="00F41643">
            <w:pPr>
              <w:jc w:val="center"/>
              <w:rPr>
                <w:rFonts w:ascii="Arial" w:hAnsi="Arial" w:cs="Arial"/>
                <w:color w:val="000000"/>
                <w:sz w:val="18"/>
                <w:szCs w:val="18"/>
                <w:lang w:val="es-CO" w:eastAsia="es-CO"/>
              </w:rPr>
            </w:pPr>
            <w:r w:rsidRPr="003E5AD6">
              <w:rPr>
                <w:rFonts w:ascii="Arial" w:hAnsi="Arial" w:cs="Arial"/>
                <w:color w:val="000000"/>
                <w:sz w:val="18"/>
                <w:szCs w:val="18"/>
                <w:lang w:val="es-CO" w:eastAsia="es-CO"/>
              </w:rPr>
              <w:t>indicadorGestanteOMenorEdad</w:t>
            </w:r>
          </w:p>
        </w:tc>
        <w:tc>
          <w:tcPr>
            <w:tcW w:w="947" w:type="pct"/>
            <w:vMerge w:val="restart"/>
            <w:tcBorders>
              <w:top w:val="nil"/>
              <w:left w:val="single" w:sz="8" w:space="0" w:color="000000"/>
              <w:bottom w:val="single" w:sz="8" w:space="0" w:color="000000"/>
              <w:right w:val="single" w:sz="8" w:space="0" w:color="000000"/>
            </w:tcBorders>
            <w:shd w:val="clear" w:color="auto" w:fill="FFFFFF" w:themeFill="background1"/>
            <w:vAlign w:val="center"/>
            <w:hideMark/>
          </w:tcPr>
          <w:p w14:paraId="4118A7D2" w14:textId="77777777" w:rsidR="00F41643" w:rsidRPr="003E5AD6" w:rsidRDefault="00F41643" w:rsidP="00F41643">
            <w:pPr>
              <w:jc w:val="center"/>
              <w:rPr>
                <w:rFonts w:ascii="Arial" w:hAnsi="Arial" w:cs="Arial"/>
                <w:color w:val="000000"/>
                <w:sz w:val="18"/>
                <w:szCs w:val="18"/>
                <w:lang w:val="es-CO" w:eastAsia="es-CO"/>
              </w:rPr>
            </w:pPr>
            <w:r w:rsidRPr="003E5AD6">
              <w:rPr>
                <w:rFonts w:ascii="Arial" w:hAnsi="Arial" w:cs="Arial"/>
                <w:color w:val="000000"/>
                <w:sz w:val="18"/>
                <w:szCs w:val="18"/>
                <w:lang w:val="es-CO" w:eastAsia="es-CO"/>
              </w:rPr>
              <w:t>Indicador si el usuario solicitante es una persona gestante o un menor de 5 años</w:t>
            </w:r>
          </w:p>
        </w:tc>
        <w:tc>
          <w:tcPr>
            <w:tcW w:w="1398" w:type="pct"/>
            <w:tcBorders>
              <w:top w:val="nil"/>
              <w:left w:val="nil"/>
              <w:bottom w:val="nil"/>
              <w:right w:val="single" w:sz="8" w:space="0" w:color="000000"/>
            </w:tcBorders>
            <w:shd w:val="clear" w:color="auto" w:fill="FFFFFF" w:themeFill="background1"/>
            <w:vAlign w:val="center"/>
            <w:hideMark/>
          </w:tcPr>
          <w:p w14:paraId="69EB0272" w14:textId="77777777" w:rsidR="00F41643" w:rsidRPr="003E5AD6" w:rsidRDefault="00F41643" w:rsidP="00F41643">
            <w:pPr>
              <w:rPr>
                <w:rFonts w:ascii="Arial" w:hAnsi="Arial" w:cs="Arial"/>
                <w:color w:val="000000"/>
                <w:sz w:val="18"/>
                <w:szCs w:val="18"/>
                <w:lang w:val="es-CO" w:eastAsia="es-CO"/>
              </w:rPr>
            </w:pPr>
            <w:r w:rsidRPr="003E5AD6">
              <w:rPr>
                <w:rFonts w:ascii="Arial" w:hAnsi="Arial" w:cs="Arial"/>
                <w:color w:val="000000"/>
                <w:sz w:val="18"/>
                <w:szCs w:val="18"/>
                <w:lang w:val="es-CO" w:eastAsia="es-CO"/>
              </w:rPr>
              <w:t>Registre si el usuario solicitante es una persona gestante o un menor de 5 años:</w:t>
            </w:r>
          </w:p>
        </w:tc>
        <w:tc>
          <w:tcPr>
            <w:tcW w:w="606" w:type="pct"/>
            <w:vMerge w:val="restart"/>
            <w:tcBorders>
              <w:top w:val="nil"/>
              <w:left w:val="single" w:sz="8" w:space="0" w:color="000000"/>
              <w:bottom w:val="single" w:sz="8" w:space="0" w:color="000000"/>
              <w:right w:val="single" w:sz="8" w:space="0" w:color="000000"/>
            </w:tcBorders>
            <w:shd w:val="clear" w:color="auto" w:fill="FFFFFF" w:themeFill="background1"/>
            <w:vAlign w:val="center"/>
            <w:hideMark/>
          </w:tcPr>
          <w:p w14:paraId="77C9C37A" w14:textId="77777777" w:rsidR="00F41643" w:rsidRPr="003E5AD6" w:rsidRDefault="00F41643" w:rsidP="00F41643">
            <w:pPr>
              <w:jc w:val="center"/>
              <w:rPr>
                <w:rFonts w:ascii="Arial" w:hAnsi="Arial" w:cs="Arial"/>
                <w:color w:val="000000"/>
                <w:sz w:val="18"/>
                <w:szCs w:val="18"/>
                <w:lang w:val="es-CO" w:eastAsia="es-CO"/>
              </w:rPr>
            </w:pPr>
            <w:r w:rsidRPr="003E5AD6">
              <w:rPr>
                <w:rFonts w:ascii="Arial" w:hAnsi="Arial" w:cs="Arial"/>
                <w:color w:val="000000"/>
                <w:sz w:val="18"/>
                <w:szCs w:val="18"/>
                <w:lang w:val="es-CO" w:eastAsia="es-CO"/>
              </w:rPr>
              <w:t>1</w:t>
            </w:r>
          </w:p>
        </w:tc>
        <w:tc>
          <w:tcPr>
            <w:tcW w:w="757" w:type="pct"/>
            <w:vMerge w:val="restart"/>
            <w:tcBorders>
              <w:top w:val="nil"/>
              <w:left w:val="single" w:sz="8" w:space="0" w:color="000000"/>
              <w:bottom w:val="single" w:sz="8" w:space="0" w:color="000000"/>
              <w:right w:val="single" w:sz="8" w:space="0" w:color="auto"/>
            </w:tcBorders>
            <w:shd w:val="clear" w:color="auto" w:fill="FFFFFF" w:themeFill="background1"/>
            <w:vAlign w:val="center"/>
            <w:hideMark/>
          </w:tcPr>
          <w:p w14:paraId="125D0706" w14:textId="77777777" w:rsidR="00F41643" w:rsidRPr="003E5AD6" w:rsidRDefault="00F41643" w:rsidP="00F41643">
            <w:pPr>
              <w:jc w:val="center"/>
              <w:rPr>
                <w:rFonts w:ascii="Arial" w:hAnsi="Arial" w:cs="Arial"/>
                <w:color w:val="000000"/>
                <w:sz w:val="18"/>
                <w:szCs w:val="18"/>
                <w:lang w:val="es-CO" w:eastAsia="es-CO"/>
              </w:rPr>
            </w:pPr>
            <w:r w:rsidRPr="003E5AD6">
              <w:rPr>
                <w:rFonts w:ascii="Arial" w:hAnsi="Arial" w:cs="Arial"/>
                <w:color w:val="000000"/>
                <w:sz w:val="18"/>
                <w:szCs w:val="18"/>
                <w:lang w:val="es-CO" w:eastAsia="es-CO"/>
              </w:rPr>
              <w:t>Numérico</w:t>
            </w:r>
          </w:p>
        </w:tc>
      </w:tr>
      <w:tr w:rsidR="005B0C92" w:rsidRPr="00350562" w14:paraId="1E211FCF" w14:textId="77777777" w:rsidTr="00C87526">
        <w:trPr>
          <w:gridAfter w:val="1"/>
          <w:wAfter w:w="85" w:type="pct"/>
          <w:trHeight w:val="276"/>
        </w:trPr>
        <w:tc>
          <w:tcPr>
            <w:tcW w:w="222" w:type="pct"/>
            <w:vMerge/>
            <w:tcBorders>
              <w:top w:val="nil"/>
              <w:left w:val="single" w:sz="8" w:space="0" w:color="auto"/>
              <w:bottom w:val="single" w:sz="8" w:space="0" w:color="000000"/>
              <w:right w:val="single" w:sz="8" w:space="0" w:color="000000"/>
            </w:tcBorders>
            <w:shd w:val="clear" w:color="auto" w:fill="FFFFFF" w:themeFill="background1"/>
            <w:vAlign w:val="center"/>
            <w:hideMark/>
          </w:tcPr>
          <w:p w14:paraId="4840F8D6" w14:textId="77777777" w:rsidR="00F41643" w:rsidRPr="00B81D48" w:rsidRDefault="00F41643" w:rsidP="00F41643">
            <w:pPr>
              <w:rPr>
                <w:rFonts w:ascii="Arial" w:hAnsi="Arial" w:cs="Arial"/>
                <w:color w:val="000000"/>
                <w:sz w:val="18"/>
                <w:szCs w:val="18"/>
                <w:lang w:val="es-CO" w:eastAsia="es-CO"/>
              </w:rPr>
            </w:pPr>
          </w:p>
        </w:tc>
        <w:tc>
          <w:tcPr>
            <w:tcW w:w="984"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7F9716E9" w14:textId="77777777" w:rsidR="00F41643" w:rsidRPr="00B81D48" w:rsidRDefault="00F41643" w:rsidP="00F41643">
            <w:pPr>
              <w:rPr>
                <w:rFonts w:ascii="Arial" w:hAnsi="Arial" w:cs="Arial"/>
                <w:color w:val="000000"/>
                <w:sz w:val="18"/>
                <w:szCs w:val="18"/>
                <w:lang w:val="es-CO" w:eastAsia="es-CO"/>
              </w:rPr>
            </w:pPr>
          </w:p>
        </w:tc>
        <w:tc>
          <w:tcPr>
            <w:tcW w:w="947"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6256DB6F" w14:textId="77777777" w:rsidR="00F41643" w:rsidRPr="00B81D48" w:rsidRDefault="00F41643" w:rsidP="00F41643">
            <w:pPr>
              <w:rPr>
                <w:rFonts w:ascii="Arial" w:hAnsi="Arial" w:cs="Arial"/>
                <w:color w:val="000000"/>
                <w:sz w:val="18"/>
                <w:szCs w:val="18"/>
                <w:lang w:val="es-CO" w:eastAsia="es-CO"/>
              </w:rPr>
            </w:pPr>
          </w:p>
        </w:tc>
        <w:tc>
          <w:tcPr>
            <w:tcW w:w="1398" w:type="pct"/>
            <w:tcBorders>
              <w:top w:val="nil"/>
              <w:left w:val="nil"/>
              <w:bottom w:val="nil"/>
              <w:right w:val="single" w:sz="8" w:space="0" w:color="000000"/>
            </w:tcBorders>
            <w:shd w:val="clear" w:color="auto" w:fill="FFFFFF" w:themeFill="background1"/>
            <w:vAlign w:val="center"/>
            <w:hideMark/>
          </w:tcPr>
          <w:p w14:paraId="392D15A7" w14:textId="77777777" w:rsidR="00F41643" w:rsidRPr="00B81D48" w:rsidRDefault="00F41643" w:rsidP="00F41643">
            <w:pPr>
              <w:rPr>
                <w:rFonts w:ascii="Arial" w:hAnsi="Arial" w:cs="Arial"/>
                <w:color w:val="000000"/>
                <w:sz w:val="18"/>
                <w:szCs w:val="18"/>
                <w:lang w:val="es-CO" w:eastAsia="es-CO"/>
              </w:rPr>
            </w:pPr>
            <w:r w:rsidRPr="00B81D48">
              <w:rPr>
                <w:rFonts w:ascii="Arial" w:hAnsi="Arial" w:cs="Arial"/>
                <w:color w:val="000000"/>
                <w:sz w:val="18"/>
                <w:szCs w:val="18"/>
                <w:lang w:val="es-CO" w:eastAsia="es-CO"/>
              </w:rPr>
              <w:t>1 := Persona gestante</w:t>
            </w:r>
          </w:p>
        </w:tc>
        <w:tc>
          <w:tcPr>
            <w:tcW w:w="606"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11A489D4" w14:textId="77777777" w:rsidR="00F41643" w:rsidRPr="00B81D48" w:rsidRDefault="00F41643" w:rsidP="00F41643">
            <w:pPr>
              <w:rPr>
                <w:rFonts w:ascii="Arial" w:hAnsi="Arial" w:cs="Arial"/>
                <w:color w:val="000000"/>
                <w:sz w:val="18"/>
                <w:szCs w:val="18"/>
                <w:lang w:val="es-CO" w:eastAsia="es-CO"/>
              </w:rPr>
            </w:pPr>
          </w:p>
        </w:tc>
        <w:tc>
          <w:tcPr>
            <w:tcW w:w="757" w:type="pct"/>
            <w:vMerge/>
            <w:tcBorders>
              <w:top w:val="nil"/>
              <w:left w:val="single" w:sz="8" w:space="0" w:color="000000"/>
              <w:bottom w:val="single" w:sz="8" w:space="0" w:color="000000"/>
              <w:right w:val="single" w:sz="8" w:space="0" w:color="auto"/>
            </w:tcBorders>
            <w:shd w:val="clear" w:color="auto" w:fill="FFFFFF" w:themeFill="background1"/>
            <w:vAlign w:val="center"/>
            <w:hideMark/>
          </w:tcPr>
          <w:p w14:paraId="70483B8A" w14:textId="77777777" w:rsidR="00F41643" w:rsidRPr="00B81D48" w:rsidRDefault="00F41643" w:rsidP="00F41643">
            <w:pPr>
              <w:rPr>
                <w:rFonts w:ascii="Arial" w:hAnsi="Arial" w:cs="Arial"/>
                <w:color w:val="000000"/>
                <w:sz w:val="18"/>
                <w:szCs w:val="18"/>
                <w:lang w:val="es-CO" w:eastAsia="es-CO"/>
              </w:rPr>
            </w:pPr>
          </w:p>
        </w:tc>
      </w:tr>
      <w:tr w:rsidR="005B0C92" w:rsidRPr="00350562" w14:paraId="1288EC72" w14:textId="77777777" w:rsidTr="0021435A">
        <w:trPr>
          <w:gridAfter w:val="1"/>
          <w:wAfter w:w="85" w:type="pct"/>
          <w:trHeight w:val="75"/>
        </w:trPr>
        <w:tc>
          <w:tcPr>
            <w:tcW w:w="222" w:type="pct"/>
            <w:vMerge/>
            <w:tcBorders>
              <w:top w:val="nil"/>
              <w:left w:val="single" w:sz="8" w:space="0" w:color="auto"/>
              <w:bottom w:val="single" w:sz="8" w:space="0" w:color="000000"/>
              <w:right w:val="single" w:sz="8" w:space="0" w:color="000000"/>
            </w:tcBorders>
            <w:shd w:val="clear" w:color="auto" w:fill="FFFFFF" w:themeFill="background1"/>
            <w:vAlign w:val="center"/>
            <w:hideMark/>
          </w:tcPr>
          <w:p w14:paraId="77CE19A5" w14:textId="77777777" w:rsidR="00F41643" w:rsidRPr="00B81D48" w:rsidRDefault="00F41643" w:rsidP="00F41643">
            <w:pPr>
              <w:rPr>
                <w:rFonts w:ascii="Arial" w:hAnsi="Arial" w:cs="Arial"/>
                <w:color w:val="000000"/>
                <w:sz w:val="18"/>
                <w:szCs w:val="18"/>
                <w:lang w:val="es-CO" w:eastAsia="es-CO"/>
              </w:rPr>
            </w:pPr>
          </w:p>
        </w:tc>
        <w:tc>
          <w:tcPr>
            <w:tcW w:w="984"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38BAB9CA" w14:textId="77777777" w:rsidR="00F41643" w:rsidRPr="00B81D48" w:rsidRDefault="00F41643" w:rsidP="00F41643">
            <w:pPr>
              <w:rPr>
                <w:rFonts w:ascii="Arial" w:hAnsi="Arial" w:cs="Arial"/>
                <w:color w:val="000000"/>
                <w:sz w:val="18"/>
                <w:szCs w:val="18"/>
                <w:lang w:val="es-CO" w:eastAsia="es-CO"/>
              </w:rPr>
            </w:pPr>
          </w:p>
        </w:tc>
        <w:tc>
          <w:tcPr>
            <w:tcW w:w="947"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6E76551E" w14:textId="77777777" w:rsidR="00F41643" w:rsidRPr="00B81D48" w:rsidRDefault="00F41643" w:rsidP="00F41643">
            <w:pPr>
              <w:rPr>
                <w:rFonts w:ascii="Arial" w:hAnsi="Arial" w:cs="Arial"/>
                <w:color w:val="000000"/>
                <w:sz w:val="18"/>
                <w:szCs w:val="18"/>
                <w:lang w:val="es-CO" w:eastAsia="es-CO"/>
              </w:rPr>
            </w:pPr>
          </w:p>
        </w:tc>
        <w:tc>
          <w:tcPr>
            <w:tcW w:w="1398" w:type="pct"/>
            <w:tcBorders>
              <w:top w:val="nil"/>
              <w:left w:val="nil"/>
              <w:bottom w:val="single" w:sz="8" w:space="0" w:color="auto"/>
              <w:right w:val="single" w:sz="8" w:space="0" w:color="000000"/>
            </w:tcBorders>
            <w:shd w:val="clear" w:color="auto" w:fill="FFFFFF" w:themeFill="background1"/>
            <w:vAlign w:val="center"/>
            <w:hideMark/>
          </w:tcPr>
          <w:p w14:paraId="4CAC5ED4" w14:textId="77777777" w:rsidR="00F41643" w:rsidRPr="00B81D48" w:rsidRDefault="00F41643" w:rsidP="00F41643">
            <w:pPr>
              <w:rPr>
                <w:rFonts w:ascii="Arial" w:hAnsi="Arial" w:cs="Arial"/>
                <w:color w:val="000000"/>
                <w:sz w:val="18"/>
                <w:szCs w:val="18"/>
                <w:lang w:val="es-CO" w:eastAsia="es-CO"/>
              </w:rPr>
            </w:pPr>
            <w:r w:rsidRPr="00B81D48">
              <w:rPr>
                <w:rFonts w:ascii="Arial" w:hAnsi="Arial" w:cs="Arial"/>
                <w:color w:val="000000"/>
                <w:sz w:val="18"/>
                <w:szCs w:val="18"/>
                <w:lang w:val="es-CO" w:eastAsia="es-CO"/>
              </w:rPr>
              <w:t>2 := Menor de 5 años</w:t>
            </w:r>
          </w:p>
        </w:tc>
        <w:tc>
          <w:tcPr>
            <w:tcW w:w="606"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0BBEB978" w14:textId="77777777" w:rsidR="00F41643" w:rsidRPr="00B81D48" w:rsidRDefault="00F41643" w:rsidP="00F41643">
            <w:pPr>
              <w:rPr>
                <w:rFonts w:ascii="Arial" w:hAnsi="Arial" w:cs="Arial"/>
                <w:color w:val="000000"/>
                <w:sz w:val="18"/>
                <w:szCs w:val="18"/>
                <w:lang w:val="es-CO" w:eastAsia="es-CO"/>
              </w:rPr>
            </w:pPr>
          </w:p>
        </w:tc>
        <w:tc>
          <w:tcPr>
            <w:tcW w:w="757" w:type="pct"/>
            <w:vMerge/>
            <w:tcBorders>
              <w:top w:val="nil"/>
              <w:left w:val="single" w:sz="8" w:space="0" w:color="000000"/>
              <w:bottom w:val="single" w:sz="8" w:space="0" w:color="000000"/>
              <w:right w:val="single" w:sz="8" w:space="0" w:color="auto"/>
            </w:tcBorders>
            <w:shd w:val="clear" w:color="auto" w:fill="FFFFFF" w:themeFill="background1"/>
            <w:vAlign w:val="center"/>
            <w:hideMark/>
          </w:tcPr>
          <w:p w14:paraId="2EDDEAE4" w14:textId="77777777" w:rsidR="00F41643" w:rsidRPr="00B81D48" w:rsidRDefault="00F41643" w:rsidP="00F41643">
            <w:pPr>
              <w:rPr>
                <w:rFonts w:ascii="Arial" w:hAnsi="Arial" w:cs="Arial"/>
                <w:color w:val="000000"/>
                <w:sz w:val="18"/>
                <w:szCs w:val="18"/>
                <w:lang w:val="es-CO" w:eastAsia="es-CO"/>
              </w:rPr>
            </w:pPr>
          </w:p>
        </w:tc>
      </w:tr>
      <w:tr w:rsidR="005B0C92" w:rsidRPr="00350562" w14:paraId="414E1359" w14:textId="77777777" w:rsidTr="00C87526">
        <w:trPr>
          <w:gridAfter w:val="1"/>
          <w:wAfter w:w="85" w:type="pct"/>
          <w:trHeight w:val="528"/>
        </w:trPr>
        <w:tc>
          <w:tcPr>
            <w:tcW w:w="222" w:type="pct"/>
            <w:vMerge w:val="restart"/>
            <w:tcBorders>
              <w:top w:val="nil"/>
              <w:left w:val="single" w:sz="8" w:space="0" w:color="auto"/>
              <w:bottom w:val="single" w:sz="8" w:space="0" w:color="000000"/>
              <w:right w:val="single" w:sz="8" w:space="0" w:color="000000"/>
            </w:tcBorders>
            <w:shd w:val="clear" w:color="auto" w:fill="FFFFFF" w:themeFill="background1"/>
            <w:vAlign w:val="center"/>
            <w:hideMark/>
          </w:tcPr>
          <w:p w14:paraId="29E38D0F" w14:textId="77777777" w:rsidR="00F41643" w:rsidRPr="003E5AD6" w:rsidRDefault="00F41643" w:rsidP="00F41643">
            <w:pPr>
              <w:jc w:val="center"/>
              <w:rPr>
                <w:rFonts w:ascii="Arial" w:hAnsi="Arial" w:cs="Arial"/>
                <w:color w:val="000000"/>
                <w:sz w:val="18"/>
                <w:szCs w:val="18"/>
                <w:lang w:val="es-CO" w:eastAsia="es-CO"/>
              </w:rPr>
            </w:pPr>
            <w:r w:rsidRPr="003E5AD6">
              <w:rPr>
                <w:rFonts w:ascii="Arial" w:hAnsi="Arial" w:cs="Arial"/>
                <w:color w:val="000000"/>
                <w:sz w:val="18"/>
                <w:szCs w:val="18"/>
                <w:lang w:val="es-CO" w:eastAsia="es-CO"/>
              </w:rPr>
              <w:t>8</w:t>
            </w:r>
          </w:p>
        </w:tc>
        <w:tc>
          <w:tcPr>
            <w:tcW w:w="984" w:type="pct"/>
            <w:vMerge w:val="restart"/>
            <w:tcBorders>
              <w:top w:val="nil"/>
              <w:left w:val="single" w:sz="8" w:space="0" w:color="000000"/>
              <w:bottom w:val="single" w:sz="8" w:space="0" w:color="000000"/>
              <w:right w:val="single" w:sz="8" w:space="0" w:color="000000"/>
            </w:tcBorders>
            <w:shd w:val="clear" w:color="auto" w:fill="FFFFFF" w:themeFill="background1"/>
            <w:vAlign w:val="center"/>
            <w:hideMark/>
          </w:tcPr>
          <w:p w14:paraId="19A74268" w14:textId="77777777" w:rsidR="00F41643" w:rsidRPr="003E5AD6" w:rsidRDefault="00F41643" w:rsidP="00F41643">
            <w:pPr>
              <w:jc w:val="center"/>
              <w:rPr>
                <w:rFonts w:ascii="Arial" w:hAnsi="Arial" w:cs="Arial"/>
                <w:color w:val="000000"/>
                <w:sz w:val="18"/>
                <w:szCs w:val="18"/>
                <w:lang w:val="es-CO" w:eastAsia="es-CO"/>
              </w:rPr>
            </w:pPr>
            <w:r w:rsidRPr="003E5AD6">
              <w:rPr>
                <w:rFonts w:ascii="Arial" w:hAnsi="Arial" w:cs="Arial"/>
                <w:color w:val="000000"/>
                <w:sz w:val="18"/>
                <w:szCs w:val="18"/>
                <w:lang w:val="es-CO" w:eastAsia="es-CO"/>
              </w:rPr>
              <w:t>grupoEtnico</w:t>
            </w:r>
          </w:p>
        </w:tc>
        <w:tc>
          <w:tcPr>
            <w:tcW w:w="947" w:type="pct"/>
            <w:vMerge w:val="restart"/>
            <w:tcBorders>
              <w:top w:val="nil"/>
              <w:left w:val="single" w:sz="8" w:space="0" w:color="000000"/>
              <w:bottom w:val="single" w:sz="8" w:space="0" w:color="000000"/>
              <w:right w:val="single" w:sz="8" w:space="0" w:color="000000"/>
            </w:tcBorders>
            <w:shd w:val="clear" w:color="auto" w:fill="FFFFFF" w:themeFill="background1"/>
            <w:vAlign w:val="center"/>
            <w:hideMark/>
          </w:tcPr>
          <w:p w14:paraId="40AB4DF9" w14:textId="77777777" w:rsidR="00F41643" w:rsidRPr="003E5AD6" w:rsidRDefault="00F41643" w:rsidP="00F41643">
            <w:pPr>
              <w:jc w:val="center"/>
              <w:rPr>
                <w:rFonts w:ascii="Arial" w:hAnsi="Arial" w:cs="Arial"/>
                <w:color w:val="000000"/>
                <w:sz w:val="18"/>
                <w:szCs w:val="18"/>
                <w:lang w:val="es-CO" w:eastAsia="es-CO"/>
              </w:rPr>
            </w:pPr>
            <w:r w:rsidRPr="003E5AD6">
              <w:rPr>
                <w:rFonts w:ascii="Arial" w:hAnsi="Arial" w:cs="Arial"/>
                <w:color w:val="000000"/>
                <w:sz w:val="18"/>
                <w:szCs w:val="18"/>
                <w:lang w:val="es-CO" w:eastAsia="es-CO"/>
              </w:rPr>
              <w:t>Pertenencia a grupo étnico</w:t>
            </w:r>
          </w:p>
        </w:tc>
        <w:tc>
          <w:tcPr>
            <w:tcW w:w="1398" w:type="pct"/>
            <w:tcBorders>
              <w:top w:val="nil"/>
              <w:left w:val="nil"/>
              <w:bottom w:val="nil"/>
              <w:right w:val="single" w:sz="8" w:space="0" w:color="000000"/>
            </w:tcBorders>
            <w:shd w:val="clear" w:color="auto" w:fill="FFFFFF" w:themeFill="background1"/>
            <w:vAlign w:val="center"/>
            <w:hideMark/>
          </w:tcPr>
          <w:p w14:paraId="06DB1A29" w14:textId="77777777" w:rsidR="00F41643" w:rsidRPr="003E5AD6" w:rsidRDefault="00F41643" w:rsidP="00F41643">
            <w:pPr>
              <w:rPr>
                <w:rFonts w:ascii="Arial" w:hAnsi="Arial" w:cs="Arial"/>
                <w:color w:val="000000"/>
                <w:sz w:val="18"/>
                <w:szCs w:val="18"/>
                <w:lang w:val="es-CO" w:eastAsia="es-CO"/>
              </w:rPr>
            </w:pPr>
            <w:r w:rsidRPr="003E5AD6">
              <w:rPr>
                <w:rFonts w:ascii="Arial" w:hAnsi="Arial" w:cs="Arial"/>
                <w:color w:val="000000"/>
                <w:sz w:val="18"/>
                <w:szCs w:val="18"/>
                <w:lang w:val="es-CO" w:eastAsia="es-CO"/>
              </w:rPr>
              <w:t>Registre el grupo étnico al cual pertenece el afectado:</w:t>
            </w:r>
          </w:p>
        </w:tc>
        <w:tc>
          <w:tcPr>
            <w:tcW w:w="606" w:type="pct"/>
            <w:vMerge w:val="restart"/>
            <w:tcBorders>
              <w:top w:val="nil"/>
              <w:left w:val="single" w:sz="8" w:space="0" w:color="000000"/>
              <w:bottom w:val="single" w:sz="8" w:space="0" w:color="000000"/>
              <w:right w:val="single" w:sz="8" w:space="0" w:color="000000"/>
            </w:tcBorders>
            <w:shd w:val="clear" w:color="auto" w:fill="FFFFFF" w:themeFill="background1"/>
            <w:vAlign w:val="center"/>
            <w:hideMark/>
          </w:tcPr>
          <w:p w14:paraId="1E873C10" w14:textId="77777777" w:rsidR="00F41643" w:rsidRPr="003E5AD6" w:rsidRDefault="00F41643" w:rsidP="00F41643">
            <w:pPr>
              <w:jc w:val="center"/>
              <w:rPr>
                <w:rFonts w:ascii="Arial" w:hAnsi="Arial" w:cs="Arial"/>
                <w:color w:val="000000"/>
                <w:sz w:val="18"/>
                <w:szCs w:val="18"/>
                <w:lang w:val="es-CO" w:eastAsia="es-CO"/>
              </w:rPr>
            </w:pPr>
            <w:r w:rsidRPr="003E5AD6">
              <w:rPr>
                <w:rFonts w:ascii="Arial" w:hAnsi="Arial" w:cs="Arial"/>
                <w:color w:val="000000"/>
                <w:sz w:val="18"/>
                <w:szCs w:val="18"/>
                <w:lang w:val="es-CO" w:eastAsia="es-CO"/>
              </w:rPr>
              <w:t>1</w:t>
            </w:r>
          </w:p>
        </w:tc>
        <w:tc>
          <w:tcPr>
            <w:tcW w:w="757" w:type="pct"/>
            <w:vMerge w:val="restart"/>
            <w:tcBorders>
              <w:top w:val="nil"/>
              <w:left w:val="single" w:sz="8" w:space="0" w:color="000000"/>
              <w:bottom w:val="single" w:sz="8" w:space="0" w:color="000000"/>
              <w:right w:val="single" w:sz="8" w:space="0" w:color="auto"/>
            </w:tcBorders>
            <w:shd w:val="clear" w:color="auto" w:fill="FFFFFF" w:themeFill="background1"/>
            <w:vAlign w:val="center"/>
            <w:hideMark/>
          </w:tcPr>
          <w:p w14:paraId="4517E8E3" w14:textId="77777777" w:rsidR="00F41643" w:rsidRPr="003E5AD6" w:rsidRDefault="00F41643" w:rsidP="00F41643">
            <w:pPr>
              <w:jc w:val="center"/>
              <w:rPr>
                <w:rFonts w:ascii="Arial" w:hAnsi="Arial" w:cs="Arial"/>
                <w:color w:val="000000"/>
                <w:sz w:val="18"/>
                <w:szCs w:val="18"/>
                <w:lang w:val="es-CO" w:eastAsia="es-CO"/>
              </w:rPr>
            </w:pPr>
            <w:r w:rsidRPr="003E5AD6">
              <w:rPr>
                <w:rFonts w:ascii="Arial" w:hAnsi="Arial" w:cs="Arial"/>
                <w:color w:val="000000"/>
                <w:sz w:val="18"/>
                <w:szCs w:val="18"/>
                <w:lang w:val="es-CO" w:eastAsia="es-CO"/>
              </w:rPr>
              <w:t>Numérico </w:t>
            </w:r>
          </w:p>
        </w:tc>
      </w:tr>
      <w:tr w:rsidR="005B0C92" w:rsidRPr="00350562" w14:paraId="4CF9CE76" w14:textId="77777777" w:rsidTr="00C87526">
        <w:trPr>
          <w:gridAfter w:val="1"/>
          <w:wAfter w:w="85" w:type="pct"/>
          <w:trHeight w:val="276"/>
        </w:trPr>
        <w:tc>
          <w:tcPr>
            <w:tcW w:w="222" w:type="pct"/>
            <w:vMerge/>
            <w:tcBorders>
              <w:top w:val="nil"/>
              <w:left w:val="single" w:sz="8" w:space="0" w:color="auto"/>
              <w:bottom w:val="single" w:sz="8" w:space="0" w:color="000000"/>
              <w:right w:val="single" w:sz="8" w:space="0" w:color="000000"/>
            </w:tcBorders>
            <w:shd w:val="clear" w:color="auto" w:fill="FFFFFF" w:themeFill="background1"/>
            <w:vAlign w:val="center"/>
            <w:hideMark/>
          </w:tcPr>
          <w:p w14:paraId="6B4910BA" w14:textId="77777777" w:rsidR="00F41643" w:rsidRPr="00B81D48" w:rsidRDefault="00F41643" w:rsidP="00F41643">
            <w:pPr>
              <w:rPr>
                <w:rFonts w:ascii="Arial" w:hAnsi="Arial" w:cs="Arial"/>
                <w:color w:val="000000"/>
                <w:sz w:val="18"/>
                <w:szCs w:val="18"/>
                <w:lang w:val="es-CO" w:eastAsia="es-CO"/>
              </w:rPr>
            </w:pPr>
          </w:p>
        </w:tc>
        <w:tc>
          <w:tcPr>
            <w:tcW w:w="984"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6D138FC7" w14:textId="77777777" w:rsidR="00F41643" w:rsidRPr="00B81D48" w:rsidRDefault="00F41643" w:rsidP="00F41643">
            <w:pPr>
              <w:rPr>
                <w:rFonts w:ascii="Arial" w:hAnsi="Arial" w:cs="Arial"/>
                <w:color w:val="000000"/>
                <w:sz w:val="18"/>
                <w:szCs w:val="18"/>
                <w:lang w:val="es-CO" w:eastAsia="es-CO"/>
              </w:rPr>
            </w:pPr>
          </w:p>
        </w:tc>
        <w:tc>
          <w:tcPr>
            <w:tcW w:w="947"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227FA7D3" w14:textId="77777777" w:rsidR="00F41643" w:rsidRPr="00B81D48" w:rsidRDefault="00F41643" w:rsidP="00F41643">
            <w:pPr>
              <w:rPr>
                <w:rFonts w:ascii="Arial" w:hAnsi="Arial" w:cs="Arial"/>
                <w:color w:val="000000"/>
                <w:sz w:val="18"/>
                <w:szCs w:val="18"/>
                <w:lang w:val="es-CO" w:eastAsia="es-CO"/>
              </w:rPr>
            </w:pPr>
          </w:p>
        </w:tc>
        <w:tc>
          <w:tcPr>
            <w:tcW w:w="1398" w:type="pct"/>
            <w:tcBorders>
              <w:top w:val="nil"/>
              <w:left w:val="nil"/>
              <w:bottom w:val="nil"/>
              <w:right w:val="single" w:sz="8" w:space="0" w:color="000000"/>
            </w:tcBorders>
            <w:shd w:val="clear" w:color="auto" w:fill="FFFFFF" w:themeFill="background1"/>
            <w:vAlign w:val="center"/>
            <w:hideMark/>
          </w:tcPr>
          <w:p w14:paraId="16561E19" w14:textId="77777777" w:rsidR="00F41643" w:rsidRPr="00B81D48" w:rsidRDefault="00F41643" w:rsidP="00F41643">
            <w:pPr>
              <w:rPr>
                <w:rFonts w:ascii="Arial" w:hAnsi="Arial" w:cs="Arial"/>
                <w:color w:val="000000"/>
                <w:sz w:val="18"/>
                <w:szCs w:val="18"/>
                <w:lang w:val="es-CO" w:eastAsia="es-CO"/>
              </w:rPr>
            </w:pPr>
            <w:r w:rsidRPr="00B81D48">
              <w:rPr>
                <w:rFonts w:ascii="Arial" w:hAnsi="Arial" w:cs="Arial"/>
                <w:color w:val="000000"/>
                <w:sz w:val="18"/>
                <w:szCs w:val="18"/>
                <w:lang w:val="es-CO" w:eastAsia="es-CO"/>
              </w:rPr>
              <w:t>1 := Indígena</w:t>
            </w:r>
          </w:p>
        </w:tc>
        <w:tc>
          <w:tcPr>
            <w:tcW w:w="606"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00CD73C3" w14:textId="77777777" w:rsidR="00F41643" w:rsidRPr="00B81D48" w:rsidRDefault="00F41643" w:rsidP="00F41643">
            <w:pPr>
              <w:rPr>
                <w:rFonts w:ascii="Arial" w:hAnsi="Arial" w:cs="Arial"/>
                <w:color w:val="000000"/>
                <w:sz w:val="18"/>
                <w:szCs w:val="18"/>
                <w:lang w:val="es-CO" w:eastAsia="es-CO"/>
              </w:rPr>
            </w:pPr>
          </w:p>
        </w:tc>
        <w:tc>
          <w:tcPr>
            <w:tcW w:w="757" w:type="pct"/>
            <w:vMerge/>
            <w:tcBorders>
              <w:top w:val="nil"/>
              <w:left w:val="single" w:sz="8" w:space="0" w:color="000000"/>
              <w:bottom w:val="single" w:sz="8" w:space="0" w:color="000000"/>
              <w:right w:val="single" w:sz="8" w:space="0" w:color="auto"/>
            </w:tcBorders>
            <w:shd w:val="clear" w:color="auto" w:fill="FFFFFF" w:themeFill="background1"/>
            <w:vAlign w:val="center"/>
            <w:hideMark/>
          </w:tcPr>
          <w:p w14:paraId="64DEA8AD" w14:textId="77777777" w:rsidR="00F41643" w:rsidRPr="00B81D48" w:rsidRDefault="00F41643" w:rsidP="00F41643">
            <w:pPr>
              <w:rPr>
                <w:rFonts w:ascii="Arial" w:hAnsi="Arial" w:cs="Arial"/>
                <w:color w:val="000000"/>
                <w:sz w:val="18"/>
                <w:szCs w:val="18"/>
                <w:lang w:val="es-CO" w:eastAsia="es-CO"/>
              </w:rPr>
            </w:pPr>
          </w:p>
        </w:tc>
      </w:tr>
      <w:tr w:rsidR="005B0C92" w:rsidRPr="00350562" w14:paraId="65B4AC98" w14:textId="77777777" w:rsidTr="00C87526">
        <w:trPr>
          <w:gridAfter w:val="1"/>
          <w:wAfter w:w="85" w:type="pct"/>
          <w:trHeight w:val="528"/>
        </w:trPr>
        <w:tc>
          <w:tcPr>
            <w:tcW w:w="222" w:type="pct"/>
            <w:vMerge/>
            <w:tcBorders>
              <w:top w:val="nil"/>
              <w:left w:val="single" w:sz="8" w:space="0" w:color="auto"/>
              <w:bottom w:val="single" w:sz="8" w:space="0" w:color="000000"/>
              <w:right w:val="single" w:sz="8" w:space="0" w:color="000000"/>
            </w:tcBorders>
            <w:shd w:val="clear" w:color="auto" w:fill="FFFFFF" w:themeFill="background1"/>
            <w:vAlign w:val="center"/>
            <w:hideMark/>
          </w:tcPr>
          <w:p w14:paraId="26727377" w14:textId="77777777" w:rsidR="00F41643" w:rsidRPr="00B81D48" w:rsidRDefault="00F41643" w:rsidP="00F41643">
            <w:pPr>
              <w:rPr>
                <w:rFonts w:ascii="Arial" w:hAnsi="Arial" w:cs="Arial"/>
                <w:color w:val="000000"/>
                <w:sz w:val="18"/>
                <w:szCs w:val="18"/>
                <w:lang w:val="es-CO" w:eastAsia="es-CO"/>
              </w:rPr>
            </w:pPr>
          </w:p>
        </w:tc>
        <w:tc>
          <w:tcPr>
            <w:tcW w:w="984"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0FC4539B" w14:textId="77777777" w:rsidR="00F41643" w:rsidRPr="00B81D48" w:rsidRDefault="00F41643" w:rsidP="00F41643">
            <w:pPr>
              <w:rPr>
                <w:rFonts w:ascii="Arial" w:hAnsi="Arial" w:cs="Arial"/>
                <w:color w:val="000000"/>
                <w:sz w:val="18"/>
                <w:szCs w:val="18"/>
                <w:lang w:val="es-CO" w:eastAsia="es-CO"/>
              </w:rPr>
            </w:pPr>
          </w:p>
        </w:tc>
        <w:tc>
          <w:tcPr>
            <w:tcW w:w="947"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79C81DB3" w14:textId="77777777" w:rsidR="00F41643" w:rsidRPr="00B81D48" w:rsidRDefault="00F41643" w:rsidP="00F41643">
            <w:pPr>
              <w:rPr>
                <w:rFonts w:ascii="Arial" w:hAnsi="Arial" w:cs="Arial"/>
                <w:color w:val="000000"/>
                <w:sz w:val="18"/>
                <w:szCs w:val="18"/>
                <w:lang w:val="es-CO" w:eastAsia="es-CO"/>
              </w:rPr>
            </w:pPr>
          </w:p>
        </w:tc>
        <w:tc>
          <w:tcPr>
            <w:tcW w:w="1398" w:type="pct"/>
            <w:tcBorders>
              <w:top w:val="nil"/>
              <w:left w:val="nil"/>
              <w:bottom w:val="nil"/>
              <w:right w:val="single" w:sz="8" w:space="0" w:color="000000"/>
            </w:tcBorders>
            <w:shd w:val="clear" w:color="auto" w:fill="FFFFFF" w:themeFill="background1"/>
            <w:vAlign w:val="center"/>
            <w:hideMark/>
          </w:tcPr>
          <w:p w14:paraId="0D28454E" w14:textId="77777777" w:rsidR="00F41643" w:rsidRPr="00B81D48" w:rsidRDefault="00F41643" w:rsidP="00F41643">
            <w:pPr>
              <w:rPr>
                <w:rFonts w:ascii="Arial" w:hAnsi="Arial" w:cs="Arial"/>
                <w:color w:val="000000"/>
                <w:sz w:val="18"/>
                <w:szCs w:val="18"/>
                <w:lang w:val="es-CO" w:eastAsia="es-CO"/>
              </w:rPr>
            </w:pPr>
            <w:r w:rsidRPr="00B81D48">
              <w:rPr>
                <w:rFonts w:ascii="Arial" w:hAnsi="Arial" w:cs="Arial"/>
                <w:color w:val="000000"/>
                <w:sz w:val="18"/>
                <w:szCs w:val="18"/>
                <w:lang w:val="es-CO" w:eastAsia="es-CO"/>
              </w:rPr>
              <w:t>2 := Afrocolombiano o afrodescendiente</w:t>
            </w:r>
          </w:p>
        </w:tc>
        <w:tc>
          <w:tcPr>
            <w:tcW w:w="606"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5CF77CC1" w14:textId="77777777" w:rsidR="00F41643" w:rsidRPr="00B81D48" w:rsidRDefault="00F41643" w:rsidP="00F41643">
            <w:pPr>
              <w:rPr>
                <w:rFonts w:ascii="Arial" w:hAnsi="Arial" w:cs="Arial"/>
                <w:color w:val="000000"/>
                <w:sz w:val="18"/>
                <w:szCs w:val="18"/>
                <w:lang w:val="es-CO" w:eastAsia="es-CO"/>
              </w:rPr>
            </w:pPr>
          </w:p>
        </w:tc>
        <w:tc>
          <w:tcPr>
            <w:tcW w:w="757" w:type="pct"/>
            <w:vMerge/>
            <w:tcBorders>
              <w:top w:val="nil"/>
              <w:left w:val="single" w:sz="8" w:space="0" w:color="000000"/>
              <w:bottom w:val="single" w:sz="8" w:space="0" w:color="000000"/>
              <w:right w:val="single" w:sz="8" w:space="0" w:color="auto"/>
            </w:tcBorders>
            <w:shd w:val="clear" w:color="auto" w:fill="FFFFFF" w:themeFill="background1"/>
            <w:vAlign w:val="center"/>
            <w:hideMark/>
          </w:tcPr>
          <w:p w14:paraId="1D79D387" w14:textId="77777777" w:rsidR="00F41643" w:rsidRPr="00B81D48" w:rsidRDefault="00F41643" w:rsidP="00F41643">
            <w:pPr>
              <w:rPr>
                <w:rFonts w:ascii="Arial" w:hAnsi="Arial" w:cs="Arial"/>
                <w:color w:val="000000"/>
                <w:sz w:val="18"/>
                <w:szCs w:val="18"/>
                <w:lang w:val="es-CO" w:eastAsia="es-CO"/>
              </w:rPr>
            </w:pPr>
          </w:p>
        </w:tc>
      </w:tr>
      <w:tr w:rsidR="005B0C92" w:rsidRPr="00350562" w14:paraId="4A4088A2" w14:textId="77777777" w:rsidTr="00C87526">
        <w:trPr>
          <w:gridAfter w:val="1"/>
          <w:wAfter w:w="85" w:type="pct"/>
          <w:trHeight w:val="276"/>
        </w:trPr>
        <w:tc>
          <w:tcPr>
            <w:tcW w:w="222" w:type="pct"/>
            <w:vMerge/>
            <w:tcBorders>
              <w:top w:val="nil"/>
              <w:left w:val="single" w:sz="8" w:space="0" w:color="auto"/>
              <w:bottom w:val="single" w:sz="8" w:space="0" w:color="000000"/>
              <w:right w:val="single" w:sz="8" w:space="0" w:color="000000"/>
            </w:tcBorders>
            <w:shd w:val="clear" w:color="auto" w:fill="FFFFFF" w:themeFill="background1"/>
            <w:vAlign w:val="center"/>
            <w:hideMark/>
          </w:tcPr>
          <w:p w14:paraId="5F4E3927" w14:textId="77777777" w:rsidR="00F41643" w:rsidRPr="00B81D48" w:rsidRDefault="00F41643" w:rsidP="00F41643">
            <w:pPr>
              <w:rPr>
                <w:rFonts w:ascii="Arial" w:hAnsi="Arial" w:cs="Arial"/>
                <w:color w:val="000000"/>
                <w:sz w:val="18"/>
                <w:szCs w:val="18"/>
                <w:lang w:val="es-CO" w:eastAsia="es-CO"/>
              </w:rPr>
            </w:pPr>
          </w:p>
        </w:tc>
        <w:tc>
          <w:tcPr>
            <w:tcW w:w="984"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56F3899F" w14:textId="77777777" w:rsidR="00F41643" w:rsidRPr="00B81D48" w:rsidRDefault="00F41643" w:rsidP="00F41643">
            <w:pPr>
              <w:rPr>
                <w:rFonts w:ascii="Arial" w:hAnsi="Arial" w:cs="Arial"/>
                <w:color w:val="000000"/>
                <w:sz w:val="18"/>
                <w:szCs w:val="18"/>
                <w:lang w:val="es-CO" w:eastAsia="es-CO"/>
              </w:rPr>
            </w:pPr>
          </w:p>
        </w:tc>
        <w:tc>
          <w:tcPr>
            <w:tcW w:w="947"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57F38DA6" w14:textId="77777777" w:rsidR="00F41643" w:rsidRPr="00B81D48" w:rsidRDefault="00F41643" w:rsidP="00F41643">
            <w:pPr>
              <w:rPr>
                <w:rFonts w:ascii="Arial" w:hAnsi="Arial" w:cs="Arial"/>
                <w:color w:val="000000"/>
                <w:sz w:val="18"/>
                <w:szCs w:val="18"/>
                <w:lang w:val="es-CO" w:eastAsia="es-CO"/>
              </w:rPr>
            </w:pPr>
          </w:p>
        </w:tc>
        <w:tc>
          <w:tcPr>
            <w:tcW w:w="1398" w:type="pct"/>
            <w:tcBorders>
              <w:top w:val="nil"/>
              <w:left w:val="nil"/>
              <w:bottom w:val="nil"/>
              <w:right w:val="nil"/>
            </w:tcBorders>
            <w:shd w:val="clear" w:color="auto" w:fill="FFFFFF" w:themeFill="background1"/>
            <w:noWrap/>
            <w:vAlign w:val="bottom"/>
            <w:hideMark/>
          </w:tcPr>
          <w:p w14:paraId="358E00EE" w14:textId="77777777" w:rsidR="00F41643" w:rsidRPr="00B81D48" w:rsidRDefault="00F41643" w:rsidP="00F41643">
            <w:pPr>
              <w:rPr>
                <w:rFonts w:ascii="Arial" w:hAnsi="Arial" w:cs="Arial"/>
                <w:color w:val="000000"/>
                <w:sz w:val="18"/>
                <w:szCs w:val="18"/>
                <w:lang w:val="es-CO" w:eastAsia="es-CO"/>
              </w:rPr>
            </w:pPr>
            <w:r w:rsidRPr="00B81D48">
              <w:rPr>
                <w:rFonts w:ascii="Arial" w:hAnsi="Arial" w:cs="Arial"/>
                <w:color w:val="000000"/>
                <w:sz w:val="18"/>
                <w:szCs w:val="18"/>
                <w:lang w:val="es-CO" w:eastAsia="es-CO"/>
              </w:rPr>
              <w:t>3 := Raizal</w:t>
            </w:r>
          </w:p>
        </w:tc>
        <w:tc>
          <w:tcPr>
            <w:tcW w:w="606"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23C68C52" w14:textId="77777777" w:rsidR="00F41643" w:rsidRPr="00B81D48" w:rsidRDefault="00F41643" w:rsidP="00F41643">
            <w:pPr>
              <w:rPr>
                <w:rFonts w:ascii="Arial" w:hAnsi="Arial" w:cs="Arial"/>
                <w:color w:val="000000"/>
                <w:sz w:val="18"/>
                <w:szCs w:val="18"/>
                <w:lang w:val="es-CO" w:eastAsia="es-CO"/>
              </w:rPr>
            </w:pPr>
          </w:p>
        </w:tc>
        <w:tc>
          <w:tcPr>
            <w:tcW w:w="757" w:type="pct"/>
            <w:vMerge/>
            <w:tcBorders>
              <w:top w:val="nil"/>
              <w:left w:val="single" w:sz="8" w:space="0" w:color="000000"/>
              <w:bottom w:val="single" w:sz="8" w:space="0" w:color="000000"/>
              <w:right w:val="single" w:sz="8" w:space="0" w:color="auto"/>
            </w:tcBorders>
            <w:shd w:val="clear" w:color="auto" w:fill="FFFFFF" w:themeFill="background1"/>
            <w:vAlign w:val="center"/>
            <w:hideMark/>
          </w:tcPr>
          <w:p w14:paraId="1301E1CF" w14:textId="77777777" w:rsidR="00F41643" w:rsidRPr="00B81D48" w:rsidRDefault="00F41643" w:rsidP="00F41643">
            <w:pPr>
              <w:rPr>
                <w:rFonts w:ascii="Arial" w:hAnsi="Arial" w:cs="Arial"/>
                <w:color w:val="000000"/>
                <w:sz w:val="18"/>
                <w:szCs w:val="18"/>
                <w:lang w:val="es-CO" w:eastAsia="es-CO"/>
              </w:rPr>
            </w:pPr>
          </w:p>
        </w:tc>
      </w:tr>
      <w:tr w:rsidR="005B0C92" w:rsidRPr="00350562" w14:paraId="1145A91A" w14:textId="77777777" w:rsidTr="00C87526">
        <w:trPr>
          <w:gridAfter w:val="1"/>
          <w:wAfter w:w="85" w:type="pct"/>
          <w:trHeight w:val="276"/>
        </w:trPr>
        <w:tc>
          <w:tcPr>
            <w:tcW w:w="222" w:type="pct"/>
            <w:vMerge/>
            <w:tcBorders>
              <w:top w:val="nil"/>
              <w:left w:val="single" w:sz="8" w:space="0" w:color="auto"/>
              <w:bottom w:val="single" w:sz="8" w:space="0" w:color="000000"/>
              <w:right w:val="single" w:sz="8" w:space="0" w:color="000000"/>
            </w:tcBorders>
            <w:shd w:val="clear" w:color="auto" w:fill="FFFFFF" w:themeFill="background1"/>
            <w:vAlign w:val="center"/>
            <w:hideMark/>
          </w:tcPr>
          <w:p w14:paraId="28C67ECD" w14:textId="77777777" w:rsidR="00F41643" w:rsidRPr="00B81D48" w:rsidRDefault="00F41643" w:rsidP="00F41643">
            <w:pPr>
              <w:rPr>
                <w:rFonts w:ascii="Arial" w:hAnsi="Arial" w:cs="Arial"/>
                <w:color w:val="000000"/>
                <w:sz w:val="18"/>
                <w:szCs w:val="18"/>
                <w:lang w:val="es-CO" w:eastAsia="es-CO"/>
              </w:rPr>
            </w:pPr>
          </w:p>
        </w:tc>
        <w:tc>
          <w:tcPr>
            <w:tcW w:w="984"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61FB510B" w14:textId="77777777" w:rsidR="00F41643" w:rsidRPr="00B81D48" w:rsidRDefault="00F41643" w:rsidP="00F41643">
            <w:pPr>
              <w:rPr>
                <w:rFonts w:ascii="Arial" w:hAnsi="Arial" w:cs="Arial"/>
                <w:color w:val="000000"/>
                <w:sz w:val="18"/>
                <w:szCs w:val="18"/>
                <w:lang w:val="es-CO" w:eastAsia="es-CO"/>
              </w:rPr>
            </w:pPr>
          </w:p>
        </w:tc>
        <w:tc>
          <w:tcPr>
            <w:tcW w:w="947"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0160F348" w14:textId="77777777" w:rsidR="00F41643" w:rsidRPr="00B81D48" w:rsidRDefault="00F41643" w:rsidP="00F41643">
            <w:pPr>
              <w:rPr>
                <w:rFonts w:ascii="Arial" w:hAnsi="Arial" w:cs="Arial"/>
                <w:color w:val="000000"/>
                <w:sz w:val="18"/>
                <w:szCs w:val="18"/>
                <w:lang w:val="es-CO" w:eastAsia="es-CO"/>
              </w:rPr>
            </w:pPr>
          </w:p>
        </w:tc>
        <w:tc>
          <w:tcPr>
            <w:tcW w:w="1398" w:type="pct"/>
            <w:tcBorders>
              <w:top w:val="nil"/>
              <w:left w:val="nil"/>
              <w:bottom w:val="nil"/>
              <w:right w:val="single" w:sz="8" w:space="0" w:color="000000"/>
            </w:tcBorders>
            <w:shd w:val="clear" w:color="auto" w:fill="FFFFFF" w:themeFill="background1"/>
            <w:vAlign w:val="center"/>
            <w:hideMark/>
          </w:tcPr>
          <w:p w14:paraId="7F61D44A" w14:textId="77777777" w:rsidR="00F41643" w:rsidRPr="00B81D48" w:rsidRDefault="00F41643" w:rsidP="00F41643">
            <w:pPr>
              <w:rPr>
                <w:rFonts w:ascii="Arial" w:hAnsi="Arial" w:cs="Arial"/>
                <w:color w:val="000000"/>
                <w:sz w:val="18"/>
                <w:szCs w:val="18"/>
                <w:lang w:val="es-CO" w:eastAsia="es-CO"/>
              </w:rPr>
            </w:pPr>
            <w:r w:rsidRPr="00B81D48">
              <w:rPr>
                <w:rFonts w:ascii="Arial" w:hAnsi="Arial" w:cs="Arial"/>
                <w:color w:val="000000"/>
                <w:sz w:val="18"/>
                <w:szCs w:val="18"/>
                <w:lang w:val="es-CO" w:eastAsia="es-CO"/>
              </w:rPr>
              <w:t>4 := Rom</w:t>
            </w:r>
          </w:p>
        </w:tc>
        <w:tc>
          <w:tcPr>
            <w:tcW w:w="606"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671A117E" w14:textId="77777777" w:rsidR="00F41643" w:rsidRPr="00B81D48" w:rsidRDefault="00F41643" w:rsidP="00F41643">
            <w:pPr>
              <w:rPr>
                <w:rFonts w:ascii="Arial" w:hAnsi="Arial" w:cs="Arial"/>
                <w:color w:val="000000"/>
                <w:sz w:val="18"/>
                <w:szCs w:val="18"/>
                <w:lang w:val="es-CO" w:eastAsia="es-CO"/>
              </w:rPr>
            </w:pPr>
          </w:p>
        </w:tc>
        <w:tc>
          <w:tcPr>
            <w:tcW w:w="757" w:type="pct"/>
            <w:vMerge/>
            <w:tcBorders>
              <w:top w:val="nil"/>
              <w:left w:val="single" w:sz="8" w:space="0" w:color="000000"/>
              <w:bottom w:val="single" w:sz="8" w:space="0" w:color="000000"/>
              <w:right w:val="single" w:sz="8" w:space="0" w:color="auto"/>
            </w:tcBorders>
            <w:shd w:val="clear" w:color="auto" w:fill="FFFFFF" w:themeFill="background1"/>
            <w:vAlign w:val="center"/>
            <w:hideMark/>
          </w:tcPr>
          <w:p w14:paraId="6E1E08D4" w14:textId="77777777" w:rsidR="00F41643" w:rsidRPr="00B81D48" w:rsidRDefault="00F41643" w:rsidP="00F41643">
            <w:pPr>
              <w:rPr>
                <w:rFonts w:ascii="Arial" w:hAnsi="Arial" w:cs="Arial"/>
                <w:color w:val="000000"/>
                <w:sz w:val="18"/>
                <w:szCs w:val="18"/>
                <w:lang w:val="es-CO" w:eastAsia="es-CO"/>
              </w:rPr>
            </w:pPr>
          </w:p>
        </w:tc>
      </w:tr>
      <w:tr w:rsidR="005B0C92" w:rsidRPr="00350562" w14:paraId="3C09D482" w14:textId="77777777" w:rsidTr="00C87526">
        <w:trPr>
          <w:gridAfter w:val="1"/>
          <w:wAfter w:w="85" w:type="pct"/>
          <w:trHeight w:val="276"/>
        </w:trPr>
        <w:tc>
          <w:tcPr>
            <w:tcW w:w="222" w:type="pct"/>
            <w:vMerge/>
            <w:tcBorders>
              <w:top w:val="nil"/>
              <w:left w:val="single" w:sz="8" w:space="0" w:color="auto"/>
              <w:bottom w:val="single" w:sz="8" w:space="0" w:color="000000"/>
              <w:right w:val="single" w:sz="8" w:space="0" w:color="000000"/>
            </w:tcBorders>
            <w:shd w:val="clear" w:color="auto" w:fill="FFFFFF" w:themeFill="background1"/>
            <w:vAlign w:val="center"/>
            <w:hideMark/>
          </w:tcPr>
          <w:p w14:paraId="3874F621" w14:textId="77777777" w:rsidR="00F41643" w:rsidRPr="00B81D48" w:rsidRDefault="00F41643" w:rsidP="00F41643">
            <w:pPr>
              <w:rPr>
                <w:rFonts w:ascii="Arial" w:hAnsi="Arial" w:cs="Arial"/>
                <w:color w:val="000000"/>
                <w:sz w:val="18"/>
                <w:szCs w:val="18"/>
                <w:lang w:val="es-CO" w:eastAsia="es-CO"/>
              </w:rPr>
            </w:pPr>
          </w:p>
        </w:tc>
        <w:tc>
          <w:tcPr>
            <w:tcW w:w="984"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7A1325DA" w14:textId="77777777" w:rsidR="00F41643" w:rsidRPr="00B81D48" w:rsidRDefault="00F41643" w:rsidP="00F41643">
            <w:pPr>
              <w:rPr>
                <w:rFonts w:ascii="Arial" w:hAnsi="Arial" w:cs="Arial"/>
                <w:color w:val="000000"/>
                <w:sz w:val="18"/>
                <w:szCs w:val="18"/>
                <w:lang w:val="es-CO" w:eastAsia="es-CO"/>
              </w:rPr>
            </w:pPr>
          </w:p>
        </w:tc>
        <w:tc>
          <w:tcPr>
            <w:tcW w:w="947"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4BA0228B" w14:textId="77777777" w:rsidR="00F41643" w:rsidRPr="00B81D48" w:rsidRDefault="00F41643" w:rsidP="00F41643">
            <w:pPr>
              <w:rPr>
                <w:rFonts w:ascii="Arial" w:hAnsi="Arial" w:cs="Arial"/>
                <w:color w:val="000000"/>
                <w:sz w:val="18"/>
                <w:szCs w:val="18"/>
                <w:lang w:val="es-CO" w:eastAsia="es-CO"/>
              </w:rPr>
            </w:pPr>
          </w:p>
        </w:tc>
        <w:tc>
          <w:tcPr>
            <w:tcW w:w="1398" w:type="pct"/>
            <w:tcBorders>
              <w:top w:val="nil"/>
              <w:left w:val="nil"/>
              <w:bottom w:val="nil"/>
              <w:right w:val="single" w:sz="8" w:space="0" w:color="000000"/>
            </w:tcBorders>
            <w:shd w:val="clear" w:color="auto" w:fill="FFFFFF" w:themeFill="background1"/>
            <w:vAlign w:val="center"/>
            <w:hideMark/>
          </w:tcPr>
          <w:p w14:paraId="5959FC32" w14:textId="77777777" w:rsidR="00F41643" w:rsidRPr="00B81D48" w:rsidRDefault="00F41643" w:rsidP="00F41643">
            <w:pPr>
              <w:rPr>
                <w:rFonts w:ascii="Arial" w:hAnsi="Arial" w:cs="Arial"/>
                <w:color w:val="000000"/>
                <w:sz w:val="18"/>
                <w:szCs w:val="18"/>
                <w:lang w:val="es-CO" w:eastAsia="es-CO"/>
              </w:rPr>
            </w:pPr>
            <w:r w:rsidRPr="00B81D48">
              <w:rPr>
                <w:rFonts w:ascii="Arial" w:hAnsi="Arial" w:cs="Arial"/>
                <w:color w:val="000000"/>
                <w:sz w:val="18"/>
                <w:szCs w:val="18"/>
                <w:lang w:val="es-CO" w:eastAsia="es-CO"/>
              </w:rPr>
              <w:t>5 := Palenquero</w:t>
            </w:r>
          </w:p>
        </w:tc>
        <w:tc>
          <w:tcPr>
            <w:tcW w:w="606"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6C2CF1DD" w14:textId="77777777" w:rsidR="00F41643" w:rsidRPr="00B81D48" w:rsidRDefault="00F41643" w:rsidP="00F41643">
            <w:pPr>
              <w:rPr>
                <w:rFonts w:ascii="Arial" w:hAnsi="Arial" w:cs="Arial"/>
                <w:color w:val="000000"/>
                <w:sz w:val="18"/>
                <w:szCs w:val="18"/>
                <w:lang w:val="es-CO" w:eastAsia="es-CO"/>
              </w:rPr>
            </w:pPr>
          </w:p>
        </w:tc>
        <w:tc>
          <w:tcPr>
            <w:tcW w:w="757" w:type="pct"/>
            <w:vMerge/>
            <w:tcBorders>
              <w:top w:val="nil"/>
              <w:left w:val="single" w:sz="8" w:space="0" w:color="000000"/>
              <w:bottom w:val="single" w:sz="8" w:space="0" w:color="000000"/>
              <w:right w:val="single" w:sz="8" w:space="0" w:color="auto"/>
            </w:tcBorders>
            <w:shd w:val="clear" w:color="auto" w:fill="FFFFFF" w:themeFill="background1"/>
            <w:vAlign w:val="center"/>
            <w:hideMark/>
          </w:tcPr>
          <w:p w14:paraId="1347941D" w14:textId="77777777" w:rsidR="00F41643" w:rsidRPr="00B81D48" w:rsidRDefault="00F41643" w:rsidP="00F41643">
            <w:pPr>
              <w:rPr>
                <w:rFonts w:ascii="Arial" w:hAnsi="Arial" w:cs="Arial"/>
                <w:color w:val="000000"/>
                <w:sz w:val="18"/>
                <w:szCs w:val="18"/>
                <w:lang w:val="es-CO" w:eastAsia="es-CO"/>
              </w:rPr>
            </w:pPr>
          </w:p>
        </w:tc>
      </w:tr>
      <w:tr w:rsidR="005B0C92" w:rsidRPr="00350562" w14:paraId="622171C7" w14:textId="77777777" w:rsidTr="0021435A">
        <w:trPr>
          <w:gridAfter w:val="1"/>
          <w:wAfter w:w="85" w:type="pct"/>
          <w:trHeight w:val="75"/>
        </w:trPr>
        <w:tc>
          <w:tcPr>
            <w:tcW w:w="222" w:type="pct"/>
            <w:vMerge/>
            <w:tcBorders>
              <w:top w:val="nil"/>
              <w:left w:val="single" w:sz="8" w:space="0" w:color="auto"/>
              <w:bottom w:val="single" w:sz="8" w:space="0" w:color="000000"/>
              <w:right w:val="single" w:sz="8" w:space="0" w:color="000000"/>
            </w:tcBorders>
            <w:shd w:val="clear" w:color="auto" w:fill="FFFFFF" w:themeFill="background1"/>
            <w:vAlign w:val="center"/>
            <w:hideMark/>
          </w:tcPr>
          <w:p w14:paraId="602A4D00" w14:textId="77777777" w:rsidR="00F41643" w:rsidRPr="00B81D48" w:rsidRDefault="00F41643" w:rsidP="00F41643">
            <w:pPr>
              <w:rPr>
                <w:rFonts w:ascii="Arial" w:hAnsi="Arial" w:cs="Arial"/>
                <w:color w:val="000000"/>
                <w:sz w:val="18"/>
                <w:szCs w:val="18"/>
                <w:lang w:val="es-CO" w:eastAsia="es-CO"/>
              </w:rPr>
            </w:pPr>
          </w:p>
        </w:tc>
        <w:tc>
          <w:tcPr>
            <w:tcW w:w="984"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51D8E7AB" w14:textId="77777777" w:rsidR="00F41643" w:rsidRPr="00B81D48" w:rsidRDefault="00F41643" w:rsidP="00F41643">
            <w:pPr>
              <w:rPr>
                <w:rFonts w:ascii="Arial" w:hAnsi="Arial" w:cs="Arial"/>
                <w:color w:val="000000"/>
                <w:sz w:val="18"/>
                <w:szCs w:val="18"/>
                <w:lang w:val="es-CO" w:eastAsia="es-CO"/>
              </w:rPr>
            </w:pPr>
          </w:p>
        </w:tc>
        <w:tc>
          <w:tcPr>
            <w:tcW w:w="947"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093C6FD4" w14:textId="77777777" w:rsidR="00F41643" w:rsidRPr="00B81D48" w:rsidRDefault="00F41643" w:rsidP="00F41643">
            <w:pPr>
              <w:rPr>
                <w:rFonts w:ascii="Arial" w:hAnsi="Arial" w:cs="Arial"/>
                <w:color w:val="000000"/>
                <w:sz w:val="18"/>
                <w:szCs w:val="18"/>
                <w:lang w:val="es-CO" w:eastAsia="es-CO"/>
              </w:rPr>
            </w:pPr>
          </w:p>
        </w:tc>
        <w:tc>
          <w:tcPr>
            <w:tcW w:w="1398" w:type="pct"/>
            <w:tcBorders>
              <w:top w:val="nil"/>
              <w:left w:val="nil"/>
              <w:bottom w:val="single" w:sz="8" w:space="0" w:color="auto"/>
              <w:right w:val="single" w:sz="8" w:space="0" w:color="000000"/>
            </w:tcBorders>
            <w:shd w:val="clear" w:color="auto" w:fill="FFFFFF" w:themeFill="background1"/>
            <w:vAlign w:val="center"/>
            <w:hideMark/>
          </w:tcPr>
          <w:p w14:paraId="6E9AD049" w14:textId="77777777" w:rsidR="00F41643" w:rsidRPr="00B81D48" w:rsidRDefault="00F41643" w:rsidP="00F41643">
            <w:pPr>
              <w:rPr>
                <w:rFonts w:ascii="Arial" w:hAnsi="Arial" w:cs="Arial"/>
                <w:color w:val="000000"/>
                <w:sz w:val="18"/>
                <w:szCs w:val="18"/>
                <w:lang w:val="es-CO" w:eastAsia="es-CO"/>
              </w:rPr>
            </w:pPr>
            <w:r w:rsidRPr="00B81D48">
              <w:rPr>
                <w:rFonts w:ascii="Arial" w:hAnsi="Arial" w:cs="Arial"/>
                <w:color w:val="000000"/>
                <w:sz w:val="18"/>
                <w:szCs w:val="18"/>
                <w:lang w:val="es-CO" w:eastAsia="es-CO"/>
              </w:rPr>
              <w:t>6 := Ninguno</w:t>
            </w:r>
          </w:p>
        </w:tc>
        <w:tc>
          <w:tcPr>
            <w:tcW w:w="606"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44356A2B" w14:textId="77777777" w:rsidR="00F41643" w:rsidRPr="00B81D48" w:rsidRDefault="00F41643" w:rsidP="00F41643">
            <w:pPr>
              <w:rPr>
                <w:rFonts w:ascii="Arial" w:hAnsi="Arial" w:cs="Arial"/>
                <w:color w:val="000000"/>
                <w:sz w:val="18"/>
                <w:szCs w:val="18"/>
                <w:lang w:val="es-CO" w:eastAsia="es-CO"/>
              </w:rPr>
            </w:pPr>
          </w:p>
        </w:tc>
        <w:tc>
          <w:tcPr>
            <w:tcW w:w="757" w:type="pct"/>
            <w:vMerge/>
            <w:tcBorders>
              <w:top w:val="nil"/>
              <w:left w:val="single" w:sz="8" w:space="0" w:color="000000"/>
              <w:bottom w:val="single" w:sz="8" w:space="0" w:color="000000"/>
              <w:right w:val="single" w:sz="8" w:space="0" w:color="auto"/>
            </w:tcBorders>
            <w:shd w:val="clear" w:color="auto" w:fill="FFFFFF" w:themeFill="background1"/>
            <w:vAlign w:val="center"/>
            <w:hideMark/>
          </w:tcPr>
          <w:p w14:paraId="5036D1F5" w14:textId="77777777" w:rsidR="00F41643" w:rsidRPr="00B81D48" w:rsidRDefault="00F41643" w:rsidP="00F41643">
            <w:pPr>
              <w:rPr>
                <w:rFonts w:ascii="Arial" w:hAnsi="Arial" w:cs="Arial"/>
                <w:color w:val="000000"/>
                <w:sz w:val="18"/>
                <w:szCs w:val="18"/>
                <w:lang w:val="es-CO" w:eastAsia="es-CO"/>
              </w:rPr>
            </w:pPr>
          </w:p>
        </w:tc>
      </w:tr>
      <w:tr w:rsidR="005B0C92" w:rsidRPr="00350562" w14:paraId="0BAC4761" w14:textId="77777777" w:rsidTr="00C87526">
        <w:trPr>
          <w:gridAfter w:val="1"/>
          <w:wAfter w:w="85" w:type="pct"/>
          <w:trHeight w:val="528"/>
        </w:trPr>
        <w:tc>
          <w:tcPr>
            <w:tcW w:w="222" w:type="pct"/>
            <w:vMerge w:val="restart"/>
            <w:tcBorders>
              <w:top w:val="nil"/>
              <w:left w:val="single" w:sz="8" w:space="0" w:color="auto"/>
              <w:bottom w:val="single" w:sz="8" w:space="0" w:color="000000"/>
              <w:right w:val="single" w:sz="8" w:space="0" w:color="000000"/>
            </w:tcBorders>
            <w:shd w:val="clear" w:color="auto" w:fill="FFFFFF" w:themeFill="background1"/>
            <w:vAlign w:val="center"/>
            <w:hideMark/>
          </w:tcPr>
          <w:p w14:paraId="3816CDF6" w14:textId="77777777" w:rsidR="00F41643" w:rsidRPr="003E5AD6" w:rsidRDefault="00F41643" w:rsidP="00F41643">
            <w:pPr>
              <w:jc w:val="center"/>
              <w:rPr>
                <w:rFonts w:ascii="Arial" w:hAnsi="Arial" w:cs="Arial"/>
                <w:color w:val="000000"/>
                <w:sz w:val="18"/>
                <w:szCs w:val="18"/>
                <w:lang w:val="es-CO" w:eastAsia="es-CO"/>
              </w:rPr>
            </w:pPr>
            <w:r w:rsidRPr="003E5AD6">
              <w:rPr>
                <w:rFonts w:ascii="Arial" w:hAnsi="Arial" w:cs="Arial"/>
                <w:color w:val="000000"/>
                <w:sz w:val="18"/>
                <w:szCs w:val="18"/>
                <w:lang w:val="es-CO" w:eastAsia="es-CO"/>
              </w:rPr>
              <w:t>9</w:t>
            </w:r>
          </w:p>
        </w:tc>
        <w:tc>
          <w:tcPr>
            <w:tcW w:w="984" w:type="pct"/>
            <w:vMerge w:val="restart"/>
            <w:tcBorders>
              <w:top w:val="nil"/>
              <w:left w:val="single" w:sz="8" w:space="0" w:color="000000"/>
              <w:bottom w:val="single" w:sz="8" w:space="0" w:color="000000"/>
              <w:right w:val="single" w:sz="8" w:space="0" w:color="000000"/>
            </w:tcBorders>
            <w:shd w:val="clear" w:color="auto" w:fill="FFFFFF" w:themeFill="background1"/>
            <w:vAlign w:val="center"/>
            <w:hideMark/>
          </w:tcPr>
          <w:p w14:paraId="5DE83B12" w14:textId="77777777" w:rsidR="00F41643" w:rsidRPr="003E5AD6" w:rsidRDefault="00F41643" w:rsidP="00F41643">
            <w:pPr>
              <w:jc w:val="center"/>
              <w:rPr>
                <w:rFonts w:ascii="Arial" w:hAnsi="Arial" w:cs="Arial"/>
                <w:color w:val="000000"/>
                <w:sz w:val="18"/>
                <w:szCs w:val="18"/>
                <w:lang w:val="es-CO" w:eastAsia="es-CO"/>
              </w:rPr>
            </w:pPr>
            <w:r w:rsidRPr="003E5AD6">
              <w:rPr>
                <w:rFonts w:ascii="Arial" w:hAnsi="Arial" w:cs="Arial"/>
                <w:color w:val="000000"/>
                <w:sz w:val="18"/>
                <w:szCs w:val="18"/>
                <w:lang w:val="es-CO" w:eastAsia="es-CO"/>
              </w:rPr>
              <w:t>Discapacidad</w:t>
            </w:r>
          </w:p>
        </w:tc>
        <w:tc>
          <w:tcPr>
            <w:tcW w:w="947" w:type="pct"/>
            <w:vMerge w:val="restart"/>
            <w:tcBorders>
              <w:top w:val="nil"/>
              <w:left w:val="single" w:sz="8" w:space="0" w:color="000000"/>
              <w:bottom w:val="single" w:sz="8" w:space="0" w:color="000000"/>
              <w:right w:val="single" w:sz="8" w:space="0" w:color="000000"/>
            </w:tcBorders>
            <w:shd w:val="clear" w:color="auto" w:fill="FFFFFF" w:themeFill="background1"/>
            <w:vAlign w:val="center"/>
            <w:hideMark/>
          </w:tcPr>
          <w:p w14:paraId="312F002D" w14:textId="77777777" w:rsidR="00F41643" w:rsidRPr="003E5AD6" w:rsidRDefault="00F41643" w:rsidP="00F41643">
            <w:pPr>
              <w:jc w:val="center"/>
              <w:rPr>
                <w:rFonts w:ascii="Arial" w:hAnsi="Arial" w:cs="Arial"/>
                <w:color w:val="000000"/>
                <w:sz w:val="18"/>
                <w:szCs w:val="18"/>
                <w:lang w:val="es-CO" w:eastAsia="es-CO"/>
              </w:rPr>
            </w:pPr>
            <w:r w:rsidRPr="003E5AD6">
              <w:rPr>
                <w:rFonts w:ascii="Arial" w:hAnsi="Arial" w:cs="Arial"/>
                <w:color w:val="000000"/>
                <w:sz w:val="18"/>
                <w:szCs w:val="18"/>
                <w:lang w:val="es-CO" w:eastAsia="es-CO"/>
              </w:rPr>
              <w:t>Persona con discapacidad</w:t>
            </w:r>
          </w:p>
        </w:tc>
        <w:tc>
          <w:tcPr>
            <w:tcW w:w="1398" w:type="pct"/>
            <w:tcBorders>
              <w:top w:val="nil"/>
              <w:left w:val="nil"/>
              <w:bottom w:val="nil"/>
              <w:right w:val="single" w:sz="8" w:space="0" w:color="000000"/>
            </w:tcBorders>
            <w:shd w:val="clear" w:color="auto" w:fill="FFFFFF" w:themeFill="background1"/>
            <w:vAlign w:val="center"/>
            <w:hideMark/>
          </w:tcPr>
          <w:p w14:paraId="732681A1" w14:textId="77777777" w:rsidR="00F41643" w:rsidRPr="003E5AD6" w:rsidRDefault="00F41643" w:rsidP="00F41643">
            <w:pPr>
              <w:rPr>
                <w:rFonts w:ascii="Arial" w:hAnsi="Arial" w:cs="Arial"/>
                <w:color w:val="000000"/>
                <w:sz w:val="18"/>
                <w:szCs w:val="18"/>
                <w:lang w:val="es-CO" w:eastAsia="es-CO"/>
              </w:rPr>
            </w:pPr>
            <w:r w:rsidRPr="003E5AD6">
              <w:rPr>
                <w:rFonts w:ascii="Arial" w:hAnsi="Arial" w:cs="Arial"/>
                <w:color w:val="000000"/>
                <w:sz w:val="18"/>
                <w:szCs w:val="18"/>
                <w:lang w:val="es-CO" w:eastAsia="es-CO"/>
              </w:rPr>
              <w:t>Registre si se trata de una persona con alguna discapacidad:</w:t>
            </w:r>
          </w:p>
        </w:tc>
        <w:tc>
          <w:tcPr>
            <w:tcW w:w="606" w:type="pct"/>
            <w:vMerge w:val="restart"/>
            <w:tcBorders>
              <w:top w:val="nil"/>
              <w:left w:val="single" w:sz="8" w:space="0" w:color="000000"/>
              <w:bottom w:val="single" w:sz="8" w:space="0" w:color="000000"/>
              <w:right w:val="single" w:sz="8" w:space="0" w:color="000000"/>
            </w:tcBorders>
            <w:shd w:val="clear" w:color="auto" w:fill="FFFFFF" w:themeFill="background1"/>
            <w:vAlign w:val="center"/>
            <w:hideMark/>
          </w:tcPr>
          <w:p w14:paraId="2748020A" w14:textId="77777777" w:rsidR="00F41643" w:rsidRPr="003E5AD6" w:rsidRDefault="00F41643" w:rsidP="00F41643">
            <w:pPr>
              <w:jc w:val="center"/>
              <w:rPr>
                <w:rFonts w:ascii="Arial" w:hAnsi="Arial" w:cs="Arial"/>
                <w:color w:val="000000"/>
                <w:sz w:val="18"/>
                <w:szCs w:val="18"/>
                <w:lang w:val="es-CO" w:eastAsia="es-CO"/>
              </w:rPr>
            </w:pPr>
            <w:r w:rsidRPr="003E5AD6">
              <w:rPr>
                <w:rFonts w:ascii="Arial" w:hAnsi="Arial" w:cs="Arial"/>
                <w:color w:val="000000"/>
                <w:sz w:val="18"/>
                <w:szCs w:val="18"/>
                <w:lang w:val="es-CO" w:eastAsia="es-CO"/>
              </w:rPr>
              <w:t>1</w:t>
            </w:r>
          </w:p>
        </w:tc>
        <w:tc>
          <w:tcPr>
            <w:tcW w:w="757" w:type="pct"/>
            <w:vMerge w:val="restart"/>
            <w:tcBorders>
              <w:top w:val="nil"/>
              <w:left w:val="single" w:sz="8" w:space="0" w:color="000000"/>
              <w:bottom w:val="single" w:sz="8" w:space="0" w:color="000000"/>
              <w:right w:val="single" w:sz="8" w:space="0" w:color="auto"/>
            </w:tcBorders>
            <w:shd w:val="clear" w:color="auto" w:fill="FFFFFF" w:themeFill="background1"/>
            <w:vAlign w:val="center"/>
            <w:hideMark/>
          </w:tcPr>
          <w:p w14:paraId="1082F98D" w14:textId="77777777" w:rsidR="00F41643" w:rsidRPr="003E5AD6" w:rsidRDefault="00F41643" w:rsidP="00F41643">
            <w:pPr>
              <w:jc w:val="center"/>
              <w:rPr>
                <w:rFonts w:ascii="Arial" w:hAnsi="Arial" w:cs="Arial"/>
                <w:color w:val="000000"/>
                <w:sz w:val="18"/>
                <w:szCs w:val="18"/>
                <w:lang w:val="es-CO" w:eastAsia="es-CO"/>
              </w:rPr>
            </w:pPr>
            <w:r w:rsidRPr="003E5AD6">
              <w:rPr>
                <w:rFonts w:ascii="Arial" w:hAnsi="Arial" w:cs="Arial"/>
                <w:color w:val="000000"/>
                <w:sz w:val="18"/>
                <w:szCs w:val="18"/>
                <w:lang w:val="es-CO" w:eastAsia="es-CO"/>
              </w:rPr>
              <w:t>Numérico </w:t>
            </w:r>
          </w:p>
        </w:tc>
      </w:tr>
      <w:tr w:rsidR="005B0C92" w:rsidRPr="00350562" w14:paraId="74AC3435" w14:textId="77777777" w:rsidTr="00C87526">
        <w:trPr>
          <w:gridAfter w:val="1"/>
          <w:wAfter w:w="85" w:type="pct"/>
          <w:trHeight w:val="276"/>
        </w:trPr>
        <w:tc>
          <w:tcPr>
            <w:tcW w:w="222" w:type="pct"/>
            <w:vMerge/>
            <w:tcBorders>
              <w:top w:val="nil"/>
              <w:left w:val="single" w:sz="8" w:space="0" w:color="auto"/>
              <w:bottom w:val="single" w:sz="8" w:space="0" w:color="000000"/>
              <w:right w:val="single" w:sz="8" w:space="0" w:color="000000"/>
            </w:tcBorders>
            <w:shd w:val="clear" w:color="auto" w:fill="FFFFFF" w:themeFill="background1"/>
            <w:vAlign w:val="center"/>
            <w:hideMark/>
          </w:tcPr>
          <w:p w14:paraId="6B3B0DB5" w14:textId="77777777" w:rsidR="00F41643" w:rsidRPr="003E5AD6" w:rsidRDefault="00F41643" w:rsidP="00F41643">
            <w:pPr>
              <w:rPr>
                <w:rFonts w:ascii="Arial" w:hAnsi="Arial" w:cs="Arial"/>
                <w:color w:val="000000"/>
                <w:sz w:val="18"/>
                <w:szCs w:val="18"/>
                <w:lang w:val="es-CO" w:eastAsia="es-CO"/>
              </w:rPr>
            </w:pPr>
          </w:p>
        </w:tc>
        <w:tc>
          <w:tcPr>
            <w:tcW w:w="984"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5389BECE" w14:textId="77777777" w:rsidR="00F41643" w:rsidRPr="003E5AD6" w:rsidRDefault="00F41643" w:rsidP="00F41643">
            <w:pPr>
              <w:rPr>
                <w:rFonts w:ascii="Arial" w:hAnsi="Arial" w:cs="Arial"/>
                <w:color w:val="000000"/>
                <w:sz w:val="18"/>
                <w:szCs w:val="18"/>
                <w:lang w:val="es-CO" w:eastAsia="es-CO"/>
              </w:rPr>
            </w:pPr>
          </w:p>
        </w:tc>
        <w:tc>
          <w:tcPr>
            <w:tcW w:w="947"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6669CDF5" w14:textId="77777777" w:rsidR="00F41643" w:rsidRPr="003E5AD6" w:rsidRDefault="00F41643" w:rsidP="00F41643">
            <w:pPr>
              <w:rPr>
                <w:rFonts w:ascii="Arial" w:hAnsi="Arial" w:cs="Arial"/>
                <w:color w:val="000000"/>
                <w:sz w:val="18"/>
                <w:szCs w:val="18"/>
                <w:lang w:val="es-CO" w:eastAsia="es-CO"/>
              </w:rPr>
            </w:pPr>
          </w:p>
        </w:tc>
        <w:tc>
          <w:tcPr>
            <w:tcW w:w="1398" w:type="pct"/>
            <w:tcBorders>
              <w:top w:val="nil"/>
              <w:left w:val="nil"/>
              <w:bottom w:val="nil"/>
              <w:right w:val="single" w:sz="8" w:space="0" w:color="000000"/>
            </w:tcBorders>
            <w:shd w:val="clear" w:color="auto" w:fill="FFFFFF" w:themeFill="background1"/>
            <w:vAlign w:val="center"/>
            <w:hideMark/>
          </w:tcPr>
          <w:p w14:paraId="040F2A24" w14:textId="77777777" w:rsidR="00F41643" w:rsidRPr="003E5AD6" w:rsidRDefault="00F41643" w:rsidP="00F41643">
            <w:pPr>
              <w:rPr>
                <w:rFonts w:ascii="Arial" w:hAnsi="Arial" w:cs="Arial"/>
                <w:color w:val="000000"/>
                <w:sz w:val="18"/>
                <w:szCs w:val="18"/>
                <w:lang w:val="es-CO" w:eastAsia="es-CO"/>
              </w:rPr>
            </w:pPr>
            <w:r w:rsidRPr="003E5AD6">
              <w:rPr>
                <w:rFonts w:ascii="Arial" w:hAnsi="Arial" w:cs="Arial"/>
                <w:color w:val="000000"/>
                <w:sz w:val="18"/>
                <w:szCs w:val="18"/>
                <w:lang w:val="es-CO" w:eastAsia="es-CO"/>
              </w:rPr>
              <w:t>1 := Si</w:t>
            </w:r>
          </w:p>
        </w:tc>
        <w:tc>
          <w:tcPr>
            <w:tcW w:w="606"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54D05D66" w14:textId="77777777" w:rsidR="00F41643" w:rsidRPr="003E5AD6" w:rsidRDefault="00F41643" w:rsidP="00F41643">
            <w:pPr>
              <w:rPr>
                <w:rFonts w:ascii="Arial" w:hAnsi="Arial" w:cs="Arial"/>
                <w:color w:val="000000"/>
                <w:sz w:val="18"/>
                <w:szCs w:val="18"/>
                <w:lang w:val="es-CO" w:eastAsia="es-CO"/>
              </w:rPr>
            </w:pPr>
          </w:p>
        </w:tc>
        <w:tc>
          <w:tcPr>
            <w:tcW w:w="757" w:type="pct"/>
            <w:vMerge/>
            <w:tcBorders>
              <w:top w:val="nil"/>
              <w:left w:val="single" w:sz="8" w:space="0" w:color="000000"/>
              <w:bottom w:val="single" w:sz="8" w:space="0" w:color="000000"/>
              <w:right w:val="single" w:sz="8" w:space="0" w:color="auto"/>
            </w:tcBorders>
            <w:shd w:val="clear" w:color="auto" w:fill="FFFFFF" w:themeFill="background1"/>
            <w:vAlign w:val="center"/>
            <w:hideMark/>
          </w:tcPr>
          <w:p w14:paraId="589C0658" w14:textId="77777777" w:rsidR="00F41643" w:rsidRPr="003E5AD6" w:rsidRDefault="00F41643" w:rsidP="00F41643">
            <w:pPr>
              <w:rPr>
                <w:rFonts w:ascii="Arial" w:hAnsi="Arial" w:cs="Arial"/>
                <w:color w:val="000000"/>
                <w:sz w:val="18"/>
                <w:szCs w:val="18"/>
                <w:lang w:val="es-CO" w:eastAsia="es-CO"/>
              </w:rPr>
            </w:pPr>
          </w:p>
        </w:tc>
      </w:tr>
      <w:tr w:rsidR="005B0C92" w:rsidRPr="00350562" w14:paraId="1DA5BBE5" w14:textId="77777777" w:rsidTr="0021435A">
        <w:trPr>
          <w:gridAfter w:val="1"/>
          <w:wAfter w:w="85" w:type="pct"/>
          <w:trHeight w:val="75"/>
        </w:trPr>
        <w:tc>
          <w:tcPr>
            <w:tcW w:w="222" w:type="pct"/>
            <w:vMerge/>
            <w:tcBorders>
              <w:top w:val="nil"/>
              <w:left w:val="single" w:sz="8" w:space="0" w:color="auto"/>
              <w:bottom w:val="single" w:sz="8" w:space="0" w:color="000000"/>
              <w:right w:val="single" w:sz="8" w:space="0" w:color="000000"/>
            </w:tcBorders>
            <w:shd w:val="clear" w:color="auto" w:fill="FFFFFF" w:themeFill="background1"/>
            <w:vAlign w:val="center"/>
            <w:hideMark/>
          </w:tcPr>
          <w:p w14:paraId="0D5BD815" w14:textId="77777777" w:rsidR="00F41643" w:rsidRPr="003E5AD6" w:rsidRDefault="00F41643" w:rsidP="00F41643">
            <w:pPr>
              <w:rPr>
                <w:rFonts w:ascii="Arial" w:hAnsi="Arial" w:cs="Arial"/>
                <w:color w:val="000000"/>
                <w:sz w:val="18"/>
                <w:szCs w:val="18"/>
                <w:lang w:val="es-CO" w:eastAsia="es-CO"/>
              </w:rPr>
            </w:pPr>
          </w:p>
        </w:tc>
        <w:tc>
          <w:tcPr>
            <w:tcW w:w="984"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177D56CD" w14:textId="77777777" w:rsidR="00F41643" w:rsidRPr="003E5AD6" w:rsidRDefault="00F41643" w:rsidP="00F41643">
            <w:pPr>
              <w:rPr>
                <w:rFonts w:ascii="Arial" w:hAnsi="Arial" w:cs="Arial"/>
                <w:color w:val="000000"/>
                <w:sz w:val="18"/>
                <w:szCs w:val="18"/>
                <w:lang w:val="es-CO" w:eastAsia="es-CO"/>
              </w:rPr>
            </w:pPr>
          </w:p>
        </w:tc>
        <w:tc>
          <w:tcPr>
            <w:tcW w:w="947"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3E77C0A7" w14:textId="77777777" w:rsidR="00F41643" w:rsidRPr="003E5AD6" w:rsidRDefault="00F41643" w:rsidP="00F41643">
            <w:pPr>
              <w:rPr>
                <w:rFonts w:ascii="Arial" w:hAnsi="Arial" w:cs="Arial"/>
                <w:color w:val="000000"/>
                <w:sz w:val="18"/>
                <w:szCs w:val="18"/>
                <w:lang w:val="es-CO" w:eastAsia="es-CO"/>
              </w:rPr>
            </w:pPr>
          </w:p>
        </w:tc>
        <w:tc>
          <w:tcPr>
            <w:tcW w:w="1398" w:type="pct"/>
            <w:tcBorders>
              <w:top w:val="nil"/>
              <w:left w:val="nil"/>
              <w:bottom w:val="single" w:sz="8" w:space="0" w:color="auto"/>
              <w:right w:val="single" w:sz="8" w:space="0" w:color="000000"/>
            </w:tcBorders>
            <w:shd w:val="clear" w:color="auto" w:fill="FFFFFF" w:themeFill="background1"/>
            <w:vAlign w:val="center"/>
            <w:hideMark/>
          </w:tcPr>
          <w:p w14:paraId="132699C4" w14:textId="77777777" w:rsidR="00F41643" w:rsidRPr="003E5AD6" w:rsidRDefault="00F41643" w:rsidP="00F41643">
            <w:pPr>
              <w:rPr>
                <w:rFonts w:ascii="Arial" w:hAnsi="Arial" w:cs="Arial"/>
                <w:color w:val="000000"/>
                <w:sz w:val="18"/>
                <w:szCs w:val="18"/>
                <w:lang w:val="es-CO" w:eastAsia="es-CO"/>
              </w:rPr>
            </w:pPr>
            <w:r w:rsidRPr="003E5AD6">
              <w:rPr>
                <w:rFonts w:ascii="Arial" w:hAnsi="Arial" w:cs="Arial"/>
                <w:color w:val="000000"/>
                <w:sz w:val="18"/>
                <w:szCs w:val="18"/>
                <w:lang w:val="es-CO" w:eastAsia="es-CO"/>
              </w:rPr>
              <w:t>2 := No</w:t>
            </w:r>
          </w:p>
        </w:tc>
        <w:tc>
          <w:tcPr>
            <w:tcW w:w="606"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4AE5B88A" w14:textId="77777777" w:rsidR="00F41643" w:rsidRPr="003E5AD6" w:rsidRDefault="00F41643" w:rsidP="00F41643">
            <w:pPr>
              <w:rPr>
                <w:rFonts w:ascii="Arial" w:hAnsi="Arial" w:cs="Arial"/>
                <w:color w:val="000000"/>
                <w:sz w:val="18"/>
                <w:szCs w:val="18"/>
                <w:lang w:val="es-CO" w:eastAsia="es-CO"/>
              </w:rPr>
            </w:pPr>
          </w:p>
        </w:tc>
        <w:tc>
          <w:tcPr>
            <w:tcW w:w="757" w:type="pct"/>
            <w:vMerge/>
            <w:tcBorders>
              <w:top w:val="nil"/>
              <w:left w:val="single" w:sz="8" w:space="0" w:color="000000"/>
              <w:bottom w:val="single" w:sz="8" w:space="0" w:color="000000"/>
              <w:right w:val="single" w:sz="8" w:space="0" w:color="auto"/>
            </w:tcBorders>
            <w:shd w:val="clear" w:color="auto" w:fill="FFFFFF" w:themeFill="background1"/>
            <w:vAlign w:val="center"/>
            <w:hideMark/>
          </w:tcPr>
          <w:p w14:paraId="69E552C8" w14:textId="77777777" w:rsidR="00F41643" w:rsidRPr="003E5AD6" w:rsidRDefault="00F41643" w:rsidP="00F41643">
            <w:pPr>
              <w:rPr>
                <w:rFonts w:ascii="Arial" w:hAnsi="Arial" w:cs="Arial"/>
                <w:color w:val="000000"/>
                <w:sz w:val="18"/>
                <w:szCs w:val="18"/>
                <w:lang w:val="es-CO" w:eastAsia="es-CO"/>
              </w:rPr>
            </w:pPr>
          </w:p>
        </w:tc>
      </w:tr>
      <w:tr w:rsidR="00D952FD" w:rsidRPr="00350562" w14:paraId="54F93B9A" w14:textId="77777777" w:rsidTr="00C87526">
        <w:trPr>
          <w:gridAfter w:val="1"/>
          <w:wAfter w:w="85" w:type="pct"/>
          <w:trHeight w:val="1056"/>
        </w:trPr>
        <w:tc>
          <w:tcPr>
            <w:tcW w:w="222" w:type="pct"/>
            <w:vMerge w:val="restart"/>
            <w:tcBorders>
              <w:top w:val="nil"/>
              <w:left w:val="single" w:sz="8" w:space="0" w:color="000000"/>
              <w:bottom w:val="single" w:sz="8" w:space="0" w:color="000000"/>
              <w:right w:val="single" w:sz="8" w:space="0" w:color="000000"/>
            </w:tcBorders>
            <w:shd w:val="clear" w:color="auto" w:fill="FFFFFF" w:themeFill="background1"/>
            <w:vAlign w:val="center"/>
            <w:hideMark/>
          </w:tcPr>
          <w:p w14:paraId="7A25EF9E" w14:textId="77777777" w:rsidR="00F41643" w:rsidRPr="003E5AD6" w:rsidRDefault="00F41643" w:rsidP="00F41643">
            <w:pPr>
              <w:jc w:val="center"/>
              <w:rPr>
                <w:rFonts w:ascii="Arial" w:hAnsi="Arial" w:cs="Arial"/>
                <w:color w:val="000000"/>
                <w:sz w:val="18"/>
                <w:szCs w:val="18"/>
                <w:lang w:val="es-CO" w:eastAsia="es-CO"/>
              </w:rPr>
            </w:pPr>
            <w:r w:rsidRPr="003E5AD6">
              <w:rPr>
                <w:rFonts w:ascii="Arial" w:hAnsi="Arial" w:cs="Arial"/>
                <w:color w:val="000000"/>
                <w:sz w:val="18"/>
                <w:szCs w:val="18"/>
                <w:lang w:val="es-CO" w:eastAsia="es-CO"/>
              </w:rPr>
              <w:t>10</w:t>
            </w:r>
          </w:p>
        </w:tc>
        <w:tc>
          <w:tcPr>
            <w:tcW w:w="984" w:type="pct"/>
            <w:vMerge w:val="restart"/>
            <w:tcBorders>
              <w:top w:val="nil"/>
              <w:left w:val="single" w:sz="8" w:space="0" w:color="000000"/>
              <w:bottom w:val="single" w:sz="8" w:space="0" w:color="000000"/>
              <w:right w:val="single" w:sz="8" w:space="0" w:color="000000"/>
            </w:tcBorders>
            <w:shd w:val="clear" w:color="auto" w:fill="FFFFFF" w:themeFill="background1"/>
            <w:vAlign w:val="center"/>
            <w:hideMark/>
          </w:tcPr>
          <w:p w14:paraId="1C667FC7" w14:textId="77777777" w:rsidR="00F41643" w:rsidRPr="003E5AD6" w:rsidRDefault="00F41643" w:rsidP="00F41643">
            <w:pPr>
              <w:jc w:val="center"/>
              <w:rPr>
                <w:rFonts w:ascii="Arial" w:hAnsi="Arial" w:cs="Arial"/>
                <w:color w:val="000000"/>
                <w:sz w:val="18"/>
                <w:szCs w:val="18"/>
                <w:lang w:val="es-CO" w:eastAsia="es-CO"/>
              </w:rPr>
            </w:pPr>
            <w:r w:rsidRPr="003E5AD6">
              <w:rPr>
                <w:rFonts w:ascii="Arial" w:hAnsi="Arial" w:cs="Arial"/>
                <w:color w:val="000000"/>
                <w:sz w:val="18"/>
                <w:szCs w:val="18"/>
                <w:lang w:val="es-CO" w:eastAsia="es-CO"/>
              </w:rPr>
              <w:t>idFormula</w:t>
            </w:r>
          </w:p>
        </w:tc>
        <w:tc>
          <w:tcPr>
            <w:tcW w:w="947" w:type="pct"/>
            <w:vMerge w:val="restart"/>
            <w:tcBorders>
              <w:top w:val="nil"/>
              <w:left w:val="single" w:sz="8" w:space="0" w:color="000000"/>
              <w:bottom w:val="single" w:sz="8" w:space="0" w:color="000000"/>
              <w:right w:val="single" w:sz="8" w:space="0" w:color="000000"/>
            </w:tcBorders>
            <w:shd w:val="clear" w:color="auto" w:fill="FFFFFF" w:themeFill="background1"/>
            <w:vAlign w:val="center"/>
            <w:hideMark/>
          </w:tcPr>
          <w:p w14:paraId="2340C70B" w14:textId="77777777" w:rsidR="00F41643" w:rsidRPr="003E5AD6" w:rsidRDefault="00F41643" w:rsidP="00F41643">
            <w:pPr>
              <w:jc w:val="center"/>
              <w:rPr>
                <w:rFonts w:ascii="Arial" w:hAnsi="Arial" w:cs="Arial"/>
                <w:color w:val="000000"/>
                <w:sz w:val="18"/>
                <w:szCs w:val="18"/>
                <w:lang w:val="es-CO" w:eastAsia="es-CO"/>
              </w:rPr>
            </w:pPr>
            <w:r w:rsidRPr="003E5AD6">
              <w:rPr>
                <w:rFonts w:ascii="Arial" w:hAnsi="Arial" w:cs="Arial"/>
                <w:color w:val="000000"/>
                <w:sz w:val="18"/>
                <w:szCs w:val="18"/>
                <w:lang w:val="es-CO" w:eastAsia="es-CO"/>
              </w:rPr>
              <w:t>Identificación de fórmula médica del usuario</w:t>
            </w:r>
          </w:p>
        </w:tc>
        <w:tc>
          <w:tcPr>
            <w:tcW w:w="1398" w:type="pct"/>
            <w:tcBorders>
              <w:top w:val="nil"/>
              <w:left w:val="nil"/>
              <w:bottom w:val="nil"/>
              <w:right w:val="single" w:sz="8" w:space="0" w:color="000000"/>
            </w:tcBorders>
            <w:shd w:val="clear" w:color="auto" w:fill="FFFFFF" w:themeFill="background1"/>
            <w:vAlign w:val="center"/>
            <w:hideMark/>
          </w:tcPr>
          <w:p w14:paraId="0720AAFF" w14:textId="3A7750FA" w:rsidR="00F41643" w:rsidRPr="003E5AD6" w:rsidRDefault="00F41643" w:rsidP="00F41643">
            <w:pPr>
              <w:rPr>
                <w:rFonts w:ascii="Arial" w:hAnsi="Arial" w:cs="Arial"/>
                <w:color w:val="000000"/>
                <w:sz w:val="18"/>
                <w:szCs w:val="18"/>
                <w:lang w:val="es-CO" w:eastAsia="es-CO"/>
              </w:rPr>
            </w:pPr>
            <w:r w:rsidRPr="003E5AD6">
              <w:rPr>
                <w:rFonts w:ascii="Arial" w:hAnsi="Arial" w:cs="Arial"/>
                <w:color w:val="000000"/>
                <w:sz w:val="18"/>
                <w:szCs w:val="18"/>
                <w:lang w:val="es-CO" w:eastAsia="es-CO"/>
              </w:rPr>
              <w:t>Registre el código o número con el que se identifica la fórmula medica en la entidad para realizar la dispensación o facturación.</w:t>
            </w:r>
            <w:r w:rsidR="001B0A23" w:rsidRPr="003E5AD6">
              <w:rPr>
                <w:rFonts w:ascii="Arial" w:hAnsi="Arial" w:cs="Arial"/>
                <w:color w:val="000000"/>
                <w:sz w:val="18"/>
                <w:szCs w:val="18"/>
                <w:lang w:val="es-CO" w:eastAsia="es-CO"/>
              </w:rPr>
              <w:t xml:space="preserve"> </w:t>
            </w:r>
          </w:p>
        </w:tc>
        <w:tc>
          <w:tcPr>
            <w:tcW w:w="606" w:type="pct"/>
            <w:vMerge w:val="restart"/>
            <w:tcBorders>
              <w:top w:val="nil"/>
              <w:left w:val="single" w:sz="8" w:space="0" w:color="000000"/>
              <w:bottom w:val="single" w:sz="8" w:space="0" w:color="000000"/>
              <w:right w:val="single" w:sz="8" w:space="0" w:color="000000"/>
            </w:tcBorders>
            <w:shd w:val="clear" w:color="auto" w:fill="FFFFFF" w:themeFill="background1"/>
            <w:vAlign w:val="center"/>
            <w:hideMark/>
          </w:tcPr>
          <w:p w14:paraId="0B4C9C62" w14:textId="77777777" w:rsidR="00F41643" w:rsidRPr="003E5AD6" w:rsidRDefault="00F41643" w:rsidP="00F41643">
            <w:pPr>
              <w:jc w:val="center"/>
              <w:rPr>
                <w:rFonts w:ascii="Arial" w:hAnsi="Arial" w:cs="Arial"/>
                <w:color w:val="000000"/>
                <w:sz w:val="18"/>
                <w:szCs w:val="18"/>
                <w:lang w:val="es-CO" w:eastAsia="es-CO"/>
              </w:rPr>
            </w:pPr>
            <w:r w:rsidRPr="003E5AD6">
              <w:rPr>
                <w:rFonts w:ascii="Arial" w:hAnsi="Arial" w:cs="Arial"/>
                <w:color w:val="000000"/>
                <w:sz w:val="18"/>
                <w:szCs w:val="18"/>
                <w:lang w:val="es-CO" w:eastAsia="es-CO"/>
              </w:rPr>
              <w:t>10</w:t>
            </w:r>
          </w:p>
        </w:tc>
        <w:tc>
          <w:tcPr>
            <w:tcW w:w="757" w:type="pct"/>
            <w:vMerge w:val="restart"/>
            <w:tcBorders>
              <w:top w:val="nil"/>
              <w:left w:val="single" w:sz="8" w:space="0" w:color="000000"/>
              <w:bottom w:val="single" w:sz="8" w:space="0" w:color="000000"/>
              <w:right w:val="single" w:sz="8" w:space="0" w:color="000000"/>
            </w:tcBorders>
            <w:shd w:val="clear" w:color="auto" w:fill="FFFFFF" w:themeFill="background1"/>
            <w:vAlign w:val="center"/>
            <w:hideMark/>
          </w:tcPr>
          <w:p w14:paraId="1518015E" w14:textId="77777777" w:rsidR="00F41643" w:rsidRPr="003E5AD6" w:rsidRDefault="00F41643" w:rsidP="00F41643">
            <w:pPr>
              <w:jc w:val="center"/>
              <w:rPr>
                <w:rFonts w:ascii="Arial" w:hAnsi="Arial" w:cs="Arial"/>
                <w:color w:val="000000"/>
                <w:sz w:val="18"/>
                <w:szCs w:val="18"/>
                <w:lang w:val="es-CO" w:eastAsia="es-CO"/>
              </w:rPr>
            </w:pPr>
            <w:r w:rsidRPr="003E5AD6">
              <w:rPr>
                <w:rFonts w:ascii="Arial" w:hAnsi="Arial" w:cs="Arial"/>
                <w:color w:val="000000"/>
                <w:sz w:val="18"/>
                <w:szCs w:val="18"/>
                <w:lang w:val="es-CO" w:eastAsia="es-CO"/>
              </w:rPr>
              <w:t>Alfanumérico</w:t>
            </w:r>
          </w:p>
        </w:tc>
      </w:tr>
      <w:tr w:rsidR="005B0C92" w:rsidRPr="00350562" w14:paraId="4511B285" w14:textId="77777777" w:rsidTr="0021435A">
        <w:trPr>
          <w:gridAfter w:val="1"/>
          <w:wAfter w:w="85" w:type="pct"/>
          <w:trHeight w:val="75"/>
        </w:trPr>
        <w:tc>
          <w:tcPr>
            <w:tcW w:w="222"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78707595" w14:textId="77777777" w:rsidR="00F41643" w:rsidRPr="003E5AD6" w:rsidRDefault="00F41643" w:rsidP="00F41643">
            <w:pPr>
              <w:rPr>
                <w:rFonts w:ascii="Arial" w:hAnsi="Arial" w:cs="Arial"/>
                <w:color w:val="000000"/>
                <w:sz w:val="18"/>
                <w:szCs w:val="18"/>
                <w:lang w:val="es-CO" w:eastAsia="es-CO"/>
              </w:rPr>
            </w:pPr>
          </w:p>
        </w:tc>
        <w:tc>
          <w:tcPr>
            <w:tcW w:w="984"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0D5BD1E3" w14:textId="77777777" w:rsidR="00F41643" w:rsidRPr="003E5AD6" w:rsidRDefault="00F41643" w:rsidP="00F41643">
            <w:pPr>
              <w:rPr>
                <w:rFonts w:ascii="Arial" w:hAnsi="Arial" w:cs="Arial"/>
                <w:color w:val="000000"/>
                <w:sz w:val="18"/>
                <w:szCs w:val="18"/>
                <w:lang w:val="es-CO" w:eastAsia="es-CO"/>
              </w:rPr>
            </w:pPr>
          </w:p>
        </w:tc>
        <w:tc>
          <w:tcPr>
            <w:tcW w:w="947"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168FB594" w14:textId="77777777" w:rsidR="00F41643" w:rsidRPr="003E5AD6" w:rsidRDefault="00F41643" w:rsidP="00F41643">
            <w:pPr>
              <w:rPr>
                <w:rFonts w:ascii="Arial" w:hAnsi="Arial" w:cs="Arial"/>
                <w:color w:val="000000"/>
                <w:sz w:val="18"/>
                <w:szCs w:val="18"/>
                <w:lang w:val="es-CO" w:eastAsia="es-CO"/>
              </w:rPr>
            </w:pPr>
          </w:p>
        </w:tc>
        <w:tc>
          <w:tcPr>
            <w:tcW w:w="1398" w:type="pct"/>
            <w:tcBorders>
              <w:top w:val="nil"/>
              <w:left w:val="nil"/>
              <w:bottom w:val="single" w:sz="8" w:space="0" w:color="000000"/>
              <w:right w:val="single" w:sz="8" w:space="0" w:color="000000"/>
            </w:tcBorders>
            <w:shd w:val="clear" w:color="auto" w:fill="FFFFFF" w:themeFill="background1"/>
            <w:vAlign w:val="center"/>
            <w:hideMark/>
          </w:tcPr>
          <w:p w14:paraId="2235A684" w14:textId="77777777" w:rsidR="00F41643" w:rsidRPr="003E5AD6" w:rsidRDefault="00F41643" w:rsidP="00F41643">
            <w:pPr>
              <w:rPr>
                <w:rFonts w:ascii="Arial" w:hAnsi="Arial" w:cs="Arial"/>
                <w:b/>
                <w:color w:val="000000"/>
                <w:sz w:val="18"/>
                <w:szCs w:val="18"/>
                <w:lang w:val="es-CO" w:eastAsia="es-CO"/>
              </w:rPr>
            </w:pPr>
            <w:r w:rsidRPr="003E5AD6">
              <w:rPr>
                <w:rFonts w:ascii="Arial" w:hAnsi="Arial" w:cs="Arial"/>
                <w:b/>
                <w:color w:val="000000"/>
                <w:sz w:val="18"/>
                <w:szCs w:val="18"/>
                <w:lang w:val="es-CO" w:eastAsia="es-CO"/>
              </w:rPr>
              <w:t>Nota:</w:t>
            </w:r>
            <w:r w:rsidRPr="003E5AD6">
              <w:rPr>
                <w:rFonts w:ascii="Arial" w:hAnsi="Arial" w:cs="Arial"/>
                <w:color w:val="000000"/>
                <w:sz w:val="18"/>
                <w:szCs w:val="18"/>
                <w:lang w:val="es-CO" w:eastAsia="es-CO"/>
              </w:rPr>
              <w:t xml:space="preserve"> Sin guiones, comas o puntos.</w:t>
            </w:r>
          </w:p>
        </w:tc>
        <w:tc>
          <w:tcPr>
            <w:tcW w:w="606"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7F41CED2" w14:textId="77777777" w:rsidR="00F41643" w:rsidRPr="003E5AD6" w:rsidRDefault="00F41643" w:rsidP="00F41643">
            <w:pPr>
              <w:rPr>
                <w:rFonts w:ascii="Arial" w:hAnsi="Arial" w:cs="Arial"/>
                <w:color w:val="000000"/>
                <w:sz w:val="18"/>
                <w:szCs w:val="18"/>
                <w:lang w:val="es-CO" w:eastAsia="es-CO"/>
              </w:rPr>
            </w:pPr>
          </w:p>
        </w:tc>
        <w:tc>
          <w:tcPr>
            <w:tcW w:w="757"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1AA84953" w14:textId="77777777" w:rsidR="00F41643" w:rsidRPr="003E5AD6" w:rsidRDefault="00F41643" w:rsidP="00F41643">
            <w:pPr>
              <w:rPr>
                <w:rFonts w:ascii="Arial" w:hAnsi="Arial" w:cs="Arial"/>
                <w:color w:val="000000"/>
                <w:sz w:val="18"/>
                <w:szCs w:val="18"/>
                <w:lang w:val="es-CO" w:eastAsia="es-CO"/>
              </w:rPr>
            </w:pPr>
          </w:p>
        </w:tc>
      </w:tr>
      <w:tr w:rsidR="00D952FD" w:rsidRPr="00350562" w14:paraId="4501DB76" w14:textId="77777777" w:rsidTr="00C87526">
        <w:trPr>
          <w:gridAfter w:val="1"/>
          <w:wAfter w:w="85" w:type="pct"/>
          <w:trHeight w:val="792"/>
        </w:trPr>
        <w:tc>
          <w:tcPr>
            <w:tcW w:w="222" w:type="pct"/>
            <w:vMerge w:val="restart"/>
            <w:tcBorders>
              <w:top w:val="nil"/>
              <w:left w:val="single" w:sz="8" w:space="0" w:color="000000"/>
              <w:bottom w:val="single" w:sz="8" w:space="0" w:color="000000"/>
              <w:right w:val="single" w:sz="8" w:space="0" w:color="000000"/>
            </w:tcBorders>
            <w:shd w:val="clear" w:color="auto" w:fill="FFFFFF" w:themeFill="background1"/>
            <w:vAlign w:val="center"/>
            <w:hideMark/>
          </w:tcPr>
          <w:p w14:paraId="52FA6917" w14:textId="77777777" w:rsidR="00F41643" w:rsidRPr="003E5AD6" w:rsidRDefault="00F41643" w:rsidP="00F41643">
            <w:pPr>
              <w:jc w:val="center"/>
              <w:rPr>
                <w:rFonts w:ascii="Arial" w:hAnsi="Arial" w:cs="Arial"/>
                <w:color w:val="000000"/>
                <w:sz w:val="18"/>
                <w:szCs w:val="18"/>
                <w:lang w:val="es-CO" w:eastAsia="es-CO"/>
              </w:rPr>
            </w:pPr>
            <w:r w:rsidRPr="003E5AD6">
              <w:rPr>
                <w:rFonts w:ascii="Arial" w:hAnsi="Arial" w:cs="Arial"/>
                <w:color w:val="000000"/>
                <w:sz w:val="18"/>
                <w:szCs w:val="18"/>
                <w:lang w:val="es-CO" w:eastAsia="es-CO"/>
              </w:rPr>
              <w:t>11</w:t>
            </w:r>
          </w:p>
        </w:tc>
        <w:tc>
          <w:tcPr>
            <w:tcW w:w="984" w:type="pct"/>
            <w:vMerge w:val="restart"/>
            <w:tcBorders>
              <w:top w:val="nil"/>
              <w:left w:val="single" w:sz="8" w:space="0" w:color="000000"/>
              <w:bottom w:val="single" w:sz="8" w:space="0" w:color="000000"/>
              <w:right w:val="single" w:sz="8" w:space="0" w:color="000000"/>
            </w:tcBorders>
            <w:shd w:val="clear" w:color="auto" w:fill="FFFFFF" w:themeFill="background1"/>
            <w:vAlign w:val="center"/>
            <w:hideMark/>
          </w:tcPr>
          <w:p w14:paraId="6B9E69D9" w14:textId="77777777" w:rsidR="00F41643" w:rsidRPr="003E5AD6" w:rsidRDefault="00F41643" w:rsidP="00F41643">
            <w:pPr>
              <w:jc w:val="center"/>
              <w:rPr>
                <w:rFonts w:ascii="Arial" w:hAnsi="Arial" w:cs="Arial"/>
                <w:color w:val="000000"/>
                <w:sz w:val="18"/>
                <w:szCs w:val="18"/>
                <w:lang w:val="es-CO" w:eastAsia="es-CO"/>
              </w:rPr>
            </w:pPr>
            <w:r w:rsidRPr="003E5AD6">
              <w:rPr>
                <w:rFonts w:ascii="Arial" w:hAnsi="Arial" w:cs="Arial"/>
                <w:color w:val="000000"/>
                <w:sz w:val="18"/>
                <w:szCs w:val="18"/>
                <w:lang w:val="es-CO" w:eastAsia="es-CO"/>
              </w:rPr>
              <w:t xml:space="preserve"> idDiagnosticoPri</w:t>
            </w:r>
          </w:p>
        </w:tc>
        <w:tc>
          <w:tcPr>
            <w:tcW w:w="947" w:type="pct"/>
            <w:vMerge w:val="restart"/>
            <w:tcBorders>
              <w:top w:val="nil"/>
              <w:left w:val="single" w:sz="8" w:space="0" w:color="000000"/>
              <w:bottom w:val="single" w:sz="8" w:space="0" w:color="000000"/>
              <w:right w:val="single" w:sz="8" w:space="0" w:color="000000"/>
            </w:tcBorders>
            <w:shd w:val="clear" w:color="auto" w:fill="FFFFFF" w:themeFill="background1"/>
            <w:vAlign w:val="center"/>
            <w:hideMark/>
          </w:tcPr>
          <w:p w14:paraId="374FA983" w14:textId="77777777" w:rsidR="00F41643" w:rsidRPr="003E5AD6" w:rsidRDefault="00F41643" w:rsidP="00F41643">
            <w:pPr>
              <w:jc w:val="center"/>
              <w:rPr>
                <w:rFonts w:ascii="Arial" w:hAnsi="Arial" w:cs="Arial"/>
                <w:color w:val="000000"/>
                <w:sz w:val="18"/>
                <w:szCs w:val="18"/>
                <w:lang w:val="es-CO" w:eastAsia="es-CO"/>
              </w:rPr>
            </w:pPr>
            <w:r w:rsidRPr="003E5AD6">
              <w:rPr>
                <w:rFonts w:ascii="Arial" w:hAnsi="Arial" w:cs="Arial"/>
                <w:color w:val="000000"/>
                <w:sz w:val="18"/>
                <w:szCs w:val="18"/>
                <w:lang w:val="es-CO" w:eastAsia="es-CO"/>
              </w:rPr>
              <w:t>Código Diagnóstico principal asociado a la fórmula médica</w:t>
            </w:r>
          </w:p>
        </w:tc>
        <w:tc>
          <w:tcPr>
            <w:tcW w:w="1398" w:type="pct"/>
            <w:tcBorders>
              <w:top w:val="nil"/>
              <w:left w:val="nil"/>
              <w:bottom w:val="nil"/>
              <w:right w:val="single" w:sz="8" w:space="0" w:color="000000"/>
            </w:tcBorders>
            <w:shd w:val="clear" w:color="auto" w:fill="FFFFFF" w:themeFill="background1"/>
            <w:vAlign w:val="center"/>
            <w:hideMark/>
          </w:tcPr>
          <w:p w14:paraId="0626CDDA" w14:textId="77777777" w:rsidR="00F41643" w:rsidRPr="003E5AD6" w:rsidRDefault="00F41643" w:rsidP="00F41643">
            <w:pPr>
              <w:rPr>
                <w:rFonts w:ascii="Arial" w:hAnsi="Arial" w:cs="Arial"/>
                <w:color w:val="000000"/>
                <w:sz w:val="18"/>
                <w:szCs w:val="18"/>
                <w:lang w:val="es-CO" w:eastAsia="es-CO"/>
              </w:rPr>
            </w:pPr>
            <w:r w:rsidRPr="003E5AD6">
              <w:rPr>
                <w:rFonts w:ascii="Arial" w:hAnsi="Arial" w:cs="Arial"/>
                <w:color w:val="000000"/>
                <w:sz w:val="18"/>
                <w:szCs w:val="18"/>
                <w:lang w:val="es-CO" w:eastAsia="es-CO"/>
              </w:rPr>
              <w:t>Registre el código CIE-10 del diagnóstico principal asociado a la fórmula médica.</w:t>
            </w:r>
          </w:p>
        </w:tc>
        <w:tc>
          <w:tcPr>
            <w:tcW w:w="606" w:type="pct"/>
            <w:vMerge w:val="restart"/>
            <w:tcBorders>
              <w:top w:val="nil"/>
              <w:left w:val="single" w:sz="8" w:space="0" w:color="000000"/>
              <w:bottom w:val="single" w:sz="8" w:space="0" w:color="000000"/>
              <w:right w:val="single" w:sz="8" w:space="0" w:color="000000"/>
            </w:tcBorders>
            <w:shd w:val="clear" w:color="auto" w:fill="FFFFFF" w:themeFill="background1"/>
            <w:vAlign w:val="center"/>
            <w:hideMark/>
          </w:tcPr>
          <w:p w14:paraId="19B3CDB5" w14:textId="77777777" w:rsidR="00F41643" w:rsidRPr="003E5AD6" w:rsidRDefault="00F41643" w:rsidP="00F41643">
            <w:pPr>
              <w:jc w:val="center"/>
              <w:rPr>
                <w:rFonts w:ascii="Arial" w:hAnsi="Arial" w:cs="Arial"/>
                <w:color w:val="000000"/>
                <w:sz w:val="18"/>
                <w:szCs w:val="18"/>
                <w:lang w:val="es-CO" w:eastAsia="es-CO"/>
              </w:rPr>
            </w:pPr>
            <w:r w:rsidRPr="003E5AD6">
              <w:rPr>
                <w:rFonts w:ascii="Arial" w:hAnsi="Arial" w:cs="Arial"/>
                <w:color w:val="000000"/>
                <w:sz w:val="18"/>
                <w:szCs w:val="18"/>
                <w:lang w:val="es-CO" w:eastAsia="es-CO"/>
              </w:rPr>
              <w:t>4</w:t>
            </w:r>
          </w:p>
        </w:tc>
        <w:tc>
          <w:tcPr>
            <w:tcW w:w="757" w:type="pct"/>
            <w:vMerge w:val="restart"/>
            <w:tcBorders>
              <w:top w:val="nil"/>
              <w:left w:val="single" w:sz="8" w:space="0" w:color="000000"/>
              <w:bottom w:val="single" w:sz="8" w:space="0" w:color="000000"/>
              <w:right w:val="single" w:sz="8" w:space="0" w:color="000000"/>
            </w:tcBorders>
            <w:shd w:val="clear" w:color="auto" w:fill="FFFFFF" w:themeFill="background1"/>
            <w:vAlign w:val="center"/>
            <w:hideMark/>
          </w:tcPr>
          <w:p w14:paraId="21E7645C" w14:textId="77777777" w:rsidR="00F41643" w:rsidRPr="003E5AD6" w:rsidRDefault="00F41643" w:rsidP="00F41643">
            <w:pPr>
              <w:jc w:val="center"/>
              <w:rPr>
                <w:rFonts w:ascii="Arial" w:hAnsi="Arial" w:cs="Arial"/>
                <w:color w:val="000000"/>
                <w:sz w:val="18"/>
                <w:szCs w:val="18"/>
                <w:lang w:val="es-CO" w:eastAsia="es-CO"/>
              </w:rPr>
            </w:pPr>
            <w:r w:rsidRPr="003E5AD6">
              <w:rPr>
                <w:rFonts w:ascii="Arial" w:hAnsi="Arial" w:cs="Arial"/>
                <w:color w:val="000000"/>
                <w:sz w:val="18"/>
                <w:szCs w:val="18"/>
                <w:lang w:val="es-CO" w:eastAsia="es-CO"/>
              </w:rPr>
              <w:t>Alfanumérico</w:t>
            </w:r>
          </w:p>
        </w:tc>
      </w:tr>
      <w:tr w:rsidR="005B0C92" w:rsidRPr="00350562" w14:paraId="43C3471D" w14:textId="77777777" w:rsidTr="00C87526">
        <w:trPr>
          <w:gridAfter w:val="1"/>
          <w:wAfter w:w="85" w:type="pct"/>
          <w:trHeight w:val="540"/>
        </w:trPr>
        <w:tc>
          <w:tcPr>
            <w:tcW w:w="222"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734D26FD" w14:textId="77777777" w:rsidR="00F41643" w:rsidRPr="00350562" w:rsidRDefault="00F41643" w:rsidP="00F41643">
            <w:pPr>
              <w:rPr>
                <w:rFonts w:ascii="Arial" w:hAnsi="Arial" w:cs="Arial"/>
                <w:color w:val="000000"/>
                <w:sz w:val="18"/>
                <w:szCs w:val="18"/>
                <w:lang w:val="es-CO" w:eastAsia="es-CO"/>
              </w:rPr>
            </w:pPr>
          </w:p>
        </w:tc>
        <w:tc>
          <w:tcPr>
            <w:tcW w:w="984"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71DDB20A" w14:textId="77777777" w:rsidR="00F41643" w:rsidRPr="00350562" w:rsidRDefault="00F41643" w:rsidP="00F41643">
            <w:pPr>
              <w:rPr>
                <w:rFonts w:ascii="Arial" w:hAnsi="Arial" w:cs="Arial"/>
                <w:color w:val="000000"/>
                <w:sz w:val="18"/>
                <w:szCs w:val="18"/>
                <w:lang w:val="es-CO" w:eastAsia="es-CO"/>
              </w:rPr>
            </w:pPr>
          </w:p>
        </w:tc>
        <w:tc>
          <w:tcPr>
            <w:tcW w:w="947"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61042CD5" w14:textId="77777777" w:rsidR="00F41643" w:rsidRPr="00350562" w:rsidRDefault="00F41643" w:rsidP="00F41643">
            <w:pPr>
              <w:rPr>
                <w:rFonts w:ascii="Arial" w:hAnsi="Arial" w:cs="Arial"/>
                <w:color w:val="000000"/>
                <w:sz w:val="18"/>
                <w:szCs w:val="18"/>
                <w:lang w:val="es-CO" w:eastAsia="es-CO"/>
              </w:rPr>
            </w:pPr>
          </w:p>
        </w:tc>
        <w:tc>
          <w:tcPr>
            <w:tcW w:w="1398" w:type="pct"/>
            <w:tcBorders>
              <w:top w:val="nil"/>
              <w:left w:val="nil"/>
              <w:bottom w:val="single" w:sz="8" w:space="0" w:color="000000"/>
              <w:right w:val="single" w:sz="8" w:space="0" w:color="000000"/>
            </w:tcBorders>
            <w:shd w:val="clear" w:color="auto" w:fill="FFFFFF" w:themeFill="background1"/>
            <w:vAlign w:val="center"/>
            <w:hideMark/>
          </w:tcPr>
          <w:p w14:paraId="7838C350" w14:textId="77777777" w:rsidR="00F41643" w:rsidRPr="00350562" w:rsidRDefault="00F41643" w:rsidP="00F41643">
            <w:pPr>
              <w:rPr>
                <w:rFonts w:ascii="Arial" w:hAnsi="Arial" w:cs="Arial"/>
                <w:b/>
                <w:color w:val="000000"/>
                <w:sz w:val="18"/>
                <w:szCs w:val="18"/>
                <w:lang w:val="es-CO" w:eastAsia="es-CO"/>
              </w:rPr>
            </w:pPr>
            <w:r w:rsidRPr="00350562">
              <w:rPr>
                <w:rFonts w:ascii="Arial" w:hAnsi="Arial" w:cs="Arial"/>
                <w:b/>
                <w:color w:val="000000"/>
                <w:sz w:val="18"/>
                <w:szCs w:val="18"/>
                <w:lang w:val="es-CO" w:eastAsia="es-CO"/>
              </w:rPr>
              <w:t>Nota:</w:t>
            </w:r>
            <w:r w:rsidRPr="00350562">
              <w:rPr>
                <w:rFonts w:ascii="Arial" w:hAnsi="Arial" w:cs="Arial"/>
                <w:color w:val="000000"/>
                <w:sz w:val="18"/>
                <w:szCs w:val="18"/>
                <w:lang w:val="es-CO" w:eastAsia="es-CO"/>
              </w:rPr>
              <w:t xml:space="preserve"> Se debe registrar en formato A000</w:t>
            </w:r>
          </w:p>
        </w:tc>
        <w:tc>
          <w:tcPr>
            <w:tcW w:w="606"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34A9CF65" w14:textId="77777777" w:rsidR="00F41643" w:rsidRPr="00350562" w:rsidRDefault="00F41643" w:rsidP="00F41643">
            <w:pPr>
              <w:rPr>
                <w:rFonts w:ascii="Arial" w:hAnsi="Arial" w:cs="Arial"/>
                <w:color w:val="000000"/>
                <w:sz w:val="18"/>
                <w:szCs w:val="18"/>
                <w:lang w:val="es-CO" w:eastAsia="es-CO"/>
              </w:rPr>
            </w:pPr>
          </w:p>
        </w:tc>
        <w:tc>
          <w:tcPr>
            <w:tcW w:w="757"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71862EEE" w14:textId="77777777" w:rsidR="00F41643" w:rsidRPr="00350562" w:rsidRDefault="00F41643" w:rsidP="00F41643">
            <w:pPr>
              <w:rPr>
                <w:rFonts w:ascii="Arial" w:hAnsi="Arial" w:cs="Arial"/>
                <w:color w:val="000000"/>
                <w:sz w:val="18"/>
                <w:szCs w:val="18"/>
                <w:lang w:val="es-CO" w:eastAsia="es-CO"/>
              </w:rPr>
            </w:pPr>
          </w:p>
        </w:tc>
      </w:tr>
      <w:tr w:rsidR="00D952FD" w:rsidRPr="00350562" w14:paraId="3D13BAE2" w14:textId="77777777" w:rsidTr="00C87526">
        <w:trPr>
          <w:gridAfter w:val="1"/>
          <w:wAfter w:w="85" w:type="pct"/>
          <w:trHeight w:val="792"/>
        </w:trPr>
        <w:tc>
          <w:tcPr>
            <w:tcW w:w="222" w:type="pct"/>
            <w:vMerge w:val="restart"/>
            <w:tcBorders>
              <w:top w:val="nil"/>
              <w:left w:val="single" w:sz="8" w:space="0" w:color="000000"/>
              <w:bottom w:val="single" w:sz="8" w:space="0" w:color="000000"/>
              <w:right w:val="single" w:sz="8" w:space="0" w:color="000000"/>
            </w:tcBorders>
            <w:shd w:val="clear" w:color="auto" w:fill="FFFFFF" w:themeFill="background1"/>
            <w:vAlign w:val="center"/>
            <w:hideMark/>
          </w:tcPr>
          <w:p w14:paraId="358BF7AE" w14:textId="77777777" w:rsidR="00F41643" w:rsidRPr="00350562" w:rsidRDefault="00F41643" w:rsidP="00F41643">
            <w:pPr>
              <w:jc w:val="center"/>
              <w:rPr>
                <w:rFonts w:ascii="Arial" w:hAnsi="Arial" w:cs="Arial"/>
                <w:color w:val="000000"/>
                <w:sz w:val="18"/>
                <w:szCs w:val="18"/>
                <w:lang w:val="es-CO" w:eastAsia="es-CO"/>
              </w:rPr>
            </w:pPr>
            <w:r w:rsidRPr="00350562">
              <w:rPr>
                <w:rFonts w:ascii="Arial" w:hAnsi="Arial" w:cs="Arial"/>
                <w:color w:val="000000"/>
                <w:sz w:val="18"/>
                <w:szCs w:val="18"/>
                <w:lang w:val="es-CO" w:eastAsia="es-CO"/>
              </w:rPr>
              <w:t>12</w:t>
            </w:r>
          </w:p>
        </w:tc>
        <w:tc>
          <w:tcPr>
            <w:tcW w:w="984" w:type="pct"/>
            <w:vMerge w:val="restart"/>
            <w:tcBorders>
              <w:top w:val="nil"/>
              <w:left w:val="single" w:sz="8" w:space="0" w:color="000000"/>
              <w:bottom w:val="single" w:sz="8" w:space="0" w:color="000000"/>
              <w:right w:val="single" w:sz="8" w:space="0" w:color="000000"/>
            </w:tcBorders>
            <w:shd w:val="clear" w:color="auto" w:fill="FFFFFF" w:themeFill="background1"/>
            <w:vAlign w:val="center"/>
            <w:hideMark/>
          </w:tcPr>
          <w:p w14:paraId="55A9A760" w14:textId="77777777" w:rsidR="00F41643" w:rsidRPr="00350562" w:rsidRDefault="00F41643" w:rsidP="00F41643">
            <w:pPr>
              <w:jc w:val="center"/>
              <w:rPr>
                <w:rFonts w:ascii="Arial" w:hAnsi="Arial" w:cs="Arial"/>
                <w:color w:val="000000"/>
                <w:sz w:val="18"/>
                <w:szCs w:val="18"/>
                <w:lang w:val="es-CO" w:eastAsia="es-CO"/>
              </w:rPr>
            </w:pPr>
            <w:r w:rsidRPr="00350562">
              <w:rPr>
                <w:rFonts w:ascii="Arial" w:hAnsi="Arial" w:cs="Arial"/>
                <w:color w:val="000000"/>
                <w:sz w:val="18"/>
                <w:szCs w:val="18"/>
                <w:lang w:val="es-CO" w:eastAsia="es-CO"/>
              </w:rPr>
              <w:t xml:space="preserve"> idDiagnosticoAso</w:t>
            </w:r>
          </w:p>
        </w:tc>
        <w:tc>
          <w:tcPr>
            <w:tcW w:w="947" w:type="pct"/>
            <w:vMerge w:val="restart"/>
            <w:tcBorders>
              <w:top w:val="nil"/>
              <w:left w:val="single" w:sz="8" w:space="0" w:color="000000"/>
              <w:bottom w:val="single" w:sz="8" w:space="0" w:color="000000"/>
              <w:right w:val="single" w:sz="8" w:space="0" w:color="000000"/>
            </w:tcBorders>
            <w:shd w:val="clear" w:color="auto" w:fill="FFFFFF" w:themeFill="background1"/>
            <w:vAlign w:val="center"/>
            <w:hideMark/>
          </w:tcPr>
          <w:p w14:paraId="6886ED8E" w14:textId="77777777" w:rsidR="00F41643" w:rsidRPr="00350562" w:rsidRDefault="00F41643" w:rsidP="00F41643">
            <w:pPr>
              <w:jc w:val="center"/>
              <w:rPr>
                <w:rFonts w:ascii="Arial" w:hAnsi="Arial" w:cs="Arial"/>
                <w:color w:val="000000"/>
                <w:sz w:val="18"/>
                <w:szCs w:val="18"/>
                <w:lang w:val="es-CO" w:eastAsia="es-CO"/>
              </w:rPr>
            </w:pPr>
            <w:r w:rsidRPr="00350562">
              <w:rPr>
                <w:rFonts w:ascii="Arial" w:hAnsi="Arial" w:cs="Arial"/>
                <w:color w:val="000000"/>
                <w:sz w:val="18"/>
                <w:szCs w:val="18"/>
                <w:lang w:val="es-CO" w:eastAsia="es-CO"/>
              </w:rPr>
              <w:t>Código Diagnóstico secundario asociado a la fórmula médica</w:t>
            </w:r>
          </w:p>
        </w:tc>
        <w:tc>
          <w:tcPr>
            <w:tcW w:w="1398" w:type="pct"/>
            <w:tcBorders>
              <w:top w:val="nil"/>
              <w:left w:val="nil"/>
              <w:bottom w:val="nil"/>
              <w:right w:val="single" w:sz="8" w:space="0" w:color="000000"/>
            </w:tcBorders>
            <w:shd w:val="clear" w:color="auto" w:fill="FFFFFF" w:themeFill="background1"/>
            <w:vAlign w:val="center"/>
            <w:hideMark/>
          </w:tcPr>
          <w:p w14:paraId="1B545F11" w14:textId="77777777" w:rsidR="00F41643" w:rsidRPr="00350562" w:rsidRDefault="00F41643" w:rsidP="00F41643">
            <w:pPr>
              <w:rPr>
                <w:rFonts w:ascii="Arial" w:hAnsi="Arial" w:cs="Arial"/>
                <w:color w:val="000000"/>
                <w:sz w:val="18"/>
                <w:szCs w:val="18"/>
                <w:lang w:val="es-CO" w:eastAsia="es-CO"/>
              </w:rPr>
            </w:pPr>
            <w:r w:rsidRPr="00350562">
              <w:rPr>
                <w:rFonts w:ascii="Arial" w:hAnsi="Arial" w:cs="Arial"/>
                <w:color w:val="000000"/>
                <w:sz w:val="18"/>
                <w:szCs w:val="18"/>
                <w:lang w:val="es-CO" w:eastAsia="es-CO"/>
              </w:rPr>
              <w:t>Registre el código CIE-10 del diagnóstico secundario asociado a la fórmula médica.</w:t>
            </w:r>
          </w:p>
        </w:tc>
        <w:tc>
          <w:tcPr>
            <w:tcW w:w="606" w:type="pct"/>
            <w:vMerge w:val="restart"/>
            <w:tcBorders>
              <w:top w:val="nil"/>
              <w:left w:val="single" w:sz="8" w:space="0" w:color="000000"/>
              <w:bottom w:val="single" w:sz="8" w:space="0" w:color="000000"/>
              <w:right w:val="single" w:sz="8" w:space="0" w:color="000000"/>
            </w:tcBorders>
            <w:shd w:val="clear" w:color="auto" w:fill="FFFFFF" w:themeFill="background1"/>
            <w:vAlign w:val="center"/>
            <w:hideMark/>
          </w:tcPr>
          <w:p w14:paraId="0ECFDA08" w14:textId="77777777" w:rsidR="00F41643" w:rsidRPr="00350562" w:rsidRDefault="00F41643" w:rsidP="00F41643">
            <w:pPr>
              <w:jc w:val="center"/>
              <w:rPr>
                <w:rFonts w:ascii="Arial" w:hAnsi="Arial" w:cs="Arial"/>
                <w:color w:val="000000"/>
                <w:sz w:val="18"/>
                <w:szCs w:val="18"/>
                <w:lang w:val="es-CO" w:eastAsia="es-CO"/>
              </w:rPr>
            </w:pPr>
            <w:r w:rsidRPr="00350562">
              <w:rPr>
                <w:rFonts w:ascii="Arial" w:hAnsi="Arial" w:cs="Arial"/>
                <w:color w:val="000000"/>
                <w:sz w:val="18"/>
                <w:szCs w:val="18"/>
                <w:lang w:val="es-CO" w:eastAsia="es-CO"/>
              </w:rPr>
              <w:t>4</w:t>
            </w:r>
          </w:p>
        </w:tc>
        <w:tc>
          <w:tcPr>
            <w:tcW w:w="757" w:type="pct"/>
            <w:vMerge w:val="restart"/>
            <w:tcBorders>
              <w:top w:val="nil"/>
              <w:left w:val="single" w:sz="8" w:space="0" w:color="000000"/>
              <w:bottom w:val="single" w:sz="8" w:space="0" w:color="000000"/>
              <w:right w:val="single" w:sz="8" w:space="0" w:color="000000"/>
            </w:tcBorders>
            <w:shd w:val="clear" w:color="auto" w:fill="FFFFFF" w:themeFill="background1"/>
            <w:vAlign w:val="center"/>
            <w:hideMark/>
          </w:tcPr>
          <w:p w14:paraId="56EC29FD" w14:textId="77777777" w:rsidR="00F41643" w:rsidRPr="00350562" w:rsidRDefault="00F41643" w:rsidP="00F41643">
            <w:pPr>
              <w:jc w:val="center"/>
              <w:rPr>
                <w:rFonts w:ascii="Arial" w:hAnsi="Arial" w:cs="Arial"/>
                <w:color w:val="000000"/>
                <w:sz w:val="18"/>
                <w:szCs w:val="18"/>
                <w:lang w:val="es-CO" w:eastAsia="es-CO"/>
              </w:rPr>
            </w:pPr>
            <w:r w:rsidRPr="00350562">
              <w:rPr>
                <w:rFonts w:ascii="Arial" w:hAnsi="Arial" w:cs="Arial"/>
                <w:color w:val="000000"/>
                <w:sz w:val="18"/>
                <w:szCs w:val="18"/>
                <w:lang w:val="es-CO" w:eastAsia="es-CO"/>
              </w:rPr>
              <w:t>Alfanumérico</w:t>
            </w:r>
          </w:p>
        </w:tc>
      </w:tr>
      <w:tr w:rsidR="005B0C92" w:rsidRPr="00350562" w14:paraId="0271BC8D" w14:textId="77777777" w:rsidTr="0021435A">
        <w:trPr>
          <w:gridAfter w:val="1"/>
          <w:wAfter w:w="85" w:type="pct"/>
          <w:trHeight w:val="75"/>
        </w:trPr>
        <w:tc>
          <w:tcPr>
            <w:tcW w:w="222"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38F54020" w14:textId="77777777" w:rsidR="00F41643" w:rsidRPr="00350562" w:rsidRDefault="00F41643" w:rsidP="00F41643">
            <w:pPr>
              <w:rPr>
                <w:rFonts w:ascii="Arial" w:hAnsi="Arial" w:cs="Arial"/>
                <w:color w:val="000000"/>
                <w:sz w:val="18"/>
                <w:szCs w:val="18"/>
                <w:lang w:val="es-CO" w:eastAsia="es-CO"/>
              </w:rPr>
            </w:pPr>
          </w:p>
        </w:tc>
        <w:tc>
          <w:tcPr>
            <w:tcW w:w="984"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33A9E52A" w14:textId="77777777" w:rsidR="00F41643" w:rsidRPr="00350562" w:rsidRDefault="00F41643" w:rsidP="00F41643">
            <w:pPr>
              <w:rPr>
                <w:rFonts w:ascii="Arial" w:hAnsi="Arial" w:cs="Arial"/>
                <w:color w:val="000000"/>
                <w:sz w:val="18"/>
                <w:szCs w:val="18"/>
                <w:lang w:val="es-CO" w:eastAsia="es-CO"/>
              </w:rPr>
            </w:pPr>
          </w:p>
        </w:tc>
        <w:tc>
          <w:tcPr>
            <w:tcW w:w="947"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17C9586C" w14:textId="77777777" w:rsidR="00F41643" w:rsidRPr="00350562" w:rsidRDefault="00F41643" w:rsidP="00F41643">
            <w:pPr>
              <w:rPr>
                <w:rFonts w:ascii="Arial" w:hAnsi="Arial" w:cs="Arial"/>
                <w:color w:val="000000"/>
                <w:sz w:val="18"/>
                <w:szCs w:val="18"/>
                <w:lang w:val="es-CO" w:eastAsia="es-CO"/>
              </w:rPr>
            </w:pPr>
          </w:p>
        </w:tc>
        <w:tc>
          <w:tcPr>
            <w:tcW w:w="1398" w:type="pct"/>
            <w:tcBorders>
              <w:top w:val="nil"/>
              <w:left w:val="nil"/>
              <w:bottom w:val="single" w:sz="8" w:space="0" w:color="000000"/>
              <w:right w:val="single" w:sz="8" w:space="0" w:color="000000"/>
            </w:tcBorders>
            <w:shd w:val="clear" w:color="auto" w:fill="FFFFFF" w:themeFill="background1"/>
            <w:vAlign w:val="center"/>
            <w:hideMark/>
          </w:tcPr>
          <w:p w14:paraId="2251EABF" w14:textId="77777777" w:rsidR="00F41643" w:rsidRPr="00350562" w:rsidRDefault="00F41643" w:rsidP="00F41643">
            <w:pPr>
              <w:rPr>
                <w:rFonts w:ascii="Arial" w:hAnsi="Arial" w:cs="Arial"/>
                <w:b/>
                <w:color w:val="000000"/>
                <w:sz w:val="18"/>
                <w:szCs w:val="18"/>
                <w:lang w:val="es-CO" w:eastAsia="es-CO"/>
              </w:rPr>
            </w:pPr>
            <w:r w:rsidRPr="00350562">
              <w:rPr>
                <w:rFonts w:ascii="Arial" w:hAnsi="Arial" w:cs="Arial"/>
                <w:b/>
                <w:color w:val="000000"/>
                <w:sz w:val="18"/>
                <w:szCs w:val="18"/>
                <w:lang w:val="es-CO" w:eastAsia="es-CO"/>
              </w:rPr>
              <w:t>Nota:</w:t>
            </w:r>
            <w:r w:rsidRPr="00350562">
              <w:rPr>
                <w:rFonts w:ascii="Arial" w:hAnsi="Arial" w:cs="Arial"/>
                <w:color w:val="000000"/>
                <w:sz w:val="18"/>
                <w:szCs w:val="18"/>
                <w:lang w:val="es-CO" w:eastAsia="es-CO"/>
              </w:rPr>
              <w:t xml:space="preserve"> Se debe registrar en formato A000</w:t>
            </w:r>
          </w:p>
        </w:tc>
        <w:tc>
          <w:tcPr>
            <w:tcW w:w="606"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3BA76E1D" w14:textId="77777777" w:rsidR="00F41643" w:rsidRPr="00350562" w:rsidRDefault="00F41643" w:rsidP="00F41643">
            <w:pPr>
              <w:rPr>
                <w:rFonts w:ascii="Arial" w:hAnsi="Arial" w:cs="Arial"/>
                <w:color w:val="000000"/>
                <w:sz w:val="18"/>
                <w:szCs w:val="18"/>
                <w:lang w:val="es-CO" w:eastAsia="es-CO"/>
              </w:rPr>
            </w:pPr>
          </w:p>
        </w:tc>
        <w:tc>
          <w:tcPr>
            <w:tcW w:w="757"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21382860" w14:textId="77777777" w:rsidR="00F41643" w:rsidRPr="00350562" w:rsidRDefault="00F41643" w:rsidP="00F41643">
            <w:pPr>
              <w:rPr>
                <w:rFonts w:ascii="Arial" w:hAnsi="Arial" w:cs="Arial"/>
                <w:color w:val="000000"/>
                <w:sz w:val="18"/>
                <w:szCs w:val="18"/>
                <w:lang w:val="es-CO" w:eastAsia="es-CO"/>
              </w:rPr>
            </w:pPr>
          </w:p>
        </w:tc>
      </w:tr>
      <w:tr w:rsidR="00D952FD" w:rsidRPr="00350562" w14:paraId="50AF6F15" w14:textId="77777777" w:rsidTr="00C87526">
        <w:trPr>
          <w:gridAfter w:val="1"/>
          <w:wAfter w:w="85" w:type="pct"/>
          <w:trHeight w:val="792"/>
        </w:trPr>
        <w:tc>
          <w:tcPr>
            <w:tcW w:w="222" w:type="pct"/>
            <w:vMerge w:val="restart"/>
            <w:tcBorders>
              <w:top w:val="nil"/>
              <w:left w:val="single" w:sz="8" w:space="0" w:color="000000"/>
              <w:bottom w:val="single" w:sz="8" w:space="0" w:color="000000"/>
              <w:right w:val="single" w:sz="8" w:space="0" w:color="000000"/>
            </w:tcBorders>
            <w:shd w:val="clear" w:color="auto" w:fill="FFFFFF" w:themeFill="background1"/>
            <w:vAlign w:val="center"/>
            <w:hideMark/>
          </w:tcPr>
          <w:p w14:paraId="605B203F" w14:textId="77777777" w:rsidR="00F41643" w:rsidRPr="00350562" w:rsidRDefault="00F41643" w:rsidP="00F41643">
            <w:pPr>
              <w:jc w:val="center"/>
              <w:rPr>
                <w:rFonts w:ascii="Arial" w:hAnsi="Arial" w:cs="Arial"/>
                <w:color w:val="000000"/>
                <w:sz w:val="18"/>
                <w:szCs w:val="18"/>
                <w:lang w:val="es-CO" w:eastAsia="es-CO"/>
              </w:rPr>
            </w:pPr>
            <w:r w:rsidRPr="00350562">
              <w:rPr>
                <w:rFonts w:ascii="Arial" w:hAnsi="Arial" w:cs="Arial"/>
                <w:color w:val="000000"/>
                <w:sz w:val="18"/>
                <w:szCs w:val="18"/>
                <w:lang w:val="es-CO" w:eastAsia="es-CO"/>
              </w:rPr>
              <w:t>13</w:t>
            </w:r>
          </w:p>
        </w:tc>
        <w:tc>
          <w:tcPr>
            <w:tcW w:w="984" w:type="pct"/>
            <w:vMerge w:val="restart"/>
            <w:tcBorders>
              <w:top w:val="nil"/>
              <w:left w:val="single" w:sz="8" w:space="0" w:color="000000"/>
              <w:bottom w:val="single" w:sz="8" w:space="0" w:color="000000"/>
              <w:right w:val="single" w:sz="8" w:space="0" w:color="000000"/>
            </w:tcBorders>
            <w:shd w:val="clear" w:color="auto" w:fill="FFFFFF" w:themeFill="background1"/>
            <w:vAlign w:val="center"/>
            <w:hideMark/>
          </w:tcPr>
          <w:p w14:paraId="22F1057B" w14:textId="77777777" w:rsidR="00F41643" w:rsidRPr="00350562" w:rsidRDefault="00F41643" w:rsidP="00F41643">
            <w:pPr>
              <w:jc w:val="center"/>
              <w:rPr>
                <w:rFonts w:ascii="Arial" w:hAnsi="Arial" w:cs="Arial"/>
                <w:color w:val="000000"/>
                <w:sz w:val="18"/>
                <w:szCs w:val="18"/>
                <w:lang w:val="es-CO" w:eastAsia="es-CO"/>
              </w:rPr>
            </w:pPr>
            <w:r w:rsidRPr="00350562">
              <w:rPr>
                <w:rFonts w:ascii="Arial" w:hAnsi="Arial" w:cs="Arial"/>
                <w:color w:val="000000"/>
                <w:sz w:val="18"/>
                <w:szCs w:val="18"/>
                <w:lang w:val="es-CO" w:eastAsia="es-CO"/>
              </w:rPr>
              <w:t xml:space="preserve"> registroSanitario</w:t>
            </w:r>
          </w:p>
        </w:tc>
        <w:tc>
          <w:tcPr>
            <w:tcW w:w="947" w:type="pct"/>
            <w:vMerge w:val="restart"/>
            <w:tcBorders>
              <w:top w:val="nil"/>
              <w:left w:val="single" w:sz="8" w:space="0" w:color="000000"/>
              <w:bottom w:val="single" w:sz="8" w:space="0" w:color="000000"/>
              <w:right w:val="single" w:sz="8" w:space="0" w:color="000000"/>
            </w:tcBorders>
            <w:shd w:val="clear" w:color="auto" w:fill="FFFFFF" w:themeFill="background1"/>
            <w:vAlign w:val="center"/>
            <w:hideMark/>
          </w:tcPr>
          <w:p w14:paraId="136BFC14" w14:textId="77777777" w:rsidR="00F41643" w:rsidRPr="00350562" w:rsidRDefault="00F41643" w:rsidP="00F41643">
            <w:pPr>
              <w:jc w:val="center"/>
              <w:rPr>
                <w:rFonts w:ascii="Arial" w:hAnsi="Arial" w:cs="Arial"/>
                <w:color w:val="000000"/>
                <w:sz w:val="18"/>
                <w:szCs w:val="18"/>
                <w:lang w:val="es-CO" w:eastAsia="es-CO"/>
              </w:rPr>
            </w:pPr>
            <w:r w:rsidRPr="00350562">
              <w:rPr>
                <w:rFonts w:ascii="Arial" w:hAnsi="Arial" w:cs="Arial"/>
                <w:color w:val="000000"/>
                <w:sz w:val="18"/>
                <w:szCs w:val="18"/>
                <w:lang w:val="es-CO" w:eastAsia="es-CO"/>
              </w:rPr>
              <w:t xml:space="preserve">Registro sanitario de los medicamentos o dispositivos médicos por fórmula </w:t>
            </w:r>
          </w:p>
        </w:tc>
        <w:tc>
          <w:tcPr>
            <w:tcW w:w="1398" w:type="pct"/>
            <w:tcBorders>
              <w:top w:val="nil"/>
              <w:left w:val="nil"/>
              <w:bottom w:val="nil"/>
              <w:right w:val="single" w:sz="8" w:space="0" w:color="000000"/>
            </w:tcBorders>
            <w:shd w:val="clear" w:color="auto" w:fill="FFFFFF" w:themeFill="background1"/>
            <w:vAlign w:val="center"/>
            <w:hideMark/>
          </w:tcPr>
          <w:p w14:paraId="30B24E2E" w14:textId="77777777" w:rsidR="00F41643" w:rsidRPr="00350562" w:rsidRDefault="00F41643" w:rsidP="00F41643">
            <w:pPr>
              <w:rPr>
                <w:rFonts w:ascii="Arial" w:hAnsi="Arial" w:cs="Arial"/>
                <w:color w:val="000000"/>
                <w:sz w:val="18"/>
                <w:szCs w:val="18"/>
                <w:lang w:val="es-CO" w:eastAsia="es-CO"/>
              </w:rPr>
            </w:pPr>
            <w:r w:rsidRPr="00350562">
              <w:rPr>
                <w:rFonts w:ascii="Arial" w:hAnsi="Arial" w:cs="Arial"/>
                <w:color w:val="000000"/>
                <w:sz w:val="18"/>
                <w:szCs w:val="18"/>
                <w:lang w:val="es-CO" w:eastAsia="es-CO"/>
              </w:rPr>
              <w:t>Registro sanitario de los medicamentos o dispositivos médicos a dispensar.</w:t>
            </w:r>
          </w:p>
        </w:tc>
        <w:tc>
          <w:tcPr>
            <w:tcW w:w="606" w:type="pct"/>
            <w:vMerge w:val="restart"/>
            <w:tcBorders>
              <w:top w:val="nil"/>
              <w:left w:val="single" w:sz="8" w:space="0" w:color="000000"/>
              <w:bottom w:val="single" w:sz="8" w:space="0" w:color="000000"/>
              <w:right w:val="single" w:sz="8" w:space="0" w:color="000000"/>
            </w:tcBorders>
            <w:shd w:val="clear" w:color="auto" w:fill="FFFFFF" w:themeFill="background1"/>
            <w:vAlign w:val="center"/>
            <w:hideMark/>
          </w:tcPr>
          <w:p w14:paraId="436DF60E" w14:textId="77777777" w:rsidR="00F41643" w:rsidRPr="00350562" w:rsidRDefault="00F41643" w:rsidP="00F41643">
            <w:pPr>
              <w:jc w:val="center"/>
              <w:rPr>
                <w:rFonts w:ascii="Arial" w:hAnsi="Arial" w:cs="Arial"/>
                <w:color w:val="000000"/>
                <w:sz w:val="18"/>
                <w:szCs w:val="18"/>
                <w:lang w:val="es-CO" w:eastAsia="es-CO"/>
              </w:rPr>
            </w:pPr>
            <w:r w:rsidRPr="00350562">
              <w:rPr>
                <w:rFonts w:ascii="Arial" w:hAnsi="Arial" w:cs="Arial"/>
                <w:color w:val="000000"/>
                <w:sz w:val="18"/>
                <w:szCs w:val="18"/>
                <w:lang w:val="es-CO" w:eastAsia="es-CO"/>
              </w:rPr>
              <w:t>18</w:t>
            </w:r>
          </w:p>
        </w:tc>
        <w:tc>
          <w:tcPr>
            <w:tcW w:w="757" w:type="pct"/>
            <w:vMerge w:val="restart"/>
            <w:tcBorders>
              <w:top w:val="nil"/>
              <w:left w:val="single" w:sz="8" w:space="0" w:color="000000"/>
              <w:bottom w:val="single" w:sz="8" w:space="0" w:color="000000"/>
              <w:right w:val="single" w:sz="8" w:space="0" w:color="000000"/>
            </w:tcBorders>
            <w:shd w:val="clear" w:color="auto" w:fill="FFFFFF" w:themeFill="background1"/>
            <w:vAlign w:val="center"/>
            <w:hideMark/>
          </w:tcPr>
          <w:p w14:paraId="6C854B87" w14:textId="77777777" w:rsidR="00F41643" w:rsidRPr="00350562" w:rsidRDefault="00F41643" w:rsidP="00F41643">
            <w:pPr>
              <w:jc w:val="center"/>
              <w:rPr>
                <w:rFonts w:ascii="Arial" w:hAnsi="Arial" w:cs="Arial"/>
                <w:color w:val="000000"/>
                <w:sz w:val="18"/>
                <w:szCs w:val="18"/>
                <w:lang w:val="es-CO" w:eastAsia="es-CO"/>
              </w:rPr>
            </w:pPr>
            <w:r w:rsidRPr="00350562">
              <w:rPr>
                <w:rFonts w:ascii="Arial" w:hAnsi="Arial" w:cs="Arial"/>
                <w:color w:val="000000"/>
                <w:sz w:val="18"/>
                <w:szCs w:val="18"/>
                <w:lang w:val="es-CO" w:eastAsia="es-CO"/>
              </w:rPr>
              <w:t>Alfanumérico</w:t>
            </w:r>
          </w:p>
        </w:tc>
      </w:tr>
      <w:tr w:rsidR="005B0C92" w:rsidRPr="00350562" w14:paraId="2C267F48" w14:textId="77777777" w:rsidTr="0021435A">
        <w:trPr>
          <w:gridAfter w:val="1"/>
          <w:wAfter w:w="85" w:type="pct"/>
          <w:trHeight w:val="75"/>
        </w:trPr>
        <w:tc>
          <w:tcPr>
            <w:tcW w:w="222"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754547FA" w14:textId="77777777" w:rsidR="00F41643" w:rsidRPr="00350562" w:rsidRDefault="00F41643" w:rsidP="00F41643">
            <w:pPr>
              <w:rPr>
                <w:rFonts w:ascii="Arial" w:hAnsi="Arial" w:cs="Arial"/>
                <w:color w:val="000000"/>
                <w:sz w:val="18"/>
                <w:szCs w:val="18"/>
                <w:lang w:val="es-CO" w:eastAsia="es-CO"/>
              </w:rPr>
            </w:pPr>
          </w:p>
        </w:tc>
        <w:tc>
          <w:tcPr>
            <w:tcW w:w="984"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7DE7295E" w14:textId="77777777" w:rsidR="00F41643" w:rsidRPr="00350562" w:rsidRDefault="00F41643" w:rsidP="00F41643">
            <w:pPr>
              <w:rPr>
                <w:rFonts w:ascii="Arial" w:hAnsi="Arial" w:cs="Arial"/>
                <w:color w:val="000000"/>
                <w:sz w:val="18"/>
                <w:szCs w:val="18"/>
                <w:lang w:val="es-CO" w:eastAsia="es-CO"/>
              </w:rPr>
            </w:pPr>
          </w:p>
        </w:tc>
        <w:tc>
          <w:tcPr>
            <w:tcW w:w="947"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282AFC8D" w14:textId="77777777" w:rsidR="00F41643" w:rsidRPr="00350562" w:rsidRDefault="00F41643" w:rsidP="00F41643">
            <w:pPr>
              <w:rPr>
                <w:rFonts w:ascii="Arial" w:hAnsi="Arial" w:cs="Arial"/>
                <w:color w:val="000000"/>
                <w:sz w:val="18"/>
                <w:szCs w:val="18"/>
                <w:lang w:val="es-CO" w:eastAsia="es-CO"/>
              </w:rPr>
            </w:pPr>
          </w:p>
        </w:tc>
        <w:tc>
          <w:tcPr>
            <w:tcW w:w="1398" w:type="pct"/>
            <w:tcBorders>
              <w:top w:val="nil"/>
              <w:left w:val="nil"/>
              <w:bottom w:val="single" w:sz="8" w:space="0" w:color="000000"/>
              <w:right w:val="single" w:sz="8" w:space="0" w:color="000000"/>
            </w:tcBorders>
            <w:shd w:val="clear" w:color="auto" w:fill="FFFFFF" w:themeFill="background1"/>
            <w:vAlign w:val="center"/>
            <w:hideMark/>
          </w:tcPr>
          <w:p w14:paraId="14277B60" w14:textId="27062D85" w:rsidR="00F41643" w:rsidRPr="00350562" w:rsidRDefault="00F41643" w:rsidP="00F41643">
            <w:pPr>
              <w:rPr>
                <w:rFonts w:ascii="Arial" w:hAnsi="Arial" w:cs="Arial"/>
                <w:b/>
                <w:color w:val="000000"/>
                <w:sz w:val="18"/>
                <w:szCs w:val="18"/>
                <w:lang w:val="es-CO" w:eastAsia="es-CO"/>
              </w:rPr>
            </w:pPr>
            <w:r w:rsidRPr="00350562">
              <w:rPr>
                <w:rFonts w:ascii="Arial" w:hAnsi="Arial" w:cs="Arial"/>
                <w:b/>
                <w:color w:val="000000"/>
                <w:sz w:val="18"/>
                <w:szCs w:val="18"/>
                <w:lang w:val="es-CO" w:eastAsia="es-CO"/>
              </w:rPr>
              <w:t xml:space="preserve">Nota: </w:t>
            </w:r>
            <w:r w:rsidRPr="00350562">
              <w:rPr>
                <w:rFonts w:ascii="Arial" w:hAnsi="Arial" w:cs="Arial"/>
                <w:color w:val="000000"/>
                <w:sz w:val="18"/>
                <w:szCs w:val="18"/>
                <w:lang w:val="es-CO" w:eastAsia="es-CO"/>
              </w:rPr>
              <w:t>Se debe registrar en formato "INVIMA 2000M-111111-R1". Si no cuenta con registro sanitario relacionar 999.</w:t>
            </w:r>
          </w:p>
        </w:tc>
        <w:tc>
          <w:tcPr>
            <w:tcW w:w="606"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49B4D6A9" w14:textId="77777777" w:rsidR="00F41643" w:rsidRPr="00350562" w:rsidRDefault="00F41643" w:rsidP="00F41643">
            <w:pPr>
              <w:rPr>
                <w:rFonts w:ascii="Arial" w:hAnsi="Arial" w:cs="Arial"/>
                <w:color w:val="000000"/>
                <w:sz w:val="18"/>
                <w:szCs w:val="18"/>
                <w:lang w:val="es-CO" w:eastAsia="es-CO"/>
              </w:rPr>
            </w:pPr>
          </w:p>
        </w:tc>
        <w:tc>
          <w:tcPr>
            <w:tcW w:w="757"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399BE17E" w14:textId="77777777" w:rsidR="00F41643" w:rsidRPr="00350562" w:rsidRDefault="00F41643" w:rsidP="00F41643">
            <w:pPr>
              <w:rPr>
                <w:rFonts w:ascii="Arial" w:hAnsi="Arial" w:cs="Arial"/>
                <w:color w:val="000000"/>
                <w:sz w:val="18"/>
                <w:szCs w:val="18"/>
                <w:lang w:val="es-CO" w:eastAsia="es-CO"/>
              </w:rPr>
            </w:pPr>
          </w:p>
        </w:tc>
      </w:tr>
      <w:tr w:rsidR="005B0C92" w:rsidRPr="00350562" w14:paraId="6443A371" w14:textId="77777777" w:rsidTr="00C87526">
        <w:trPr>
          <w:gridAfter w:val="1"/>
          <w:wAfter w:w="85" w:type="pct"/>
          <w:trHeight w:val="1104"/>
        </w:trPr>
        <w:tc>
          <w:tcPr>
            <w:tcW w:w="222" w:type="pct"/>
            <w:vMerge w:val="restart"/>
            <w:tcBorders>
              <w:top w:val="nil"/>
              <w:left w:val="single" w:sz="8" w:space="0" w:color="000000"/>
              <w:bottom w:val="nil"/>
              <w:right w:val="single" w:sz="8" w:space="0" w:color="000000"/>
            </w:tcBorders>
            <w:shd w:val="clear" w:color="auto" w:fill="FFFFFF" w:themeFill="background1"/>
            <w:vAlign w:val="center"/>
            <w:hideMark/>
          </w:tcPr>
          <w:p w14:paraId="5BEDC532" w14:textId="77777777" w:rsidR="00F41643" w:rsidRPr="00350562" w:rsidRDefault="00F41643" w:rsidP="00F41643">
            <w:pPr>
              <w:jc w:val="center"/>
              <w:rPr>
                <w:rFonts w:ascii="Arial" w:hAnsi="Arial" w:cs="Arial"/>
                <w:color w:val="000000"/>
                <w:sz w:val="18"/>
                <w:szCs w:val="18"/>
                <w:lang w:val="es-CO" w:eastAsia="es-CO"/>
              </w:rPr>
            </w:pPr>
            <w:r w:rsidRPr="00350562">
              <w:rPr>
                <w:rFonts w:ascii="Arial" w:hAnsi="Arial" w:cs="Arial"/>
                <w:color w:val="000000"/>
                <w:sz w:val="18"/>
                <w:szCs w:val="18"/>
                <w:lang w:val="es-CO" w:eastAsia="es-CO"/>
              </w:rPr>
              <w:t>14</w:t>
            </w:r>
          </w:p>
        </w:tc>
        <w:tc>
          <w:tcPr>
            <w:tcW w:w="984" w:type="pct"/>
            <w:vMerge w:val="restart"/>
            <w:tcBorders>
              <w:top w:val="nil"/>
              <w:left w:val="single" w:sz="8" w:space="0" w:color="000000"/>
              <w:bottom w:val="nil"/>
              <w:right w:val="single" w:sz="8" w:space="0" w:color="000000"/>
            </w:tcBorders>
            <w:shd w:val="clear" w:color="auto" w:fill="FFFFFF" w:themeFill="background1"/>
            <w:vAlign w:val="center"/>
            <w:hideMark/>
          </w:tcPr>
          <w:p w14:paraId="4BB2F969" w14:textId="77777777" w:rsidR="00F41643" w:rsidRPr="00350562" w:rsidRDefault="00F41643" w:rsidP="00F41643">
            <w:pPr>
              <w:jc w:val="center"/>
              <w:rPr>
                <w:rFonts w:ascii="Arial" w:hAnsi="Arial" w:cs="Arial"/>
                <w:color w:val="000000"/>
                <w:sz w:val="18"/>
                <w:szCs w:val="18"/>
                <w:lang w:val="es-CO" w:eastAsia="es-CO"/>
              </w:rPr>
            </w:pPr>
            <w:r w:rsidRPr="00350562">
              <w:rPr>
                <w:rFonts w:ascii="Arial" w:hAnsi="Arial" w:cs="Arial"/>
                <w:color w:val="000000"/>
                <w:sz w:val="18"/>
                <w:szCs w:val="18"/>
                <w:lang w:val="es-CO" w:eastAsia="es-CO"/>
              </w:rPr>
              <w:t xml:space="preserve"> nombreMedicamento</w:t>
            </w:r>
          </w:p>
        </w:tc>
        <w:tc>
          <w:tcPr>
            <w:tcW w:w="947" w:type="pct"/>
            <w:vMerge w:val="restart"/>
            <w:tcBorders>
              <w:top w:val="nil"/>
              <w:left w:val="single" w:sz="8" w:space="0" w:color="000000"/>
              <w:bottom w:val="nil"/>
              <w:right w:val="single" w:sz="8" w:space="0" w:color="000000"/>
            </w:tcBorders>
            <w:shd w:val="clear" w:color="auto" w:fill="FFFFFF" w:themeFill="background1"/>
            <w:vAlign w:val="center"/>
            <w:hideMark/>
          </w:tcPr>
          <w:p w14:paraId="2C1720B7" w14:textId="77777777" w:rsidR="00F41643" w:rsidRPr="00350562" w:rsidRDefault="00F41643" w:rsidP="00F41643">
            <w:pPr>
              <w:jc w:val="center"/>
              <w:rPr>
                <w:rFonts w:ascii="Arial" w:hAnsi="Arial" w:cs="Arial"/>
                <w:color w:val="000000"/>
                <w:sz w:val="18"/>
                <w:szCs w:val="18"/>
                <w:lang w:val="es-CO" w:eastAsia="es-CO"/>
              </w:rPr>
            </w:pPr>
            <w:r w:rsidRPr="00350562">
              <w:rPr>
                <w:rFonts w:ascii="Arial" w:hAnsi="Arial" w:cs="Arial"/>
                <w:color w:val="000000"/>
                <w:sz w:val="18"/>
                <w:szCs w:val="18"/>
                <w:lang w:val="es-CO" w:eastAsia="es-CO"/>
              </w:rPr>
              <w:t>Nombre del medicamento que se relaciona en el registro sanitario</w:t>
            </w:r>
          </w:p>
        </w:tc>
        <w:tc>
          <w:tcPr>
            <w:tcW w:w="1398" w:type="pct"/>
            <w:vMerge w:val="restart"/>
            <w:tcBorders>
              <w:top w:val="nil"/>
              <w:left w:val="single" w:sz="8" w:space="0" w:color="000000"/>
              <w:bottom w:val="nil"/>
              <w:right w:val="single" w:sz="8" w:space="0" w:color="000000"/>
            </w:tcBorders>
            <w:shd w:val="clear" w:color="auto" w:fill="FFFFFF" w:themeFill="background1"/>
            <w:vAlign w:val="center"/>
            <w:hideMark/>
          </w:tcPr>
          <w:p w14:paraId="0E4ED1B8" w14:textId="77777777" w:rsidR="00F41643" w:rsidRPr="00350562" w:rsidRDefault="00F41643" w:rsidP="00F41643">
            <w:pPr>
              <w:rPr>
                <w:rFonts w:ascii="Arial" w:hAnsi="Arial" w:cs="Arial"/>
                <w:color w:val="000000"/>
                <w:sz w:val="18"/>
                <w:szCs w:val="18"/>
                <w:lang w:val="es-CO" w:eastAsia="es-CO"/>
              </w:rPr>
            </w:pPr>
            <w:r w:rsidRPr="00350562">
              <w:rPr>
                <w:rFonts w:ascii="Arial" w:hAnsi="Arial" w:cs="Arial"/>
                <w:color w:val="000000"/>
                <w:sz w:val="18"/>
                <w:szCs w:val="18"/>
                <w:lang w:val="es-CO" w:eastAsia="es-CO"/>
              </w:rPr>
              <w:t>Nombre del medicamento o dispositivo médico entregado al usuario.</w:t>
            </w:r>
          </w:p>
        </w:tc>
        <w:tc>
          <w:tcPr>
            <w:tcW w:w="606" w:type="pct"/>
            <w:vMerge w:val="restart"/>
            <w:tcBorders>
              <w:top w:val="nil"/>
              <w:left w:val="single" w:sz="8" w:space="0" w:color="000000"/>
              <w:bottom w:val="nil"/>
              <w:right w:val="single" w:sz="8" w:space="0" w:color="000000"/>
            </w:tcBorders>
            <w:shd w:val="clear" w:color="auto" w:fill="FFFFFF" w:themeFill="background1"/>
            <w:vAlign w:val="center"/>
            <w:hideMark/>
          </w:tcPr>
          <w:p w14:paraId="00D02D08" w14:textId="77777777" w:rsidR="00F41643" w:rsidRPr="00350562" w:rsidRDefault="00F41643" w:rsidP="00F41643">
            <w:pPr>
              <w:jc w:val="center"/>
              <w:rPr>
                <w:rFonts w:ascii="Arial" w:hAnsi="Arial" w:cs="Arial"/>
                <w:color w:val="000000"/>
                <w:sz w:val="18"/>
                <w:szCs w:val="18"/>
                <w:lang w:val="es-CO" w:eastAsia="es-CO"/>
              </w:rPr>
            </w:pPr>
            <w:r w:rsidRPr="00350562">
              <w:rPr>
                <w:rFonts w:ascii="Arial" w:hAnsi="Arial" w:cs="Arial"/>
                <w:color w:val="000000"/>
                <w:sz w:val="18"/>
                <w:szCs w:val="18"/>
                <w:lang w:val="es-CO" w:eastAsia="es-CO"/>
              </w:rPr>
              <w:t>100</w:t>
            </w:r>
          </w:p>
        </w:tc>
        <w:tc>
          <w:tcPr>
            <w:tcW w:w="757" w:type="pct"/>
            <w:vMerge w:val="restart"/>
            <w:tcBorders>
              <w:top w:val="nil"/>
              <w:left w:val="single" w:sz="8" w:space="0" w:color="000000"/>
              <w:bottom w:val="nil"/>
              <w:right w:val="single" w:sz="8" w:space="0" w:color="000000"/>
            </w:tcBorders>
            <w:shd w:val="clear" w:color="auto" w:fill="FFFFFF" w:themeFill="background1"/>
            <w:vAlign w:val="center"/>
            <w:hideMark/>
          </w:tcPr>
          <w:p w14:paraId="4D5C2D53" w14:textId="77777777" w:rsidR="00F41643" w:rsidRPr="00350562" w:rsidRDefault="00F41643" w:rsidP="00F41643">
            <w:pPr>
              <w:jc w:val="center"/>
              <w:rPr>
                <w:rFonts w:ascii="Arial" w:hAnsi="Arial" w:cs="Arial"/>
                <w:color w:val="000000"/>
                <w:sz w:val="18"/>
                <w:szCs w:val="18"/>
                <w:lang w:val="es-CO" w:eastAsia="es-CO"/>
              </w:rPr>
            </w:pPr>
            <w:r w:rsidRPr="00350562">
              <w:rPr>
                <w:rFonts w:ascii="Arial" w:hAnsi="Arial" w:cs="Arial"/>
                <w:color w:val="000000"/>
                <w:sz w:val="18"/>
                <w:szCs w:val="18"/>
                <w:lang w:val="es-CO" w:eastAsia="es-CO"/>
              </w:rPr>
              <w:t>Texto</w:t>
            </w:r>
          </w:p>
        </w:tc>
      </w:tr>
      <w:tr w:rsidR="00D952FD" w:rsidRPr="00350562" w14:paraId="6AAC1E66" w14:textId="77777777" w:rsidTr="00C87526">
        <w:trPr>
          <w:trHeight w:val="288"/>
        </w:trPr>
        <w:tc>
          <w:tcPr>
            <w:tcW w:w="222" w:type="pct"/>
            <w:vMerge/>
            <w:tcBorders>
              <w:top w:val="nil"/>
              <w:left w:val="single" w:sz="8" w:space="0" w:color="000000"/>
              <w:bottom w:val="nil"/>
              <w:right w:val="single" w:sz="8" w:space="0" w:color="000000"/>
            </w:tcBorders>
            <w:shd w:val="clear" w:color="auto" w:fill="FFFFFF" w:themeFill="background1"/>
            <w:vAlign w:val="center"/>
            <w:hideMark/>
          </w:tcPr>
          <w:p w14:paraId="11E206A3" w14:textId="77777777" w:rsidR="00F41643" w:rsidRPr="00350562" w:rsidRDefault="00F41643" w:rsidP="00F41643">
            <w:pPr>
              <w:rPr>
                <w:rFonts w:ascii="Arial" w:hAnsi="Arial" w:cs="Arial"/>
                <w:color w:val="000000"/>
                <w:sz w:val="18"/>
                <w:szCs w:val="18"/>
                <w:lang w:val="es-CO" w:eastAsia="es-CO"/>
              </w:rPr>
            </w:pPr>
          </w:p>
        </w:tc>
        <w:tc>
          <w:tcPr>
            <w:tcW w:w="984" w:type="pct"/>
            <w:vMerge/>
            <w:tcBorders>
              <w:top w:val="nil"/>
              <w:left w:val="single" w:sz="8" w:space="0" w:color="000000"/>
              <w:bottom w:val="nil"/>
              <w:right w:val="single" w:sz="8" w:space="0" w:color="000000"/>
            </w:tcBorders>
            <w:shd w:val="clear" w:color="auto" w:fill="FFFFFF" w:themeFill="background1"/>
            <w:vAlign w:val="center"/>
            <w:hideMark/>
          </w:tcPr>
          <w:p w14:paraId="272553DD" w14:textId="77777777" w:rsidR="00F41643" w:rsidRPr="00350562" w:rsidRDefault="00F41643" w:rsidP="00F41643">
            <w:pPr>
              <w:rPr>
                <w:rFonts w:ascii="Arial" w:hAnsi="Arial" w:cs="Arial"/>
                <w:color w:val="000000"/>
                <w:sz w:val="18"/>
                <w:szCs w:val="18"/>
                <w:lang w:val="es-CO" w:eastAsia="es-CO"/>
              </w:rPr>
            </w:pPr>
          </w:p>
        </w:tc>
        <w:tc>
          <w:tcPr>
            <w:tcW w:w="947" w:type="pct"/>
            <w:vMerge/>
            <w:tcBorders>
              <w:top w:val="nil"/>
              <w:left w:val="single" w:sz="8" w:space="0" w:color="000000"/>
              <w:bottom w:val="nil"/>
              <w:right w:val="single" w:sz="8" w:space="0" w:color="000000"/>
            </w:tcBorders>
            <w:shd w:val="clear" w:color="auto" w:fill="FFFFFF" w:themeFill="background1"/>
            <w:vAlign w:val="center"/>
            <w:hideMark/>
          </w:tcPr>
          <w:p w14:paraId="5E0F050C" w14:textId="77777777" w:rsidR="00F41643" w:rsidRPr="00350562" w:rsidRDefault="00F41643" w:rsidP="00F41643">
            <w:pPr>
              <w:rPr>
                <w:rFonts w:ascii="Arial" w:hAnsi="Arial" w:cs="Arial"/>
                <w:color w:val="000000"/>
                <w:sz w:val="18"/>
                <w:szCs w:val="18"/>
                <w:lang w:val="es-CO" w:eastAsia="es-CO"/>
              </w:rPr>
            </w:pPr>
          </w:p>
        </w:tc>
        <w:tc>
          <w:tcPr>
            <w:tcW w:w="1398" w:type="pct"/>
            <w:vMerge/>
            <w:tcBorders>
              <w:top w:val="nil"/>
              <w:left w:val="single" w:sz="8" w:space="0" w:color="000000"/>
              <w:bottom w:val="nil"/>
              <w:right w:val="single" w:sz="8" w:space="0" w:color="000000"/>
            </w:tcBorders>
            <w:shd w:val="clear" w:color="auto" w:fill="FFFFFF" w:themeFill="background1"/>
            <w:vAlign w:val="center"/>
            <w:hideMark/>
          </w:tcPr>
          <w:p w14:paraId="01418D4E" w14:textId="77777777" w:rsidR="00F41643" w:rsidRPr="00350562" w:rsidRDefault="00F41643" w:rsidP="00F41643">
            <w:pPr>
              <w:rPr>
                <w:rFonts w:ascii="Arial" w:hAnsi="Arial" w:cs="Arial"/>
                <w:color w:val="000000"/>
                <w:sz w:val="18"/>
                <w:szCs w:val="18"/>
                <w:lang w:val="es-CO" w:eastAsia="es-CO"/>
              </w:rPr>
            </w:pPr>
          </w:p>
        </w:tc>
        <w:tc>
          <w:tcPr>
            <w:tcW w:w="606" w:type="pct"/>
            <w:vMerge/>
            <w:tcBorders>
              <w:top w:val="nil"/>
              <w:left w:val="single" w:sz="8" w:space="0" w:color="000000"/>
              <w:bottom w:val="nil"/>
              <w:right w:val="single" w:sz="8" w:space="0" w:color="000000"/>
            </w:tcBorders>
            <w:shd w:val="clear" w:color="auto" w:fill="FFFFFF" w:themeFill="background1"/>
            <w:vAlign w:val="center"/>
            <w:hideMark/>
          </w:tcPr>
          <w:p w14:paraId="4AD6AB0C" w14:textId="77777777" w:rsidR="00F41643" w:rsidRPr="00350562" w:rsidRDefault="00F41643" w:rsidP="00F41643">
            <w:pPr>
              <w:rPr>
                <w:rFonts w:ascii="Arial" w:hAnsi="Arial" w:cs="Arial"/>
                <w:color w:val="000000"/>
                <w:sz w:val="18"/>
                <w:szCs w:val="18"/>
                <w:lang w:val="es-CO" w:eastAsia="es-CO"/>
              </w:rPr>
            </w:pPr>
          </w:p>
        </w:tc>
        <w:tc>
          <w:tcPr>
            <w:tcW w:w="757" w:type="pct"/>
            <w:vMerge/>
            <w:tcBorders>
              <w:top w:val="nil"/>
              <w:left w:val="single" w:sz="8" w:space="0" w:color="000000"/>
              <w:bottom w:val="nil"/>
              <w:right w:val="single" w:sz="8" w:space="0" w:color="000000"/>
            </w:tcBorders>
            <w:shd w:val="clear" w:color="auto" w:fill="FFFFFF" w:themeFill="background1"/>
            <w:vAlign w:val="center"/>
            <w:hideMark/>
          </w:tcPr>
          <w:p w14:paraId="286CD0AA" w14:textId="77777777" w:rsidR="00F41643" w:rsidRPr="00350562" w:rsidRDefault="00F41643" w:rsidP="00F41643">
            <w:pPr>
              <w:rPr>
                <w:rFonts w:ascii="Arial" w:hAnsi="Arial" w:cs="Arial"/>
                <w:color w:val="000000"/>
                <w:sz w:val="18"/>
                <w:szCs w:val="18"/>
                <w:lang w:val="es-CO" w:eastAsia="es-CO"/>
              </w:rPr>
            </w:pPr>
          </w:p>
        </w:tc>
        <w:tc>
          <w:tcPr>
            <w:tcW w:w="85" w:type="pct"/>
            <w:tcBorders>
              <w:top w:val="nil"/>
              <w:left w:val="nil"/>
              <w:bottom w:val="nil"/>
              <w:right w:val="nil"/>
            </w:tcBorders>
            <w:shd w:val="clear" w:color="auto" w:fill="FFFFFF" w:themeFill="background1"/>
            <w:noWrap/>
            <w:vAlign w:val="bottom"/>
            <w:hideMark/>
          </w:tcPr>
          <w:p w14:paraId="718DDEE0" w14:textId="77777777" w:rsidR="00F41643" w:rsidRPr="00350562" w:rsidRDefault="00F41643" w:rsidP="00F41643">
            <w:pPr>
              <w:jc w:val="center"/>
              <w:rPr>
                <w:rFonts w:ascii="Arial" w:hAnsi="Arial" w:cs="Arial"/>
                <w:color w:val="000000"/>
                <w:sz w:val="18"/>
                <w:szCs w:val="18"/>
                <w:lang w:val="es-CO" w:eastAsia="es-CO"/>
              </w:rPr>
            </w:pPr>
          </w:p>
        </w:tc>
      </w:tr>
      <w:tr w:rsidR="00D952FD" w:rsidRPr="00350562" w14:paraId="511DF31E" w14:textId="77777777" w:rsidTr="0021435A">
        <w:trPr>
          <w:trHeight w:val="95"/>
        </w:trPr>
        <w:tc>
          <w:tcPr>
            <w:tcW w:w="222" w:type="pct"/>
            <w:vMerge/>
            <w:tcBorders>
              <w:top w:val="nil"/>
              <w:left w:val="single" w:sz="8" w:space="0" w:color="000000"/>
              <w:bottom w:val="nil"/>
              <w:right w:val="single" w:sz="8" w:space="0" w:color="000000"/>
            </w:tcBorders>
            <w:shd w:val="clear" w:color="auto" w:fill="FFFFFF" w:themeFill="background1"/>
            <w:vAlign w:val="center"/>
            <w:hideMark/>
          </w:tcPr>
          <w:p w14:paraId="681725F7" w14:textId="77777777" w:rsidR="00F41643" w:rsidRPr="00350562" w:rsidRDefault="00F41643" w:rsidP="00F41643">
            <w:pPr>
              <w:rPr>
                <w:rFonts w:ascii="Arial" w:hAnsi="Arial" w:cs="Arial"/>
                <w:color w:val="000000"/>
                <w:sz w:val="18"/>
                <w:szCs w:val="18"/>
                <w:lang w:val="es-CO" w:eastAsia="es-CO"/>
              </w:rPr>
            </w:pPr>
          </w:p>
        </w:tc>
        <w:tc>
          <w:tcPr>
            <w:tcW w:w="984" w:type="pct"/>
            <w:vMerge/>
            <w:tcBorders>
              <w:top w:val="nil"/>
              <w:left w:val="single" w:sz="8" w:space="0" w:color="000000"/>
              <w:bottom w:val="nil"/>
              <w:right w:val="single" w:sz="8" w:space="0" w:color="000000"/>
            </w:tcBorders>
            <w:shd w:val="clear" w:color="auto" w:fill="FFFFFF" w:themeFill="background1"/>
            <w:vAlign w:val="center"/>
            <w:hideMark/>
          </w:tcPr>
          <w:p w14:paraId="5B1858AF" w14:textId="77777777" w:rsidR="00F41643" w:rsidRPr="00350562" w:rsidRDefault="00F41643" w:rsidP="00F41643">
            <w:pPr>
              <w:rPr>
                <w:rFonts w:ascii="Arial" w:hAnsi="Arial" w:cs="Arial"/>
                <w:color w:val="000000"/>
                <w:sz w:val="18"/>
                <w:szCs w:val="18"/>
                <w:lang w:val="es-CO" w:eastAsia="es-CO"/>
              </w:rPr>
            </w:pPr>
          </w:p>
        </w:tc>
        <w:tc>
          <w:tcPr>
            <w:tcW w:w="947" w:type="pct"/>
            <w:vMerge/>
            <w:tcBorders>
              <w:top w:val="nil"/>
              <w:left w:val="single" w:sz="8" w:space="0" w:color="000000"/>
              <w:bottom w:val="nil"/>
              <w:right w:val="single" w:sz="8" w:space="0" w:color="000000"/>
            </w:tcBorders>
            <w:shd w:val="clear" w:color="auto" w:fill="FFFFFF" w:themeFill="background1"/>
            <w:vAlign w:val="center"/>
            <w:hideMark/>
          </w:tcPr>
          <w:p w14:paraId="500F1740" w14:textId="77777777" w:rsidR="00F41643" w:rsidRPr="00350562" w:rsidRDefault="00F41643" w:rsidP="00F41643">
            <w:pPr>
              <w:rPr>
                <w:rFonts w:ascii="Arial" w:hAnsi="Arial" w:cs="Arial"/>
                <w:color w:val="000000"/>
                <w:sz w:val="18"/>
                <w:szCs w:val="18"/>
                <w:lang w:val="es-CO" w:eastAsia="es-CO"/>
              </w:rPr>
            </w:pPr>
          </w:p>
        </w:tc>
        <w:tc>
          <w:tcPr>
            <w:tcW w:w="1398" w:type="pct"/>
            <w:vMerge/>
            <w:tcBorders>
              <w:top w:val="nil"/>
              <w:left w:val="single" w:sz="8" w:space="0" w:color="000000"/>
              <w:bottom w:val="nil"/>
              <w:right w:val="single" w:sz="8" w:space="0" w:color="000000"/>
            </w:tcBorders>
            <w:shd w:val="clear" w:color="auto" w:fill="FFFFFF" w:themeFill="background1"/>
            <w:vAlign w:val="center"/>
            <w:hideMark/>
          </w:tcPr>
          <w:p w14:paraId="6DFBDEBE" w14:textId="77777777" w:rsidR="00F41643" w:rsidRPr="00350562" w:rsidRDefault="00F41643" w:rsidP="00F41643">
            <w:pPr>
              <w:rPr>
                <w:rFonts w:ascii="Arial" w:hAnsi="Arial" w:cs="Arial"/>
                <w:color w:val="000000"/>
                <w:sz w:val="18"/>
                <w:szCs w:val="18"/>
                <w:lang w:val="es-CO" w:eastAsia="es-CO"/>
              </w:rPr>
            </w:pPr>
          </w:p>
        </w:tc>
        <w:tc>
          <w:tcPr>
            <w:tcW w:w="606" w:type="pct"/>
            <w:vMerge/>
            <w:tcBorders>
              <w:top w:val="nil"/>
              <w:left w:val="single" w:sz="8" w:space="0" w:color="000000"/>
              <w:bottom w:val="nil"/>
              <w:right w:val="single" w:sz="8" w:space="0" w:color="000000"/>
            </w:tcBorders>
            <w:shd w:val="clear" w:color="auto" w:fill="FFFFFF" w:themeFill="background1"/>
            <w:vAlign w:val="center"/>
            <w:hideMark/>
          </w:tcPr>
          <w:p w14:paraId="729D1FD3" w14:textId="77777777" w:rsidR="00F41643" w:rsidRPr="00350562" w:rsidRDefault="00F41643" w:rsidP="00F41643">
            <w:pPr>
              <w:rPr>
                <w:rFonts w:ascii="Arial" w:hAnsi="Arial" w:cs="Arial"/>
                <w:color w:val="000000"/>
                <w:sz w:val="18"/>
                <w:szCs w:val="18"/>
                <w:lang w:val="es-CO" w:eastAsia="es-CO"/>
              </w:rPr>
            </w:pPr>
          </w:p>
        </w:tc>
        <w:tc>
          <w:tcPr>
            <w:tcW w:w="757" w:type="pct"/>
            <w:vMerge/>
            <w:tcBorders>
              <w:top w:val="nil"/>
              <w:left w:val="single" w:sz="8" w:space="0" w:color="000000"/>
              <w:bottom w:val="nil"/>
              <w:right w:val="single" w:sz="8" w:space="0" w:color="000000"/>
            </w:tcBorders>
            <w:shd w:val="clear" w:color="auto" w:fill="FFFFFF" w:themeFill="background1"/>
            <w:vAlign w:val="center"/>
            <w:hideMark/>
          </w:tcPr>
          <w:p w14:paraId="10DAC4C9" w14:textId="77777777" w:rsidR="00F41643" w:rsidRPr="00350562" w:rsidRDefault="00F41643" w:rsidP="00F41643">
            <w:pPr>
              <w:rPr>
                <w:rFonts w:ascii="Arial" w:hAnsi="Arial" w:cs="Arial"/>
                <w:color w:val="000000"/>
                <w:sz w:val="18"/>
                <w:szCs w:val="18"/>
                <w:lang w:val="es-CO" w:eastAsia="es-CO"/>
              </w:rPr>
            </w:pPr>
          </w:p>
        </w:tc>
        <w:tc>
          <w:tcPr>
            <w:tcW w:w="85" w:type="pct"/>
            <w:tcBorders>
              <w:top w:val="nil"/>
              <w:left w:val="nil"/>
              <w:bottom w:val="nil"/>
              <w:right w:val="nil"/>
            </w:tcBorders>
            <w:shd w:val="clear" w:color="auto" w:fill="FFFFFF" w:themeFill="background1"/>
            <w:noWrap/>
            <w:vAlign w:val="bottom"/>
            <w:hideMark/>
          </w:tcPr>
          <w:p w14:paraId="33BC127C" w14:textId="77777777" w:rsidR="00F41643" w:rsidRPr="00350562" w:rsidRDefault="00F41643" w:rsidP="00F41643">
            <w:pPr>
              <w:rPr>
                <w:rFonts w:ascii="Arial" w:hAnsi="Arial" w:cs="Arial"/>
                <w:sz w:val="18"/>
                <w:szCs w:val="18"/>
                <w:lang w:val="es-CO" w:eastAsia="es-CO"/>
              </w:rPr>
            </w:pPr>
          </w:p>
        </w:tc>
      </w:tr>
      <w:tr w:rsidR="005B0C92" w:rsidRPr="00350562" w14:paraId="6BDDB4C0" w14:textId="77777777" w:rsidTr="0021435A">
        <w:trPr>
          <w:trHeight w:val="75"/>
        </w:trPr>
        <w:tc>
          <w:tcPr>
            <w:tcW w:w="222" w:type="pct"/>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14:paraId="05049819" w14:textId="77777777" w:rsidR="00F41643" w:rsidRPr="00350562" w:rsidRDefault="00F41643" w:rsidP="00F41643">
            <w:pPr>
              <w:jc w:val="center"/>
              <w:rPr>
                <w:rFonts w:ascii="Arial" w:hAnsi="Arial" w:cs="Arial"/>
                <w:color w:val="000000"/>
                <w:sz w:val="18"/>
                <w:szCs w:val="18"/>
                <w:lang w:val="es-CO" w:eastAsia="es-CO"/>
              </w:rPr>
            </w:pPr>
            <w:r w:rsidRPr="00350562">
              <w:rPr>
                <w:rFonts w:ascii="Arial" w:hAnsi="Arial" w:cs="Arial"/>
                <w:color w:val="000000"/>
                <w:sz w:val="18"/>
                <w:szCs w:val="18"/>
                <w:lang w:val="es-CO" w:eastAsia="es-CO"/>
              </w:rPr>
              <w:t>15</w:t>
            </w:r>
          </w:p>
        </w:tc>
        <w:tc>
          <w:tcPr>
            <w:tcW w:w="984" w:type="pct"/>
            <w:tcBorders>
              <w:top w:val="single" w:sz="8" w:space="0" w:color="auto"/>
              <w:left w:val="nil"/>
              <w:bottom w:val="single" w:sz="8" w:space="0" w:color="auto"/>
              <w:right w:val="single" w:sz="8" w:space="0" w:color="000000"/>
            </w:tcBorders>
            <w:shd w:val="clear" w:color="auto" w:fill="FFFFFF" w:themeFill="background1"/>
            <w:vAlign w:val="center"/>
            <w:hideMark/>
          </w:tcPr>
          <w:p w14:paraId="1C4BB487" w14:textId="77777777" w:rsidR="00F41643" w:rsidRPr="00350562" w:rsidRDefault="00F41643" w:rsidP="00F41643">
            <w:pPr>
              <w:jc w:val="center"/>
              <w:rPr>
                <w:rFonts w:ascii="Arial" w:hAnsi="Arial" w:cs="Arial"/>
                <w:color w:val="000000"/>
                <w:sz w:val="18"/>
                <w:szCs w:val="18"/>
                <w:lang w:val="es-CO" w:eastAsia="es-CO"/>
              </w:rPr>
            </w:pPr>
            <w:r w:rsidRPr="00350562">
              <w:rPr>
                <w:rFonts w:ascii="Arial" w:hAnsi="Arial" w:cs="Arial"/>
                <w:color w:val="000000"/>
                <w:sz w:val="18"/>
                <w:szCs w:val="18"/>
                <w:lang w:val="es-CO" w:eastAsia="es-CO"/>
              </w:rPr>
              <w:t xml:space="preserve"> fechaSolicitud</w:t>
            </w:r>
          </w:p>
        </w:tc>
        <w:tc>
          <w:tcPr>
            <w:tcW w:w="947" w:type="pct"/>
            <w:tcBorders>
              <w:top w:val="single" w:sz="8" w:space="0" w:color="auto"/>
              <w:left w:val="nil"/>
              <w:bottom w:val="single" w:sz="8" w:space="0" w:color="auto"/>
              <w:right w:val="single" w:sz="8" w:space="0" w:color="000000"/>
            </w:tcBorders>
            <w:shd w:val="clear" w:color="auto" w:fill="FFFFFF" w:themeFill="background1"/>
            <w:vAlign w:val="center"/>
            <w:hideMark/>
          </w:tcPr>
          <w:p w14:paraId="1F59506C" w14:textId="77777777" w:rsidR="00F41643" w:rsidRPr="00350562" w:rsidRDefault="00F41643" w:rsidP="00F41643">
            <w:pPr>
              <w:jc w:val="center"/>
              <w:rPr>
                <w:rFonts w:ascii="Arial" w:hAnsi="Arial" w:cs="Arial"/>
                <w:color w:val="000000"/>
                <w:sz w:val="18"/>
                <w:szCs w:val="18"/>
                <w:lang w:val="es-CO" w:eastAsia="es-CO"/>
              </w:rPr>
            </w:pPr>
            <w:r w:rsidRPr="00350562">
              <w:rPr>
                <w:rFonts w:ascii="Arial" w:hAnsi="Arial" w:cs="Arial"/>
                <w:color w:val="000000"/>
                <w:sz w:val="18"/>
                <w:szCs w:val="18"/>
                <w:lang w:val="es-CO" w:eastAsia="es-CO"/>
              </w:rPr>
              <w:t xml:space="preserve">Fecha de solicitud de entrega de medicamentos o dispositivos médicos por parte del usuario </w:t>
            </w:r>
          </w:p>
        </w:tc>
        <w:tc>
          <w:tcPr>
            <w:tcW w:w="1398" w:type="pct"/>
            <w:tcBorders>
              <w:top w:val="single" w:sz="8" w:space="0" w:color="auto"/>
              <w:left w:val="nil"/>
              <w:bottom w:val="single" w:sz="8" w:space="0" w:color="auto"/>
              <w:right w:val="single" w:sz="8" w:space="0" w:color="000000"/>
            </w:tcBorders>
            <w:shd w:val="clear" w:color="auto" w:fill="FFFFFF" w:themeFill="background1"/>
            <w:vAlign w:val="center"/>
            <w:hideMark/>
          </w:tcPr>
          <w:p w14:paraId="406F0D9C" w14:textId="77777777" w:rsidR="00F41643" w:rsidRPr="00350562" w:rsidRDefault="00F41643" w:rsidP="00F41643">
            <w:pPr>
              <w:rPr>
                <w:rFonts w:ascii="Arial" w:hAnsi="Arial" w:cs="Arial"/>
                <w:color w:val="000000"/>
                <w:sz w:val="18"/>
                <w:szCs w:val="18"/>
                <w:lang w:val="es-CO" w:eastAsia="es-CO"/>
              </w:rPr>
            </w:pPr>
            <w:r w:rsidRPr="00350562">
              <w:rPr>
                <w:rFonts w:ascii="Arial" w:hAnsi="Arial" w:cs="Arial"/>
                <w:color w:val="000000"/>
                <w:sz w:val="18"/>
                <w:szCs w:val="18"/>
                <w:lang w:val="es-CO" w:eastAsia="es-CO"/>
              </w:rPr>
              <w:t>Registre la fecha de atención en ventanilla para solicitud de entrega de medicamentos o dispositivos médicos por parte del usuario.</w:t>
            </w:r>
          </w:p>
        </w:tc>
        <w:tc>
          <w:tcPr>
            <w:tcW w:w="606" w:type="pct"/>
            <w:tcBorders>
              <w:top w:val="single" w:sz="8" w:space="0" w:color="auto"/>
              <w:left w:val="nil"/>
              <w:bottom w:val="single" w:sz="8" w:space="0" w:color="auto"/>
              <w:right w:val="single" w:sz="8" w:space="0" w:color="000000"/>
            </w:tcBorders>
            <w:shd w:val="clear" w:color="auto" w:fill="FFFFFF" w:themeFill="background1"/>
            <w:vAlign w:val="center"/>
            <w:hideMark/>
          </w:tcPr>
          <w:p w14:paraId="7F69F35C" w14:textId="77777777" w:rsidR="00F41643" w:rsidRPr="00350562" w:rsidRDefault="00F41643" w:rsidP="00F41643">
            <w:pPr>
              <w:jc w:val="center"/>
              <w:rPr>
                <w:rFonts w:ascii="Arial" w:hAnsi="Arial" w:cs="Arial"/>
                <w:color w:val="000000"/>
                <w:sz w:val="18"/>
                <w:szCs w:val="18"/>
                <w:lang w:val="es-CO" w:eastAsia="es-CO"/>
              </w:rPr>
            </w:pPr>
            <w:r w:rsidRPr="00350562">
              <w:rPr>
                <w:rFonts w:ascii="Arial" w:hAnsi="Arial" w:cs="Arial"/>
                <w:color w:val="000000"/>
                <w:sz w:val="18"/>
                <w:szCs w:val="18"/>
                <w:lang w:val="es-CO" w:eastAsia="es-CO"/>
              </w:rPr>
              <w:t>10</w:t>
            </w:r>
          </w:p>
        </w:tc>
        <w:tc>
          <w:tcPr>
            <w:tcW w:w="757" w:type="pct"/>
            <w:tcBorders>
              <w:top w:val="single" w:sz="8" w:space="0" w:color="auto"/>
              <w:left w:val="nil"/>
              <w:bottom w:val="single" w:sz="8" w:space="0" w:color="auto"/>
              <w:right w:val="single" w:sz="8" w:space="0" w:color="auto"/>
            </w:tcBorders>
            <w:shd w:val="clear" w:color="auto" w:fill="FFFFFF" w:themeFill="background1"/>
            <w:vAlign w:val="center"/>
            <w:hideMark/>
          </w:tcPr>
          <w:p w14:paraId="1EA9FA86" w14:textId="77777777" w:rsidR="00F41643" w:rsidRPr="00350562" w:rsidRDefault="00F41643" w:rsidP="00F41643">
            <w:pPr>
              <w:jc w:val="center"/>
              <w:rPr>
                <w:rFonts w:ascii="Arial" w:hAnsi="Arial" w:cs="Arial"/>
                <w:color w:val="000000"/>
                <w:sz w:val="18"/>
                <w:szCs w:val="18"/>
                <w:lang w:val="es-CO" w:eastAsia="es-CO"/>
              </w:rPr>
            </w:pPr>
            <w:r w:rsidRPr="00350562">
              <w:rPr>
                <w:rFonts w:ascii="Arial" w:hAnsi="Arial" w:cs="Arial"/>
                <w:color w:val="000000"/>
                <w:sz w:val="18"/>
                <w:szCs w:val="18"/>
                <w:lang w:val="es-CO" w:eastAsia="es-CO"/>
              </w:rPr>
              <w:t>Fecha con formato DD/MM/AAAA</w:t>
            </w:r>
          </w:p>
        </w:tc>
        <w:tc>
          <w:tcPr>
            <w:tcW w:w="85" w:type="pct"/>
            <w:shd w:val="clear" w:color="auto" w:fill="FFFFFF" w:themeFill="background1"/>
            <w:vAlign w:val="center"/>
            <w:hideMark/>
          </w:tcPr>
          <w:p w14:paraId="79FCA1F2" w14:textId="77777777" w:rsidR="00F41643" w:rsidRPr="00350562" w:rsidRDefault="00F41643" w:rsidP="00F41643">
            <w:pPr>
              <w:rPr>
                <w:rFonts w:ascii="Arial" w:hAnsi="Arial" w:cs="Arial"/>
                <w:sz w:val="18"/>
                <w:szCs w:val="18"/>
                <w:lang w:val="es-CO" w:eastAsia="es-CO"/>
              </w:rPr>
            </w:pPr>
          </w:p>
        </w:tc>
      </w:tr>
      <w:tr w:rsidR="005B0C92" w:rsidRPr="00350562" w14:paraId="216E73CE" w14:textId="77777777" w:rsidTr="0021435A">
        <w:trPr>
          <w:trHeight w:val="75"/>
        </w:trPr>
        <w:tc>
          <w:tcPr>
            <w:tcW w:w="222" w:type="pct"/>
            <w:tcBorders>
              <w:top w:val="nil"/>
              <w:left w:val="single" w:sz="8" w:space="0" w:color="auto"/>
              <w:bottom w:val="single" w:sz="8" w:space="0" w:color="auto"/>
              <w:right w:val="single" w:sz="8" w:space="0" w:color="000000"/>
            </w:tcBorders>
            <w:shd w:val="clear" w:color="auto" w:fill="FFFFFF" w:themeFill="background1"/>
            <w:vAlign w:val="center"/>
            <w:hideMark/>
          </w:tcPr>
          <w:p w14:paraId="336C230F" w14:textId="77777777" w:rsidR="00F41643" w:rsidRPr="00350562" w:rsidRDefault="00F41643" w:rsidP="00F41643">
            <w:pPr>
              <w:jc w:val="center"/>
              <w:rPr>
                <w:rFonts w:ascii="Arial" w:hAnsi="Arial" w:cs="Arial"/>
                <w:color w:val="000000"/>
                <w:sz w:val="18"/>
                <w:szCs w:val="18"/>
                <w:lang w:val="es-CO" w:eastAsia="es-CO"/>
              </w:rPr>
            </w:pPr>
            <w:r w:rsidRPr="00350562">
              <w:rPr>
                <w:rFonts w:ascii="Arial" w:hAnsi="Arial" w:cs="Arial"/>
                <w:color w:val="000000"/>
                <w:sz w:val="18"/>
                <w:szCs w:val="18"/>
                <w:lang w:val="es-CO" w:eastAsia="es-CO"/>
              </w:rPr>
              <w:t>16</w:t>
            </w:r>
          </w:p>
        </w:tc>
        <w:tc>
          <w:tcPr>
            <w:tcW w:w="984" w:type="pct"/>
            <w:tcBorders>
              <w:top w:val="nil"/>
              <w:left w:val="nil"/>
              <w:bottom w:val="single" w:sz="8" w:space="0" w:color="auto"/>
              <w:right w:val="single" w:sz="8" w:space="0" w:color="000000"/>
            </w:tcBorders>
            <w:shd w:val="clear" w:color="auto" w:fill="FFFFFF" w:themeFill="background1"/>
            <w:vAlign w:val="center"/>
            <w:hideMark/>
          </w:tcPr>
          <w:p w14:paraId="5689D349" w14:textId="77777777" w:rsidR="00F41643" w:rsidRPr="00350562" w:rsidRDefault="00F41643" w:rsidP="00F41643">
            <w:pPr>
              <w:jc w:val="center"/>
              <w:rPr>
                <w:rFonts w:ascii="Arial" w:hAnsi="Arial" w:cs="Arial"/>
                <w:color w:val="000000"/>
                <w:sz w:val="18"/>
                <w:szCs w:val="18"/>
                <w:lang w:val="es-CO" w:eastAsia="es-CO"/>
              </w:rPr>
            </w:pPr>
            <w:r w:rsidRPr="00350562">
              <w:rPr>
                <w:rFonts w:ascii="Arial" w:hAnsi="Arial" w:cs="Arial"/>
                <w:color w:val="000000"/>
                <w:sz w:val="18"/>
                <w:szCs w:val="18"/>
                <w:lang w:val="es-CO" w:eastAsia="es-CO"/>
              </w:rPr>
              <w:t xml:space="preserve"> horaSolicitud</w:t>
            </w:r>
          </w:p>
        </w:tc>
        <w:tc>
          <w:tcPr>
            <w:tcW w:w="947" w:type="pct"/>
            <w:tcBorders>
              <w:top w:val="nil"/>
              <w:left w:val="nil"/>
              <w:bottom w:val="single" w:sz="8" w:space="0" w:color="auto"/>
              <w:right w:val="single" w:sz="8" w:space="0" w:color="000000"/>
            </w:tcBorders>
            <w:shd w:val="clear" w:color="auto" w:fill="FFFFFF" w:themeFill="background1"/>
            <w:vAlign w:val="center"/>
            <w:hideMark/>
          </w:tcPr>
          <w:p w14:paraId="007B7363" w14:textId="77777777" w:rsidR="00F41643" w:rsidRPr="00350562" w:rsidRDefault="00F41643" w:rsidP="00F41643">
            <w:pPr>
              <w:jc w:val="center"/>
              <w:rPr>
                <w:rFonts w:ascii="Arial" w:hAnsi="Arial" w:cs="Arial"/>
                <w:color w:val="000000"/>
                <w:sz w:val="18"/>
                <w:szCs w:val="18"/>
                <w:lang w:val="es-CO" w:eastAsia="es-CO"/>
              </w:rPr>
            </w:pPr>
            <w:r w:rsidRPr="00350562">
              <w:rPr>
                <w:rFonts w:ascii="Arial" w:hAnsi="Arial" w:cs="Arial"/>
                <w:color w:val="000000"/>
                <w:sz w:val="18"/>
                <w:szCs w:val="18"/>
                <w:lang w:val="es-CO" w:eastAsia="es-CO"/>
              </w:rPr>
              <w:t>Hora de solicitud de entrega de medicamentos o dispositivos médicos por parte del usuario</w:t>
            </w:r>
          </w:p>
        </w:tc>
        <w:tc>
          <w:tcPr>
            <w:tcW w:w="1398" w:type="pct"/>
            <w:tcBorders>
              <w:top w:val="nil"/>
              <w:left w:val="nil"/>
              <w:bottom w:val="single" w:sz="8" w:space="0" w:color="auto"/>
              <w:right w:val="single" w:sz="8" w:space="0" w:color="000000"/>
            </w:tcBorders>
            <w:shd w:val="clear" w:color="auto" w:fill="FFFFFF" w:themeFill="background1"/>
            <w:vAlign w:val="center"/>
            <w:hideMark/>
          </w:tcPr>
          <w:p w14:paraId="1B06449B" w14:textId="77777777" w:rsidR="00F41643" w:rsidRPr="00350562" w:rsidRDefault="00F41643" w:rsidP="00F41643">
            <w:pPr>
              <w:rPr>
                <w:rFonts w:ascii="Arial" w:hAnsi="Arial" w:cs="Arial"/>
                <w:color w:val="000000"/>
                <w:sz w:val="18"/>
                <w:szCs w:val="18"/>
                <w:lang w:val="es-CO" w:eastAsia="es-CO"/>
              </w:rPr>
            </w:pPr>
            <w:r w:rsidRPr="00350562">
              <w:rPr>
                <w:rFonts w:ascii="Arial" w:hAnsi="Arial" w:cs="Arial"/>
                <w:color w:val="000000"/>
                <w:sz w:val="18"/>
                <w:szCs w:val="18"/>
                <w:lang w:val="es-CO" w:eastAsia="es-CO"/>
              </w:rPr>
              <w:t>Registre la hora de atención en ventanilla para solicitud de entrega de entrega de medicamentos o dispositivos médicos por parte del usuario.</w:t>
            </w:r>
          </w:p>
        </w:tc>
        <w:tc>
          <w:tcPr>
            <w:tcW w:w="606" w:type="pct"/>
            <w:tcBorders>
              <w:top w:val="nil"/>
              <w:left w:val="nil"/>
              <w:bottom w:val="single" w:sz="8" w:space="0" w:color="auto"/>
              <w:right w:val="single" w:sz="8" w:space="0" w:color="000000"/>
            </w:tcBorders>
            <w:shd w:val="clear" w:color="auto" w:fill="FFFFFF" w:themeFill="background1"/>
            <w:vAlign w:val="center"/>
            <w:hideMark/>
          </w:tcPr>
          <w:p w14:paraId="5A82A528" w14:textId="77777777" w:rsidR="00F41643" w:rsidRPr="00350562" w:rsidRDefault="00F41643" w:rsidP="00F41643">
            <w:pPr>
              <w:jc w:val="center"/>
              <w:rPr>
                <w:rFonts w:ascii="Arial" w:hAnsi="Arial" w:cs="Arial"/>
                <w:color w:val="000000"/>
                <w:sz w:val="18"/>
                <w:szCs w:val="18"/>
                <w:lang w:val="es-CO" w:eastAsia="es-CO"/>
              </w:rPr>
            </w:pPr>
            <w:r w:rsidRPr="00350562">
              <w:rPr>
                <w:rFonts w:ascii="Arial" w:hAnsi="Arial" w:cs="Arial"/>
                <w:color w:val="000000"/>
                <w:sz w:val="18"/>
                <w:szCs w:val="18"/>
                <w:lang w:val="es-CO" w:eastAsia="es-CO"/>
              </w:rPr>
              <w:t>5</w:t>
            </w:r>
          </w:p>
        </w:tc>
        <w:tc>
          <w:tcPr>
            <w:tcW w:w="757" w:type="pct"/>
            <w:tcBorders>
              <w:top w:val="nil"/>
              <w:left w:val="nil"/>
              <w:bottom w:val="single" w:sz="8" w:space="0" w:color="auto"/>
              <w:right w:val="single" w:sz="8" w:space="0" w:color="auto"/>
            </w:tcBorders>
            <w:shd w:val="clear" w:color="auto" w:fill="FFFFFF" w:themeFill="background1"/>
            <w:vAlign w:val="center"/>
            <w:hideMark/>
          </w:tcPr>
          <w:p w14:paraId="6106D35F" w14:textId="77777777" w:rsidR="00F41643" w:rsidRPr="00350562" w:rsidRDefault="00F41643" w:rsidP="00F41643">
            <w:pPr>
              <w:jc w:val="center"/>
              <w:rPr>
                <w:rFonts w:ascii="Arial" w:hAnsi="Arial" w:cs="Arial"/>
                <w:color w:val="000000"/>
                <w:sz w:val="18"/>
                <w:szCs w:val="18"/>
                <w:lang w:val="es-CO" w:eastAsia="es-CO"/>
              </w:rPr>
            </w:pPr>
            <w:r w:rsidRPr="00350562">
              <w:rPr>
                <w:rFonts w:ascii="Arial" w:hAnsi="Arial" w:cs="Arial"/>
                <w:color w:val="000000"/>
                <w:sz w:val="18"/>
                <w:szCs w:val="18"/>
                <w:lang w:val="es-CO" w:eastAsia="es-CO"/>
              </w:rPr>
              <w:t xml:space="preserve">Hora con formato (24 horas) </w:t>
            </w:r>
            <w:r w:rsidRPr="00350562">
              <w:rPr>
                <w:rFonts w:ascii="Arial" w:hAnsi="Arial" w:cs="Arial"/>
                <w:color w:val="000000"/>
                <w:sz w:val="18"/>
                <w:szCs w:val="18"/>
                <w:lang w:val="es-CO" w:eastAsia="es-CO"/>
              </w:rPr>
              <w:br/>
              <w:t>HH:MM</w:t>
            </w:r>
          </w:p>
        </w:tc>
        <w:tc>
          <w:tcPr>
            <w:tcW w:w="85" w:type="pct"/>
            <w:shd w:val="clear" w:color="auto" w:fill="FFFFFF" w:themeFill="background1"/>
            <w:vAlign w:val="center"/>
            <w:hideMark/>
          </w:tcPr>
          <w:p w14:paraId="5DE7D1F4" w14:textId="77777777" w:rsidR="00F41643" w:rsidRPr="00350562" w:rsidRDefault="00F41643" w:rsidP="00F41643">
            <w:pPr>
              <w:rPr>
                <w:rFonts w:ascii="Arial" w:hAnsi="Arial" w:cs="Arial"/>
                <w:sz w:val="18"/>
                <w:szCs w:val="18"/>
                <w:lang w:val="es-CO" w:eastAsia="es-CO"/>
              </w:rPr>
            </w:pPr>
          </w:p>
        </w:tc>
      </w:tr>
      <w:tr w:rsidR="005B0C92" w:rsidRPr="00350562" w14:paraId="597A308F" w14:textId="77777777" w:rsidTr="0021435A">
        <w:trPr>
          <w:trHeight w:val="75"/>
        </w:trPr>
        <w:tc>
          <w:tcPr>
            <w:tcW w:w="222" w:type="pct"/>
            <w:tcBorders>
              <w:top w:val="nil"/>
              <w:left w:val="single" w:sz="8" w:space="0" w:color="auto"/>
              <w:bottom w:val="single" w:sz="8" w:space="0" w:color="auto"/>
              <w:right w:val="single" w:sz="8" w:space="0" w:color="000000"/>
            </w:tcBorders>
            <w:shd w:val="clear" w:color="auto" w:fill="FFFFFF" w:themeFill="background1"/>
            <w:vAlign w:val="center"/>
            <w:hideMark/>
          </w:tcPr>
          <w:p w14:paraId="255D6A79" w14:textId="77777777" w:rsidR="00F41643" w:rsidRPr="00350562" w:rsidRDefault="00F41643" w:rsidP="00F41643">
            <w:pPr>
              <w:jc w:val="center"/>
              <w:rPr>
                <w:rFonts w:ascii="Arial" w:hAnsi="Arial" w:cs="Arial"/>
                <w:color w:val="000000"/>
                <w:sz w:val="18"/>
                <w:szCs w:val="18"/>
                <w:lang w:val="es-CO" w:eastAsia="es-CO"/>
              </w:rPr>
            </w:pPr>
            <w:r w:rsidRPr="00350562">
              <w:rPr>
                <w:rFonts w:ascii="Arial" w:hAnsi="Arial" w:cs="Arial"/>
                <w:color w:val="000000"/>
                <w:sz w:val="18"/>
                <w:szCs w:val="18"/>
                <w:lang w:val="es-CO" w:eastAsia="es-CO"/>
              </w:rPr>
              <w:t>17</w:t>
            </w:r>
          </w:p>
        </w:tc>
        <w:tc>
          <w:tcPr>
            <w:tcW w:w="984" w:type="pct"/>
            <w:tcBorders>
              <w:top w:val="nil"/>
              <w:left w:val="nil"/>
              <w:bottom w:val="single" w:sz="8" w:space="0" w:color="auto"/>
              <w:right w:val="single" w:sz="8" w:space="0" w:color="000000"/>
            </w:tcBorders>
            <w:shd w:val="clear" w:color="auto" w:fill="FFFFFF" w:themeFill="background1"/>
            <w:vAlign w:val="center"/>
            <w:hideMark/>
          </w:tcPr>
          <w:p w14:paraId="0BCA661F" w14:textId="77777777" w:rsidR="00F41643" w:rsidRPr="00350562" w:rsidRDefault="00F41643" w:rsidP="00F41643">
            <w:pPr>
              <w:jc w:val="center"/>
              <w:rPr>
                <w:rFonts w:ascii="Arial" w:hAnsi="Arial" w:cs="Arial"/>
                <w:color w:val="000000"/>
                <w:sz w:val="18"/>
                <w:szCs w:val="18"/>
                <w:lang w:val="es-CO" w:eastAsia="es-CO"/>
              </w:rPr>
            </w:pPr>
            <w:r w:rsidRPr="00350562">
              <w:rPr>
                <w:rFonts w:ascii="Arial" w:hAnsi="Arial" w:cs="Arial"/>
                <w:color w:val="000000"/>
                <w:sz w:val="18"/>
                <w:szCs w:val="18"/>
                <w:lang w:val="es-CO" w:eastAsia="es-CO"/>
              </w:rPr>
              <w:t xml:space="preserve"> fechaEntrega</w:t>
            </w:r>
          </w:p>
        </w:tc>
        <w:tc>
          <w:tcPr>
            <w:tcW w:w="947" w:type="pct"/>
            <w:tcBorders>
              <w:top w:val="nil"/>
              <w:left w:val="nil"/>
              <w:bottom w:val="single" w:sz="8" w:space="0" w:color="auto"/>
              <w:right w:val="single" w:sz="8" w:space="0" w:color="000000"/>
            </w:tcBorders>
            <w:shd w:val="clear" w:color="auto" w:fill="FFFFFF" w:themeFill="background1"/>
            <w:vAlign w:val="center"/>
            <w:hideMark/>
          </w:tcPr>
          <w:p w14:paraId="6EBC75A5" w14:textId="77777777" w:rsidR="00F41643" w:rsidRPr="00350562" w:rsidRDefault="00F41643" w:rsidP="00F41643">
            <w:pPr>
              <w:jc w:val="center"/>
              <w:rPr>
                <w:rFonts w:ascii="Arial" w:hAnsi="Arial" w:cs="Arial"/>
                <w:color w:val="000000"/>
                <w:sz w:val="18"/>
                <w:szCs w:val="18"/>
                <w:lang w:val="es-CO" w:eastAsia="es-CO"/>
              </w:rPr>
            </w:pPr>
            <w:r w:rsidRPr="00350562">
              <w:rPr>
                <w:rFonts w:ascii="Arial" w:hAnsi="Arial" w:cs="Arial"/>
                <w:color w:val="000000"/>
                <w:sz w:val="18"/>
                <w:szCs w:val="18"/>
                <w:lang w:val="es-CO" w:eastAsia="es-CO"/>
              </w:rPr>
              <w:t>Fecha de entrega de medicamentos o dispositivos médicos al usuario</w:t>
            </w:r>
          </w:p>
        </w:tc>
        <w:tc>
          <w:tcPr>
            <w:tcW w:w="1398" w:type="pct"/>
            <w:tcBorders>
              <w:top w:val="nil"/>
              <w:left w:val="nil"/>
              <w:bottom w:val="single" w:sz="8" w:space="0" w:color="auto"/>
              <w:right w:val="single" w:sz="8" w:space="0" w:color="000000"/>
            </w:tcBorders>
            <w:shd w:val="clear" w:color="auto" w:fill="FFFFFF" w:themeFill="background1"/>
            <w:vAlign w:val="center"/>
            <w:hideMark/>
          </w:tcPr>
          <w:p w14:paraId="4EFA3898" w14:textId="77777777" w:rsidR="00F41643" w:rsidRPr="00350562" w:rsidRDefault="00F41643" w:rsidP="00F41643">
            <w:pPr>
              <w:rPr>
                <w:rFonts w:ascii="Arial" w:hAnsi="Arial" w:cs="Arial"/>
                <w:color w:val="000000"/>
                <w:sz w:val="18"/>
                <w:szCs w:val="18"/>
                <w:lang w:val="es-CO" w:eastAsia="es-CO"/>
              </w:rPr>
            </w:pPr>
            <w:r w:rsidRPr="00350562">
              <w:rPr>
                <w:rFonts w:ascii="Arial" w:hAnsi="Arial" w:cs="Arial"/>
                <w:color w:val="000000"/>
                <w:sz w:val="18"/>
                <w:szCs w:val="18"/>
                <w:lang w:val="es-CO" w:eastAsia="es-CO"/>
              </w:rPr>
              <w:t>Registre la fecha de entrega de medicamentos o dispositivos médicos al usuario.</w:t>
            </w:r>
          </w:p>
        </w:tc>
        <w:tc>
          <w:tcPr>
            <w:tcW w:w="606" w:type="pct"/>
            <w:tcBorders>
              <w:top w:val="nil"/>
              <w:left w:val="nil"/>
              <w:bottom w:val="single" w:sz="8" w:space="0" w:color="auto"/>
              <w:right w:val="single" w:sz="8" w:space="0" w:color="000000"/>
            </w:tcBorders>
            <w:shd w:val="clear" w:color="auto" w:fill="FFFFFF" w:themeFill="background1"/>
            <w:vAlign w:val="center"/>
            <w:hideMark/>
          </w:tcPr>
          <w:p w14:paraId="705A1095" w14:textId="77777777" w:rsidR="00F41643" w:rsidRPr="00350562" w:rsidRDefault="00F41643" w:rsidP="00F41643">
            <w:pPr>
              <w:jc w:val="center"/>
              <w:rPr>
                <w:rFonts w:ascii="Arial" w:hAnsi="Arial" w:cs="Arial"/>
                <w:color w:val="000000"/>
                <w:sz w:val="18"/>
                <w:szCs w:val="18"/>
                <w:lang w:val="es-CO" w:eastAsia="es-CO"/>
              </w:rPr>
            </w:pPr>
            <w:r w:rsidRPr="00350562">
              <w:rPr>
                <w:rFonts w:ascii="Arial" w:hAnsi="Arial" w:cs="Arial"/>
                <w:color w:val="000000"/>
                <w:sz w:val="18"/>
                <w:szCs w:val="18"/>
                <w:lang w:val="es-CO" w:eastAsia="es-CO"/>
              </w:rPr>
              <w:t>10</w:t>
            </w:r>
          </w:p>
        </w:tc>
        <w:tc>
          <w:tcPr>
            <w:tcW w:w="757" w:type="pct"/>
            <w:tcBorders>
              <w:top w:val="nil"/>
              <w:left w:val="nil"/>
              <w:bottom w:val="single" w:sz="8" w:space="0" w:color="auto"/>
              <w:right w:val="single" w:sz="8" w:space="0" w:color="auto"/>
            </w:tcBorders>
            <w:shd w:val="clear" w:color="auto" w:fill="FFFFFF" w:themeFill="background1"/>
            <w:vAlign w:val="center"/>
            <w:hideMark/>
          </w:tcPr>
          <w:p w14:paraId="4A3B1D83" w14:textId="77777777" w:rsidR="00F41643" w:rsidRPr="00350562" w:rsidRDefault="00F41643" w:rsidP="00F41643">
            <w:pPr>
              <w:jc w:val="center"/>
              <w:rPr>
                <w:rFonts w:ascii="Arial" w:hAnsi="Arial" w:cs="Arial"/>
                <w:color w:val="000000"/>
                <w:sz w:val="18"/>
                <w:szCs w:val="18"/>
                <w:lang w:val="es-CO" w:eastAsia="es-CO"/>
              </w:rPr>
            </w:pPr>
            <w:r w:rsidRPr="00350562">
              <w:rPr>
                <w:rFonts w:ascii="Arial" w:hAnsi="Arial" w:cs="Arial"/>
                <w:color w:val="000000"/>
                <w:sz w:val="18"/>
                <w:szCs w:val="18"/>
                <w:lang w:val="es-CO" w:eastAsia="es-CO"/>
              </w:rPr>
              <w:t>Fecha con formato DD/MM/AAAA</w:t>
            </w:r>
          </w:p>
        </w:tc>
        <w:tc>
          <w:tcPr>
            <w:tcW w:w="85" w:type="pct"/>
            <w:shd w:val="clear" w:color="auto" w:fill="FFFFFF" w:themeFill="background1"/>
            <w:vAlign w:val="center"/>
            <w:hideMark/>
          </w:tcPr>
          <w:p w14:paraId="58E80E51" w14:textId="77777777" w:rsidR="00F41643" w:rsidRPr="00350562" w:rsidRDefault="00F41643" w:rsidP="00F41643">
            <w:pPr>
              <w:rPr>
                <w:rFonts w:ascii="Arial" w:hAnsi="Arial" w:cs="Arial"/>
                <w:sz w:val="18"/>
                <w:szCs w:val="18"/>
                <w:lang w:val="es-CO" w:eastAsia="es-CO"/>
              </w:rPr>
            </w:pPr>
          </w:p>
        </w:tc>
      </w:tr>
      <w:tr w:rsidR="005B0C92" w:rsidRPr="00350562" w14:paraId="58993D24" w14:textId="77777777" w:rsidTr="0021435A">
        <w:trPr>
          <w:trHeight w:val="75"/>
        </w:trPr>
        <w:tc>
          <w:tcPr>
            <w:tcW w:w="222" w:type="pct"/>
            <w:tcBorders>
              <w:top w:val="nil"/>
              <w:left w:val="single" w:sz="8" w:space="0" w:color="auto"/>
              <w:bottom w:val="single" w:sz="8" w:space="0" w:color="auto"/>
              <w:right w:val="single" w:sz="8" w:space="0" w:color="000000"/>
            </w:tcBorders>
            <w:shd w:val="clear" w:color="auto" w:fill="FFFFFF" w:themeFill="background1"/>
            <w:vAlign w:val="center"/>
            <w:hideMark/>
          </w:tcPr>
          <w:p w14:paraId="3FA5D6CF" w14:textId="77777777" w:rsidR="00F41643" w:rsidRPr="00350562" w:rsidRDefault="00F41643" w:rsidP="00F41643">
            <w:pPr>
              <w:jc w:val="center"/>
              <w:rPr>
                <w:rFonts w:ascii="Arial" w:hAnsi="Arial" w:cs="Arial"/>
                <w:color w:val="000000"/>
                <w:sz w:val="18"/>
                <w:szCs w:val="18"/>
                <w:lang w:val="es-CO" w:eastAsia="es-CO"/>
              </w:rPr>
            </w:pPr>
            <w:r w:rsidRPr="00350562">
              <w:rPr>
                <w:rFonts w:ascii="Arial" w:hAnsi="Arial" w:cs="Arial"/>
                <w:color w:val="000000"/>
                <w:sz w:val="18"/>
                <w:szCs w:val="18"/>
                <w:lang w:val="es-CO" w:eastAsia="es-CO"/>
              </w:rPr>
              <w:t>18</w:t>
            </w:r>
          </w:p>
        </w:tc>
        <w:tc>
          <w:tcPr>
            <w:tcW w:w="984" w:type="pct"/>
            <w:tcBorders>
              <w:top w:val="nil"/>
              <w:left w:val="nil"/>
              <w:bottom w:val="single" w:sz="8" w:space="0" w:color="auto"/>
              <w:right w:val="single" w:sz="8" w:space="0" w:color="000000"/>
            </w:tcBorders>
            <w:shd w:val="clear" w:color="auto" w:fill="FFFFFF" w:themeFill="background1"/>
            <w:vAlign w:val="center"/>
            <w:hideMark/>
          </w:tcPr>
          <w:p w14:paraId="582E9C83" w14:textId="77777777" w:rsidR="00F41643" w:rsidRPr="00350562" w:rsidRDefault="00F41643" w:rsidP="00F41643">
            <w:pPr>
              <w:jc w:val="center"/>
              <w:rPr>
                <w:rFonts w:ascii="Arial" w:hAnsi="Arial" w:cs="Arial"/>
                <w:color w:val="000000"/>
                <w:sz w:val="18"/>
                <w:szCs w:val="18"/>
                <w:lang w:val="es-CO" w:eastAsia="es-CO"/>
              </w:rPr>
            </w:pPr>
            <w:r w:rsidRPr="00350562">
              <w:rPr>
                <w:rFonts w:ascii="Arial" w:hAnsi="Arial" w:cs="Arial"/>
                <w:color w:val="000000"/>
                <w:sz w:val="18"/>
                <w:szCs w:val="18"/>
                <w:lang w:val="es-CO" w:eastAsia="es-CO"/>
              </w:rPr>
              <w:t xml:space="preserve"> horaEntrega</w:t>
            </w:r>
          </w:p>
        </w:tc>
        <w:tc>
          <w:tcPr>
            <w:tcW w:w="947" w:type="pct"/>
            <w:tcBorders>
              <w:top w:val="nil"/>
              <w:left w:val="nil"/>
              <w:bottom w:val="single" w:sz="8" w:space="0" w:color="auto"/>
              <w:right w:val="single" w:sz="8" w:space="0" w:color="000000"/>
            </w:tcBorders>
            <w:shd w:val="clear" w:color="auto" w:fill="FFFFFF" w:themeFill="background1"/>
            <w:vAlign w:val="center"/>
            <w:hideMark/>
          </w:tcPr>
          <w:p w14:paraId="0F373B37" w14:textId="77777777" w:rsidR="00F41643" w:rsidRPr="00350562" w:rsidRDefault="00F41643" w:rsidP="00F41643">
            <w:pPr>
              <w:jc w:val="center"/>
              <w:rPr>
                <w:rFonts w:ascii="Arial" w:hAnsi="Arial" w:cs="Arial"/>
                <w:color w:val="000000"/>
                <w:sz w:val="18"/>
                <w:szCs w:val="18"/>
                <w:lang w:val="es-CO" w:eastAsia="es-CO"/>
              </w:rPr>
            </w:pPr>
            <w:r w:rsidRPr="00350562">
              <w:rPr>
                <w:rFonts w:ascii="Arial" w:hAnsi="Arial" w:cs="Arial"/>
                <w:color w:val="000000"/>
                <w:sz w:val="18"/>
                <w:szCs w:val="18"/>
                <w:lang w:val="es-CO" w:eastAsia="es-CO"/>
              </w:rPr>
              <w:t xml:space="preserve">Hora de entrega de medicamentos o dispositivos médicos al usuario </w:t>
            </w:r>
          </w:p>
        </w:tc>
        <w:tc>
          <w:tcPr>
            <w:tcW w:w="1398" w:type="pct"/>
            <w:tcBorders>
              <w:top w:val="nil"/>
              <w:left w:val="nil"/>
              <w:bottom w:val="single" w:sz="8" w:space="0" w:color="auto"/>
              <w:right w:val="single" w:sz="8" w:space="0" w:color="000000"/>
            </w:tcBorders>
            <w:shd w:val="clear" w:color="auto" w:fill="FFFFFF" w:themeFill="background1"/>
            <w:vAlign w:val="center"/>
            <w:hideMark/>
          </w:tcPr>
          <w:p w14:paraId="54E7567D" w14:textId="77777777" w:rsidR="00F41643" w:rsidRPr="00350562" w:rsidRDefault="00F41643" w:rsidP="00F41643">
            <w:pPr>
              <w:rPr>
                <w:rFonts w:ascii="Arial" w:hAnsi="Arial" w:cs="Arial"/>
                <w:color w:val="000000"/>
                <w:sz w:val="18"/>
                <w:szCs w:val="18"/>
                <w:lang w:val="es-CO" w:eastAsia="es-CO"/>
              </w:rPr>
            </w:pPr>
            <w:r w:rsidRPr="00350562">
              <w:rPr>
                <w:rFonts w:ascii="Arial" w:hAnsi="Arial" w:cs="Arial"/>
                <w:color w:val="000000"/>
                <w:sz w:val="18"/>
                <w:szCs w:val="18"/>
                <w:lang w:val="es-CO" w:eastAsia="es-CO"/>
              </w:rPr>
              <w:t>Registre la hora de atención en ventanilla para entrega de medicamentos o dispositivos médicos al usuario.</w:t>
            </w:r>
          </w:p>
        </w:tc>
        <w:tc>
          <w:tcPr>
            <w:tcW w:w="606" w:type="pct"/>
            <w:tcBorders>
              <w:top w:val="nil"/>
              <w:left w:val="nil"/>
              <w:bottom w:val="single" w:sz="8" w:space="0" w:color="auto"/>
              <w:right w:val="single" w:sz="8" w:space="0" w:color="000000"/>
            </w:tcBorders>
            <w:shd w:val="clear" w:color="auto" w:fill="FFFFFF" w:themeFill="background1"/>
            <w:vAlign w:val="center"/>
            <w:hideMark/>
          </w:tcPr>
          <w:p w14:paraId="49EDEB60" w14:textId="77777777" w:rsidR="00F41643" w:rsidRPr="00350562" w:rsidRDefault="00F41643" w:rsidP="00F41643">
            <w:pPr>
              <w:jc w:val="center"/>
              <w:rPr>
                <w:rFonts w:ascii="Arial" w:hAnsi="Arial" w:cs="Arial"/>
                <w:color w:val="000000"/>
                <w:sz w:val="18"/>
                <w:szCs w:val="18"/>
                <w:lang w:val="es-CO" w:eastAsia="es-CO"/>
              </w:rPr>
            </w:pPr>
            <w:r w:rsidRPr="00350562">
              <w:rPr>
                <w:rFonts w:ascii="Arial" w:hAnsi="Arial" w:cs="Arial"/>
                <w:color w:val="000000"/>
                <w:sz w:val="18"/>
                <w:szCs w:val="18"/>
                <w:lang w:val="es-CO" w:eastAsia="es-CO"/>
              </w:rPr>
              <w:t>5</w:t>
            </w:r>
          </w:p>
        </w:tc>
        <w:tc>
          <w:tcPr>
            <w:tcW w:w="757" w:type="pct"/>
            <w:tcBorders>
              <w:top w:val="nil"/>
              <w:left w:val="nil"/>
              <w:bottom w:val="single" w:sz="8" w:space="0" w:color="auto"/>
              <w:right w:val="single" w:sz="8" w:space="0" w:color="auto"/>
            </w:tcBorders>
            <w:shd w:val="clear" w:color="auto" w:fill="FFFFFF" w:themeFill="background1"/>
            <w:vAlign w:val="center"/>
            <w:hideMark/>
          </w:tcPr>
          <w:p w14:paraId="476BA647" w14:textId="77777777" w:rsidR="00F41643" w:rsidRPr="00350562" w:rsidRDefault="00F41643" w:rsidP="00F41643">
            <w:pPr>
              <w:jc w:val="center"/>
              <w:rPr>
                <w:rFonts w:ascii="Arial" w:hAnsi="Arial" w:cs="Arial"/>
                <w:color w:val="000000"/>
                <w:sz w:val="18"/>
                <w:szCs w:val="18"/>
                <w:lang w:val="es-CO" w:eastAsia="es-CO"/>
              </w:rPr>
            </w:pPr>
            <w:r w:rsidRPr="00350562">
              <w:rPr>
                <w:rFonts w:ascii="Arial" w:hAnsi="Arial" w:cs="Arial"/>
                <w:color w:val="000000"/>
                <w:sz w:val="18"/>
                <w:szCs w:val="18"/>
                <w:lang w:val="es-CO" w:eastAsia="es-CO"/>
              </w:rPr>
              <w:t xml:space="preserve">Hora con formato (24 horas) </w:t>
            </w:r>
            <w:r w:rsidRPr="00350562">
              <w:rPr>
                <w:rFonts w:ascii="Arial" w:hAnsi="Arial" w:cs="Arial"/>
                <w:color w:val="000000"/>
                <w:sz w:val="18"/>
                <w:szCs w:val="18"/>
                <w:lang w:val="es-CO" w:eastAsia="es-CO"/>
              </w:rPr>
              <w:br/>
              <w:t>HH:MM</w:t>
            </w:r>
          </w:p>
        </w:tc>
        <w:tc>
          <w:tcPr>
            <w:tcW w:w="85" w:type="pct"/>
            <w:shd w:val="clear" w:color="auto" w:fill="FFFFFF" w:themeFill="background1"/>
            <w:vAlign w:val="center"/>
            <w:hideMark/>
          </w:tcPr>
          <w:p w14:paraId="07D6DAEC" w14:textId="77777777" w:rsidR="00F41643" w:rsidRPr="00350562" w:rsidRDefault="00F41643" w:rsidP="00F41643">
            <w:pPr>
              <w:rPr>
                <w:rFonts w:ascii="Arial" w:hAnsi="Arial" w:cs="Arial"/>
                <w:sz w:val="18"/>
                <w:szCs w:val="18"/>
                <w:lang w:val="es-CO" w:eastAsia="es-CO"/>
              </w:rPr>
            </w:pPr>
          </w:p>
        </w:tc>
      </w:tr>
      <w:tr w:rsidR="005B0C92" w:rsidRPr="00350562" w14:paraId="2984E3C3" w14:textId="77777777" w:rsidTr="00C87526">
        <w:trPr>
          <w:trHeight w:val="1056"/>
        </w:trPr>
        <w:tc>
          <w:tcPr>
            <w:tcW w:w="222" w:type="pct"/>
            <w:vMerge w:val="restart"/>
            <w:tcBorders>
              <w:top w:val="nil"/>
              <w:left w:val="single" w:sz="8" w:space="0" w:color="auto"/>
              <w:bottom w:val="single" w:sz="8" w:space="0" w:color="000000"/>
              <w:right w:val="single" w:sz="8" w:space="0" w:color="000000"/>
            </w:tcBorders>
            <w:shd w:val="clear" w:color="auto" w:fill="FFFFFF" w:themeFill="background1"/>
            <w:vAlign w:val="center"/>
            <w:hideMark/>
          </w:tcPr>
          <w:p w14:paraId="09CB6AC5" w14:textId="77777777" w:rsidR="00F41643" w:rsidRPr="00350562" w:rsidRDefault="00F41643" w:rsidP="00F41643">
            <w:pPr>
              <w:jc w:val="center"/>
              <w:rPr>
                <w:rFonts w:ascii="Arial" w:hAnsi="Arial" w:cs="Arial"/>
                <w:color w:val="000000"/>
                <w:sz w:val="18"/>
                <w:szCs w:val="18"/>
                <w:lang w:val="es-CO" w:eastAsia="es-CO"/>
              </w:rPr>
            </w:pPr>
            <w:r w:rsidRPr="00350562">
              <w:rPr>
                <w:rFonts w:ascii="Arial" w:hAnsi="Arial" w:cs="Arial"/>
                <w:color w:val="000000"/>
                <w:sz w:val="18"/>
                <w:szCs w:val="18"/>
                <w:lang w:val="es-CO" w:eastAsia="es-CO"/>
              </w:rPr>
              <w:lastRenderedPageBreak/>
              <w:t>19</w:t>
            </w:r>
          </w:p>
        </w:tc>
        <w:tc>
          <w:tcPr>
            <w:tcW w:w="984" w:type="pct"/>
            <w:vMerge w:val="restart"/>
            <w:tcBorders>
              <w:top w:val="nil"/>
              <w:left w:val="single" w:sz="8" w:space="0" w:color="000000"/>
              <w:bottom w:val="single" w:sz="8" w:space="0" w:color="000000"/>
              <w:right w:val="single" w:sz="8" w:space="0" w:color="000000"/>
            </w:tcBorders>
            <w:shd w:val="clear" w:color="auto" w:fill="FFFFFF" w:themeFill="background1"/>
            <w:vAlign w:val="center"/>
            <w:hideMark/>
          </w:tcPr>
          <w:p w14:paraId="5BCBAF21" w14:textId="77777777" w:rsidR="00F41643" w:rsidRPr="00350562" w:rsidRDefault="00F41643" w:rsidP="00F41643">
            <w:pPr>
              <w:jc w:val="center"/>
              <w:rPr>
                <w:rFonts w:ascii="Arial" w:hAnsi="Arial" w:cs="Arial"/>
                <w:color w:val="000000"/>
                <w:sz w:val="18"/>
                <w:szCs w:val="18"/>
                <w:lang w:val="es-CO" w:eastAsia="es-CO"/>
              </w:rPr>
            </w:pPr>
            <w:r w:rsidRPr="00350562">
              <w:rPr>
                <w:rFonts w:ascii="Arial" w:hAnsi="Arial" w:cs="Arial"/>
                <w:color w:val="000000"/>
                <w:sz w:val="18"/>
                <w:szCs w:val="18"/>
                <w:lang w:val="es-CO" w:eastAsia="es-CO"/>
              </w:rPr>
              <w:t>modalidadEntrega</w:t>
            </w:r>
          </w:p>
        </w:tc>
        <w:tc>
          <w:tcPr>
            <w:tcW w:w="947" w:type="pct"/>
            <w:vMerge w:val="restart"/>
            <w:tcBorders>
              <w:top w:val="nil"/>
              <w:left w:val="single" w:sz="8" w:space="0" w:color="000000"/>
              <w:bottom w:val="single" w:sz="8" w:space="0" w:color="000000"/>
              <w:right w:val="single" w:sz="8" w:space="0" w:color="000000"/>
            </w:tcBorders>
            <w:shd w:val="clear" w:color="auto" w:fill="FFFFFF" w:themeFill="background1"/>
            <w:vAlign w:val="center"/>
            <w:hideMark/>
          </w:tcPr>
          <w:p w14:paraId="300A5B3B" w14:textId="77777777" w:rsidR="00F41643" w:rsidRPr="00350562" w:rsidRDefault="00F41643" w:rsidP="00F41643">
            <w:pPr>
              <w:jc w:val="center"/>
              <w:rPr>
                <w:rFonts w:ascii="Arial" w:hAnsi="Arial" w:cs="Arial"/>
                <w:color w:val="000000"/>
                <w:sz w:val="18"/>
                <w:szCs w:val="18"/>
                <w:lang w:val="es-CO" w:eastAsia="es-CO"/>
              </w:rPr>
            </w:pPr>
            <w:r w:rsidRPr="00350562">
              <w:rPr>
                <w:rFonts w:ascii="Arial" w:hAnsi="Arial" w:cs="Arial"/>
                <w:color w:val="000000"/>
                <w:sz w:val="18"/>
                <w:szCs w:val="18"/>
                <w:lang w:val="es-CO" w:eastAsia="es-CO"/>
              </w:rPr>
              <w:t>Modalidad de entrega de medicamentos o dispositivos médicos</w:t>
            </w:r>
          </w:p>
        </w:tc>
        <w:tc>
          <w:tcPr>
            <w:tcW w:w="1398" w:type="pct"/>
            <w:tcBorders>
              <w:top w:val="nil"/>
              <w:left w:val="nil"/>
              <w:bottom w:val="nil"/>
              <w:right w:val="single" w:sz="8" w:space="0" w:color="000000"/>
            </w:tcBorders>
            <w:shd w:val="clear" w:color="auto" w:fill="FFFFFF" w:themeFill="background1"/>
            <w:vAlign w:val="center"/>
            <w:hideMark/>
          </w:tcPr>
          <w:p w14:paraId="185AC2E6" w14:textId="77777777" w:rsidR="00F41643" w:rsidRPr="00350562" w:rsidRDefault="00F41643" w:rsidP="00F41643">
            <w:pPr>
              <w:rPr>
                <w:rFonts w:ascii="Arial" w:hAnsi="Arial" w:cs="Arial"/>
                <w:color w:val="000000"/>
                <w:sz w:val="18"/>
                <w:szCs w:val="18"/>
                <w:lang w:val="es-CO" w:eastAsia="es-CO"/>
              </w:rPr>
            </w:pPr>
            <w:r w:rsidRPr="00350562">
              <w:rPr>
                <w:rFonts w:ascii="Arial" w:hAnsi="Arial" w:cs="Arial"/>
                <w:color w:val="000000"/>
                <w:sz w:val="18"/>
                <w:szCs w:val="18"/>
                <w:lang w:val="es-CO" w:eastAsia="es-CO"/>
              </w:rPr>
              <w:t>Registre si la entrega de medicamentos o dispositivos médicos se realizó en alguna de las siguientes modalidades:</w:t>
            </w:r>
          </w:p>
        </w:tc>
        <w:tc>
          <w:tcPr>
            <w:tcW w:w="606" w:type="pct"/>
            <w:vMerge w:val="restart"/>
            <w:tcBorders>
              <w:top w:val="nil"/>
              <w:left w:val="single" w:sz="8" w:space="0" w:color="000000"/>
              <w:bottom w:val="single" w:sz="8" w:space="0" w:color="000000"/>
              <w:right w:val="single" w:sz="8" w:space="0" w:color="000000"/>
            </w:tcBorders>
            <w:shd w:val="clear" w:color="auto" w:fill="FFFFFF" w:themeFill="background1"/>
            <w:vAlign w:val="center"/>
            <w:hideMark/>
          </w:tcPr>
          <w:p w14:paraId="6CF3AA93" w14:textId="77777777" w:rsidR="00F41643" w:rsidRPr="00350562" w:rsidRDefault="00F41643" w:rsidP="00F41643">
            <w:pPr>
              <w:jc w:val="center"/>
              <w:rPr>
                <w:rFonts w:ascii="Arial" w:hAnsi="Arial" w:cs="Arial"/>
                <w:color w:val="000000"/>
                <w:sz w:val="18"/>
                <w:szCs w:val="18"/>
                <w:lang w:val="es-CO" w:eastAsia="es-CO"/>
              </w:rPr>
            </w:pPr>
            <w:r w:rsidRPr="00350562">
              <w:rPr>
                <w:rFonts w:ascii="Arial" w:hAnsi="Arial" w:cs="Arial"/>
                <w:color w:val="000000"/>
                <w:sz w:val="18"/>
                <w:szCs w:val="18"/>
                <w:lang w:val="es-CO" w:eastAsia="es-CO"/>
              </w:rPr>
              <w:t>1</w:t>
            </w:r>
          </w:p>
        </w:tc>
        <w:tc>
          <w:tcPr>
            <w:tcW w:w="757" w:type="pct"/>
            <w:vMerge w:val="restart"/>
            <w:tcBorders>
              <w:top w:val="nil"/>
              <w:left w:val="single" w:sz="8" w:space="0" w:color="000000"/>
              <w:bottom w:val="single" w:sz="8" w:space="0" w:color="000000"/>
              <w:right w:val="single" w:sz="8" w:space="0" w:color="auto"/>
            </w:tcBorders>
            <w:shd w:val="clear" w:color="auto" w:fill="FFFFFF" w:themeFill="background1"/>
            <w:vAlign w:val="center"/>
            <w:hideMark/>
          </w:tcPr>
          <w:p w14:paraId="5AE3AC02" w14:textId="77777777" w:rsidR="00F41643" w:rsidRPr="00350562" w:rsidRDefault="00F41643" w:rsidP="00F41643">
            <w:pPr>
              <w:jc w:val="center"/>
              <w:rPr>
                <w:rFonts w:ascii="Arial" w:hAnsi="Arial" w:cs="Arial"/>
                <w:color w:val="000000"/>
                <w:sz w:val="18"/>
                <w:szCs w:val="18"/>
                <w:lang w:val="es-CO" w:eastAsia="es-CO"/>
              </w:rPr>
            </w:pPr>
            <w:r w:rsidRPr="00350562">
              <w:rPr>
                <w:rFonts w:ascii="Arial" w:hAnsi="Arial" w:cs="Arial"/>
                <w:color w:val="000000"/>
                <w:sz w:val="18"/>
                <w:szCs w:val="18"/>
                <w:lang w:val="es-CO" w:eastAsia="es-CO"/>
              </w:rPr>
              <w:t>Numérico</w:t>
            </w:r>
          </w:p>
        </w:tc>
        <w:tc>
          <w:tcPr>
            <w:tcW w:w="85" w:type="pct"/>
            <w:shd w:val="clear" w:color="auto" w:fill="FFFFFF" w:themeFill="background1"/>
            <w:vAlign w:val="center"/>
            <w:hideMark/>
          </w:tcPr>
          <w:p w14:paraId="6B4AA410" w14:textId="77777777" w:rsidR="00F41643" w:rsidRPr="00350562" w:rsidRDefault="00F41643" w:rsidP="00F41643">
            <w:pPr>
              <w:rPr>
                <w:rFonts w:ascii="Arial" w:hAnsi="Arial" w:cs="Arial"/>
                <w:sz w:val="18"/>
                <w:szCs w:val="18"/>
                <w:lang w:val="es-CO" w:eastAsia="es-CO"/>
              </w:rPr>
            </w:pPr>
          </w:p>
        </w:tc>
      </w:tr>
      <w:tr w:rsidR="005B0C92" w:rsidRPr="00350562" w14:paraId="65A56A97" w14:textId="77777777" w:rsidTr="00C87526">
        <w:trPr>
          <w:trHeight w:val="276"/>
        </w:trPr>
        <w:tc>
          <w:tcPr>
            <w:tcW w:w="222" w:type="pct"/>
            <w:vMerge/>
            <w:tcBorders>
              <w:top w:val="nil"/>
              <w:left w:val="single" w:sz="8" w:space="0" w:color="auto"/>
              <w:bottom w:val="single" w:sz="8" w:space="0" w:color="000000"/>
              <w:right w:val="single" w:sz="8" w:space="0" w:color="000000"/>
            </w:tcBorders>
            <w:shd w:val="clear" w:color="auto" w:fill="FFFFFF" w:themeFill="background1"/>
            <w:vAlign w:val="center"/>
            <w:hideMark/>
          </w:tcPr>
          <w:p w14:paraId="6A2283AF" w14:textId="77777777" w:rsidR="00F41643" w:rsidRPr="00350562" w:rsidRDefault="00F41643" w:rsidP="00F41643">
            <w:pPr>
              <w:rPr>
                <w:rFonts w:ascii="Arial" w:hAnsi="Arial" w:cs="Arial"/>
                <w:color w:val="000000"/>
                <w:sz w:val="18"/>
                <w:szCs w:val="18"/>
                <w:lang w:val="es-CO" w:eastAsia="es-CO"/>
              </w:rPr>
            </w:pPr>
          </w:p>
        </w:tc>
        <w:tc>
          <w:tcPr>
            <w:tcW w:w="984"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4922B43B" w14:textId="77777777" w:rsidR="00F41643" w:rsidRPr="00350562" w:rsidRDefault="00F41643" w:rsidP="00F41643">
            <w:pPr>
              <w:rPr>
                <w:rFonts w:ascii="Arial" w:hAnsi="Arial" w:cs="Arial"/>
                <w:color w:val="000000"/>
                <w:sz w:val="18"/>
                <w:szCs w:val="18"/>
                <w:lang w:val="es-CO" w:eastAsia="es-CO"/>
              </w:rPr>
            </w:pPr>
          </w:p>
        </w:tc>
        <w:tc>
          <w:tcPr>
            <w:tcW w:w="947"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5369053D" w14:textId="77777777" w:rsidR="00F41643" w:rsidRPr="00350562" w:rsidRDefault="00F41643" w:rsidP="00F41643">
            <w:pPr>
              <w:rPr>
                <w:rFonts w:ascii="Arial" w:hAnsi="Arial" w:cs="Arial"/>
                <w:color w:val="000000"/>
                <w:sz w:val="18"/>
                <w:szCs w:val="18"/>
                <w:lang w:val="es-CO" w:eastAsia="es-CO"/>
              </w:rPr>
            </w:pPr>
          </w:p>
        </w:tc>
        <w:tc>
          <w:tcPr>
            <w:tcW w:w="1398" w:type="pct"/>
            <w:tcBorders>
              <w:top w:val="nil"/>
              <w:left w:val="nil"/>
              <w:bottom w:val="nil"/>
              <w:right w:val="single" w:sz="8" w:space="0" w:color="000000"/>
            </w:tcBorders>
            <w:shd w:val="clear" w:color="auto" w:fill="FFFFFF" w:themeFill="background1"/>
            <w:vAlign w:val="center"/>
            <w:hideMark/>
          </w:tcPr>
          <w:p w14:paraId="7EFACBC6" w14:textId="1FC37F52" w:rsidR="00F41643" w:rsidRPr="00350562" w:rsidRDefault="00F41643" w:rsidP="00F41643">
            <w:pPr>
              <w:rPr>
                <w:rFonts w:ascii="Arial" w:hAnsi="Arial" w:cs="Arial"/>
                <w:color w:val="000000"/>
                <w:sz w:val="18"/>
                <w:szCs w:val="18"/>
                <w:lang w:val="es-CO" w:eastAsia="es-CO"/>
              </w:rPr>
            </w:pPr>
            <w:r w:rsidRPr="00350562">
              <w:rPr>
                <w:rFonts w:ascii="Arial" w:hAnsi="Arial" w:cs="Arial"/>
                <w:color w:val="000000"/>
                <w:sz w:val="18"/>
                <w:szCs w:val="18"/>
                <w:lang w:val="es-CO" w:eastAsia="es-CO"/>
              </w:rPr>
              <w:t>1</w:t>
            </w:r>
            <w:r w:rsidR="001B0A23">
              <w:rPr>
                <w:rFonts w:ascii="Arial" w:hAnsi="Arial" w:cs="Arial"/>
                <w:color w:val="000000"/>
                <w:sz w:val="18"/>
                <w:szCs w:val="18"/>
                <w:lang w:val="es-CO" w:eastAsia="es-CO"/>
              </w:rPr>
              <w:t xml:space="preserve"> </w:t>
            </w:r>
            <w:r w:rsidRPr="00350562">
              <w:rPr>
                <w:rFonts w:ascii="Arial" w:hAnsi="Arial" w:cs="Arial"/>
                <w:color w:val="000000"/>
                <w:sz w:val="18"/>
                <w:szCs w:val="18"/>
                <w:lang w:val="es-CO" w:eastAsia="es-CO"/>
              </w:rPr>
              <w:t>:= Presencial</w:t>
            </w:r>
          </w:p>
        </w:tc>
        <w:tc>
          <w:tcPr>
            <w:tcW w:w="606"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76686A3B" w14:textId="77777777" w:rsidR="00F41643" w:rsidRPr="00350562" w:rsidRDefault="00F41643" w:rsidP="00F41643">
            <w:pPr>
              <w:rPr>
                <w:rFonts w:ascii="Arial" w:hAnsi="Arial" w:cs="Arial"/>
                <w:color w:val="000000"/>
                <w:sz w:val="18"/>
                <w:szCs w:val="18"/>
                <w:lang w:val="es-CO" w:eastAsia="es-CO"/>
              </w:rPr>
            </w:pPr>
          </w:p>
        </w:tc>
        <w:tc>
          <w:tcPr>
            <w:tcW w:w="757" w:type="pct"/>
            <w:vMerge/>
            <w:tcBorders>
              <w:top w:val="nil"/>
              <w:left w:val="single" w:sz="8" w:space="0" w:color="000000"/>
              <w:bottom w:val="single" w:sz="8" w:space="0" w:color="000000"/>
              <w:right w:val="single" w:sz="8" w:space="0" w:color="auto"/>
            </w:tcBorders>
            <w:shd w:val="clear" w:color="auto" w:fill="FFFFFF" w:themeFill="background1"/>
            <w:vAlign w:val="center"/>
            <w:hideMark/>
          </w:tcPr>
          <w:p w14:paraId="1EC04AA7" w14:textId="77777777" w:rsidR="00F41643" w:rsidRPr="00350562" w:rsidRDefault="00F41643" w:rsidP="00F41643">
            <w:pPr>
              <w:rPr>
                <w:rFonts w:ascii="Arial" w:hAnsi="Arial" w:cs="Arial"/>
                <w:color w:val="000000"/>
                <w:sz w:val="18"/>
                <w:szCs w:val="18"/>
                <w:lang w:val="es-CO" w:eastAsia="es-CO"/>
              </w:rPr>
            </w:pPr>
          </w:p>
        </w:tc>
        <w:tc>
          <w:tcPr>
            <w:tcW w:w="85" w:type="pct"/>
            <w:shd w:val="clear" w:color="auto" w:fill="FFFFFF" w:themeFill="background1"/>
            <w:vAlign w:val="center"/>
            <w:hideMark/>
          </w:tcPr>
          <w:p w14:paraId="51FCADD3" w14:textId="77777777" w:rsidR="00F41643" w:rsidRPr="00350562" w:rsidRDefault="00F41643" w:rsidP="00F41643">
            <w:pPr>
              <w:rPr>
                <w:rFonts w:ascii="Arial" w:hAnsi="Arial" w:cs="Arial"/>
                <w:sz w:val="18"/>
                <w:szCs w:val="18"/>
                <w:lang w:val="es-CO" w:eastAsia="es-CO"/>
              </w:rPr>
            </w:pPr>
          </w:p>
        </w:tc>
      </w:tr>
      <w:tr w:rsidR="005B0C92" w:rsidRPr="00350562" w14:paraId="50240AF0" w14:textId="77777777" w:rsidTr="0021435A">
        <w:trPr>
          <w:trHeight w:val="75"/>
        </w:trPr>
        <w:tc>
          <w:tcPr>
            <w:tcW w:w="222" w:type="pct"/>
            <w:vMerge/>
            <w:tcBorders>
              <w:top w:val="nil"/>
              <w:left w:val="single" w:sz="8" w:space="0" w:color="auto"/>
              <w:bottom w:val="single" w:sz="8" w:space="0" w:color="000000"/>
              <w:right w:val="single" w:sz="8" w:space="0" w:color="000000"/>
            </w:tcBorders>
            <w:shd w:val="clear" w:color="auto" w:fill="FFFFFF" w:themeFill="background1"/>
            <w:vAlign w:val="center"/>
            <w:hideMark/>
          </w:tcPr>
          <w:p w14:paraId="15F71520" w14:textId="77777777" w:rsidR="00F41643" w:rsidRPr="00350562" w:rsidRDefault="00F41643" w:rsidP="00F41643">
            <w:pPr>
              <w:rPr>
                <w:rFonts w:ascii="Arial" w:hAnsi="Arial" w:cs="Arial"/>
                <w:color w:val="000000"/>
                <w:sz w:val="18"/>
                <w:szCs w:val="18"/>
                <w:lang w:val="es-CO" w:eastAsia="es-CO"/>
              </w:rPr>
            </w:pPr>
          </w:p>
        </w:tc>
        <w:tc>
          <w:tcPr>
            <w:tcW w:w="984"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42F2202D" w14:textId="77777777" w:rsidR="00F41643" w:rsidRPr="00350562" w:rsidRDefault="00F41643" w:rsidP="00F41643">
            <w:pPr>
              <w:rPr>
                <w:rFonts w:ascii="Arial" w:hAnsi="Arial" w:cs="Arial"/>
                <w:color w:val="000000"/>
                <w:sz w:val="18"/>
                <w:szCs w:val="18"/>
                <w:lang w:val="es-CO" w:eastAsia="es-CO"/>
              </w:rPr>
            </w:pPr>
          </w:p>
        </w:tc>
        <w:tc>
          <w:tcPr>
            <w:tcW w:w="947"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5DC936FD" w14:textId="77777777" w:rsidR="00F41643" w:rsidRPr="00350562" w:rsidRDefault="00F41643" w:rsidP="00F41643">
            <w:pPr>
              <w:rPr>
                <w:rFonts w:ascii="Arial" w:hAnsi="Arial" w:cs="Arial"/>
                <w:color w:val="000000"/>
                <w:sz w:val="18"/>
                <w:szCs w:val="18"/>
                <w:lang w:val="es-CO" w:eastAsia="es-CO"/>
              </w:rPr>
            </w:pPr>
          </w:p>
        </w:tc>
        <w:tc>
          <w:tcPr>
            <w:tcW w:w="1398" w:type="pct"/>
            <w:tcBorders>
              <w:top w:val="nil"/>
              <w:left w:val="nil"/>
              <w:bottom w:val="single" w:sz="8" w:space="0" w:color="auto"/>
              <w:right w:val="single" w:sz="8" w:space="0" w:color="000000"/>
            </w:tcBorders>
            <w:shd w:val="clear" w:color="auto" w:fill="FFFFFF" w:themeFill="background1"/>
            <w:vAlign w:val="center"/>
            <w:hideMark/>
          </w:tcPr>
          <w:p w14:paraId="0B4F5D2F" w14:textId="338C8DBE" w:rsidR="00F41643" w:rsidRPr="00350562" w:rsidRDefault="00F41643" w:rsidP="00F41643">
            <w:pPr>
              <w:rPr>
                <w:rFonts w:ascii="Arial" w:hAnsi="Arial" w:cs="Arial"/>
                <w:color w:val="000000"/>
                <w:sz w:val="18"/>
                <w:szCs w:val="18"/>
                <w:lang w:val="es-CO" w:eastAsia="es-CO"/>
              </w:rPr>
            </w:pPr>
            <w:r w:rsidRPr="00350562">
              <w:rPr>
                <w:rFonts w:ascii="Arial" w:hAnsi="Arial" w:cs="Arial"/>
                <w:color w:val="000000"/>
                <w:sz w:val="18"/>
                <w:szCs w:val="18"/>
                <w:lang w:val="es-CO" w:eastAsia="es-CO"/>
              </w:rPr>
              <w:t>2</w:t>
            </w:r>
            <w:r w:rsidR="001B0A23">
              <w:rPr>
                <w:rFonts w:ascii="Arial" w:hAnsi="Arial" w:cs="Arial"/>
                <w:color w:val="000000"/>
                <w:sz w:val="18"/>
                <w:szCs w:val="18"/>
                <w:lang w:val="es-CO" w:eastAsia="es-CO"/>
              </w:rPr>
              <w:t xml:space="preserve"> </w:t>
            </w:r>
            <w:r w:rsidRPr="00350562">
              <w:rPr>
                <w:rFonts w:ascii="Arial" w:hAnsi="Arial" w:cs="Arial"/>
                <w:color w:val="000000"/>
                <w:sz w:val="18"/>
                <w:szCs w:val="18"/>
                <w:lang w:val="es-CO" w:eastAsia="es-CO"/>
              </w:rPr>
              <w:t>:= Domicilio</w:t>
            </w:r>
          </w:p>
        </w:tc>
        <w:tc>
          <w:tcPr>
            <w:tcW w:w="606" w:type="pct"/>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7EB67C4F" w14:textId="77777777" w:rsidR="00F41643" w:rsidRPr="00350562" w:rsidRDefault="00F41643" w:rsidP="00F41643">
            <w:pPr>
              <w:rPr>
                <w:rFonts w:ascii="Arial" w:hAnsi="Arial" w:cs="Arial"/>
                <w:color w:val="000000"/>
                <w:sz w:val="18"/>
                <w:szCs w:val="18"/>
                <w:lang w:val="es-CO" w:eastAsia="es-CO"/>
              </w:rPr>
            </w:pPr>
          </w:p>
        </w:tc>
        <w:tc>
          <w:tcPr>
            <w:tcW w:w="757" w:type="pct"/>
            <w:vMerge/>
            <w:tcBorders>
              <w:top w:val="nil"/>
              <w:left w:val="single" w:sz="8" w:space="0" w:color="000000"/>
              <w:bottom w:val="single" w:sz="8" w:space="0" w:color="000000"/>
              <w:right w:val="single" w:sz="8" w:space="0" w:color="auto"/>
            </w:tcBorders>
            <w:shd w:val="clear" w:color="auto" w:fill="FFFFFF" w:themeFill="background1"/>
            <w:vAlign w:val="center"/>
            <w:hideMark/>
          </w:tcPr>
          <w:p w14:paraId="39CBD14B" w14:textId="77777777" w:rsidR="00F41643" w:rsidRPr="00350562" w:rsidRDefault="00F41643" w:rsidP="00F41643">
            <w:pPr>
              <w:rPr>
                <w:rFonts w:ascii="Arial" w:hAnsi="Arial" w:cs="Arial"/>
                <w:color w:val="000000"/>
                <w:sz w:val="18"/>
                <w:szCs w:val="18"/>
                <w:lang w:val="es-CO" w:eastAsia="es-CO"/>
              </w:rPr>
            </w:pPr>
          </w:p>
        </w:tc>
        <w:tc>
          <w:tcPr>
            <w:tcW w:w="85" w:type="pct"/>
            <w:shd w:val="clear" w:color="auto" w:fill="FFFFFF" w:themeFill="background1"/>
            <w:vAlign w:val="center"/>
            <w:hideMark/>
          </w:tcPr>
          <w:p w14:paraId="5B2907FB" w14:textId="77777777" w:rsidR="00F41643" w:rsidRPr="00350562" w:rsidRDefault="00F41643" w:rsidP="00F41643">
            <w:pPr>
              <w:rPr>
                <w:rFonts w:ascii="Arial" w:hAnsi="Arial" w:cs="Arial"/>
                <w:sz w:val="18"/>
                <w:szCs w:val="18"/>
                <w:lang w:val="es-CO" w:eastAsia="es-CO"/>
              </w:rPr>
            </w:pPr>
          </w:p>
        </w:tc>
      </w:tr>
    </w:tbl>
    <w:p w14:paraId="6FB1CC28" w14:textId="77777777" w:rsidR="00BB7890" w:rsidRPr="00BB7890" w:rsidRDefault="00BB7890" w:rsidP="00BB7890">
      <w:pPr>
        <w:spacing w:after="19" w:line="276" w:lineRule="auto"/>
        <w:ind w:left="243" w:right="3"/>
        <w:rPr>
          <w:rFonts w:ascii="Arial" w:hAnsi="Arial" w:cs="Arial"/>
          <w:sz w:val="22"/>
          <w:szCs w:val="22"/>
        </w:rPr>
      </w:pPr>
    </w:p>
    <w:p w14:paraId="075F9D62" w14:textId="77777777" w:rsidR="00D16092" w:rsidRDefault="00727848" w:rsidP="00D16092">
      <w:pPr>
        <w:pStyle w:val="Prrafodelista"/>
        <w:numPr>
          <w:ilvl w:val="1"/>
          <w:numId w:val="3"/>
        </w:numPr>
        <w:spacing w:after="8" w:line="276" w:lineRule="auto"/>
        <w:ind w:right="3"/>
        <w:jc w:val="both"/>
        <w:rPr>
          <w:rFonts w:ascii="Arial" w:hAnsi="Arial" w:cs="Arial"/>
          <w:sz w:val="22"/>
          <w:szCs w:val="22"/>
        </w:rPr>
      </w:pPr>
      <w:r w:rsidRPr="2B54AFB8">
        <w:rPr>
          <w:rFonts w:ascii="Arial" w:hAnsi="Arial" w:cs="Arial"/>
          <w:sz w:val="22"/>
          <w:szCs w:val="22"/>
        </w:rPr>
        <w:t>El reporte deberá realizarse a través de FTPs dispuesto por la Superintendencia Nacional de Salud para información de reservas técnicas habilitado para cada una de las entidades y realizar los siguientes pasos:</w:t>
      </w:r>
    </w:p>
    <w:p w14:paraId="6EB60869" w14:textId="417133C7" w:rsidR="00D16092" w:rsidRDefault="00727848" w:rsidP="00D16092">
      <w:pPr>
        <w:pStyle w:val="Prrafodelista"/>
        <w:numPr>
          <w:ilvl w:val="2"/>
          <w:numId w:val="3"/>
        </w:numPr>
        <w:spacing w:after="8" w:line="276" w:lineRule="auto"/>
        <w:ind w:right="3"/>
        <w:jc w:val="both"/>
        <w:rPr>
          <w:rFonts w:ascii="Arial" w:hAnsi="Arial" w:cs="Arial"/>
          <w:sz w:val="22"/>
          <w:szCs w:val="22"/>
        </w:rPr>
      </w:pPr>
      <w:r w:rsidRPr="2B54AFB8">
        <w:rPr>
          <w:rFonts w:ascii="Arial" w:hAnsi="Arial" w:cs="Arial"/>
          <w:sz w:val="22"/>
          <w:szCs w:val="22"/>
        </w:rPr>
        <w:t>Instalar el cliente FileZilla, si no lo tiene instalado</w:t>
      </w:r>
      <w:r w:rsidR="00B2768D" w:rsidRPr="2B54AFB8">
        <w:rPr>
          <w:rFonts w:ascii="Arial" w:hAnsi="Arial" w:cs="Arial"/>
          <w:sz w:val="22"/>
          <w:szCs w:val="22"/>
        </w:rPr>
        <w:t>.</w:t>
      </w:r>
    </w:p>
    <w:p w14:paraId="748DBFC7" w14:textId="77777777" w:rsidR="00B2768D" w:rsidRDefault="00727848" w:rsidP="00B2768D">
      <w:pPr>
        <w:pStyle w:val="Prrafodelista"/>
        <w:numPr>
          <w:ilvl w:val="2"/>
          <w:numId w:val="3"/>
        </w:numPr>
        <w:spacing w:after="8" w:line="276" w:lineRule="auto"/>
        <w:ind w:right="3"/>
        <w:jc w:val="both"/>
        <w:rPr>
          <w:rFonts w:ascii="Arial" w:hAnsi="Arial" w:cs="Arial"/>
          <w:sz w:val="22"/>
          <w:szCs w:val="22"/>
        </w:rPr>
      </w:pPr>
      <w:r w:rsidRPr="2B54AFB8">
        <w:rPr>
          <w:rFonts w:ascii="Arial" w:hAnsi="Arial" w:cs="Arial"/>
          <w:sz w:val="22"/>
          <w:szCs w:val="22"/>
        </w:rPr>
        <w:t>Ejecutar FileZilla:</w:t>
      </w:r>
    </w:p>
    <w:p w14:paraId="3C057E32" w14:textId="77777777" w:rsidR="005F1C34" w:rsidRDefault="00727848" w:rsidP="005F1C34">
      <w:pPr>
        <w:pStyle w:val="Prrafodelista"/>
        <w:numPr>
          <w:ilvl w:val="3"/>
          <w:numId w:val="3"/>
        </w:numPr>
        <w:spacing w:after="8" w:line="276" w:lineRule="auto"/>
        <w:ind w:right="3"/>
        <w:jc w:val="both"/>
        <w:rPr>
          <w:rFonts w:ascii="Arial" w:hAnsi="Arial" w:cs="Arial"/>
          <w:sz w:val="22"/>
          <w:szCs w:val="22"/>
        </w:rPr>
      </w:pPr>
      <w:r w:rsidRPr="2B54AFB8">
        <w:rPr>
          <w:rFonts w:ascii="Arial" w:hAnsi="Arial" w:cs="Arial"/>
          <w:sz w:val="22"/>
          <w:szCs w:val="22"/>
        </w:rPr>
        <w:t>FileZilla solicita algunos parámetros para establecer la conexión con el servidor FTPS:</w:t>
      </w:r>
    </w:p>
    <w:p w14:paraId="3CBA55A3" w14:textId="77777777" w:rsidR="005F1C34" w:rsidRDefault="00727848" w:rsidP="005F1C34">
      <w:pPr>
        <w:pStyle w:val="Prrafodelista"/>
        <w:numPr>
          <w:ilvl w:val="4"/>
          <w:numId w:val="3"/>
        </w:numPr>
        <w:spacing w:after="8" w:line="276" w:lineRule="auto"/>
        <w:ind w:right="3"/>
        <w:jc w:val="both"/>
        <w:rPr>
          <w:rFonts w:ascii="Arial" w:hAnsi="Arial" w:cs="Arial"/>
          <w:sz w:val="22"/>
          <w:szCs w:val="22"/>
        </w:rPr>
      </w:pPr>
      <w:r w:rsidRPr="2B54AFB8">
        <w:rPr>
          <w:rFonts w:ascii="Arial" w:hAnsi="Arial" w:cs="Arial"/>
          <w:sz w:val="22"/>
          <w:szCs w:val="22"/>
        </w:rPr>
        <w:t>Servidor: 201.217.202.22</w:t>
      </w:r>
    </w:p>
    <w:p w14:paraId="6CEC0937" w14:textId="77777777" w:rsidR="005F1C34" w:rsidRDefault="00727848" w:rsidP="005F1C34">
      <w:pPr>
        <w:pStyle w:val="Prrafodelista"/>
        <w:numPr>
          <w:ilvl w:val="4"/>
          <w:numId w:val="3"/>
        </w:numPr>
        <w:spacing w:after="8" w:line="276" w:lineRule="auto"/>
        <w:ind w:right="3"/>
        <w:jc w:val="both"/>
        <w:rPr>
          <w:rFonts w:ascii="Arial" w:hAnsi="Arial" w:cs="Arial"/>
          <w:sz w:val="22"/>
          <w:szCs w:val="22"/>
        </w:rPr>
      </w:pPr>
      <w:r w:rsidRPr="2B54AFB8">
        <w:rPr>
          <w:rFonts w:ascii="Arial" w:hAnsi="Arial" w:cs="Arial"/>
          <w:sz w:val="22"/>
          <w:szCs w:val="22"/>
        </w:rPr>
        <w:t>Usuario y Contraseña: informados previamente por la</w:t>
      </w:r>
      <w:r w:rsidR="005F1C34" w:rsidRPr="2B54AFB8">
        <w:rPr>
          <w:rFonts w:ascii="Arial" w:hAnsi="Arial" w:cs="Arial"/>
          <w:sz w:val="22"/>
          <w:szCs w:val="22"/>
        </w:rPr>
        <w:t xml:space="preserve"> </w:t>
      </w:r>
      <w:r w:rsidRPr="2B54AFB8">
        <w:rPr>
          <w:rFonts w:ascii="Arial" w:hAnsi="Arial" w:cs="Arial"/>
          <w:sz w:val="22"/>
          <w:szCs w:val="22"/>
        </w:rPr>
        <w:t>SUPERSALUD</w:t>
      </w:r>
    </w:p>
    <w:p w14:paraId="5B0AA7A3" w14:textId="77777777" w:rsidR="005F1C34" w:rsidRDefault="00727848" w:rsidP="005F1C34">
      <w:pPr>
        <w:pStyle w:val="Prrafodelista"/>
        <w:numPr>
          <w:ilvl w:val="4"/>
          <w:numId w:val="3"/>
        </w:numPr>
        <w:spacing w:after="8" w:line="276" w:lineRule="auto"/>
        <w:ind w:right="3"/>
        <w:jc w:val="both"/>
        <w:rPr>
          <w:rFonts w:ascii="Arial" w:hAnsi="Arial" w:cs="Arial"/>
          <w:sz w:val="22"/>
          <w:szCs w:val="22"/>
        </w:rPr>
      </w:pPr>
      <w:r w:rsidRPr="2B54AFB8">
        <w:rPr>
          <w:rFonts w:ascii="Arial" w:hAnsi="Arial" w:cs="Arial"/>
          <w:sz w:val="22"/>
          <w:szCs w:val="22"/>
        </w:rPr>
        <w:t>Puerto: 990</w:t>
      </w:r>
    </w:p>
    <w:p w14:paraId="1DDBC87C" w14:textId="77777777" w:rsidR="005F1C34" w:rsidRDefault="00727848" w:rsidP="005F1C34">
      <w:pPr>
        <w:pStyle w:val="Prrafodelista"/>
        <w:numPr>
          <w:ilvl w:val="4"/>
          <w:numId w:val="3"/>
        </w:numPr>
        <w:spacing w:after="8" w:line="276" w:lineRule="auto"/>
        <w:ind w:right="3"/>
        <w:jc w:val="both"/>
        <w:rPr>
          <w:rFonts w:ascii="Arial" w:hAnsi="Arial" w:cs="Arial"/>
          <w:sz w:val="22"/>
          <w:szCs w:val="22"/>
        </w:rPr>
      </w:pPr>
      <w:r w:rsidRPr="2B54AFB8">
        <w:rPr>
          <w:rFonts w:ascii="Arial" w:hAnsi="Arial" w:cs="Arial"/>
          <w:sz w:val="22"/>
          <w:szCs w:val="22"/>
        </w:rPr>
        <w:t>Usuario: EPSXXX</w:t>
      </w:r>
    </w:p>
    <w:p w14:paraId="6B2FD0E3" w14:textId="77777777" w:rsidR="005F1C34" w:rsidRDefault="00727848" w:rsidP="005F1C34">
      <w:pPr>
        <w:pStyle w:val="Prrafodelista"/>
        <w:numPr>
          <w:ilvl w:val="4"/>
          <w:numId w:val="3"/>
        </w:numPr>
        <w:spacing w:after="8" w:line="276" w:lineRule="auto"/>
        <w:ind w:right="3"/>
        <w:jc w:val="both"/>
        <w:rPr>
          <w:rFonts w:ascii="Arial" w:hAnsi="Arial" w:cs="Arial"/>
          <w:sz w:val="22"/>
          <w:szCs w:val="22"/>
        </w:rPr>
      </w:pPr>
      <w:r w:rsidRPr="2B54AFB8">
        <w:rPr>
          <w:rFonts w:ascii="Arial" w:hAnsi="Arial" w:cs="Arial"/>
          <w:sz w:val="22"/>
          <w:szCs w:val="22"/>
        </w:rPr>
        <w:t>Contraseña: XXXX.**</w:t>
      </w:r>
    </w:p>
    <w:p w14:paraId="246D9C24" w14:textId="77777777" w:rsidR="00DD74A9" w:rsidRDefault="00DD74A9" w:rsidP="00DD74A9">
      <w:pPr>
        <w:pStyle w:val="Prrafodelista"/>
        <w:spacing w:after="8" w:line="276" w:lineRule="auto"/>
        <w:ind w:left="3031" w:right="3"/>
        <w:jc w:val="both"/>
        <w:rPr>
          <w:rFonts w:ascii="Arial" w:hAnsi="Arial" w:cs="Arial"/>
          <w:sz w:val="22"/>
          <w:szCs w:val="22"/>
        </w:rPr>
      </w:pPr>
    </w:p>
    <w:p w14:paraId="18F213FB" w14:textId="77777777" w:rsidR="00DD74A9" w:rsidRDefault="00727848" w:rsidP="00DD74A9">
      <w:pPr>
        <w:pStyle w:val="Prrafodelista"/>
        <w:numPr>
          <w:ilvl w:val="1"/>
          <w:numId w:val="3"/>
        </w:numPr>
        <w:spacing w:after="8" w:line="276" w:lineRule="auto"/>
        <w:ind w:right="3"/>
        <w:jc w:val="both"/>
        <w:rPr>
          <w:rFonts w:ascii="Arial" w:hAnsi="Arial" w:cs="Arial"/>
          <w:sz w:val="22"/>
          <w:szCs w:val="22"/>
        </w:rPr>
      </w:pPr>
      <w:r w:rsidRPr="2B54AFB8">
        <w:rPr>
          <w:rFonts w:ascii="Arial" w:hAnsi="Arial" w:cs="Arial"/>
          <w:sz w:val="22"/>
          <w:szCs w:val="22"/>
        </w:rPr>
        <w:t>El nombre del archivo debe tener la siguiente sintaxis: NITDVMMAAAAPT0XX.txt.p7z o NITDVMMAAAAPT0XX.txt.firm, la sintaxis que componen el nombre del archivo no permite caracteres de separación, y debe estar en el orden mencionado (NIT, Digito de verificación, periodo, año, numero del archivo o anexo técnico y las extensiones del archivo inicial y firmado). Con firma digital del representante legal.</w:t>
      </w:r>
    </w:p>
    <w:p w14:paraId="5736913D" w14:textId="77777777" w:rsidR="00DD74A9" w:rsidRDefault="00DD74A9" w:rsidP="00DD74A9">
      <w:pPr>
        <w:pStyle w:val="Prrafodelista"/>
        <w:spacing w:after="8" w:line="276" w:lineRule="auto"/>
        <w:ind w:left="1591" w:right="3"/>
        <w:jc w:val="both"/>
        <w:rPr>
          <w:rFonts w:ascii="Arial" w:hAnsi="Arial" w:cs="Arial"/>
          <w:sz w:val="22"/>
          <w:szCs w:val="22"/>
        </w:rPr>
      </w:pPr>
    </w:p>
    <w:p w14:paraId="7A891DB6" w14:textId="43D14193" w:rsidR="00DD74A9" w:rsidRDefault="00EC6039" w:rsidP="003B4923">
      <w:pPr>
        <w:pStyle w:val="Prrafodelista"/>
        <w:numPr>
          <w:ilvl w:val="0"/>
          <w:numId w:val="3"/>
        </w:numPr>
        <w:spacing w:after="8" w:line="276" w:lineRule="auto"/>
        <w:ind w:left="607"/>
        <w:jc w:val="both"/>
        <w:rPr>
          <w:rFonts w:ascii="Arial" w:hAnsi="Arial" w:cs="Arial"/>
          <w:sz w:val="22"/>
          <w:szCs w:val="22"/>
        </w:rPr>
      </w:pPr>
      <w:r>
        <w:rPr>
          <w:rFonts w:ascii="Arial" w:hAnsi="Arial" w:cs="Arial"/>
          <w:sz w:val="22"/>
          <w:szCs w:val="22"/>
        </w:rPr>
        <w:t>S</w:t>
      </w:r>
      <w:r w:rsidR="00727848" w:rsidRPr="2B54AFB8">
        <w:rPr>
          <w:rFonts w:ascii="Arial" w:hAnsi="Arial" w:cs="Arial"/>
          <w:sz w:val="22"/>
          <w:szCs w:val="22"/>
        </w:rPr>
        <w:t>e debe</w:t>
      </w:r>
      <w:r w:rsidR="00363478">
        <w:rPr>
          <w:rFonts w:ascii="Arial" w:hAnsi="Arial" w:cs="Arial"/>
          <w:sz w:val="22"/>
          <w:szCs w:val="22"/>
        </w:rPr>
        <w:t>n</w:t>
      </w:r>
      <w:r w:rsidR="00727848" w:rsidRPr="2B54AFB8">
        <w:rPr>
          <w:rFonts w:ascii="Arial" w:hAnsi="Arial" w:cs="Arial"/>
          <w:sz w:val="22"/>
          <w:szCs w:val="22"/>
        </w:rPr>
        <w:t xml:space="preserve"> realizar </w:t>
      </w:r>
      <w:r w:rsidR="4030C1AD" w:rsidRPr="7FDED312">
        <w:rPr>
          <w:rFonts w:ascii="Arial" w:hAnsi="Arial" w:cs="Arial"/>
          <w:sz w:val="22"/>
          <w:szCs w:val="22"/>
        </w:rPr>
        <w:t>los reportes</w:t>
      </w:r>
      <w:r w:rsidR="00727848" w:rsidRPr="7FDED312">
        <w:rPr>
          <w:rFonts w:ascii="Arial" w:hAnsi="Arial" w:cs="Arial"/>
          <w:sz w:val="22"/>
          <w:szCs w:val="22"/>
        </w:rPr>
        <w:t xml:space="preserve"> </w:t>
      </w:r>
      <w:r w:rsidR="00727848" w:rsidRPr="2B54AFB8">
        <w:rPr>
          <w:rFonts w:ascii="Arial" w:hAnsi="Arial" w:cs="Arial"/>
          <w:sz w:val="22"/>
          <w:szCs w:val="22"/>
        </w:rPr>
        <w:t xml:space="preserve">con </w:t>
      </w:r>
      <w:r w:rsidR="00727848" w:rsidRPr="00F570C3">
        <w:rPr>
          <w:rFonts w:ascii="Arial" w:hAnsi="Arial" w:cs="Arial"/>
          <w:sz w:val="22"/>
          <w:szCs w:val="22"/>
        </w:rPr>
        <w:t>corte a</w:t>
      </w:r>
      <w:r w:rsidR="00727848" w:rsidRPr="2B54AFB8">
        <w:rPr>
          <w:rFonts w:ascii="Arial" w:hAnsi="Arial" w:cs="Arial"/>
          <w:sz w:val="22"/>
          <w:szCs w:val="22"/>
        </w:rPr>
        <w:t xml:space="preserve"> 3</w:t>
      </w:r>
      <w:r w:rsidR="008007EF">
        <w:rPr>
          <w:rFonts w:ascii="Arial" w:hAnsi="Arial" w:cs="Arial"/>
          <w:sz w:val="22"/>
          <w:szCs w:val="22"/>
        </w:rPr>
        <w:t>0 de septiembre</w:t>
      </w:r>
      <w:r w:rsidR="008F2A1A">
        <w:rPr>
          <w:rFonts w:ascii="Arial" w:hAnsi="Arial" w:cs="Arial"/>
          <w:sz w:val="22"/>
          <w:szCs w:val="22"/>
        </w:rPr>
        <w:t xml:space="preserve"> y 31 de octubre</w:t>
      </w:r>
      <w:r w:rsidR="00435DB7">
        <w:rPr>
          <w:rFonts w:ascii="Arial" w:hAnsi="Arial" w:cs="Arial"/>
          <w:sz w:val="22"/>
          <w:szCs w:val="22"/>
        </w:rPr>
        <w:t xml:space="preserve">, </w:t>
      </w:r>
      <w:r w:rsidR="006E0A5C">
        <w:rPr>
          <w:rFonts w:ascii="Arial" w:hAnsi="Arial" w:cs="Arial"/>
          <w:sz w:val="22"/>
          <w:szCs w:val="22"/>
        </w:rPr>
        <w:t>siendo la</w:t>
      </w:r>
      <w:r w:rsidR="001B0A23">
        <w:rPr>
          <w:rFonts w:ascii="Arial" w:hAnsi="Arial" w:cs="Arial"/>
          <w:sz w:val="22"/>
          <w:szCs w:val="22"/>
        </w:rPr>
        <w:t xml:space="preserve"> </w:t>
      </w:r>
      <w:r w:rsidR="00727848" w:rsidRPr="2B54AFB8">
        <w:rPr>
          <w:rFonts w:ascii="Arial" w:hAnsi="Arial" w:cs="Arial"/>
          <w:sz w:val="22"/>
          <w:szCs w:val="22"/>
        </w:rPr>
        <w:t xml:space="preserve">fecha </w:t>
      </w:r>
      <w:r w:rsidR="008534B9">
        <w:rPr>
          <w:rFonts w:ascii="Arial" w:hAnsi="Arial" w:cs="Arial"/>
          <w:sz w:val="22"/>
          <w:szCs w:val="22"/>
        </w:rPr>
        <w:t xml:space="preserve">máxima </w:t>
      </w:r>
      <w:r w:rsidR="00727848" w:rsidRPr="2B54AFB8">
        <w:rPr>
          <w:rFonts w:ascii="Arial" w:hAnsi="Arial" w:cs="Arial"/>
          <w:sz w:val="22"/>
          <w:szCs w:val="22"/>
        </w:rPr>
        <w:t xml:space="preserve">de entrega </w:t>
      </w:r>
      <w:r w:rsidR="008534B9">
        <w:rPr>
          <w:rFonts w:ascii="Arial" w:hAnsi="Arial" w:cs="Arial"/>
          <w:sz w:val="22"/>
          <w:szCs w:val="22"/>
        </w:rPr>
        <w:t xml:space="preserve">el </w:t>
      </w:r>
      <w:r w:rsidR="00E136FB">
        <w:rPr>
          <w:rFonts w:ascii="Arial" w:hAnsi="Arial" w:cs="Arial"/>
          <w:sz w:val="22"/>
          <w:szCs w:val="22"/>
        </w:rPr>
        <w:t>2</w:t>
      </w:r>
      <w:r w:rsidR="00727848" w:rsidRPr="2B54AFB8">
        <w:rPr>
          <w:rFonts w:ascii="Arial" w:hAnsi="Arial" w:cs="Arial"/>
          <w:sz w:val="22"/>
          <w:szCs w:val="22"/>
        </w:rPr>
        <w:t xml:space="preserve">0 de </w:t>
      </w:r>
      <w:r w:rsidR="00E136FB">
        <w:rPr>
          <w:rFonts w:ascii="Arial" w:hAnsi="Arial" w:cs="Arial"/>
          <w:sz w:val="22"/>
          <w:szCs w:val="22"/>
        </w:rPr>
        <w:t>noviembre</w:t>
      </w:r>
      <w:r w:rsidR="007A3EF1">
        <w:rPr>
          <w:rFonts w:ascii="Arial" w:hAnsi="Arial" w:cs="Arial"/>
          <w:sz w:val="22"/>
          <w:szCs w:val="22"/>
        </w:rPr>
        <w:t>.</w:t>
      </w:r>
    </w:p>
    <w:p w14:paraId="02FEF345" w14:textId="77777777" w:rsidR="00DD74A9" w:rsidRDefault="00DD74A9" w:rsidP="003B4923">
      <w:pPr>
        <w:pStyle w:val="Prrafodelista"/>
        <w:spacing w:after="8" w:line="276" w:lineRule="auto"/>
        <w:ind w:left="607"/>
        <w:jc w:val="both"/>
        <w:rPr>
          <w:rFonts w:ascii="Arial" w:hAnsi="Arial" w:cs="Arial"/>
          <w:sz w:val="22"/>
          <w:szCs w:val="22"/>
        </w:rPr>
      </w:pPr>
    </w:p>
    <w:p w14:paraId="06A4889F" w14:textId="230CE3A8" w:rsidR="000464E6" w:rsidRDefault="000464E6" w:rsidP="000464E6">
      <w:pPr>
        <w:pStyle w:val="Prrafodelista"/>
        <w:numPr>
          <w:ilvl w:val="0"/>
          <w:numId w:val="3"/>
        </w:numPr>
        <w:spacing w:after="8" w:line="276" w:lineRule="auto"/>
        <w:ind w:left="607"/>
        <w:jc w:val="both"/>
        <w:rPr>
          <w:rFonts w:ascii="Arial" w:hAnsi="Arial" w:cs="Arial"/>
          <w:sz w:val="22"/>
          <w:szCs w:val="22"/>
        </w:rPr>
      </w:pPr>
      <w:r w:rsidRPr="00444A25">
        <w:rPr>
          <w:rFonts w:ascii="Arial" w:hAnsi="Arial" w:cs="Arial"/>
          <w:sz w:val="22"/>
          <w:szCs w:val="22"/>
        </w:rPr>
        <w:t xml:space="preserve">Realizar el seguimiento </w:t>
      </w:r>
      <w:r>
        <w:rPr>
          <w:rFonts w:ascii="Arial" w:hAnsi="Arial" w:cs="Arial"/>
          <w:sz w:val="22"/>
          <w:szCs w:val="22"/>
        </w:rPr>
        <w:t>a la cohorte de</w:t>
      </w:r>
      <w:r w:rsidRPr="00444A25" w:rsidDel="000537F1">
        <w:rPr>
          <w:rFonts w:ascii="Arial" w:hAnsi="Arial" w:cs="Arial"/>
          <w:sz w:val="22"/>
          <w:szCs w:val="22"/>
        </w:rPr>
        <w:t xml:space="preserve"> niños y niñas menores de cinco (5) años con desnutrición aguda </w:t>
      </w:r>
      <w:r w:rsidRPr="00444A25">
        <w:rPr>
          <w:rFonts w:ascii="Arial" w:hAnsi="Arial" w:cs="Arial"/>
          <w:sz w:val="22"/>
          <w:szCs w:val="22"/>
        </w:rPr>
        <w:t xml:space="preserve">y en riesgo de desnutrición, así como de las mujeres </w:t>
      </w:r>
      <w:r w:rsidRPr="00444A25" w:rsidDel="000537F1">
        <w:rPr>
          <w:rFonts w:ascii="Arial" w:hAnsi="Arial" w:cs="Arial"/>
          <w:sz w:val="22"/>
          <w:szCs w:val="22"/>
        </w:rPr>
        <w:t>gestantes</w:t>
      </w:r>
      <w:r w:rsidRPr="00444A25">
        <w:rPr>
          <w:rFonts w:ascii="Arial" w:hAnsi="Arial" w:cs="Arial"/>
          <w:sz w:val="22"/>
          <w:szCs w:val="22"/>
        </w:rPr>
        <w:t xml:space="preserve"> y en puerperio, permitiendo identificar aquellas </w:t>
      </w:r>
      <w:r w:rsidRPr="00444A25" w:rsidDel="000537F1">
        <w:rPr>
          <w:rFonts w:ascii="Arial" w:hAnsi="Arial" w:cs="Arial"/>
          <w:sz w:val="22"/>
          <w:szCs w:val="22"/>
        </w:rPr>
        <w:t>con morbilidad materna extrema</w:t>
      </w:r>
      <w:r w:rsidRPr="00444A25">
        <w:rPr>
          <w:rFonts w:ascii="Arial" w:hAnsi="Arial" w:cs="Arial"/>
          <w:sz w:val="22"/>
          <w:szCs w:val="22"/>
        </w:rPr>
        <w:t>.</w:t>
      </w:r>
    </w:p>
    <w:p w14:paraId="26AB1E7B" w14:textId="77777777" w:rsidR="00DD74A9" w:rsidRPr="00DD74A9" w:rsidRDefault="00DD74A9" w:rsidP="00444A25">
      <w:pPr>
        <w:pStyle w:val="Prrafodelista"/>
        <w:rPr>
          <w:rFonts w:ascii="Arial" w:hAnsi="Arial" w:cs="Arial"/>
          <w:sz w:val="22"/>
          <w:szCs w:val="22"/>
        </w:rPr>
      </w:pPr>
    </w:p>
    <w:p w14:paraId="439FC3E7" w14:textId="24B13089" w:rsidR="00DD74A9" w:rsidRDefault="00727848" w:rsidP="00444A25">
      <w:pPr>
        <w:pStyle w:val="Prrafodelista"/>
        <w:numPr>
          <w:ilvl w:val="0"/>
          <w:numId w:val="3"/>
        </w:numPr>
        <w:spacing w:after="8" w:line="276" w:lineRule="auto"/>
        <w:ind w:left="607"/>
        <w:jc w:val="both"/>
        <w:rPr>
          <w:rFonts w:ascii="Arial" w:hAnsi="Arial" w:cs="Arial"/>
          <w:sz w:val="22"/>
          <w:szCs w:val="22"/>
        </w:rPr>
      </w:pPr>
      <w:r w:rsidRPr="2B54AFB8">
        <w:rPr>
          <w:rFonts w:ascii="Arial" w:hAnsi="Arial" w:cs="Arial"/>
          <w:sz w:val="22"/>
          <w:szCs w:val="22"/>
        </w:rPr>
        <w:t>Evaluar semestralmente la adherencia del lineamiento técnico para el manejo integral de atención a la desnutrición aguda moderada y severa en niños y niñas menores de cinco (5) años</w:t>
      </w:r>
      <w:r w:rsidR="00E051D5">
        <w:rPr>
          <w:rFonts w:ascii="Arial" w:hAnsi="Arial" w:cs="Arial"/>
          <w:sz w:val="22"/>
          <w:szCs w:val="22"/>
        </w:rPr>
        <w:t>,</w:t>
      </w:r>
      <w:r w:rsidRPr="2B54AFB8">
        <w:rPr>
          <w:rFonts w:ascii="Arial" w:hAnsi="Arial" w:cs="Arial"/>
          <w:sz w:val="22"/>
          <w:szCs w:val="22"/>
        </w:rPr>
        <w:t xml:space="preserve"> por parte de su red prestadora.</w:t>
      </w:r>
    </w:p>
    <w:p w14:paraId="632B5B31" w14:textId="77777777" w:rsidR="00DD74A9" w:rsidRPr="00DD74A9" w:rsidRDefault="00DD74A9" w:rsidP="00444A25">
      <w:pPr>
        <w:pStyle w:val="Prrafodelista"/>
        <w:rPr>
          <w:rFonts w:ascii="Arial" w:hAnsi="Arial" w:cs="Arial"/>
          <w:sz w:val="22"/>
          <w:szCs w:val="22"/>
        </w:rPr>
      </w:pPr>
    </w:p>
    <w:p w14:paraId="4F6CCDDD" w14:textId="56C7A207" w:rsidR="00727848" w:rsidRPr="00DD74A9" w:rsidRDefault="00727848" w:rsidP="00444A25">
      <w:pPr>
        <w:pStyle w:val="Prrafodelista"/>
        <w:numPr>
          <w:ilvl w:val="0"/>
          <w:numId w:val="3"/>
        </w:numPr>
        <w:spacing w:after="8" w:line="276" w:lineRule="auto"/>
        <w:ind w:left="607"/>
        <w:jc w:val="both"/>
        <w:rPr>
          <w:rFonts w:ascii="Arial" w:hAnsi="Arial" w:cs="Arial"/>
          <w:sz w:val="22"/>
          <w:szCs w:val="22"/>
        </w:rPr>
      </w:pPr>
      <w:r w:rsidRPr="2B54AFB8">
        <w:rPr>
          <w:rFonts w:ascii="Arial" w:hAnsi="Arial" w:cs="Arial"/>
          <w:sz w:val="22"/>
          <w:szCs w:val="22"/>
        </w:rPr>
        <w:t>Garantizar el acceso con enfoque intercultural y diferencial en los canales de atención al usuario. La atención presencial que se brinde en sede o de manera itinerante, así como a través del canal telefónico debe contar con personal idóneo para una comunicación sin barreras, o en su defecto con intérprete en wayunaiki o lenguas nativas, atendiendo las necesidades de la población afiliada.</w:t>
      </w:r>
    </w:p>
    <w:p w14:paraId="2D9F02F0" w14:textId="78FB81C6" w:rsidR="00223D01" w:rsidRDefault="00223D01" w:rsidP="00052123">
      <w:pPr>
        <w:numPr>
          <w:ilvl w:val="0"/>
          <w:numId w:val="2"/>
        </w:numPr>
        <w:spacing w:line="276" w:lineRule="auto"/>
        <w:ind w:hanging="566"/>
        <w:jc w:val="both"/>
        <w:rPr>
          <w:rFonts w:ascii="Arial" w:hAnsi="Arial" w:cs="Arial"/>
          <w:b/>
          <w:sz w:val="22"/>
          <w:szCs w:val="22"/>
        </w:rPr>
      </w:pPr>
      <w:bookmarkStart w:id="0" w:name="_Hlk148103723"/>
      <w:r w:rsidRPr="00D80220">
        <w:rPr>
          <w:rFonts w:ascii="Arial" w:hAnsi="Arial" w:cs="Arial"/>
          <w:b/>
          <w:sz w:val="22"/>
          <w:szCs w:val="22"/>
        </w:rPr>
        <w:t>INSTRUCCIONES A LAS INSTITUCIONES PRESTADORAS DE SERVICIOS DE SALUD – IPS - DEL DEPARTAMENTO DE LA GUAJIRA</w:t>
      </w:r>
    </w:p>
    <w:p w14:paraId="3C862F4C" w14:textId="77777777" w:rsidR="00052123" w:rsidRPr="00D80220" w:rsidRDefault="00052123" w:rsidP="00052123">
      <w:pPr>
        <w:spacing w:line="276" w:lineRule="auto"/>
        <w:ind w:left="799"/>
        <w:jc w:val="both"/>
        <w:rPr>
          <w:rFonts w:ascii="Arial" w:hAnsi="Arial" w:cs="Arial"/>
          <w:b/>
          <w:sz w:val="22"/>
          <w:szCs w:val="22"/>
        </w:rPr>
      </w:pPr>
    </w:p>
    <w:bookmarkEnd w:id="0"/>
    <w:p w14:paraId="48407479" w14:textId="2F9889C9" w:rsidR="00223D01" w:rsidRPr="00223D01" w:rsidRDefault="00223D01" w:rsidP="003B4923">
      <w:pPr>
        <w:numPr>
          <w:ilvl w:val="0"/>
          <w:numId w:val="7"/>
        </w:numPr>
        <w:spacing w:after="244" w:line="276" w:lineRule="auto"/>
        <w:ind w:left="607"/>
        <w:jc w:val="both"/>
        <w:rPr>
          <w:rFonts w:ascii="Arial" w:hAnsi="Arial" w:cs="Arial"/>
          <w:sz w:val="22"/>
          <w:szCs w:val="22"/>
        </w:rPr>
      </w:pPr>
      <w:r w:rsidRPr="2B54AFB8">
        <w:rPr>
          <w:rFonts w:ascii="Arial" w:hAnsi="Arial" w:cs="Arial"/>
          <w:sz w:val="22"/>
          <w:szCs w:val="22"/>
        </w:rPr>
        <w:t xml:space="preserve">Implementar estrategias orientadas a fortalecer la identificación y evaluación del riesgo individual, incluyendo la población rural y rural dispersa con enfoque intercultural y diferencial, la formulación del plan de cuidado, y el seguimiento al proceso de atención integral de los usuarios asignados al prestador. Las instituciones </w:t>
      </w:r>
      <w:r w:rsidRPr="2B54AFB8">
        <w:rPr>
          <w:rFonts w:ascii="Arial" w:hAnsi="Arial" w:cs="Arial"/>
          <w:sz w:val="22"/>
          <w:szCs w:val="22"/>
        </w:rPr>
        <w:lastRenderedPageBreak/>
        <w:t xml:space="preserve">con contratación del Plan de Intervenciones </w:t>
      </w:r>
      <w:r w:rsidR="0004756F" w:rsidRPr="2B54AFB8">
        <w:rPr>
          <w:rFonts w:ascii="Arial" w:hAnsi="Arial" w:cs="Arial"/>
          <w:sz w:val="22"/>
          <w:szCs w:val="22"/>
        </w:rPr>
        <w:t>Colectivas</w:t>
      </w:r>
      <w:r w:rsidRPr="2B54AFB8">
        <w:rPr>
          <w:rFonts w:ascii="Arial" w:hAnsi="Arial" w:cs="Arial"/>
          <w:sz w:val="22"/>
          <w:szCs w:val="22"/>
        </w:rPr>
        <w:t xml:space="preserve"> deberán incluir estrategias para la identificación y evaluación del riesgo colectivo, la búsqueda activa de la población y la canalización efectiva a las Rutas Integrales de Atención en Salud - RIAS.</w:t>
      </w:r>
    </w:p>
    <w:p w14:paraId="6BC12424" w14:textId="6885D6C8" w:rsidR="00223D01" w:rsidRPr="00223D01" w:rsidRDefault="00223D01" w:rsidP="003B4923">
      <w:pPr>
        <w:numPr>
          <w:ilvl w:val="0"/>
          <w:numId w:val="7"/>
        </w:numPr>
        <w:spacing w:after="244" w:line="276" w:lineRule="auto"/>
        <w:ind w:left="607"/>
        <w:jc w:val="both"/>
        <w:rPr>
          <w:rFonts w:ascii="Arial" w:hAnsi="Arial" w:cs="Arial"/>
          <w:sz w:val="22"/>
          <w:szCs w:val="22"/>
        </w:rPr>
      </w:pPr>
      <w:r w:rsidRPr="00223D01">
        <w:rPr>
          <w:rFonts w:ascii="Arial" w:hAnsi="Arial" w:cs="Arial"/>
          <w:sz w:val="22"/>
          <w:szCs w:val="22"/>
        </w:rPr>
        <w:t xml:space="preserve">Contar con talento humano en salud en las diferentes modalidades de prestación de servicios de </w:t>
      </w:r>
      <w:r w:rsidRPr="005002F3">
        <w:rPr>
          <w:rFonts w:ascii="Arial" w:hAnsi="Arial" w:cs="Arial"/>
          <w:sz w:val="22"/>
          <w:szCs w:val="22"/>
        </w:rPr>
        <w:t>salud</w:t>
      </w:r>
      <w:r w:rsidR="00D55EEB" w:rsidRPr="005002F3">
        <w:rPr>
          <w:rFonts w:ascii="Arial" w:hAnsi="Arial" w:cs="Arial"/>
          <w:sz w:val="22"/>
          <w:szCs w:val="22"/>
        </w:rPr>
        <w:t>,</w:t>
      </w:r>
      <w:r w:rsidRPr="005002F3">
        <w:rPr>
          <w:rFonts w:ascii="Arial" w:hAnsi="Arial" w:cs="Arial"/>
          <w:sz w:val="22"/>
          <w:szCs w:val="22"/>
        </w:rPr>
        <w:t xml:space="preserve"> habilitado</w:t>
      </w:r>
      <w:r w:rsidR="00D55EEB" w:rsidRPr="005002F3">
        <w:rPr>
          <w:rFonts w:ascii="Arial" w:hAnsi="Arial" w:cs="Arial"/>
          <w:sz w:val="22"/>
          <w:szCs w:val="22"/>
        </w:rPr>
        <w:t xml:space="preserve"> y</w:t>
      </w:r>
      <w:r w:rsidRPr="00223D01">
        <w:rPr>
          <w:rFonts w:ascii="Arial" w:hAnsi="Arial" w:cs="Arial"/>
          <w:sz w:val="22"/>
          <w:szCs w:val="22"/>
        </w:rPr>
        <w:t xml:space="preserve"> capacitado </w:t>
      </w:r>
      <w:r w:rsidRPr="005002F3">
        <w:rPr>
          <w:rFonts w:ascii="Arial" w:hAnsi="Arial" w:cs="Arial"/>
          <w:sz w:val="22"/>
          <w:szCs w:val="22"/>
        </w:rPr>
        <w:t xml:space="preserve">para </w:t>
      </w:r>
      <w:r w:rsidR="00B76394" w:rsidRPr="005002F3">
        <w:rPr>
          <w:rFonts w:ascii="Arial" w:hAnsi="Arial" w:cs="Arial"/>
          <w:sz w:val="22"/>
          <w:szCs w:val="22"/>
        </w:rPr>
        <w:t>atender a</w:t>
      </w:r>
      <w:r w:rsidRPr="00223D01">
        <w:rPr>
          <w:rFonts w:ascii="Arial" w:hAnsi="Arial" w:cs="Arial"/>
          <w:sz w:val="22"/>
          <w:szCs w:val="22"/>
        </w:rPr>
        <w:t xml:space="preserve"> las poblaciones</w:t>
      </w:r>
      <w:r w:rsidR="00760BFE">
        <w:rPr>
          <w:rFonts w:ascii="Arial" w:hAnsi="Arial" w:cs="Arial"/>
          <w:sz w:val="22"/>
          <w:szCs w:val="22"/>
        </w:rPr>
        <w:t xml:space="preserve"> pertenecientes a los diferentes grupos </w:t>
      </w:r>
      <w:r w:rsidR="005221B7">
        <w:rPr>
          <w:rFonts w:ascii="Arial" w:hAnsi="Arial" w:cs="Arial"/>
          <w:sz w:val="22"/>
          <w:szCs w:val="22"/>
        </w:rPr>
        <w:t>étnicos</w:t>
      </w:r>
      <w:r w:rsidR="00760BFE">
        <w:rPr>
          <w:rFonts w:ascii="Arial" w:hAnsi="Arial" w:cs="Arial"/>
          <w:sz w:val="22"/>
          <w:szCs w:val="22"/>
        </w:rPr>
        <w:t xml:space="preserve"> (</w:t>
      </w:r>
      <w:r w:rsidRPr="00223D01">
        <w:rPr>
          <w:rFonts w:ascii="Arial" w:hAnsi="Arial" w:cs="Arial"/>
          <w:sz w:val="22"/>
          <w:szCs w:val="22"/>
        </w:rPr>
        <w:t>indígena</w:t>
      </w:r>
      <w:r w:rsidR="00DE5B45">
        <w:rPr>
          <w:rFonts w:ascii="Arial" w:hAnsi="Arial" w:cs="Arial"/>
          <w:sz w:val="22"/>
          <w:szCs w:val="22"/>
        </w:rPr>
        <w:t>, afrocolombian</w:t>
      </w:r>
      <w:r w:rsidR="00CC03F6">
        <w:rPr>
          <w:rFonts w:ascii="Arial" w:hAnsi="Arial" w:cs="Arial"/>
          <w:sz w:val="22"/>
          <w:szCs w:val="22"/>
        </w:rPr>
        <w:t>o</w:t>
      </w:r>
      <w:r w:rsidR="00DE5B45">
        <w:rPr>
          <w:rFonts w:ascii="Arial" w:hAnsi="Arial" w:cs="Arial"/>
          <w:sz w:val="22"/>
          <w:szCs w:val="22"/>
        </w:rPr>
        <w:t>, palenquer</w:t>
      </w:r>
      <w:r w:rsidR="00646A5A">
        <w:rPr>
          <w:rFonts w:ascii="Arial" w:hAnsi="Arial" w:cs="Arial"/>
          <w:sz w:val="22"/>
          <w:szCs w:val="22"/>
        </w:rPr>
        <w:t>o</w:t>
      </w:r>
      <w:r w:rsidR="0088771F">
        <w:rPr>
          <w:rFonts w:ascii="Arial" w:hAnsi="Arial" w:cs="Arial"/>
          <w:sz w:val="22"/>
          <w:szCs w:val="22"/>
        </w:rPr>
        <w:t xml:space="preserve"> y </w:t>
      </w:r>
      <w:r w:rsidR="0088771F" w:rsidRPr="005002F3">
        <w:rPr>
          <w:rFonts w:ascii="Arial" w:hAnsi="Arial" w:cs="Arial"/>
          <w:sz w:val="22"/>
          <w:szCs w:val="22"/>
        </w:rPr>
        <w:t>raizal</w:t>
      </w:r>
      <w:r w:rsidR="00AA6DC5" w:rsidRPr="005002F3">
        <w:rPr>
          <w:rFonts w:ascii="Arial" w:hAnsi="Arial" w:cs="Arial"/>
          <w:sz w:val="22"/>
          <w:szCs w:val="22"/>
        </w:rPr>
        <w:t>)</w:t>
      </w:r>
      <w:r w:rsidRPr="005002F3">
        <w:rPr>
          <w:rFonts w:ascii="Arial" w:hAnsi="Arial" w:cs="Arial"/>
          <w:sz w:val="22"/>
          <w:szCs w:val="22"/>
        </w:rPr>
        <w:t xml:space="preserve"> </w:t>
      </w:r>
      <w:r w:rsidR="00DC1F41" w:rsidRPr="005002F3">
        <w:rPr>
          <w:rFonts w:ascii="Arial" w:hAnsi="Arial" w:cs="Arial"/>
          <w:sz w:val="22"/>
          <w:szCs w:val="22"/>
        </w:rPr>
        <w:t>presentes</w:t>
      </w:r>
      <w:r w:rsidRPr="00223D01">
        <w:rPr>
          <w:rFonts w:ascii="Arial" w:hAnsi="Arial" w:cs="Arial"/>
          <w:sz w:val="22"/>
          <w:szCs w:val="22"/>
        </w:rPr>
        <w:t xml:space="preserve"> en el departamento de La Guajira.</w:t>
      </w:r>
    </w:p>
    <w:p w14:paraId="6B945F47" w14:textId="11FBB156" w:rsidR="00223D01" w:rsidRPr="00223D01" w:rsidRDefault="00223D01" w:rsidP="003B4923">
      <w:pPr>
        <w:numPr>
          <w:ilvl w:val="0"/>
          <w:numId w:val="7"/>
        </w:numPr>
        <w:spacing w:after="244" w:line="276" w:lineRule="auto"/>
        <w:ind w:left="607"/>
        <w:jc w:val="both"/>
        <w:rPr>
          <w:rFonts w:ascii="Arial" w:hAnsi="Arial" w:cs="Arial"/>
          <w:sz w:val="22"/>
          <w:szCs w:val="22"/>
        </w:rPr>
      </w:pPr>
      <w:r w:rsidRPr="00223D01">
        <w:rPr>
          <w:rFonts w:ascii="Arial" w:hAnsi="Arial" w:cs="Arial"/>
          <w:sz w:val="22"/>
          <w:szCs w:val="22"/>
        </w:rPr>
        <w:t xml:space="preserve">Disponer de los equipos biomédicos, medicamentos, insumos y dispositivos necesarios para la valoración y atención integral en salud de los usuarios, de acuerdo con lo señalado en las Rutas Integrales de Atención en Salud </w:t>
      </w:r>
      <w:r w:rsidR="00AA6DC5">
        <w:rPr>
          <w:rFonts w:ascii="Arial" w:hAnsi="Arial" w:cs="Arial"/>
          <w:sz w:val="22"/>
          <w:szCs w:val="22"/>
        </w:rPr>
        <w:t xml:space="preserve">- </w:t>
      </w:r>
      <w:r w:rsidRPr="00223D01">
        <w:rPr>
          <w:rFonts w:ascii="Arial" w:hAnsi="Arial" w:cs="Arial"/>
          <w:sz w:val="22"/>
          <w:szCs w:val="22"/>
        </w:rPr>
        <w:t xml:space="preserve">RIAS. </w:t>
      </w:r>
    </w:p>
    <w:p w14:paraId="36181DB5" w14:textId="09A20B59" w:rsidR="00223D01" w:rsidRPr="00223D01" w:rsidRDefault="00223D01" w:rsidP="003B4923">
      <w:pPr>
        <w:numPr>
          <w:ilvl w:val="0"/>
          <w:numId w:val="7"/>
        </w:numPr>
        <w:spacing w:after="244" w:line="276" w:lineRule="auto"/>
        <w:ind w:left="607"/>
        <w:jc w:val="both"/>
        <w:rPr>
          <w:rFonts w:ascii="Arial" w:hAnsi="Arial" w:cs="Arial"/>
          <w:sz w:val="22"/>
          <w:szCs w:val="22"/>
        </w:rPr>
      </w:pPr>
      <w:r w:rsidRPr="00223D01">
        <w:rPr>
          <w:rFonts w:ascii="Arial" w:hAnsi="Arial" w:cs="Arial"/>
          <w:sz w:val="22"/>
          <w:szCs w:val="22"/>
        </w:rPr>
        <w:t xml:space="preserve">Formular y ejecutar un plan de capacitación para fortalecer las competencias del talento humano en salud </w:t>
      </w:r>
      <w:r w:rsidR="00863674">
        <w:rPr>
          <w:rFonts w:ascii="Arial" w:hAnsi="Arial" w:cs="Arial"/>
          <w:sz w:val="22"/>
          <w:szCs w:val="22"/>
        </w:rPr>
        <w:t>en relación</w:t>
      </w:r>
      <w:r w:rsidRPr="00223D01">
        <w:rPr>
          <w:rFonts w:ascii="Arial" w:hAnsi="Arial" w:cs="Arial"/>
          <w:sz w:val="22"/>
          <w:szCs w:val="22"/>
        </w:rPr>
        <w:t xml:space="preserve"> a la gestión integral del riesgo en salud, incluyendo lo establecido en las Rutas Integrales de Atención en Salud - RIAS. </w:t>
      </w:r>
    </w:p>
    <w:p w14:paraId="5638666B" w14:textId="77777777" w:rsidR="00223D01" w:rsidRPr="00223D01" w:rsidRDefault="00223D01" w:rsidP="003B4923">
      <w:pPr>
        <w:numPr>
          <w:ilvl w:val="0"/>
          <w:numId w:val="7"/>
        </w:numPr>
        <w:spacing w:after="244" w:line="276" w:lineRule="auto"/>
        <w:ind w:left="607"/>
        <w:jc w:val="both"/>
        <w:rPr>
          <w:rFonts w:ascii="Arial" w:hAnsi="Arial" w:cs="Arial"/>
          <w:sz w:val="22"/>
          <w:szCs w:val="22"/>
        </w:rPr>
      </w:pPr>
      <w:r w:rsidRPr="00223D01">
        <w:rPr>
          <w:rFonts w:ascii="Arial" w:hAnsi="Arial" w:cs="Arial"/>
          <w:sz w:val="22"/>
          <w:szCs w:val="22"/>
        </w:rPr>
        <w:t xml:space="preserve">Establecer mecanismos para realizar el seguimiento a cohortes de las poblaciones priorizadas en coordinación con las Entidades Promotoras de Salud. </w:t>
      </w:r>
    </w:p>
    <w:p w14:paraId="4CBE0384" w14:textId="5F1508A9" w:rsidR="00223D01" w:rsidRPr="0074542E" w:rsidRDefault="00223D01" w:rsidP="003B4923">
      <w:pPr>
        <w:numPr>
          <w:ilvl w:val="0"/>
          <w:numId w:val="7"/>
        </w:numPr>
        <w:spacing w:after="244" w:line="276" w:lineRule="auto"/>
        <w:ind w:left="607"/>
        <w:jc w:val="both"/>
        <w:rPr>
          <w:rFonts w:ascii="Arial" w:hAnsi="Arial" w:cs="Arial"/>
          <w:sz w:val="22"/>
          <w:szCs w:val="22"/>
        </w:rPr>
      </w:pPr>
      <w:r w:rsidRPr="2B54AFB8">
        <w:rPr>
          <w:rFonts w:ascii="Arial" w:hAnsi="Arial" w:cs="Arial"/>
          <w:sz w:val="22"/>
          <w:szCs w:val="22"/>
        </w:rPr>
        <w:t xml:space="preserve">Las IPS deberán ajustar su modelo de prestación de servicios, una vez implementado el Modelo de Atención en Salud </w:t>
      </w:r>
      <w:r w:rsidR="009C783C" w:rsidRPr="2B54AFB8">
        <w:rPr>
          <w:rFonts w:ascii="Arial" w:hAnsi="Arial" w:cs="Arial"/>
          <w:sz w:val="22"/>
          <w:szCs w:val="22"/>
        </w:rPr>
        <w:t>P</w:t>
      </w:r>
      <w:r w:rsidRPr="2B54AFB8">
        <w:rPr>
          <w:rFonts w:ascii="Arial" w:hAnsi="Arial" w:cs="Arial"/>
          <w:sz w:val="22"/>
          <w:szCs w:val="22"/>
        </w:rPr>
        <w:t xml:space="preserve">ropio para el departamento de La Guajira, en el marco de la estrategia Atención Primaria en Salud coordinada por el Ministerio de Salud y Protección Social y la </w:t>
      </w:r>
      <w:r w:rsidR="3CEA6C57" w:rsidRPr="2B54AFB8">
        <w:rPr>
          <w:rFonts w:ascii="Arial" w:hAnsi="Arial" w:cs="Arial"/>
          <w:sz w:val="22"/>
          <w:szCs w:val="22"/>
        </w:rPr>
        <w:t>Entidad</w:t>
      </w:r>
      <w:r w:rsidRPr="2B54AFB8">
        <w:rPr>
          <w:rFonts w:ascii="Arial" w:hAnsi="Arial" w:cs="Arial"/>
          <w:sz w:val="22"/>
          <w:szCs w:val="22"/>
        </w:rPr>
        <w:t xml:space="preserve"> Territorial </w:t>
      </w:r>
      <w:r w:rsidRPr="2B54AFB8" w:rsidDel="00223D01">
        <w:rPr>
          <w:rFonts w:ascii="Arial" w:hAnsi="Arial" w:cs="Arial"/>
          <w:sz w:val="22"/>
          <w:szCs w:val="22"/>
        </w:rPr>
        <w:t xml:space="preserve">de </w:t>
      </w:r>
      <w:r w:rsidR="1043B5D8" w:rsidRPr="2B54AFB8">
        <w:rPr>
          <w:rFonts w:ascii="Arial" w:hAnsi="Arial" w:cs="Arial"/>
          <w:sz w:val="22"/>
          <w:szCs w:val="22"/>
        </w:rPr>
        <w:t>La Guajira</w:t>
      </w:r>
      <w:r w:rsidRPr="2B54AFB8">
        <w:rPr>
          <w:rFonts w:ascii="Arial" w:hAnsi="Arial" w:cs="Arial"/>
          <w:sz w:val="22"/>
          <w:szCs w:val="22"/>
        </w:rPr>
        <w:t xml:space="preserve">. </w:t>
      </w:r>
    </w:p>
    <w:p w14:paraId="3099C754" w14:textId="0FE80538" w:rsidR="00223D01" w:rsidRPr="0074542E" w:rsidRDefault="00223D01" w:rsidP="003B4923">
      <w:pPr>
        <w:numPr>
          <w:ilvl w:val="0"/>
          <w:numId w:val="7"/>
        </w:numPr>
        <w:spacing w:after="244" w:line="276" w:lineRule="auto"/>
        <w:ind w:left="607"/>
        <w:jc w:val="both"/>
        <w:rPr>
          <w:rFonts w:ascii="Arial" w:hAnsi="Arial" w:cs="Arial"/>
          <w:sz w:val="22"/>
          <w:szCs w:val="22"/>
        </w:rPr>
      </w:pPr>
      <w:r w:rsidRPr="2B54AFB8">
        <w:rPr>
          <w:rFonts w:ascii="Arial" w:hAnsi="Arial" w:cs="Arial"/>
          <w:sz w:val="22"/>
          <w:szCs w:val="22"/>
        </w:rPr>
        <w:t>Adelantar las gestiones necesarias para actualizar o complementar su portafolio de servicios declarado en el Registro Especial de Prestadores de Servicios de Salud</w:t>
      </w:r>
      <w:r w:rsidR="006F4108" w:rsidRPr="2B54AFB8">
        <w:rPr>
          <w:rFonts w:ascii="Arial" w:hAnsi="Arial" w:cs="Arial"/>
          <w:sz w:val="22"/>
          <w:szCs w:val="22"/>
        </w:rPr>
        <w:t xml:space="preserve"> - REPS</w:t>
      </w:r>
      <w:r w:rsidRPr="2B54AFB8">
        <w:rPr>
          <w:rFonts w:ascii="Arial" w:hAnsi="Arial" w:cs="Arial"/>
          <w:sz w:val="22"/>
          <w:szCs w:val="22"/>
        </w:rPr>
        <w:t xml:space="preserve">, orientado a dar respuesta a la estrategia de </w:t>
      </w:r>
      <w:r w:rsidR="42B30EF3" w:rsidRPr="2B54AFB8">
        <w:rPr>
          <w:rFonts w:ascii="Arial" w:hAnsi="Arial" w:cs="Arial"/>
          <w:sz w:val="22"/>
          <w:szCs w:val="22"/>
        </w:rPr>
        <w:t>A</w:t>
      </w:r>
      <w:r w:rsidRPr="2B54AFB8">
        <w:rPr>
          <w:rFonts w:ascii="Arial" w:hAnsi="Arial" w:cs="Arial"/>
          <w:sz w:val="22"/>
          <w:szCs w:val="22"/>
        </w:rPr>
        <w:t xml:space="preserve">tención </w:t>
      </w:r>
      <w:r w:rsidR="58FC7717" w:rsidRPr="2B54AFB8">
        <w:rPr>
          <w:rFonts w:ascii="Arial" w:hAnsi="Arial" w:cs="Arial"/>
          <w:sz w:val="22"/>
          <w:szCs w:val="22"/>
        </w:rPr>
        <w:t>P</w:t>
      </w:r>
      <w:r w:rsidRPr="2B54AFB8">
        <w:rPr>
          <w:rFonts w:ascii="Arial" w:hAnsi="Arial" w:cs="Arial"/>
          <w:sz w:val="22"/>
          <w:szCs w:val="22"/>
        </w:rPr>
        <w:t xml:space="preserve">rimaria en </w:t>
      </w:r>
      <w:r w:rsidR="6850FC5F" w:rsidRPr="2B54AFB8">
        <w:rPr>
          <w:rFonts w:ascii="Arial" w:hAnsi="Arial" w:cs="Arial"/>
          <w:sz w:val="22"/>
          <w:szCs w:val="22"/>
        </w:rPr>
        <w:t>S</w:t>
      </w:r>
      <w:r w:rsidRPr="2B54AFB8">
        <w:rPr>
          <w:rFonts w:ascii="Arial" w:hAnsi="Arial" w:cs="Arial"/>
          <w:sz w:val="22"/>
          <w:szCs w:val="22"/>
        </w:rPr>
        <w:t xml:space="preserve">alud previa organización del Ministerio de Salud y Protección Social y la Entidad Territorial de La Guajira. </w:t>
      </w:r>
    </w:p>
    <w:p w14:paraId="1680BC55" w14:textId="62A1BF21" w:rsidR="00223D01" w:rsidRPr="0074542E" w:rsidRDefault="00223D01" w:rsidP="003B4923">
      <w:pPr>
        <w:numPr>
          <w:ilvl w:val="0"/>
          <w:numId w:val="7"/>
        </w:numPr>
        <w:spacing w:after="244" w:line="276" w:lineRule="auto"/>
        <w:ind w:left="607"/>
        <w:jc w:val="both"/>
        <w:rPr>
          <w:rFonts w:ascii="Arial" w:hAnsi="Arial" w:cs="Arial"/>
          <w:sz w:val="22"/>
          <w:szCs w:val="22"/>
        </w:rPr>
      </w:pPr>
      <w:r w:rsidRPr="2B54AFB8">
        <w:rPr>
          <w:rFonts w:ascii="Arial" w:hAnsi="Arial" w:cs="Arial"/>
          <w:sz w:val="22"/>
          <w:szCs w:val="22"/>
        </w:rPr>
        <w:t xml:space="preserve">Organizar la oferta de servicios y la capacidad instalada como prestador primario o complementario, </w:t>
      </w:r>
      <w:r w:rsidRPr="00AE4EC0">
        <w:rPr>
          <w:rFonts w:ascii="Arial" w:hAnsi="Arial" w:cs="Arial"/>
          <w:sz w:val="22"/>
          <w:szCs w:val="22"/>
        </w:rPr>
        <w:t>en el marco de la Red Integral de Servicios de Salud</w:t>
      </w:r>
      <w:r w:rsidR="005B4D27" w:rsidRPr="00AE4EC0">
        <w:rPr>
          <w:rFonts w:ascii="Arial" w:hAnsi="Arial" w:cs="Arial"/>
          <w:sz w:val="22"/>
          <w:szCs w:val="22"/>
        </w:rPr>
        <w:t>,</w:t>
      </w:r>
      <w:r w:rsidRPr="00AE4EC0">
        <w:rPr>
          <w:rFonts w:ascii="Arial" w:hAnsi="Arial" w:cs="Arial"/>
          <w:sz w:val="22"/>
          <w:szCs w:val="22"/>
        </w:rPr>
        <w:t xml:space="preserve"> articulada y coordinada por la </w:t>
      </w:r>
      <w:r w:rsidR="34CED43C" w:rsidRPr="00AE4EC0">
        <w:rPr>
          <w:rFonts w:ascii="Arial" w:hAnsi="Arial" w:cs="Arial"/>
          <w:sz w:val="22"/>
          <w:szCs w:val="22"/>
        </w:rPr>
        <w:t>E</w:t>
      </w:r>
      <w:r w:rsidRPr="00AE4EC0">
        <w:rPr>
          <w:rFonts w:ascii="Arial" w:hAnsi="Arial" w:cs="Arial"/>
          <w:sz w:val="22"/>
          <w:szCs w:val="22"/>
        </w:rPr>
        <w:t xml:space="preserve">ntidad </w:t>
      </w:r>
      <w:r w:rsidR="7DF1C63C" w:rsidRPr="00AE4EC0">
        <w:rPr>
          <w:rFonts w:ascii="Arial" w:hAnsi="Arial" w:cs="Arial"/>
          <w:sz w:val="22"/>
          <w:szCs w:val="22"/>
        </w:rPr>
        <w:t>T</w:t>
      </w:r>
      <w:r w:rsidRPr="00AE4EC0">
        <w:rPr>
          <w:rFonts w:ascii="Arial" w:hAnsi="Arial" w:cs="Arial"/>
          <w:sz w:val="22"/>
          <w:szCs w:val="22"/>
        </w:rPr>
        <w:t xml:space="preserve">erritorial de La Guajira, con el </w:t>
      </w:r>
      <w:r w:rsidR="00ED3224" w:rsidRPr="00AE4EC0">
        <w:rPr>
          <w:rFonts w:ascii="Arial" w:hAnsi="Arial" w:cs="Arial"/>
          <w:sz w:val="22"/>
          <w:szCs w:val="22"/>
        </w:rPr>
        <w:t>objetivo</w:t>
      </w:r>
      <w:r w:rsidR="00ED3224" w:rsidRPr="2B54AFB8">
        <w:rPr>
          <w:rFonts w:ascii="Arial" w:hAnsi="Arial" w:cs="Arial"/>
          <w:sz w:val="22"/>
          <w:szCs w:val="22"/>
        </w:rPr>
        <w:t xml:space="preserve"> </w:t>
      </w:r>
      <w:r w:rsidRPr="2B54AFB8">
        <w:rPr>
          <w:rFonts w:ascii="Arial" w:hAnsi="Arial" w:cs="Arial"/>
          <w:sz w:val="22"/>
          <w:szCs w:val="22"/>
        </w:rPr>
        <w:t>de garantizar la atención a los usuarios bajo estándares de calidad.</w:t>
      </w:r>
    </w:p>
    <w:p w14:paraId="63C5C20C" w14:textId="77777777" w:rsidR="00223D01" w:rsidRPr="00223D01" w:rsidRDefault="00223D01" w:rsidP="003B4923">
      <w:pPr>
        <w:numPr>
          <w:ilvl w:val="0"/>
          <w:numId w:val="7"/>
        </w:numPr>
        <w:spacing w:line="276" w:lineRule="auto"/>
        <w:ind w:left="607"/>
        <w:jc w:val="both"/>
        <w:rPr>
          <w:rFonts w:ascii="Arial" w:hAnsi="Arial" w:cs="Arial"/>
          <w:sz w:val="22"/>
          <w:szCs w:val="22"/>
        </w:rPr>
      </w:pPr>
      <w:r w:rsidRPr="2B54AFB8">
        <w:rPr>
          <w:rFonts w:ascii="Arial" w:hAnsi="Arial" w:cs="Arial"/>
          <w:sz w:val="22"/>
          <w:szCs w:val="22"/>
        </w:rPr>
        <w:t>Fortalecer la gestión integral de los riesgos que impacten negativamente la prestación de los servicios de salud y la protección del flujo de recursos.</w:t>
      </w:r>
    </w:p>
    <w:p w14:paraId="34B236E7" w14:textId="77777777" w:rsidR="00223D01" w:rsidRPr="00223D01" w:rsidRDefault="00223D01" w:rsidP="003B4923">
      <w:pPr>
        <w:spacing w:line="276" w:lineRule="auto"/>
        <w:ind w:left="607"/>
        <w:jc w:val="both"/>
        <w:rPr>
          <w:rFonts w:ascii="Arial" w:hAnsi="Arial" w:cs="Arial"/>
          <w:sz w:val="22"/>
          <w:szCs w:val="22"/>
        </w:rPr>
      </w:pPr>
    </w:p>
    <w:p w14:paraId="33F10F04" w14:textId="77777777" w:rsidR="00223D01" w:rsidRPr="00223D01" w:rsidRDefault="00223D01" w:rsidP="003B4923">
      <w:pPr>
        <w:numPr>
          <w:ilvl w:val="0"/>
          <w:numId w:val="7"/>
        </w:numPr>
        <w:spacing w:after="244" w:line="276" w:lineRule="auto"/>
        <w:ind w:left="607"/>
        <w:jc w:val="both"/>
        <w:rPr>
          <w:rFonts w:ascii="Arial" w:hAnsi="Arial" w:cs="Arial"/>
          <w:sz w:val="22"/>
          <w:szCs w:val="22"/>
        </w:rPr>
      </w:pPr>
      <w:r w:rsidRPr="2B54AFB8">
        <w:rPr>
          <w:rFonts w:ascii="Arial" w:hAnsi="Arial" w:cs="Arial"/>
          <w:sz w:val="22"/>
          <w:szCs w:val="22"/>
        </w:rPr>
        <w:t>Realizar las gestiones necesarias para garantizar la ejecución eficiente de los recursos asignados por el gobierno nacional y/o territorial, única y exclusivamente para atender lo ordenado en la Sentencia T-302 de 2017.</w:t>
      </w:r>
    </w:p>
    <w:p w14:paraId="41D9D0CA" w14:textId="77777777" w:rsidR="00223D01" w:rsidRPr="00223D01" w:rsidRDefault="00223D01" w:rsidP="003B4923">
      <w:pPr>
        <w:numPr>
          <w:ilvl w:val="0"/>
          <w:numId w:val="7"/>
        </w:numPr>
        <w:spacing w:after="244" w:line="276" w:lineRule="auto"/>
        <w:ind w:left="607"/>
        <w:jc w:val="both"/>
        <w:rPr>
          <w:rFonts w:ascii="Arial" w:hAnsi="Arial" w:cs="Arial"/>
          <w:sz w:val="22"/>
          <w:szCs w:val="22"/>
        </w:rPr>
      </w:pPr>
      <w:r w:rsidRPr="2B54AFB8">
        <w:rPr>
          <w:rFonts w:ascii="Arial" w:hAnsi="Arial" w:cs="Arial"/>
          <w:sz w:val="22"/>
          <w:szCs w:val="22"/>
        </w:rPr>
        <w:t>Para la contratación de bienes y servicios deberá dar cumplimiento a los principios de moralidad, responsabilidad, transparencia, eficacia, eficiencia, economía, celeridad y planeación que garanticen la debida gestión de los recursos asignados.</w:t>
      </w:r>
    </w:p>
    <w:p w14:paraId="5C2BA208" w14:textId="44E90BDE" w:rsidR="00223D01" w:rsidRPr="00223D01" w:rsidRDefault="00223D01" w:rsidP="003B4923">
      <w:pPr>
        <w:numPr>
          <w:ilvl w:val="0"/>
          <w:numId w:val="7"/>
        </w:numPr>
        <w:spacing w:after="244" w:line="276" w:lineRule="auto"/>
        <w:ind w:left="607"/>
        <w:jc w:val="both"/>
        <w:rPr>
          <w:rFonts w:ascii="Arial" w:hAnsi="Arial" w:cs="Arial"/>
          <w:sz w:val="22"/>
          <w:szCs w:val="22"/>
        </w:rPr>
      </w:pPr>
      <w:r w:rsidRPr="2B54AFB8">
        <w:rPr>
          <w:rFonts w:ascii="Arial" w:hAnsi="Arial" w:cs="Arial"/>
          <w:sz w:val="22"/>
          <w:szCs w:val="22"/>
        </w:rPr>
        <w:t>Fortalecer el proceso de referencia y contrarreferencia</w:t>
      </w:r>
      <w:r w:rsidR="00C67798">
        <w:rPr>
          <w:rFonts w:ascii="Arial" w:hAnsi="Arial" w:cs="Arial"/>
          <w:sz w:val="22"/>
          <w:szCs w:val="22"/>
        </w:rPr>
        <w:t>,</w:t>
      </w:r>
      <w:r w:rsidRPr="2B54AFB8">
        <w:rPr>
          <w:rFonts w:ascii="Arial" w:hAnsi="Arial" w:cs="Arial"/>
          <w:sz w:val="22"/>
          <w:szCs w:val="22"/>
        </w:rPr>
        <w:t xml:space="preserve"> en articulación con las Entidades Promotoras de Salud y las Entidades Territoriales, para evitar el fraccionamiento en la prestación de los servicios de salud.</w:t>
      </w:r>
    </w:p>
    <w:p w14:paraId="10F40625" w14:textId="77777777" w:rsidR="00223D01" w:rsidRPr="00223D01" w:rsidRDefault="00223D01" w:rsidP="003B4923">
      <w:pPr>
        <w:numPr>
          <w:ilvl w:val="0"/>
          <w:numId w:val="7"/>
        </w:numPr>
        <w:spacing w:after="244" w:line="276" w:lineRule="auto"/>
        <w:ind w:left="607"/>
        <w:jc w:val="both"/>
        <w:rPr>
          <w:rFonts w:ascii="Arial" w:hAnsi="Arial" w:cs="Arial"/>
          <w:sz w:val="22"/>
          <w:szCs w:val="22"/>
        </w:rPr>
      </w:pPr>
      <w:r w:rsidRPr="2B54AFB8">
        <w:rPr>
          <w:rFonts w:ascii="Arial" w:hAnsi="Arial" w:cs="Arial"/>
          <w:sz w:val="22"/>
          <w:szCs w:val="22"/>
        </w:rPr>
        <w:t>Garantizar la calidad, integridad, confiabilidad y disponibilidad de la información asistencial, administrativa y financiera para la toma oportuna de decisiones.</w:t>
      </w:r>
    </w:p>
    <w:p w14:paraId="4B2CA106" w14:textId="61E4BDEA" w:rsidR="002E7FDD" w:rsidRPr="00052123" w:rsidRDefault="00223D01" w:rsidP="00052123">
      <w:pPr>
        <w:numPr>
          <w:ilvl w:val="0"/>
          <w:numId w:val="7"/>
        </w:numPr>
        <w:spacing w:line="276" w:lineRule="auto"/>
        <w:ind w:left="607"/>
        <w:jc w:val="both"/>
        <w:rPr>
          <w:rFonts w:ascii="Arial" w:hAnsi="Arial" w:cs="Arial"/>
          <w:sz w:val="22"/>
          <w:szCs w:val="22"/>
        </w:rPr>
      </w:pPr>
      <w:r w:rsidRPr="2B54AFB8">
        <w:rPr>
          <w:rFonts w:ascii="Arial" w:hAnsi="Arial" w:cs="Arial"/>
          <w:sz w:val="22"/>
          <w:szCs w:val="22"/>
        </w:rPr>
        <w:t xml:space="preserve">Garantizar el acceso con enfoque intercultural y diferencial en los canales de atención al usuario. La atención presencial que se brinde en sede o de manera itinerante, así </w:t>
      </w:r>
      <w:r w:rsidRPr="2B54AFB8">
        <w:rPr>
          <w:rFonts w:ascii="Arial" w:hAnsi="Arial" w:cs="Arial"/>
          <w:sz w:val="22"/>
          <w:szCs w:val="22"/>
        </w:rPr>
        <w:lastRenderedPageBreak/>
        <w:t>como a través del canal telefónico debe contar con personal idóneo para una comunicación sin barreras, o en su defecto con intérprete en wayunaiki o lenguas nativas, atendiendo las necesidades de la población usuaria</w:t>
      </w:r>
      <w:r w:rsidRPr="2B54AFB8">
        <w:rPr>
          <w:rFonts w:ascii="Arial" w:hAnsi="Arial" w:cs="Arial"/>
          <w:b/>
          <w:bCs/>
          <w:sz w:val="22"/>
          <w:szCs w:val="22"/>
        </w:rPr>
        <w:t xml:space="preserve">. </w:t>
      </w:r>
    </w:p>
    <w:p w14:paraId="211404F0" w14:textId="77777777" w:rsidR="00052123" w:rsidRDefault="00052123" w:rsidP="00052123">
      <w:pPr>
        <w:spacing w:line="276" w:lineRule="auto"/>
        <w:ind w:left="607"/>
        <w:jc w:val="both"/>
        <w:rPr>
          <w:rFonts w:ascii="Arial" w:hAnsi="Arial" w:cs="Arial"/>
          <w:sz w:val="22"/>
          <w:szCs w:val="22"/>
        </w:rPr>
      </w:pPr>
    </w:p>
    <w:p w14:paraId="23378BF7" w14:textId="2664C43F" w:rsidR="002E7FDD" w:rsidRPr="005F1094" w:rsidRDefault="00721155" w:rsidP="00052123">
      <w:pPr>
        <w:numPr>
          <w:ilvl w:val="0"/>
          <w:numId w:val="2"/>
        </w:numPr>
        <w:spacing w:line="276" w:lineRule="auto"/>
        <w:ind w:hanging="566"/>
        <w:jc w:val="both"/>
        <w:rPr>
          <w:rFonts w:ascii="Arial" w:hAnsi="Arial" w:cs="Arial"/>
          <w:b/>
          <w:sz w:val="22"/>
          <w:szCs w:val="22"/>
        </w:rPr>
      </w:pPr>
      <w:r w:rsidRPr="005F1094">
        <w:rPr>
          <w:rFonts w:ascii="Arial" w:hAnsi="Arial" w:cs="Arial"/>
          <w:b/>
          <w:sz w:val="22"/>
          <w:szCs w:val="22"/>
        </w:rPr>
        <w:t>GESTORES FARMACÉUTICOS</w:t>
      </w:r>
      <w:r w:rsidR="002E7FDD" w:rsidRPr="005F1094">
        <w:rPr>
          <w:rFonts w:ascii="Arial" w:hAnsi="Arial" w:cs="Arial"/>
          <w:b/>
          <w:sz w:val="22"/>
          <w:szCs w:val="22"/>
        </w:rPr>
        <w:t xml:space="preserve"> DEL DEPARTAMENTO DE LA GUAJIRA</w:t>
      </w:r>
    </w:p>
    <w:p w14:paraId="7624CFF9" w14:textId="124B785A" w:rsidR="002E7FDD" w:rsidRPr="00456064" w:rsidRDefault="00E7778A" w:rsidP="00164733">
      <w:pPr>
        <w:numPr>
          <w:ilvl w:val="0"/>
          <w:numId w:val="9"/>
        </w:numPr>
        <w:spacing w:before="240" w:after="244" w:line="276" w:lineRule="auto"/>
        <w:ind w:left="609"/>
        <w:jc w:val="both"/>
        <w:rPr>
          <w:rFonts w:ascii="Arial" w:hAnsi="Arial" w:cs="Arial"/>
          <w:sz w:val="22"/>
          <w:szCs w:val="22"/>
        </w:rPr>
      </w:pPr>
      <w:r>
        <w:rPr>
          <w:rFonts w:ascii="Arial" w:hAnsi="Arial" w:cs="Arial"/>
          <w:sz w:val="22"/>
          <w:szCs w:val="22"/>
        </w:rPr>
        <w:t xml:space="preserve">Establecer estrategias que </w:t>
      </w:r>
      <w:r w:rsidR="00550668" w:rsidRPr="0014784B">
        <w:rPr>
          <w:rFonts w:ascii="Arial" w:hAnsi="Arial" w:cs="Arial"/>
          <w:sz w:val="22"/>
          <w:szCs w:val="22"/>
        </w:rPr>
        <w:t>garanticen</w:t>
      </w:r>
      <w:r w:rsidR="00B53415">
        <w:rPr>
          <w:rFonts w:ascii="Arial" w:hAnsi="Arial" w:cs="Arial"/>
          <w:sz w:val="22"/>
          <w:szCs w:val="22"/>
        </w:rPr>
        <w:t xml:space="preserve"> el </w:t>
      </w:r>
      <w:r w:rsidR="002E7FDD" w:rsidRPr="003E6555">
        <w:rPr>
          <w:rFonts w:ascii="Arial" w:hAnsi="Arial" w:cs="Arial"/>
          <w:sz w:val="22"/>
          <w:szCs w:val="22"/>
        </w:rPr>
        <w:t xml:space="preserve">cumplimiento </w:t>
      </w:r>
      <w:r w:rsidR="002E466B">
        <w:rPr>
          <w:rFonts w:ascii="Arial" w:hAnsi="Arial" w:cs="Arial"/>
          <w:sz w:val="22"/>
          <w:szCs w:val="22"/>
        </w:rPr>
        <w:t xml:space="preserve">de las metas </w:t>
      </w:r>
      <w:r w:rsidR="00500AA1">
        <w:rPr>
          <w:rFonts w:ascii="Arial" w:hAnsi="Arial" w:cs="Arial"/>
          <w:sz w:val="22"/>
          <w:szCs w:val="22"/>
        </w:rPr>
        <w:t>o estándares establecidos</w:t>
      </w:r>
      <w:r w:rsidR="002652C2">
        <w:rPr>
          <w:rFonts w:ascii="Arial" w:hAnsi="Arial" w:cs="Arial"/>
          <w:sz w:val="22"/>
          <w:szCs w:val="22"/>
        </w:rPr>
        <w:t xml:space="preserve"> par</w:t>
      </w:r>
      <w:r w:rsidR="002E7FDD" w:rsidRPr="003E6555">
        <w:rPr>
          <w:rFonts w:ascii="Arial" w:hAnsi="Arial" w:cs="Arial"/>
          <w:sz w:val="22"/>
          <w:szCs w:val="22"/>
        </w:rPr>
        <w:t xml:space="preserve">a los indicadores de la calidad de la atención, gestión y resultados en salud, </w:t>
      </w:r>
      <w:r w:rsidR="006018AB">
        <w:rPr>
          <w:rFonts w:ascii="Arial" w:hAnsi="Arial" w:cs="Arial"/>
          <w:sz w:val="22"/>
          <w:szCs w:val="22"/>
        </w:rPr>
        <w:t>que hacen parte</w:t>
      </w:r>
      <w:r w:rsidR="006018AB" w:rsidRPr="003E6555">
        <w:rPr>
          <w:rFonts w:ascii="Arial" w:hAnsi="Arial" w:cs="Arial"/>
          <w:sz w:val="22"/>
          <w:szCs w:val="22"/>
        </w:rPr>
        <w:t xml:space="preserve"> </w:t>
      </w:r>
      <w:r w:rsidR="006018AB">
        <w:rPr>
          <w:rFonts w:ascii="Arial" w:hAnsi="Arial" w:cs="Arial"/>
          <w:sz w:val="22"/>
          <w:szCs w:val="22"/>
        </w:rPr>
        <w:t>de</w:t>
      </w:r>
      <w:r w:rsidR="006018AB" w:rsidRPr="003E6555">
        <w:rPr>
          <w:rFonts w:ascii="Arial" w:hAnsi="Arial" w:cs="Arial"/>
          <w:sz w:val="22"/>
          <w:szCs w:val="22"/>
        </w:rPr>
        <w:t xml:space="preserve"> </w:t>
      </w:r>
      <w:r w:rsidR="002E7FDD" w:rsidRPr="003E6555">
        <w:rPr>
          <w:rFonts w:ascii="Arial" w:hAnsi="Arial" w:cs="Arial"/>
          <w:sz w:val="22"/>
          <w:szCs w:val="22"/>
        </w:rPr>
        <w:t>los acuerdos de voluntades suscritos con las Entidades Promotoras de Salud de</w:t>
      </w:r>
      <w:r w:rsidR="0077287D">
        <w:rPr>
          <w:rFonts w:ascii="Arial" w:hAnsi="Arial" w:cs="Arial"/>
          <w:sz w:val="22"/>
          <w:szCs w:val="22"/>
        </w:rPr>
        <w:t>l</w:t>
      </w:r>
      <w:r w:rsidR="002E7FDD" w:rsidRPr="003E6555">
        <w:rPr>
          <w:rFonts w:ascii="Arial" w:hAnsi="Arial" w:cs="Arial"/>
          <w:sz w:val="22"/>
          <w:szCs w:val="22"/>
        </w:rPr>
        <w:t xml:space="preserve"> </w:t>
      </w:r>
      <w:r w:rsidR="007517DF" w:rsidRPr="00BB7890">
        <w:rPr>
          <w:rFonts w:ascii="Arial" w:hAnsi="Arial" w:cs="Arial"/>
          <w:sz w:val="22"/>
          <w:szCs w:val="22"/>
        </w:rPr>
        <w:t>régimen contributivo y subsidiado</w:t>
      </w:r>
      <w:r w:rsidR="002E7FDD" w:rsidRPr="003E6555">
        <w:rPr>
          <w:rFonts w:ascii="Arial" w:hAnsi="Arial" w:cs="Arial"/>
          <w:sz w:val="22"/>
          <w:szCs w:val="22"/>
        </w:rPr>
        <w:t>,</w:t>
      </w:r>
      <w:r w:rsidR="007517DF">
        <w:rPr>
          <w:rFonts w:ascii="Arial" w:hAnsi="Arial" w:cs="Arial"/>
          <w:sz w:val="22"/>
          <w:szCs w:val="22"/>
        </w:rPr>
        <w:t xml:space="preserve"> así como con</w:t>
      </w:r>
      <w:r w:rsidR="002E7FDD" w:rsidRPr="003E6555">
        <w:rPr>
          <w:rFonts w:ascii="Arial" w:hAnsi="Arial" w:cs="Arial"/>
          <w:sz w:val="22"/>
          <w:szCs w:val="22"/>
        </w:rPr>
        <w:t xml:space="preserve"> </w:t>
      </w:r>
      <w:r w:rsidR="007517DF">
        <w:rPr>
          <w:rFonts w:ascii="Arial" w:hAnsi="Arial" w:cs="Arial"/>
          <w:sz w:val="22"/>
          <w:szCs w:val="22"/>
        </w:rPr>
        <w:t>e</w:t>
      </w:r>
      <w:r w:rsidR="002E7FDD" w:rsidRPr="003E6555">
        <w:rPr>
          <w:rFonts w:ascii="Arial" w:hAnsi="Arial" w:cs="Arial"/>
          <w:sz w:val="22"/>
          <w:szCs w:val="22"/>
        </w:rPr>
        <w:t xml:space="preserve">ntidades pertenecientes a los </w:t>
      </w:r>
      <w:r w:rsidR="007517DF">
        <w:rPr>
          <w:rFonts w:ascii="Arial" w:hAnsi="Arial" w:cs="Arial"/>
          <w:sz w:val="22"/>
          <w:szCs w:val="22"/>
        </w:rPr>
        <w:t>r</w:t>
      </w:r>
      <w:r w:rsidR="002E7FDD" w:rsidRPr="003E6555">
        <w:rPr>
          <w:rFonts w:ascii="Arial" w:hAnsi="Arial" w:cs="Arial"/>
          <w:sz w:val="22"/>
          <w:szCs w:val="22"/>
        </w:rPr>
        <w:t xml:space="preserve">egímenes </w:t>
      </w:r>
      <w:r w:rsidR="007517DF">
        <w:rPr>
          <w:rFonts w:ascii="Arial" w:hAnsi="Arial" w:cs="Arial"/>
          <w:sz w:val="22"/>
          <w:szCs w:val="22"/>
        </w:rPr>
        <w:t>e</w:t>
      </w:r>
      <w:r w:rsidR="002E7FDD" w:rsidRPr="003E6555">
        <w:rPr>
          <w:rFonts w:ascii="Arial" w:hAnsi="Arial" w:cs="Arial"/>
          <w:sz w:val="22"/>
          <w:szCs w:val="22"/>
        </w:rPr>
        <w:t xml:space="preserve">special y de </w:t>
      </w:r>
      <w:r w:rsidR="007517DF">
        <w:rPr>
          <w:rFonts w:ascii="Arial" w:hAnsi="Arial" w:cs="Arial"/>
          <w:sz w:val="22"/>
          <w:szCs w:val="22"/>
        </w:rPr>
        <w:t>e</w:t>
      </w:r>
      <w:r w:rsidR="002E7FDD" w:rsidRPr="003E6555">
        <w:rPr>
          <w:rFonts w:ascii="Arial" w:hAnsi="Arial" w:cs="Arial"/>
          <w:sz w:val="22"/>
          <w:szCs w:val="22"/>
        </w:rPr>
        <w:t>xcepción de conformidad con lo establecido en el artículo 2.5.3.4.3.1 del Decreto 441 de 2022</w:t>
      </w:r>
      <w:r w:rsidR="00FE7FE8">
        <w:rPr>
          <w:rFonts w:ascii="Arial" w:hAnsi="Arial" w:cs="Arial"/>
          <w:sz w:val="22"/>
          <w:szCs w:val="22"/>
        </w:rPr>
        <w:t xml:space="preserve"> o</w:t>
      </w:r>
      <w:r w:rsidR="00146E33">
        <w:rPr>
          <w:rFonts w:ascii="Arial" w:hAnsi="Arial" w:cs="Arial"/>
          <w:sz w:val="22"/>
          <w:szCs w:val="22"/>
        </w:rPr>
        <w:t xml:space="preserve"> la norma que lo modifique</w:t>
      </w:r>
      <w:r w:rsidR="00643C75">
        <w:rPr>
          <w:rFonts w:ascii="Arial" w:hAnsi="Arial" w:cs="Arial"/>
          <w:sz w:val="22"/>
          <w:szCs w:val="22"/>
        </w:rPr>
        <w:t xml:space="preserve"> o</w:t>
      </w:r>
      <w:r w:rsidR="00146E33">
        <w:rPr>
          <w:rFonts w:ascii="Arial" w:hAnsi="Arial" w:cs="Arial"/>
          <w:sz w:val="22"/>
          <w:szCs w:val="22"/>
        </w:rPr>
        <w:t xml:space="preserve"> sustituya</w:t>
      </w:r>
      <w:r w:rsidR="00643C75">
        <w:rPr>
          <w:rFonts w:ascii="Arial" w:hAnsi="Arial" w:cs="Arial"/>
          <w:sz w:val="22"/>
          <w:szCs w:val="22"/>
        </w:rPr>
        <w:t>.</w:t>
      </w:r>
    </w:p>
    <w:p w14:paraId="17700C08" w14:textId="77777777" w:rsidR="00223D01" w:rsidRPr="00223D01" w:rsidRDefault="00223D01" w:rsidP="00223D01">
      <w:pPr>
        <w:pStyle w:val="Ttulo1"/>
        <w:tabs>
          <w:tab w:val="center" w:pos="1479"/>
        </w:tabs>
        <w:spacing w:after="226" w:line="276" w:lineRule="auto"/>
        <w:rPr>
          <w:rFonts w:cs="Arial"/>
          <w:sz w:val="22"/>
          <w:szCs w:val="22"/>
        </w:rPr>
      </w:pPr>
      <w:r w:rsidRPr="00223D01">
        <w:rPr>
          <w:rFonts w:cs="Arial"/>
          <w:sz w:val="22"/>
          <w:szCs w:val="22"/>
        </w:rPr>
        <w:t>III.</w:t>
      </w:r>
      <w:r w:rsidRPr="00223D01">
        <w:rPr>
          <w:rFonts w:cs="Arial"/>
          <w:sz w:val="22"/>
          <w:szCs w:val="22"/>
        </w:rPr>
        <w:tab/>
        <w:t>SANCIONES</w:t>
      </w:r>
    </w:p>
    <w:p w14:paraId="408A3A4A" w14:textId="77777777" w:rsidR="00223D01" w:rsidRDefault="00223D01" w:rsidP="00052123">
      <w:pPr>
        <w:spacing w:line="276" w:lineRule="auto"/>
        <w:ind w:left="346" w:right="3"/>
        <w:jc w:val="both"/>
        <w:rPr>
          <w:rFonts w:ascii="Arial" w:hAnsi="Arial" w:cs="Arial"/>
          <w:sz w:val="22"/>
          <w:szCs w:val="22"/>
        </w:rPr>
      </w:pPr>
      <w:r w:rsidRPr="00223D01">
        <w:rPr>
          <w:rFonts w:ascii="Arial" w:hAnsi="Arial" w:cs="Arial"/>
          <w:sz w:val="22"/>
          <w:szCs w:val="22"/>
        </w:rPr>
        <w:t xml:space="preserve">De conformidad con lo establecido en los artículos 130 y 131 de la Ley 1438 de 2011, modificados por los artículos 2 y 3 de la Ley 1949 de 2019, la inobservancia e incumplimiento de las instrucciones impartidas en esta Circular, dará lugar a la imposición de sanciones por parte de la Superintendencia Nacional de Salud, previo agotamiento del debido proceso administrativo. Esto sin prejuicio de las demás responsabilidades disciplinarias, fiscales, penales o civiles que puedan derivarse y las sanciones que puedan imponer otras autoridades judiciales y/o administrativas. </w:t>
      </w:r>
    </w:p>
    <w:p w14:paraId="5849D389" w14:textId="77777777" w:rsidR="00052123" w:rsidRPr="00223D01" w:rsidRDefault="00052123" w:rsidP="00052123">
      <w:pPr>
        <w:spacing w:line="276" w:lineRule="auto"/>
        <w:ind w:left="346" w:right="3"/>
        <w:jc w:val="both"/>
        <w:rPr>
          <w:rFonts w:ascii="Arial" w:hAnsi="Arial" w:cs="Arial"/>
          <w:sz w:val="22"/>
          <w:szCs w:val="22"/>
        </w:rPr>
      </w:pPr>
    </w:p>
    <w:p w14:paraId="11EB093E" w14:textId="77777777" w:rsidR="00223D01" w:rsidRDefault="00223D01" w:rsidP="00052123">
      <w:pPr>
        <w:pStyle w:val="Ttulo1"/>
        <w:tabs>
          <w:tab w:val="center" w:pos="2487"/>
        </w:tabs>
        <w:spacing w:line="276" w:lineRule="auto"/>
        <w:rPr>
          <w:rFonts w:cs="Arial"/>
          <w:sz w:val="22"/>
          <w:szCs w:val="22"/>
        </w:rPr>
      </w:pPr>
      <w:r w:rsidRPr="00223D01">
        <w:rPr>
          <w:rFonts w:cs="Arial"/>
          <w:sz w:val="22"/>
          <w:szCs w:val="22"/>
        </w:rPr>
        <w:t>IV.</w:t>
      </w:r>
      <w:r w:rsidRPr="00223D01">
        <w:rPr>
          <w:rFonts w:cs="Arial"/>
          <w:sz w:val="22"/>
          <w:szCs w:val="22"/>
        </w:rPr>
        <w:tab/>
        <w:t>VIGENCIA Y DEROGATORIAS</w:t>
      </w:r>
    </w:p>
    <w:p w14:paraId="3D372C17" w14:textId="77777777" w:rsidR="00052123" w:rsidRPr="00052123" w:rsidRDefault="00052123" w:rsidP="00052123"/>
    <w:p w14:paraId="00CE59A2" w14:textId="254C228F" w:rsidR="00223D01" w:rsidRPr="00223D01" w:rsidRDefault="00223D01" w:rsidP="00223D01">
      <w:pPr>
        <w:spacing w:line="276" w:lineRule="auto"/>
        <w:ind w:left="346" w:right="3"/>
        <w:jc w:val="both"/>
        <w:rPr>
          <w:rFonts w:ascii="Arial" w:hAnsi="Arial" w:cs="Arial"/>
          <w:sz w:val="22"/>
          <w:szCs w:val="22"/>
        </w:rPr>
      </w:pPr>
      <w:r w:rsidRPr="00223D01">
        <w:rPr>
          <w:rFonts w:ascii="Arial" w:hAnsi="Arial" w:cs="Arial"/>
          <w:sz w:val="22"/>
          <w:szCs w:val="22"/>
        </w:rPr>
        <w:t>La presente circular externa rige a partir de la fecha de su publicación en el Diario Oficial y página Web de la Superintendencia Nacional de Salud y deroga la</w:t>
      </w:r>
      <w:r w:rsidR="00841AA4">
        <w:rPr>
          <w:rFonts w:ascii="Arial" w:hAnsi="Arial" w:cs="Arial"/>
          <w:sz w:val="22"/>
          <w:szCs w:val="22"/>
        </w:rPr>
        <w:t>s</w:t>
      </w:r>
      <w:r w:rsidRPr="00223D01">
        <w:rPr>
          <w:rFonts w:ascii="Arial" w:hAnsi="Arial" w:cs="Arial"/>
          <w:sz w:val="22"/>
          <w:szCs w:val="22"/>
        </w:rPr>
        <w:t xml:space="preserve"> Circular</w:t>
      </w:r>
      <w:r w:rsidR="00841AA4">
        <w:rPr>
          <w:rFonts w:ascii="Arial" w:hAnsi="Arial" w:cs="Arial"/>
          <w:sz w:val="22"/>
          <w:szCs w:val="22"/>
        </w:rPr>
        <w:t>es</w:t>
      </w:r>
      <w:r w:rsidRPr="00223D01">
        <w:rPr>
          <w:rFonts w:ascii="Arial" w:hAnsi="Arial" w:cs="Arial"/>
          <w:sz w:val="22"/>
          <w:szCs w:val="22"/>
        </w:rPr>
        <w:t xml:space="preserve"> Externa</w:t>
      </w:r>
      <w:r w:rsidR="00841AA4">
        <w:rPr>
          <w:rFonts w:ascii="Arial" w:hAnsi="Arial" w:cs="Arial"/>
          <w:sz w:val="22"/>
          <w:szCs w:val="22"/>
        </w:rPr>
        <w:t>s</w:t>
      </w:r>
      <w:r w:rsidRPr="00223D01">
        <w:rPr>
          <w:rFonts w:ascii="Arial" w:hAnsi="Arial" w:cs="Arial"/>
          <w:sz w:val="22"/>
          <w:szCs w:val="22"/>
        </w:rPr>
        <w:t xml:space="preserve"> 2023310000000001-5 </w:t>
      </w:r>
      <w:r w:rsidR="00841AA4">
        <w:rPr>
          <w:rFonts w:ascii="Arial" w:hAnsi="Arial" w:cs="Arial"/>
          <w:sz w:val="22"/>
          <w:szCs w:val="22"/>
        </w:rPr>
        <w:t xml:space="preserve">y </w:t>
      </w:r>
      <w:r w:rsidR="007E3473" w:rsidRPr="007E3473">
        <w:rPr>
          <w:rFonts w:ascii="Arial" w:hAnsi="Arial" w:cs="Arial"/>
          <w:sz w:val="22"/>
          <w:szCs w:val="22"/>
        </w:rPr>
        <w:t>2023150000000011-5</w:t>
      </w:r>
      <w:r w:rsidR="007E3473">
        <w:rPr>
          <w:rFonts w:ascii="Arial" w:hAnsi="Arial" w:cs="Arial"/>
          <w:sz w:val="22"/>
          <w:szCs w:val="22"/>
        </w:rPr>
        <w:t xml:space="preserve"> </w:t>
      </w:r>
      <w:r w:rsidRPr="00223D01">
        <w:rPr>
          <w:rFonts w:ascii="Arial" w:hAnsi="Arial" w:cs="Arial"/>
          <w:sz w:val="22"/>
          <w:szCs w:val="22"/>
        </w:rPr>
        <w:t>de 2023.</w:t>
      </w:r>
    </w:p>
    <w:p w14:paraId="52FE811B" w14:textId="77777777" w:rsidR="005753FE" w:rsidRPr="00BF2ECA" w:rsidRDefault="005753FE" w:rsidP="00727848">
      <w:pPr>
        <w:pStyle w:val="Normalarial"/>
        <w:spacing w:line="276" w:lineRule="auto"/>
        <w:jc w:val="both"/>
        <w:rPr>
          <w:rFonts w:cs="Arial"/>
          <w:sz w:val="22"/>
          <w:szCs w:val="22"/>
        </w:rPr>
      </w:pPr>
    </w:p>
    <w:p w14:paraId="7084EB03" w14:textId="77777777" w:rsidR="005F422F" w:rsidRPr="00BF2ECA" w:rsidRDefault="005F422F" w:rsidP="009A3C98">
      <w:pPr>
        <w:pStyle w:val="Normalarial"/>
        <w:jc w:val="both"/>
        <w:rPr>
          <w:rFonts w:cs="Arial"/>
          <w:sz w:val="22"/>
          <w:szCs w:val="22"/>
        </w:rPr>
      </w:pPr>
    </w:p>
    <w:p w14:paraId="17B28B8E" w14:textId="1AAB9EC9" w:rsidR="009B10DD" w:rsidRPr="00BF2ECA" w:rsidRDefault="009B10DD" w:rsidP="0054567E">
      <w:pPr>
        <w:ind w:firstLine="346"/>
        <w:rPr>
          <w:rFonts w:ascii="Arial" w:hAnsi="Arial" w:cs="Arial"/>
          <w:sz w:val="22"/>
          <w:szCs w:val="22"/>
        </w:rPr>
      </w:pPr>
      <w:r w:rsidRPr="00BF2ECA">
        <w:rPr>
          <w:rFonts w:ascii="Arial" w:hAnsi="Arial" w:cs="Arial"/>
          <w:sz w:val="22"/>
          <w:szCs w:val="22"/>
        </w:rPr>
        <w:t>Dada en Bogotá D.C., a los DIA_S días del mes MES_S de ANHO_S.</w:t>
      </w:r>
    </w:p>
    <w:p w14:paraId="3638C9E7" w14:textId="77777777" w:rsidR="005753FE" w:rsidRPr="00BF2ECA" w:rsidRDefault="005753FE" w:rsidP="009A3C98">
      <w:pPr>
        <w:pStyle w:val="Normalarial"/>
        <w:jc w:val="both"/>
        <w:rPr>
          <w:rFonts w:cs="Arial"/>
          <w:sz w:val="22"/>
          <w:szCs w:val="22"/>
        </w:rPr>
      </w:pPr>
    </w:p>
    <w:p w14:paraId="092AA330" w14:textId="77777777" w:rsidR="000B3C09" w:rsidRPr="00923900" w:rsidRDefault="000B3C09" w:rsidP="000B3C09">
      <w:pPr>
        <w:pStyle w:val="Normalarial"/>
        <w:jc w:val="both"/>
        <w:rPr>
          <w:rFonts w:cs="Arial"/>
          <w:sz w:val="22"/>
          <w:szCs w:val="22"/>
        </w:rPr>
      </w:pPr>
    </w:p>
    <w:p w14:paraId="6945E988" w14:textId="77777777" w:rsidR="009B10DD" w:rsidRPr="00BF2ECA" w:rsidRDefault="009B10DD" w:rsidP="009B10DD">
      <w:pPr>
        <w:jc w:val="center"/>
        <w:rPr>
          <w:rFonts w:ascii="Arial" w:hAnsi="Arial" w:cs="Arial"/>
          <w:bCs/>
          <w:sz w:val="22"/>
          <w:szCs w:val="22"/>
          <w:lang w:val="es-CO"/>
        </w:rPr>
      </w:pPr>
    </w:p>
    <w:p w14:paraId="141A0CEA" w14:textId="77777777" w:rsidR="00834DE9" w:rsidRPr="00834DE9" w:rsidRDefault="00834DE9" w:rsidP="00834DE9">
      <w:pPr>
        <w:pStyle w:val="Normalarial"/>
        <w:rPr>
          <w:rFonts w:cs="Arial"/>
          <w:b/>
          <w:bCs/>
          <w:color w:val="000000"/>
          <w:spacing w:val="0"/>
          <w:sz w:val="22"/>
          <w:szCs w:val="22"/>
        </w:rPr>
      </w:pPr>
      <w:r w:rsidRPr="00834DE9">
        <w:rPr>
          <w:rFonts w:cs="Arial"/>
          <w:b/>
          <w:bCs/>
          <w:color w:val="000000"/>
          <w:spacing w:val="0"/>
          <w:sz w:val="22"/>
          <w:szCs w:val="22"/>
        </w:rPr>
        <w:t>ULAHI DAN BELTRAN LOPEZ</w:t>
      </w:r>
    </w:p>
    <w:p w14:paraId="09CC3EC2" w14:textId="466E3636" w:rsidR="00B163F5" w:rsidRPr="00834DE9" w:rsidRDefault="00834DE9" w:rsidP="00834DE9">
      <w:pPr>
        <w:pStyle w:val="Normalarial"/>
        <w:rPr>
          <w:rFonts w:cs="Arial"/>
          <w:b/>
          <w:bCs/>
          <w:sz w:val="22"/>
          <w:szCs w:val="22"/>
        </w:rPr>
      </w:pPr>
      <w:r w:rsidRPr="00834DE9">
        <w:rPr>
          <w:rFonts w:cs="Arial"/>
          <w:b/>
          <w:bCs/>
          <w:color w:val="000000"/>
          <w:spacing w:val="0"/>
          <w:sz w:val="22"/>
          <w:szCs w:val="22"/>
        </w:rPr>
        <w:t>SUPERINTENDENTE NACIONAL DE SALUD</w:t>
      </w:r>
    </w:p>
    <w:p w14:paraId="3690CBF7" w14:textId="77777777" w:rsidR="00B163F5" w:rsidRPr="00FB3E43" w:rsidRDefault="00B163F5" w:rsidP="009A3C98">
      <w:pPr>
        <w:pStyle w:val="Normalarial"/>
        <w:jc w:val="both"/>
        <w:rPr>
          <w:rFonts w:cs="Arial"/>
          <w:sz w:val="12"/>
          <w:szCs w:val="12"/>
        </w:rPr>
      </w:pPr>
    </w:p>
    <w:p w14:paraId="6BED8CAF" w14:textId="77777777" w:rsidR="00B163F5" w:rsidRPr="00FB3E43" w:rsidRDefault="00B163F5" w:rsidP="009A3C98">
      <w:pPr>
        <w:pStyle w:val="Normalarial"/>
        <w:jc w:val="both"/>
        <w:rPr>
          <w:rFonts w:cs="Arial"/>
          <w:sz w:val="12"/>
          <w:szCs w:val="12"/>
        </w:rPr>
      </w:pPr>
    </w:p>
    <w:p w14:paraId="1177384B" w14:textId="591132AC" w:rsidR="005A0771" w:rsidRPr="00DE4DB6" w:rsidRDefault="005A0771" w:rsidP="00DE4DB6">
      <w:pPr>
        <w:pStyle w:val="Normalarial"/>
        <w:jc w:val="both"/>
        <w:rPr>
          <w:rFonts w:cs="Arial"/>
          <w:sz w:val="14"/>
          <w:szCs w:val="14"/>
        </w:rPr>
      </w:pPr>
    </w:p>
    <w:sectPr w:rsidR="005A0771" w:rsidRPr="00DE4DB6" w:rsidSect="007A2873">
      <w:headerReference w:type="default" r:id="rId14"/>
      <w:footerReference w:type="default" r:id="rId15"/>
      <w:headerReference w:type="first" r:id="rId16"/>
      <w:footerReference w:type="first" r:id="rId17"/>
      <w:pgSz w:w="12242" w:h="20163" w:code="5"/>
      <w:pgMar w:top="1417" w:right="1701" w:bottom="1417" w:left="1701" w:header="567"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1A75A" w14:textId="77777777" w:rsidR="00D766E7" w:rsidRDefault="00D766E7">
      <w:r>
        <w:separator/>
      </w:r>
    </w:p>
  </w:endnote>
  <w:endnote w:type="continuationSeparator" w:id="0">
    <w:p w14:paraId="56553C56" w14:textId="77777777" w:rsidR="00D766E7" w:rsidRDefault="00D766E7">
      <w:r>
        <w:continuationSeparator/>
      </w:r>
    </w:p>
  </w:endnote>
  <w:endnote w:type="continuationNotice" w:id="1">
    <w:p w14:paraId="42D1B838" w14:textId="77777777" w:rsidR="00D766E7" w:rsidRDefault="00D766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583338"/>
      <w:docPartObj>
        <w:docPartGallery w:val="Page Numbers (Bottom of Page)"/>
        <w:docPartUnique/>
      </w:docPartObj>
    </w:sdtPr>
    <w:sdtContent>
      <w:sdt>
        <w:sdtPr>
          <w:id w:val="-1769616900"/>
          <w:docPartObj>
            <w:docPartGallery w:val="Page Numbers (Top of Page)"/>
            <w:docPartUnique/>
          </w:docPartObj>
        </w:sdtPr>
        <w:sdtContent>
          <w:p w14:paraId="6697A8D9" w14:textId="1703545E" w:rsidR="00204F78" w:rsidRDefault="00204F7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23DC412" w14:textId="77777777" w:rsidR="00204F78" w:rsidRDefault="00204F7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1C264" w14:textId="77777777" w:rsidR="005C7C23" w:rsidRDefault="005C7C2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87B6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87B65">
      <w:rPr>
        <w:b/>
        <w:bCs/>
        <w:noProof/>
      </w:rPr>
      <w:t>2</w:t>
    </w:r>
    <w:r>
      <w:rPr>
        <w:b/>
        <w:bCs/>
        <w:sz w:val="24"/>
        <w:szCs w:val="24"/>
      </w:rPr>
      <w:fldChar w:fldCharType="end"/>
    </w:r>
  </w:p>
  <w:p w14:paraId="4A1B45FA" w14:textId="77777777" w:rsidR="00C75D47" w:rsidRPr="00E43E2E" w:rsidRDefault="00C75D47" w:rsidP="00E43E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D1204" w14:textId="77777777" w:rsidR="00D766E7" w:rsidRDefault="00D766E7">
      <w:r>
        <w:separator/>
      </w:r>
    </w:p>
  </w:footnote>
  <w:footnote w:type="continuationSeparator" w:id="0">
    <w:p w14:paraId="3A0711E6" w14:textId="77777777" w:rsidR="00D766E7" w:rsidRDefault="00D766E7">
      <w:r>
        <w:continuationSeparator/>
      </w:r>
    </w:p>
  </w:footnote>
  <w:footnote w:type="continuationNotice" w:id="1">
    <w:p w14:paraId="7401ED24" w14:textId="77777777" w:rsidR="00D766E7" w:rsidRDefault="00D766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3797"/>
      <w:gridCol w:w="1985"/>
      <w:gridCol w:w="1705"/>
    </w:tblGrid>
    <w:tr w:rsidR="00795C3E" w14:paraId="644EC23D" w14:textId="77777777" w:rsidTr="005A0771">
      <w:trPr>
        <w:trHeight w:val="380"/>
      </w:trPr>
      <w:tc>
        <w:tcPr>
          <w:tcW w:w="1873" w:type="dxa"/>
          <w:vMerge w:val="restart"/>
          <w:tcBorders>
            <w:top w:val="single" w:sz="4" w:space="0" w:color="auto"/>
            <w:left w:val="single" w:sz="4" w:space="0" w:color="auto"/>
            <w:bottom w:val="single" w:sz="4" w:space="0" w:color="auto"/>
            <w:right w:val="single" w:sz="4" w:space="0" w:color="auto"/>
          </w:tcBorders>
          <w:vAlign w:val="center"/>
          <w:hideMark/>
        </w:tcPr>
        <w:p w14:paraId="57B7C2F0" w14:textId="6C236BB2" w:rsidR="00795C3E" w:rsidRDefault="00795C3E" w:rsidP="00795C3E">
          <w:pPr>
            <w:pStyle w:val="Encabezado"/>
            <w:jc w:val="center"/>
            <w:rPr>
              <w:rFonts w:ascii="Arial" w:hAnsi="Arial"/>
              <w:spacing w:val="12"/>
            </w:rPr>
          </w:pPr>
          <w:r>
            <w:rPr>
              <w:rFonts w:ascii="Arial" w:hAnsi="Arial"/>
              <w:noProof/>
              <w:spacing w:val="12"/>
            </w:rPr>
            <w:drawing>
              <wp:inline distT="0" distB="0" distL="0" distR="0" wp14:anchorId="22B01238" wp14:editId="46029538">
                <wp:extent cx="1009650" cy="342900"/>
                <wp:effectExtent l="0" t="0" r="0" b="0"/>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342900"/>
                        </a:xfrm>
                        <a:prstGeom prst="rect">
                          <a:avLst/>
                        </a:prstGeom>
                        <a:noFill/>
                        <a:ln>
                          <a:noFill/>
                        </a:ln>
                      </pic:spPr>
                    </pic:pic>
                  </a:graphicData>
                </a:graphic>
              </wp:inline>
            </w:drawing>
          </w:r>
        </w:p>
      </w:tc>
      <w:tc>
        <w:tcPr>
          <w:tcW w:w="3797" w:type="dxa"/>
          <w:tcBorders>
            <w:top w:val="single" w:sz="4" w:space="0" w:color="auto"/>
            <w:left w:val="single" w:sz="4" w:space="0" w:color="auto"/>
            <w:bottom w:val="single" w:sz="4" w:space="0" w:color="auto"/>
            <w:right w:val="single" w:sz="4" w:space="0" w:color="auto"/>
          </w:tcBorders>
          <w:vAlign w:val="center"/>
          <w:hideMark/>
        </w:tcPr>
        <w:p w14:paraId="3FBE4DCD" w14:textId="77777777" w:rsidR="00795C3E" w:rsidRDefault="00795C3E" w:rsidP="00795C3E">
          <w:pPr>
            <w:pStyle w:val="Encabezado"/>
            <w:jc w:val="center"/>
            <w:rPr>
              <w:rFonts w:ascii="Arial" w:hAnsi="Arial" w:cs="Arial"/>
              <w:spacing w:val="12"/>
              <w:sz w:val="22"/>
              <w:szCs w:val="22"/>
            </w:rPr>
          </w:pPr>
          <w:r>
            <w:rPr>
              <w:rFonts w:ascii="Arial" w:hAnsi="Arial" w:cs="Arial"/>
              <w:spacing w:val="12"/>
              <w:sz w:val="22"/>
              <w:szCs w:val="22"/>
            </w:rPr>
            <w:t>GESTIÓN JURÍDICA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2BB786F" w14:textId="77777777" w:rsidR="00795C3E" w:rsidRDefault="00795C3E" w:rsidP="00795C3E">
          <w:pPr>
            <w:pStyle w:val="Encabezado"/>
            <w:jc w:val="center"/>
            <w:rPr>
              <w:rFonts w:ascii="Arial" w:hAnsi="Arial" w:cs="Arial"/>
              <w:b/>
              <w:spacing w:val="12"/>
              <w:sz w:val="22"/>
              <w:szCs w:val="22"/>
            </w:rPr>
          </w:pPr>
          <w:r>
            <w:rPr>
              <w:rFonts w:ascii="Arial" w:hAnsi="Arial" w:cs="Arial"/>
              <w:b/>
              <w:spacing w:val="12"/>
              <w:sz w:val="22"/>
              <w:szCs w:val="22"/>
            </w:rPr>
            <w:t>CÓDIGO</w:t>
          </w:r>
        </w:p>
      </w:tc>
      <w:tc>
        <w:tcPr>
          <w:tcW w:w="1705" w:type="dxa"/>
          <w:tcBorders>
            <w:top w:val="single" w:sz="4" w:space="0" w:color="auto"/>
            <w:left w:val="single" w:sz="4" w:space="0" w:color="auto"/>
            <w:bottom w:val="single" w:sz="4" w:space="0" w:color="auto"/>
            <w:right w:val="single" w:sz="4" w:space="0" w:color="auto"/>
          </w:tcBorders>
          <w:vAlign w:val="center"/>
          <w:hideMark/>
        </w:tcPr>
        <w:p w14:paraId="6D07EE52" w14:textId="77777777" w:rsidR="00795C3E" w:rsidRDefault="00795C3E" w:rsidP="00795C3E">
          <w:pPr>
            <w:pStyle w:val="Encabezado"/>
            <w:jc w:val="center"/>
            <w:rPr>
              <w:rFonts w:ascii="Arial" w:hAnsi="Arial" w:cs="Arial"/>
              <w:spacing w:val="12"/>
              <w:sz w:val="22"/>
              <w:szCs w:val="22"/>
            </w:rPr>
          </w:pPr>
          <w:r>
            <w:rPr>
              <w:rFonts w:ascii="Arial" w:hAnsi="Arial" w:cs="Arial"/>
              <w:spacing w:val="12"/>
              <w:sz w:val="22"/>
              <w:szCs w:val="22"/>
            </w:rPr>
            <w:t>GJFT09</w:t>
          </w:r>
        </w:p>
      </w:tc>
    </w:tr>
    <w:tr w:rsidR="00795C3E" w14:paraId="745E0280" w14:textId="77777777" w:rsidTr="005A0771">
      <w:trPr>
        <w:trHeight w:val="356"/>
      </w:trPr>
      <w:tc>
        <w:tcPr>
          <w:tcW w:w="1873" w:type="dxa"/>
          <w:vMerge/>
          <w:tcBorders>
            <w:top w:val="single" w:sz="4" w:space="0" w:color="auto"/>
            <w:left w:val="single" w:sz="4" w:space="0" w:color="auto"/>
            <w:bottom w:val="single" w:sz="4" w:space="0" w:color="auto"/>
            <w:right w:val="single" w:sz="4" w:space="0" w:color="auto"/>
          </w:tcBorders>
          <w:vAlign w:val="center"/>
          <w:hideMark/>
        </w:tcPr>
        <w:p w14:paraId="3C7E9812" w14:textId="77777777" w:rsidR="00795C3E" w:rsidRDefault="00795C3E" w:rsidP="00795C3E">
          <w:pPr>
            <w:rPr>
              <w:rFonts w:ascii="Arial" w:hAnsi="Arial"/>
              <w:spacing w:val="12"/>
            </w:rPr>
          </w:pPr>
        </w:p>
      </w:tc>
      <w:tc>
        <w:tcPr>
          <w:tcW w:w="3797" w:type="dxa"/>
          <w:vMerge w:val="restart"/>
          <w:tcBorders>
            <w:top w:val="single" w:sz="4" w:space="0" w:color="auto"/>
            <w:left w:val="single" w:sz="4" w:space="0" w:color="auto"/>
            <w:bottom w:val="single" w:sz="4" w:space="0" w:color="auto"/>
            <w:right w:val="single" w:sz="4" w:space="0" w:color="auto"/>
          </w:tcBorders>
          <w:vAlign w:val="center"/>
        </w:tcPr>
        <w:p w14:paraId="5F9CB252" w14:textId="77777777" w:rsidR="00795C3E" w:rsidRDefault="00795C3E" w:rsidP="00795C3E">
          <w:pPr>
            <w:pStyle w:val="Encabezado"/>
            <w:jc w:val="center"/>
            <w:rPr>
              <w:rFonts w:ascii="Arial" w:hAnsi="Arial" w:cs="Arial"/>
              <w:spacing w:val="12"/>
              <w:sz w:val="22"/>
              <w:szCs w:val="22"/>
            </w:rPr>
          </w:pPr>
        </w:p>
        <w:p w14:paraId="1971CE15" w14:textId="77777777" w:rsidR="00795C3E" w:rsidRDefault="00795C3E" w:rsidP="00795C3E">
          <w:pPr>
            <w:pStyle w:val="Encabezado"/>
            <w:jc w:val="center"/>
            <w:rPr>
              <w:rFonts w:ascii="Arial" w:hAnsi="Arial" w:cs="Arial"/>
              <w:spacing w:val="12"/>
              <w:sz w:val="22"/>
              <w:szCs w:val="22"/>
            </w:rPr>
          </w:pPr>
          <w:r>
            <w:rPr>
              <w:rFonts w:ascii="Arial" w:hAnsi="Arial" w:cs="Arial"/>
              <w:spacing w:val="12"/>
              <w:sz w:val="22"/>
              <w:szCs w:val="22"/>
            </w:rPr>
            <w:t>CIRCULAR EXTERNA</w:t>
          </w:r>
        </w:p>
        <w:p w14:paraId="3DFBAA62" w14:textId="77777777" w:rsidR="00795C3E" w:rsidRDefault="00795C3E" w:rsidP="00795C3E">
          <w:pPr>
            <w:pStyle w:val="Encabezado"/>
            <w:jc w:val="center"/>
            <w:rPr>
              <w:rFonts w:ascii="Arial" w:hAnsi="Arial" w:cs="Arial"/>
              <w:spacing w:val="12"/>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7AC458A0" w14:textId="77777777" w:rsidR="00795C3E" w:rsidRDefault="00795C3E" w:rsidP="00795C3E">
          <w:pPr>
            <w:pStyle w:val="Encabezado"/>
            <w:jc w:val="center"/>
            <w:rPr>
              <w:rFonts w:ascii="Arial" w:hAnsi="Arial" w:cs="Arial"/>
              <w:b/>
              <w:spacing w:val="12"/>
              <w:sz w:val="22"/>
              <w:szCs w:val="22"/>
            </w:rPr>
          </w:pPr>
          <w:r>
            <w:rPr>
              <w:rFonts w:ascii="Arial" w:hAnsi="Arial" w:cs="Arial"/>
              <w:b/>
              <w:spacing w:val="12"/>
              <w:sz w:val="22"/>
              <w:szCs w:val="22"/>
            </w:rPr>
            <w:t>VERSIÓN</w:t>
          </w:r>
        </w:p>
      </w:tc>
      <w:tc>
        <w:tcPr>
          <w:tcW w:w="1705" w:type="dxa"/>
          <w:tcBorders>
            <w:top w:val="single" w:sz="4" w:space="0" w:color="auto"/>
            <w:left w:val="single" w:sz="4" w:space="0" w:color="auto"/>
            <w:bottom w:val="single" w:sz="4" w:space="0" w:color="auto"/>
            <w:right w:val="single" w:sz="4" w:space="0" w:color="auto"/>
          </w:tcBorders>
          <w:vAlign w:val="center"/>
          <w:hideMark/>
        </w:tcPr>
        <w:p w14:paraId="5988E8F6" w14:textId="77777777" w:rsidR="00795C3E" w:rsidRDefault="00795C3E" w:rsidP="00795C3E">
          <w:pPr>
            <w:pStyle w:val="Encabezado"/>
            <w:jc w:val="center"/>
            <w:rPr>
              <w:rFonts w:ascii="Arial" w:hAnsi="Arial" w:cs="Arial"/>
              <w:spacing w:val="12"/>
              <w:sz w:val="22"/>
              <w:szCs w:val="22"/>
            </w:rPr>
          </w:pPr>
          <w:r>
            <w:rPr>
              <w:rFonts w:ascii="Arial" w:hAnsi="Arial" w:cs="Arial"/>
              <w:spacing w:val="12"/>
              <w:sz w:val="22"/>
              <w:szCs w:val="22"/>
            </w:rPr>
            <w:t>1</w:t>
          </w:r>
        </w:p>
      </w:tc>
    </w:tr>
    <w:tr w:rsidR="00795C3E" w14:paraId="0304052E" w14:textId="77777777" w:rsidTr="005A0771">
      <w:trPr>
        <w:trHeight w:val="356"/>
      </w:trPr>
      <w:tc>
        <w:tcPr>
          <w:tcW w:w="1873" w:type="dxa"/>
          <w:vMerge/>
          <w:tcBorders>
            <w:top w:val="single" w:sz="4" w:space="0" w:color="auto"/>
            <w:left w:val="single" w:sz="4" w:space="0" w:color="auto"/>
            <w:bottom w:val="single" w:sz="4" w:space="0" w:color="auto"/>
            <w:right w:val="single" w:sz="4" w:space="0" w:color="auto"/>
          </w:tcBorders>
          <w:vAlign w:val="center"/>
          <w:hideMark/>
        </w:tcPr>
        <w:p w14:paraId="5592E03C" w14:textId="77777777" w:rsidR="00795C3E" w:rsidRDefault="00795C3E" w:rsidP="00795C3E">
          <w:pPr>
            <w:rPr>
              <w:rFonts w:ascii="Arial" w:hAnsi="Arial"/>
              <w:spacing w:val="12"/>
            </w:rPr>
          </w:pPr>
        </w:p>
      </w:tc>
      <w:tc>
        <w:tcPr>
          <w:tcW w:w="3797" w:type="dxa"/>
          <w:vMerge/>
          <w:tcBorders>
            <w:top w:val="single" w:sz="4" w:space="0" w:color="auto"/>
            <w:left w:val="single" w:sz="4" w:space="0" w:color="auto"/>
            <w:bottom w:val="single" w:sz="4" w:space="0" w:color="auto"/>
            <w:right w:val="single" w:sz="4" w:space="0" w:color="auto"/>
          </w:tcBorders>
          <w:vAlign w:val="center"/>
          <w:hideMark/>
        </w:tcPr>
        <w:p w14:paraId="7EB141D3" w14:textId="77777777" w:rsidR="00795C3E" w:rsidRDefault="00795C3E" w:rsidP="00795C3E">
          <w:pPr>
            <w:rPr>
              <w:rFonts w:ascii="Arial" w:hAnsi="Arial" w:cs="Arial"/>
              <w:spacing w:val="12"/>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7137284C" w14:textId="77777777" w:rsidR="00795C3E" w:rsidRDefault="00795C3E" w:rsidP="00795C3E">
          <w:pPr>
            <w:pStyle w:val="Encabezado"/>
            <w:jc w:val="center"/>
            <w:rPr>
              <w:rFonts w:ascii="Arial" w:hAnsi="Arial" w:cs="Arial"/>
              <w:b/>
              <w:spacing w:val="12"/>
              <w:sz w:val="22"/>
              <w:szCs w:val="22"/>
            </w:rPr>
          </w:pPr>
          <w:r>
            <w:rPr>
              <w:rFonts w:ascii="Arial" w:hAnsi="Arial" w:cs="Arial"/>
              <w:b/>
              <w:spacing w:val="12"/>
              <w:sz w:val="22"/>
              <w:szCs w:val="22"/>
            </w:rPr>
            <w:t>FECHA</w:t>
          </w:r>
        </w:p>
      </w:tc>
      <w:tc>
        <w:tcPr>
          <w:tcW w:w="1705" w:type="dxa"/>
          <w:tcBorders>
            <w:top w:val="single" w:sz="4" w:space="0" w:color="auto"/>
            <w:left w:val="single" w:sz="4" w:space="0" w:color="auto"/>
            <w:bottom w:val="single" w:sz="4" w:space="0" w:color="auto"/>
            <w:right w:val="single" w:sz="4" w:space="0" w:color="auto"/>
          </w:tcBorders>
          <w:vAlign w:val="center"/>
          <w:hideMark/>
        </w:tcPr>
        <w:p w14:paraId="6C11D422" w14:textId="77777777" w:rsidR="00795C3E" w:rsidRDefault="00795C3E" w:rsidP="00795C3E">
          <w:pPr>
            <w:pStyle w:val="Encabezado"/>
            <w:jc w:val="center"/>
            <w:rPr>
              <w:rFonts w:ascii="Arial" w:hAnsi="Arial" w:cs="Arial"/>
              <w:spacing w:val="12"/>
              <w:sz w:val="22"/>
              <w:szCs w:val="22"/>
            </w:rPr>
          </w:pPr>
          <w:r>
            <w:rPr>
              <w:rFonts w:ascii="Arial" w:hAnsi="Arial" w:cs="Arial"/>
              <w:spacing w:val="12"/>
              <w:sz w:val="22"/>
              <w:szCs w:val="22"/>
            </w:rPr>
            <w:t>29/05/2023</w:t>
          </w:r>
        </w:p>
      </w:tc>
    </w:tr>
  </w:tbl>
  <w:p w14:paraId="7761B829" w14:textId="109641AD" w:rsidR="00E87B65" w:rsidRDefault="00E87B65">
    <w:pPr>
      <w:pStyle w:val="Encabezado"/>
    </w:pPr>
  </w:p>
  <w:p w14:paraId="4D6FDF9F" w14:textId="2536085A" w:rsidR="00AF4DAD" w:rsidRDefault="001F243B" w:rsidP="001F243B">
    <w:pPr>
      <w:pStyle w:val="Encabezado"/>
      <w:jc w:val="center"/>
      <w:rPr>
        <w:rFonts w:ascii="Arial" w:hAnsi="Arial" w:cs="Arial"/>
        <w:b/>
        <w:spacing w:val="12"/>
        <w:sz w:val="22"/>
        <w:szCs w:val="22"/>
      </w:rPr>
    </w:pPr>
    <w:r>
      <w:rPr>
        <w:rFonts w:ascii="Arial" w:eastAsia="Calibri" w:hAnsi="Arial" w:cs="Arial"/>
        <w:b/>
        <w:bCs/>
        <w:sz w:val="22"/>
        <w:szCs w:val="22"/>
        <w:lang w:val="es-CO" w:eastAsia="en-US"/>
      </w:rPr>
      <w:t>RA_NOTI_S</w:t>
    </w:r>
  </w:p>
  <w:p w14:paraId="5F311B66" w14:textId="77777777" w:rsidR="005E07CA" w:rsidRPr="00FB3E43" w:rsidRDefault="005E07CA" w:rsidP="00AF4DAD">
    <w:pPr>
      <w:pStyle w:val="Encabezado"/>
      <w:jc w:val="center"/>
      <w:rPr>
        <w:rFonts w:ascii="Arial" w:hAnsi="Arial" w:cs="Arial"/>
      </w:rPr>
    </w:pPr>
  </w:p>
  <w:p w14:paraId="6F6240D8" w14:textId="77777777" w:rsidR="00AF4DAD" w:rsidRDefault="00AF4D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3A22D" w14:textId="77777777" w:rsidR="00C75D47" w:rsidRDefault="00C75D47">
    <w:pPr>
      <w:pStyle w:val="Encabezado"/>
      <w:jc w:val="center"/>
      <w:rPr>
        <w:rFonts w:ascii="Arial" w:hAnsi="Arial"/>
        <w:spacing w:val="1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3797"/>
      <w:gridCol w:w="1985"/>
      <w:gridCol w:w="1701"/>
    </w:tblGrid>
    <w:tr w:rsidR="008A2226" w:rsidRPr="005C7C23" w14:paraId="572AC1E1" w14:textId="77777777" w:rsidTr="008A482B">
      <w:trPr>
        <w:trHeight w:val="380"/>
      </w:trPr>
      <w:tc>
        <w:tcPr>
          <w:tcW w:w="1873" w:type="dxa"/>
          <w:vMerge w:val="restart"/>
          <w:shd w:val="clear" w:color="auto" w:fill="auto"/>
          <w:vAlign w:val="center"/>
        </w:tcPr>
        <w:p w14:paraId="53C18C90" w14:textId="1420DE1A" w:rsidR="008A2226" w:rsidRPr="005C7C23" w:rsidRDefault="008A2226" w:rsidP="005C7C23">
          <w:pPr>
            <w:pStyle w:val="Encabezado"/>
            <w:jc w:val="center"/>
            <w:rPr>
              <w:rFonts w:ascii="Arial" w:hAnsi="Arial"/>
              <w:spacing w:val="12"/>
            </w:rPr>
          </w:pPr>
          <w:r w:rsidRPr="005C7C23">
            <w:rPr>
              <w:rFonts w:ascii="Arial" w:hAnsi="Arial"/>
              <w:noProof/>
              <w:spacing w:val="12"/>
            </w:rPr>
            <w:drawing>
              <wp:inline distT="0" distB="0" distL="0" distR="0" wp14:anchorId="5C2E1BB9" wp14:editId="5B00DBB5">
                <wp:extent cx="1009650" cy="338765"/>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689" cy="343140"/>
                        </a:xfrm>
                        <a:prstGeom prst="rect">
                          <a:avLst/>
                        </a:prstGeom>
                        <a:noFill/>
                        <a:ln>
                          <a:noFill/>
                        </a:ln>
                      </pic:spPr>
                    </pic:pic>
                  </a:graphicData>
                </a:graphic>
              </wp:inline>
            </w:drawing>
          </w:r>
        </w:p>
      </w:tc>
      <w:tc>
        <w:tcPr>
          <w:tcW w:w="3797" w:type="dxa"/>
          <w:shd w:val="clear" w:color="auto" w:fill="auto"/>
          <w:vAlign w:val="center"/>
        </w:tcPr>
        <w:p w14:paraId="2CA91DF2" w14:textId="4CF10B4D" w:rsidR="008A2226" w:rsidRPr="000D5EBE" w:rsidRDefault="008A2226" w:rsidP="005C7C23">
          <w:pPr>
            <w:pStyle w:val="Encabezado"/>
            <w:jc w:val="center"/>
            <w:rPr>
              <w:rFonts w:ascii="Arial" w:hAnsi="Arial" w:cs="Arial"/>
              <w:spacing w:val="12"/>
              <w:sz w:val="22"/>
              <w:szCs w:val="22"/>
            </w:rPr>
          </w:pPr>
          <w:r>
            <w:rPr>
              <w:rFonts w:ascii="Arial" w:hAnsi="Arial" w:cs="Arial"/>
              <w:spacing w:val="12"/>
              <w:sz w:val="22"/>
              <w:szCs w:val="22"/>
            </w:rPr>
            <w:t>GESTIÓN JURÍDICA</w:t>
          </w:r>
        </w:p>
      </w:tc>
      <w:tc>
        <w:tcPr>
          <w:tcW w:w="1985" w:type="dxa"/>
          <w:shd w:val="clear" w:color="auto" w:fill="auto"/>
          <w:vAlign w:val="center"/>
        </w:tcPr>
        <w:p w14:paraId="6EEEA7CD" w14:textId="77777777" w:rsidR="008A2226" w:rsidRPr="000D5EBE" w:rsidRDefault="008A2226" w:rsidP="005C7C23">
          <w:pPr>
            <w:pStyle w:val="Encabezado"/>
            <w:jc w:val="center"/>
            <w:rPr>
              <w:rFonts w:ascii="Arial" w:hAnsi="Arial" w:cs="Arial"/>
              <w:b/>
              <w:spacing w:val="12"/>
              <w:sz w:val="22"/>
              <w:szCs w:val="22"/>
            </w:rPr>
          </w:pPr>
          <w:r w:rsidRPr="000D5EBE">
            <w:rPr>
              <w:rFonts w:ascii="Arial" w:hAnsi="Arial" w:cs="Arial"/>
              <w:b/>
              <w:spacing w:val="12"/>
              <w:sz w:val="22"/>
              <w:szCs w:val="22"/>
            </w:rPr>
            <w:t>CÓDIGO</w:t>
          </w:r>
        </w:p>
      </w:tc>
      <w:tc>
        <w:tcPr>
          <w:tcW w:w="1701" w:type="dxa"/>
          <w:shd w:val="clear" w:color="auto" w:fill="auto"/>
          <w:vAlign w:val="center"/>
        </w:tcPr>
        <w:p w14:paraId="54A849F9" w14:textId="1E55118C" w:rsidR="008A2226" w:rsidRPr="000D5EBE" w:rsidRDefault="008A2226" w:rsidP="005C7C23">
          <w:pPr>
            <w:pStyle w:val="Encabezado"/>
            <w:jc w:val="center"/>
            <w:rPr>
              <w:rFonts w:ascii="Arial" w:hAnsi="Arial" w:cs="Arial"/>
              <w:spacing w:val="12"/>
              <w:sz w:val="22"/>
              <w:szCs w:val="22"/>
            </w:rPr>
          </w:pPr>
          <w:r>
            <w:rPr>
              <w:rFonts w:ascii="Arial" w:hAnsi="Arial" w:cs="Arial"/>
              <w:spacing w:val="12"/>
              <w:sz w:val="22"/>
              <w:szCs w:val="22"/>
            </w:rPr>
            <w:t>GJFT09</w:t>
          </w:r>
        </w:p>
      </w:tc>
    </w:tr>
    <w:tr w:rsidR="008A2226" w:rsidRPr="005C7C23" w14:paraId="0338A0F5" w14:textId="77777777" w:rsidTr="008A482B">
      <w:trPr>
        <w:trHeight w:val="356"/>
      </w:trPr>
      <w:tc>
        <w:tcPr>
          <w:tcW w:w="1873" w:type="dxa"/>
          <w:vMerge/>
          <w:shd w:val="clear" w:color="auto" w:fill="auto"/>
        </w:tcPr>
        <w:p w14:paraId="1E5CA836" w14:textId="77777777" w:rsidR="008A2226" w:rsidRPr="005C7C23" w:rsidRDefault="008A2226" w:rsidP="005C7C23">
          <w:pPr>
            <w:pStyle w:val="Encabezado"/>
            <w:jc w:val="center"/>
            <w:rPr>
              <w:rFonts w:ascii="Arial" w:hAnsi="Arial"/>
              <w:spacing w:val="12"/>
            </w:rPr>
          </w:pPr>
        </w:p>
      </w:tc>
      <w:tc>
        <w:tcPr>
          <w:tcW w:w="3797" w:type="dxa"/>
          <w:vMerge w:val="restart"/>
          <w:shd w:val="clear" w:color="auto" w:fill="auto"/>
          <w:vAlign w:val="center"/>
        </w:tcPr>
        <w:p w14:paraId="2087BA5F" w14:textId="77777777" w:rsidR="008A2226" w:rsidRPr="000D5EBE" w:rsidRDefault="008A2226" w:rsidP="005C7C23">
          <w:pPr>
            <w:pStyle w:val="Encabezado"/>
            <w:jc w:val="center"/>
            <w:rPr>
              <w:rFonts w:ascii="Arial" w:hAnsi="Arial" w:cs="Arial"/>
              <w:spacing w:val="12"/>
              <w:sz w:val="22"/>
              <w:szCs w:val="22"/>
            </w:rPr>
          </w:pPr>
        </w:p>
        <w:p w14:paraId="1205A342" w14:textId="77777777" w:rsidR="008A2226" w:rsidRPr="000D5EBE" w:rsidRDefault="008A2226" w:rsidP="005C7C23">
          <w:pPr>
            <w:pStyle w:val="Encabezado"/>
            <w:jc w:val="center"/>
            <w:rPr>
              <w:rFonts w:ascii="Arial" w:hAnsi="Arial" w:cs="Arial"/>
              <w:spacing w:val="12"/>
              <w:sz w:val="22"/>
              <w:szCs w:val="22"/>
            </w:rPr>
          </w:pPr>
          <w:r w:rsidRPr="000D5EBE">
            <w:rPr>
              <w:rFonts w:ascii="Arial" w:hAnsi="Arial" w:cs="Arial"/>
              <w:spacing w:val="12"/>
              <w:sz w:val="22"/>
              <w:szCs w:val="22"/>
            </w:rPr>
            <w:t>CIRCULAR EXTERNA</w:t>
          </w:r>
        </w:p>
        <w:p w14:paraId="7D54DF28" w14:textId="77777777" w:rsidR="008A2226" w:rsidRPr="000D5EBE" w:rsidRDefault="008A2226" w:rsidP="005C7C23">
          <w:pPr>
            <w:pStyle w:val="Encabezado"/>
            <w:jc w:val="center"/>
            <w:rPr>
              <w:rFonts w:ascii="Arial" w:hAnsi="Arial" w:cs="Arial"/>
              <w:spacing w:val="12"/>
              <w:sz w:val="22"/>
              <w:szCs w:val="22"/>
            </w:rPr>
          </w:pPr>
        </w:p>
      </w:tc>
      <w:tc>
        <w:tcPr>
          <w:tcW w:w="1985" w:type="dxa"/>
          <w:shd w:val="clear" w:color="auto" w:fill="auto"/>
          <w:vAlign w:val="center"/>
        </w:tcPr>
        <w:p w14:paraId="3C020CF9" w14:textId="77777777" w:rsidR="008A2226" w:rsidRPr="000D5EBE" w:rsidRDefault="008A2226" w:rsidP="005C7C23">
          <w:pPr>
            <w:pStyle w:val="Encabezado"/>
            <w:jc w:val="center"/>
            <w:rPr>
              <w:rFonts w:ascii="Arial" w:hAnsi="Arial" w:cs="Arial"/>
              <w:b/>
              <w:spacing w:val="12"/>
              <w:sz w:val="22"/>
              <w:szCs w:val="22"/>
            </w:rPr>
          </w:pPr>
          <w:r w:rsidRPr="000D5EBE">
            <w:rPr>
              <w:rFonts w:ascii="Arial" w:hAnsi="Arial" w:cs="Arial"/>
              <w:b/>
              <w:spacing w:val="12"/>
              <w:sz w:val="22"/>
              <w:szCs w:val="22"/>
            </w:rPr>
            <w:t>VERSIÓN</w:t>
          </w:r>
        </w:p>
      </w:tc>
      <w:tc>
        <w:tcPr>
          <w:tcW w:w="1701" w:type="dxa"/>
          <w:shd w:val="clear" w:color="auto" w:fill="auto"/>
          <w:vAlign w:val="center"/>
        </w:tcPr>
        <w:p w14:paraId="35B887A5" w14:textId="4A30543D" w:rsidR="008A2226" w:rsidRPr="000D5EBE" w:rsidRDefault="008A2226" w:rsidP="005C7C23">
          <w:pPr>
            <w:pStyle w:val="Encabezado"/>
            <w:jc w:val="center"/>
            <w:rPr>
              <w:rFonts w:ascii="Arial" w:hAnsi="Arial" w:cs="Arial"/>
              <w:spacing w:val="12"/>
              <w:sz w:val="22"/>
              <w:szCs w:val="22"/>
            </w:rPr>
          </w:pPr>
          <w:r w:rsidRPr="000D5EBE">
            <w:rPr>
              <w:rFonts w:ascii="Arial" w:hAnsi="Arial" w:cs="Arial"/>
              <w:spacing w:val="12"/>
              <w:sz w:val="22"/>
              <w:szCs w:val="22"/>
            </w:rPr>
            <w:t>1</w:t>
          </w:r>
        </w:p>
      </w:tc>
    </w:tr>
    <w:tr w:rsidR="008A2226" w:rsidRPr="005C7C23" w14:paraId="0D710A77" w14:textId="77777777" w:rsidTr="008A482B">
      <w:trPr>
        <w:trHeight w:val="356"/>
      </w:trPr>
      <w:tc>
        <w:tcPr>
          <w:tcW w:w="1873" w:type="dxa"/>
          <w:vMerge/>
          <w:shd w:val="clear" w:color="auto" w:fill="auto"/>
        </w:tcPr>
        <w:p w14:paraId="5C107CAA" w14:textId="77777777" w:rsidR="008A2226" w:rsidRPr="005C7C23" w:rsidRDefault="008A2226" w:rsidP="005C7C23">
          <w:pPr>
            <w:pStyle w:val="Encabezado"/>
            <w:jc w:val="center"/>
            <w:rPr>
              <w:rFonts w:ascii="Arial" w:hAnsi="Arial"/>
              <w:spacing w:val="12"/>
            </w:rPr>
          </w:pPr>
        </w:p>
      </w:tc>
      <w:tc>
        <w:tcPr>
          <w:tcW w:w="3797" w:type="dxa"/>
          <w:vMerge/>
          <w:shd w:val="clear" w:color="auto" w:fill="auto"/>
          <w:vAlign w:val="center"/>
        </w:tcPr>
        <w:p w14:paraId="212CDEC4" w14:textId="77777777" w:rsidR="008A2226" w:rsidRPr="000D5EBE" w:rsidRDefault="008A2226" w:rsidP="005C7C23">
          <w:pPr>
            <w:pStyle w:val="Encabezado"/>
            <w:jc w:val="center"/>
            <w:rPr>
              <w:rFonts w:ascii="Arial" w:hAnsi="Arial" w:cs="Arial"/>
              <w:spacing w:val="12"/>
              <w:sz w:val="22"/>
              <w:szCs w:val="22"/>
            </w:rPr>
          </w:pPr>
        </w:p>
      </w:tc>
      <w:tc>
        <w:tcPr>
          <w:tcW w:w="1985" w:type="dxa"/>
          <w:shd w:val="clear" w:color="auto" w:fill="auto"/>
          <w:vAlign w:val="center"/>
        </w:tcPr>
        <w:p w14:paraId="516ABC20" w14:textId="5517C57B" w:rsidR="008A2226" w:rsidRPr="000D5EBE" w:rsidRDefault="008A2226" w:rsidP="005C7C23">
          <w:pPr>
            <w:pStyle w:val="Encabezado"/>
            <w:jc w:val="center"/>
            <w:rPr>
              <w:rFonts w:ascii="Arial" w:hAnsi="Arial" w:cs="Arial"/>
              <w:b/>
              <w:spacing w:val="12"/>
              <w:sz w:val="22"/>
              <w:szCs w:val="22"/>
            </w:rPr>
          </w:pPr>
          <w:r>
            <w:rPr>
              <w:rFonts w:ascii="Arial" w:hAnsi="Arial" w:cs="Arial"/>
              <w:b/>
              <w:spacing w:val="12"/>
              <w:sz w:val="22"/>
              <w:szCs w:val="22"/>
            </w:rPr>
            <w:t>FECHA</w:t>
          </w:r>
        </w:p>
      </w:tc>
      <w:tc>
        <w:tcPr>
          <w:tcW w:w="1701" w:type="dxa"/>
          <w:shd w:val="clear" w:color="auto" w:fill="auto"/>
          <w:vAlign w:val="center"/>
        </w:tcPr>
        <w:p w14:paraId="06BFF6F0" w14:textId="31FCC78D" w:rsidR="008A2226" w:rsidRPr="000D5EBE" w:rsidRDefault="00C12DAE" w:rsidP="005C7C23">
          <w:pPr>
            <w:pStyle w:val="Encabezado"/>
            <w:jc w:val="center"/>
            <w:rPr>
              <w:rFonts w:ascii="Arial" w:hAnsi="Arial" w:cs="Arial"/>
              <w:spacing w:val="12"/>
              <w:sz w:val="22"/>
              <w:szCs w:val="22"/>
            </w:rPr>
          </w:pPr>
          <w:r>
            <w:rPr>
              <w:rFonts w:ascii="Arial" w:hAnsi="Arial" w:cs="Arial"/>
              <w:spacing w:val="12"/>
              <w:sz w:val="22"/>
              <w:szCs w:val="22"/>
            </w:rPr>
            <w:t>29/05/2023</w:t>
          </w:r>
        </w:p>
      </w:tc>
    </w:tr>
  </w:tbl>
  <w:p w14:paraId="2E838C94" w14:textId="6B6352B6" w:rsidR="00C75D47" w:rsidRDefault="00C75D47">
    <w:pPr>
      <w:pStyle w:val="Encabezado"/>
      <w:jc w:val="center"/>
      <w:rPr>
        <w:rFonts w:ascii="Arial" w:hAnsi="Arial"/>
        <w:spacing w:val="12"/>
      </w:rPr>
    </w:pPr>
  </w:p>
  <w:p w14:paraId="7BE40A82" w14:textId="77777777" w:rsidR="007A2873" w:rsidRDefault="007A2873" w:rsidP="007A2873">
    <w:pPr>
      <w:pStyle w:val="Encabezado"/>
    </w:pPr>
  </w:p>
  <w:p w14:paraId="5C6904DB" w14:textId="47157BEE" w:rsidR="007A2873" w:rsidRPr="007A2873" w:rsidRDefault="007A2873" w:rsidP="007A2873">
    <w:pPr>
      <w:pStyle w:val="Encabezado"/>
      <w:jc w:val="center"/>
      <w:rPr>
        <w:rFonts w:ascii="Arial" w:hAnsi="Arial"/>
        <w:spacing w:val="12"/>
        <w:sz w:val="22"/>
        <w:szCs w:val="22"/>
      </w:rPr>
    </w:pPr>
    <w:r w:rsidRPr="007A2873">
      <w:rPr>
        <w:rFonts w:ascii="Arial" w:hAnsi="Arial" w:cs="Arial"/>
        <w:b/>
        <w:spacing w:val="12"/>
        <w:sz w:val="22"/>
        <w:szCs w:val="22"/>
      </w:rPr>
      <w:t>CIRCULAR EXTERNA</w:t>
    </w:r>
    <w:r w:rsidR="001F243B">
      <w:rPr>
        <w:rFonts w:ascii="Arial" w:hAnsi="Arial" w:cs="Arial"/>
        <w:b/>
        <w:spacing w:val="12"/>
        <w:sz w:val="22"/>
        <w:szCs w:val="22"/>
      </w:rPr>
      <w:t xml:space="preserve"> RA_NOTI_S </w:t>
    </w:r>
    <w:r w:rsidRPr="007A2873">
      <w:rPr>
        <w:rFonts w:ascii="Arial" w:eastAsia="Calibri" w:hAnsi="Arial" w:cs="Arial"/>
        <w:b/>
        <w:sz w:val="22"/>
        <w:szCs w:val="22"/>
        <w:lang w:eastAsia="en-US"/>
      </w:rPr>
      <w:t xml:space="preserve">DE </w:t>
    </w:r>
    <w:bookmarkStart w:id="1" w:name="_Hlk77526200"/>
    <w:r w:rsidRPr="007A2873">
      <w:rPr>
        <w:rFonts w:ascii="Arial" w:hAnsi="Arial" w:cs="Arial"/>
        <w:b/>
        <w:bCs/>
        <w:sz w:val="22"/>
        <w:szCs w:val="22"/>
      </w:rPr>
      <w:t>ANHO_S</w:t>
    </w:r>
    <w:bookmarkEnd w:id="1"/>
  </w:p>
  <w:p w14:paraId="547D5DBA" w14:textId="77777777" w:rsidR="007A2873" w:rsidRDefault="007A2873">
    <w:pPr>
      <w:pStyle w:val="Encabezado"/>
      <w:jc w:val="center"/>
      <w:rPr>
        <w:rFonts w:ascii="Arial" w:hAnsi="Arial"/>
        <w:spacing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E5991"/>
    <w:multiLevelType w:val="hybridMultilevel"/>
    <w:tmpl w:val="E578B022"/>
    <w:lvl w:ilvl="0" w:tplc="9F52BF0C">
      <w:start w:val="1"/>
      <w:numFmt w:val="upperLetter"/>
      <w:lvlText w:val="%1."/>
      <w:lvlJc w:val="left"/>
      <w:pPr>
        <w:ind w:left="799"/>
      </w:pPr>
      <w:rPr>
        <w:rFonts w:ascii="Arial" w:eastAsia="Calibri" w:hAnsi="Arial" w:cs="Arial" w:hint="default"/>
        <w:b/>
        <w:bCs/>
        <w:i w:val="0"/>
        <w:strike w:val="0"/>
        <w:dstrike w:val="0"/>
        <w:color w:val="000000"/>
        <w:sz w:val="22"/>
        <w:szCs w:val="22"/>
        <w:u w:val="none" w:color="000000"/>
        <w:bdr w:val="none" w:sz="0" w:space="0" w:color="auto"/>
        <w:shd w:val="clear" w:color="auto" w:fill="auto"/>
        <w:vertAlign w:val="baseline"/>
      </w:rPr>
    </w:lvl>
    <w:lvl w:ilvl="1" w:tplc="52584CE2">
      <w:start w:val="1"/>
      <w:numFmt w:val="decimal"/>
      <w:lvlText w:val="%2."/>
      <w:lvlJc w:val="left"/>
      <w:pPr>
        <w:ind w:left="1098"/>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2" w:tplc="39E69456">
      <w:start w:val="1"/>
      <w:numFmt w:val="lowerRoman"/>
      <w:lvlText w:val="%3"/>
      <w:lvlJc w:val="left"/>
      <w:pPr>
        <w:ind w:left="1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663AE2">
      <w:start w:val="1"/>
      <w:numFmt w:val="decimal"/>
      <w:lvlText w:val="%4"/>
      <w:lvlJc w:val="left"/>
      <w:pPr>
        <w:ind w:left="20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22876AE">
      <w:start w:val="1"/>
      <w:numFmt w:val="lowerLetter"/>
      <w:lvlText w:val="%5"/>
      <w:lvlJc w:val="left"/>
      <w:pPr>
        <w:ind w:left="2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10A788">
      <w:start w:val="1"/>
      <w:numFmt w:val="lowerRoman"/>
      <w:lvlText w:val="%6"/>
      <w:lvlJc w:val="left"/>
      <w:pPr>
        <w:ind w:left="3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67CBC8E">
      <w:start w:val="1"/>
      <w:numFmt w:val="decimal"/>
      <w:lvlText w:val="%7"/>
      <w:lvlJc w:val="left"/>
      <w:pPr>
        <w:ind w:left="41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010FC4A">
      <w:start w:val="1"/>
      <w:numFmt w:val="lowerLetter"/>
      <w:lvlText w:val="%8"/>
      <w:lvlJc w:val="left"/>
      <w:pPr>
        <w:ind w:left="48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FEB5F4">
      <w:start w:val="1"/>
      <w:numFmt w:val="lowerRoman"/>
      <w:lvlText w:val="%9"/>
      <w:lvlJc w:val="left"/>
      <w:pPr>
        <w:ind w:left="56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60039A"/>
    <w:multiLevelType w:val="multilevel"/>
    <w:tmpl w:val="240A001F"/>
    <w:lvl w:ilvl="0">
      <w:start w:val="1"/>
      <w:numFmt w:val="decimal"/>
      <w:lvlText w:val="%1."/>
      <w:lvlJc w:val="left"/>
      <w:pPr>
        <w:ind w:left="1159"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591" w:hanging="432"/>
      </w:pPr>
      <w:rPr>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023" w:hanging="504"/>
      </w:pPr>
      <w:rPr>
        <w:rFonts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2527" w:hanging="648"/>
      </w:pPr>
      <w:rPr>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3031" w:hanging="792"/>
      </w:pPr>
      <w:rPr>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3535" w:hanging="936"/>
      </w:pPr>
      <w:rPr>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4039" w:hanging="1080"/>
      </w:pPr>
      <w:rPr>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4543" w:hanging="1224"/>
      </w:pPr>
      <w:rPr>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5119" w:hanging="1440"/>
      </w:pPr>
      <w:rPr>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BC634C0"/>
    <w:multiLevelType w:val="multilevel"/>
    <w:tmpl w:val="240A001F"/>
    <w:lvl w:ilvl="0">
      <w:start w:val="1"/>
      <w:numFmt w:val="decimal"/>
      <w:lvlText w:val="%1."/>
      <w:lvlJc w:val="left"/>
      <w:pPr>
        <w:ind w:left="1159"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591" w:hanging="432"/>
      </w:pPr>
      <w:rPr>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023" w:hanging="504"/>
      </w:pPr>
      <w:rPr>
        <w:rFonts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2527" w:hanging="648"/>
      </w:pPr>
      <w:rPr>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3031" w:hanging="792"/>
      </w:pPr>
      <w:rPr>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3535" w:hanging="936"/>
      </w:pPr>
      <w:rPr>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4039" w:hanging="1080"/>
      </w:pPr>
      <w:rPr>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4543" w:hanging="1224"/>
      </w:pPr>
      <w:rPr>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5119" w:hanging="1440"/>
      </w:pPr>
      <w:rPr>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F5A771C"/>
    <w:multiLevelType w:val="hybridMultilevel"/>
    <w:tmpl w:val="330E0F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29B51E3"/>
    <w:multiLevelType w:val="multilevel"/>
    <w:tmpl w:val="240A001F"/>
    <w:lvl w:ilvl="0">
      <w:start w:val="1"/>
      <w:numFmt w:val="decimal"/>
      <w:lvlText w:val="%1."/>
      <w:lvlJc w:val="left"/>
      <w:pPr>
        <w:ind w:left="1159"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591" w:hanging="432"/>
      </w:pPr>
      <w:rPr>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023" w:hanging="504"/>
      </w:pPr>
      <w:rPr>
        <w:rFonts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2527" w:hanging="648"/>
      </w:pPr>
      <w:rPr>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3031" w:hanging="792"/>
      </w:pPr>
      <w:rPr>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3535" w:hanging="936"/>
      </w:pPr>
      <w:rPr>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4039" w:hanging="1080"/>
      </w:pPr>
      <w:rPr>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4543" w:hanging="1224"/>
      </w:pPr>
      <w:rPr>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5119" w:hanging="1440"/>
      </w:pPr>
      <w:rPr>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AB71782"/>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DFE1942"/>
    <w:multiLevelType w:val="hybridMultilevel"/>
    <w:tmpl w:val="3E0A985E"/>
    <w:lvl w:ilvl="0" w:tplc="D6F40B10">
      <w:start w:val="11"/>
      <w:numFmt w:val="decimal"/>
      <w:lvlText w:val="%1."/>
      <w:lvlJc w:val="left"/>
      <w:pPr>
        <w:ind w:left="1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DCCF0FC">
      <w:start w:val="1"/>
      <w:numFmt w:val="lowerLetter"/>
      <w:lvlText w:val="%2"/>
      <w:lvlJc w:val="left"/>
      <w:pPr>
        <w:ind w:left="12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35CC1F8">
      <w:start w:val="1"/>
      <w:numFmt w:val="lowerRoman"/>
      <w:lvlText w:val="%3"/>
      <w:lvlJc w:val="left"/>
      <w:pPr>
        <w:ind w:left="20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267D1E">
      <w:start w:val="1"/>
      <w:numFmt w:val="decimal"/>
      <w:lvlText w:val="%4"/>
      <w:lvlJc w:val="left"/>
      <w:pPr>
        <w:ind w:left="27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D6EA6A2">
      <w:start w:val="1"/>
      <w:numFmt w:val="lowerLetter"/>
      <w:lvlText w:val="%5"/>
      <w:lvlJc w:val="left"/>
      <w:pPr>
        <w:ind w:left="34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668DEEC">
      <w:start w:val="1"/>
      <w:numFmt w:val="lowerRoman"/>
      <w:lvlText w:val="%6"/>
      <w:lvlJc w:val="left"/>
      <w:pPr>
        <w:ind w:left="41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E4EA34">
      <w:start w:val="1"/>
      <w:numFmt w:val="decimal"/>
      <w:lvlText w:val="%7"/>
      <w:lvlJc w:val="left"/>
      <w:pPr>
        <w:ind w:left="48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B06184E">
      <w:start w:val="1"/>
      <w:numFmt w:val="lowerLetter"/>
      <w:lvlText w:val="%8"/>
      <w:lvlJc w:val="left"/>
      <w:pPr>
        <w:ind w:left="56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680CE10">
      <w:start w:val="1"/>
      <w:numFmt w:val="lowerRoman"/>
      <w:lvlText w:val="%9"/>
      <w:lvlJc w:val="left"/>
      <w:pPr>
        <w:ind w:left="63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EE10178"/>
    <w:multiLevelType w:val="multilevel"/>
    <w:tmpl w:val="240A001F"/>
    <w:lvl w:ilvl="0">
      <w:start w:val="1"/>
      <w:numFmt w:val="decimal"/>
      <w:lvlText w:val="%1."/>
      <w:lvlJc w:val="left"/>
      <w:pPr>
        <w:ind w:left="8015"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447" w:hanging="432"/>
      </w:pPr>
      <w:rPr>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8879" w:hanging="504"/>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9383" w:hanging="648"/>
      </w:pPr>
      <w:rPr>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9887" w:hanging="792"/>
      </w:pPr>
      <w:rPr>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10391" w:hanging="936"/>
      </w:pPr>
      <w:rPr>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10895" w:hanging="1080"/>
      </w:pPr>
      <w:rPr>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11399" w:hanging="1224"/>
      </w:pPr>
      <w:rPr>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11975" w:hanging="1440"/>
      </w:pPr>
      <w:rPr>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16614C2"/>
    <w:multiLevelType w:val="hybridMultilevel"/>
    <w:tmpl w:val="05421F96"/>
    <w:lvl w:ilvl="0" w:tplc="1BCE0410">
      <w:start w:val="1"/>
      <w:numFmt w:val="decimal"/>
      <w:lvlText w:val="%1"/>
      <w:lvlJc w:val="left"/>
      <w:pPr>
        <w:ind w:left="1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8BCFF92">
      <w:start w:val="1"/>
      <w:numFmt w:val="lowerLetter"/>
      <w:lvlText w:val="%2"/>
      <w:lvlJc w:val="left"/>
      <w:pPr>
        <w:ind w:left="11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88A4898">
      <w:start w:val="1"/>
      <w:numFmt w:val="lowerRoman"/>
      <w:lvlText w:val="%3"/>
      <w:lvlJc w:val="left"/>
      <w:pPr>
        <w:ind w:left="18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500F2FA">
      <w:start w:val="1"/>
      <w:numFmt w:val="decimal"/>
      <w:lvlText w:val="%4"/>
      <w:lvlJc w:val="left"/>
      <w:pPr>
        <w:ind w:left="25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748C92C">
      <w:start w:val="1"/>
      <w:numFmt w:val="lowerLetter"/>
      <w:lvlText w:val="%5"/>
      <w:lvlJc w:val="left"/>
      <w:pPr>
        <w:ind w:left="33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926B43A">
      <w:start w:val="1"/>
      <w:numFmt w:val="lowerRoman"/>
      <w:lvlText w:val="%6"/>
      <w:lvlJc w:val="left"/>
      <w:pPr>
        <w:ind w:left="40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9564752">
      <w:start w:val="1"/>
      <w:numFmt w:val="decimal"/>
      <w:lvlText w:val="%7"/>
      <w:lvlJc w:val="left"/>
      <w:pPr>
        <w:ind w:left="47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82A834C">
      <w:start w:val="1"/>
      <w:numFmt w:val="lowerLetter"/>
      <w:lvlText w:val="%8"/>
      <w:lvlJc w:val="left"/>
      <w:pPr>
        <w:ind w:left="54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10A5608">
      <w:start w:val="1"/>
      <w:numFmt w:val="lowerRoman"/>
      <w:lvlText w:val="%9"/>
      <w:lvlJc w:val="left"/>
      <w:pPr>
        <w:ind w:left="61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16cid:durableId="559487809">
    <w:abstractNumId w:val="3"/>
  </w:num>
  <w:num w:numId="2" w16cid:durableId="2101216696">
    <w:abstractNumId w:val="0"/>
  </w:num>
  <w:num w:numId="3" w16cid:durableId="261107776">
    <w:abstractNumId w:val="2"/>
  </w:num>
  <w:num w:numId="4" w16cid:durableId="1175454770">
    <w:abstractNumId w:val="6"/>
  </w:num>
  <w:num w:numId="5" w16cid:durableId="745416712">
    <w:abstractNumId w:val="8"/>
  </w:num>
  <w:num w:numId="6" w16cid:durableId="1618753557">
    <w:abstractNumId w:val="5"/>
  </w:num>
  <w:num w:numId="7" w16cid:durableId="1839036563">
    <w:abstractNumId w:val="7"/>
  </w:num>
  <w:num w:numId="8" w16cid:durableId="670568512">
    <w:abstractNumId w:val="4"/>
  </w:num>
  <w:num w:numId="9" w16cid:durableId="1555701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AF3"/>
    <w:rsid w:val="000001CD"/>
    <w:rsid w:val="0000301B"/>
    <w:rsid w:val="000036C9"/>
    <w:rsid w:val="0000614C"/>
    <w:rsid w:val="000065AA"/>
    <w:rsid w:val="000129E9"/>
    <w:rsid w:val="000131E7"/>
    <w:rsid w:val="00021EB0"/>
    <w:rsid w:val="00025482"/>
    <w:rsid w:val="0002584B"/>
    <w:rsid w:val="0002788E"/>
    <w:rsid w:val="00030621"/>
    <w:rsid w:val="00030C2A"/>
    <w:rsid w:val="000311D2"/>
    <w:rsid w:val="00035848"/>
    <w:rsid w:val="00037E1B"/>
    <w:rsid w:val="00040EDE"/>
    <w:rsid w:val="00040F3D"/>
    <w:rsid w:val="0004338B"/>
    <w:rsid w:val="000464E6"/>
    <w:rsid w:val="0004756F"/>
    <w:rsid w:val="00047788"/>
    <w:rsid w:val="00052123"/>
    <w:rsid w:val="00053096"/>
    <w:rsid w:val="000537F1"/>
    <w:rsid w:val="000559A3"/>
    <w:rsid w:val="00055C4F"/>
    <w:rsid w:val="00055DF7"/>
    <w:rsid w:val="00057A34"/>
    <w:rsid w:val="000612EF"/>
    <w:rsid w:val="00061AFB"/>
    <w:rsid w:val="000643C1"/>
    <w:rsid w:val="0006528D"/>
    <w:rsid w:val="000668CB"/>
    <w:rsid w:val="000671F2"/>
    <w:rsid w:val="00071536"/>
    <w:rsid w:val="0007234B"/>
    <w:rsid w:val="000723B2"/>
    <w:rsid w:val="00075072"/>
    <w:rsid w:val="00076187"/>
    <w:rsid w:val="00076CCF"/>
    <w:rsid w:val="00076EDC"/>
    <w:rsid w:val="000802D5"/>
    <w:rsid w:val="00083583"/>
    <w:rsid w:val="000850E2"/>
    <w:rsid w:val="00085F95"/>
    <w:rsid w:val="0008748F"/>
    <w:rsid w:val="000876E5"/>
    <w:rsid w:val="00090A2C"/>
    <w:rsid w:val="000914CE"/>
    <w:rsid w:val="000927C4"/>
    <w:rsid w:val="00093B7E"/>
    <w:rsid w:val="00095036"/>
    <w:rsid w:val="00096167"/>
    <w:rsid w:val="000971D4"/>
    <w:rsid w:val="000977AF"/>
    <w:rsid w:val="000A053D"/>
    <w:rsid w:val="000A0AFD"/>
    <w:rsid w:val="000A13C0"/>
    <w:rsid w:val="000A18AD"/>
    <w:rsid w:val="000A25C9"/>
    <w:rsid w:val="000A2918"/>
    <w:rsid w:val="000A42F1"/>
    <w:rsid w:val="000A77B3"/>
    <w:rsid w:val="000B0DEB"/>
    <w:rsid w:val="000B1768"/>
    <w:rsid w:val="000B25D1"/>
    <w:rsid w:val="000B2B62"/>
    <w:rsid w:val="000B3C09"/>
    <w:rsid w:val="000B4BDA"/>
    <w:rsid w:val="000B74FC"/>
    <w:rsid w:val="000B79E8"/>
    <w:rsid w:val="000B7E74"/>
    <w:rsid w:val="000C00E1"/>
    <w:rsid w:val="000C43C2"/>
    <w:rsid w:val="000C6F60"/>
    <w:rsid w:val="000C70DE"/>
    <w:rsid w:val="000C78AC"/>
    <w:rsid w:val="000D049A"/>
    <w:rsid w:val="000D056D"/>
    <w:rsid w:val="000D071C"/>
    <w:rsid w:val="000D0EAE"/>
    <w:rsid w:val="000D17DF"/>
    <w:rsid w:val="000D19CB"/>
    <w:rsid w:val="000D1FD9"/>
    <w:rsid w:val="000D2457"/>
    <w:rsid w:val="000D2E60"/>
    <w:rsid w:val="000D3D92"/>
    <w:rsid w:val="000D4910"/>
    <w:rsid w:val="000D54ED"/>
    <w:rsid w:val="000D5EBE"/>
    <w:rsid w:val="000D6E9E"/>
    <w:rsid w:val="000D7F6F"/>
    <w:rsid w:val="000E3604"/>
    <w:rsid w:val="000E36DC"/>
    <w:rsid w:val="000E52BB"/>
    <w:rsid w:val="000E5482"/>
    <w:rsid w:val="000E54F8"/>
    <w:rsid w:val="000E5E5C"/>
    <w:rsid w:val="000E6040"/>
    <w:rsid w:val="000E721F"/>
    <w:rsid w:val="000E7B04"/>
    <w:rsid w:val="000E7DE6"/>
    <w:rsid w:val="000F2E6F"/>
    <w:rsid w:val="000F6714"/>
    <w:rsid w:val="000F6CE5"/>
    <w:rsid w:val="001010E5"/>
    <w:rsid w:val="00101105"/>
    <w:rsid w:val="00101F06"/>
    <w:rsid w:val="00102732"/>
    <w:rsid w:val="001031A2"/>
    <w:rsid w:val="0010419D"/>
    <w:rsid w:val="001103E4"/>
    <w:rsid w:val="00110420"/>
    <w:rsid w:val="0011296A"/>
    <w:rsid w:val="00113108"/>
    <w:rsid w:val="001131CA"/>
    <w:rsid w:val="00114B14"/>
    <w:rsid w:val="00116815"/>
    <w:rsid w:val="00116B6D"/>
    <w:rsid w:val="00117364"/>
    <w:rsid w:val="00121028"/>
    <w:rsid w:val="001216A6"/>
    <w:rsid w:val="00121BB8"/>
    <w:rsid w:val="00121D08"/>
    <w:rsid w:val="00122E7F"/>
    <w:rsid w:val="00123BBD"/>
    <w:rsid w:val="00123DB3"/>
    <w:rsid w:val="00126A65"/>
    <w:rsid w:val="00126F26"/>
    <w:rsid w:val="00130FB9"/>
    <w:rsid w:val="001311FA"/>
    <w:rsid w:val="001314C3"/>
    <w:rsid w:val="00133C22"/>
    <w:rsid w:val="00134228"/>
    <w:rsid w:val="0013422E"/>
    <w:rsid w:val="00135062"/>
    <w:rsid w:val="0014052B"/>
    <w:rsid w:val="00141B81"/>
    <w:rsid w:val="001421CF"/>
    <w:rsid w:val="001465DD"/>
    <w:rsid w:val="00146E33"/>
    <w:rsid w:val="0014784B"/>
    <w:rsid w:val="00150489"/>
    <w:rsid w:val="00152B1A"/>
    <w:rsid w:val="00152C30"/>
    <w:rsid w:val="00152DE8"/>
    <w:rsid w:val="0015355C"/>
    <w:rsid w:val="001536FE"/>
    <w:rsid w:val="00155037"/>
    <w:rsid w:val="00156398"/>
    <w:rsid w:val="001567AE"/>
    <w:rsid w:val="00161271"/>
    <w:rsid w:val="00162334"/>
    <w:rsid w:val="00163119"/>
    <w:rsid w:val="00164733"/>
    <w:rsid w:val="00164DF6"/>
    <w:rsid w:val="00166EB5"/>
    <w:rsid w:val="00171D92"/>
    <w:rsid w:val="00171E0F"/>
    <w:rsid w:val="00171E71"/>
    <w:rsid w:val="001722BB"/>
    <w:rsid w:val="00175F78"/>
    <w:rsid w:val="00176338"/>
    <w:rsid w:val="00176663"/>
    <w:rsid w:val="0017696C"/>
    <w:rsid w:val="00180AE0"/>
    <w:rsid w:val="001824F7"/>
    <w:rsid w:val="001828DC"/>
    <w:rsid w:val="0018297E"/>
    <w:rsid w:val="00185A5F"/>
    <w:rsid w:val="00185C7F"/>
    <w:rsid w:val="00186222"/>
    <w:rsid w:val="00186A0E"/>
    <w:rsid w:val="00187914"/>
    <w:rsid w:val="00190583"/>
    <w:rsid w:val="00190847"/>
    <w:rsid w:val="00191007"/>
    <w:rsid w:val="001951C1"/>
    <w:rsid w:val="00197941"/>
    <w:rsid w:val="001A1241"/>
    <w:rsid w:val="001A386A"/>
    <w:rsid w:val="001A4857"/>
    <w:rsid w:val="001B0074"/>
    <w:rsid w:val="001B0A23"/>
    <w:rsid w:val="001B38A2"/>
    <w:rsid w:val="001B4FAF"/>
    <w:rsid w:val="001B60D5"/>
    <w:rsid w:val="001B6EEE"/>
    <w:rsid w:val="001C0D66"/>
    <w:rsid w:val="001C1112"/>
    <w:rsid w:val="001C404B"/>
    <w:rsid w:val="001C494C"/>
    <w:rsid w:val="001C4D5E"/>
    <w:rsid w:val="001C5438"/>
    <w:rsid w:val="001C659B"/>
    <w:rsid w:val="001C6A64"/>
    <w:rsid w:val="001C7C77"/>
    <w:rsid w:val="001D04BB"/>
    <w:rsid w:val="001D3E88"/>
    <w:rsid w:val="001D5703"/>
    <w:rsid w:val="001D65A9"/>
    <w:rsid w:val="001D755A"/>
    <w:rsid w:val="001D7EE9"/>
    <w:rsid w:val="001E0003"/>
    <w:rsid w:val="001E1A23"/>
    <w:rsid w:val="001E216B"/>
    <w:rsid w:val="001E2FA0"/>
    <w:rsid w:val="001E46AA"/>
    <w:rsid w:val="001E477D"/>
    <w:rsid w:val="001E534C"/>
    <w:rsid w:val="001F1697"/>
    <w:rsid w:val="001F243B"/>
    <w:rsid w:val="001F420F"/>
    <w:rsid w:val="001F4EDE"/>
    <w:rsid w:val="001F5F93"/>
    <w:rsid w:val="002025C6"/>
    <w:rsid w:val="00203214"/>
    <w:rsid w:val="0020369F"/>
    <w:rsid w:val="00204AF5"/>
    <w:rsid w:val="00204F78"/>
    <w:rsid w:val="002065E2"/>
    <w:rsid w:val="00207A02"/>
    <w:rsid w:val="002116FA"/>
    <w:rsid w:val="002118F5"/>
    <w:rsid w:val="0021435A"/>
    <w:rsid w:val="00214C70"/>
    <w:rsid w:val="0021642B"/>
    <w:rsid w:val="0021761F"/>
    <w:rsid w:val="00221DF4"/>
    <w:rsid w:val="002221DA"/>
    <w:rsid w:val="00222B05"/>
    <w:rsid w:val="0022357F"/>
    <w:rsid w:val="002236E3"/>
    <w:rsid w:val="00223D01"/>
    <w:rsid w:val="0022403E"/>
    <w:rsid w:val="00225A03"/>
    <w:rsid w:val="00226924"/>
    <w:rsid w:val="00226CD2"/>
    <w:rsid w:val="00226FDF"/>
    <w:rsid w:val="0023106A"/>
    <w:rsid w:val="00234661"/>
    <w:rsid w:val="00234F04"/>
    <w:rsid w:val="00237011"/>
    <w:rsid w:val="00237B97"/>
    <w:rsid w:val="00241F94"/>
    <w:rsid w:val="00244EB2"/>
    <w:rsid w:val="00244F58"/>
    <w:rsid w:val="00245A27"/>
    <w:rsid w:val="002472C5"/>
    <w:rsid w:val="0024749F"/>
    <w:rsid w:val="002512F1"/>
    <w:rsid w:val="00254895"/>
    <w:rsid w:val="00257027"/>
    <w:rsid w:val="002575C7"/>
    <w:rsid w:val="00261523"/>
    <w:rsid w:val="002631D3"/>
    <w:rsid w:val="002652C2"/>
    <w:rsid w:val="00267F17"/>
    <w:rsid w:val="002704F6"/>
    <w:rsid w:val="002716C2"/>
    <w:rsid w:val="002721DE"/>
    <w:rsid w:val="00272F9E"/>
    <w:rsid w:val="00273197"/>
    <w:rsid w:val="00274535"/>
    <w:rsid w:val="00277078"/>
    <w:rsid w:val="00280427"/>
    <w:rsid w:val="00280E64"/>
    <w:rsid w:val="00281F95"/>
    <w:rsid w:val="00284C81"/>
    <w:rsid w:val="00290E13"/>
    <w:rsid w:val="00291397"/>
    <w:rsid w:val="00292089"/>
    <w:rsid w:val="00293277"/>
    <w:rsid w:val="002938E9"/>
    <w:rsid w:val="00294F95"/>
    <w:rsid w:val="002957A1"/>
    <w:rsid w:val="002A33F1"/>
    <w:rsid w:val="002A3844"/>
    <w:rsid w:val="002B2421"/>
    <w:rsid w:val="002B33E2"/>
    <w:rsid w:val="002B475F"/>
    <w:rsid w:val="002B5D5F"/>
    <w:rsid w:val="002B7BA0"/>
    <w:rsid w:val="002C1601"/>
    <w:rsid w:val="002C28BF"/>
    <w:rsid w:val="002C3390"/>
    <w:rsid w:val="002C4F00"/>
    <w:rsid w:val="002C6E85"/>
    <w:rsid w:val="002D05CC"/>
    <w:rsid w:val="002D1BD7"/>
    <w:rsid w:val="002D242E"/>
    <w:rsid w:val="002D37D8"/>
    <w:rsid w:val="002D51D7"/>
    <w:rsid w:val="002D6D59"/>
    <w:rsid w:val="002D741B"/>
    <w:rsid w:val="002E038F"/>
    <w:rsid w:val="002E466B"/>
    <w:rsid w:val="002E6E3B"/>
    <w:rsid w:val="002E7FDD"/>
    <w:rsid w:val="002F03EE"/>
    <w:rsid w:val="002F06A1"/>
    <w:rsid w:val="002F202D"/>
    <w:rsid w:val="002F2E2D"/>
    <w:rsid w:val="002F3D3C"/>
    <w:rsid w:val="002F44D9"/>
    <w:rsid w:val="002F4564"/>
    <w:rsid w:val="002F76FB"/>
    <w:rsid w:val="002F7AF3"/>
    <w:rsid w:val="00301520"/>
    <w:rsid w:val="0030161E"/>
    <w:rsid w:val="00301F6B"/>
    <w:rsid w:val="0030411A"/>
    <w:rsid w:val="003074E5"/>
    <w:rsid w:val="003078CB"/>
    <w:rsid w:val="00312904"/>
    <w:rsid w:val="00312A7E"/>
    <w:rsid w:val="00314352"/>
    <w:rsid w:val="00314913"/>
    <w:rsid w:val="00316C9D"/>
    <w:rsid w:val="003211FC"/>
    <w:rsid w:val="0032503A"/>
    <w:rsid w:val="00326757"/>
    <w:rsid w:val="00326B2C"/>
    <w:rsid w:val="00326CCF"/>
    <w:rsid w:val="00331ED7"/>
    <w:rsid w:val="00332ACA"/>
    <w:rsid w:val="00333323"/>
    <w:rsid w:val="00335464"/>
    <w:rsid w:val="00335C05"/>
    <w:rsid w:val="00336FB5"/>
    <w:rsid w:val="00337FF1"/>
    <w:rsid w:val="00342C6F"/>
    <w:rsid w:val="003461B2"/>
    <w:rsid w:val="00346E15"/>
    <w:rsid w:val="00350562"/>
    <w:rsid w:val="0035620E"/>
    <w:rsid w:val="003602C9"/>
    <w:rsid w:val="00362578"/>
    <w:rsid w:val="00363478"/>
    <w:rsid w:val="003656EE"/>
    <w:rsid w:val="00365836"/>
    <w:rsid w:val="00367F7F"/>
    <w:rsid w:val="00371872"/>
    <w:rsid w:val="00372A3B"/>
    <w:rsid w:val="003733F1"/>
    <w:rsid w:val="00375442"/>
    <w:rsid w:val="00375DAF"/>
    <w:rsid w:val="003773A8"/>
    <w:rsid w:val="00377BE2"/>
    <w:rsid w:val="00380665"/>
    <w:rsid w:val="00381509"/>
    <w:rsid w:val="00384654"/>
    <w:rsid w:val="00384AA2"/>
    <w:rsid w:val="0038645E"/>
    <w:rsid w:val="00390EC2"/>
    <w:rsid w:val="0039137D"/>
    <w:rsid w:val="003918E3"/>
    <w:rsid w:val="00392A31"/>
    <w:rsid w:val="00396E13"/>
    <w:rsid w:val="00397FE2"/>
    <w:rsid w:val="003A42FB"/>
    <w:rsid w:val="003A5094"/>
    <w:rsid w:val="003A5785"/>
    <w:rsid w:val="003A6E22"/>
    <w:rsid w:val="003A7BB3"/>
    <w:rsid w:val="003A7D6B"/>
    <w:rsid w:val="003B0B51"/>
    <w:rsid w:val="003B13AE"/>
    <w:rsid w:val="003B1FE1"/>
    <w:rsid w:val="003B3730"/>
    <w:rsid w:val="003B4917"/>
    <w:rsid w:val="003B4923"/>
    <w:rsid w:val="003B6779"/>
    <w:rsid w:val="003B6A16"/>
    <w:rsid w:val="003B7685"/>
    <w:rsid w:val="003B7EFB"/>
    <w:rsid w:val="003C2CDD"/>
    <w:rsid w:val="003C34A0"/>
    <w:rsid w:val="003C710F"/>
    <w:rsid w:val="003D2BDD"/>
    <w:rsid w:val="003D3128"/>
    <w:rsid w:val="003D5D26"/>
    <w:rsid w:val="003D7F87"/>
    <w:rsid w:val="003E0523"/>
    <w:rsid w:val="003E0EC4"/>
    <w:rsid w:val="003E1FA9"/>
    <w:rsid w:val="003E20F6"/>
    <w:rsid w:val="003E238A"/>
    <w:rsid w:val="003E358A"/>
    <w:rsid w:val="003E3E69"/>
    <w:rsid w:val="003E4185"/>
    <w:rsid w:val="003E5AD6"/>
    <w:rsid w:val="003E6BD8"/>
    <w:rsid w:val="003F1FD8"/>
    <w:rsid w:val="003F282C"/>
    <w:rsid w:val="003F7FAE"/>
    <w:rsid w:val="004014CC"/>
    <w:rsid w:val="00401893"/>
    <w:rsid w:val="00401A0E"/>
    <w:rsid w:val="004053FB"/>
    <w:rsid w:val="004056E8"/>
    <w:rsid w:val="00405866"/>
    <w:rsid w:val="00406005"/>
    <w:rsid w:val="0041000F"/>
    <w:rsid w:val="0041074E"/>
    <w:rsid w:val="00410D99"/>
    <w:rsid w:val="00411931"/>
    <w:rsid w:val="00411CE2"/>
    <w:rsid w:val="00413063"/>
    <w:rsid w:val="00414AF4"/>
    <w:rsid w:val="00415B41"/>
    <w:rsid w:val="00416D9B"/>
    <w:rsid w:val="00420908"/>
    <w:rsid w:val="00420995"/>
    <w:rsid w:val="00420BD7"/>
    <w:rsid w:val="004220AC"/>
    <w:rsid w:val="00426176"/>
    <w:rsid w:val="004303A0"/>
    <w:rsid w:val="004311D2"/>
    <w:rsid w:val="00431DB8"/>
    <w:rsid w:val="004323E0"/>
    <w:rsid w:val="00434B48"/>
    <w:rsid w:val="00435DB7"/>
    <w:rsid w:val="0043748C"/>
    <w:rsid w:val="0043791C"/>
    <w:rsid w:val="0044074C"/>
    <w:rsid w:val="00442EA1"/>
    <w:rsid w:val="00444A25"/>
    <w:rsid w:val="00445A38"/>
    <w:rsid w:val="004472E7"/>
    <w:rsid w:val="00450FBA"/>
    <w:rsid w:val="004510EF"/>
    <w:rsid w:val="00453648"/>
    <w:rsid w:val="00454BA2"/>
    <w:rsid w:val="004550D8"/>
    <w:rsid w:val="004556DB"/>
    <w:rsid w:val="004560FF"/>
    <w:rsid w:val="00457290"/>
    <w:rsid w:val="00460B1B"/>
    <w:rsid w:val="00461BC8"/>
    <w:rsid w:val="0046593A"/>
    <w:rsid w:val="004671CF"/>
    <w:rsid w:val="0046762A"/>
    <w:rsid w:val="00467769"/>
    <w:rsid w:val="00470657"/>
    <w:rsid w:val="00470802"/>
    <w:rsid w:val="00472CFD"/>
    <w:rsid w:val="004768ED"/>
    <w:rsid w:val="004803ED"/>
    <w:rsid w:val="004805F5"/>
    <w:rsid w:val="00483130"/>
    <w:rsid w:val="00483E3C"/>
    <w:rsid w:val="00484831"/>
    <w:rsid w:val="004853FE"/>
    <w:rsid w:val="00486156"/>
    <w:rsid w:val="00490625"/>
    <w:rsid w:val="004909F2"/>
    <w:rsid w:val="004A1BCB"/>
    <w:rsid w:val="004A2937"/>
    <w:rsid w:val="004A5260"/>
    <w:rsid w:val="004A67E4"/>
    <w:rsid w:val="004B053B"/>
    <w:rsid w:val="004B6CF2"/>
    <w:rsid w:val="004B7589"/>
    <w:rsid w:val="004B7E46"/>
    <w:rsid w:val="004C310C"/>
    <w:rsid w:val="004C32BD"/>
    <w:rsid w:val="004C41D1"/>
    <w:rsid w:val="004C5B68"/>
    <w:rsid w:val="004C744C"/>
    <w:rsid w:val="004C757C"/>
    <w:rsid w:val="004D21F4"/>
    <w:rsid w:val="004D2393"/>
    <w:rsid w:val="004D552C"/>
    <w:rsid w:val="004D554E"/>
    <w:rsid w:val="004D7047"/>
    <w:rsid w:val="004E0B55"/>
    <w:rsid w:val="004E3254"/>
    <w:rsid w:val="004E3401"/>
    <w:rsid w:val="004E481C"/>
    <w:rsid w:val="004E4DCE"/>
    <w:rsid w:val="004F04EB"/>
    <w:rsid w:val="004F0F9D"/>
    <w:rsid w:val="004F4D6B"/>
    <w:rsid w:val="004F57A9"/>
    <w:rsid w:val="004F7816"/>
    <w:rsid w:val="005002F3"/>
    <w:rsid w:val="0050045E"/>
    <w:rsid w:val="00500AA1"/>
    <w:rsid w:val="00500E23"/>
    <w:rsid w:val="00502418"/>
    <w:rsid w:val="005035BB"/>
    <w:rsid w:val="00505B4E"/>
    <w:rsid w:val="005075EF"/>
    <w:rsid w:val="0050772A"/>
    <w:rsid w:val="005078DE"/>
    <w:rsid w:val="00507B81"/>
    <w:rsid w:val="00507BA9"/>
    <w:rsid w:val="00507BD7"/>
    <w:rsid w:val="00511E36"/>
    <w:rsid w:val="005120E1"/>
    <w:rsid w:val="00513ADD"/>
    <w:rsid w:val="00513B2D"/>
    <w:rsid w:val="00514C5B"/>
    <w:rsid w:val="005155FD"/>
    <w:rsid w:val="005167EC"/>
    <w:rsid w:val="005174D2"/>
    <w:rsid w:val="005221B7"/>
    <w:rsid w:val="005223D2"/>
    <w:rsid w:val="005249D8"/>
    <w:rsid w:val="00526A56"/>
    <w:rsid w:val="00527F58"/>
    <w:rsid w:val="00532874"/>
    <w:rsid w:val="0053387D"/>
    <w:rsid w:val="005343F8"/>
    <w:rsid w:val="00535238"/>
    <w:rsid w:val="005369EE"/>
    <w:rsid w:val="00537361"/>
    <w:rsid w:val="00541DE3"/>
    <w:rsid w:val="00543786"/>
    <w:rsid w:val="00544446"/>
    <w:rsid w:val="0054528B"/>
    <w:rsid w:val="0054567E"/>
    <w:rsid w:val="005459A2"/>
    <w:rsid w:val="00545A8D"/>
    <w:rsid w:val="00546C7A"/>
    <w:rsid w:val="00546DE5"/>
    <w:rsid w:val="00550668"/>
    <w:rsid w:val="00551809"/>
    <w:rsid w:val="00551B95"/>
    <w:rsid w:val="00552B23"/>
    <w:rsid w:val="00553A3F"/>
    <w:rsid w:val="00556075"/>
    <w:rsid w:val="005575F8"/>
    <w:rsid w:val="005606C1"/>
    <w:rsid w:val="00562DA0"/>
    <w:rsid w:val="00564829"/>
    <w:rsid w:val="005648F5"/>
    <w:rsid w:val="005657DD"/>
    <w:rsid w:val="00565D4C"/>
    <w:rsid w:val="00566191"/>
    <w:rsid w:val="00566B01"/>
    <w:rsid w:val="00566C7D"/>
    <w:rsid w:val="00566FA3"/>
    <w:rsid w:val="00567DAB"/>
    <w:rsid w:val="005737E2"/>
    <w:rsid w:val="005753FE"/>
    <w:rsid w:val="00575A56"/>
    <w:rsid w:val="00576F98"/>
    <w:rsid w:val="00577FCC"/>
    <w:rsid w:val="005914E6"/>
    <w:rsid w:val="00591D12"/>
    <w:rsid w:val="00592AC9"/>
    <w:rsid w:val="00594820"/>
    <w:rsid w:val="00595060"/>
    <w:rsid w:val="00595331"/>
    <w:rsid w:val="00595AF1"/>
    <w:rsid w:val="005962AD"/>
    <w:rsid w:val="00597FBD"/>
    <w:rsid w:val="005A0771"/>
    <w:rsid w:val="005A113F"/>
    <w:rsid w:val="005A1AFA"/>
    <w:rsid w:val="005A31F1"/>
    <w:rsid w:val="005A3548"/>
    <w:rsid w:val="005A3B3C"/>
    <w:rsid w:val="005A4EED"/>
    <w:rsid w:val="005A6B90"/>
    <w:rsid w:val="005B0C92"/>
    <w:rsid w:val="005B13C7"/>
    <w:rsid w:val="005B1E64"/>
    <w:rsid w:val="005B3A9E"/>
    <w:rsid w:val="005B4D27"/>
    <w:rsid w:val="005B531F"/>
    <w:rsid w:val="005B6ECD"/>
    <w:rsid w:val="005B7E25"/>
    <w:rsid w:val="005C23C3"/>
    <w:rsid w:val="005C25A6"/>
    <w:rsid w:val="005C428F"/>
    <w:rsid w:val="005C45AA"/>
    <w:rsid w:val="005C463C"/>
    <w:rsid w:val="005C7C23"/>
    <w:rsid w:val="005D12A1"/>
    <w:rsid w:val="005D3DA0"/>
    <w:rsid w:val="005D4462"/>
    <w:rsid w:val="005D577E"/>
    <w:rsid w:val="005D6531"/>
    <w:rsid w:val="005E07CA"/>
    <w:rsid w:val="005E2A15"/>
    <w:rsid w:val="005E40F5"/>
    <w:rsid w:val="005E4CC5"/>
    <w:rsid w:val="005E4DCB"/>
    <w:rsid w:val="005E685F"/>
    <w:rsid w:val="005F1094"/>
    <w:rsid w:val="005F1C34"/>
    <w:rsid w:val="005F3928"/>
    <w:rsid w:val="005F422F"/>
    <w:rsid w:val="005F6494"/>
    <w:rsid w:val="005F719A"/>
    <w:rsid w:val="006018AB"/>
    <w:rsid w:val="00602710"/>
    <w:rsid w:val="00603615"/>
    <w:rsid w:val="006066CF"/>
    <w:rsid w:val="00606F6E"/>
    <w:rsid w:val="00615E39"/>
    <w:rsid w:val="00616FB8"/>
    <w:rsid w:val="006209B5"/>
    <w:rsid w:val="00620EEC"/>
    <w:rsid w:val="00623663"/>
    <w:rsid w:val="0062456D"/>
    <w:rsid w:val="00625648"/>
    <w:rsid w:val="0062593C"/>
    <w:rsid w:val="006300CB"/>
    <w:rsid w:val="00632683"/>
    <w:rsid w:val="0063324B"/>
    <w:rsid w:val="00633A99"/>
    <w:rsid w:val="00633D67"/>
    <w:rsid w:val="00634BB9"/>
    <w:rsid w:val="00636944"/>
    <w:rsid w:val="00636F4A"/>
    <w:rsid w:val="006374D6"/>
    <w:rsid w:val="00643C75"/>
    <w:rsid w:val="00644505"/>
    <w:rsid w:val="006449AE"/>
    <w:rsid w:val="00645F23"/>
    <w:rsid w:val="00645FF9"/>
    <w:rsid w:val="006460A4"/>
    <w:rsid w:val="00646A5A"/>
    <w:rsid w:val="00646ACE"/>
    <w:rsid w:val="0065066C"/>
    <w:rsid w:val="0065067A"/>
    <w:rsid w:val="00652DA8"/>
    <w:rsid w:val="00657D20"/>
    <w:rsid w:val="006618C2"/>
    <w:rsid w:val="00664339"/>
    <w:rsid w:val="00664E28"/>
    <w:rsid w:val="006666C7"/>
    <w:rsid w:val="00666EB0"/>
    <w:rsid w:val="00670B2B"/>
    <w:rsid w:val="006716D3"/>
    <w:rsid w:val="00671A4B"/>
    <w:rsid w:val="006732F4"/>
    <w:rsid w:val="00673E80"/>
    <w:rsid w:val="00675822"/>
    <w:rsid w:val="006765C4"/>
    <w:rsid w:val="006849B7"/>
    <w:rsid w:val="00684EEC"/>
    <w:rsid w:val="00686E20"/>
    <w:rsid w:val="00695699"/>
    <w:rsid w:val="00697D7C"/>
    <w:rsid w:val="006A2443"/>
    <w:rsid w:val="006A504E"/>
    <w:rsid w:val="006A73A3"/>
    <w:rsid w:val="006A7ACD"/>
    <w:rsid w:val="006B138E"/>
    <w:rsid w:val="006B16E5"/>
    <w:rsid w:val="006B1D1E"/>
    <w:rsid w:val="006B3A04"/>
    <w:rsid w:val="006B561C"/>
    <w:rsid w:val="006B7FEF"/>
    <w:rsid w:val="006C0FB1"/>
    <w:rsid w:val="006C4B86"/>
    <w:rsid w:val="006C4BB6"/>
    <w:rsid w:val="006C5955"/>
    <w:rsid w:val="006C6687"/>
    <w:rsid w:val="006C681F"/>
    <w:rsid w:val="006D38F7"/>
    <w:rsid w:val="006D486A"/>
    <w:rsid w:val="006D4F0D"/>
    <w:rsid w:val="006D576D"/>
    <w:rsid w:val="006D5978"/>
    <w:rsid w:val="006D7071"/>
    <w:rsid w:val="006D725D"/>
    <w:rsid w:val="006E0199"/>
    <w:rsid w:val="006E0A5C"/>
    <w:rsid w:val="006E1735"/>
    <w:rsid w:val="006E3398"/>
    <w:rsid w:val="006E34B3"/>
    <w:rsid w:val="006E57E4"/>
    <w:rsid w:val="006E67E9"/>
    <w:rsid w:val="006F0CD3"/>
    <w:rsid w:val="006F221E"/>
    <w:rsid w:val="006F33B4"/>
    <w:rsid w:val="006F33CC"/>
    <w:rsid w:val="006F4108"/>
    <w:rsid w:val="006F6806"/>
    <w:rsid w:val="006F6B57"/>
    <w:rsid w:val="00703924"/>
    <w:rsid w:val="00705A3F"/>
    <w:rsid w:val="00707581"/>
    <w:rsid w:val="0070761A"/>
    <w:rsid w:val="0071257B"/>
    <w:rsid w:val="00712B8B"/>
    <w:rsid w:val="007142E6"/>
    <w:rsid w:val="0071EBC0"/>
    <w:rsid w:val="00721155"/>
    <w:rsid w:val="007215A0"/>
    <w:rsid w:val="007222C1"/>
    <w:rsid w:val="00723AB9"/>
    <w:rsid w:val="00724337"/>
    <w:rsid w:val="007246D7"/>
    <w:rsid w:val="0072561B"/>
    <w:rsid w:val="00725F19"/>
    <w:rsid w:val="0072729D"/>
    <w:rsid w:val="00727848"/>
    <w:rsid w:val="00730095"/>
    <w:rsid w:val="007318E8"/>
    <w:rsid w:val="00732721"/>
    <w:rsid w:val="00732A16"/>
    <w:rsid w:val="007342A2"/>
    <w:rsid w:val="00734783"/>
    <w:rsid w:val="00736338"/>
    <w:rsid w:val="00740B7E"/>
    <w:rsid w:val="00741199"/>
    <w:rsid w:val="007419A2"/>
    <w:rsid w:val="007420AD"/>
    <w:rsid w:val="00742A37"/>
    <w:rsid w:val="00743EEE"/>
    <w:rsid w:val="0074542E"/>
    <w:rsid w:val="007517DF"/>
    <w:rsid w:val="007521F2"/>
    <w:rsid w:val="00753EE5"/>
    <w:rsid w:val="00757131"/>
    <w:rsid w:val="0075757B"/>
    <w:rsid w:val="00757BC2"/>
    <w:rsid w:val="00760BFE"/>
    <w:rsid w:val="00760C7D"/>
    <w:rsid w:val="0076199B"/>
    <w:rsid w:val="007625E9"/>
    <w:rsid w:val="00764DDA"/>
    <w:rsid w:val="00765AAE"/>
    <w:rsid w:val="00767B7D"/>
    <w:rsid w:val="007716CF"/>
    <w:rsid w:val="007718B1"/>
    <w:rsid w:val="0077287D"/>
    <w:rsid w:val="00776939"/>
    <w:rsid w:val="00781486"/>
    <w:rsid w:val="0078416E"/>
    <w:rsid w:val="007874EE"/>
    <w:rsid w:val="00787820"/>
    <w:rsid w:val="007900D4"/>
    <w:rsid w:val="007902F3"/>
    <w:rsid w:val="0079091C"/>
    <w:rsid w:val="00790F83"/>
    <w:rsid w:val="007941B5"/>
    <w:rsid w:val="00795C3E"/>
    <w:rsid w:val="00795CCC"/>
    <w:rsid w:val="00795D75"/>
    <w:rsid w:val="00796513"/>
    <w:rsid w:val="007A1387"/>
    <w:rsid w:val="007A2873"/>
    <w:rsid w:val="007A3A96"/>
    <w:rsid w:val="007A3EF1"/>
    <w:rsid w:val="007A61DB"/>
    <w:rsid w:val="007B11EF"/>
    <w:rsid w:val="007B277B"/>
    <w:rsid w:val="007B42D0"/>
    <w:rsid w:val="007B44E3"/>
    <w:rsid w:val="007B58AD"/>
    <w:rsid w:val="007B792A"/>
    <w:rsid w:val="007C2D4C"/>
    <w:rsid w:val="007C5568"/>
    <w:rsid w:val="007D0A92"/>
    <w:rsid w:val="007D5947"/>
    <w:rsid w:val="007D6AE4"/>
    <w:rsid w:val="007D6B87"/>
    <w:rsid w:val="007D6C1B"/>
    <w:rsid w:val="007D781A"/>
    <w:rsid w:val="007D7EAA"/>
    <w:rsid w:val="007E1BF0"/>
    <w:rsid w:val="007E308E"/>
    <w:rsid w:val="007E3473"/>
    <w:rsid w:val="007E5080"/>
    <w:rsid w:val="007E5142"/>
    <w:rsid w:val="007E56D3"/>
    <w:rsid w:val="007E5895"/>
    <w:rsid w:val="007E5CA5"/>
    <w:rsid w:val="007E6E45"/>
    <w:rsid w:val="007F0465"/>
    <w:rsid w:val="007F0670"/>
    <w:rsid w:val="007F0FA5"/>
    <w:rsid w:val="007F1C34"/>
    <w:rsid w:val="007F31B6"/>
    <w:rsid w:val="007F455C"/>
    <w:rsid w:val="007F4CDA"/>
    <w:rsid w:val="007F6970"/>
    <w:rsid w:val="008007EF"/>
    <w:rsid w:val="00800DDD"/>
    <w:rsid w:val="00801F18"/>
    <w:rsid w:val="00803613"/>
    <w:rsid w:val="00803678"/>
    <w:rsid w:val="00805282"/>
    <w:rsid w:val="00805CCD"/>
    <w:rsid w:val="00810D67"/>
    <w:rsid w:val="00811F3E"/>
    <w:rsid w:val="00813C92"/>
    <w:rsid w:val="0081461A"/>
    <w:rsid w:val="008155C6"/>
    <w:rsid w:val="0081623E"/>
    <w:rsid w:val="0081638F"/>
    <w:rsid w:val="008163C6"/>
    <w:rsid w:val="00816E70"/>
    <w:rsid w:val="00822B26"/>
    <w:rsid w:val="00823AC2"/>
    <w:rsid w:val="008244DF"/>
    <w:rsid w:val="008253C4"/>
    <w:rsid w:val="008253E9"/>
    <w:rsid w:val="008267DA"/>
    <w:rsid w:val="00827471"/>
    <w:rsid w:val="00830971"/>
    <w:rsid w:val="008326D3"/>
    <w:rsid w:val="00832E3F"/>
    <w:rsid w:val="008342A3"/>
    <w:rsid w:val="00834DE9"/>
    <w:rsid w:val="00841AA4"/>
    <w:rsid w:val="00842685"/>
    <w:rsid w:val="00845B71"/>
    <w:rsid w:val="008519E4"/>
    <w:rsid w:val="00852DC6"/>
    <w:rsid w:val="00852E72"/>
    <w:rsid w:val="008534B9"/>
    <w:rsid w:val="00853C7E"/>
    <w:rsid w:val="0085426E"/>
    <w:rsid w:val="008543BA"/>
    <w:rsid w:val="00854AC1"/>
    <w:rsid w:val="00863674"/>
    <w:rsid w:val="00867CD2"/>
    <w:rsid w:val="00870DA8"/>
    <w:rsid w:val="00870FB3"/>
    <w:rsid w:val="008716CB"/>
    <w:rsid w:val="00871FFA"/>
    <w:rsid w:val="008720C0"/>
    <w:rsid w:val="0088094A"/>
    <w:rsid w:val="00880E1E"/>
    <w:rsid w:val="00881883"/>
    <w:rsid w:val="00884CB0"/>
    <w:rsid w:val="008859C7"/>
    <w:rsid w:val="008867CD"/>
    <w:rsid w:val="00886CFE"/>
    <w:rsid w:val="0088771F"/>
    <w:rsid w:val="008906C8"/>
    <w:rsid w:val="00891735"/>
    <w:rsid w:val="0089298A"/>
    <w:rsid w:val="008931EF"/>
    <w:rsid w:val="00895720"/>
    <w:rsid w:val="00896E57"/>
    <w:rsid w:val="00897C96"/>
    <w:rsid w:val="00897FA7"/>
    <w:rsid w:val="008A0A29"/>
    <w:rsid w:val="008A201D"/>
    <w:rsid w:val="008A2226"/>
    <w:rsid w:val="008A3659"/>
    <w:rsid w:val="008A389C"/>
    <w:rsid w:val="008A482B"/>
    <w:rsid w:val="008A4CAD"/>
    <w:rsid w:val="008A5D41"/>
    <w:rsid w:val="008A6FEC"/>
    <w:rsid w:val="008A7551"/>
    <w:rsid w:val="008B1A72"/>
    <w:rsid w:val="008B2123"/>
    <w:rsid w:val="008B257C"/>
    <w:rsid w:val="008B3279"/>
    <w:rsid w:val="008B58B5"/>
    <w:rsid w:val="008B6932"/>
    <w:rsid w:val="008B77EE"/>
    <w:rsid w:val="008B7E7F"/>
    <w:rsid w:val="008C0F99"/>
    <w:rsid w:val="008C112C"/>
    <w:rsid w:val="008C1D08"/>
    <w:rsid w:val="008C2BA2"/>
    <w:rsid w:val="008C587E"/>
    <w:rsid w:val="008C5C75"/>
    <w:rsid w:val="008C7D57"/>
    <w:rsid w:val="008D0AB3"/>
    <w:rsid w:val="008D2A66"/>
    <w:rsid w:val="008D56EF"/>
    <w:rsid w:val="008E03F0"/>
    <w:rsid w:val="008E055B"/>
    <w:rsid w:val="008E0FFD"/>
    <w:rsid w:val="008E2145"/>
    <w:rsid w:val="008E34BB"/>
    <w:rsid w:val="008E41E8"/>
    <w:rsid w:val="008E7052"/>
    <w:rsid w:val="008E7BD8"/>
    <w:rsid w:val="008F151F"/>
    <w:rsid w:val="008F2A1A"/>
    <w:rsid w:val="008F2F5D"/>
    <w:rsid w:val="008F5E12"/>
    <w:rsid w:val="00902684"/>
    <w:rsid w:val="00905152"/>
    <w:rsid w:val="0090526E"/>
    <w:rsid w:val="00905A01"/>
    <w:rsid w:val="00905A22"/>
    <w:rsid w:val="00905DAD"/>
    <w:rsid w:val="00905F52"/>
    <w:rsid w:val="009100E9"/>
    <w:rsid w:val="00910E71"/>
    <w:rsid w:val="00912BED"/>
    <w:rsid w:val="00913E16"/>
    <w:rsid w:val="00915C58"/>
    <w:rsid w:val="00917A18"/>
    <w:rsid w:val="00917E2A"/>
    <w:rsid w:val="00922E71"/>
    <w:rsid w:val="00923800"/>
    <w:rsid w:val="00923EDF"/>
    <w:rsid w:val="009245E2"/>
    <w:rsid w:val="00924888"/>
    <w:rsid w:val="00932913"/>
    <w:rsid w:val="009332AC"/>
    <w:rsid w:val="00933676"/>
    <w:rsid w:val="00933D88"/>
    <w:rsid w:val="0093559C"/>
    <w:rsid w:val="009363BC"/>
    <w:rsid w:val="00936D04"/>
    <w:rsid w:val="00940444"/>
    <w:rsid w:val="00940EEE"/>
    <w:rsid w:val="00943B12"/>
    <w:rsid w:val="009444BE"/>
    <w:rsid w:val="00947742"/>
    <w:rsid w:val="00950022"/>
    <w:rsid w:val="009514E7"/>
    <w:rsid w:val="00952CC8"/>
    <w:rsid w:val="00955E07"/>
    <w:rsid w:val="00955F0E"/>
    <w:rsid w:val="00955F6C"/>
    <w:rsid w:val="009731B6"/>
    <w:rsid w:val="009734F2"/>
    <w:rsid w:val="00973C79"/>
    <w:rsid w:val="0097458E"/>
    <w:rsid w:val="0097539E"/>
    <w:rsid w:val="00975B0F"/>
    <w:rsid w:val="00977061"/>
    <w:rsid w:val="0097723E"/>
    <w:rsid w:val="00977A28"/>
    <w:rsid w:val="009800E4"/>
    <w:rsid w:val="00980601"/>
    <w:rsid w:val="009806F5"/>
    <w:rsid w:val="0098278F"/>
    <w:rsid w:val="00982ACE"/>
    <w:rsid w:val="00982EA3"/>
    <w:rsid w:val="00983B78"/>
    <w:rsid w:val="0098411A"/>
    <w:rsid w:val="009847A4"/>
    <w:rsid w:val="009864FD"/>
    <w:rsid w:val="0098680A"/>
    <w:rsid w:val="009871CF"/>
    <w:rsid w:val="009874A7"/>
    <w:rsid w:val="00991FF9"/>
    <w:rsid w:val="009948B4"/>
    <w:rsid w:val="00994DF0"/>
    <w:rsid w:val="009962AF"/>
    <w:rsid w:val="009973D0"/>
    <w:rsid w:val="009A26C3"/>
    <w:rsid w:val="009A3385"/>
    <w:rsid w:val="009A3AFA"/>
    <w:rsid w:val="009A3C98"/>
    <w:rsid w:val="009A4DAF"/>
    <w:rsid w:val="009A51C8"/>
    <w:rsid w:val="009A665C"/>
    <w:rsid w:val="009B10DD"/>
    <w:rsid w:val="009B21E3"/>
    <w:rsid w:val="009B2CEF"/>
    <w:rsid w:val="009B2D6E"/>
    <w:rsid w:val="009B5275"/>
    <w:rsid w:val="009B5739"/>
    <w:rsid w:val="009B6A28"/>
    <w:rsid w:val="009C10E2"/>
    <w:rsid w:val="009C296C"/>
    <w:rsid w:val="009C29A3"/>
    <w:rsid w:val="009C32F6"/>
    <w:rsid w:val="009C478E"/>
    <w:rsid w:val="009C6B7D"/>
    <w:rsid w:val="009C6E14"/>
    <w:rsid w:val="009C772F"/>
    <w:rsid w:val="009C783C"/>
    <w:rsid w:val="009D03B2"/>
    <w:rsid w:val="009D0A59"/>
    <w:rsid w:val="009D1EC5"/>
    <w:rsid w:val="009D1F77"/>
    <w:rsid w:val="009D36F1"/>
    <w:rsid w:val="009D373C"/>
    <w:rsid w:val="009D3A78"/>
    <w:rsid w:val="009D4393"/>
    <w:rsid w:val="009D4907"/>
    <w:rsid w:val="009D7AF1"/>
    <w:rsid w:val="009E0403"/>
    <w:rsid w:val="009E4C42"/>
    <w:rsid w:val="009E56C7"/>
    <w:rsid w:val="009E5E50"/>
    <w:rsid w:val="009F038D"/>
    <w:rsid w:val="009F04DE"/>
    <w:rsid w:val="009F10CF"/>
    <w:rsid w:val="009F1649"/>
    <w:rsid w:val="009F1C5A"/>
    <w:rsid w:val="009F1C71"/>
    <w:rsid w:val="009F2683"/>
    <w:rsid w:val="009F3735"/>
    <w:rsid w:val="009F416E"/>
    <w:rsid w:val="009F479D"/>
    <w:rsid w:val="009F4E76"/>
    <w:rsid w:val="009F5E1E"/>
    <w:rsid w:val="009F7830"/>
    <w:rsid w:val="00A0083D"/>
    <w:rsid w:val="00A02562"/>
    <w:rsid w:val="00A1048F"/>
    <w:rsid w:val="00A107DF"/>
    <w:rsid w:val="00A10818"/>
    <w:rsid w:val="00A109A9"/>
    <w:rsid w:val="00A114FF"/>
    <w:rsid w:val="00A11BAA"/>
    <w:rsid w:val="00A11BB1"/>
    <w:rsid w:val="00A157A0"/>
    <w:rsid w:val="00A16431"/>
    <w:rsid w:val="00A1697D"/>
    <w:rsid w:val="00A172C2"/>
    <w:rsid w:val="00A1780D"/>
    <w:rsid w:val="00A17B64"/>
    <w:rsid w:val="00A2183C"/>
    <w:rsid w:val="00A224E0"/>
    <w:rsid w:val="00A24502"/>
    <w:rsid w:val="00A3141F"/>
    <w:rsid w:val="00A331B5"/>
    <w:rsid w:val="00A35E5B"/>
    <w:rsid w:val="00A36E06"/>
    <w:rsid w:val="00A4194C"/>
    <w:rsid w:val="00A42131"/>
    <w:rsid w:val="00A44776"/>
    <w:rsid w:val="00A45525"/>
    <w:rsid w:val="00A4684A"/>
    <w:rsid w:val="00A46A83"/>
    <w:rsid w:val="00A46BD1"/>
    <w:rsid w:val="00A47342"/>
    <w:rsid w:val="00A50805"/>
    <w:rsid w:val="00A5162B"/>
    <w:rsid w:val="00A52349"/>
    <w:rsid w:val="00A54442"/>
    <w:rsid w:val="00A552D9"/>
    <w:rsid w:val="00A6324A"/>
    <w:rsid w:val="00A65FFD"/>
    <w:rsid w:val="00A6613C"/>
    <w:rsid w:val="00A66302"/>
    <w:rsid w:val="00A66565"/>
    <w:rsid w:val="00A6771C"/>
    <w:rsid w:val="00A70354"/>
    <w:rsid w:val="00A71AA4"/>
    <w:rsid w:val="00A7205A"/>
    <w:rsid w:val="00A731C4"/>
    <w:rsid w:val="00A74384"/>
    <w:rsid w:val="00A754DD"/>
    <w:rsid w:val="00A76150"/>
    <w:rsid w:val="00A7667D"/>
    <w:rsid w:val="00A76EBB"/>
    <w:rsid w:val="00A77195"/>
    <w:rsid w:val="00A779AE"/>
    <w:rsid w:val="00A80D34"/>
    <w:rsid w:val="00A80E99"/>
    <w:rsid w:val="00A817F6"/>
    <w:rsid w:val="00A81C0C"/>
    <w:rsid w:val="00A81DCA"/>
    <w:rsid w:val="00A823DD"/>
    <w:rsid w:val="00A82669"/>
    <w:rsid w:val="00A857B0"/>
    <w:rsid w:val="00A873CB"/>
    <w:rsid w:val="00A91C8F"/>
    <w:rsid w:val="00A91EB1"/>
    <w:rsid w:val="00A92DE3"/>
    <w:rsid w:val="00A937E1"/>
    <w:rsid w:val="00A93A6A"/>
    <w:rsid w:val="00A93F77"/>
    <w:rsid w:val="00A94C45"/>
    <w:rsid w:val="00A9687A"/>
    <w:rsid w:val="00A96EAA"/>
    <w:rsid w:val="00AA0575"/>
    <w:rsid w:val="00AA120C"/>
    <w:rsid w:val="00AA1A4D"/>
    <w:rsid w:val="00AA292D"/>
    <w:rsid w:val="00AA3B95"/>
    <w:rsid w:val="00AA3D32"/>
    <w:rsid w:val="00AA4A06"/>
    <w:rsid w:val="00AA507E"/>
    <w:rsid w:val="00AA6D0D"/>
    <w:rsid w:val="00AA6DC5"/>
    <w:rsid w:val="00AA6F07"/>
    <w:rsid w:val="00AA7444"/>
    <w:rsid w:val="00AB012F"/>
    <w:rsid w:val="00AB2743"/>
    <w:rsid w:val="00AB2CD8"/>
    <w:rsid w:val="00AB331C"/>
    <w:rsid w:val="00AB35CA"/>
    <w:rsid w:val="00AB3698"/>
    <w:rsid w:val="00AB55C3"/>
    <w:rsid w:val="00AB69CE"/>
    <w:rsid w:val="00AB7918"/>
    <w:rsid w:val="00AC1050"/>
    <w:rsid w:val="00AC3881"/>
    <w:rsid w:val="00AD08F0"/>
    <w:rsid w:val="00AD46AF"/>
    <w:rsid w:val="00AD6274"/>
    <w:rsid w:val="00AD753C"/>
    <w:rsid w:val="00AD797B"/>
    <w:rsid w:val="00AE24F0"/>
    <w:rsid w:val="00AE3A75"/>
    <w:rsid w:val="00AE4EC0"/>
    <w:rsid w:val="00AE50B0"/>
    <w:rsid w:val="00AE53A4"/>
    <w:rsid w:val="00AE6D20"/>
    <w:rsid w:val="00AF0394"/>
    <w:rsid w:val="00AF0961"/>
    <w:rsid w:val="00AF1215"/>
    <w:rsid w:val="00AF12E8"/>
    <w:rsid w:val="00AF1D9A"/>
    <w:rsid w:val="00AF4CF4"/>
    <w:rsid w:val="00AF4DAD"/>
    <w:rsid w:val="00AF57DD"/>
    <w:rsid w:val="00AF646E"/>
    <w:rsid w:val="00AF6CAA"/>
    <w:rsid w:val="00B0070B"/>
    <w:rsid w:val="00B01417"/>
    <w:rsid w:val="00B020F1"/>
    <w:rsid w:val="00B032D2"/>
    <w:rsid w:val="00B049C2"/>
    <w:rsid w:val="00B04E2F"/>
    <w:rsid w:val="00B05417"/>
    <w:rsid w:val="00B072B3"/>
    <w:rsid w:val="00B10ED4"/>
    <w:rsid w:val="00B114DE"/>
    <w:rsid w:val="00B11B48"/>
    <w:rsid w:val="00B12B20"/>
    <w:rsid w:val="00B1344D"/>
    <w:rsid w:val="00B13FDA"/>
    <w:rsid w:val="00B157D6"/>
    <w:rsid w:val="00B163F5"/>
    <w:rsid w:val="00B1710F"/>
    <w:rsid w:val="00B216A8"/>
    <w:rsid w:val="00B238B8"/>
    <w:rsid w:val="00B2443F"/>
    <w:rsid w:val="00B2514D"/>
    <w:rsid w:val="00B260D7"/>
    <w:rsid w:val="00B27680"/>
    <w:rsid w:val="00B2768D"/>
    <w:rsid w:val="00B27BE0"/>
    <w:rsid w:val="00B30CFF"/>
    <w:rsid w:val="00B32F9C"/>
    <w:rsid w:val="00B331CE"/>
    <w:rsid w:val="00B33EE7"/>
    <w:rsid w:val="00B341FD"/>
    <w:rsid w:val="00B34989"/>
    <w:rsid w:val="00B34D8A"/>
    <w:rsid w:val="00B35E41"/>
    <w:rsid w:val="00B36BE3"/>
    <w:rsid w:val="00B373EB"/>
    <w:rsid w:val="00B40A23"/>
    <w:rsid w:val="00B40FB1"/>
    <w:rsid w:val="00B42ADD"/>
    <w:rsid w:val="00B42CDE"/>
    <w:rsid w:val="00B43792"/>
    <w:rsid w:val="00B4407E"/>
    <w:rsid w:val="00B4748D"/>
    <w:rsid w:val="00B477A7"/>
    <w:rsid w:val="00B50C70"/>
    <w:rsid w:val="00B51E1B"/>
    <w:rsid w:val="00B52F98"/>
    <w:rsid w:val="00B53415"/>
    <w:rsid w:val="00B553C2"/>
    <w:rsid w:val="00B56CF3"/>
    <w:rsid w:val="00B574C3"/>
    <w:rsid w:val="00B60F16"/>
    <w:rsid w:val="00B63113"/>
    <w:rsid w:val="00B636C1"/>
    <w:rsid w:val="00B71345"/>
    <w:rsid w:val="00B73A09"/>
    <w:rsid w:val="00B74170"/>
    <w:rsid w:val="00B741F7"/>
    <w:rsid w:val="00B74386"/>
    <w:rsid w:val="00B7615F"/>
    <w:rsid w:val="00B76394"/>
    <w:rsid w:val="00B77DB6"/>
    <w:rsid w:val="00B77E6B"/>
    <w:rsid w:val="00B81AC5"/>
    <w:rsid w:val="00B81D48"/>
    <w:rsid w:val="00B81E53"/>
    <w:rsid w:val="00B81EF5"/>
    <w:rsid w:val="00B839E0"/>
    <w:rsid w:val="00B83DE6"/>
    <w:rsid w:val="00B853C3"/>
    <w:rsid w:val="00B857B0"/>
    <w:rsid w:val="00B86394"/>
    <w:rsid w:val="00B863A6"/>
    <w:rsid w:val="00B87D2D"/>
    <w:rsid w:val="00B91BA5"/>
    <w:rsid w:val="00B92198"/>
    <w:rsid w:val="00B94392"/>
    <w:rsid w:val="00B944C4"/>
    <w:rsid w:val="00B95C85"/>
    <w:rsid w:val="00BA188B"/>
    <w:rsid w:val="00BA1D6B"/>
    <w:rsid w:val="00BA2213"/>
    <w:rsid w:val="00BA322B"/>
    <w:rsid w:val="00BA343F"/>
    <w:rsid w:val="00BA508D"/>
    <w:rsid w:val="00BA5AD5"/>
    <w:rsid w:val="00BA60AB"/>
    <w:rsid w:val="00BB0A39"/>
    <w:rsid w:val="00BB0EB7"/>
    <w:rsid w:val="00BB417C"/>
    <w:rsid w:val="00BB7890"/>
    <w:rsid w:val="00BC2ADD"/>
    <w:rsid w:val="00BC389E"/>
    <w:rsid w:val="00BC6A55"/>
    <w:rsid w:val="00BD2DD6"/>
    <w:rsid w:val="00BD3AFC"/>
    <w:rsid w:val="00BD45FC"/>
    <w:rsid w:val="00BD583D"/>
    <w:rsid w:val="00BD6F9C"/>
    <w:rsid w:val="00BD7247"/>
    <w:rsid w:val="00BE05EC"/>
    <w:rsid w:val="00BE2E15"/>
    <w:rsid w:val="00BE50F8"/>
    <w:rsid w:val="00BE5591"/>
    <w:rsid w:val="00BE61A7"/>
    <w:rsid w:val="00BF2ECA"/>
    <w:rsid w:val="00BF40B4"/>
    <w:rsid w:val="00BF6C23"/>
    <w:rsid w:val="00BF750A"/>
    <w:rsid w:val="00C0021A"/>
    <w:rsid w:val="00C04688"/>
    <w:rsid w:val="00C05364"/>
    <w:rsid w:val="00C059FE"/>
    <w:rsid w:val="00C06A65"/>
    <w:rsid w:val="00C072C6"/>
    <w:rsid w:val="00C1097B"/>
    <w:rsid w:val="00C12BF7"/>
    <w:rsid w:val="00C12DAE"/>
    <w:rsid w:val="00C1410C"/>
    <w:rsid w:val="00C14EDB"/>
    <w:rsid w:val="00C15315"/>
    <w:rsid w:val="00C16A04"/>
    <w:rsid w:val="00C17C86"/>
    <w:rsid w:val="00C2030E"/>
    <w:rsid w:val="00C2227D"/>
    <w:rsid w:val="00C22481"/>
    <w:rsid w:val="00C228A4"/>
    <w:rsid w:val="00C25907"/>
    <w:rsid w:val="00C26A30"/>
    <w:rsid w:val="00C27332"/>
    <w:rsid w:val="00C308F3"/>
    <w:rsid w:val="00C310E4"/>
    <w:rsid w:val="00C310EF"/>
    <w:rsid w:val="00C34D5E"/>
    <w:rsid w:val="00C36BEA"/>
    <w:rsid w:val="00C409A8"/>
    <w:rsid w:val="00C4564A"/>
    <w:rsid w:val="00C45F47"/>
    <w:rsid w:val="00C477BD"/>
    <w:rsid w:val="00C5277A"/>
    <w:rsid w:val="00C56365"/>
    <w:rsid w:val="00C577B0"/>
    <w:rsid w:val="00C601C6"/>
    <w:rsid w:val="00C6098C"/>
    <w:rsid w:val="00C60AE2"/>
    <w:rsid w:val="00C60EC9"/>
    <w:rsid w:val="00C61C83"/>
    <w:rsid w:val="00C63B4D"/>
    <w:rsid w:val="00C64D48"/>
    <w:rsid w:val="00C669BC"/>
    <w:rsid w:val="00C673E6"/>
    <w:rsid w:val="00C67798"/>
    <w:rsid w:val="00C72DC1"/>
    <w:rsid w:val="00C73285"/>
    <w:rsid w:val="00C75D47"/>
    <w:rsid w:val="00C7618E"/>
    <w:rsid w:val="00C80E31"/>
    <w:rsid w:val="00C8444B"/>
    <w:rsid w:val="00C84D75"/>
    <w:rsid w:val="00C85672"/>
    <w:rsid w:val="00C86525"/>
    <w:rsid w:val="00C86C2F"/>
    <w:rsid w:val="00C87526"/>
    <w:rsid w:val="00C908BA"/>
    <w:rsid w:val="00C90C7C"/>
    <w:rsid w:val="00C92D56"/>
    <w:rsid w:val="00C93877"/>
    <w:rsid w:val="00C95442"/>
    <w:rsid w:val="00C96134"/>
    <w:rsid w:val="00C974C6"/>
    <w:rsid w:val="00CA14C7"/>
    <w:rsid w:val="00CA2D8F"/>
    <w:rsid w:val="00CA4AE8"/>
    <w:rsid w:val="00CA6728"/>
    <w:rsid w:val="00CB053B"/>
    <w:rsid w:val="00CB4598"/>
    <w:rsid w:val="00CC03F6"/>
    <w:rsid w:val="00CC0F82"/>
    <w:rsid w:val="00CC2972"/>
    <w:rsid w:val="00CC2C29"/>
    <w:rsid w:val="00CC3F26"/>
    <w:rsid w:val="00CC3F5E"/>
    <w:rsid w:val="00CC540C"/>
    <w:rsid w:val="00CC54F5"/>
    <w:rsid w:val="00CD288B"/>
    <w:rsid w:val="00CD5E21"/>
    <w:rsid w:val="00CD7917"/>
    <w:rsid w:val="00CE1137"/>
    <w:rsid w:val="00CE4706"/>
    <w:rsid w:val="00CE5605"/>
    <w:rsid w:val="00CE595E"/>
    <w:rsid w:val="00CE5A5A"/>
    <w:rsid w:val="00CE5CA5"/>
    <w:rsid w:val="00CE5EC9"/>
    <w:rsid w:val="00CE608D"/>
    <w:rsid w:val="00CE6764"/>
    <w:rsid w:val="00CE7BAF"/>
    <w:rsid w:val="00CF115F"/>
    <w:rsid w:val="00CF26F0"/>
    <w:rsid w:val="00CF37AD"/>
    <w:rsid w:val="00CF61BE"/>
    <w:rsid w:val="00CF6B5B"/>
    <w:rsid w:val="00CF6EA1"/>
    <w:rsid w:val="00CF737A"/>
    <w:rsid w:val="00D021C5"/>
    <w:rsid w:val="00D02979"/>
    <w:rsid w:val="00D07EA1"/>
    <w:rsid w:val="00D11960"/>
    <w:rsid w:val="00D16092"/>
    <w:rsid w:val="00D169CA"/>
    <w:rsid w:val="00D17F87"/>
    <w:rsid w:val="00D23B09"/>
    <w:rsid w:val="00D2520F"/>
    <w:rsid w:val="00D30141"/>
    <w:rsid w:val="00D313E4"/>
    <w:rsid w:val="00D31DF0"/>
    <w:rsid w:val="00D33AD7"/>
    <w:rsid w:val="00D342A9"/>
    <w:rsid w:val="00D34FB4"/>
    <w:rsid w:val="00D37131"/>
    <w:rsid w:val="00D4188C"/>
    <w:rsid w:val="00D41BA7"/>
    <w:rsid w:val="00D41E9E"/>
    <w:rsid w:val="00D43883"/>
    <w:rsid w:val="00D448AE"/>
    <w:rsid w:val="00D51807"/>
    <w:rsid w:val="00D522C0"/>
    <w:rsid w:val="00D55D16"/>
    <w:rsid w:val="00D55EEB"/>
    <w:rsid w:val="00D56278"/>
    <w:rsid w:val="00D57658"/>
    <w:rsid w:val="00D63B07"/>
    <w:rsid w:val="00D63E2F"/>
    <w:rsid w:val="00D64F78"/>
    <w:rsid w:val="00D66784"/>
    <w:rsid w:val="00D7124B"/>
    <w:rsid w:val="00D72569"/>
    <w:rsid w:val="00D75395"/>
    <w:rsid w:val="00D75C1B"/>
    <w:rsid w:val="00D75E90"/>
    <w:rsid w:val="00D766E7"/>
    <w:rsid w:val="00D7735C"/>
    <w:rsid w:val="00D80220"/>
    <w:rsid w:val="00D83096"/>
    <w:rsid w:val="00D83EE4"/>
    <w:rsid w:val="00D858E5"/>
    <w:rsid w:val="00D86578"/>
    <w:rsid w:val="00D91BAB"/>
    <w:rsid w:val="00D93146"/>
    <w:rsid w:val="00D93580"/>
    <w:rsid w:val="00D9463E"/>
    <w:rsid w:val="00D94756"/>
    <w:rsid w:val="00D952FD"/>
    <w:rsid w:val="00D9568F"/>
    <w:rsid w:val="00DA056B"/>
    <w:rsid w:val="00DA1E7B"/>
    <w:rsid w:val="00DA20DE"/>
    <w:rsid w:val="00DA3EC6"/>
    <w:rsid w:val="00DA6DA4"/>
    <w:rsid w:val="00DA78EE"/>
    <w:rsid w:val="00DB115B"/>
    <w:rsid w:val="00DB2F4A"/>
    <w:rsid w:val="00DB74B4"/>
    <w:rsid w:val="00DB7BF4"/>
    <w:rsid w:val="00DC1C68"/>
    <w:rsid w:val="00DC1F41"/>
    <w:rsid w:val="00DC2604"/>
    <w:rsid w:val="00DC2A1E"/>
    <w:rsid w:val="00DC43CD"/>
    <w:rsid w:val="00DC44D0"/>
    <w:rsid w:val="00DC648A"/>
    <w:rsid w:val="00DD2196"/>
    <w:rsid w:val="00DD2EEE"/>
    <w:rsid w:val="00DD6685"/>
    <w:rsid w:val="00DD705B"/>
    <w:rsid w:val="00DD74A9"/>
    <w:rsid w:val="00DD7512"/>
    <w:rsid w:val="00DD75A0"/>
    <w:rsid w:val="00DE0091"/>
    <w:rsid w:val="00DE145D"/>
    <w:rsid w:val="00DE2255"/>
    <w:rsid w:val="00DE42BF"/>
    <w:rsid w:val="00DE4884"/>
    <w:rsid w:val="00DE4DB6"/>
    <w:rsid w:val="00DE5385"/>
    <w:rsid w:val="00DE5B45"/>
    <w:rsid w:val="00DE7C56"/>
    <w:rsid w:val="00DF1BE8"/>
    <w:rsid w:val="00DF463E"/>
    <w:rsid w:val="00DF53CC"/>
    <w:rsid w:val="00E00023"/>
    <w:rsid w:val="00E0061D"/>
    <w:rsid w:val="00E0278F"/>
    <w:rsid w:val="00E02B0C"/>
    <w:rsid w:val="00E04CD9"/>
    <w:rsid w:val="00E04D4C"/>
    <w:rsid w:val="00E051D5"/>
    <w:rsid w:val="00E06E4F"/>
    <w:rsid w:val="00E13216"/>
    <w:rsid w:val="00E13615"/>
    <w:rsid w:val="00E136FB"/>
    <w:rsid w:val="00E13C8C"/>
    <w:rsid w:val="00E142E5"/>
    <w:rsid w:val="00E16580"/>
    <w:rsid w:val="00E17751"/>
    <w:rsid w:val="00E21041"/>
    <w:rsid w:val="00E2137A"/>
    <w:rsid w:val="00E27154"/>
    <w:rsid w:val="00E3192B"/>
    <w:rsid w:val="00E32BF7"/>
    <w:rsid w:val="00E35E08"/>
    <w:rsid w:val="00E35E0D"/>
    <w:rsid w:val="00E36158"/>
    <w:rsid w:val="00E36305"/>
    <w:rsid w:val="00E37B2B"/>
    <w:rsid w:val="00E37CA6"/>
    <w:rsid w:val="00E42856"/>
    <w:rsid w:val="00E428CB"/>
    <w:rsid w:val="00E42EAD"/>
    <w:rsid w:val="00E43E2E"/>
    <w:rsid w:val="00E45C88"/>
    <w:rsid w:val="00E46CB1"/>
    <w:rsid w:val="00E50280"/>
    <w:rsid w:val="00E51194"/>
    <w:rsid w:val="00E532AE"/>
    <w:rsid w:val="00E53460"/>
    <w:rsid w:val="00E53CD1"/>
    <w:rsid w:val="00E552F3"/>
    <w:rsid w:val="00E56807"/>
    <w:rsid w:val="00E614D4"/>
    <w:rsid w:val="00E66618"/>
    <w:rsid w:val="00E706CF"/>
    <w:rsid w:val="00E70745"/>
    <w:rsid w:val="00E73294"/>
    <w:rsid w:val="00E7382B"/>
    <w:rsid w:val="00E74D8E"/>
    <w:rsid w:val="00E7712C"/>
    <w:rsid w:val="00E77198"/>
    <w:rsid w:val="00E7778A"/>
    <w:rsid w:val="00E802E5"/>
    <w:rsid w:val="00E809D3"/>
    <w:rsid w:val="00E815DC"/>
    <w:rsid w:val="00E83E91"/>
    <w:rsid w:val="00E84ADC"/>
    <w:rsid w:val="00E87B65"/>
    <w:rsid w:val="00E90D75"/>
    <w:rsid w:val="00E90DE7"/>
    <w:rsid w:val="00E91331"/>
    <w:rsid w:val="00E9152C"/>
    <w:rsid w:val="00E917AE"/>
    <w:rsid w:val="00E967E3"/>
    <w:rsid w:val="00E96FFC"/>
    <w:rsid w:val="00E97F08"/>
    <w:rsid w:val="00EA219A"/>
    <w:rsid w:val="00EA4579"/>
    <w:rsid w:val="00EA533F"/>
    <w:rsid w:val="00EA5AF4"/>
    <w:rsid w:val="00EA62A0"/>
    <w:rsid w:val="00EA73BD"/>
    <w:rsid w:val="00EB1454"/>
    <w:rsid w:val="00EB302B"/>
    <w:rsid w:val="00EB5A03"/>
    <w:rsid w:val="00EB5BE5"/>
    <w:rsid w:val="00EB5F2B"/>
    <w:rsid w:val="00EB71A0"/>
    <w:rsid w:val="00EC0BB0"/>
    <w:rsid w:val="00EC1891"/>
    <w:rsid w:val="00EC255B"/>
    <w:rsid w:val="00EC44D2"/>
    <w:rsid w:val="00EC54E2"/>
    <w:rsid w:val="00EC6039"/>
    <w:rsid w:val="00ED09E4"/>
    <w:rsid w:val="00ED28F6"/>
    <w:rsid w:val="00ED3224"/>
    <w:rsid w:val="00ED3D0D"/>
    <w:rsid w:val="00ED4078"/>
    <w:rsid w:val="00ED7D7B"/>
    <w:rsid w:val="00EE1EA8"/>
    <w:rsid w:val="00EE2193"/>
    <w:rsid w:val="00EE49EC"/>
    <w:rsid w:val="00EE56B5"/>
    <w:rsid w:val="00EE5B33"/>
    <w:rsid w:val="00EE6719"/>
    <w:rsid w:val="00EE6893"/>
    <w:rsid w:val="00EE7FB5"/>
    <w:rsid w:val="00EF169E"/>
    <w:rsid w:val="00EF3C54"/>
    <w:rsid w:val="00EF3FB8"/>
    <w:rsid w:val="00EF4817"/>
    <w:rsid w:val="00EF489F"/>
    <w:rsid w:val="00EF571B"/>
    <w:rsid w:val="00EF5EE7"/>
    <w:rsid w:val="00F00A43"/>
    <w:rsid w:val="00F03948"/>
    <w:rsid w:val="00F04135"/>
    <w:rsid w:val="00F04973"/>
    <w:rsid w:val="00F05142"/>
    <w:rsid w:val="00F05FCE"/>
    <w:rsid w:val="00F1225D"/>
    <w:rsid w:val="00F13387"/>
    <w:rsid w:val="00F13D3D"/>
    <w:rsid w:val="00F15286"/>
    <w:rsid w:val="00F162DB"/>
    <w:rsid w:val="00F1713C"/>
    <w:rsid w:val="00F24607"/>
    <w:rsid w:val="00F25A76"/>
    <w:rsid w:val="00F25BA7"/>
    <w:rsid w:val="00F2694E"/>
    <w:rsid w:val="00F324BA"/>
    <w:rsid w:val="00F32E31"/>
    <w:rsid w:val="00F33E22"/>
    <w:rsid w:val="00F342F7"/>
    <w:rsid w:val="00F35808"/>
    <w:rsid w:val="00F36594"/>
    <w:rsid w:val="00F368F9"/>
    <w:rsid w:val="00F37B25"/>
    <w:rsid w:val="00F37D9A"/>
    <w:rsid w:val="00F41643"/>
    <w:rsid w:val="00F43619"/>
    <w:rsid w:val="00F44C6A"/>
    <w:rsid w:val="00F45499"/>
    <w:rsid w:val="00F45735"/>
    <w:rsid w:val="00F501A0"/>
    <w:rsid w:val="00F50942"/>
    <w:rsid w:val="00F5104A"/>
    <w:rsid w:val="00F5120C"/>
    <w:rsid w:val="00F52121"/>
    <w:rsid w:val="00F52B22"/>
    <w:rsid w:val="00F5340E"/>
    <w:rsid w:val="00F54844"/>
    <w:rsid w:val="00F570C3"/>
    <w:rsid w:val="00F57311"/>
    <w:rsid w:val="00F60E8F"/>
    <w:rsid w:val="00F675B1"/>
    <w:rsid w:val="00F676E9"/>
    <w:rsid w:val="00F705FF"/>
    <w:rsid w:val="00F70A5C"/>
    <w:rsid w:val="00F71418"/>
    <w:rsid w:val="00F736B0"/>
    <w:rsid w:val="00F75AC6"/>
    <w:rsid w:val="00F77D78"/>
    <w:rsid w:val="00F801E3"/>
    <w:rsid w:val="00F81399"/>
    <w:rsid w:val="00F82B89"/>
    <w:rsid w:val="00F8460B"/>
    <w:rsid w:val="00F846E7"/>
    <w:rsid w:val="00F849BF"/>
    <w:rsid w:val="00F8605B"/>
    <w:rsid w:val="00F9073E"/>
    <w:rsid w:val="00F909FA"/>
    <w:rsid w:val="00F91495"/>
    <w:rsid w:val="00F91B86"/>
    <w:rsid w:val="00F93EF7"/>
    <w:rsid w:val="00F94BE6"/>
    <w:rsid w:val="00F94C06"/>
    <w:rsid w:val="00F96A87"/>
    <w:rsid w:val="00FA09BA"/>
    <w:rsid w:val="00FA19C5"/>
    <w:rsid w:val="00FA1B2D"/>
    <w:rsid w:val="00FA2B80"/>
    <w:rsid w:val="00FA6082"/>
    <w:rsid w:val="00FA70F5"/>
    <w:rsid w:val="00FA796E"/>
    <w:rsid w:val="00FB0283"/>
    <w:rsid w:val="00FB263C"/>
    <w:rsid w:val="00FB2E45"/>
    <w:rsid w:val="00FB35F4"/>
    <w:rsid w:val="00FB3E43"/>
    <w:rsid w:val="00FB61B2"/>
    <w:rsid w:val="00FB7DD5"/>
    <w:rsid w:val="00FC1174"/>
    <w:rsid w:val="00FC1512"/>
    <w:rsid w:val="00FC5910"/>
    <w:rsid w:val="00FC79BF"/>
    <w:rsid w:val="00FD1155"/>
    <w:rsid w:val="00FD4EB8"/>
    <w:rsid w:val="00FD529B"/>
    <w:rsid w:val="00FD5682"/>
    <w:rsid w:val="00FD5EB2"/>
    <w:rsid w:val="00FE18D4"/>
    <w:rsid w:val="00FE2148"/>
    <w:rsid w:val="00FE6063"/>
    <w:rsid w:val="00FE69D4"/>
    <w:rsid w:val="00FE781F"/>
    <w:rsid w:val="00FE7FE8"/>
    <w:rsid w:val="00FF1034"/>
    <w:rsid w:val="00FF177F"/>
    <w:rsid w:val="00FF5A06"/>
    <w:rsid w:val="00FF610F"/>
    <w:rsid w:val="00FF67BD"/>
    <w:rsid w:val="01397A7F"/>
    <w:rsid w:val="03F86935"/>
    <w:rsid w:val="0438A464"/>
    <w:rsid w:val="04A8D0AD"/>
    <w:rsid w:val="0739855D"/>
    <w:rsid w:val="077AE6CA"/>
    <w:rsid w:val="08109AC7"/>
    <w:rsid w:val="0860B5B0"/>
    <w:rsid w:val="0968A13C"/>
    <w:rsid w:val="09BD4F18"/>
    <w:rsid w:val="0A362448"/>
    <w:rsid w:val="0A89F4D4"/>
    <w:rsid w:val="0BEAEA35"/>
    <w:rsid w:val="0C5B6AF8"/>
    <w:rsid w:val="0CDC4731"/>
    <w:rsid w:val="0D2993A8"/>
    <w:rsid w:val="0E987946"/>
    <w:rsid w:val="0F9A73B5"/>
    <w:rsid w:val="1043B5D8"/>
    <w:rsid w:val="11EDC6EE"/>
    <w:rsid w:val="13089316"/>
    <w:rsid w:val="13BDE821"/>
    <w:rsid w:val="141F9F9D"/>
    <w:rsid w:val="1437990A"/>
    <w:rsid w:val="163155E6"/>
    <w:rsid w:val="1682CCE7"/>
    <w:rsid w:val="17CB5220"/>
    <w:rsid w:val="17CF5732"/>
    <w:rsid w:val="17EFD95E"/>
    <w:rsid w:val="187AF62C"/>
    <w:rsid w:val="1B1901D0"/>
    <w:rsid w:val="1C2421FC"/>
    <w:rsid w:val="1CE07E8F"/>
    <w:rsid w:val="1D050FAA"/>
    <w:rsid w:val="1EDAC246"/>
    <w:rsid w:val="1F44CEB4"/>
    <w:rsid w:val="1FDDD89A"/>
    <w:rsid w:val="23614FEF"/>
    <w:rsid w:val="23DFEA7C"/>
    <w:rsid w:val="23ECE547"/>
    <w:rsid w:val="245E2E5D"/>
    <w:rsid w:val="2472FBE0"/>
    <w:rsid w:val="25C3E8DC"/>
    <w:rsid w:val="25DC6AA0"/>
    <w:rsid w:val="262535D8"/>
    <w:rsid w:val="273D54F4"/>
    <w:rsid w:val="27CC1AED"/>
    <w:rsid w:val="28B560A4"/>
    <w:rsid w:val="2917DBEA"/>
    <w:rsid w:val="2945337B"/>
    <w:rsid w:val="2A5EDD02"/>
    <w:rsid w:val="2AD1064E"/>
    <w:rsid w:val="2B4BB193"/>
    <w:rsid w:val="2B54AFB8"/>
    <w:rsid w:val="2C237B1E"/>
    <w:rsid w:val="2C9A6BA9"/>
    <w:rsid w:val="2CC9C70B"/>
    <w:rsid w:val="2CFFDC47"/>
    <w:rsid w:val="2D0FECEA"/>
    <w:rsid w:val="2D3461AD"/>
    <w:rsid w:val="2D5CB553"/>
    <w:rsid w:val="2F422C38"/>
    <w:rsid w:val="2F629777"/>
    <w:rsid w:val="3195BFF7"/>
    <w:rsid w:val="327A4FBC"/>
    <w:rsid w:val="32CC9470"/>
    <w:rsid w:val="3356417B"/>
    <w:rsid w:val="33F05896"/>
    <w:rsid w:val="34CED43C"/>
    <w:rsid w:val="36043FCA"/>
    <w:rsid w:val="365AA91D"/>
    <w:rsid w:val="3681A4A4"/>
    <w:rsid w:val="3773493B"/>
    <w:rsid w:val="3846F22E"/>
    <w:rsid w:val="385C3F5A"/>
    <w:rsid w:val="393FB9AA"/>
    <w:rsid w:val="3978B81F"/>
    <w:rsid w:val="39EB7A9A"/>
    <w:rsid w:val="3B260383"/>
    <w:rsid w:val="3C305583"/>
    <w:rsid w:val="3CEA6C57"/>
    <w:rsid w:val="3D534B91"/>
    <w:rsid w:val="3E07ED9F"/>
    <w:rsid w:val="3E924024"/>
    <w:rsid w:val="3F5577C0"/>
    <w:rsid w:val="3FD7F17D"/>
    <w:rsid w:val="4007B186"/>
    <w:rsid w:val="4030C1AD"/>
    <w:rsid w:val="410297B6"/>
    <w:rsid w:val="41E86618"/>
    <w:rsid w:val="42B30EF3"/>
    <w:rsid w:val="44E28864"/>
    <w:rsid w:val="45637CF0"/>
    <w:rsid w:val="481F437D"/>
    <w:rsid w:val="48304C7E"/>
    <w:rsid w:val="488C0DEA"/>
    <w:rsid w:val="48AAC4F2"/>
    <w:rsid w:val="4AA2EE37"/>
    <w:rsid w:val="4C00B815"/>
    <w:rsid w:val="4FA9B5D0"/>
    <w:rsid w:val="4FD1DB37"/>
    <w:rsid w:val="4FF8C554"/>
    <w:rsid w:val="50EBBDFE"/>
    <w:rsid w:val="51E7F236"/>
    <w:rsid w:val="53A74DF9"/>
    <w:rsid w:val="53CAE02E"/>
    <w:rsid w:val="5561EFB3"/>
    <w:rsid w:val="58FC7717"/>
    <w:rsid w:val="5974F43F"/>
    <w:rsid w:val="5A8EDCE2"/>
    <w:rsid w:val="5AC55F42"/>
    <w:rsid w:val="5B10C4A0"/>
    <w:rsid w:val="5B797629"/>
    <w:rsid w:val="5BE5883F"/>
    <w:rsid w:val="5CF6ED45"/>
    <w:rsid w:val="5D1C2B92"/>
    <w:rsid w:val="5E5958E8"/>
    <w:rsid w:val="5E7D6904"/>
    <w:rsid w:val="5F4543D0"/>
    <w:rsid w:val="5FA61604"/>
    <w:rsid w:val="60D9DC74"/>
    <w:rsid w:val="64202857"/>
    <w:rsid w:val="64E0BE4D"/>
    <w:rsid w:val="6540D024"/>
    <w:rsid w:val="66CB7D5B"/>
    <w:rsid w:val="67AF500C"/>
    <w:rsid w:val="683B0AD0"/>
    <w:rsid w:val="6847E1E6"/>
    <w:rsid w:val="6850FC5F"/>
    <w:rsid w:val="686978CB"/>
    <w:rsid w:val="69190F18"/>
    <w:rsid w:val="6A5238D2"/>
    <w:rsid w:val="6AF19457"/>
    <w:rsid w:val="6BC00366"/>
    <w:rsid w:val="6BFCDAF9"/>
    <w:rsid w:val="6CE9DF56"/>
    <w:rsid w:val="6D6554E4"/>
    <w:rsid w:val="6E38996C"/>
    <w:rsid w:val="6F90F4B2"/>
    <w:rsid w:val="72C61781"/>
    <w:rsid w:val="7461B6C0"/>
    <w:rsid w:val="749E497B"/>
    <w:rsid w:val="75C79F46"/>
    <w:rsid w:val="771EC009"/>
    <w:rsid w:val="77402518"/>
    <w:rsid w:val="77A438B1"/>
    <w:rsid w:val="77C13ECC"/>
    <w:rsid w:val="780B8858"/>
    <w:rsid w:val="7935BEA7"/>
    <w:rsid w:val="796BA4D3"/>
    <w:rsid w:val="796FBE86"/>
    <w:rsid w:val="79937DCB"/>
    <w:rsid w:val="7B79CF47"/>
    <w:rsid w:val="7B90B8DC"/>
    <w:rsid w:val="7CBCF2EF"/>
    <w:rsid w:val="7D8F1BFD"/>
    <w:rsid w:val="7DF1C63C"/>
    <w:rsid w:val="7E5AD8A1"/>
    <w:rsid w:val="7E5DA00D"/>
    <w:rsid w:val="7E886D9B"/>
    <w:rsid w:val="7F221266"/>
    <w:rsid w:val="7F5AFE50"/>
    <w:rsid w:val="7FDED3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4FA49F"/>
  <w15:chartTrackingRefBased/>
  <w15:docId w15:val="{4FEA121E-41F6-44F7-827C-B335A569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_tradnl" w:eastAsia="es-ES"/>
    </w:rPr>
  </w:style>
  <w:style w:type="paragraph" w:styleId="Ttulo1">
    <w:name w:val="heading 1"/>
    <w:basedOn w:val="Normal"/>
    <w:next w:val="Normal"/>
    <w:qFormat/>
    <w:pPr>
      <w:keepNext/>
      <w:jc w:val="both"/>
      <w:outlineLvl w:val="0"/>
    </w:pPr>
    <w:rPr>
      <w:rFonts w:ascii="Arial" w:hAnsi="Arial"/>
      <w:b/>
      <w:sz w:val="24"/>
    </w:rPr>
  </w:style>
  <w:style w:type="paragraph" w:styleId="Ttulo2">
    <w:name w:val="heading 2"/>
    <w:basedOn w:val="Normal"/>
    <w:next w:val="Normal"/>
    <w:qFormat/>
    <w:pPr>
      <w:keepNext/>
      <w:ind w:left="-1800"/>
      <w:jc w:val="both"/>
      <w:outlineLvl w:val="1"/>
    </w:pPr>
    <w:rPr>
      <w:sz w:val="28"/>
      <w:lang w:val="es-CO"/>
    </w:rPr>
  </w:style>
  <w:style w:type="paragraph" w:styleId="Ttulo3">
    <w:name w:val="heading 3"/>
    <w:basedOn w:val="Normal"/>
    <w:next w:val="Normal"/>
    <w:qFormat/>
    <w:pPr>
      <w:keepNext/>
      <w:ind w:left="-1800"/>
      <w:jc w:val="both"/>
      <w:outlineLvl w:val="2"/>
    </w:pPr>
    <w:rPr>
      <w:b/>
      <w:sz w:val="28"/>
      <w:lang w:val="es-CO"/>
    </w:rPr>
  </w:style>
  <w:style w:type="paragraph" w:styleId="Ttulo4">
    <w:name w:val="heading 4"/>
    <w:basedOn w:val="Normal"/>
    <w:next w:val="Normal"/>
    <w:qFormat/>
    <w:pPr>
      <w:keepNext/>
      <w:ind w:left="-2250"/>
      <w:jc w:val="both"/>
      <w:outlineLvl w:val="3"/>
    </w:pPr>
    <w:rPr>
      <w:b/>
      <w:sz w:val="28"/>
      <w:lang w:val="es-CO"/>
    </w:rPr>
  </w:style>
  <w:style w:type="paragraph" w:styleId="Ttulo5">
    <w:name w:val="heading 5"/>
    <w:basedOn w:val="Normal"/>
    <w:next w:val="Normal"/>
    <w:qFormat/>
    <w:pPr>
      <w:keepNext/>
      <w:outlineLvl w:val="4"/>
    </w:pPr>
    <w:rPr>
      <w:b/>
      <w:lang w:val="es-ES"/>
    </w:rPr>
  </w:style>
  <w:style w:type="paragraph" w:styleId="Ttulo6">
    <w:name w:val="heading 6"/>
    <w:basedOn w:val="Normal"/>
    <w:next w:val="Normal"/>
    <w:qFormat/>
    <w:pPr>
      <w:keepNext/>
      <w:jc w:val="center"/>
      <w:outlineLvl w:val="5"/>
    </w:pPr>
    <w:rPr>
      <w:rFonts w:ascii="Arial" w:hAnsi="Arial"/>
      <w:b/>
      <w:sz w:val="24"/>
      <w:lang w:val="es-ES"/>
    </w:rPr>
  </w:style>
  <w:style w:type="paragraph" w:styleId="Ttulo7">
    <w:name w:val="heading 7"/>
    <w:basedOn w:val="Normal"/>
    <w:next w:val="Normal"/>
    <w:qFormat/>
    <w:pPr>
      <w:keepNext/>
      <w:jc w:val="both"/>
      <w:outlineLvl w:val="6"/>
    </w:pPr>
    <w:rPr>
      <w:rFonts w:ascii="Arial" w:hAnsi="Arial"/>
      <w:sz w:val="24"/>
      <w:lang w:val="es-ES"/>
    </w:rPr>
  </w:style>
  <w:style w:type="paragraph" w:styleId="Ttulo8">
    <w:name w:val="heading 8"/>
    <w:basedOn w:val="Normal"/>
    <w:next w:val="Normal"/>
    <w:qFormat/>
    <w:pPr>
      <w:keepNext/>
      <w:jc w:val="center"/>
      <w:outlineLvl w:val="7"/>
    </w:pPr>
    <w:rPr>
      <w:rFonts w:ascii="Arial" w:hAnsi="Arial"/>
      <w:sz w:val="24"/>
    </w:rPr>
  </w:style>
  <w:style w:type="paragraph" w:styleId="Ttulo9">
    <w:name w:val="heading 9"/>
    <w:basedOn w:val="Normal"/>
    <w:next w:val="Normal"/>
    <w:qFormat/>
    <w:pPr>
      <w:keepNext/>
      <w:jc w:val="both"/>
      <w:outlineLvl w:val="8"/>
    </w:pPr>
    <w:rPr>
      <w:rFonts w:ascii="Arial" w:hAnsi="Arial"/>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Textoindependiente">
    <w:name w:val="Body Text"/>
    <w:basedOn w:val="Normal"/>
    <w:pPr>
      <w:jc w:val="both"/>
    </w:pPr>
    <w:rPr>
      <w:rFonts w:ascii="Arial" w:hAnsi="Arial"/>
      <w:sz w:val="24"/>
    </w:rPr>
  </w:style>
  <w:style w:type="paragraph" w:styleId="Piedepgina">
    <w:name w:val="footer"/>
    <w:basedOn w:val="Normal"/>
    <w:link w:val="PiedepginaCar"/>
    <w:uiPriority w:val="99"/>
    <w:pPr>
      <w:tabs>
        <w:tab w:val="center" w:pos="4419"/>
        <w:tab w:val="right" w:pos="8838"/>
      </w:tabs>
    </w:pPr>
  </w:style>
  <w:style w:type="paragraph" w:customStyle="1" w:styleId="Textoindependiente21">
    <w:name w:val="Texto independiente 21"/>
    <w:basedOn w:val="Normal"/>
    <w:pPr>
      <w:ind w:left="-2250"/>
      <w:jc w:val="both"/>
    </w:pPr>
    <w:rPr>
      <w:sz w:val="28"/>
      <w:lang w:val="es-CO"/>
    </w:rPr>
  </w:style>
  <w:style w:type="paragraph" w:customStyle="1" w:styleId="Sangra2detindependiente1">
    <w:name w:val="Sangría 2 de t. independiente1"/>
    <w:basedOn w:val="Normal"/>
    <w:pPr>
      <w:ind w:left="-2250"/>
    </w:pPr>
    <w:rPr>
      <w:sz w:val="28"/>
      <w:lang w:val="es-CO"/>
    </w:rPr>
  </w:style>
  <w:style w:type="paragraph" w:customStyle="1" w:styleId="Sangra3detindependiente1">
    <w:name w:val="Sangría 3 de t. independiente1"/>
    <w:basedOn w:val="Normal"/>
    <w:pPr>
      <w:ind w:left="-13"/>
      <w:jc w:val="both"/>
    </w:pPr>
    <w:rPr>
      <w:rFonts w:ascii="Arial" w:hAnsi="Arial"/>
      <w:sz w:val="24"/>
    </w:rPr>
  </w:style>
  <w:style w:type="paragraph" w:customStyle="1" w:styleId="Textodebloque1">
    <w:name w:val="Texto de bloque1"/>
    <w:basedOn w:val="Normal"/>
    <w:pPr>
      <w:ind w:left="90" w:right="335"/>
      <w:jc w:val="both"/>
    </w:pPr>
    <w:rPr>
      <w:rFonts w:ascii="Arial" w:hAnsi="Arial"/>
      <w:sz w:val="24"/>
    </w:rPr>
  </w:style>
  <w:style w:type="paragraph" w:styleId="Ttulo">
    <w:name w:val="Title"/>
    <w:basedOn w:val="Normal"/>
    <w:qFormat/>
    <w:pPr>
      <w:spacing w:line="360" w:lineRule="atLeast"/>
      <w:ind w:right="45"/>
      <w:jc w:val="center"/>
    </w:pPr>
    <w:rPr>
      <w:rFonts w:ascii="Arial" w:hAnsi="Arial"/>
      <w:spacing w:val="10"/>
      <w:sz w:val="24"/>
    </w:rPr>
  </w:style>
  <w:style w:type="paragraph" w:customStyle="1" w:styleId="BodyText21">
    <w:name w:val="Body Text 21"/>
    <w:basedOn w:val="Normal"/>
    <w:pPr>
      <w:jc w:val="both"/>
    </w:pPr>
    <w:rPr>
      <w:rFonts w:ascii="Arial Narrow" w:hAnsi="Arial Narrow"/>
      <w:spacing w:val="20"/>
      <w:sz w:val="22"/>
      <w:lang w:val="es-MX"/>
    </w:rPr>
  </w:style>
  <w:style w:type="paragraph" w:customStyle="1" w:styleId="Mapadeldocumento1">
    <w:name w:val="Mapa del documento1"/>
    <w:basedOn w:val="Normal"/>
    <w:pPr>
      <w:shd w:val="clear" w:color="auto" w:fill="000080"/>
    </w:pPr>
    <w:rPr>
      <w:rFonts w:ascii="Tahoma" w:hAnsi="Tahoma"/>
    </w:rPr>
  </w:style>
  <w:style w:type="paragraph" w:styleId="Textoindependiente2">
    <w:name w:val="Body Text 2"/>
    <w:basedOn w:val="Normal"/>
    <w:pPr>
      <w:jc w:val="center"/>
    </w:pPr>
    <w:rPr>
      <w:rFonts w:ascii="Tahoma" w:hAnsi="Tahoma"/>
      <w:sz w:val="22"/>
    </w:rPr>
  </w:style>
  <w:style w:type="paragraph" w:customStyle="1" w:styleId="Normalarial">
    <w:name w:val="Normal+arial"/>
    <w:basedOn w:val="Ttulo"/>
    <w:rsid w:val="009A3C98"/>
    <w:pPr>
      <w:spacing w:line="240" w:lineRule="auto"/>
    </w:pPr>
    <w:rPr>
      <w:szCs w:val="24"/>
    </w:rPr>
  </w:style>
  <w:style w:type="paragraph" w:customStyle="1" w:styleId="NormalArial0">
    <w:name w:val="Normal + Arial"/>
    <w:aliases w:val="12 pt"/>
    <w:basedOn w:val="Ttulo"/>
    <w:rsid w:val="00273197"/>
    <w:pPr>
      <w:spacing w:line="240" w:lineRule="auto"/>
      <w:jc w:val="both"/>
    </w:pPr>
  </w:style>
  <w:style w:type="paragraph" w:styleId="Textodeglobo">
    <w:name w:val="Balloon Text"/>
    <w:basedOn w:val="Normal"/>
    <w:semiHidden/>
    <w:rsid w:val="00EE56B5"/>
    <w:rPr>
      <w:rFonts w:ascii="Tahoma" w:hAnsi="Tahoma" w:cs="Tahoma"/>
      <w:sz w:val="16"/>
      <w:szCs w:val="16"/>
    </w:rPr>
  </w:style>
  <w:style w:type="table" w:styleId="Tablaconcuadrcula">
    <w:name w:val="Table Grid"/>
    <w:basedOn w:val="Tablanormal"/>
    <w:rsid w:val="008A2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905A22"/>
    <w:rPr>
      <w:color w:val="0000FF"/>
      <w:u w:val="single"/>
    </w:rPr>
  </w:style>
  <w:style w:type="character" w:customStyle="1" w:styleId="PiedepginaCar">
    <w:name w:val="Pie de página Car"/>
    <w:link w:val="Piedepgina"/>
    <w:uiPriority w:val="99"/>
    <w:rsid w:val="00C75D47"/>
    <w:rPr>
      <w:lang w:val="es-ES_tradnl" w:eastAsia="es-ES"/>
    </w:rPr>
  </w:style>
  <w:style w:type="character" w:customStyle="1" w:styleId="EncabezadoCar">
    <w:name w:val="Encabezado Car"/>
    <w:link w:val="Encabezado"/>
    <w:rsid w:val="005753FE"/>
    <w:rPr>
      <w:lang w:val="es-ES_tradnl" w:eastAsia="es-ES"/>
    </w:rPr>
  </w:style>
  <w:style w:type="character" w:customStyle="1" w:styleId="tl8wme">
    <w:name w:val="tl8wme"/>
    <w:basedOn w:val="Fuentedeprrafopredeter"/>
    <w:rsid w:val="009B10DD"/>
  </w:style>
  <w:style w:type="character" w:styleId="Refdecomentario">
    <w:name w:val="annotation reference"/>
    <w:basedOn w:val="Fuentedeprrafopredeter"/>
    <w:uiPriority w:val="99"/>
    <w:rsid w:val="000B3C09"/>
    <w:rPr>
      <w:sz w:val="16"/>
      <w:szCs w:val="16"/>
    </w:rPr>
  </w:style>
  <w:style w:type="paragraph" w:styleId="Textocomentario">
    <w:name w:val="annotation text"/>
    <w:basedOn w:val="Normal"/>
    <w:link w:val="TextocomentarioCar"/>
    <w:uiPriority w:val="99"/>
    <w:rsid w:val="000B3C09"/>
  </w:style>
  <w:style w:type="character" w:customStyle="1" w:styleId="TextocomentarioCar">
    <w:name w:val="Texto comentario Car"/>
    <w:basedOn w:val="Fuentedeprrafopredeter"/>
    <w:link w:val="Textocomentario"/>
    <w:uiPriority w:val="99"/>
    <w:rsid w:val="000B3C09"/>
    <w:rPr>
      <w:lang w:val="es-ES_tradnl" w:eastAsia="es-ES"/>
    </w:rPr>
  </w:style>
  <w:style w:type="table" w:customStyle="1" w:styleId="TableGrid0">
    <w:name w:val="Table Grid0"/>
    <w:rsid w:val="00A16431"/>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paragraph" w:styleId="Revisin">
    <w:name w:val="Revision"/>
    <w:hidden/>
    <w:uiPriority w:val="99"/>
    <w:semiHidden/>
    <w:rsid w:val="00A16431"/>
    <w:rPr>
      <w:lang w:val="es-ES_tradnl" w:eastAsia="es-ES"/>
    </w:rPr>
  </w:style>
  <w:style w:type="paragraph" w:styleId="Asuntodelcomentario">
    <w:name w:val="annotation subject"/>
    <w:basedOn w:val="Textocomentario"/>
    <w:next w:val="Textocomentario"/>
    <w:link w:val="AsuntodelcomentarioCar"/>
    <w:rsid w:val="00D16092"/>
    <w:rPr>
      <w:b/>
      <w:bCs/>
    </w:rPr>
  </w:style>
  <w:style w:type="character" w:customStyle="1" w:styleId="AsuntodelcomentarioCar">
    <w:name w:val="Asunto del comentario Car"/>
    <w:basedOn w:val="TextocomentarioCar"/>
    <w:link w:val="Asuntodelcomentario"/>
    <w:rsid w:val="00D16092"/>
    <w:rPr>
      <w:b/>
      <w:bCs/>
      <w:lang w:val="es-ES_tradnl" w:eastAsia="es-ES"/>
    </w:rPr>
  </w:style>
  <w:style w:type="character" w:styleId="Mencionar">
    <w:name w:val="Mention"/>
    <w:basedOn w:val="Fuentedeprrafopredeter"/>
    <w:uiPriority w:val="99"/>
    <w:unhideWhenUsed/>
    <w:rsid w:val="00D16092"/>
    <w:rPr>
      <w:color w:val="2B579A"/>
      <w:shd w:val="clear" w:color="auto" w:fill="E1DFDD"/>
    </w:rPr>
  </w:style>
  <w:style w:type="paragraph" w:styleId="Prrafodelista">
    <w:name w:val="List Paragraph"/>
    <w:basedOn w:val="Normal"/>
    <w:uiPriority w:val="34"/>
    <w:qFormat/>
    <w:rsid w:val="00D16092"/>
    <w:pPr>
      <w:ind w:left="720"/>
      <w:contextualSpacing/>
    </w:pPr>
  </w:style>
  <w:style w:type="character" w:styleId="Mencinsinresolver">
    <w:name w:val="Unresolved Mention"/>
    <w:basedOn w:val="Fuentedeprrafopredeter"/>
    <w:uiPriority w:val="99"/>
    <w:semiHidden/>
    <w:unhideWhenUsed/>
    <w:rsid w:val="0065067A"/>
    <w:rPr>
      <w:color w:val="605E5C"/>
      <w:shd w:val="clear" w:color="auto" w:fill="E1DFDD"/>
    </w:rPr>
  </w:style>
  <w:style w:type="character" w:customStyle="1" w:styleId="normaltextrun">
    <w:name w:val="normaltextrun"/>
    <w:basedOn w:val="Fuentedeprrafopredeter"/>
    <w:rsid w:val="00040F3D"/>
  </w:style>
  <w:style w:type="character" w:customStyle="1" w:styleId="eop">
    <w:name w:val="eop"/>
    <w:basedOn w:val="Fuentedeprrafopredeter"/>
    <w:rsid w:val="00040F3D"/>
  </w:style>
  <w:style w:type="paragraph" w:styleId="Sinespaciado">
    <w:name w:val="No Spacing"/>
    <w:basedOn w:val="Normal"/>
    <w:uiPriority w:val="1"/>
    <w:qFormat/>
    <w:rsid w:val="00765AAE"/>
    <w:rPr>
      <w:rFonts w:ascii="Calibri" w:eastAsiaTheme="minorHAnsi" w:hAnsi="Calibri" w:cs="Calibri"/>
      <w:sz w:val="22"/>
      <w:szCs w:val="22"/>
      <w:lang w:val="es-CO"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020504">
      <w:bodyDiv w:val="1"/>
      <w:marLeft w:val="0"/>
      <w:marRight w:val="0"/>
      <w:marTop w:val="0"/>
      <w:marBottom w:val="0"/>
      <w:divBdr>
        <w:top w:val="none" w:sz="0" w:space="0" w:color="auto"/>
        <w:left w:val="none" w:sz="0" w:space="0" w:color="auto"/>
        <w:bottom w:val="none" w:sz="0" w:space="0" w:color="auto"/>
        <w:right w:val="none" w:sz="0" w:space="0" w:color="auto"/>
      </w:divBdr>
    </w:div>
    <w:div w:id="546339356">
      <w:bodyDiv w:val="1"/>
      <w:marLeft w:val="0"/>
      <w:marRight w:val="0"/>
      <w:marTop w:val="0"/>
      <w:marBottom w:val="0"/>
      <w:divBdr>
        <w:top w:val="none" w:sz="0" w:space="0" w:color="auto"/>
        <w:left w:val="none" w:sz="0" w:space="0" w:color="auto"/>
        <w:bottom w:val="none" w:sz="0" w:space="0" w:color="auto"/>
        <w:right w:val="none" w:sz="0" w:space="0" w:color="auto"/>
      </w:divBdr>
    </w:div>
    <w:div w:id="648824005">
      <w:bodyDiv w:val="1"/>
      <w:marLeft w:val="0"/>
      <w:marRight w:val="0"/>
      <w:marTop w:val="0"/>
      <w:marBottom w:val="0"/>
      <w:divBdr>
        <w:top w:val="none" w:sz="0" w:space="0" w:color="auto"/>
        <w:left w:val="none" w:sz="0" w:space="0" w:color="auto"/>
        <w:bottom w:val="none" w:sz="0" w:space="0" w:color="auto"/>
        <w:right w:val="none" w:sz="0" w:space="0" w:color="auto"/>
      </w:divBdr>
    </w:div>
    <w:div w:id="913009773">
      <w:bodyDiv w:val="1"/>
      <w:marLeft w:val="0"/>
      <w:marRight w:val="0"/>
      <w:marTop w:val="0"/>
      <w:marBottom w:val="0"/>
      <w:divBdr>
        <w:top w:val="none" w:sz="0" w:space="0" w:color="auto"/>
        <w:left w:val="none" w:sz="0" w:space="0" w:color="auto"/>
        <w:bottom w:val="none" w:sz="0" w:space="0" w:color="auto"/>
        <w:right w:val="none" w:sz="0" w:space="0" w:color="auto"/>
      </w:divBdr>
    </w:div>
    <w:div w:id="1315523751">
      <w:bodyDiv w:val="1"/>
      <w:marLeft w:val="0"/>
      <w:marRight w:val="0"/>
      <w:marTop w:val="0"/>
      <w:marBottom w:val="0"/>
      <w:divBdr>
        <w:top w:val="none" w:sz="0" w:space="0" w:color="auto"/>
        <w:left w:val="none" w:sz="0" w:space="0" w:color="auto"/>
        <w:bottom w:val="none" w:sz="0" w:space="0" w:color="auto"/>
        <w:right w:val="none" w:sz="0" w:space="0" w:color="auto"/>
      </w:divBdr>
    </w:div>
    <w:div w:id="1425685206">
      <w:bodyDiv w:val="1"/>
      <w:marLeft w:val="0"/>
      <w:marRight w:val="0"/>
      <w:marTop w:val="0"/>
      <w:marBottom w:val="0"/>
      <w:divBdr>
        <w:top w:val="none" w:sz="0" w:space="0" w:color="auto"/>
        <w:left w:val="none" w:sz="0" w:space="0" w:color="auto"/>
        <w:bottom w:val="none" w:sz="0" w:space="0" w:color="auto"/>
        <w:right w:val="none" w:sz="0" w:space="0" w:color="auto"/>
      </w:divBdr>
    </w:div>
    <w:div w:id="191261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header" Target="head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Numero xmlns="b6565643-c00f-44ce-b5d1-532a85e4382c">GJFT09</Numero>
    <Language xmlns="http://schemas.microsoft.com/sharepoint/v3">Español (España)</Language>
    <Fecha_x0020_de_x0020_generación_x0020_de_x0020_la_x0020_información xmlns="b6565643-c00f-44ce-b5d1-532a85e4382c">2023-05-29T05:00:00+00:00</Fecha_x0020_de_x0020_generación_x0020_de_x0020_la_x0020_información>
    <Tipo_de_Norma xmlns="b6565643-c00f-44ce-b5d1-532a85e4382c">No aplica</Tipo_de_Norma>
    <Fecha_x0020_final_x0020_de_x0020_publicación xmlns="b6565643-c00f-44ce-b5d1-532a85e4382c" xsi:nil="true"/>
    <Frecuencia_de_actualizacion xmlns="b6565643-c00f-44ce-b5d1-532a85e4382c">Por demanda</Frecuencia_de_actualizacion>
    <Mes_Plantilla xmlns="b6565643-c00f-44ce-b5d1-532a85e4382c">mayo</Mes_Plantilla>
    <_Format xmlns="http://schemas.microsoft.com/sharepoint/v3/fields">Documento de texto</_Format>
    <Descripcion xmlns="b6565643-c00f-44ce-b5d1-532a85e4382c">Formato elaborado para realizar las circulares Externas de la Entidad</Descripcion>
    <Ano_Plantilla xmlns="b6565643-c00f-44ce-b5d1-532a85e4382c">2023</Ano_Plantilla>
    <Informacion_publicada_o_disponible xmlns="b6565643-c00f-44ce-b5d1-532a85e4382c">https://www.supersalud.gov.co/es-co/superintendencia/sistema-integrado-de-gestion/subsistema-gestion-de-la-calidad</Informacion_publicada_o_disponible>
    <Medio_de_conservacion_y_x002f_o_soporte xmlns="b6565643-c00f-44ce-b5d1-532a85e4382c">Documento electrónico</Medio_de_conservacion_y_x002f_o_soporte>
    <Estado_Plantilla xmlns="b6565643-c00f-44ce-b5d1-532a85e4382c">En ejecución</Estado_Plantilla>
    <Fecha_x0020_de_x0020_inicio_x0020_de_x0020_publicación xmlns="b6565643-c00f-44ce-b5d1-532a85e4382c">2023-05-29T05:00:00+00:00</Fecha_x0020_de_x0020_inicio_x0020_de_x0020_publicación>
    <_dlc_DocId xmlns="b6565643-c00f-44ce-b5d1-532a85e4382c">XQAF2AT3N76N-246-336</_dlc_DocId>
    <_dlc_DocIdUrl xmlns="b6565643-c00f-44ce-b5d1-532a85e4382c">
      <Url>https://docs.supersalud.gov.co/PortalWeb/metodologias/_layouts/15/DocIdRedir.aspx?ID=XQAF2AT3N76N-246-336</Url>
      <Description>XQAF2AT3N76N-246-336</Description>
    </_dlc_DocIdUrl>
    <Serie xmlns="d8914346-021d-4200-a24b-7261f847906e" xsi:nil="true"/>
    <Tipo_x0020_Documental xmlns="d8914346-021d-4200-a24b-7261f847906e" xsi:nil="true"/>
    <Código_x0020_nombre_x0020_del_x0020_reponsable_x0020_producción xmlns="d8914346-021d-4200-a24b-7261f847906e" xsi:nil="true"/>
    <Responsable_x0020_de_x0020_la_x0020_información xmlns="d8914346-021d-4200-a24b-7261f847906e" xsi:nil="true"/>
    <Sub-Serie xmlns="d8914346-021d-4200-a24b-7261f847906e" xsi:nil="true"/>
    <Código_x0020_responsable_x0020_de_x0020_la_x0020_información xmlns="d8914346-021d-4200-a24b-7261f847906e" xsi:nil="true"/>
    <Nombre_x0020_del_x0020_responsable_x0020_de_x0020_producción xmlns="d8914346-021d-4200-a24b-7261f847906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3617228C889E93479B5B1CF90BF8127B" ma:contentTypeVersion="37" ma:contentTypeDescription="Campos definidos por la oficina de planeación" ma:contentTypeScope="" ma:versionID="2527869c172852eb3e2b0fd8478a14ee">
  <xsd:schema xmlns:xsd="http://www.w3.org/2001/XMLSchema" xmlns:xs="http://www.w3.org/2001/XMLSchema" xmlns:p="http://schemas.microsoft.com/office/2006/metadata/properties" xmlns:ns1="http://schemas.microsoft.com/sharepoint/v3" xmlns:ns2="b6565643-c00f-44ce-b5d1-532a85e4382c" xmlns:ns3="http://schemas.microsoft.com/sharepoint/v3/fields" xmlns:ns4="d8914346-021d-4200-a24b-7261f847906e" targetNamespace="http://schemas.microsoft.com/office/2006/metadata/properties" ma:root="true" ma:fieldsID="82f8e0c70468267061670f3ed670ee39" ns1:_="" ns2:_="" ns3:_="" ns4:_="">
    <xsd:import namespace="http://schemas.microsoft.com/sharepoint/v3"/>
    <xsd:import namespace="b6565643-c00f-44ce-b5d1-532a85e4382c"/>
    <xsd:import namespace="http://schemas.microsoft.com/sharepoint/v3/fields"/>
    <xsd:import namespace="d8914346-021d-4200-a24b-7261f847906e"/>
    <xsd:element name="properties">
      <xsd:complexType>
        <xsd:sequence>
          <xsd:element name="documentManagement">
            <xsd:complexType>
              <xsd:all>
                <xsd:element ref="ns2:Numero"/>
                <xsd:element ref="ns2:_dlc_DocId" minOccurs="0"/>
                <xsd:element ref="ns2:_dlc_DocIdUrl" minOccurs="0"/>
                <xsd:element ref="ns2:_dlc_DocIdPersistId" minOccurs="0"/>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2:Tipo_de_Norma"/>
                <xsd:element ref="ns1:Language" minOccurs="0"/>
                <xsd:element ref="ns2:Medio_de_conservacion_y_x002f_o_soporte"/>
                <xsd:element ref="ns3:_Format"/>
                <xsd:element ref="ns2:Frecuencia_de_actualizacion"/>
                <xsd:element ref="ns2:Informacion_publicada_o_disponible"/>
                <xsd:element ref="ns2:Estado_Plantilla"/>
                <xsd:element ref="ns4:Código_x0020_nombre_x0020_del_x0020_reponsable_x0020_producción" minOccurs="0"/>
                <xsd:element ref="ns4:Código_x0020_responsable_x0020_de_x0020_la_x0020_información" minOccurs="0"/>
                <xsd:element ref="ns4:Nombre_x0020_del_x0020_responsable_x0020_de_x0020_producción" minOccurs="0"/>
                <xsd:element ref="ns4:Responsable_x0020_de_x0020_la_x0020_información" minOccurs="0"/>
                <xsd:element ref="ns4:Serie" minOccurs="0"/>
                <xsd:element ref="ns4:Sub-Serie" minOccurs="0"/>
                <xsd:element ref="ns4:Tipo_x0020_Document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20"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escripcion" ma:index="12"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13"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14"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15"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16" ma:displayName="Mes creación documento" ma:description="Corresponde al mes de publicación del documento. Este dato ayudará a filtrar el documento al usuario final del portal web." ma:format="Dropdown" ma:internalName="Mes_Plantilla">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17"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9"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21"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23"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4"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5"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22"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d8914346-021d-4200-a24b-7261f847906e" elementFormDefault="qualified">
    <xsd:import namespace="http://schemas.microsoft.com/office/2006/documentManagement/types"/>
    <xsd:import namespace="http://schemas.microsoft.com/office/infopath/2007/PartnerControls"/>
    <xsd:element name="Código_x0020_nombre_x0020_del_x0020_reponsable_x0020_producción" ma:index="26" nillable="true" ma:displayName="Código nombre del reponsable producción" ma:description="Corresponde al Código de la dependencia encargada de la Producción de la información" ma:list="{2f00262b-b204-48bb-a5fa-79b49da85fd0}" ma:internalName="C_x00f3_digo_x0020_nombre_x0020_del_x0020_reponsable_x0020_producci_x00f3_n" ma:showField="Codigos_x0020_Dependencias" ma:web="d8914346-021d-4200-a24b-7261f847906e">
      <xsd:simpleType>
        <xsd:restriction base="dms:Lookup"/>
      </xsd:simpleType>
    </xsd:element>
    <xsd:element name="Código_x0020_responsable_x0020_de_x0020_la_x0020_información" ma:index="27" nillable="true" ma:displayName="Código responsable de la información" ma:list="{2f00262b-b204-48bb-a5fa-79b49da85fd0}" ma:internalName="C_x00f3_digo_x0020_responsable_x0020_de_x0020_la_x0020_informaci_x00f3_n" ma:showField="Codigos_x0020_Dependencias" ma:web="d8914346-021d-4200-a24b-7261f847906e">
      <xsd:simpleType>
        <xsd:restriction base="dms:Lookup"/>
      </xsd:simpleType>
    </xsd:element>
    <xsd:element name="Nombre_x0020_del_x0020_responsable_x0020_de_x0020_producción" ma:index="28" nillable="true" ma:displayName="Nombre del responsable de producción" ma:list="{72694e76-e200-4922-aaf6-81afbd8c5b53}" ma:internalName="Nombre_x0020_del_x0020_responsable_x0020_de_x0020_producci_x00f3_n" ma:showField="Dependencias" ma:web="d8914346-021d-4200-a24b-7261f847906e">
      <xsd:simpleType>
        <xsd:restriction base="dms:Lookup"/>
      </xsd:simpleType>
    </xsd:element>
    <xsd:element name="Responsable_x0020_de_x0020_la_x0020_información" ma:index="29" nillable="true" ma:displayName="Responsable de la información" ma:list="{72694e76-e200-4922-aaf6-81afbd8c5b53}" ma:internalName="Responsable_x0020_de_x0020_la_x0020_informaci_x00f3_n" ma:showField="Dependencias" ma:web="d8914346-021d-4200-a24b-7261f847906e">
      <xsd:simpleType>
        <xsd:restriction base="dms:Lookup"/>
      </xsd:simpleType>
    </xsd:element>
    <xsd:element name="Serie" ma:index="30" nillable="true" ma:displayName="Serie" ma:list="{1feaef5c-9a3f-4c55-a182-1a0b9463541c}" ma:internalName="Serie" ma:showField="Series" ma:web="d8914346-021d-4200-a24b-7261f847906e">
      <xsd:simpleType>
        <xsd:restriction base="dms:Lookup"/>
      </xsd:simpleType>
    </xsd:element>
    <xsd:element name="Sub-Serie" ma:index="31" nillable="true" ma:displayName="Sub-Serie" ma:description="Este dato corresponde a la clasificación documental de cada documento" ma:list="{7c3295e3-322b-4a32-b53b-72e9f94989bc}" ma:internalName="Sub_x002d_Serie" ma:showField="SubSeries" ma:web="d8914346-021d-4200-a24b-7261f847906e">
      <xsd:simpleType>
        <xsd:restriction base="dms:Lookup"/>
      </xsd:simpleType>
    </xsd:element>
    <xsd:element name="Tipo_x0020_Documental" ma:index="32" nillable="true" ma:displayName="Tipo Documental" ma:description="Este dato corresponde a la clasificación documental del documento a cargar" ma:list="{c702a882-5a15-4153-8aab-da9e5539c46b}" ma:internalName="Tipo_x0020_Documental" ma:showField="Tipologias" ma:web="d8914346-021d-4200-a24b-7261f847906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ipo de contenido"/>
        <xsd:element ref="dc:title" maxOccurs="1" ma:index="2" ma:displayName="Título"/>
        <xsd:element ref="dc:subject" minOccurs="0" maxOccurs="1"/>
        <xsd:element ref="dc:description" minOccurs="0" maxOccurs="1"/>
        <xsd:element name="keywords" maxOccurs="1" ma:index="18"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33DFB4-F52E-4C9D-81AA-CD4346E9634C}"/>
</file>

<file path=customXml/itemProps2.xml><?xml version="1.0" encoding="utf-8"?>
<ds:datastoreItem xmlns:ds="http://schemas.openxmlformats.org/officeDocument/2006/customXml" ds:itemID="{6C2098CC-33A2-4F98-89A8-1B10F0548816}"/>
</file>

<file path=customXml/itemProps3.xml><?xml version="1.0" encoding="utf-8"?>
<ds:datastoreItem xmlns:ds="http://schemas.openxmlformats.org/officeDocument/2006/customXml" ds:itemID="{DBE4B4D9-C0C3-4703-9826-24DE0FDB630E}"/>
</file>

<file path=customXml/itemProps4.xml><?xml version="1.0" encoding="utf-8"?>
<ds:datastoreItem xmlns:ds="http://schemas.openxmlformats.org/officeDocument/2006/customXml" ds:itemID="{E7727A7C-7401-4F10-A151-3441FCCE3292}">
  <ds:schemaRefs>
    <ds:schemaRef ds:uri="http://schemas.microsoft.com/office/2006/metadata/longProperties"/>
  </ds:schemaRefs>
</ds:datastoreItem>
</file>

<file path=customXml/itemProps5.xml><?xml version="1.0" encoding="utf-8"?>
<ds:datastoreItem xmlns:ds="http://schemas.openxmlformats.org/officeDocument/2006/customXml" ds:itemID="{0C80E878-36AE-4FCD-A6E7-6DB1EAA6C89A}"/>
</file>

<file path=customXml/itemProps6.xml><?xml version="1.0" encoding="utf-8"?>
<ds:datastoreItem xmlns:ds="http://schemas.openxmlformats.org/officeDocument/2006/customXml" ds:itemID="{E7727A7C-7401-4F10-A151-3441FCCE3292}"/>
</file>

<file path=customXml/itemProps7.xml><?xml version="1.0" encoding="utf-8"?>
<ds:datastoreItem xmlns:ds="http://schemas.openxmlformats.org/officeDocument/2006/customXml" ds:itemID="{FC0784D7-073A-45EE-8C21-1163495A2CD0}"/>
</file>

<file path=docProps/app.xml><?xml version="1.0" encoding="utf-8"?>
<Properties xmlns="http://schemas.openxmlformats.org/officeDocument/2006/extended-properties" xmlns:vt="http://schemas.openxmlformats.org/officeDocument/2006/docPropsVTypes">
  <Template>Normal</Template>
  <TotalTime>25</TotalTime>
  <Pages>12</Pages>
  <Words>5385</Words>
  <Characters>29619</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Circular Externa</vt:lpstr>
    </vt:vector>
  </TitlesOfParts>
  <Company>Hewlett-Packard Company</Company>
  <LinksUpToDate>false</LinksUpToDate>
  <CharactersWithSpaces>34935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Externa</dc:title>
  <dc:subject/>
  <dc:creator>Compaq User</dc:creator>
  <cp:keywords>GJFT09</cp:keywords>
  <cp:lastModifiedBy>General</cp:lastModifiedBy>
  <cp:revision>21</cp:revision>
  <cp:lastPrinted>2023-10-19T18:05:00Z</cp:lastPrinted>
  <dcterms:created xsi:type="dcterms:W3CDTF">2023-10-18T20:48:00Z</dcterms:created>
  <dcterms:modified xsi:type="dcterms:W3CDTF">2023-10-19T18:06:00Z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XQAF2AT3N76N-114-3261</vt:lpwstr>
  </property>
  <property fmtid="{D5CDD505-2E9C-101B-9397-08002B2CF9AE}" pid="3" name="_dlc_DocIdItemGuid">
    <vt:lpwstr>9e2dbf13-88f7-4b26-af68-a98fbb7b1eaa</vt:lpwstr>
  </property>
  <property fmtid="{D5CDD505-2E9C-101B-9397-08002B2CF9AE}" pid="4" name="_dlc_DocIdUrl">
    <vt:lpwstr>https://docs.supersalud.gov.co/PortalWeb/planeacion/_layouts/15/DocIdRedir.aspx?ID=XQAF2AT3N76N-114-3261, XQAF2AT3N76N-114-3261</vt:lpwstr>
  </property>
  <property fmtid="{D5CDD505-2E9C-101B-9397-08002B2CF9AE}" pid="5" name="DLCPolicyLabelValue">
    <vt:lpwstr>Copia Controlada</vt:lpwstr>
  </property>
  <property fmtid="{D5CDD505-2E9C-101B-9397-08002B2CF9AE}" pid="6" name="ContentTypeId">
    <vt:lpwstr>0x0101006C70C9CFFF10F647A97BB5C9232AAEE5003617228C889E93479B5B1CF90BF8127B</vt:lpwstr>
  </property>
</Properties>
</file>