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0EA8" w14:textId="0AA66065" w:rsidR="00790C1D" w:rsidRPr="00A4503E" w:rsidRDefault="00790C1D" w:rsidP="009560FC">
      <w:pPr>
        <w:pStyle w:val="Encabezado"/>
        <w:spacing w:after="120"/>
        <w:rPr>
          <w:rFonts w:ascii="Arial" w:hAnsi="Arial" w:cs="Arial"/>
        </w:rPr>
      </w:pPr>
    </w:p>
    <w:tbl>
      <w:tblPr>
        <w:tblW w:w="8835" w:type="dxa"/>
        <w:tblLayout w:type="fixed"/>
        <w:tblCellMar>
          <w:left w:w="10" w:type="dxa"/>
          <w:right w:w="10" w:type="dxa"/>
        </w:tblCellMar>
        <w:tblLook w:val="04A0" w:firstRow="1" w:lastRow="0" w:firstColumn="1" w:lastColumn="0" w:noHBand="0" w:noVBand="1"/>
      </w:tblPr>
      <w:tblGrid>
        <w:gridCol w:w="2945"/>
        <w:gridCol w:w="2945"/>
        <w:gridCol w:w="2945"/>
      </w:tblGrid>
      <w:tr w:rsidR="00790C1D" w:rsidRPr="00A4503E" w14:paraId="046D1F0E" w14:textId="77777777">
        <w:trPr>
          <w:trHeight w:val="300"/>
        </w:trPr>
        <w:tc>
          <w:tcPr>
            <w:tcW w:w="2945" w:type="dxa"/>
            <w:shd w:val="clear" w:color="auto" w:fill="auto"/>
            <w:tcMar>
              <w:top w:w="0" w:type="dxa"/>
              <w:left w:w="108" w:type="dxa"/>
              <w:bottom w:w="0" w:type="dxa"/>
              <w:right w:w="108" w:type="dxa"/>
            </w:tcMar>
          </w:tcPr>
          <w:p w14:paraId="6E7538AB" w14:textId="77777777" w:rsidR="00790C1D" w:rsidRPr="00B317E5" w:rsidRDefault="00790C1D" w:rsidP="009560FC">
            <w:pPr>
              <w:pStyle w:val="Encabezado"/>
              <w:spacing w:after="120"/>
              <w:ind w:left="-115"/>
              <w:rPr>
                <w:rFonts w:ascii="Arial" w:hAnsi="Arial" w:cs="Arial"/>
              </w:rPr>
            </w:pPr>
          </w:p>
        </w:tc>
        <w:tc>
          <w:tcPr>
            <w:tcW w:w="2945" w:type="dxa"/>
            <w:shd w:val="clear" w:color="auto" w:fill="auto"/>
            <w:tcMar>
              <w:top w:w="0" w:type="dxa"/>
              <w:left w:w="108" w:type="dxa"/>
              <w:bottom w:w="0" w:type="dxa"/>
              <w:right w:w="108" w:type="dxa"/>
            </w:tcMar>
          </w:tcPr>
          <w:p w14:paraId="220BD8B5" w14:textId="77777777" w:rsidR="00790C1D" w:rsidRPr="00B317E5" w:rsidRDefault="00790C1D" w:rsidP="009560FC">
            <w:pPr>
              <w:pStyle w:val="Encabezado"/>
              <w:spacing w:after="120"/>
              <w:jc w:val="center"/>
              <w:rPr>
                <w:rFonts w:ascii="Arial" w:hAnsi="Arial" w:cs="Arial"/>
              </w:rPr>
            </w:pPr>
          </w:p>
        </w:tc>
        <w:tc>
          <w:tcPr>
            <w:tcW w:w="2945" w:type="dxa"/>
            <w:shd w:val="clear" w:color="auto" w:fill="auto"/>
            <w:tcMar>
              <w:top w:w="0" w:type="dxa"/>
              <w:left w:w="108" w:type="dxa"/>
              <w:bottom w:w="0" w:type="dxa"/>
              <w:right w:w="108" w:type="dxa"/>
            </w:tcMar>
          </w:tcPr>
          <w:p w14:paraId="3B85507A" w14:textId="77777777" w:rsidR="00790C1D" w:rsidRPr="00B317E5" w:rsidRDefault="00790C1D" w:rsidP="009560FC">
            <w:pPr>
              <w:pStyle w:val="Encabezado"/>
              <w:spacing w:after="120"/>
              <w:ind w:right="-115"/>
              <w:jc w:val="right"/>
              <w:rPr>
                <w:rFonts w:ascii="Arial" w:hAnsi="Arial" w:cs="Arial"/>
              </w:rPr>
            </w:pPr>
          </w:p>
        </w:tc>
      </w:tr>
    </w:tbl>
    <w:p w14:paraId="44123A14" w14:textId="77777777" w:rsidR="00790C1D" w:rsidRPr="00B317E5" w:rsidRDefault="00530426" w:rsidP="009560FC">
      <w:pPr>
        <w:tabs>
          <w:tab w:val="center" w:pos="4703"/>
          <w:tab w:val="left" w:pos="7935"/>
        </w:tabs>
        <w:spacing w:after="120" w:line="276" w:lineRule="auto"/>
        <w:jc w:val="center"/>
        <w:rPr>
          <w:rFonts w:ascii="Arial" w:hAnsi="Arial" w:cs="Arial"/>
          <w:b/>
        </w:rPr>
      </w:pPr>
      <w:r w:rsidRPr="00B317E5">
        <w:rPr>
          <w:rFonts w:ascii="Arial" w:hAnsi="Arial" w:cs="Arial"/>
          <w:b/>
        </w:rPr>
        <w:t>DECRETO_____________</w:t>
      </w:r>
    </w:p>
    <w:p w14:paraId="0A4ADBD3" w14:textId="77777777" w:rsidR="00790C1D" w:rsidRPr="00B317E5" w:rsidRDefault="00790C1D" w:rsidP="009560FC">
      <w:pPr>
        <w:spacing w:after="120" w:line="276" w:lineRule="auto"/>
        <w:jc w:val="both"/>
        <w:rPr>
          <w:rFonts w:ascii="Arial" w:hAnsi="Arial" w:cs="Arial"/>
          <w:b/>
        </w:rPr>
      </w:pPr>
    </w:p>
    <w:p w14:paraId="4A42B261" w14:textId="38201622" w:rsidR="00790C1D" w:rsidRPr="00B317E5" w:rsidRDefault="00BE1550" w:rsidP="00874BA6">
      <w:pPr>
        <w:tabs>
          <w:tab w:val="left" w:pos="7988"/>
        </w:tabs>
        <w:spacing w:after="120" w:line="276" w:lineRule="auto"/>
        <w:rPr>
          <w:rFonts w:ascii="Arial" w:hAnsi="Arial" w:cs="Arial"/>
          <w:b/>
        </w:rPr>
      </w:pPr>
      <w:r>
        <w:rPr>
          <w:rFonts w:ascii="Arial" w:hAnsi="Arial" w:cs="Arial"/>
          <w:b/>
        </w:rPr>
        <w:tab/>
      </w:r>
    </w:p>
    <w:p w14:paraId="7BC201D6" w14:textId="77777777" w:rsidR="00790C1D" w:rsidRPr="00B317E5" w:rsidRDefault="00530426" w:rsidP="009560FC">
      <w:pPr>
        <w:spacing w:after="120" w:line="276" w:lineRule="auto"/>
        <w:jc w:val="center"/>
        <w:rPr>
          <w:rFonts w:ascii="Arial" w:hAnsi="Arial" w:cs="Arial"/>
          <w:b/>
        </w:rPr>
      </w:pPr>
      <w:r w:rsidRPr="00B317E5">
        <w:rPr>
          <w:rFonts w:ascii="Arial" w:hAnsi="Arial" w:cs="Arial"/>
          <w:b/>
        </w:rPr>
        <w:t>(                                                     )</w:t>
      </w:r>
    </w:p>
    <w:p w14:paraId="5CCD5D56" w14:textId="77777777" w:rsidR="00790C1D" w:rsidRPr="00B317E5" w:rsidRDefault="00790C1D" w:rsidP="009560FC">
      <w:pPr>
        <w:spacing w:after="120" w:line="276" w:lineRule="auto"/>
        <w:jc w:val="both"/>
        <w:rPr>
          <w:rFonts w:ascii="Arial" w:hAnsi="Arial" w:cs="Arial"/>
        </w:rPr>
      </w:pPr>
    </w:p>
    <w:p w14:paraId="4D8289FA" w14:textId="1B5B7D18" w:rsidR="00790C1D" w:rsidRPr="00A4503E" w:rsidRDefault="00530426" w:rsidP="009560FC">
      <w:pPr>
        <w:spacing w:after="120" w:line="276" w:lineRule="auto"/>
        <w:jc w:val="center"/>
        <w:rPr>
          <w:rFonts w:ascii="Arial" w:hAnsi="Arial" w:cs="Arial"/>
        </w:rPr>
      </w:pPr>
      <w:bookmarkStart w:id="0" w:name="_Hlk45032991"/>
      <w:r w:rsidRPr="00B317E5">
        <w:rPr>
          <w:rFonts w:ascii="Arial" w:hAnsi="Arial" w:cs="Arial"/>
          <w:iCs/>
        </w:rPr>
        <w:t xml:space="preserve">Por el cual </w:t>
      </w:r>
      <w:bookmarkStart w:id="1" w:name="_Hlk96506672"/>
      <w:r w:rsidRPr="00B317E5">
        <w:rPr>
          <w:rFonts w:ascii="Arial" w:hAnsi="Arial" w:cs="Arial"/>
          <w:iCs/>
        </w:rPr>
        <w:t>se adiciona el Capítulo 6 al Título 8 de la Parte 2 del Libro 2 del Decreto 1082 de 2015, Único Reglamentario del Sector Administrativo de Planeación Nacional, con el fin de</w:t>
      </w:r>
      <w:bookmarkEnd w:id="1"/>
      <w:r w:rsidRPr="00B317E5">
        <w:rPr>
          <w:rFonts w:ascii="Arial" w:hAnsi="Arial" w:cs="Arial"/>
          <w:iCs/>
        </w:rPr>
        <w:t xml:space="preserve"> reglamentar el artículo 70 de la Ley 2294 de 2023</w:t>
      </w:r>
      <w:r w:rsidR="00164269">
        <w:rPr>
          <w:rFonts w:ascii="Arial" w:hAnsi="Arial" w:cs="Arial"/>
          <w:iCs/>
          <w:lang w:val="es-CO"/>
        </w:rPr>
        <w:t>.</w:t>
      </w:r>
      <w:bookmarkEnd w:id="0"/>
      <w:r w:rsidR="00524BC8" w:rsidRPr="00B317E5" w:rsidDel="00524BC8">
        <w:rPr>
          <w:rFonts w:ascii="Arial" w:hAnsi="Arial" w:cs="Arial"/>
          <w:iCs/>
          <w:lang w:val="es-CO"/>
        </w:rPr>
        <w:t xml:space="preserve"> </w:t>
      </w:r>
    </w:p>
    <w:p w14:paraId="23F41E94" w14:textId="77777777" w:rsidR="00790C1D" w:rsidRPr="00B317E5" w:rsidRDefault="00790C1D" w:rsidP="009560FC">
      <w:pPr>
        <w:spacing w:after="120" w:line="276" w:lineRule="auto"/>
        <w:jc w:val="center"/>
        <w:rPr>
          <w:rFonts w:ascii="Arial" w:hAnsi="Arial" w:cs="Arial"/>
        </w:rPr>
      </w:pPr>
    </w:p>
    <w:p w14:paraId="6745D6AD" w14:textId="77777777" w:rsidR="00790C1D" w:rsidRPr="00B317E5" w:rsidRDefault="00530426" w:rsidP="009560FC">
      <w:pPr>
        <w:spacing w:after="120" w:line="276" w:lineRule="auto"/>
        <w:jc w:val="center"/>
        <w:rPr>
          <w:rFonts w:ascii="Arial" w:hAnsi="Arial" w:cs="Arial"/>
          <w:b/>
        </w:rPr>
      </w:pPr>
      <w:r w:rsidRPr="00B317E5">
        <w:rPr>
          <w:rFonts w:ascii="Arial" w:hAnsi="Arial" w:cs="Arial"/>
          <w:b/>
        </w:rPr>
        <w:t>EL PRESIDENTE DE LA REPÚBLICA DE COLOMBIA</w:t>
      </w:r>
    </w:p>
    <w:p w14:paraId="7D498C8D" w14:textId="77777777" w:rsidR="00790C1D" w:rsidRPr="00B317E5" w:rsidRDefault="00790C1D" w:rsidP="009560FC">
      <w:pPr>
        <w:spacing w:after="120" w:line="276" w:lineRule="auto"/>
        <w:jc w:val="both"/>
        <w:rPr>
          <w:rFonts w:ascii="Arial" w:hAnsi="Arial" w:cs="Arial"/>
        </w:rPr>
      </w:pPr>
    </w:p>
    <w:p w14:paraId="09A1F809" w14:textId="39F9835B" w:rsidR="00790C1D" w:rsidRPr="00B317E5" w:rsidRDefault="00530426" w:rsidP="009560FC">
      <w:pPr>
        <w:spacing w:after="120" w:line="276" w:lineRule="auto"/>
        <w:jc w:val="center"/>
        <w:rPr>
          <w:rFonts w:ascii="Arial" w:hAnsi="Arial" w:cs="Arial"/>
        </w:rPr>
      </w:pPr>
      <w:r w:rsidRPr="00B317E5">
        <w:rPr>
          <w:rFonts w:ascii="Arial" w:hAnsi="Arial" w:cs="Arial"/>
        </w:rPr>
        <w:t>En ejercicio de sus facultades constitucionales y legales, en particular las conferidas por el numeral 11 del artículo 189 de la Constitución Política,</w:t>
      </w:r>
      <w:r w:rsidR="00DE5DD6" w:rsidRPr="00B317E5">
        <w:rPr>
          <w:rFonts w:ascii="Arial" w:hAnsi="Arial" w:cs="Arial"/>
        </w:rPr>
        <w:t xml:space="preserve"> en desarrollo del artículo 70 de la Ley 2294 de 2023,</w:t>
      </w:r>
      <w:r w:rsidRPr="00B317E5">
        <w:rPr>
          <w:rFonts w:ascii="Arial" w:hAnsi="Arial" w:cs="Arial"/>
        </w:rPr>
        <w:t xml:space="preserve"> y </w:t>
      </w:r>
    </w:p>
    <w:p w14:paraId="25B519A8" w14:textId="77777777" w:rsidR="00790C1D" w:rsidRPr="00B317E5" w:rsidRDefault="00790C1D" w:rsidP="009560FC">
      <w:pPr>
        <w:spacing w:after="120" w:line="276" w:lineRule="auto"/>
        <w:jc w:val="both"/>
        <w:rPr>
          <w:rFonts w:ascii="Arial" w:hAnsi="Arial" w:cs="Arial"/>
        </w:rPr>
      </w:pPr>
    </w:p>
    <w:p w14:paraId="2FA61833" w14:textId="77777777" w:rsidR="00790C1D" w:rsidRPr="00A4503E" w:rsidRDefault="00530426" w:rsidP="009560FC">
      <w:pPr>
        <w:spacing w:after="120" w:line="276" w:lineRule="auto"/>
        <w:jc w:val="center"/>
        <w:rPr>
          <w:rFonts w:ascii="Arial" w:hAnsi="Arial" w:cs="Arial"/>
        </w:rPr>
      </w:pPr>
      <w:r w:rsidRPr="00B317E5">
        <w:rPr>
          <w:rFonts w:ascii="Arial" w:hAnsi="Arial" w:cs="Arial"/>
          <w:b/>
          <w:bCs/>
        </w:rPr>
        <w:t>CONSIDERANDO</w:t>
      </w:r>
    </w:p>
    <w:p w14:paraId="11FB3206" w14:textId="77777777" w:rsidR="00790C1D" w:rsidRPr="00B317E5" w:rsidRDefault="00790C1D" w:rsidP="009560FC">
      <w:pPr>
        <w:spacing w:after="120" w:line="276" w:lineRule="auto"/>
        <w:jc w:val="center"/>
        <w:rPr>
          <w:rFonts w:ascii="Arial" w:hAnsi="Arial" w:cs="Arial"/>
          <w:b/>
        </w:rPr>
      </w:pPr>
    </w:p>
    <w:p w14:paraId="71B19959" w14:textId="77777777" w:rsidR="00D47E14" w:rsidRPr="00B317E5" w:rsidRDefault="00D47E14" w:rsidP="009560FC">
      <w:pPr>
        <w:spacing w:after="120" w:line="276" w:lineRule="auto"/>
        <w:jc w:val="both"/>
        <w:rPr>
          <w:rFonts w:ascii="Arial" w:hAnsi="Arial" w:cs="Arial"/>
        </w:rPr>
      </w:pPr>
      <w:bookmarkStart w:id="2" w:name="_Hlk153548076"/>
      <w:r w:rsidRPr="00B317E5">
        <w:rPr>
          <w:rFonts w:ascii="Arial" w:hAnsi="Arial" w:cs="Arial"/>
        </w:rPr>
        <w:t>Que el artículo 13 de la Constitución Política obliga al Estado a promover las condiciones necesarias para garantizar efectivamente el derecho fundamental a la igualdad entre los ciudadanos. Asimismo, le atribuye el deber al Estado colombiano de adoptar medidas en favor de grupos discriminados o marginados. En consecuencia, para el Estado el bienestar general y el mejoramiento de la calidad de vida de la población son objetivos fundamentales de su actividad.</w:t>
      </w:r>
    </w:p>
    <w:p w14:paraId="780A5564" w14:textId="77777777" w:rsidR="00874BA6" w:rsidRDefault="00D47E14" w:rsidP="009560FC">
      <w:pPr>
        <w:spacing w:after="120" w:line="276" w:lineRule="auto"/>
        <w:jc w:val="both"/>
        <w:rPr>
          <w:rFonts w:ascii="Arial" w:hAnsi="Arial" w:cs="Arial"/>
        </w:rPr>
      </w:pPr>
      <w:r w:rsidRPr="00B317E5">
        <w:rPr>
          <w:rFonts w:ascii="Arial" w:hAnsi="Arial" w:cs="Arial"/>
        </w:rPr>
        <w:t>Que el artículo 366 Constitucional dispone que son fines sociales del Estado: (i) el bienestar general y (ii) el mejoramiento de la calidad de vida de la población. En este sentido, será objetivo fundamental de su actividad la solución de las necesidades insatisfechas de salud, educación, saneamiento ambiental y agua potable.</w:t>
      </w:r>
    </w:p>
    <w:p w14:paraId="0A6277C3" w14:textId="0C1AB7D0" w:rsidR="00D47E14" w:rsidRPr="00A4503E" w:rsidRDefault="00D47E14" w:rsidP="009560FC">
      <w:pPr>
        <w:spacing w:after="120" w:line="276" w:lineRule="auto"/>
        <w:jc w:val="both"/>
        <w:rPr>
          <w:rFonts w:ascii="Arial" w:hAnsi="Arial" w:cs="Arial"/>
        </w:rPr>
      </w:pPr>
      <w:r w:rsidRPr="00B317E5">
        <w:rPr>
          <w:rFonts w:ascii="Arial" w:hAnsi="Arial" w:cs="Arial"/>
        </w:rPr>
        <w:t>Que el inciso 2 del artículo 209 de la Constitución Política preceptúa que “</w:t>
      </w:r>
      <w:r w:rsidRPr="00B317E5">
        <w:rPr>
          <w:rFonts w:ascii="Arial" w:hAnsi="Arial" w:cs="Arial"/>
          <w:i/>
          <w:iCs/>
        </w:rPr>
        <w:t>Las autoridades administrativas deben coordinar sus actuaciones para el adecuado cumplimiento de los fines del Estado (…)</w:t>
      </w:r>
      <w:r w:rsidRPr="00B317E5">
        <w:rPr>
          <w:rFonts w:ascii="Arial" w:hAnsi="Arial" w:cs="Arial"/>
        </w:rPr>
        <w:t>”.</w:t>
      </w:r>
    </w:p>
    <w:p w14:paraId="64B5FA04" w14:textId="77777777" w:rsidR="00636943" w:rsidRDefault="00D47E14" w:rsidP="009560FC">
      <w:pPr>
        <w:spacing w:after="120" w:line="276" w:lineRule="auto"/>
        <w:jc w:val="both"/>
        <w:rPr>
          <w:rFonts w:ascii="Arial" w:hAnsi="Arial" w:cs="Arial"/>
        </w:rPr>
      </w:pPr>
      <w:r w:rsidRPr="00B317E5">
        <w:rPr>
          <w:rFonts w:ascii="Arial" w:hAnsi="Arial" w:cs="Arial"/>
        </w:rPr>
        <w:t xml:space="preserve">Que el artículo 2 del Decreto Legislativo 812 de 2020 estableció que el Departamento Nacional de Planeación </w:t>
      </w:r>
      <w:r w:rsidR="00EA60FB">
        <w:rPr>
          <w:rFonts w:ascii="Arial" w:hAnsi="Arial" w:cs="Arial"/>
        </w:rPr>
        <w:t xml:space="preserve">– DNP </w:t>
      </w:r>
      <w:r w:rsidRPr="00B317E5">
        <w:rPr>
          <w:rFonts w:ascii="Arial" w:hAnsi="Arial" w:cs="Arial"/>
        </w:rPr>
        <w:t>creará, administrará e implementará el Registro Social de Hogares</w:t>
      </w:r>
      <w:r>
        <w:rPr>
          <w:rFonts w:ascii="Arial" w:hAnsi="Arial" w:cs="Arial"/>
        </w:rPr>
        <w:t xml:space="preserve"> - RSH</w:t>
      </w:r>
      <w:r w:rsidRPr="00B317E5">
        <w:rPr>
          <w:rFonts w:ascii="Arial" w:hAnsi="Arial" w:cs="Arial"/>
        </w:rPr>
        <w:t>, con el fin de validar y actualizar la información socioeconómica de las personas y hogares, a través del uso de registros administrativos y de caracterización de la población, para identificar los criterios de focalización, elegibilidad y permanencia de los beneficiarios de los programas sociales y subsidios del Gobierno nacional y de las entidades territoriales, así como para la asignación de subsidios.</w:t>
      </w:r>
    </w:p>
    <w:p w14:paraId="26871084" w14:textId="34455913" w:rsidR="00D47E14" w:rsidRDefault="00D47E14" w:rsidP="009560FC">
      <w:pPr>
        <w:spacing w:after="120" w:line="276" w:lineRule="auto"/>
        <w:jc w:val="both"/>
        <w:rPr>
          <w:rFonts w:ascii="Arial" w:hAnsi="Arial" w:cs="Arial"/>
        </w:rPr>
      </w:pPr>
      <w:r w:rsidRPr="00B317E5">
        <w:rPr>
          <w:rFonts w:ascii="Arial" w:hAnsi="Arial" w:cs="Arial"/>
        </w:rPr>
        <w:t xml:space="preserve">Que a través del Decreto 890 de 2022, se reglamentó la creación, administración y operación del </w:t>
      </w:r>
      <w:r w:rsidR="00543B4A" w:rsidRPr="00B317E5">
        <w:rPr>
          <w:rFonts w:ascii="Arial" w:hAnsi="Arial" w:cs="Arial"/>
        </w:rPr>
        <w:t>Registro Social de Hogares</w:t>
      </w:r>
      <w:r w:rsidR="00543B4A">
        <w:rPr>
          <w:rFonts w:ascii="Arial" w:hAnsi="Arial" w:cs="Arial"/>
        </w:rPr>
        <w:t xml:space="preserve"> - RSH</w:t>
      </w:r>
      <w:r w:rsidRPr="00B317E5">
        <w:rPr>
          <w:rFonts w:ascii="Arial" w:hAnsi="Arial" w:cs="Arial"/>
        </w:rPr>
        <w:t>, de conformidad con lo establecido en los artículos 2, 3 y 4 del Decreto Legislativo 812 de 2020.</w:t>
      </w:r>
    </w:p>
    <w:p w14:paraId="2831EE52" w14:textId="77777777" w:rsidR="00636943" w:rsidRDefault="00D47E14" w:rsidP="009560FC">
      <w:pPr>
        <w:pStyle w:val="CONPESbibliografa"/>
        <w:ind w:firstLine="0"/>
        <w:rPr>
          <w:rFonts w:ascii="Arial" w:hAnsi="Arial" w:cs="Arial"/>
          <w:sz w:val="24"/>
        </w:rPr>
      </w:pPr>
      <w:r w:rsidRPr="00E874D9">
        <w:rPr>
          <w:rFonts w:ascii="Arial" w:hAnsi="Arial" w:cs="Arial"/>
          <w:sz w:val="24"/>
        </w:rPr>
        <w:t>Que durante el diseño del Registro Social de Hogares - RSH se planteó la necesidad de contar, no solo con la información para estimar la capacidad de ingresos de los más pobres, sino también, que debía incluirse la información de la parte alta de la distribución con el objetivo de determinar mejor la focalización de los subsidios, programas y modernizar el diseño de las políticas.</w:t>
      </w:r>
    </w:p>
    <w:p w14:paraId="17612BD9" w14:textId="5159F846" w:rsidR="007250D6" w:rsidRPr="00412746" w:rsidRDefault="00D47E14" w:rsidP="009560FC">
      <w:pPr>
        <w:pStyle w:val="CONPESbibliografa"/>
        <w:ind w:firstLine="0"/>
        <w:rPr>
          <w:rFonts w:ascii="Arial" w:hAnsi="Arial" w:cs="Arial"/>
          <w:sz w:val="24"/>
        </w:rPr>
      </w:pPr>
      <w:r w:rsidRPr="00636943">
        <w:rPr>
          <w:rFonts w:ascii="Arial" w:hAnsi="Arial" w:cs="Arial"/>
          <w:sz w:val="24"/>
        </w:rPr>
        <w:t>Que el artículo 70 de la Ley 2294 de 2023 creó el Registro Universal de Ingresos - RUI, administrado por el Departamento Nacional de Planeación</w:t>
      </w:r>
      <w:r w:rsidR="00E151FC" w:rsidRPr="00636943">
        <w:rPr>
          <w:rFonts w:ascii="Arial" w:hAnsi="Arial" w:cs="Arial"/>
          <w:sz w:val="24"/>
        </w:rPr>
        <w:t xml:space="preserve"> </w:t>
      </w:r>
      <w:r w:rsidRPr="00636943">
        <w:rPr>
          <w:rFonts w:ascii="Arial" w:hAnsi="Arial" w:cs="Arial"/>
          <w:sz w:val="24"/>
        </w:rPr>
        <w:t>-</w:t>
      </w:r>
      <w:r w:rsidR="00E151FC" w:rsidRPr="00636943">
        <w:rPr>
          <w:rFonts w:ascii="Arial" w:hAnsi="Arial" w:cs="Arial"/>
          <w:sz w:val="24"/>
        </w:rPr>
        <w:t xml:space="preserve"> </w:t>
      </w:r>
      <w:r w:rsidRPr="00636943">
        <w:rPr>
          <w:rFonts w:ascii="Arial" w:hAnsi="Arial" w:cs="Arial"/>
          <w:sz w:val="24"/>
        </w:rPr>
        <w:t xml:space="preserve">DNP con el propósito </w:t>
      </w:r>
      <w:r w:rsidR="00FA2C39">
        <w:rPr>
          <w:rFonts w:ascii="Arial" w:hAnsi="Arial" w:cs="Arial"/>
          <w:sz w:val="24"/>
        </w:rPr>
        <w:t>de que dicho Registro sea</w:t>
      </w:r>
      <w:r w:rsidR="00394869">
        <w:rPr>
          <w:rFonts w:ascii="Arial" w:hAnsi="Arial" w:cs="Arial"/>
          <w:sz w:val="24"/>
        </w:rPr>
        <w:t xml:space="preserve"> el único instrumento</w:t>
      </w:r>
      <w:r w:rsidRPr="00636943">
        <w:rPr>
          <w:rFonts w:ascii="Arial" w:hAnsi="Arial" w:cs="Arial"/>
          <w:sz w:val="24"/>
        </w:rPr>
        <w:t xml:space="preserve"> focalización de los subsidios, programas, políticas, planes, proyectos y servicios de la oferta </w:t>
      </w:r>
      <w:r w:rsidR="007250D6">
        <w:rPr>
          <w:rFonts w:ascii="Arial" w:hAnsi="Arial" w:cs="Arial"/>
          <w:sz w:val="24"/>
        </w:rPr>
        <w:t>social.</w:t>
      </w:r>
    </w:p>
    <w:p w14:paraId="07FF5ACD" w14:textId="3EB1AD32" w:rsidR="000E78DD" w:rsidRPr="00412746" w:rsidRDefault="00796F1E" w:rsidP="00365247">
      <w:pPr>
        <w:pStyle w:val="CONPESbibliografa"/>
        <w:ind w:firstLine="0"/>
        <w:rPr>
          <w:rFonts w:ascii="Arial" w:hAnsi="Arial" w:cs="Arial"/>
          <w:sz w:val="24"/>
        </w:rPr>
      </w:pPr>
      <w:r w:rsidRPr="00865A8B">
        <w:rPr>
          <w:rFonts w:ascii="Arial" w:hAnsi="Arial" w:cs="Arial"/>
          <w:sz w:val="24"/>
        </w:rPr>
        <w:t xml:space="preserve">Que la implementación </w:t>
      </w:r>
      <w:r w:rsidR="000D1E03">
        <w:rPr>
          <w:rFonts w:ascii="Arial" w:hAnsi="Arial" w:cs="Arial"/>
          <w:sz w:val="24"/>
        </w:rPr>
        <w:t>de este instrumento único de focalización</w:t>
      </w:r>
      <w:r w:rsidRPr="00865A8B">
        <w:rPr>
          <w:rFonts w:ascii="Arial" w:hAnsi="Arial" w:cs="Arial"/>
          <w:sz w:val="24"/>
        </w:rPr>
        <w:t xml:space="preserve"> requiere de un proceso de </w:t>
      </w:r>
      <w:r w:rsidR="00C90FA5">
        <w:rPr>
          <w:rFonts w:ascii="Arial" w:hAnsi="Arial" w:cs="Arial"/>
          <w:sz w:val="24"/>
        </w:rPr>
        <w:t xml:space="preserve">transición del </w:t>
      </w:r>
      <w:r w:rsidR="00C90FA5" w:rsidRPr="00865A8B">
        <w:rPr>
          <w:rFonts w:ascii="Arial" w:hAnsi="Arial" w:cs="Arial"/>
          <w:sz w:val="24"/>
        </w:rPr>
        <w:t>Sistema de Identificación de Potenciales Beneficiarios de Programas Sociales (</w:t>
      </w:r>
      <w:proofErr w:type="spellStart"/>
      <w:r w:rsidR="00C90FA5" w:rsidRPr="00865A8B">
        <w:rPr>
          <w:rFonts w:ascii="Arial" w:hAnsi="Arial" w:cs="Arial"/>
          <w:sz w:val="24"/>
        </w:rPr>
        <w:t>Sisbén</w:t>
      </w:r>
      <w:proofErr w:type="spellEnd"/>
      <w:r w:rsidR="00C90FA5" w:rsidRPr="00865A8B">
        <w:rPr>
          <w:rFonts w:ascii="Arial" w:hAnsi="Arial" w:cs="Arial"/>
          <w:sz w:val="24"/>
        </w:rPr>
        <w:t>)</w:t>
      </w:r>
      <w:r w:rsidR="00346F71">
        <w:rPr>
          <w:rFonts w:ascii="Arial" w:hAnsi="Arial" w:cs="Arial"/>
          <w:sz w:val="24"/>
        </w:rPr>
        <w:t xml:space="preserve"> al Registro Universal de Ingresos -RUI-,</w:t>
      </w:r>
      <w:r w:rsidR="00C90FA5" w:rsidRPr="00865A8B">
        <w:rPr>
          <w:rFonts w:ascii="Arial" w:hAnsi="Arial" w:cs="Arial"/>
          <w:sz w:val="24"/>
        </w:rPr>
        <w:t xml:space="preserve"> </w:t>
      </w:r>
      <w:r w:rsidR="00C90FA5">
        <w:rPr>
          <w:rFonts w:ascii="Arial" w:hAnsi="Arial" w:cs="Arial"/>
          <w:sz w:val="24"/>
        </w:rPr>
        <w:t xml:space="preserve">que garantice la continuidad en el funcionamiento de </w:t>
      </w:r>
      <w:r w:rsidR="00C90FA5" w:rsidRPr="00636943">
        <w:rPr>
          <w:rFonts w:ascii="Arial" w:hAnsi="Arial" w:cs="Arial"/>
          <w:sz w:val="24"/>
        </w:rPr>
        <w:t xml:space="preserve">los subsidios, programas, políticas, planes, proyectos y servicios de la oferta </w:t>
      </w:r>
      <w:r w:rsidR="00C90FA5">
        <w:rPr>
          <w:rFonts w:ascii="Arial" w:hAnsi="Arial" w:cs="Arial"/>
          <w:sz w:val="24"/>
        </w:rPr>
        <w:t>s</w:t>
      </w:r>
      <w:r w:rsidR="005A551A">
        <w:rPr>
          <w:rFonts w:ascii="Arial" w:hAnsi="Arial" w:cs="Arial"/>
          <w:sz w:val="24"/>
        </w:rPr>
        <w:t>ocial. Esta transición</w:t>
      </w:r>
      <w:r w:rsidR="00C90FA5">
        <w:rPr>
          <w:rFonts w:ascii="Arial" w:hAnsi="Arial" w:cs="Arial"/>
          <w:sz w:val="24"/>
        </w:rPr>
        <w:t xml:space="preserve"> </w:t>
      </w:r>
      <w:r w:rsidR="005A551A">
        <w:rPr>
          <w:rFonts w:ascii="Arial" w:hAnsi="Arial" w:cs="Arial"/>
          <w:sz w:val="24"/>
        </w:rPr>
        <w:t>deberá ser desarrollada en 3 fases, a saber:</w:t>
      </w:r>
      <w:r w:rsidRPr="00865A8B">
        <w:rPr>
          <w:rFonts w:ascii="Arial" w:hAnsi="Arial" w:cs="Arial"/>
          <w:sz w:val="24"/>
        </w:rPr>
        <w:t xml:space="preserve"> </w:t>
      </w:r>
      <w:r w:rsidR="00F411CF">
        <w:rPr>
          <w:rFonts w:ascii="Arial" w:hAnsi="Arial" w:cs="Arial"/>
          <w:sz w:val="24"/>
        </w:rPr>
        <w:t>(i)</w:t>
      </w:r>
      <w:r w:rsidRPr="00865A8B">
        <w:rPr>
          <w:rFonts w:ascii="Arial" w:hAnsi="Arial" w:cs="Arial"/>
          <w:sz w:val="24"/>
        </w:rPr>
        <w:t xml:space="preserve"> fase de </w:t>
      </w:r>
      <w:r w:rsidR="00F411CF">
        <w:rPr>
          <w:rFonts w:ascii="Arial" w:hAnsi="Arial" w:cs="Arial"/>
          <w:sz w:val="24"/>
        </w:rPr>
        <w:t>acondicionamiento; (ii)</w:t>
      </w:r>
      <w:r w:rsidRPr="00865A8B">
        <w:rPr>
          <w:rFonts w:ascii="Arial" w:hAnsi="Arial" w:cs="Arial"/>
          <w:sz w:val="24"/>
        </w:rPr>
        <w:t xml:space="preserve">  fase de desarrollo metodológico, operativo y tecnológico, </w:t>
      </w:r>
      <w:r w:rsidR="00F411CF">
        <w:rPr>
          <w:rFonts w:ascii="Arial" w:hAnsi="Arial" w:cs="Arial"/>
          <w:sz w:val="24"/>
        </w:rPr>
        <w:t>y; (iii)</w:t>
      </w:r>
      <w:r w:rsidRPr="00865A8B">
        <w:rPr>
          <w:rFonts w:ascii="Arial" w:hAnsi="Arial" w:cs="Arial"/>
          <w:sz w:val="24"/>
        </w:rPr>
        <w:t xml:space="preserve">  fase de </w:t>
      </w:r>
      <w:r w:rsidR="009008AF" w:rsidRPr="00865A8B">
        <w:rPr>
          <w:rFonts w:ascii="Arial" w:hAnsi="Arial" w:cs="Arial"/>
          <w:sz w:val="24"/>
        </w:rPr>
        <w:t xml:space="preserve">implementación, que contará con procesos de </w:t>
      </w:r>
      <w:r w:rsidRPr="00865A8B">
        <w:rPr>
          <w:rFonts w:ascii="Arial" w:hAnsi="Arial" w:cs="Arial"/>
          <w:sz w:val="24"/>
        </w:rPr>
        <w:t xml:space="preserve">sensibilización y </w:t>
      </w:r>
      <w:r w:rsidR="00C90FA5">
        <w:rPr>
          <w:rFonts w:ascii="Arial" w:hAnsi="Arial" w:cs="Arial"/>
          <w:sz w:val="24"/>
        </w:rPr>
        <w:t>divulgación</w:t>
      </w:r>
      <w:r w:rsidR="000E78DD">
        <w:rPr>
          <w:rFonts w:ascii="Arial" w:hAnsi="Arial" w:cs="Arial"/>
          <w:sz w:val="24"/>
        </w:rPr>
        <w:t>.</w:t>
      </w:r>
    </w:p>
    <w:p w14:paraId="17431B2B" w14:textId="0C062A05" w:rsidR="009C6604" w:rsidRDefault="009C6604" w:rsidP="00365247">
      <w:pPr>
        <w:spacing w:after="120" w:line="276" w:lineRule="auto"/>
        <w:jc w:val="both"/>
        <w:rPr>
          <w:rFonts w:ascii="Arial" w:hAnsi="Arial" w:cs="Arial"/>
        </w:rPr>
      </w:pPr>
      <w:r w:rsidRPr="00635201">
        <w:rPr>
          <w:rFonts w:ascii="Arial" w:hAnsi="Arial" w:cs="Arial"/>
        </w:rPr>
        <w:t xml:space="preserve">Que durante la fase de acondicionamiento se </w:t>
      </w:r>
      <w:r>
        <w:rPr>
          <w:rFonts w:ascii="Arial" w:hAnsi="Arial" w:cs="Arial"/>
        </w:rPr>
        <w:t>busca</w:t>
      </w:r>
      <w:r w:rsidRPr="00635201">
        <w:rPr>
          <w:rFonts w:ascii="Arial" w:hAnsi="Arial" w:cs="Arial"/>
        </w:rPr>
        <w:t xml:space="preserve"> </w:t>
      </w:r>
      <w:r>
        <w:rPr>
          <w:rFonts w:ascii="Arial" w:hAnsi="Arial" w:cs="Arial"/>
        </w:rPr>
        <w:t>crear</w:t>
      </w:r>
      <w:r w:rsidRPr="00635201">
        <w:rPr>
          <w:rFonts w:ascii="Arial" w:hAnsi="Arial" w:cs="Arial"/>
        </w:rPr>
        <w:t xml:space="preserve"> las condiciones necesarias para llegar a un mi</w:t>
      </w:r>
      <w:r>
        <w:rPr>
          <w:rFonts w:ascii="Arial" w:hAnsi="Arial" w:cs="Arial"/>
        </w:rPr>
        <w:t>s</w:t>
      </w:r>
      <w:r w:rsidRPr="00635201">
        <w:rPr>
          <w:rFonts w:ascii="Arial" w:hAnsi="Arial" w:cs="Arial"/>
        </w:rPr>
        <w:t xml:space="preserve">mo </w:t>
      </w:r>
      <w:r>
        <w:rPr>
          <w:rFonts w:ascii="Arial" w:hAnsi="Arial" w:cs="Arial"/>
        </w:rPr>
        <w:t xml:space="preserve">nivel </w:t>
      </w:r>
      <w:r w:rsidRPr="00635201">
        <w:rPr>
          <w:rFonts w:ascii="Arial" w:hAnsi="Arial" w:cs="Arial"/>
        </w:rPr>
        <w:t xml:space="preserve">de información disponible de todas las personas, </w:t>
      </w:r>
      <w:r w:rsidR="009008AF">
        <w:rPr>
          <w:rFonts w:ascii="Arial" w:hAnsi="Arial" w:cs="Arial"/>
        </w:rPr>
        <w:t xml:space="preserve">proveniente de la </w:t>
      </w:r>
      <w:r w:rsidRPr="00635201">
        <w:rPr>
          <w:rFonts w:ascii="Arial" w:hAnsi="Arial" w:cs="Arial"/>
        </w:rPr>
        <w:t xml:space="preserve">información de registros administrativos y </w:t>
      </w:r>
      <w:r w:rsidR="009008AF">
        <w:rPr>
          <w:rFonts w:ascii="Arial" w:hAnsi="Arial" w:cs="Arial"/>
        </w:rPr>
        <w:t>de la</w:t>
      </w:r>
      <w:r w:rsidRPr="00635201">
        <w:rPr>
          <w:rFonts w:ascii="Arial" w:hAnsi="Arial" w:cs="Arial"/>
        </w:rPr>
        <w:t xml:space="preserve">  </w:t>
      </w:r>
      <w:proofErr w:type="spellStart"/>
      <w:r w:rsidR="009008AF">
        <w:rPr>
          <w:rFonts w:ascii="Arial" w:hAnsi="Arial" w:cs="Arial"/>
        </w:rPr>
        <w:t>autodeclaración</w:t>
      </w:r>
      <w:proofErr w:type="spellEnd"/>
      <w:r w:rsidRPr="00635201">
        <w:rPr>
          <w:rFonts w:ascii="Arial" w:hAnsi="Arial" w:cs="Arial"/>
        </w:rPr>
        <w:t>.</w:t>
      </w:r>
    </w:p>
    <w:p w14:paraId="0475F680" w14:textId="476879B2" w:rsidR="009C6604" w:rsidRPr="00635201" w:rsidRDefault="0064108E" w:rsidP="00365247">
      <w:pPr>
        <w:spacing w:after="120" w:line="276" w:lineRule="auto"/>
        <w:jc w:val="both"/>
        <w:rPr>
          <w:rFonts w:ascii="Arial" w:hAnsi="Arial" w:cs="Arial"/>
        </w:rPr>
      </w:pPr>
      <w:r>
        <w:rPr>
          <w:rFonts w:ascii="Arial" w:hAnsi="Arial" w:cs="Arial"/>
        </w:rPr>
        <w:t>Que durante</w:t>
      </w:r>
      <w:r w:rsidR="009C6604" w:rsidRPr="00635201">
        <w:rPr>
          <w:rFonts w:ascii="Arial" w:hAnsi="Arial" w:cs="Arial"/>
        </w:rPr>
        <w:t xml:space="preserve"> </w:t>
      </w:r>
      <w:r w:rsidR="009008AF">
        <w:rPr>
          <w:rFonts w:ascii="Arial" w:hAnsi="Arial" w:cs="Arial"/>
        </w:rPr>
        <w:t xml:space="preserve">la fase de </w:t>
      </w:r>
      <w:r w:rsidR="009C6604" w:rsidRPr="00635201">
        <w:rPr>
          <w:rFonts w:ascii="Arial" w:hAnsi="Arial" w:cs="Arial"/>
        </w:rPr>
        <w:t xml:space="preserve">desarrollo metodológico se requiere de un proceso de definición, elaboración, </w:t>
      </w:r>
      <w:r w:rsidR="009C6604" w:rsidRPr="301EA2BD">
        <w:rPr>
          <w:rFonts w:ascii="Arial" w:hAnsi="Arial" w:cs="Arial"/>
        </w:rPr>
        <w:t>aprobación</w:t>
      </w:r>
      <w:r w:rsidR="009C6604" w:rsidRPr="00635201">
        <w:rPr>
          <w:rFonts w:ascii="Arial" w:hAnsi="Arial" w:cs="Arial"/>
        </w:rPr>
        <w:t xml:space="preserve"> y sistematización de un modelo de estimación de ingresos per cápita</w:t>
      </w:r>
      <w:r w:rsidR="009C6604">
        <w:rPr>
          <w:rFonts w:ascii="Arial" w:hAnsi="Arial" w:cs="Arial"/>
        </w:rPr>
        <w:t>,</w:t>
      </w:r>
      <w:r w:rsidR="009C6604" w:rsidRPr="00635201">
        <w:rPr>
          <w:rFonts w:ascii="Arial" w:hAnsi="Arial" w:cs="Arial"/>
        </w:rPr>
        <w:t xml:space="preserve"> que permita la asignación de una clasificación de acuerdo con el nivel de ingresos de los hogares.</w:t>
      </w:r>
    </w:p>
    <w:p w14:paraId="37333737" w14:textId="220E5B02" w:rsidR="00D96962" w:rsidRPr="00635201" w:rsidRDefault="009C6604" w:rsidP="00365247">
      <w:pPr>
        <w:spacing w:after="120" w:line="276" w:lineRule="auto"/>
        <w:jc w:val="both"/>
        <w:rPr>
          <w:rFonts w:ascii="Arial" w:hAnsi="Arial" w:cs="Arial"/>
        </w:rPr>
      </w:pPr>
      <w:r w:rsidRPr="00635201">
        <w:rPr>
          <w:rFonts w:ascii="Arial" w:hAnsi="Arial" w:cs="Arial"/>
        </w:rPr>
        <w:t xml:space="preserve">Que </w:t>
      </w:r>
      <w:r w:rsidR="0064108E">
        <w:rPr>
          <w:rFonts w:ascii="Arial" w:hAnsi="Arial" w:cs="Arial"/>
        </w:rPr>
        <w:t>durante la fase de i</w:t>
      </w:r>
      <w:r w:rsidRPr="00635201">
        <w:rPr>
          <w:rFonts w:ascii="Arial" w:hAnsi="Arial" w:cs="Arial"/>
        </w:rPr>
        <w:t>mplementación</w:t>
      </w:r>
      <w:r>
        <w:rPr>
          <w:rFonts w:ascii="Arial" w:hAnsi="Arial" w:cs="Arial"/>
        </w:rPr>
        <w:t xml:space="preserve"> </w:t>
      </w:r>
      <w:r w:rsidRPr="00635201">
        <w:rPr>
          <w:rFonts w:ascii="Arial" w:hAnsi="Arial" w:cs="Arial"/>
        </w:rPr>
        <w:t xml:space="preserve">se </w:t>
      </w:r>
      <w:r w:rsidR="0064108E">
        <w:rPr>
          <w:rFonts w:ascii="Arial" w:hAnsi="Arial" w:cs="Arial"/>
        </w:rPr>
        <w:t>deberá</w:t>
      </w:r>
      <w:r w:rsidRPr="00635201">
        <w:rPr>
          <w:rFonts w:ascii="Arial" w:hAnsi="Arial" w:cs="Arial"/>
        </w:rPr>
        <w:t xml:space="preserve"> realizar un proceso de sensibilización y divulgación con las entidades administradoras de la oferta social </w:t>
      </w:r>
      <w:r>
        <w:rPr>
          <w:rFonts w:ascii="Arial" w:hAnsi="Arial" w:cs="Arial"/>
        </w:rPr>
        <w:t xml:space="preserve">para la apropiación del </w:t>
      </w:r>
      <w:r w:rsidR="00D96962">
        <w:rPr>
          <w:rFonts w:ascii="Arial" w:hAnsi="Arial" w:cs="Arial"/>
        </w:rPr>
        <w:t>instrumento,</w:t>
      </w:r>
      <w:r>
        <w:rPr>
          <w:rFonts w:ascii="Arial" w:hAnsi="Arial" w:cs="Arial"/>
        </w:rPr>
        <w:t xml:space="preserve"> </w:t>
      </w:r>
      <w:r w:rsidR="00B40BCE">
        <w:rPr>
          <w:rFonts w:ascii="Arial" w:hAnsi="Arial" w:cs="Arial"/>
        </w:rPr>
        <w:t>quienes</w:t>
      </w:r>
      <w:r w:rsidR="00D96962" w:rsidRPr="00E874D9">
        <w:rPr>
          <w:rFonts w:ascii="Arial" w:hAnsi="Arial" w:cs="Arial"/>
        </w:rPr>
        <w:t xml:space="preserve"> demandarán una curva de aprendizaje sobre la experiencia del intercambio de información, y el dinamismo en el ajuste de los criterios de focalización con base en los resultados de la metodología del </w:t>
      </w:r>
      <w:r w:rsidR="00D96962" w:rsidRPr="00FC6EC9">
        <w:rPr>
          <w:rFonts w:ascii="Arial" w:hAnsi="Arial" w:cs="Arial"/>
        </w:rPr>
        <w:t xml:space="preserve">Registro Universal de Ingresos – </w:t>
      </w:r>
      <w:r w:rsidR="00843DC5">
        <w:rPr>
          <w:rFonts w:ascii="Arial" w:hAnsi="Arial" w:cs="Arial"/>
        </w:rPr>
        <w:t xml:space="preserve">RUI. Así mismo, deberá realizarse este proceso </w:t>
      </w:r>
      <w:r w:rsidR="00B40BCE" w:rsidRPr="00635201">
        <w:rPr>
          <w:rFonts w:ascii="Arial" w:hAnsi="Arial" w:cs="Arial"/>
        </w:rPr>
        <w:t xml:space="preserve">con la ciudadanía para </w:t>
      </w:r>
      <w:r w:rsidR="00B40BCE" w:rsidRPr="5ADC413E">
        <w:rPr>
          <w:rFonts w:ascii="Arial" w:hAnsi="Arial" w:cs="Arial"/>
        </w:rPr>
        <w:t>dar a conocer el</w:t>
      </w:r>
      <w:r w:rsidR="00B40BCE" w:rsidRPr="00635201">
        <w:rPr>
          <w:rFonts w:ascii="Arial" w:hAnsi="Arial" w:cs="Arial"/>
        </w:rPr>
        <w:t xml:space="preserve"> nuevo modelo de </w:t>
      </w:r>
      <w:r w:rsidR="00843DC5">
        <w:rPr>
          <w:rFonts w:ascii="Arial" w:hAnsi="Arial" w:cs="Arial"/>
        </w:rPr>
        <w:t>ordenamiento.</w:t>
      </w:r>
    </w:p>
    <w:p w14:paraId="4AF57B6D" w14:textId="006965BC" w:rsidR="002E4F04" w:rsidRDefault="00D47E14" w:rsidP="002E4F04">
      <w:pPr>
        <w:spacing w:after="120" w:line="276" w:lineRule="auto"/>
        <w:jc w:val="both"/>
        <w:rPr>
          <w:rFonts w:ascii="Arial" w:hAnsi="Arial" w:cs="Arial"/>
        </w:rPr>
      </w:pPr>
      <w:r w:rsidRPr="00B317E5">
        <w:rPr>
          <w:rFonts w:ascii="Arial" w:hAnsi="Arial" w:cs="Arial"/>
          <w:lang w:val="es-CO"/>
        </w:rPr>
        <w:t xml:space="preserve">Que para la implementación del </w:t>
      </w:r>
      <w:r w:rsidR="00E151FC">
        <w:rPr>
          <w:rFonts w:ascii="Arial" w:eastAsia="Times New Roman" w:hAnsi="Arial" w:cs="Arial"/>
          <w:lang w:val="es-CO" w:eastAsia="es-CO"/>
        </w:rPr>
        <w:t xml:space="preserve">Registro Universal de Ingresos – </w:t>
      </w:r>
      <w:r w:rsidR="00DC037D">
        <w:rPr>
          <w:rFonts w:ascii="Arial" w:eastAsia="Times New Roman" w:hAnsi="Arial" w:cs="Arial"/>
          <w:lang w:val="es-CO" w:eastAsia="es-CO"/>
        </w:rPr>
        <w:t>RUI</w:t>
      </w:r>
      <w:r w:rsidR="00DC037D" w:rsidRPr="00B317E5" w:rsidDel="00E151FC">
        <w:rPr>
          <w:rFonts w:ascii="Arial" w:hAnsi="Arial" w:cs="Arial"/>
          <w:lang w:val="es-CO"/>
        </w:rPr>
        <w:t xml:space="preserve"> </w:t>
      </w:r>
      <w:r w:rsidR="00DC037D" w:rsidRPr="00B317E5">
        <w:rPr>
          <w:rFonts w:ascii="Arial" w:hAnsi="Arial" w:cs="Arial"/>
          <w:lang w:val="es-CO"/>
        </w:rPr>
        <w:t>como</w:t>
      </w:r>
      <w:r>
        <w:rPr>
          <w:rFonts w:ascii="Arial" w:hAnsi="Arial" w:cs="Arial"/>
          <w:lang w:val="es-CO"/>
        </w:rPr>
        <w:t xml:space="preserve"> único</w:t>
      </w:r>
      <w:r w:rsidRPr="00B317E5">
        <w:rPr>
          <w:rFonts w:ascii="Arial" w:hAnsi="Arial" w:cs="Arial"/>
          <w:lang w:val="es-CO"/>
        </w:rPr>
        <w:t xml:space="preserve"> mecanismo de focalización del Estado, es necesario contar con</w:t>
      </w:r>
      <w:r w:rsidR="00A617A2">
        <w:rPr>
          <w:rFonts w:ascii="Arial" w:hAnsi="Arial" w:cs="Arial"/>
          <w:lang w:val="es-CO"/>
        </w:rPr>
        <w:t xml:space="preserve"> la</w:t>
      </w:r>
      <w:r w:rsidRPr="00B317E5">
        <w:rPr>
          <w:rFonts w:ascii="Arial" w:hAnsi="Arial" w:cs="Arial"/>
          <w:lang w:val="es-CO"/>
        </w:rPr>
        <w:t xml:space="preserve"> información pública, privada y </w:t>
      </w:r>
      <w:proofErr w:type="spellStart"/>
      <w:r w:rsidRPr="00B317E5">
        <w:rPr>
          <w:rFonts w:ascii="Arial" w:hAnsi="Arial" w:cs="Arial"/>
          <w:lang w:val="es-CO"/>
        </w:rPr>
        <w:t>autodeclarada</w:t>
      </w:r>
      <w:proofErr w:type="spellEnd"/>
      <w:r w:rsidRPr="00B317E5">
        <w:rPr>
          <w:rFonts w:ascii="Arial" w:hAnsi="Arial" w:cs="Arial"/>
          <w:lang w:val="es-CO"/>
        </w:rPr>
        <w:t xml:space="preserve"> recopilada en el Registro Social de Hogares </w:t>
      </w:r>
      <w:r w:rsidR="008B484E">
        <w:rPr>
          <w:rFonts w:ascii="Arial" w:hAnsi="Arial" w:cs="Arial"/>
          <w:lang w:val="es-CO"/>
        </w:rPr>
        <w:t>–</w:t>
      </w:r>
      <w:r w:rsidR="00E151FC">
        <w:rPr>
          <w:rFonts w:ascii="Arial" w:hAnsi="Arial" w:cs="Arial"/>
          <w:lang w:val="es-CO"/>
        </w:rPr>
        <w:t xml:space="preserve"> </w:t>
      </w:r>
      <w:r w:rsidRPr="00B317E5">
        <w:rPr>
          <w:rFonts w:ascii="Arial" w:hAnsi="Arial" w:cs="Arial"/>
          <w:lang w:val="es-CO"/>
        </w:rPr>
        <w:t>RSH</w:t>
      </w:r>
      <w:r w:rsidR="008B484E">
        <w:rPr>
          <w:rFonts w:ascii="Arial" w:hAnsi="Arial" w:cs="Arial"/>
          <w:lang w:val="es-CO"/>
        </w:rPr>
        <w:t xml:space="preserve">, así como </w:t>
      </w:r>
      <w:r w:rsidRPr="00902418">
        <w:rPr>
          <w:rFonts w:ascii="Arial" w:hAnsi="Arial" w:cs="Arial"/>
        </w:rPr>
        <w:t>generar capacidades técnicas y tecnológicas en la</w:t>
      </w:r>
      <w:r w:rsidR="00902418" w:rsidRPr="00902418">
        <w:rPr>
          <w:rFonts w:ascii="Arial" w:hAnsi="Arial" w:cs="Arial"/>
        </w:rPr>
        <w:t>s entidades del orden</w:t>
      </w:r>
      <w:r w:rsidRPr="00902418">
        <w:rPr>
          <w:rFonts w:ascii="Arial" w:hAnsi="Arial" w:cs="Arial"/>
        </w:rPr>
        <w:t xml:space="preserve"> </w:t>
      </w:r>
      <w:r w:rsidR="00902418" w:rsidRPr="00902418">
        <w:rPr>
          <w:rFonts w:ascii="Arial" w:hAnsi="Arial" w:cs="Arial"/>
        </w:rPr>
        <w:t>nacional</w:t>
      </w:r>
      <w:r w:rsidRPr="00902418">
        <w:rPr>
          <w:rFonts w:ascii="Arial" w:hAnsi="Arial" w:cs="Arial"/>
        </w:rPr>
        <w:t xml:space="preserve"> y territori</w:t>
      </w:r>
      <w:r w:rsidR="00902418" w:rsidRPr="00902418">
        <w:rPr>
          <w:rFonts w:ascii="Arial" w:hAnsi="Arial" w:cs="Arial"/>
        </w:rPr>
        <w:t>al</w:t>
      </w:r>
      <w:r w:rsidRPr="00902418">
        <w:rPr>
          <w:rFonts w:ascii="Arial" w:hAnsi="Arial" w:cs="Arial"/>
        </w:rPr>
        <w:t>,</w:t>
      </w:r>
      <w:r w:rsidR="007010AB">
        <w:rPr>
          <w:rFonts w:ascii="Arial" w:hAnsi="Arial" w:cs="Arial"/>
        </w:rPr>
        <w:t xml:space="preserve"> y </w:t>
      </w:r>
      <w:r w:rsidRPr="00902418">
        <w:rPr>
          <w:rFonts w:ascii="Arial" w:hAnsi="Arial" w:cs="Arial"/>
        </w:rPr>
        <w:t>estandarizar criterios para una adecuada interoperabilidad y automatiza</w:t>
      </w:r>
      <w:r w:rsidR="00902418" w:rsidRPr="00902418">
        <w:rPr>
          <w:rFonts w:ascii="Arial" w:hAnsi="Arial" w:cs="Arial"/>
        </w:rPr>
        <w:t>ción de</w:t>
      </w:r>
      <w:r w:rsidRPr="00902418">
        <w:rPr>
          <w:rFonts w:ascii="Arial" w:hAnsi="Arial" w:cs="Arial"/>
        </w:rPr>
        <w:t xml:space="preserve"> procesos </w:t>
      </w:r>
      <w:r w:rsidR="00902418" w:rsidRPr="00902418">
        <w:rPr>
          <w:rFonts w:ascii="Arial" w:hAnsi="Arial" w:cs="Arial"/>
        </w:rPr>
        <w:t>que permitan el manejo de</w:t>
      </w:r>
      <w:r w:rsidRPr="00902418">
        <w:rPr>
          <w:rFonts w:ascii="Arial" w:hAnsi="Arial" w:cs="Arial"/>
        </w:rPr>
        <w:t xml:space="preserve"> altos </w:t>
      </w:r>
      <w:r w:rsidR="007D4C46">
        <w:rPr>
          <w:rFonts w:ascii="Arial" w:hAnsi="Arial" w:cs="Arial"/>
        </w:rPr>
        <w:t>volúmenes de información</w:t>
      </w:r>
      <w:r w:rsidR="002E4F04">
        <w:rPr>
          <w:rFonts w:ascii="Arial" w:hAnsi="Arial" w:cs="Arial"/>
        </w:rPr>
        <w:t>.</w:t>
      </w:r>
    </w:p>
    <w:p w14:paraId="75D6FE2F" w14:textId="75B1CB3A" w:rsidR="00DB7E3B" w:rsidRDefault="00403C45" w:rsidP="00365247">
      <w:pPr>
        <w:spacing w:after="120" w:line="276" w:lineRule="auto"/>
        <w:jc w:val="both"/>
        <w:rPr>
          <w:rFonts w:ascii="Arial" w:hAnsi="Arial" w:cs="Arial"/>
          <w:lang w:val="es-CO"/>
        </w:rPr>
      </w:pPr>
      <w:r>
        <w:rPr>
          <w:rFonts w:ascii="Arial" w:hAnsi="Arial" w:cs="Arial"/>
          <w:lang w:val="es-CO"/>
        </w:rPr>
        <w:t>Que teniendo en cuenta</w:t>
      </w:r>
      <w:r w:rsidR="00DB7E3B">
        <w:rPr>
          <w:rFonts w:ascii="Arial" w:hAnsi="Arial" w:cs="Arial"/>
          <w:lang w:val="es-CO"/>
        </w:rPr>
        <w:t xml:space="preserve"> el</w:t>
      </w:r>
      <w:r w:rsidR="00DB7E3B" w:rsidRPr="00B317E5">
        <w:rPr>
          <w:rFonts w:ascii="Arial" w:hAnsi="Arial" w:cs="Arial"/>
          <w:lang w:val="es-CO"/>
        </w:rPr>
        <w:t xml:space="preserve"> </w:t>
      </w:r>
      <w:r w:rsidR="00DB7E3B">
        <w:rPr>
          <w:rFonts w:ascii="Arial" w:hAnsi="Arial" w:cs="Arial"/>
          <w:lang w:val="es-CO"/>
        </w:rPr>
        <w:t>Registro Universal de Ingresos -RUI-</w:t>
      </w:r>
      <w:r w:rsidR="00DB7E3B" w:rsidRPr="00B317E5">
        <w:rPr>
          <w:rFonts w:ascii="Arial" w:hAnsi="Arial" w:cs="Arial"/>
          <w:lang w:val="es-CO"/>
        </w:rPr>
        <w:t xml:space="preserve"> será el único instrumento de focalización de los subsidios, programas, políticas, planes, proyectos y servicios de la oferta social, </w:t>
      </w:r>
      <w:r w:rsidR="003A331C">
        <w:rPr>
          <w:rFonts w:ascii="Arial" w:hAnsi="Arial" w:cs="Arial"/>
          <w:lang w:val="es-CO"/>
        </w:rPr>
        <w:t xml:space="preserve">se requiere determinar la fecha </w:t>
      </w:r>
      <w:r w:rsidR="009F2E08">
        <w:rPr>
          <w:rFonts w:ascii="Arial" w:hAnsi="Arial" w:cs="Arial"/>
          <w:lang w:val="es-CO"/>
        </w:rPr>
        <w:t xml:space="preserve">a partir de la cual </w:t>
      </w:r>
      <w:r>
        <w:rPr>
          <w:rFonts w:ascii="Arial" w:hAnsi="Arial" w:cs="Arial"/>
          <w:lang w:val="es-CO"/>
        </w:rPr>
        <w:t>éste</w:t>
      </w:r>
      <w:r w:rsidR="009F2E08">
        <w:rPr>
          <w:rFonts w:ascii="Arial" w:hAnsi="Arial" w:cs="Arial"/>
          <w:lang w:val="es-CO"/>
        </w:rPr>
        <w:t xml:space="preserve"> será el único instrumento de focalización. </w:t>
      </w:r>
    </w:p>
    <w:p w14:paraId="3C8C9D4A" w14:textId="4DE6135D" w:rsidR="00D47E14" w:rsidRPr="00B317E5" w:rsidRDefault="00D47E14" w:rsidP="009560FC">
      <w:pPr>
        <w:spacing w:after="120" w:line="276" w:lineRule="auto"/>
        <w:jc w:val="both"/>
        <w:rPr>
          <w:rFonts w:ascii="Arial" w:hAnsi="Arial" w:cs="Arial"/>
        </w:rPr>
      </w:pPr>
      <w:r w:rsidRPr="00B317E5">
        <w:rPr>
          <w:rFonts w:ascii="Arial" w:hAnsi="Arial" w:cs="Arial"/>
        </w:rPr>
        <w:t xml:space="preserve">Que en virtud de lo dispuesto en los artículos 3 y 8 de la Ley 1437 de 2011, en concordancia con lo previsto en el artículo 2.1.2.1.14 del Decreto 1081 de 2015, Único Reglamentario del Sector Presidencia de la República, las disposiciones contenidas en el presente Decreto fueron publicadas en la página web del </w:t>
      </w:r>
      <w:r w:rsidR="00114399" w:rsidRPr="00B317E5">
        <w:rPr>
          <w:rFonts w:ascii="Arial" w:hAnsi="Arial" w:cs="Arial"/>
        </w:rPr>
        <w:t xml:space="preserve">Departamento Nacional de Planeación </w:t>
      </w:r>
      <w:r w:rsidR="00114399">
        <w:rPr>
          <w:rFonts w:ascii="Arial" w:hAnsi="Arial" w:cs="Arial"/>
        </w:rPr>
        <w:t>– DNP</w:t>
      </w:r>
      <w:r w:rsidRPr="00B317E5">
        <w:rPr>
          <w:rFonts w:ascii="Arial" w:hAnsi="Arial" w:cs="Arial"/>
        </w:rPr>
        <w:t>, para comentarios de la ciudadanía y los grupos de interés.</w:t>
      </w:r>
    </w:p>
    <w:p w14:paraId="68953B78" w14:textId="66153BE2" w:rsidR="00790C1D" w:rsidRPr="00874BA6" w:rsidRDefault="00D47E14" w:rsidP="00874BA6">
      <w:pPr>
        <w:spacing w:after="120" w:line="276" w:lineRule="auto"/>
        <w:jc w:val="both"/>
        <w:rPr>
          <w:rFonts w:ascii="Arial" w:hAnsi="Arial" w:cs="Arial"/>
          <w:lang w:val="es-CO"/>
        </w:rPr>
      </w:pPr>
      <w:r w:rsidRPr="00B317E5">
        <w:rPr>
          <w:rFonts w:ascii="Arial" w:hAnsi="Arial" w:cs="Arial"/>
          <w:lang w:val="es-CO"/>
        </w:rPr>
        <w:t xml:space="preserve">Que, en mérito de lo expuesto, </w:t>
      </w:r>
      <w:bookmarkEnd w:id="2"/>
    </w:p>
    <w:p w14:paraId="4017509C" w14:textId="77777777" w:rsidR="00790C1D" w:rsidRPr="00B317E5" w:rsidRDefault="00530426" w:rsidP="009560FC">
      <w:pPr>
        <w:spacing w:after="120" w:line="276" w:lineRule="auto"/>
        <w:jc w:val="center"/>
        <w:rPr>
          <w:rFonts w:ascii="Arial" w:hAnsi="Arial" w:cs="Arial"/>
          <w:b/>
        </w:rPr>
      </w:pPr>
      <w:r w:rsidRPr="00B317E5">
        <w:rPr>
          <w:rFonts w:ascii="Arial" w:hAnsi="Arial" w:cs="Arial"/>
          <w:b/>
        </w:rPr>
        <w:t>DECRETA</w:t>
      </w:r>
    </w:p>
    <w:p w14:paraId="597C42F1" w14:textId="77777777" w:rsidR="00790C1D" w:rsidRPr="00B317E5" w:rsidRDefault="00790C1D" w:rsidP="009560FC">
      <w:pPr>
        <w:spacing w:after="120" w:line="276" w:lineRule="auto"/>
        <w:jc w:val="center"/>
        <w:rPr>
          <w:rFonts w:ascii="Arial" w:hAnsi="Arial" w:cs="Arial"/>
          <w:b/>
        </w:rPr>
      </w:pPr>
    </w:p>
    <w:p w14:paraId="70AE63AD" w14:textId="6ED5E446" w:rsidR="00790C1D" w:rsidRPr="00A4503E" w:rsidRDefault="00530426" w:rsidP="009560FC">
      <w:pPr>
        <w:spacing w:after="120" w:line="276" w:lineRule="auto"/>
        <w:jc w:val="both"/>
        <w:rPr>
          <w:rFonts w:ascii="Arial" w:hAnsi="Arial" w:cs="Arial"/>
        </w:rPr>
      </w:pPr>
      <w:r w:rsidRPr="00B317E5">
        <w:rPr>
          <w:rFonts w:ascii="Arial" w:hAnsi="Arial" w:cs="Arial"/>
          <w:b/>
        </w:rPr>
        <w:t xml:space="preserve">Artículo </w:t>
      </w:r>
      <w:r w:rsidR="00DE5DD6" w:rsidRPr="00B317E5">
        <w:rPr>
          <w:rFonts w:ascii="Arial" w:hAnsi="Arial" w:cs="Arial"/>
          <w:b/>
        </w:rPr>
        <w:t>1.</w:t>
      </w:r>
      <w:r w:rsidRPr="00B317E5">
        <w:rPr>
          <w:rFonts w:ascii="Arial" w:hAnsi="Arial" w:cs="Arial"/>
          <w:b/>
        </w:rPr>
        <w:t xml:space="preserve"> Adición del Capítulo 6 al Título 8 de la Parte 2 del Libro 2 del Decreto 1082 de 2015. </w:t>
      </w:r>
      <w:r w:rsidRPr="00B317E5">
        <w:rPr>
          <w:rFonts w:ascii="Arial" w:hAnsi="Arial" w:cs="Arial"/>
          <w:bCs/>
        </w:rPr>
        <w:t>Adiciónese el Capítulo 6 al Título 8 de la Parte 2 del Libro 2 del Decreto 1082 de 2015, Único Reglamentario del Sector Administrativo de Planeación Nacional, el cual quedará así:</w:t>
      </w:r>
    </w:p>
    <w:p w14:paraId="6D32E061" w14:textId="77777777" w:rsidR="00790C1D" w:rsidRPr="00A34D6B" w:rsidRDefault="00790C1D" w:rsidP="00A34D6B">
      <w:pPr>
        <w:spacing w:after="120" w:line="276" w:lineRule="auto"/>
        <w:ind w:left="284"/>
        <w:rPr>
          <w:rFonts w:ascii="Arial" w:hAnsi="Arial" w:cs="Arial"/>
          <w:i/>
          <w:iCs/>
        </w:rPr>
      </w:pPr>
    </w:p>
    <w:p w14:paraId="7287D6AE" w14:textId="4576D2EF" w:rsidR="00790C1D" w:rsidRPr="00A34D6B" w:rsidRDefault="00530426" w:rsidP="00A34D6B">
      <w:pPr>
        <w:spacing w:after="120" w:line="276" w:lineRule="auto"/>
        <w:ind w:left="568"/>
        <w:jc w:val="center"/>
        <w:rPr>
          <w:rFonts w:ascii="Arial" w:hAnsi="Arial" w:cs="Arial"/>
          <w:b/>
          <w:bCs/>
          <w:i/>
          <w:iCs/>
          <w:lang w:val="es-CO"/>
        </w:rPr>
      </w:pPr>
      <w:bookmarkStart w:id="3" w:name="OLE_LINK1"/>
      <w:bookmarkStart w:id="4" w:name="OLE_LINK2"/>
      <w:r w:rsidRPr="00A34D6B">
        <w:rPr>
          <w:rFonts w:ascii="Arial" w:hAnsi="Arial" w:cs="Arial"/>
          <w:b/>
          <w:bCs/>
          <w:i/>
          <w:iCs/>
          <w:lang w:val="es-CO"/>
        </w:rPr>
        <w:t>“CAPÍTULO 6</w:t>
      </w:r>
    </w:p>
    <w:p w14:paraId="6043C8CB" w14:textId="77777777" w:rsidR="00790C1D" w:rsidRPr="00A34D6B" w:rsidRDefault="00530426" w:rsidP="00A34D6B">
      <w:pPr>
        <w:spacing w:after="120" w:line="276" w:lineRule="auto"/>
        <w:ind w:left="568"/>
        <w:jc w:val="center"/>
        <w:rPr>
          <w:rFonts w:ascii="Arial" w:hAnsi="Arial" w:cs="Arial"/>
          <w:b/>
          <w:bCs/>
          <w:i/>
          <w:iCs/>
          <w:lang w:val="es-CO"/>
        </w:rPr>
      </w:pPr>
      <w:r w:rsidRPr="00A34D6B">
        <w:rPr>
          <w:rFonts w:ascii="Arial" w:hAnsi="Arial" w:cs="Arial"/>
          <w:b/>
          <w:bCs/>
          <w:i/>
          <w:iCs/>
          <w:lang w:val="es-CO"/>
        </w:rPr>
        <w:t>REGISTRO UNIVERSAL DE INGRESOS (RUI)</w:t>
      </w:r>
    </w:p>
    <w:p w14:paraId="237B100E" w14:textId="77777777" w:rsidR="00790C1D" w:rsidRPr="00A34D6B" w:rsidRDefault="00790C1D" w:rsidP="00A34D6B">
      <w:pPr>
        <w:spacing w:after="120" w:line="276" w:lineRule="auto"/>
        <w:ind w:left="568"/>
        <w:jc w:val="center"/>
        <w:rPr>
          <w:rFonts w:ascii="Arial" w:hAnsi="Arial" w:cs="Arial"/>
          <w:b/>
          <w:bCs/>
          <w:i/>
          <w:iCs/>
          <w:lang w:val="es-CO"/>
        </w:rPr>
      </w:pPr>
    </w:p>
    <w:p w14:paraId="5C824AEB" w14:textId="1F88ADBC" w:rsidR="00C51C3C" w:rsidRPr="00A34D6B" w:rsidRDefault="00C51C3C" w:rsidP="00A34D6B">
      <w:pPr>
        <w:spacing w:after="120" w:line="276" w:lineRule="auto"/>
        <w:ind w:left="568"/>
        <w:jc w:val="center"/>
        <w:rPr>
          <w:rFonts w:ascii="Arial" w:hAnsi="Arial" w:cs="Arial"/>
          <w:b/>
          <w:bCs/>
          <w:i/>
          <w:iCs/>
          <w:lang w:val="es-CO"/>
        </w:rPr>
      </w:pPr>
      <w:r w:rsidRPr="00A34D6B">
        <w:rPr>
          <w:rFonts w:ascii="Arial" w:hAnsi="Arial" w:cs="Arial"/>
          <w:b/>
          <w:bCs/>
          <w:i/>
          <w:iCs/>
          <w:lang w:val="es-CO"/>
        </w:rPr>
        <w:t>SECCIÓN 1</w:t>
      </w:r>
    </w:p>
    <w:p w14:paraId="4323A9AD" w14:textId="07039650" w:rsidR="00790C1D" w:rsidRPr="00A34D6B" w:rsidRDefault="00247E37" w:rsidP="00A34D6B">
      <w:pPr>
        <w:spacing w:after="120" w:line="276" w:lineRule="auto"/>
        <w:ind w:left="568"/>
        <w:jc w:val="center"/>
        <w:rPr>
          <w:rFonts w:ascii="Arial" w:hAnsi="Arial" w:cs="Arial"/>
          <w:b/>
          <w:bCs/>
          <w:i/>
          <w:iCs/>
          <w:lang w:val="es-CO"/>
        </w:rPr>
      </w:pPr>
      <w:r w:rsidRPr="00A34D6B">
        <w:rPr>
          <w:rFonts w:ascii="Arial" w:hAnsi="Arial" w:cs="Arial"/>
          <w:b/>
          <w:bCs/>
          <w:i/>
          <w:iCs/>
          <w:lang w:val="es-CO"/>
        </w:rPr>
        <w:t>DISPOSICIONES GENERALES</w:t>
      </w:r>
    </w:p>
    <w:p w14:paraId="4A311B5A" w14:textId="77777777" w:rsidR="00790C1D" w:rsidRPr="00A34D6B" w:rsidRDefault="00790C1D" w:rsidP="00A34D6B">
      <w:pPr>
        <w:spacing w:after="120" w:line="276" w:lineRule="auto"/>
        <w:ind w:left="284"/>
        <w:jc w:val="both"/>
        <w:rPr>
          <w:rFonts w:ascii="Arial" w:hAnsi="Arial" w:cs="Arial"/>
          <w:i/>
          <w:iCs/>
        </w:rPr>
      </w:pPr>
    </w:p>
    <w:p w14:paraId="58F32CCD" w14:textId="196048FC" w:rsidR="00790C1D" w:rsidRPr="00A34D6B" w:rsidRDefault="00530426" w:rsidP="00A34D6B">
      <w:pPr>
        <w:spacing w:after="120" w:line="276" w:lineRule="auto"/>
        <w:ind w:left="284"/>
        <w:jc w:val="both"/>
        <w:rPr>
          <w:rFonts w:ascii="Arial" w:hAnsi="Arial" w:cs="Arial"/>
          <w:i/>
          <w:iCs/>
          <w:lang w:val="es-CO"/>
        </w:rPr>
      </w:pPr>
      <w:r w:rsidRPr="00A34D6B">
        <w:rPr>
          <w:rFonts w:ascii="Arial" w:hAnsi="Arial" w:cs="Arial"/>
          <w:b/>
          <w:bCs/>
          <w:i/>
          <w:iCs/>
        </w:rPr>
        <w:t xml:space="preserve">Artículo </w:t>
      </w:r>
      <w:r w:rsidR="00B93902" w:rsidRPr="00A34D6B">
        <w:rPr>
          <w:rFonts w:ascii="Arial" w:hAnsi="Arial" w:cs="Arial"/>
          <w:b/>
          <w:bCs/>
          <w:i/>
          <w:iCs/>
        </w:rPr>
        <w:t xml:space="preserve">2.2.8.6.1.1. </w:t>
      </w:r>
      <w:r w:rsidRPr="00A34D6B">
        <w:rPr>
          <w:rFonts w:ascii="Arial" w:hAnsi="Arial" w:cs="Arial"/>
          <w:b/>
          <w:bCs/>
          <w:i/>
          <w:iCs/>
        </w:rPr>
        <w:t xml:space="preserve">Objeto. </w:t>
      </w:r>
      <w:r w:rsidRPr="00A34D6B">
        <w:rPr>
          <w:rFonts w:ascii="Arial" w:hAnsi="Arial" w:cs="Arial"/>
          <w:i/>
          <w:iCs/>
        </w:rPr>
        <w:t xml:space="preserve">El presente Capítulo tiene como objeto </w:t>
      </w:r>
      <w:r w:rsidR="00FD473D" w:rsidRPr="00A34D6B">
        <w:rPr>
          <w:rFonts w:ascii="Arial" w:hAnsi="Arial" w:cs="Arial"/>
          <w:i/>
          <w:iCs/>
        </w:rPr>
        <w:t xml:space="preserve">determinar </w:t>
      </w:r>
      <w:r w:rsidR="000B3A93" w:rsidRPr="00A34D6B">
        <w:rPr>
          <w:rFonts w:ascii="Arial" w:hAnsi="Arial" w:cs="Arial"/>
          <w:i/>
          <w:iCs/>
        </w:rPr>
        <w:t xml:space="preserve">el proceso de </w:t>
      </w:r>
      <w:r w:rsidR="00FD473D" w:rsidRPr="00A34D6B">
        <w:rPr>
          <w:rFonts w:ascii="Arial" w:hAnsi="Arial" w:cs="Arial"/>
          <w:i/>
          <w:iCs/>
        </w:rPr>
        <w:t xml:space="preserve"> transición </w:t>
      </w:r>
      <w:r w:rsidRPr="00A34D6B">
        <w:rPr>
          <w:rFonts w:ascii="Arial" w:hAnsi="Arial" w:cs="Arial"/>
          <w:i/>
          <w:iCs/>
        </w:rPr>
        <w:t>del</w:t>
      </w:r>
      <w:r w:rsidR="00714AB6" w:rsidRPr="00A34D6B">
        <w:rPr>
          <w:rFonts w:ascii="Arial" w:hAnsi="Arial" w:cs="Arial"/>
          <w:i/>
          <w:iCs/>
        </w:rPr>
        <w:t xml:space="preserve"> </w:t>
      </w:r>
      <w:r w:rsidR="003D4059" w:rsidRPr="00A34D6B">
        <w:rPr>
          <w:rFonts w:ascii="Arial" w:hAnsi="Arial" w:cs="Arial"/>
          <w:i/>
          <w:iCs/>
        </w:rPr>
        <w:t>Sistema de Identificación de Potenciales Beneficiarios de Programas Sociales (Sisbén)</w:t>
      </w:r>
      <w:r w:rsidR="00714AB6" w:rsidRPr="00A34D6B">
        <w:rPr>
          <w:rFonts w:ascii="Arial" w:hAnsi="Arial" w:cs="Arial"/>
          <w:i/>
          <w:iCs/>
        </w:rPr>
        <w:t xml:space="preserve"> al</w:t>
      </w:r>
      <w:r w:rsidRPr="00A34D6B">
        <w:rPr>
          <w:rFonts w:ascii="Arial" w:hAnsi="Arial" w:cs="Arial"/>
          <w:i/>
          <w:iCs/>
        </w:rPr>
        <w:t xml:space="preserve"> Registro Universal de Ingresos</w:t>
      </w:r>
      <w:r w:rsidR="003D4059" w:rsidRPr="00A34D6B">
        <w:rPr>
          <w:rFonts w:ascii="Arial" w:hAnsi="Arial" w:cs="Arial"/>
          <w:i/>
          <w:iCs/>
        </w:rPr>
        <w:t xml:space="preserve"> </w:t>
      </w:r>
      <w:r w:rsidR="00805582" w:rsidRPr="00A34D6B">
        <w:rPr>
          <w:rFonts w:ascii="Arial" w:hAnsi="Arial" w:cs="Arial"/>
          <w:i/>
          <w:iCs/>
        </w:rPr>
        <w:t>-</w:t>
      </w:r>
      <w:r w:rsidR="00E65D7B" w:rsidRPr="00A34D6B">
        <w:rPr>
          <w:rFonts w:ascii="Arial" w:hAnsi="Arial" w:cs="Arial"/>
          <w:i/>
          <w:iCs/>
        </w:rPr>
        <w:t xml:space="preserve"> </w:t>
      </w:r>
      <w:r w:rsidR="003D4059" w:rsidRPr="00A34D6B">
        <w:rPr>
          <w:rFonts w:ascii="Arial" w:hAnsi="Arial" w:cs="Arial"/>
          <w:i/>
          <w:iCs/>
        </w:rPr>
        <w:t>RUI</w:t>
      </w:r>
      <w:r w:rsidR="00FD473D" w:rsidRPr="00A34D6B">
        <w:rPr>
          <w:rFonts w:ascii="Arial" w:hAnsi="Arial" w:cs="Arial"/>
          <w:i/>
          <w:iCs/>
        </w:rPr>
        <w:t xml:space="preserve"> como único instrumento de </w:t>
      </w:r>
      <w:r w:rsidR="00714AB6" w:rsidRPr="00A34D6B">
        <w:rPr>
          <w:rFonts w:ascii="Arial" w:hAnsi="Arial" w:cs="Arial"/>
          <w:i/>
          <w:iCs/>
        </w:rPr>
        <w:t>focalización de los subsidios, programas, políticas, planes, proyectos y servicios de la oferta social</w:t>
      </w:r>
      <w:r w:rsidRPr="00A34D6B">
        <w:rPr>
          <w:rFonts w:ascii="Arial" w:hAnsi="Arial" w:cs="Arial"/>
          <w:i/>
          <w:iCs/>
        </w:rPr>
        <w:t>, de conformidad con lo establecido en el artículo 70 de la Ley 2294 de 2023</w:t>
      </w:r>
      <w:r w:rsidRPr="00A34D6B">
        <w:rPr>
          <w:rFonts w:ascii="Arial" w:hAnsi="Arial" w:cs="Arial"/>
          <w:i/>
          <w:iCs/>
          <w:lang w:val="es-CO"/>
        </w:rPr>
        <w:t>.</w:t>
      </w:r>
    </w:p>
    <w:p w14:paraId="0EDA8006" w14:textId="77777777" w:rsidR="00B777B7" w:rsidRPr="00A34D6B" w:rsidRDefault="00B777B7" w:rsidP="00A34D6B">
      <w:pPr>
        <w:spacing w:after="120" w:line="276" w:lineRule="auto"/>
        <w:ind w:left="284"/>
        <w:jc w:val="both"/>
        <w:rPr>
          <w:rFonts w:ascii="Arial" w:hAnsi="Arial" w:cs="Arial"/>
          <w:i/>
          <w:iCs/>
          <w:lang w:val="es-CO"/>
        </w:rPr>
      </w:pPr>
    </w:p>
    <w:p w14:paraId="7787B2C7" w14:textId="13245593" w:rsidR="006E7F04" w:rsidRPr="00A34D6B" w:rsidRDefault="00B777B7" w:rsidP="00A34D6B">
      <w:pPr>
        <w:spacing w:after="120" w:line="276" w:lineRule="auto"/>
        <w:ind w:left="284"/>
        <w:jc w:val="both"/>
        <w:rPr>
          <w:rFonts w:ascii="Arial" w:hAnsi="Arial" w:cs="Arial"/>
          <w:i/>
          <w:iCs/>
          <w:lang w:val="es-CO"/>
        </w:rPr>
      </w:pPr>
      <w:r w:rsidRPr="00A34D6B">
        <w:rPr>
          <w:rFonts w:ascii="Arial" w:hAnsi="Arial" w:cs="Arial"/>
          <w:b/>
          <w:bCs/>
          <w:i/>
          <w:iCs/>
          <w:lang w:val="es-CO"/>
        </w:rPr>
        <w:t xml:space="preserve">Artículo </w:t>
      </w:r>
      <w:r w:rsidR="00670C52" w:rsidRPr="00A34D6B">
        <w:rPr>
          <w:rFonts w:ascii="Arial" w:hAnsi="Arial" w:cs="Arial"/>
          <w:b/>
          <w:bCs/>
          <w:i/>
          <w:iCs/>
        </w:rPr>
        <w:t>2.2.8.6.1.2</w:t>
      </w:r>
      <w:r w:rsidRPr="00A34D6B">
        <w:rPr>
          <w:rFonts w:ascii="Arial" w:hAnsi="Arial" w:cs="Arial"/>
          <w:b/>
          <w:bCs/>
          <w:i/>
          <w:iCs/>
          <w:lang w:val="es-CO"/>
        </w:rPr>
        <w:t xml:space="preserve">. Ámbito de aplicación. </w:t>
      </w:r>
      <w:r w:rsidR="00024662" w:rsidRPr="00A34D6B">
        <w:rPr>
          <w:rFonts w:ascii="Arial" w:hAnsi="Arial" w:cs="Arial"/>
          <w:i/>
          <w:iCs/>
          <w:lang w:val="es-CO"/>
        </w:rPr>
        <w:t>Lo establecido en el presente Capítulo</w:t>
      </w:r>
      <w:r w:rsidR="00473B51" w:rsidRPr="00A34D6B">
        <w:rPr>
          <w:rFonts w:ascii="Arial" w:hAnsi="Arial" w:cs="Arial"/>
          <w:i/>
          <w:iCs/>
          <w:lang w:val="es-CO"/>
        </w:rPr>
        <w:t xml:space="preserve"> aplicará a las entidades administradoras de la oferta social debido al uso del instrumento de focalización y al intercambio de información, a las entidades territoriales como gestoras de información a nivel local, y a los ciudadanos como </w:t>
      </w:r>
      <w:r w:rsidR="000E12B5" w:rsidRPr="00A34D6B">
        <w:rPr>
          <w:rFonts w:ascii="Arial" w:hAnsi="Arial" w:cs="Arial"/>
          <w:i/>
          <w:iCs/>
          <w:lang w:val="es-CO"/>
        </w:rPr>
        <w:t>titulares de la información.</w:t>
      </w:r>
    </w:p>
    <w:p w14:paraId="0F9A3FD7" w14:textId="6F085878" w:rsidR="00E56727" w:rsidRPr="00A34D6B" w:rsidRDefault="000D2C07" w:rsidP="00A34D6B">
      <w:pPr>
        <w:spacing w:after="120" w:line="276" w:lineRule="auto"/>
        <w:ind w:left="284"/>
        <w:jc w:val="both"/>
        <w:rPr>
          <w:rFonts w:ascii="Arial" w:hAnsi="Arial" w:cs="Arial"/>
          <w:i/>
          <w:iCs/>
        </w:rPr>
      </w:pPr>
      <w:r w:rsidRPr="00A34D6B">
        <w:rPr>
          <w:rFonts w:ascii="Arial" w:hAnsi="Arial" w:cs="Arial"/>
          <w:b/>
          <w:bCs/>
          <w:i/>
          <w:iCs/>
        </w:rPr>
        <w:t xml:space="preserve">Artículo </w:t>
      </w:r>
      <w:r w:rsidR="00670C52" w:rsidRPr="00A34D6B">
        <w:rPr>
          <w:rFonts w:ascii="Arial" w:hAnsi="Arial" w:cs="Arial"/>
          <w:b/>
          <w:bCs/>
          <w:i/>
          <w:iCs/>
        </w:rPr>
        <w:t>2.2.8.6.1.3</w:t>
      </w:r>
      <w:r w:rsidRPr="00A34D6B">
        <w:rPr>
          <w:rFonts w:ascii="Arial" w:hAnsi="Arial" w:cs="Arial"/>
          <w:b/>
          <w:bCs/>
          <w:i/>
          <w:iCs/>
        </w:rPr>
        <w:t xml:space="preserve">. </w:t>
      </w:r>
      <w:r w:rsidR="000150DC" w:rsidRPr="00A34D6B">
        <w:rPr>
          <w:rFonts w:ascii="Arial" w:hAnsi="Arial" w:cs="Arial"/>
          <w:b/>
          <w:bCs/>
          <w:i/>
          <w:iCs/>
        </w:rPr>
        <w:t>Fases de transición</w:t>
      </w:r>
      <w:r w:rsidRPr="00A34D6B">
        <w:rPr>
          <w:rFonts w:ascii="Arial" w:hAnsi="Arial" w:cs="Arial"/>
          <w:b/>
          <w:bCs/>
          <w:i/>
          <w:iCs/>
        </w:rPr>
        <w:t xml:space="preserve">. </w:t>
      </w:r>
      <w:r w:rsidR="00E56727" w:rsidRPr="00A34D6B">
        <w:rPr>
          <w:rFonts w:ascii="Arial" w:hAnsi="Arial" w:cs="Arial"/>
          <w:i/>
          <w:iCs/>
        </w:rPr>
        <w:t xml:space="preserve">La consolidación del </w:t>
      </w:r>
      <w:r w:rsidR="00805582" w:rsidRPr="00A34D6B">
        <w:rPr>
          <w:rFonts w:ascii="Arial" w:hAnsi="Arial" w:cs="Arial"/>
          <w:i/>
          <w:iCs/>
        </w:rPr>
        <w:t xml:space="preserve">Registro </w:t>
      </w:r>
      <w:r w:rsidR="001A79B5" w:rsidRPr="00A34D6B">
        <w:rPr>
          <w:rFonts w:ascii="Arial" w:hAnsi="Arial" w:cs="Arial"/>
          <w:i/>
          <w:iCs/>
        </w:rPr>
        <w:t>Universal</w:t>
      </w:r>
      <w:r w:rsidR="00805582" w:rsidRPr="00A34D6B">
        <w:rPr>
          <w:rFonts w:ascii="Arial" w:hAnsi="Arial" w:cs="Arial"/>
          <w:i/>
          <w:iCs/>
        </w:rPr>
        <w:t xml:space="preserve"> de Ingresos </w:t>
      </w:r>
      <w:r w:rsidR="007C5BD5" w:rsidRPr="00A34D6B">
        <w:rPr>
          <w:rFonts w:ascii="Arial" w:hAnsi="Arial" w:cs="Arial"/>
          <w:i/>
          <w:iCs/>
        </w:rPr>
        <w:t>–</w:t>
      </w:r>
      <w:r w:rsidR="00E65D7B" w:rsidRPr="00A34D6B">
        <w:rPr>
          <w:rFonts w:ascii="Arial" w:hAnsi="Arial" w:cs="Arial"/>
          <w:i/>
          <w:iCs/>
        </w:rPr>
        <w:t xml:space="preserve"> </w:t>
      </w:r>
      <w:r w:rsidR="00E56727" w:rsidRPr="00A34D6B">
        <w:rPr>
          <w:rFonts w:ascii="Arial" w:hAnsi="Arial" w:cs="Arial"/>
          <w:i/>
          <w:iCs/>
        </w:rPr>
        <w:t>RUI</w:t>
      </w:r>
      <w:r w:rsidR="007C5BD5" w:rsidRPr="00A34D6B">
        <w:rPr>
          <w:rFonts w:ascii="Arial" w:hAnsi="Arial" w:cs="Arial"/>
          <w:i/>
          <w:iCs/>
        </w:rPr>
        <w:t>-</w:t>
      </w:r>
      <w:r w:rsidR="00E65D7B" w:rsidRPr="00A34D6B">
        <w:rPr>
          <w:rFonts w:ascii="Arial" w:hAnsi="Arial" w:cs="Arial"/>
          <w:i/>
          <w:iCs/>
        </w:rPr>
        <w:t xml:space="preserve"> </w:t>
      </w:r>
      <w:r w:rsidR="00E56727" w:rsidRPr="00A34D6B">
        <w:rPr>
          <w:rFonts w:ascii="Arial" w:hAnsi="Arial" w:cs="Arial"/>
          <w:i/>
          <w:iCs/>
        </w:rPr>
        <w:t xml:space="preserve"> como único instrumento de focalización</w:t>
      </w:r>
      <w:r w:rsidR="0043228F" w:rsidRPr="00A34D6B">
        <w:rPr>
          <w:rFonts w:ascii="Arial" w:hAnsi="Arial" w:cs="Arial"/>
          <w:i/>
          <w:iCs/>
        </w:rPr>
        <w:t>,</w:t>
      </w:r>
      <w:r w:rsidR="00E56727" w:rsidRPr="00A34D6B">
        <w:rPr>
          <w:rFonts w:ascii="Arial" w:hAnsi="Arial" w:cs="Arial"/>
          <w:i/>
          <w:iCs/>
        </w:rPr>
        <w:t xml:space="preserve"> requiere de un proceso de </w:t>
      </w:r>
      <w:r w:rsidR="00805582" w:rsidRPr="00A34D6B">
        <w:rPr>
          <w:rFonts w:ascii="Arial" w:hAnsi="Arial" w:cs="Arial"/>
          <w:i/>
          <w:iCs/>
        </w:rPr>
        <w:t>transición en el que particip</w:t>
      </w:r>
      <w:r w:rsidR="005E5267" w:rsidRPr="00A34D6B">
        <w:rPr>
          <w:rFonts w:ascii="Arial" w:hAnsi="Arial" w:cs="Arial"/>
          <w:i/>
          <w:iCs/>
        </w:rPr>
        <w:t>a</w:t>
      </w:r>
      <w:r w:rsidR="00805582" w:rsidRPr="00A34D6B">
        <w:rPr>
          <w:rFonts w:ascii="Arial" w:hAnsi="Arial" w:cs="Arial"/>
          <w:i/>
          <w:iCs/>
        </w:rPr>
        <w:t>n diferentes entidades del orden nacional, departamental, distrital y municipal</w:t>
      </w:r>
      <w:r w:rsidR="005E5267" w:rsidRPr="00A34D6B">
        <w:rPr>
          <w:rFonts w:ascii="Arial" w:hAnsi="Arial" w:cs="Arial"/>
          <w:i/>
          <w:iCs/>
        </w:rPr>
        <w:t>, el cual</w:t>
      </w:r>
      <w:r w:rsidR="00805582" w:rsidRPr="00A34D6B">
        <w:rPr>
          <w:rFonts w:ascii="Arial" w:hAnsi="Arial" w:cs="Arial"/>
          <w:i/>
          <w:iCs/>
        </w:rPr>
        <w:t xml:space="preserve"> tendrá las siguientes </w:t>
      </w:r>
      <w:r w:rsidR="005E5267" w:rsidRPr="00A34D6B">
        <w:rPr>
          <w:rFonts w:ascii="Arial" w:hAnsi="Arial" w:cs="Arial"/>
          <w:i/>
          <w:iCs/>
        </w:rPr>
        <w:t>fases</w:t>
      </w:r>
      <w:r w:rsidR="00E56727" w:rsidRPr="00A34D6B">
        <w:rPr>
          <w:rFonts w:ascii="Arial" w:hAnsi="Arial" w:cs="Arial"/>
          <w:i/>
          <w:iCs/>
        </w:rPr>
        <w:t>:</w:t>
      </w:r>
    </w:p>
    <w:p w14:paraId="1832D5D0" w14:textId="37C45881" w:rsidR="00236023" w:rsidRPr="00A34D6B" w:rsidRDefault="00E56727" w:rsidP="00A34D6B">
      <w:pPr>
        <w:pStyle w:val="Prrafodelista"/>
        <w:numPr>
          <w:ilvl w:val="0"/>
          <w:numId w:val="27"/>
        </w:numPr>
        <w:spacing w:after="120" w:line="276" w:lineRule="auto"/>
        <w:ind w:left="1004"/>
        <w:jc w:val="both"/>
        <w:rPr>
          <w:rFonts w:ascii="Arial" w:hAnsi="Arial" w:cs="Arial"/>
          <w:i/>
          <w:iCs/>
          <w:lang w:val="es-CO"/>
        </w:rPr>
      </w:pPr>
      <w:r w:rsidRPr="00A34D6B">
        <w:rPr>
          <w:rFonts w:ascii="Arial" w:hAnsi="Arial" w:cs="Arial"/>
          <w:b/>
          <w:bCs/>
          <w:i/>
          <w:iCs/>
          <w:lang w:val="es-CO"/>
        </w:rPr>
        <w:t>Fase de a</w:t>
      </w:r>
      <w:r w:rsidR="004B2283" w:rsidRPr="00A34D6B">
        <w:rPr>
          <w:rFonts w:ascii="Arial" w:hAnsi="Arial" w:cs="Arial"/>
          <w:b/>
          <w:bCs/>
          <w:i/>
          <w:iCs/>
          <w:lang w:val="es-CO"/>
        </w:rPr>
        <w:t>condicionamiento</w:t>
      </w:r>
      <w:r w:rsidRPr="00A34D6B">
        <w:rPr>
          <w:rFonts w:ascii="Arial" w:hAnsi="Arial" w:cs="Arial"/>
          <w:i/>
          <w:iCs/>
          <w:lang w:val="es-CO"/>
        </w:rPr>
        <w:t>:</w:t>
      </w:r>
      <w:r w:rsidR="004B2283" w:rsidRPr="00A34D6B">
        <w:rPr>
          <w:rFonts w:ascii="Arial" w:hAnsi="Arial" w:cs="Arial"/>
          <w:i/>
          <w:iCs/>
          <w:lang w:val="es-CO"/>
        </w:rPr>
        <w:t xml:space="preserve"> busca </w:t>
      </w:r>
      <w:r w:rsidR="00CC4CB5" w:rsidRPr="00A34D6B">
        <w:rPr>
          <w:rFonts w:ascii="Arial" w:hAnsi="Arial" w:cs="Arial"/>
          <w:i/>
          <w:iCs/>
          <w:lang w:val="es-CO"/>
        </w:rPr>
        <w:t xml:space="preserve">definir las fuentes de </w:t>
      </w:r>
      <w:r w:rsidR="004B2283" w:rsidRPr="00A34D6B">
        <w:rPr>
          <w:rFonts w:ascii="Arial" w:hAnsi="Arial" w:cs="Arial"/>
          <w:i/>
          <w:iCs/>
          <w:lang w:val="es-CO"/>
        </w:rPr>
        <w:t>información suficiente</w:t>
      </w:r>
      <w:r w:rsidR="00CC4CB5" w:rsidRPr="00A34D6B">
        <w:rPr>
          <w:rFonts w:ascii="Arial" w:hAnsi="Arial" w:cs="Arial"/>
          <w:i/>
          <w:iCs/>
          <w:lang w:val="es-CO"/>
        </w:rPr>
        <w:t>s,</w:t>
      </w:r>
      <w:r w:rsidR="00082D8A" w:rsidRPr="00A34D6B">
        <w:rPr>
          <w:rFonts w:ascii="Arial" w:hAnsi="Arial" w:cs="Arial"/>
          <w:i/>
          <w:iCs/>
          <w:lang w:val="es-CO"/>
        </w:rPr>
        <w:t xml:space="preserve"> así </w:t>
      </w:r>
      <w:r w:rsidR="009B7041">
        <w:rPr>
          <w:rFonts w:ascii="Arial" w:hAnsi="Arial" w:cs="Arial"/>
          <w:i/>
          <w:iCs/>
          <w:lang w:val="es-CO"/>
        </w:rPr>
        <w:t>como establecer</w:t>
      </w:r>
      <w:r w:rsidR="00082D8A" w:rsidRPr="00A34D6B">
        <w:rPr>
          <w:rFonts w:ascii="Arial" w:hAnsi="Arial" w:cs="Arial"/>
          <w:i/>
          <w:iCs/>
          <w:lang w:val="es-CO"/>
        </w:rPr>
        <w:t xml:space="preserve"> los lineamientos de los procesos operativos y técnicos para la información </w:t>
      </w:r>
      <w:proofErr w:type="spellStart"/>
      <w:r w:rsidR="00082D8A" w:rsidRPr="00A34D6B">
        <w:rPr>
          <w:rFonts w:ascii="Arial" w:hAnsi="Arial" w:cs="Arial"/>
          <w:i/>
          <w:iCs/>
          <w:lang w:val="es-CO"/>
        </w:rPr>
        <w:t>autodeclarada</w:t>
      </w:r>
      <w:proofErr w:type="spellEnd"/>
      <w:r w:rsidR="00082D8A" w:rsidRPr="00A34D6B">
        <w:rPr>
          <w:rFonts w:ascii="Arial" w:hAnsi="Arial" w:cs="Arial"/>
          <w:i/>
          <w:iCs/>
          <w:lang w:val="es-CO"/>
        </w:rPr>
        <w:t>,</w:t>
      </w:r>
      <w:r w:rsidR="004B2283" w:rsidRPr="00A34D6B">
        <w:rPr>
          <w:rFonts w:ascii="Arial" w:hAnsi="Arial" w:cs="Arial"/>
          <w:i/>
          <w:iCs/>
          <w:lang w:val="es-CO"/>
        </w:rPr>
        <w:t xml:space="preserve"> </w:t>
      </w:r>
      <w:r w:rsidR="00CC4CB5" w:rsidRPr="00A34D6B">
        <w:rPr>
          <w:rFonts w:ascii="Arial" w:hAnsi="Arial" w:cs="Arial"/>
          <w:i/>
          <w:iCs/>
          <w:lang w:val="es-CO"/>
        </w:rPr>
        <w:t>con las cuales se</w:t>
      </w:r>
      <w:r w:rsidR="00082D8A" w:rsidRPr="00A34D6B">
        <w:rPr>
          <w:rFonts w:ascii="Arial" w:hAnsi="Arial" w:cs="Arial"/>
          <w:i/>
          <w:iCs/>
          <w:lang w:val="es-CO"/>
        </w:rPr>
        <w:t>rá</w:t>
      </w:r>
      <w:r w:rsidR="00CC4CB5" w:rsidRPr="00A34D6B">
        <w:rPr>
          <w:rFonts w:ascii="Arial" w:hAnsi="Arial" w:cs="Arial"/>
          <w:i/>
          <w:iCs/>
          <w:lang w:val="es-CO"/>
        </w:rPr>
        <w:t xml:space="preserve"> posible identificar y estimar el ingreso per cápita de la población identificada en el</w:t>
      </w:r>
      <w:r w:rsidR="00805582" w:rsidRPr="00A34D6B">
        <w:rPr>
          <w:rFonts w:ascii="Arial" w:hAnsi="Arial" w:cs="Arial"/>
          <w:i/>
          <w:iCs/>
          <w:lang w:val="es-CO"/>
        </w:rPr>
        <w:t xml:space="preserve"> Registro Social de Hogares -</w:t>
      </w:r>
      <w:r w:rsidR="00E65D7B" w:rsidRPr="00A34D6B">
        <w:rPr>
          <w:rFonts w:ascii="Arial" w:hAnsi="Arial" w:cs="Arial"/>
          <w:i/>
          <w:iCs/>
          <w:lang w:val="es-CO"/>
        </w:rPr>
        <w:t xml:space="preserve"> </w:t>
      </w:r>
      <w:r w:rsidR="00CC4CB5" w:rsidRPr="00A34D6B">
        <w:rPr>
          <w:rFonts w:ascii="Arial" w:hAnsi="Arial" w:cs="Arial"/>
          <w:i/>
          <w:iCs/>
          <w:lang w:val="es-CO"/>
        </w:rPr>
        <w:t>RSH.</w:t>
      </w:r>
      <w:r w:rsidR="008332EA" w:rsidRPr="00A34D6B">
        <w:rPr>
          <w:rFonts w:ascii="Arial" w:hAnsi="Arial" w:cs="Arial"/>
          <w:i/>
          <w:iCs/>
          <w:lang w:val="es-CO"/>
        </w:rPr>
        <w:t xml:space="preserve"> </w:t>
      </w:r>
      <w:r w:rsidR="00AF52A4">
        <w:rPr>
          <w:rFonts w:ascii="Arial" w:hAnsi="Arial" w:cs="Arial"/>
          <w:i/>
          <w:iCs/>
          <w:lang w:val="es-CO"/>
        </w:rPr>
        <w:t>Para e</w:t>
      </w:r>
      <w:r w:rsidR="00CC4CB5" w:rsidRPr="00A34D6B">
        <w:rPr>
          <w:rFonts w:ascii="Arial" w:hAnsi="Arial" w:cs="Arial"/>
          <w:i/>
          <w:iCs/>
          <w:lang w:val="es-CO"/>
        </w:rPr>
        <w:t>st</w:t>
      </w:r>
      <w:r w:rsidR="0043228F" w:rsidRPr="00A34D6B">
        <w:rPr>
          <w:rFonts w:ascii="Arial" w:hAnsi="Arial" w:cs="Arial"/>
          <w:i/>
          <w:iCs/>
          <w:lang w:val="es-CO"/>
        </w:rPr>
        <w:t>a</w:t>
      </w:r>
      <w:r w:rsidR="00CC4CB5" w:rsidRPr="00A34D6B">
        <w:rPr>
          <w:rFonts w:ascii="Arial" w:hAnsi="Arial" w:cs="Arial"/>
          <w:i/>
          <w:iCs/>
          <w:lang w:val="es-CO"/>
        </w:rPr>
        <w:t xml:space="preserve"> </w:t>
      </w:r>
      <w:r w:rsidR="0043228F" w:rsidRPr="00A34D6B">
        <w:rPr>
          <w:rFonts w:ascii="Arial" w:hAnsi="Arial" w:cs="Arial"/>
          <w:i/>
          <w:iCs/>
          <w:lang w:val="es-CO"/>
        </w:rPr>
        <w:t xml:space="preserve">fase </w:t>
      </w:r>
      <w:r w:rsidR="00CC4CB5" w:rsidRPr="00A34D6B">
        <w:rPr>
          <w:rFonts w:ascii="Arial" w:hAnsi="Arial" w:cs="Arial"/>
          <w:i/>
          <w:iCs/>
          <w:lang w:val="es-CO"/>
        </w:rPr>
        <w:t>se requiere de la gestión de la información a nivel nacional y local</w:t>
      </w:r>
      <w:r w:rsidR="00B2689C" w:rsidRPr="00A34D6B">
        <w:rPr>
          <w:rFonts w:ascii="Arial" w:hAnsi="Arial" w:cs="Arial"/>
          <w:i/>
          <w:iCs/>
          <w:lang w:val="es-CO"/>
        </w:rPr>
        <w:t xml:space="preserve"> de manera articulada con la entidades nacionales y territoriales. </w:t>
      </w:r>
      <w:r w:rsidR="009B7041">
        <w:rPr>
          <w:rFonts w:ascii="Arial" w:hAnsi="Arial" w:cs="Arial"/>
          <w:i/>
          <w:iCs/>
          <w:lang w:val="es-CO"/>
        </w:rPr>
        <w:t>Esta</w:t>
      </w:r>
      <w:r w:rsidRPr="00A34D6B">
        <w:rPr>
          <w:rFonts w:ascii="Arial" w:hAnsi="Arial" w:cs="Arial"/>
          <w:i/>
          <w:iCs/>
          <w:lang w:val="es-CO"/>
        </w:rPr>
        <w:t xml:space="preserve"> fase</w:t>
      </w:r>
      <w:r w:rsidR="00805582" w:rsidRPr="00A34D6B">
        <w:rPr>
          <w:rFonts w:ascii="Arial" w:hAnsi="Arial" w:cs="Arial"/>
          <w:i/>
          <w:iCs/>
          <w:lang w:val="es-CO"/>
        </w:rPr>
        <w:t xml:space="preserve"> iniciará </w:t>
      </w:r>
      <w:r w:rsidR="009B7041">
        <w:rPr>
          <w:rFonts w:ascii="Arial" w:hAnsi="Arial" w:cs="Arial"/>
          <w:i/>
          <w:iCs/>
          <w:lang w:val="es-CO"/>
        </w:rPr>
        <w:t>a partir</w:t>
      </w:r>
      <w:r w:rsidR="00805582" w:rsidRPr="00A34D6B">
        <w:rPr>
          <w:rFonts w:ascii="Arial" w:hAnsi="Arial" w:cs="Arial"/>
          <w:i/>
          <w:iCs/>
          <w:lang w:val="es-CO"/>
        </w:rPr>
        <w:t xml:space="preserve"> la expedición del presente decreto y finalizará máximo</w:t>
      </w:r>
      <w:r w:rsidR="00CC4CB5" w:rsidRPr="00A34D6B">
        <w:rPr>
          <w:rFonts w:ascii="Arial" w:hAnsi="Arial" w:cs="Arial"/>
          <w:i/>
          <w:iCs/>
          <w:lang w:val="es-CO"/>
        </w:rPr>
        <w:t xml:space="preserve"> el segundo semestre </w:t>
      </w:r>
      <w:r w:rsidRPr="00A34D6B">
        <w:rPr>
          <w:rFonts w:ascii="Arial" w:hAnsi="Arial" w:cs="Arial"/>
          <w:i/>
          <w:iCs/>
          <w:lang w:val="es-CO"/>
        </w:rPr>
        <w:t>de</w:t>
      </w:r>
      <w:r w:rsidR="00805582" w:rsidRPr="00A34D6B">
        <w:rPr>
          <w:rFonts w:ascii="Arial" w:hAnsi="Arial" w:cs="Arial"/>
          <w:i/>
          <w:iCs/>
          <w:lang w:val="es-CO"/>
        </w:rPr>
        <w:t>l año</w:t>
      </w:r>
      <w:r w:rsidRPr="00A34D6B">
        <w:rPr>
          <w:rFonts w:ascii="Arial" w:hAnsi="Arial" w:cs="Arial"/>
          <w:i/>
          <w:iCs/>
          <w:lang w:val="es-CO"/>
        </w:rPr>
        <w:t xml:space="preserve"> 202</w:t>
      </w:r>
      <w:r w:rsidR="63A29AC2" w:rsidRPr="00A34D6B">
        <w:rPr>
          <w:rFonts w:ascii="Arial" w:hAnsi="Arial" w:cs="Arial"/>
          <w:i/>
          <w:iCs/>
          <w:lang w:val="es-CO"/>
        </w:rPr>
        <w:t>5</w:t>
      </w:r>
      <w:r w:rsidRPr="00A34D6B">
        <w:rPr>
          <w:rFonts w:ascii="Arial" w:hAnsi="Arial" w:cs="Arial"/>
          <w:i/>
          <w:iCs/>
          <w:lang w:val="es-CO"/>
        </w:rPr>
        <w:t>.</w:t>
      </w:r>
    </w:p>
    <w:p w14:paraId="4157762A" w14:textId="0ABFB3A6" w:rsidR="00E56727" w:rsidRPr="00A34D6B" w:rsidRDefault="00E56727" w:rsidP="00A34D6B">
      <w:pPr>
        <w:pStyle w:val="Prrafodelista"/>
        <w:numPr>
          <w:ilvl w:val="0"/>
          <w:numId w:val="27"/>
        </w:numPr>
        <w:spacing w:after="120" w:line="276" w:lineRule="auto"/>
        <w:ind w:left="1004"/>
        <w:jc w:val="both"/>
        <w:rPr>
          <w:rFonts w:ascii="Arial" w:hAnsi="Arial" w:cs="Arial"/>
          <w:i/>
          <w:iCs/>
          <w:lang w:val="es-CO"/>
        </w:rPr>
      </w:pPr>
      <w:r w:rsidRPr="00A34D6B">
        <w:rPr>
          <w:rFonts w:ascii="Arial" w:hAnsi="Arial" w:cs="Arial"/>
          <w:b/>
          <w:bCs/>
          <w:i/>
          <w:iCs/>
          <w:lang w:val="es-CO"/>
        </w:rPr>
        <w:t>Fase de desarrollo metodológico</w:t>
      </w:r>
      <w:r w:rsidRPr="00A34D6B">
        <w:rPr>
          <w:rFonts w:ascii="Arial" w:hAnsi="Arial" w:cs="Arial"/>
          <w:i/>
          <w:iCs/>
          <w:lang w:val="es-CO"/>
        </w:rPr>
        <w:t>:</w:t>
      </w:r>
      <w:r w:rsidR="00B6187D" w:rsidRPr="00A34D6B">
        <w:rPr>
          <w:rFonts w:ascii="Arial" w:hAnsi="Arial" w:cs="Arial"/>
          <w:i/>
          <w:iCs/>
          <w:lang w:val="es-CO"/>
        </w:rPr>
        <w:t xml:space="preserve"> </w:t>
      </w:r>
      <w:r w:rsidR="009960A9" w:rsidRPr="00A34D6B">
        <w:rPr>
          <w:rFonts w:ascii="Arial" w:hAnsi="Arial" w:cs="Arial"/>
          <w:i/>
          <w:iCs/>
          <w:lang w:val="es-CO"/>
        </w:rPr>
        <w:t xml:space="preserve">analiza y determina </w:t>
      </w:r>
      <w:r w:rsidR="00B6187D" w:rsidRPr="00A34D6B">
        <w:rPr>
          <w:rFonts w:ascii="Arial" w:hAnsi="Arial" w:cs="Arial"/>
          <w:i/>
          <w:iCs/>
          <w:lang w:val="es-CO"/>
        </w:rPr>
        <w:t xml:space="preserve">la definición del ingreso con la </w:t>
      </w:r>
      <w:r w:rsidR="008332EA" w:rsidRPr="00A34D6B">
        <w:rPr>
          <w:rFonts w:ascii="Arial" w:hAnsi="Arial" w:cs="Arial"/>
          <w:i/>
          <w:iCs/>
          <w:lang w:val="es-CO"/>
        </w:rPr>
        <w:t>cual</w:t>
      </w:r>
      <w:r w:rsidR="00B6187D" w:rsidRPr="00A34D6B">
        <w:rPr>
          <w:rFonts w:ascii="Arial" w:hAnsi="Arial" w:cs="Arial"/>
          <w:i/>
          <w:iCs/>
          <w:lang w:val="es-CO"/>
        </w:rPr>
        <w:t xml:space="preserve"> se construirá un modelo de estimación para determinar el método de ordenamiento y clasificación del</w:t>
      </w:r>
      <w:r w:rsidR="00805582" w:rsidRPr="00A34D6B">
        <w:rPr>
          <w:rFonts w:ascii="Arial" w:hAnsi="Arial" w:cs="Arial"/>
          <w:i/>
          <w:iCs/>
          <w:lang w:val="es-CO"/>
        </w:rPr>
        <w:t xml:space="preserve"> Registro Universal de Ingresos</w:t>
      </w:r>
      <w:r w:rsidR="00B6187D" w:rsidRPr="00A34D6B">
        <w:rPr>
          <w:rFonts w:ascii="Arial" w:hAnsi="Arial" w:cs="Arial"/>
          <w:i/>
          <w:iCs/>
          <w:lang w:val="es-CO"/>
        </w:rPr>
        <w:t xml:space="preserve"> </w:t>
      </w:r>
      <w:r w:rsidR="00805582" w:rsidRPr="00A34D6B">
        <w:rPr>
          <w:rFonts w:ascii="Arial" w:hAnsi="Arial" w:cs="Arial"/>
          <w:i/>
          <w:iCs/>
          <w:lang w:val="es-CO"/>
        </w:rPr>
        <w:t>-</w:t>
      </w:r>
      <w:r w:rsidR="002731C7" w:rsidRPr="00A34D6B">
        <w:rPr>
          <w:rFonts w:ascii="Arial" w:hAnsi="Arial" w:cs="Arial"/>
          <w:i/>
          <w:iCs/>
          <w:lang w:val="es-CO"/>
        </w:rPr>
        <w:t xml:space="preserve"> </w:t>
      </w:r>
      <w:r w:rsidR="00B6187D" w:rsidRPr="00A34D6B">
        <w:rPr>
          <w:rFonts w:ascii="Arial" w:hAnsi="Arial" w:cs="Arial"/>
          <w:i/>
          <w:iCs/>
          <w:lang w:val="es-CO"/>
        </w:rPr>
        <w:t xml:space="preserve">RUI. </w:t>
      </w:r>
      <w:r w:rsidR="00236023" w:rsidRPr="00A34D6B">
        <w:rPr>
          <w:rFonts w:ascii="Arial" w:hAnsi="Arial" w:cs="Arial"/>
          <w:i/>
          <w:iCs/>
          <w:lang w:val="es-CO"/>
        </w:rPr>
        <w:t xml:space="preserve">Esta fase requerirá </w:t>
      </w:r>
      <w:r w:rsidR="00805582" w:rsidRPr="00A34D6B">
        <w:rPr>
          <w:rFonts w:ascii="Arial" w:hAnsi="Arial" w:cs="Arial"/>
          <w:i/>
          <w:iCs/>
          <w:lang w:val="es-CO"/>
        </w:rPr>
        <w:t>entre otras actividades</w:t>
      </w:r>
      <w:r w:rsidR="005E5267" w:rsidRPr="00A34D6B">
        <w:rPr>
          <w:rFonts w:ascii="Arial" w:hAnsi="Arial" w:cs="Arial"/>
          <w:i/>
          <w:iCs/>
          <w:lang w:val="es-CO"/>
        </w:rPr>
        <w:t>,</w:t>
      </w:r>
      <w:r w:rsidR="00805582" w:rsidRPr="00A34D6B">
        <w:rPr>
          <w:rFonts w:ascii="Arial" w:hAnsi="Arial" w:cs="Arial"/>
          <w:i/>
          <w:iCs/>
          <w:lang w:val="es-CO"/>
        </w:rPr>
        <w:t xml:space="preserve"> </w:t>
      </w:r>
      <w:r w:rsidR="00236023" w:rsidRPr="00A34D6B">
        <w:rPr>
          <w:rFonts w:ascii="Arial" w:hAnsi="Arial" w:cs="Arial"/>
          <w:i/>
          <w:iCs/>
          <w:lang w:val="es-CO"/>
        </w:rPr>
        <w:t xml:space="preserve">de la ejecución de </w:t>
      </w:r>
      <w:r w:rsidR="00B275FC" w:rsidRPr="00A34D6B">
        <w:rPr>
          <w:rFonts w:ascii="Arial" w:hAnsi="Arial" w:cs="Arial"/>
          <w:i/>
          <w:iCs/>
          <w:lang w:val="es-CO"/>
        </w:rPr>
        <w:t>pruebas piloto</w:t>
      </w:r>
      <w:r w:rsidR="00236023" w:rsidRPr="00A34D6B">
        <w:rPr>
          <w:rFonts w:ascii="Arial" w:hAnsi="Arial" w:cs="Arial"/>
          <w:i/>
          <w:iCs/>
          <w:lang w:val="es-CO"/>
        </w:rPr>
        <w:t xml:space="preserve"> </w:t>
      </w:r>
      <w:r w:rsidR="00805582" w:rsidRPr="00A34D6B">
        <w:rPr>
          <w:rFonts w:ascii="Arial" w:hAnsi="Arial" w:cs="Arial"/>
          <w:i/>
          <w:iCs/>
          <w:lang w:val="es-CO"/>
        </w:rPr>
        <w:t xml:space="preserve">e iniciará a más </w:t>
      </w:r>
      <w:r w:rsidR="00524BC8" w:rsidRPr="00A34D6B">
        <w:rPr>
          <w:rFonts w:ascii="Arial" w:hAnsi="Arial" w:cs="Arial"/>
          <w:i/>
          <w:iCs/>
          <w:lang w:val="es-CO"/>
        </w:rPr>
        <w:t>tardar el</w:t>
      </w:r>
      <w:r w:rsidR="00236023" w:rsidRPr="00A34D6B">
        <w:rPr>
          <w:rFonts w:ascii="Arial" w:hAnsi="Arial" w:cs="Arial"/>
          <w:i/>
          <w:iCs/>
          <w:lang w:val="es-CO"/>
        </w:rPr>
        <w:t xml:space="preserve"> </w:t>
      </w:r>
      <w:r w:rsidRPr="00A34D6B">
        <w:rPr>
          <w:rFonts w:ascii="Arial" w:hAnsi="Arial" w:cs="Arial"/>
          <w:i/>
          <w:iCs/>
          <w:lang w:val="es-CO"/>
        </w:rPr>
        <w:t>primer semestre de</w:t>
      </w:r>
      <w:r w:rsidR="00805582" w:rsidRPr="00A34D6B">
        <w:rPr>
          <w:rFonts w:ascii="Arial" w:hAnsi="Arial" w:cs="Arial"/>
          <w:i/>
          <w:iCs/>
          <w:lang w:val="es-CO"/>
        </w:rPr>
        <w:t xml:space="preserve">l año </w:t>
      </w:r>
      <w:r w:rsidRPr="00A34D6B">
        <w:rPr>
          <w:rFonts w:ascii="Arial" w:hAnsi="Arial" w:cs="Arial"/>
          <w:i/>
          <w:iCs/>
          <w:lang w:val="es-CO"/>
        </w:rPr>
        <w:t xml:space="preserve">2024 </w:t>
      </w:r>
      <w:r w:rsidR="00805582" w:rsidRPr="00A34D6B">
        <w:rPr>
          <w:rFonts w:ascii="Arial" w:hAnsi="Arial" w:cs="Arial"/>
          <w:i/>
          <w:iCs/>
          <w:lang w:val="es-CO"/>
        </w:rPr>
        <w:t>y finalizará a m</w:t>
      </w:r>
      <w:r w:rsidR="005E5267" w:rsidRPr="00A34D6B">
        <w:rPr>
          <w:rFonts w:ascii="Arial" w:hAnsi="Arial" w:cs="Arial"/>
          <w:i/>
          <w:iCs/>
          <w:lang w:val="es-CO"/>
        </w:rPr>
        <w:t>á</w:t>
      </w:r>
      <w:r w:rsidR="00805582" w:rsidRPr="00A34D6B">
        <w:rPr>
          <w:rFonts w:ascii="Arial" w:hAnsi="Arial" w:cs="Arial"/>
          <w:i/>
          <w:iCs/>
          <w:lang w:val="es-CO"/>
        </w:rPr>
        <w:t xml:space="preserve">s tardar </w:t>
      </w:r>
      <w:r w:rsidRPr="00A34D6B">
        <w:rPr>
          <w:rFonts w:ascii="Arial" w:hAnsi="Arial" w:cs="Arial"/>
          <w:i/>
          <w:iCs/>
          <w:lang w:val="es-CO"/>
        </w:rPr>
        <w:t xml:space="preserve">el </w:t>
      </w:r>
      <w:r w:rsidR="00236023" w:rsidRPr="00A34D6B">
        <w:rPr>
          <w:rFonts w:ascii="Arial" w:hAnsi="Arial" w:cs="Arial"/>
          <w:i/>
          <w:iCs/>
          <w:lang w:val="es-CO"/>
        </w:rPr>
        <w:t>segundo</w:t>
      </w:r>
      <w:r w:rsidRPr="00A34D6B">
        <w:rPr>
          <w:rFonts w:ascii="Arial" w:hAnsi="Arial" w:cs="Arial"/>
          <w:i/>
          <w:iCs/>
          <w:lang w:val="es-CO"/>
        </w:rPr>
        <w:t xml:space="preserve"> semestre de</w:t>
      </w:r>
      <w:r w:rsidR="00805582" w:rsidRPr="00A34D6B">
        <w:rPr>
          <w:rFonts w:ascii="Arial" w:hAnsi="Arial" w:cs="Arial"/>
          <w:i/>
          <w:iCs/>
          <w:lang w:val="es-CO"/>
        </w:rPr>
        <w:t>l año</w:t>
      </w:r>
      <w:r w:rsidRPr="00A34D6B">
        <w:rPr>
          <w:rFonts w:ascii="Arial" w:hAnsi="Arial" w:cs="Arial"/>
          <w:i/>
          <w:iCs/>
          <w:lang w:val="es-CO"/>
        </w:rPr>
        <w:t xml:space="preserve"> 2025.</w:t>
      </w:r>
    </w:p>
    <w:p w14:paraId="68305E0F" w14:textId="3D1C71A8" w:rsidR="000D2C07" w:rsidRPr="00A34D6B" w:rsidRDefault="00E56727" w:rsidP="00A34D6B">
      <w:pPr>
        <w:pStyle w:val="Prrafodelista"/>
        <w:numPr>
          <w:ilvl w:val="0"/>
          <w:numId w:val="27"/>
        </w:numPr>
        <w:spacing w:after="120" w:line="276" w:lineRule="auto"/>
        <w:ind w:left="1004"/>
        <w:jc w:val="both"/>
        <w:rPr>
          <w:rFonts w:ascii="Arial" w:hAnsi="Arial" w:cs="Arial"/>
          <w:i/>
          <w:iCs/>
          <w:lang w:val="es-CO"/>
        </w:rPr>
      </w:pPr>
      <w:r w:rsidRPr="00A34D6B">
        <w:rPr>
          <w:rFonts w:ascii="Arial" w:hAnsi="Arial" w:cs="Arial"/>
          <w:b/>
          <w:bCs/>
          <w:i/>
          <w:iCs/>
          <w:lang w:val="es-CO"/>
        </w:rPr>
        <w:t>Fase de implementación</w:t>
      </w:r>
      <w:r w:rsidRPr="00A34D6B">
        <w:rPr>
          <w:rFonts w:ascii="Arial" w:hAnsi="Arial" w:cs="Arial"/>
          <w:i/>
          <w:iCs/>
          <w:lang w:val="es-CO"/>
        </w:rPr>
        <w:t>:</w:t>
      </w:r>
      <w:r w:rsidR="00236023" w:rsidRPr="00A34D6B">
        <w:rPr>
          <w:rFonts w:ascii="Arial" w:hAnsi="Arial" w:cs="Arial"/>
          <w:i/>
          <w:iCs/>
          <w:lang w:val="es-CO"/>
        </w:rPr>
        <w:t xml:space="preserve"> </w:t>
      </w:r>
      <w:r w:rsidR="008B035B" w:rsidRPr="00A34D6B">
        <w:rPr>
          <w:rFonts w:ascii="Arial" w:hAnsi="Arial" w:cs="Arial"/>
          <w:i/>
          <w:iCs/>
          <w:lang w:val="es-CO"/>
        </w:rPr>
        <w:t>a</w:t>
      </w:r>
      <w:r w:rsidR="00443F23" w:rsidRPr="00A34D6B">
        <w:rPr>
          <w:rFonts w:ascii="Arial" w:hAnsi="Arial" w:cs="Arial"/>
          <w:i/>
          <w:iCs/>
          <w:lang w:val="es-CO"/>
        </w:rPr>
        <w:t xml:space="preserve"> través de</w:t>
      </w:r>
      <w:r w:rsidR="005E5267" w:rsidRPr="00A34D6B">
        <w:rPr>
          <w:rFonts w:ascii="Arial" w:hAnsi="Arial" w:cs="Arial"/>
          <w:i/>
          <w:iCs/>
          <w:lang w:val="es-CO"/>
        </w:rPr>
        <w:t xml:space="preserve"> la cual se adopta el Registro Universal de Ingresos -</w:t>
      </w:r>
      <w:r w:rsidR="002731C7" w:rsidRPr="00A34D6B">
        <w:rPr>
          <w:rFonts w:ascii="Arial" w:hAnsi="Arial" w:cs="Arial"/>
          <w:i/>
          <w:iCs/>
          <w:lang w:val="es-CO"/>
        </w:rPr>
        <w:t xml:space="preserve"> </w:t>
      </w:r>
      <w:r w:rsidR="005E5267" w:rsidRPr="00A34D6B">
        <w:rPr>
          <w:rFonts w:ascii="Arial" w:hAnsi="Arial" w:cs="Arial"/>
          <w:i/>
          <w:iCs/>
          <w:lang w:val="es-CO"/>
        </w:rPr>
        <w:t>RUI y su metodología</w:t>
      </w:r>
      <w:r w:rsidR="00805582" w:rsidRPr="00A34D6B">
        <w:rPr>
          <w:rFonts w:ascii="Arial" w:hAnsi="Arial" w:cs="Arial"/>
          <w:i/>
          <w:iCs/>
          <w:lang w:val="es-CO"/>
        </w:rPr>
        <w:t>. Lo anterior</w:t>
      </w:r>
      <w:r w:rsidR="00443F23" w:rsidRPr="00A34D6B">
        <w:rPr>
          <w:rFonts w:ascii="Arial" w:hAnsi="Arial" w:cs="Arial"/>
          <w:i/>
          <w:iCs/>
          <w:lang w:val="es-CO"/>
        </w:rPr>
        <w:t xml:space="preserve">, para que las entidades administradoras de </w:t>
      </w:r>
      <w:r w:rsidR="00443F23" w:rsidRPr="00A34D6B">
        <w:rPr>
          <w:rFonts w:ascii="Arial" w:hAnsi="Arial" w:cs="Arial"/>
          <w:i/>
          <w:iCs/>
        </w:rPr>
        <w:t xml:space="preserve">subsidios, programas, políticas, planes, proyectos y servicios de la oferta </w:t>
      </w:r>
      <w:r w:rsidR="008332EA" w:rsidRPr="00A34D6B">
        <w:rPr>
          <w:rFonts w:ascii="Arial" w:hAnsi="Arial" w:cs="Arial"/>
          <w:i/>
          <w:iCs/>
        </w:rPr>
        <w:t>social</w:t>
      </w:r>
      <w:r w:rsidR="00443F23" w:rsidRPr="00A34D6B">
        <w:rPr>
          <w:rFonts w:ascii="Arial" w:hAnsi="Arial" w:cs="Arial"/>
          <w:i/>
          <w:iCs/>
        </w:rPr>
        <w:t xml:space="preserve"> </w:t>
      </w:r>
      <w:r w:rsidR="00B021B5" w:rsidRPr="00A34D6B">
        <w:rPr>
          <w:rFonts w:ascii="Arial" w:hAnsi="Arial" w:cs="Arial"/>
          <w:i/>
          <w:iCs/>
        </w:rPr>
        <w:t>definan y ajusten</w:t>
      </w:r>
      <w:r w:rsidR="00443F23" w:rsidRPr="00A34D6B">
        <w:rPr>
          <w:rFonts w:ascii="Arial" w:hAnsi="Arial" w:cs="Arial"/>
          <w:i/>
          <w:iCs/>
        </w:rPr>
        <w:t xml:space="preserve"> sus criterios de focalización </w:t>
      </w:r>
      <w:r w:rsidR="6158913C" w:rsidRPr="00A34D6B">
        <w:rPr>
          <w:rFonts w:ascii="Arial" w:hAnsi="Arial" w:cs="Arial"/>
          <w:i/>
          <w:iCs/>
        </w:rPr>
        <w:t xml:space="preserve">y </w:t>
      </w:r>
      <w:r w:rsidR="005E5267" w:rsidRPr="00A34D6B">
        <w:rPr>
          <w:rFonts w:ascii="Arial" w:hAnsi="Arial" w:cs="Arial"/>
          <w:i/>
          <w:iCs/>
        </w:rPr>
        <w:t>adopten las medidas</w:t>
      </w:r>
      <w:r w:rsidR="6158913C" w:rsidRPr="00A34D6B">
        <w:rPr>
          <w:rFonts w:ascii="Arial" w:hAnsi="Arial" w:cs="Arial"/>
          <w:i/>
          <w:iCs/>
        </w:rPr>
        <w:t xml:space="preserve"> necesarias </w:t>
      </w:r>
      <w:r w:rsidR="005E5267" w:rsidRPr="00A34D6B">
        <w:rPr>
          <w:rFonts w:ascii="Arial" w:hAnsi="Arial" w:cs="Arial"/>
          <w:i/>
          <w:iCs/>
        </w:rPr>
        <w:t>para e</w:t>
      </w:r>
      <w:r w:rsidR="6158913C" w:rsidRPr="00A34D6B">
        <w:rPr>
          <w:rFonts w:ascii="Arial" w:hAnsi="Arial" w:cs="Arial"/>
          <w:i/>
          <w:iCs/>
        </w:rPr>
        <w:t xml:space="preserve">l tránsito de sus beneficiarios </w:t>
      </w:r>
      <w:r w:rsidR="00443F23" w:rsidRPr="00A34D6B">
        <w:rPr>
          <w:rFonts w:ascii="Arial" w:hAnsi="Arial" w:cs="Arial"/>
          <w:i/>
          <w:iCs/>
        </w:rPr>
        <w:t xml:space="preserve">a partir </w:t>
      </w:r>
      <w:r w:rsidR="005E5267" w:rsidRPr="00A34D6B">
        <w:rPr>
          <w:rFonts w:ascii="Arial" w:hAnsi="Arial" w:cs="Arial"/>
          <w:i/>
          <w:iCs/>
        </w:rPr>
        <w:t>de la adopción</w:t>
      </w:r>
      <w:r w:rsidR="00B021B5" w:rsidRPr="00A34D6B">
        <w:rPr>
          <w:rFonts w:ascii="Arial" w:hAnsi="Arial" w:cs="Arial"/>
          <w:i/>
          <w:iCs/>
        </w:rPr>
        <w:t xml:space="preserve"> oficial del </w:t>
      </w:r>
      <w:r w:rsidR="00805582" w:rsidRPr="00A34D6B">
        <w:rPr>
          <w:rFonts w:ascii="Arial" w:hAnsi="Arial" w:cs="Arial"/>
          <w:i/>
          <w:iCs/>
          <w:lang w:val="es-CO"/>
        </w:rPr>
        <w:t>Registro Universal de Ingresos -</w:t>
      </w:r>
      <w:r w:rsidR="002731C7" w:rsidRPr="00A34D6B">
        <w:rPr>
          <w:rFonts w:ascii="Arial" w:hAnsi="Arial" w:cs="Arial"/>
          <w:i/>
          <w:iCs/>
          <w:lang w:val="es-CO"/>
        </w:rPr>
        <w:t xml:space="preserve"> </w:t>
      </w:r>
      <w:r w:rsidR="00805582" w:rsidRPr="00A34D6B">
        <w:rPr>
          <w:rFonts w:ascii="Arial" w:hAnsi="Arial" w:cs="Arial"/>
          <w:i/>
          <w:iCs/>
          <w:lang w:val="es-CO"/>
        </w:rPr>
        <w:t>RUI</w:t>
      </w:r>
      <w:r w:rsidR="00443F23" w:rsidRPr="00A34D6B">
        <w:rPr>
          <w:rFonts w:ascii="Arial" w:hAnsi="Arial" w:cs="Arial"/>
          <w:i/>
          <w:iCs/>
        </w:rPr>
        <w:t xml:space="preserve">. </w:t>
      </w:r>
      <w:r w:rsidRPr="00A34D6B">
        <w:rPr>
          <w:rFonts w:ascii="Arial" w:hAnsi="Arial" w:cs="Arial"/>
          <w:i/>
          <w:iCs/>
          <w:lang w:val="es-CO"/>
        </w:rPr>
        <w:t>Esta fase estará comprendida desde el inicio del segundo semestre de 2025 hasta finalizar el primer semestre de 2026.</w:t>
      </w:r>
    </w:p>
    <w:p w14:paraId="6A4FFC37" w14:textId="3D2BDD07" w:rsidR="007B7C95" w:rsidRPr="00A34D6B" w:rsidRDefault="00A34D6B" w:rsidP="00A34D6B">
      <w:pPr>
        <w:spacing w:after="120" w:line="276" w:lineRule="auto"/>
        <w:ind w:left="284"/>
        <w:jc w:val="both"/>
        <w:rPr>
          <w:rFonts w:ascii="Arial" w:hAnsi="Arial" w:cs="Arial"/>
          <w:b/>
          <w:i/>
          <w:iCs/>
          <w:lang w:val="es-CO"/>
        </w:rPr>
      </w:pPr>
      <w:r w:rsidRPr="00A34D6B">
        <w:rPr>
          <w:rFonts w:ascii="Arial" w:hAnsi="Arial" w:cs="Arial"/>
          <w:b/>
          <w:bCs/>
          <w:i/>
          <w:iCs/>
          <w:lang w:val="es-CO"/>
        </w:rPr>
        <w:t>PARÁGRAFO</w:t>
      </w:r>
      <w:r w:rsidR="002B6391" w:rsidRPr="00A34D6B">
        <w:rPr>
          <w:rFonts w:ascii="Arial" w:hAnsi="Arial" w:cs="Arial"/>
          <w:b/>
          <w:bCs/>
          <w:i/>
          <w:iCs/>
          <w:lang w:val="es-CO"/>
        </w:rPr>
        <w:t xml:space="preserve">: </w:t>
      </w:r>
      <w:r w:rsidR="007B7C95" w:rsidRPr="00A34D6B">
        <w:rPr>
          <w:rFonts w:ascii="Arial" w:hAnsi="Arial" w:cs="Arial"/>
          <w:i/>
          <w:iCs/>
          <w:lang w:val="es-CO"/>
        </w:rPr>
        <w:t>De manera transv</w:t>
      </w:r>
      <w:r w:rsidR="001A6B3B" w:rsidRPr="00A34D6B">
        <w:rPr>
          <w:rFonts w:ascii="Arial" w:hAnsi="Arial" w:cs="Arial"/>
          <w:i/>
          <w:iCs/>
          <w:lang w:val="es-CO"/>
        </w:rPr>
        <w:t xml:space="preserve">ersal a todas las fases, el Departamento Nacional de Planeación – DNP </w:t>
      </w:r>
      <w:r w:rsidR="007B7C95" w:rsidRPr="00A34D6B">
        <w:rPr>
          <w:rFonts w:ascii="Arial" w:hAnsi="Arial" w:cs="Arial"/>
          <w:i/>
          <w:iCs/>
          <w:lang w:val="es-CO"/>
        </w:rPr>
        <w:t>realiza</w:t>
      </w:r>
      <w:r w:rsidR="00D1627E" w:rsidRPr="00A34D6B">
        <w:rPr>
          <w:rFonts w:ascii="Arial" w:hAnsi="Arial" w:cs="Arial"/>
          <w:i/>
          <w:iCs/>
          <w:lang w:val="es-CO"/>
        </w:rPr>
        <w:t>rá</w:t>
      </w:r>
      <w:r w:rsidR="007B7C95" w:rsidRPr="00A34D6B">
        <w:rPr>
          <w:rFonts w:ascii="Arial" w:hAnsi="Arial" w:cs="Arial"/>
          <w:i/>
          <w:iCs/>
          <w:lang w:val="es-CO"/>
        </w:rPr>
        <w:t xml:space="preserve"> estrategias de pedagogía, comunicación y sensibilización</w:t>
      </w:r>
      <w:r w:rsidR="00D1627E" w:rsidRPr="00A34D6B">
        <w:rPr>
          <w:rFonts w:ascii="Arial" w:hAnsi="Arial" w:cs="Arial"/>
          <w:i/>
          <w:iCs/>
          <w:lang w:val="es-CO"/>
        </w:rPr>
        <w:t xml:space="preserve"> frente al proceso completo y cada una de las fases.</w:t>
      </w:r>
    </w:p>
    <w:p w14:paraId="265849D6" w14:textId="3D45AA44" w:rsidR="00790C1D" w:rsidRPr="00A34D6B" w:rsidRDefault="00530426" w:rsidP="00A34D6B">
      <w:pPr>
        <w:spacing w:after="120" w:line="276" w:lineRule="auto"/>
        <w:ind w:left="284"/>
        <w:jc w:val="both"/>
        <w:rPr>
          <w:rFonts w:ascii="Arial" w:hAnsi="Arial" w:cs="Arial"/>
          <w:i/>
          <w:iCs/>
        </w:rPr>
      </w:pPr>
      <w:r w:rsidRPr="00A34D6B">
        <w:rPr>
          <w:rFonts w:ascii="Arial" w:hAnsi="Arial" w:cs="Arial"/>
          <w:b/>
          <w:bCs/>
          <w:i/>
          <w:iCs/>
        </w:rPr>
        <w:t xml:space="preserve">Artículo </w:t>
      </w:r>
      <w:r w:rsidR="00670C52" w:rsidRPr="00A34D6B">
        <w:rPr>
          <w:rFonts w:ascii="Arial" w:hAnsi="Arial" w:cs="Arial"/>
          <w:b/>
          <w:bCs/>
          <w:i/>
          <w:iCs/>
        </w:rPr>
        <w:t>2.2.8.6.1.4</w:t>
      </w:r>
      <w:r w:rsidR="00B93902" w:rsidRPr="00A34D6B">
        <w:rPr>
          <w:rFonts w:ascii="Arial" w:hAnsi="Arial" w:cs="Arial"/>
          <w:b/>
          <w:bCs/>
          <w:i/>
          <w:iCs/>
        </w:rPr>
        <w:t>.</w:t>
      </w:r>
      <w:r w:rsidRPr="00A34D6B">
        <w:rPr>
          <w:rFonts w:ascii="Arial" w:hAnsi="Arial" w:cs="Arial"/>
          <w:b/>
          <w:bCs/>
          <w:i/>
          <w:iCs/>
        </w:rPr>
        <w:t xml:space="preserve"> </w:t>
      </w:r>
      <w:r w:rsidR="00C51C3C" w:rsidRPr="00A34D6B">
        <w:rPr>
          <w:rFonts w:ascii="Arial" w:hAnsi="Arial" w:cs="Arial"/>
          <w:b/>
          <w:bCs/>
          <w:i/>
          <w:iCs/>
        </w:rPr>
        <w:t xml:space="preserve">Herramientas metodológicas, técnicas y operativas del </w:t>
      </w:r>
      <w:r w:rsidRPr="00A34D6B">
        <w:rPr>
          <w:rFonts w:ascii="Arial" w:hAnsi="Arial" w:cs="Arial"/>
          <w:b/>
          <w:bCs/>
          <w:i/>
          <w:iCs/>
        </w:rPr>
        <w:t xml:space="preserve">Registro Universal de Ingresos </w:t>
      </w:r>
      <w:r w:rsidR="00C51C3C" w:rsidRPr="00A34D6B">
        <w:rPr>
          <w:rFonts w:ascii="Arial" w:hAnsi="Arial" w:cs="Arial"/>
          <w:b/>
          <w:bCs/>
          <w:i/>
          <w:iCs/>
        </w:rPr>
        <w:t>-</w:t>
      </w:r>
      <w:r w:rsidRPr="00A34D6B">
        <w:rPr>
          <w:rFonts w:ascii="Arial" w:hAnsi="Arial" w:cs="Arial"/>
          <w:b/>
          <w:bCs/>
          <w:i/>
          <w:iCs/>
        </w:rPr>
        <w:t>RUI</w:t>
      </w:r>
      <w:r w:rsidR="00C51C3C" w:rsidRPr="00A34D6B">
        <w:rPr>
          <w:rFonts w:ascii="Arial" w:hAnsi="Arial" w:cs="Arial"/>
          <w:b/>
          <w:bCs/>
          <w:i/>
          <w:iCs/>
        </w:rPr>
        <w:t>-</w:t>
      </w:r>
      <w:r w:rsidRPr="00A34D6B">
        <w:rPr>
          <w:rFonts w:ascii="Arial" w:hAnsi="Arial" w:cs="Arial"/>
          <w:b/>
          <w:bCs/>
          <w:i/>
          <w:iCs/>
        </w:rPr>
        <w:t xml:space="preserve">. </w:t>
      </w:r>
      <w:r w:rsidR="00C51C3C" w:rsidRPr="00A34D6B">
        <w:rPr>
          <w:rFonts w:ascii="Arial" w:eastAsia="Times New Roman" w:hAnsi="Arial" w:cs="Arial"/>
          <w:i/>
          <w:iCs/>
          <w:color w:val="000000" w:themeColor="text1"/>
          <w:lang w:val="es-CO" w:eastAsia="es-CO"/>
        </w:rPr>
        <w:t>El Departamento Nacional de Planeación</w:t>
      </w:r>
      <w:r w:rsidR="002731C7" w:rsidRPr="00A34D6B">
        <w:rPr>
          <w:rFonts w:ascii="Arial" w:eastAsia="Times New Roman" w:hAnsi="Arial" w:cs="Arial"/>
          <w:i/>
          <w:iCs/>
          <w:color w:val="000000" w:themeColor="text1"/>
          <w:lang w:val="es-CO" w:eastAsia="es-CO"/>
        </w:rPr>
        <w:t xml:space="preserve"> - DNP</w:t>
      </w:r>
      <w:r w:rsidR="00C51C3C" w:rsidRPr="00A34D6B">
        <w:rPr>
          <w:rFonts w:ascii="Arial" w:eastAsia="Times New Roman" w:hAnsi="Arial" w:cs="Arial"/>
          <w:i/>
          <w:iCs/>
          <w:color w:val="000000" w:themeColor="text1"/>
          <w:lang w:val="es-CO" w:eastAsia="es-CO"/>
        </w:rPr>
        <w:t xml:space="preserve"> diseñará y adoptará las herramientas metodológicas, tecnológicas y operativas para la recolección, actualización, depuración, consolidación, certificación, validación y publicación del </w:t>
      </w:r>
      <w:r w:rsidR="00805582" w:rsidRPr="00A34D6B">
        <w:rPr>
          <w:rFonts w:ascii="Arial" w:hAnsi="Arial" w:cs="Arial"/>
          <w:i/>
          <w:iCs/>
          <w:lang w:val="es-CO"/>
        </w:rPr>
        <w:t>Registro Universal de Ingresos -</w:t>
      </w:r>
      <w:r w:rsidR="002731C7" w:rsidRPr="00A34D6B">
        <w:rPr>
          <w:rFonts w:ascii="Arial" w:hAnsi="Arial" w:cs="Arial"/>
          <w:i/>
          <w:iCs/>
          <w:lang w:val="es-CO"/>
        </w:rPr>
        <w:t xml:space="preserve"> </w:t>
      </w:r>
      <w:r w:rsidR="00C51C3C" w:rsidRPr="00A34D6B">
        <w:rPr>
          <w:rFonts w:ascii="Arial" w:eastAsia="Times New Roman" w:hAnsi="Arial" w:cs="Arial"/>
          <w:i/>
          <w:iCs/>
          <w:color w:val="000000" w:themeColor="text1"/>
          <w:lang w:val="es-CO" w:eastAsia="es-CO"/>
        </w:rPr>
        <w:t>RUI</w:t>
      </w:r>
      <w:r w:rsidR="00C272BD" w:rsidRPr="00A34D6B">
        <w:rPr>
          <w:rFonts w:ascii="Arial" w:eastAsia="Times New Roman" w:hAnsi="Arial" w:cs="Arial"/>
          <w:i/>
          <w:iCs/>
          <w:color w:val="000000" w:themeColor="text1"/>
          <w:lang w:val="es-CO" w:eastAsia="es-CO"/>
        </w:rPr>
        <w:t>.</w:t>
      </w:r>
    </w:p>
    <w:p w14:paraId="7F0D2A02" w14:textId="77777777" w:rsidR="00E56727" w:rsidRPr="00A34D6B" w:rsidRDefault="00E56727" w:rsidP="00A34D6B">
      <w:pPr>
        <w:spacing w:after="120" w:line="276" w:lineRule="auto"/>
        <w:jc w:val="both"/>
        <w:rPr>
          <w:rFonts w:ascii="Arial" w:hAnsi="Arial" w:cs="Arial"/>
          <w:i/>
          <w:iCs/>
        </w:rPr>
      </w:pPr>
    </w:p>
    <w:p w14:paraId="139ABEB6" w14:textId="414EF25D" w:rsidR="00E56727" w:rsidRPr="00A34D6B" w:rsidRDefault="00330A81" w:rsidP="00A34D6B">
      <w:pPr>
        <w:spacing w:after="120" w:line="276" w:lineRule="auto"/>
        <w:ind w:left="568"/>
        <w:jc w:val="center"/>
        <w:rPr>
          <w:rFonts w:ascii="Arial" w:hAnsi="Arial" w:cs="Arial"/>
          <w:b/>
          <w:bCs/>
          <w:i/>
          <w:iCs/>
          <w:lang w:val="es-CO"/>
        </w:rPr>
      </w:pPr>
      <w:r w:rsidRPr="00A34D6B">
        <w:rPr>
          <w:rFonts w:ascii="Arial" w:hAnsi="Arial" w:cs="Arial"/>
          <w:b/>
          <w:bCs/>
          <w:i/>
          <w:iCs/>
          <w:lang w:val="es-CO"/>
        </w:rPr>
        <w:t>SUB</w:t>
      </w:r>
      <w:r w:rsidR="00E56727" w:rsidRPr="00A34D6B">
        <w:rPr>
          <w:rFonts w:ascii="Arial" w:hAnsi="Arial" w:cs="Arial"/>
          <w:b/>
          <w:bCs/>
          <w:i/>
          <w:iCs/>
          <w:lang w:val="es-CO"/>
        </w:rPr>
        <w:t xml:space="preserve">SECCIÓN </w:t>
      </w:r>
      <w:r w:rsidRPr="00A34D6B">
        <w:rPr>
          <w:rFonts w:ascii="Arial" w:hAnsi="Arial" w:cs="Arial"/>
          <w:b/>
          <w:bCs/>
          <w:i/>
          <w:iCs/>
          <w:lang w:val="es-CO"/>
        </w:rPr>
        <w:t>1</w:t>
      </w:r>
    </w:p>
    <w:p w14:paraId="32930091" w14:textId="3C2EF39D" w:rsidR="00E56727" w:rsidRPr="00A34D6B" w:rsidRDefault="00DD5711" w:rsidP="00A34D6B">
      <w:pPr>
        <w:spacing w:after="120" w:line="276" w:lineRule="auto"/>
        <w:ind w:left="284"/>
        <w:jc w:val="center"/>
        <w:rPr>
          <w:rFonts w:ascii="Arial" w:hAnsi="Arial" w:cs="Arial"/>
          <w:i/>
          <w:iCs/>
        </w:rPr>
      </w:pPr>
      <w:r w:rsidRPr="00A34D6B">
        <w:rPr>
          <w:rStyle w:val="normaltextrun"/>
          <w:rFonts w:ascii="Arial" w:hAnsi="Arial" w:cs="Arial"/>
          <w:b/>
          <w:bCs/>
          <w:i/>
          <w:iCs/>
          <w:color w:val="000000"/>
          <w:shd w:val="clear" w:color="auto" w:fill="FFFFFF"/>
        </w:rPr>
        <w:t xml:space="preserve">FASE DE </w:t>
      </w:r>
      <w:r w:rsidR="00B201C7" w:rsidRPr="00A34D6B">
        <w:rPr>
          <w:rStyle w:val="normaltextrun"/>
          <w:rFonts w:ascii="Arial" w:hAnsi="Arial" w:cs="Arial"/>
          <w:b/>
          <w:bCs/>
          <w:i/>
          <w:iCs/>
          <w:color w:val="000000"/>
          <w:shd w:val="clear" w:color="auto" w:fill="FFFFFF"/>
        </w:rPr>
        <w:t xml:space="preserve">ACONDICIONAMIENTO </w:t>
      </w:r>
    </w:p>
    <w:p w14:paraId="241562F2" w14:textId="77777777" w:rsidR="00790C1D" w:rsidRPr="00A34D6B" w:rsidRDefault="00790C1D" w:rsidP="00A34D6B">
      <w:pPr>
        <w:spacing w:after="120" w:line="276" w:lineRule="auto"/>
        <w:ind w:left="284"/>
        <w:jc w:val="both"/>
        <w:rPr>
          <w:rFonts w:ascii="Arial" w:hAnsi="Arial" w:cs="Arial"/>
          <w:bCs/>
          <w:i/>
          <w:iCs/>
        </w:rPr>
      </w:pPr>
    </w:p>
    <w:p w14:paraId="391AD19C" w14:textId="560F83E6" w:rsidR="00790C1D" w:rsidRPr="00A34D6B" w:rsidRDefault="00530426" w:rsidP="00A34D6B">
      <w:pPr>
        <w:spacing w:after="120" w:line="276" w:lineRule="auto"/>
        <w:ind w:left="284"/>
        <w:jc w:val="both"/>
        <w:rPr>
          <w:rFonts w:ascii="Arial" w:hAnsi="Arial" w:cs="Arial"/>
          <w:i/>
          <w:iCs/>
        </w:rPr>
      </w:pPr>
      <w:r w:rsidRPr="00A34D6B">
        <w:rPr>
          <w:rFonts w:ascii="Arial" w:hAnsi="Arial" w:cs="Arial"/>
          <w:b/>
          <w:i/>
          <w:iCs/>
        </w:rPr>
        <w:t>Artículo</w:t>
      </w:r>
      <w:r w:rsidR="00C51C3C" w:rsidRPr="00A34D6B">
        <w:rPr>
          <w:rFonts w:ascii="Arial" w:hAnsi="Arial" w:cs="Arial"/>
          <w:b/>
          <w:i/>
          <w:iCs/>
        </w:rPr>
        <w:t xml:space="preserve"> </w:t>
      </w:r>
      <w:r w:rsidR="00C51C3C" w:rsidRPr="00A34D6B">
        <w:rPr>
          <w:rFonts w:ascii="Arial" w:hAnsi="Arial" w:cs="Arial"/>
          <w:b/>
          <w:bCs/>
          <w:i/>
          <w:iCs/>
        </w:rPr>
        <w:t>2.2.8.6.1.</w:t>
      </w:r>
      <w:r w:rsidR="00113E96" w:rsidRPr="00A34D6B">
        <w:rPr>
          <w:rFonts w:ascii="Arial" w:hAnsi="Arial" w:cs="Arial"/>
          <w:b/>
          <w:bCs/>
          <w:i/>
          <w:iCs/>
        </w:rPr>
        <w:t>1.1.</w:t>
      </w:r>
      <w:r w:rsidRPr="00A34D6B">
        <w:rPr>
          <w:rFonts w:ascii="Arial" w:hAnsi="Arial" w:cs="Arial"/>
          <w:b/>
          <w:i/>
          <w:iCs/>
        </w:rPr>
        <w:t xml:space="preserve"> Definiciones</w:t>
      </w:r>
      <w:r w:rsidR="00C51C3C" w:rsidRPr="00A34D6B">
        <w:rPr>
          <w:rFonts w:ascii="Arial" w:hAnsi="Arial" w:cs="Arial"/>
          <w:b/>
          <w:i/>
          <w:iCs/>
        </w:rPr>
        <w:t xml:space="preserve"> para </w:t>
      </w:r>
      <w:r w:rsidR="00DD5711" w:rsidRPr="00A34D6B">
        <w:rPr>
          <w:rFonts w:ascii="Arial" w:hAnsi="Arial" w:cs="Arial"/>
          <w:b/>
          <w:i/>
          <w:iCs/>
        </w:rPr>
        <w:t>el acondicionamiento</w:t>
      </w:r>
      <w:r w:rsidR="00B201C7" w:rsidRPr="00A34D6B">
        <w:rPr>
          <w:rFonts w:ascii="Arial" w:hAnsi="Arial" w:cs="Arial"/>
          <w:b/>
          <w:i/>
          <w:iCs/>
        </w:rPr>
        <w:t xml:space="preserve"> </w:t>
      </w:r>
      <w:r w:rsidR="00C51C3C" w:rsidRPr="00A34D6B">
        <w:rPr>
          <w:rFonts w:ascii="Arial" w:hAnsi="Arial" w:cs="Arial"/>
          <w:b/>
          <w:i/>
          <w:iCs/>
        </w:rPr>
        <w:t xml:space="preserve">del </w:t>
      </w:r>
      <w:r w:rsidR="002731C7" w:rsidRPr="00A34D6B">
        <w:rPr>
          <w:rFonts w:ascii="Arial" w:hAnsi="Arial" w:cs="Arial"/>
          <w:b/>
          <w:i/>
          <w:iCs/>
        </w:rPr>
        <w:t>Registro Universal de Ingresos – RUI</w:t>
      </w:r>
      <w:r w:rsidR="002731C7" w:rsidRPr="00A34D6B" w:rsidDel="002731C7">
        <w:rPr>
          <w:rFonts w:ascii="Arial" w:hAnsi="Arial" w:cs="Arial"/>
          <w:b/>
          <w:i/>
          <w:iCs/>
        </w:rPr>
        <w:t xml:space="preserve"> </w:t>
      </w:r>
      <w:r w:rsidRPr="00A34D6B">
        <w:rPr>
          <w:rFonts w:ascii="Arial" w:hAnsi="Arial" w:cs="Arial"/>
          <w:b/>
          <w:i/>
          <w:iCs/>
        </w:rPr>
        <w:t xml:space="preserve">. </w:t>
      </w:r>
      <w:r w:rsidRPr="00A34D6B">
        <w:rPr>
          <w:rFonts w:ascii="Arial" w:hAnsi="Arial" w:cs="Arial"/>
          <w:bCs/>
          <w:i/>
          <w:iCs/>
        </w:rPr>
        <w:t>Para efectos de</w:t>
      </w:r>
      <w:r w:rsidR="00C51C3C" w:rsidRPr="00A34D6B">
        <w:rPr>
          <w:rFonts w:ascii="Arial" w:hAnsi="Arial" w:cs="Arial"/>
          <w:bCs/>
          <w:i/>
          <w:iCs/>
        </w:rPr>
        <w:t xml:space="preserve"> </w:t>
      </w:r>
      <w:r w:rsidR="00DD5711" w:rsidRPr="00A34D6B">
        <w:rPr>
          <w:rFonts w:ascii="Arial" w:hAnsi="Arial" w:cs="Arial"/>
          <w:bCs/>
          <w:i/>
          <w:iCs/>
        </w:rPr>
        <w:t xml:space="preserve">la puesta en marcha de la fase de acondicionamiento </w:t>
      </w:r>
      <w:r w:rsidR="00C51C3C" w:rsidRPr="00A34D6B">
        <w:rPr>
          <w:rFonts w:ascii="Arial" w:hAnsi="Arial" w:cs="Arial"/>
          <w:bCs/>
          <w:i/>
          <w:iCs/>
        </w:rPr>
        <w:t xml:space="preserve">del </w:t>
      </w:r>
      <w:r w:rsidR="002731C7" w:rsidRPr="00A34D6B">
        <w:rPr>
          <w:rFonts w:ascii="Arial" w:eastAsia="Times New Roman" w:hAnsi="Arial" w:cs="Arial"/>
          <w:i/>
          <w:iCs/>
          <w:lang w:val="es-CO" w:eastAsia="es-CO"/>
        </w:rPr>
        <w:t>Registro Universal de Ingresos – RUI</w:t>
      </w:r>
      <w:r w:rsidR="002731C7" w:rsidRPr="00A34D6B" w:rsidDel="002731C7">
        <w:rPr>
          <w:rFonts w:ascii="Arial" w:hAnsi="Arial" w:cs="Arial"/>
          <w:bCs/>
          <w:i/>
          <w:iCs/>
        </w:rPr>
        <w:t xml:space="preserve"> </w:t>
      </w:r>
      <w:r w:rsidRPr="00A34D6B">
        <w:rPr>
          <w:rFonts w:ascii="Arial" w:hAnsi="Arial" w:cs="Arial"/>
          <w:bCs/>
          <w:i/>
          <w:iCs/>
        </w:rPr>
        <w:t>se tendrán en cuenta las definiciones</w:t>
      </w:r>
      <w:r w:rsidR="00DD5711" w:rsidRPr="00A34D6B">
        <w:rPr>
          <w:rFonts w:ascii="Arial" w:hAnsi="Arial" w:cs="Arial"/>
          <w:bCs/>
          <w:i/>
          <w:iCs/>
        </w:rPr>
        <w:t xml:space="preserve"> contenidas </w:t>
      </w:r>
      <w:r w:rsidR="00012CE1" w:rsidRPr="00A34D6B">
        <w:rPr>
          <w:rStyle w:val="normaltextrun"/>
          <w:rFonts w:ascii="Arial" w:hAnsi="Arial" w:cs="Arial"/>
          <w:i/>
          <w:iCs/>
        </w:rPr>
        <w:t xml:space="preserve">en el </w:t>
      </w:r>
      <w:r w:rsidR="008B035B" w:rsidRPr="00A34D6B">
        <w:rPr>
          <w:rStyle w:val="normaltextrun"/>
          <w:rFonts w:ascii="Arial" w:hAnsi="Arial" w:cs="Arial"/>
          <w:i/>
          <w:iCs/>
        </w:rPr>
        <w:t xml:space="preserve">artículo </w:t>
      </w:r>
      <w:r w:rsidR="00DD5711" w:rsidRPr="00CD6FF6">
        <w:rPr>
          <w:rFonts w:ascii="Arial" w:hAnsi="Arial" w:cs="Arial"/>
          <w:i/>
          <w:iCs/>
        </w:rPr>
        <w:t xml:space="preserve">2.2.8.5.3. del </w:t>
      </w:r>
      <w:r w:rsidR="00DD5711" w:rsidRPr="00CD6FF6">
        <w:rPr>
          <w:rFonts w:ascii="Arial" w:hAnsi="Arial" w:cs="Arial"/>
          <w:bCs/>
          <w:i/>
          <w:iCs/>
        </w:rPr>
        <w:t>Decreto 890 de 2022</w:t>
      </w:r>
      <w:r w:rsidR="00B777B7" w:rsidRPr="00A34D6B">
        <w:rPr>
          <w:rFonts w:ascii="Arial" w:hAnsi="Arial" w:cs="Arial"/>
          <w:bCs/>
          <w:i/>
          <w:iCs/>
        </w:rPr>
        <w:t xml:space="preserve"> respecto a la</w:t>
      </w:r>
      <w:r w:rsidR="00330A81" w:rsidRPr="00A34D6B">
        <w:rPr>
          <w:rFonts w:ascii="Arial" w:hAnsi="Arial" w:cs="Arial"/>
          <w:bCs/>
          <w:i/>
          <w:iCs/>
        </w:rPr>
        <w:t>s</w:t>
      </w:r>
      <w:r w:rsidR="00B777B7" w:rsidRPr="00A34D6B">
        <w:rPr>
          <w:rFonts w:ascii="Arial" w:hAnsi="Arial" w:cs="Arial"/>
          <w:bCs/>
          <w:i/>
          <w:iCs/>
        </w:rPr>
        <w:t xml:space="preserve"> Características</w:t>
      </w:r>
      <w:r w:rsidR="00330A81" w:rsidRPr="00A34D6B">
        <w:rPr>
          <w:rFonts w:ascii="Arial" w:hAnsi="Arial" w:cs="Arial"/>
          <w:bCs/>
          <w:i/>
          <w:iCs/>
        </w:rPr>
        <w:t xml:space="preserve"> Socioeconómicas</w:t>
      </w:r>
      <w:r w:rsidR="00DD5711" w:rsidRPr="00A34D6B">
        <w:rPr>
          <w:rFonts w:ascii="Arial" w:hAnsi="Arial" w:cs="Arial"/>
          <w:bCs/>
          <w:i/>
          <w:iCs/>
        </w:rPr>
        <w:t>,</w:t>
      </w:r>
      <w:r w:rsidR="00330A81" w:rsidRPr="00A34D6B">
        <w:rPr>
          <w:rFonts w:ascii="Arial" w:hAnsi="Arial" w:cs="Arial"/>
          <w:bCs/>
          <w:i/>
          <w:iCs/>
        </w:rPr>
        <w:t xml:space="preserve"> Dato equivalente, </w:t>
      </w:r>
      <w:r w:rsidR="00473B51" w:rsidRPr="00A34D6B">
        <w:rPr>
          <w:rFonts w:ascii="Arial" w:hAnsi="Arial" w:cs="Arial"/>
          <w:bCs/>
          <w:i/>
          <w:iCs/>
        </w:rPr>
        <w:t xml:space="preserve">Oferta Social, Titular de los datos, </w:t>
      </w:r>
      <w:r w:rsidR="00DD5711" w:rsidRPr="00A34D6B">
        <w:rPr>
          <w:rFonts w:ascii="Arial" w:hAnsi="Arial" w:cs="Arial"/>
          <w:bCs/>
          <w:i/>
          <w:iCs/>
        </w:rPr>
        <w:t>así como las siguientes</w:t>
      </w:r>
      <w:r w:rsidRPr="00A34D6B">
        <w:rPr>
          <w:rFonts w:ascii="Arial" w:hAnsi="Arial" w:cs="Arial"/>
          <w:bCs/>
          <w:i/>
          <w:iCs/>
        </w:rPr>
        <w:t>:</w:t>
      </w:r>
    </w:p>
    <w:p w14:paraId="42D1C67D" w14:textId="6E4E0B5B" w:rsidR="009D6242" w:rsidRPr="00A34D6B" w:rsidRDefault="009D6242" w:rsidP="00A34D6B">
      <w:pPr>
        <w:spacing w:after="120" w:line="276" w:lineRule="auto"/>
        <w:ind w:left="284"/>
        <w:jc w:val="both"/>
        <w:rPr>
          <w:rStyle w:val="normaltextrun"/>
          <w:rFonts w:ascii="Arial" w:hAnsi="Arial" w:cs="Arial"/>
          <w:i/>
          <w:iCs/>
        </w:rPr>
      </w:pPr>
      <w:r w:rsidRPr="00A34D6B">
        <w:rPr>
          <w:rFonts w:ascii="Arial" w:hAnsi="Arial" w:cs="Arial"/>
          <w:b/>
          <w:bCs/>
          <w:i/>
          <w:iCs/>
          <w:color w:val="000000"/>
          <w:shd w:val="clear" w:color="auto" w:fill="FFFFFF"/>
        </w:rPr>
        <w:t>Clasificación</w:t>
      </w:r>
      <w:r w:rsidRPr="00A34D6B">
        <w:rPr>
          <w:rFonts w:ascii="Arial" w:hAnsi="Arial" w:cs="Arial"/>
          <w:i/>
          <w:iCs/>
          <w:color w:val="000000"/>
          <w:shd w:val="clear" w:color="auto" w:fill="FFFFFF"/>
        </w:rPr>
        <w:t>: Es un valor asignado a tod</w:t>
      </w:r>
      <w:r w:rsidR="4DE94DD1" w:rsidRPr="00A34D6B">
        <w:rPr>
          <w:rFonts w:ascii="Arial" w:hAnsi="Arial" w:cs="Arial"/>
          <w:i/>
          <w:iCs/>
          <w:color w:val="000000"/>
          <w:shd w:val="clear" w:color="auto" w:fill="FFFFFF"/>
        </w:rPr>
        <w:t>a</w:t>
      </w:r>
      <w:r w:rsidRPr="00A34D6B">
        <w:rPr>
          <w:rFonts w:ascii="Arial" w:hAnsi="Arial" w:cs="Arial"/>
          <w:i/>
          <w:iCs/>
          <w:color w:val="000000"/>
          <w:shd w:val="clear" w:color="auto" w:fill="FFFFFF"/>
        </w:rPr>
        <w:t xml:space="preserve">s las personas que componen una unidad de gasto, resultado de la estimación realizada </w:t>
      </w:r>
      <w:r w:rsidR="008B035B" w:rsidRPr="00A34D6B">
        <w:rPr>
          <w:rFonts w:ascii="Arial" w:hAnsi="Arial" w:cs="Arial"/>
          <w:i/>
          <w:iCs/>
          <w:color w:val="000000"/>
          <w:shd w:val="clear" w:color="auto" w:fill="FFFFFF"/>
        </w:rPr>
        <w:t>para</w:t>
      </w:r>
      <w:r w:rsidRPr="00A34D6B">
        <w:rPr>
          <w:rFonts w:ascii="Arial" w:hAnsi="Arial" w:cs="Arial"/>
          <w:i/>
          <w:iCs/>
          <w:color w:val="000000"/>
          <w:shd w:val="clear" w:color="auto" w:fill="FFFFFF"/>
        </w:rPr>
        <w:t xml:space="preserve"> el Registro Universal de Ingresos </w:t>
      </w:r>
      <w:r w:rsidR="00805582" w:rsidRPr="00A34D6B">
        <w:rPr>
          <w:rFonts w:ascii="Arial" w:hAnsi="Arial" w:cs="Arial"/>
          <w:i/>
          <w:iCs/>
          <w:color w:val="000000"/>
          <w:shd w:val="clear" w:color="auto" w:fill="FFFFFF"/>
        </w:rPr>
        <w:t>-</w:t>
      </w:r>
      <w:r w:rsidR="002731C7" w:rsidRPr="00A34D6B">
        <w:rPr>
          <w:rFonts w:ascii="Arial" w:hAnsi="Arial" w:cs="Arial"/>
          <w:i/>
          <w:iCs/>
          <w:color w:val="000000" w:themeColor="text1"/>
        </w:rPr>
        <w:t xml:space="preserve"> </w:t>
      </w:r>
      <w:r w:rsidRPr="00A34D6B">
        <w:rPr>
          <w:rFonts w:ascii="Arial" w:hAnsi="Arial" w:cs="Arial"/>
          <w:i/>
          <w:iCs/>
          <w:color w:val="000000"/>
          <w:shd w:val="clear" w:color="auto" w:fill="FFFFFF"/>
        </w:rPr>
        <w:t xml:space="preserve">RUI, y que se tendrá como referencia para efectos de la </w:t>
      </w:r>
      <w:r w:rsidRPr="00A34D6B">
        <w:rPr>
          <w:rStyle w:val="normaltextrun"/>
          <w:rFonts w:ascii="Arial" w:hAnsi="Arial" w:cs="Arial"/>
          <w:i/>
          <w:iCs/>
          <w:color w:val="000000"/>
        </w:rPr>
        <w:t>focalización de la oferta social</w:t>
      </w:r>
      <w:r w:rsidRPr="00A34D6B">
        <w:rPr>
          <w:rStyle w:val="normaltextrun"/>
          <w:rFonts w:ascii="Arial" w:hAnsi="Arial" w:cs="Arial"/>
          <w:i/>
          <w:iCs/>
        </w:rPr>
        <w:t>.</w:t>
      </w:r>
    </w:p>
    <w:p w14:paraId="04B880C8" w14:textId="60F2A1B0" w:rsidR="009D6242" w:rsidRPr="00A34D6B" w:rsidRDefault="009D6242" w:rsidP="00A34D6B">
      <w:pPr>
        <w:spacing w:after="120" w:line="276" w:lineRule="auto"/>
        <w:ind w:left="284"/>
        <w:jc w:val="both"/>
        <w:rPr>
          <w:rFonts w:ascii="Arial" w:hAnsi="Arial" w:cs="Arial"/>
          <w:i/>
          <w:iCs/>
        </w:rPr>
      </w:pPr>
      <w:r w:rsidRPr="00A34D6B">
        <w:rPr>
          <w:rFonts w:ascii="Arial" w:hAnsi="Arial" w:cs="Arial"/>
          <w:b/>
          <w:bCs/>
          <w:i/>
          <w:iCs/>
        </w:rPr>
        <w:t>Criterio de focalización</w:t>
      </w:r>
      <w:r w:rsidRPr="00A34D6B">
        <w:rPr>
          <w:rFonts w:ascii="Arial" w:hAnsi="Arial" w:cs="Arial"/>
          <w:i/>
          <w:iCs/>
        </w:rPr>
        <w:t>: condición</w:t>
      </w:r>
      <w:r w:rsidR="00805582" w:rsidRPr="00A34D6B">
        <w:rPr>
          <w:rFonts w:ascii="Arial" w:hAnsi="Arial" w:cs="Arial"/>
          <w:i/>
          <w:iCs/>
        </w:rPr>
        <w:t>, o condiciones</w:t>
      </w:r>
      <w:r w:rsidRPr="00A34D6B">
        <w:rPr>
          <w:rFonts w:ascii="Arial" w:hAnsi="Arial" w:cs="Arial"/>
          <w:i/>
          <w:iCs/>
        </w:rPr>
        <w:t xml:space="preserve"> que debe cumplir un hogar o una persona para ser beneficiario de la </w:t>
      </w:r>
      <w:r w:rsidR="005F1B18" w:rsidRPr="00A34D6B">
        <w:rPr>
          <w:rFonts w:ascii="Arial" w:hAnsi="Arial" w:cs="Arial"/>
          <w:i/>
          <w:iCs/>
        </w:rPr>
        <w:t>o</w:t>
      </w:r>
      <w:r w:rsidRPr="00A34D6B">
        <w:rPr>
          <w:rFonts w:ascii="Arial" w:hAnsi="Arial" w:cs="Arial"/>
          <w:i/>
          <w:iCs/>
        </w:rPr>
        <w:t xml:space="preserve">ferta </w:t>
      </w:r>
      <w:r w:rsidR="00CA03BF" w:rsidRPr="00A34D6B">
        <w:rPr>
          <w:rFonts w:ascii="Arial" w:hAnsi="Arial" w:cs="Arial"/>
          <w:i/>
          <w:iCs/>
        </w:rPr>
        <w:t>S</w:t>
      </w:r>
      <w:r w:rsidRPr="00A34D6B">
        <w:rPr>
          <w:rFonts w:ascii="Arial" w:hAnsi="Arial" w:cs="Arial"/>
          <w:i/>
          <w:iCs/>
        </w:rPr>
        <w:t xml:space="preserve">ocial. Dicho criterio es establecido por </w:t>
      </w:r>
      <w:r w:rsidR="000E12B5" w:rsidRPr="00A34D6B">
        <w:rPr>
          <w:rFonts w:ascii="Arial" w:hAnsi="Arial" w:cs="Arial"/>
          <w:i/>
          <w:iCs/>
        </w:rPr>
        <w:t xml:space="preserve">la entidad </w:t>
      </w:r>
      <w:r w:rsidR="55849B67" w:rsidRPr="00A34D6B">
        <w:rPr>
          <w:rFonts w:ascii="Arial" w:hAnsi="Arial" w:cs="Arial"/>
          <w:i/>
          <w:iCs/>
        </w:rPr>
        <w:t xml:space="preserve">responsable de </w:t>
      </w:r>
      <w:r w:rsidR="000E12B5" w:rsidRPr="00A34D6B">
        <w:rPr>
          <w:rFonts w:ascii="Arial" w:hAnsi="Arial" w:cs="Arial"/>
          <w:i/>
          <w:iCs/>
        </w:rPr>
        <w:t xml:space="preserve">la oferta </w:t>
      </w:r>
      <w:r w:rsidRPr="00A34D6B">
        <w:rPr>
          <w:rFonts w:ascii="Arial" w:hAnsi="Arial" w:cs="Arial"/>
          <w:i/>
          <w:iCs/>
        </w:rPr>
        <w:t>de acuerdo con el objetivo y alcance de</w:t>
      </w:r>
      <w:r w:rsidR="008B035B" w:rsidRPr="00A34D6B">
        <w:rPr>
          <w:rFonts w:ascii="Arial" w:hAnsi="Arial" w:cs="Arial"/>
          <w:i/>
          <w:iCs/>
        </w:rPr>
        <w:t xml:space="preserve"> la</w:t>
      </w:r>
      <w:r w:rsidRPr="00A34D6B">
        <w:rPr>
          <w:rFonts w:ascii="Arial" w:hAnsi="Arial" w:cs="Arial"/>
          <w:i/>
          <w:iCs/>
        </w:rPr>
        <w:t xml:space="preserve"> respectiv</w:t>
      </w:r>
      <w:r w:rsidR="008B035B" w:rsidRPr="00A34D6B">
        <w:rPr>
          <w:rFonts w:ascii="Arial" w:hAnsi="Arial" w:cs="Arial"/>
          <w:i/>
          <w:iCs/>
        </w:rPr>
        <w:t>a</w:t>
      </w:r>
      <w:r w:rsidRPr="00A34D6B">
        <w:rPr>
          <w:rFonts w:ascii="Arial" w:hAnsi="Arial" w:cs="Arial"/>
          <w:i/>
          <w:iCs/>
        </w:rPr>
        <w:t xml:space="preserve"> </w:t>
      </w:r>
      <w:r w:rsidR="008B035B" w:rsidRPr="00A34D6B">
        <w:rPr>
          <w:rFonts w:ascii="Arial" w:hAnsi="Arial" w:cs="Arial"/>
          <w:i/>
          <w:iCs/>
        </w:rPr>
        <w:t>oferta</w:t>
      </w:r>
      <w:r w:rsidRPr="00A34D6B">
        <w:rPr>
          <w:rFonts w:ascii="Arial" w:hAnsi="Arial" w:cs="Arial"/>
          <w:i/>
          <w:iCs/>
        </w:rPr>
        <w:t xml:space="preserve"> y su capacidad presupuestal.</w:t>
      </w:r>
    </w:p>
    <w:p w14:paraId="394633BC" w14:textId="4AA21B6D" w:rsidR="009D6242" w:rsidRPr="00A34D6B" w:rsidRDefault="009D6242" w:rsidP="00A34D6B">
      <w:pPr>
        <w:spacing w:after="120" w:line="276" w:lineRule="auto"/>
        <w:ind w:left="284"/>
        <w:jc w:val="both"/>
        <w:rPr>
          <w:rFonts w:ascii="Arial" w:hAnsi="Arial" w:cs="Arial"/>
          <w:i/>
          <w:iCs/>
        </w:rPr>
      </w:pPr>
      <w:r w:rsidRPr="00A34D6B">
        <w:rPr>
          <w:rFonts w:ascii="Arial" w:hAnsi="Arial" w:cs="Arial"/>
          <w:b/>
          <w:bCs/>
          <w:i/>
          <w:iCs/>
        </w:rPr>
        <w:t>Focalización:</w:t>
      </w:r>
      <w:r w:rsidRPr="00A34D6B">
        <w:rPr>
          <w:rFonts w:ascii="Arial" w:hAnsi="Arial" w:cs="Arial"/>
          <w:i/>
          <w:iCs/>
        </w:rPr>
        <w:t xml:space="preserve"> proceso mediante el cual se propende porque el gasto social se asigne a los grupos de población más pobre y vulnerable, definida en el artículo 94 de Ley 715 de 2001, modificado por el artículo 24 de la Ley 1176 de 2007.</w:t>
      </w:r>
    </w:p>
    <w:p w14:paraId="553B7528" w14:textId="77777777" w:rsidR="009D6242" w:rsidRPr="00A34D6B" w:rsidRDefault="009D6242" w:rsidP="00A34D6B">
      <w:pPr>
        <w:spacing w:after="120" w:line="276" w:lineRule="auto"/>
        <w:ind w:left="284"/>
        <w:jc w:val="both"/>
        <w:rPr>
          <w:rStyle w:val="normaltextrun"/>
          <w:rFonts w:ascii="Arial" w:hAnsi="Arial" w:cs="Arial"/>
          <w:i/>
          <w:iCs/>
        </w:rPr>
      </w:pPr>
      <w:r w:rsidRPr="00A34D6B">
        <w:rPr>
          <w:rStyle w:val="normaltextrun"/>
          <w:rFonts w:ascii="Arial" w:hAnsi="Arial" w:cs="Arial"/>
          <w:b/>
          <w:bCs/>
          <w:i/>
          <w:iCs/>
        </w:rPr>
        <w:t>Hogar:</w:t>
      </w:r>
      <w:r w:rsidRPr="00A34D6B">
        <w:rPr>
          <w:rStyle w:val="normaltextrun"/>
          <w:rFonts w:ascii="Arial" w:hAnsi="Arial" w:cs="Arial"/>
          <w:i/>
          <w:iCs/>
        </w:rPr>
        <w:t xml:space="preserve"> Es la persona o conjunto de personas, parientes o no, que comparten total o parcialmente una unidad de vivienda y que atienden necesidades básicas con cargo a un presupuesto común.</w:t>
      </w:r>
    </w:p>
    <w:p w14:paraId="1675F1FB" w14:textId="1AF2B587" w:rsidR="009D6242" w:rsidRPr="00A34D6B" w:rsidRDefault="009D6242" w:rsidP="00A34D6B">
      <w:pPr>
        <w:spacing w:after="120" w:line="276" w:lineRule="auto"/>
        <w:ind w:left="284"/>
        <w:jc w:val="both"/>
        <w:rPr>
          <w:rFonts w:ascii="Arial" w:hAnsi="Arial" w:cs="Arial"/>
          <w:i/>
          <w:iCs/>
          <w:color w:val="000000"/>
          <w:shd w:val="clear" w:color="auto" w:fill="FFFFFF"/>
        </w:rPr>
      </w:pPr>
      <w:r w:rsidRPr="00A34D6B">
        <w:rPr>
          <w:rFonts w:ascii="Arial" w:hAnsi="Arial" w:cs="Arial"/>
          <w:b/>
          <w:bCs/>
          <w:i/>
          <w:iCs/>
        </w:rPr>
        <w:t xml:space="preserve">Información </w:t>
      </w:r>
      <w:proofErr w:type="spellStart"/>
      <w:r w:rsidR="00CA03BF" w:rsidRPr="00A34D6B">
        <w:rPr>
          <w:rFonts w:ascii="Arial" w:hAnsi="Arial" w:cs="Arial"/>
          <w:b/>
          <w:bCs/>
          <w:i/>
          <w:iCs/>
        </w:rPr>
        <w:t>A</w:t>
      </w:r>
      <w:r w:rsidRPr="00A34D6B">
        <w:rPr>
          <w:rFonts w:ascii="Arial" w:hAnsi="Arial" w:cs="Arial"/>
          <w:b/>
          <w:bCs/>
          <w:i/>
          <w:iCs/>
        </w:rPr>
        <w:t>utodeclarada</w:t>
      </w:r>
      <w:proofErr w:type="spellEnd"/>
      <w:r w:rsidRPr="00A34D6B">
        <w:rPr>
          <w:rFonts w:ascii="Arial" w:hAnsi="Arial" w:cs="Arial"/>
          <w:b/>
          <w:bCs/>
          <w:i/>
          <w:iCs/>
        </w:rPr>
        <w:t xml:space="preserve">: </w:t>
      </w:r>
      <w:r w:rsidR="000E455B">
        <w:rPr>
          <w:rStyle w:val="normaltextrun"/>
          <w:rFonts w:ascii="Arial" w:hAnsi="Arial" w:cs="Arial"/>
          <w:i/>
          <w:iCs/>
          <w:color w:val="000000"/>
          <w:shd w:val="clear" w:color="auto" w:fill="FFFFFF"/>
        </w:rPr>
        <w:t>e</w:t>
      </w:r>
      <w:r w:rsidRPr="00A34D6B">
        <w:rPr>
          <w:rStyle w:val="normaltextrun"/>
          <w:rFonts w:ascii="Arial" w:hAnsi="Arial" w:cs="Arial"/>
          <w:i/>
          <w:iCs/>
          <w:color w:val="000000"/>
          <w:shd w:val="clear" w:color="auto" w:fill="FFFFFF"/>
        </w:rPr>
        <w:t xml:space="preserve">s la </w:t>
      </w:r>
      <w:r w:rsidRPr="00A34D6B">
        <w:rPr>
          <w:rStyle w:val="normaltextrun"/>
          <w:rFonts w:ascii="Arial" w:hAnsi="Arial" w:cs="Arial"/>
          <w:i/>
          <w:iCs/>
          <w:shd w:val="clear" w:color="auto" w:fill="FFFFFF"/>
        </w:rPr>
        <w:t>información socioeconómica que no se encuentra en registros administrativos y que es s</w:t>
      </w:r>
      <w:r w:rsidRPr="00A34D6B">
        <w:rPr>
          <w:rStyle w:val="normaltextrun"/>
          <w:rFonts w:ascii="Arial" w:hAnsi="Arial" w:cs="Arial"/>
          <w:i/>
          <w:iCs/>
          <w:color w:val="000000"/>
          <w:shd w:val="clear" w:color="auto" w:fill="FFFFFF"/>
        </w:rPr>
        <w:t>uministrada</w:t>
      </w:r>
      <w:r w:rsidR="002731C7" w:rsidRPr="00A34D6B">
        <w:rPr>
          <w:rStyle w:val="normaltextrun"/>
          <w:rFonts w:ascii="Arial" w:hAnsi="Arial" w:cs="Arial"/>
          <w:i/>
          <w:iCs/>
          <w:color w:val="881798"/>
          <w:u w:val="single"/>
          <w:shd w:val="clear" w:color="auto" w:fill="FFFFFF"/>
        </w:rPr>
        <w:t xml:space="preserve"> </w:t>
      </w:r>
      <w:r w:rsidRPr="00A34D6B">
        <w:rPr>
          <w:rStyle w:val="normaltextrun"/>
          <w:rFonts w:ascii="Arial" w:hAnsi="Arial" w:cs="Arial"/>
          <w:i/>
          <w:iCs/>
          <w:color w:val="000000"/>
          <w:shd w:val="clear" w:color="auto" w:fill="FFFFFF"/>
        </w:rPr>
        <w:t xml:space="preserve">por el </w:t>
      </w:r>
      <w:r w:rsidR="00CA03BF" w:rsidRPr="00A34D6B">
        <w:rPr>
          <w:rStyle w:val="normaltextrun"/>
          <w:rFonts w:ascii="Arial" w:hAnsi="Arial" w:cs="Arial"/>
          <w:i/>
          <w:iCs/>
          <w:color w:val="000000"/>
          <w:shd w:val="clear" w:color="auto" w:fill="FFFFFF"/>
        </w:rPr>
        <w:t>I</w:t>
      </w:r>
      <w:r w:rsidRPr="00A34D6B">
        <w:rPr>
          <w:rStyle w:val="normaltextrun"/>
          <w:rFonts w:ascii="Arial" w:hAnsi="Arial" w:cs="Arial"/>
          <w:i/>
          <w:iCs/>
          <w:color w:val="000000"/>
          <w:shd w:val="clear" w:color="auto" w:fill="FFFFFF"/>
        </w:rPr>
        <w:t xml:space="preserve">nformante </w:t>
      </w:r>
      <w:r w:rsidR="00CA03BF" w:rsidRPr="00A34D6B">
        <w:rPr>
          <w:rStyle w:val="normaltextrun"/>
          <w:rFonts w:ascii="Arial" w:hAnsi="Arial" w:cs="Arial"/>
          <w:i/>
          <w:iCs/>
          <w:color w:val="000000"/>
          <w:shd w:val="clear" w:color="auto" w:fill="FFFFFF"/>
        </w:rPr>
        <w:t>C</w:t>
      </w:r>
      <w:r w:rsidRPr="00A34D6B">
        <w:rPr>
          <w:rStyle w:val="normaltextrun"/>
          <w:rFonts w:ascii="Arial" w:hAnsi="Arial" w:cs="Arial"/>
          <w:i/>
          <w:iCs/>
          <w:color w:val="000000"/>
          <w:shd w:val="clear" w:color="auto" w:fill="FFFFFF"/>
        </w:rPr>
        <w:t>alificado</w:t>
      </w:r>
      <w:r w:rsidR="001761F2" w:rsidRPr="00A34D6B">
        <w:rPr>
          <w:rStyle w:val="normaltextrun"/>
          <w:rFonts w:ascii="Arial" w:hAnsi="Arial" w:cs="Arial"/>
          <w:i/>
          <w:iCs/>
          <w:color w:val="000000"/>
          <w:shd w:val="clear" w:color="auto" w:fill="FFFFFF"/>
        </w:rPr>
        <w:t xml:space="preserve"> y por cada uno de los integrantes del hogar mayores de 18 años</w:t>
      </w:r>
      <w:r w:rsidR="00CA03BF" w:rsidRPr="00A34D6B">
        <w:rPr>
          <w:rStyle w:val="normaltextrun"/>
          <w:rFonts w:ascii="Arial" w:hAnsi="Arial" w:cs="Arial"/>
          <w:i/>
          <w:iCs/>
          <w:color w:val="000000"/>
          <w:shd w:val="clear" w:color="auto" w:fill="FFFFFF"/>
        </w:rPr>
        <w:t xml:space="preserve"> mediante la </w:t>
      </w:r>
      <w:r w:rsidR="00815279" w:rsidRPr="00A34D6B">
        <w:rPr>
          <w:rStyle w:val="normaltextrun"/>
          <w:rFonts w:ascii="Arial" w:hAnsi="Arial" w:cs="Arial"/>
          <w:i/>
          <w:iCs/>
          <w:color w:val="000000"/>
          <w:shd w:val="clear" w:color="auto" w:fill="FFFFFF"/>
        </w:rPr>
        <w:t>a</w:t>
      </w:r>
      <w:r w:rsidR="00CA03BF" w:rsidRPr="00A34D6B">
        <w:rPr>
          <w:rStyle w:val="normaltextrun"/>
          <w:rFonts w:ascii="Arial" w:hAnsi="Arial" w:cs="Arial"/>
          <w:i/>
          <w:iCs/>
          <w:color w:val="000000"/>
          <w:shd w:val="clear" w:color="auto" w:fill="FFFFFF"/>
        </w:rPr>
        <w:t>utodeclaración</w:t>
      </w:r>
      <w:r w:rsidR="001761F2" w:rsidRPr="00A34D6B">
        <w:rPr>
          <w:rStyle w:val="normaltextrun"/>
          <w:rFonts w:ascii="Arial" w:hAnsi="Arial" w:cs="Arial"/>
          <w:i/>
          <w:iCs/>
          <w:color w:val="000000"/>
          <w:shd w:val="clear" w:color="auto" w:fill="FFFFFF"/>
        </w:rPr>
        <w:t>.</w:t>
      </w:r>
    </w:p>
    <w:p w14:paraId="5CE1D757" w14:textId="1EB27AB4" w:rsidR="009D6242" w:rsidRPr="00A34D6B" w:rsidRDefault="009D6242" w:rsidP="00A34D6B">
      <w:pPr>
        <w:spacing w:after="120" w:line="276" w:lineRule="auto"/>
        <w:ind w:left="284"/>
        <w:jc w:val="both"/>
        <w:rPr>
          <w:rFonts w:ascii="Arial" w:hAnsi="Arial" w:cs="Arial"/>
          <w:i/>
          <w:iCs/>
        </w:rPr>
      </w:pPr>
      <w:r w:rsidRPr="00A34D6B">
        <w:rPr>
          <w:rStyle w:val="normaltextrun"/>
          <w:rFonts w:ascii="Arial" w:hAnsi="Arial" w:cs="Arial"/>
          <w:b/>
          <w:bCs/>
          <w:i/>
          <w:iCs/>
          <w:shd w:val="clear" w:color="auto" w:fill="FFFFFF"/>
        </w:rPr>
        <w:t xml:space="preserve">Informante </w:t>
      </w:r>
      <w:r w:rsidR="00CA03BF" w:rsidRPr="00A34D6B">
        <w:rPr>
          <w:rStyle w:val="normaltextrun"/>
          <w:rFonts w:ascii="Arial" w:hAnsi="Arial" w:cs="Arial"/>
          <w:b/>
          <w:bCs/>
          <w:i/>
          <w:iCs/>
          <w:shd w:val="clear" w:color="auto" w:fill="FFFFFF"/>
        </w:rPr>
        <w:t>C</w:t>
      </w:r>
      <w:r w:rsidRPr="00A34D6B">
        <w:rPr>
          <w:rStyle w:val="normaltextrun"/>
          <w:rFonts w:ascii="Arial" w:hAnsi="Arial" w:cs="Arial"/>
          <w:b/>
          <w:bCs/>
          <w:i/>
          <w:iCs/>
          <w:shd w:val="clear" w:color="auto" w:fill="FFFFFF"/>
        </w:rPr>
        <w:t>alificado:</w:t>
      </w:r>
      <w:r w:rsidRPr="00A34D6B">
        <w:rPr>
          <w:rStyle w:val="normaltextrun"/>
          <w:rFonts w:ascii="Arial" w:hAnsi="Arial" w:cs="Arial"/>
          <w:i/>
          <w:iCs/>
          <w:shd w:val="clear" w:color="auto" w:fill="FFFFFF"/>
        </w:rPr>
        <w:t xml:space="preserve"> </w:t>
      </w:r>
      <w:r w:rsidR="00555182" w:rsidRPr="00A34D6B">
        <w:rPr>
          <w:rStyle w:val="normaltextrun"/>
          <w:rFonts w:ascii="Arial" w:hAnsi="Arial" w:cs="Arial"/>
          <w:i/>
          <w:iCs/>
          <w:shd w:val="clear" w:color="auto" w:fill="FFFFFF"/>
        </w:rPr>
        <w:t>e</w:t>
      </w:r>
      <w:r w:rsidRPr="00A34D6B">
        <w:rPr>
          <w:rStyle w:val="normaltextrun"/>
          <w:rFonts w:ascii="Arial" w:hAnsi="Arial" w:cs="Arial"/>
          <w:i/>
          <w:iCs/>
          <w:shd w:val="clear" w:color="auto" w:fill="FFFFFF"/>
        </w:rPr>
        <w:t>s cualquier persona mayor de edad y con plena capacidad para actuar por sí sola, que es integrante del hogar y que conoce las condiciones socioeconómicas de los integrantes que lo conforman, tales como, características de la vivienda, relaciones de parentesco, condiciones de salud, educación y trabajo</w:t>
      </w:r>
      <w:r w:rsidRPr="00A34D6B">
        <w:rPr>
          <w:rStyle w:val="normaltextrun"/>
          <w:rFonts w:ascii="Arial" w:hAnsi="Arial" w:cs="Arial"/>
          <w:i/>
          <w:iCs/>
          <w:color w:val="881798"/>
          <w:u w:val="single"/>
          <w:shd w:val="clear" w:color="auto" w:fill="FFFFFF"/>
        </w:rPr>
        <w:t>.</w:t>
      </w:r>
      <w:r w:rsidRPr="00A34D6B">
        <w:rPr>
          <w:rFonts w:ascii="Arial" w:hAnsi="Arial" w:cs="Arial"/>
          <w:i/>
          <w:iCs/>
        </w:rPr>
        <w:t xml:space="preserve"> </w:t>
      </w:r>
    </w:p>
    <w:p w14:paraId="5219B058" w14:textId="3F8D711B" w:rsidR="009D6242" w:rsidRPr="00A34D6B" w:rsidRDefault="009D6242" w:rsidP="00A34D6B">
      <w:pPr>
        <w:spacing w:after="120" w:line="276" w:lineRule="auto"/>
        <w:ind w:left="284"/>
        <w:jc w:val="both"/>
        <w:rPr>
          <w:rFonts w:ascii="Arial" w:hAnsi="Arial" w:cs="Arial"/>
          <w:i/>
          <w:iCs/>
        </w:rPr>
      </w:pPr>
      <w:r w:rsidRPr="00A34D6B">
        <w:rPr>
          <w:rFonts w:ascii="Arial" w:hAnsi="Arial" w:cs="Arial"/>
          <w:b/>
          <w:bCs/>
          <w:i/>
          <w:iCs/>
        </w:rPr>
        <w:t xml:space="preserve">Registro </w:t>
      </w:r>
      <w:r w:rsidR="00CA03BF" w:rsidRPr="00A34D6B">
        <w:rPr>
          <w:rFonts w:ascii="Arial" w:hAnsi="Arial" w:cs="Arial"/>
          <w:b/>
          <w:bCs/>
          <w:i/>
          <w:iCs/>
        </w:rPr>
        <w:t>A</w:t>
      </w:r>
      <w:r w:rsidRPr="00A34D6B">
        <w:rPr>
          <w:rFonts w:ascii="Arial" w:hAnsi="Arial" w:cs="Arial"/>
          <w:b/>
          <w:bCs/>
          <w:i/>
          <w:iCs/>
        </w:rPr>
        <w:t>dministrativo:</w:t>
      </w:r>
      <w:r w:rsidRPr="00A34D6B">
        <w:rPr>
          <w:rFonts w:ascii="Arial" w:hAnsi="Arial" w:cs="Arial"/>
          <w:i/>
          <w:iCs/>
        </w:rPr>
        <w:t xml:space="preserve"> </w:t>
      </w:r>
      <w:r w:rsidR="000E455B">
        <w:rPr>
          <w:rFonts w:ascii="Arial" w:hAnsi="Arial" w:cs="Arial"/>
          <w:i/>
          <w:iCs/>
        </w:rPr>
        <w:t>c</w:t>
      </w:r>
      <w:r w:rsidRPr="00A34D6B">
        <w:rPr>
          <w:rFonts w:ascii="Arial" w:hAnsi="Arial" w:cs="Arial"/>
          <w:i/>
          <w:iCs/>
        </w:rPr>
        <w:t xml:space="preserve">onjunto de datos que contiene la información recaudada y conservada por entidades u organizaciones, públicas o privadas, en el cumplimiento de sus funciones y/o competencias misionales u objetos sociales. Igualmente se consideran registros administrativos las bases de datos con identificadores únicos asociados a números de identificación personal, números </w:t>
      </w:r>
      <w:r w:rsidR="00012CE1" w:rsidRPr="00A34D6B">
        <w:rPr>
          <w:rFonts w:ascii="Arial" w:hAnsi="Arial" w:cs="Arial"/>
          <w:i/>
          <w:iCs/>
        </w:rPr>
        <w:t xml:space="preserve">de </w:t>
      </w:r>
      <w:r w:rsidRPr="00A34D6B">
        <w:rPr>
          <w:rFonts w:ascii="Arial" w:hAnsi="Arial" w:cs="Arial"/>
          <w:i/>
          <w:iCs/>
        </w:rPr>
        <w:t xml:space="preserve">identificación tributaria u otros, los datos geográficos que permitan identificar o ubicar espacialmente la información, así como los listados de unidades y transacciones administradas por los miembros del </w:t>
      </w:r>
      <w:r w:rsidR="00CA03BF" w:rsidRPr="00A34D6B">
        <w:rPr>
          <w:rFonts w:ascii="Arial" w:hAnsi="Arial" w:cs="Arial"/>
          <w:i/>
          <w:iCs/>
        </w:rPr>
        <w:t>Registro Social de Hogares -</w:t>
      </w:r>
      <w:r w:rsidRPr="00A34D6B">
        <w:rPr>
          <w:rFonts w:ascii="Arial" w:hAnsi="Arial" w:cs="Arial"/>
          <w:i/>
          <w:iCs/>
        </w:rPr>
        <w:t>RSH.</w:t>
      </w:r>
    </w:p>
    <w:p w14:paraId="3E8F0F3D" w14:textId="7376F76F" w:rsidR="009D6242" w:rsidRPr="00A34D6B" w:rsidRDefault="009D6242" w:rsidP="00A34D6B">
      <w:pPr>
        <w:spacing w:after="120" w:line="276" w:lineRule="auto"/>
        <w:ind w:left="284"/>
        <w:jc w:val="both"/>
        <w:rPr>
          <w:rFonts w:ascii="Arial" w:hAnsi="Arial" w:cs="Arial"/>
          <w:i/>
          <w:iCs/>
        </w:rPr>
      </w:pPr>
      <w:r w:rsidRPr="00A34D6B">
        <w:rPr>
          <w:rFonts w:ascii="Arial" w:hAnsi="Arial" w:cs="Arial"/>
          <w:b/>
          <w:bCs/>
          <w:i/>
          <w:iCs/>
        </w:rPr>
        <w:t xml:space="preserve">Registro Social de Hogares </w:t>
      </w:r>
      <w:r w:rsidR="00CA03BF" w:rsidRPr="00A34D6B">
        <w:rPr>
          <w:rFonts w:ascii="Arial" w:hAnsi="Arial" w:cs="Arial"/>
          <w:b/>
          <w:bCs/>
          <w:i/>
          <w:iCs/>
        </w:rPr>
        <w:t>-</w:t>
      </w:r>
      <w:r w:rsidR="00622544" w:rsidRPr="00A34D6B">
        <w:rPr>
          <w:rFonts w:ascii="Arial" w:hAnsi="Arial" w:cs="Arial"/>
          <w:b/>
          <w:bCs/>
          <w:i/>
          <w:iCs/>
        </w:rPr>
        <w:t xml:space="preserve"> </w:t>
      </w:r>
      <w:r w:rsidRPr="00A34D6B">
        <w:rPr>
          <w:rFonts w:ascii="Arial" w:hAnsi="Arial" w:cs="Arial"/>
          <w:b/>
          <w:bCs/>
          <w:i/>
          <w:iCs/>
        </w:rPr>
        <w:t>RSH:</w:t>
      </w:r>
      <w:r w:rsidRPr="00A34D6B">
        <w:rPr>
          <w:rFonts w:ascii="Arial" w:hAnsi="Arial" w:cs="Arial"/>
          <w:i/>
          <w:iCs/>
        </w:rPr>
        <w:t xml:space="preserve"> </w:t>
      </w:r>
      <w:r w:rsidR="009D7D4B">
        <w:rPr>
          <w:rFonts w:ascii="Arial" w:hAnsi="Arial" w:cs="Arial"/>
          <w:i/>
          <w:iCs/>
        </w:rPr>
        <w:t>e</w:t>
      </w:r>
      <w:r w:rsidRPr="00A34D6B">
        <w:rPr>
          <w:rFonts w:ascii="Arial" w:hAnsi="Arial" w:cs="Arial"/>
          <w:i/>
          <w:iCs/>
        </w:rPr>
        <w:t xml:space="preserve">s un sistema de información que integra bases de datos de la oferta social, y de demanda, a partir de la caracterización socioeconómica de la población en distintos niveles territoriales, geográficos y poblacionales, con fundamento en registros administrativos e instrumentos de caracterización socioeconómica de la población. </w:t>
      </w:r>
    </w:p>
    <w:p w14:paraId="114866E3" w14:textId="17CA0FD7" w:rsidR="009D6242" w:rsidRPr="00A34D6B" w:rsidRDefault="009D6242" w:rsidP="00A34D6B">
      <w:pPr>
        <w:spacing w:after="120" w:line="276" w:lineRule="auto"/>
        <w:ind w:left="284"/>
        <w:jc w:val="both"/>
        <w:rPr>
          <w:rFonts w:ascii="Arial" w:hAnsi="Arial" w:cs="Arial"/>
          <w:i/>
          <w:iCs/>
        </w:rPr>
      </w:pPr>
      <w:r w:rsidRPr="00A34D6B">
        <w:rPr>
          <w:rFonts w:ascii="Arial" w:hAnsi="Arial" w:cs="Arial"/>
          <w:b/>
          <w:bCs/>
          <w:i/>
          <w:iCs/>
        </w:rPr>
        <w:t xml:space="preserve">Registro Universal de Ingresos </w:t>
      </w:r>
      <w:r w:rsidR="00CA03BF" w:rsidRPr="00A34D6B">
        <w:rPr>
          <w:rFonts w:ascii="Arial" w:hAnsi="Arial" w:cs="Arial"/>
          <w:b/>
          <w:bCs/>
          <w:i/>
          <w:iCs/>
        </w:rPr>
        <w:t>-</w:t>
      </w:r>
      <w:r w:rsidR="003C6C0C" w:rsidRPr="00A34D6B">
        <w:rPr>
          <w:rFonts w:ascii="Arial" w:hAnsi="Arial" w:cs="Arial"/>
          <w:b/>
          <w:bCs/>
          <w:i/>
          <w:iCs/>
        </w:rPr>
        <w:t xml:space="preserve"> </w:t>
      </w:r>
      <w:r w:rsidRPr="00A34D6B">
        <w:rPr>
          <w:rFonts w:ascii="Arial" w:hAnsi="Arial" w:cs="Arial"/>
          <w:b/>
          <w:bCs/>
          <w:i/>
          <w:iCs/>
        </w:rPr>
        <w:t xml:space="preserve">RUI: </w:t>
      </w:r>
      <w:r w:rsidR="009D7D4B" w:rsidRPr="009D7D4B">
        <w:rPr>
          <w:rFonts w:ascii="Arial" w:hAnsi="Arial" w:cs="Arial"/>
          <w:i/>
          <w:iCs/>
        </w:rPr>
        <w:t>r</w:t>
      </w:r>
      <w:r w:rsidRPr="00A34D6B">
        <w:rPr>
          <w:rFonts w:ascii="Arial" w:hAnsi="Arial" w:cs="Arial"/>
          <w:i/>
          <w:iCs/>
        </w:rPr>
        <w:t xml:space="preserve">egistro administrativo que clasifica a toda la población con documento válido en territorio colombiano, a partir de la estimación de los ingresos provenientes de la información de fuentes primarias que hagan parte del Registro Social de Hogares </w:t>
      </w:r>
      <w:r w:rsidR="00CA03BF" w:rsidRPr="00A34D6B">
        <w:rPr>
          <w:rFonts w:ascii="Arial" w:hAnsi="Arial" w:cs="Arial"/>
          <w:i/>
          <w:iCs/>
        </w:rPr>
        <w:t>-</w:t>
      </w:r>
      <w:r w:rsidR="00622544" w:rsidRPr="00A34D6B">
        <w:rPr>
          <w:rFonts w:ascii="Arial" w:hAnsi="Arial" w:cs="Arial"/>
          <w:i/>
          <w:iCs/>
        </w:rPr>
        <w:t xml:space="preserve"> </w:t>
      </w:r>
      <w:r w:rsidRPr="00A34D6B">
        <w:rPr>
          <w:rFonts w:ascii="Arial" w:hAnsi="Arial" w:cs="Arial"/>
          <w:i/>
          <w:iCs/>
        </w:rPr>
        <w:t>RSH y</w:t>
      </w:r>
      <w:r w:rsidR="00CA03BF" w:rsidRPr="00A34D6B">
        <w:rPr>
          <w:rFonts w:ascii="Arial" w:hAnsi="Arial" w:cs="Arial"/>
          <w:i/>
          <w:iCs/>
        </w:rPr>
        <w:t xml:space="preserve">/o de la información </w:t>
      </w:r>
      <w:proofErr w:type="spellStart"/>
      <w:r w:rsidR="01B2A8B1" w:rsidRPr="00A34D6B">
        <w:rPr>
          <w:rFonts w:ascii="Arial" w:hAnsi="Arial" w:cs="Arial"/>
          <w:i/>
          <w:iCs/>
        </w:rPr>
        <w:t>a</w:t>
      </w:r>
      <w:r w:rsidR="00CA03BF" w:rsidRPr="00A34D6B">
        <w:rPr>
          <w:rFonts w:ascii="Arial" w:hAnsi="Arial" w:cs="Arial"/>
          <w:i/>
          <w:iCs/>
        </w:rPr>
        <w:t>utodeclarada</w:t>
      </w:r>
      <w:proofErr w:type="spellEnd"/>
      <w:r w:rsidRPr="00A34D6B">
        <w:rPr>
          <w:rFonts w:ascii="Arial" w:hAnsi="Arial" w:cs="Arial"/>
          <w:i/>
          <w:iCs/>
        </w:rPr>
        <w:t xml:space="preserve">. </w:t>
      </w:r>
    </w:p>
    <w:p w14:paraId="219FD022" w14:textId="1D163F6F" w:rsidR="009D6242" w:rsidRPr="00A34D6B" w:rsidRDefault="009D6242" w:rsidP="00A34D6B">
      <w:pPr>
        <w:spacing w:after="120" w:line="276" w:lineRule="auto"/>
        <w:ind w:left="284"/>
        <w:jc w:val="both"/>
        <w:rPr>
          <w:rFonts w:ascii="Arial" w:eastAsia="Work Sans" w:hAnsi="Arial" w:cs="Arial"/>
          <w:i/>
          <w:iCs/>
          <w:color w:val="000000" w:themeColor="text1"/>
        </w:rPr>
      </w:pPr>
      <w:r w:rsidRPr="00A34D6B">
        <w:rPr>
          <w:rFonts w:ascii="Arial" w:hAnsi="Arial" w:cs="Arial"/>
          <w:b/>
          <w:bCs/>
          <w:i/>
          <w:iCs/>
        </w:rPr>
        <w:t>SISBÉN:</w:t>
      </w:r>
      <w:r w:rsidRPr="00A34D6B">
        <w:rPr>
          <w:rFonts w:ascii="Arial" w:eastAsia="Work Sans" w:hAnsi="Arial" w:cs="Arial"/>
          <w:i/>
          <w:iCs/>
          <w:color w:val="000000" w:themeColor="text1"/>
        </w:rPr>
        <w:t xml:space="preserve"> </w:t>
      </w:r>
      <w:r w:rsidR="009D7D4B">
        <w:rPr>
          <w:rFonts w:ascii="Arial" w:eastAsia="Work Sans" w:hAnsi="Arial" w:cs="Arial"/>
          <w:i/>
          <w:iCs/>
          <w:color w:val="000000" w:themeColor="text1"/>
        </w:rPr>
        <w:t>e</w:t>
      </w:r>
      <w:r w:rsidRPr="00A34D6B">
        <w:rPr>
          <w:rFonts w:ascii="Arial" w:eastAsia="Work Sans" w:hAnsi="Arial" w:cs="Arial"/>
          <w:i/>
          <w:iCs/>
          <w:color w:val="000000" w:themeColor="text1"/>
        </w:rPr>
        <w:t>l Sistema de Identificación de Potenciales Beneficiarios de Programas Sociales (Sisbén), es un instrumento de la política social, para la de focalización del gasto social, el cual utiliza herramientas estadísticas y técnicas que permiten identificar y ordenar a la población, para la selección y asignación de subsidios y beneficios por parte de las entidades y programas con base en las condiciones socioeconómicas en él registradas.</w:t>
      </w:r>
    </w:p>
    <w:p w14:paraId="4A606C39" w14:textId="0FA4B1C4" w:rsidR="000858E4" w:rsidRPr="00A34D6B" w:rsidRDefault="009D6242" w:rsidP="00A34D6B">
      <w:pPr>
        <w:spacing w:after="120" w:line="276" w:lineRule="auto"/>
        <w:ind w:left="284"/>
        <w:jc w:val="both"/>
        <w:rPr>
          <w:rStyle w:val="normaltextrun"/>
          <w:rFonts w:ascii="Arial" w:hAnsi="Arial" w:cs="Arial"/>
          <w:i/>
          <w:iCs/>
        </w:rPr>
      </w:pPr>
      <w:r w:rsidRPr="00A34D6B">
        <w:rPr>
          <w:rStyle w:val="normaltextrun"/>
          <w:rFonts w:ascii="Arial" w:hAnsi="Arial" w:cs="Arial"/>
          <w:b/>
          <w:bCs/>
          <w:i/>
          <w:iCs/>
        </w:rPr>
        <w:t xml:space="preserve">Unidad de </w:t>
      </w:r>
      <w:r w:rsidR="00CA03BF" w:rsidRPr="00A34D6B">
        <w:rPr>
          <w:rStyle w:val="normaltextrun"/>
          <w:rFonts w:ascii="Arial" w:hAnsi="Arial" w:cs="Arial"/>
          <w:b/>
          <w:bCs/>
          <w:i/>
          <w:iCs/>
        </w:rPr>
        <w:t>G</w:t>
      </w:r>
      <w:r w:rsidRPr="00A34D6B">
        <w:rPr>
          <w:rStyle w:val="normaltextrun"/>
          <w:rFonts w:ascii="Arial" w:hAnsi="Arial" w:cs="Arial"/>
          <w:b/>
          <w:bCs/>
          <w:i/>
          <w:iCs/>
        </w:rPr>
        <w:t xml:space="preserve">asto: </w:t>
      </w:r>
      <w:r w:rsidR="00ED26FE">
        <w:rPr>
          <w:rStyle w:val="normaltextrun"/>
          <w:rFonts w:ascii="Arial" w:hAnsi="Arial" w:cs="Arial"/>
          <w:i/>
          <w:iCs/>
        </w:rPr>
        <w:t>e</w:t>
      </w:r>
      <w:r w:rsidR="00266106" w:rsidRPr="00A34D6B">
        <w:rPr>
          <w:rStyle w:val="normaltextrun"/>
          <w:rFonts w:ascii="Arial" w:hAnsi="Arial" w:cs="Arial"/>
          <w:i/>
          <w:iCs/>
        </w:rPr>
        <w:t xml:space="preserve">s la persona o grupo de personas que forman parte de un hogar, que comparten la vivienda y tienen un presupuesto común para atender sus gastos de alimentación, servicios de la vivienda, equipamiento y otros gastos del hogar. La unidad de gasto principal la conforman el jefe del hogar, sus parientes y no parientes. Los empleados del servicio doméstico de un hogar, los parientes del </w:t>
      </w:r>
      <w:r w:rsidR="00266106" w:rsidRPr="00A34D6B" w:rsidDel="009D6242">
        <w:rPr>
          <w:rStyle w:val="normaltextrun"/>
          <w:rFonts w:ascii="Arial" w:hAnsi="Arial" w:cs="Arial"/>
          <w:i/>
          <w:iCs/>
        </w:rPr>
        <w:t xml:space="preserve">servicio </w:t>
      </w:r>
      <w:r w:rsidR="00266106" w:rsidRPr="00A34D6B">
        <w:rPr>
          <w:rStyle w:val="normaltextrun"/>
          <w:rFonts w:ascii="Arial" w:hAnsi="Arial" w:cs="Arial"/>
          <w:i/>
          <w:iCs/>
        </w:rPr>
        <w:t>empleado doméstico, pensionados y parientes de pensionados conforman unidades de gasto diferentes. De esta forma, en cada hogar hay por lo menos una unidad de gasto.</w:t>
      </w:r>
    </w:p>
    <w:p w14:paraId="56BE3E3A" w14:textId="6DDE07E0" w:rsidR="00026BEC" w:rsidRPr="00A34D6B" w:rsidRDefault="00CE4438" w:rsidP="00A34D6B">
      <w:pPr>
        <w:shd w:val="clear" w:color="auto" w:fill="FFFFFF"/>
        <w:suppressAutoHyphens w:val="0"/>
        <w:spacing w:after="120" w:line="276" w:lineRule="auto"/>
        <w:ind w:left="284"/>
        <w:jc w:val="both"/>
        <w:rPr>
          <w:rFonts w:ascii="Arial" w:hAnsi="Arial" w:cs="Arial"/>
          <w:i/>
          <w:iCs/>
        </w:rPr>
      </w:pPr>
      <w:r>
        <w:rPr>
          <w:rFonts w:ascii="Arial" w:hAnsi="Arial" w:cs="Arial"/>
          <w:b/>
          <w:bCs/>
          <w:i/>
          <w:iCs/>
        </w:rPr>
        <w:t xml:space="preserve">Artículo </w:t>
      </w:r>
      <w:r w:rsidRPr="00A34D6B">
        <w:rPr>
          <w:rFonts w:ascii="Arial" w:hAnsi="Arial" w:cs="Arial"/>
          <w:b/>
          <w:bCs/>
          <w:i/>
          <w:iCs/>
        </w:rPr>
        <w:t>2.2.8.6.1.1.</w:t>
      </w:r>
      <w:r>
        <w:rPr>
          <w:rFonts w:ascii="Arial" w:hAnsi="Arial" w:cs="Arial"/>
          <w:b/>
          <w:bCs/>
          <w:i/>
          <w:iCs/>
        </w:rPr>
        <w:t>2.</w:t>
      </w:r>
      <w:r w:rsidR="00D84B4B">
        <w:rPr>
          <w:rFonts w:ascii="Arial" w:hAnsi="Arial" w:cs="Arial"/>
          <w:b/>
          <w:bCs/>
          <w:i/>
          <w:iCs/>
        </w:rPr>
        <w:t xml:space="preserve">  </w:t>
      </w:r>
      <w:r w:rsidR="00815279" w:rsidRPr="00A34D6B">
        <w:rPr>
          <w:rFonts w:ascii="Arial" w:hAnsi="Arial" w:cs="Arial"/>
          <w:b/>
          <w:bCs/>
          <w:i/>
          <w:iCs/>
        </w:rPr>
        <w:t xml:space="preserve">Condiciones para la </w:t>
      </w:r>
      <w:proofErr w:type="spellStart"/>
      <w:r w:rsidR="00815279" w:rsidRPr="00A34D6B">
        <w:rPr>
          <w:rFonts w:ascii="Arial" w:hAnsi="Arial" w:cs="Arial"/>
          <w:b/>
          <w:bCs/>
          <w:i/>
          <w:iCs/>
        </w:rPr>
        <w:t>autodeclaración</w:t>
      </w:r>
      <w:proofErr w:type="spellEnd"/>
      <w:r w:rsidR="00815279" w:rsidRPr="00A34D6B">
        <w:rPr>
          <w:rFonts w:ascii="Arial" w:hAnsi="Arial" w:cs="Arial"/>
          <w:b/>
          <w:bCs/>
          <w:i/>
          <w:iCs/>
        </w:rPr>
        <w:t xml:space="preserve"> de información</w:t>
      </w:r>
      <w:r w:rsidR="00B201C7" w:rsidRPr="00A34D6B">
        <w:rPr>
          <w:rFonts w:ascii="Arial" w:hAnsi="Arial" w:cs="Arial"/>
          <w:b/>
          <w:bCs/>
          <w:i/>
          <w:iCs/>
        </w:rPr>
        <w:t xml:space="preserve">. </w:t>
      </w:r>
      <w:r w:rsidR="00815279" w:rsidRPr="00A34D6B">
        <w:rPr>
          <w:rFonts w:ascii="Arial" w:hAnsi="Arial" w:cs="Arial"/>
          <w:i/>
          <w:iCs/>
        </w:rPr>
        <w:t>En aquellos eventos en que la persona</w:t>
      </w:r>
      <w:r w:rsidR="008B035B" w:rsidRPr="00A34D6B">
        <w:rPr>
          <w:rFonts w:ascii="Arial" w:hAnsi="Arial" w:cs="Arial"/>
          <w:i/>
          <w:iCs/>
        </w:rPr>
        <w:t xml:space="preserve"> de un hogar</w:t>
      </w:r>
      <w:r w:rsidR="00815279" w:rsidRPr="00A34D6B">
        <w:rPr>
          <w:rFonts w:ascii="Arial" w:hAnsi="Arial" w:cs="Arial"/>
          <w:i/>
          <w:iCs/>
        </w:rPr>
        <w:t xml:space="preserve"> no cuente con información completa y/o actualizada en los registros administrativos que alimentan el </w:t>
      </w:r>
      <w:r w:rsidR="008B035B" w:rsidRPr="00A34D6B">
        <w:rPr>
          <w:rFonts w:ascii="Arial" w:hAnsi="Arial" w:cs="Arial"/>
          <w:i/>
          <w:iCs/>
        </w:rPr>
        <w:t>Registro Social de Hogares -</w:t>
      </w:r>
      <w:r w:rsidR="003745BD" w:rsidRPr="00A34D6B">
        <w:rPr>
          <w:rFonts w:ascii="Arial" w:hAnsi="Arial" w:cs="Arial"/>
          <w:i/>
          <w:iCs/>
        </w:rPr>
        <w:t xml:space="preserve"> </w:t>
      </w:r>
      <w:r w:rsidR="00815279" w:rsidRPr="00A34D6B">
        <w:rPr>
          <w:rFonts w:ascii="Arial" w:hAnsi="Arial" w:cs="Arial"/>
          <w:i/>
          <w:iCs/>
        </w:rPr>
        <w:t>RSH, relacionada con datos socioeconómicos requeridos para definir el ordenamiento y la clasificación en el</w:t>
      </w:r>
      <w:r w:rsidR="008B035B" w:rsidRPr="00A34D6B">
        <w:rPr>
          <w:rFonts w:ascii="Arial" w:hAnsi="Arial" w:cs="Arial"/>
          <w:i/>
          <w:iCs/>
        </w:rPr>
        <w:t xml:space="preserve"> Registro Universal de Ingresos -</w:t>
      </w:r>
      <w:r w:rsidR="00815279" w:rsidRPr="00A34D6B">
        <w:rPr>
          <w:rFonts w:ascii="Arial" w:hAnsi="Arial" w:cs="Arial"/>
          <w:i/>
          <w:iCs/>
        </w:rPr>
        <w:t xml:space="preserve"> RUI, </w:t>
      </w:r>
      <w:r w:rsidR="006B16FD">
        <w:rPr>
          <w:rFonts w:ascii="Arial" w:hAnsi="Arial" w:cs="Arial"/>
          <w:i/>
          <w:iCs/>
        </w:rPr>
        <w:t>éstas deberán</w:t>
      </w:r>
      <w:r w:rsidR="00815279" w:rsidRPr="00A34D6B">
        <w:rPr>
          <w:rFonts w:ascii="Arial" w:hAnsi="Arial" w:cs="Arial"/>
          <w:i/>
          <w:iCs/>
        </w:rPr>
        <w:t xml:space="preserve"> realizar una </w:t>
      </w:r>
      <w:proofErr w:type="spellStart"/>
      <w:r w:rsidR="00815279" w:rsidRPr="00A34D6B">
        <w:rPr>
          <w:rFonts w:ascii="Arial" w:hAnsi="Arial" w:cs="Arial"/>
          <w:i/>
          <w:iCs/>
        </w:rPr>
        <w:t>autodeclaración</w:t>
      </w:r>
      <w:proofErr w:type="spellEnd"/>
      <w:r w:rsidR="00815279" w:rsidRPr="00A34D6B">
        <w:rPr>
          <w:rFonts w:ascii="Arial" w:hAnsi="Arial" w:cs="Arial"/>
          <w:i/>
          <w:iCs/>
        </w:rPr>
        <w:t xml:space="preserve"> por lo menos una (1) vez al año, de acuerdo con los canales, mecanismos, parámetros y periodicidad que establezca el </w:t>
      </w:r>
      <w:r w:rsidR="008B035B" w:rsidRPr="00A34D6B">
        <w:rPr>
          <w:rFonts w:ascii="Arial" w:hAnsi="Arial" w:cs="Arial"/>
          <w:i/>
          <w:iCs/>
        </w:rPr>
        <w:t>Departamento Nacional de Planeación -</w:t>
      </w:r>
      <w:r w:rsidR="00584412" w:rsidRPr="00A34D6B">
        <w:rPr>
          <w:rFonts w:ascii="Arial" w:hAnsi="Arial" w:cs="Arial"/>
          <w:i/>
          <w:iCs/>
        </w:rPr>
        <w:t xml:space="preserve"> </w:t>
      </w:r>
      <w:r w:rsidR="00815279" w:rsidRPr="00A34D6B">
        <w:rPr>
          <w:rFonts w:ascii="Arial" w:hAnsi="Arial" w:cs="Arial"/>
          <w:i/>
          <w:iCs/>
        </w:rPr>
        <w:t xml:space="preserve">DNP. </w:t>
      </w:r>
    </w:p>
    <w:p w14:paraId="166E3856" w14:textId="0E7FC53C" w:rsidR="00815279" w:rsidRPr="00A34D6B" w:rsidRDefault="00815279" w:rsidP="00A34D6B">
      <w:pPr>
        <w:spacing w:after="120" w:line="276" w:lineRule="auto"/>
        <w:ind w:left="284"/>
        <w:jc w:val="both"/>
        <w:rPr>
          <w:rFonts w:ascii="Arial" w:hAnsi="Arial" w:cs="Arial"/>
          <w:i/>
          <w:iCs/>
        </w:rPr>
      </w:pPr>
      <w:r w:rsidRPr="00A34D6B">
        <w:rPr>
          <w:rFonts w:ascii="Arial" w:hAnsi="Arial" w:cs="Arial"/>
          <w:i/>
          <w:iCs/>
        </w:rPr>
        <w:t>La autodeclaración se entenderá realizada</w:t>
      </w:r>
      <w:r w:rsidR="008B035B" w:rsidRPr="00A34D6B">
        <w:rPr>
          <w:rFonts w:ascii="Arial" w:hAnsi="Arial" w:cs="Arial"/>
          <w:i/>
          <w:iCs/>
        </w:rPr>
        <w:t xml:space="preserve"> por un informante calificado</w:t>
      </w:r>
      <w:r w:rsidRPr="00A34D6B">
        <w:rPr>
          <w:rFonts w:ascii="Arial" w:hAnsi="Arial" w:cs="Arial"/>
          <w:i/>
          <w:iCs/>
        </w:rPr>
        <w:t xml:space="preserve"> bajo la gravedad del juramento en los términos del artículo 7 del Decreto Ley 019 de 2012 y estará sujeta a verificación por parte del </w:t>
      </w:r>
      <w:r w:rsidR="008E0542" w:rsidRPr="00A34D6B">
        <w:rPr>
          <w:rFonts w:ascii="Arial" w:hAnsi="Arial" w:cs="Arial"/>
          <w:i/>
          <w:iCs/>
        </w:rPr>
        <w:t>Departamento Nacional de Planeación – DNP</w:t>
      </w:r>
      <w:r w:rsidR="008E0542" w:rsidRPr="00A34D6B" w:rsidDel="008E0542">
        <w:rPr>
          <w:rFonts w:ascii="Arial" w:hAnsi="Arial" w:cs="Arial"/>
          <w:i/>
          <w:iCs/>
        </w:rPr>
        <w:t xml:space="preserve"> </w:t>
      </w:r>
      <w:r w:rsidRPr="00A34D6B">
        <w:rPr>
          <w:rFonts w:ascii="Arial" w:hAnsi="Arial" w:cs="Arial"/>
          <w:i/>
          <w:iCs/>
        </w:rPr>
        <w:t xml:space="preserve">a través de la información consignada en los registros administrativos. </w:t>
      </w:r>
      <w:r w:rsidR="001761F2" w:rsidRPr="00A34D6B">
        <w:rPr>
          <w:rStyle w:val="normaltextrun"/>
          <w:rFonts w:ascii="Arial" w:hAnsi="Arial" w:cs="Arial"/>
          <w:i/>
          <w:iCs/>
          <w:color w:val="000000"/>
          <w:shd w:val="clear" w:color="auto" w:fill="FFFFFF"/>
        </w:rPr>
        <w:t>La información correspondiente a mercado laboral, ingresos y gastos deberá ser declarada de forma individual por cada uno de los integrantes del hogar mayores de 18 años</w:t>
      </w:r>
    </w:p>
    <w:p w14:paraId="04DBB556" w14:textId="25042BF4" w:rsidR="00DD024C" w:rsidRPr="00A34D6B" w:rsidRDefault="00961837" w:rsidP="00A34D6B">
      <w:pPr>
        <w:spacing w:after="120" w:line="276" w:lineRule="auto"/>
        <w:ind w:left="284"/>
        <w:jc w:val="both"/>
        <w:rPr>
          <w:rFonts w:ascii="Arial" w:eastAsia="Arial" w:hAnsi="Arial" w:cs="Arial"/>
          <w:i/>
          <w:iCs/>
          <w:color w:val="000000" w:themeColor="text1"/>
          <w:lang w:val="es"/>
        </w:rPr>
      </w:pPr>
      <w:r w:rsidRPr="00A34D6B">
        <w:rPr>
          <w:rFonts w:ascii="Arial" w:eastAsia="Arial" w:hAnsi="Arial" w:cs="Arial"/>
          <w:b/>
          <w:bCs/>
          <w:i/>
          <w:iCs/>
          <w:color w:val="000000" w:themeColor="text1"/>
          <w:lang w:val="es"/>
        </w:rPr>
        <w:t>Parágrafo 1.</w:t>
      </w:r>
      <w:r w:rsidRPr="00A34D6B">
        <w:rPr>
          <w:rFonts w:ascii="Arial" w:eastAsia="Arial" w:hAnsi="Arial" w:cs="Arial"/>
          <w:i/>
          <w:iCs/>
          <w:color w:val="000000" w:themeColor="text1"/>
          <w:lang w:val="es"/>
        </w:rPr>
        <w:t xml:space="preserve"> </w:t>
      </w:r>
      <w:r w:rsidR="00860215">
        <w:rPr>
          <w:rFonts w:ascii="Arial" w:hAnsi="Arial" w:cs="Arial"/>
          <w:i/>
          <w:iCs/>
        </w:rPr>
        <w:t>El</w:t>
      </w:r>
      <w:r w:rsidR="00DD024C" w:rsidRPr="00A34D6B">
        <w:rPr>
          <w:rFonts w:ascii="Arial" w:hAnsi="Arial" w:cs="Arial"/>
          <w:i/>
          <w:iCs/>
        </w:rPr>
        <w:t xml:space="preserve"> ejercicio del derecho que tienen las personas de conocer, actualizar y rectificar las informaciones que se hayan recogido sobre ellas en bases de datos, como lo señala la Ley 1581 de 2012 y el </w:t>
      </w:r>
      <w:r w:rsidR="00A27DE7" w:rsidRPr="00A34D6B">
        <w:rPr>
          <w:rFonts w:ascii="Arial" w:hAnsi="Arial" w:cs="Arial"/>
          <w:i/>
          <w:iCs/>
        </w:rPr>
        <w:t>D</w:t>
      </w:r>
      <w:r w:rsidR="00DD024C" w:rsidRPr="00A34D6B">
        <w:rPr>
          <w:rFonts w:ascii="Arial" w:hAnsi="Arial" w:cs="Arial"/>
          <w:i/>
          <w:iCs/>
        </w:rPr>
        <w:t>ecreto 1413 de 2017, y en particular el proceso de actualización o ajuste de la información contenida en el RSH, debe realizarse directamente en la entidad responsable del registro administrativo fuente</w:t>
      </w:r>
      <w:r w:rsidR="00392BA1" w:rsidRPr="00A34D6B">
        <w:rPr>
          <w:rFonts w:ascii="Arial" w:hAnsi="Arial" w:cs="Arial"/>
          <w:i/>
          <w:iCs/>
        </w:rPr>
        <w:t xml:space="preserve"> de información</w:t>
      </w:r>
      <w:r w:rsidR="00DD024C" w:rsidRPr="00A34D6B">
        <w:rPr>
          <w:rFonts w:ascii="Arial" w:hAnsi="Arial" w:cs="Arial"/>
          <w:i/>
          <w:iCs/>
        </w:rPr>
        <w:t>, de modo que la entidad sea quien entregue las correcciones pertinentes de manera oficial por los canales de intercambio de información.</w:t>
      </w:r>
    </w:p>
    <w:p w14:paraId="7040D242" w14:textId="4C208ACA" w:rsidR="00417598" w:rsidRPr="00A34D6B" w:rsidRDefault="00417598" w:rsidP="00A34D6B">
      <w:pPr>
        <w:spacing w:after="120" w:line="276" w:lineRule="auto"/>
        <w:ind w:left="284"/>
        <w:jc w:val="both"/>
        <w:rPr>
          <w:rFonts w:ascii="Arial" w:eastAsia="Times New Roman" w:hAnsi="Arial" w:cs="Arial"/>
          <w:i/>
          <w:iCs/>
          <w:lang w:eastAsia="es-CO"/>
        </w:rPr>
      </w:pPr>
      <w:r w:rsidRPr="00A34D6B">
        <w:rPr>
          <w:rFonts w:ascii="Arial" w:eastAsia="Times New Roman" w:hAnsi="Arial" w:cs="Arial"/>
          <w:b/>
          <w:bCs/>
          <w:i/>
          <w:iCs/>
          <w:lang w:val="es-CO" w:eastAsia="es-CO"/>
        </w:rPr>
        <w:t xml:space="preserve">Artículo </w:t>
      </w:r>
      <w:r w:rsidR="00113E96" w:rsidRPr="00A34D6B">
        <w:rPr>
          <w:rFonts w:ascii="Arial" w:hAnsi="Arial" w:cs="Arial"/>
          <w:b/>
          <w:bCs/>
          <w:i/>
          <w:iCs/>
        </w:rPr>
        <w:t>2.2.8.6.1.1.</w:t>
      </w:r>
      <w:r w:rsidR="00CE4438">
        <w:rPr>
          <w:rFonts w:ascii="Arial" w:hAnsi="Arial" w:cs="Arial"/>
          <w:b/>
          <w:bCs/>
          <w:i/>
          <w:iCs/>
        </w:rPr>
        <w:t>3</w:t>
      </w:r>
      <w:r w:rsidRPr="00A34D6B">
        <w:rPr>
          <w:rFonts w:ascii="Arial" w:hAnsi="Arial" w:cs="Arial"/>
          <w:b/>
          <w:bCs/>
          <w:i/>
          <w:iCs/>
        </w:rPr>
        <w:t>.</w:t>
      </w:r>
      <w:r w:rsidRPr="00A34D6B">
        <w:rPr>
          <w:rFonts w:ascii="Arial" w:eastAsia="Times New Roman" w:hAnsi="Arial" w:cs="Arial"/>
          <w:b/>
          <w:bCs/>
          <w:i/>
          <w:iCs/>
          <w:lang w:val="es-CO" w:eastAsia="es-CO"/>
        </w:rPr>
        <w:t xml:space="preserve"> Transición para la gestión de información a nivel municipal y distrital. </w:t>
      </w:r>
      <w:r w:rsidRPr="00A34D6B">
        <w:rPr>
          <w:rFonts w:ascii="Arial" w:eastAsia="Times New Roman" w:hAnsi="Arial" w:cs="Arial"/>
          <w:i/>
          <w:iCs/>
          <w:lang w:val="es-CO" w:eastAsia="es-CO"/>
        </w:rPr>
        <w:t xml:space="preserve">Las oficinas locales de Sisbén de los </w:t>
      </w:r>
      <w:r w:rsidRPr="00A34D6B">
        <w:rPr>
          <w:rFonts w:ascii="Arial" w:eastAsia="Times New Roman" w:hAnsi="Arial" w:cs="Arial"/>
          <w:i/>
          <w:iCs/>
          <w:lang w:eastAsia="es-CO"/>
        </w:rPr>
        <w:t xml:space="preserve">municipios y/o distritos </w:t>
      </w:r>
      <w:r w:rsidR="00C6112C" w:rsidRPr="00A34D6B">
        <w:rPr>
          <w:rFonts w:ascii="Arial" w:eastAsia="Times New Roman" w:hAnsi="Arial" w:cs="Arial"/>
          <w:i/>
          <w:iCs/>
          <w:lang w:eastAsia="es-CO"/>
        </w:rPr>
        <w:t xml:space="preserve">propenderán por hacer el tránsito a </w:t>
      </w:r>
      <w:r w:rsidRPr="00A34D6B">
        <w:rPr>
          <w:rFonts w:ascii="Arial" w:eastAsia="Times New Roman" w:hAnsi="Arial" w:cs="Arial"/>
          <w:i/>
          <w:iCs/>
          <w:lang w:eastAsia="es-CO"/>
        </w:rPr>
        <w:t>oficinas a cargo de la gestión de información en los términos que define la Ley 715 de 2001. Este proceso se realizará con el acompañamiento del Departamento Nacional de Planeación -</w:t>
      </w:r>
      <w:r w:rsidR="008E0542" w:rsidRPr="00A34D6B">
        <w:rPr>
          <w:rFonts w:ascii="Arial" w:eastAsia="Times New Roman" w:hAnsi="Arial" w:cs="Arial"/>
          <w:i/>
          <w:iCs/>
          <w:lang w:eastAsia="es-CO"/>
        </w:rPr>
        <w:t xml:space="preserve"> </w:t>
      </w:r>
      <w:r w:rsidRPr="00A34D6B">
        <w:rPr>
          <w:rFonts w:ascii="Arial" w:eastAsia="Times New Roman" w:hAnsi="Arial" w:cs="Arial"/>
          <w:i/>
          <w:iCs/>
          <w:lang w:eastAsia="es-CO"/>
        </w:rPr>
        <w:t xml:space="preserve">DNP, </w:t>
      </w:r>
      <w:r w:rsidR="008E2712">
        <w:rPr>
          <w:rFonts w:ascii="Arial" w:eastAsia="Times New Roman" w:hAnsi="Arial" w:cs="Arial"/>
          <w:i/>
          <w:iCs/>
          <w:lang w:eastAsia="es-CO"/>
        </w:rPr>
        <w:t xml:space="preserve">con el propósito de generar </w:t>
      </w:r>
      <w:r w:rsidRPr="00A34D6B">
        <w:rPr>
          <w:rFonts w:ascii="Arial" w:eastAsia="Times New Roman" w:hAnsi="Arial" w:cs="Arial"/>
          <w:i/>
          <w:iCs/>
          <w:lang w:eastAsia="es-CO"/>
        </w:rPr>
        <w:t xml:space="preserve">la capacidad </w:t>
      </w:r>
      <w:r w:rsidR="003D08E3">
        <w:rPr>
          <w:rFonts w:ascii="Arial" w:eastAsia="Times New Roman" w:hAnsi="Arial" w:cs="Arial"/>
          <w:i/>
          <w:iCs/>
          <w:lang w:eastAsia="es-CO"/>
        </w:rPr>
        <w:t>en éstas dependencias para</w:t>
      </w:r>
      <w:r w:rsidRPr="00A34D6B">
        <w:rPr>
          <w:rFonts w:ascii="Arial" w:eastAsia="Times New Roman" w:hAnsi="Arial" w:cs="Arial"/>
          <w:i/>
          <w:iCs/>
          <w:lang w:eastAsia="es-CO"/>
        </w:rPr>
        <w:t xml:space="preserve"> el cumplimiento de las siguientes actividades: </w:t>
      </w:r>
    </w:p>
    <w:p w14:paraId="000C7BD9" w14:textId="4001695E"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rPr>
        <w:t>Acordar el intercambio de</w:t>
      </w:r>
      <w:r w:rsidRPr="00A34D6B">
        <w:rPr>
          <w:rFonts w:ascii="Arial" w:eastAsia="Arial Nova" w:hAnsi="Arial" w:cs="Arial"/>
          <w:i/>
          <w:iCs/>
          <w:color w:val="000000" w:themeColor="text1"/>
          <w:lang w:val="es"/>
        </w:rPr>
        <w:t xml:space="preserve"> la información de registros administrativos locales de acuerdo con los lineamientos dispuestos por el </w:t>
      </w:r>
      <w:r w:rsidR="008E0542" w:rsidRPr="00A34D6B">
        <w:rPr>
          <w:rFonts w:ascii="Arial" w:hAnsi="Arial" w:cs="Arial"/>
          <w:i/>
          <w:iCs/>
        </w:rPr>
        <w:t>Departamento Nacional de Planeación – DNP</w:t>
      </w:r>
      <w:r w:rsidR="008E0542" w:rsidRPr="00A34D6B" w:rsidDel="008E0542">
        <w:rPr>
          <w:rFonts w:ascii="Arial" w:eastAsia="Arial Nova" w:hAnsi="Arial" w:cs="Arial"/>
          <w:i/>
          <w:iCs/>
          <w:color w:val="000000" w:themeColor="text1"/>
          <w:lang w:val="es"/>
        </w:rPr>
        <w:t xml:space="preserve"> </w:t>
      </w:r>
      <w:r w:rsidRPr="00A34D6B">
        <w:rPr>
          <w:rFonts w:ascii="Arial" w:eastAsia="Arial Nova" w:hAnsi="Arial" w:cs="Arial"/>
          <w:i/>
          <w:iCs/>
          <w:color w:val="000000" w:themeColor="text1"/>
          <w:lang w:val="es"/>
        </w:rPr>
        <w:t>para ello.</w:t>
      </w:r>
      <w:r w:rsidRPr="00A34D6B">
        <w:rPr>
          <w:rFonts w:ascii="Arial" w:eastAsia="Arial Nova" w:hAnsi="Arial" w:cs="Arial"/>
          <w:i/>
          <w:iCs/>
          <w:color w:val="000000" w:themeColor="text1"/>
        </w:rPr>
        <w:t xml:space="preserve"> </w:t>
      </w:r>
    </w:p>
    <w:p w14:paraId="38D02F15" w14:textId="1D159FC5"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Implementar los procesos para garantizar la autodeclaración de información de la población que lo requiera en su territorio. </w:t>
      </w:r>
      <w:r w:rsidRPr="00A34D6B">
        <w:rPr>
          <w:rFonts w:ascii="Arial" w:eastAsia="Arial Nova" w:hAnsi="Arial" w:cs="Arial"/>
          <w:i/>
          <w:iCs/>
          <w:color w:val="000000" w:themeColor="text1"/>
        </w:rPr>
        <w:t xml:space="preserve"> </w:t>
      </w:r>
    </w:p>
    <w:p w14:paraId="2CE52ECE" w14:textId="200285BE"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 xml:space="preserve">Instalar y configurar el software o herramienta tecnológica dispuesta y provista por el </w:t>
      </w:r>
      <w:r w:rsidR="008E0542" w:rsidRPr="00A34D6B">
        <w:rPr>
          <w:rFonts w:ascii="Arial" w:hAnsi="Arial" w:cs="Arial"/>
          <w:i/>
          <w:iCs/>
        </w:rPr>
        <w:t>Departamento Nacional de Planeación – DNP</w:t>
      </w:r>
      <w:r w:rsidR="008E0542" w:rsidRPr="00A34D6B" w:rsidDel="008E0542">
        <w:rPr>
          <w:rFonts w:ascii="Arial" w:eastAsia="Arial Nova" w:hAnsi="Arial" w:cs="Arial"/>
          <w:i/>
          <w:iCs/>
          <w:color w:val="000000" w:themeColor="text1"/>
          <w:lang w:val="es"/>
        </w:rPr>
        <w:t xml:space="preserve"> </w:t>
      </w:r>
      <w:r w:rsidRPr="00A34D6B">
        <w:rPr>
          <w:rFonts w:ascii="Arial" w:eastAsia="Arial Nova" w:hAnsi="Arial" w:cs="Arial"/>
          <w:i/>
          <w:iCs/>
          <w:color w:val="000000" w:themeColor="text1"/>
          <w:lang w:val="es"/>
        </w:rPr>
        <w:t xml:space="preserve">para la información </w:t>
      </w:r>
      <w:proofErr w:type="spellStart"/>
      <w:r w:rsidRPr="00A34D6B">
        <w:rPr>
          <w:rFonts w:ascii="Arial" w:eastAsia="Arial Nova" w:hAnsi="Arial" w:cs="Arial"/>
          <w:i/>
          <w:iCs/>
        </w:rPr>
        <w:t>autodeclarada</w:t>
      </w:r>
      <w:proofErr w:type="spellEnd"/>
      <w:r w:rsidRPr="00A34D6B">
        <w:rPr>
          <w:rFonts w:ascii="Arial" w:eastAsia="Arial Nova" w:hAnsi="Arial" w:cs="Arial"/>
          <w:i/>
          <w:iCs/>
        </w:rPr>
        <w:t>.</w:t>
      </w:r>
      <w:r w:rsidRPr="00A34D6B">
        <w:rPr>
          <w:rFonts w:ascii="Arial" w:eastAsia="Arial Nova" w:hAnsi="Arial" w:cs="Arial"/>
          <w:i/>
          <w:iCs/>
          <w:color w:val="000000" w:themeColor="text1"/>
          <w:lang w:val="es-CO"/>
        </w:rPr>
        <w:t> </w:t>
      </w:r>
      <w:r w:rsidRPr="00A34D6B">
        <w:rPr>
          <w:rFonts w:ascii="Arial" w:eastAsia="Arial Nova" w:hAnsi="Arial" w:cs="Arial"/>
          <w:i/>
          <w:iCs/>
          <w:color w:val="000000" w:themeColor="text1"/>
        </w:rPr>
        <w:t xml:space="preserve"> </w:t>
      </w:r>
    </w:p>
    <w:p w14:paraId="3999530B" w14:textId="0CEC1D0A"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 xml:space="preserve">Enviar la información de los registros y otra que se requiera en los términos y condiciones establecidos por el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
        </w:rPr>
        <w:t>.</w:t>
      </w:r>
      <w:r w:rsidRPr="00A34D6B">
        <w:rPr>
          <w:rFonts w:ascii="Arial" w:eastAsia="Arial Nova" w:hAnsi="Arial" w:cs="Arial"/>
          <w:i/>
          <w:iCs/>
          <w:color w:val="000000" w:themeColor="text1"/>
          <w:lang w:val="es-CO"/>
        </w:rPr>
        <w:t> </w:t>
      </w:r>
      <w:r w:rsidRPr="00A34D6B">
        <w:rPr>
          <w:rFonts w:ascii="Arial" w:eastAsia="Arial Nova" w:hAnsi="Arial" w:cs="Arial"/>
          <w:i/>
          <w:iCs/>
          <w:color w:val="000000" w:themeColor="text1"/>
        </w:rPr>
        <w:t xml:space="preserve"> </w:t>
      </w:r>
    </w:p>
    <w:p w14:paraId="6B2E5CDD" w14:textId="62959416"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Velar por la reserva y actualización de la información registrada.</w:t>
      </w:r>
      <w:r w:rsidRPr="00A34D6B">
        <w:rPr>
          <w:rFonts w:ascii="Arial" w:eastAsia="Arial Nova" w:hAnsi="Arial" w:cs="Arial"/>
          <w:i/>
          <w:iCs/>
          <w:color w:val="000000" w:themeColor="text1"/>
        </w:rPr>
        <w:t xml:space="preserve"> </w:t>
      </w:r>
    </w:p>
    <w:p w14:paraId="591F69B9" w14:textId="3E095ED5"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rPr>
      </w:pPr>
      <w:r w:rsidRPr="00A34D6B">
        <w:rPr>
          <w:rFonts w:ascii="Arial" w:eastAsia="Arial Nova" w:hAnsi="Arial" w:cs="Arial"/>
          <w:i/>
          <w:iCs/>
          <w:lang w:val="es"/>
        </w:rPr>
        <w:t>Generar reportes estadísticos de caracterización a partir del</w:t>
      </w:r>
      <w:r w:rsidR="00082D8A" w:rsidRPr="00A34D6B">
        <w:rPr>
          <w:rFonts w:ascii="Arial" w:eastAsia="Times New Roman" w:hAnsi="Arial" w:cs="Arial"/>
          <w:i/>
          <w:iCs/>
          <w:lang w:eastAsia="es-CO"/>
        </w:rPr>
        <w:t xml:space="preserve"> Registro Universal de Ingresos - </w:t>
      </w:r>
      <w:r w:rsidRPr="00A34D6B">
        <w:rPr>
          <w:rFonts w:ascii="Arial" w:eastAsia="Arial Nova" w:hAnsi="Arial" w:cs="Arial"/>
          <w:i/>
          <w:iCs/>
          <w:lang w:val="es"/>
        </w:rPr>
        <w:t>RUI para orientar</w:t>
      </w:r>
      <w:r w:rsidRPr="00A34D6B">
        <w:rPr>
          <w:rFonts w:ascii="Arial" w:eastAsia="Arial Nova" w:hAnsi="Arial" w:cs="Arial"/>
          <w:i/>
          <w:iCs/>
        </w:rPr>
        <w:t xml:space="preserve"> </w:t>
      </w:r>
      <w:r w:rsidR="090FB8DB" w:rsidRPr="00A34D6B">
        <w:rPr>
          <w:rFonts w:ascii="Arial" w:eastAsia="Arial Nova" w:hAnsi="Arial" w:cs="Arial"/>
          <w:i/>
          <w:iCs/>
        </w:rPr>
        <w:t>su</w:t>
      </w:r>
      <w:r w:rsidRPr="00A34D6B">
        <w:rPr>
          <w:rFonts w:ascii="Arial" w:eastAsia="Arial Nova" w:hAnsi="Arial" w:cs="Arial"/>
          <w:i/>
          <w:iCs/>
        </w:rPr>
        <w:t xml:space="preserve"> uso  como herramienta de focalización </w:t>
      </w:r>
      <w:r w:rsidR="7DCCD362" w:rsidRPr="00A34D6B">
        <w:rPr>
          <w:rFonts w:ascii="Arial" w:eastAsia="Arial Nova" w:hAnsi="Arial" w:cs="Arial"/>
          <w:i/>
          <w:iCs/>
        </w:rPr>
        <w:t>e insumo para</w:t>
      </w:r>
      <w:r w:rsidRPr="00A34D6B">
        <w:rPr>
          <w:rFonts w:ascii="Arial" w:eastAsia="Arial Nova" w:hAnsi="Arial" w:cs="Arial"/>
          <w:i/>
          <w:iCs/>
        </w:rPr>
        <w:t xml:space="preserve"> las decisiones de política pública de la entidad territorial. </w:t>
      </w:r>
    </w:p>
    <w:p w14:paraId="3463185F" w14:textId="08A2953C"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rPr>
      </w:pPr>
      <w:r w:rsidRPr="00A34D6B">
        <w:rPr>
          <w:rFonts w:ascii="Arial" w:eastAsia="Arial Nova" w:hAnsi="Arial" w:cs="Arial"/>
          <w:i/>
          <w:iCs/>
          <w:lang w:val="es"/>
        </w:rPr>
        <w:t xml:space="preserve">Identificar, implementar y socializar buenas prácticas </w:t>
      </w:r>
      <w:r w:rsidRPr="00A34D6B">
        <w:rPr>
          <w:rFonts w:ascii="Arial" w:eastAsia="Arial Nova" w:hAnsi="Arial" w:cs="Arial"/>
          <w:i/>
          <w:iCs/>
        </w:rPr>
        <w:t xml:space="preserve">para la gestión de información a nivel local. </w:t>
      </w:r>
    </w:p>
    <w:p w14:paraId="297C3E3C" w14:textId="42569BDC" w:rsidR="00417598" w:rsidRPr="00A34D6B" w:rsidRDefault="00417598" w:rsidP="00A34D6B">
      <w:pPr>
        <w:pStyle w:val="Prrafodelista"/>
        <w:numPr>
          <w:ilvl w:val="0"/>
          <w:numId w:val="32"/>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 xml:space="preserve">Las demás requeridas para el correcto desarrollo del </w:t>
      </w:r>
      <w:r w:rsidR="008E0542" w:rsidRPr="00A34D6B">
        <w:rPr>
          <w:rFonts w:ascii="Arial" w:eastAsia="Times New Roman" w:hAnsi="Arial" w:cs="Arial"/>
          <w:i/>
          <w:iCs/>
          <w:lang w:eastAsia="es-CO"/>
        </w:rPr>
        <w:t xml:space="preserve">Registro Universal de Ingresos - </w:t>
      </w:r>
      <w:r w:rsidR="008E0542" w:rsidRPr="00A34D6B">
        <w:rPr>
          <w:rFonts w:ascii="Arial" w:eastAsia="Arial Nova" w:hAnsi="Arial" w:cs="Arial"/>
          <w:i/>
          <w:iCs/>
          <w:lang w:val="es"/>
        </w:rPr>
        <w:t>RUI</w:t>
      </w:r>
      <w:r w:rsidRPr="00A34D6B">
        <w:rPr>
          <w:rFonts w:ascii="Arial" w:eastAsia="Arial Nova" w:hAnsi="Arial" w:cs="Arial"/>
          <w:i/>
          <w:iCs/>
          <w:color w:val="000000" w:themeColor="text1"/>
          <w:lang w:val="es"/>
        </w:rPr>
        <w:t>.</w:t>
      </w:r>
      <w:r w:rsidRPr="00A34D6B">
        <w:rPr>
          <w:rFonts w:ascii="Arial" w:eastAsia="Arial Nova" w:hAnsi="Arial" w:cs="Arial"/>
          <w:i/>
          <w:iCs/>
          <w:color w:val="000000" w:themeColor="text1"/>
          <w:lang w:val="es-CO"/>
        </w:rPr>
        <w:t> </w:t>
      </w:r>
      <w:r w:rsidRPr="00A34D6B">
        <w:rPr>
          <w:rFonts w:ascii="Arial" w:eastAsia="Arial Nova" w:hAnsi="Arial" w:cs="Arial"/>
          <w:i/>
          <w:iCs/>
          <w:color w:val="000000" w:themeColor="text1"/>
        </w:rPr>
        <w:t xml:space="preserve"> </w:t>
      </w:r>
    </w:p>
    <w:p w14:paraId="1E6C4968" w14:textId="0DB22F1F" w:rsidR="00417598" w:rsidRPr="00E87CBE" w:rsidRDefault="00E72AE3" w:rsidP="00E72AE3">
      <w:pPr>
        <w:spacing w:after="120" w:line="276" w:lineRule="auto"/>
        <w:ind w:left="284"/>
        <w:jc w:val="both"/>
        <w:rPr>
          <w:rFonts w:ascii="Arial" w:eastAsia="Arial Nova" w:hAnsi="Arial" w:cs="Arial"/>
          <w:i/>
          <w:iCs/>
          <w:color w:val="000000" w:themeColor="text1"/>
        </w:rPr>
      </w:pPr>
      <w:r>
        <w:rPr>
          <w:rFonts w:ascii="Arial" w:eastAsia="Arial Nova" w:hAnsi="Arial" w:cs="Arial"/>
          <w:b/>
          <w:bCs/>
          <w:i/>
          <w:iCs/>
          <w:color w:val="000000" w:themeColor="text1"/>
          <w:lang w:val="es"/>
        </w:rPr>
        <w:t>PARÁGRAFO PRIMERO:</w:t>
      </w:r>
      <w:r>
        <w:rPr>
          <w:rFonts w:ascii="Arial" w:eastAsia="Arial Nova" w:hAnsi="Arial" w:cs="Arial"/>
          <w:i/>
          <w:iCs/>
          <w:color w:val="000000" w:themeColor="text1"/>
          <w:lang w:val="es"/>
        </w:rPr>
        <w:t xml:space="preserve"> Lo</w:t>
      </w:r>
      <w:r w:rsidR="00417598" w:rsidRPr="00E87CBE">
        <w:rPr>
          <w:rFonts w:ascii="Arial" w:eastAsia="Arial Nova" w:hAnsi="Arial" w:cs="Arial"/>
          <w:i/>
          <w:iCs/>
          <w:color w:val="000000" w:themeColor="text1"/>
          <w:lang w:val="es"/>
        </w:rPr>
        <w:t xml:space="preserve"> establecido en este artículo, se desarrollará de acuerdo con los lineamientos que determine el </w:t>
      </w:r>
      <w:r w:rsidR="008E0542" w:rsidRPr="00E87CBE">
        <w:rPr>
          <w:rFonts w:ascii="Arial" w:hAnsi="Arial" w:cs="Arial"/>
          <w:i/>
          <w:iCs/>
        </w:rPr>
        <w:t>Departamento Nacional de Planeación – DNP</w:t>
      </w:r>
      <w:r w:rsidR="00417598" w:rsidRPr="00E87CBE">
        <w:rPr>
          <w:rFonts w:ascii="Arial" w:eastAsia="Arial Nova" w:hAnsi="Arial" w:cs="Arial"/>
          <w:i/>
          <w:iCs/>
          <w:color w:val="000000" w:themeColor="text1"/>
          <w:lang w:val="es"/>
        </w:rPr>
        <w:t>.</w:t>
      </w:r>
      <w:r w:rsidR="00417598" w:rsidRPr="00E87CBE">
        <w:rPr>
          <w:rFonts w:ascii="Arial" w:eastAsia="Arial Nova" w:hAnsi="Arial" w:cs="Arial"/>
          <w:i/>
          <w:iCs/>
          <w:color w:val="000000" w:themeColor="text1"/>
          <w:lang w:val="es-CO"/>
        </w:rPr>
        <w:t> </w:t>
      </w:r>
      <w:r w:rsidR="00417598" w:rsidRPr="00E87CBE">
        <w:rPr>
          <w:rFonts w:ascii="Arial" w:eastAsia="Arial Nova" w:hAnsi="Arial" w:cs="Arial"/>
          <w:i/>
          <w:iCs/>
          <w:color w:val="000000" w:themeColor="text1"/>
        </w:rPr>
        <w:t xml:space="preserve"> </w:t>
      </w:r>
    </w:p>
    <w:p w14:paraId="7764BA5F" w14:textId="58DDE910" w:rsidR="00417598" w:rsidRPr="00A34D6B" w:rsidRDefault="00E72AE3" w:rsidP="00A34D6B">
      <w:pPr>
        <w:spacing w:after="120" w:line="276" w:lineRule="auto"/>
        <w:ind w:left="284"/>
        <w:jc w:val="both"/>
        <w:rPr>
          <w:rFonts w:ascii="Arial" w:eastAsia="Arial Nova" w:hAnsi="Arial" w:cs="Arial"/>
          <w:i/>
          <w:iCs/>
          <w:color w:val="000000" w:themeColor="text1"/>
        </w:rPr>
      </w:pPr>
      <w:r>
        <w:rPr>
          <w:rFonts w:ascii="Arial" w:eastAsia="Arial Nova" w:hAnsi="Arial" w:cs="Arial"/>
          <w:b/>
          <w:i/>
          <w:iCs/>
          <w:color w:val="000000" w:themeColor="text1"/>
          <w:lang w:val="es-CO"/>
        </w:rPr>
        <w:t>PARÁGRAFO SEGUNDO</w:t>
      </w:r>
      <w:r w:rsidR="00417598" w:rsidRPr="00A34D6B">
        <w:rPr>
          <w:rFonts w:ascii="Arial" w:eastAsia="Arial Nova" w:hAnsi="Arial" w:cs="Arial"/>
          <w:b/>
          <w:i/>
          <w:iCs/>
          <w:color w:val="000000" w:themeColor="text1"/>
          <w:lang w:val="es-CO"/>
        </w:rPr>
        <w:t xml:space="preserve">: </w:t>
      </w:r>
      <w:r w:rsidR="00417598" w:rsidRPr="00A34D6B">
        <w:rPr>
          <w:rFonts w:ascii="Arial" w:eastAsia="Arial Nova" w:hAnsi="Arial" w:cs="Arial"/>
          <w:i/>
          <w:iCs/>
          <w:color w:val="000000" w:themeColor="text1"/>
          <w:lang w:val="es-CO"/>
        </w:rPr>
        <w:t xml:space="preserve">La entidad territorial deberá comunicar al </w:t>
      </w:r>
      <w:r w:rsidR="008E0542" w:rsidRPr="00A34D6B">
        <w:rPr>
          <w:rFonts w:ascii="Arial" w:hAnsi="Arial" w:cs="Arial"/>
          <w:i/>
          <w:iCs/>
        </w:rPr>
        <w:t>Departamento Nacional de Planeación – DNP</w:t>
      </w:r>
      <w:r w:rsidR="00417598" w:rsidRPr="00A34D6B">
        <w:rPr>
          <w:rFonts w:ascii="Arial" w:eastAsia="Arial Nova" w:hAnsi="Arial" w:cs="Arial"/>
          <w:i/>
          <w:iCs/>
          <w:color w:val="000000" w:themeColor="text1"/>
          <w:lang w:val="es-CO"/>
        </w:rPr>
        <w:t xml:space="preserve"> el funcionario o persona a cargo </w:t>
      </w:r>
      <w:r w:rsidR="00B96101">
        <w:rPr>
          <w:rFonts w:ascii="Arial" w:eastAsia="Arial Nova" w:hAnsi="Arial" w:cs="Arial"/>
          <w:i/>
          <w:iCs/>
          <w:color w:val="000000" w:themeColor="text1"/>
          <w:lang w:val="es-CO"/>
        </w:rPr>
        <w:t xml:space="preserve">de </w:t>
      </w:r>
      <w:r w:rsidR="00417598" w:rsidRPr="00A34D6B">
        <w:rPr>
          <w:rFonts w:ascii="Arial" w:eastAsia="Arial Nova" w:hAnsi="Arial" w:cs="Arial"/>
          <w:i/>
          <w:iCs/>
          <w:color w:val="000000" w:themeColor="text1"/>
          <w:lang w:val="es-CO"/>
        </w:rPr>
        <w:t xml:space="preserve">la gestión de información, en el proceso de implementación </w:t>
      </w:r>
      <w:r w:rsidR="008B035B" w:rsidRPr="00A34D6B">
        <w:rPr>
          <w:rFonts w:ascii="Arial" w:eastAsia="Arial Nova" w:hAnsi="Arial" w:cs="Arial"/>
          <w:i/>
          <w:iCs/>
          <w:color w:val="000000" w:themeColor="text1"/>
          <w:lang w:val="es-CO"/>
        </w:rPr>
        <w:t xml:space="preserve">del Registro Universal de Ingresos </w:t>
      </w:r>
      <w:r w:rsidR="00A87184">
        <w:rPr>
          <w:rFonts w:ascii="Arial" w:eastAsia="Arial Nova" w:hAnsi="Arial" w:cs="Arial"/>
          <w:i/>
          <w:iCs/>
          <w:color w:val="000000" w:themeColor="text1"/>
          <w:lang w:val="es-CO"/>
        </w:rPr>
        <w:t>–</w:t>
      </w:r>
      <w:r w:rsidR="00B4731B" w:rsidRPr="00A34D6B">
        <w:rPr>
          <w:rFonts w:ascii="Arial" w:eastAsia="Arial Nova" w:hAnsi="Arial" w:cs="Arial"/>
          <w:i/>
          <w:iCs/>
          <w:color w:val="000000" w:themeColor="text1"/>
          <w:lang w:val="es-CO"/>
        </w:rPr>
        <w:t xml:space="preserve"> </w:t>
      </w:r>
      <w:r w:rsidR="00A87184">
        <w:rPr>
          <w:rFonts w:ascii="Arial" w:eastAsia="Arial Nova" w:hAnsi="Arial" w:cs="Arial"/>
          <w:i/>
          <w:iCs/>
          <w:color w:val="000000" w:themeColor="text1"/>
          <w:lang w:val="es-CO"/>
        </w:rPr>
        <w:t>RUI-, para lo cual este Departamento Administrativo podrá recomendar el perfil profesional para dicho cargo</w:t>
      </w:r>
      <w:r w:rsidR="00417598" w:rsidRPr="00A34D6B">
        <w:rPr>
          <w:rFonts w:ascii="Arial" w:eastAsia="Arial Nova" w:hAnsi="Arial" w:cs="Arial"/>
          <w:i/>
          <w:iCs/>
          <w:color w:val="000000" w:themeColor="text1"/>
          <w:lang w:val="es-CO"/>
        </w:rPr>
        <w:t xml:space="preserve">.  Esta persona deberá atender las recomendaciones que establezca el </w:t>
      </w:r>
      <w:r w:rsidR="008E0542" w:rsidRPr="00A34D6B">
        <w:rPr>
          <w:rFonts w:ascii="Arial" w:hAnsi="Arial" w:cs="Arial"/>
          <w:i/>
          <w:iCs/>
        </w:rPr>
        <w:t>Departamento Nacional de Planeación – DNP</w:t>
      </w:r>
      <w:r w:rsidR="00417598" w:rsidRPr="00A34D6B">
        <w:rPr>
          <w:rFonts w:ascii="Arial" w:eastAsia="Arial Nova" w:hAnsi="Arial" w:cs="Arial"/>
          <w:i/>
          <w:iCs/>
          <w:color w:val="000000" w:themeColor="text1"/>
          <w:lang w:val="es-CO"/>
        </w:rPr>
        <w:t xml:space="preserve"> para tal fin.</w:t>
      </w:r>
      <w:r w:rsidR="00417598" w:rsidRPr="00A34D6B">
        <w:rPr>
          <w:rFonts w:ascii="Arial" w:eastAsia="Arial Nova" w:hAnsi="Arial" w:cs="Arial"/>
          <w:i/>
          <w:iCs/>
          <w:color w:val="000000" w:themeColor="text1"/>
        </w:rPr>
        <w:t xml:space="preserve"> </w:t>
      </w:r>
    </w:p>
    <w:p w14:paraId="60B6304B" w14:textId="52E998EE" w:rsidR="00417598" w:rsidRPr="00A34D6B" w:rsidRDefault="00417598" w:rsidP="00A34D6B">
      <w:pPr>
        <w:spacing w:after="120" w:line="276" w:lineRule="auto"/>
        <w:ind w:left="284"/>
        <w:jc w:val="both"/>
        <w:rPr>
          <w:rFonts w:ascii="Arial" w:eastAsia="Arial Nova" w:hAnsi="Arial" w:cs="Arial"/>
          <w:i/>
          <w:iCs/>
          <w:color w:val="000000" w:themeColor="text1"/>
          <w:lang w:val="es-CO"/>
        </w:rPr>
      </w:pPr>
      <w:r w:rsidRPr="00A34D6B">
        <w:rPr>
          <w:rFonts w:ascii="Arial" w:eastAsia="Arial Nova" w:hAnsi="Arial" w:cs="Arial"/>
          <w:i/>
          <w:iCs/>
          <w:color w:val="000000" w:themeColor="text1"/>
          <w:lang w:val="es-CO"/>
        </w:rPr>
        <w:t xml:space="preserve"> </w:t>
      </w:r>
      <w:r w:rsidRPr="00A34D6B">
        <w:rPr>
          <w:rFonts w:ascii="Arial" w:eastAsia="Arial Nova" w:hAnsi="Arial" w:cs="Arial"/>
          <w:i/>
          <w:iCs/>
          <w:color w:val="000000" w:themeColor="text1"/>
          <w:lang w:val="es"/>
        </w:rPr>
        <w:t xml:space="preserve">En el evento en que la persona encargada de la gestión de información a nivel distrital o municipal se sustraiga del cumplimiento de estas actividades, el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
        </w:rPr>
        <w:t xml:space="preserve"> podrá solicitar a la entidad territorial su cambio, lo anterior sin perjuicio de las acciones legales a que haya lugar.</w:t>
      </w:r>
      <w:r w:rsidRPr="00A34D6B">
        <w:rPr>
          <w:rFonts w:ascii="Arial" w:eastAsia="Arial Nova" w:hAnsi="Arial" w:cs="Arial"/>
          <w:i/>
          <w:iCs/>
          <w:color w:val="000000" w:themeColor="text1"/>
        </w:rPr>
        <w:t xml:space="preserve"> </w:t>
      </w:r>
    </w:p>
    <w:p w14:paraId="486787FC" w14:textId="174CA24C" w:rsidR="00417598" w:rsidRPr="00A34D6B" w:rsidRDefault="009F7AE6" w:rsidP="00A34D6B">
      <w:pPr>
        <w:spacing w:after="120" w:line="276" w:lineRule="auto"/>
        <w:ind w:left="284"/>
        <w:jc w:val="both"/>
        <w:rPr>
          <w:rFonts w:ascii="Arial" w:eastAsia="Arial Nova" w:hAnsi="Arial" w:cs="Arial"/>
          <w:i/>
          <w:iCs/>
        </w:rPr>
      </w:pPr>
      <w:r w:rsidRPr="006D10AC">
        <w:rPr>
          <w:rFonts w:ascii="Arial" w:eastAsia="Arial Nova" w:hAnsi="Arial" w:cs="Arial"/>
          <w:b/>
          <w:bCs/>
          <w:i/>
          <w:iCs/>
          <w:color w:val="333333"/>
        </w:rPr>
        <w:t xml:space="preserve">PARÁGRAFO </w:t>
      </w:r>
      <w:r w:rsidR="00B051C0" w:rsidRPr="006D10AC">
        <w:rPr>
          <w:rFonts w:ascii="Arial" w:eastAsia="Arial Nova" w:hAnsi="Arial" w:cs="Arial"/>
          <w:b/>
          <w:bCs/>
          <w:i/>
          <w:iCs/>
          <w:color w:val="333333"/>
        </w:rPr>
        <w:t>TERCERO:</w:t>
      </w:r>
      <w:r w:rsidRPr="006D10AC">
        <w:rPr>
          <w:rFonts w:ascii="Arial" w:eastAsia="Arial Nova" w:hAnsi="Arial" w:cs="Arial"/>
          <w:i/>
          <w:iCs/>
          <w:color w:val="333333"/>
        </w:rPr>
        <w:t xml:space="preserve"> Cuando el DNP evidencie presuntas falsedades o deficiencias en el seguimiento de los lineamientos técnicos respectivos, podrá recomendar a la entidad territorial el cambio del </w:t>
      </w:r>
      <w:r w:rsidRPr="006D10AC">
        <w:rPr>
          <w:rFonts w:ascii="Arial" w:eastAsia="Arial Nova" w:hAnsi="Arial" w:cs="Arial"/>
          <w:i/>
          <w:iCs/>
          <w:color w:val="000000" w:themeColor="text1"/>
          <w:lang w:val="es-CO"/>
        </w:rPr>
        <w:t>funcionario o persona a cargo para la gestión de información</w:t>
      </w:r>
      <w:r w:rsidRPr="006D10AC">
        <w:rPr>
          <w:rFonts w:ascii="Arial" w:eastAsia="Arial Nova" w:hAnsi="Arial" w:cs="Arial"/>
          <w:i/>
          <w:iCs/>
          <w:color w:val="333333"/>
        </w:rPr>
        <w:t>, sin perjuicio de las acciones legales a que haya lugar.</w:t>
      </w:r>
    </w:p>
    <w:p w14:paraId="317D8A17" w14:textId="6FA23D5D" w:rsidR="00417598" w:rsidRPr="00A34D6B" w:rsidRDefault="00417598" w:rsidP="00A34D6B">
      <w:pPr>
        <w:spacing w:after="120" w:line="276" w:lineRule="auto"/>
        <w:ind w:left="284"/>
        <w:jc w:val="both"/>
        <w:rPr>
          <w:rFonts w:ascii="Arial" w:eastAsia="Arial Nova" w:hAnsi="Arial" w:cs="Arial"/>
          <w:b/>
          <w:i/>
          <w:iCs/>
          <w:color w:val="333333"/>
        </w:rPr>
      </w:pPr>
      <w:r w:rsidRPr="00A34D6B">
        <w:rPr>
          <w:rFonts w:ascii="Arial" w:eastAsia="Times New Roman" w:hAnsi="Arial" w:cs="Arial"/>
          <w:b/>
          <w:bCs/>
          <w:i/>
          <w:iCs/>
          <w:lang w:val="es-CO" w:eastAsia="es-CO"/>
        </w:rPr>
        <w:t xml:space="preserve">Artículo </w:t>
      </w:r>
      <w:r w:rsidR="00B25248" w:rsidRPr="00A34D6B">
        <w:rPr>
          <w:rFonts w:ascii="Arial" w:hAnsi="Arial" w:cs="Arial"/>
          <w:b/>
          <w:bCs/>
          <w:i/>
          <w:iCs/>
        </w:rPr>
        <w:t>2.2.8.6.1.1.</w:t>
      </w:r>
      <w:r w:rsidR="00B25248">
        <w:rPr>
          <w:rFonts w:ascii="Arial" w:hAnsi="Arial" w:cs="Arial"/>
          <w:b/>
          <w:bCs/>
          <w:i/>
          <w:iCs/>
        </w:rPr>
        <w:t>4</w:t>
      </w:r>
      <w:r w:rsidRPr="00A34D6B">
        <w:rPr>
          <w:rFonts w:ascii="Arial" w:eastAsia="Times New Roman" w:hAnsi="Arial" w:cs="Arial"/>
          <w:b/>
          <w:bCs/>
          <w:i/>
          <w:iCs/>
          <w:lang w:val="es-CO" w:eastAsia="es-CO"/>
        </w:rPr>
        <w:t xml:space="preserve"> Transición para la gestión de información a nivel departamental. </w:t>
      </w:r>
      <w:r w:rsidRPr="00A34D6B">
        <w:rPr>
          <w:rFonts w:ascii="Arial" w:eastAsia="Times New Roman" w:hAnsi="Arial" w:cs="Arial"/>
          <w:i/>
          <w:iCs/>
          <w:lang w:val="es-CO" w:eastAsia="es-CO"/>
        </w:rPr>
        <w:t>Los coordinadores departamentales de Sisbén</w:t>
      </w:r>
      <w:r w:rsidRPr="00A34D6B">
        <w:rPr>
          <w:rFonts w:ascii="Arial" w:eastAsia="Times New Roman" w:hAnsi="Arial" w:cs="Arial"/>
          <w:i/>
          <w:iCs/>
          <w:lang w:eastAsia="es-CO"/>
        </w:rPr>
        <w:t xml:space="preserve"> transitarán como coordinadores para la gestión de información en los términos que define la Ley 715 de 2001. Este proceso se realizará con el acompañamiento del Departamento Nacional de Planeación -</w:t>
      </w:r>
      <w:r w:rsidR="008E0542" w:rsidRPr="00A34D6B">
        <w:rPr>
          <w:rFonts w:ascii="Arial" w:eastAsia="Times New Roman" w:hAnsi="Arial" w:cs="Arial"/>
          <w:i/>
          <w:iCs/>
          <w:lang w:eastAsia="es-CO"/>
        </w:rPr>
        <w:t xml:space="preserve"> </w:t>
      </w:r>
      <w:r w:rsidRPr="00A34D6B">
        <w:rPr>
          <w:rFonts w:ascii="Arial" w:eastAsia="Times New Roman" w:hAnsi="Arial" w:cs="Arial"/>
          <w:i/>
          <w:iCs/>
          <w:lang w:eastAsia="es-CO"/>
        </w:rPr>
        <w:t xml:space="preserve">DNP, </w:t>
      </w:r>
      <w:r w:rsidR="000F0BE5">
        <w:rPr>
          <w:rFonts w:ascii="Arial" w:eastAsia="Times New Roman" w:hAnsi="Arial" w:cs="Arial"/>
          <w:i/>
          <w:iCs/>
          <w:lang w:eastAsia="es-CO"/>
        </w:rPr>
        <w:t xml:space="preserve">con el propósito de generar </w:t>
      </w:r>
      <w:r w:rsidR="000F0BE5" w:rsidRPr="00A34D6B">
        <w:rPr>
          <w:rFonts w:ascii="Arial" w:eastAsia="Times New Roman" w:hAnsi="Arial" w:cs="Arial"/>
          <w:i/>
          <w:iCs/>
          <w:lang w:eastAsia="es-CO"/>
        </w:rPr>
        <w:t xml:space="preserve">la capacidad </w:t>
      </w:r>
      <w:r w:rsidR="000F0BE5">
        <w:rPr>
          <w:rFonts w:ascii="Arial" w:eastAsia="Times New Roman" w:hAnsi="Arial" w:cs="Arial"/>
          <w:i/>
          <w:iCs/>
          <w:lang w:eastAsia="es-CO"/>
        </w:rPr>
        <w:t>en éstas dependencias para</w:t>
      </w:r>
      <w:r w:rsidR="000F0BE5" w:rsidRPr="00A34D6B">
        <w:rPr>
          <w:rFonts w:ascii="Arial" w:eastAsia="Times New Roman" w:hAnsi="Arial" w:cs="Arial"/>
          <w:i/>
          <w:iCs/>
          <w:lang w:eastAsia="es-CO"/>
        </w:rPr>
        <w:t xml:space="preserve"> el cumplimiento de las siguientes actividades</w:t>
      </w:r>
      <w:r w:rsidRPr="00A34D6B">
        <w:rPr>
          <w:rFonts w:ascii="Arial" w:eastAsia="Times New Roman" w:hAnsi="Arial" w:cs="Arial"/>
          <w:i/>
          <w:iCs/>
          <w:lang w:eastAsia="es-CO"/>
        </w:rPr>
        <w:t>:</w:t>
      </w:r>
      <w:r w:rsidRPr="00A34D6B" w:rsidDel="00833D21">
        <w:rPr>
          <w:rFonts w:ascii="Arial" w:eastAsia="Times New Roman" w:hAnsi="Arial" w:cs="Arial"/>
          <w:i/>
          <w:iCs/>
          <w:lang w:eastAsia="es-CO"/>
        </w:rPr>
        <w:t xml:space="preserve"> </w:t>
      </w:r>
    </w:p>
    <w:p w14:paraId="58D15765" w14:textId="0667BBD9"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 xml:space="preserve">Gestionar la información de registros administrativos locales de acuerdo con los lineamientos dispuestos por el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
        </w:rPr>
        <w:t xml:space="preserve"> para ello.</w:t>
      </w:r>
      <w:r w:rsidRPr="00A34D6B">
        <w:rPr>
          <w:rFonts w:ascii="Arial" w:eastAsia="Arial Nova" w:hAnsi="Arial" w:cs="Arial"/>
          <w:i/>
          <w:iCs/>
          <w:color w:val="000000" w:themeColor="text1"/>
        </w:rPr>
        <w:t xml:space="preserve"> </w:t>
      </w:r>
    </w:p>
    <w:p w14:paraId="506595E5" w14:textId="6AE41105"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Brindar apoyo a los municipios de su departamento para el envío de la información de registros administrativos al </w:t>
      </w:r>
      <w:r w:rsidR="008E0542" w:rsidRPr="00A34D6B">
        <w:rPr>
          <w:rFonts w:ascii="Arial" w:hAnsi="Arial" w:cs="Arial"/>
          <w:i/>
          <w:iCs/>
        </w:rPr>
        <w:t>Departamento Nacional de Planeación – DNP</w:t>
      </w:r>
      <w:r w:rsidRPr="00A34D6B">
        <w:rPr>
          <w:rFonts w:ascii="Arial" w:eastAsia="Arial Nova" w:hAnsi="Arial" w:cs="Arial"/>
          <w:i/>
          <w:iCs/>
          <w:color w:val="333333"/>
        </w:rPr>
        <w:t>.</w:t>
      </w:r>
    </w:p>
    <w:p w14:paraId="44C5E70B" w14:textId="1515E620"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Velar por la correcta aplicación de los lineamientos dictados por el </w:t>
      </w:r>
      <w:r w:rsidR="008E0542" w:rsidRPr="00A34D6B">
        <w:rPr>
          <w:rFonts w:ascii="Arial" w:hAnsi="Arial" w:cs="Arial"/>
          <w:i/>
          <w:iCs/>
        </w:rPr>
        <w:t>Departamento Nacional de Planeación – DNP</w:t>
      </w:r>
      <w:r w:rsidRPr="00A34D6B">
        <w:rPr>
          <w:rFonts w:ascii="Arial" w:eastAsia="Arial Nova" w:hAnsi="Arial" w:cs="Arial"/>
          <w:i/>
          <w:iCs/>
          <w:color w:val="333333"/>
        </w:rPr>
        <w:t xml:space="preserve"> para la gestión de información a escala territorial.</w:t>
      </w:r>
    </w:p>
    <w:p w14:paraId="0C494D9F" w14:textId="3920C0D2"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Coordinar la efectiva transferencia y gestión de conocimiento e información entre la nación y sus municipios.</w:t>
      </w:r>
    </w:p>
    <w:p w14:paraId="1B18E6D5" w14:textId="589CC19A"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Apoyar en la solución de inquietudes y casos particulares que se derivan de la implementación del </w:t>
      </w:r>
      <w:r w:rsidR="00082D8A" w:rsidRPr="00A34D6B">
        <w:rPr>
          <w:rFonts w:ascii="Arial" w:eastAsia="Times New Roman" w:hAnsi="Arial" w:cs="Arial"/>
          <w:i/>
          <w:iCs/>
          <w:lang w:eastAsia="es-CO"/>
        </w:rPr>
        <w:t xml:space="preserve">el Registro Universal de Ingresos - </w:t>
      </w:r>
      <w:r w:rsidRPr="00A34D6B">
        <w:rPr>
          <w:rFonts w:ascii="Arial" w:eastAsia="Arial Nova" w:hAnsi="Arial" w:cs="Arial"/>
          <w:i/>
          <w:iCs/>
          <w:color w:val="333333"/>
        </w:rPr>
        <w:t>RUI como instrumento para la focalización.</w:t>
      </w:r>
    </w:p>
    <w:p w14:paraId="5F3F7C0D" w14:textId="45C5E190"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Apoyar al </w:t>
      </w:r>
      <w:r w:rsidR="008E0542" w:rsidRPr="00A34D6B">
        <w:rPr>
          <w:rFonts w:ascii="Arial" w:hAnsi="Arial" w:cs="Arial"/>
          <w:i/>
          <w:iCs/>
        </w:rPr>
        <w:t>Departamento Nacional de Planeación – DNP</w:t>
      </w:r>
      <w:r w:rsidRPr="00A34D6B">
        <w:rPr>
          <w:rFonts w:ascii="Arial" w:eastAsia="Arial Nova" w:hAnsi="Arial" w:cs="Arial"/>
          <w:i/>
          <w:iCs/>
          <w:color w:val="333333"/>
        </w:rPr>
        <w:t xml:space="preserve"> en los procesos de validación y controles de calidad, para lo cual podrán adelantar visitas en sitio ciñéndose a la metodología e instrumentos que para tal fin adopte el </w:t>
      </w:r>
      <w:r w:rsidR="008E0542" w:rsidRPr="00A34D6B">
        <w:rPr>
          <w:rFonts w:ascii="Arial" w:hAnsi="Arial" w:cs="Arial"/>
          <w:i/>
          <w:iCs/>
        </w:rPr>
        <w:t>Departamento Nacional de Planeación – DNP</w:t>
      </w:r>
      <w:r w:rsidRPr="00A34D6B">
        <w:rPr>
          <w:rFonts w:ascii="Arial" w:eastAsia="Arial Nova" w:hAnsi="Arial" w:cs="Arial"/>
          <w:i/>
          <w:iCs/>
          <w:color w:val="333333"/>
        </w:rPr>
        <w:t>.</w:t>
      </w:r>
    </w:p>
    <w:p w14:paraId="519B6B07" w14:textId="666F309F"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Velar por la reserva, el correcto uso y de la base de datos y la información que esta contiene.</w:t>
      </w:r>
    </w:p>
    <w:p w14:paraId="2923664E" w14:textId="3555A147"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Apoyar al </w:t>
      </w:r>
      <w:r w:rsidR="008E0542" w:rsidRPr="00A34D6B">
        <w:rPr>
          <w:rFonts w:ascii="Arial" w:hAnsi="Arial" w:cs="Arial"/>
          <w:i/>
          <w:iCs/>
        </w:rPr>
        <w:t>Departamento Nacional de Planeación – DNP</w:t>
      </w:r>
      <w:r w:rsidRPr="00A34D6B">
        <w:rPr>
          <w:rFonts w:ascii="Arial" w:eastAsia="Arial Nova" w:hAnsi="Arial" w:cs="Arial"/>
          <w:i/>
          <w:iCs/>
          <w:color w:val="333333"/>
        </w:rPr>
        <w:t xml:space="preserve"> en los procesos de capacitación, asistencia técnica y retroalimentación en materia de procesos, procedimientos, ajustes metodológicos y herramientas tecnológicas asociadas </w:t>
      </w:r>
      <w:r w:rsidR="001E76B7">
        <w:rPr>
          <w:rFonts w:ascii="Arial" w:eastAsia="Arial Nova" w:hAnsi="Arial" w:cs="Arial"/>
          <w:i/>
          <w:iCs/>
          <w:color w:val="333333"/>
        </w:rPr>
        <w:t>a</w:t>
      </w:r>
      <w:r w:rsidR="00082D8A" w:rsidRPr="00A34D6B">
        <w:rPr>
          <w:rFonts w:ascii="Arial" w:eastAsia="Times New Roman" w:hAnsi="Arial" w:cs="Arial"/>
          <w:i/>
          <w:iCs/>
          <w:lang w:eastAsia="es-CO"/>
        </w:rPr>
        <w:t xml:space="preserve">l Registro Universal de Ingresos - </w:t>
      </w:r>
      <w:r w:rsidRPr="00A34D6B">
        <w:rPr>
          <w:rFonts w:ascii="Arial" w:eastAsia="Arial Nova" w:hAnsi="Arial" w:cs="Arial"/>
          <w:i/>
          <w:iCs/>
          <w:color w:val="333333"/>
        </w:rPr>
        <w:t>RUI.</w:t>
      </w:r>
    </w:p>
    <w:p w14:paraId="1D7F2B75" w14:textId="34945E4A" w:rsidR="00417598" w:rsidRPr="00A34D6B" w:rsidRDefault="00417598" w:rsidP="00A34D6B">
      <w:pPr>
        <w:pStyle w:val="Prrafodelista"/>
        <w:numPr>
          <w:ilvl w:val="0"/>
          <w:numId w:val="28"/>
        </w:numPr>
        <w:spacing w:after="120" w:line="276" w:lineRule="auto"/>
        <w:ind w:left="1004"/>
        <w:jc w:val="both"/>
        <w:rPr>
          <w:rFonts w:ascii="Arial" w:eastAsia="Arial Nova" w:hAnsi="Arial" w:cs="Arial"/>
          <w:i/>
          <w:iCs/>
          <w:color w:val="333333"/>
        </w:rPr>
      </w:pPr>
      <w:r w:rsidRPr="00A34D6B">
        <w:rPr>
          <w:rFonts w:ascii="Arial" w:eastAsia="Arial Nova" w:hAnsi="Arial" w:cs="Arial"/>
          <w:i/>
          <w:iCs/>
          <w:color w:val="333333"/>
        </w:rPr>
        <w:t xml:space="preserve">Las demás requeridas para el correcto funcionamiento </w:t>
      </w:r>
      <w:r w:rsidR="001E76B7">
        <w:rPr>
          <w:rFonts w:ascii="Arial" w:eastAsia="Arial Nova" w:hAnsi="Arial" w:cs="Arial"/>
          <w:i/>
          <w:iCs/>
          <w:color w:val="333333"/>
        </w:rPr>
        <w:t>del</w:t>
      </w:r>
      <w:r w:rsidR="00082D8A" w:rsidRPr="00A34D6B">
        <w:rPr>
          <w:rFonts w:ascii="Arial" w:eastAsia="Times New Roman" w:hAnsi="Arial" w:cs="Arial"/>
          <w:i/>
          <w:iCs/>
          <w:lang w:eastAsia="es-CO"/>
        </w:rPr>
        <w:t xml:space="preserve"> Registro Universal de Ingresos - </w:t>
      </w:r>
      <w:r w:rsidRPr="00A34D6B">
        <w:rPr>
          <w:rFonts w:ascii="Arial" w:eastAsia="Arial Nova" w:hAnsi="Arial" w:cs="Arial"/>
          <w:i/>
          <w:iCs/>
          <w:color w:val="333333"/>
        </w:rPr>
        <w:t>RUI.</w:t>
      </w:r>
    </w:p>
    <w:p w14:paraId="039C2356" w14:textId="4460F0C1" w:rsidR="00417598" w:rsidRPr="00A34D6B" w:rsidRDefault="001E76B7" w:rsidP="00A34D6B">
      <w:pPr>
        <w:spacing w:after="120" w:line="276" w:lineRule="auto"/>
        <w:ind w:left="284"/>
        <w:jc w:val="both"/>
        <w:rPr>
          <w:rFonts w:ascii="Arial" w:eastAsia="Arial Nova" w:hAnsi="Arial" w:cs="Arial"/>
          <w:i/>
          <w:iCs/>
          <w:color w:val="333333"/>
        </w:rPr>
      </w:pPr>
      <w:r w:rsidRPr="001E76B7">
        <w:rPr>
          <w:rFonts w:ascii="Arial" w:eastAsia="Arial Nova" w:hAnsi="Arial" w:cs="Arial"/>
          <w:b/>
          <w:bCs/>
          <w:i/>
          <w:iCs/>
          <w:color w:val="333333"/>
        </w:rPr>
        <w:t>PARAGRAFO PRIMERO:</w:t>
      </w:r>
      <w:r>
        <w:rPr>
          <w:rFonts w:ascii="Arial" w:eastAsia="Arial Nova" w:hAnsi="Arial" w:cs="Arial"/>
          <w:i/>
          <w:iCs/>
          <w:color w:val="333333"/>
        </w:rPr>
        <w:t xml:space="preserve"> </w:t>
      </w:r>
      <w:r w:rsidR="00417598" w:rsidRPr="00A34D6B">
        <w:rPr>
          <w:rFonts w:ascii="Arial" w:eastAsia="Arial Nova" w:hAnsi="Arial" w:cs="Arial"/>
          <w:i/>
          <w:iCs/>
          <w:color w:val="333333"/>
        </w:rPr>
        <w:t xml:space="preserve">Lo establecido en este artículo, se desarrollará de acuerdo con los lineamientos que determine el </w:t>
      </w:r>
      <w:r w:rsidR="008E0542" w:rsidRPr="00A34D6B">
        <w:rPr>
          <w:rFonts w:ascii="Arial" w:hAnsi="Arial" w:cs="Arial"/>
          <w:i/>
          <w:iCs/>
        </w:rPr>
        <w:t>Departamento Nacional de Planeación – DNP</w:t>
      </w:r>
      <w:r w:rsidR="00417598" w:rsidRPr="00A34D6B">
        <w:rPr>
          <w:rFonts w:ascii="Arial" w:eastAsia="Arial Nova" w:hAnsi="Arial" w:cs="Arial"/>
          <w:i/>
          <w:iCs/>
          <w:color w:val="333333"/>
        </w:rPr>
        <w:t>.</w:t>
      </w:r>
    </w:p>
    <w:p w14:paraId="7709CA51" w14:textId="3E23921C" w:rsidR="00417598" w:rsidRPr="00A34D6B" w:rsidRDefault="00417598" w:rsidP="00A34D6B">
      <w:pPr>
        <w:spacing w:after="120" w:line="276" w:lineRule="auto"/>
        <w:ind w:left="284"/>
        <w:jc w:val="both"/>
        <w:rPr>
          <w:rFonts w:ascii="Arial" w:eastAsia="Arial Nova" w:hAnsi="Arial" w:cs="Arial"/>
          <w:i/>
          <w:iCs/>
          <w:color w:val="000000" w:themeColor="text1"/>
        </w:rPr>
      </w:pPr>
      <w:r w:rsidRPr="00A34D6B">
        <w:rPr>
          <w:rFonts w:ascii="Arial" w:eastAsia="Arial Nova" w:hAnsi="Arial" w:cs="Arial"/>
          <w:b/>
          <w:i/>
          <w:iCs/>
          <w:color w:val="000000" w:themeColor="text1"/>
          <w:lang w:val="es-CO"/>
        </w:rPr>
        <w:t>PARÁGRAFO</w:t>
      </w:r>
      <w:r w:rsidR="001E76B7">
        <w:rPr>
          <w:rFonts w:ascii="Arial" w:eastAsia="Arial Nova" w:hAnsi="Arial" w:cs="Arial"/>
          <w:b/>
          <w:i/>
          <w:iCs/>
          <w:color w:val="000000" w:themeColor="text1"/>
          <w:lang w:val="es-CO"/>
        </w:rPr>
        <w:t xml:space="preserve"> SEGUNDO</w:t>
      </w:r>
      <w:r w:rsidRPr="00A34D6B">
        <w:rPr>
          <w:rFonts w:ascii="Arial" w:eastAsia="Arial Nova" w:hAnsi="Arial" w:cs="Arial"/>
          <w:b/>
          <w:i/>
          <w:iCs/>
          <w:color w:val="000000" w:themeColor="text1"/>
          <w:lang w:val="es-CO"/>
        </w:rPr>
        <w:t xml:space="preserve">: </w:t>
      </w:r>
      <w:r w:rsidRPr="00A34D6B">
        <w:rPr>
          <w:rFonts w:ascii="Arial" w:eastAsia="Arial Nova" w:hAnsi="Arial" w:cs="Arial"/>
          <w:i/>
          <w:iCs/>
          <w:color w:val="000000" w:themeColor="text1"/>
          <w:lang w:val="es-CO"/>
        </w:rPr>
        <w:t xml:space="preserve">La entidad territorial deberá comunicar al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CO"/>
        </w:rPr>
        <w:t xml:space="preserve"> el funcionario o persona a cargo para la gestión de información, en el proceso de implementación del </w:t>
      </w:r>
      <w:r w:rsidR="008B035B" w:rsidRPr="00A34D6B">
        <w:rPr>
          <w:rFonts w:ascii="Arial" w:eastAsia="Arial Nova" w:hAnsi="Arial" w:cs="Arial"/>
          <w:i/>
          <w:iCs/>
          <w:color w:val="000000" w:themeColor="text1"/>
          <w:lang w:val="es-CO"/>
        </w:rPr>
        <w:t>Registro Universal de Ingresos -</w:t>
      </w:r>
      <w:r w:rsidR="00C85332" w:rsidRPr="00A34D6B">
        <w:rPr>
          <w:rFonts w:ascii="Arial" w:eastAsia="Arial Nova" w:hAnsi="Arial" w:cs="Arial"/>
          <w:i/>
          <w:iCs/>
          <w:color w:val="000000" w:themeColor="text1"/>
          <w:lang w:val="es-CO"/>
        </w:rPr>
        <w:t xml:space="preserve"> </w:t>
      </w:r>
      <w:r w:rsidRPr="00A34D6B">
        <w:rPr>
          <w:rFonts w:ascii="Arial" w:eastAsia="Arial Nova" w:hAnsi="Arial" w:cs="Arial"/>
          <w:i/>
          <w:iCs/>
          <w:color w:val="000000" w:themeColor="text1"/>
          <w:lang w:val="es-CO"/>
        </w:rPr>
        <w:t xml:space="preserve">RUI.  Esta persona deberá atender las recomendaciones y el perfil que establezca el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CO"/>
        </w:rPr>
        <w:t xml:space="preserve"> para tal fin.</w:t>
      </w:r>
      <w:r w:rsidRPr="00A34D6B">
        <w:rPr>
          <w:rFonts w:ascii="Arial" w:eastAsia="Arial Nova" w:hAnsi="Arial" w:cs="Arial"/>
          <w:i/>
          <w:iCs/>
          <w:color w:val="000000" w:themeColor="text1"/>
        </w:rPr>
        <w:t xml:space="preserve"> </w:t>
      </w:r>
    </w:p>
    <w:p w14:paraId="0BE54FC1" w14:textId="6F5E5CCF" w:rsidR="00961837" w:rsidRPr="00A34D6B" w:rsidRDefault="00417598" w:rsidP="00A34D6B">
      <w:pPr>
        <w:spacing w:after="120" w:line="276" w:lineRule="auto"/>
        <w:ind w:left="284"/>
        <w:jc w:val="both"/>
        <w:rPr>
          <w:rFonts w:ascii="Arial" w:eastAsia="Arial Nova" w:hAnsi="Arial" w:cs="Arial"/>
          <w:i/>
          <w:iCs/>
          <w:color w:val="000000" w:themeColor="text1"/>
        </w:rPr>
      </w:pPr>
      <w:r w:rsidRPr="00A34D6B">
        <w:rPr>
          <w:rFonts w:ascii="Arial" w:eastAsia="Arial Nova" w:hAnsi="Arial" w:cs="Arial"/>
          <w:i/>
          <w:iCs/>
          <w:color w:val="000000" w:themeColor="text1"/>
          <w:lang w:val="es"/>
        </w:rPr>
        <w:t xml:space="preserve">En el evento en que la persona encargada de la gestión de información a nivel departamental se sustraiga del cumplimiento de estas actividades, el </w:t>
      </w:r>
      <w:r w:rsidR="008E0542" w:rsidRPr="00A34D6B">
        <w:rPr>
          <w:rFonts w:ascii="Arial" w:hAnsi="Arial" w:cs="Arial"/>
          <w:i/>
          <w:iCs/>
        </w:rPr>
        <w:t>Departamento Nacional de Planeación – DNP</w:t>
      </w:r>
      <w:r w:rsidRPr="00A34D6B">
        <w:rPr>
          <w:rFonts w:ascii="Arial" w:eastAsia="Arial Nova" w:hAnsi="Arial" w:cs="Arial"/>
          <w:i/>
          <w:iCs/>
          <w:color w:val="000000" w:themeColor="text1"/>
          <w:lang w:val="es"/>
        </w:rPr>
        <w:t xml:space="preserve"> podrá solicitar a la entidad territorial su cambio, lo anterior sin perjuicio de las acciones legales a que haya lugar.</w:t>
      </w:r>
      <w:r w:rsidRPr="00A34D6B">
        <w:rPr>
          <w:rFonts w:ascii="Arial" w:eastAsia="Arial Nova" w:hAnsi="Arial" w:cs="Arial"/>
          <w:i/>
          <w:iCs/>
          <w:color w:val="000000" w:themeColor="text1"/>
        </w:rPr>
        <w:t xml:space="preserve"> </w:t>
      </w:r>
    </w:p>
    <w:p w14:paraId="46A67F8F" w14:textId="63C974B1" w:rsidR="00790C1D" w:rsidRDefault="00961837" w:rsidP="00A34D6B">
      <w:pPr>
        <w:spacing w:after="120" w:line="276" w:lineRule="auto"/>
        <w:ind w:left="284"/>
        <w:jc w:val="both"/>
        <w:rPr>
          <w:rFonts w:ascii="Arial" w:eastAsia="Times New Roman" w:hAnsi="Arial" w:cs="Arial"/>
          <w:i/>
          <w:iCs/>
          <w:lang w:val="es-CO" w:eastAsia="es-CO"/>
        </w:rPr>
      </w:pPr>
      <w:r w:rsidRPr="00A34D6B">
        <w:rPr>
          <w:rFonts w:ascii="Arial" w:eastAsia="Times New Roman" w:hAnsi="Arial" w:cs="Arial"/>
          <w:b/>
          <w:bCs/>
          <w:i/>
          <w:iCs/>
          <w:lang w:eastAsia="es-CO"/>
        </w:rPr>
        <w:t xml:space="preserve">Artículo </w:t>
      </w:r>
      <w:r w:rsidR="00113E96" w:rsidRPr="00A34D6B">
        <w:rPr>
          <w:rFonts w:ascii="Arial" w:hAnsi="Arial" w:cs="Arial"/>
          <w:b/>
          <w:bCs/>
          <w:i/>
          <w:iCs/>
        </w:rPr>
        <w:t>2.2.8.6.1.1.</w:t>
      </w:r>
      <w:r w:rsidR="00B25248">
        <w:rPr>
          <w:rFonts w:ascii="Arial" w:hAnsi="Arial" w:cs="Arial"/>
          <w:b/>
          <w:bCs/>
          <w:i/>
          <w:iCs/>
        </w:rPr>
        <w:t>5</w:t>
      </w:r>
      <w:r w:rsidRPr="00A34D6B">
        <w:rPr>
          <w:rFonts w:ascii="Arial" w:eastAsia="Times New Roman" w:hAnsi="Arial" w:cs="Arial"/>
          <w:b/>
          <w:bCs/>
          <w:i/>
          <w:iCs/>
          <w:lang w:eastAsia="es-CO"/>
        </w:rPr>
        <w:t xml:space="preserve">. </w:t>
      </w:r>
      <w:r w:rsidRPr="00A34D6B">
        <w:rPr>
          <w:rFonts w:ascii="Arial" w:eastAsia="Times New Roman" w:hAnsi="Arial" w:cs="Arial"/>
          <w:i/>
          <w:iCs/>
          <w:lang w:eastAsia="es-CO"/>
        </w:rPr>
        <w:t xml:space="preserve">La responsabilidad sobre la veracidad, completitud, calidad y actualización de los registros administrativos que alimentan el </w:t>
      </w:r>
      <w:r w:rsidR="00082D8A" w:rsidRPr="00A34D6B">
        <w:rPr>
          <w:rFonts w:ascii="Arial" w:eastAsia="Times New Roman" w:hAnsi="Arial" w:cs="Arial"/>
          <w:i/>
          <w:iCs/>
          <w:lang w:eastAsia="es-CO"/>
        </w:rPr>
        <w:t xml:space="preserve">Registro Universal de Ingresos - </w:t>
      </w:r>
      <w:r w:rsidRPr="00A34D6B">
        <w:rPr>
          <w:rFonts w:ascii="Arial" w:eastAsia="Times New Roman" w:hAnsi="Arial" w:cs="Arial"/>
          <w:i/>
          <w:iCs/>
          <w:lang w:eastAsia="es-CO"/>
        </w:rPr>
        <w:t>RUI corresponde a cada una de las entidades o personas que los administran. </w:t>
      </w:r>
      <w:r w:rsidRPr="00A34D6B">
        <w:rPr>
          <w:rFonts w:ascii="Arial" w:eastAsia="Times New Roman" w:hAnsi="Arial" w:cs="Arial"/>
          <w:i/>
          <w:iCs/>
          <w:lang w:val="es-CO" w:eastAsia="es-CO"/>
        </w:rPr>
        <w:t> </w:t>
      </w:r>
    </w:p>
    <w:p w14:paraId="56D12D88" w14:textId="77777777" w:rsidR="00A34D6B" w:rsidRPr="00A34D6B" w:rsidRDefault="00A34D6B" w:rsidP="00A34D6B">
      <w:pPr>
        <w:spacing w:after="120" w:line="276" w:lineRule="auto"/>
        <w:ind w:left="284"/>
        <w:jc w:val="both"/>
        <w:rPr>
          <w:rFonts w:ascii="Arial" w:hAnsi="Arial" w:cs="Arial"/>
          <w:i/>
          <w:iCs/>
        </w:rPr>
      </w:pPr>
    </w:p>
    <w:p w14:paraId="7C786923" w14:textId="5C5937F8" w:rsidR="00790C1D" w:rsidRPr="00A34D6B" w:rsidRDefault="00DF1D7F" w:rsidP="00A34D6B">
      <w:pPr>
        <w:pStyle w:val="Prrafodelista"/>
        <w:spacing w:after="120" w:line="276" w:lineRule="auto"/>
        <w:ind w:left="1004"/>
        <w:jc w:val="center"/>
        <w:rPr>
          <w:rFonts w:ascii="Arial" w:hAnsi="Arial" w:cs="Arial"/>
          <w:b/>
          <w:bCs/>
          <w:i/>
          <w:iCs/>
        </w:rPr>
      </w:pPr>
      <w:r w:rsidRPr="00A34D6B">
        <w:rPr>
          <w:rFonts w:ascii="Arial" w:hAnsi="Arial" w:cs="Arial"/>
          <w:b/>
          <w:bCs/>
          <w:i/>
          <w:iCs/>
        </w:rPr>
        <w:t>SUB</w:t>
      </w:r>
      <w:r w:rsidR="00C51C3C" w:rsidRPr="00A34D6B">
        <w:rPr>
          <w:rFonts w:ascii="Arial" w:hAnsi="Arial" w:cs="Arial"/>
          <w:b/>
          <w:bCs/>
          <w:i/>
          <w:iCs/>
        </w:rPr>
        <w:t xml:space="preserve">SECCIÓN </w:t>
      </w:r>
      <w:r w:rsidRPr="00A34D6B">
        <w:rPr>
          <w:rFonts w:ascii="Arial" w:hAnsi="Arial" w:cs="Arial"/>
          <w:b/>
          <w:bCs/>
          <w:i/>
          <w:iCs/>
        </w:rPr>
        <w:t>2</w:t>
      </w:r>
    </w:p>
    <w:p w14:paraId="11CC5158" w14:textId="3C227A06" w:rsidR="00266106" w:rsidRDefault="00961837" w:rsidP="00A34D6B">
      <w:pPr>
        <w:spacing w:after="120" w:line="276" w:lineRule="auto"/>
        <w:ind w:left="568"/>
        <w:jc w:val="center"/>
        <w:rPr>
          <w:rFonts w:ascii="Arial" w:hAnsi="Arial" w:cs="Arial"/>
          <w:b/>
          <w:bCs/>
          <w:i/>
          <w:iCs/>
          <w:lang w:val="es-CO"/>
        </w:rPr>
      </w:pPr>
      <w:r w:rsidRPr="00A34D6B">
        <w:rPr>
          <w:rFonts w:ascii="Arial" w:hAnsi="Arial" w:cs="Arial"/>
          <w:b/>
          <w:bCs/>
          <w:i/>
          <w:iCs/>
          <w:lang w:val="es-CO"/>
        </w:rPr>
        <w:t xml:space="preserve">FASE DE </w:t>
      </w:r>
      <w:r w:rsidR="00B201C7" w:rsidRPr="00A34D6B">
        <w:rPr>
          <w:rFonts w:ascii="Arial" w:hAnsi="Arial" w:cs="Arial"/>
          <w:b/>
          <w:bCs/>
          <w:i/>
          <w:iCs/>
          <w:lang w:val="es-CO"/>
        </w:rPr>
        <w:t xml:space="preserve">DESARROLLO METODOLÓGICO </w:t>
      </w:r>
      <w:r w:rsidR="00530426" w:rsidRPr="00A34D6B">
        <w:rPr>
          <w:rFonts w:ascii="Arial" w:hAnsi="Arial" w:cs="Arial"/>
          <w:b/>
          <w:bCs/>
          <w:i/>
          <w:iCs/>
          <w:lang w:val="es-CO"/>
        </w:rPr>
        <w:t>DEL REGISTRO UNIVERSAL DE INGRESOS (RUI)</w:t>
      </w:r>
    </w:p>
    <w:p w14:paraId="0FB0AE73" w14:textId="77777777" w:rsidR="00A34D6B" w:rsidRPr="00A34D6B" w:rsidRDefault="00A34D6B" w:rsidP="00A34D6B">
      <w:pPr>
        <w:spacing w:after="120" w:line="276" w:lineRule="auto"/>
        <w:ind w:left="568"/>
        <w:jc w:val="center"/>
        <w:rPr>
          <w:rFonts w:ascii="Arial" w:hAnsi="Arial" w:cs="Arial"/>
          <w:b/>
          <w:bCs/>
          <w:i/>
          <w:iCs/>
          <w:lang w:val="es-CO"/>
        </w:rPr>
      </w:pPr>
    </w:p>
    <w:p w14:paraId="0F2ACFEE" w14:textId="4459D5BE" w:rsidR="00B902DD" w:rsidRPr="00A34D6B" w:rsidRDefault="00530426" w:rsidP="00A34D6B">
      <w:pPr>
        <w:shd w:val="clear" w:color="auto" w:fill="FFFFFF"/>
        <w:spacing w:after="120" w:line="276" w:lineRule="auto"/>
        <w:ind w:left="284"/>
        <w:jc w:val="both"/>
        <w:rPr>
          <w:rFonts w:ascii="Arial" w:hAnsi="Arial" w:cs="Arial"/>
          <w:i/>
          <w:iCs/>
        </w:rPr>
      </w:pPr>
      <w:r w:rsidRPr="00A34D6B">
        <w:rPr>
          <w:rFonts w:ascii="Arial" w:hAnsi="Arial" w:cs="Arial"/>
          <w:b/>
          <w:bCs/>
          <w:i/>
          <w:iCs/>
        </w:rPr>
        <w:t xml:space="preserve">Artículo </w:t>
      </w:r>
      <w:r w:rsidR="00113E96" w:rsidRPr="00A34D6B">
        <w:rPr>
          <w:rFonts w:ascii="Arial" w:hAnsi="Arial" w:cs="Arial"/>
          <w:b/>
          <w:bCs/>
          <w:i/>
          <w:iCs/>
        </w:rPr>
        <w:t>2.2.8.6.1.2.1</w:t>
      </w:r>
      <w:r w:rsidR="00113E96" w:rsidRPr="00A34D6B">
        <w:rPr>
          <w:rFonts w:ascii="Arial" w:eastAsia="Times New Roman" w:hAnsi="Arial" w:cs="Arial"/>
          <w:b/>
          <w:bCs/>
          <w:i/>
          <w:iCs/>
          <w:lang w:eastAsia="es-CO"/>
        </w:rPr>
        <w:t xml:space="preserve">. </w:t>
      </w:r>
      <w:r w:rsidRPr="00A34D6B">
        <w:rPr>
          <w:rFonts w:ascii="Arial" w:hAnsi="Arial" w:cs="Arial"/>
          <w:b/>
          <w:bCs/>
          <w:i/>
          <w:iCs/>
        </w:rPr>
        <w:t xml:space="preserve">Metodología. </w:t>
      </w:r>
      <w:r w:rsidR="00417598" w:rsidRPr="00A34D6B">
        <w:rPr>
          <w:rFonts w:ascii="Arial" w:hAnsi="Arial" w:cs="Arial"/>
          <w:i/>
          <w:iCs/>
        </w:rPr>
        <w:t xml:space="preserve"> </w:t>
      </w:r>
      <w:r w:rsidR="00B902DD" w:rsidRPr="00A34D6B">
        <w:rPr>
          <w:rFonts w:ascii="Arial" w:hAnsi="Arial" w:cs="Arial"/>
          <w:i/>
          <w:iCs/>
        </w:rPr>
        <w:t>El Departamento Nacional de Planeación – DNP desarrollará un modelo de ordenamiento de la población bajo el enfoque de</w:t>
      </w:r>
      <w:r w:rsidR="00B902DD" w:rsidRPr="00A34D6B">
        <w:rPr>
          <w:rFonts w:ascii="Arial" w:eastAsia="Arial" w:hAnsi="Arial" w:cs="Arial"/>
          <w:i/>
          <w:iCs/>
        </w:rPr>
        <w:t xml:space="preserve"> ingresos para determinar la clasificación del Registro Universal de Ingresos - RUI, haciendo uso de la información obtenida a partir de los registros administrativos con que se alimenta el Registro Social de Hogares -</w:t>
      </w:r>
      <w:r w:rsidR="00C85332" w:rsidRPr="00A34D6B">
        <w:rPr>
          <w:rFonts w:ascii="Arial" w:eastAsia="Arial" w:hAnsi="Arial" w:cs="Arial"/>
          <w:i/>
          <w:iCs/>
        </w:rPr>
        <w:t xml:space="preserve"> </w:t>
      </w:r>
      <w:r w:rsidR="00B902DD" w:rsidRPr="00A34D6B">
        <w:rPr>
          <w:rFonts w:ascii="Arial" w:eastAsia="Arial" w:hAnsi="Arial" w:cs="Arial"/>
          <w:i/>
          <w:iCs/>
        </w:rPr>
        <w:t xml:space="preserve">RSH y de la autodeclaración </w:t>
      </w:r>
      <w:r w:rsidR="00F500C7" w:rsidRPr="00A34D6B">
        <w:rPr>
          <w:rFonts w:ascii="Arial" w:eastAsia="Arial" w:hAnsi="Arial" w:cs="Arial"/>
          <w:i/>
          <w:iCs/>
        </w:rPr>
        <w:t>de información de</w:t>
      </w:r>
      <w:r w:rsidR="00B902DD" w:rsidRPr="00A34D6B">
        <w:rPr>
          <w:rFonts w:ascii="Arial" w:eastAsia="Arial" w:hAnsi="Arial" w:cs="Arial"/>
          <w:i/>
          <w:iCs/>
        </w:rPr>
        <w:t xml:space="preserve"> los hogares</w:t>
      </w:r>
      <w:r w:rsidR="00086B19" w:rsidRPr="00A34D6B">
        <w:rPr>
          <w:rFonts w:ascii="Arial" w:eastAsia="Arial" w:hAnsi="Arial" w:cs="Arial"/>
          <w:i/>
          <w:iCs/>
        </w:rPr>
        <w:t xml:space="preserve"> o personas</w:t>
      </w:r>
      <w:r w:rsidR="00B902DD" w:rsidRPr="00A34D6B">
        <w:rPr>
          <w:rFonts w:ascii="Arial" w:eastAsia="Arial" w:hAnsi="Arial" w:cs="Arial"/>
          <w:i/>
          <w:iCs/>
        </w:rPr>
        <w:t>.</w:t>
      </w:r>
    </w:p>
    <w:p w14:paraId="21A08F17" w14:textId="21D35708" w:rsidR="00B902DD" w:rsidRPr="00A34D6B" w:rsidRDefault="00C26978" w:rsidP="00A34D6B">
      <w:pPr>
        <w:spacing w:after="120" w:line="276" w:lineRule="auto"/>
        <w:ind w:left="284"/>
        <w:jc w:val="both"/>
        <w:rPr>
          <w:rFonts w:ascii="Arial" w:hAnsi="Arial" w:cs="Arial"/>
          <w:i/>
          <w:iCs/>
        </w:rPr>
      </w:pPr>
      <w:r w:rsidRPr="00A34D6B">
        <w:rPr>
          <w:rFonts w:ascii="Arial" w:hAnsi="Arial" w:cs="Arial"/>
          <w:i/>
          <w:iCs/>
        </w:rPr>
        <w:t xml:space="preserve">Cuando no se cuente con información de ingresos en los registros administrativos se deberá estimar </w:t>
      </w:r>
      <w:r w:rsidR="0032531D" w:rsidRPr="00A34D6B">
        <w:rPr>
          <w:rFonts w:ascii="Arial" w:hAnsi="Arial" w:cs="Arial"/>
          <w:i/>
          <w:iCs/>
        </w:rPr>
        <w:t>la</w:t>
      </w:r>
      <w:r w:rsidR="00B902DD" w:rsidRPr="00A34D6B">
        <w:rPr>
          <w:rFonts w:ascii="Arial" w:hAnsi="Arial" w:cs="Arial"/>
          <w:i/>
          <w:iCs/>
        </w:rPr>
        <w:t xml:space="preserve"> capacidad de generación de ingresos de los hogares,</w:t>
      </w:r>
      <w:r w:rsidR="0032531D" w:rsidRPr="00A34D6B">
        <w:rPr>
          <w:rFonts w:ascii="Arial" w:hAnsi="Arial" w:cs="Arial"/>
          <w:i/>
          <w:iCs/>
        </w:rPr>
        <w:t xml:space="preserve"> mediante </w:t>
      </w:r>
      <w:r w:rsidR="00B902DD" w:rsidRPr="00A34D6B">
        <w:rPr>
          <w:rFonts w:ascii="Arial" w:hAnsi="Arial" w:cs="Arial"/>
          <w:i/>
          <w:iCs/>
        </w:rPr>
        <w:t xml:space="preserve">un índice de aproximación de recursos económicos. Para </w:t>
      </w:r>
      <w:r w:rsidR="006F1EA2" w:rsidRPr="00A34D6B">
        <w:rPr>
          <w:rFonts w:ascii="Arial" w:hAnsi="Arial" w:cs="Arial"/>
          <w:i/>
          <w:iCs/>
        </w:rPr>
        <w:t>esta estimación</w:t>
      </w:r>
      <w:r w:rsidR="00B902DD" w:rsidRPr="00A34D6B">
        <w:rPr>
          <w:rFonts w:ascii="Arial" w:hAnsi="Arial" w:cs="Arial"/>
          <w:i/>
          <w:iCs/>
        </w:rPr>
        <w:t xml:space="preserve"> se </w:t>
      </w:r>
      <w:r w:rsidR="00223A11" w:rsidRPr="00A34D6B">
        <w:rPr>
          <w:rFonts w:ascii="Arial" w:hAnsi="Arial" w:cs="Arial"/>
          <w:i/>
          <w:iCs/>
        </w:rPr>
        <w:t>utilizará la</w:t>
      </w:r>
      <w:r w:rsidR="00B902DD" w:rsidRPr="00A34D6B">
        <w:rPr>
          <w:rFonts w:ascii="Arial" w:hAnsi="Arial" w:cs="Arial"/>
          <w:i/>
          <w:iCs/>
        </w:rPr>
        <w:t xml:space="preserve"> información de la Gran Encuesta Integrada de Hogares -</w:t>
      </w:r>
      <w:r w:rsidR="00C85332" w:rsidRPr="00A34D6B">
        <w:rPr>
          <w:rFonts w:ascii="Arial" w:hAnsi="Arial" w:cs="Arial"/>
          <w:i/>
          <w:iCs/>
        </w:rPr>
        <w:t xml:space="preserve"> </w:t>
      </w:r>
      <w:r w:rsidR="00B902DD" w:rsidRPr="00A34D6B">
        <w:rPr>
          <w:rFonts w:ascii="Arial" w:hAnsi="Arial" w:cs="Arial"/>
          <w:i/>
          <w:iCs/>
        </w:rPr>
        <w:t xml:space="preserve">GEIH del </w:t>
      </w:r>
      <w:r w:rsidR="00C83CB4" w:rsidRPr="00A34D6B">
        <w:rPr>
          <w:rFonts w:ascii="Arial" w:hAnsi="Arial" w:cs="Arial"/>
          <w:i/>
          <w:iCs/>
        </w:rPr>
        <w:t>Departamento Administrativo Nacional de Estadística -DANE</w:t>
      </w:r>
      <w:r w:rsidR="00B902DD" w:rsidRPr="00A34D6B">
        <w:rPr>
          <w:rFonts w:ascii="Arial" w:hAnsi="Arial" w:cs="Arial"/>
          <w:i/>
          <w:iCs/>
        </w:rPr>
        <w:t xml:space="preserve">, con la información disponible en el Registro Social de Hogares – RSH y la información </w:t>
      </w:r>
      <w:proofErr w:type="spellStart"/>
      <w:r w:rsidR="00B902DD" w:rsidRPr="00A34D6B">
        <w:rPr>
          <w:rFonts w:ascii="Arial" w:hAnsi="Arial" w:cs="Arial"/>
          <w:i/>
          <w:iCs/>
        </w:rPr>
        <w:t>autodeclarada</w:t>
      </w:r>
      <w:proofErr w:type="spellEnd"/>
      <w:r w:rsidR="00086B19" w:rsidRPr="00A34D6B">
        <w:rPr>
          <w:rFonts w:ascii="Arial" w:hAnsi="Arial" w:cs="Arial"/>
          <w:i/>
          <w:iCs/>
        </w:rPr>
        <w:t xml:space="preserve"> sin perjuicio de incluir otra información </w:t>
      </w:r>
      <w:r w:rsidR="005E0D91" w:rsidRPr="00A34D6B">
        <w:rPr>
          <w:rFonts w:ascii="Arial" w:hAnsi="Arial" w:cs="Arial"/>
          <w:i/>
          <w:iCs/>
        </w:rPr>
        <w:t xml:space="preserve">que el Departamento Nacional de Planeación – DNP considere </w:t>
      </w:r>
      <w:r w:rsidR="00086B19" w:rsidRPr="00A34D6B">
        <w:rPr>
          <w:rFonts w:ascii="Arial" w:hAnsi="Arial" w:cs="Arial"/>
          <w:i/>
          <w:iCs/>
        </w:rPr>
        <w:t>necesaria para este fin</w:t>
      </w:r>
      <w:r w:rsidR="00B902DD" w:rsidRPr="00A34D6B">
        <w:rPr>
          <w:rFonts w:ascii="Arial" w:hAnsi="Arial" w:cs="Arial"/>
          <w:i/>
          <w:iCs/>
        </w:rPr>
        <w:t xml:space="preserve">. </w:t>
      </w:r>
    </w:p>
    <w:p w14:paraId="279E2413" w14:textId="504EE008" w:rsidR="00B902DD" w:rsidRPr="00A34D6B" w:rsidRDefault="00B902DD" w:rsidP="00A34D6B">
      <w:pPr>
        <w:spacing w:after="120" w:line="276" w:lineRule="auto"/>
        <w:ind w:left="284"/>
        <w:jc w:val="both"/>
        <w:rPr>
          <w:rFonts w:ascii="Arial" w:hAnsi="Arial" w:cs="Arial"/>
          <w:i/>
          <w:iCs/>
          <w:color w:val="000000" w:themeColor="text1"/>
          <w:lang w:val="es"/>
        </w:rPr>
      </w:pPr>
      <w:r w:rsidRPr="00A34D6B">
        <w:rPr>
          <w:rFonts w:ascii="Arial" w:eastAsia="Arial" w:hAnsi="Arial" w:cs="Arial"/>
          <w:i/>
          <w:iCs/>
          <w:color w:val="000000" w:themeColor="text1"/>
          <w:lang w:val="es"/>
        </w:rPr>
        <w:t xml:space="preserve">El ordenamiento, busca clasificar a la población por </w:t>
      </w:r>
      <w:r w:rsidR="2D7FEAEE" w:rsidRPr="00A34D6B">
        <w:rPr>
          <w:rFonts w:ascii="Arial" w:eastAsia="Arial" w:hAnsi="Arial" w:cs="Arial"/>
          <w:i/>
          <w:iCs/>
          <w:color w:val="000000" w:themeColor="text1"/>
          <w:lang w:val="es"/>
        </w:rPr>
        <w:t>el</w:t>
      </w:r>
      <w:r w:rsidRPr="00A34D6B">
        <w:rPr>
          <w:rFonts w:ascii="Arial" w:eastAsia="Arial" w:hAnsi="Arial" w:cs="Arial"/>
          <w:i/>
          <w:iCs/>
          <w:color w:val="000000" w:themeColor="text1"/>
          <w:lang w:val="es"/>
        </w:rPr>
        <w:t xml:space="preserve"> nivel de ingresos per cápita del hogar, </w:t>
      </w:r>
      <w:r w:rsidR="302D3492" w:rsidRPr="00A34D6B">
        <w:rPr>
          <w:rFonts w:ascii="Arial" w:eastAsia="Arial" w:hAnsi="Arial" w:cs="Arial"/>
          <w:i/>
          <w:iCs/>
          <w:color w:val="000000" w:themeColor="text1"/>
          <w:lang w:val="es"/>
        </w:rPr>
        <w:t xml:space="preserve">para orientar el gasto social, </w:t>
      </w:r>
      <w:r w:rsidRPr="00A34D6B">
        <w:rPr>
          <w:rFonts w:ascii="Arial" w:eastAsia="Arial" w:hAnsi="Arial" w:cs="Arial"/>
          <w:i/>
          <w:iCs/>
          <w:color w:val="000000" w:themeColor="text1"/>
          <w:lang w:val="es"/>
        </w:rPr>
        <w:t xml:space="preserve">tomando 3 fuentes de información de acuerdo con su disponibilidad: </w:t>
      </w:r>
    </w:p>
    <w:p w14:paraId="767858B5" w14:textId="234DCEE7" w:rsidR="00B902DD" w:rsidRPr="00A34D6B" w:rsidRDefault="00B902DD" w:rsidP="00A34D6B">
      <w:pPr>
        <w:pStyle w:val="Prrafodelista"/>
        <w:numPr>
          <w:ilvl w:val="0"/>
          <w:numId w:val="33"/>
        </w:numPr>
        <w:spacing w:after="120" w:line="276" w:lineRule="auto"/>
        <w:ind w:left="1724"/>
        <w:jc w:val="both"/>
        <w:rPr>
          <w:rFonts w:ascii="Arial" w:eastAsia="Arial" w:hAnsi="Arial" w:cs="Arial"/>
          <w:i/>
          <w:iCs/>
          <w:lang w:val="es"/>
        </w:rPr>
      </w:pPr>
      <w:r w:rsidRPr="00A34D6B">
        <w:rPr>
          <w:rFonts w:ascii="Arial" w:eastAsia="Arial" w:hAnsi="Arial" w:cs="Arial"/>
          <w:i/>
          <w:iCs/>
          <w:lang w:val="es"/>
        </w:rPr>
        <w:t>Información de ingreso observado a partir de los pagos realizados al Sistema General de Seguridad Social -SGSS-, pagos por retención en la fuente, o la liquidación del impuesto de renta o cualquier otra fuente administrativa que permita identificar ingresos de las personas.</w:t>
      </w:r>
    </w:p>
    <w:p w14:paraId="73C558E2" w14:textId="0E1C80C5" w:rsidR="00B902DD" w:rsidRPr="00A34D6B" w:rsidRDefault="00B902DD" w:rsidP="00A34D6B">
      <w:pPr>
        <w:pStyle w:val="Prrafodelista"/>
        <w:numPr>
          <w:ilvl w:val="0"/>
          <w:numId w:val="33"/>
        </w:numPr>
        <w:spacing w:after="120" w:line="276" w:lineRule="auto"/>
        <w:ind w:left="1724"/>
        <w:jc w:val="both"/>
        <w:rPr>
          <w:rFonts w:ascii="Arial" w:eastAsia="Arial" w:hAnsi="Arial" w:cs="Arial"/>
          <w:i/>
          <w:iCs/>
          <w:lang w:val="es"/>
        </w:rPr>
      </w:pPr>
      <w:r w:rsidRPr="00A34D6B">
        <w:rPr>
          <w:rFonts w:ascii="Arial" w:eastAsia="Arial" w:hAnsi="Arial" w:cs="Arial"/>
          <w:i/>
          <w:iCs/>
          <w:lang w:val="es"/>
        </w:rPr>
        <w:t>Información de registros administrativos en dimensiones diferentes al ingreso que permitan establecer las características socioeconómicas del hogar, en ausencia de la información del ingreso observado.</w:t>
      </w:r>
    </w:p>
    <w:p w14:paraId="74EFDBEC" w14:textId="1CB252FB" w:rsidR="00B902DD" w:rsidRPr="00A34D6B" w:rsidRDefault="00B902DD" w:rsidP="00A34D6B">
      <w:pPr>
        <w:pStyle w:val="Prrafodelista"/>
        <w:numPr>
          <w:ilvl w:val="0"/>
          <w:numId w:val="33"/>
        </w:numPr>
        <w:spacing w:after="120" w:line="276" w:lineRule="auto"/>
        <w:ind w:left="1724"/>
        <w:jc w:val="both"/>
        <w:rPr>
          <w:rFonts w:ascii="Arial" w:eastAsia="Arial" w:hAnsi="Arial" w:cs="Arial"/>
          <w:i/>
          <w:iCs/>
          <w:lang w:val="es"/>
        </w:rPr>
      </w:pPr>
      <w:r w:rsidRPr="00A34D6B">
        <w:rPr>
          <w:rFonts w:ascii="Arial" w:eastAsia="Arial" w:hAnsi="Arial" w:cs="Arial"/>
          <w:i/>
          <w:iCs/>
          <w:lang w:val="es"/>
        </w:rPr>
        <w:t xml:space="preserve">Información </w:t>
      </w:r>
      <w:proofErr w:type="spellStart"/>
      <w:r w:rsidR="0096143C">
        <w:rPr>
          <w:rFonts w:ascii="Arial" w:eastAsia="Arial" w:hAnsi="Arial" w:cs="Arial"/>
          <w:i/>
          <w:iCs/>
          <w:lang w:val="es"/>
        </w:rPr>
        <w:t>autodeclarada</w:t>
      </w:r>
      <w:proofErr w:type="spellEnd"/>
      <w:r w:rsidR="0096143C">
        <w:rPr>
          <w:rFonts w:ascii="Arial" w:eastAsia="Arial" w:hAnsi="Arial" w:cs="Arial"/>
          <w:i/>
          <w:iCs/>
          <w:lang w:val="es"/>
        </w:rPr>
        <w:t xml:space="preserve">, </w:t>
      </w:r>
      <w:r w:rsidR="1354D46B" w:rsidRPr="00A34D6B">
        <w:rPr>
          <w:rFonts w:ascii="Arial" w:eastAsia="Arial" w:hAnsi="Arial" w:cs="Arial"/>
          <w:i/>
          <w:iCs/>
          <w:lang w:val="es"/>
        </w:rPr>
        <w:t>e</w:t>
      </w:r>
      <w:r w:rsidRPr="00A34D6B">
        <w:rPr>
          <w:rFonts w:ascii="Arial" w:eastAsia="Arial" w:hAnsi="Arial" w:cs="Arial"/>
          <w:i/>
          <w:iCs/>
          <w:lang w:val="es"/>
        </w:rPr>
        <w:t xml:space="preserve">n ausencia de información de caracterización en los registros administrativos y de ingreso observado. Esta información deberá ser actualizada al menos una vez al año por parte del hogar empleando los canales que defina el </w:t>
      </w:r>
      <w:r w:rsidR="008E0542" w:rsidRPr="00A34D6B">
        <w:rPr>
          <w:rFonts w:ascii="Arial" w:hAnsi="Arial" w:cs="Arial"/>
          <w:i/>
          <w:iCs/>
        </w:rPr>
        <w:t>Departamento Nacional de Planeación – DNP</w:t>
      </w:r>
      <w:r w:rsidRPr="00A34D6B">
        <w:rPr>
          <w:rFonts w:ascii="Arial" w:eastAsia="Arial" w:hAnsi="Arial" w:cs="Arial"/>
          <w:i/>
          <w:iCs/>
          <w:lang w:val="es"/>
        </w:rPr>
        <w:t xml:space="preserve"> para tal fin.</w:t>
      </w:r>
    </w:p>
    <w:bookmarkEnd w:id="3"/>
    <w:bookmarkEnd w:id="4"/>
    <w:p w14:paraId="50CCE623" w14:textId="4AC9452F" w:rsidR="00B902DD" w:rsidRPr="00A34D6B" w:rsidRDefault="00B902DD" w:rsidP="00A34D6B">
      <w:pPr>
        <w:spacing w:after="120" w:line="276" w:lineRule="auto"/>
        <w:ind w:left="284"/>
        <w:jc w:val="both"/>
        <w:rPr>
          <w:rFonts w:ascii="Arial" w:hAnsi="Arial" w:cs="Arial"/>
          <w:i/>
          <w:iCs/>
        </w:rPr>
      </w:pPr>
    </w:p>
    <w:p w14:paraId="6C43197F" w14:textId="0948A0C1" w:rsidR="00790C1D" w:rsidRPr="00A34D6B" w:rsidRDefault="00F27461" w:rsidP="00A34D6B">
      <w:pPr>
        <w:suppressAutoHyphens w:val="0"/>
        <w:spacing w:after="120" w:line="276" w:lineRule="auto"/>
        <w:ind w:left="284"/>
        <w:jc w:val="center"/>
        <w:rPr>
          <w:rFonts w:ascii="Arial" w:hAnsi="Arial" w:cs="Arial"/>
          <w:b/>
          <w:bCs/>
          <w:i/>
          <w:iCs/>
        </w:rPr>
      </w:pPr>
      <w:r w:rsidRPr="00A34D6B">
        <w:rPr>
          <w:rFonts w:ascii="Arial" w:eastAsia="Times New Roman" w:hAnsi="Arial" w:cs="Arial"/>
          <w:b/>
          <w:bCs/>
          <w:i/>
          <w:iCs/>
          <w:lang w:val="es-CO" w:eastAsia="es-CO"/>
        </w:rPr>
        <w:t>SUB</w:t>
      </w:r>
      <w:r w:rsidR="00C51C3C" w:rsidRPr="00A34D6B">
        <w:rPr>
          <w:rFonts w:ascii="Arial" w:eastAsia="Times New Roman" w:hAnsi="Arial" w:cs="Arial"/>
          <w:b/>
          <w:bCs/>
          <w:i/>
          <w:iCs/>
          <w:lang w:val="es-CO" w:eastAsia="es-CO"/>
        </w:rPr>
        <w:t xml:space="preserve">SECCIÓN </w:t>
      </w:r>
      <w:r w:rsidRPr="00A34D6B">
        <w:rPr>
          <w:rFonts w:ascii="Arial" w:eastAsia="Times New Roman" w:hAnsi="Arial" w:cs="Arial"/>
          <w:b/>
          <w:bCs/>
          <w:i/>
          <w:iCs/>
          <w:lang w:val="es-CO" w:eastAsia="es-CO"/>
        </w:rPr>
        <w:t>3</w:t>
      </w:r>
    </w:p>
    <w:p w14:paraId="5FE3CA52" w14:textId="348A6DD6" w:rsidR="00B201C7" w:rsidRDefault="00961837" w:rsidP="00A34D6B">
      <w:pPr>
        <w:suppressAutoHyphens w:val="0"/>
        <w:spacing w:after="120" w:line="276" w:lineRule="auto"/>
        <w:ind w:left="554"/>
        <w:jc w:val="center"/>
        <w:rPr>
          <w:rFonts w:ascii="Arial" w:eastAsia="Times New Roman" w:hAnsi="Arial" w:cs="Arial"/>
          <w:b/>
          <w:bCs/>
          <w:i/>
          <w:iCs/>
          <w:lang w:val="es-CO" w:eastAsia="es-CO"/>
        </w:rPr>
      </w:pPr>
      <w:r w:rsidRPr="00A34D6B">
        <w:rPr>
          <w:rFonts w:ascii="Arial" w:eastAsia="Times New Roman" w:hAnsi="Arial" w:cs="Arial"/>
          <w:b/>
          <w:bCs/>
          <w:i/>
          <w:iCs/>
          <w:lang w:val="es-CO" w:eastAsia="es-CO"/>
        </w:rPr>
        <w:t xml:space="preserve">FASE DE </w:t>
      </w:r>
      <w:r w:rsidR="000150DC" w:rsidRPr="00A34D6B">
        <w:rPr>
          <w:rFonts w:ascii="Arial" w:eastAsia="Times New Roman" w:hAnsi="Arial" w:cs="Arial"/>
          <w:b/>
          <w:bCs/>
          <w:i/>
          <w:iCs/>
          <w:lang w:val="es-CO" w:eastAsia="es-CO"/>
        </w:rPr>
        <w:t>IMPLEMENTACIÓN</w:t>
      </w:r>
    </w:p>
    <w:p w14:paraId="05425EA6" w14:textId="77777777" w:rsidR="00A34D6B" w:rsidRPr="00A34D6B" w:rsidRDefault="00A34D6B" w:rsidP="00A34D6B">
      <w:pPr>
        <w:suppressAutoHyphens w:val="0"/>
        <w:spacing w:after="120" w:line="276" w:lineRule="auto"/>
        <w:ind w:left="554"/>
        <w:jc w:val="center"/>
        <w:rPr>
          <w:rFonts w:ascii="Arial" w:hAnsi="Arial" w:cs="Arial"/>
          <w:i/>
          <w:iCs/>
        </w:rPr>
      </w:pPr>
    </w:p>
    <w:p w14:paraId="57A5FDE8" w14:textId="5AA22489" w:rsidR="000150DC" w:rsidRPr="00A34D6B" w:rsidRDefault="00B201C7" w:rsidP="00A34D6B">
      <w:pPr>
        <w:spacing w:after="120" w:line="276" w:lineRule="auto"/>
        <w:ind w:left="284"/>
        <w:jc w:val="both"/>
        <w:rPr>
          <w:rFonts w:ascii="Arial" w:hAnsi="Arial" w:cs="Arial"/>
          <w:i/>
          <w:iCs/>
        </w:rPr>
      </w:pPr>
      <w:r w:rsidRPr="00A34D6B">
        <w:rPr>
          <w:rFonts w:ascii="Arial" w:hAnsi="Arial" w:cs="Arial"/>
          <w:b/>
          <w:bCs/>
          <w:i/>
          <w:iCs/>
        </w:rPr>
        <w:t xml:space="preserve">Artículo </w:t>
      </w:r>
      <w:r w:rsidR="00113E96" w:rsidRPr="00A34D6B">
        <w:rPr>
          <w:rFonts w:ascii="Arial" w:hAnsi="Arial" w:cs="Arial"/>
          <w:b/>
          <w:bCs/>
          <w:i/>
          <w:iCs/>
        </w:rPr>
        <w:t>2.2.8.6.1.3.1</w:t>
      </w:r>
      <w:r w:rsidR="00113E96" w:rsidRPr="00A34D6B">
        <w:rPr>
          <w:rFonts w:ascii="Arial" w:eastAsia="Times New Roman" w:hAnsi="Arial" w:cs="Arial"/>
          <w:b/>
          <w:bCs/>
          <w:i/>
          <w:iCs/>
          <w:lang w:eastAsia="es-CO"/>
        </w:rPr>
        <w:t xml:space="preserve">. </w:t>
      </w:r>
      <w:r w:rsidRPr="00A34D6B">
        <w:rPr>
          <w:rFonts w:ascii="Arial" w:hAnsi="Arial" w:cs="Arial"/>
          <w:b/>
          <w:bCs/>
          <w:i/>
          <w:iCs/>
        </w:rPr>
        <w:t xml:space="preserve">Uso del </w:t>
      </w:r>
      <w:r w:rsidR="00BE60D7" w:rsidRPr="00A34D6B">
        <w:rPr>
          <w:rFonts w:ascii="Arial" w:hAnsi="Arial" w:cs="Arial"/>
          <w:b/>
          <w:bCs/>
          <w:i/>
          <w:iCs/>
        </w:rPr>
        <w:t xml:space="preserve">Registro Universal de Ingresos – </w:t>
      </w:r>
      <w:r w:rsidR="00113E96" w:rsidRPr="00A34D6B">
        <w:rPr>
          <w:rFonts w:ascii="Arial" w:hAnsi="Arial" w:cs="Arial"/>
          <w:b/>
          <w:bCs/>
          <w:i/>
          <w:iCs/>
        </w:rPr>
        <w:t>RUI</w:t>
      </w:r>
      <w:r w:rsidR="00113E96" w:rsidRPr="00A34D6B" w:rsidDel="00BE60D7">
        <w:rPr>
          <w:rFonts w:ascii="Arial" w:hAnsi="Arial" w:cs="Arial"/>
          <w:b/>
          <w:bCs/>
          <w:i/>
          <w:iCs/>
        </w:rPr>
        <w:t>.</w:t>
      </w:r>
      <w:r w:rsidRPr="00A34D6B">
        <w:rPr>
          <w:rFonts w:ascii="Arial" w:hAnsi="Arial" w:cs="Arial"/>
          <w:b/>
          <w:bCs/>
          <w:i/>
          <w:iCs/>
        </w:rPr>
        <w:t xml:space="preserve"> </w:t>
      </w:r>
      <w:r w:rsidRPr="00A34D6B">
        <w:rPr>
          <w:rFonts w:ascii="Arial" w:hAnsi="Arial" w:cs="Arial"/>
          <w:i/>
          <w:iCs/>
        </w:rPr>
        <w:t xml:space="preserve">La información contenida en el </w:t>
      </w:r>
      <w:r w:rsidR="00BE60D7" w:rsidRPr="00A34D6B">
        <w:rPr>
          <w:rFonts w:ascii="Arial" w:eastAsia="Times New Roman" w:hAnsi="Arial" w:cs="Arial"/>
          <w:i/>
          <w:iCs/>
          <w:lang w:val="es-CO" w:eastAsia="es-CO"/>
        </w:rPr>
        <w:t xml:space="preserve">Registro Universal de Ingresos – </w:t>
      </w:r>
      <w:r w:rsidR="00113E96" w:rsidRPr="00A34D6B">
        <w:rPr>
          <w:rFonts w:ascii="Arial" w:eastAsia="Times New Roman" w:hAnsi="Arial" w:cs="Arial"/>
          <w:i/>
          <w:iCs/>
          <w:lang w:val="es-CO" w:eastAsia="es-CO"/>
        </w:rPr>
        <w:t>RUI</w:t>
      </w:r>
      <w:r w:rsidR="00113E96" w:rsidRPr="00A34D6B" w:rsidDel="00BE60D7">
        <w:rPr>
          <w:rFonts w:ascii="Arial" w:hAnsi="Arial" w:cs="Arial"/>
          <w:i/>
          <w:iCs/>
        </w:rPr>
        <w:t xml:space="preserve"> </w:t>
      </w:r>
      <w:r w:rsidR="00113E96" w:rsidRPr="00A34D6B">
        <w:rPr>
          <w:rFonts w:ascii="Arial" w:hAnsi="Arial" w:cs="Arial"/>
          <w:i/>
          <w:iCs/>
        </w:rPr>
        <w:t>será</w:t>
      </w:r>
      <w:r w:rsidRPr="00A34D6B">
        <w:rPr>
          <w:rFonts w:ascii="Arial" w:hAnsi="Arial" w:cs="Arial"/>
          <w:i/>
          <w:iCs/>
        </w:rPr>
        <w:t xml:space="preserve"> utilizada para el diseño, focalización, seguimiento y evaluación de los programas, políticas, planes, proyectos y servicios de la oferta social</w:t>
      </w:r>
      <w:r w:rsidR="000D1BD2" w:rsidRPr="00A34D6B">
        <w:rPr>
          <w:rFonts w:ascii="Arial" w:hAnsi="Arial" w:cs="Arial"/>
          <w:i/>
          <w:iCs/>
        </w:rPr>
        <w:t xml:space="preserve"> a partir del segundo </w:t>
      </w:r>
      <w:r w:rsidR="00BE13B8" w:rsidRPr="00A34D6B">
        <w:rPr>
          <w:rFonts w:ascii="Arial" w:hAnsi="Arial" w:cs="Arial"/>
          <w:i/>
          <w:iCs/>
        </w:rPr>
        <w:t>trimes</w:t>
      </w:r>
      <w:r w:rsidR="000D1BD2" w:rsidRPr="00A34D6B">
        <w:rPr>
          <w:rFonts w:ascii="Arial" w:hAnsi="Arial" w:cs="Arial"/>
          <w:i/>
          <w:iCs/>
        </w:rPr>
        <w:t>tre del 2026</w:t>
      </w:r>
      <w:r w:rsidRPr="00A34D6B">
        <w:rPr>
          <w:rFonts w:ascii="Arial" w:hAnsi="Arial" w:cs="Arial"/>
          <w:i/>
          <w:iCs/>
        </w:rPr>
        <w:t xml:space="preserve">. </w:t>
      </w:r>
      <w:r w:rsidR="00417598" w:rsidRPr="00A34D6B">
        <w:rPr>
          <w:rFonts w:ascii="Arial" w:hAnsi="Arial" w:cs="Arial"/>
          <w:i/>
          <w:iCs/>
        </w:rPr>
        <w:t xml:space="preserve">Las entidades que utilicen la información del </w:t>
      </w:r>
      <w:r w:rsidR="00BE60D7" w:rsidRPr="00A34D6B">
        <w:rPr>
          <w:rFonts w:ascii="Arial" w:eastAsia="Times New Roman" w:hAnsi="Arial" w:cs="Arial"/>
          <w:i/>
          <w:iCs/>
          <w:lang w:val="es-CO" w:eastAsia="es-CO"/>
        </w:rPr>
        <w:t>Registro Universal de Ingresos – RUI</w:t>
      </w:r>
      <w:r w:rsidR="00082D8A" w:rsidRPr="00A34D6B">
        <w:rPr>
          <w:rFonts w:ascii="Arial" w:hAnsi="Arial" w:cs="Arial"/>
          <w:i/>
          <w:iCs/>
        </w:rPr>
        <w:t xml:space="preserve"> deberán realizar previamente procesos de pedagogía y comunicación sobre el uso </w:t>
      </w:r>
      <w:r w:rsidR="00113E96" w:rsidRPr="00A34D6B">
        <w:rPr>
          <w:rFonts w:ascii="Arial" w:hAnsi="Arial" w:cs="Arial"/>
          <w:i/>
          <w:iCs/>
        </w:rPr>
        <w:t>de este</w:t>
      </w:r>
      <w:r w:rsidR="00082D8A" w:rsidRPr="00A34D6B">
        <w:rPr>
          <w:rFonts w:ascii="Arial" w:hAnsi="Arial" w:cs="Arial"/>
          <w:i/>
          <w:iCs/>
        </w:rPr>
        <w:t xml:space="preserve"> dentro de sus funciones. </w:t>
      </w:r>
    </w:p>
    <w:p w14:paraId="500AEA48" w14:textId="533C3A7E" w:rsidR="007506D5" w:rsidRPr="00A34D6B" w:rsidRDefault="00B201C7" w:rsidP="00A34D6B">
      <w:pPr>
        <w:spacing w:after="120" w:line="276" w:lineRule="auto"/>
        <w:ind w:left="284"/>
        <w:jc w:val="both"/>
        <w:rPr>
          <w:rFonts w:ascii="Arial" w:eastAsia="Times New Roman" w:hAnsi="Arial" w:cs="Arial"/>
          <w:i/>
          <w:iCs/>
          <w:lang w:eastAsia="es-CO"/>
        </w:rPr>
      </w:pPr>
      <w:r w:rsidRPr="00A34D6B">
        <w:rPr>
          <w:rFonts w:ascii="Arial" w:hAnsi="Arial" w:cs="Arial"/>
          <w:b/>
          <w:bCs/>
          <w:i/>
          <w:iCs/>
        </w:rPr>
        <w:t xml:space="preserve">Artículo </w:t>
      </w:r>
      <w:r w:rsidR="00113E96" w:rsidRPr="00A34D6B">
        <w:rPr>
          <w:rFonts w:ascii="Arial" w:hAnsi="Arial" w:cs="Arial"/>
          <w:b/>
          <w:bCs/>
          <w:i/>
          <w:iCs/>
        </w:rPr>
        <w:t>2.2.8.6.1.3.2</w:t>
      </w:r>
      <w:r w:rsidR="00113E96" w:rsidRPr="00A34D6B">
        <w:rPr>
          <w:rFonts w:ascii="Arial" w:eastAsia="Times New Roman" w:hAnsi="Arial" w:cs="Arial"/>
          <w:b/>
          <w:bCs/>
          <w:i/>
          <w:iCs/>
          <w:lang w:eastAsia="es-CO"/>
        </w:rPr>
        <w:t xml:space="preserve">. </w:t>
      </w:r>
      <w:r w:rsidRPr="00A34D6B">
        <w:rPr>
          <w:rFonts w:ascii="Arial" w:hAnsi="Arial" w:cs="Arial"/>
          <w:b/>
          <w:bCs/>
          <w:i/>
          <w:iCs/>
        </w:rPr>
        <w:t>Neutralidad del RUI frente a los programas sociales</w:t>
      </w:r>
      <w:r w:rsidRPr="00A34D6B">
        <w:rPr>
          <w:rFonts w:ascii="Arial" w:hAnsi="Arial" w:cs="Arial"/>
          <w:i/>
          <w:iCs/>
        </w:rPr>
        <w:t xml:space="preserve">.  </w:t>
      </w:r>
      <w:r w:rsidRPr="00A34D6B">
        <w:rPr>
          <w:rFonts w:ascii="Arial" w:eastAsia="Times New Roman" w:hAnsi="Arial" w:cs="Arial"/>
          <w:i/>
          <w:iCs/>
          <w:lang w:eastAsia="es-CO"/>
        </w:rPr>
        <w:t xml:space="preserve">El </w:t>
      </w:r>
      <w:r w:rsidR="00BE60D7" w:rsidRPr="00A34D6B">
        <w:rPr>
          <w:rFonts w:ascii="Arial" w:eastAsia="Times New Roman" w:hAnsi="Arial" w:cs="Arial"/>
          <w:i/>
          <w:iCs/>
          <w:lang w:val="es-CO" w:eastAsia="es-CO"/>
        </w:rPr>
        <w:t xml:space="preserve">Registro Universal de Ingresos – </w:t>
      </w:r>
      <w:r w:rsidR="00113E96" w:rsidRPr="00A34D6B">
        <w:rPr>
          <w:rFonts w:ascii="Arial" w:eastAsia="Times New Roman" w:hAnsi="Arial" w:cs="Arial"/>
          <w:i/>
          <w:iCs/>
          <w:lang w:val="es-CO" w:eastAsia="es-CO"/>
        </w:rPr>
        <w:t>RUI</w:t>
      </w:r>
      <w:r w:rsidR="00113E96" w:rsidRPr="00A34D6B" w:rsidDel="00BE60D7">
        <w:rPr>
          <w:rFonts w:ascii="Arial" w:eastAsia="Times New Roman" w:hAnsi="Arial" w:cs="Arial"/>
          <w:i/>
          <w:iCs/>
          <w:lang w:eastAsia="es-CO"/>
        </w:rPr>
        <w:t xml:space="preserve"> </w:t>
      </w:r>
      <w:r w:rsidR="00113E96" w:rsidRPr="00A34D6B">
        <w:rPr>
          <w:rFonts w:ascii="Arial" w:eastAsia="Times New Roman" w:hAnsi="Arial" w:cs="Arial"/>
          <w:i/>
          <w:iCs/>
          <w:lang w:eastAsia="es-CO"/>
        </w:rPr>
        <w:t>es</w:t>
      </w:r>
      <w:r w:rsidRPr="00A34D6B">
        <w:rPr>
          <w:rFonts w:ascii="Arial" w:eastAsia="Times New Roman" w:hAnsi="Arial" w:cs="Arial"/>
          <w:i/>
          <w:iCs/>
          <w:lang w:eastAsia="es-CO"/>
        </w:rPr>
        <w:t xml:space="preserve"> neutral frente a la oferta social y no afecta el ingreso, permanencia y/o salida de los mismos, tal atribución es competencia de las entidades que administren y/o ejecuten los diferentes programas sociales de acuerdo con la normativa vigente y aplicable, teniendo en cuenta su población objetivo, alcance y financiación. </w:t>
      </w:r>
    </w:p>
    <w:p w14:paraId="075CEB17" w14:textId="43A0ECB9" w:rsidR="00961837" w:rsidRPr="00A34D6B" w:rsidRDefault="00660EB4" w:rsidP="00A34D6B">
      <w:pPr>
        <w:spacing w:after="120" w:line="276" w:lineRule="auto"/>
        <w:ind w:left="284"/>
        <w:jc w:val="both"/>
        <w:rPr>
          <w:rFonts w:ascii="Arial" w:eastAsia="Times New Roman" w:hAnsi="Arial" w:cs="Arial"/>
          <w:i/>
          <w:iCs/>
          <w:lang w:eastAsia="es-CO"/>
        </w:rPr>
      </w:pPr>
      <w:r>
        <w:rPr>
          <w:rFonts w:ascii="Arial" w:eastAsia="Times New Roman" w:hAnsi="Arial" w:cs="Arial"/>
          <w:i/>
          <w:iCs/>
          <w:lang w:eastAsia="es-CO"/>
        </w:rPr>
        <w:t>Para la definición de los criterios de entrada y salida</w:t>
      </w:r>
      <w:r w:rsidR="003C5FF7">
        <w:rPr>
          <w:rFonts w:ascii="Arial" w:eastAsia="Times New Roman" w:hAnsi="Arial" w:cs="Arial"/>
          <w:i/>
          <w:iCs/>
          <w:lang w:eastAsia="es-CO"/>
        </w:rPr>
        <w:t>, las entidades que administren y/o ejecuten las diferentes programas sociales</w:t>
      </w:r>
      <w:r w:rsidR="000D1BD2" w:rsidRPr="00A34D6B">
        <w:rPr>
          <w:rFonts w:ascii="Arial" w:eastAsia="Times New Roman" w:hAnsi="Arial" w:cs="Arial"/>
          <w:i/>
          <w:iCs/>
          <w:lang w:eastAsia="es-CO"/>
        </w:rPr>
        <w:t xml:space="preserve"> deberán emplear </w:t>
      </w:r>
      <w:r w:rsidR="00305AC6" w:rsidRPr="00A34D6B">
        <w:rPr>
          <w:rFonts w:ascii="Arial" w:eastAsia="Times New Roman" w:hAnsi="Arial" w:cs="Arial"/>
          <w:i/>
          <w:iCs/>
          <w:lang w:eastAsia="es-CO"/>
        </w:rPr>
        <w:t xml:space="preserve">la clasificación del </w:t>
      </w:r>
      <w:r w:rsidR="00E26CE1" w:rsidRPr="00A34D6B">
        <w:rPr>
          <w:rFonts w:ascii="Arial" w:eastAsia="Times New Roman" w:hAnsi="Arial" w:cs="Arial"/>
          <w:i/>
          <w:iCs/>
          <w:lang w:val="es-CO" w:eastAsia="es-CO"/>
        </w:rPr>
        <w:t>Registro Universal de Ingresos – RUI</w:t>
      </w:r>
      <w:r w:rsidR="00E26CE1" w:rsidRPr="00A34D6B" w:rsidDel="00E26CE1">
        <w:rPr>
          <w:rFonts w:ascii="Arial" w:eastAsia="Times New Roman" w:hAnsi="Arial" w:cs="Arial"/>
          <w:i/>
          <w:iCs/>
          <w:lang w:eastAsia="es-CO"/>
        </w:rPr>
        <w:t xml:space="preserve"> </w:t>
      </w:r>
      <w:r w:rsidR="007506D5" w:rsidRPr="00A34D6B">
        <w:rPr>
          <w:rFonts w:ascii="Arial" w:eastAsia="Times New Roman" w:hAnsi="Arial" w:cs="Arial"/>
          <w:i/>
          <w:iCs/>
          <w:lang w:eastAsia="es-CO"/>
        </w:rPr>
        <w:t xml:space="preserve">como criterio de focalización de la oferta social en lo relacionado con la identificación de la pobreza y vulnerabilidad de los hogares. </w:t>
      </w:r>
      <w:r w:rsidR="00305AC6" w:rsidRPr="00A34D6B">
        <w:rPr>
          <w:rFonts w:ascii="Arial" w:eastAsia="Times New Roman" w:hAnsi="Arial" w:cs="Arial"/>
          <w:i/>
          <w:iCs/>
          <w:lang w:eastAsia="es-CO"/>
        </w:rPr>
        <w:t>Las entidades podrán establecer criterios</w:t>
      </w:r>
      <w:r w:rsidR="007506D5" w:rsidRPr="00A34D6B">
        <w:rPr>
          <w:rFonts w:ascii="Arial" w:eastAsia="Times New Roman" w:hAnsi="Arial" w:cs="Arial"/>
          <w:i/>
          <w:iCs/>
          <w:lang w:eastAsia="es-CO"/>
        </w:rPr>
        <w:t xml:space="preserve"> </w:t>
      </w:r>
      <w:r w:rsidR="00082D8A" w:rsidRPr="00A34D6B">
        <w:rPr>
          <w:rFonts w:ascii="Arial" w:eastAsia="Times New Roman" w:hAnsi="Arial" w:cs="Arial"/>
          <w:i/>
          <w:iCs/>
          <w:lang w:eastAsia="es-CO"/>
        </w:rPr>
        <w:t>adicionales,</w:t>
      </w:r>
      <w:r w:rsidR="0009720E" w:rsidRPr="00A34D6B">
        <w:rPr>
          <w:rFonts w:ascii="Arial" w:eastAsia="Times New Roman" w:hAnsi="Arial" w:cs="Arial"/>
          <w:i/>
          <w:iCs/>
          <w:lang w:eastAsia="es-CO"/>
        </w:rPr>
        <w:t xml:space="preserve"> pero no excluyentes, </w:t>
      </w:r>
      <w:r w:rsidR="007506D5" w:rsidRPr="00A34D6B">
        <w:rPr>
          <w:rFonts w:ascii="Arial" w:eastAsia="Times New Roman" w:hAnsi="Arial" w:cs="Arial"/>
          <w:i/>
          <w:iCs/>
          <w:lang w:eastAsia="es-CO"/>
        </w:rPr>
        <w:t>conforme el objetivo y alcance del respectivo programa y su capacidad presupuestal.</w:t>
      </w:r>
    </w:p>
    <w:p w14:paraId="1038DA9D" w14:textId="5D90934C" w:rsidR="00961837" w:rsidRPr="00A34D6B" w:rsidRDefault="00961837" w:rsidP="00A34D6B">
      <w:pPr>
        <w:suppressAutoHyphens w:val="0"/>
        <w:spacing w:after="120" w:line="276" w:lineRule="auto"/>
        <w:ind w:left="284"/>
        <w:jc w:val="both"/>
        <w:rPr>
          <w:rFonts w:ascii="Arial" w:hAnsi="Arial" w:cs="Arial"/>
          <w:i/>
          <w:iCs/>
        </w:rPr>
      </w:pPr>
      <w:r w:rsidRPr="00A34D6B">
        <w:rPr>
          <w:rFonts w:ascii="Arial" w:eastAsia="Times New Roman" w:hAnsi="Arial" w:cs="Arial"/>
          <w:b/>
          <w:bCs/>
          <w:i/>
          <w:iCs/>
          <w:lang w:eastAsia="es-CO"/>
        </w:rPr>
        <w:t xml:space="preserve">Artículo </w:t>
      </w:r>
      <w:r w:rsidR="00A34D6B" w:rsidRPr="00A34D6B">
        <w:rPr>
          <w:rFonts w:ascii="Arial" w:hAnsi="Arial" w:cs="Arial"/>
          <w:b/>
          <w:bCs/>
          <w:i/>
          <w:iCs/>
        </w:rPr>
        <w:t>2.2.8.6.1.3.3</w:t>
      </w:r>
      <w:r w:rsidR="00A34D6B" w:rsidRPr="00A34D6B">
        <w:rPr>
          <w:rFonts w:ascii="Arial" w:eastAsia="Times New Roman" w:hAnsi="Arial" w:cs="Arial"/>
          <w:b/>
          <w:bCs/>
          <w:i/>
          <w:iCs/>
          <w:lang w:eastAsia="es-CO"/>
        </w:rPr>
        <w:t xml:space="preserve">. </w:t>
      </w:r>
      <w:r w:rsidRPr="00A34D6B">
        <w:rPr>
          <w:rFonts w:ascii="Arial" w:eastAsia="Times New Roman" w:hAnsi="Arial" w:cs="Arial"/>
          <w:b/>
          <w:bCs/>
          <w:i/>
          <w:iCs/>
          <w:lang w:eastAsia="es-CO"/>
        </w:rPr>
        <w:t xml:space="preserve">Transición de la oferta social. </w:t>
      </w:r>
      <w:r w:rsidRPr="00A34D6B">
        <w:rPr>
          <w:rFonts w:ascii="Arial" w:eastAsia="Times New Roman" w:hAnsi="Arial" w:cs="Arial"/>
          <w:i/>
          <w:iCs/>
          <w:lang w:eastAsia="es-CO"/>
        </w:rPr>
        <w:t xml:space="preserve">Las entidades públicas y los particulares que ejerzan funciones públicas transitarán al </w:t>
      </w:r>
      <w:r w:rsidR="00E26CE1" w:rsidRPr="00A34D6B">
        <w:rPr>
          <w:rFonts w:ascii="Arial" w:eastAsia="Times New Roman" w:hAnsi="Arial" w:cs="Arial"/>
          <w:i/>
          <w:iCs/>
          <w:lang w:val="es-CO" w:eastAsia="es-CO"/>
        </w:rPr>
        <w:t>Registro Universal de Ingresos – RUI</w:t>
      </w:r>
      <w:r w:rsidR="00E26CE1" w:rsidRPr="00A34D6B" w:rsidDel="00E26CE1">
        <w:rPr>
          <w:rFonts w:ascii="Arial" w:eastAsia="Times New Roman" w:hAnsi="Arial" w:cs="Arial"/>
          <w:i/>
          <w:iCs/>
          <w:lang w:eastAsia="es-CO"/>
        </w:rPr>
        <w:t xml:space="preserve"> </w:t>
      </w:r>
      <w:r w:rsidRPr="00A34D6B">
        <w:rPr>
          <w:rFonts w:ascii="Arial" w:eastAsia="Times New Roman" w:hAnsi="Arial" w:cs="Arial"/>
          <w:i/>
          <w:iCs/>
          <w:lang w:eastAsia="es-CO"/>
        </w:rPr>
        <w:t xml:space="preserve"> como único instrumento de focalización de los subsidios, programas, políticas, planes, proyectos y servicios de la oferta social, para lo cual deberán realizar (i) un análisis del impacto del cambio hacia la clasificación del </w:t>
      </w:r>
      <w:r w:rsidR="00E26CE1" w:rsidRPr="00A34D6B">
        <w:rPr>
          <w:rFonts w:ascii="Arial" w:eastAsia="Times New Roman" w:hAnsi="Arial" w:cs="Arial"/>
          <w:i/>
          <w:iCs/>
          <w:lang w:val="es-CO" w:eastAsia="es-CO"/>
        </w:rPr>
        <w:t>Registro Universal de Ingresos – RUI</w:t>
      </w:r>
      <w:r w:rsidR="00E26CE1" w:rsidRPr="00A34D6B" w:rsidDel="00E26CE1">
        <w:rPr>
          <w:rFonts w:ascii="Arial" w:eastAsia="Times New Roman" w:hAnsi="Arial" w:cs="Arial"/>
          <w:i/>
          <w:iCs/>
          <w:lang w:eastAsia="es-CO"/>
        </w:rPr>
        <w:t xml:space="preserve"> </w:t>
      </w:r>
      <w:r w:rsidRPr="00A34D6B">
        <w:rPr>
          <w:rFonts w:ascii="Arial" w:eastAsia="Times New Roman" w:hAnsi="Arial" w:cs="Arial"/>
          <w:i/>
          <w:iCs/>
          <w:lang w:eastAsia="es-CO"/>
        </w:rPr>
        <w:t xml:space="preserve"> en la población potencialmente beneficiaria de los programas; (ii) la identificación de las poblaciones que serían objeto de la aplicación de la transición, y de los criterios de ingreso, permanencia y egreso con los cuales se define la transición; (iii) la definición de mecanismos y de plazos para la adopción del </w:t>
      </w:r>
      <w:r w:rsidR="00E26CE1" w:rsidRPr="00A34D6B">
        <w:rPr>
          <w:rFonts w:ascii="Arial" w:eastAsia="Times New Roman" w:hAnsi="Arial" w:cs="Arial"/>
          <w:i/>
          <w:iCs/>
          <w:lang w:val="es-CO" w:eastAsia="es-CO"/>
        </w:rPr>
        <w:t>Registro Universal de Ingresos – RUI</w:t>
      </w:r>
      <w:r w:rsidR="00E26CE1" w:rsidRPr="00A34D6B" w:rsidDel="00E26CE1">
        <w:rPr>
          <w:rFonts w:ascii="Arial" w:eastAsia="Times New Roman" w:hAnsi="Arial" w:cs="Arial"/>
          <w:i/>
          <w:iCs/>
          <w:lang w:eastAsia="es-CO"/>
        </w:rPr>
        <w:t xml:space="preserve"> </w:t>
      </w:r>
      <w:r w:rsidRPr="00A34D6B">
        <w:rPr>
          <w:rFonts w:ascii="Arial" w:eastAsia="Times New Roman" w:hAnsi="Arial" w:cs="Arial"/>
          <w:i/>
          <w:iCs/>
          <w:lang w:eastAsia="es-CO"/>
        </w:rPr>
        <w:t xml:space="preserve">y (iv) la definición de los puntos de corte de acceso a los programas, según las características y normativa aplicable a cada programa o subsidio. </w:t>
      </w:r>
      <w:r w:rsidRPr="00A34D6B">
        <w:rPr>
          <w:rFonts w:ascii="Arial" w:eastAsia="Times New Roman" w:hAnsi="Arial" w:cs="Arial"/>
          <w:i/>
          <w:iCs/>
          <w:lang w:val="es-CO" w:eastAsia="es-CO"/>
        </w:rPr>
        <w:t> </w:t>
      </w:r>
    </w:p>
    <w:p w14:paraId="35BCEDF6" w14:textId="3F4F702C" w:rsidR="000671B6" w:rsidRPr="00A34D6B" w:rsidRDefault="00961837" w:rsidP="00A34D6B">
      <w:pPr>
        <w:suppressAutoHyphens w:val="0"/>
        <w:spacing w:after="120" w:line="276" w:lineRule="auto"/>
        <w:ind w:left="284"/>
        <w:jc w:val="both"/>
        <w:rPr>
          <w:rFonts w:ascii="Arial" w:eastAsia="Times New Roman" w:hAnsi="Arial" w:cs="Arial"/>
          <w:i/>
          <w:iCs/>
          <w:lang w:val="es-CO" w:eastAsia="es-CO"/>
        </w:rPr>
      </w:pPr>
      <w:r w:rsidRPr="00A34D6B">
        <w:rPr>
          <w:rFonts w:ascii="Arial" w:eastAsia="Times New Roman" w:hAnsi="Arial" w:cs="Arial"/>
          <w:i/>
          <w:iCs/>
          <w:lang w:eastAsia="es-CO"/>
        </w:rPr>
        <w:t xml:space="preserve">El Departamento Nacional de Planeación brindará asistencia técnica a las entidades ejecutoras de programas sociales para la caracterización de su población objetivo y focalización de su oferta social, para la fijación de criterios de entrada, permanencia y salida de esta oferta, y para su diseño y ajuste, utilizando el ordenamiento del </w:t>
      </w:r>
      <w:r w:rsidR="00E26CE1" w:rsidRPr="00A34D6B">
        <w:rPr>
          <w:rFonts w:ascii="Arial" w:eastAsia="Times New Roman" w:hAnsi="Arial" w:cs="Arial"/>
          <w:i/>
          <w:iCs/>
          <w:lang w:val="es-CO" w:eastAsia="es-CO"/>
        </w:rPr>
        <w:t>Registro Universal de Ingresos – RUI</w:t>
      </w:r>
      <w:r w:rsidR="00E26CE1" w:rsidRPr="00A34D6B" w:rsidDel="00E26CE1">
        <w:rPr>
          <w:rFonts w:ascii="Arial" w:eastAsia="Times New Roman" w:hAnsi="Arial" w:cs="Arial"/>
          <w:i/>
          <w:iCs/>
          <w:lang w:eastAsia="es-CO"/>
        </w:rPr>
        <w:t xml:space="preserve"> </w:t>
      </w:r>
      <w:r w:rsidRPr="00A34D6B">
        <w:rPr>
          <w:rFonts w:ascii="Arial" w:eastAsia="Times New Roman" w:hAnsi="Arial" w:cs="Arial"/>
          <w:i/>
          <w:iCs/>
          <w:lang w:eastAsia="es-CO"/>
        </w:rPr>
        <w:t xml:space="preserve">y la información del </w:t>
      </w:r>
      <w:r w:rsidR="0064072F" w:rsidRPr="00A34D6B">
        <w:rPr>
          <w:rFonts w:ascii="Arial" w:eastAsia="Arial" w:hAnsi="Arial" w:cs="Arial"/>
          <w:i/>
          <w:iCs/>
        </w:rPr>
        <w:t>Registro Social de Hogares - RSH</w:t>
      </w:r>
      <w:r w:rsidRPr="00A34D6B">
        <w:rPr>
          <w:rFonts w:ascii="Arial" w:eastAsia="Times New Roman" w:hAnsi="Arial" w:cs="Arial"/>
          <w:i/>
          <w:iCs/>
          <w:lang w:eastAsia="es-CO"/>
        </w:rPr>
        <w:t>.</w:t>
      </w:r>
    </w:p>
    <w:p w14:paraId="36B969E3" w14:textId="14171295" w:rsidR="00961837" w:rsidRPr="00A34D6B" w:rsidRDefault="000671B6" w:rsidP="00A34D6B">
      <w:pPr>
        <w:suppressAutoHyphens w:val="0"/>
        <w:spacing w:after="120" w:line="276" w:lineRule="auto"/>
        <w:ind w:left="284"/>
        <w:jc w:val="both"/>
        <w:rPr>
          <w:rFonts w:ascii="Arial" w:hAnsi="Arial" w:cs="Arial"/>
          <w:i/>
          <w:iCs/>
        </w:rPr>
      </w:pPr>
      <w:r w:rsidRPr="00A34D6B">
        <w:rPr>
          <w:rFonts w:ascii="Arial" w:eastAsia="Times New Roman" w:hAnsi="Arial" w:cs="Arial"/>
          <w:i/>
          <w:iCs/>
          <w:lang w:val="es-CO" w:eastAsia="es-CO"/>
        </w:rPr>
        <w:t>El proceso de transición de la oferta social finalizar</w:t>
      </w:r>
      <w:r w:rsidR="7D9C2599" w:rsidRPr="00A34D6B">
        <w:rPr>
          <w:rFonts w:ascii="Arial" w:eastAsia="Times New Roman" w:hAnsi="Arial" w:cs="Arial"/>
          <w:i/>
          <w:iCs/>
          <w:lang w:val="es-CO" w:eastAsia="es-CO"/>
        </w:rPr>
        <w:t>á</w:t>
      </w:r>
      <w:r w:rsidRPr="00A34D6B">
        <w:rPr>
          <w:rFonts w:ascii="Arial" w:eastAsia="Times New Roman" w:hAnsi="Arial" w:cs="Arial"/>
          <w:i/>
          <w:iCs/>
          <w:lang w:val="es-CO" w:eastAsia="es-CO"/>
        </w:rPr>
        <w:t xml:space="preserve"> después del segundo </w:t>
      </w:r>
      <w:r w:rsidR="007C16D5" w:rsidRPr="00A34D6B">
        <w:rPr>
          <w:rFonts w:ascii="Arial" w:eastAsia="Times New Roman" w:hAnsi="Arial" w:cs="Arial"/>
          <w:i/>
          <w:iCs/>
          <w:lang w:val="es-CO" w:eastAsia="es-CO"/>
        </w:rPr>
        <w:t>trimestre del 2026</w:t>
      </w:r>
      <w:r w:rsidR="007E341F">
        <w:rPr>
          <w:rFonts w:ascii="Arial" w:eastAsia="Times New Roman" w:hAnsi="Arial" w:cs="Arial"/>
          <w:i/>
          <w:iCs/>
          <w:lang w:val="es-CO" w:eastAsia="es-CO"/>
        </w:rPr>
        <w:t>,</w:t>
      </w:r>
      <w:r w:rsidR="007C16D5" w:rsidRPr="00A34D6B">
        <w:rPr>
          <w:rFonts w:ascii="Arial" w:eastAsia="Times New Roman" w:hAnsi="Arial" w:cs="Arial"/>
          <w:i/>
          <w:iCs/>
          <w:lang w:val="es-CO" w:eastAsia="es-CO"/>
        </w:rPr>
        <w:t xml:space="preserve"> </w:t>
      </w:r>
      <w:r w:rsidR="007E341F">
        <w:rPr>
          <w:rFonts w:ascii="Arial" w:eastAsia="Times New Roman" w:hAnsi="Arial" w:cs="Arial"/>
          <w:i/>
          <w:iCs/>
          <w:lang w:val="es-CO" w:eastAsia="es-CO"/>
        </w:rPr>
        <w:t>f</w:t>
      </w:r>
      <w:r w:rsidR="007C16D5" w:rsidRPr="00A34D6B">
        <w:rPr>
          <w:rFonts w:ascii="Arial" w:eastAsia="Times New Roman" w:hAnsi="Arial" w:cs="Arial"/>
          <w:i/>
          <w:iCs/>
          <w:lang w:val="es-CO" w:eastAsia="es-CO"/>
        </w:rPr>
        <w:t xml:space="preserve">echa en la cual </w:t>
      </w:r>
      <w:r w:rsidR="00F504F8" w:rsidRPr="00A34D6B">
        <w:rPr>
          <w:rFonts w:ascii="Arial" w:eastAsia="Times New Roman" w:hAnsi="Arial" w:cs="Arial"/>
          <w:i/>
          <w:iCs/>
          <w:lang w:val="es-CO" w:eastAsia="es-CO"/>
        </w:rPr>
        <w:t xml:space="preserve">la definición de nuevos beneficiarios de programas </w:t>
      </w:r>
      <w:r w:rsidR="006F6A0A" w:rsidRPr="00A34D6B">
        <w:rPr>
          <w:rFonts w:ascii="Arial" w:eastAsia="Times New Roman" w:hAnsi="Arial" w:cs="Arial"/>
          <w:i/>
          <w:iCs/>
          <w:lang w:val="es-CO" w:eastAsia="es-CO"/>
        </w:rPr>
        <w:t>deberá hacer</w:t>
      </w:r>
      <w:r w:rsidR="007C16D5" w:rsidRPr="00A34D6B">
        <w:rPr>
          <w:rFonts w:ascii="Arial" w:eastAsia="Times New Roman" w:hAnsi="Arial" w:cs="Arial"/>
          <w:i/>
          <w:iCs/>
          <w:lang w:val="es-CO" w:eastAsia="es-CO"/>
        </w:rPr>
        <w:t xml:space="preserve"> uso de</w:t>
      </w:r>
      <w:r w:rsidR="00AF0157" w:rsidRPr="00A34D6B">
        <w:rPr>
          <w:rFonts w:ascii="Arial" w:eastAsia="Times New Roman" w:hAnsi="Arial" w:cs="Arial"/>
          <w:i/>
          <w:iCs/>
          <w:lang w:val="es-CO" w:eastAsia="es-CO"/>
        </w:rPr>
        <w:t xml:space="preserve"> la información del</w:t>
      </w:r>
      <w:r w:rsidR="007C16D5" w:rsidRPr="00A34D6B">
        <w:rPr>
          <w:rFonts w:ascii="Arial" w:eastAsia="Times New Roman" w:hAnsi="Arial" w:cs="Arial"/>
          <w:i/>
          <w:iCs/>
          <w:lang w:val="es-CO" w:eastAsia="es-CO"/>
        </w:rPr>
        <w:t xml:space="preserve"> Registro </w:t>
      </w:r>
      <w:r w:rsidR="00CD6463" w:rsidRPr="00A34D6B">
        <w:rPr>
          <w:rFonts w:ascii="Arial" w:eastAsia="Times New Roman" w:hAnsi="Arial" w:cs="Arial"/>
          <w:i/>
          <w:iCs/>
          <w:lang w:val="es-CO" w:eastAsia="es-CO"/>
        </w:rPr>
        <w:t>Universal</w:t>
      </w:r>
      <w:r w:rsidR="007C16D5" w:rsidRPr="00A34D6B">
        <w:rPr>
          <w:rFonts w:ascii="Arial" w:eastAsia="Times New Roman" w:hAnsi="Arial" w:cs="Arial"/>
          <w:i/>
          <w:iCs/>
          <w:lang w:val="es-CO" w:eastAsia="es-CO"/>
        </w:rPr>
        <w:t xml:space="preserve"> de Ingresos – RUI </w:t>
      </w:r>
      <w:r w:rsidR="00AF0157" w:rsidRPr="00A34D6B">
        <w:rPr>
          <w:rFonts w:ascii="Arial" w:eastAsia="Times New Roman" w:hAnsi="Arial" w:cs="Arial"/>
          <w:i/>
          <w:iCs/>
          <w:lang w:val="es-CO" w:eastAsia="es-CO"/>
        </w:rPr>
        <w:t xml:space="preserve">en el marco de lo establecido en el </w:t>
      </w:r>
      <w:r w:rsidR="00AC7FEA" w:rsidRPr="001C4330">
        <w:rPr>
          <w:rFonts w:ascii="Arial" w:eastAsia="Times New Roman" w:hAnsi="Arial" w:cs="Arial"/>
          <w:i/>
          <w:iCs/>
          <w:lang w:val="es-CO" w:eastAsia="es-CO"/>
        </w:rPr>
        <w:t xml:space="preserve">Artículo </w:t>
      </w:r>
      <w:r w:rsidR="001C4330" w:rsidRPr="001C4330">
        <w:rPr>
          <w:rFonts w:ascii="Arial" w:eastAsia="Times New Roman" w:hAnsi="Arial" w:cs="Arial"/>
          <w:i/>
          <w:iCs/>
          <w:lang w:val="es-CO" w:eastAsia="es-CO"/>
        </w:rPr>
        <w:t>2.2.8.6.1.3.1.</w:t>
      </w:r>
      <w:r w:rsidR="00AC7FEA" w:rsidRPr="00A34D6B">
        <w:rPr>
          <w:rFonts w:ascii="Arial" w:eastAsia="Times New Roman" w:hAnsi="Arial" w:cs="Arial"/>
          <w:i/>
          <w:iCs/>
          <w:lang w:val="es-CO" w:eastAsia="es-CO"/>
        </w:rPr>
        <w:t xml:space="preserve"> Uso del </w:t>
      </w:r>
      <w:r w:rsidR="00E151FC" w:rsidRPr="00A34D6B">
        <w:rPr>
          <w:rFonts w:ascii="Arial" w:eastAsia="Times New Roman" w:hAnsi="Arial" w:cs="Arial"/>
          <w:i/>
          <w:iCs/>
          <w:lang w:val="es-CO" w:eastAsia="es-CO"/>
        </w:rPr>
        <w:t>Registro Universal de Ingresos – RUI</w:t>
      </w:r>
      <w:r w:rsidR="00AC7FEA" w:rsidRPr="00A34D6B">
        <w:rPr>
          <w:rFonts w:ascii="Arial" w:eastAsia="Times New Roman" w:hAnsi="Arial" w:cs="Arial"/>
          <w:i/>
          <w:iCs/>
          <w:lang w:val="es-CO" w:eastAsia="es-CO"/>
        </w:rPr>
        <w:t>.</w:t>
      </w:r>
    </w:p>
    <w:p w14:paraId="02200136" w14:textId="746D8739" w:rsidR="00961837" w:rsidRPr="00A34D6B" w:rsidRDefault="00A34D6B" w:rsidP="00A34D6B">
      <w:pPr>
        <w:spacing w:after="120" w:line="276" w:lineRule="auto"/>
        <w:ind w:left="284"/>
        <w:jc w:val="both"/>
        <w:rPr>
          <w:rFonts w:ascii="Arial" w:eastAsia="Times New Roman" w:hAnsi="Arial" w:cs="Arial"/>
          <w:i/>
          <w:iCs/>
          <w:lang w:val="es-CO" w:eastAsia="es-CO"/>
        </w:rPr>
      </w:pPr>
      <w:r w:rsidRPr="00A34D6B">
        <w:rPr>
          <w:rFonts w:ascii="Arial" w:eastAsia="Times New Roman" w:hAnsi="Arial" w:cs="Arial"/>
          <w:b/>
          <w:bCs/>
          <w:i/>
          <w:iCs/>
          <w:lang w:eastAsia="es-CO"/>
        </w:rPr>
        <w:t>PARÁGRAFO</w:t>
      </w:r>
      <w:r w:rsidR="00961837" w:rsidRPr="00A34D6B">
        <w:rPr>
          <w:rFonts w:ascii="Arial" w:eastAsia="Times New Roman" w:hAnsi="Arial" w:cs="Arial"/>
          <w:b/>
          <w:bCs/>
          <w:i/>
          <w:iCs/>
          <w:lang w:eastAsia="es-CO"/>
        </w:rPr>
        <w:t>.</w:t>
      </w:r>
      <w:r w:rsidR="00961837" w:rsidRPr="00A34D6B">
        <w:rPr>
          <w:rFonts w:ascii="Arial" w:eastAsia="Times New Roman" w:hAnsi="Arial" w:cs="Arial"/>
          <w:i/>
          <w:iCs/>
          <w:lang w:eastAsia="es-CO"/>
        </w:rPr>
        <w:t xml:space="preserve"> Cada entidad comunicará a la población el esquema de transición de su oferta social, a través de un acto administrativo que explique este </w:t>
      </w:r>
      <w:r w:rsidR="007E341F">
        <w:rPr>
          <w:rFonts w:ascii="Arial" w:eastAsia="Times New Roman" w:hAnsi="Arial" w:cs="Arial"/>
          <w:i/>
          <w:iCs/>
          <w:lang w:eastAsia="es-CO"/>
        </w:rPr>
        <w:t>proceso,</w:t>
      </w:r>
      <w:r w:rsidR="00961837" w:rsidRPr="00A34D6B">
        <w:rPr>
          <w:rFonts w:ascii="Arial" w:eastAsia="Times New Roman" w:hAnsi="Arial" w:cs="Arial"/>
          <w:i/>
          <w:iCs/>
          <w:lang w:eastAsia="es-CO"/>
        </w:rPr>
        <w:t xml:space="preserve"> además de la definición e implementación de una estrategia de divulgación y pedagogía que informe a los beneficiarios y potenciales beneficiarios </w:t>
      </w:r>
      <w:r w:rsidR="00E7522A">
        <w:rPr>
          <w:rFonts w:ascii="Arial" w:eastAsia="Times New Roman" w:hAnsi="Arial" w:cs="Arial"/>
          <w:i/>
          <w:iCs/>
          <w:lang w:eastAsia="es-CO"/>
        </w:rPr>
        <w:t>dicho</w:t>
      </w:r>
      <w:r w:rsidR="00961837" w:rsidRPr="00A34D6B">
        <w:rPr>
          <w:rFonts w:ascii="Arial" w:eastAsia="Times New Roman" w:hAnsi="Arial" w:cs="Arial"/>
          <w:i/>
          <w:iCs/>
          <w:lang w:eastAsia="es-CO"/>
        </w:rPr>
        <w:t xml:space="preserve"> proceso. La </w:t>
      </w:r>
      <w:r w:rsidR="000D09E5" w:rsidRPr="00A34D6B">
        <w:rPr>
          <w:rFonts w:ascii="Arial" w:eastAsia="Times New Roman" w:hAnsi="Arial" w:cs="Arial"/>
          <w:i/>
          <w:iCs/>
          <w:lang w:eastAsia="es-CO"/>
        </w:rPr>
        <w:t xml:space="preserve">socialización de cada esquema de transición </w:t>
      </w:r>
      <w:r w:rsidR="00961837" w:rsidRPr="00A34D6B">
        <w:rPr>
          <w:rFonts w:ascii="Arial" w:eastAsia="Times New Roman" w:hAnsi="Arial" w:cs="Arial"/>
          <w:i/>
          <w:iCs/>
          <w:lang w:eastAsia="es-CO"/>
        </w:rPr>
        <w:t>deberá desarrollarse dentro del periodo comprendido entre el inicio del segundo semestre de 2025 y la finalización del primer semestre de 2026.</w:t>
      </w:r>
      <w:r w:rsidR="00961837" w:rsidRPr="00A34D6B">
        <w:rPr>
          <w:rFonts w:ascii="Arial" w:eastAsia="Times New Roman" w:hAnsi="Arial" w:cs="Arial"/>
          <w:i/>
          <w:iCs/>
          <w:lang w:val="es-CO" w:eastAsia="es-CO"/>
        </w:rPr>
        <w:t> </w:t>
      </w:r>
    </w:p>
    <w:p w14:paraId="3759D552" w14:textId="43866FB2" w:rsidR="000150DC" w:rsidRPr="00A4503E" w:rsidRDefault="000150DC" w:rsidP="009560FC">
      <w:pPr>
        <w:suppressAutoHyphens w:val="0"/>
        <w:spacing w:after="120" w:line="276" w:lineRule="auto"/>
        <w:jc w:val="both"/>
        <w:rPr>
          <w:rFonts w:ascii="Arial" w:hAnsi="Arial" w:cs="Arial"/>
        </w:rPr>
      </w:pPr>
    </w:p>
    <w:p w14:paraId="0CDA87E1" w14:textId="77777777" w:rsidR="00FB75C6" w:rsidRPr="00A4503E" w:rsidRDefault="000150DC" w:rsidP="009560FC">
      <w:pPr>
        <w:suppressAutoHyphens w:val="0"/>
        <w:spacing w:after="120" w:line="276" w:lineRule="auto"/>
        <w:jc w:val="both"/>
        <w:rPr>
          <w:rFonts w:ascii="Arial" w:hAnsi="Arial" w:cs="Arial"/>
        </w:rPr>
      </w:pPr>
      <w:r w:rsidRPr="00B317E5">
        <w:rPr>
          <w:rFonts w:ascii="Arial" w:eastAsia="Times New Roman" w:hAnsi="Arial" w:cs="Arial"/>
          <w:b/>
          <w:bCs/>
          <w:lang w:eastAsia="es-CO"/>
        </w:rPr>
        <w:t>Artículo 2.</w:t>
      </w:r>
      <w:r w:rsidRPr="00B317E5">
        <w:rPr>
          <w:rFonts w:ascii="Arial" w:eastAsia="Times New Roman" w:hAnsi="Arial" w:cs="Arial"/>
          <w:lang w:eastAsia="es-CO"/>
        </w:rPr>
        <w:t xml:space="preserve"> </w:t>
      </w:r>
      <w:r w:rsidRPr="00B317E5">
        <w:rPr>
          <w:rFonts w:ascii="Arial" w:eastAsia="Times New Roman" w:hAnsi="Arial" w:cs="Arial"/>
          <w:b/>
          <w:bCs/>
          <w:lang w:eastAsia="es-CO"/>
        </w:rPr>
        <w:t>Vigencia y derogatoria.</w:t>
      </w:r>
      <w:r w:rsidRPr="00B317E5">
        <w:rPr>
          <w:rFonts w:ascii="Arial" w:eastAsia="Times New Roman" w:hAnsi="Arial" w:cs="Arial"/>
          <w:lang w:eastAsia="es-CO"/>
        </w:rPr>
        <w:t xml:space="preserve"> </w:t>
      </w:r>
      <w:r w:rsidRPr="00A4503E">
        <w:rPr>
          <w:rFonts w:ascii="Arial" w:hAnsi="Arial" w:cs="Arial"/>
        </w:rPr>
        <w:t>El presente Decreto rige a partir de la fecha de su publicación y adiciona el Capítulo 6 al Título 8 de la Parte 2 del Libro 2 del Decreto 1082 de 2015, Único Reglamentario del Sector Administrativo de Planeación Nacional. </w:t>
      </w:r>
    </w:p>
    <w:p w14:paraId="19948913" w14:textId="24E974A7" w:rsidR="394222CD" w:rsidRPr="00B317E5" w:rsidRDefault="00FB75C6" w:rsidP="009560FC">
      <w:pPr>
        <w:suppressAutoHyphens w:val="0"/>
        <w:spacing w:after="120" w:line="276" w:lineRule="auto"/>
        <w:jc w:val="both"/>
        <w:rPr>
          <w:rFonts w:ascii="Arial" w:hAnsi="Arial" w:cs="Arial"/>
        </w:rPr>
      </w:pPr>
      <w:r w:rsidRPr="00A4503E">
        <w:rPr>
          <w:rFonts w:ascii="Arial" w:hAnsi="Arial" w:cs="Arial"/>
        </w:rPr>
        <w:t>A partir del 1 de ju</w:t>
      </w:r>
      <w:r w:rsidR="00E7522A">
        <w:rPr>
          <w:rFonts w:ascii="Arial" w:hAnsi="Arial" w:cs="Arial"/>
        </w:rPr>
        <w:t>l</w:t>
      </w:r>
      <w:r w:rsidRPr="00A4503E">
        <w:rPr>
          <w:rFonts w:ascii="Arial" w:hAnsi="Arial" w:cs="Arial"/>
        </w:rPr>
        <w:t>io de 2026 quedarán derogado</w:t>
      </w:r>
      <w:r w:rsidR="004F3E01" w:rsidRPr="00A4503E">
        <w:rPr>
          <w:rFonts w:ascii="Arial" w:hAnsi="Arial" w:cs="Arial"/>
        </w:rPr>
        <w:t>s</w:t>
      </w:r>
      <w:r w:rsidRPr="00A4503E">
        <w:rPr>
          <w:rFonts w:ascii="Arial" w:hAnsi="Arial" w:cs="Arial"/>
        </w:rPr>
        <w:t xml:space="preserve"> el Título </w:t>
      </w:r>
      <w:hyperlink r:id="rId8" w:anchor="2.2.8.1.1" w:history="1">
        <w:r w:rsidRPr="00A4503E">
          <w:rPr>
            <w:rFonts w:ascii="Arial" w:hAnsi="Arial" w:cs="Arial"/>
          </w:rPr>
          <w:t>8</w:t>
        </w:r>
      </w:hyperlink>
      <w:r w:rsidRPr="00A4503E">
        <w:rPr>
          <w:rFonts w:ascii="Arial" w:hAnsi="Arial" w:cs="Arial"/>
        </w:rPr>
        <w:t xml:space="preserve"> del Libro 2 de la Parte 2  y los artículos  2.2.8.5.4 y 2.2.8.5.10 </w:t>
      </w:r>
      <w:r w:rsidRPr="00B317E5">
        <w:rPr>
          <w:rFonts w:ascii="Arial" w:hAnsi="Arial" w:cs="Arial"/>
        </w:rPr>
        <w:t>del Decreto 1082 de 2015.</w:t>
      </w:r>
      <w:r w:rsidR="4EC75782" w:rsidRPr="00B317E5">
        <w:rPr>
          <w:rFonts w:ascii="Arial" w:hAnsi="Arial" w:cs="Arial"/>
        </w:rPr>
        <w:t xml:space="preserve"> </w:t>
      </w:r>
      <w:r w:rsidR="394222CD" w:rsidRPr="00B317E5">
        <w:rPr>
          <w:rFonts w:ascii="Arial" w:hAnsi="Arial" w:cs="Arial"/>
        </w:rPr>
        <w:t xml:space="preserve">De igual forma, quedarán derogados los numerales 1 y 2 del Artículo 2.2.8.5.4. del </w:t>
      </w:r>
      <w:r w:rsidR="394222CD" w:rsidRPr="008C7BF4">
        <w:rPr>
          <w:rFonts w:ascii="Arial" w:hAnsi="Arial" w:cs="Arial"/>
        </w:rPr>
        <w:t xml:space="preserve">Decreto 890 de 2022, relacionado con los </w:t>
      </w:r>
      <w:r w:rsidR="2DF6C126" w:rsidRPr="008C7BF4">
        <w:rPr>
          <w:rFonts w:ascii="Arial" w:hAnsi="Arial" w:cs="Arial"/>
        </w:rPr>
        <w:t>u</w:t>
      </w:r>
      <w:r w:rsidR="394222CD" w:rsidRPr="008C7BF4">
        <w:rPr>
          <w:rFonts w:ascii="Arial" w:hAnsi="Arial" w:cs="Arial"/>
        </w:rPr>
        <w:t>sos del Registro Social de Hogares.</w:t>
      </w:r>
    </w:p>
    <w:p w14:paraId="07CE004A" w14:textId="77777777" w:rsidR="000150DC" w:rsidRPr="00B317E5" w:rsidRDefault="000150DC" w:rsidP="009560FC">
      <w:pPr>
        <w:suppressAutoHyphens w:val="0"/>
        <w:spacing w:after="120" w:line="276" w:lineRule="auto"/>
        <w:jc w:val="both"/>
        <w:rPr>
          <w:rFonts w:ascii="Arial" w:eastAsia="Times New Roman" w:hAnsi="Arial" w:cs="Arial"/>
          <w:lang w:val="es-CO" w:eastAsia="es-CO"/>
        </w:rPr>
      </w:pPr>
    </w:p>
    <w:p w14:paraId="26555EBB" w14:textId="489CE703" w:rsidR="00790C1D" w:rsidRPr="00B317E5" w:rsidRDefault="00790C1D" w:rsidP="009560FC">
      <w:pPr>
        <w:suppressAutoHyphens w:val="0"/>
        <w:spacing w:after="120"/>
        <w:jc w:val="both"/>
        <w:rPr>
          <w:rFonts w:ascii="Arial" w:hAnsi="Arial" w:cs="Arial"/>
        </w:rPr>
      </w:pPr>
    </w:p>
    <w:p w14:paraId="342005C6" w14:textId="77777777" w:rsidR="00790C1D" w:rsidRPr="00A4503E" w:rsidRDefault="00530426" w:rsidP="009560FC">
      <w:pPr>
        <w:suppressAutoHyphens w:val="0"/>
        <w:spacing w:after="120"/>
        <w:jc w:val="center"/>
        <w:rPr>
          <w:rFonts w:ascii="Arial" w:hAnsi="Arial" w:cs="Arial"/>
        </w:rPr>
      </w:pPr>
      <w:r w:rsidRPr="00B317E5">
        <w:rPr>
          <w:rFonts w:ascii="Arial" w:eastAsia="Times New Roman" w:hAnsi="Arial" w:cs="Arial"/>
          <w:b/>
          <w:bCs/>
          <w:lang w:eastAsia="es-CO"/>
        </w:rPr>
        <w:t>PUBLÍQUESE Y CÚMPLASE</w:t>
      </w:r>
      <w:r w:rsidRPr="00B317E5">
        <w:rPr>
          <w:rFonts w:ascii="Arial" w:eastAsia="Times New Roman" w:hAnsi="Arial" w:cs="Arial"/>
          <w:lang w:val="es-CO" w:eastAsia="es-CO"/>
        </w:rPr>
        <w:t> </w:t>
      </w:r>
    </w:p>
    <w:p w14:paraId="4B8A4E9A" w14:textId="77777777" w:rsidR="00790C1D" w:rsidRPr="00A4503E" w:rsidRDefault="00530426" w:rsidP="009560FC">
      <w:pPr>
        <w:suppressAutoHyphens w:val="0"/>
        <w:spacing w:after="120"/>
        <w:jc w:val="center"/>
        <w:rPr>
          <w:rFonts w:ascii="Arial" w:hAnsi="Arial" w:cs="Arial"/>
        </w:rPr>
      </w:pPr>
      <w:r w:rsidRPr="00B317E5">
        <w:rPr>
          <w:rFonts w:ascii="Arial" w:eastAsia="Times New Roman" w:hAnsi="Arial" w:cs="Arial"/>
          <w:lang w:eastAsia="es-CO"/>
        </w:rPr>
        <w:t>Dado en Bogotá D.C., a los</w:t>
      </w:r>
      <w:r w:rsidRPr="00B317E5">
        <w:rPr>
          <w:rFonts w:ascii="Arial" w:eastAsia="Times New Roman" w:hAnsi="Arial" w:cs="Arial"/>
          <w:lang w:val="es-CO" w:eastAsia="es-CO"/>
        </w:rPr>
        <w:t> </w:t>
      </w:r>
    </w:p>
    <w:p w14:paraId="13F64356"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69820877"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3C8BAF59"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55D2B54F"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0F827896"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1B58C0A7" w14:textId="77777777" w:rsidR="00790C1D" w:rsidRDefault="00530426" w:rsidP="009560FC">
      <w:pPr>
        <w:suppressAutoHyphens w:val="0"/>
        <w:spacing w:after="120"/>
        <w:jc w:val="both"/>
        <w:rPr>
          <w:rFonts w:ascii="Arial" w:eastAsia="Times New Roman" w:hAnsi="Arial" w:cs="Arial"/>
          <w:lang w:val="es-CO" w:eastAsia="es-CO"/>
        </w:rPr>
      </w:pPr>
      <w:r w:rsidRPr="00B317E5">
        <w:rPr>
          <w:rFonts w:ascii="Arial" w:eastAsia="Times New Roman" w:hAnsi="Arial" w:cs="Arial"/>
          <w:lang w:val="es-CO" w:eastAsia="es-CO"/>
        </w:rPr>
        <w:t> </w:t>
      </w:r>
    </w:p>
    <w:p w14:paraId="0FEC8C5A" w14:textId="77777777" w:rsidR="0059343E" w:rsidRDefault="0059343E" w:rsidP="009560FC">
      <w:pPr>
        <w:suppressAutoHyphens w:val="0"/>
        <w:spacing w:after="120"/>
        <w:jc w:val="both"/>
        <w:rPr>
          <w:rFonts w:ascii="Arial" w:eastAsia="Times New Roman" w:hAnsi="Arial" w:cs="Arial"/>
          <w:lang w:val="es-CO" w:eastAsia="es-CO"/>
        </w:rPr>
      </w:pPr>
    </w:p>
    <w:p w14:paraId="71258AA0" w14:textId="77777777" w:rsidR="0059343E" w:rsidRDefault="0059343E" w:rsidP="009560FC">
      <w:pPr>
        <w:suppressAutoHyphens w:val="0"/>
        <w:spacing w:after="120"/>
        <w:jc w:val="both"/>
        <w:rPr>
          <w:rFonts w:ascii="Arial" w:eastAsia="Times New Roman" w:hAnsi="Arial" w:cs="Arial"/>
          <w:lang w:val="es-CO" w:eastAsia="es-CO"/>
        </w:rPr>
      </w:pPr>
    </w:p>
    <w:p w14:paraId="75565E60" w14:textId="77777777" w:rsidR="0059343E" w:rsidRDefault="0059343E" w:rsidP="009560FC">
      <w:pPr>
        <w:suppressAutoHyphens w:val="0"/>
        <w:spacing w:after="120"/>
        <w:jc w:val="both"/>
        <w:rPr>
          <w:rFonts w:ascii="Arial" w:hAnsi="Arial" w:cs="Arial"/>
        </w:rPr>
      </w:pPr>
    </w:p>
    <w:p w14:paraId="04817BEC" w14:textId="77777777" w:rsidR="0059343E" w:rsidRPr="00A4503E" w:rsidRDefault="0059343E" w:rsidP="009560FC">
      <w:pPr>
        <w:suppressAutoHyphens w:val="0"/>
        <w:spacing w:after="120"/>
        <w:jc w:val="both"/>
        <w:rPr>
          <w:rFonts w:ascii="Arial" w:hAnsi="Arial" w:cs="Arial"/>
        </w:rPr>
      </w:pPr>
    </w:p>
    <w:p w14:paraId="36E375F3" w14:textId="77777777" w:rsidR="00790C1D" w:rsidRPr="00A4503E" w:rsidRDefault="00530426" w:rsidP="009560FC">
      <w:pPr>
        <w:suppressAutoHyphens w:val="0"/>
        <w:spacing w:after="120"/>
        <w:jc w:val="both"/>
        <w:rPr>
          <w:rFonts w:ascii="Arial" w:hAnsi="Arial" w:cs="Arial"/>
        </w:rPr>
      </w:pPr>
      <w:r w:rsidRPr="00B317E5">
        <w:rPr>
          <w:rFonts w:ascii="Arial" w:eastAsia="Times New Roman" w:hAnsi="Arial" w:cs="Arial"/>
          <w:lang w:val="es-CO" w:eastAsia="es-CO"/>
        </w:rPr>
        <w:t> </w:t>
      </w:r>
    </w:p>
    <w:p w14:paraId="4FD8FAF8" w14:textId="2B983CF1" w:rsidR="00790C1D" w:rsidRPr="00A4503E" w:rsidRDefault="00530426" w:rsidP="009560FC">
      <w:pPr>
        <w:suppressAutoHyphens w:val="0"/>
        <w:spacing w:after="120"/>
        <w:rPr>
          <w:rFonts w:ascii="Arial" w:hAnsi="Arial" w:cs="Arial"/>
        </w:rPr>
      </w:pPr>
      <w:r w:rsidRPr="00B317E5">
        <w:rPr>
          <w:rFonts w:ascii="Arial" w:eastAsia="Times New Roman" w:hAnsi="Arial" w:cs="Arial"/>
          <w:shd w:val="clear" w:color="auto" w:fill="FFFFFF"/>
          <w:lang w:eastAsia="es-CO"/>
        </w:rPr>
        <w:t>EL DIRECTOR DEL DEPARTAMENTO NACIONAL DE PLANEACIÓN,</w:t>
      </w:r>
    </w:p>
    <w:p w14:paraId="5220CD3E" w14:textId="77777777" w:rsidR="00790C1D" w:rsidRPr="00A4503E" w:rsidRDefault="00530426" w:rsidP="009560FC">
      <w:pPr>
        <w:suppressAutoHyphens w:val="0"/>
        <w:spacing w:after="120"/>
        <w:rPr>
          <w:rFonts w:ascii="Arial" w:hAnsi="Arial" w:cs="Arial"/>
        </w:rPr>
      </w:pPr>
      <w:r w:rsidRPr="00B317E5">
        <w:rPr>
          <w:rFonts w:ascii="Arial" w:eastAsia="Times New Roman" w:hAnsi="Arial" w:cs="Arial"/>
          <w:lang w:val="es-CO" w:eastAsia="es-CO"/>
        </w:rPr>
        <w:t> </w:t>
      </w:r>
    </w:p>
    <w:p w14:paraId="4F6E927F" w14:textId="77777777" w:rsidR="00790C1D" w:rsidRPr="00A4503E" w:rsidRDefault="00530426" w:rsidP="009560FC">
      <w:pPr>
        <w:suppressAutoHyphens w:val="0"/>
        <w:spacing w:after="120"/>
        <w:rPr>
          <w:rFonts w:ascii="Arial" w:hAnsi="Arial" w:cs="Arial"/>
        </w:rPr>
      </w:pPr>
      <w:r w:rsidRPr="00B317E5">
        <w:rPr>
          <w:rFonts w:ascii="Arial" w:eastAsia="Times New Roman" w:hAnsi="Arial" w:cs="Arial"/>
          <w:lang w:val="es-CO" w:eastAsia="es-CO"/>
        </w:rPr>
        <w:t> </w:t>
      </w:r>
    </w:p>
    <w:p w14:paraId="5FF6FD35" w14:textId="77777777" w:rsidR="00790C1D" w:rsidRDefault="00530426" w:rsidP="009560FC">
      <w:pPr>
        <w:suppressAutoHyphens w:val="0"/>
        <w:spacing w:after="120"/>
        <w:rPr>
          <w:rFonts w:ascii="Arial" w:eastAsia="Times New Roman" w:hAnsi="Arial" w:cs="Arial"/>
          <w:lang w:val="es-CO" w:eastAsia="es-CO"/>
        </w:rPr>
      </w:pPr>
      <w:r w:rsidRPr="00B317E5">
        <w:rPr>
          <w:rFonts w:ascii="Arial" w:eastAsia="Times New Roman" w:hAnsi="Arial" w:cs="Arial"/>
          <w:lang w:val="es-CO" w:eastAsia="es-CO"/>
        </w:rPr>
        <w:t> </w:t>
      </w:r>
    </w:p>
    <w:p w14:paraId="0794DC80" w14:textId="77777777" w:rsidR="0059343E" w:rsidRDefault="0059343E" w:rsidP="009560FC">
      <w:pPr>
        <w:suppressAutoHyphens w:val="0"/>
        <w:spacing w:after="120"/>
        <w:rPr>
          <w:rFonts w:ascii="Arial" w:eastAsia="Times New Roman" w:hAnsi="Arial" w:cs="Arial"/>
          <w:lang w:val="es-CO" w:eastAsia="es-CO"/>
        </w:rPr>
      </w:pPr>
    </w:p>
    <w:p w14:paraId="30F2508D" w14:textId="77777777" w:rsidR="0059343E" w:rsidRDefault="0059343E" w:rsidP="009560FC">
      <w:pPr>
        <w:suppressAutoHyphens w:val="0"/>
        <w:spacing w:after="120"/>
        <w:rPr>
          <w:rFonts w:ascii="Arial" w:hAnsi="Arial" w:cs="Arial"/>
        </w:rPr>
      </w:pPr>
    </w:p>
    <w:p w14:paraId="01A9CA67" w14:textId="77777777" w:rsidR="0059343E" w:rsidRPr="00A4503E" w:rsidRDefault="0059343E" w:rsidP="009560FC">
      <w:pPr>
        <w:suppressAutoHyphens w:val="0"/>
        <w:spacing w:after="120"/>
        <w:rPr>
          <w:rFonts w:ascii="Arial" w:hAnsi="Arial" w:cs="Arial"/>
        </w:rPr>
      </w:pPr>
    </w:p>
    <w:p w14:paraId="215CC9C0" w14:textId="77777777" w:rsidR="00790C1D" w:rsidRPr="00A4503E" w:rsidRDefault="00530426" w:rsidP="009560FC">
      <w:pPr>
        <w:suppressAutoHyphens w:val="0"/>
        <w:spacing w:after="120"/>
        <w:rPr>
          <w:rFonts w:ascii="Arial" w:hAnsi="Arial" w:cs="Arial"/>
        </w:rPr>
      </w:pPr>
      <w:r w:rsidRPr="00B317E5">
        <w:rPr>
          <w:rFonts w:ascii="Arial" w:eastAsia="Times New Roman" w:hAnsi="Arial" w:cs="Arial"/>
          <w:lang w:val="es-CO" w:eastAsia="es-CO"/>
        </w:rPr>
        <w:t> </w:t>
      </w:r>
    </w:p>
    <w:p w14:paraId="7FB48903" w14:textId="51D14D44" w:rsidR="00790C1D" w:rsidRPr="00B317E5" w:rsidRDefault="00530426" w:rsidP="009560FC">
      <w:pPr>
        <w:spacing w:after="120"/>
        <w:jc w:val="right"/>
        <w:rPr>
          <w:rFonts w:ascii="Arial" w:hAnsi="Arial" w:cs="Arial"/>
          <w:b/>
          <w:bCs/>
          <w:lang w:val="es-CO"/>
        </w:rPr>
      </w:pPr>
      <w:r w:rsidRPr="00B317E5">
        <w:rPr>
          <w:rFonts w:ascii="Arial" w:hAnsi="Arial" w:cs="Arial"/>
          <w:b/>
          <w:bCs/>
          <w:lang w:val="es-CO"/>
        </w:rPr>
        <w:t>JORGE IV</w:t>
      </w:r>
      <w:r w:rsidR="00B902DD">
        <w:rPr>
          <w:rFonts w:ascii="Arial" w:hAnsi="Arial" w:cs="Arial"/>
          <w:b/>
          <w:bCs/>
          <w:lang w:val="es-CO"/>
        </w:rPr>
        <w:t>Á</w:t>
      </w:r>
      <w:r w:rsidRPr="00B317E5">
        <w:rPr>
          <w:rFonts w:ascii="Arial" w:hAnsi="Arial" w:cs="Arial"/>
          <w:b/>
          <w:bCs/>
          <w:lang w:val="es-CO"/>
        </w:rPr>
        <w:t>N GONZ</w:t>
      </w:r>
      <w:r w:rsidR="00B902DD">
        <w:rPr>
          <w:rFonts w:ascii="Arial" w:hAnsi="Arial" w:cs="Arial"/>
          <w:b/>
          <w:bCs/>
          <w:lang w:val="es-CO"/>
        </w:rPr>
        <w:t>Á</w:t>
      </w:r>
      <w:r w:rsidRPr="00B317E5">
        <w:rPr>
          <w:rFonts w:ascii="Arial" w:hAnsi="Arial" w:cs="Arial"/>
          <w:b/>
          <w:bCs/>
          <w:lang w:val="es-CO"/>
        </w:rPr>
        <w:t>LEZ</w:t>
      </w:r>
    </w:p>
    <w:p w14:paraId="329E0AD2" w14:textId="77777777" w:rsidR="00790C1D" w:rsidRPr="00B317E5" w:rsidRDefault="00790C1D" w:rsidP="009560FC">
      <w:pPr>
        <w:suppressAutoHyphens w:val="0"/>
        <w:spacing w:after="120"/>
        <w:jc w:val="center"/>
        <w:rPr>
          <w:rFonts w:ascii="Arial" w:hAnsi="Arial" w:cs="Arial"/>
        </w:rPr>
      </w:pPr>
    </w:p>
    <w:sectPr w:rsidR="00790C1D" w:rsidRPr="00B317E5">
      <w:headerReference w:type="default" r:id="rId9"/>
      <w:footerReference w:type="default" r:id="rId10"/>
      <w:pgSz w:w="12242" w:h="18722"/>
      <w:pgMar w:top="2829" w:right="1701" w:bottom="1701" w:left="1701" w:header="141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76A5" w14:textId="77777777" w:rsidR="00B475E6" w:rsidRDefault="00B475E6">
      <w:r>
        <w:separator/>
      </w:r>
    </w:p>
  </w:endnote>
  <w:endnote w:type="continuationSeparator" w:id="0">
    <w:p w14:paraId="61768FD3" w14:textId="77777777" w:rsidR="00B475E6" w:rsidRDefault="00B475E6">
      <w:r>
        <w:continuationSeparator/>
      </w:r>
    </w:p>
  </w:endnote>
  <w:endnote w:type="continuationNotice" w:id="1">
    <w:p w14:paraId="571BE044" w14:textId="77777777" w:rsidR="00B475E6" w:rsidRDefault="00B47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ork Sans">
    <w:panose1 w:val="00000000000000000000"/>
    <w:charset w:val="00"/>
    <w:family w:val="auto"/>
    <w:pitch w:val="variable"/>
    <w:sig w:usb0="A00000FF" w:usb1="5000E07B" w:usb2="00000000" w:usb3="00000000" w:csb0="00000193" w:csb1="00000000"/>
  </w:font>
  <w:font w:name="Arial Nova">
    <w:panose1 w:val="020B0504020202020204"/>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87F5" w14:textId="77777777" w:rsidR="00530426" w:rsidRDefault="00530426">
    <w:pPr>
      <w:pStyle w:val="Piedepgina"/>
    </w:pPr>
  </w:p>
  <w:p w14:paraId="4740ADC0" w14:textId="77777777" w:rsidR="00530426" w:rsidRDefault="005304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4BA6" w14:textId="77777777" w:rsidR="00B475E6" w:rsidRDefault="00B475E6">
      <w:r>
        <w:rPr>
          <w:color w:val="000000"/>
        </w:rPr>
        <w:separator/>
      </w:r>
    </w:p>
  </w:footnote>
  <w:footnote w:type="continuationSeparator" w:id="0">
    <w:p w14:paraId="0FEA4A5B" w14:textId="77777777" w:rsidR="00B475E6" w:rsidRDefault="00B475E6">
      <w:r>
        <w:continuationSeparator/>
      </w:r>
    </w:p>
  </w:footnote>
  <w:footnote w:type="continuationNotice" w:id="1">
    <w:p w14:paraId="0D2BCD7E" w14:textId="77777777" w:rsidR="00B475E6" w:rsidRDefault="00B47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8F93" w14:textId="77777777" w:rsidR="00530426" w:rsidRDefault="00530426">
    <w:pPr>
      <w:pStyle w:val="Encabezado"/>
      <w:spacing w:line="276" w:lineRule="auto"/>
    </w:pPr>
    <w:r>
      <w:rPr>
        <w:rFonts w:ascii="Arial" w:hAnsi="Arial" w:cs="Arial"/>
        <w:noProof/>
        <w:sz w:val="22"/>
        <w:szCs w:val="22"/>
        <w:lang w:val="en-US" w:eastAsia="en-US"/>
      </w:rPr>
      <mc:AlternateContent>
        <mc:Choice Requires="wpg">
          <w:drawing>
            <wp:anchor distT="0" distB="0" distL="114300" distR="114300" simplePos="0" relativeHeight="251658240" behindDoc="0" locked="0" layoutInCell="1" allowOverlap="1" wp14:anchorId="5B77E747" wp14:editId="21F0834F">
              <wp:simplePos x="0" y="0"/>
              <wp:positionH relativeFrom="column">
                <wp:posOffset>-276221</wp:posOffset>
              </wp:positionH>
              <wp:positionV relativeFrom="paragraph">
                <wp:posOffset>-38733</wp:posOffset>
              </wp:positionV>
              <wp:extent cx="6172200" cy="10299700"/>
              <wp:effectExtent l="0" t="0" r="19050" b="25400"/>
              <wp:wrapNone/>
              <wp:docPr id="140747964" name="Grupo 140747964"/>
              <wp:cNvGraphicFramePr/>
              <a:graphic xmlns:a="http://schemas.openxmlformats.org/drawingml/2006/main">
                <a:graphicData uri="http://schemas.microsoft.com/office/word/2010/wordprocessingGroup">
                  <wpg:wgp>
                    <wpg:cNvGrpSpPr/>
                    <wpg:grpSpPr>
                      <a:xfrm>
                        <a:off x="0" y="0"/>
                        <a:ext cx="6172200" cy="10299700"/>
                        <a:chOff x="0" y="0"/>
                        <a:chExt cx="6172200" cy="10299700"/>
                      </a:xfrm>
                    </wpg:grpSpPr>
                    <wps:wsp>
                      <wps:cNvPr id="360455659" name="Line 7"/>
                      <wps:cNvCnPr/>
                      <wps:spPr>
                        <a:xfrm>
                          <a:off x="6159223" y="0"/>
                          <a:ext cx="0" cy="10292659"/>
                        </a:xfrm>
                        <a:prstGeom prst="straightConnector1">
                          <a:avLst/>
                        </a:prstGeom>
                        <a:noFill/>
                        <a:ln w="19046" cap="flat">
                          <a:solidFill>
                            <a:srgbClr val="000000"/>
                          </a:solidFill>
                          <a:prstDash val="solid"/>
                          <a:round/>
                        </a:ln>
                      </wps:spPr>
                      <wps:bodyPr/>
                    </wps:wsp>
                    <wps:wsp>
                      <wps:cNvPr id="252948665" name="Freeform 8"/>
                      <wps:cNvSpPr/>
                      <wps:spPr>
                        <a:xfrm>
                          <a:off x="0" y="10552"/>
                          <a:ext cx="6172200" cy="179432"/>
                        </a:xfrm>
                        <a:custGeom>
                          <a:avLst/>
                          <a:gdLst>
                            <a:gd name="f0" fmla="val 10800000"/>
                            <a:gd name="f1" fmla="val 5400000"/>
                            <a:gd name="f2" fmla="val 180"/>
                            <a:gd name="f3" fmla="val w"/>
                            <a:gd name="f4" fmla="val h"/>
                            <a:gd name="f5" fmla="val 0"/>
                            <a:gd name="f6" fmla="val 2760"/>
                            <a:gd name="f7" fmla="val 1"/>
                            <a:gd name="f8" fmla="+- 0 0 -90"/>
                            <a:gd name="f9" fmla="*/ f3 1 2760"/>
                            <a:gd name="f10" fmla="*/ f4 1 1"/>
                            <a:gd name="f11" fmla="+- f7 0 f5"/>
                            <a:gd name="f12" fmla="+- f6 0 f5"/>
                            <a:gd name="f13" fmla="*/ f8 f0 1"/>
                            <a:gd name="f14" fmla="*/ f12 1 2760"/>
                            <a:gd name="f15" fmla="*/ 0 f12 1"/>
                            <a:gd name="f16" fmla="*/ 0 f11 1"/>
                            <a:gd name="f17" fmla="*/ 2760 f12 1"/>
                            <a:gd name="f18" fmla="*/ 0 1 f11"/>
                            <a:gd name="f19" fmla="*/ f7 1 f11"/>
                            <a:gd name="f20" fmla="*/ f13 1 f2"/>
                            <a:gd name="f21" fmla="*/ f15 1 2760"/>
                            <a:gd name="f22" fmla="*/ f17 1 2760"/>
                            <a:gd name="f23" fmla="*/ f16 1 f11"/>
                            <a:gd name="f24" fmla="*/ 0 1 f14"/>
                            <a:gd name="f25" fmla="*/ f6 1 f14"/>
                            <a:gd name="f26" fmla="*/ f19 f10 1"/>
                            <a:gd name="f27" fmla="*/ f18 f10 1"/>
                            <a:gd name="f28" fmla="+- f20 0 f1"/>
                            <a:gd name="f29" fmla="*/ f21 1 f14"/>
                            <a:gd name="f30" fmla="*/ f22 1 f14"/>
                            <a:gd name="f31" fmla="*/ f24 f9 1"/>
                            <a:gd name="f32" fmla="*/ f25 f9 1"/>
                            <a:gd name="f33" fmla="*/ f23 f10 1"/>
                            <a:gd name="f34" fmla="*/ f29 f9 1"/>
                            <a:gd name="f35" fmla="*/ f30 f9 1"/>
                          </a:gdLst>
                          <a:ahLst/>
                          <a:cxnLst>
                            <a:cxn ang="3cd4">
                              <a:pos x="hc" y="t"/>
                            </a:cxn>
                            <a:cxn ang="0">
                              <a:pos x="r" y="vc"/>
                            </a:cxn>
                            <a:cxn ang="cd4">
                              <a:pos x="hc" y="b"/>
                            </a:cxn>
                            <a:cxn ang="cd2">
                              <a:pos x="l" y="vc"/>
                            </a:cxn>
                            <a:cxn ang="f28">
                              <a:pos x="f34" y="f33"/>
                            </a:cxn>
                            <a:cxn ang="f28">
                              <a:pos x="f35" y="f33"/>
                            </a:cxn>
                          </a:cxnLst>
                          <a:rect l="f31" t="f27" r="f32" b="f26"/>
                          <a:pathLst>
                            <a:path w="2760" h="1">
                              <a:moveTo>
                                <a:pt x="f5" y="f5"/>
                              </a:moveTo>
                              <a:lnTo>
                                <a:pt x="f6" y="f5"/>
                              </a:lnTo>
                            </a:path>
                          </a:pathLst>
                        </a:custGeom>
                        <a:noFill/>
                        <a:ln w="19046" cap="flat">
                          <a:solidFill>
                            <a:srgbClr val="000000"/>
                          </a:solidFill>
                          <a:prstDash val="solid"/>
                          <a:round/>
                        </a:ln>
                      </wps:spPr>
                      <wps:bodyPr lIns="0" tIns="0" rIns="0" bIns="0"/>
                    </wps:wsp>
                    <wps:wsp>
                      <wps:cNvPr id="1222251028" name="Line 9"/>
                      <wps:cNvCnPr/>
                      <wps:spPr>
                        <a:xfrm>
                          <a:off x="3237" y="7031"/>
                          <a:ext cx="0" cy="10292669"/>
                        </a:xfrm>
                        <a:prstGeom prst="straightConnector1">
                          <a:avLst/>
                        </a:prstGeom>
                        <a:noFill/>
                        <a:ln w="19046" cap="flat">
                          <a:solidFill>
                            <a:srgbClr val="000000"/>
                          </a:solidFill>
                          <a:prstDash val="solid"/>
                          <a:round/>
                        </a:ln>
                      </wps:spPr>
                      <wps:bodyPr/>
                    </wps:wsp>
                    <wps:wsp>
                      <wps:cNvPr id="1685867439" name="Line 10"/>
                      <wps:cNvCnPr/>
                      <wps:spPr>
                        <a:xfrm>
                          <a:off x="3237" y="10297587"/>
                          <a:ext cx="6159872" cy="0"/>
                        </a:xfrm>
                        <a:prstGeom prst="straightConnector1">
                          <a:avLst/>
                        </a:prstGeom>
                        <a:noFill/>
                        <a:ln w="19046" cap="flat">
                          <a:solidFill>
                            <a:srgbClr val="000000"/>
                          </a:solidFill>
                          <a:prstDash val="solid"/>
                          <a:round/>
                        </a:ln>
                      </wps:spPr>
                      <wps:bodyPr/>
                    </wps:wsp>
                  </wpg:wgp>
                </a:graphicData>
              </a:graphic>
            </wp:anchor>
          </w:drawing>
        </mc:Choice>
        <mc:Fallback>
          <w:pict>
            <v:group w14:anchorId="642B2CD9" id="Grupo 140747964" o:spid="_x0000_s1026" style="position:absolute;margin-left:-21.75pt;margin-top:-3.05pt;width:486pt;height:811pt;z-index:251658240" coordsize="61722,10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">
              <v:shapetype id="_x0000_t32" coordsize="21600,21600" o:spt="32" o:oned="t" path="m,l21600,21600e" filled="f">
                <v:path arrowok="t" fillok="f" o:connecttype="none"/>
                <o:lock v:ext="edit" shapetype="t"/>
              </v:shapetype>
              <v:shape id="Line 7" o:spid="_x0000_s1027" type="#_x0000_t32" style="position:absolute;left:61592;width:0;height:10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" strokeweight=".52906mm"/>
              <v:shape id="Freeform 8" o:spid="_x0000_s1028" style="position:absolute;top:105;width:61722;height:1794;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" path="m,l2760,e" filled="f" strokeweight=".52906mm">
                <v:path arrowok="t" o:connecttype="custom" o:connectlocs="3086100,0;6172200,89716;3086100,179432;0,89716;0,0;6172200,0" o:connectangles="270,0,90,180,0,0" textboxrect="0,0,2760,1"/>
              </v:shape>
              <v:shape id="Line 9" o:spid="_x0000_s1029" type="#_x0000_t32" style="position:absolute;left:32;top:70;width:0;height:10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" strokeweight=".52906mm"/>
              <v:shape id="Line 10" o:spid="_x0000_s1030" type="#_x0000_t32" style="position:absolute;left:32;top:102975;width:61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" strokeweight=".52906mm"/>
            </v:group>
          </w:pict>
        </mc:Fallback>
      </mc:AlternateContent>
    </w:r>
    <w:r>
      <w:rPr>
        <w:rFonts w:ascii="Arial" w:hAnsi="Arial" w:cs="Arial"/>
        <w:b/>
        <w:sz w:val="22"/>
        <w:szCs w:val="22"/>
        <w:lang w:val="es-ES_tradnl"/>
      </w:rPr>
      <w:t>DECRETO</w:t>
    </w:r>
    <w:r>
      <w:rPr>
        <w:rFonts w:ascii="Arial" w:hAnsi="Arial" w:cs="Arial"/>
        <w:sz w:val="22"/>
        <w:szCs w:val="22"/>
        <w:lang w:val="es-ES_tradnl"/>
      </w:rPr>
      <w:t xml:space="preserve">                                              DE                                                 Página </w:t>
    </w:r>
    <w:r>
      <w:rPr>
        <w:rStyle w:val="Nmerodepgina"/>
        <w:rFonts w:ascii="Arial" w:hAnsi="Arial" w:cs="Arial"/>
        <w:sz w:val="22"/>
        <w:szCs w:val="22"/>
      </w:rPr>
      <w:fldChar w:fldCharType="begin"/>
    </w:r>
    <w:r>
      <w:rPr>
        <w:rStyle w:val="Nmerodepgina"/>
        <w:rFonts w:ascii="Arial" w:hAnsi="Arial" w:cs="Arial"/>
        <w:sz w:val="22"/>
        <w:szCs w:val="22"/>
      </w:rPr>
      <w:instrText xml:space="preserve"> PAGE </w:instrText>
    </w:r>
    <w:r>
      <w:rPr>
        <w:rStyle w:val="Nmerodepgina"/>
        <w:rFonts w:ascii="Arial" w:hAnsi="Arial" w:cs="Arial"/>
        <w:sz w:val="22"/>
        <w:szCs w:val="22"/>
      </w:rPr>
      <w:fldChar w:fldCharType="separate"/>
    </w:r>
    <w:r>
      <w:rPr>
        <w:rStyle w:val="Nmerodepgina"/>
        <w:rFonts w:ascii="Arial" w:hAnsi="Arial" w:cs="Arial"/>
        <w:sz w:val="22"/>
        <w:szCs w:val="22"/>
      </w:rPr>
      <w:t>1</w:t>
    </w:r>
    <w:r>
      <w:rPr>
        <w:rStyle w:val="Nmerodepgina"/>
        <w:rFonts w:ascii="Arial" w:hAnsi="Arial" w:cs="Arial"/>
        <w:sz w:val="22"/>
        <w:szCs w:val="22"/>
      </w:rPr>
      <w:fldChar w:fldCharType="end"/>
    </w:r>
    <w:r>
      <w:rPr>
        <w:rStyle w:val="Nmerodepgina"/>
        <w:rFonts w:ascii="Arial" w:hAnsi="Arial" w:cs="Arial"/>
        <w:sz w:val="22"/>
        <w:szCs w:val="22"/>
      </w:rPr>
      <w:t xml:space="preserve"> de </w:t>
    </w:r>
    <w:r>
      <w:rPr>
        <w:rStyle w:val="Nmerodepgina"/>
        <w:rFonts w:ascii="Arial" w:hAnsi="Arial" w:cs="Arial"/>
        <w:sz w:val="22"/>
        <w:szCs w:val="22"/>
      </w:rPr>
      <w:fldChar w:fldCharType="begin"/>
    </w:r>
    <w:r>
      <w:rPr>
        <w:rStyle w:val="Nmerodepgina"/>
        <w:rFonts w:ascii="Arial" w:hAnsi="Arial" w:cs="Arial"/>
        <w:sz w:val="22"/>
        <w:szCs w:val="22"/>
      </w:rPr>
      <w:instrText xml:space="preserve"> NUMPAGES </w:instrText>
    </w:r>
    <w:r>
      <w:rPr>
        <w:rStyle w:val="Nmerodepgina"/>
        <w:rFonts w:ascii="Arial" w:hAnsi="Arial" w:cs="Arial"/>
        <w:sz w:val="22"/>
        <w:szCs w:val="22"/>
      </w:rPr>
      <w:fldChar w:fldCharType="separate"/>
    </w:r>
    <w:r>
      <w:rPr>
        <w:rStyle w:val="Nmerodepgina"/>
        <w:rFonts w:ascii="Arial" w:hAnsi="Arial" w:cs="Arial"/>
        <w:sz w:val="22"/>
        <w:szCs w:val="22"/>
      </w:rPr>
      <w:t>12</w:t>
    </w:r>
    <w:r>
      <w:rPr>
        <w:rStyle w:val="Nmerodepgina"/>
        <w:rFonts w:ascii="Arial" w:hAnsi="Arial" w:cs="Arial"/>
        <w:sz w:val="22"/>
        <w:szCs w:val="22"/>
      </w:rPr>
      <w:fldChar w:fldCharType="end"/>
    </w:r>
  </w:p>
  <w:p w14:paraId="750ADF07" w14:textId="0733A777" w:rsidR="00530426" w:rsidRDefault="00530426">
    <w:pPr>
      <w:pStyle w:val="Encabezado"/>
      <w:pBdr>
        <w:bottom w:val="single" w:sz="12" w:space="1" w:color="000000"/>
      </w:pBdr>
      <w:jc w:val="center"/>
    </w:pPr>
    <w:r>
      <w:rPr>
        <w:rStyle w:val="Nmerodepgina"/>
        <w:rFonts w:ascii="Arial" w:hAnsi="Arial" w:cs="Arial"/>
        <w:sz w:val="20"/>
        <w:szCs w:val="20"/>
      </w:rPr>
      <w:t xml:space="preserve">Continuación del Decreto </w:t>
    </w:r>
    <w:r>
      <w:rPr>
        <w:rStyle w:val="Nmerodepgina"/>
        <w:rFonts w:ascii="Arial" w:hAnsi="Arial" w:cs="Arial"/>
        <w:i/>
        <w:sz w:val="20"/>
        <w:szCs w:val="20"/>
      </w:rPr>
      <w:t>“</w:t>
    </w:r>
    <w:r>
      <w:rPr>
        <w:rFonts w:ascii="Arial" w:hAnsi="Arial" w:cs="Arial"/>
        <w:i/>
        <w:sz w:val="20"/>
        <w:szCs w:val="20"/>
      </w:rPr>
      <w:t>Por el cual se adiciona el Capítulo 6 al Título 8 de la Parte 2 del Libro 2 del Decreto 1082 de 2015, Único Reglamentario del Sector Administrativo de Planeación Nacional, con el fin de reglamentar el artículo 70 de la Ley 2294 de 2022</w:t>
    </w:r>
    <w:r>
      <w:rPr>
        <w:rFonts w:ascii="Arial" w:hAnsi="Arial" w:cs="Arial"/>
        <w:i/>
        <w:sz w:val="20"/>
        <w:szCs w:val="20"/>
        <w:lang w:val="es-CO"/>
      </w:rPr>
      <w:t>, en lo relacionado con la administración e implementación del Registro Universal de Ingresos</w:t>
    </w:r>
    <w:r>
      <w:rPr>
        <w:rStyle w:val="Nmerodepgina"/>
        <w:rFonts w:ascii="Arial" w:hAnsi="Arial" w:cs="Arial"/>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051"/>
    <w:multiLevelType w:val="multilevel"/>
    <w:tmpl w:val="574A444C"/>
    <w:lvl w:ilvl="0">
      <w:start w:val="7"/>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abstractNum w:abstractNumId="1" w15:restartNumberingAfterBreak="0">
    <w:nsid w:val="00DE6E00"/>
    <w:multiLevelType w:val="multilevel"/>
    <w:tmpl w:val="72FA7A9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4AD284D"/>
    <w:multiLevelType w:val="hybridMultilevel"/>
    <w:tmpl w:val="FFFFFFFF"/>
    <w:lvl w:ilvl="0" w:tplc="5D2A8814">
      <w:start w:val="1"/>
      <w:numFmt w:val="decimal"/>
      <w:lvlText w:val="%1."/>
      <w:lvlJc w:val="left"/>
      <w:pPr>
        <w:ind w:left="720" w:hanging="360"/>
      </w:pPr>
    </w:lvl>
    <w:lvl w:ilvl="1" w:tplc="008E9BE0">
      <w:start w:val="1"/>
      <w:numFmt w:val="lowerLetter"/>
      <w:lvlText w:val="%2."/>
      <w:lvlJc w:val="left"/>
      <w:pPr>
        <w:ind w:left="1440" w:hanging="360"/>
      </w:pPr>
    </w:lvl>
    <w:lvl w:ilvl="2" w:tplc="72500A90">
      <w:start w:val="1"/>
      <w:numFmt w:val="lowerRoman"/>
      <w:lvlText w:val="%3."/>
      <w:lvlJc w:val="right"/>
      <w:pPr>
        <w:ind w:left="2160" w:hanging="180"/>
      </w:pPr>
    </w:lvl>
    <w:lvl w:ilvl="3" w:tplc="89CE10BC">
      <w:start w:val="1"/>
      <w:numFmt w:val="decimal"/>
      <w:lvlText w:val="%4."/>
      <w:lvlJc w:val="left"/>
      <w:pPr>
        <w:ind w:left="2880" w:hanging="360"/>
      </w:pPr>
    </w:lvl>
    <w:lvl w:ilvl="4" w:tplc="40A692B6">
      <w:start w:val="1"/>
      <w:numFmt w:val="lowerLetter"/>
      <w:lvlText w:val="%5."/>
      <w:lvlJc w:val="left"/>
      <w:pPr>
        <w:ind w:left="3600" w:hanging="360"/>
      </w:pPr>
    </w:lvl>
    <w:lvl w:ilvl="5" w:tplc="C2E0C13C">
      <w:start w:val="1"/>
      <w:numFmt w:val="lowerRoman"/>
      <w:lvlText w:val="%6."/>
      <w:lvlJc w:val="right"/>
      <w:pPr>
        <w:ind w:left="4320" w:hanging="180"/>
      </w:pPr>
    </w:lvl>
    <w:lvl w:ilvl="6" w:tplc="CC7EBA96">
      <w:start w:val="1"/>
      <w:numFmt w:val="decimal"/>
      <w:lvlText w:val="%7."/>
      <w:lvlJc w:val="left"/>
      <w:pPr>
        <w:ind w:left="5040" w:hanging="360"/>
      </w:pPr>
    </w:lvl>
    <w:lvl w:ilvl="7" w:tplc="BC4C5218">
      <w:start w:val="1"/>
      <w:numFmt w:val="lowerLetter"/>
      <w:lvlText w:val="%8."/>
      <w:lvlJc w:val="left"/>
      <w:pPr>
        <w:ind w:left="5760" w:hanging="360"/>
      </w:pPr>
    </w:lvl>
    <w:lvl w:ilvl="8" w:tplc="C85AC8EC">
      <w:start w:val="1"/>
      <w:numFmt w:val="lowerRoman"/>
      <w:lvlText w:val="%9."/>
      <w:lvlJc w:val="right"/>
      <w:pPr>
        <w:ind w:left="6480" w:hanging="180"/>
      </w:pPr>
    </w:lvl>
  </w:abstractNum>
  <w:abstractNum w:abstractNumId="3" w15:restartNumberingAfterBreak="0">
    <w:nsid w:val="059440F8"/>
    <w:multiLevelType w:val="hybridMultilevel"/>
    <w:tmpl w:val="C65C3EC6"/>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28681E"/>
    <w:multiLevelType w:val="multilevel"/>
    <w:tmpl w:val="3F587D56"/>
    <w:lvl w:ilvl="0">
      <w:start w:val="1"/>
      <w:numFmt w:val="decimal"/>
      <w:lvlText w:val="%1."/>
      <w:lvlJc w:val="left"/>
      <w:pPr>
        <w:ind w:left="1429" w:hanging="360"/>
      </w:pPr>
    </w:lvl>
    <w:lvl w:ilvl="1">
      <w:start w:val="1"/>
      <w:numFmt w:val="decimal"/>
      <w:lvlText w:val="%2."/>
      <w:lvlJc w:val="left"/>
      <w:pPr>
        <w:ind w:left="2149" w:hanging="360"/>
      </w:pPr>
    </w:lvl>
    <w:lvl w:ilvl="2">
      <w:start w:val="1"/>
      <w:numFmt w:val="decimal"/>
      <w:lvlText w:val="%3."/>
      <w:lvlJc w:val="left"/>
      <w:pPr>
        <w:ind w:left="2869" w:hanging="360"/>
      </w:pPr>
    </w:lvl>
    <w:lvl w:ilvl="3">
      <w:start w:val="1"/>
      <w:numFmt w:val="decimal"/>
      <w:lvlText w:val="%4."/>
      <w:lvlJc w:val="left"/>
      <w:pPr>
        <w:ind w:left="3589" w:hanging="360"/>
      </w:pPr>
    </w:lvl>
    <w:lvl w:ilvl="4">
      <w:start w:val="1"/>
      <w:numFmt w:val="decimal"/>
      <w:lvlText w:val="%5."/>
      <w:lvlJc w:val="left"/>
      <w:pPr>
        <w:ind w:left="4309" w:hanging="360"/>
      </w:pPr>
    </w:lvl>
    <w:lvl w:ilvl="5">
      <w:start w:val="1"/>
      <w:numFmt w:val="decimal"/>
      <w:lvlText w:val="%6."/>
      <w:lvlJc w:val="left"/>
      <w:pPr>
        <w:ind w:left="5029" w:hanging="360"/>
      </w:pPr>
    </w:lvl>
    <w:lvl w:ilvl="6">
      <w:start w:val="1"/>
      <w:numFmt w:val="decimal"/>
      <w:lvlText w:val="%7."/>
      <w:lvlJc w:val="left"/>
      <w:pPr>
        <w:ind w:left="5749" w:hanging="360"/>
      </w:pPr>
    </w:lvl>
    <w:lvl w:ilvl="7">
      <w:start w:val="1"/>
      <w:numFmt w:val="decimal"/>
      <w:lvlText w:val="%8."/>
      <w:lvlJc w:val="left"/>
      <w:pPr>
        <w:ind w:left="6469" w:hanging="360"/>
      </w:pPr>
    </w:lvl>
    <w:lvl w:ilvl="8">
      <w:start w:val="1"/>
      <w:numFmt w:val="decimal"/>
      <w:lvlText w:val="%9."/>
      <w:lvlJc w:val="left"/>
      <w:pPr>
        <w:ind w:left="7189" w:hanging="360"/>
      </w:pPr>
    </w:lvl>
  </w:abstractNum>
  <w:abstractNum w:abstractNumId="5" w15:restartNumberingAfterBreak="0">
    <w:nsid w:val="0D424CD9"/>
    <w:multiLevelType w:val="multilevel"/>
    <w:tmpl w:val="A694EBC2"/>
    <w:lvl w:ilvl="0">
      <w:start w:val="3"/>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abstractNum w:abstractNumId="6" w15:restartNumberingAfterBreak="0">
    <w:nsid w:val="0E2C5C7A"/>
    <w:multiLevelType w:val="hybridMultilevel"/>
    <w:tmpl w:val="FE14E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E3539E"/>
    <w:multiLevelType w:val="hybridMultilevel"/>
    <w:tmpl w:val="077EE5AE"/>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BC0935"/>
    <w:multiLevelType w:val="multilevel"/>
    <w:tmpl w:val="C1A687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5C64CE4"/>
    <w:multiLevelType w:val="hybridMultilevel"/>
    <w:tmpl w:val="FFFFFFFF"/>
    <w:lvl w:ilvl="0" w:tplc="D7FA4D1A">
      <w:start w:val="1"/>
      <w:numFmt w:val="lowerRoman"/>
      <w:lvlText w:val="%1."/>
      <w:lvlJc w:val="right"/>
      <w:pPr>
        <w:ind w:left="720" w:hanging="360"/>
      </w:pPr>
    </w:lvl>
    <w:lvl w:ilvl="1" w:tplc="415AAAF4">
      <w:start w:val="1"/>
      <w:numFmt w:val="lowerLetter"/>
      <w:lvlText w:val="%2."/>
      <w:lvlJc w:val="left"/>
      <w:pPr>
        <w:ind w:left="1440" w:hanging="360"/>
      </w:pPr>
    </w:lvl>
    <w:lvl w:ilvl="2" w:tplc="FA343494">
      <w:start w:val="1"/>
      <w:numFmt w:val="lowerRoman"/>
      <w:lvlText w:val="%3."/>
      <w:lvlJc w:val="right"/>
      <w:pPr>
        <w:ind w:left="2160" w:hanging="180"/>
      </w:pPr>
    </w:lvl>
    <w:lvl w:ilvl="3" w:tplc="977622EA">
      <w:start w:val="1"/>
      <w:numFmt w:val="decimal"/>
      <w:lvlText w:val="%4."/>
      <w:lvlJc w:val="left"/>
      <w:pPr>
        <w:ind w:left="2880" w:hanging="360"/>
      </w:pPr>
    </w:lvl>
    <w:lvl w:ilvl="4" w:tplc="E9BA4A66">
      <w:start w:val="1"/>
      <w:numFmt w:val="lowerLetter"/>
      <w:lvlText w:val="%5."/>
      <w:lvlJc w:val="left"/>
      <w:pPr>
        <w:ind w:left="3600" w:hanging="360"/>
      </w:pPr>
    </w:lvl>
    <w:lvl w:ilvl="5" w:tplc="AE1CF442">
      <w:start w:val="1"/>
      <w:numFmt w:val="lowerRoman"/>
      <w:lvlText w:val="%6."/>
      <w:lvlJc w:val="right"/>
      <w:pPr>
        <w:ind w:left="4320" w:hanging="180"/>
      </w:pPr>
    </w:lvl>
    <w:lvl w:ilvl="6" w:tplc="145C694C">
      <w:start w:val="1"/>
      <w:numFmt w:val="decimal"/>
      <w:lvlText w:val="%7."/>
      <w:lvlJc w:val="left"/>
      <w:pPr>
        <w:ind w:left="5040" w:hanging="360"/>
      </w:pPr>
    </w:lvl>
    <w:lvl w:ilvl="7" w:tplc="14B81F68">
      <w:start w:val="1"/>
      <w:numFmt w:val="lowerLetter"/>
      <w:lvlText w:val="%8."/>
      <w:lvlJc w:val="left"/>
      <w:pPr>
        <w:ind w:left="5760" w:hanging="360"/>
      </w:pPr>
    </w:lvl>
    <w:lvl w:ilvl="8" w:tplc="62828162">
      <w:start w:val="1"/>
      <w:numFmt w:val="lowerRoman"/>
      <w:lvlText w:val="%9."/>
      <w:lvlJc w:val="right"/>
      <w:pPr>
        <w:ind w:left="6480" w:hanging="180"/>
      </w:pPr>
    </w:lvl>
  </w:abstractNum>
  <w:abstractNum w:abstractNumId="10" w15:restartNumberingAfterBreak="0">
    <w:nsid w:val="1AF73C07"/>
    <w:multiLevelType w:val="multilevel"/>
    <w:tmpl w:val="0ECE3C64"/>
    <w:lvl w:ilvl="0">
      <w:start w:val="5"/>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abstractNum w:abstractNumId="11" w15:restartNumberingAfterBreak="0">
    <w:nsid w:val="3021B4BC"/>
    <w:multiLevelType w:val="multilevel"/>
    <w:tmpl w:val="FFFFFFFF"/>
    <w:lvl w:ilvl="0">
      <w:start w:val="1"/>
      <w:numFmt w:val="decimal"/>
      <w:lvlText w:val="%1."/>
      <w:lvlJc w:val="left"/>
      <w:pPr>
        <w:ind w:left="720" w:hanging="360"/>
      </w:pPr>
    </w:lvl>
    <w:lvl w:ilvl="1">
      <w:start w:val="1"/>
      <w:numFmt w:val="lowerRoman"/>
      <w:lvlText w:val="%1."/>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F576CF"/>
    <w:multiLevelType w:val="multilevel"/>
    <w:tmpl w:val="51F203B4"/>
    <w:lvl w:ilvl="0">
      <w:start w:val="6"/>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abstractNum w:abstractNumId="13" w15:restartNumberingAfterBreak="0">
    <w:nsid w:val="396F83A4"/>
    <w:multiLevelType w:val="hybridMultilevel"/>
    <w:tmpl w:val="FFFFFFFF"/>
    <w:lvl w:ilvl="0" w:tplc="F0548634">
      <w:start w:val="1"/>
      <w:numFmt w:val="lowerLetter"/>
      <w:lvlText w:val="%1."/>
      <w:lvlJc w:val="left"/>
      <w:pPr>
        <w:ind w:left="720" w:hanging="360"/>
      </w:pPr>
    </w:lvl>
    <w:lvl w:ilvl="1" w:tplc="DF823268">
      <w:start w:val="1"/>
      <w:numFmt w:val="lowerLetter"/>
      <w:lvlText w:val="%2."/>
      <w:lvlJc w:val="left"/>
      <w:pPr>
        <w:ind w:left="1440" w:hanging="360"/>
      </w:pPr>
    </w:lvl>
    <w:lvl w:ilvl="2" w:tplc="36C24012">
      <w:start w:val="1"/>
      <w:numFmt w:val="lowerRoman"/>
      <w:lvlText w:val="%3."/>
      <w:lvlJc w:val="right"/>
      <w:pPr>
        <w:ind w:left="2160" w:hanging="180"/>
      </w:pPr>
    </w:lvl>
    <w:lvl w:ilvl="3" w:tplc="7054E416">
      <w:start w:val="1"/>
      <w:numFmt w:val="decimal"/>
      <w:lvlText w:val="%4."/>
      <w:lvlJc w:val="left"/>
      <w:pPr>
        <w:ind w:left="2880" w:hanging="360"/>
      </w:pPr>
    </w:lvl>
    <w:lvl w:ilvl="4" w:tplc="B9FCADE4">
      <w:start w:val="1"/>
      <w:numFmt w:val="lowerLetter"/>
      <w:lvlText w:val="%5."/>
      <w:lvlJc w:val="left"/>
      <w:pPr>
        <w:ind w:left="3600" w:hanging="360"/>
      </w:pPr>
    </w:lvl>
    <w:lvl w:ilvl="5" w:tplc="BA6432B2">
      <w:start w:val="1"/>
      <w:numFmt w:val="lowerRoman"/>
      <w:lvlText w:val="%6."/>
      <w:lvlJc w:val="right"/>
      <w:pPr>
        <w:ind w:left="4320" w:hanging="180"/>
      </w:pPr>
    </w:lvl>
    <w:lvl w:ilvl="6" w:tplc="1D5EEB9A">
      <w:start w:val="1"/>
      <w:numFmt w:val="decimal"/>
      <w:lvlText w:val="%7."/>
      <w:lvlJc w:val="left"/>
      <w:pPr>
        <w:ind w:left="5040" w:hanging="360"/>
      </w:pPr>
    </w:lvl>
    <w:lvl w:ilvl="7" w:tplc="2EE8FF50">
      <w:start w:val="1"/>
      <w:numFmt w:val="lowerLetter"/>
      <w:lvlText w:val="%8."/>
      <w:lvlJc w:val="left"/>
      <w:pPr>
        <w:ind w:left="5760" w:hanging="360"/>
      </w:pPr>
    </w:lvl>
    <w:lvl w:ilvl="8" w:tplc="5D1C7236">
      <w:start w:val="1"/>
      <w:numFmt w:val="lowerRoman"/>
      <w:lvlText w:val="%9."/>
      <w:lvlJc w:val="right"/>
      <w:pPr>
        <w:ind w:left="6480" w:hanging="180"/>
      </w:pPr>
    </w:lvl>
  </w:abstractNum>
  <w:abstractNum w:abstractNumId="14" w15:restartNumberingAfterBreak="0">
    <w:nsid w:val="3F3D413C"/>
    <w:multiLevelType w:val="hybridMultilevel"/>
    <w:tmpl w:val="C1F09C3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FF567C"/>
    <w:multiLevelType w:val="multilevel"/>
    <w:tmpl w:val="3AE03358"/>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50E8EA7"/>
    <w:multiLevelType w:val="hybridMultilevel"/>
    <w:tmpl w:val="FFFFFFFF"/>
    <w:lvl w:ilvl="0" w:tplc="10B08E36">
      <w:start w:val="3"/>
      <w:numFmt w:val="lowerRoman"/>
      <w:lvlText w:val="%1."/>
      <w:lvlJc w:val="right"/>
      <w:pPr>
        <w:ind w:left="720" w:hanging="360"/>
      </w:pPr>
    </w:lvl>
    <w:lvl w:ilvl="1" w:tplc="576888D2">
      <w:start w:val="1"/>
      <w:numFmt w:val="lowerLetter"/>
      <w:lvlText w:val="%2."/>
      <w:lvlJc w:val="left"/>
      <w:pPr>
        <w:ind w:left="1440" w:hanging="360"/>
      </w:pPr>
    </w:lvl>
    <w:lvl w:ilvl="2" w:tplc="8488BE40">
      <w:start w:val="1"/>
      <w:numFmt w:val="lowerRoman"/>
      <w:lvlText w:val="%3."/>
      <w:lvlJc w:val="right"/>
      <w:pPr>
        <w:ind w:left="2160" w:hanging="180"/>
      </w:pPr>
    </w:lvl>
    <w:lvl w:ilvl="3" w:tplc="34589DCA">
      <w:start w:val="1"/>
      <w:numFmt w:val="decimal"/>
      <w:lvlText w:val="%4."/>
      <w:lvlJc w:val="left"/>
      <w:pPr>
        <w:ind w:left="2880" w:hanging="360"/>
      </w:pPr>
    </w:lvl>
    <w:lvl w:ilvl="4" w:tplc="DA9AFB5E">
      <w:start w:val="1"/>
      <w:numFmt w:val="lowerLetter"/>
      <w:lvlText w:val="%5."/>
      <w:lvlJc w:val="left"/>
      <w:pPr>
        <w:ind w:left="3600" w:hanging="360"/>
      </w:pPr>
    </w:lvl>
    <w:lvl w:ilvl="5" w:tplc="EC946DF8">
      <w:start w:val="1"/>
      <w:numFmt w:val="lowerRoman"/>
      <w:lvlText w:val="%6."/>
      <w:lvlJc w:val="right"/>
      <w:pPr>
        <w:ind w:left="4320" w:hanging="180"/>
      </w:pPr>
    </w:lvl>
    <w:lvl w:ilvl="6" w:tplc="24C85E2E">
      <w:start w:val="1"/>
      <w:numFmt w:val="decimal"/>
      <w:lvlText w:val="%7."/>
      <w:lvlJc w:val="left"/>
      <w:pPr>
        <w:ind w:left="5040" w:hanging="360"/>
      </w:pPr>
    </w:lvl>
    <w:lvl w:ilvl="7" w:tplc="74100076">
      <w:start w:val="1"/>
      <w:numFmt w:val="lowerLetter"/>
      <w:lvlText w:val="%8."/>
      <w:lvlJc w:val="left"/>
      <w:pPr>
        <w:ind w:left="5760" w:hanging="360"/>
      </w:pPr>
    </w:lvl>
    <w:lvl w:ilvl="8" w:tplc="023E4698">
      <w:start w:val="1"/>
      <w:numFmt w:val="lowerRoman"/>
      <w:lvlText w:val="%9."/>
      <w:lvlJc w:val="right"/>
      <w:pPr>
        <w:ind w:left="6480" w:hanging="180"/>
      </w:pPr>
    </w:lvl>
  </w:abstractNum>
  <w:abstractNum w:abstractNumId="17" w15:restartNumberingAfterBreak="0">
    <w:nsid w:val="45A800CE"/>
    <w:multiLevelType w:val="hybridMultilevel"/>
    <w:tmpl w:val="2DE869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65C7A71"/>
    <w:multiLevelType w:val="multilevel"/>
    <w:tmpl w:val="290AEC76"/>
    <w:lvl w:ilvl="0">
      <w:start w:val="1"/>
      <w:numFmt w:val="decimal"/>
      <w:lvlText w:val="%1."/>
      <w:lvlJc w:val="left"/>
      <w:pPr>
        <w:ind w:left="1069" w:hanging="360"/>
      </w:pPr>
    </w:lvl>
    <w:lvl w:ilvl="1">
      <w:start w:val="1"/>
      <w:numFmt w:val="decimal"/>
      <w:lvlText w:val="%2."/>
      <w:lvlJc w:val="left"/>
      <w:pPr>
        <w:ind w:left="1789" w:hanging="360"/>
      </w:pPr>
    </w:lvl>
    <w:lvl w:ilvl="2">
      <w:start w:val="1"/>
      <w:numFmt w:val="decimal"/>
      <w:lvlText w:val="%3."/>
      <w:lvlJc w:val="left"/>
      <w:pPr>
        <w:ind w:left="2509" w:hanging="36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36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360"/>
      </w:pPr>
    </w:lvl>
  </w:abstractNum>
  <w:abstractNum w:abstractNumId="19" w15:restartNumberingAfterBreak="0">
    <w:nsid w:val="48DE40E2"/>
    <w:multiLevelType w:val="multilevel"/>
    <w:tmpl w:val="A8A07ED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F67013"/>
    <w:multiLevelType w:val="hybridMultilevel"/>
    <w:tmpl w:val="ADFE742A"/>
    <w:lvl w:ilvl="0" w:tplc="21D0AF24">
      <w:start w:val="1"/>
      <w:numFmt w:val="decimal"/>
      <w:lvlText w:val="%1."/>
      <w:lvlJc w:val="left"/>
      <w:pPr>
        <w:ind w:left="360" w:hanging="360"/>
      </w:pPr>
      <w:rPr>
        <w:b/>
      </w:rPr>
    </w:lvl>
    <w:lvl w:ilvl="1" w:tplc="67443970">
      <w:start w:val="1"/>
      <w:numFmt w:val="lowerLetter"/>
      <w:lvlText w:val="%2."/>
      <w:lvlJc w:val="left"/>
      <w:pPr>
        <w:ind w:left="1080" w:hanging="360"/>
      </w:pPr>
    </w:lvl>
    <w:lvl w:ilvl="2" w:tplc="DEA634E8">
      <w:start w:val="1"/>
      <w:numFmt w:val="lowerRoman"/>
      <w:lvlText w:val="%3."/>
      <w:lvlJc w:val="right"/>
      <w:pPr>
        <w:ind w:left="1800" w:hanging="180"/>
      </w:pPr>
    </w:lvl>
    <w:lvl w:ilvl="3" w:tplc="288E147C">
      <w:start w:val="1"/>
      <w:numFmt w:val="decimal"/>
      <w:lvlText w:val="%4."/>
      <w:lvlJc w:val="left"/>
      <w:pPr>
        <w:ind w:left="2520" w:hanging="360"/>
      </w:pPr>
    </w:lvl>
    <w:lvl w:ilvl="4" w:tplc="1CFE9064">
      <w:start w:val="1"/>
      <w:numFmt w:val="lowerLetter"/>
      <w:lvlText w:val="%5."/>
      <w:lvlJc w:val="left"/>
      <w:pPr>
        <w:ind w:left="3240" w:hanging="360"/>
      </w:pPr>
    </w:lvl>
    <w:lvl w:ilvl="5" w:tplc="B9F69278">
      <w:start w:val="1"/>
      <w:numFmt w:val="lowerRoman"/>
      <w:lvlText w:val="%6."/>
      <w:lvlJc w:val="right"/>
      <w:pPr>
        <w:ind w:left="3960" w:hanging="180"/>
      </w:pPr>
    </w:lvl>
    <w:lvl w:ilvl="6" w:tplc="67B030A6">
      <w:start w:val="1"/>
      <w:numFmt w:val="decimal"/>
      <w:lvlText w:val="%7."/>
      <w:lvlJc w:val="left"/>
      <w:pPr>
        <w:ind w:left="4680" w:hanging="360"/>
      </w:pPr>
    </w:lvl>
    <w:lvl w:ilvl="7" w:tplc="96AE3332">
      <w:start w:val="1"/>
      <w:numFmt w:val="lowerLetter"/>
      <w:lvlText w:val="%8."/>
      <w:lvlJc w:val="left"/>
      <w:pPr>
        <w:ind w:left="5400" w:hanging="360"/>
      </w:pPr>
    </w:lvl>
    <w:lvl w:ilvl="8" w:tplc="5CD83748">
      <w:start w:val="1"/>
      <w:numFmt w:val="lowerRoman"/>
      <w:lvlText w:val="%9."/>
      <w:lvlJc w:val="right"/>
      <w:pPr>
        <w:ind w:left="6120" w:hanging="180"/>
      </w:pPr>
    </w:lvl>
  </w:abstractNum>
  <w:abstractNum w:abstractNumId="21" w15:restartNumberingAfterBreak="0">
    <w:nsid w:val="4EA0056D"/>
    <w:multiLevelType w:val="multilevel"/>
    <w:tmpl w:val="A4DE7206"/>
    <w:lvl w:ilvl="0">
      <w:numFmt w:val="bullet"/>
      <w:lvlText w:val=""/>
      <w:lvlJc w:val="left"/>
      <w:pPr>
        <w:ind w:left="720" w:hanging="360"/>
      </w:pPr>
      <w:rPr>
        <w:rFonts w:ascii="Symbol" w:hAnsi="Symbol"/>
        <w:sz w:val="20"/>
      </w:rPr>
    </w:lvl>
    <w:lvl w:ilvl="1">
      <w:start w:val="1"/>
      <w:numFmt w:val="upperLetter"/>
      <w:lvlText w:val="%2."/>
      <w:lvlJc w:val="left"/>
      <w:pPr>
        <w:ind w:left="1440" w:hanging="360"/>
      </w:pPr>
      <w:rPr>
        <w:color w:val="00000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5D0E2B50"/>
    <w:multiLevelType w:val="multilevel"/>
    <w:tmpl w:val="B9DA7020"/>
    <w:lvl w:ilvl="0">
      <w:start w:val="2"/>
      <w:numFmt w:val="decimal"/>
      <w:lvlText w:val="%1."/>
      <w:lvlJc w:val="left"/>
      <w:pPr>
        <w:ind w:left="1069" w:hanging="360"/>
      </w:pPr>
    </w:lvl>
    <w:lvl w:ilvl="1">
      <w:start w:val="1"/>
      <w:numFmt w:val="decimal"/>
      <w:lvlText w:val="%2."/>
      <w:lvlJc w:val="left"/>
      <w:pPr>
        <w:ind w:left="1789" w:hanging="360"/>
      </w:pPr>
    </w:lvl>
    <w:lvl w:ilvl="2">
      <w:start w:val="1"/>
      <w:numFmt w:val="decimal"/>
      <w:lvlText w:val="%3."/>
      <w:lvlJc w:val="left"/>
      <w:pPr>
        <w:ind w:left="2509" w:hanging="36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36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360"/>
      </w:pPr>
    </w:lvl>
  </w:abstractNum>
  <w:abstractNum w:abstractNumId="23" w15:restartNumberingAfterBreak="0">
    <w:nsid w:val="606F42AE"/>
    <w:multiLevelType w:val="multilevel"/>
    <w:tmpl w:val="A82C2D38"/>
    <w:lvl w:ilvl="0">
      <w:start w:val="4"/>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abstractNum w:abstractNumId="24" w15:restartNumberingAfterBreak="0">
    <w:nsid w:val="65CC00D6"/>
    <w:multiLevelType w:val="multilevel"/>
    <w:tmpl w:val="630A0F46"/>
    <w:lvl w:ilvl="0">
      <w:start w:val="2"/>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5" w15:restartNumberingAfterBreak="0">
    <w:nsid w:val="66EF3668"/>
    <w:multiLevelType w:val="hybridMultilevel"/>
    <w:tmpl w:val="517A2198"/>
    <w:lvl w:ilvl="0" w:tplc="21A2B77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62572A"/>
    <w:multiLevelType w:val="hybridMultilevel"/>
    <w:tmpl w:val="77EAC9E2"/>
    <w:lvl w:ilvl="0" w:tplc="240A0019">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A85342"/>
    <w:multiLevelType w:val="multilevel"/>
    <w:tmpl w:val="C2467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2E921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242859"/>
    <w:multiLevelType w:val="multilevel"/>
    <w:tmpl w:val="198423F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E90287"/>
    <w:multiLevelType w:val="multilevel"/>
    <w:tmpl w:val="2578F40A"/>
    <w:lvl w:ilvl="0">
      <w:start w:val="2"/>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1" w15:restartNumberingAfterBreak="0">
    <w:nsid w:val="7671DE87"/>
    <w:multiLevelType w:val="hybridMultilevel"/>
    <w:tmpl w:val="FFFFFFFF"/>
    <w:lvl w:ilvl="0" w:tplc="FA26335E">
      <w:start w:val="2"/>
      <w:numFmt w:val="lowerRoman"/>
      <w:lvlText w:val="%1."/>
      <w:lvlJc w:val="right"/>
      <w:pPr>
        <w:ind w:left="720" w:hanging="360"/>
      </w:pPr>
    </w:lvl>
    <w:lvl w:ilvl="1" w:tplc="23EA1ADA">
      <w:start w:val="1"/>
      <w:numFmt w:val="lowerLetter"/>
      <w:lvlText w:val="%2."/>
      <w:lvlJc w:val="left"/>
      <w:pPr>
        <w:ind w:left="1440" w:hanging="360"/>
      </w:pPr>
    </w:lvl>
    <w:lvl w:ilvl="2" w:tplc="7E9C9C30">
      <w:start w:val="1"/>
      <w:numFmt w:val="lowerRoman"/>
      <w:lvlText w:val="%3."/>
      <w:lvlJc w:val="right"/>
      <w:pPr>
        <w:ind w:left="2160" w:hanging="180"/>
      </w:pPr>
    </w:lvl>
    <w:lvl w:ilvl="3" w:tplc="880234C4">
      <w:start w:val="1"/>
      <w:numFmt w:val="decimal"/>
      <w:lvlText w:val="%4."/>
      <w:lvlJc w:val="left"/>
      <w:pPr>
        <w:ind w:left="2880" w:hanging="360"/>
      </w:pPr>
    </w:lvl>
    <w:lvl w:ilvl="4" w:tplc="B78CFA0C">
      <w:start w:val="1"/>
      <w:numFmt w:val="lowerLetter"/>
      <w:lvlText w:val="%5."/>
      <w:lvlJc w:val="left"/>
      <w:pPr>
        <w:ind w:left="3600" w:hanging="360"/>
      </w:pPr>
    </w:lvl>
    <w:lvl w:ilvl="5" w:tplc="4F527800">
      <w:start w:val="1"/>
      <w:numFmt w:val="lowerRoman"/>
      <w:lvlText w:val="%6."/>
      <w:lvlJc w:val="right"/>
      <w:pPr>
        <w:ind w:left="4320" w:hanging="180"/>
      </w:pPr>
    </w:lvl>
    <w:lvl w:ilvl="6" w:tplc="F8C2D38A">
      <w:start w:val="1"/>
      <w:numFmt w:val="decimal"/>
      <w:lvlText w:val="%7."/>
      <w:lvlJc w:val="left"/>
      <w:pPr>
        <w:ind w:left="5040" w:hanging="360"/>
      </w:pPr>
    </w:lvl>
    <w:lvl w:ilvl="7" w:tplc="0EFADFF2">
      <w:start w:val="1"/>
      <w:numFmt w:val="lowerLetter"/>
      <w:lvlText w:val="%8."/>
      <w:lvlJc w:val="left"/>
      <w:pPr>
        <w:ind w:left="5760" w:hanging="360"/>
      </w:pPr>
    </w:lvl>
    <w:lvl w:ilvl="8" w:tplc="03564E8A">
      <w:start w:val="1"/>
      <w:numFmt w:val="lowerRoman"/>
      <w:lvlText w:val="%9."/>
      <w:lvlJc w:val="right"/>
      <w:pPr>
        <w:ind w:left="6480" w:hanging="180"/>
      </w:pPr>
    </w:lvl>
  </w:abstractNum>
  <w:abstractNum w:abstractNumId="32" w15:restartNumberingAfterBreak="0">
    <w:nsid w:val="7F68024F"/>
    <w:multiLevelType w:val="multilevel"/>
    <w:tmpl w:val="7D42D91A"/>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36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Letter"/>
      <w:lvlText w:val="%6."/>
      <w:lvlJc w:val="left"/>
      <w:pPr>
        <w:ind w:left="5040" w:hanging="36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Letter"/>
      <w:lvlText w:val="%9."/>
      <w:lvlJc w:val="left"/>
      <w:pPr>
        <w:ind w:left="7200" w:hanging="360"/>
      </w:pPr>
    </w:lvl>
  </w:abstractNum>
  <w:num w:numId="1" w16cid:durableId="201945231">
    <w:abstractNumId w:val="28"/>
  </w:num>
  <w:num w:numId="2" w16cid:durableId="1126319072">
    <w:abstractNumId w:val="2"/>
  </w:num>
  <w:num w:numId="3" w16cid:durableId="1687360877">
    <w:abstractNumId w:val="11"/>
  </w:num>
  <w:num w:numId="4" w16cid:durableId="509638418">
    <w:abstractNumId w:val="16"/>
  </w:num>
  <w:num w:numId="5" w16cid:durableId="1013188697">
    <w:abstractNumId w:val="31"/>
  </w:num>
  <w:num w:numId="6" w16cid:durableId="365327252">
    <w:abstractNumId w:val="9"/>
  </w:num>
  <w:num w:numId="7" w16cid:durableId="553084396">
    <w:abstractNumId w:val="19"/>
  </w:num>
  <w:num w:numId="8" w16cid:durableId="1950158437">
    <w:abstractNumId w:val="20"/>
  </w:num>
  <w:num w:numId="9" w16cid:durableId="111173042">
    <w:abstractNumId w:val="27"/>
  </w:num>
  <w:num w:numId="10" w16cid:durableId="312418094">
    <w:abstractNumId w:val="18"/>
  </w:num>
  <w:num w:numId="11" w16cid:durableId="2026518774">
    <w:abstractNumId w:val="22"/>
  </w:num>
  <w:num w:numId="12" w16cid:durableId="1888686759">
    <w:abstractNumId w:val="29"/>
  </w:num>
  <w:num w:numId="13" w16cid:durableId="1787774009">
    <w:abstractNumId w:val="21"/>
  </w:num>
  <w:num w:numId="14" w16cid:durableId="1357392094">
    <w:abstractNumId w:val="1"/>
  </w:num>
  <w:num w:numId="15" w16cid:durableId="461308086">
    <w:abstractNumId w:val="8"/>
  </w:num>
  <w:num w:numId="16" w16cid:durableId="929311848">
    <w:abstractNumId w:val="24"/>
  </w:num>
  <w:num w:numId="17" w16cid:durableId="406849021">
    <w:abstractNumId w:val="15"/>
  </w:num>
  <w:num w:numId="18" w16cid:durableId="1885436355">
    <w:abstractNumId w:val="30"/>
  </w:num>
  <w:num w:numId="19" w16cid:durableId="1485973976">
    <w:abstractNumId w:val="4"/>
  </w:num>
  <w:num w:numId="20" w16cid:durableId="959384072">
    <w:abstractNumId w:val="32"/>
  </w:num>
  <w:num w:numId="21" w16cid:durableId="237447749">
    <w:abstractNumId w:val="5"/>
  </w:num>
  <w:num w:numId="22" w16cid:durableId="593712774">
    <w:abstractNumId w:val="23"/>
  </w:num>
  <w:num w:numId="23" w16cid:durableId="194662846">
    <w:abstractNumId w:val="10"/>
  </w:num>
  <w:num w:numId="24" w16cid:durableId="997878780">
    <w:abstractNumId w:val="12"/>
  </w:num>
  <w:num w:numId="25" w16cid:durableId="1109004259">
    <w:abstractNumId w:val="0"/>
  </w:num>
  <w:num w:numId="26" w16cid:durableId="1255241293">
    <w:abstractNumId w:val="14"/>
  </w:num>
  <w:num w:numId="27" w16cid:durableId="450632543">
    <w:abstractNumId w:val="25"/>
  </w:num>
  <w:num w:numId="28" w16cid:durableId="1508133257">
    <w:abstractNumId w:val="13"/>
  </w:num>
  <w:num w:numId="29" w16cid:durableId="248538385">
    <w:abstractNumId w:val="6"/>
  </w:num>
  <w:num w:numId="30" w16cid:durableId="1125738250">
    <w:abstractNumId w:val="26"/>
  </w:num>
  <w:num w:numId="31" w16cid:durableId="947589816">
    <w:abstractNumId w:val="3"/>
  </w:num>
  <w:num w:numId="32" w16cid:durableId="182939812">
    <w:abstractNumId w:val="7"/>
  </w:num>
  <w:num w:numId="33" w16cid:durableId="1710639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attachedTemplate r:id="rId1"/>
  <w:revisionView w:inkAnnotations="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1D"/>
    <w:rsid w:val="00004B0D"/>
    <w:rsid w:val="00005427"/>
    <w:rsid w:val="0001059F"/>
    <w:rsid w:val="00012CE1"/>
    <w:rsid w:val="000150DC"/>
    <w:rsid w:val="0001593F"/>
    <w:rsid w:val="00022A34"/>
    <w:rsid w:val="00023C10"/>
    <w:rsid w:val="00024662"/>
    <w:rsid w:val="00026BEC"/>
    <w:rsid w:val="00026DD7"/>
    <w:rsid w:val="000621F1"/>
    <w:rsid w:val="000671B6"/>
    <w:rsid w:val="000713DE"/>
    <w:rsid w:val="00072DFA"/>
    <w:rsid w:val="00075E6C"/>
    <w:rsid w:val="00080BC8"/>
    <w:rsid w:val="00082D8A"/>
    <w:rsid w:val="00084933"/>
    <w:rsid w:val="000858E4"/>
    <w:rsid w:val="00086B19"/>
    <w:rsid w:val="00093A06"/>
    <w:rsid w:val="00094434"/>
    <w:rsid w:val="0009720E"/>
    <w:rsid w:val="000A30A9"/>
    <w:rsid w:val="000A6D41"/>
    <w:rsid w:val="000B03D1"/>
    <w:rsid w:val="000B3A93"/>
    <w:rsid w:val="000B4F76"/>
    <w:rsid w:val="000B78AB"/>
    <w:rsid w:val="000C0CAA"/>
    <w:rsid w:val="000C0DCA"/>
    <w:rsid w:val="000D09E5"/>
    <w:rsid w:val="000D1BD2"/>
    <w:rsid w:val="000D1E03"/>
    <w:rsid w:val="000D2C07"/>
    <w:rsid w:val="000D6994"/>
    <w:rsid w:val="000D69EF"/>
    <w:rsid w:val="000E087A"/>
    <w:rsid w:val="000E1201"/>
    <w:rsid w:val="000E12B5"/>
    <w:rsid w:val="000E455B"/>
    <w:rsid w:val="000E78DD"/>
    <w:rsid w:val="000F0BE5"/>
    <w:rsid w:val="000F10F7"/>
    <w:rsid w:val="000F1938"/>
    <w:rsid w:val="000F21F4"/>
    <w:rsid w:val="000F5149"/>
    <w:rsid w:val="0010760F"/>
    <w:rsid w:val="00111324"/>
    <w:rsid w:val="00113E96"/>
    <w:rsid w:val="00114399"/>
    <w:rsid w:val="00122E23"/>
    <w:rsid w:val="0013381E"/>
    <w:rsid w:val="001435E0"/>
    <w:rsid w:val="00151A9B"/>
    <w:rsid w:val="00164269"/>
    <w:rsid w:val="00171169"/>
    <w:rsid w:val="00175237"/>
    <w:rsid w:val="001761F2"/>
    <w:rsid w:val="00187516"/>
    <w:rsid w:val="00187D0E"/>
    <w:rsid w:val="00197192"/>
    <w:rsid w:val="001A0EEE"/>
    <w:rsid w:val="001A1219"/>
    <w:rsid w:val="001A313B"/>
    <w:rsid w:val="001A6B3B"/>
    <w:rsid w:val="001A79B5"/>
    <w:rsid w:val="001C3D25"/>
    <w:rsid w:val="001C4330"/>
    <w:rsid w:val="001C5273"/>
    <w:rsid w:val="001C5F28"/>
    <w:rsid w:val="001D134F"/>
    <w:rsid w:val="001D2313"/>
    <w:rsid w:val="001D3D7E"/>
    <w:rsid w:val="001D70A2"/>
    <w:rsid w:val="001E376E"/>
    <w:rsid w:val="001E76B7"/>
    <w:rsid w:val="001F04E5"/>
    <w:rsid w:val="00201F60"/>
    <w:rsid w:val="00207213"/>
    <w:rsid w:val="0021442C"/>
    <w:rsid w:val="0021652B"/>
    <w:rsid w:val="00217511"/>
    <w:rsid w:val="00221F9F"/>
    <w:rsid w:val="00223A11"/>
    <w:rsid w:val="00236023"/>
    <w:rsid w:val="002426D3"/>
    <w:rsid w:val="00246028"/>
    <w:rsid w:val="00247E37"/>
    <w:rsid w:val="00250C0C"/>
    <w:rsid w:val="00252280"/>
    <w:rsid w:val="00266106"/>
    <w:rsid w:val="0026670F"/>
    <w:rsid w:val="00266F69"/>
    <w:rsid w:val="002731C7"/>
    <w:rsid w:val="00281AA1"/>
    <w:rsid w:val="00283028"/>
    <w:rsid w:val="00286CE2"/>
    <w:rsid w:val="00287CF1"/>
    <w:rsid w:val="00294F43"/>
    <w:rsid w:val="002A0A91"/>
    <w:rsid w:val="002A78F8"/>
    <w:rsid w:val="002B2440"/>
    <w:rsid w:val="002B6391"/>
    <w:rsid w:val="002C3C1A"/>
    <w:rsid w:val="002E4F04"/>
    <w:rsid w:val="00301FDC"/>
    <w:rsid w:val="00305AC6"/>
    <w:rsid w:val="00310898"/>
    <w:rsid w:val="003169EF"/>
    <w:rsid w:val="003245EB"/>
    <w:rsid w:val="0032531D"/>
    <w:rsid w:val="0032600B"/>
    <w:rsid w:val="00330A81"/>
    <w:rsid w:val="00346F71"/>
    <w:rsid w:val="00366EF8"/>
    <w:rsid w:val="003713F5"/>
    <w:rsid w:val="003737EE"/>
    <w:rsid w:val="003745BD"/>
    <w:rsid w:val="00374A15"/>
    <w:rsid w:val="003768BE"/>
    <w:rsid w:val="00382754"/>
    <w:rsid w:val="00391610"/>
    <w:rsid w:val="00392BA1"/>
    <w:rsid w:val="00394869"/>
    <w:rsid w:val="003A1524"/>
    <w:rsid w:val="003A2E2F"/>
    <w:rsid w:val="003A331C"/>
    <w:rsid w:val="003A55CF"/>
    <w:rsid w:val="003A7AAD"/>
    <w:rsid w:val="003B23FD"/>
    <w:rsid w:val="003B27BC"/>
    <w:rsid w:val="003B38B6"/>
    <w:rsid w:val="003B3AF8"/>
    <w:rsid w:val="003C5FF7"/>
    <w:rsid w:val="003C6C0C"/>
    <w:rsid w:val="003D08E3"/>
    <w:rsid w:val="003D3F9B"/>
    <w:rsid w:val="003D4059"/>
    <w:rsid w:val="003E0A14"/>
    <w:rsid w:val="003F06BB"/>
    <w:rsid w:val="003F7190"/>
    <w:rsid w:val="003F7D34"/>
    <w:rsid w:val="00402C44"/>
    <w:rsid w:val="004030E0"/>
    <w:rsid w:val="004039DB"/>
    <w:rsid w:val="00403C45"/>
    <w:rsid w:val="00410A96"/>
    <w:rsid w:val="00412746"/>
    <w:rsid w:val="0041355B"/>
    <w:rsid w:val="0041505E"/>
    <w:rsid w:val="0041552E"/>
    <w:rsid w:val="00417598"/>
    <w:rsid w:val="00426609"/>
    <w:rsid w:val="00430420"/>
    <w:rsid w:val="0043228F"/>
    <w:rsid w:val="00437F48"/>
    <w:rsid w:val="00443F23"/>
    <w:rsid w:val="00451D70"/>
    <w:rsid w:val="00453828"/>
    <w:rsid w:val="00472CEA"/>
    <w:rsid w:val="00473B51"/>
    <w:rsid w:val="00474605"/>
    <w:rsid w:val="00492EE2"/>
    <w:rsid w:val="004A249D"/>
    <w:rsid w:val="004A34B1"/>
    <w:rsid w:val="004A56D0"/>
    <w:rsid w:val="004A65D1"/>
    <w:rsid w:val="004B0295"/>
    <w:rsid w:val="004B1260"/>
    <w:rsid w:val="004B2283"/>
    <w:rsid w:val="004B7AEA"/>
    <w:rsid w:val="004C0CAB"/>
    <w:rsid w:val="004C7D11"/>
    <w:rsid w:val="004D66EE"/>
    <w:rsid w:val="004E2329"/>
    <w:rsid w:val="004E5105"/>
    <w:rsid w:val="004F3E01"/>
    <w:rsid w:val="00506FDB"/>
    <w:rsid w:val="00514DD3"/>
    <w:rsid w:val="0051562F"/>
    <w:rsid w:val="00517B0F"/>
    <w:rsid w:val="0052024D"/>
    <w:rsid w:val="0052446A"/>
    <w:rsid w:val="00524BC8"/>
    <w:rsid w:val="005256FD"/>
    <w:rsid w:val="00530426"/>
    <w:rsid w:val="005354AE"/>
    <w:rsid w:val="00543B4A"/>
    <w:rsid w:val="0054691E"/>
    <w:rsid w:val="00555182"/>
    <w:rsid w:val="00556493"/>
    <w:rsid w:val="005647AE"/>
    <w:rsid w:val="00575A32"/>
    <w:rsid w:val="00584412"/>
    <w:rsid w:val="0059343E"/>
    <w:rsid w:val="005A551A"/>
    <w:rsid w:val="005A7ADB"/>
    <w:rsid w:val="005B31AD"/>
    <w:rsid w:val="005C13A6"/>
    <w:rsid w:val="005C3693"/>
    <w:rsid w:val="005C512D"/>
    <w:rsid w:val="005D05C6"/>
    <w:rsid w:val="005D1996"/>
    <w:rsid w:val="005D225F"/>
    <w:rsid w:val="005E0D91"/>
    <w:rsid w:val="005E40D7"/>
    <w:rsid w:val="005E433B"/>
    <w:rsid w:val="005E5267"/>
    <w:rsid w:val="005E698E"/>
    <w:rsid w:val="005E7836"/>
    <w:rsid w:val="005F1B18"/>
    <w:rsid w:val="0060184D"/>
    <w:rsid w:val="00611359"/>
    <w:rsid w:val="00617F92"/>
    <w:rsid w:val="006201FE"/>
    <w:rsid w:val="0062137D"/>
    <w:rsid w:val="00622544"/>
    <w:rsid w:val="00622774"/>
    <w:rsid w:val="00622F44"/>
    <w:rsid w:val="00623243"/>
    <w:rsid w:val="00623C68"/>
    <w:rsid w:val="00624DC2"/>
    <w:rsid w:val="00630BEC"/>
    <w:rsid w:val="00632639"/>
    <w:rsid w:val="0063331F"/>
    <w:rsid w:val="00633B8C"/>
    <w:rsid w:val="00636943"/>
    <w:rsid w:val="0064072F"/>
    <w:rsid w:val="0064108E"/>
    <w:rsid w:val="00651313"/>
    <w:rsid w:val="0065148A"/>
    <w:rsid w:val="00653566"/>
    <w:rsid w:val="00653663"/>
    <w:rsid w:val="00655AAC"/>
    <w:rsid w:val="00657CD5"/>
    <w:rsid w:val="00660EB4"/>
    <w:rsid w:val="006619D0"/>
    <w:rsid w:val="00661C93"/>
    <w:rsid w:val="00670C52"/>
    <w:rsid w:val="006769C0"/>
    <w:rsid w:val="00676B38"/>
    <w:rsid w:val="00691FCD"/>
    <w:rsid w:val="00692DCF"/>
    <w:rsid w:val="00695782"/>
    <w:rsid w:val="006A290A"/>
    <w:rsid w:val="006A649A"/>
    <w:rsid w:val="006A71CF"/>
    <w:rsid w:val="006A7CAE"/>
    <w:rsid w:val="006B1680"/>
    <w:rsid w:val="006B16FD"/>
    <w:rsid w:val="006C04AC"/>
    <w:rsid w:val="006D1087"/>
    <w:rsid w:val="006D10AC"/>
    <w:rsid w:val="006D1ED9"/>
    <w:rsid w:val="006D5611"/>
    <w:rsid w:val="006E196A"/>
    <w:rsid w:val="006E75D8"/>
    <w:rsid w:val="006E7F04"/>
    <w:rsid w:val="006F1EA2"/>
    <w:rsid w:val="006F3123"/>
    <w:rsid w:val="006F5391"/>
    <w:rsid w:val="006F6A0A"/>
    <w:rsid w:val="007010AB"/>
    <w:rsid w:val="00702BB1"/>
    <w:rsid w:val="00712C43"/>
    <w:rsid w:val="00714AB6"/>
    <w:rsid w:val="00716880"/>
    <w:rsid w:val="007250D6"/>
    <w:rsid w:val="00726C36"/>
    <w:rsid w:val="007309F4"/>
    <w:rsid w:val="0073362D"/>
    <w:rsid w:val="00743017"/>
    <w:rsid w:val="00744116"/>
    <w:rsid w:val="00745734"/>
    <w:rsid w:val="007500CF"/>
    <w:rsid w:val="007506D5"/>
    <w:rsid w:val="00750ADE"/>
    <w:rsid w:val="0075748E"/>
    <w:rsid w:val="007630FF"/>
    <w:rsid w:val="00772FF2"/>
    <w:rsid w:val="0077515E"/>
    <w:rsid w:val="007857B3"/>
    <w:rsid w:val="00790C1D"/>
    <w:rsid w:val="00796F1E"/>
    <w:rsid w:val="0079700E"/>
    <w:rsid w:val="00797AF2"/>
    <w:rsid w:val="007A18F1"/>
    <w:rsid w:val="007A3C64"/>
    <w:rsid w:val="007B158D"/>
    <w:rsid w:val="007B7C95"/>
    <w:rsid w:val="007C16D5"/>
    <w:rsid w:val="007C1B63"/>
    <w:rsid w:val="007C5BD5"/>
    <w:rsid w:val="007D0720"/>
    <w:rsid w:val="007D2CD1"/>
    <w:rsid w:val="007D3849"/>
    <w:rsid w:val="007D4C46"/>
    <w:rsid w:val="007D583A"/>
    <w:rsid w:val="007D6D04"/>
    <w:rsid w:val="007D72FF"/>
    <w:rsid w:val="007E00CF"/>
    <w:rsid w:val="007E341F"/>
    <w:rsid w:val="0080191F"/>
    <w:rsid w:val="00805582"/>
    <w:rsid w:val="008149CE"/>
    <w:rsid w:val="00815279"/>
    <w:rsid w:val="00816D7E"/>
    <w:rsid w:val="008200D8"/>
    <w:rsid w:val="00824B04"/>
    <w:rsid w:val="00830ADF"/>
    <w:rsid w:val="00832813"/>
    <w:rsid w:val="008332EA"/>
    <w:rsid w:val="00834CD9"/>
    <w:rsid w:val="00841143"/>
    <w:rsid w:val="00843DC5"/>
    <w:rsid w:val="008442A4"/>
    <w:rsid w:val="008473FA"/>
    <w:rsid w:val="008477DA"/>
    <w:rsid w:val="00860215"/>
    <w:rsid w:val="00865A8B"/>
    <w:rsid w:val="00873D92"/>
    <w:rsid w:val="00874BA6"/>
    <w:rsid w:val="00876A3C"/>
    <w:rsid w:val="008774E2"/>
    <w:rsid w:val="008977BD"/>
    <w:rsid w:val="00897BC1"/>
    <w:rsid w:val="008B035B"/>
    <w:rsid w:val="008B484E"/>
    <w:rsid w:val="008C3EB8"/>
    <w:rsid w:val="008C7BF4"/>
    <w:rsid w:val="008D623D"/>
    <w:rsid w:val="008E0542"/>
    <w:rsid w:val="008E1F9D"/>
    <w:rsid w:val="008E2712"/>
    <w:rsid w:val="008E470C"/>
    <w:rsid w:val="008E761D"/>
    <w:rsid w:val="008F53D0"/>
    <w:rsid w:val="009008AF"/>
    <w:rsid w:val="00902418"/>
    <w:rsid w:val="0090425F"/>
    <w:rsid w:val="00905DAD"/>
    <w:rsid w:val="009062F3"/>
    <w:rsid w:val="0091488E"/>
    <w:rsid w:val="00921625"/>
    <w:rsid w:val="009222C5"/>
    <w:rsid w:val="00923572"/>
    <w:rsid w:val="00930A33"/>
    <w:rsid w:val="00931E84"/>
    <w:rsid w:val="0093303A"/>
    <w:rsid w:val="00951153"/>
    <w:rsid w:val="009560FC"/>
    <w:rsid w:val="009609B2"/>
    <w:rsid w:val="0096143C"/>
    <w:rsid w:val="00961837"/>
    <w:rsid w:val="009716D2"/>
    <w:rsid w:val="00976667"/>
    <w:rsid w:val="00976F7A"/>
    <w:rsid w:val="009960A9"/>
    <w:rsid w:val="009A0527"/>
    <w:rsid w:val="009B0D64"/>
    <w:rsid w:val="009B7041"/>
    <w:rsid w:val="009C21BF"/>
    <w:rsid w:val="009C5E1C"/>
    <w:rsid w:val="009C6604"/>
    <w:rsid w:val="009D2B61"/>
    <w:rsid w:val="009D46BF"/>
    <w:rsid w:val="009D6242"/>
    <w:rsid w:val="009D7C71"/>
    <w:rsid w:val="009D7D4B"/>
    <w:rsid w:val="009F1040"/>
    <w:rsid w:val="009F2E08"/>
    <w:rsid w:val="009F53FC"/>
    <w:rsid w:val="009F7AE6"/>
    <w:rsid w:val="00A27DE7"/>
    <w:rsid w:val="00A34D6B"/>
    <w:rsid w:val="00A4350A"/>
    <w:rsid w:val="00A4503E"/>
    <w:rsid w:val="00A45606"/>
    <w:rsid w:val="00A51437"/>
    <w:rsid w:val="00A545E5"/>
    <w:rsid w:val="00A60D79"/>
    <w:rsid w:val="00A617A2"/>
    <w:rsid w:val="00A714E0"/>
    <w:rsid w:val="00A80302"/>
    <w:rsid w:val="00A837A2"/>
    <w:rsid w:val="00A87184"/>
    <w:rsid w:val="00A952CB"/>
    <w:rsid w:val="00A96BE0"/>
    <w:rsid w:val="00A96ED9"/>
    <w:rsid w:val="00A96F3F"/>
    <w:rsid w:val="00AB1802"/>
    <w:rsid w:val="00AB473D"/>
    <w:rsid w:val="00AB7D26"/>
    <w:rsid w:val="00AC1604"/>
    <w:rsid w:val="00AC3C83"/>
    <w:rsid w:val="00AC7FEA"/>
    <w:rsid w:val="00AD0FD6"/>
    <w:rsid w:val="00AD1272"/>
    <w:rsid w:val="00AD19CA"/>
    <w:rsid w:val="00AD5FBB"/>
    <w:rsid w:val="00AD6B23"/>
    <w:rsid w:val="00AE4D73"/>
    <w:rsid w:val="00AF0157"/>
    <w:rsid w:val="00AF52A4"/>
    <w:rsid w:val="00B00ACF"/>
    <w:rsid w:val="00B01FA6"/>
    <w:rsid w:val="00B021B5"/>
    <w:rsid w:val="00B051C0"/>
    <w:rsid w:val="00B107A7"/>
    <w:rsid w:val="00B17503"/>
    <w:rsid w:val="00B201C7"/>
    <w:rsid w:val="00B223CE"/>
    <w:rsid w:val="00B25248"/>
    <w:rsid w:val="00B2689C"/>
    <w:rsid w:val="00B275FC"/>
    <w:rsid w:val="00B30D48"/>
    <w:rsid w:val="00B310E1"/>
    <w:rsid w:val="00B317E5"/>
    <w:rsid w:val="00B40BCE"/>
    <w:rsid w:val="00B4731B"/>
    <w:rsid w:val="00B475E6"/>
    <w:rsid w:val="00B5390A"/>
    <w:rsid w:val="00B551C6"/>
    <w:rsid w:val="00B61201"/>
    <w:rsid w:val="00B6187D"/>
    <w:rsid w:val="00B672D6"/>
    <w:rsid w:val="00B758D4"/>
    <w:rsid w:val="00B777B7"/>
    <w:rsid w:val="00B8243B"/>
    <w:rsid w:val="00B902DD"/>
    <w:rsid w:val="00B913C1"/>
    <w:rsid w:val="00B93902"/>
    <w:rsid w:val="00B93A0E"/>
    <w:rsid w:val="00B93A58"/>
    <w:rsid w:val="00B96101"/>
    <w:rsid w:val="00B978AE"/>
    <w:rsid w:val="00BC220E"/>
    <w:rsid w:val="00BC24D3"/>
    <w:rsid w:val="00BC5C15"/>
    <w:rsid w:val="00BD4CEF"/>
    <w:rsid w:val="00BD60BE"/>
    <w:rsid w:val="00BE13B8"/>
    <w:rsid w:val="00BE1550"/>
    <w:rsid w:val="00BE2926"/>
    <w:rsid w:val="00BE45FD"/>
    <w:rsid w:val="00BE60D7"/>
    <w:rsid w:val="00BE6FCC"/>
    <w:rsid w:val="00BF1D78"/>
    <w:rsid w:val="00C011B1"/>
    <w:rsid w:val="00C0747A"/>
    <w:rsid w:val="00C152AD"/>
    <w:rsid w:val="00C15722"/>
    <w:rsid w:val="00C24E2C"/>
    <w:rsid w:val="00C26978"/>
    <w:rsid w:val="00C272BD"/>
    <w:rsid w:val="00C307C8"/>
    <w:rsid w:val="00C36EF1"/>
    <w:rsid w:val="00C51341"/>
    <w:rsid w:val="00C51C3C"/>
    <w:rsid w:val="00C55DF8"/>
    <w:rsid w:val="00C60B2B"/>
    <w:rsid w:val="00C6112C"/>
    <w:rsid w:val="00C61C48"/>
    <w:rsid w:val="00C72264"/>
    <w:rsid w:val="00C757EE"/>
    <w:rsid w:val="00C76814"/>
    <w:rsid w:val="00C83CB4"/>
    <w:rsid w:val="00C85332"/>
    <w:rsid w:val="00C90FA5"/>
    <w:rsid w:val="00CA03BF"/>
    <w:rsid w:val="00CA1381"/>
    <w:rsid w:val="00CA4864"/>
    <w:rsid w:val="00CA62D7"/>
    <w:rsid w:val="00CB2DE0"/>
    <w:rsid w:val="00CC4CB5"/>
    <w:rsid w:val="00CC606C"/>
    <w:rsid w:val="00CC642B"/>
    <w:rsid w:val="00CD6463"/>
    <w:rsid w:val="00CD6FF6"/>
    <w:rsid w:val="00CE3C3A"/>
    <w:rsid w:val="00CE4438"/>
    <w:rsid w:val="00CE6C51"/>
    <w:rsid w:val="00CF3E7C"/>
    <w:rsid w:val="00CF4083"/>
    <w:rsid w:val="00CF40FC"/>
    <w:rsid w:val="00D11C46"/>
    <w:rsid w:val="00D1627E"/>
    <w:rsid w:val="00D172D5"/>
    <w:rsid w:val="00D20228"/>
    <w:rsid w:val="00D20BA8"/>
    <w:rsid w:val="00D21A8E"/>
    <w:rsid w:val="00D231E0"/>
    <w:rsid w:val="00D40B36"/>
    <w:rsid w:val="00D45152"/>
    <w:rsid w:val="00D45F39"/>
    <w:rsid w:val="00D4762E"/>
    <w:rsid w:val="00D47E14"/>
    <w:rsid w:val="00D53964"/>
    <w:rsid w:val="00D80771"/>
    <w:rsid w:val="00D80CBC"/>
    <w:rsid w:val="00D84B4B"/>
    <w:rsid w:val="00D96334"/>
    <w:rsid w:val="00D96962"/>
    <w:rsid w:val="00DA2945"/>
    <w:rsid w:val="00DA4216"/>
    <w:rsid w:val="00DA7E6C"/>
    <w:rsid w:val="00DB57AC"/>
    <w:rsid w:val="00DB5D0C"/>
    <w:rsid w:val="00DB7E3B"/>
    <w:rsid w:val="00DB7E8C"/>
    <w:rsid w:val="00DC037D"/>
    <w:rsid w:val="00DC19E0"/>
    <w:rsid w:val="00DC4ED3"/>
    <w:rsid w:val="00DD024C"/>
    <w:rsid w:val="00DD06F7"/>
    <w:rsid w:val="00DD10E9"/>
    <w:rsid w:val="00DD3AD0"/>
    <w:rsid w:val="00DD5711"/>
    <w:rsid w:val="00DE1257"/>
    <w:rsid w:val="00DE5DD6"/>
    <w:rsid w:val="00DF005B"/>
    <w:rsid w:val="00DF092A"/>
    <w:rsid w:val="00DF0C09"/>
    <w:rsid w:val="00DF1D7F"/>
    <w:rsid w:val="00DF1E36"/>
    <w:rsid w:val="00DF40B7"/>
    <w:rsid w:val="00E0301D"/>
    <w:rsid w:val="00E041FF"/>
    <w:rsid w:val="00E122AA"/>
    <w:rsid w:val="00E151FC"/>
    <w:rsid w:val="00E2093F"/>
    <w:rsid w:val="00E224E3"/>
    <w:rsid w:val="00E24554"/>
    <w:rsid w:val="00E26CE1"/>
    <w:rsid w:val="00E35148"/>
    <w:rsid w:val="00E35C26"/>
    <w:rsid w:val="00E37F70"/>
    <w:rsid w:val="00E43ABC"/>
    <w:rsid w:val="00E43D1A"/>
    <w:rsid w:val="00E450CB"/>
    <w:rsid w:val="00E4657B"/>
    <w:rsid w:val="00E549B5"/>
    <w:rsid w:val="00E56727"/>
    <w:rsid w:val="00E615BE"/>
    <w:rsid w:val="00E65D7B"/>
    <w:rsid w:val="00E72AE3"/>
    <w:rsid w:val="00E74E12"/>
    <w:rsid w:val="00E7522A"/>
    <w:rsid w:val="00E77617"/>
    <w:rsid w:val="00E87CBE"/>
    <w:rsid w:val="00E937BD"/>
    <w:rsid w:val="00EA107F"/>
    <w:rsid w:val="00EA54B8"/>
    <w:rsid w:val="00EA60FB"/>
    <w:rsid w:val="00EB042F"/>
    <w:rsid w:val="00EC55EC"/>
    <w:rsid w:val="00EC5C3E"/>
    <w:rsid w:val="00EC5C60"/>
    <w:rsid w:val="00EC7F68"/>
    <w:rsid w:val="00ED0682"/>
    <w:rsid w:val="00ED26FE"/>
    <w:rsid w:val="00EE2C95"/>
    <w:rsid w:val="00EE315C"/>
    <w:rsid w:val="00EF467A"/>
    <w:rsid w:val="00F01543"/>
    <w:rsid w:val="00F04B86"/>
    <w:rsid w:val="00F101B0"/>
    <w:rsid w:val="00F10A9F"/>
    <w:rsid w:val="00F27461"/>
    <w:rsid w:val="00F31C10"/>
    <w:rsid w:val="00F34044"/>
    <w:rsid w:val="00F411CF"/>
    <w:rsid w:val="00F411E2"/>
    <w:rsid w:val="00F500C7"/>
    <w:rsid w:val="00F504F8"/>
    <w:rsid w:val="00F5344F"/>
    <w:rsid w:val="00F6C0F9"/>
    <w:rsid w:val="00F75646"/>
    <w:rsid w:val="00F80578"/>
    <w:rsid w:val="00F972B4"/>
    <w:rsid w:val="00FA2C39"/>
    <w:rsid w:val="00FA4A82"/>
    <w:rsid w:val="00FA5FAD"/>
    <w:rsid w:val="00FB6D26"/>
    <w:rsid w:val="00FB75C6"/>
    <w:rsid w:val="00FB7BD3"/>
    <w:rsid w:val="00FC0BC4"/>
    <w:rsid w:val="00FC3F65"/>
    <w:rsid w:val="00FC6EC9"/>
    <w:rsid w:val="00FD473D"/>
    <w:rsid w:val="00FD5D22"/>
    <w:rsid w:val="00FF35DB"/>
    <w:rsid w:val="00FF3BA6"/>
    <w:rsid w:val="00FF4053"/>
    <w:rsid w:val="00FF4604"/>
    <w:rsid w:val="01B2A8B1"/>
    <w:rsid w:val="01EFBA22"/>
    <w:rsid w:val="021E2DAF"/>
    <w:rsid w:val="024C1FF9"/>
    <w:rsid w:val="04120CBD"/>
    <w:rsid w:val="04A365A1"/>
    <w:rsid w:val="04ABC16C"/>
    <w:rsid w:val="04AD070A"/>
    <w:rsid w:val="050D9579"/>
    <w:rsid w:val="05302FE5"/>
    <w:rsid w:val="06112A33"/>
    <w:rsid w:val="0636FDDD"/>
    <w:rsid w:val="063BEAC9"/>
    <w:rsid w:val="090FB8DB"/>
    <w:rsid w:val="096710DF"/>
    <w:rsid w:val="09CBE084"/>
    <w:rsid w:val="0A7735AC"/>
    <w:rsid w:val="0B2D01D1"/>
    <w:rsid w:val="0B835D45"/>
    <w:rsid w:val="0BD1695E"/>
    <w:rsid w:val="0C2312EF"/>
    <w:rsid w:val="0DC7BC1B"/>
    <w:rsid w:val="0E066A36"/>
    <w:rsid w:val="0E7F8C3B"/>
    <w:rsid w:val="0F0AA80E"/>
    <w:rsid w:val="0FA6EF68"/>
    <w:rsid w:val="104FED7F"/>
    <w:rsid w:val="105AEC5F"/>
    <w:rsid w:val="10B9E9E8"/>
    <w:rsid w:val="10CE1516"/>
    <w:rsid w:val="10DAA667"/>
    <w:rsid w:val="10E5FF6B"/>
    <w:rsid w:val="11F29EC9"/>
    <w:rsid w:val="121D162C"/>
    <w:rsid w:val="12D5E9A1"/>
    <w:rsid w:val="134F4AF6"/>
    <w:rsid w:val="1354D46B"/>
    <w:rsid w:val="1373DF75"/>
    <w:rsid w:val="1389165B"/>
    <w:rsid w:val="1439D697"/>
    <w:rsid w:val="144B91EC"/>
    <w:rsid w:val="153C712B"/>
    <w:rsid w:val="15B20021"/>
    <w:rsid w:val="16067EF7"/>
    <w:rsid w:val="1685A1EC"/>
    <w:rsid w:val="169D0003"/>
    <w:rsid w:val="16DECA11"/>
    <w:rsid w:val="16E7BC29"/>
    <w:rsid w:val="1730E621"/>
    <w:rsid w:val="17719968"/>
    <w:rsid w:val="18F41F5D"/>
    <w:rsid w:val="1921BAFE"/>
    <w:rsid w:val="19F5BD91"/>
    <w:rsid w:val="1A54C232"/>
    <w:rsid w:val="1BC1B2E3"/>
    <w:rsid w:val="1CA276DD"/>
    <w:rsid w:val="1CFF49B2"/>
    <w:rsid w:val="1DBA1884"/>
    <w:rsid w:val="1DE6A6D9"/>
    <w:rsid w:val="1DEDFCE7"/>
    <w:rsid w:val="1F09570C"/>
    <w:rsid w:val="1F9A7AFE"/>
    <w:rsid w:val="2185A2D8"/>
    <w:rsid w:val="2240F7CE"/>
    <w:rsid w:val="22781996"/>
    <w:rsid w:val="236E1550"/>
    <w:rsid w:val="23A03CD6"/>
    <w:rsid w:val="23A07B64"/>
    <w:rsid w:val="23EEEDDC"/>
    <w:rsid w:val="24478167"/>
    <w:rsid w:val="258BA2C4"/>
    <w:rsid w:val="2646A664"/>
    <w:rsid w:val="2659597E"/>
    <w:rsid w:val="265D2041"/>
    <w:rsid w:val="27E53195"/>
    <w:rsid w:val="2873ADF9"/>
    <w:rsid w:val="28A00BB3"/>
    <w:rsid w:val="28A6ABC8"/>
    <w:rsid w:val="28AA8AAD"/>
    <w:rsid w:val="293A1817"/>
    <w:rsid w:val="29D7791F"/>
    <w:rsid w:val="2AB04B87"/>
    <w:rsid w:val="2AB62470"/>
    <w:rsid w:val="2ACF7B1D"/>
    <w:rsid w:val="2AD6A1E0"/>
    <w:rsid w:val="2AF73FDB"/>
    <w:rsid w:val="2B189A1B"/>
    <w:rsid w:val="2B7DDA7D"/>
    <w:rsid w:val="2BAF0D61"/>
    <w:rsid w:val="2BF40856"/>
    <w:rsid w:val="2D116434"/>
    <w:rsid w:val="2D2B6804"/>
    <w:rsid w:val="2D4ADDC2"/>
    <w:rsid w:val="2D7FEAEE"/>
    <w:rsid w:val="2D8154A3"/>
    <w:rsid w:val="2DB231B5"/>
    <w:rsid w:val="2DBD6DB1"/>
    <w:rsid w:val="2DF6C126"/>
    <w:rsid w:val="2E42E20F"/>
    <w:rsid w:val="2E9FB864"/>
    <w:rsid w:val="2F3BDDF8"/>
    <w:rsid w:val="301EA2BD"/>
    <w:rsid w:val="302D3492"/>
    <w:rsid w:val="30570D81"/>
    <w:rsid w:val="3071DB25"/>
    <w:rsid w:val="31181227"/>
    <w:rsid w:val="311D4292"/>
    <w:rsid w:val="315EF4FA"/>
    <w:rsid w:val="319889D8"/>
    <w:rsid w:val="32B912F3"/>
    <w:rsid w:val="32D2A3FD"/>
    <w:rsid w:val="3329850C"/>
    <w:rsid w:val="3363ADD2"/>
    <w:rsid w:val="339CA7B5"/>
    <w:rsid w:val="33B21D0E"/>
    <w:rsid w:val="3473C201"/>
    <w:rsid w:val="3512FC89"/>
    <w:rsid w:val="355DDD2D"/>
    <w:rsid w:val="3560C33A"/>
    <w:rsid w:val="36B921ED"/>
    <w:rsid w:val="36ED8204"/>
    <w:rsid w:val="36F9AD8E"/>
    <w:rsid w:val="3732071A"/>
    <w:rsid w:val="380EB4D5"/>
    <w:rsid w:val="381D5E97"/>
    <w:rsid w:val="38609ACE"/>
    <w:rsid w:val="38A52FC7"/>
    <w:rsid w:val="3937039E"/>
    <w:rsid w:val="394222CD"/>
    <w:rsid w:val="3BC9600B"/>
    <w:rsid w:val="3C1750E3"/>
    <w:rsid w:val="3C5CFC92"/>
    <w:rsid w:val="3D2FFA89"/>
    <w:rsid w:val="3DC25B18"/>
    <w:rsid w:val="3E3B9C22"/>
    <w:rsid w:val="3E5E20D8"/>
    <w:rsid w:val="3E6D0E8F"/>
    <w:rsid w:val="3EFAEAEE"/>
    <w:rsid w:val="3F382081"/>
    <w:rsid w:val="403CF610"/>
    <w:rsid w:val="4050F44D"/>
    <w:rsid w:val="417BC1E2"/>
    <w:rsid w:val="428CE549"/>
    <w:rsid w:val="42FCBCE6"/>
    <w:rsid w:val="431CE886"/>
    <w:rsid w:val="43A25AAE"/>
    <w:rsid w:val="45447E57"/>
    <w:rsid w:val="45F79F7E"/>
    <w:rsid w:val="46AD5156"/>
    <w:rsid w:val="46CEDA7E"/>
    <w:rsid w:val="47D1DB09"/>
    <w:rsid w:val="4AEB55A9"/>
    <w:rsid w:val="4B0F49FF"/>
    <w:rsid w:val="4B31FD59"/>
    <w:rsid w:val="4CC1BBF8"/>
    <w:rsid w:val="4CD3EE84"/>
    <w:rsid w:val="4D4554D9"/>
    <w:rsid w:val="4DE94DD1"/>
    <w:rsid w:val="4DEFE99C"/>
    <w:rsid w:val="4E0847B0"/>
    <w:rsid w:val="4EC75782"/>
    <w:rsid w:val="50A73E34"/>
    <w:rsid w:val="51F3DE7A"/>
    <w:rsid w:val="51FE7C4D"/>
    <w:rsid w:val="522E1518"/>
    <w:rsid w:val="53295FEF"/>
    <w:rsid w:val="53597ABC"/>
    <w:rsid w:val="539A4CAE"/>
    <w:rsid w:val="542604FA"/>
    <w:rsid w:val="54CD3F38"/>
    <w:rsid w:val="5537443F"/>
    <w:rsid w:val="55849B67"/>
    <w:rsid w:val="55DAD57F"/>
    <w:rsid w:val="55E61803"/>
    <w:rsid w:val="562A6BBB"/>
    <w:rsid w:val="565C5CD3"/>
    <w:rsid w:val="569B8621"/>
    <w:rsid w:val="577EEDB6"/>
    <w:rsid w:val="57834E2B"/>
    <w:rsid w:val="57C13307"/>
    <w:rsid w:val="5806C5AA"/>
    <w:rsid w:val="5821F24D"/>
    <w:rsid w:val="590E2835"/>
    <w:rsid w:val="598101F6"/>
    <w:rsid w:val="5982B183"/>
    <w:rsid w:val="599D5D67"/>
    <w:rsid w:val="59C2647F"/>
    <w:rsid w:val="5ADC413E"/>
    <w:rsid w:val="5B1B4977"/>
    <w:rsid w:val="5B278D1B"/>
    <w:rsid w:val="5B57E8A2"/>
    <w:rsid w:val="5BA218B9"/>
    <w:rsid w:val="5BA46274"/>
    <w:rsid w:val="5C1CFF3B"/>
    <w:rsid w:val="5C3BA545"/>
    <w:rsid w:val="5CFE8EAC"/>
    <w:rsid w:val="5D7A7EB8"/>
    <w:rsid w:val="5DAF32E9"/>
    <w:rsid w:val="5F1136DA"/>
    <w:rsid w:val="6039B193"/>
    <w:rsid w:val="60D1C945"/>
    <w:rsid w:val="6158913C"/>
    <w:rsid w:val="61D89A0D"/>
    <w:rsid w:val="623F4A53"/>
    <w:rsid w:val="62482A59"/>
    <w:rsid w:val="62C0FE4A"/>
    <w:rsid w:val="632A1A02"/>
    <w:rsid w:val="63A29AC2"/>
    <w:rsid w:val="63F47049"/>
    <w:rsid w:val="648EB3B5"/>
    <w:rsid w:val="6491D537"/>
    <w:rsid w:val="64C2DC9D"/>
    <w:rsid w:val="64F6B21E"/>
    <w:rsid w:val="65139C2C"/>
    <w:rsid w:val="65542E5F"/>
    <w:rsid w:val="65CB652D"/>
    <w:rsid w:val="662DA598"/>
    <w:rsid w:val="66384E18"/>
    <w:rsid w:val="669C7DEA"/>
    <w:rsid w:val="6705F5F1"/>
    <w:rsid w:val="6725A22E"/>
    <w:rsid w:val="67443C4E"/>
    <w:rsid w:val="676BDCFB"/>
    <w:rsid w:val="67C975F9"/>
    <w:rsid w:val="691E223B"/>
    <w:rsid w:val="6A052602"/>
    <w:rsid w:val="6BAE0B2D"/>
    <w:rsid w:val="6BEF61D9"/>
    <w:rsid w:val="6C258E49"/>
    <w:rsid w:val="6C567D83"/>
    <w:rsid w:val="6C6D9166"/>
    <w:rsid w:val="6CE4CDF0"/>
    <w:rsid w:val="6DC4BF3B"/>
    <w:rsid w:val="6DE5A653"/>
    <w:rsid w:val="6E124B6C"/>
    <w:rsid w:val="6E70FB89"/>
    <w:rsid w:val="6E9F9F8F"/>
    <w:rsid w:val="6ED3973A"/>
    <w:rsid w:val="6F0F1005"/>
    <w:rsid w:val="6F1E2D64"/>
    <w:rsid w:val="6F260F98"/>
    <w:rsid w:val="6FAF0157"/>
    <w:rsid w:val="6FC5A9EC"/>
    <w:rsid w:val="7084F2A3"/>
    <w:rsid w:val="708812AD"/>
    <w:rsid w:val="71AC5AF1"/>
    <w:rsid w:val="71E0FD56"/>
    <w:rsid w:val="72A8DF50"/>
    <w:rsid w:val="72FA5F67"/>
    <w:rsid w:val="73427737"/>
    <w:rsid w:val="745B1B33"/>
    <w:rsid w:val="754EDE26"/>
    <w:rsid w:val="7553AFAF"/>
    <w:rsid w:val="75E08012"/>
    <w:rsid w:val="7636746F"/>
    <w:rsid w:val="767FCC14"/>
    <w:rsid w:val="782FDC6C"/>
    <w:rsid w:val="78868F51"/>
    <w:rsid w:val="788E2C64"/>
    <w:rsid w:val="78E0DE93"/>
    <w:rsid w:val="7A1FAE54"/>
    <w:rsid w:val="7ABAE1A1"/>
    <w:rsid w:val="7AC96B06"/>
    <w:rsid w:val="7C2E6F45"/>
    <w:rsid w:val="7CA82A88"/>
    <w:rsid w:val="7CBB4A4A"/>
    <w:rsid w:val="7CC46F9C"/>
    <w:rsid w:val="7CD9D6B2"/>
    <w:rsid w:val="7D9C2599"/>
    <w:rsid w:val="7DCCD362"/>
    <w:rsid w:val="7E69B8C3"/>
    <w:rsid w:val="7F69077E"/>
    <w:rsid w:val="7FAE4842"/>
    <w:rsid w:val="7FDA451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F519"/>
  <w15:docId w15:val="{725DB4D6-10FD-4F2C-92A6-B708A57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Narrow" w:eastAsia="MS Mincho" w:hAnsi="Arial Narro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100" w:after="100"/>
    </w:pPr>
    <w:rPr>
      <w:rFonts w:eastAsia="Times New Roman"/>
      <w:color w:val="000000"/>
      <w:lang w:val="en-US" w:eastAsia="en-US"/>
    </w:rPr>
  </w:style>
  <w:style w:type="character" w:styleId="Nmerodepgina">
    <w:name w:val="page number"/>
    <w:basedOn w:val="Fuentedeprrafopredeter"/>
  </w:style>
  <w:style w:type="paragraph" w:styleId="Textodeglobo">
    <w:name w:val="Balloon Text"/>
    <w:basedOn w:val="Normal"/>
    <w:rPr>
      <w:rFonts w:ascii="Tahoma" w:hAnsi="Tahoma" w:cs="Tahoma"/>
      <w:sz w:val="16"/>
      <w:szCs w:val="16"/>
    </w:r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rFonts w:ascii="Arial Narrow" w:eastAsia="MS Mincho" w:hAnsi="Arial Narrow"/>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ascii="Arial Narrow" w:eastAsia="MS Mincho" w:hAnsi="Arial Narrow"/>
      <w:b/>
      <w:bCs/>
      <w:lang w:val="es-ES" w:eastAsia="es-ES"/>
    </w:rPr>
  </w:style>
  <w:style w:type="paragraph" w:styleId="Prrafodelista">
    <w:name w:val="List Paragraph"/>
    <w:basedOn w:val="Normal"/>
    <w:uiPriority w:val="34"/>
    <w:qFormat/>
    <w:pPr>
      <w:ind w:left="720"/>
    </w:pPr>
  </w:style>
  <w:style w:type="character" w:styleId="nfasis">
    <w:name w:val="Emphasis"/>
    <w:basedOn w:val="Fuentedeprrafopredeter"/>
    <w:rPr>
      <w:i/>
      <w:iCs/>
    </w:rPr>
  </w:style>
  <w:style w:type="paragraph" w:styleId="Revisin">
    <w:name w:val="Revision"/>
    <w:pPr>
      <w:suppressAutoHyphens/>
    </w:pPr>
    <w:rPr>
      <w:rFonts w:ascii="Arial Narrow" w:eastAsia="MS Mincho" w:hAnsi="Arial Narrow"/>
      <w:sz w:val="24"/>
      <w:szCs w:val="24"/>
      <w:lang w:val="es-ES" w:eastAsia="es-ES"/>
    </w:rPr>
  </w:style>
  <w:style w:type="paragraph" w:customStyle="1" w:styleId="Textoindependiente21">
    <w:name w:val="Texto independiente 21"/>
    <w:basedOn w:val="Normal"/>
    <w:rPr>
      <w:rFonts w:ascii="Arial" w:eastAsia="Times New Roman" w:hAnsi="Arial"/>
      <w:b/>
      <w:szCs w:val="20"/>
    </w:rPr>
  </w:style>
  <w:style w:type="character" w:customStyle="1" w:styleId="no-style-override-1">
    <w:name w:val="no-style-override-1"/>
    <w:basedOn w:val="Fuentedeprrafopredeter"/>
  </w:style>
  <w:style w:type="paragraph" w:styleId="Textonotapie">
    <w:name w:val="footnote text"/>
    <w:basedOn w:val="Normal"/>
    <w:rPr>
      <w:sz w:val="20"/>
      <w:szCs w:val="20"/>
    </w:rPr>
  </w:style>
  <w:style w:type="character" w:customStyle="1" w:styleId="TextonotapieCar">
    <w:name w:val="Texto nota pie Car"/>
    <w:basedOn w:val="Fuentedeprrafopredeter"/>
    <w:rPr>
      <w:rFonts w:ascii="Arial Narrow" w:eastAsia="MS Mincho" w:hAnsi="Arial Narrow"/>
      <w:lang w:val="es-ES" w:eastAsia="es-ES"/>
    </w:rPr>
  </w:style>
  <w:style w:type="character" w:styleId="Refdenotaalpie">
    <w:name w:val="footnote reference"/>
    <w:basedOn w:val="Fuentedeprrafopredeter"/>
    <w:uiPriority w:val="99"/>
    <w:rPr>
      <w:position w:val="0"/>
      <w:vertAlign w:val="superscript"/>
    </w:rPr>
  </w:style>
  <w:style w:type="character" w:styleId="Textoennegrita">
    <w:name w:val="Strong"/>
    <w:basedOn w:val="Fuentedeprrafopredeter"/>
    <w:uiPriority w:val="22"/>
    <w:qFormat/>
    <w:rPr>
      <w:b/>
      <w:bCs/>
    </w:rPr>
  </w:style>
  <w:style w:type="character" w:customStyle="1" w:styleId="Ninguno">
    <w:name w:val="Ninguno"/>
    <w:rPr>
      <w:lang w:val="es-ES_tradnl"/>
    </w:rPr>
  </w:style>
  <w:style w:type="paragraph" w:customStyle="1" w:styleId="Cuerpo">
    <w:name w:val="Cuerpo"/>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ascii="Calibri" w:eastAsia="Calibri" w:hAnsi="Calibri" w:cs="Calibri"/>
      <w:color w:val="000000"/>
      <w:sz w:val="22"/>
      <w:szCs w:val="22"/>
      <w:lang w:val="es-ES" w:eastAsia="es-ES"/>
    </w:rPr>
  </w:style>
  <w:style w:type="character" w:styleId="Hipervnculo">
    <w:name w:val="Hyperlink"/>
    <w:basedOn w:val="Fuentedeprrafopredeter"/>
    <w:rPr>
      <w:color w:val="0000FF"/>
      <w:u w:val="single"/>
    </w:rPr>
  </w:style>
  <w:style w:type="character" w:styleId="Mencinsinresolver">
    <w:name w:val="Unresolved Mention"/>
    <w:basedOn w:val="Fuentedeprrafopredeter"/>
    <w:rPr>
      <w:color w:val="605E5C"/>
      <w:shd w:val="clear" w:color="auto" w:fill="E1DFDD"/>
    </w:rPr>
  </w:style>
  <w:style w:type="character" w:customStyle="1" w:styleId="PrrafodelistaCar">
    <w:name w:val="Párrafo de lista Car"/>
    <w:rPr>
      <w:rFonts w:ascii="Arial Narrow" w:eastAsia="MS Mincho" w:hAnsi="Arial Narrow"/>
      <w:sz w:val="24"/>
      <w:szCs w:val="24"/>
      <w:lang w:val="es-ES" w:eastAsia="es-ES"/>
    </w:rPr>
  </w:style>
  <w:style w:type="paragraph" w:styleId="Subttulo">
    <w:name w:val="Subtitle"/>
    <w:basedOn w:val="Normal"/>
    <w:uiPriority w:val="11"/>
    <w:qFormat/>
    <w:pPr>
      <w:jc w:val="both"/>
    </w:pPr>
    <w:rPr>
      <w:rFonts w:ascii="Arial" w:eastAsia="Times New Roman" w:hAnsi="Arial"/>
      <w:b/>
    </w:rPr>
  </w:style>
  <w:style w:type="character" w:customStyle="1" w:styleId="SubttuloCar">
    <w:name w:val="Subtítulo Car"/>
    <w:basedOn w:val="Fuentedeprrafopredeter"/>
    <w:rPr>
      <w:rFonts w:ascii="Arial" w:hAnsi="Arial"/>
      <w:b/>
      <w:sz w:val="24"/>
      <w:szCs w:val="24"/>
      <w:lang w:val="es-ES" w:eastAsia="es-ES"/>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lang w:val="es-CO" w:eastAsia="es-MX"/>
    </w:rPr>
  </w:style>
  <w:style w:type="character" w:customStyle="1" w:styleId="normaltextrun">
    <w:name w:val="normaltextrun"/>
    <w:basedOn w:val="Fuentedeprrafopredeter"/>
  </w:style>
  <w:style w:type="character" w:customStyle="1" w:styleId="eop">
    <w:name w:val="eop"/>
    <w:basedOn w:val="Fuentedeprrafopredeter"/>
  </w:style>
  <w:style w:type="paragraph" w:customStyle="1" w:styleId="CONPESbibliografa">
    <w:name w:val="CONPES bibliografía"/>
    <w:basedOn w:val="Normal"/>
    <w:qFormat/>
    <w:rsid w:val="00D47E14"/>
    <w:pPr>
      <w:suppressAutoHyphens w:val="0"/>
      <w:autoSpaceDN/>
      <w:spacing w:before="120" w:after="120" w:line="276" w:lineRule="auto"/>
      <w:ind w:firstLine="284"/>
      <w:jc w:val="both"/>
      <w:textAlignment w:val="auto"/>
    </w:pPr>
    <w:rPr>
      <w:rFonts w:asciiTheme="majorHAnsi" w:eastAsia="Calibri" w:hAnsiTheme="majorHAnsi"/>
      <w:color w:val="000000"/>
      <w:sz w:val="22"/>
      <w:lang w:val="es-C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765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iceno\Downloads\Plantilla_Decreto"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sico DNP" ma:contentTypeID="0x01010B005296897013BAF84B858553682CCFA4C200956C979A03CBDD4EB1B205FCD78A578E" ma:contentTypeVersion="14" ma:contentTypeDescription="Tipo de contenido basico DNP" ma:contentTypeScope="" ma:versionID="f477275bafd1015cf337871f95a38593">
  <xsd:schema xmlns:xsd="http://www.w3.org/2001/XMLSchema" xmlns:xs="http://www.w3.org/2001/XMLSchema" xmlns:p="http://schemas.microsoft.com/office/2006/metadata/properties" xmlns:ns1="http://schemas.microsoft.com/sharepoint/v3" xmlns:ns2="e66aed62-a72c-4c01-bbea-3ea55ab832f6" xmlns:ns3="http://schemas.microsoft.com/sharepoint/v3/fields" xmlns:ns4="af7f7f6b-44e7-444a-90a4-d02bbf46acb6" xmlns:ns5="9a3632cc-3342-46ab-94cb-d8fe70d4e2c4" targetNamespace="http://schemas.microsoft.com/office/2006/metadata/properties" ma:root="true" ma:fieldsID="74628a5b1c763ba22e70b3dba225aaa6" ns1:_="" ns2:_="" ns3:_="" ns4:_="" ns5:_="">
    <xsd:import namespace="http://schemas.microsoft.com/sharepoint/v3"/>
    <xsd:import namespace="e66aed62-a72c-4c01-bbea-3ea55ab832f6"/>
    <xsd:import namespace="http://schemas.microsoft.com/sharepoint/v3/fields"/>
    <xsd:import namespace="af7f7f6b-44e7-444a-90a4-d02bbf46acb6"/>
    <xsd:import namespace="9a3632cc-3342-46ab-94cb-d8fe70d4e2c4"/>
    <xsd:element name="properties">
      <xsd:complexType>
        <xsd:sequence>
          <xsd:element name="documentManagement">
            <xsd:complexType>
              <xsd:all>
                <xsd:element ref="ns3:_Contributor" minOccurs="0"/>
                <xsd:element ref="ns3:_Coverage" minOccurs="0"/>
                <xsd:element ref="ns3:_DCDateCreated" minOccurs="0"/>
                <xsd:element ref="ns3:_DCDateModified" minOccurs="0"/>
                <xsd:element ref="ns3:_Format" minOccurs="0"/>
                <xsd:element ref="ns3:_Identifier" minOccurs="0"/>
                <xsd:element ref="ns1:Language" minOccurs="0"/>
                <xsd:element ref="ns3:_Publisher" minOccurs="0"/>
                <xsd:element ref="ns3:_Relation" minOccurs="0"/>
                <xsd:element ref="ns3:_RightsManagement" minOccurs="0"/>
                <xsd:element ref="ns3:_Source" minOccurs="0"/>
                <xsd:element ref="ns3:_ResourceType" minOccurs="0"/>
                <xsd:element ref="ns4:_dlc_DocId" minOccurs="0"/>
                <xsd:element ref="ns4:_dlc_DocIdUrl" minOccurs="0"/>
                <xsd:element ref="ns4:_dlc_DocIdPersistId" minOccurs="0"/>
                <xsd:element ref="ns5:m48a3b6151a84615963093ba007b36c7" minOccurs="0"/>
                <xsd:element ref="ns2:TaxCatchAll" minOccurs="0"/>
                <xsd:element ref="ns5:de35d50c38774548991220225b7dd457" minOccurs="0"/>
                <xsd:element ref="ns2:TaxKeywordTaxHTField" minOccurs="0"/>
                <xsd:element ref="ns2:TaxCatchAllLabel" minOccurs="0"/>
                <xsd:element ref="ns5:A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Idioma" ma:default="Inglés" ma:internalName="Language">
      <xsd:simpleType>
        <xsd:union memberTypes="dms:Text">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6aed62-a72c-4c01-bbea-3ea55ab832f6"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1ecad23-b85a-45da-b363-de9f6568e771}" ma:internalName="TaxCatchAll" ma:showField="CatchAllData" ma:web="af7f7f6b-44e7-444a-90a4-d02bbf46acb6">
      <xsd:complexType>
        <xsd:complexContent>
          <xsd:extension base="dms:MultiChoiceLookup">
            <xsd:sequence>
              <xsd:element name="Value" type="dms:Lookup" maxOccurs="unbounded" minOccurs="0" nillable="true"/>
            </xsd:sequence>
          </xsd:extension>
        </xsd:complexContent>
      </xsd:complexType>
    </xsd:element>
    <xsd:element name="TaxKeywordTaxHTField" ma:index="34" nillable="true" ma:taxonomy="true" ma:internalName="TaxKeywordTaxHTField" ma:taxonomyFieldName="TaxKeyword" ma:displayName="Palabras clave de empresa" ma:fieldId="{23f27201-bee3-471e-b2e7-b64fd8b7ca38}" ma:taxonomyMulti="true" ma:sspId="05508229-2153-492e-afd9-603097ba4ff2" ma:termSetId="00000000-0000-0000-0000-000000000000" ma:anchorId="00000000-0000-0000-0000-000000000000" ma:open="true" ma:isKeyword="true">
      <xsd:complexType>
        <xsd:sequence>
          <xsd:element ref="pc:Terms" minOccurs="0" maxOccurs="1"/>
        </xsd:sequence>
      </xsd:complexType>
    </xsd:element>
    <xsd:element name="TaxCatchAllLabel" ma:index="35" nillable="true" ma:displayName="Taxonomy Catch All Column1" ma:hidden="true" ma:list="{31ecad23-b85a-45da-b363-de9f6568e771}" ma:internalName="TaxCatchAllLabel" ma:readOnly="true" ma:showField="CatchAllDataLabel" ma:web="af7f7f6b-44e7-444a-90a4-d02bbf46a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4" nillable="true" ma:displayName="Colaborador" ma:description="Una o más personas u organizaciones que contribuyeron a este recurso" ma:internalName="_Contributor">
      <xsd:simpleType>
        <xsd:restriction base="dms:Note">
          <xsd:maxLength value="255"/>
        </xsd:restriction>
      </xsd:simpleType>
    </xsd:element>
    <xsd:element name="_Coverage" ma:index="5" nillable="true" ma:displayName="Cobertura" ma:description="La extensión o el ámbito" ma:internalName="_Coverage">
      <xsd:simpleType>
        <xsd:restriction base="dms:Text"/>
      </xsd:simpleType>
    </xsd:element>
    <xsd:element name="_DCDateCreated" ma:index="7" nillable="true" ma:displayName="Fecha de creación" ma:description="Fecha en la que se creó el recurso" ma:format="DateTime" ma:internalName="_DCDateCreated" ma:readOnly="false">
      <xsd:simpleType>
        <xsd:restriction base="dms:DateTime"/>
      </xsd:simpleType>
    </xsd:element>
    <xsd:element name="_DCDateModified" ma:index="8" nillable="true" ma:displayName="Fecha de modificación" ma:description="Fecha en la que se modificó el recurso por última vez" ma:format="DateTime" ma:internalName="_DCDateModified">
      <xsd:simpleType>
        <xsd:restriction base="dms:DateTime"/>
      </xsd:simpleType>
    </xsd:element>
    <xsd:element name="_Format" ma:index="9" nillable="true" ma:displayName="Formato" ma:description="Tipo de medio, formato de archivo o dimensiones" ma:internalName="_Format">
      <xsd:simpleType>
        <xsd:restriction base="dms:Text"/>
      </xsd:simpleType>
    </xsd:element>
    <xsd:element name="_Identifier" ma:index="10" nillable="true" ma:displayName="Identificador de recursos" ma:description="Cadena o número de identificación, que suele ser conforme a un sistema de identificación formal" ma:internalName="_Identifier">
      <xsd:simpleType>
        <xsd:restriction base="dms:Text"/>
      </xsd:simpleType>
    </xsd:element>
    <xsd:element name="_Publisher" ma:index="12" nillable="true" ma:displayName="Redactor" ma:description="La persona, organización o servicio que publicó este recurso" ma:internalName="_Publisher">
      <xsd:simpleType>
        <xsd:restriction base="dms:Text"/>
      </xsd:simpleType>
    </xsd:element>
    <xsd:element name="_Relation" ma:index="13" nillable="true" ma:displayName="Relación" ma:description="Referencias a los recursos relacionados" ma:internalName="_Relation">
      <xsd:simpleType>
        <xsd:restriction base="dms:Note">
          <xsd:maxLength value="255"/>
        </xsd:restriction>
      </xsd:simpleType>
    </xsd:element>
    <xsd:element name="_RightsManagement" ma:index="14" nillable="true" ma:displayName="Administración de derechos" ma:description="Información sobre los derechos mantenidos en o sobre este recurso" ma:internalName="_RightsManagement">
      <xsd:simpleType>
        <xsd:restriction base="dms:Note">
          <xsd:maxLength value="255"/>
        </xsd:restriction>
      </xsd:simpleType>
    </xsd:element>
    <xsd:element name="_Source" ma:index="15" nillable="true" ma:displayName="Origen" ma:description="Referencias a los recursos de los que se deriva este recurso" ma:internalName="_Source">
      <xsd:simpleType>
        <xsd:restriction base="dms:Note">
          <xsd:maxLength value="255"/>
        </xsd:restriction>
      </xsd:simpleType>
    </xsd:element>
    <xsd:element name="_ResourceType" ma:index="17" nillable="true" ma:displayName="Tipo de recurso" ma:description="Conjunto de categorías, funciones, géneros o niveles de agregación" ma:internalName="_Resourc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f7f6b-44e7-444a-90a4-d02bbf46acb6" elementFormDefault="qualified">
    <xsd:import namespace="http://schemas.microsoft.com/office/2006/documentManagement/types"/>
    <xsd:import namespace="http://schemas.microsoft.com/office/infopath/2007/PartnerControls"/>
    <xsd:element name="_dlc_DocId" ma:index="23" nillable="true" ma:displayName="Valor de Id. de documento" ma:description="El valor del identificador de documento asignado a este elemento." ma:internalName="_dlc_DocId" ma:readOnly="true">
      <xsd:simpleType>
        <xsd:restriction base="dms:Text"/>
      </xsd:simpleType>
    </xsd:element>
    <xsd:element name="_dlc_DocIdUrl" ma:index="24"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3632cc-3342-46ab-94cb-d8fe70d4e2c4" elementFormDefault="qualified">
    <xsd:import namespace="http://schemas.microsoft.com/office/2006/documentManagement/types"/>
    <xsd:import namespace="http://schemas.microsoft.com/office/infopath/2007/PartnerControls"/>
    <xsd:element name="m48a3b6151a84615963093ba007b36c7" ma:index="28" nillable="true" ma:taxonomy="true" ma:internalName="m48a3b6151a84615963093ba007b36c7" ma:taxonomyFieldName="Tipo_x0020_Normativa" ma:displayName="Tipo Normativa" ma:indexed="true" ma:readOnly="false" ma:default="" ma:fieldId="{648a3b61-51a8-4615-9630-93ba007b36c7}" ma:sspId="384f72bb-96fb-47a9-95a9-62dfa69a7510" ma:termSetId="6edf0b7e-fbc0-4962-a918-3b250c3ca677" ma:anchorId="00000000-0000-0000-0000-000000000000" ma:open="false" ma:isKeyword="false">
      <xsd:complexType>
        <xsd:sequence>
          <xsd:element ref="pc:Terms" minOccurs="0" maxOccurs="1"/>
        </xsd:sequence>
      </xsd:complexType>
    </xsd:element>
    <xsd:element name="de35d50c38774548991220225b7dd457" ma:index="31" nillable="true" ma:taxonomy="true" ma:internalName="de35d50c38774548991220225b7dd457" ma:taxonomyFieldName="Tema" ma:displayName="Tema" ma:readOnly="false" ma:default="" ma:fieldId="{de35d50c-3877-4548-9912-20225b7dd457}" ma:taxonomyMulti="true" ma:sspId="384f72bb-96fb-47a9-95a9-62dfa69a7510" ma:termSetId="21585e56-aa4f-4075-92c0-92197d02b0c8" ma:anchorId="00000000-0000-0000-0000-000000000000" ma:open="false" ma:isKeyword="false">
      <xsd:complexType>
        <xsd:sequence>
          <xsd:element ref="pc:Terms" minOccurs="0" maxOccurs="1"/>
        </xsd:sequence>
      </xsd:complexType>
    </xsd:element>
    <xsd:element name="Anio" ma:index="37" nillable="true" ma:displayName="Año" ma:description="Defina la fecha en la que se publicó el documento o el proyecto." ma:internalName="Anio">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Creator"/>
        <xsd:element ref="dcterms:created" minOccurs="0" maxOccurs="1"/>
        <xsd:element ref="dc:identifier" minOccurs="0" maxOccurs="1"/>
        <xsd:element name="contentType" minOccurs="0" maxOccurs="1" type="xsd:string" ma:index="27" ma:displayName="Tipo de contenido"/>
        <xsd:element ref="dc:title" maxOccurs="1" ma:index="1" ma:displayName="Título"/>
        <xsd:element ref="dc:subject" minOccurs="0" maxOccurs="1" ma:index="16" ma:displayName="Asunto"/>
        <xsd:element ref="dc:description" minOccurs="0" maxOccurs="1" ma:index="2" ma:displayName="Descripción"/>
        <xsd:element name="keywords" minOccurs="0" maxOccurs="1" type="xsd:string"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f7f7f6b-44e7-444a-90a4-d02bbf46acb6">DNPOI-36-1094</_dlc_DocId>
    <_dlc_DocIdUrl xmlns="af7f7f6b-44e7-444a-90a4-d02bbf46acb6">
      <Url>https://colaboracion.dnp.gov.co/CDT/_layouts/15/DocIdRedir.aspx?ID=DNPOI-36-1094</Url>
      <Description>DNPOI-36-1094</Description>
    </_dlc_DocIdUrl>
    <Language xmlns="http://schemas.microsoft.com/sharepoint/v3">Inglés</Language>
    <_Source xmlns="http://schemas.microsoft.com/sharepoint/v3/fields" xsi:nil="true"/>
    <TaxCatchAll xmlns="e66aed62-a72c-4c01-bbea-3ea55ab832f6">
      <Value>670</Value>
      <Value>673</Value>
      <Value>672</Value>
    </TaxCatchAll>
    <_DCDateModified xmlns="http://schemas.microsoft.com/sharepoint/v3/fields" xsi:nil="true"/>
    <_Publisher xmlns="http://schemas.microsoft.com/sharepoint/v3/fields" xsi:nil="true"/>
    <_Relation xmlns="http://schemas.microsoft.com/sharepoint/v3/fields" xsi:nil="true"/>
    <de35d50c38774548991220225b7dd457 xmlns="9a3632cc-3342-46ab-94cb-d8fe70d4e2c4">
      <Terms xmlns="http://schemas.microsoft.com/office/infopath/2007/PartnerControls"/>
    </de35d50c38774548991220225b7dd457>
    <_Contributor xmlns="http://schemas.microsoft.com/sharepoint/v3/fields" xsi:nil="true"/>
    <_Format xmlns="http://schemas.microsoft.com/sharepoint/v3/fields" xsi:nil="true"/>
    <Anio xmlns="9a3632cc-3342-46ab-94cb-d8fe70d4e2c4"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_DCDateCreated xmlns="http://schemas.microsoft.com/sharepoint/v3/fields" xsi:nil="true"/>
    <m48a3b6151a84615963093ba007b36c7 xmlns="9a3632cc-3342-46ab-94cb-d8fe70d4e2c4">
      <Terms xmlns="http://schemas.microsoft.com/office/infopath/2007/PartnerControls"/>
    </m48a3b6151a84615963093ba007b36c7>
    <TaxKeywordTaxHTField xmlns="e66aed62-a72c-4c01-bbea-3ea55ab832f6">
      <Terms xmlns="http://schemas.microsoft.com/office/infopath/2007/PartnerControls">
        <TermInfo xmlns="http://schemas.microsoft.com/office/infopath/2007/PartnerControls">
          <TermName xmlns="http://schemas.microsoft.com/office/infopath/2007/PartnerControls">Decreto</TermName>
          <TermId xmlns="http://schemas.microsoft.com/office/infopath/2007/PartnerControls">11111111-1111-1111-1111-111111111111</TermId>
        </TermInfo>
        <TermInfo xmlns="http://schemas.microsoft.com/office/infopath/2007/PartnerControls">
          <TermName xmlns="http://schemas.microsoft.com/office/infopath/2007/PartnerControls">Plantilla</TermName>
          <TermId xmlns="http://schemas.microsoft.com/office/infopath/2007/PartnerControls">62dd8ec5-c5ea-4b60-aca3-eba8c07c7d1b</TermId>
        </TermInfo>
      </Terms>
    </TaxKeywordTaxHTField>
  </documentManagement>
</p:properties>
</file>

<file path=customXml/itemProps1.xml><?xml version="1.0" encoding="utf-8"?>
<ds:datastoreItem xmlns:ds="http://schemas.openxmlformats.org/officeDocument/2006/customXml" ds:itemID="{20E2EF06-80D2-46CA-89CC-ED1A85A6B32C}"/>
</file>

<file path=customXml/itemProps2.xml><?xml version="1.0" encoding="utf-8"?>
<ds:datastoreItem xmlns:ds="http://schemas.openxmlformats.org/officeDocument/2006/customXml" ds:itemID="{BFB647C8-7F95-C244-98D9-0EF4D10C9D16}"/>
</file>

<file path=customXml/itemProps3.xml><?xml version="1.0" encoding="utf-8"?>
<ds:datastoreItem xmlns:ds="http://schemas.openxmlformats.org/officeDocument/2006/customXml" ds:itemID="{54E760B9-E097-4A67-915C-A7BA83A232F3}"/>
</file>

<file path=customXml/itemProps4.xml><?xml version="1.0" encoding="utf-8"?>
<ds:datastoreItem xmlns:ds="http://schemas.openxmlformats.org/officeDocument/2006/customXml" ds:itemID="{338C56B2-347F-4E63-BE4D-827E849AA5C7}"/>
</file>

<file path=customXml/itemProps5.xml><?xml version="1.0" encoding="utf-8"?>
<ds:datastoreItem xmlns:ds="http://schemas.openxmlformats.org/officeDocument/2006/customXml" ds:itemID="{65FF6833-ED02-4A65-B61A-3B52E35B78D9}"/>
</file>

<file path=docProps/app.xml><?xml version="1.0" encoding="utf-8"?>
<Properties xmlns="http://schemas.openxmlformats.org/officeDocument/2006/extended-properties" xmlns:vt="http://schemas.openxmlformats.org/officeDocument/2006/docPropsVTypes">
  <Template>Plantilla_Decreto</Template>
  <TotalTime>203</TotalTime>
  <Pages>1</Pages>
  <Words>4366</Words>
  <Characters>24019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Plantilla_Decreto</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Plantilla_Decreto</dc:title>
  <dc:subject>Plantilla para la elaboracion de decretos</dc:subject>
  <dc:creator>Freddy Jaramillo Orozco</dc:creator>
  <cp:keywords>Plantilla, Decreto</cp:keywords>
  <cp:lastModifiedBy>Luis Felipe Diaz Mantilla</cp:lastModifiedBy>
  <cp:revision>121</cp:revision>
  <cp:lastPrinted>2023-12-16T03:02:00Z</cp:lastPrinted>
  <dcterms:created xsi:type="dcterms:W3CDTF">2023-12-27T19:42:00Z</dcterms:created>
  <dcterms:modified xsi:type="dcterms:W3CDTF">2023-12-29T19:31:00Z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0x01010B005296897013BAF84B858553682CCFA4C200956C979A03CBDD4EB1B205FCD78A578E</vt:lpwstr>
  </property>
  <property fmtid="{D5CDD505-2E9C-101B-9397-08002B2CF9AE}" pid="3" name="_dlc_DocIdItemGuid">
    <vt:lpwstr>3ae89feb-d26e-47ac-af8a-7c1a2b2cf35e</vt:lpwstr>
  </property>
  <property fmtid="{D5CDD505-2E9C-101B-9397-08002B2CF9AE}" pid="4" name="_dlc_DocId">
    <vt:lpwstr>KR33XJ2DTYQK-62-3826</vt:lpwstr>
  </property>
  <property fmtid="{D5CDD505-2E9C-101B-9397-08002B2CF9AE}" pid="5" name="_dlc_DocIdUrl">
    <vt:lpwstr>http://mintranet/sug/_layouts/DocIdRedir.aspx?ID=KR33XJ2DTYQK-62-3826, KR33XJ2DTYQK-62-3826</vt:lpwstr>
  </property>
  <property fmtid="{D5CDD505-2E9C-101B-9397-08002B2CF9AE}" pid="6" name="TaxKeyword">
    <vt:lpwstr>671;#Decreto|11111111-1111-1111-1111-111111111111;#673;#Plantilla|62dd8ec5-c5ea-4b60-aca3-eba8c07c7d1b</vt:lpwstr>
  </property>
</Properties>
</file>