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AF2A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DE3B746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13FACA2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72B00B5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7C6E9DB" w14:textId="47971261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964900">
        <w:rPr>
          <w:rFonts w:ascii="Arial" w:hAnsi="Arial" w:cs="Arial"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28">
        <w:rPr>
          <w:rFonts w:ascii="Arial" w:hAnsi="Arial" w:cs="Arial"/>
          <w:sz w:val="24"/>
          <w:szCs w:val="24"/>
        </w:rPr>
        <w:t>por medio del cual se reexpide la Circular Básica Jurídica de la Superintendencia Financiera de Colombia.</w:t>
      </w:r>
    </w:p>
    <w:p w14:paraId="5506690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71F8E02D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73BD10FC" w14:textId="4ED0E098" w:rsidR="00B51F39" w:rsidRPr="00964900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 w:rsidR="003C7B28">
        <w:rPr>
          <w:rFonts w:ascii="Arial" w:hAnsi="Arial" w:cs="Arial"/>
          <w:sz w:val="24"/>
          <w:szCs w:val="24"/>
        </w:rPr>
        <w:t>efectuar la depuración de la Circular Básica Jurídica de acuerdo con los criterios de simplificación de cargas innecesarias, duplicidad normativa, obsolescencia y falta de claridad normativa.</w:t>
      </w:r>
    </w:p>
    <w:p w14:paraId="3741907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94F842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2A8EFB4F" w14:textId="68402278" w:rsidR="00964900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PLAZO PARA COMENTARIOS:</w:t>
      </w:r>
      <w:r w:rsidR="00964900">
        <w:rPr>
          <w:rFonts w:ascii="Arial" w:hAnsi="Arial" w:cs="Arial"/>
          <w:b/>
          <w:bCs/>
          <w:sz w:val="24"/>
          <w:szCs w:val="24"/>
        </w:rPr>
        <w:t xml:space="preserve"> </w:t>
      </w:r>
      <w:r w:rsidR="00067DCE" w:rsidRPr="00067DCE">
        <w:rPr>
          <w:rFonts w:ascii="Arial" w:hAnsi="Arial" w:cs="Arial"/>
          <w:sz w:val="24"/>
          <w:szCs w:val="24"/>
        </w:rPr>
        <w:t xml:space="preserve">entre el </w:t>
      </w:r>
      <w:r w:rsidR="009537E1">
        <w:rPr>
          <w:rFonts w:ascii="Arial" w:hAnsi="Arial" w:cs="Arial"/>
          <w:sz w:val="24"/>
          <w:szCs w:val="24"/>
        </w:rPr>
        <w:t>19 de abril</w:t>
      </w:r>
      <w:r w:rsidR="00067DCE" w:rsidRPr="00067DCE">
        <w:rPr>
          <w:rFonts w:ascii="Arial" w:hAnsi="Arial" w:cs="Arial"/>
          <w:sz w:val="24"/>
          <w:szCs w:val="24"/>
        </w:rPr>
        <w:t xml:space="preserve"> y el </w:t>
      </w:r>
      <w:r w:rsidR="003C7B28" w:rsidRPr="00067DCE">
        <w:rPr>
          <w:rFonts w:ascii="Arial" w:hAnsi="Arial" w:cs="Arial"/>
          <w:sz w:val="24"/>
          <w:szCs w:val="24"/>
        </w:rPr>
        <w:t xml:space="preserve">viernes </w:t>
      </w:r>
      <w:r w:rsidR="009537E1">
        <w:rPr>
          <w:rFonts w:ascii="Arial" w:hAnsi="Arial" w:cs="Arial"/>
          <w:sz w:val="24"/>
          <w:szCs w:val="24"/>
        </w:rPr>
        <w:t>3</w:t>
      </w:r>
      <w:r w:rsidR="003C7B28" w:rsidRPr="00067DCE">
        <w:rPr>
          <w:rFonts w:ascii="Arial" w:hAnsi="Arial" w:cs="Arial"/>
          <w:sz w:val="24"/>
          <w:szCs w:val="24"/>
        </w:rPr>
        <w:t xml:space="preserve"> de </w:t>
      </w:r>
      <w:r w:rsidR="009537E1">
        <w:rPr>
          <w:rFonts w:ascii="Arial" w:hAnsi="Arial" w:cs="Arial"/>
          <w:sz w:val="24"/>
          <w:szCs w:val="24"/>
        </w:rPr>
        <w:t>mayo</w:t>
      </w:r>
      <w:r w:rsidR="003C7B28" w:rsidRPr="00067DCE">
        <w:rPr>
          <w:rFonts w:ascii="Arial" w:hAnsi="Arial" w:cs="Arial"/>
          <w:sz w:val="24"/>
          <w:szCs w:val="24"/>
        </w:rPr>
        <w:t xml:space="preserve"> de 2024.</w:t>
      </w:r>
    </w:p>
    <w:p w14:paraId="4A4BBF52" w14:textId="77777777" w:rsidR="00964900" w:rsidRDefault="00964900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6F77A6A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F20153D" w14:textId="2B99D542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 w:rsidR="00933098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or favor diligenciar la proforma </w:t>
      </w:r>
      <w:r w:rsidR="003C7B28">
        <w:rPr>
          <w:rFonts w:ascii="Arial" w:hAnsi="Arial" w:cs="Arial"/>
          <w:bCs/>
          <w:sz w:val="24"/>
          <w:szCs w:val="24"/>
        </w:rPr>
        <w:t xml:space="preserve">Excel </w:t>
      </w:r>
      <w:r>
        <w:rPr>
          <w:rFonts w:ascii="Arial" w:hAnsi="Arial" w:cs="Arial"/>
          <w:bCs/>
          <w:sz w:val="24"/>
          <w:szCs w:val="24"/>
        </w:rPr>
        <w:t xml:space="preserve">adjunta </w:t>
      </w:r>
    </w:p>
    <w:p w14:paraId="3CDBB21B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34C93D8" w14:textId="3A39B3BB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</w:t>
      </w:r>
      <w:r w:rsidR="003C7B28">
        <w:rPr>
          <w:rFonts w:ascii="Arial" w:hAnsi="Arial" w:cs="Arial"/>
          <w:bCs/>
          <w:sz w:val="24"/>
          <w:szCs w:val="24"/>
        </w:rPr>
        <w:t>Excel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C7B28">
        <w:rPr>
          <w:rFonts w:ascii="Arial" w:hAnsi="Arial" w:cs="Arial"/>
          <w:bCs/>
          <w:sz w:val="24"/>
          <w:szCs w:val="24"/>
        </w:rPr>
        <w:t>debe</w:t>
      </w:r>
      <w:r>
        <w:rPr>
          <w:rFonts w:ascii="Arial" w:hAnsi="Arial" w:cs="Arial"/>
          <w:bCs/>
          <w:sz w:val="24"/>
          <w:szCs w:val="24"/>
        </w:rPr>
        <w:t xml:space="preserve">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3BD09DB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D400E16" w14:textId="77777777" w:rsidR="006F70A6" w:rsidRPr="00A164B8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3A907BE3" w14:textId="0FC7F4EA" w:rsidR="00964900" w:rsidRDefault="006F70A6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3C7B28" w:rsidRPr="003C7B28">
        <w:rPr>
          <w:rFonts w:ascii="Arial" w:hAnsi="Arial" w:cs="Arial"/>
          <w:b/>
          <w:bCs/>
          <w:sz w:val="24"/>
          <w:szCs w:val="24"/>
          <w:lang w:val="es-ES"/>
        </w:rPr>
        <w:t>2023130027</w:t>
      </w:r>
    </w:p>
    <w:p w14:paraId="20C87953" w14:textId="77777777" w:rsidR="003C7B28" w:rsidRPr="00E77E01" w:rsidRDefault="003C7B28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3ED7C72" w14:textId="77777777" w:rsidR="00B51F39" w:rsidRPr="00933098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24B7C" w:rsidRPr="00933098">
        <w:rPr>
          <w:rFonts w:ascii="Arial" w:hAnsi="Arial" w:cs="Arial"/>
          <w:sz w:val="24"/>
          <w:szCs w:val="24"/>
        </w:rPr>
        <w:t>Subdirector</w:t>
      </w:r>
      <w:r w:rsidR="00964900" w:rsidRPr="00933098">
        <w:rPr>
          <w:rFonts w:ascii="Arial" w:hAnsi="Arial" w:cs="Arial"/>
          <w:sz w:val="24"/>
          <w:szCs w:val="24"/>
        </w:rPr>
        <w:t>a</w:t>
      </w:r>
      <w:r w:rsidR="00824B7C" w:rsidRPr="00933098">
        <w:rPr>
          <w:rFonts w:ascii="Arial" w:hAnsi="Arial" w:cs="Arial"/>
          <w:sz w:val="24"/>
          <w:szCs w:val="24"/>
        </w:rPr>
        <w:t xml:space="preserve"> de </w:t>
      </w:r>
      <w:r w:rsidR="00AC0FDE" w:rsidRPr="00933098">
        <w:rPr>
          <w:rFonts w:ascii="Arial" w:hAnsi="Arial" w:cs="Arial"/>
          <w:sz w:val="24"/>
          <w:szCs w:val="24"/>
        </w:rPr>
        <w:t>Regulación</w:t>
      </w:r>
      <w:r w:rsidR="00A164B8" w:rsidRPr="00933098">
        <w:rPr>
          <w:rFonts w:ascii="Arial" w:hAnsi="Arial" w:cs="Arial"/>
          <w:sz w:val="24"/>
          <w:szCs w:val="24"/>
        </w:rPr>
        <w:t>, con el número de radicación.</w:t>
      </w:r>
    </w:p>
    <w:p w14:paraId="58CBF81B" w14:textId="77777777" w:rsidR="00043B3D" w:rsidRPr="00E77E01" w:rsidRDefault="00043B3D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23FA03B8" w14:textId="77777777" w:rsidR="00B51F39" w:rsidRPr="00E77E01" w:rsidRDefault="00B51F39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496D708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681C35B" w14:textId="77777777" w:rsidR="00564B20" w:rsidRPr="00043B3D" w:rsidRDefault="00043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3B304044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51E521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740DB1B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E2279F8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BADECC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A620F72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EF7713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5C00F7F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2683EC5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1FBA76ED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2834D5">
      <w:headerReference w:type="default" r:id="rId12"/>
      <w:footerReference w:type="default" r:id="rId13"/>
      <w:headerReference w:type="first" r:id="rId14"/>
      <w:footerReference w:type="first" r:id="rId15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3D9C" w14:textId="77777777" w:rsidR="002834D5" w:rsidRDefault="002834D5">
      <w:r>
        <w:separator/>
      </w:r>
    </w:p>
  </w:endnote>
  <w:endnote w:type="continuationSeparator" w:id="0">
    <w:p w14:paraId="20B81015" w14:textId="77777777" w:rsidR="002834D5" w:rsidRDefault="0028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53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E63C297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B5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B07ABDB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5BCD" w14:textId="77777777" w:rsidR="002834D5" w:rsidRDefault="002834D5">
      <w:r>
        <w:separator/>
      </w:r>
    </w:p>
  </w:footnote>
  <w:footnote w:type="continuationSeparator" w:id="0">
    <w:p w14:paraId="209DA1AA" w14:textId="77777777" w:rsidR="002834D5" w:rsidRDefault="0028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0E3" w14:textId="77777777" w:rsidR="00564B20" w:rsidRDefault="00564B2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AA37471" w14:textId="77777777" w:rsidR="00503D7C" w:rsidRDefault="00503D7C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BB6F62F" w14:textId="77777777" w:rsidR="00503D7C" w:rsidRDefault="00000000" w:rsidP="0040107A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 XXX de 2022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2</w:t>
    </w:r>
  </w:p>
  <w:p w14:paraId="550F2876" w14:textId="77777777" w:rsidR="00503D7C" w:rsidRDefault="00503D7C" w:rsidP="0040107A">
    <w:pPr>
      <w:pStyle w:val="Encabezad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DD0" w14:textId="77777777" w:rsidR="00503D7C" w:rsidRDefault="00503D7C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64A97A50" w14:textId="77777777" w:rsidR="00564B20" w:rsidRPr="00B6740F" w:rsidRDefault="00000000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43B3D"/>
    <w:rsid w:val="00047316"/>
    <w:rsid w:val="00067DCE"/>
    <w:rsid w:val="0007307A"/>
    <w:rsid w:val="000779CA"/>
    <w:rsid w:val="000D147B"/>
    <w:rsid w:val="000F6CB5"/>
    <w:rsid w:val="00120DA4"/>
    <w:rsid w:val="001258E1"/>
    <w:rsid w:val="001543F0"/>
    <w:rsid w:val="00164D9E"/>
    <w:rsid w:val="00172C51"/>
    <w:rsid w:val="00190EE7"/>
    <w:rsid w:val="001922C8"/>
    <w:rsid w:val="001A6B7D"/>
    <w:rsid w:val="002834D5"/>
    <w:rsid w:val="002B6E99"/>
    <w:rsid w:val="002C13C6"/>
    <w:rsid w:val="002F4A2A"/>
    <w:rsid w:val="0031528D"/>
    <w:rsid w:val="00316E05"/>
    <w:rsid w:val="003738F8"/>
    <w:rsid w:val="0037411F"/>
    <w:rsid w:val="00374F5A"/>
    <w:rsid w:val="003760B7"/>
    <w:rsid w:val="00382C29"/>
    <w:rsid w:val="003918C3"/>
    <w:rsid w:val="003C4357"/>
    <w:rsid w:val="003C7B28"/>
    <w:rsid w:val="003E3CC3"/>
    <w:rsid w:val="003F7BBD"/>
    <w:rsid w:val="00404235"/>
    <w:rsid w:val="004043B0"/>
    <w:rsid w:val="0040661C"/>
    <w:rsid w:val="00410CAB"/>
    <w:rsid w:val="00431FCF"/>
    <w:rsid w:val="0044428D"/>
    <w:rsid w:val="00451E47"/>
    <w:rsid w:val="004C2087"/>
    <w:rsid w:val="004D5BBF"/>
    <w:rsid w:val="004D662A"/>
    <w:rsid w:val="004F111A"/>
    <w:rsid w:val="00503D7C"/>
    <w:rsid w:val="00513233"/>
    <w:rsid w:val="00543F89"/>
    <w:rsid w:val="00564B20"/>
    <w:rsid w:val="00581497"/>
    <w:rsid w:val="005952E0"/>
    <w:rsid w:val="005D51F0"/>
    <w:rsid w:val="005F19E9"/>
    <w:rsid w:val="00601F52"/>
    <w:rsid w:val="00621A24"/>
    <w:rsid w:val="00631BAB"/>
    <w:rsid w:val="0064423D"/>
    <w:rsid w:val="00655C9D"/>
    <w:rsid w:val="00664B83"/>
    <w:rsid w:val="00694293"/>
    <w:rsid w:val="006B29A5"/>
    <w:rsid w:val="006B56BB"/>
    <w:rsid w:val="006C2208"/>
    <w:rsid w:val="006D2615"/>
    <w:rsid w:val="006F70A6"/>
    <w:rsid w:val="006F7746"/>
    <w:rsid w:val="0075215C"/>
    <w:rsid w:val="007A55C7"/>
    <w:rsid w:val="007C0F8A"/>
    <w:rsid w:val="007E4209"/>
    <w:rsid w:val="008078CF"/>
    <w:rsid w:val="00824B7C"/>
    <w:rsid w:val="00827567"/>
    <w:rsid w:val="00836A72"/>
    <w:rsid w:val="0084010C"/>
    <w:rsid w:val="008B697F"/>
    <w:rsid w:val="008C78C6"/>
    <w:rsid w:val="008D1DF6"/>
    <w:rsid w:val="008D2B55"/>
    <w:rsid w:val="008E4990"/>
    <w:rsid w:val="00903F36"/>
    <w:rsid w:val="00904A52"/>
    <w:rsid w:val="00933098"/>
    <w:rsid w:val="009537E1"/>
    <w:rsid w:val="00964900"/>
    <w:rsid w:val="00966903"/>
    <w:rsid w:val="00997CB7"/>
    <w:rsid w:val="009A55F6"/>
    <w:rsid w:val="00A04BFD"/>
    <w:rsid w:val="00A164B8"/>
    <w:rsid w:val="00A56544"/>
    <w:rsid w:val="00A57330"/>
    <w:rsid w:val="00A61CAF"/>
    <w:rsid w:val="00A6318E"/>
    <w:rsid w:val="00A634DA"/>
    <w:rsid w:val="00A74FE2"/>
    <w:rsid w:val="00AC0FDE"/>
    <w:rsid w:val="00B05C8F"/>
    <w:rsid w:val="00B43F5A"/>
    <w:rsid w:val="00B51F39"/>
    <w:rsid w:val="00B6670D"/>
    <w:rsid w:val="00B70094"/>
    <w:rsid w:val="00BA5C18"/>
    <w:rsid w:val="00BB3603"/>
    <w:rsid w:val="00BB37DA"/>
    <w:rsid w:val="00BC13D7"/>
    <w:rsid w:val="00C340E1"/>
    <w:rsid w:val="00C8742D"/>
    <w:rsid w:val="00CC12DE"/>
    <w:rsid w:val="00CD33D4"/>
    <w:rsid w:val="00CE7741"/>
    <w:rsid w:val="00D071C4"/>
    <w:rsid w:val="00D42D4C"/>
    <w:rsid w:val="00D45D9F"/>
    <w:rsid w:val="00DC0600"/>
    <w:rsid w:val="00DD342D"/>
    <w:rsid w:val="00DF3624"/>
    <w:rsid w:val="00E36297"/>
    <w:rsid w:val="00E416CF"/>
    <w:rsid w:val="00E435E8"/>
    <w:rsid w:val="00E47C9B"/>
    <w:rsid w:val="00E530A0"/>
    <w:rsid w:val="00E62CE3"/>
    <w:rsid w:val="00E66DC8"/>
    <w:rsid w:val="00E77E01"/>
    <w:rsid w:val="00E9386A"/>
    <w:rsid w:val="00E93C1D"/>
    <w:rsid w:val="00E979D9"/>
    <w:rsid w:val="00EA1049"/>
    <w:rsid w:val="00EB26B9"/>
    <w:rsid w:val="00EC6395"/>
    <w:rsid w:val="00ED37AC"/>
    <w:rsid w:val="00EE3537"/>
    <w:rsid w:val="00F32DEC"/>
    <w:rsid w:val="00F6044F"/>
    <w:rsid w:val="00F70A31"/>
    <w:rsid w:val="00F822C8"/>
    <w:rsid w:val="00F9082E"/>
    <w:rsid w:val="00FB4450"/>
    <w:rsid w:val="00FC3F0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0703E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1061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Francisco López Vergara</cp:lastModifiedBy>
  <cp:revision>3</cp:revision>
  <cp:lastPrinted>2016-09-26T16:13:00Z</cp:lastPrinted>
  <dcterms:created xsi:type="dcterms:W3CDTF">2024-04-18T21:11:00Z</dcterms:created>
  <dcterms:modified xsi:type="dcterms:W3CDTF">2024-04-18T21:33:00Z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