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19793E" w14:textId="77777777" w:rsidR="00BB2F92" w:rsidRPr="00A75C64" w:rsidRDefault="00BB2F92" w:rsidP="00BB2F92">
      <w:pPr>
        <w:rPr>
          <w:rFonts w:cs="Arial"/>
          <w:szCs w:val="16"/>
        </w:rPr>
      </w:pPr>
      <w:r w:rsidRPr="006F5D0C">
        <w:rPr>
          <w:rFonts w:cs="Arial"/>
          <w:szCs w:val="16"/>
        </w:rPr>
        <w:t>2.3.4.4. Receptores de dinero en efectivo</w:t>
      </w:r>
      <w:r w:rsidRPr="00A75C64">
        <w:rPr>
          <w:rFonts w:cs="Arial"/>
          <w:szCs w:val="16"/>
        </w:rPr>
        <w:t xml:space="preserve"> </w:t>
      </w:r>
    </w:p>
    <w:p w14:paraId="0E4CE97D" w14:textId="77777777" w:rsidR="00BB2F92" w:rsidRPr="00A75C64" w:rsidRDefault="00BB2F92" w:rsidP="00BB2F92">
      <w:pPr>
        <w:rPr>
          <w:rFonts w:cs="Arial"/>
          <w:szCs w:val="16"/>
        </w:rPr>
      </w:pPr>
    </w:p>
    <w:p w14:paraId="37A60919" w14:textId="77777777" w:rsidR="00BB2F92" w:rsidRPr="00A75C64" w:rsidRDefault="00BB2F92" w:rsidP="00BB2F92">
      <w:pPr>
        <w:rPr>
          <w:rFonts w:cs="Arial"/>
          <w:b/>
          <w:szCs w:val="16"/>
        </w:rPr>
      </w:pPr>
      <w:r w:rsidRPr="00A75C64">
        <w:rPr>
          <w:rFonts w:cs="Arial"/>
          <w:szCs w:val="16"/>
        </w:rPr>
        <w:t>Los dispositivos que permitan la recepción de dinero en efectivo deben cumplir, como mínimo, con los siguientes requerimientos:</w:t>
      </w:r>
    </w:p>
    <w:p w14:paraId="77B7CFC2" w14:textId="77777777" w:rsidR="00BB2F92" w:rsidRPr="00A75C64" w:rsidRDefault="00BB2F92" w:rsidP="00BB2F92">
      <w:pPr>
        <w:rPr>
          <w:rFonts w:cs="Arial"/>
          <w:szCs w:val="16"/>
          <w:lang w:val="es-CO"/>
        </w:rPr>
      </w:pPr>
    </w:p>
    <w:p w14:paraId="61AA30D9" w14:textId="77777777" w:rsidR="00BB2F92" w:rsidRPr="00A75C64" w:rsidRDefault="00BB2F92" w:rsidP="00BB2F92">
      <w:pPr>
        <w:rPr>
          <w:rFonts w:cs="Arial"/>
          <w:szCs w:val="16"/>
          <w:lang w:val="es-CO"/>
        </w:rPr>
      </w:pPr>
      <w:r w:rsidRPr="00A75C64">
        <w:rPr>
          <w:rFonts w:cs="Arial"/>
          <w:szCs w:val="16"/>
          <w:lang w:val="es-CO"/>
        </w:rPr>
        <w:t>2.3.4.4.1. Contar con mecanismos que verifiquen la autenticidad y denominación de los billetes.</w:t>
      </w:r>
    </w:p>
    <w:p w14:paraId="5920D9E9" w14:textId="77777777" w:rsidR="00BB2F92" w:rsidRPr="00A75C64" w:rsidRDefault="00BB2F92" w:rsidP="00BB2F92">
      <w:pPr>
        <w:rPr>
          <w:rFonts w:cs="Arial"/>
          <w:szCs w:val="16"/>
          <w:lang w:val="es-CO"/>
        </w:rPr>
      </w:pPr>
    </w:p>
    <w:p w14:paraId="5C549AC2" w14:textId="77777777" w:rsidR="00BB2F92" w:rsidRPr="00A75C64" w:rsidRDefault="00BB2F92" w:rsidP="00BB2F92">
      <w:pPr>
        <w:rPr>
          <w:rFonts w:cs="Arial"/>
          <w:szCs w:val="16"/>
          <w:lang w:val="es-CO"/>
        </w:rPr>
      </w:pPr>
      <w:r w:rsidRPr="00A75C64">
        <w:rPr>
          <w:rFonts w:cs="Arial"/>
          <w:szCs w:val="16"/>
          <w:lang w:val="es-CO"/>
        </w:rPr>
        <w:t>2.3.4.4.2. Totalizar el monto de la operación con los billetes aceptados y permitir que el cliente o usuario confirme o no su realización. En este último caso se debe devolver la totalidad de los billetes entregados, generando el respectivo registro.</w:t>
      </w:r>
    </w:p>
    <w:p w14:paraId="34C1D985" w14:textId="77777777" w:rsidR="00BB2F92" w:rsidRPr="00A75C64" w:rsidRDefault="00BB2F92" w:rsidP="00BB2F92">
      <w:pPr>
        <w:rPr>
          <w:rFonts w:cs="Arial"/>
          <w:szCs w:val="16"/>
          <w:lang w:val="es-CO"/>
        </w:rPr>
      </w:pPr>
    </w:p>
    <w:p w14:paraId="0BC2A361" w14:textId="77777777" w:rsidR="00BB2F92" w:rsidRPr="00A75C64" w:rsidRDefault="00BB2F92" w:rsidP="00BB2F92">
      <w:pPr>
        <w:rPr>
          <w:rFonts w:cs="Arial"/>
          <w:szCs w:val="16"/>
          <w:lang w:val="es-CO"/>
        </w:rPr>
      </w:pPr>
      <w:r w:rsidRPr="00A75C64">
        <w:rPr>
          <w:rFonts w:cs="Arial"/>
          <w:szCs w:val="16"/>
          <w:lang w:val="es-CO"/>
        </w:rPr>
        <w:t>2.3.4.4.3. Las operaciones en efectivo deben realizarse en línea, afectando el saldo de la respectiva cuenta. La operación no debe quedar sujeta a verificación.</w:t>
      </w:r>
    </w:p>
    <w:p w14:paraId="45026E78" w14:textId="77777777" w:rsidR="00BB2F92" w:rsidRPr="00A75C64" w:rsidRDefault="00BB2F92" w:rsidP="00BB2F92">
      <w:pPr>
        <w:rPr>
          <w:rFonts w:cs="Arial"/>
          <w:szCs w:val="16"/>
          <w:lang w:val="es-CO"/>
        </w:rPr>
      </w:pPr>
    </w:p>
    <w:p w14:paraId="0954CE35" w14:textId="77777777" w:rsidR="00BB2F92" w:rsidRPr="00A75C64" w:rsidRDefault="00BB2F92" w:rsidP="00BB2F92">
      <w:pPr>
        <w:rPr>
          <w:rFonts w:cs="Arial"/>
          <w:szCs w:val="16"/>
          <w:lang w:val="es-CO"/>
        </w:rPr>
      </w:pPr>
      <w:r w:rsidRPr="00A75C64">
        <w:rPr>
          <w:rFonts w:cs="Arial"/>
          <w:szCs w:val="16"/>
          <w:lang w:val="es-CO"/>
        </w:rPr>
        <w:t>2.3.4.4.4. Los billetes no aceptados no pueden ser retenidos y deben ser retornados inmediatamente al cliente o usuario.</w:t>
      </w:r>
    </w:p>
    <w:p w14:paraId="15778E37" w14:textId="77777777" w:rsidR="00BB2F92" w:rsidRPr="00A75C64" w:rsidRDefault="00BB2F92" w:rsidP="00BB2F92">
      <w:pPr>
        <w:rPr>
          <w:rFonts w:cs="Arial"/>
          <w:b/>
          <w:szCs w:val="16"/>
        </w:rPr>
      </w:pPr>
    </w:p>
    <w:p w14:paraId="269787FC" w14:textId="77777777" w:rsidR="00BB2F92" w:rsidRPr="00A75C64" w:rsidRDefault="00BB2F92" w:rsidP="00BB2F92">
      <w:pPr>
        <w:rPr>
          <w:rFonts w:cs="Arial"/>
          <w:szCs w:val="16"/>
        </w:rPr>
      </w:pPr>
      <w:r w:rsidRPr="00A75C64">
        <w:rPr>
          <w:rFonts w:cs="Arial"/>
          <w:szCs w:val="16"/>
        </w:rPr>
        <w:t xml:space="preserve">2.3.4.5. POS (incluye PIN Pad) </w:t>
      </w:r>
    </w:p>
    <w:p w14:paraId="1E488446" w14:textId="77777777" w:rsidR="00BB2F92" w:rsidRPr="00A75C64" w:rsidRDefault="00BB2F92" w:rsidP="00BB2F92">
      <w:pPr>
        <w:rPr>
          <w:rFonts w:cs="Arial"/>
          <w:szCs w:val="16"/>
        </w:rPr>
      </w:pPr>
    </w:p>
    <w:p w14:paraId="5F072DF8" w14:textId="77777777" w:rsidR="00BB2F92" w:rsidRPr="00A75C64" w:rsidRDefault="00BB2F92" w:rsidP="00BB2F92">
      <w:pPr>
        <w:rPr>
          <w:rFonts w:cs="Arial"/>
          <w:szCs w:val="16"/>
        </w:rPr>
      </w:pPr>
      <w:r w:rsidRPr="00A75C64">
        <w:rPr>
          <w:rFonts w:cs="Arial"/>
          <w:szCs w:val="16"/>
        </w:rPr>
        <w:t>Deben cumplir, como mínimo, con los siguientes requerimientos:</w:t>
      </w:r>
    </w:p>
    <w:p w14:paraId="317B7A4E" w14:textId="77777777" w:rsidR="00BB2F92" w:rsidRPr="00A75C64" w:rsidRDefault="00BB2F92" w:rsidP="00BB2F92">
      <w:pPr>
        <w:rPr>
          <w:rFonts w:cs="Arial"/>
          <w:b/>
          <w:szCs w:val="16"/>
        </w:rPr>
      </w:pPr>
    </w:p>
    <w:p w14:paraId="690FDBCC" w14:textId="77777777" w:rsidR="00BB2F92" w:rsidRPr="00A75C64" w:rsidRDefault="00BB2F92" w:rsidP="00BB2F92">
      <w:pPr>
        <w:rPr>
          <w:rFonts w:cs="Arial"/>
          <w:szCs w:val="16"/>
          <w:lang w:val="es-CO"/>
        </w:rPr>
      </w:pPr>
      <w:r w:rsidRPr="00A75C64">
        <w:rPr>
          <w:rFonts w:cs="Arial"/>
          <w:szCs w:val="16"/>
          <w:lang w:val="es-CO"/>
        </w:rPr>
        <w:t>2.3.4.5.1. La lectura de tarjetas solo debe hacerse a través de la lectora de los datáfonos y los PIN Pad.</w:t>
      </w:r>
    </w:p>
    <w:p w14:paraId="20701CAB" w14:textId="77777777" w:rsidR="00BB2F92" w:rsidRPr="00A75C64" w:rsidRDefault="00BB2F92" w:rsidP="00BB2F92">
      <w:pPr>
        <w:rPr>
          <w:rFonts w:cs="Arial"/>
          <w:szCs w:val="16"/>
          <w:lang w:val="es-CO"/>
        </w:rPr>
      </w:pPr>
    </w:p>
    <w:p w14:paraId="080893C2" w14:textId="77777777" w:rsidR="00BB2F92" w:rsidRPr="00A75C64" w:rsidRDefault="00BB2F92" w:rsidP="00BB2F92">
      <w:pPr>
        <w:rPr>
          <w:rFonts w:cs="Arial"/>
          <w:szCs w:val="16"/>
          <w:lang w:val="es-CO"/>
        </w:rPr>
      </w:pPr>
      <w:r w:rsidRPr="00A75C64">
        <w:rPr>
          <w:rFonts w:cs="Arial"/>
          <w:szCs w:val="16"/>
          <w:lang w:val="es-CO"/>
        </w:rPr>
        <w:t>2.3.4.5.2. Cumplir el estándar EMV (Europay MasterCard VISA).</w:t>
      </w:r>
    </w:p>
    <w:p w14:paraId="4C191F77" w14:textId="77777777" w:rsidR="00BB2F92" w:rsidRPr="00A75C64" w:rsidRDefault="00BB2F92" w:rsidP="00BB2F92">
      <w:pPr>
        <w:rPr>
          <w:rFonts w:cs="Arial"/>
          <w:szCs w:val="16"/>
          <w:lang w:val="es-CO"/>
        </w:rPr>
      </w:pPr>
    </w:p>
    <w:p w14:paraId="7AD8F596" w14:textId="77777777" w:rsidR="00BB2F92" w:rsidRPr="00A75C64" w:rsidRDefault="00BB2F92" w:rsidP="00BB2F92">
      <w:pPr>
        <w:rPr>
          <w:rFonts w:cs="Arial"/>
          <w:szCs w:val="16"/>
          <w:lang w:val="es-CO"/>
        </w:rPr>
      </w:pPr>
      <w:r w:rsidRPr="00A75C64">
        <w:rPr>
          <w:rFonts w:cs="Arial"/>
          <w:szCs w:val="16"/>
          <w:lang w:val="es-CO"/>
        </w:rPr>
        <w:t>2.3.4.5.3. Los administradores de las redes de este canal deben validar automáticamente la autenticidad del datáfono que se intenta conectar a ellas, así como el medio de comunicación a través del cual operará.</w:t>
      </w:r>
    </w:p>
    <w:p w14:paraId="70528821" w14:textId="77777777" w:rsidR="00BB2F92" w:rsidRPr="00A75C64" w:rsidRDefault="00BB2F92" w:rsidP="00BB2F92">
      <w:pPr>
        <w:rPr>
          <w:rFonts w:cs="Arial"/>
          <w:szCs w:val="16"/>
          <w:lang w:val="es-CO"/>
        </w:rPr>
      </w:pPr>
    </w:p>
    <w:p w14:paraId="293D57F2" w14:textId="77777777" w:rsidR="00BB2F92" w:rsidRPr="00A75C64" w:rsidRDefault="00BB2F92" w:rsidP="00BB2F92">
      <w:pPr>
        <w:rPr>
          <w:rFonts w:cs="Arial"/>
          <w:szCs w:val="16"/>
          <w:lang w:val="es-CO"/>
        </w:rPr>
      </w:pPr>
      <w:r w:rsidRPr="00A75C64">
        <w:rPr>
          <w:rFonts w:cs="Arial"/>
          <w:szCs w:val="16"/>
          <w:lang w:val="es-CO"/>
        </w:rPr>
        <w:t>2.3.4.5.4. Establecer procedimientos que le permitan a los responsables de los datáfonos en los establecimientos comerciales, confirmar la identidad de los funcionarios autorizados para retirar o hacerle mantenimiento a los dispositivos.</w:t>
      </w:r>
    </w:p>
    <w:p w14:paraId="31639F6E" w14:textId="77777777" w:rsidR="00BB2F92" w:rsidRPr="00A75C64" w:rsidRDefault="00BB2F92" w:rsidP="00BB2F92">
      <w:pPr>
        <w:rPr>
          <w:rFonts w:cs="Arial"/>
          <w:szCs w:val="16"/>
          <w:lang w:val="es-CO"/>
        </w:rPr>
      </w:pPr>
    </w:p>
    <w:p w14:paraId="55E8017F" w14:textId="77777777" w:rsidR="00BB2F92" w:rsidRPr="00A75C64" w:rsidRDefault="00BB2F92" w:rsidP="00BB2F92">
      <w:pPr>
        <w:rPr>
          <w:rFonts w:cs="Arial"/>
          <w:szCs w:val="16"/>
          <w:lang w:val="es-CO"/>
        </w:rPr>
      </w:pPr>
      <w:r w:rsidRPr="00A75C64">
        <w:rPr>
          <w:rFonts w:cs="Arial"/>
          <w:szCs w:val="16"/>
          <w:lang w:val="es-CO"/>
        </w:rPr>
        <w:t>2.3.4.5.5. Velar porque la información confidencial de los clientes y usuarios no sea almacenada o retenida en el lugar en donde los POS estén siendo utilizados.</w:t>
      </w:r>
    </w:p>
    <w:p w14:paraId="408E4A5D" w14:textId="77777777" w:rsidR="00BB2F92" w:rsidRPr="00A75C64" w:rsidRDefault="00BB2F92" w:rsidP="00BB2F92">
      <w:pPr>
        <w:rPr>
          <w:rFonts w:cs="Arial"/>
          <w:szCs w:val="16"/>
          <w:lang w:val="es-CO"/>
        </w:rPr>
      </w:pPr>
    </w:p>
    <w:p w14:paraId="2DC7BAD6" w14:textId="77777777" w:rsidR="00BB2F92" w:rsidRPr="00A75C64" w:rsidRDefault="00BB2F92" w:rsidP="00BB2F92">
      <w:pPr>
        <w:rPr>
          <w:rFonts w:cs="Arial"/>
          <w:szCs w:val="16"/>
          <w:lang w:val="es-CO"/>
        </w:rPr>
      </w:pPr>
      <w:r w:rsidRPr="00A75C64">
        <w:rPr>
          <w:rFonts w:cs="Arial"/>
          <w:szCs w:val="16"/>
          <w:lang w:val="es-CO"/>
        </w:rPr>
        <w:t>2.3.4.5.6. Contar con mecanismos que reduzcan la posibilidad de que terceros puedan ver la clave digitada por el cliente o usuario.</w:t>
      </w:r>
    </w:p>
    <w:p w14:paraId="6257708B" w14:textId="77777777" w:rsidR="00BB2F92" w:rsidRPr="00A75C64" w:rsidRDefault="00BB2F92" w:rsidP="00BB2F92">
      <w:pPr>
        <w:rPr>
          <w:rFonts w:cs="Arial"/>
          <w:szCs w:val="16"/>
          <w:lang w:val="es-CO"/>
        </w:rPr>
      </w:pPr>
    </w:p>
    <w:p w14:paraId="4F85654E" w14:textId="77777777" w:rsidR="00BB2F92" w:rsidRPr="00A75C64" w:rsidRDefault="00BB2F92" w:rsidP="00BB2F92">
      <w:pPr>
        <w:rPr>
          <w:rFonts w:cs="Arial"/>
          <w:szCs w:val="16"/>
        </w:rPr>
      </w:pPr>
      <w:r w:rsidRPr="00A75C64">
        <w:rPr>
          <w:rFonts w:cs="Arial"/>
          <w:szCs w:val="16"/>
        </w:rPr>
        <w:t>2.3.4.6. Sistemas de audio respuesta (IVR)</w:t>
      </w:r>
    </w:p>
    <w:p w14:paraId="4B8C2EE3" w14:textId="77777777" w:rsidR="00BB2F92" w:rsidRPr="00A75C64" w:rsidRDefault="00BB2F92" w:rsidP="00BB2F92">
      <w:pPr>
        <w:rPr>
          <w:rFonts w:cs="Arial"/>
          <w:color w:val="000000"/>
          <w:szCs w:val="16"/>
          <w:lang w:val="es-CO"/>
        </w:rPr>
      </w:pPr>
    </w:p>
    <w:p w14:paraId="5BEF943A" w14:textId="77777777" w:rsidR="00BB2F92" w:rsidRPr="00A75C64" w:rsidRDefault="00BB2F92" w:rsidP="00BB2F92">
      <w:pPr>
        <w:rPr>
          <w:rFonts w:cs="Arial"/>
          <w:b/>
          <w:szCs w:val="16"/>
        </w:rPr>
      </w:pPr>
      <w:r w:rsidRPr="00A75C64">
        <w:rPr>
          <w:rFonts w:cs="Arial"/>
          <w:color w:val="000000"/>
          <w:szCs w:val="16"/>
          <w:lang w:val="es-CO"/>
        </w:rPr>
        <w:t xml:space="preserve">Los sistemas de audio respuesta </w:t>
      </w:r>
      <w:r w:rsidRPr="00A75C64">
        <w:rPr>
          <w:rFonts w:cs="Arial"/>
          <w:szCs w:val="16"/>
        </w:rPr>
        <w:t>deben cumplir, como mínimo, con los siguientes requerimientos</w:t>
      </w:r>
      <w:r w:rsidRPr="00A75C64">
        <w:rPr>
          <w:rFonts w:cs="Arial"/>
          <w:color w:val="000000"/>
          <w:szCs w:val="16"/>
          <w:lang w:val="es-CO"/>
        </w:rPr>
        <w:t>:</w:t>
      </w:r>
    </w:p>
    <w:p w14:paraId="11166624" w14:textId="77777777" w:rsidR="00BB2F92" w:rsidRPr="00A75C64" w:rsidRDefault="00BB2F92" w:rsidP="00BB2F92">
      <w:pPr>
        <w:rPr>
          <w:rFonts w:cs="Arial"/>
          <w:szCs w:val="16"/>
          <w:lang w:val="es-CO"/>
        </w:rPr>
      </w:pPr>
    </w:p>
    <w:p w14:paraId="23592A3A" w14:textId="77777777" w:rsidR="00BB2F92" w:rsidRPr="00A75C64" w:rsidRDefault="00BB2F92" w:rsidP="00BB2F92">
      <w:pPr>
        <w:rPr>
          <w:rFonts w:cs="Arial"/>
          <w:szCs w:val="16"/>
          <w:lang w:val="es-CO"/>
        </w:rPr>
      </w:pPr>
      <w:r w:rsidRPr="00A75C64">
        <w:rPr>
          <w:rFonts w:cs="Arial"/>
          <w:szCs w:val="16"/>
          <w:lang w:val="es-CO"/>
        </w:rPr>
        <w:t>2.3.4.6.1. Permitir al cliente confirmar la información suministrada en la realización de la operación monetaria.</w:t>
      </w:r>
    </w:p>
    <w:p w14:paraId="2EB5C0EC" w14:textId="411D617E" w:rsidR="00BB2F92" w:rsidRPr="00A75C64" w:rsidRDefault="00BB2F92" w:rsidP="00090D4C">
      <w:pPr>
        <w:pBdr>
          <w:left w:val="single" w:sz="4" w:space="4" w:color="auto"/>
        </w:pBdr>
        <w:rPr>
          <w:rFonts w:cs="Arial"/>
          <w:color w:val="000000"/>
          <w:szCs w:val="16"/>
        </w:rPr>
      </w:pPr>
      <w:r w:rsidRPr="00A75C64">
        <w:rPr>
          <w:rFonts w:cs="Arial"/>
          <w:szCs w:val="16"/>
          <w:lang w:val="es-CO"/>
        </w:rPr>
        <w:t>2.3.4.6.2. Permitir transferir la llamada a un operador</w:t>
      </w:r>
      <w:r w:rsidR="00F71A59">
        <w:rPr>
          <w:rFonts w:cs="Arial"/>
          <w:szCs w:val="16"/>
          <w:lang w:val="es-CO"/>
        </w:rPr>
        <w:t>,</w:t>
      </w:r>
      <w:r w:rsidR="00D30DB2">
        <w:rPr>
          <w:rFonts w:cs="Arial"/>
          <w:szCs w:val="16"/>
          <w:lang w:val="es-CO"/>
        </w:rPr>
        <w:t xml:space="preserve"> </w:t>
      </w:r>
      <w:r w:rsidRPr="00A75C64">
        <w:rPr>
          <w:rFonts w:cs="Arial"/>
          <w:szCs w:val="16"/>
          <w:lang w:val="es-CO"/>
        </w:rPr>
        <w:t>al menos en los horarios hábiles de atención al público</w:t>
      </w:r>
      <w:r w:rsidR="00E10457">
        <w:rPr>
          <w:rFonts w:cs="Arial"/>
          <w:szCs w:val="16"/>
          <w:lang w:val="es-CO"/>
        </w:rPr>
        <w:t>,</w:t>
      </w:r>
      <w:r w:rsidR="00F71A59">
        <w:rPr>
          <w:rFonts w:cs="Arial"/>
          <w:szCs w:val="16"/>
          <w:lang w:val="es-CO"/>
        </w:rPr>
        <w:t xml:space="preserve"> </w:t>
      </w:r>
      <w:r w:rsidR="00F71A59" w:rsidRPr="0098176A">
        <w:rPr>
          <w:rFonts w:cs="Arial"/>
          <w:b/>
          <w:bCs/>
          <w:szCs w:val="16"/>
          <w:lang w:val="es-CO"/>
        </w:rPr>
        <w:t xml:space="preserve">salvo los establecimientos </w:t>
      </w:r>
      <w:r w:rsidR="00D727C6">
        <w:rPr>
          <w:rFonts w:cs="Arial"/>
          <w:b/>
          <w:bCs/>
          <w:szCs w:val="16"/>
          <w:lang w:val="es-CO"/>
        </w:rPr>
        <w:t>bancarios</w:t>
      </w:r>
      <w:r w:rsidR="00F71A59" w:rsidRPr="0098176A">
        <w:rPr>
          <w:rFonts w:cs="Arial"/>
          <w:b/>
          <w:bCs/>
          <w:szCs w:val="16"/>
          <w:lang w:val="es-CO"/>
        </w:rPr>
        <w:t xml:space="preserve"> que </w:t>
      </w:r>
      <w:r w:rsidR="006C6500" w:rsidRPr="0098176A">
        <w:rPr>
          <w:rFonts w:cs="Arial"/>
          <w:b/>
          <w:bCs/>
          <w:szCs w:val="16"/>
          <w:lang w:val="es-CO"/>
        </w:rPr>
        <w:t>deberán garantizar el acceso</w:t>
      </w:r>
      <w:r w:rsidR="00E347F0" w:rsidRPr="0098176A">
        <w:rPr>
          <w:rFonts w:cs="Arial"/>
          <w:b/>
          <w:bCs/>
          <w:szCs w:val="16"/>
          <w:lang w:val="es-CO"/>
        </w:rPr>
        <w:t xml:space="preserve"> a un oper</w:t>
      </w:r>
      <w:r w:rsidR="007859B9">
        <w:rPr>
          <w:rFonts w:cs="Arial"/>
          <w:b/>
          <w:bCs/>
          <w:szCs w:val="16"/>
          <w:lang w:val="es-CO"/>
        </w:rPr>
        <w:t xml:space="preserve">ador </w:t>
      </w:r>
      <w:r w:rsidR="00F71A59" w:rsidRPr="0098176A">
        <w:rPr>
          <w:rFonts w:cs="Arial"/>
          <w:b/>
          <w:bCs/>
          <w:szCs w:val="16"/>
          <w:lang w:val="es-CO"/>
        </w:rPr>
        <w:t>las</w:t>
      </w:r>
      <w:r w:rsidR="00BB6E6E">
        <w:rPr>
          <w:rFonts w:cs="Arial"/>
          <w:b/>
          <w:bCs/>
          <w:szCs w:val="16"/>
          <w:lang w:val="es-CO"/>
        </w:rPr>
        <w:t xml:space="preserve"> </w:t>
      </w:r>
      <w:r w:rsidR="00F71A59" w:rsidRPr="0098176A">
        <w:rPr>
          <w:rFonts w:cs="Arial"/>
          <w:b/>
          <w:bCs/>
          <w:szCs w:val="16"/>
          <w:lang w:val="es-CO"/>
        </w:rPr>
        <w:t xml:space="preserve">24 horas </w:t>
      </w:r>
      <w:r w:rsidR="007859B9">
        <w:rPr>
          <w:rFonts w:cs="Arial"/>
          <w:b/>
          <w:bCs/>
          <w:szCs w:val="16"/>
          <w:lang w:val="es-CO"/>
        </w:rPr>
        <w:t xml:space="preserve">del día </w:t>
      </w:r>
      <w:r w:rsidR="00F71A59" w:rsidRPr="0098176A">
        <w:rPr>
          <w:rFonts w:cs="Arial"/>
          <w:b/>
          <w:bCs/>
          <w:szCs w:val="16"/>
          <w:lang w:val="es-CO"/>
        </w:rPr>
        <w:t>los 7 días de la semana</w:t>
      </w:r>
      <w:r w:rsidR="006C6500" w:rsidRPr="0098176A">
        <w:rPr>
          <w:rFonts w:cs="Arial"/>
          <w:b/>
          <w:bCs/>
          <w:szCs w:val="16"/>
          <w:lang w:val="es-CO"/>
        </w:rPr>
        <w:t>.</w:t>
      </w:r>
    </w:p>
    <w:p w14:paraId="0DB6ED03" w14:textId="77777777" w:rsidR="00BB2F92" w:rsidRPr="00A75C64" w:rsidRDefault="00BB2F92" w:rsidP="00BB2F92">
      <w:pPr>
        <w:rPr>
          <w:rFonts w:cs="Arial"/>
          <w:b/>
          <w:szCs w:val="16"/>
          <w:lang w:val="es-CO"/>
        </w:rPr>
      </w:pPr>
      <w:r w:rsidRPr="00A75C64">
        <w:rPr>
          <w:rFonts w:cs="Arial"/>
          <w:color w:val="000000"/>
          <w:szCs w:val="16"/>
        </w:rPr>
        <w:t>2.3.4.6.3. Las entidades que permitan realizar operaciones monetarias por este canal, deben ofrecer a sus clientes</w:t>
      </w:r>
      <w:r w:rsidRPr="00A75C64">
        <w:rPr>
          <w:rFonts w:cs="Arial"/>
          <w:szCs w:val="16"/>
          <w:lang w:val="es-CO"/>
        </w:rPr>
        <w:t xml:space="preserve"> mecanismos fuertes de autenticación</w:t>
      </w:r>
      <w:r w:rsidRPr="00A75C64">
        <w:rPr>
          <w:rFonts w:cs="Arial"/>
          <w:b/>
          <w:szCs w:val="16"/>
          <w:lang w:val="es-CO"/>
        </w:rPr>
        <w:t>.</w:t>
      </w:r>
    </w:p>
    <w:p w14:paraId="3DAF464F" w14:textId="77777777" w:rsidR="00BB2F92" w:rsidRPr="00A75C64" w:rsidRDefault="00BB2F92" w:rsidP="00BB2F92">
      <w:pPr>
        <w:rPr>
          <w:rFonts w:cs="Arial"/>
          <w:color w:val="000000"/>
          <w:szCs w:val="16"/>
        </w:rPr>
      </w:pPr>
    </w:p>
    <w:p w14:paraId="082923B6" w14:textId="77777777" w:rsidR="00BB2F92" w:rsidRPr="00A75C64" w:rsidRDefault="00BB2F92" w:rsidP="00BB2F92">
      <w:pPr>
        <w:rPr>
          <w:rFonts w:cs="Arial"/>
          <w:szCs w:val="16"/>
          <w:lang w:val="es-CO"/>
        </w:rPr>
      </w:pPr>
      <w:r w:rsidRPr="00A75C64">
        <w:rPr>
          <w:rFonts w:cs="Arial"/>
          <w:szCs w:val="16"/>
        </w:rPr>
        <w:t>2.3.4.7. Centro de atención telefónica (Call Center, Contact Center)</w:t>
      </w:r>
    </w:p>
    <w:p w14:paraId="2D4BBCE2" w14:textId="77777777" w:rsidR="00BB2F92" w:rsidRPr="00A75C64" w:rsidRDefault="00BB2F92" w:rsidP="00BB2F92">
      <w:pPr>
        <w:rPr>
          <w:rFonts w:cs="Arial"/>
          <w:szCs w:val="16"/>
          <w:lang w:val="es-CO"/>
        </w:rPr>
      </w:pPr>
    </w:p>
    <w:p w14:paraId="4D99F3AE" w14:textId="77777777" w:rsidR="00BB2F92" w:rsidRPr="00A75C64" w:rsidRDefault="00BB2F92" w:rsidP="00BB2F92">
      <w:pPr>
        <w:rPr>
          <w:rFonts w:cs="Arial"/>
          <w:szCs w:val="16"/>
          <w:lang w:val="es-CO"/>
        </w:rPr>
      </w:pPr>
      <w:r w:rsidRPr="00A75C64">
        <w:rPr>
          <w:rFonts w:cs="Arial"/>
          <w:szCs w:val="16"/>
          <w:lang w:val="es-CO"/>
        </w:rPr>
        <w:t xml:space="preserve">Los centros de atención telefónica </w:t>
      </w:r>
      <w:r w:rsidRPr="00A75C64">
        <w:rPr>
          <w:rFonts w:cs="Arial"/>
          <w:szCs w:val="16"/>
        </w:rPr>
        <w:t>deben cumplir, como mínimo, con los siguientes requerimientos</w:t>
      </w:r>
      <w:r w:rsidRPr="00A75C64">
        <w:rPr>
          <w:rFonts w:cs="Arial"/>
          <w:szCs w:val="16"/>
          <w:lang w:val="es-CO"/>
        </w:rPr>
        <w:t>:</w:t>
      </w:r>
    </w:p>
    <w:p w14:paraId="2626424A" w14:textId="77777777" w:rsidR="00BB2F92" w:rsidRPr="00A75C64" w:rsidRDefault="00BB2F92" w:rsidP="00BB2F92">
      <w:pPr>
        <w:rPr>
          <w:rFonts w:cs="Arial"/>
          <w:color w:val="000000"/>
          <w:szCs w:val="16"/>
        </w:rPr>
      </w:pPr>
    </w:p>
    <w:p w14:paraId="24C9CFD3" w14:textId="77777777" w:rsidR="00BB2F92" w:rsidRPr="00FA5D75" w:rsidRDefault="00BB2F92" w:rsidP="00BB2F92">
      <w:pPr>
        <w:rPr>
          <w:rFonts w:cs="Arial"/>
          <w:szCs w:val="16"/>
          <w:lang w:val="es-CO"/>
        </w:rPr>
      </w:pPr>
      <w:r w:rsidRPr="00FA5D75">
        <w:rPr>
          <w:rFonts w:cs="Arial"/>
          <w:szCs w:val="16"/>
          <w:lang w:val="es-CO"/>
        </w:rPr>
        <w:t>2.3.4.7.1. Destinar un área dedicada exclusivamente para la operación de los recursos necesarios en la prestación del servicio, la cual debe contar con los controles físicos y lógicos que impidan el ingreso de personas no autorizadas, así como la extracción de la información manejada.</w:t>
      </w:r>
    </w:p>
    <w:p w14:paraId="6D369B4E" w14:textId="77777777" w:rsidR="00BB2F92" w:rsidRPr="00FA5D75" w:rsidRDefault="00BB2F92" w:rsidP="00BB2F92">
      <w:pPr>
        <w:rPr>
          <w:rFonts w:cs="Arial"/>
          <w:szCs w:val="16"/>
          <w:lang w:val="es-CO"/>
        </w:rPr>
      </w:pPr>
    </w:p>
    <w:p w14:paraId="62F0EE61" w14:textId="77777777" w:rsidR="00BB2F92" w:rsidRPr="00A75C64" w:rsidRDefault="00BB2F92" w:rsidP="00BB2F92">
      <w:pPr>
        <w:rPr>
          <w:rFonts w:cs="Arial"/>
          <w:szCs w:val="16"/>
          <w:lang w:val="es-CO"/>
        </w:rPr>
      </w:pPr>
      <w:r w:rsidRPr="00FA5D75">
        <w:rPr>
          <w:rFonts w:cs="Arial"/>
          <w:szCs w:val="16"/>
          <w:lang w:val="es-CO"/>
        </w:rPr>
        <w:t xml:space="preserve">2.3.4.7.2. Impedir el ingreso de dispositivos que permitan almacenar o copiar cualquier tipo de información, o medios de </w:t>
      </w:r>
      <w:r w:rsidRPr="00A75C64">
        <w:rPr>
          <w:rFonts w:cs="Arial"/>
          <w:szCs w:val="16"/>
          <w:lang w:val="es-CO"/>
        </w:rPr>
        <w:t>comunicación, que no sean suministrados por la entidad.</w:t>
      </w:r>
    </w:p>
    <w:p w14:paraId="4FF5E092" w14:textId="77777777" w:rsidR="00BB2F92" w:rsidRPr="00A75C64" w:rsidRDefault="00BB2F92" w:rsidP="00BB2F92">
      <w:pPr>
        <w:rPr>
          <w:rFonts w:cs="Arial"/>
          <w:szCs w:val="16"/>
          <w:lang w:val="es-CO"/>
        </w:rPr>
      </w:pPr>
    </w:p>
    <w:p w14:paraId="26B51902" w14:textId="77777777" w:rsidR="00BB2F92" w:rsidRPr="00A75C64" w:rsidRDefault="00BB2F92" w:rsidP="00BB2F92">
      <w:pPr>
        <w:rPr>
          <w:rFonts w:cs="Arial"/>
          <w:szCs w:val="16"/>
          <w:lang w:val="es-CO"/>
        </w:rPr>
      </w:pPr>
      <w:r w:rsidRPr="00A75C64">
        <w:rPr>
          <w:rFonts w:cs="Arial"/>
          <w:szCs w:val="16"/>
          <w:lang w:val="es-CO"/>
        </w:rPr>
        <w:t>2.3.4.7.3. Dotar a los equipos</w:t>
      </w:r>
      <w:r w:rsidRPr="00A75C64">
        <w:rPr>
          <w:rFonts w:cs="Arial"/>
          <w:b/>
          <w:szCs w:val="16"/>
          <w:lang w:val="es-CO"/>
        </w:rPr>
        <w:t xml:space="preserve"> </w:t>
      </w:r>
      <w:r w:rsidRPr="00A75C64">
        <w:rPr>
          <w:rFonts w:cs="Arial"/>
          <w:szCs w:val="16"/>
          <w:lang w:val="es-CO"/>
        </w:rPr>
        <w:t>de cómputo que operan en el centro de atención telefónica de los elementos necesarios que impidan el uso de dispositivos de almacenamiento no autorizados por la entidad. Igualmente, se debe bloquear cualquier tipo de conexión a red distinta a la usada para la prestación del servicio.</w:t>
      </w:r>
    </w:p>
    <w:p w14:paraId="0C8D1EA6" w14:textId="77777777" w:rsidR="00BB2F92" w:rsidRPr="00821862" w:rsidRDefault="00BB2F92" w:rsidP="00BB2F92">
      <w:pPr>
        <w:rPr>
          <w:rFonts w:cs="Arial"/>
          <w:sz w:val="12"/>
          <w:szCs w:val="12"/>
          <w:lang w:val="es-CO"/>
        </w:rPr>
      </w:pPr>
    </w:p>
    <w:p w14:paraId="1CDD6D45" w14:textId="77777777" w:rsidR="00BB2F92" w:rsidRPr="00A75C64" w:rsidRDefault="00BB2F92" w:rsidP="00BB2F92">
      <w:pPr>
        <w:rPr>
          <w:rFonts w:cs="Arial"/>
          <w:szCs w:val="16"/>
          <w:lang w:val="es-CO"/>
        </w:rPr>
      </w:pPr>
      <w:r w:rsidRPr="00A75C64">
        <w:rPr>
          <w:rFonts w:cs="Arial"/>
          <w:szCs w:val="16"/>
          <w:lang w:val="es-CO"/>
        </w:rPr>
        <w:t>2.3.4.7.4. Garantizar que los equipos de cómputo destinados a los centros de atención telefónica solo sean utilizados en la prestación de servicios por ese canal.</w:t>
      </w:r>
    </w:p>
    <w:p w14:paraId="75B5B4EC" w14:textId="77777777" w:rsidR="00BB2F92" w:rsidRPr="00821862" w:rsidRDefault="00BB2F92" w:rsidP="00BB2F92">
      <w:pPr>
        <w:rPr>
          <w:rFonts w:cs="Arial"/>
          <w:sz w:val="12"/>
          <w:szCs w:val="12"/>
          <w:lang w:val="es-CO"/>
        </w:rPr>
      </w:pPr>
    </w:p>
    <w:p w14:paraId="56EABF2A" w14:textId="77777777" w:rsidR="00BB2F92" w:rsidRDefault="00BB2F92" w:rsidP="00BB2F92">
      <w:pPr>
        <w:rPr>
          <w:rFonts w:cs="Arial"/>
          <w:szCs w:val="16"/>
          <w:lang w:val="es-CO"/>
        </w:rPr>
      </w:pPr>
      <w:r w:rsidRPr="00A75C64">
        <w:rPr>
          <w:rFonts w:cs="Arial"/>
          <w:szCs w:val="16"/>
          <w:lang w:val="es-CO"/>
        </w:rPr>
        <w:t>2.3.4.7.5. En los equipos de cómputo usados en los centros de atención telefónica no se debe permitir la navegación por internet, el envío o recepción de correo electrónico, la mensajería instantánea, ni ningún otro servicio que permita el intercambio de información, a menos que se cuente con un sistema de registro de la información enviada y recibida. Estos registros deben ser conservados por lo menos 6 meses o en el caso en que la información respectiva sea objeto o soporte de una reclamación, queja, o cualquier proceso de tipo judicial, hasta el momento en que sea resuelto.</w:t>
      </w:r>
    </w:p>
    <w:p w14:paraId="442624D3" w14:textId="77777777" w:rsidR="005F2B19" w:rsidRDefault="005F2B19" w:rsidP="00BB2F92">
      <w:pPr>
        <w:rPr>
          <w:rFonts w:cs="Arial"/>
          <w:szCs w:val="16"/>
          <w:lang w:val="es-CO"/>
        </w:rPr>
      </w:pPr>
    </w:p>
    <w:p w14:paraId="3973EB16" w14:textId="58CCDFED" w:rsidR="00474328" w:rsidRDefault="0075423D" w:rsidP="00623F87">
      <w:pPr>
        <w:pBdr>
          <w:left w:val="single" w:sz="4" w:space="4" w:color="auto"/>
        </w:pBdr>
        <w:rPr>
          <w:b/>
          <w:bCs/>
        </w:rPr>
      </w:pPr>
      <w:r w:rsidRPr="006A59B3">
        <w:rPr>
          <w:b/>
          <w:bCs/>
        </w:rPr>
        <w:t xml:space="preserve">2.3.4.7.6. </w:t>
      </w:r>
      <w:r w:rsidR="007548B7" w:rsidRPr="006A59B3">
        <w:rPr>
          <w:b/>
          <w:bCs/>
        </w:rPr>
        <w:t>El personal que preste atención personalizada deberá contar con una formación y capacitación especializada</w:t>
      </w:r>
      <w:r w:rsidR="007761C3" w:rsidRPr="006A59B3">
        <w:rPr>
          <w:b/>
          <w:bCs/>
        </w:rPr>
        <w:t xml:space="preserve"> incluyendo una formación específica previa en </w:t>
      </w:r>
      <w:r w:rsidR="00855007" w:rsidRPr="006A59B3">
        <w:rPr>
          <w:b/>
          <w:bCs/>
        </w:rPr>
        <w:t xml:space="preserve">la </w:t>
      </w:r>
      <w:r w:rsidR="007761C3" w:rsidRPr="006A59B3">
        <w:rPr>
          <w:b/>
          <w:bCs/>
        </w:rPr>
        <w:t>atención a consumidor</w:t>
      </w:r>
      <w:r w:rsidR="006541E6" w:rsidRPr="006A59B3">
        <w:rPr>
          <w:b/>
          <w:bCs/>
        </w:rPr>
        <w:t xml:space="preserve">es </w:t>
      </w:r>
      <w:r w:rsidR="00855007" w:rsidRPr="006A59B3">
        <w:rPr>
          <w:b/>
          <w:bCs/>
        </w:rPr>
        <w:t xml:space="preserve">en situación </w:t>
      </w:r>
      <w:r w:rsidR="00623F87" w:rsidRPr="006A59B3">
        <w:rPr>
          <w:b/>
          <w:bCs/>
        </w:rPr>
        <w:t>de vulnerabilidad</w:t>
      </w:r>
      <w:r w:rsidR="007761C3" w:rsidRPr="006A59B3">
        <w:rPr>
          <w:b/>
          <w:bCs/>
        </w:rPr>
        <w:t xml:space="preserve"> </w:t>
      </w:r>
      <w:r w:rsidR="001D5BDB" w:rsidRPr="006A59B3">
        <w:rPr>
          <w:b/>
          <w:bCs/>
        </w:rPr>
        <w:t xml:space="preserve">y </w:t>
      </w:r>
      <w:r w:rsidR="003B133B" w:rsidRPr="006A59B3">
        <w:rPr>
          <w:b/>
          <w:bCs/>
        </w:rPr>
        <w:t>particularmente</w:t>
      </w:r>
      <w:r w:rsidR="007761C3" w:rsidRPr="006A59B3">
        <w:rPr>
          <w:b/>
          <w:bCs/>
        </w:rPr>
        <w:t>, a personas con discapacidad o de edad avanzada</w:t>
      </w:r>
      <w:r w:rsidR="003B133B" w:rsidRPr="006A59B3">
        <w:rPr>
          <w:b/>
          <w:bCs/>
        </w:rPr>
        <w:t>.</w:t>
      </w:r>
    </w:p>
    <w:p w14:paraId="6DEE0C51" w14:textId="77777777" w:rsidR="00EC1ED7" w:rsidRDefault="00EC1ED7" w:rsidP="00623F87">
      <w:pPr>
        <w:pBdr>
          <w:left w:val="single" w:sz="4" w:space="4" w:color="auto"/>
        </w:pBdr>
      </w:pPr>
    </w:p>
    <w:p w14:paraId="1FA816A1" w14:textId="18785AB1" w:rsidR="00474328" w:rsidRPr="006A59B3" w:rsidRDefault="00A567A1" w:rsidP="00623F87">
      <w:pPr>
        <w:pBdr>
          <w:left w:val="single" w:sz="4" w:space="4" w:color="auto"/>
        </w:pBdr>
        <w:rPr>
          <w:rFonts w:cs="Arial"/>
          <w:b/>
          <w:bCs/>
          <w:szCs w:val="16"/>
          <w:lang w:val="es-CO"/>
        </w:rPr>
      </w:pPr>
      <w:r w:rsidRPr="006A59B3">
        <w:rPr>
          <w:rFonts w:cs="Arial"/>
          <w:b/>
          <w:bCs/>
          <w:szCs w:val="16"/>
          <w:lang w:val="es-CO"/>
        </w:rPr>
        <w:t>2.3.4.7.</w:t>
      </w:r>
      <w:r w:rsidR="00B93378" w:rsidRPr="006A59B3">
        <w:rPr>
          <w:rFonts w:cs="Arial"/>
          <w:b/>
          <w:bCs/>
          <w:szCs w:val="16"/>
          <w:lang w:val="es-CO"/>
        </w:rPr>
        <w:t>7</w:t>
      </w:r>
      <w:r w:rsidR="00214A7C" w:rsidRPr="006A59B3">
        <w:rPr>
          <w:rFonts w:cs="Arial"/>
          <w:b/>
          <w:bCs/>
          <w:szCs w:val="16"/>
          <w:lang w:val="es-CO"/>
        </w:rPr>
        <w:t xml:space="preserve">. </w:t>
      </w:r>
      <w:r w:rsidR="00E53483" w:rsidRPr="006A59B3">
        <w:rPr>
          <w:b/>
          <w:bCs/>
        </w:rPr>
        <w:t>La comunicación iniciada por la vía telefónica deberá ser atendida por la</w:t>
      </w:r>
      <w:r w:rsidR="00E10A17" w:rsidRPr="006A59B3">
        <w:rPr>
          <w:b/>
          <w:bCs/>
        </w:rPr>
        <w:t>s ent</w:t>
      </w:r>
      <w:r w:rsidR="00C27B01" w:rsidRPr="006A59B3">
        <w:rPr>
          <w:b/>
          <w:bCs/>
        </w:rPr>
        <w:t>idades vigiladas</w:t>
      </w:r>
      <w:r w:rsidR="00E53483" w:rsidRPr="006A59B3">
        <w:rPr>
          <w:b/>
          <w:bCs/>
        </w:rPr>
        <w:t xml:space="preserve"> garantizando que el 95% de la</w:t>
      </w:r>
      <w:r w:rsidR="00F079DC" w:rsidRPr="006A59B3">
        <w:rPr>
          <w:b/>
          <w:bCs/>
        </w:rPr>
        <w:t>s</w:t>
      </w:r>
      <w:r w:rsidR="00E53483" w:rsidRPr="006A59B3">
        <w:rPr>
          <w:b/>
          <w:bCs/>
        </w:rPr>
        <w:t xml:space="preserve"> llamadas recibidas sean atendidas en un</w:t>
      </w:r>
      <w:r w:rsidR="00F079DC" w:rsidRPr="006A59B3">
        <w:rPr>
          <w:b/>
          <w:bCs/>
        </w:rPr>
        <w:t>a media</w:t>
      </w:r>
      <w:r w:rsidR="00E53483" w:rsidRPr="006A59B3">
        <w:rPr>
          <w:b/>
          <w:bCs/>
        </w:rPr>
        <w:t xml:space="preserve"> inferior a </w:t>
      </w:r>
      <w:r w:rsidR="00DA30ED" w:rsidRPr="006A59B3">
        <w:rPr>
          <w:b/>
          <w:bCs/>
        </w:rPr>
        <w:t>tres</w:t>
      </w:r>
      <w:r w:rsidR="00E53483" w:rsidRPr="006A59B3">
        <w:rPr>
          <w:b/>
          <w:bCs/>
        </w:rPr>
        <w:t xml:space="preserve"> minutos.</w:t>
      </w:r>
    </w:p>
    <w:p w14:paraId="06B48ACC" w14:textId="2DEF3577" w:rsidR="00BB2F92" w:rsidRPr="00A75C64" w:rsidRDefault="00BB2F92" w:rsidP="00BB2F92">
      <w:pPr>
        <w:rPr>
          <w:rFonts w:cs="Arial"/>
          <w:szCs w:val="16"/>
          <w:lang w:val="es-CO"/>
        </w:rPr>
      </w:pPr>
    </w:p>
    <w:p w14:paraId="573D7419" w14:textId="2E0992A1" w:rsidR="00BB2F92" w:rsidRPr="006A59B3" w:rsidRDefault="00BB2F92" w:rsidP="00BB2F92">
      <w:pPr>
        <w:rPr>
          <w:rFonts w:cs="Arial"/>
          <w:szCs w:val="16"/>
          <w:lang w:eastAsia="es-ES_tradnl"/>
        </w:rPr>
      </w:pPr>
      <w:r w:rsidRPr="006A59B3">
        <w:rPr>
          <w:rFonts w:cs="Arial"/>
          <w:szCs w:val="16"/>
          <w:lang w:val="es-CO"/>
        </w:rPr>
        <w:t>2.3.4.7.</w:t>
      </w:r>
      <w:r w:rsidR="00051AF9" w:rsidRPr="006A59B3">
        <w:rPr>
          <w:rFonts w:cs="Arial"/>
          <w:szCs w:val="16"/>
          <w:lang w:val="es-CO"/>
        </w:rPr>
        <w:t>8</w:t>
      </w:r>
      <w:r w:rsidRPr="006A59B3">
        <w:rPr>
          <w:rFonts w:cs="Arial"/>
          <w:szCs w:val="16"/>
          <w:lang w:val="es-CO"/>
        </w:rPr>
        <w:t>. Las entidades también podrán prestar los servicios del Centro de atención telefónica (Call Center, Contact Center) a través de colaboradores ubicados por fuera de las instalaciones exclusivas a las que hace referencia el subnumeral 2.3.4.7.1, previo el análisis de riesgo y la implementación de las medidas de control para:</w:t>
      </w:r>
      <w:r w:rsidRPr="006A59B3">
        <w:rPr>
          <w:rFonts w:cs="Arial"/>
          <w:szCs w:val="16"/>
          <w:lang w:eastAsia="es-ES_tradnl"/>
        </w:rPr>
        <w:t xml:space="preserve"> </w:t>
      </w:r>
    </w:p>
    <w:p w14:paraId="6B9BC190" w14:textId="77777777" w:rsidR="00BB2F92" w:rsidRPr="006A59B3" w:rsidRDefault="00BB2F92" w:rsidP="00BB2F92">
      <w:pPr>
        <w:rPr>
          <w:rFonts w:cs="Arial"/>
          <w:sz w:val="8"/>
          <w:szCs w:val="8"/>
          <w:lang w:eastAsia="es-ES_tradnl"/>
        </w:rPr>
      </w:pPr>
    </w:p>
    <w:p w14:paraId="7BB9B62A" w14:textId="77777777" w:rsidR="007364F1" w:rsidRDefault="00BB2F92" w:rsidP="00BB2F92">
      <w:pPr>
        <w:pStyle w:val="Prrafodelista"/>
        <w:numPr>
          <w:ilvl w:val="0"/>
          <w:numId w:val="50"/>
        </w:numPr>
        <w:rPr>
          <w:rFonts w:cs="Arial"/>
          <w:szCs w:val="16"/>
          <w:lang w:val="es-CO"/>
        </w:rPr>
      </w:pPr>
      <w:r w:rsidRPr="006A59B3">
        <w:rPr>
          <w:rFonts w:cs="Arial"/>
          <w:szCs w:val="16"/>
          <w:lang w:val="es-CO"/>
        </w:rPr>
        <w:t>Preservar la confidencialidad, integridad y disponibilidad de la información.</w:t>
      </w:r>
    </w:p>
    <w:p w14:paraId="36D58E2B" w14:textId="77777777" w:rsidR="009D302E" w:rsidRDefault="009D302E" w:rsidP="009D302E">
      <w:pPr>
        <w:pStyle w:val="Prrafodelista"/>
        <w:ind w:left="360"/>
        <w:rPr>
          <w:rFonts w:cs="Arial"/>
          <w:szCs w:val="16"/>
          <w:lang w:val="es-CO"/>
        </w:rPr>
        <w:sectPr w:rsidR="009D302E" w:rsidSect="009C1729">
          <w:headerReference w:type="default" r:id="rId8"/>
          <w:footerReference w:type="default" r:id="rId9"/>
          <w:pgSz w:w="12240" w:h="18720" w:code="257"/>
          <w:pgMar w:top="1418" w:right="1701" w:bottom="1418" w:left="1701" w:header="1134" w:footer="1134" w:gutter="0"/>
          <w:pgNumType w:start="11"/>
          <w:cols w:space="708"/>
          <w:docGrid w:linePitch="360"/>
        </w:sectPr>
      </w:pPr>
    </w:p>
    <w:p w14:paraId="515DB363" w14:textId="77777777" w:rsidR="00BB2F92" w:rsidRPr="006A59B3" w:rsidRDefault="00BB2F92" w:rsidP="009D302E">
      <w:pPr>
        <w:pStyle w:val="Prrafodelista"/>
        <w:ind w:left="0"/>
        <w:rPr>
          <w:rFonts w:cs="Arial"/>
          <w:szCs w:val="16"/>
          <w:lang w:eastAsia="es-ES_tradnl"/>
        </w:rPr>
      </w:pPr>
    </w:p>
    <w:p w14:paraId="12B7C365" w14:textId="77777777" w:rsidR="00BB2F92" w:rsidRPr="006A59B3" w:rsidRDefault="00BB2F92" w:rsidP="00BB2F92">
      <w:pPr>
        <w:pStyle w:val="Prrafodelista"/>
        <w:numPr>
          <w:ilvl w:val="0"/>
          <w:numId w:val="50"/>
        </w:numPr>
        <w:rPr>
          <w:rFonts w:cs="Arial"/>
          <w:szCs w:val="16"/>
          <w:lang w:eastAsia="es-ES_tradnl"/>
        </w:rPr>
      </w:pPr>
      <w:r w:rsidRPr="006A59B3">
        <w:rPr>
          <w:rFonts w:cs="Arial"/>
          <w:szCs w:val="16"/>
          <w:lang w:eastAsia="es-ES_tradnl"/>
        </w:rPr>
        <w:lastRenderedPageBreak/>
        <w:t xml:space="preserve">Mitigar el riesgo de: i) extracción, almacenamiento o copia de la información manejada y ii) uso de dispositivos o medios de comunicación que no sean suministrados por la entidad para la prestación del servicio. </w:t>
      </w:r>
    </w:p>
    <w:p w14:paraId="2ECFB8C8" w14:textId="77777777" w:rsidR="00BB2F92" w:rsidRPr="006A59B3" w:rsidRDefault="00BB2F92" w:rsidP="00BB2F92">
      <w:pPr>
        <w:pStyle w:val="Prrafodelista"/>
        <w:numPr>
          <w:ilvl w:val="0"/>
          <w:numId w:val="50"/>
        </w:numPr>
        <w:rPr>
          <w:rFonts w:cs="Arial"/>
          <w:szCs w:val="16"/>
          <w:lang w:eastAsia="es-ES_tradnl"/>
        </w:rPr>
      </w:pPr>
      <w:r w:rsidRPr="006A59B3">
        <w:rPr>
          <w:rFonts w:cs="Arial"/>
          <w:szCs w:val="16"/>
          <w:lang w:eastAsia="es-ES_tradnl"/>
        </w:rPr>
        <w:t>Impedir: i) el uso o conexión a redes distintas a las autorizadas para la prestación del servicio y ii) que se  destinen los dispositivos y medios de comunicación para actividades distintas a la prestación de los servicios por este canal.</w:t>
      </w:r>
    </w:p>
    <w:p w14:paraId="71F0A83F" w14:textId="77777777" w:rsidR="00BB2F92" w:rsidRDefault="00BB2F92" w:rsidP="00BB2F92">
      <w:pPr>
        <w:pStyle w:val="Prrafodelista"/>
        <w:numPr>
          <w:ilvl w:val="0"/>
          <w:numId w:val="50"/>
        </w:numPr>
        <w:rPr>
          <w:rFonts w:cs="Arial"/>
          <w:szCs w:val="16"/>
          <w:lang w:eastAsia="es-ES_tradnl"/>
        </w:rPr>
      </w:pPr>
      <w:r w:rsidRPr="006A59B3">
        <w:rPr>
          <w:rFonts w:cs="Arial"/>
          <w:szCs w:val="16"/>
          <w:lang w:eastAsia="es-ES_tradnl"/>
        </w:rPr>
        <w:t xml:space="preserve">Fortalecer el monitoreo sobre las operaciones realizadas con productos cuya información haya sido gestionada en estas áreas. </w:t>
      </w:r>
    </w:p>
    <w:p w14:paraId="7AC8D15D" w14:textId="77777777" w:rsidR="00C5220E" w:rsidRDefault="00C5220E" w:rsidP="00C5220E">
      <w:pPr>
        <w:pStyle w:val="Prrafodelista"/>
        <w:rPr>
          <w:rFonts w:cs="Arial"/>
          <w:szCs w:val="16"/>
          <w:lang w:eastAsia="es-ES_tradnl"/>
        </w:rPr>
      </w:pPr>
    </w:p>
    <w:p w14:paraId="3D2AC4DF" w14:textId="77777777" w:rsidR="00BB2F92" w:rsidRPr="006A59B3" w:rsidRDefault="00BB2F92" w:rsidP="00BB2F92">
      <w:pPr>
        <w:rPr>
          <w:rFonts w:cs="Arial"/>
          <w:szCs w:val="16"/>
          <w:lang w:eastAsia="es-ES_tradnl"/>
        </w:rPr>
      </w:pPr>
    </w:p>
    <w:p w14:paraId="04412B84" w14:textId="77777777" w:rsidR="008D1B17" w:rsidRPr="00AC2ED0" w:rsidRDefault="008D1B17" w:rsidP="00FD3774">
      <w:pPr>
        <w:rPr>
          <w:rFonts w:cs="Arial"/>
          <w:bCs/>
          <w:szCs w:val="16"/>
        </w:rPr>
      </w:pPr>
    </w:p>
    <w:sectPr w:rsidR="008D1B17" w:rsidRPr="00AC2ED0" w:rsidSect="009C1729">
      <w:footerReference w:type="default" r:id="rId10"/>
      <w:type w:val="continuous"/>
      <w:pgSz w:w="12240" w:h="18720" w:code="257"/>
      <w:pgMar w:top="1418" w:right="1701" w:bottom="1418" w:left="1701" w:header="1134" w:footer="1134" w:gutter="0"/>
      <w:pgNumType w:start="1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94644D" w14:textId="77777777" w:rsidR="00CC4AAA" w:rsidRDefault="00CC4AAA">
      <w:r>
        <w:separator/>
      </w:r>
    </w:p>
  </w:endnote>
  <w:endnote w:type="continuationSeparator" w:id="0">
    <w:p w14:paraId="490FF5B4" w14:textId="77777777" w:rsidR="00CC4AAA" w:rsidRDefault="00CC4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auto"/>
    <w:pitch w:val="variable"/>
    <w:sig w:usb0="00000000"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9E677" w14:textId="2B7F18BE" w:rsidR="001F1786" w:rsidRDefault="001F1786" w:rsidP="001F1786">
    <w:pPr>
      <w:pStyle w:val="Piedepgina"/>
      <w:tabs>
        <w:tab w:val="clear" w:pos="8504"/>
        <w:tab w:val="right" w:pos="8222"/>
      </w:tabs>
      <w:ind w:right="360"/>
      <w:rPr>
        <w:rFonts w:cs="Arial"/>
        <w:b/>
        <w:spacing w:val="20"/>
        <w:sz w:val="18"/>
        <w:szCs w:val="18"/>
      </w:rPr>
    </w:pPr>
    <w:r>
      <w:rPr>
        <w:rFonts w:cs="Arial"/>
        <w:b/>
        <w:spacing w:val="20"/>
        <w:sz w:val="18"/>
        <w:szCs w:val="18"/>
      </w:rPr>
      <w:t>PARTE I – TÍTULO II – CAPÍTULO I</w:t>
    </w:r>
    <w:r w:rsidRPr="000E2384">
      <w:rPr>
        <w:rFonts w:cs="Arial"/>
        <w:b/>
        <w:spacing w:val="20"/>
        <w:sz w:val="18"/>
        <w:szCs w:val="18"/>
      </w:rPr>
      <w:tab/>
    </w:r>
    <w:r>
      <w:rPr>
        <w:rFonts w:cs="Arial"/>
        <w:b/>
        <w:spacing w:val="20"/>
        <w:sz w:val="18"/>
        <w:szCs w:val="18"/>
      </w:rPr>
      <w:t xml:space="preserve">                                                  </w:t>
    </w:r>
    <w:r w:rsidRPr="000E2384">
      <w:rPr>
        <w:rFonts w:cs="Arial"/>
        <w:b/>
        <w:spacing w:val="20"/>
        <w:sz w:val="18"/>
        <w:szCs w:val="18"/>
      </w:rPr>
      <w:t xml:space="preserve">PÁGINA </w:t>
    </w:r>
    <w:r w:rsidR="00970FC1">
      <w:rPr>
        <w:rFonts w:cs="Arial"/>
        <w:b/>
        <w:spacing w:val="20"/>
        <w:sz w:val="18"/>
        <w:szCs w:val="18"/>
      </w:rPr>
      <w:t>1</w:t>
    </w:r>
    <w:r w:rsidR="009D302E">
      <w:rPr>
        <w:rFonts w:cs="Arial"/>
        <w:b/>
        <w:spacing w:val="20"/>
        <w:sz w:val="18"/>
        <w:szCs w:val="18"/>
      </w:rPr>
      <w:t>2</w:t>
    </w:r>
  </w:p>
  <w:p w14:paraId="486B2671" w14:textId="130BE704" w:rsidR="001F1786" w:rsidRPr="000E2384" w:rsidRDefault="001F1786" w:rsidP="001F1786">
    <w:pPr>
      <w:pStyle w:val="Piedepgina"/>
      <w:tabs>
        <w:tab w:val="clear" w:pos="8504"/>
        <w:tab w:val="right" w:pos="8222"/>
      </w:tabs>
      <w:ind w:right="360"/>
      <w:rPr>
        <w:rFonts w:cs="Arial"/>
        <w:b/>
        <w:spacing w:val="20"/>
        <w:sz w:val="18"/>
        <w:szCs w:val="18"/>
      </w:rPr>
    </w:pPr>
    <w:r w:rsidRPr="000174B8">
      <w:rPr>
        <w:rFonts w:cs="Arial"/>
        <w:b/>
        <w:spacing w:val="20"/>
        <w:sz w:val="18"/>
        <w:szCs w:val="18"/>
      </w:rPr>
      <w:t xml:space="preserve">Circular Externa </w:t>
    </w:r>
    <w:r>
      <w:rPr>
        <w:rFonts w:cs="Arial"/>
        <w:b/>
        <w:spacing w:val="20"/>
        <w:sz w:val="18"/>
        <w:szCs w:val="18"/>
      </w:rPr>
      <w:t xml:space="preserve">   </w:t>
    </w:r>
    <w:r w:rsidRPr="000174B8">
      <w:rPr>
        <w:rFonts w:cs="Arial"/>
        <w:b/>
        <w:spacing w:val="20"/>
        <w:sz w:val="18"/>
        <w:szCs w:val="18"/>
      </w:rPr>
      <w:t>de</w:t>
    </w:r>
    <w:r>
      <w:rPr>
        <w:rFonts w:cs="Arial"/>
        <w:b/>
        <w:spacing w:val="20"/>
        <w:sz w:val="18"/>
        <w:szCs w:val="18"/>
      </w:rPr>
      <w:t xml:space="preserve"> 2024</w:t>
    </w:r>
    <w:r>
      <w:rPr>
        <w:rFonts w:cs="Arial"/>
        <w:b/>
        <w:spacing w:val="20"/>
        <w:sz w:val="18"/>
        <w:szCs w:val="18"/>
      </w:rPr>
      <w:tab/>
    </w:r>
    <w:r>
      <w:rPr>
        <w:rFonts w:cs="Arial"/>
        <w:b/>
        <w:spacing w:val="20"/>
        <w:sz w:val="18"/>
        <w:szCs w:val="18"/>
      </w:rPr>
      <w:tab/>
      <w:t xml:space="preserve">                            Mayo </w:t>
    </w:r>
    <w:r>
      <w:rPr>
        <w:rFonts w:cs="Arial"/>
        <w:b/>
        <w:sz w:val="18"/>
        <w:szCs w:val="18"/>
      </w:rPr>
      <w:t>de 202</w:t>
    </w:r>
    <w:r w:rsidR="00970FC1">
      <w:rPr>
        <w:rFonts w:cs="Arial"/>
        <w:b/>
        <w:sz w:val="18"/>
        <w:szCs w:val="18"/>
      </w:rPr>
      <w:t>4</w:t>
    </w:r>
  </w:p>
  <w:p w14:paraId="40D5C7B1" w14:textId="04393850" w:rsidR="00505C7F" w:rsidRPr="000E2384" w:rsidRDefault="00505C7F" w:rsidP="00FD3774">
    <w:pPr>
      <w:pStyle w:val="Piedepgina"/>
      <w:tabs>
        <w:tab w:val="clear" w:pos="8504"/>
        <w:tab w:val="right" w:pos="8222"/>
      </w:tabs>
      <w:ind w:right="360"/>
      <w:rPr>
        <w:rFonts w:cs="Arial"/>
        <w:b/>
        <w:spacing w:val="2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FE064" w14:textId="6111F609" w:rsidR="009D302E" w:rsidRDefault="009D302E" w:rsidP="001F1786">
    <w:pPr>
      <w:pStyle w:val="Piedepgina"/>
      <w:tabs>
        <w:tab w:val="clear" w:pos="8504"/>
        <w:tab w:val="right" w:pos="8222"/>
      </w:tabs>
      <w:ind w:right="360"/>
      <w:rPr>
        <w:rFonts w:cs="Arial"/>
        <w:b/>
        <w:spacing w:val="20"/>
        <w:sz w:val="18"/>
        <w:szCs w:val="18"/>
      </w:rPr>
    </w:pPr>
    <w:r>
      <w:rPr>
        <w:rFonts w:cs="Arial"/>
        <w:b/>
        <w:spacing w:val="20"/>
        <w:sz w:val="18"/>
        <w:szCs w:val="18"/>
      </w:rPr>
      <w:t>PARTE I – TÍTULO II – CAPÍTULO I</w:t>
    </w:r>
    <w:r w:rsidRPr="000E2384">
      <w:rPr>
        <w:rFonts w:cs="Arial"/>
        <w:b/>
        <w:spacing w:val="20"/>
        <w:sz w:val="18"/>
        <w:szCs w:val="18"/>
      </w:rPr>
      <w:tab/>
    </w:r>
    <w:r>
      <w:rPr>
        <w:rFonts w:cs="Arial"/>
        <w:b/>
        <w:spacing w:val="20"/>
        <w:sz w:val="18"/>
        <w:szCs w:val="18"/>
      </w:rPr>
      <w:t xml:space="preserve">                                                  </w:t>
    </w:r>
    <w:r w:rsidRPr="000E2384">
      <w:rPr>
        <w:rFonts w:cs="Arial"/>
        <w:b/>
        <w:spacing w:val="20"/>
        <w:sz w:val="18"/>
        <w:szCs w:val="18"/>
      </w:rPr>
      <w:t xml:space="preserve">PÁGINA </w:t>
    </w:r>
    <w:r>
      <w:rPr>
        <w:rFonts w:cs="Arial"/>
        <w:b/>
        <w:spacing w:val="20"/>
        <w:sz w:val="18"/>
        <w:szCs w:val="18"/>
      </w:rPr>
      <w:t>12-1</w:t>
    </w:r>
  </w:p>
  <w:p w14:paraId="2050113B" w14:textId="77777777" w:rsidR="009D302E" w:rsidRPr="000E2384" w:rsidRDefault="009D302E" w:rsidP="001F1786">
    <w:pPr>
      <w:pStyle w:val="Piedepgina"/>
      <w:tabs>
        <w:tab w:val="clear" w:pos="8504"/>
        <w:tab w:val="right" w:pos="8222"/>
      </w:tabs>
      <w:ind w:right="360"/>
      <w:rPr>
        <w:rFonts w:cs="Arial"/>
        <w:b/>
        <w:spacing w:val="20"/>
        <w:sz w:val="18"/>
        <w:szCs w:val="18"/>
      </w:rPr>
    </w:pPr>
    <w:r w:rsidRPr="000174B8">
      <w:rPr>
        <w:rFonts w:cs="Arial"/>
        <w:b/>
        <w:spacing w:val="20"/>
        <w:sz w:val="18"/>
        <w:szCs w:val="18"/>
      </w:rPr>
      <w:t xml:space="preserve">Circular Externa </w:t>
    </w:r>
    <w:r>
      <w:rPr>
        <w:rFonts w:cs="Arial"/>
        <w:b/>
        <w:spacing w:val="20"/>
        <w:sz w:val="18"/>
        <w:szCs w:val="18"/>
      </w:rPr>
      <w:t xml:space="preserve">   </w:t>
    </w:r>
    <w:r w:rsidRPr="000174B8">
      <w:rPr>
        <w:rFonts w:cs="Arial"/>
        <w:b/>
        <w:spacing w:val="20"/>
        <w:sz w:val="18"/>
        <w:szCs w:val="18"/>
      </w:rPr>
      <w:t>de</w:t>
    </w:r>
    <w:r>
      <w:rPr>
        <w:rFonts w:cs="Arial"/>
        <w:b/>
        <w:spacing w:val="20"/>
        <w:sz w:val="18"/>
        <w:szCs w:val="18"/>
      </w:rPr>
      <w:t xml:space="preserve"> 2024</w:t>
    </w:r>
    <w:r>
      <w:rPr>
        <w:rFonts w:cs="Arial"/>
        <w:b/>
        <w:spacing w:val="20"/>
        <w:sz w:val="18"/>
        <w:szCs w:val="18"/>
      </w:rPr>
      <w:tab/>
    </w:r>
    <w:r>
      <w:rPr>
        <w:rFonts w:cs="Arial"/>
        <w:b/>
        <w:spacing w:val="20"/>
        <w:sz w:val="18"/>
        <w:szCs w:val="18"/>
      </w:rPr>
      <w:tab/>
      <w:t xml:space="preserve">                            Mayo </w:t>
    </w:r>
    <w:r>
      <w:rPr>
        <w:rFonts w:cs="Arial"/>
        <w:b/>
        <w:sz w:val="18"/>
        <w:szCs w:val="18"/>
      </w:rPr>
      <w:t>de 2024</w:t>
    </w:r>
  </w:p>
  <w:p w14:paraId="3AB1C10D" w14:textId="77777777" w:rsidR="009D302E" w:rsidRPr="000E2384" w:rsidRDefault="009D302E" w:rsidP="00FD3774">
    <w:pPr>
      <w:pStyle w:val="Piedepgina"/>
      <w:tabs>
        <w:tab w:val="clear" w:pos="8504"/>
        <w:tab w:val="right" w:pos="8222"/>
      </w:tabs>
      <w:ind w:right="360"/>
      <w:rPr>
        <w:rFonts w:cs="Arial"/>
        <w:b/>
        <w:spacing w:val="2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CCCA28" w14:textId="77777777" w:rsidR="00CC4AAA" w:rsidRDefault="00CC4AAA">
      <w:r>
        <w:separator/>
      </w:r>
    </w:p>
  </w:footnote>
  <w:footnote w:type="continuationSeparator" w:id="0">
    <w:p w14:paraId="15727F6D" w14:textId="77777777" w:rsidR="00CC4AAA" w:rsidRDefault="00CC4A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FA9D3" w14:textId="77777777" w:rsidR="001B6D5A" w:rsidRDefault="001B6D5A" w:rsidP="001B6D5A">
    <w:pPr>
      <w:pStyle w:val="Encabezado"/>
      <w:jc w:val="center"/>
      <w:rPr>
        <w:rFonts w:cs="Arial"/>
        <w:b/>
        <w:sz w:val="24"/>
        <w:szCs w:val="24"/>
      </w:rPr>
    </w:pPr>
    <w:r w:rsidRPr="0007036E">
      <w:rPr>
        <w:rFonts w:cs="Arial"/>
        <w:b/>
        <w:sz w:val="24"/>
        <w:szCs w:val="24"/>
      </w:rPr>
      <w:t>SUPERINTENDENCIA FINANCIERA DE COLOMBIA</w:t>
    </w:r>
  </w:p>
  <w:p w14:paraId="7388B6BF" w14:textId="77777777" w:rsidR="001B6D5A" w:rsidRDefault="001B6D5A">
    <w:pPr>
      <w:pStyle w:val="Encabezado"/>
    </w:pPr>
  </w:p>
  <w:p w14:paraId="0D4753BB" w14:textId="77777777" w:rsidR="008429FA" w:rsidRDefault="008429F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FF8E9F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1837A4"/>
    <w:multiLevelType w:val="hybridMultilevel"/>
    <w:tmpl w:val="B17C96A8"/>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6EF327B"/>
    <w:multiLevelType w:val="hybridMultilevel"/>
    <w:tmpl w:val="AD4825CE"/>
    <w:lvl w:ilvl="0" w:tplc="0C0A0011">
      <w:start w:val="1"/>
      <w:numFmt w:val="decimal"/>
      <w:lvlText w:val="%1)"/>
      <w:lvlJc w:val="left"/>
      <w:pPr>
        <w:ind w:left="72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094A1946"/>
    <w:multiLevelType w:val="hybridMultilevel"/>
    <w:tmpl w:val="A8E04356"/>
    <w:lvl w:ilvl="0" w:tplc="0C0A0019">
      <w:start w:val="1"/>
      <w:numFmt w:val="low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0A37193E"/>
    <w:multiLevelType w:val="hybridMultilevel"/>
    <w:tmpl w:val="27EE4E82"/>
    <w:lvl w:ilvl="0" w:tplc="0C0A0011">
      <w:start w:val="1"/>
      <w:numFmt w:val="decimal"/>
      <w:lvlText w:val="%1)"/>
      <w:lvlJc w:val="left"/>
      <w:pPr>
        <w:ind w:left="72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0B7B1779"/>
    <w:multiLevelType w:val="hybridMultilevel"/>
    <w:tmpl w:val="55366602"/>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CD273F0"/>
    <w:multiLevelType w:val="hybridMultilevel"/>
    <w:tmpl w:val="1D909A22"/>
    <w:lvl w:ilvl="0" w:tplc="7DA0E804">
      <w:start w:val="1"/>
      <w:numFmt w:val="decimal"/>
      <w:lvlText w:val="%1)"/>
      <w:lvlJc w:val="left"/>
      <w:pPr>
        <w:ind w:left="720" w:hanging="360"/>
      </w:pPr>
      <w:rPr>
        <w:b w:val="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0DDA0E72"/>
    <w:multiLevelType w:val="hybridMultilevel"/>
    <w:tmpl w:val="B1ACCB1C"/>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7A12BB0"/>
    <w:multiLevelType w:val="hybridMultilevel"/>
    <w:tmpl w:val="8162328A"/>
    <w:lvl w:ilvl="0" w:tplc="0C0A0019">
      <w:start w:val="1"/>
      <w:numFmt w:val="low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1D520A88"/>
    <w:multiLevelType w:val="hybridMultilevel"/>
    <w:tmpl w:val="1CB0F710"/>
    <w:lvl w:ilvl="0" w:tplc="EB3A9A5A">
      <w:start w:val="1"/>
      <w:numFmt w:val="lowerLetter"/>
      <w:lvlText w:val="%1)"/>
      <w:lvlJc w:val="left"/>
      <w:pPr>
        <w:ind w:left="690" w:hanging="360"/>
      </w:pPr>
      <w:rPr>
        <w:rFonts w:hint="default"/>
      </w:rPr>
    </w:lvl>
    <w:lvl w:ilvl="1" w:tplc="240A0019" w:tentative="1">
      <w:start w:val="1"/>
      <w:numFmt w:val="lowerLetter"/>
      <w:lvlText w:val="%2."/>
      <w:lvlJc w:val="left"/>
      <w:pPr>
        <w:ind w:left="1410" w:hanging="360"/>
      </w:pPr>
    </w:lvl>
    <w:lvl w:ilvl="2" w:tplc="240A001B" w:tentative="1">
      <w:start w:val="1"/>
      <w:numFmt w:val="lowerRoman"/>
      <w:lvlText w:val="%3."/>
      <w:lvlJc w:val="right"/>
      <w:pPr>
        <w:ind w:left="2130" w:hanging="180"/>
      </w:pPr>
    </w:lvl>
    <w:lvl w:ilvl="3" w:tplc="240A000F" w:tentative="1">
      <w:start w:val="1"/>
      <w:numFmt w:val="decimal"/>
      <w:lvlText w:val="%4."/>
      <w:lvlJc w:val="left"/>
      <w:pPr>
        <w:ind w:left="2850" w:hanging="360"/>
      </w:pPr>
    </w:lvl>
    <w:lvl w:ilvl="4" w:tplc="240A0019" w:tentative="1">
      <w:start w:val="1"/>
      <w:numFmt w:val="lowerLetter"/>
      <w:lvlText w:val="%5."/>
      <w:lvlJc w:val="left"/>
      <w:pPr>
        <w:ind w:left="3570" w:hanging="360"/>
      </w:pPr>
    </w:lvl>
    <w:lvl w:ilvl="5" w:tplc="240A001B" w:tentative="1">
      <w:start w:val="1"/>
      <w:numFmt w:val="lowerRoman"/>
      <w:lvlText w:val="%6."/>
      <w:lvlJc w:val="right"/>
      <w:pPr>
        <w:ind w:left="4290" w:hanging="180"/>
      </w:pPr>
    </w:lvl>
    <w:lvl w:ilvl="6" w:tplc="240A000F" w:tentative="1">
      <w:start w:val="1"/>
      <w:numFmt w:val="decimal"/>
      <w:lvlText w:val="%7."/>
      <w:lvlJc w:val="left"/>
      <w:pPr>
        <w:ind w:left="5010" w:hanging="360"/>
      </w:pPr>
    </w:lvl>
    <w:lvl w:ilvl="7" w:tplc="240A0019" w:tentative="1">
      <w:start w:val="1"/>
      <w:numFmt w:val="lowerLetter"/>
      <w:lvlText w:val="%8."/>
      <w:lvlJc w:val="left"/>
      <w:pPr>
        <w:ind w:left="5730" w:hanging="360"/>
      </w:pPr>
    </w:lvl>
    <w:lvl w:ilvl="8" w:tplc="240A001B" w:tentative="1">
      <w:start w:val="1"/>
      <w:numFmt w:val="lowerRoman"/>
      <w:lvlText w:val="%9."/>
      <w:lvlJc w:val="right"/>
      <w:pPr>
        <w:ind w:left="6450" w:hanging="180"/>
      </w:pPr>
    </w:lvl>
  </w:abstractNum>
  <w:abstractNum w:abstractNumId="10" w15:restartNumberingAfterBreak="0">
    <w:nsid w:val="1ED879CE"/>
    <w:multiLevelType w:val="multilevel"/>
    <w:tmpl w:val="510EEAA0"/>
    <w:lvl w:ilvl="0">
      <w:start w:val="3"/>
      <w:numFmt w:val="decimal"/>
      <w:lvlText w:val="%1"/>
      <w:lvlJc w:val="left"/>
      <w:pPr>
        <w:ind w:left="360" w:hanging="360"/>
      </w:pPr>
      <w:rPr>
        <w:rFonts w:hint="default"/>
      </w:rPr>
    </w:lvl>
    <w:lvl w:ilvl="1">
      <w:start w:val="1"/>
      <w:numFmt w:val="lowerLetter"/>
      <w:lvlText w:val="%2."/>
      <w:lvlJc w:val="left"/>
      <w:pPr>
        <w:ind w:left="360" w:hanging="360"/>
      </w:pPr>
      <w:rPr>
        <w:rFonts w:ascii="Arial" w:eastAsia="MS Gothic" w:hAnsi="Arial" w:cs="Arial"/>
      </w:rPr>
    </w:lvl>
    <w:lvl w:ilvl="2">
      <w:start w:val="1"/>
      <w:numFmt w:val="lowerLetter"/>
      <w:lvlText w:val="%3."/>
      <w:lvlJc w:val="left"/>
      <w:pPr>
        <w:ind w:left="720" w:hanging="720"/>
      </w:pPr>
      <w:rPr>
        <w:rFonts w:ascii="Arial" w:eastAsia="MS Gothic" w:hAnsi="Arial" w:cs="Arial"/>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24C706E"/>
    <w:multiLevelType w:val="hybridMultilevel"/>
    <w:tmpl w:val="0C3EED44"/>
    <w:lvl w:ilvl="0" w:tplc="0C0A0011">
      <w:start w:val="1"/>
      <w:numFmt w:val="decimal"/>
      <w:lvlText w:val="%1)"/>
      <w:lvlJc w:val="left"/>
      <w:pPr>
        <w:ind w:left="72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2599141E"/>
    <w:multiLevelType w:val="multilevel"/>
    <w:tmpl w:val="0C0A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0E164F"/>
    <w:multiLevelType w:val="hybridMultilevel"/>
    <w:tmpl w:val="A0100432"/>
    <w:lvl w:ilvl="0" w:tplc="2D46437E">
      <w:start w:val="1"/>
      <w:numFmt w:val="decimal"/>
      <w:lvlText w:val="%1)"/>
      <w:lvlJc w:val="left"/>
      <w:pPr>
        <w:ind w:left="720" w:hanging="360"/>
      </w:pPr>
      <w:rPr>
        <w:b w:val="0"/>
      </w:rPr>
    </w:lvl>
    <w:lvl w:ilvl="1" w:tplc="0C0A0019" w:tentative="1">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271345B9"/>
    <w:multiLevelType w:val="hybridMultilevel"/>
    <w:tmpl w:val="286E7358"/>
    <w:lvl w:ilvl="0" w:tplc="0C0A0019">
      <w:start w:val="1"/>
      <w:numFmt w:val="low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7AF2B5B"/>
    <w:multiLevelType w:val="hybridMultilevel"/>
    <w:tmpl w:val="192E5C9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D5E353B"/>
    <w:multiLevelType w:val="hybridMultilevel"/>
    <w:tmpl w:val="2F38BDA0"/>
    <w:lvl w:ilvl="0" w:tplc="5F06C30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DB64AFA"/>
    <w:multiLevelType w:val="hybridMultilevel"/>
    <w:tmpl w:val="4ADEAD4E"/>
    <w:lvl w:ilvl="0" w:tplc="0C0A0011">
      <w:start w:val="1"/>
      <w:numFmt w:val="decimal"/>
      <w:lvlText w:val="%1)"/>
      <w:lvlJc w:val="left"/>
      <w:pPr>
        <w:ind w:left="720" w:hanging="360"/>
      </w:pPr>
      <w:rPr>
        <w:rFonts w:hint="default"/>
      </w:rPr>
    </w:lvl>
    <w:lvl w:ilvl="1" w:tplc="240A0019" w:tentative="1">
      <w:start w:val="1"/>
      <w:numFmt w:val="lowerLetter"/>
      <w:lvlText w:val="%2."/>
      <w:lvlJc w:val="left"/>
      <w:pPr>
        <w:ind w:left="1410" w:hanging="360"/>
      </w:pPr>
    </w:lvl>
    <w:lvl w:ilvl="2" w:tplc="240A001B" w:tentative="1">
      <w:start w:val="1"/>
      <w:numFmt w:val="lowerRoman"/>
      <w:lvlText w:val="%3."/>
      <w:lvlJc w:val="right"/>
      <w:pPr>
        <w:ind w:left="2130" w:hanging="180"/>
      </w:pPr>
    </w:lvl>
    <w:lvl w:ilvl="3" w:tplc="240A000F" w:tentative="1">
      <w:start w:val="1"/>
      <w:numFmt w:val="decimal"/>
      <w:lvlText w:val="%4."/>
      <w:lvlJc w:val="left"/>
      <w:pPr>
        <w:ind w:left="2850" w:hanging="360"/>
      </w:pPr>
    </w:lvl>
    <w:lvl w:ilvl="4" w:tplc="240A0019" w:tentative="1">
      <w:start w:val="1"/>
      <w:numFmt w:val="lowerLetter"/>
      <w:lvlText w:val="%5."/>
      <w:lvlJc w:val="left"/>
      <w:pPr>
        <w:ind w:left="3570" w:hanging="360"/>
      </w:pPr>
    </w:lvl>
    <w:lvl w:ilvl="5" w:tplc="240A001B" w:tentative="1">
      <w:start w:val="1"/>
      <w:numFmt w:val="lowerRoman"/>
      <w:lvlText w:val="%6."/>
      <w:lvlJc w:val="right"/>
      <w:pPr>
        <w:ind w:left="4290" w:hanging="180"/>
      </w:pPr>
    </w:lvl>
    <w:lvl w:ilvl="6" w:tplc="240A000F" w:tentative="1">
      <w:start w:val="1"/>
      <w:numFmt w:val="decimal"/>
      <w:lvlText w:val="%7."/>
      <w:lvlJc w:val="left"/>
      <w:pPr>
        <w:ind w:left="5010" w:hanging="360"/>
      </w:pPr>
    </w:lvl>
    <w:lvl w:ilvl="7" w:tplc="240A0019" w:tentative="1">
      <w:start w:val="1"/>
      <w:numFmt w:val="lowerLetter"/>
      <w:lvlText w:val="%8."/>
      <w:lvlJc w:val="left"/>
      <w:pPr>
        <w:ind w:left="5730" w:hanging="360"/>
      </w:pPr>
    </w:lvl>
    <w:lvl w:ilvl="8" w:tplc="240A001B" w:tentative="1">
      <w:start w:val="1"/>
      <w:numFmt w:val="lowerRoman"/>
      <w:lvlText w:val="%9."/>
      <w:lvlJc w:val="right"/>
      <w:pPr>
        <w:ind w:left="6450" w:hanging="180"/>
      </w:pPr>
    </w:lvl>
  </w:abstractNum>
  <w:abstractNum w:abstractNumId="18" w15:restartNumberingAfterBreak="0">
    <w:nsid w:val="32CA3B6A"/>
    <w:multiLevelType w:val="hybridMultilevel"/>
    <w:tmpl w:val="37A29CE0"/>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662005F"/>
    <w:multiLevelType w:val="hybridMultilevel"/>
    <w:tmpl w:val="D54C782E"/>
    <w:lvl w:ilvl="0" w:tplc="0C0A0011">
      <w:start w:val="1"/>
      <w:numFmt w:val="decimal"/>
      <w:lvlText w:val="%1)"/>
      <w:lvlJc w:val="left"/>
      <w:pPr>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37FE45EA"/>
    <w:multiLevelType w:val="hybridMultilevel"/>
    <w:tmpl w:val="ABE4B900"/>
    <w:lvl w:ilvl="0" w:tplc="0C0A0011">
      <w:start w:val="1"/>
      <w:numFmt w:val="decimal"/>
      <w:lvlText w:val="%1)"/>
      <w:lvlJc w:val="left"/>
      <w:pPr>
        <w:ind w:left="72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39826E87"/>
    <w:multiLevelType w:val="hybridMultilevel"/>
    <w:tmpl w:val="25CC7FD4"/>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A57655A"/>
    <w:multiLevelType w:val="hybridMultilevel"/>
    <w:tmpl w:val="0F46422C"/>
    <w:lvl w:ilvl="0" w:tplc="0C0A0017">
      <w:start w:val="1"/>
      <w:numFmt w:val="lowerLetter"/>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3" w15:restartNumberingAfterBreak="0">
    <w:nsid w:val="3BD76ED6"/>
    <w:multiLevelType w:val="hybridMultilevel"/>
    <w:tmpl w:val="C4F43920"/>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3C4C7B63"/>
    <w:multiLevelType w:val="hybridMultilevel"/>
    <w:tmpl w:val="B9047D6E"/>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3CA557D1"/>
    <w:multiLevelType w:val="hybridMultilevel"/>
    <w:tmpl w:val="7DC8C8AE"/>
    <w:lvl w:ilvl="0" w:tplc="0C0A0019">
      <w:start w:val="1"/>
      <w:numFmt w:val="low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40B52FA2"/>
    <w:multiLevelType w:val="hybridMultilevel"/>
    <w:tmpl w:val="20408C3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7" w15:restartNumberingAfterBreak="0">
    <w:nsid w:val="43EE569D"/>
    <w:multiLevelType w:val="hybridMultilevel"/>
    <w:tmpl w:val="F4005046"/>
    <w:lvl w:ilvl="0" w:tplc="8730D130">
      <w:start w:val="1"/>
      <w:numFmt w:val="lowerLetter"/>
      <w:lvlText w:val="%1."/>
      <w:lvlJc w:val="left"/>
      <w:pPr>
        <w:ind w:left="720" w:hanging="360"/>
      </w:pPr>
      <w:rPr>
        <w:rFonts w:ascii="Arial" w:eastAsia="MS Gothic" w:hAnsi="Arial"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CC72F0B"/>
    <w:multiLevelType w:val="hybridMultilevel"/>
    <w:tmpl w:val="359E6A6E"/>
    <w:lvl w:ilvl="0" w:tplc="8730D130">
      <w:start w:val="1"/>
      <w:numFmt w:val="lowerLetter"/>
      <w:lvlText w:val="%1."/>
      <w:lvlJc w:val="left"/>
      <w:pPr>
        <w:tabs>
          <w:tab w:val="num" w:pos="720"/>
        </w:tabs>
        <w:ind w:left="720" w:hanging="360"/>
      </w:pPr>
      <w:rPr>
        <w:rFonts w:ascii="Arial" w:eastAsia="MS Gothic" w:hAnsi="Arial" w:cs="Arial"/>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D7B1A02"/>
    <w:multiLevelType w:val="hybridMultilevel"/>
    <w:tmpl w:val="DF729C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DF32E77"/>
    <w:multiLevelType w:val="hybridMultilevel"/>
    <w:tmpl w:val="71A646F2"/>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15:restartNumberingAfterBreak="0">
    <w:nsid w:val="51D36219"/>
    <w:multiLevelType w:val="hybridMultilevel"/>
    <w:tmpl w:val="544414F6"/>
    <w:lvl w:ilvl="0" w:tplc="0C0A0011">
      <w:start w:val="1"/>
      <w:numFmt w:val="decimal"/>
      <w:lvlText w:val="%1)"/>
      <w:lvlJc w:val="left"/>
      <w:pPr>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554213D9"/>
    <w:multiLevelType w:val="hybridMultilevel"/>
    <w:tmpl w:val="CCCC51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91C3F24"/>
    <w:multiLevelType w:val="hybridMultilevel"/>
    <w:tmpl w:val="2A2C325E"/>
    <w:lvl w:ilvl="0" w:tplc="0C0A0011">
      <w:start w:val="1"/>
      <w:numFmt w:val="decimal"/>
      <w:lvlText w:val="%1)"/>
      <w:lvlJc w:val="left"/>
      <w:pPr>
        <w:ind w:left="72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4" w15:restartNumberingAfterBreak="0">
    <w:nsid w:val="5C0754CA"/>
    <w:multiLevelType w:val="hybridMultilevel"/>
    <w:tmpl w:val="19D2D130"/>
    <w:lvl w:ilvl="0" w:tplc="0C0A0019">
      <w:start w:val="1"/>
      <w:numFmt w:val="lowerLetter"/>
      <w:lvlText w:val="%1."/>
      <w:lvlJc w:val="left"/>
      <w:pPr>
        <w:ind w:left="142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D137AEC"/>
    <w:multiLevelType w:val="hybridMultilevel"/>
    <w:tmpl w:val="CBCAB1A6"/>
    <w:lvl w:ilvl="0" w:tplc="CD8ACFD2">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EE128BB"/>
    <w:multiLevelType w:val="hybridMultilevel"/>
    <w:tmpl w:val="9438D020"/>
    <w:lvl w:ilvl="0" w:tplc="0C0A0011">
      <w:start w:val="1"/>
      <w:numFmt w:val="decimal"/>
      <w:lvlText w:val="%1)"/>
      <w:lvlJc w:val="left"/>
      <w:pPr>
        <w:ind w:left="72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7" w15:restartNumberingAfterBreak="0">
    <w:nsid w:val="607127F4"/>
    <w:multiLevelType w:val="hybridMultilevel"/>
    <w:tmpl w:val="FA704B1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2BD4B20"/>
    <w:multiLevelType w:val="hybridMultilevel"/>
    <w:tmpl w:val="7DF0D93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9" w15:restartNumberingAfterBreak="0">
    <w:nsid w:val="664A73B1"/>
    <w:multiLevelType w:val="hybridMultilevel"/>
    <w:tmpl w:val="51828052"/>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7F850A4"/>
    <w:multiLevelType w:val="hybridMultilevel"/>
    <w:tmpl w:val="C5E2FF4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8DA42FC"/>
    <w:multiLevelType w:val="hybridMultilevel"/>
    <w:tmpl w:val="EA7A1310"/>
    <w:lvl w:ilvl="0" w:tplc="0C0A0019">
      <w:start w:val="1"/>
      <w:numFmt w:val="low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2" w15:restartNumberingAfterBreak="0">
    <w:nsid w:val="6C2176E7"/>
    <w:multiLevelType w:val="hybridMultilevel"/>
    <w:tmpl w:val="BA8E5F62"/>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1E36881"/>
    <w:multiLevelType w:val="hybridMultilevel"/>
    <w:tmpl w:val="DA8484AC"/>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4" w15:restartNumberingAfterBreak="0">
    <w:nsid w:val="726B32D2"/>
    <w:multiLevelType w:val="hybridMultilevel"/>
    <w:tmpl w:val="A7BC7E68"/>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7915975"/>
    <w:multiLevelType w:val="hybridMultilevel"/>
    <w:tmpl w:val="2C066D2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9AF0907"/>
    <w:multiLevelType w:val="hybridMultilevel"/>
    <w:tmpl w:val="F69A33C6"/>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7" w15:restartNumberingAfterBreak="0">
    <w:nsid w:val="7B2627B7"/>
    <w:multiLevelType w:val="hybridMultilevel"/>
    <w:tmpl w:val="B3DA5AA6"/>
    <w:lvl w:ilvl="0" w:tplc="0C0A0019">
      <w:start w:val="1"/>
      <w:numFmt w:val="lowerLetter"/>
      <w:lvlText w:val="%1."/>
      <w:lvlJc w:val="left"/>
      <w:pPr>
        <w:ind w:left="1428" w:hanging="360"/>
      </w:pPr>
    </w:lvl>
    <w:lvl w:ilvl="1" w:tplc="0C0A0019">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48" w15:restartNumberingAfterBreak="0">
    <w:nsid w:val="7CE94797"/>
    <w:multiLevelType w:val="hybridMultilevel"/>
    <w:tmpl w:val="631CC01A"/>
    <w:lvl w:ilvl="0" w:tplc="0C0A0019">
      <w:start w:val="1"/>
      <w:numFmt w:val="low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9" w15:restartNumberingAfterBreak="0">
    <w:nsid w:val="7FE13BDF"/>
    <w:multiLevelType w:val="hybridMultilevel"/>
    <w:tmpl w:val="3FA28E90"/>
    <w:lvl w:ilvl="0" w:tplc="0C0A0019">
      <w:start w:val="1"/>
      <w:numFmt w:val="low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1952743169">
    <w:abstractNumId w:val="12"/>
  </w:num>
  <w:num w:numId="2" w16cid:durableId="954336783">
    <w:abstractNumId w:val="28"/>
  </w:num>
  <w:num w:numId="3" w16cid:durableId="1408259155">
    <w:abstractNumId w:val="32"/>
  </w:num>
  <w:num w:numId="4" w16cid:durableId="669601950">
    <w:abstractNumId w:val="29"/>
  </w:num>
  <w:num w:numId="5" w16cid:durableId="1374962677">
    <w:abstractNumId w:val="22"/>
  </w:num>
  <w:num w:numId="6" w16cid:durableId="141387162">
    <w:abstractNumId w:val="10"/>
  </w:num>
  <w:num w:numId="7" w16cid:durableId="1777366734">
    <w:abstractNumId w:val="9"/>
  </w:num>
  <w:num w:numId="8" w16cid:durableId="87387135">
    <w:abstractNumId w:val="45"/>
  </w:num>
  <w:num w:numId="9" w16cid:durableId="812214186">
    <w:abstractNumId w:val="46"/>
  </w:num>
  <w:num w:numId="10" w16cid:durableId="1957565180">
    <w:abstractNumId w:val="3"/>
  </w:num>
  <w:num w:numId="11" w16cid:durableId="310792866">
    <w:abstractNumId w:val="48"/>
  </w:num>
  <w:num w:numId="12" w16cid:durableId="1638294731">
    <w:abstractNumId w:val="49"/>
  </w:num>
  <w:num w:numId="13" w16cid:durableId="1905869333">
    <w:abstractNumId w:val="8"/>
  </w:num>
  <w:num w:numId="14" w16cid:durableId="1454984041">
    <w:abstractNumId w:val="41"/>
  </w:num>
  <w:num w:numId="15" w16cid:durableId="1254238520">
    <w:abstractNumId w:val="25"/>
  </w:num>
  <w:num w:numId="16" w16cid:durableId="1224488157">
    <w:abstractNumId w:val="14"/>
  </w:num>
  <w:num w:numId="17" w16cid:durableId="1420172382">
    <w:abstractNumId w:val="30"/>
  </w:num>
  <w:num w:numId="18" w16cid:durableId="1306089040">
    <w:abstractNumId w:val="23"/>
  </w:num>
  <w:num w:numId="19" w16cid:durableId="1268269552">
    <w:abstractNumId w:val="1"/>
  </w:num>
  <w:num w:numId="20" w16cid:durableId="173039274">
    <w:abstractNumId w:val="24"/>
  </w:num>
  <w:num w:numId="21" w16cid:durableId="491994524">
    <w:abstractNumId w:val="21"/>
  </w:num>
  <w:num w:numId="22" w16cid:durableId="782573037">
    <w:abstractNumId w:val="43"/>
  </w:num>
  <w:num w:numId="23" w16cid:durableId="882130367">
    <w:abstractNumId w:val="44"/>
  </w:num>
  <w:num w:numId="24" w16cid:durableId="1953046172">
    <w:abstractNumId w:val="19"/>
  </w:num>
  <w:num w:numId="25" w16cid:durableId="1577594071">
    <w:abstractNumId w:val="31"/>
  </w:num>
  <w:num w:numId="26" w16cid:durableId="1318726545">
    <w:abstractNumId w:val="37"/>
  </w:num>
  <w:num w:numId="27" w16cid:durableId="276529078">
    <w:abstractNumId w:val="26"/>
  </w:num>
  <w:num w:numId="28" w16cid:durableId="1022513702">
    <w:abstractNumId w:val="35"/>
  </w:num>
  <w:num w:numId="29" w16cid:durableId="50809624">
    <w:abstractNumId w:val="47"/>
  </w:num>
  <w:num w:numId="30" w16cid:durableId="1294480908">
    <w:abstractNumId w:val="34"/>
  </w:num>
  <w:num w:numId="31" w16cid:durableId="2109814426">
    <w:abstractNumId w:val="16"/>
  </w:num>
  <w:num w:numId="32" w16cid:durableId="858348856">
    <w:abstractNumId w:val="0"/>
  </w:num>
  <w:num w:numId="33" w16cid:durableId="2041935636">
    <w:abstractNumId w:val="7"/>
  </w:num>
  <w:num w:numId="34" w16cid:durableId="217716484">
    <w:abstractNumId w:val="5"/>
  </w:num>
  <w:num w:numId="35" w16cid:durableId="856582213">
    <w:abstractNumId w:val="40"/>
  </w:num>
  <w:num w:numId="36" w16cid:durableId="1267687483">
    <w:abstractNumId w:val="42"/>
  </w:num>
  <w:num w:numId="37" w16cid:durableId="2104181221">
    <w:abstractNumId w:val="15"/>
  </w:num>
  <w:num w:numId="38" w16cid:durableId="202865986">
    <w:abstractNumId w:val="39"/>
  </w:num>
  <w:num w:numId="39" w16cid:durableId="100535989">
    <w:abstractNumId w:val="6"/>
  </w:num>
  <w:num w:numId="40" w16cid:durableId="313989360">
    <w:abstractNumId w:val="2"/>
  </w:num>
  <w:num w:numId="41" w16cid:durableId="1379430589">
    <w:abstractNumId w:val="33"/>
  </w:num>
  <w:num w:numId="42" w16cid:durableId="1099179620">
    <w:abstractNumId w:val="11"/>
  </w:num>
  <w:num w:numId="43" w16cid:durableId="1365709017">
    <w:abstractNumId w:val="4"/>
  </w:num>
  <w:num w:numId="44" w16cid:durableId="169412292">
    <w:abstractNumId w:val="20"/>
  </w:num>
  <w:num w:numId="45" w16cid:durableId="1964195062">
    <w:abstractNumId w:val="36"/>
  </w:num>
  <w:num w:numId="46" w16cid:durableId="2117675227">
    <w:abstractNumId w:val="17"/>
  </w:num>
  <w:num w:numId="47" w16cid:durableId="84302676">
    <w:abstractNumId w:val="13"/>
  </w:num>
  <w:num w:numId="48" w16cid:durableId="941842841">
    <w:abstractNumId w:val="18"/>
  </w:num>
  <w:num w:numId="49" w16cid:durableId="20128261">
    <w:abstractNumId w:val="38"/>
  </w:num>
  <w:num w:numId="50" w16cid:durableId="2102942174">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embedSystemFont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Moves/>
  <w:defaultTabStop w:val="709"/>
  <w:hyphenationZone w:val="425"/>
  <w:doNotHyphenateCap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1122"/>
    <w:rsid w:val="00000DA7"/>
    <w:rsid w:val="000019C0"/>
    <w:rsid w:val="00006332"/>
    <w:rsid w:val="00007675"/>
    <w:rsid w:val="00013473"/>
    <w:rsid w:val="00014357"/>
    <w:rsid w:val="00016C1C"/>
    <w:rsid w:val="000305E4"/>
    <w:rsid w:val="00031177"/>
    <w:rsid w:val="0003565D"/>
    <w:rsid w:val="00040D02"/>
    <w:rsid w:val="00051AF9"/>
    <w:rsid w:val="0005281C"/>
    <w:rsid w:val="00052D22"/>
    <w:rsid w:val="00054403"/>
    <w:rsid w:val="00056557"/>
    <w:rsid w:val="00060F6F"/>
    <w:rsid w:val="00062B33"/>
    <w:rsid w:val="00064172"/>
    <w:rsid w:val="0007036E"/>
    <w:rsid w:val="00073257"/>
    <w:rsid w:val="00074DF3"/>
    <w:rsid w:val="000778C3"/>
    <w:rsid w:val="00083A2E"/>
    <w:rsid w:val="00087D88"/>
    <w:rsid w:val="00090D4C"/>
    <w:rsid w:val="0009545F"/>
    <w:rsid w:val="000A2F68"/>
    <w:rsid w:val="000B0B2A"/>
    <w:rsid w:val="000B2B94"/>
    <w:rsid w:val="000B38C9"/>
    <w:rsid w:val="000C0FB5"/>
    <w:rsid w:val="000C1F8A"/>
    <w:rsid w:val="000C25F1"/>
    <w:rsid w:val="000C306F"/>
    <w:rsid w:val="000C3BAE"/>
    <w:rsid w:val="000C4593"/>
    <w:rsid w:val="000D4B1D"/>
    <w:rsid w:val="000E2384"/>
    <w:rsid w:val="000E35D7"/>
    <w:rsid w:val="000E46B4"/>
    <w:rsid w:val="000E77AC"/>
    <w:rsid w:val="000F3AE5"/>
    <w:rsid w:val="000F6B76"/>
    <w:rsid w:val="000F7EF8"/>
    <w:rsid w:val="00103014"/>
    <w:rsid w:val="0010309B"/>
    <w:rsid w:val="001036CE"/>
    <w:rsid w:val="00104E75"/>
    <w:rsid w:val="001116E6"/>
    <w:rsid w:val="00113AE7"/>
    <w:rsid w:val="00114742"/>
    <w:rsid w:val="00120BD4"/>
    <w:rsid w:val="00121363"/>
    <w:rsid w:val="001213B5"/>
    <w:rsid w:val="001247F5"/>
    <w:rsid w:val="00126CFB"/>
    <w:rsid w:val="00134491"/>
    <w:rsid w:val="001432CD"/>
    <w:rsid w:val="00146AB2"/>
    <w:rsid w:val="001506A8"/>
    <w:rsid w:val="0015099E"/>
    <w:rsid w:val="00155A76"/>
    <w:rsid w:val="00155C2B"/>
    <w:rsid w:val="001606BD"/>
    <w:rsid w:val="001707E0"/>
    <w:rsid w:val="001723E4"/>
    <w:rsid w:val="00173E8B"/>
    <w:rsid w:val="00176C59"/>
    <w:rsid w:val="00181776"/>
    <w:rsid w:val="00181AB0"/>
    <w:rsid w:val="00186D0A"/>
    <w:rsid w:val="00187594"/>
    <w:rsid w:val="0019046B"/>
    <w:rsid w:val="00191661"/>
    <w:rsid w:val="00192DAC"/>
    <w:rsid w:val="001930C3"/>
    <w:rsid w:val="00194B5B"/>
    <w:rsid w:val="00195B75"/>
    <w:rsid w:val="0019781F"/>
    <w:rsid w:val="001979AD"/>
    <w:rsid w:val="001B526A"/>
    <w:rsid w:val="001B6D5A"/>
    <w:rsid w:val="001C15D8"/>
    <w:rsid w:val="001C7B7E"/>
    <w:rsid w:val="001D4A0D"/>
    <w:rsid w:val="001D5BDB"/>
    <w:rsid w:val="001D7E20"/>
    <w:rsid w:val="001E00B7"/>
    <w:rsid w:val="001E7184"/>
    <w:rsid w:val="001F1786"/>
    <w:rsid w:val="001F7C4D"/>
    <w:rsid w:val="002054DC"/>
    <w:rsid w:val="00205ABE"/>
    <w:rsid w:val="00206D42"/>
    <w:rsid w:val="00212816"/>
    <w:rsid w:val="002134DF"/>
    <w:rsid w:val="0021366D"/>
    <w:rsid w:val="00214A7C"/>
    <w:rsid w:val="00216E8C"/>
    <w:rsid w:val="00230C41"/>
    <w:rsid w:val="00232D24"/>
    <w:rsid w:val="00237670"/>
    <w:rsid w:val="00245F6A"/>
    <w:rsid w:val="002464FF"/>
    <w:rsid w:val="002466E6"/>
    <w:rsid w:val="00263265"/>
    <w:rsid w:val="002707A3"/>
    <w:rsid w:val="00272036"/>
    <w:rsid w:val="002820FD"/>
    <w:rsid w:val="0028279A"/>
    <w:rsid w:val="00283FBB"/>
    <w:rsid w:val="00286F34"/>
    <w:rsid w:val="002912F3"/>
    <w:rsid w:val="002917FD"/>
    <w:rsid w:val="00295791"/>
    <w:rsid w:val="002965B8"/>
    <w:rsid w:val="002B44F7"/>
    <w:rsid w:val="002B5B43"/>
    <w:rsid w:val="002D43E7"/>
    <w:rsid w:val="002D5D5D"/>
    <w:rsid w:val="002E4935"/>
    <w:rsid w:val="002E72F9"/>
    <w:rsid w:val="002F241B"/>
    <w:rsid w:val="002F577E"/>
    <w:rsid w:val="00304412"/>
    <w:rsid w:val="00306485"/>
    <w:rsid w:val="003114E4"/>
    <w:rsid w:val="003115C5"/>
    <w:rsid w:val="00312E5E"/>
    <w:rsid w:val="00317DF5"/>
    <w:rsid w:val="0032115C"/>
    <w:rsid w:val="003237D8"/>
    <w:rsid w:val="00324C54"/>
    <w:rsid w:val="00327F87"/>
    <w:rsid w:val="003317F4"/>
    <w:rsid w:val="0033613F"/>
    <w:rsid w:val="00342400"/>
    <w:rsid w:val="00342DB6"/>
    <w:rsid w:val="0034697D"/>
    <w:rsid w:val="00352076"/>
    <w:rsid w:val="00353C9D"/>
    <w:rsid w:val="00354C54"/>
    <w:rsid w:val="00355B5D"/>
    <w:rsid w:val="0035776E"/>
    <w:rsid w:val="00361EF9"/>
    <w:rsid w:val="003627C5"/>
    <w:rsid w:val="00362CE8"/>
    <w:rsid w:val="0036348B"/>
    <w:rsid w:val="00371ADF"/>
    <w:rsid w:val="00372416"/>
    <w:rsid w:val="00374959"/>
    <w:rsid w:val="00377B4F"/>
    <w:rsid w:val="00380D13"/>
    <w:rsid w:val="00391CFB"/>
    <w:rsid w:val="0039683C"/>
    <w:rsid w:val="0039798A"/>
    <w:rsid w:val="003A1AC2"/>
    <w:rsid w:val="003A4864"/>
    <w:rsid w:val="003B094E"/>
    <w:rsid w:val="003B133B"/>
    <w:rsid w:val="003B2FE6"/>
    <w:rsid w:val="003B678C"/>
    <w:rsid w:val="003B6AA8"/>
    <w:rsid w:val="003C2E2E"/>
    <w:rsid w:val="003C512C"/>
    <w:rsid w:val="003C5B92"/>
    <w:rsid w:val="003C6015"/>
    <w:rsid w:val="003C7935"/>
    <w:rsid w:val="003D5CC4"/>
    <w:rsid w:val="003E04FC"/>
    <w:rsid w:val="003E2A0A"/>
    <w:rsid w:val="003F09BB"/>
    <w:rsid w:val="003F188E"/>
    <w:rsid w:val="003F5366"/>
    <w:rsid w:val="003F6715"/>
    <w:rsid w:val="004009C2"/>
    <w:rsid w:val="0040423D"/>
    <w:rsid w:val="0041488E"/>
    <w:rsid w:val="00421CA5"/>
    <w:rsid w:val="004227BB"/>
    <w:rsid w:val="0042473F"/>
    <w:rsid w:val="00427546"/>
    <w:rsid w:val="0042781E"/>
    <w:rsid w:val="00427D82"/>
    <w:rsid w:val="00431EA3"/>
    <w:rsid w:val="004373C7"/>
    <w:rsid w:val="00442CB0"/>
    <w:rsid w:val="00443048"/>
    <w:rsid w:val="0044726D"/>
    <w:rsid w:val="004500C8"/>
    <w:rsid w:val="00454F8A"/>
    <w:rsid w:val="00455CEA"/>
    <w:rsid w:val="00460C1A"/>
    <w:rsid w:val="00460DC3"/>
    <w:rsid w:val="00462950"/>
    <w:rsid w:val="00470100"/>
    <w:rsid w:val="00474328"/>
    <w:rsid w:val="00474678"/>
    <w:rsid w:val="00486D48"/>
    <w:rsid w:val="0048703B"/>
    <w:rsid w:val="004876AE"/>
    <w:rsid w:val="004900EC"/>
    <w:rsid w:val="00492E72"/>
    <w:rsid w:val="004A03BD"/>
    <w:rsid w:val="004B030B"/>
    <w:rsid w:val="004B4F8D"/>
    <w:rsid w:val="004B5CC2"/>
    <w:rsid w:val="004C14AE"/>
    <w:rsid w:val="004C5761"/>
    <w:rsid w:val="004C6CE1"/>
    <w:rsid w:val="004C7534"/>
    <w:rsid w:val="004D549A"/>
    <w:rsid w:val="004D6357"/>
    <w:rsid w:val="004D7C98"/>
    <w:rsid w:val="004F2D97"/>
    <w:rsid w:val="004F612E"/>
    <w:rsid w:val="004F6673"/>
    <w:rsid w:val="004F667E"/>
    <w:rsid w:val="005015B1"/>
    <w:rsid w:val="00505C7F"/>
    <w:rsid w:val="00506543"/>
    <w:rsid w:val="005105DB"/>
    <w:rsid w:val="00522A3F"/>
    <w:rsid w:val="005239FB"/>
    <w:rsid w:val="00526709"/>
    <w:rsid w:val="0053019C"/>
    <w:rsid w:val="00543266"/>
    <w:rsid w:val="005436C3"/>
    <w:rsid w:val="005442C4"/>
    <w:rsid w:val="00550E81"/>
    <w:rsid w:val="0056210B"/>
    <w:rsid w:val="005629D5"/>
    <w:rsid w:val="00562BFB"/>
    <w:rsid w:val="0056437E"/>
    <w:rsid w:val="00564846"/>
    <w:rsid w:val="00565F96"/>
    <w:rsid w:val="00574669"/>
    <w:rsid w:val="005804BB"/>
    <w:rsid w:val="005825B8"/>
    <w:rsid w:val="00585B3B"/>
    <w:rsid w:val="0058666B"/>
    <w:rsid w:val="00592739"/>
    <w:rsid w:val="005B0CEA"/>
    <w:rsid w:val="005C19EF"/>
    <w:rsid w:val="005C33B3"/>
    <w:rsid w:val="005C4A1B"/>
    <w:rsid w:val="005D03FF"/>
    <w:rsid w:val="005D1433"/>
    <w:rsid w:val="005D2347"/>
    <w:rsid w:val="005D677A"/>
    <w:rsid w:val="005E477A"/>
    <w:rsid w:val="005F2B19"/>
    <w:rsid w:val="005F35C9"/>
    <w:rsid w:val="00600326"/>
    <w:rsid w:val="006031B7"/>
    <w:rsid w:val="00607CB6"/>
    <w:rsid w:val="00611097"/>
    <w:rsid w:val="00612D3E"/>
    <w:rsid w:val="00614015"/>
    <w:rsid w:val="00623F87"/>
    <w:rsid w:val="00624FE3"/>
    <w:rsid w:val="006252AC"/>
    <w:rsid w:val="006256C8"/>
    <w:rsid w:val="00627C8E"/>
    <w:rsid w:val="00633833"/>
    <w:rsid w:val="00635C60"/>
    <w:rsid w:val="00640157"/>
    <w:rsid w:val="006415FE"/>
    <w:rsid w:val="006419C6"/>
    <w:rsid w:val="00643228"/>
    <w:rsid w:val="00644C63"/>
    <w:rsid w:val="00644F97"/>
    <w:rsid w:val="00650C68"/>
    <w:rsid w:val="006541E6"/>
    <w:rsid w:val="0065441B"/>
    <w:rsid w:val="00657569"/>
    <w:rsid w:val="00661F9B"/>
    <w:rsid w:val="00667150"/>
    <w:rsid w:val="00672083"/>
    <w:rsid w:val="00674D4A"/>
    <w:rsid w:val="006758F3"/>
    <w:rsid w:val="006768FE"/>
    <w:rsid w:val="00692000"/>
    <w:rsid w:val="00692B01"/>
    <w:rsid w:val="00695031"/>
    <w:rsid w:val="006A207B"/>
    <w:rsid w:val="006A33CF"/>
    <w:rsid w:val="006A59B3"/>
    <w:rsid w:val="006A7E02"/>
    <w:rsid w:val="006B3B85"/>
    <w:rsid w:val="006B5141"/>
    <w:rsid w:val="006C150E"/>
    <w:rsid w:val="006C6500"/>
    <w:rsid w:val="006C6F10"/>
    <w:rsid w:val="006D2853"/>
    <w:rsid w:val="006D3737"/>
    <w:rsid w:val="006D598B"/>
    <w:rsid w:val="006D64BA"/>
    <w:rsid w:val="006E053A"/>
    <w:rsid w:val="006E05B3"/>
    <w:rsid w:val="006E0B12"/>
    <w:rsid w:val="006F0DB7"/>
    <w:rsid w:val="006F20FC"/>
    <w:rsid w:val="00706E5F"/>
    <w:rsid w:val="00707357"/>
    <w:rsid w:val="00710D49"/>
    <w:rsid w:val="007222C3"/>
    <w:rsid w:val="007256D4"/>
    <w:rsid w:val="00731BAE"/>
    <w:rsid w:val="00731C01"/>
    <w:rsid w:val="007349EE"/>
    <w:rsid w:val="007364F1"/>
    <w:rsid w:val="00737F1F"/>
    <w:rsid w:val="007437A2"/>
    <w:rsid w:val="00753DFD"/>
    <w:rsid w:val="0075423D"/>
    <w:rsid w:val="007548B7"/>
    <w:rsid w:val="00760C49"/>
    <w:rsid w:val="007658F6"/>
    <w:rsid w:val="00770415"/>
    <w:rsid w:val="007761C3"/>
    <w:rsid w:val="007774AC"/>
    <w:rsid w:val="00781642"/>
    <w:rsid w:val="0078381D"/>
    <w:rsid w:val="007859B9"/>
    <w:rsid w:val="00795CD7"/>
    <w:rsid w:val="007A3A42"/>
    <w:rsid w:val="007A6EB8"/>
    <w:rsid w:val="007A7082"/>
    <w:rsid w:val="007B36C6"/>
    <w:rsid w:val="007C1B8C"/>
    <w:rsid w:val="007D2ED4"/>
    <w:rsid w:val="007E04B0"/>
    <w:rsid w:val="007E1D63"/>
    <w:rsid w:val="007E3115"/>
    <w:rsid w:val="007E40E3"/>
    <w:rsid w:val="007E6C9C"/>
    <w:rsid w:val="007F138C"/>
    <w:rsid w:val="007F301B"/>
    <w:rsid w:val="007F437B"/>
    <w:rsid w:val="008035FA"/>
    <w:rsid w:val="0081258F"/>
    <w:rsid w:val="00812A9B"/>
    <w:rsid w:val="008139A3"/>
    <w:rsid w:val="00824127"/>
    <w:rsid w:val="0082464E"/>
    <w:rsid w:val="00825566"/>
    <w:rsid w:val="00831546"/>
    <w:rsid w:val="00831791"/>
    <w:rsid w:val="008351F7"/>
    <w:rsid w:val="008429FA"/>
    <w:rsid w:val="00846556"/>
    <w:rsid w:val="00846D6C"/>
    <w:rsid w:val="008521A2"/>
    <w:rsid w:val="00854F4E"/>
    <w:rsid w:val="00855007"/>
    <w:rsid w:val="00856B69"/>
    <w:rsid w:val="008657FC"/>
    <w:rsid w:val="00866C36"/>
    <w:rsid w:val="00874F3F"/>
    <w:rsid w:val="00875DF1"/>
    <w:rsid w:val="0088119B"/>
    <w:rsid w:val="008822BC"/>
    <w:rsid w:val="008A27FB"/>
    <w:rsid w:val="008A374A"/>
    <w:rsid w:val="008B13CC"/>
    <w:rsid w:val="008B6707"/>
    <w:rsid w:val="008B785D"/>
    <w:rsid w:val="008C33A1"/>
    <w:rsid w:val="008D1B17"/>
    <w:rsid w:val="008E3A7F"/>
    <w:rsid w:val="008E5FF7"/>
    <w:rsid w:val="008E76B4"/>
    <w:rsid w:val="008E76F6"/>
    <w:rsid w:val="008F0C32"/>
    <w:rsid w:val="008F5DAE"/>
    <w:rsid w:val="00903F9B"/>
    <w:rsid w:val="0090534D"/>
    <w:rsid w:val="0090602C"/>
    <w:rsid w:val="009062C6"/>
    <w:rsid w:val="00906950"/>
    <w:rsid w:val="009111D1"/>
    <w:rsid w:val="00916623"/>
    <w:rsid w:val="00917603"/>
    <w:rsid w:val="00931FC9"/>
    <w:rsid w:val="009364E0"/>
    <w:rsid w:val="009418C1"/>
    <w:rsid w:val="009649D5"/>
    <w:rsid w:val="00967A30"/>
    <w:rsid w:val="00970FC1"/>
    <w:rsid w:val="0098176A"/>
    <w:rsid w:val="0098518D"/>
    <w:rsid w:val="00985E78"/>
    <w:rsid w:val="00996CD1"/>
    <w:rsid w:val="009A164D"/>
    <w:rsid w:val="009A5912"/>
    <w:rsid w:val="009B10CA"/>
    <w:rsid w:val="009B13C4"/>
    <w:rsid w:val="009C1729"/>
    <w:rsid w:val="009C3363"/>
    <w:rsid w:val="009D022F"/>
    <w:rsid w:val="009D0E8E"/>
    <w:rsid w:val="009D302E"/>
    <w:rsid w:val="009D6354"/>
    <w:rsid w:val="009E08C9"/>
    <w:rsid w:val="009E5AEF"/>
    <w:rsid w:val="009E75D9"/>
    <w:rsid w:val="009F322C"/>
    <w:rsid w:val="009F3290"/>
    <w:rsid w:val="009F68E0"/>
    <w:rsid w:val="00A00C5A"/>
    <w:rsid w:val="00A02ED1"/>
    <w:rsid w:val="00A07997"/>
    <w:rsid w:val="00A12DF4"/>
    <w:rsid w:val="00A174FD"/>
    <w:rsid w:val="00A22E7A"/>
    <w:rsid w:val="00A30960"/>
    <w:rsid w:val="00A336D8"/>
    <w:rsid w:val="00A33E34"/>
    <w:rsid w:val="00A375CA"/>
    <w:rsid w:val="00A379F8"/>
    <w:rsid w:val="00A4260E"/>
    <w:rsid w:val="00A42978"/>
    <w:rsid w:val="00A46492"/>
    <w:rsid w:val="00A47047"/>
    <w:rsid w:val="00A567A1"/>
    <w:rsid w:val="00A63B29"/>
    <w:rsid w:val="00A649B3"/>
    <w:rsid w:val="00A65D61"/>
    <w:rsid w:val="00A67622"/>
    <w:rsid w:val="00A67CA3"/>
    <w:rsid w:val="00A72C66"/>
    <w:rsid w:val="00A76179"/>
    <w:rsid w:val="00A80019"/>
    <w:rsid w:val="00A800CE"/>
    <w:rsid w:val="00A811B2"/>
    <w:rsid w:val="00A83D51"/>
    <w:rsid w:val="00A85FF3"/>
    <w:rsid w:val="00AA0DCD"/>
    <w:rsid w:val="00AA3431"/>
    <w:rsid w:val="00AA3633"/>
    <w:rsid w:val="00AA6A32"/>
    <w:rsid w:val="00AA7381"/>
    <w:rsid w:val="00AB0090"/>
    <w:rsid w:val="00AB1122"/>
    <w:rsid w:val="00AB2338"/>
    <w:rsid w:val="00AB528F"/>
    <w:rsid w:val="00AC2ED0"/>
    <w:rsid w:val="00AD3E9F"/>
    <w:rsid w:val="00AD75F0"/>
    <w:rsid w:val="00AE13A1"/>
    <w:rsid w:val="00AE409F"/>
    <w:rsid w:val="00AE4337"/>
    <w:rsid w:val="00AE4733"/>
    <w:rsid w:val="00AE68EC"/>
    <w:rsid w:val="00AE7B15"/>
    <w:rsid w:val="00AF78C5"/>
    <w:rsid w:val="00B06049"/>
    <w:rsid w:val="00B13181"/>
    <w:rsid w:val="00B21904"/>
    <w:rsid w:val="00B21A56"/>
    <w:rsid w:val="00B26057"/>
    <w:rsid w:val="00B34083"/>
    <w:rsid w:val="00B3535E"/>
    <w:rsid w:val="00B35672"/>
    <w:rsid w:val="00B418DF"/>
    <w:rsid w:val="00B53CE6"/>
    <w:rsid w:val="00B63D82"/>
    <w:rsid w:val="00B67793"/>
    <w:rsid w:val="00B70802"/>
    <w:rsid w:val="00B70B23"/>
    <w:rsid w:val="00B72FD5"/>
    <w:rsid w:val="00B76E13"/>
    <w:rsid w:val="00B800B0"/>
    <w:rsid w:val="00B8033C"/>
    <w:rsid w:val="00B8713E"/>
    <w:rsid w:val="00B93378"/>
    <w:rsid w:val="00B94114"/>
    <w:rsid w:val="00B959C8"/>
    <w:rsid w:val="00B9797E"/>
    <w:rsid w:val="00BA1140"/>
    <w:rsid w:val="00BB2F92"/>
    <w:rsid w:val="00BB6E6E"/>
    <w:rsid w:val="00BC32F2"/>
    <w:rsid w:val="00BC4A05"/>
    <w:rsid w:val="00BC664C"/>
    <w:rsid w:val="00BD58BE"/>
    <w:rsid w:val="00BD6541"/>
    <w:rsid w:val="00BE29F7"/>
    <w:rsid w:val="00BE5217"/>
    <w:rsid w:val="00BF126E"/>
    <w:rsid w:val="00C00B5E"/>
    <w:rsid w:val="00C011F8"/>
    <w:rsid w:val="00C14A2F"/>
    <w:rsid w:val="00C21747"/>
    <w:rsid w:val="00C22BAA"/>
    <w:rsid w:val="00C25291"/>
    <w:rsid w:val="00C26B2A"/>
    <w:rsid w:val="00C27B01"/>
    <w:rsid w:val="00C31CC7"/>
    <w:rsid w:val="00C37AB4"/>
    <w:rsid w:val="00C406A1"/>
    <w:rsid w:val="00C5220E"/>
    <w:rsid w:val="00C56FFA"/>
    <w:rsid w:val="00C57B24"/>
    <w:rsid w:val="00C600D4"/>
    <w:rsid w:val="00C601D1"/>
    <w:rsid w:val="00C62804"/>
    <w:rsid w:val="00C645C2"/>
    <w:rsid w:val="00C66801"/>
    <w:rsid w:val="00C7058B"/>
    <w:rsid w:val="00C70DF0"/>
    <w:rsid w:val="00C72010"/>
    <w:rsid w:val="00C7397A"/>
    <w:rsid w:val="00C751C9"/>
    <w:rsid w:val="00C75915"/>
    <w:rsid w:val="00C76715"/>
    <w:rsid w:val="00C76B54"/>
    <w:rsid w:val="00C81137"/>
    <w:rsid w:val="00C8243A"/>
    <w:rsid w:val="00C8532E"/>
    <w:rsid w:val="00C87B48"/>
    <w:rsid w:val="00C91B0C"/>
    <w:rsid w:val="00CA15A9"/>
    <w:rsid w:val="00CA390C"/>
    <w:rsid w:val="00CA5925"/>
    <w:rsid w:val="00CA5CE0"/>
    <w:rsid w:val="00CC190D"/>
    <w:rsid w:val="00CC1F5D"/>
    <w:rsid w:val="00CC4AAA"/>
    <w:rsid w:val="00CD0363"/>
    <w:rsid w:val="00CD074C"/>
    <w:rsid w:val="00CD3152"/>
    <w:rsid w:val="00CE1B8D"/>
    <w:rsid w:val="00CF2078"/>
    <w:rsid w:val="00CF25B5"/>
    <w:rsid w:val="00CF50D3"/>
    <w:rsid w:val="00CF50DD"/>
    <w:rsid w:val="00D0488F"/>
    <w:rsid w:val="00D068CE"/>
    <w:rsid w:val="00D101E4"/>
    <w:rsid w:val="00D16AC0"/>
    <w:rsid w:val="00D16C8B"/>
    <w:rsid w:val="00D16F43"/>
    <w:rsid w:val="00D21114"/>
    <w:rsid w:val="00D22D05"/>
    <w:rsid w:val="00D30A22"/>
    <w:rsid w:val="00D30DB2"/>
    <w:rsid w:val="00D30F4E"/>
    <w:rsid w:val="00D33490"/>
    <w:rsid w:val="00D36A1D"/>
    <w:rsid w:val="00D37ECA"/>
    <w:rsid w:val="00D410D5"/>
    <w:rsid w:val="00D4304F"/>
    <w:rsid w:val="00D458DC"/>
    <w:rsid w:val="00D469A9"/>
    <w:rsid w:val="00D54EDD"/>
    <w:rsid w:val="00D560F1"/>
    <w:rsid w:val="00D56C5F"/>
    <w:rsid w:val="00D62B02"/>
    <w:rsid w:val="00D727C6"/>
    <w:rsid w:val="00D72EB9"/>
    <w:rsid w:val="00D762FE"/>
    <w:rsid w:val="00D85A2F"/>
    <w:rsid w:val="00D90437"/>
    <w:rsid w:val="00D918B1"/>
    <w:rsid w:val="00D93AE1"/>
    <w:rsid w:val="00D9695F"/>
    <w:rsid w:val="00DA15FD"/>
    <w:rsid w:val="00DA30ED"/>
    <w:rsid w:val="00DA77E7"/>
    <w:rsid w:val="00DB46CE"/>
    <w:rsid w:val="00DC1B25"/>
    <w:rsid w:val="00DC57F6"/>
    <w:rsid w:val="00DC6848"/>
    <w:rsid w:val="00DD1AE0"/>
    <w:rsid w:val="00DD5024"/>
    <w:rsid w:val="00DD5425"/>
    <w:rsid w:val="00DE4D33"/>
    <w:rsid w:val="00DE7B65"/>
    <w:rsid w:val="00DF1570"/>
    <w:rsid w:val="00DF4A5A"/>
    <w:rsid w:val="00DF6F4F"/>
    <w:rsid w:val="00E045F0"/>
    <w:rsid w:val="00E10457"/>
    <w:rsid w:val="00E10A17"/>
    <w:rsid w:val="00E11914"/>
    <w:rsid w:val="00E14EC2"/>
    <w:rsid w:val="00E15818"/>
    <w:rsid w:val="00E205EE"/>
    <w:rsid w:val="00E23FE0"/>
    <w:rsid w:val="00E25427"/>
    <w:rsid w:val="00E315C8"/>
    <w:rsid w:val="00E324E4"/>
    <w:rsid w:val="00E347F0"/>
    <w:rsid w:val="00E47837"/>
    <w:rsid w:val="00E53483"/>
    <w:rsid w:val="00E6031E"/>
    <w:rsid w:val="00E60C63"/>
    <w:rsid w:val="00E62A89"/>
    <w:rsid w:val="00E70CFA"/>
    <w:rsid w:val="00E754D0"/>
    <w:rsid w:val="00E75C4F"/>
    <w:rsid w:val="00E85782"/>
    <w:rsid w:val="00E87338"/>
    <w:rsid w:val="00E87E88"/>
    <w:rsid w:val="00E93902"/>
    <w:rsid w:val="00E948FC"/>
    <w:rsid w:val="00EA67AA"/>
    <w:rsid w:val="00EA67B8"/>
    <w:rsid w:val="00EA7E82"/>
    <w:rsid w:val="00EB7F00"/>
    <w:rsid w:val="00EC1ED7"/>
    <w:rsid w:val="00EC2A9F"/>
    <w:rsid w:val="00EC66E8"/>
    <w:rsid w:val="00ED2666"/>
    <w:rsid w:val="00ED6103"/>
    <w:rsid w:val="00ED7478"/>
    <w:rsid w:val="00EE06CC"/>
    <w:rsid w:val="00EE0E9D"/>
    <w:rsid w:val="00EE18FB"/>
    <w:rsid w:val="00EE3CBA"/>
    <w:rsid w:val="00EE546B"/>
    <w:rsid w:val="00EE623D"/>
    <w:rsid w:val="00EF25C1"/>
    <w:rsid w:val="00EF3E2A"/>
    <w:rsid w:val="00EF4053"/>
    <w:rsid w:val="00EF4A9A"/>
    <w:rsid w:val="00EF5F78"/>
    <w:rsid w:val="00F079DC"/>
    <w:rsid w:val="00F07DF3"/>
    <w:rsid w:val="00F153F3"/>
    <w:rsid w:val="00F1671F"/>
    <w:rsid w:val="00F20E85"/>
    <w:rsid w:val="00F23F11"/>
    <w:rsid w:val="00F25587"/>
    <w:rsid w:val="00F27AB9"/>
    <w:rsid w:val="00F303A8"/>
    <w:rsid w:val="00F305A5"/>
    <w:rsid w:val="00F308AE"/>
    <w:rsid w:val="00F312F8"/>
    <w:rsid w:val="00F330BC"/>
    <w:rsid w:val="00F34A8D"/>
    <w:rsid w:val="00F41C1E"/>
    <w:rsid w:val="00F41E12"/>
    <w:rsid w:val="00F435E8"/>
    <w:rsid w:val="00F43E2F"/>
    <w:rsid w:val="00F53F63"/>
    <w:rsid w:val="00F562D4"/>
    <w:rsid w:val="00F637C8"/>
    <w:rsid w:val="00F66A56"/>
    <w:rsid w:val="00F67BD7"/>
    <w:rsid w:val="00F706E1"/>
    <w:rsid w:val="00F71A59"/>
    <w:rsid w:val="00F73246"/>
    <w:rsid w:val="00F766F5"/>
    <w:rsid w:val="00F85E02"/>
    <w:rsid w:val="00F9043B"/>
    <w:rsid w:val="00F92517"/>
    <w:rsid w:val="00F92925"/>
    <w:rsid w:val="00F94C18"/>
    <w:rsid w:val="00F95F3E"/>
    <w:rsid w:val="00FA4A45"/>
    <w:rsid w:val="00FA662C"/>
    <w:rsid w:val="00FB18C0"/>
    <w:rsid w:val="00FB3C36"/>
    <w:rsid w:val="00FB61A9"/>
    <w:rsid w:val="00FB673F"/>
    <w:rsid w:val="00FC2A21"/>
    <w:rsid w:val="00FD3774"/>
    <w:rsid w:val="00FD6004"/>
    <w:rsid w:val="00FE170B"/>
    <w:rsid w:val="00FE2E49"/>
    <w:rsid w:val="00FF5803"/>
    <w:rsid w:val="00FF67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C43844C"/>
  <w15:docId w15:val="{82732873-C963-4BA1-B966-0D4726D75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Gothic" w:hAnsi="Calibri" w:cs="Times New Roman"/>
        <w:lang w:val="es-CO" w:eastAsia="es-CO"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2416"/>
    <w:pPr>
      <w:jc w:val="both"/>
    </w:pPr>
    <w:rPr>
      <w:rFonts w:ascii="Arial" w:hAnsi="Arial"/>
      <w:sz w:val="16"/>
      <w:szCs w:val="22"/>
      <w:lang w:val="es-ES_tradnl" w:eastAsia="es-ES"/>
    </w:rPr>
  </w:style>
  <w:style w:type="paragraph" w:styleId="Ttulo1">
    <w:name w:val="heading 1"/>
    <w:basedOn w:val="Normal"/>
    <w:next w:val="Normal"/>
    <w:link w:val="Ttulo1Car"/>
    <w:uiPriority w:val="9"/>
    <w:qFormat/>
    <w:rsid w:val="006D64BA"/>
    <w:pPr>
      <w:contextualSpacing/>
      <w:outlineLvl w:val="0"/>
    </w:pPr>
    <w:rPr>
      <w:b/>
      <w:spacing w:val="5"/>
      <w:szCs w:val="36"/>
    </w:rPr>
  </w:style>
  <w:style w:type="paragraph" w:styleId="Ttulo2">
    <w:name w:val="heading 2"/>
    <w:basedOn w:val="Normal"/>
    <w:next w:val="Normal"/>
    <w:link w:val="Ttulo2Car"/>
    <w:uiPriority w:val="9"/>
    <w:qFormat/>
    <w:rsid w:val="006D64BA"/>
    <w:pPr>
      <w:spacing w:line="271" w:lineRule="auto"/>
      <w:outlineLvl w:val="1"/>
    </w:pPr>
    <w:rPr>
      <w:b/>
      <w:szCs w:val="28"/>
    </w:rPr>
  </w:style>
  <w:style w:type="paragraph" w:styleId="Ttulo3">
    <w:name w:val="heading 3"/>
    <w:basedOn w:val="Normal"/>
    <w:next w:val="Normal"/>
    <w:link w:val="Ttulo3Car"/>
    <w:uiPriority w:val="9"/>
    <w:qFormat/>
    <w:rsid w:val="00854F4E"/>
    <w:pPr>
      <w:spacing w:before="200" w:line="271" w:lineRule="auto"/>
      <w:outlineLvl w:val="2"/>
    </w:pPr>
    <w:rPr>
      <w:i/>
      <w:iCs/>
      <w:smallCaps/>
      <w:spacing w:val="5"/>
      <w:sz w:val="26"/>
      <w:szCs w:val="26"/>
    </w:rPr>
  </w:style>
  <w:style w:type="paragraph" w:styleId="Ttulo4">
    <w:name w:val="heading 4"/>
    <w:basedOn w:val="Normal"/>
    <w:next w:val="Normal"/>
    <w:link w:val="Ttulo4Car"/>
    <w:uiPriority w:val="9"/>
    <w:qFormat/>
    <w:rsid w:val="00854F4E"/>
    <w:pPr>
      <w:spacing w:line="271" w:lineRule="auto"/>
      <w:outlineLvl w:val="3"/>
    </w:pPr>
    <w:rPr>
      <w:b/>
      <w:bCs/>
      <w:spacing w:val="5"/>
      <w:sz w:val="24"/>
      <w:szCs w:val="24"/>
    </w:rPr>
  </w:style>
  <w:style w:type="paragraph" w:styleId="Ttulo5">
    <w:name w:val="heading 5"/>
    <w:basedOn w:val="Normal"/>
    <w:next w:val="Normal"/>
    <w:link w:val="Ttulo5Car"/>
    <w:uiPriority w:val="9"/>
    <w:qFormat/>
    <w:rsid w:val="00854F4E"/>
    <w:pPr>
      <w:spacing w:line="271" w:lineRule="auto"/>
      <w:outlineLvl w:val="4"/>
    </w:pPr>
    <w:rPr>
      <w:i/>
      <w:iCs/>
      <w:sz w:val="24"/>
      <w:szCs w:val="24"/>
    </w:rPr>
  </w:style>
  <w:style w:type="paragraph" w:styleId="Ttulo6">
    <w:name w:val="heading 6"/>
    <w:basedOn w:val="Normal"/>
    <w:next w:val="Normal"/>
    <w:link w:val="Ttulo6Car"/>
    <w:uiPriority w:val="9"/>
    <w:qFormat/>
    <w:rsid w:val="00854F4E"/>
    <w:pPr>
      <w:shd w:val="clear" w:color="auto" w:fill="FFFFFF"/>
      <w:spacing w:line="271" w:lineRule="auto"/>
      <w:outlineLvl w:val="5"/>
    </w:pPr>
    <w:rPr>
      <w:b/>
      <w:bCs/>
      <w:color w:val="595959"/>
      <w:spacing w:val="5"/>
    </w:rPr>
  </w:style>
  <w:style w:type="paragraph" w:styleId="Ttulo7">
    <w:name w:val="heading 7"/>
    <w:basedOn w:val="Normal"/>
    <w:next w:val="Normal"/>
    <w:link w:val="Ttulo7Car"/>
    <w:uiPriority w:val="9"/>
    <w:qFormat/>
    <w:rsid w:val="00854F4E"/>
    <w:pPr>
      <w:outlineLvl w:val="6"/>
    </w:pPr>
    <w:rPr>
      <w:b/>
      <w:bCs/>
      <w:i/>
      <w:iCs/>
      <w:color w:val="5A5A5A"/>
      <w:sz w:val="20"/>
      <w:szCs w:val="20"/>
    </w:rPr>
  </w:style>
  <w:style w:type="paragraph" w:styleId="Ttulo8">
    <w:name w:val="heading 8"/>
    <w:basedOn w:val="Normal"/>
    <w:next w:val="Normal"/>
    <w:link w:val="Ttulo8Car"/>
    <w:uiPriority w:val="9"/>
    <w:qFormat/>
    <w:rsid w:val="00854F4E"/>
    <w:pPr>
      <w:outlineLvl w:val="7"/>
    </w:pPr>
    <w:rPr>
      <w:b/>
      <w:bCs/>
      <w:color w:val="7F7F7F"/>
      <w:sz w:val="20"/>
      <w:szCs w:val="20"/>
    </w:rPr>
  </w:style>
  <w:style w:type="paragraph" w:styleId="Ttulo9">
    <w:name w:val="heading 9"/>
    <w:basedOn w:val="Normal"/>
    <w:next w:val="Normal"/>
    <w:link w:val="Ttulo9Car"/>
    <w:uiPriority w:val="9"/>
    <w:qFormat/>
    <w:rsid w:val="00854F4E"/>
    <w:pPr>
      <w:spacing w:line="271" w:lineRule="auto"/>
      <w:outlineLvl w:val="8"/>
    </w:pPr>
    <w:rPr>
      <w:b/>
      <w:bCs/>
      <w:i/>
      <w:iCs/>
      <w:color w:val="7F7F7F"/>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14E4"/>
    <w:pPr>
      <w:tabs>
        <w:tab w:val="center" w:pos="4419"/>
        <w:tab w:val="right" w:pos="8838"/>
      </w:tabs>
    </w:pPr>
  </w:style>
  <w:style w:type="paragraph" w:styleId="Piedepgina">
    <w:name w:val="footer"/>
    <w:basedOn w:val="Normal"/>
    <w:link w:val="PiedepginaCar"/>
    <w:rsid w:val="003114E4"/>
    <w:pPr>
      <w:tabs>
        <w:tab w:val="center" w:pos="4252"/>
        <w:tab w:val="right" w:pos="8504"/>
      </w:tabs>
    </w:pPr>
  </w:style>
  <w:style w:type="character" w:styleId="Nmerodepgina">
    <w:name w:val="page number"/>
    <w:basedOn w:val="Fuentedeprrafopredeter"/>
    <w:uiPriority w:val="99"/>
    <w:rsid w:val="003114E4"/>
  </w:style>
  <w:style w:type="paragraph" w:styleId="Textodebloque">
    <w:name w:val="Block Text"/>
    <w:basedOn w:val="Normal"/>
    <w:rsid w:val="009A5912"/>
    <w:pPr>
      <w:tabs>
        <w:tab w:val="left" w:pos="12474"/>
      </w:tabs>
      <w:ind w:left="426" w:right="192"/>
    </w:pPr>
    <w:rPr>
      <w:sz w:val="18"/>
      <w:szCs w:val="20"/>
      <w:lang w:val="es-ES"/>
    </w:rPr>
  </w:style>
  <w:style w:type="paragraph" w:customStyle="1" w:styleId="Textodebloque1">
    <w:name w:val="Texto de bloque1"/>
    <w:basedOn w:val="Normal"/>
    <w:rsid w:val="00E754D0"/>
    <w:pPr>
      <w:tabs>
        <w:tab w:val="left" w:pos="12474"/>
      </w:tabs>
      <w:overflowPunct w:val="0"/>
      <w:autoSpaceDE w:val="0"/>
      <w:autoSpaceDN w:val="0"/>
      <w:adjustRightInd w:val="0"/>
      <w:ind w:left="426" w:right="192"/>
      <w:textAlignment w:val="baseline"/>
    </w:pPr>
    <w:rPr>
      <w:sz w:val="18"/>
      <w:szCs w:val="20"/>
      <w:lang w:val="es-ES"/>
    </w:rPr>
  </w:style>
  <w:style w:type="character" w:styleId="Refdecomentario">
    <w:name w:val="annotation reference"/>
    <w:rsid w:val="00232D24"/>
    <w:rPr>
      <w:sz w:val="18"/>
      <w:szCs w:val="18"/>
    </w:rPr>
  </w:style>
  <w:style w:type="paragraph" w:styleId="Textocomentario">
    <w:name w:val="annotation text"/>
    <w:basedOn w:val="Normal"/>
    <w:link w:val="TextocomentarioCar"/>
    <w:rsid w:val="00232D24"/>
  </w:style>
  <w:style w:type="character" w:customStyle="1" w:styleId="TextocomentarioCar">
    <w:name w:val="Texto comentario Car"/>
    <w:link w:val="Textocomentario"/>
    <w:rsid w:val="00232D24"/>
    <w:rPr>
      <w:rFonts w:ascii="Courier New" w:hAnsi="Courier New" w:cs="Courier New"/>
      <w:sz w:val="24"/>
      <w:szCs w:val="24"/>
      <w:lang w:eastAsia="es-CO"/>
    </w:rPr>
  </w:style>
  <w:style w:type="paragraph" w:styleId="Asuntodelcomentario">
    <w:name w:val="annotation subject"/>
    <w:basedOn w:val="Textocomentario"/>
    <w:next w:val="Textocomentario"/>
    <w:link w:val="AsuntodelcomentarioCar"/>
    <w:rsid w:val="00232D24"/>
    <w:rPr>
      <w:b/>
      <w:bCs/>
      <w:sz w:val="20"/>
      <w:szCs w:val="20"/>
    </w:rPr>
  </w:style>
  <w:style w:type="character" w:customStyle="1" w:styleId="AsuntodelcomentarioCar">
    <w:name w:val="Asunto del comentario Car"/>
    <w:link w:val="Asuntodelcomentario"/>
    <w:rsid w:val="00232D24"/>
    <w:rPr>
      <w:rFonts w:ascii="Courier New" w:hAnsi="Courier New" w:cs="Courier New"/>
      <w:b/>
      <w:bCs/>
      <w:sz w:val="24"/>
      <w:szCs w:val="24"/>
      <w:lang w:eastAsia="es-CO"/>
    </w:rPr>
  </w:style>
  <w:style w:type="paragraph" w:styleId="Textodeglobo">
    <w:name w:val="Balloon Text"/>
    <w:basedOn w:val="Normal"/>
    <w:link w:val="TextodegloboCar"/>
    <w:rsid w:val="00232D24"/>
    <w:rPr>
      <w:rFonts w:ascii="Lucida Grande" w:hAnsi="Lucida Grande" w:cs="Lucida Grande"/>
      <w:sz w:val="18"/>
      <w:szCs w:val="18"/>
    </w:rPr>
  </w:style>
  <w:style w:type="character" w:customStyle="1" w:styleId="TextodegloboCar">
    <w:name w:val="Texto de globo Car"/>
    <w:link w:val="Textodeglobo"/>
    <w:rsid w:val="00232D24"/>
    <w:rPr>
      <w:rFonts w:ascii="Lucida Grande" w:hAnsi="Lucida Grande" w:cs="Lucida Grande"/>
      <w:sz w:val="18"/>
      <w:szCs w:val="18"/>
      <w:lang w:eastAsia="es-CO"/>
    </w:rPr>
  </w:style>
  <w:style w:type="character" w:styleId="Textoennegrita">
    <w:name w:val="Strong"/>
    <w:uiPriority w:val="22"/>
    <w:qFormat/>
    <w:rsid w:val="00854F4E"/>
    <w:rPr>
      <w:b/>
      <w:bCs/>
    </w:rPr>
  </w:style>
  <w:style w:type="paragraph" w:customStyle="1" w:styleId="nfasissutil1">
    <w:name w:val="Énfasis sutil1"/>
    <w:basedOn w:val="Normal"/>
    <w:qFormat/>
    <w:rsid w:val="00854F4E"/>
    <w:pPr>
      <w:ind w:left="720"/>
      <w:contextualSpacing/>
    </w:pPr>
  </w:style>
  <w:style w:type="character" w:customStyle="1" w:styleId="Ttulo1Car">
    <w:name w:val="Título 1 Car"/>
    <w:link w:val="Ttulo1"/>
    <w:uiPriority w:val="9"/>
    <w:rsid w:val="006D64BA"/>
    <w:rPr>
      <w:rFonts w:ascii="Arial" w:hAnsi="Arial"/>
      <w:b/>
      <w:spacing w:val="5"/>
      <w:sz w:val="16"/>
      <w:szCs w:val="36"/>
      <w:lang w:val="es-ES_tradnl" w:eastAsia="es-ES"/>
    </w:rPr>
  </w:style>
  <w:style w:type="character" w:customStyle="1" w:styleId="Ttulo2Car">
    <w:name w:val="Título 2 Car"/>
    <w:link w:val="Ttulo2"/>
    <w:uiPriority w:val="9"/>
    <w:rsid w:val="006D64BA"/>
    <w:rPr>
      <w:rFonts w:ascii="Arial" w:hAnsi="Arial"/>
      <w:b/>
      <w:sz w:val="16"/>
      <w:szCs w:val="28"/>
      <w:lang w:val="es-ES_tradnl" w:eastAsia="es-ES"/>
    </w:rPr>
  </w:style>
  <w:style w:type="character" w:customStyle="1" w:styleId="Ttulo3Car">
    <w:name w:val="Título 3 Car"/>
    <w:link w:val="Ttulo3"/>
    <w:uiPriority w:val="9"/>
    <w:semiHidden/>
    <w:rsid w:val="00854F4E"/>
    <w:rPr>
      <w:i/>
      <w:iCs/>
      <w:smallCaps/>
      <w:spacing w:val="5"/>
      <w:sz w:val="26"/>
      <w:szCs w:val="26"/>
    </w:rPr>
  </w:style>
  <w:style w:type="character" w:customStyle="1" w:styleId="Ttulo4Car">
    <w:name w:val="Título 4 Car"/>
    <w:link w:val="Ttulo4"/>
    <w:uiPriority w:val="9"/>
    <w:semiHidden/>
    <w:rsid w:val="00854F4E"/>
    <w:rPr>
      <w:b/>
      <w:bCs/>
      <w:spacing w:val="5"/>
      <w:sz w:val="24"/>
      <w:szCs w:val="24"/>
    </w:rPr>
  </w:style>
  <w:style w:type="character" w:customStyle="1" w:styleId="Ttulo5Car">
    <w:name w:val="Título 5 Car"/>
    <w:link w:val="Ttulo5"/>
    <w:uiPriority w:val="9"/>
    <w:semiHidden/>
    <w:rsid w:val="00854F4E"/>
    <w:rPr>
      <w:i/>
      <w:iCs/>
      <w:sz w:val="24"/>
      <w:szCs w:val="24"/>
    </w:rPr>
  </w:style>
  <w:style w:type="character" w:customStyle="1" w:styleId="Ttulo6Car">
    <w:name w:val="Título 6 Car"/>
    <w:link w:val="Ttulo6"/>
    <w:uiPriority w:val="9"/>
    <w:semiHidden/>
    <w:rsid w:val="00854F4E"/>
    <w:rPr>
      <w:b/>
      <w:bCs/>
      <w:color w:val="595959"/>
      <w:spacing w:val="5"/>
      <w:shd w:val="clear" w:color="auto" w:fill="FFFFFF"/>
    </w:rPr>
  </w:style>
  <w:style w:type="character" w:customStyle="1" w:styleId="Ttulo7Car">
    <w:name w:val="Título 7 Car"/>
    <w:link w:val="Ttulo7"/>
    <w:uiPriority w:val="9"/>
    <w:semiHidden/>
    <w:rsid w:val="00854F4E"/>
    <w:rPr>
      <w:b/>
      <w:bCs/>
      <w:i/>
      <w:iCs/>
      <w:color w:val="5A5A5A"/>
      <w:sz w:val="20"/>
      <w:szCs w:val="20"/>
    </w:rPr>
  </w:style>
  <w:style w:type="character" w:customStyle="1" w:styleId="Ttulo8Car">
    <w:name w:val="Título 8 Car"/>
    <w:link w:val="Ttulo8"/>
    <w:uiPriority w:val="9"/>
    <w:semiHidden/>
    <w:rsid w:val="00854F4E"/>
    <w:rPr>
      <w:b/>
      <w:bCs/>
      <w:color w:val="7F7F7F"/>
      <w:sz w:val="20"/>
      <w:szCs w:val="20"/>
    </w:rPr>
  </w:style>
  <w:style w:type="character" w:customStyle="1" w:styleId="Ttulo9Car">
    <w:name w:val="Título 9 Car"/>
    <w:link w:val="Ttulo9"/>
    <w:uiPriority w:val="9"/>
    <w:semiHidden/>
    <w:rsid w:val="00854F4E"/>
    <w:rPr>
      <w:b/>
      <w:bCs/>
      <w:i/>
      <w:iCs/>
      <w:color w:val="7F7F7F"/>
      <w:sz w:val="18"/>
      <w:szCs w:val="18"/>
    </w:rPr>
  </w:style>
  <w:style w:type="paragraph" w:styleId="Descripcin">
    <w:name w:val="caption"/>
    <w:basedOn w:val="Normal"/>
    <w:next w:val="Normal"/>
    <w:uiPriority w:val="35"/>
    <w:qFormat/>
    <w:rsid w:val="00854F4E"/>
    <w:rPr>
      <w:b/>
      <w:bCs/>
      <w:sz w:val="18"/>
      <w:szCs w:val="18"/>
    </w:rPr>
  </w:style>
  <w:style w:type="paragraph" w:styleId="Ttulo">
    <w:name w:val="Title"/>
    <w:basedOn w:val="Normal"/>
    <w:next w:val="Normal"/>
    <w:link w:val="TtuloCar"/>
    <w:uiPriority w:val="10"/>
    <w:qFormat/>
    <w:rsid w:val="00854F4E"/>
    <w:pPr>
      <w:spacing w:after="300"/>
      <w:contextualSpacing/>
    </w:pPr>
    <w:rPr>
      <w:smallCaps/>
      <w:sz w:val="52"/>
      <w:szCs w:val="52"/>
    </w:rPr>
  </w:style>
  <w:style w:type="character" w:customStyle="1" w:styleId="TtuloCar">
    <w:name w:val="Título Car"/>
    <w:link w:val="Ttulo"/>
    <w:uiPriority w:val="10"/>
    <w:rsid w:val="00854F4E"/>
    <w:rPr>
      <w:smallCaps/>
      <w:sz w:val="52"/>
      <w:szCs w:val="52"/>
    </w:rPr>
  </w:style>
  <w:style w:type="paragraph" w:styleId="Subttulo">
    <w:name w:val="Subtitle"/>
    <w:basedOn w:val="Normal"/>
    <w:next w:val="Normal"/>
    <w:link w:val="SubttuloCar"/>
    <w:uiPriority w:val="11"/>
    <w:qFormat/>
    <w:rsid w:val="00854F4E"/>
    <w:rPr>
      <w:i/>
      <w:iCs/>
      <w:smallCaps/>
      <w:spacing w:val="10"/>
      <w:sz w:val="28"/>
      <w:szCs w:val="28"/>
    </w:rPr>
  </w:style>
  <w:style w:type="character" w:customStyle="1" w:styleId="SubttuloCar">
    <w:name w:val="Subtítulo Car"/>
    <w:link w:val="Subttulo"/>
    <w:uiPriority w:val="11"/>
    <w:rsid w:val="00854F4E"/>
    <w:rPr>
      <w:i/>
      <w:iCs/>
      <w:smallCaps/>
      <w:spacing w:val="10"/>
      <w:sz w:val="28"/>
      <w:szCs w:val="28"/>
    </w:rPr>
  </w:style>
  <w:style w:type="character" w:styleId="nfasis">
    <w:name w:val="Emphasis"/>
    <w:uiPriority w:val="20"/>
    <w:qFormat/>
    <w:rsid w:val="00854F4E"/>
    <w:rPr>
      <w:b/>
      <w:bCs/>
      <w:i/>
      <w:iCs/>
      <w:spacing w:val="10"/>
    </w:rPr>
  </w:style>
  <w:style w:type="paragraph" w:customStyle="1" w:styleId="Bibliografa1">
    <w:name w:val="Bibliografía1"/>
    <w:basedOn w:val="Normal"/>
    <w:link w:val="BibliografaCar"/>
    <w:uiPriority w:val="1"/>
    <w:qFormat/>
    <w:rsid w:val="00854F4E"/>
  </w:style>
  <w:style w:type="character" w:customStyle="1" w:styleId="BibliografaCar">
    <w:name w:val="Bibliografía Car"/>
    <w:link w:val="Bibliografa1"/>
    <w:uiPriority w:val="1"/>
    <w:rsid w:val="00854F4E"/>
  </w:style>
  <w:style w:type="paragraph" w:customStyle="1" w:styleId="nfasisintenso1">
    <w:name w:val="Énfasis intenso1"/>
    <w:basedOn w:val="Normal"/>
    <w:next w:val="Normal"/>
    <w:link w:val="nfasisintensoCar"/>
    <w:uiPriority w:val="29"/>
    <w:qFormat/>
    <w:rsid w:val="00854F4E"/>
    <w:rPr>
      <w:i/>
      <w:iCs/>
    </w:rPr>
  </w:style>
  <w:style w:type="character" w:customStyle="1" w:styleId="nfasisintensoCar">
    <w:name w:val="Énfasis intenso Car"/>
    <w:link w:val="nfasisintenso1"/>
    <w:uiPriority w:val="29"/>
    <w:rsid w:val="00854F4E"/>
    <w:rPr>
      <w:i/>
      <w:iCs/>
    </w:rPr>
  </w:style>
  <w:style w:type="paragraph" w:customStyle="1" w:styleId="Referenciasutil1">
    <w:name w:val="Referencia sutil1"/>
    <w:basedOn w:val="Normal"/>
    <w:next w:val="Normal"/>
    <w:link w:val="ReferenciasutilCar"/>
    <w:uiPriority w:val="30"/>
    <w:qFormat/>
    <w:rsid w:val="00854F4E"/>
    <w:pPr>
      <w:pBdr>
        <w:top w:val="single" w:sz="4" w:space="10" w:color="auto"/>
        <w:bottom w:val="single" w:sz="4" w:space="10" w:color="auto"/>
      </w:pBdr>
      <w:spacing w:before="240" w:after="240" w:line="300" w:lineRule="auto"/>
      <w:ind w:left="1152" w:right="1152"/>
    </w:pPr>
    <w:rPr>
      <w:i/>
      <w:iCs/>
    </w:rPr>
  </w:style>
  <w:style w:type="character" w:customStyle="1" w:styleId="ReferenciasutilCar">
    <w:name w:val="Referencia sutil Car"/>
    <w:link w:val="Referenciasutil1"/>
    <w:uiPriority w:val="30"/>
    <w:rsid w:val="00854F4E"/>
    <w:rPr>
      <w:i/>
      <w:iCs/>
    </w:rPr>
  </w:style>
  <w:style w:type="character" w:customStyle="1" w:styleId="nfasissutil2">
    <w:name w:val="Énfasis sutil2"/>
    <w:uiPriority w:val="19"/>
    <w:qFormat/>
    <w:rsid w:val="00854F4E"/>
    <w:rPr>
      <w:i/>
      <w:iCs/>
    </w:rPr>
  </w:style>
  <w:style w:type="character" w:customStyle="1" w:styleId="nfasisintenso2">
    <w:name w:val="Énfasis intenso2"/>
    <w:uiPriority w:val="21"/>
    <w:qFormat/>
    <w:rsid w:val="00854F4E"/>
    <w:rPr>
      <w:b/>
      <w:bCs/>
      <w:i/>
      <w:iCs/>
    </w:rPr>
  </w:style>
  <w:style w:type="character" w:customStyle="1" w:styleId="Referenciasutil2">
    <w:name w:val="Referencia sutil2"/>
    <w:uiPriority w:val="31"/>
    <w:qFormat/>
    <w:rsid w:val="00854F4E"/>
    <w:rPr>
      <w:smallCaps/>
    </w:rPr>
  </w:style>
  <w:style w:type="character" w:customStyle="1" w:styleId="Referenciaintensa1">
    <w:name w:val="Referencia intensa1"/>
    <w:uiPriority w:val="32"/>
    <w:qFormat/>
    <w:rsid w:val="00854F4E"/>
    <w:rPr>
      <w:b/>
      <w:bCs/>
      <w:smallCaps/>
    </w:rPr>
  </w:style>
  <w:style w:type="character" w:customStyle="1" w:styleId="Ttulodelibro">
    <w:name w:val="Título de libro"/>
    <w:uiPriority w:val="33"/>
    <w:qFormat/>
    <w:rsid w:val="00854F4E"/>
    <w:rPr>
      <w:i/>
      <w:iCs/>
      <w:smallCaps/>
      <w:spacing w:val="5"/>
    </w:rPr>
  </w:style>
  <w:style w:type="paragraph" w:customStyle="1" w:styleId="Encabezadodetabladecontenido">
    <w:name w:val="Encabezado de tabla de contenido"/>
    <w:basedOn w:val="Ttulo1"/>
    <w:next w:val="Normal"/>
    <w:uiPriority w:val="39"/>
    <w:semiHidden/>
    <w:unhideWhenUsed/>
    <w:qFormat/>
    <w:rsid w:val="00854F4E"/>
    <w:pPr>
      <w:outlineLvl w:val="9"/>
    </w:pPr>
    <w:rPr>
      <w:lang w:bidi="en-US"/>
    </w:rPr>
  </w:style>
  <w:style w:type="paragraph" w:styleId="Cierre">
    <w:name w:val="Closing"/>
    <w:basedOn w:val="nfasissutil1"/>
    <w:link w:val="CierreCar"/>
    <w:rsid w:val="00854F4E"/>
  </w:style>
  <w:style w:type="character" w:customStyle="1" w:styleId="CierreCar">
    <w:name w:val="Cierre Car"/>
    <w:basedOn w:val="Fuentedeprrafopredeter"/>
    <w:link w:val="Cierre"/>
    <w:rsid w:val="00854F4E"/>
  </w:style>
  <w:style w:type="numbering" w:styleId="111111">
    <w:name w:val="Outline List 2"/>
    <w:basedOn w:val="Sinlista"/>
    <w:rsid w:val="00ED2666"/>
    <w:pPr>
      <w:numPr>
        <w:numId w:val="1"/>
      </w:numPr>
    </w:pPr>
  </w:style>
  <w:style w:type="paragraph" w:customStyle="1" w:styleId="Cuadrculamulticolor-nfasis61">
    <w:name w:val="Cuadrícula multicolor - Énfasis 61"/>
    <w:hidden/>
    <w:uiPriority w:val="99"/>
    <w:semiHidden/>
    <w:rsid w:val="00760C49"/>
    <w:rPr>
      <w:sz w:val="22"/>
      <w:szCs w:val="22"/>
      <w:lang w:val="es-ES_tradnl" w:eastAsia="es-ES"/>
    </w:rPr>
  </w:style>
  <w:style w:type="character" w:customStyle="1" w:styleId="PiedepginaCar">
    <w:name w:val="Pie de página Car"/>
    <w:link w:val="Piedepgina"/>
    <w:rsid w:val="00FB673F"/>
    <w:rPr>
      <w:sz w:val="22"/>
      <w:szCs w:val="22"/>
    </w:rPr>
  </w:style>
  <w:style w:type="paragraph" w:customStyle="1" w:styleId="Default">
    <w:name w:val="Default"/>
    <w:rsid w:val="00FB673F"/>
    <w:pPr>
      <w:autoSpaceDE w:val="0"/>
      <w:autoSpaceDN w:val="0"/>
      <w:adjustRightInd w:val="0"/>
    </w:pPr>
    <w:rPr>
      <w:rFonts w:ascii="Century Gothic" w:eastAsia="Times New Roman" w:hAnsi="Century Gothic" w:cs="Century Gothic"/>
      <w:color w:val="000000"/>
      <w:sz w:val="24"/>
      <w:szCs w:val="24"/>
      <w:lang w:val="es-ES" w:eastAsia="es-ES"/>
    </w:rPr>
  </w:style>
  <w:style w:type="paragraph" w:customStyle="1" w:styleId="Cuadrculamulticolor-nfasis62">
    <w:name w:val="Cuadrícula multicolor - Énfasis 62"/>
    <w:hidden/>
    <w:uiPriority w:val="71"/>
    <w:rsid w:val="001E7184"/>
    <w:rPr>
      <w:sz w:val="22"/>
      <w:szCs w:val="22"/>
      <w:lang w:val="es-ES_tradnl" w:eastAsia="es-ES"/>
    </w:rPr>
  </w:style>
  <w:style w:type="character" w:customStyle="1" w:styleId="textonavy">
    <w:name w:val="texto_navy"/>
    <w:rsid w:val="001E7184"/>
  </w:style>
  <w:style w:type="paragraph" w:customStyle="1" w:styleId="parrafo-division">
    <w:name w:val="parrafo-division"/>
    <w:basedOn w:val="Normal"/>
    <w:rsid w:val="00A42978"/>
    <w:pPr>
      <w:spacing w:before="100" w:beforeAutospacing="1" w:after="100" w:afterAutospacing="1"/>
    </w:pPr>
    <w:rPr>
      <w:rFonts w:ascii="Times New Roman" w:eastAsia="Times New Roman" w:hAnsi="Times New Roman"/>
      <w:sz w:val="24"/>
      <w:szCs w:val="24"/>
      <w:lang w:val="es-CO" w:eastAsia="es-CO"/>
    </w:rPr>
  </w:style>
  <w:style w:type="paragraph" w:styleId="NormalWeb">
    <w:name w:val="Normal (Web)"/>
    <w:basedOn w:val="Normal"/>
    <w:uiPriority w:val="99"/>
    <w:unhideWhenUsed/>
    <w:rsid w:val="00A42978"/>
    <w:pPr>
      <w:spacing w:before="100" w:beforeAutospacing="1" w:after="100" w:afterAutospacing="1"/>
    </w:pPr>
    <w:rPr>
      <w:rFonts w:ascii="Times New Roman" w:eastAsia="Times New Roman" w:hAnsi="Times New Roman"/>
      <w:sz w:val="24"/>
      <w:szCs w:val="24"/>
      <w:lang w:val="es-CO" w:eastAsia="es-CO"/>
    </w:rPr>
  </w:style>
  <w:style w:type="character" w:styleId="Hipervnculo">
    <w:name w:val="Hyperlink"/>
    <w:uiPriority w:val="99"/>
    <w:unhideWhenUsed/>
    <w:rsid w:val="00A42978"/>
    <w:rPr>
      <w:color w:val="0000FF"/>
      <w:u w:val="single"/>
    </w:rPr>
  </w:style>
  <w:style w:type="paragraph" w:customStyle="1" w:styleId="Cuadrculamulticolor-nfasis6">
    <w:name w:val="Cuadrícula multicolor - Énfasis 6"/>
    <w:hidden/>
    <w:uiPriority w:val="71"/>
    <w:rsid w:val="00612D3E"/>
    <w:rPr>
      <w:sz w:val="22"/>
      <w:szCs w:val="22"/>
      <w:lang w:val="es-ES_tradnl" w:eastAsia="es-ES"/>
    </w:rPr>
  </w:style>
  <w:style w:type="paragraph" w:styleId="Mapadeldocumento">
    <w:name w:val="Document Map"/>
    <w:basedOn w:val="Normal"/>
    <w:link w:val="MapadeldocumentoCar"/>
    <w:rsid w:val="002965B8"/>
    <w:rPr>
      <w:rFonts w:ascii="Lucida Grande" w:hAnsi="Lucida Grande" w:cs="Lucida Grande"/>
      <w:sz w:val="24"/>
      <w:szCs w:val="24"/>
    </w:rPr>
  </w:style>
  <w:style w:type="character" w:customStyle="1" w:styleId="MapadeldocumentoCar">
    <w:name w:val="Mapa del documento Car"/>
    <w:link w:val="Mapadeldocumento"/>
    <w:rsid w:val="002965B8"/>
    <w:rPr>
      <w:rFonts w:ascii="Lucida Grande" w:hAnsi="Lucida Grande" w:cs="Lucida Grande"/>
      <w:sz w:val="24"/>
      <w:szCs w:val="24"/>
    </w:rPr>
  </w:style>
  <w:style w:type="paragraph" w:customStyle="1" w:styleId="Encabezadodetabladecontenido0">
    <w:name w:val="Encabezado de tabla de contenido"/>
    <w:basedOn w:val="Ttulo1"/>
    <w:next w:val="Normal"/>
    <w:uiPriority w:val="39"/>
    <w:semiHidden/>
    <w:unhideWhenUsed/>
    <w:qFormat/>
    <w:rsid w:val="00013473"/>
    <w:pPr>
      <w:keepNext/>
      <w:keepLines/>
      <w:spacing w:before="480" w:line="276" w:lineRule="auto"/>
      <w:contextualSpacing w:val="0"/>
      <w:jc w:val="left"/>
      <w:outlineLvl w:val="9"/>
    </w:pPr>
    <w:rPr>
      <w:rFonts w:ascii="Cambria" w:eastAsia="Times New Roman" w:hAnsi="Cambria"/>
      <w:bCs/>
      <w:color w:val="365F91"/>
      <w:spacing w:val="0"/>
      <w:sz w:val="28"/>
      <w:szCs w:val="28"/>
      <w:lang w:val="es-CO" w:eastAsia="es-CO"/>
    </w:rPr>
  </w:style>
  <w:style w:type="paragraph" w:styleId="TDC1">
    <w:name w:val="toc 1"/>
    <w:basedOn w:val="Normal"/>
    <w:next w:val="Normal"/>
    <w:autoRedefine/>
    <w:uiPriority w:val="39"/>
    <w:rsid w:val="00013473"/>
    <w:pPr>
      <w:spacing w:before="240" w:after="120"/>
      <w:jc w:val="left"/>
    </w:pPr>
    <w:rPr>
      <w:b/>
      <w:bCs/>
      <w:szCs w:val="20"/>
    </w:rPr>
  </w:style>
  <w:style w:type="paragraph" w:styleId="TDC2">
    <w:name w:val="toc 2"/>
    <w:basedOn w:val="Normal"/>
    <w:next w:val="Normal"/>
    <w:autoRedefine/>
    <w:uiPriority w:val="39"/>
    <w:rsid w:val="00013473"/>
    <w:pPr>
      <w:ind w:left="160"/>
      <w:jc w:val="left"/>
    </w:pPr>
    <w:rPr>
      <w:iCs/>
      <w:szCs w:val="20"/>
    </w:rPr>
  </w:style>
  <w:style w:type="paragraph" w:styleId="TDC3">
    <w:name w:val="toc 3"/>
    <w:basedOn w:val="Normal"/>
    <w:next w:val="Normal"/>
    <w:autoRedefine/>
    <w:rsid w:val="00013473"/>
    <w:pPr>
      <w:ind w:left="320"/>
      <w:jc w:val="left"/>
    </w:pPr>
    <w:rPr>
      <w:rFonts w:ascii="Calibri" w:hAnsi="Calibri"/>
      <w:sz w:val="20"/>
      <w:szCs w:val="20"/>
    </w:rPr>
  </w:style>
  <w:style w:type="paragraph" w:styleId="TDC4">
    <w:name w:val="toc 4"/>
    <w:basedOn w:val="Normal"/>
    <w:next w:val="Normal"/>
    <w:autoRedefine/>
    <w:rsid w:val="00013473"/>
    <w:pPr>
      <w:ind w:left="480"/>
      <w:jc w:val="left"/>
    </w:pPr>
    <w:rPr>
      <w:rFonts w:ascii="Calibri" w:hAnsi="Calibri"/>
      <w:sz w:val="20"/>
      <w:szCs w:val="20"/>
    </w:rPr>
  </w:style>
  <w:style w:type="paragraph" w:styleId="TDC5">
    <w:name w:val="toc 5"/>
    <w:basedOn w:val="Normal"/>
    <w:next w:val="Normal"/>
    <w:autoRedefine/>
    <w:rsid w:val="00013473"/>
    <w:pPr>
      <w:ind w:left="640"/>
      <w:jc w:val="left"/>
    </w:pPr>
    <w:rPr>
      <w:rFonts w:ascii="Calibri" w:hAnsi="Calibri"/>
      <w:sz w:val="20"/>
      <w:szCs w:val="20"/>
    </w:rPr>
  </w:style>
  <w:style w:type="paragraph" w:styleId="TDC6">
    <w:name w:val="toc 6"/>
    <w:basedOn w:val="Normal"/>
    <w:next w:val="Normal"/>
    <w:autoRedefine/>
    <w:rsid w:val="00013473"/>
    <w:pPr>
      <w:ind w:left="800"/>
      <w:jc w:val="left"/>
    </w:pPr>
    <w:rPr>
      <w:rFonts w:ascii="Calibri" w:hAnsi="Calibri"/>
      <w:sz w:val="20"/>
      <w:szCs w:val="20"/>
    </w:rPr>
  </w:style>
  <w:style w:type="paragraph" w:styleId="TDC7">
    <w:name w:val="toc 7"/>
    <w:basedOn w:val="Normal"/>
    <w:next w:val="Normal"/>
    <w:autoRedefine/>
    <w:rsid w:val="00013473"/>
    <w:pPr>
      <w:ind w:left="960"/>
      <w:jc w:val="left"/>
    </w:pPr>
    <w:rPr>
      <w:rFonts w:ascii="Calibri" w:hAnsi="Calibri"/>
      <w:sz w:val="20"/>
      <w:szCs w:val="20"/>
    </w:rPr>
  </w:style>
  <w:style w:type="paragraph" w:styleId="TDC8">
    <w:name w:val="toc 8"/>
    <w:basedOn w:val="Normal"/>
    <w:next w:val="Normal"/>
    <w:autoRedefine/>
    <w:rsid w:val="00013473"/>
    <w:pPr>
      <w:ind w:left="1120"/>
      <w:jc w:val="left"/>
    </w:pPr>
    <w:rPr>
      <w:rFonts w:ascii="Calibri" w:hAnsi="Calibri"/>
      <w:sz w:val="20"/>
      <w:szCs w:val="20"/>
    </w:rPr>
  </w:style>
  <w:style w:type="paragraph" w:styleId="TDC9">
    <w:name w:val="toc 9"/>
    <w:basedOn w:val="Normal"/>
    <w:next w:val="Normal"/>
    <w:autoRedefine/>
    <w:rsid w:val="00013473"/>
    <w:pPr>
      <w:ind w:left="1280"/>
      <w:jc w:val="left"/>
    </w:pPr>
    <w:rPr>
      <w:rFonts w:ascii="Calibri" w:hAnsi="Calibri"/>
      <w:sz w:val="20"/>
      <w:szCs w:val="20"/>
    </w:rPr>
  </w:style>
  <w:style w:type="character" w:customStyle="1" w:styleId="apple-converted-space">
    <w:name w:val="apple-converted-space"/>
    <w:rsid w:val="002912F3"/>
  </w:style>
  <w:style w:type="paragraph" w:customStyle="1" w:styleId="Sombreadoclaro-nfasis51">
    <w:name w:val="Sombreado claro - Énfasis 51"/>
    <w:hidden/>
    <w:uiPriority w:val="71"/>
    <w:rsid w:val="002912F3"/>
    <w:rPr>
      <w:rFonts w:ascii="Arial" w:hAnsi="Arial"/>
      <w:sz w:val="16"/>
      <w:szCs w:val="22"/>
      <w:lang w:val="es-ES_tradnl" w:eastAsia="es-ES"/>
    </w:rPr>
  </w:style>
  <w:style w:type="paragraph" w:customStyle="1" w:styleId="Listamedia1-nfasis41">
    <w:name w:val="Lista media 1 - Énfasis 41"/>
    <w:hidden/>
    <w:uiPriority w:val="71"/>
    <w:rsid w:val="00DC1B25"/>
    <w:rPr>
      <w:rFonts w:ascii="Arial" w:hAnsi="Arial"/>
      <w:sz w:val="16"/>
      <w:szCs w:val="22"/>
      <w:lang w:val="es-ES_tradnl" w:eastAsia="es-ES"/>
    </w:rPr>
  </w:style>
  <w:style w:type="paragraph" w:customStyle="1" w:styleId="Cuadrculaclara-nfasis31">
    <w:name w:val="Cuadrícula clara - Énfasis 31"/>
    <w:basedOn w:val="Normal"/>
    <w:uiPriority w:val="34"/>
    <w:qFormat/>
    <w:rsid w:val="00492E72"/>
    <w:pPr>
      <w:suppressAutoHyphens/>
      <w:autoSpaceDN w:val="0"/>
      <w:ind w:left="720"/>
      <w:jc w:val="left"/>
      <w:textAlignment w:val="baseline"/>
    </w:pPr>
    <w:rPr>
      <w:rFonts w:ascii="Times New Roman" w:eastAsia="Times New Roman" w:hAnsi="Times New Roman"/>
      <w:sz w:val="24"/>
      <w:szCs w:val="24"/>
      <w:lang w:val="es-ES"/>
    </w:rPr>
  </w:style>
  <w:style w:type="character" w:styleId="Hipervnculovisitado">
    <w:name w:val="FollowedHyperlink"/>
    <w:rsid w:val="00F706E1"/>
    <w:rPr>
      <w:color w:val="800080"/>
      <w:u w:val="single"/>
    </w:rPr>
  </w:style>
  <w:style w:type="character" w:customStyle="1" w:styleId="EncabezadoCar">
    <w:name w:val="Encabezado Car"/>
    <w:link w:val="Encabezado"/>
    <w:rsid w:val="003F09BB"/>
    <w:rPr>
      <w:rFonts w:ascii="Arial" w:hAnsi="Arial"/>
      <w:sz w:val="16"/>
      <w:szCs w:val="22"/>
      <w:lang w:val="es-ES_tradnl" w:eastAsia="es-ES"/>
    </w:rPr>
  </w:style>
  <w:style w:type="paragraph" w:styleId="Prrafodelista">
    <w:name w:val="List Paragraph"/>
    <w:basedOn w:val="Normal"/>
    <w:uiPriority w:val="34"/>
    <w:qFormat/>
    <w:rsid w:val="00C7058B"/>
    <w:pPr>
      <w:ind w:left="720"/>
      <w:contextualSpacing/>
    </w:pPr>
  </w:style>
  <w:style w:type="character" w:customStyle="1" w:styleId="Ninguno">
    <w:name w:val="Ninguno"/>
    <w:rsid w:val="001C15D8"/>
    <w:rPr>
      <w:lang w:val="es-ES_tradnl"/>
    </w:rPr>
  </w:style>
  <w:style w:type="paragraph" w:customStyle="1" w:styleId="paragraph">
    <w:name w:val="paragraph"/>
    <w:basedOn w:val="Normal"/>
    <w:rsid w:val="00A30960"/>
    <w:pPr>
      <w:spacing w:before="100" w:beforeAutospacing="1" w:after="100" w:afterAutospacing="1"/>
      <w:jc w:val="left"/>
    </w:pPr>
    <w:rPr>
      <w:rFonts w:ascii="Times New Roman" w:eastAsia="Times New Roman" w:hAnsi="Times New Roman"/>
      <w:sz w:val="24"/>
      <w:szCs w:val="24"/>
      <w:lang w:val="es-CO" w:eastAsia="es-CO"/>
    </w:rPr>
  </w:style>
  <w:style w:type="paragraph" w:styleId="Revisin">
    <w:name w:val="Revision"/>
    <w:hidden/>
    <w:uiPriority w:val="71"/>
    <w:semiHidden/>
    <w:rsid w:val="00661F9B"/>
    <w:rPr>
      <w:rFonts w:ascii="Arial" w:hAnsi="Arial"/>
      <w:sz w:val="16"/>
      <w:szCs w:val="22"/>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969442">
      <w:bodyDiv w:val="1"/>
      <w:marLeft w:val="0"/>
      <w:marRight w:val="0"/>
      <w:marTop w:val="0"/>
      <w:marBottom w:val="0"/>
      <w:divBdr>
        <w:top w:val="none" w:sz="0" w:space="0" w:color="auto"/>
        <w:left w:val="none" w:sz="0" w:space="0" w:color="auto"/>
        <w:bottom w:val="none" w:sz="0" w:space="0" w:color="auto"/>
        <w:right w:val="none" w:sz="0" w:space="0" w:color="auto"/>
      </w:divBdr>
    </w:div>
    <w:div w:id="244537824">
      <w:bodyDiv w:val="1"/>
      <w:marLeft w:val="0"/>
      <w:marRight w:val="0"/>
      <w:marTop w:val="0"/>
      <w:marBottom w:val="0"/>
      <w:divBdr>
        <w:top w:val="none" w:sz="0" w:space="0" w:color="auto"/>
        <w:left w:val="none" w:sz="0" w:space="0" w:color="auto"/>
        <w:bottom w:val="none" w:sz="0" w:space="0" w:color="auto"/>
        <w:right w:val="none" w:sz="0" w:space="0" w:color="auto"/>
      </w:divBdr>
    </w:div>
    <w:div w:id="430442258">
      <w:bodyDiv w:val="1"/>
      <w:marLeft w:val="0"/>
      <w:marRight w:val="0"/>
      <w:marTop w:val="0"/>
      <w:marBottom w:val="0"/>
      <w:divBdr>
        <w:top w:val="none" w:sz="0" w:space="0" w:color="auto"/>
        <w:left w:val="none" w:sz="0" w:space="0" w:color="auto"/>
        <w:bottom w:val="none" w:sz="0" w:space="0" w:color="auto"/>
        <w:right w:val="none" w:sz="0" w:space="0" w:color="auto"/>
      </w:divBdr>
    </w:div>
    <w:div w:id="850224905">
      <w:bodyDiv w:val="1"/>
      <w:marLeft w:val="0"/>
      <w:marRight w:val="0"/>
      <w:marTop w:val="0"/>
      <w:marBottom w:val="0"/>
      <w:divBdr>
        <w:top w:val="none" w:sz="0" w:space="0" w:color="auto"/>
        <w:left w:val="none" w:sz="0" w:space="0" w:color="auto"/>
        <w:bottom w:val="none" w:sz="0" w:space="0" w:color="auto"/>
        <w:right w:val="none" w:sz="0" w:space="0" w:color="auto"/>
      </w:divBdr>
    </w:div>
    <w:div w:id="1011833797">
      <w:bodyDiv w:val="1"/>
      <w:marLeft w:val="0"/>
      <w:marRight w:val="0"/>
      <w:marTop w:val="0"/>
      <w:marBottom w:val="0"/>
      <w:divBdr>
        <w:top w:val="none" w:sz="0" w:space="0" w:color="auto"/>
        <w:left w:val="none" w:sz="0" w:space="0" w:color="auto"/>
        <w:bottom w:val="none" w:sz="0" w:space="0" w:color="auto"/>
        <w:right w:val="none" w:sz="0" w:space="0" w:color="auto"/>
      </w:divBdr>
      <w:divsChild>
        <w:div w:id="612172371">
          <w:marLeft w:val="0"/>
          <w:marRight w:val="0"/>
          <w:marTop w:val="0"/>
          <w:marBottom w:val="150"/>
          <w:divBdr>
            <w:top w:val="none" w:sz="0" w:space="0" w:color="auto"/>
            <w:left w:val="none" w:sz="0" w:space="0" w:color="auto"/>
            <w:bottom w:val="none" w:sz="0" w:space="0" w:color="auto"/>
            <w:right w:val="none" w:sz="0" w:space="0" w:color="auto"/>
          </w:divBdr>
        </w:div>
        <w:div w:id="2138253279">
          <w:marLeft w:val="0"/>
          <w:marRight w:val="0"/>
          <w:marTop w:val="0"/>
          <w:marBottom w:val="0"/>
          <w:divBdr>
            <w:top w:val="none" w:sz="0" w:space="0" w:color="auto"/>
            <w:left w:val="none" w:sz="0" w:space="0" w:color="auto"/>
            <w:bottom w:val="none" w:sz="0" w:space="0" w:color="auto"/>
            <w:right w:val="none" w:sz="0" w:space="0" w:color="auto"/>
          </w:divBdr>
        </w:div>
      </w:divsChild>
    </w:div>
    <w:div w:id="1027219272">
      <w:bodyDiv w:val="1"/>
      <w:marLeft w:val="0"/>
      <w:marRight w:val="0"/>
      <w:marTop w:val="0"/>
      <w:marBottom w:val="0"/>
      <w:divBdr>
        <w:top w:val="none" w:sz="0" w:space="0" w:color="auto"/>
        <w:left w:val="none" w:sz="0" w:space="0" w:color="auto"/>
        <w:bottom w:val="none" w:sz="0" w:space="0" w:color="auto"/>
        <w:right w:val="none" w:sz="0" w:space="0" w:color="auto"/>
      </w:divBdr>
    </w:div>
    <w:div w:id="1271622639">
      <w:bodyDiv w:val="1"/>
      <w:marLeft w:val="0"/>
      <w:marRight w:val="0"/>
      <w:marTop w:val="0"/>
      <w:marBottom w:val="0"/>
      <w:divBdr>
        <w:top w:val="none" w:sz="0" w:space="0" w:color="auto"/>
        <w:left w:val="none" w:sz="0" w:space="0" w:color="auto"/>
        <w:bottom w:val="none" w:sz="0" w:space="0" w:color="auto"/>
        <w:right w:val="none" w:sz="0" w:space="0" w:color="auto"/>
      </w:divBdr>
    </w:div>
    <w:div w:id="1278945894">
      <w:bodyDiv w:val="1"/>
      <w:marLeft w:val="0"/>
      <w:marRight w:val="0"/>
      <w:marTop w:val="0"/>
      <w:marBottom w:val="0"/>
      <w:divBdr>
        <w:top w:val="none" w:sz="0" w:space="0" w:color="auto"/>
        <w:left w:val="none" w:sz="0" w:space="0" w:color="auto"/>
        <w:bottom w:val="none" w:sz="0" w:space="0" w:color="auto"/>
        <w:right w:val="none" w:sz="0" w:space="0" w:color="auto"/>
      </w:divBdr>
      <w:divsChild>
        <w:div w:id="283971292">
          <w:marLeft w:val="0"/>
          <w:marRight w:val="0"/>
          <w:marTop w:val="0"/>
          <w:marBottom w:val="0"/>
          <w:divBdr>
            <w:top w:val="none" w:sz="0" w:space="0" w:color="auto"/>
            <w:left w:val="none" w:sz="0" w:space="0" w:color="auto"/>
            <w:bottom w:val="none" w:sz="0" w:space="0" w:color="auto"/>
            <w:right w:val="none" w:sz="0" w:space="0" w:color="auto"/>
          </w:divBdr>
        </w:div>
        <w:div w:id="550456751">
          <w:marLeft w:val="0"/>
          <w:marRight w:val="0"/>
          <w:marTop w:val="0"/>
          <w:marBottom w:val="0"/>
          <w:divBdr>
            <w:top w:val="none" w:sz="0" w:space="0" w:color="auto"/>
            <w:left w:val="none" w:sz="0" w:space="0" w:color="auto"/>
            <w:bottom w:val="none" w:sz="0" w:space="0" w:color="auto"/>
            <w:right w:val="none" w:sz="0" w:space="0" w:color="auto"/>
          </w:divBdr>
        </w:div>
        <w:div w:id="1460957569">
          <w:marLeft w:val="0"/>
          <w:marRight w:val="0"/>
          <w:marTop w:val="0"/>
          <w:marBottom w:val="0"/>
          <w:divBdr>
            <w:top w:val="none" w:sz="0" w:space="0" w:color="auto"/>
            <w:left w:val="none" w:sz="0" w:space="0" w:color="auto"/>
            <w:bottom w:val="none" w:sz="0" w:space="0" w:color="auto"/>
            <w:right w:val="none" w:sz="0" w:space="0" w:color="auto"/>
          </w:divBdr>
        </w:div>
        <w:div w:id="1617322580">
          <w:marLeft w:val="0"/>
          <w:marRight w:val="0"/>
          <w:marTop w:val="0"/>
          <w:marBottom w:val="0"/>
          <w:divBdr>
            <w:top w:val="none" w:sz="0" w:space="0" w:color="auto"/>
            <w:left w:val="none" w:sz="0" w:space="0" w:color="auto"/>
            <w:bottom w:val="none" w:sz="0" w:space="0" w:color="auto"/>
            <w:right w:val="none" w:sz="0" w:space="0" w:color="auto"/>
          </w:divBdr>
        </w:div>
      </w:divsChild>
    </w:div>
    <w:div w:id="1286808625">
      <w:bodyDiv w:val="1"/>
      <w:marLeft w:val="0"/>
      <w:marRight w:val="0"/>
      <w:marTop w:val="0"/>
      <w:marBottom w:val="0"/>
      <w:divBdr>
        <w:top w:val="none" w:sz="0" w:space="0" w:color="auto"/>
        <w:left w:val="none" w:sz="0" w:space="0" w:color="auto"/>
        <w:bottom w:val="none" w:sz="0" w:space="0" w:color="auto"/>
        <w:right w:val="none" w:sz="0" w:space="0" w:color="auto"/>
      </w:divBdr>
    </w:div>
    <w:div w:id="1302419633">
      <w:bodyDiv w:val="1"/>
      <w:marLeft w:val="0"/>
      <w:marRight w:val="0"/>
      <w:marTop w:val="0"/>
      <w:marBottom w:val="0"/>
      <w:divBdr>
        <w:top w:val="none" w:sz="0" w:space="0" w:color="auto"/>
        <w:left w:val="none" w:sz="0" w:space="0" w:color="auto"/>
        <w:bottom w:val="none" w:sz="0" w:space="0" w:color="auto"/>
        <w:right w:val="none" w:sz="0" w:space="0" w:color="auto"/>
      </w:divBdr>
    </w:div>
    <w:div w:id="1506244867">
      <w:bodyDiv w:val="1"/>
      <w:marLeft w:val="0"/>
      <w:marRight w:val="0"/>
      <w:marTop w:val="0"/>
      <w:marBottom w:val="0"/>
      <w:divBdr>
        <w:top w:val="none" w:sz="0" w:space="0" w:color="auto"/>
        <w:left w:val="none" w:sz="0" w:space="0" w:color="auto"/>
        <w:bottom w:val="none" w:sz="0" w:space="0" w:color="auto"/>
        <w:right w:val="none" w:sz="0" w:space="0" w:color="auto"/>
      </w:divBdr>
    </w:div>
    <w:div w:id="211971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1BADF-907C-4BF7-BFB4-C2459020B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2</Pages>
  <Words>872</Words>
  <Characters>4798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CAPITULO CUARTO: REGIMEN DE OFICINAS</vt:lpstr>
    </vt:vector>
  </TitlesOfParts>
  <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CAPITULO CUARTO: REGIMEN DE OFICINAS</dc:title>
  <dc:subject/>
  <dc:creator>Soporte Técnico</dc:creator>
  <cp:keywords/>
  <cp:lastModifiedBy>Santiago Jordan Arroyo</cp:lastModifiedBy>
  <cp:revision>165</cp:revision>
  <cp:lastPrinted>2013-11-07T14:15:00Z</cp:lastPrinted>
  <dcterms:created xsi:type="dcterms:W3CDTF">2014-08-20T16:26:00Z</dcterms:created>
  <dcterms:modified xsi:type="dcterms:W3CDTF">2024-05-16T21:11:00Z</dcterms:modified>
</cp:coreProperties>
</file>