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0ED56" w14:textId="6C45A920" w:rsidR="009B10DD" w:rsidRPr="00277078" w:rsidRDefault="00FC1512" w:rsidP="009A3C98">
      <w:pPr>
        <w:pStyle w:val="Normalarial"/>
        <w:rPr>
          <w:rFonts w:cs="Arial"/>
          <w:b/>
          <w:bCs/>
          <w:sz w:val="22"/>
          <w:szCs w:val="22"/>
          <w:lang w:val="en-US"/>
        </w:rPr>
      </w:pPr>
      <w:r w:rsidRPr="00277078">
        <w:rPr>
          <w:rFonts w:cs="Arial"/>
          <w:b/>
          <w:bCs/>
          <w:sz w:val="22"/>
          <w:szCs w:val="22"/>
          <w:lang w:val="en-US"/>
        </w:rPr>
        <w:t>DIA_S-MES_S-ANHO_S</w:t>
      </w:r>
    </w:p>
    <w:p w14:paraId="436A443A" w14:textId="77777777" w:rsidR="00FC1512" w:rsidRPr="00277078" w:rsidRDefault="00FC1512" w:rsidP="009A3C98">
      <w:pPr>
        <w:pStyle w:val="Normalarial"/>
        <w:rPr>
          <w:rFonts w:cs="Arial"/>
          <w:b/>
          <w:spacing w:val="30"/>
          <w:position w:val="6"/>
          <w:sz w:val="22"/>
          <w:szCs w:val="22"/>
          <w:lang w:val="en-US"/>
        </w:rPr>
      </w:pPr>
    </w:p>
    <w:p w14:paraId="7F50585E" w14:textId="40C7426B" w:rsidR="003461B2" w:rsidRDefault="5E64E65C" w:rsidP="00355D2A">
      <w:pPr>
        <w:pStyle w:val="Normalarial"/>
        <w:ind w:left="1276" w:hanging="1417"/>
        <w:jc w:val="both"/>
        <w:rPr>
          <w:rStyle w:val="normaltextrun"/>
          <w:rFonts w:cs="Arial"/>
          <w:color w:val="000000"/>
          <w:sz w:val="22"/>
          <w:szCs w:val="22"/>
          <w:shd w:val="clear" w:color="auto" w:fill="FFFFFF"/>
        </w:rPr>
      </w:pPr>
      <w:r w:rsidRPr="64F65D45">
        <w:rPr>
          <w:rFonts w:cs="Arial"/>
          <w:b/>
          <w:bCs/>
          <w:sz w:val="22"/>
          <w:szCs w:val="22"/>
        </w:rPr>
        <w:t>PARA:</w:t>
      </w:r>
      <w:r w:rsidRPr="00BF2ECA">
        <w:rPr>
          <w:rFonts w:cs="Arial"/>
          <w:sz w:val="22"/>
          <w:szCs w:val="22"/>
        </w:rPr>
        <w:t xml:space="preserve"> </w:t>
      </w:r>
      <w:r w:rsidR="0CE34273">
        <w:rPr>
          <w:rStyle w:val="normaltextrun"/>
          <w:rFonts w:cs="Arial"/>
          <w:color w:val="000000"/>
          <w:sz w:val="22"/>
          <w:szCs w:val="22"/>
          <w:shd w:val="clear" w:color="auto" w:fill="FFFFFF"/>
        </w:rPr>
        <w:t xml:space="preserve">ENTIDADES TERRITORIALES DE ORDEN DEPARTAMENTAL, DISTRITALY MUNICIPALES, ENTIDADES </w:t>
      </w:r>
      <w:r w:rsidR="6B91FA2D" w:rsidRPr="64F65D45">
        <w:rPr>
          <w:rStyle w:val="normaltextrun"/>
          <w:rFonts w:cs="Arial"/>
          <w:color w:val="000000" w:themeColor="text1"/>
          <w:sz w:val="22"/>
          <w:szCs w:val="22"/>
        </w:rPr>
        <w:t xml:space="preserve">DE ASEGURAMIENTO </w:t>
      </w:r>
      <w:r w:rsidR="0CE34273">
        <w:rPr>
          <w:rStyle w:val="normaltextrun"/>
          <w:rFonts w:cs="Arial"/>
          <w:color w:val="000000"/>
          <w:sz w:val="22"/>
          <w:szCs w:val="22"/>
          <w:shd w:val="clear" w:color="auto" w:fill="FFFFFF"/>
        </w:rPr>
        <w:t>SALUD DE LOS REGIMENES CONTRIBUTIVO Y SUBSIDIADO, INCLUYENDO LAS INDÍGENAS, ENTIDADES PERTENECIENTES A LOS REGÍMENES ESPECIAL Y DE EXCEPCIÓN,</w:t>
      </w:r>
      <w:r w:rsidR="659D85D6">
        <w:rPr>
          <w:rStyle w:val="normaltextrun"/>
          <w:rFonts w:cs="Arial"/>
          <w:color w:val="000000"/>
          <w:sz w:val="22"/>
          <w:szCs w:val="22"/>
          <w:shd w:val="clear" w:color="auto" w:fill="FFFFFF"/>
        </w:rPr>
        <w:t xml:space="preserve"> </w:t>
      </w:r>
      <w:r w:rsidR="659D85D6" w:rsidRPr="64F65D45">
        <w:rPr>
          <w:rStyle w:val="normaltextrun"/>
          <w:rFonts w:cs="Arial"/>
          <w:color w:val="000000"/>
          <w:sz w:val="22"/>
          <w:szCs w:val="22"/>
          <w:shd w:val="clear" w:color="auto" w:fill="FFFFFF"/>
        </w:rPr>
        <w:t>ENTIDADES ADAPTADAS DE SALUD</w:t>
      </w:r>
      <w:r w:rsidR="133B1617">
        <w:rPr>
          <w:rStyle w:val="normaltextrun"/>
          <w:rFonts w:cs="Arial"/>
          <w:color w:val="000000"/>
          <w:sz w:val="22"/>
          <w:szCs w:val="22"/>
          <w:shd w:val="clear" w:color="auto" w:fill="FFFFFF"/>
        </w:rPr>
        <w:t>,</w:t>
      </w:r>
      <w:r w:rsidR="0CE34273">
        <w:rPr>
          <w:rStyle w:val="normaltextrun"/>
          <w:rFonts w:cs="Arial"/>
          <w:color w:val="000000"/>
          <w:sz w:val="22"/>
          <w:szCs w:val="22"/>
          <w:shd w:val="clear" w:color="auto" w:fill="FFFFFF"/>
        </w:rPr>
        <w:t xml:space="preserve"> INSTITUCIONES PRESTADORAS DE SERVICIOS DE SALUD PÚBLICAS, PRIVADAS Y MIXTAS Y GESTORES FARMACÉUTICOS</w:t>
      </w:r>
      <w:r w:rsidR="06EED66C">
        <w:rPr>
          <w:rStyle w:val="normaltextrun"/>
          <w:rFonts w:cs="Arial"/>
          <w:color w:val="000000"/>
          <w:sz w:val="22"/>
          <w:szCs w:val="22"/>
          <w:shd w:val="clear" w:color="auto" w:fill="FFFFFF"/>
        </w:rPr>
        <w:t>.</w:t>
      </w:r>
    </w:p>
    <w:p w14:paraId="07460417" w14:textId="77777777" w:rsidR="000A3A65" w:rsidRPr="00BF2ECA" w:rsidRDefault="000A3A65" w:rsidP="009A3C98">
      <w:pPr>
        <w:pStyle w:val="Normalarial"/>
        <w:jc w:val="both"/>
        <w:rPr>
          <w:rFonts w:cs="Arial"/>
          <w:sz w:val="22"/>
          <w:szCs w:val="22"/>
        </w:rPr>
      </w:pPr>
    </w:p>
    <w:p w14:paraId="485B117F" w14:textId="5B8429FD" w:rsidR="003461B2" w:rsidRDefault="003461B2" w:rsidP="00E82303">
      <w:pPr>
        <w:pStyle w:val="Normalarial"/>
        <w:jc w:val="both"/>
        <w:rPr>
          <w:rFonts w:cs="Arial"/>
          <w:sz w:val="22"/>
          <w:szCs w:val="22"/>
        </w:rPr>
      </w:pPr>
      <w:r w:rsidRPr="00BF2ECA">
        <w:rPr>
          <w:rFonts w:cs="Arial"/>
          <w:b/>
          <w:sz w:val="22"/>
          <w:szCs w:val="22"/>
        </w:rPr>
        <w:t>DE:</w:t>
      </w:r>
      <w:r w:rsidR="00355D2A">
        <w:rPr>
          <w:rFonts w:cs="Arial"/>
          <w:b/>
          <w:sz w:val="22"/>
          <w:szCs w:val="22"/>
        </w:rPr>
        <w:t xml:space="preserve"> </w:t>
      </w:r>
      <w:r w:rsidR="00355D2A">
        <w:rPr>
          <w:rFonts w:cs="Arial"/>
          <w:b/>
          <w:sz w:val="22"/>
          <w:szCs w:val="22"/>
        </w:rPr>
        <w:tab/>
        <w:t xml:space="preserve">        </w:t>
      </w:r>
      <w:r w:rsidR="002C6E85" w:rsidRPr="00BF2ECA">
        <w:rPr>
          <w:rFonts w:cs="Arial"/>
          <w:sz w:val="22"/>
          <w:szCs w:val="22"/>
        </w:rPr>
        <w:t>SUPERINTENDENCIA NACIONAL DE SALUD</w:t>
      </w:r>
    </w:p>
    <w:p w14:paraId="6093F397" w14:textId="77777777" w:rsidR="00E82303" w:rsidRDefault="00E82303" w:rsidP="009A3C98">
      <w:pPr>
        <w:pStyle w:val="Normalarial"/>
        <w:jc w:val="both"/>
        <w:rPr>
          <w:rFonts w:cs="Arial"/>
          <w:sz w:val="22"/>
          <w:szCs w:val="22"/>
        </w:rPr>
      </w:pPr>
    </w:p>
    <w:p w14:paraId="0EC7DCF9" w14:textId="0A534086" w:rsidR="003461B2" w:rsidRDefault="5E64E65C" w:rsidP="2D469546">
      <w:pPr>
        <w:pStyle w:val="Normalarial"/>
        <w:ind w:left="1276" w:hanging="1276"/>
        <w:jc w:val="both"/>
        <w:rPr>
          <w:rStyle w:val="normaltextrun"/>
          <w:rFonts w:cs="Arial"/>
          <w:color w:val="00B050"/>
          <w:sz w:val="22"/>
          <w:szCs w:val="22"/>
          <w:shd w:val="clear" w:color="auto" w:fill="FFFFFF"/>
          <w:lang w:val="es-ES"/>
        </w:rPr>
      </w:pPr>
      <w:r w:rsidRPr="2D469546">
        <w:rPr>
          <w:rFonts w:cs="Arial"/>
          <w:b/>
          <w:bCs/>
          <w:sz w:val="22"/>
          <w:szCs w:val="22"/>
        </w:rPr>
        <w:t>ASUNTO:</w:t>
      </w:r>
      <w:r w:rsidRPr="00BF2ECA">
        <w:rPr>
          <w:rFonts w:cs="Arial"/>
          <w:sz w:val="22"/>
          <w:szCs w:val="22"/>
        </w:rPr>
        <w:t xml:space="preserve"> </w:t>
      </w:r>
      <w:r w:rsidR="5AE22D18" w:rsidRPr="64F65D45">
        <w:rPr>
          <w:rStyle w:val="normaltextrun"/>
          <w:rFonts w:cs="Arial"/>
          <w:sz w:val="22"/>
          <w:szCs w:val="22"/>
          <w:shd w:val="clear" w:color="auto" w:fill="FFFFFF"/>
          <w:lang w:val="es-ES"/>
        </w:rPr>
        <w:t xml:space="preserve">INSTRUCCIONES FRENTE A LA GARANTÍA DEL ACCESO, CALIDAD E INTEGRALIDAD </w:t>
      </w:r>
      <w:r w:rsidR="67E64BB4" w:rsidRPr="64F65D45">
        <w:rPr>
          <w:rStyle w:val="normaltextrun"/>
          <w:rFonts w:cs="Arial"/>
          <w:sz w:val="22"/>
          <w:szCs w:val="22"/>
          <w:shd w:val="clear" w:color="auto" w:fill="FFFFFF"/>
          <w:lang w:val="es-ES"/>
        </w:rPr>
        <w:t xml:space="preserve">DE </w:t>
      </w:r>
      <w:r w:rsidR="5AE22D18" w:rsidRPr="64F65D45">
        <w:rPr>
          <w:rStyle w:val="normaltextrun"/>
          <w:rFonts w:cs="Arial"/>
          <w:sz w:val="22"/>
          <w:szCs w:val="22"/>
          <w:shd w:val="clear" w:color="auto" w:fill="FFFFFF"/>
          <w:lang w:val="es-ES"/>
        </w:rPr>
        <w:t>LA INTERRUPCIÓN VOLUNTARIO DEL EMBARAZO (</w:t>
      </w:r>
      <w:r w:rsidR="589BB576" w:rsidRPr="64F65D45">
        <w:rPr>
          <w:rStyle w:val="normaltextrun"/>
          <w:rFonts w:cs="Arial"/>
          <w:sz w:val="22"/>
          <w:szCs w:val="22"/>
          <w:shd w:val="clear" w:color="auto" w:fill="FFFFFF"/>
          <w:lang w:val="es-ES"/>
        </w:rPr>
        <w:t xml:space="preserve">EN ADELANTE </w:t>
      </w:r>
      <w:r w:rsidR="5AE22D18" w:rsidRPr="64F65D45">
        <w:rPr>
          <w:rStyle w:val="normaltextrun"/>
          <w:rFonts w:cs="Arial"/>
          <w:sz w:val="22"/>
          <w:szCs w:val="22"/>
          <w:shd w:val="clear" w:color="auto" w:fill="FFFFFF"/>
          <w:lang w:val="es-ES"/>
        </w:rPr>
        <w:t>IVE)</w:t>
      </w:r>
      <w:r w:rsidR="1354DE7D" w:rsidRPr="64F65D45">
        <w:rPr>
          <w:rStyle w:val="normaltextrun"/>
          <w:rFonts w:cs="Arial"/>
          <w:sz w:val="22"/>
          <w:szCs w:val="22"/>
          <w:shd w:val="clear" w:color="auto" w:fill="FFFFFF"/>
          <w:lang w:val="es-ES"/>
        </w:rPr>
        <w:t xml:space="preserve"> EN EL</w:t>
      </w:r>
      <w:r w:rsidR="65079F4E" w:rsidRPr="64F65D45">
        <w:rPr>
          <w:rStyle w:val="normaltextrun"/>
          <w:rFonts w:cs="Arial"/>
          <w:sz w:val="22"/>
          <w:szCs w:val="22"/>
          <w:shd w:val="clear" w:color="auto" w:fill="FFFFFF"/>
          <w:lang w:val="es-ES"/>
        </w:rPr>
        <w:t xml:space="preserve"> TERRITORIO NACIONAL</w:t>
      </w:r>
      <w:r w:rsidR="5AE22D18" w:rsidRPr="64F65D45">
        <w:rPr>
          <w:rStyle w:val="normaltextrun"/>
          <w:rFonts w:cs="Arial"/>
          <w:sz w:val="22"/>
          <w:szCs w:val="22"/>
          <w:shd w:val="clear" w:color="auto" w:fill="FFFFFF"/>
          <w:lang w:val="es-ES"/>
        </w:rPr>
        <w:t>.</w:t>
      </w:r>
    </w:p>
    <w:p w14:paraId="49844F3F" w14:textId="77777777" w:rsidR="00AF1838" w:rsidRDefault="00AF1838" w:rsidP="00BF22AB">
      <w:pPr>
        <w:pStyle w:val="Normalarial"/>
        <w:ind w:left="1276"/>
        <w:jc w:val="both"/>
        <w:rPr>
          <w:rStyle w:val="normaltextrun"/>
          <w:rFonts w:cs="Arial"/>
          <w:color w:val="000000"/>
          <w:sz w:val="22"/>
          <w:szCs w:val="22"/>
          <w:shd w:val="clear" w:color="auto" w:fill="FFFFFF"/>
        </w:rPr>
      </w:pPr>
    </w:p>
    <w:p w14:paraId="4E9374CC" w14:textId="77777777" w:rsidR="00BF22AB" w:rsidRDefault="00BF22AB" w:rsidP="002D3531">
      <w:pPr>
        <w:pStyle w:val="Normalarial"/>
        <w:ind w:left="1276"/>
        <w:jc w:val="both"/>
        <w:rPr>
          <w:rStyle w:val="normaltextrun"/>
          <w:rFonts w:cs="Arial"/>
          <w:color w:val="000000"/>
          <w:sz w:val="22"/>
          <w:szCs w:val="22"/>
          <w:shd w:val="clear" w:color="auto" w:fill="FFFFFF"/>
        </w:rPr>
      </w:pPr>
    </w:p>
    <w:p w14:paraId="51F1153E" w14:textId="77777777" w:rsidR="00830E77" w:rsidRPr="00BF2ECA" w:rsidRDefault="00830E77" w:rsidP="009A3C98">
      <w:pPr>
        <w:pStyle w:val="Normalarial"/>
        <w:jc w:val="both"/>
        <w:rPr>
          <w:rFonts w:cs="Arial"/>
          <w:sz w:val="22"/>
          <w:szCs w:val="22"/>
        </w:rPr>
      </w:pPr>
    </w:p>
    <w:p w14:paraId="6DA182D0" w14:textId="0D7EB937" w:rsidR="003461B2" w:rsidRDefault="003461B2" w:rsidP="009A3C98">
      <w:pPr>
        <w:pStyle w:val="Normalarial"/>
        <w:jc w:val="both"/>
        <w:rPr>
          <w:rFonts w:cs="Arial"/>
          <w:b/>
          <w:bCs/>
          <w:sz w:val="22"/>
          <w:szCs w:val="22"/>
        </w:rPr>
      </w:pPr>
      <w:r w:rsidRPr="73CE5153">
        <w:rPr>
          <w:rFonts w:cs="Arial"/>
          <w:b/>
          <w:bCs/>
          <w:sz w:val="22"/>
          <w:szCs w:val="22"/>
        </w:rPr>
        <w:t>FECHA:</w:t>
      </w:r>
      <w:r w:rsidR="006D4F0D" w:rsidRPr="73CE5153">
        <w:rPr>
          <w:rFonts w:cs="Arial"/>
          <w:b/>
          <w:bCs/>
          <w:sz w:val="22"/>
          <w:szCs w:val="22"/>
        </w:rPr>
        <w:t xml:space="preserve"> </w:t>
      </w:r>
      <w:r w:rsidR="00F2694E" w:rsidRPr="73CE5153">
        <w:rPr>
          <w:rFonts w:cs="Arial"/>
          <w:b/>
          <w:bCs/>
          <w:sz w:val="22"/>
          <w:szCs w:val="22"/>
        </w:rPr>
        <w:t>DIA_S-MES_S-ANHO_S</w:t>
      </w:r>
    </w:p>
    <w:p w14:paraId="20423935" w14:textId="78C55FCC" w:rsidR="73CE5153" w:rsidRDefault="73CE5153" w:rsidP="73CE5153">
      <w:pPr>
        <w:pStyle w:val="Normalarial"/>
        <w:jc w:val="both"/>
        <w:rPr>
          <w:rFonts w:cs="Arial"/>
          <w:b/>
          <w:bCs/>
          <w:sz w:val="22"/>
          <w:szCs w:val="22"/>
        </w:rPr>
      </w:pPr>
    </w:p>
    <w:p w14:paraId="332A0021" w14:textId="77777777" w:rsidR="000F5612" w:rsidRDefault="000F5612" w:rsidP="009A3C98">
      <w:pPr>
        <w:pStyle w:val="Normalarial"/>
        <w:jc w:val="both"/>
        <w:rPr>
          <w:rFonts w:cs="Arial"/>
          <w:b/>
          <w:bCs/>
          <w:sz w:val="22"/>
          <w:szCs w:val="22"/>
        </w:rPr>
      </w:pPr>
    </w:p>
    <w:p w14:paraId="2BC3886B" w14:textId="73D0341F" w:rsidR="000F5612" w:rsidRDefault="2A92FCCE" w:rsidP="73CE5153">
      <w:pPr>
        <w:pStyle w:val="Prrafodelista"/>
        <w:numPr>
          <w:ilvl w:val="0"/>
          <w:numId w:val="112"/>
        </w:numPr>
        <w:jc w:val="both"/>
        <w:rPr>
          <w:rFonts w:ascii="Arial" w:eastAsia="Arial" w:hAnsi="Arial" w:cs="Arial"/>
          <w:color w:val="000000" w:themeColor="text1"/>
          <w:sz w:val="22"/>
          <w:szCs w:val="22"/>
          <w:lang w:val="es-ES"/>
        </w:rPr>
      </w:pPr>
      <w:r w:rsidRPr="73CE5153">
        <w:rPr>
          <w:rStyle w:val="normaltextrun"/>
          <w:rFonts w:ascii="Arial" w:eastAsia="Arial" w:hAnsi="Arial" w:cs="Arial"/>
          <w:b/>
          <w:bCs/>
          <w:color w:val="000000" w:themeColor="text1"/>
          <w:sz w:val="22"/>
          <w:szCs w:val="22"/>
          <w:lang w:val="es-ES"/>
        </w:rPr>
        <w:t>ANTECEDENTES Y CONSIDERACIONES</w:t>
      </w:r>
    </w:p>
    <w:p w14:paraId="718FC144" w14:textId="5EB75D76" w:rsidR="000F5612" w:rsidRDefault="000F5612" w:rsidP="73CE5153">
      <w:pPr>
        <w:ind w:right="45"/>
        <w:jc w:val="both"/>
        <w:rPr>
          <w:rFonts w:ascii="Arial" w:eastAsia="Arial" w:hAnsi="Arial" w:cs="Arial"/>
          <w:color w:val="000000" w:themeColor="text1"/>
          <w:sz w:val="22"/>
          <w:szCs w:val="22"/>
          <w:lang w:val="es-ES"/>
        </w:rPr>
      </w:pPr>
    </w:p>
    <w:p w14:paraId="2D732256" w14:textId="6318B82D"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En el marco internacional, a partir del preámbulo de la Constitución de la Organización Mundial de la Salud, adoptada en Nueva York el 19 de julio de 1946, la salud ha sido reconocida como “</w:t>
      </w:r>
      <w:r w:rsidRPr="73CE5153">
        <w:rPr>
          <w:rStyle w:val="normaltextrun"/>
          <w:rFonts w:ascii="Arial" w:eastAsia="Arial" w:hAnsi="Arial" w:cs="Arial"/>
          <w:i/>
          <w:iCs/>
          <w:color w:val="000000" w:themeColor="text1"/>
          <w:sz w:val="24"/>
          <w:szCs w:val="24"/>
          <w:lang w:val="es-CO"/>
        </w:rPr>
        <w:t>un estado de completo bienestar físico, mental y social, y no solamente la ausencia de afecciones o enfermedades</w:t>
      </w:r>
      <w:r w:rsidRPr="73CE5153">
        <w:rPr>
          <w:rFonts w:ascii="Arial" w:eastAsia="Arial" w:hAnsi="Arial" w:cs="Arial"/>
          <w:i/>
          <w:iCs/>
          <w:color w:val="000000" w:themeColor="text1"/>
          <w:sz w:val="24"/>
          <w:szCs w:val="24"/>
          <w:vertAlign w:val="superscript"/>
          <w:lang w:val="es-CO"/>
        </w:rPr>
        <w:t>1</w:t>
      </w:r>
      <w:r w:rsidRPr="73CE5153">
        <w:rPr>
          <w:rStyle w:val="normaltextrun"/>
          <w:rFonts w:ascii="Arial" w:eastAsia="Arial" w:hAnsi="Arial" w:cs="Arial"/>
          <w:i/>
          <w:iCs/>
          <w:color w:val="000000" w:themeColor="text1"/>
          <w:sz w:val="24"/>
          <w:szCs w:val="24"/>
          <w:lang w:val="es-CO"/>
        </w:rPr>
        <w:t>”,</w:t>
      </w:r>
      <w:r w:rsidRPr="73CE5153">
        <w:rPr>
          <w:rStyle w:val="normaltextrun"/>
          <w:rFonts w:ascii="Arial" w:eastAsia="Arial" w:hAnsi="Arial" w:cs="Arial"/>
          <w:color w:val="000000" w:themeColor="text1"/>
          <w:sz w:val="24"/>
          <w:szCs w:val="24"/>
          <w:lang w:val="es-CO"/>
        </w:rPr>
        <w:t xml:space="preserve"> la cual es aplicable en Colombia a través del bloque de constitucionalidad, en sentido amplio.</w:t>
      </w:r>
    </w:p>
    <w:p w14:paraId="2D4FE24B" w14:textId="51D9AF07" w:rsidR="000F5612" w:rsidRDefault="000F5612" w:rsidP="73CE5153">
      <w:pPr>
        <w:jc w:val="both"/>
        <w:rPr>
          <w:rFonts w:ascii="Arial" w:eastAsia="Arial" w:hAnsi="Arial" w:cs="Arial"/>
          <w:color w:val="000000" w:themeColor="text1"/>
          <w:sz w:val="24"/>
          <w:szCs w:val="24"/>
          <w:lang w:val="es-ES"/>
        </w:rPr>
      </w:pPr>
    </w:p>
    <w:p w14:paraId="31E6EE69" w14:textId="18D9EE95"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Por su parte la Declaración de la Conferencia Internacional sobre Población y Desarrollo de El Cairo de 1994 reconoció los derechos reproductivos en relación directa a la dignidad, la igualdad, el libre desarrollo de la personalidad, la información y la salud</w:t>
      </w:r>
      <w:r w:rsidRPr="73CE5153">
        <w:rPr>
          <w:rFonts w:ascii="Arial" w:eastAsia="Arial" w:hAnsi="Arial" w:cs="Arial"/>
          <w:color w:val="000000" w:themeColor="text1"/>
          <w:sz w:val="24"/>
          <w:szCs w:val="24"/>
          <w:vertAlign w:val="superscript"/>
          <w:lang w:val="es-CO"/>
        </w:rPr>
        <w:t>2</w:t>
      </w:r>
      <w:r w:rsidRPr="73CE5153">
        <w:rPr>
          <w:rStyle w:val="normaltextrun"/>
          <w:rFonts w:ascii="Arial" w:eastAsia="Arial" w:hAnsi="Arial" w:cs="Arial"/>
          <w:color w:val="000000" w:themeColor="text1"/>
          <w:sz w:val="24"/>
          <w:szCs w:val="24"/>
          <w:lang w:val="es-CO"/>
        </w:rPr>
        <w:t>, siendo este un componente del derecho a la salud.</w:t>
      </w:r>
    </w:p>
    <w:p w14:paraId="4CE3A106" w14:textId="223B0E99" w:rsidR="000F5612" w:rsidRDefault="000F5612" w:rsidP="73CE5153">
      <w:pPr>
        <w:jc w:val="both"/>
        <w:rPr>
          <w:rFonts w:ascii="Arial" w:eastAsia="Arial" w:hAnsi="Arial" w:cs="Arial"/>
          <w:color w:val="000000" w:themeColor="text1"/>
          <w:sz w:val="24"/>
          <w:szCs w:val="24"/>
          <w:lang w:val="es-ES"/>
        </w:rPr>
      </w:pPr>
    </w:p>
    <w:p w14:paraId="15F8795B" w14:textId="1F7B2A11"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El Consenso de Montevideo es un acuerdo regional adoptado en 2013 en la Conferencia Regional sobre Población y Desarrollo de América Latina y el Caribe. En este documento se establecen compromisos para abordar temas como la igualdad de género, la salud sexual y reproductiva, la juventud, entre otros, con el objetivo de promover el desarrollo sostenible en la región.</w:t>
      </w:r>
    </w:p>
    <w:p w14:paraId="3A34B153" w14:textId="30ADC982"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 xml:space="preserve"> </w:t>
      </w:r>
    </w:p>
    <w:p w14:paraId="7CFF1FE0" w14:textId="390C7FD3"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Así mismo, la Asamblea General de Naciones Unidas adoptó la Agenda 2030 sobre desarrollo sostenible de 2015, en la cual se adoptó dentro de su objetivo tercero “</w:t>
      </w:r>
      <w:r w:rsidRPr="73CE5153">
        <w:rPr>
          <w:rStyle w:val="normaltextrun"/>
          <w:rFonts w:ascii="Arial" w:eastAsia="Arial" w:hAnsi="Arial" w:cs="Arial"/>
          <w:i/>
          <w:iCs/>
          <w:color w:val="000000" w:themeColor="text1"/>
          <w:sz w:val="24"/>
          <w:szCs w:val="24"/>
          <w:lang w:val="es-CO"/>
        </w:rPr>
        <w:t>Garantizar una vida sana y promover el bienestar para todos en todas las edades</w:t>
      </w:r>
      <w:r w:rsidRPr="73CE5153">
        <w:rPr>
          <w:rStyle w:val="normaltextrun"/>
          <w:rFonts w:ascii="Arial" w:eastAsia="Arial" w:hAnsi="Arial" w:cs="Arial"/>
          <w:color w:val="000000" w:themeColor="text1"/>
          <w:sz w:val="24"/>
          <w:szCs w:val="24"/>
          <w:lang w:val="es-CO"/>
        </w:rPr>
        <w:t>”, proponiendo para ello el acceso a los servicios sanitarios esenciales, a través de la cobertura sanitaria universal para garantizar que todas las personas puedan acceder a los servicios de salud siendo un desafío fundamental la cobertura de los derechos reproductivos y a los servicios de salud sexual y reproductiva, estableciendo como meta “</w:t>
      </w:r>
      <w:r w:rsidRPr="73CE5153">
        <w:rPr>
          <w:rStyle w:val="normaltextrun"/>
          <w:rFonts w:ascii="Arial" w:eastAsia="Arial" w:hAnsi="Arial" w:cs="Arial"/>
          <w:i/>
          <w:iCs/>
          <w:color w:val="000000" w:themeColor="text1"/>
          <w:sz w:val="24"/>
          <w:szCs w:val="24"/>
          <w:lang w:val="es-CO"/>
        </w:rPr>
        <w:t xml:space="preserve">Para 2030, garantizar el acceso universal a los servicios de salud sexual y reproductiva, incluidos los de planificación de la familia, información y educación, y la integración de la salud reproductiva en las estrategias y los programas nacionales </w:t>
      </w:r>
      <w:r w:rsidRPr="73CE5153">
        <w:rPr>
          <w:rFonts w:ascii="Arial" w:eastAsia="Arial" w:hAnsi="Arial" w:cs="Arial"/>
          <w:color w:val="000000" w:themeColor="text1"/>
          <w:sz w:val="24"/>
          <w:szCs w:val="24"/>
          <w:vertAlign w:val="superscript"/>
          <w:lang w:val="es-CO"/>
        </w:rPr>
        <w:t>3</w:t>
      </w:r>
      <w:r w:rsidRPr="73CE5153">
        <w:rPr>
          <w:rStyle w:val="normaltextrun"/>
          <w:rFonts w:ascii="Arial" w:eastAsia="Arial" w:hAnsi="Arial" w:cs="Arial"/>
          <w:color w:val="000000" w:themeColor="text1"/>
          <w:sz w:val="24"/>
          <w:szCs w:val="24"/>
          <w:lang w:val="es-CO"/>
        </w:rPr>
        <w:t>”.</w:t>
      </w:r>
    </w:p>
    <w:p w14:paraId="56D56B42" w14:textId="7DC9A60A" w:rsidR="000F5612" w:rsidRDefault="000F5612" w:rsidP="73CE5153">
      <w:pPr>
        <w:rPr>
          <w:rFonts w:ascii="Arial" w:eastAsia="Arial" w:hAnsi="Arial" w:cs="Arial"/>
          <w:color w:val="000000" w:themeColor="text1"/>
          <w:sz w:val="24"/>
          <w:szCs w:val="24"/>
          <w:lang w:val="es-ES"/>
        </w:rPr>
      </w:pPr>
    </w:p>
    <w:p w14:paraId="22766EAA" w14:textId="1396209A"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 xml:space="preserve">A nivel nacional, los artículos 48 y 49 de la Constitución Política establecen que la Seguridad Social y la atención en salud y el saneamiento ambiental, son servicios públicos de carácter obligatorio e irrenunciables que se prestan bajo la dirección, coordinación y control del Estado, con sujeción a los principios de eficiencia, universalidad y solidaridad. </w:t>
      </w:r>
    </w:p>
    <w:p w14:paraId="2727489A" w14:textId="3A1E82A3" w:rsidR="000F5612" w:rsidRDefault="000F5612" w:rsidP="73CE5153">
      <w:pPr>
        <w:jc w:val="both"/>
        <w:rPr>
          <w:rFonts w:ascii="Arial" w:eastAsia="Arial" w:hAnsi="Arial" w:cs="Arial"/>
          <w:color w:val="000000" w:themeColor="text1"/>
          <w:sz w:val="24"/>
          <w:szCs w:val="24"/>
          <w:lang w:val="es-ES"/>
        </w:rPr>
      </w:pPr>
    </w:p>
    <w:p w14:paraId="673052C9" w14:textId="6E656273"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lastRenderedPageBreak/>
        <w:t>En este sentido, el Estado debe implementar las políticas de salud dirigidas a garantizar el derecho fundamental a la salud y el acceso a la prestación de servicios de salud por entidades públicas y privadas, que la suministren, en condiciones de calidad e integralidad, en igualdad de trato y oportunidades para toda la población, asegurando la coordinación armónica de todos los agentes del Sistema, quienes son sujetos de las acciones de inspección, vigilancia y control ejercidas por la Superintendencia Nacional de Salud, en atención a la naturaleza e importancia del servicio que prestan. </w:t>
      </w:r>
    </w:p>
    <w:p w14:paraId="1DF20273" w14:textId="3BF7D9D3" w:rsidR="000F5612" w:rsidRDefault="000F5612" w:rsidP="73CE5153">
      <w:pPr>
        <w:jc w:val="both"/>
        <w:rPr>
          <w:rFonts w:ascii="Arial" w:eastAsia="Arial" w:hAnsi="Arial" w:cs="Arial"/>
          <w:color w:val="000000" w:themeColor="text1"/>
          <w:sz w:val="24"/>
          <w:szCs w:val="24"/>
          <w:lang w:val="es-ES"/>
        </w:rPr>
      </w:pPr>
    </w:p>
    <w:p w14:paraId="727B50E0" w14:textId="46F46EC4"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La Ley 1122 de 2007 creó el Sistema de Inspección, Vigilancia y Control del Sistema General de Seguridad Social en Salud designándolo en cabeza de la Superintendencia Nacional de Salud en su artículo 36, y señaló que para el cumplimiento de esas atribuciones, la entidad ejercerá sus funciones teniendo como base los siguientes ejes del sistema: el financiamiento, el aseguramiento, la prestación de servicios de atención en salud pública, la atención al usuario y participación social, acciones y medidas especiales, la información y la focalización de los subsidios en salud, de acuerdo con lo establecido en el artículo 37. </w:t>
      </w:r>
    </w:p>
    <w:p w14:paraId="2F32A849" w14:textId="534933A8" w:rsidR="000F5612" w:rsidRDefault="2A92FCCE" w:rsidP="73CE5153">
      <w:pPr>
        <w:jc w:val="both"/>
        <w:rPr>
          <w:rFonts w:ascii="Arial" w:eastAsia="Arial" w:hAnsi="Arial" w:cs="Arial"/>
          <w:color w:val="000000" w:themeColor="text1"/>
          <w:sz w:val="24"/>
          <w:szCs w:val="24"/>
          <w:lang w:val="es-ES"/>
        </w:rPr>
      </w:pPr>
      <w:r w:rsidRPr="73CE5153">
        <w:rPr>
          <w:rStyle w:val="eop"/>
          <w:rFonts w:ascii="Arial" w:eastAsia="Arial" w:hAnsi="Arial" w:cs="Arial"/>
          <w:color w:val="000000" w:themeColor="text1"/>
          <w:sz w:val="24"/>
          <w:szCs w:val="24"/>
          <w:lang w:val="es-CO"/>
        </w:rPr>
        <w:t> </w:t>
      </w:r>
    </w:p>
    <w:p w14:paraId="32E9FFD6" w14:textId="41B00F10"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Ahora bien, el artículo 68 de la Ley 715 de 2001, establece que la Superintendencia Nacional de Salud tendrá como competencia realizar la inspección, vigilancia y control del cumplimiento de las normas constitucionales y legales del sector salud y de los recursos de este. </w:t>
      </w:r>
    </w:p>
    <w:p w14:paraId="4DCD5B7A" w14:textId="033BAAF0" w:rsidR="000F5612" w:rsidRDefault="2A92FCCE" w:rsidP="73CE5153">
      <w:pPr>
        <w:jc w:val="both"/>
        <w:rPr>
          <w:rFonts w:ascii="Arial" w:eastAsia="Arial" w:hAnsi="Arial" w:cs="Arial"/>
          <w:color w:val="000000" w:themeColor="text1"/>
          <w:sz w:val="24"/>
          <w:szCs w:val="24"/>
          <w:lang w:val="es-ES"/>
        </w:rPr>
      </w:pPr>
      <w:r w:rsidRPr="73CE5153">
        <w:rPr>
          <w:rStyle w:val="eop"/>
          <w:rFonts w:ascii="Arial" w:eastAsia="Arial" w:hAnsi="Arial" w:cs="Arial"/>
          <w:color w:val="000000" w:themeColor="text1"/>
          <w:sz w:val="24"/>
          <w:szCs w:val="24"/>
          <w:lang w:val="es-CO"/>
        </w:rPr>
        <w:t> </w:t>
      </w:r>
    </w:p>
    <w:p w14:paraId="28F168E1" w14:textId="5B0CA7AB"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 xml:space="preserve">Así mismo, el artículo 43 de esta misma la ley establece que corresponde a los departamentos dirigir, coordinar y vigilar el sector salud y el Sistema General de Seguridad Social en Salud en el territorio de su jurisdicción, atendiendo las disposiciones nacionales sobre la materia. </w:t>
      </w:r>
    </w:p>
    <w:p w14:paraId="2B116C83" w14:textId="606033B5" w:rsidR="000F5612" w:rsidRDefault="000F5612" w:rsidP="73CE5153">
      <w:pPr>
        <w:jc w:val="both"/>
        <w:rPr>
          <w:rFonts w:ascii="Arial" w:eastAsia="Arial" w:hAnsi="Arial" w:cs="Arial"/>
          <w:color w:val="000000" w:themeColor="text1"/>
          <w:sz w:val="24"/>
          <w:szCs w:val="24"/>
          <w:lang w:val="es-ES"/>
        </w:rPr>
      </w:pPr>
    </w:p>
    <w:p w14:paraId="5BD93F55" w14:textId="65D35D6A"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Bajo este contexto la Superintendencia Nacional de Salud expidió la Circular Externa 003 de 2013, “</w:t>
      </w:r>
      <w:r w:rsidRPr="73CE5153">
        <w:rPr>
          <w:rStyle w:val="normaltextrun"/>
          <w:rFonts w:ascii="Arial" w:eastAsia="Arial" w:hAnsi="Arial" w:cs="Arial"/>
          <w:i/>
          <w:iCs/>
          <w:color w:val="000000" w:themeColor="text1"/>
          <w:sz w:val="24"/>
          <w:szCs w:val="24"/>
          <w:lang w:val="es-CO"/>
        </w:rPr>
        <w:t>Por la cual se imparten instrucciones sobre la Interrupción Voluntaria del Embarazo (IVE), en aplicación de la Constitución Política de Colombia, los tratados internacionales y las sentencias de la Corte Constitucional y se deroga la Circular No 03 de noviembre de 2011</w:t>
      </w:r>
      <w:r w:rsidRPr="73CE5153">
        <w:rPr>
          <w:rStyle w:val="normaltextrun"/>
          <w:rFonts w:ascii="Arial" w:eastAsia="Arial" w:hAnsi="Arial" w:cs="Arial"/>
          <w:color w:val="000000" w:themeColor="text1"/>
          <w:sz w:val="24"/>
          <w:szCs w:val="24"/>
          <w:lang w:val="es-CO"/>
        </w:rPr>
        <w:t>”.</w:t>
      </w:r>
    </w:p>
    <w:p w14:paraId="1A7BFE9F" w14:textId="68193401" w:rsidR="000F5612" w:rsidRDefault="000F5612" w:rsidP="73CE5153">
      <w:pPr>
        <w:jc w:val="both"/>
        <w:rPr>
          <w:rFonts w:ascii="Arial" w:eastAsia="Arial" w:hAnsi="Arial" w:cs="Arial"/>
          <w:color w:val="000000" w:themeColor="text1"/>
          <w:sz w:val="24"/>
          <w:szCs w:val="24"/>
          <w:lang w:val="es-ES"/>
        </w:rPr>
      </w:pPr>
    </w:p>
    <w:p w14:paraId="705C7CAE" w14:textId="18F6438C"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En este mismo sentido, el numeral 3.1.2. del artículo 4º de la Ley 2200 de 2022, establece que les corresponde a los departamentos ejercer el liderazgo y gobernanza del sistema de salud en la jurisdicción en procura de calidad, acceso y oportunidad de un sistema para toda la población.</w:t>
      </w:r>
    </w:p>
    <w:p w14:paraId="77E7240B" w14:textId="3FFAC585" w:rsidR="000F5612" w:rsidRDefault="000F5612" w:rsidP="73CE5153">
      <w:pPr>
        <w:jc w:val="both"/>
        <w:rPr>
          <w:rFonts w:ascii="Arial" w:eastAsia="Arial" w:hAnsi="Arial" w:cs="Arial"/>
          <w:color w:val="000000" w:themeColor="text1"/>
          <w:sz w:val="24"/>
          <w:szCs w:val="24"/>
          <w:lang w:val="es-ES"/>
        </w:rPr>
      </w:pPr>
    </w:p>
    <w:p w14:paraId="417EDE98" w14:textId="5EC2044C"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 xml:space="preserve">De otra parte, el Decreto 780 de 2016, define en el capítulo 3 la autorización del funcionamiento y habilitación de las entidades responsables de la operación del aseguramiento en salud. Asimismo, el artículo 2.5.2.3.1.2 indica </w:t>
      </w:r>
      <w:r w:rsidRPr="73CE5153">
        <w:rPr>
          <w:rFonts w:ascii="Arial" w:eastAsia="Arial" w:hAnsi="Arial" w:cs="Arial"/>
          <w:color w:val="181717"/>
          <w:sz w:val="24"/>
          <w:szCs w:val="24"/>
          <w:lang w:val="es-CO"/>
        </w:rPr>
        <w:t xml:space="preserve">a las Entidades Promotoras de Salud (EPS- incluyendo las Entidades Promotoras de Salud Indígenas-EPSI), a las organizaciones de economía solidaria vigiladas por la Superintendencia Nacional de Salud que se encuentran autorizadas para operar el aseguramiento en salud, a las cajas de compensación familiar que operan los regímenes contributivo y/o subsidiado, independiente de su naturaleza jurídica, a las entidades adaptadas al Sistema General de Seguridad Social en Salud (SGSSS), y a la Superintendencia Nacional de Salud garantizar los derechos de la población afiliada, en los términos definidos en el </w:t>
      </w:r>
      <w:r w:rsidRPr="73CE5153">
        <w:rPr>
          <w:rStyle w:val="normaltextrun"/>
          <w:rFonts w:ascii="Arial" w:eastAsia="Arial" w:hAnsi="Arial" w:cs="Arial"/>
          <w:color w:val="000000" w:themeColor="text1"/>
          <w:sz w:val="24"/>
          <w:szCs w:val="24"/>
          <w:lang w:val="es-CO"/>
        </w:rPr>
        <w:t>artículo 2 de la</w:t>
      </w:r>
      <w:r w:rsidRPr="73CE5153">
        <w:rPr>
          <w:rStyle w:val="normaltextrun"/>
          <w:rFonts w:ascii="Arial" w:eastAsia="Arial" w:hAnsi="Arial" w:cs="Arial"/>
          <w:color w:val="00B050"/>
          <w:sz w:val="24"/>
          <w:szCs w:val="24"/>
          <w:lang w:val="es-CO"/>
        </w:rPr>
        <w:t xml:space="preserve"> </w:t>
      </w:r>
      <w:r w:rsidRPr="73CE5153">
        <w:rPr>
          <w:rStyle w:val="normaltextrun"/>
          <w:rFonts w:ascii="Arial" w:eastAsia="Arial" w:hAnsi="Arial" w:cs="Arial"/>
          <w:color w:val="000000" w:themeColor="text1"/>
          <w:sz w:val="24"/>
          <w:szCs w:val="24"/>
          <w:lang w:val="es-CO"/>
        </w:rPr>
        <w:t>Resolución 497 de 2021 del Ministerio de Salud y Protección Social.</w:t>
      </w:r>
    </w:p>
    <w:p w14:paraId="7A47D497" w14:textId="276AEDCB" w:rsidR="000F5612" w:rsidRDefault="000F5612" w:rsidP="73CE5153">
      <w:pPr>
        <w:jc w:val="both"/>
        <w:rPr>
          <w:rFonts w:ascii="Arial" w:eastAsia="Arial" w:hAnsi="Arial" w:cs="Arial"/>
          <w:color w:val="000000" w:themeColor="text1"/>
          <w:sz w:val="24"/>
          <w:szCs w:val="24"/>
          <w:lang w:val="es-ES"/>
        </w:rPr>
      </w:pPr>
    </w:p>
    <w:p w14:paraId="778019FC" w14:textId="6DD3AE32"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Por su parte, el numeral 2 del artículo 7 del Decreto 1080 de 2021 establece como función del despacho del Superintendente Nacional de Salud, "</w:t>
      </w:r>
      <w:r w:rsidRPr="73CE5153">
        <w:rPr>
          <w:rStyle w:val="normaltextrun"/>
          <w:rFonts w:ascii="Arial" w:eastAsia="Arial" w:hAnsi="Arial" w:cs="Arial"/>
          <w:i/>
          <w:iCs/>
          <w:color w:val="000000" w:themeColor="text1"/>
          <w:sz w:val="24"/>
          <w:szCs w:val="24"/>
          <w:lang w:val="es-CO"/>
        </w:rPr>
        <w:t>Emitir instrucciones a los sujetos vigilados sobre el cumplimiento de las disposiciones normativas que regulan su actividad, fijar los criterios técnicos y jurídicos que faciliten el cumplimiento de tales normas y señalar los procedimientos para su cabal aplicación</w:t>
      </w:r>
      <w:r w:rsidRPr="73CE5153">
        <w:rPr>
          <w:rStyle w:val="normaltextrun"/>
          <w:rFonts w:ascii="Arial" w:eastAsia="Arial" w:hAnsi="Arial" w:cs="Arial"/>
          <w:color w:val="000000" w:themeColor="text1"/>
          <w:sz w:val="24"/>
          <w:szCs w:val="24"/>
          <w:lang w:val="es-CO"/>
        </w:rPr>
        <w:t>". </w:t>
      </w:r>
    </w:p>
    <w:p w14:paraId="19321451" w14:textId="1EDE5E82" w:rsidR="000F5612" w:rsidRDefault="2A92FCCE" w:rsidP="73CE5153">
      <w:pPr>
        <w:jc w:val="both"/>
        <w:rPr>
          <w:rFonts w:ascii="Arial" w:eastAsia="Arial" w:hAnsi="Arial" w:cs="Arial"/>
          <w:color w:val="000000" w:themeColor="text1"/>
          <w:sz w:val="24"/>
          <w:szCs w:val="24"/>
          <w:lang w:val="es-ES"/>
        </w:rPr>
      </w:pPr>
      <w:r w:rsidRPr="73CE5153">
        <w:rPr>
          <w:rStyle w:val="eop"/>
          <w:rFonts w:ascii="Arial" w:eastAsia="Arial" w:hAnsi="Arial" w:cs="Arial"/>
          <w:color w:val="000000" w:themeColor="text1"/>
          <w:sz w:val="24"/>
          <w:szCs w:val="24"/>
          <w:lang w:val="es-CO"/>
        </w:rPr>
        <w:lastRenderedPageBreak/>
        <w:t> </w:t>
      </w:r>
    </w:p>
    <w:p w14:paraId="0FDA6FB3" w14:textId="5DDC83B3"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Asimismo, la Ley 1122 de 2007 en su artículo 39 establece como objetivos de la Superintendencia Nacional de Salud, entre otros, los siguientes:</w:t>
      </w:r>
    </w:p>
    <w:p w14:paraId="3DE97FF3" w14:textId="228CB116" w:rsidR="000F5612" w:rsidRDefault="2A92FCCE" w:rsidP="73CE5153">
      <w:pPr>
        <w:jc w:val="both"/>
        <w:rPr>
          <w:rFonts w:ascii="Arial" w:eastAsia="Arial" w:hAnsi="Arial" w:cs="Arial"/>
          <w:color w:val="000000" w:themeColor="text1"/>
          <w:sz w:val="24"/>
          <w:szCs w:val="24"/>
          <w:lang w:val="es-ES"/>
        </w:rPr>
      </w:pPr>
      <w:r w:rsidRPr="73CE5153">
        <w:rPr>
          <w:rStyle w:val="eop"/>
          <w:rFonts w:ascii="Arial" w:eastAsia="Arial" w:hAnsi="Arial" w:cs="Arial"/>
          <w:color w:val="000000" w:themeColor="text1"/>
          <w:sz w:val="24"/>
          <w:szCs w:val="24"/>
          <w:lang w:val="es-CO"/>
        </w:rPr>
        <w:t> </w:t>
      </w:r>
    </w:p>
    <w:p w14:paraId="2C38FC8B" w14:textId="68717EB9" w:rsidR="000F5612" w:rsidRDefault="2A92FCCE" w:rsidP="73CE5153">
      <w:pPr>
        <w:pStyle w:val="Prrafodelista"/>
        <w:numPr>
          <w:ilvl w:val="0"/>
          <w:numId w:val="111"/>
        </w:numPr>
        <w:ind w:left="1080" w:firstLine="0"/>
        <w:jc w:val="both"/>
        <w:rPr>
          <w:rFonts w:ascii="Arial" w:eastAsia="Arial" w:hAnsi="Arial" w:cs="Arial"/>
          <w:color w:val="000000" w:themeColor="text1"/>
          <w:sz w:val="22"/>
          <w:szCs w:val="22"/>
          <w:lang w:val="es-ES"/>
        </w:rPr>
      </w:pPr>
      <w:r w:rsidRPr="73CE5153">
        <w:rPr>
          <w:rStyle w:val="normaltextrun"/>
          <w:rFonts w:ascii="Arial" w:eastAsia="Arial" w:hAnsi="Arial" w:cs="Arial"/>
          <w:i/>
          <w:iCs/>
          <w:color w:val="000000" w:themeColor="text1"/>
          <w:sz w:val="22"/>
          <w:szCs w:val="22"/>
          <w:lang w:val="es-CO"/>
        </w:rPr>
        <w:t>“...(b) Exigir la observancia de los principios y fundamentos del servicio público esencial de Seguridad Social en Salud; (c) Vigilar el cumplimiento de las normas que regulan el Sistema General de Seguridad Social en Salud y promover el mejoramiento integral de mismo; (d) Proteger los derechos de los usuarios, en especial su derecho al aseguramiento y al acceso al servicio de atención en salud, individual y colectiva, en condiciones de disponibilidad, accesibilidad, aceptabilidad y estándares de calidad en las fases de promoción, prevención, tratamiento y rehabilitación en salud; (e) Velar porque la prestación de los servicios de salud se realice sin ningún tipo de presión o condicionamiento frente a los profesionales de la medicina y las instituciones prestadoras de salud …</w:t>
      </w:r>
      <w:r w:rsidRPr="73CE5153">
        <w:rPr>
          <w:rStyle w:val="superscript"/>
          <w:rFonts w:ascii="Arial" w:eastAsia="Arial" w:hAnsi="Arial" w:cs="Arial"/>
          <w:i/>
          <w:iCs/>
          <w:color w:val="000000" w:themeColor="text1"/>
          <w:sz w:val="17"/>
          <w:szCs w:val="17"/>
          <w:vertAlign w:val="superscript"/>
          <w:lang w:val="es-CO"/>
        </w:rPr>
        <w:t>1</w:t>
      </w:r>
      <w:r w:rsidRPr="73CE5153">
        <w:rPr>
          <w:rStyle w:val="normaltextrun"/>
          <w:rFonts w:ascii="Arial" w:eastAsia="Arial" w:hAnsi="Arial" w:cs="Arial"/>
          <w:i/>
          <w:iCs/>
          <w:color w:val="000000" w:themeColor="text1"/>
          <w:sz w:val="22"/>
          <w:szCs w:val="22"/>
          <w:lang w:val="es-CO"/>
        </w:rPr>
        <w:t>”. </w:t>
      </w:r>
      <w:r w:rsidRPr="73CE5153">
        <w:rPr>
          <w:rStyle w:val="eop"/>
          <w:rFonts w:ascii="Arial" w:eastAsia="Arial" w:hAnsi="Arial" w:cs="Arial"/>
          <w:color w:val="000000" w:themeColor="text1"/>
          <w:sz w:val="22"/>
          <w:szCs w:val="22"/>
          <w:lang w:val="es-CO"/>
        </w:rPr>
        <w:t> </w:t>
      </w:r>
    </w:p>
    <w:p w14:paraId="29DFDF5C" w14:textId="7BA37D96" w:rsidR="000F5612" w:rsidRDefault="000F5612" w:rsidP="73CE5153">
      <w:pPr>
        <w:jc w:val="both"/>
        <w:rPr>
          <w:rFonts w:ascii="Arial" w:eastAsia="Arial" w:hAnsi="Arial" w:cs="Arial"/>
          <w:color w:val="000000" w:themeColor="text1"/>
          <w:sz w:val="22"/>
          <w:szCs w:val="22"/>
          <w:lang w:val="es-ES"/>
        </w:rPr>
      </w:pPr>
    </w:p>
    <w:p w14:paraId="1DDD60F8" w14:textId="7C3E8484" w:rsidR="000F5612" w:rsidRDefault="2A92FCCE" w:rsidP="73CE5153">
      <w:pPr>
        <w:ind w:left="720"/>
        <w:jc w:val="both"/>
        <w:rPr>
          <w:rFonts w:ascii="Arial" w:eastAsia="Arial" w:hAnsi="Arial" w:cs="Arial"/>
          <w:color w:val="000000" w:themeColor="text1"/>
          <w:sz w:val="22"/>
          <w:szCs w:val="22"/>
          <w:lang w:val="es-ES"/>
        </w:rPr>
      </w:pPr>
      <w:r w:rsidRPr="73CE5153">
        <w:rPr>
          <w:rStyle w:val="eop"/>
          <w:rFonts w:ascii="Arial" w:eastAsia="Arial" w:hAnsi="Arial" w:cs="Arial"/>
          <w:color w:val="000000" w:themeColor="text1"/>
          <w:sz w:val="22"/>
          <w:szCs w:val="22"/>
          <w:lang w:val="es-CO"/>
        </w:rPr>
        <w:t> </w:t>
      </w:r>
    </w:p>
    <w:p w14:paraId="36DFD660" w14:textId="4A5F184C" w:rsidR="000F5612" w:rsidRDefault="2A92FCCE" w:rsidP="73CE5153">
      <w:pPr>
        <w:spacing w:line="259" w:lineRule="auto"/>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Ahora bien, la Corte Constitucional de Colombia mediante sentencia de unificación 096 de 2018, complementa y aclara la estructura de las garantías a los derechos sexuales y reproductivos en dos dimensiones: “</w:t>
      </w:r>
      <w:r w:rsidRPr="73CE5153">
        <w:rPr>
          <w:rStyle w:val="normaltextrun"/>
          <w:rFonts w:ascii="Arial" w:eastAsia="Arial" w:hAnsi="Arial" w:cs="Arial"/>
          <w:i/>
          <w:iCs/>
          <w:color w:val="000000" w:themeColor="text1"/>
          <w:sz w:val="24"/>
          <w:szCs w:val="24"/>
          <w:lang w:val="es-CO"/>
        </w:rPr>
        <w:t>La primera, relacionada con la libertad, que supone la imposibilidad del Estado y la sociedad de implantar restricciones injustificadas en contra de las determinaciones adoptadas por cada persona; y la segunda, prestacional, que implica la responsabilidad de adoptar medidas positivas para garantizar el goce efectivo de estos derechos</w:t>
      </w:r>
      <w:r w:rsidRPr="73CE5153">
        <w:rPr>
          <w:rStyle w:val="normaltextrun"/>
          <w:rFonts w:ascii="Arial" w:eastAsia="Arial" w:hAnsi="Arial" w:cs="Arial"/>
          <w:color w:val="000000" w:themeColor="text1"/>
          <w:sz w:val="24"/>
          <w:szCs w:val="24"/>
          <w:lang w:val="es-CO"/>
        </w:rPr>
        <w:t>” y adicionalmente reconoce que "</w:t>
      </w:r>
      <w:r w:rsidRPr="73CE5153">
        <w:rPr>
          <w:rStyle w:val="normaltextrun"/>
          <w:rFonts w:ascii="Arial" w:eastAsia="Arial" w:hAnsi="Arial" w:cs="Arial"/>
          <w:i/>
          <w:iCs/>
          <w:color w:val="000000" w:themeColor="text1"/>
          <w:sz w:val="24"/>
          <w:szCs w:val="24"/>
          <w:lang w:val="es-CO"/>
        </w:rPr>
        <w:t>El derecho fundamental a la interrupción voluntaria del embarazo protege la autonomía y la libertad de decisión de la mujer que, encontrándose en alguna de las tres causales de despenalización previstas en la sentencia C-355 de 2006, resuelve poner fin al proceso de gestación humana. El derecho a la IVE pertenece a la categoría de derechos reproductivos y, por tanto, comparte su orientación, fundamento y contenido obligacional. Al mismo tiempo, al tratarse de una garantía ius fundamental, compromete en su respeto y realización a todos los servidores y órganos del Estado, a los prestadores públicos y privados de seguridad social y a los particulares</w:t>
      </w:r>
      <w:r w:rsidRPr="73CE5153">
        <w:rPr>
          <w:rStyle w:val="normaltextrun"/>
          <w:rFonts w:ascii="Arial" w:eastAsia="Arial" w:hAnsi="Arial" w:cs="Arial"/>
          <w:color w:val="000000" w:themeColor="text1"/>
          <w:sz w:val="24"/>
          <w:szCs w:val="24"/>
          <w:lang w:val="es-CO"/>
        </w:rPr>
        <w:t>".</w:t>
      </w:r>
    </w:p>
    <w:p w14:paraId="6AA73BC3" w14:textId="6182092B" w:rsidR="000F5612" w:rsidRDefault="000F5612" w:rsidP="73CE5153">
      <w:pPr>
        <w:spacing w:line="259" w:lineRule="auto"/>
        <w:jc w:val="both"/>
        <w:rPr>
          <w:rFonts w:ascii="Arial" w:eastAsia="Arial" w:hAnsi="Arial" w:cs="Arial"/>
          <w:color w:val="000000" w:themeColor="text1"/>
          <w:sz w:val="24"/>
          <w:szCs w:val="24"/>
          <w:lang w:val="es-ES"/>
        </w:rPr>
      </w:pPr>
    </w:p>
    <w:p w14:paraId="348211B3" w14:textId="0EE64142"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En este sentido y teniendo en cuenta que la Corte Constitucional, mediante Sentencia C-055 de 2022 despenalizó el aborto cuando se realice antes de la semana 24 de gestación y después de este periodo, se mantienen las 3 causales despenalizadas en la Sentencia C-355 de 2006, sin límite de tiempo de gestación, a saber:  </w:t>
      </w:r>
    </w:p>
    <w:p w14:paraId="5E6D31A8" w14:textId="4298B8B8" w:rsidR="000F5612" w:rsidRDefault="000F5612" w:rsidP="73CE5153">
      <w:pPr>
        <w:jc w:val="both"/>
        <w:rPr>
          <w:rFonts w:ascii="Arial" w:eastAsia="Arial" w:hAnsi="Arial" w:cs="Arial"/>
          <w:color w:val="000000" w:themeColor="text1"/>
          <w:sz w:val="18"/>
          <w:szCs w:val="18"/>
          <w:lang w:val="es-ES"/>
        </w:rPr>
      </w:pPr>
    </w:p>
    <w:p w14:paraId="61AEA35D" w14:textId="369E6897" w:rsidR="000F5612" w:rsidRDefault="2A92FCCE" w:rsidP="73CE5153">
      <w:pPr>
        <w:ind w:left="720"/>
        <w:jc w:val="both"/>
        <w:rPr>
          <w:rFonts w:ascii="Arial" w:eastAsia="Arial" w:hAnsi="Arial" w:cs="Arial"/>
          <w:color w:val="000000" w:themeColor="text1"/>
          <w:sz w:val="22"/>
          <w:szCs w:val="22"/>
          <w:lang w:val="es-ES"/>
        </w:rPr>
      </w:pPr>
      <w:r w:rsidRPr="73CE5153">
        <w:rPr>
          <w:rStyle w:val="normaltextrun"/>
          <w:rFonts w:ascii="Arial" w:eastAsia="Arial" w:hAnsi="Arial" w:cs="Arial"/>
          <w:color w:val="000000" w:themeColor="text1"/>
          <w:sz w:val="22"/>
          <w:szCs w:val="22"/>
          <w:lang w:val="es-CO"/>
        </w:rPr>
        <w:t>“(i) cuando la continuación del embarazo constituya peligro para la vida o la salud de la mujer, certificada por un médico; (</w:t>
      </w:r>
      <w:proofErr w:type="spellStart"/>
      <w:r w:rsidRPr="73CE5153">
        <w:rPr>
          <w:rStyle w:val="normaltextrun"/>
          <w:rFonts w:ascii="Arial" w:eastAsia="Arial" w:hAnsi="Arial" w:cs="Arial"/>
          <w:color w:val="000000" w:themeColor="text1"/>
          <w:sz w:val="22"/>
          <w:szCs w:val="22"/>
          <w:lang w:val="es-CO"/>
        </w:rPr>
        <w:t>ii</w:t>
      </w:r>
      <w:proofErr w:type="spellEnd"/>
      <w:r w:rsidRPr="73CE5153">
        <w:rPr>
          <w:rStyle w:val="normaltextrun"/>
          <w:rFonts w:ascii="Arial" w:eastAsia="Arial" w:hAnsi="Arial" w:cs="Arial"/>
          <w:color w:val="000000" w:themeColor="text1"/>
          <w:sz w:val="22"/>
          <w:szCs w:val="22"/>
          <w:lang w:val="es-CO"/>
        </w:rPr>
        <w:t>) cuando exista grave malformación del feto que haga inviable su vida, certificada por un médico; (</w:t>
      </w:r>
      <w:proofErr w:type="spellStart"/>
      <w:r w:rsidRPr="73CE5153">
        <w:rPr>
          <w:rStyle w:val="normaltextrun"/>
          <w:rFonts w:ascii="Arial" w:eastAsia="Arial" w:hAnsi="Arial" w:cs="Arial"/>
          <w:color w:val="000000" w:themeColor="text1"/>
          <w:sz w:val="22"/>
          <w:szCs w:val="22"/>
          <w:lang w:val="es-CO"/>
        </w:rPr>
        <w:t>iii</w:t>
      </w:r>
      <w:proofErr w:type="spellEnd"/>
      <w:r w:rsidRPr="73CE5153">
        <w:rPr>
          <w:rStyle w:val="normaltextrun"/>
          <w:rFonts w:ascii="Arial" w:eastAsia="Arial" w:hAnsi="Arial" w:cs="Arial"/>
          <w:color w:val="000000" w:themeColor="text1"/>
          <w:sz w:val="22"/>
          <w:szCs w:val="22"/>
          <w:lang w:val="es-CO"/>
        </w:rPr>
        <w:t>) cuando el embarazo sea resultado de una conducta, debidamente denunciada, constitutiva de acceso carnal o acto sexual sin consentimiento, abusivo o de inseminación artificial o transferencia de óvulo fecundado no consentidas, o de incesto”. (Sentencia C-355 de 2006, reiterado en la Sentencia C- 055 de 2022).</w:t>
      </w:r>
    </w:p>
    <w:p w14:paraId="11485220" w14:textId="391F0338" w:rsidR="000F5612" w:rsidRDefault="000F5612" w:rsidP="73CE5153">
      <w:pPr>
        <w:ind w:left="720"/>
        <w:jc w:val="both"/>
        <w:rPr>
          <w:rFonts w:ascii="Arial" w:eastAsia="Arial" w:hAnsi="Arial" w:cs="Arial"/>
          <w:color w:val="000000" w:themeColor="text1"/>
          <w:sz w:val="18"/>
          <w:szCs w:val="18"/>
          <w:lang w:val="es-ES"/>
        </w:rPr>
      </w:pPr>
    </w:p>
    <w:p w14:paraId="58AC9A59" w14:textId="2CE6E27C" w:rsidR="000F5612" w:rsidRDefault="2A92FCCE" w:rsidP="73CE5153">
      <w:pPr>
        <w:jc w:val="both"/>
        <w:rPr>
          <w:rFonts w:ascii="Arial" w:eastAsia="Arial" w:hAnsi="Arial" w:cs="Arial"/>
          <w:color w:val="000000" w:themeColor="text1"/>
          <w:lang w:val="es-ES"/>
        </w:rPr>
      </w:pPr>
      <w:r w:rsidRPr="73CE5153">
        <w:rPr>
          <w:rStyle w:val="normaltextrun"/>
          <w:rFonts w:ascii="Arial" w:eastAsia="Arial" w:hAnsi="Arial" w:cs="Arial"/>
          <w:color w:val="000000" w:themeColor="text1"/>
          <w:sz w:val="24"/>
          <w:szCs w:val="24"/>
          <w:lang w:val="es-ES"/>
        </w:rPr>
        <w:t xml:space="preserve">Del mismo modo, la Sentencia C-055 de 2022 constituye un precedente constitucional fundamental para la garantía de los derechos sexuales y reproductivos de las mujeres y otras personas gestantes. Estos sujetos </w:t>
      </w:r>
      <w:r w:rsidRPr="73CE5153">
        <w:rPr>
          <w:rStyle w:val="normaltextrun"/>
          <w:rFonts w:ascii="Arial" w:eastAsia="Arial" w:hAnsi="Arial" w:cs="Arial"/>
          <w:color w:val="000000" w:themeColor="text1"/>
          <w:sz w:val="24"/>
          <w:szCs w:val="24"/>
          <w:lang w:val="es-CO"/>
        </w:rPr>
        <w:t>se entenderán como lo define la resolución emitida por el Ministerio de Salud y Protección Social:</w:t>
      </w:r>
      <w:r w:rsidRPr="73CE5153">
        <w:rPr>
          <w:rFonts w:ascii="Arial" w:eastAsia="Arial" w:hAnsi="Arial" w:cs="Arial"/>
          <w:color w:val="000000" w:themeColor="text1"/>
          <w:lang w:val="es-CO"/>
        </w:rPr>
        <w:t xml:space="preserve"> </w:t>
      </w:r>
      <w:r w:rsidRPr="73CE5153">
        <w:rPr>
          <w:rFonts w:ascii="Arial" w:eastAsia="Arial" w:hAnsi="Arial" w:cs="Arial"/>
          <w:color w:val="000000" w:themeColor="text1"/>
          <w:sz w:val="24"/>
          <w:szCs w:val="24"/>
          <w:lang w:val="es-CO"/>
        </w:rPr>
        <w:t>“…</w:t>
      </w:r>
      <w:r w:rsidRPr="73CE5153">
        <w:rPr>
          <w:rFonts w:ascii="Arial" w:eastAsia="Arial" w:hAnsi="Arial" w:cs="Arial"/>
          <w:i/>
          <w:iCs/>
          <w:color w:val="000000" w:themeColor="text1"/>
          <w:sz w:val="24"/>
          <w:szCs w:val="24"/>
          <w:lang w:val="es-CO"/>
        </w:rPr>
        <w:t xml:space="preserve">el término mujer incluye niñas y adolescentes y, el término personas gestantes incluye a toda persona con capacidad biológica de quedar en embarazo y atravesar el proceso de gestación, lo que abarca, hombres transgénero, transmasculinidades, personas no binarias o personas intersexuales, sin excluir otras identidades de género con las cuales la persona se </w:t>
      </w:r>
      <w:proofErr w:type="spellStart"/>
      <w:r w:rsidRPr="73CE5153">
        <w:rPr>
          <w:rFonts w:ascii="Arial" w:eastAsia="Arial" w:hAnsi="Arial" w:cs="Arial"/>
          <w:i/>
          <w:iCs/>
          <w:color w:val="000000" w:themeColor="text1"/>
          <w:sz w:val="24"/>
          <w:szCs w:val="24"/>
          <w:lang w:val="es-CO"/>
        </w:rPr>
        <w:t>autoreconozca</w:t>
      </w:r>
      <w:proofErr w:type="spellEnd"/>
      <w:r w:rsidRPr="73CE5153">
        <w:rPr>
          <w:rFonts w:ascii="Arial" w:eastAsia="Arial" w:hAnsi="Arial" w:cs="Arial"/>
          <w:i/>
          <w:iCs/>
          <w:color w:val="000000" w:themeColor="text1"/>
          <w:sz w:val="24"/>
          <w:szCs w:val="24"/>
          <w:lang w:val="es-CO"/>
        </w:rPr>
        <w:t xml:space="preserve">.” </w:t>
      </w:r>
      <w:r w:rsidRPr="73CE5153">
        <w:rPr>
          <w:rFonts w:ascii="Arial" w:eastAsia="Arial" w:hAnsi="Arial" w:cs="Arial"/>
          <w:color w:val="000000" w:themeColor="text1"/>
          <w:vertAlign w:val="superscript"/>
          <w:lang w:val="es-CO"/>
        </w:rPr>
        <w:t>4</w:t>
      </w:r>
      <w:r w:rsidRPr="73CE5153">
        <w:rPr>
          <w:rFonts w:ascii="Arial" w:eastAsia="Arial" w:hAnsi="Arial" w:cs="Arial"/>
          <w:color w:val="000000" w:themeColor="text1"/>
          <w:lang w:val="es-CO"/>
        </w:rPr>
        <w:t>.</w:t>
      </w:r>
    </w:p>
    <w:p w14:paraId="449776A1" w14:textId="7CAC907C" w:rsidR="000F5612" w:rsidRDefault="000F5612" w:rsidP="73CE5153">
      <w:pPr>
        <w:jc w:val="both"/>
        <w:rPr>
          <w:rFonts w:ascii="Arial" w:eastAsia="Arial" w:hAnsi="Arial" w:cs="Arial"/>
          <w:color w:val="000000" w:themeColor="text1"/>
          <w:lang w:val="es-ES"/>
        </w:rPr>
      </w:pPr>
    </w:p>
    <w:p w14:paraId="2243C416" w14:textId="3E61481D"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ES"/>
        </w:rPr>
        <w:lastRenderedPageBreak/>
        <w:t>Así mismo, esta sentencia establece obligaciones específicas de las Entidades Promotoras de Salud (EPS) y de las Instituciones Prestadoras de Servicios de Salud (IPS) orientadas a garantizar un servicio con oportunidad, calidad, eficiencia y adecuado. (Corte Constitucional, sentencias T-171 de 2007, T-988 de 2007, T- 009 de 2009, T-209 de 2008, T-946 de 2008, T-388 de 2009, T-585 de 2010, T-841 de 2011, T-959 de 2011, T 636 de 2011, T-627 de 2012, T-532 de 2014, T-301 de 2016, T-697 de 2016 y T-731 de 2016, SU-096 de 2018, C-055 de 2022). </w:t>
      </w:r>
    </w:p>
    <w:p w14:paraId="74E0CDCA" w14:textId="6DC48A67" w:rsidR="000F5612" w:rsidRDefault="000F5612" w:rsidP="73CE5153">
      <w:pPr>
        <w:rPr>
          <w:rFonts w:ascii="Arial" w:eastAsia="Arial" w:hAnsi="Arial" w:cs="Arial"/>
          <w:color w:val="000000" w:themeColor="text1"/>
          <w:lang w:val="es-ES"/>
        </w:rPr>
      </w:pPr>
    </w:p>
    <w:p w14:paraId="4EE1A606" w14:textId="42B15132"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Es así como, toda forma de coacción o presión en contra de la mujer o persona gestante en la toma de la decisión, ejercida por su pareja, familiares o cualquier tercero, configura una forma de violencia basada en género y deberá ser informada ante las autoridades competentes para su investigación. </w:t>
      </w:r>
    </w:p>
    <w:p w14:paraId="172FF65C" w14:textId="2177AE64" w:rsidR="000F5612" w:rsidRDefault="000F5612" w:rsidP="73CE5153">
      <w:pPr>
        <w:jc w:val="both"/>
        <w:rPr>
          <w:rFonts w:ascii="Arial" w:eastAsia="Arial" w:hAnsi="Arial" w:cs="Arial"/>
          <w:color w:val="000000" w:themeColor="text1"/>
          <w:sz w:val="24"/>
          <w:szCs w:val="24"/>
          <w:lang w:val="es-ES"/>
        </w:rPr>
      </w:pPr>
    </w:p>
    <w:p w14:paraId="254246D5" w14:textId="57D06A39"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Bajo este contexto, el Ministerio de Salud y Protección Social, en ejercicio de sus funciones legales y en su calidad de órgano rector del Sector Salud y Protección Social, a través de la Resolución 051 de 2023, adopta la regulación única para la atención integral en salud frente a la Interrupción Voluntaria del Embarazo (en adelante IVE) donde entre otras, modifica el numeral 4.2 del Lineamiento Técnico y Operativo de la Ruta Integral de Atención en Salud para la Población Materno Perinatal adoptado mediante la Resolución 3280 de 2018 incluyendo la atención de la IVE, como parte de las prácticas a ser garantizadas en todos los servicios de salud del país y estableciendo como ámbito de aplicación:</w:t>
      </w:r>
    </w:p>
    <w:p w14:paraId="7CE5A095" w14:textId="5283123F" w:rsidR="000F5612" w:rsidRDefault="000F5612" w:rsidP="73CE5153">
      <w:pPr>
        <w:jc w:val="both"/>
        <w:rPr>
          <w:rFonts w:ascii="Arial" w:eastAsia="Arial" w:hAnsi="Arial" w:cs="Arial"/>
          <w:color w:val="000000" w:themeColor="text1"/>
          <w:sz w:val="18"/>
          <w:szCs w:val="18"/>
          <w:lang w:val="es-ES"/>
        </w:rPr>
      </w:pPr>
    </w:p>
    <w:p w14:paraId="592A7CFD" w14:textId="4039AB0F" w:rsidR="000F5612" w:rsidRDefault="2A92FCCE" w:rsidP="73CE5153">
      <w:pPr>
        <w:ind w:left="720"/>
        <w:jc w:val="both"/>
        <w:rPr>
          <w:rFonts w:ascii="Arial" w:eastAsia="Arial" w:hAnsi="Arial" w:cs="Arial"/>
          <w:color w:val="000000" w:themeColor="text1"/>
          <w:sz w:val="22"/>
          <w:szCs w:val="22"/>
          <w:lang w:val="es-ES"/>
        </w:rPr>
      </w:pPr>
      <w:r w:rsidRPr="73CE5153">
        <w:rPr>
          <w:rStyle w:val="normaltextrun"/>
          <w:rFonts w:ascii="Arial" w:eastAsia="Arial" w:hAnsi="Arial" w:cs="Arial"/>
          <w:i/>
          <w:iCs/>
          <w:color w:val="000000" w:themeColor="text1"/>
          <w:sz w:val="22"/>
          <w:szCs w:val="22"/>
          <w:lang w:val="es-CO"/>
        </w:rPr>
        <w:t>“Artículo 2. Ámbito de aplicación. Las disposiciones contenidas en esta resolución serán de obligatorio cumplimiento por parte de la Superintendencia Nacional de Salud, las secretarías departamentales, distritales y municipales de salud o las entidades que hagan su veces, las entidades promotoras de salud, las entidades que administren planes voluntarios de salud, las entidades adaptadas en salud, las entidades pertenecientes a los regímenes Especial y de Excepción, los prestadores de servicios de salud y demás entidades responsables de las intervenciones relacionadas con la promoción, mantenimiento de la salud, prevención de la enfermedad, diagnóstico, tratamiento y en general, que desarrollan acciones en salud, de acuerdo con sus competencias, responsabilidades y funciones en el marco de la atención integral en salud según la política sectorial vigente, y la Ruta Integral de Atención en Salud Materno Perinatal” (</w:t>
      </w:r>
      <w:r w:rsidRPr="73CE5153">
        <w:rPr>
          <w:rStyle w:val="normaltextrun"/>
          <w:rFonts w:ascii="Arial" w:eastAsia="Arial" w:hAnsi="Arial" w:cs="Arial"/>
          <w:color w:val="000000" w:themeColor="text1"/>
          <w:sz w:val="22"/>
          <w:szCs w:val="22"/>
          <w:lang w:val="es-CO"/>
        </w:rPr>
        <w:t>Resolución 051 de 2023). </w:t>
      </w:r>
    </w:p>
    <w:p w14:paraId="20C16CC6" w14:textId="4C7FA795" w:rsidR="000F5612" w:rsidRDefault="000F5612" w:rsidP="73CE5153">
      <w:pPr>
        <w:jc w:val="both"/>
        <w:rPr>
          <w:rFonts w:ascii="Arial" w:eastAsia="Arial" w:hAnsi="Arial" w:cs="Arial"/>
          <w:color w:val="000000" w:themeColor="text1"/>
          <w:sz w:val="24"/>
          <w:szCs w:val="24"/>
          <w:lang w:val="es-ES"/>
        </w:rPr>
      </w:pPr>
    </w:p>
    <w:p w14:paraId="6A18C2BD" w14:textId="73D1C163" w:rsidR="000F5612" w:rsidRDefault="2A92FCCE" w:rsidP="73CE5153">
      <w:pPr>
        <w:spacing w:line="259" w:lineRule="auto"/>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Por lo expuesto, el cambio normativo a partir de la sentencia C-055 de 2022 y reglamentado por la Resolución 051 de 2023 del Ministerio de Salud y Protección Social, y dada la persistencia de quejas relacionadas con barreras asociadas a la atención integral de la IVE, esta Superintendencia busca fortalecer la inspección, vigilancia y control frente a la atención integral en salud para garantizar el acceso, oportunidad y calidad de los servicios a la población según lo establecido en la ley.</w:t>
      </w:r>
    </w:p>
    <w:p w14:paraId="6555B1EF" w14:textId="54DEF398" w:rsidR="000F5612" w:rsidRDefault="000F5612" w:rsidP="73CE5153">
      <w:pPr>
        <w:jc w:val="both"/>
        <w:rPr>
          <w:rFonts w:ascii="Arial" w:eastAsia="Arial" w:hAnsi="Arial" w:cs="Arial"/>
          <w:color w:val="000000" w:themeColor="text1"/>
          <w:sz w:val="24"/>
          <w:szCs w:val="24"/>
          <w:lang w:val="es-ES"/>
        </w:rPr>
      </w:pPr>
    </w:p>
    <w:p w14:paraId="07F4ADAB" w14:textId="128DCC4F" w:rsidR="000F5612" w:rsidRDefault="2A92FCCE" w:rsidP="73CE5153">
      <w:pPr>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CO"/>
        </w:rPr>
        <w:t>En consecuencia, se emiten los siguientes lineamientos para facilitar el cumplimiento y seguimiento de lo ordenado por la Corte Constitucional y el Ministerio de Salud y Protección Social.</w:t>
      </w:r>
    </w:p>
    <w:p w14:paraId="579390AE" w14:textId="222E36E7" w:rsidR="000F5612" w:rsidRDefault="000F5612" w:rsidP="73CE5153">
      <w:pPr>
        <w:ind w:right="45"/>
        <w:jc w:val="both"/>
        <w:rPr>
          <w:rFonts w:ascii="Arial" w:eastAsia="Arial" w:hAnsi="Arial" w:cs="Arial"/>
          <w:color w:val="000000" w:themeColor="text1"/>
          <w:sz w:val="22"/>
          <w:szCs w:val="22"/>
          <w:lang w:val="es-ES"/>
        </w:rPr>
      </w:pPr>
    </w:p>
    <w:p w14:paraId="091AF069" w14:textId="3D0895D9" w:rsidR="000F5612" w:rsidRDefault="000F5612" w:rsidP="73CE5153">
      <w:pPr>
        <w:ind w:right="45"/>
        <w:jc w:val="both"/>
        <w:rPr>
          <w:rFonts w:ascii="Arial" w:eastAsia="Arial" w:hAnsi="Arial" w:cs="Arial"/>
          <w:color w:val="000000" w:themeColor="text1"/>
          <w:sz w:val="22"/>
          <w:szCs w:val="22"/>
          <w:lang w:val="es-ES"/>
        </w:rPr>
      </w:pPr>
    </w:p>
    <w:p w14:paraId="2A15C720" w14:textId="7DEFAEED" w:rsidR="000F5612" w:rsidRDefault="2A92FCCE" w:rsidP="73CE5153">
      <w:pPr>
        <w:pStyle w:val="Prrafodelista"/>
        <w:numPr>
          <w:ilvl w:val="0"/>
          <w:numId w:val="112"/>
        </w:numPr>
        <w:jc w:val="both"/>
        <w:rPr>
          <w:rFonts w:ascii="Arial" w:eastAsia="Arial" w:hAnsi="Arial" w:cs="Arial"/>
          <w:color w:val="000000" w:themeColor="text1"/>
          <w:sz w:val="22"/>
          <w:szCs w:val="22"/>
          <w:lang w:val="es-ES"/>
        </w:rPr>
      </w:pPr>
      <w:r w:rsidRPr="73CE5153">
        <w:rPr>
          <w:rStyle w:val="normaltextrun"/>
          <w:rFonts w:ascii="Arial" w:eastAsia="Arial" w:hAnsi="Arial" w:cs="Arial"/>
          <w:b/>
          <w:bCs/>
          <w:color w:val="000000" w:themeColor="text1"/>
          <w:sz w:val="22"/>
          <w:szCs w:val="22"/>
          <w:lang w:val="es-ES"/>
        </w:rPr>
        <w:t>INSTRUCCIONES</w:t>
      </w:r>
    </w:p>
    <w:p w14:paraId="2B3969E2" w14:textId="0A64B04B" w:rsidR="000F5612" w:rsidRDefault="000F5612" w:rsidP="73CE5153">
      <w:pPr>
        <w:ind w:right="45"/>
        <w:jc w:val="both"/>
        <w:rPr>
          <w:rFonts w:ascii="Arial" w:eastAsia="Arial" w:hAnsi="Arial" w:cs="Arial"/>
          <w:color w:val="000000" w:themeColor="text1"/>
          <w:sz w:val="24"/>
          <w:szCs w:val="24"/>
          <w:lang w:val="es-ES"/>
        </w:rPr>
      </w:pPr>
    </w:p>
    <w:p w14:paraId="050806E1" w14:textId="35C9766F" w:rsidR="000F5612" w:rsidRDefault="2A92FCCE" w:rsidP="73CE5153">
      <w:pPr>
        <w:pStyle w:val="Prrafodelista"/>
        <w:numPr>
          <w:ilvl w:val="0"/>
          <w:numId w:val="109"/>
        </w:numPr>
        <w:spacing w:line="259" w:lineRule="auto"/>
        <w:jc w:val="both"/>
        <w:rPr>
          <w:rFonts w:ascii="Arial" w:eastAsia="Arial" w:hAnsi="Arial" w:cs="Arial"/>
          <w:color w:val="000000" w:themeColor="text1"/>
          <w:sz w:val="22"/>
          <w:szCs w:val="22"/>
          <w:lang w:val="es-ES"/>
        </w:rPr>
      </w:pPr>
      <w:r w:rsidRPr="73CE5153">
        <w:rPr>
          <w:rStyle w:val="normaltextrun"/>
          <w:rFonts w:ascii="Arial" w:eastAsia="Arial" w:hAnsi="Arial" w:cs="Arial"/>
          <w:b/>
          <w:bCs/>
          <w:color w:val="000000" w:themeColor="text1"/>
          <w:sz w:val="22"/>
          <w:szCs w:val="22"/>
          <w:lang w:val="es-ES"/>
        </w:rPr>
        <w:t>GENERALES PARA TODOS LOS VIGILADOS</w:t>
      </w:r>
    </w:p>
    <w:p w14:paraId="4F65A6E7" w14:textId="038990AA" w:rsidR="000F5612" w:rsidRDefault="000F5612" w:rsidP="73CE5153">
      <w:pPr>
        <w:ind w:right="45"/>
        <w:jc w:val="both"/>
        <w:rPr>
          <w:rFonts w:ascii="Arial" w:eastAsia="Arial" w:hAnsi="Arial" w:cs="Arial"/>
          <w:color w:val="000000" w:themeColor="text1"/>
          <w:sz w:val="22"/>
          <w:szCs w:val="22"/>
          <w:lang w:val="es-ES"/>
        </w:rPr>
      </w:pPr>
    </w:p>
    <w:p w14:paraId="0AB24863" w14:textId="1A74B863" w:rsidR="000F5612" w:rsidRDefault="2A92FCCE" w:rsidP="73CE5153">
      <w:pPr>
        <w:spacing w:line="259" w:lineRule="auto"/>
        <w:jc w:val="both"/>
        <w:rPr>
          <w:rFonts w:ascii="Arial" w:eastAsia="Arial" w:hAnsi="Arial" w:cs="Arial"/>
          <w:color w:val="000000" w:themeColor="text1"/>
          <w:sz w:val="24"/>
          <w:szCs w:val="24"/>
          <w:lang w:val="es-ES"/>
        </w:rPr>
      </w:pPr>
      <w:r w:rsidRPr="73CE5153">
        <w:rPr>
          <w:rStyle w:val="normaltextrun"/>
          <w:rFonts w:ascii="Arial" w:eastAsia="Arial" w:hAnsi="Arial" w:cs="Arial"/>
          <w:color w:val="000000" w:themeColor="text1"/>
          <w:sz w:val="24"/>
          <w:szCs w:val="24"/>
          <w:lang w:val="es-ES"/>
        </w:rPr>
        <w:t>Las entidades sujetas a inspección, vigilancia y control (IVC) de la Superintendencia Nacional de Salud (SNS) en el marco de sus competencias, obligaciones y responsabilidades deberán:</w:t>
      </w:r>
    </w:p>
    <w:p w14:paraId="091C590B" w14:textId="643A6DF5" w:rsidR="000F5612" w:rsidRDefault="000F5612" w:rsidP="73CE5153">
      <w:pPr>
        <w:spacing w:line="259" w:lineRule="auto"/>
        <w:jc w:val="both"/>
        <w:rPr>
          <w:rFonts w:ascii="Arial" w:eastAsia="Arial" w:hAnsi="Arial" w:cs="Arial"/>
          <w:color w:val="000000" w:themeColor="text1"/>
          <w:sz w:val="24"/>
          <w:szCs w:val="24"/>
          <w:lang w:val="es-ES"/>
        </w:rPr>
      </w:pPr>
    </w:p>
    <w:p w14:paraId="5F227BBE" w14:textId="43E17AD8" w:rsidR="000F5612" w:rsidRDefault="2A92FCCE" w:rsidP="73CE5153">
      <w:pPr>
        <w:pStyle w:val="paragraph"/>
        <w:numPr>
          <w:ilvl w:val="0"/>
          <w:numId w:val="4"/>
        </w:numPr>
        <w:spacing w:before="0" w:beforeAutospacing="0" w:after="0" w:afterAutospacing="0" w:line="259"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Garantizar la atención integral y el acceso efectivo a la IVE en cualquier momento del embarazo a las mujeres, personas gestantes (entendiéndose que están incluidos los hombres trans y las personas no binarias) de acuerdo con su voluntad en casos </w:t>
      </w:r>
      <w:r w:rsidRPr="73CE5153">
        <w:rPr>
          <w:rFonts w:ascii="Arial" w:eastAsia="Arial" w:hAnsi="Arial" w:cs="Arial"/>
          <w:color w:val="000000" w:themeColor="text1"/>
          <w:sz w:val="22"/>
          <w:szCs w:val="22"/>
        </w:rPr>
        <w:lastRenderedPageBreak/>
        <w:t>de embarazos de hasta 24 semanas y, en casos mayores a las 24 semanas, de acuerdo con las causales establecidas por la Corte Constitucional en las Sentencias C-355 de 2006, SU-096 de 2018 y C-055 de 2022, de manera integral, inmediata oportuna y de calidad en todos los niveles de complejidad y libre de apremios, coacción, manipulación y/o presión por parte del personal de salud.</w:t>
      </w:r>
    </w:p>
    <w:p w14:paraId="3A329B8A" w14:textId="6A88311B" w:rsidR="000F5612" w:rsidRDefault="000F5612" w:rsidP="73CE5153">
      <w:pPr>
        <w:spacing w:line="259" w:lineRule="auto"/>
        <w:ind w:left="720" w:hanging="360"/>
        <w:jc w:val="both"/>
        <w:rPr>
          <w:rFonts w:ascii="Arial" w:eastAsia="Arial" w:hAnsi="Arial" w:cs="Arial"/>
          <w:color w:val="000000" w:themeColor="text1"/>
          <w:sz w:val="22"/>
          <w:szCs w:val="22"/>
          <w:lang w:val="es-ES"/>
        </w:rPr>
      </w:pPr>
    </w:p>
    <w:p w14:paraId="51C664CF" w14:textId="3B738542" w:rsidR="000F5612" w:rsidRDefault="2A92FCCE" w:rsidP="73CE5153">
      <w:pPr>
        <w:pStyle w:val="paragraph"/>
        <w:numPr>
          <w:ilvl w:val="0"/>
          <w:numId w:val="4"/>
        </w:numPr>
        <w:spacing w:before="0" w:beforeAutospacing="0" w:after="0" w:afterAutospacing="0" w:line="259"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No generar ningún tipo de barrera administrativa frente a la prestación de la IVE.</w:t>
      </w:r>
    </w:p>
    <w:p w14:paraId="70CE2EFF" w14:textId="1B2CE18A" w:rsidR="000F5612" w:rsidRDefault="000F5612" w:rsidP="73CE5153">
      <w:pPr>
        <w:spacing w:line="259" w:lineRule="auto"/>
        <w:ind w:left="720"/>
        <w:jc w:val="both"/>
        <w:rPr>
          <w:rFonts w:ascii="Arial" w:eastAsia="Arial" w:hAnsi="Arial" w:cs="Arial"/>
          <w:color w:val="000000" w:themeColor="text1"/>
          <w:sz w:val="22"/>
          <w:szCs w:val="22"/>
          <w:lang w:val="es-ES"/>
        </w:rPr>
      </w:pPr>
    </w:p>
    <w:p w14:paraId="432B41C6" w14:textId="265B7ECD" w:rsidR="000F5612" w:rsidRDefault="2A92FCCE" w:rsidP="73CE5153">
      <w:pPr>
        <w:pStyle w:val="paragraph"/>
        <w:numPr>
          <w:ilvl w:val="0"/>
          <w:numId w:val="4"/>
        </w:numPr>
        <w:spacing w:before="0" w:beforeAutospacing="0" w:after="0" w:afterAutospacing="0" w:line="259"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Suministrar información oportuna, veraz, suficiente, amplia y adecuada garantizando el acceso y comprensión de IVE a todas las mujeres, hombres trans y personas no binarias, migrantes, menores de edad o población no letrada. </w:t>
      </w:r>
    </w:p>
    <w:p w14:paraId="6A53713A" w14:textId="4B90441A" w:rsidR="000F5612" w:rsidRDefault="000F5612" w:rsidP="73CE5153">
      <w:pPr>
        <w:pStyle w:val="paragraph"/>
        <w:spacing w:before="0" w:beforeAutospacing="0" w:after="0" w:afterAutospacing="0" w:line="259" w:lineRule="auto"/>
        <w:ind w:left="720"/>
        <w:jc w:val="both"/>
        <w:rPr>
          <w:rFonts w:ascii="Arial" w:eastAsia="Arial" w:hAnsi="Arial" w:cs="Arial"/>
          <w:color w:val="000000" w:themeColor="text1"/>
          <w:sz w:val="22"/>
          <w:szCs w:val="22"/>
          <w:lang w:val="es-ES"/>
        </w:rPr>
      </w:pPr>
    </w:p>
    <w:p w14:paraId="5E608085" w14:textId="361DE40C" w:rsidR="000F5612" w:rsidRDefault="2A92FCCE" w:rsidP="73CE5153">
      <w:pPr>
        <w:pStyle w:val="paragraph"/>
        <w:numPr>
          <w:ilvl w:val="0"/>
          <w:numId w:val="4"/>
        </w:numPr>
        <w:spacing w:before="0" w:beforeAutospacing="0" w:after="0" w:afterAutospacing="0" w:line="259"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Brindar información en condiciones de libertad, equidad y que permitan el acceso a un método anticonceptivo que se ajuste a las necesidades y los criterios de calidad y seguridad clínica. Entendiéndose que acceder a métodos anticonceptivos no es requisito o condicionante para acceder a IVE</w:t>
      </w:r>
    </w:p>
    <w:p w14:paraId="18AB8BC5" w14:textId="56443416" w:rsidR="000F5612" w:rsidRDefault="000F5612" w:rsidP="73CE5153">
      <w:pPr>
        <w:spacing w:line="259" w:lineRule="auto"/>
        <w:jc w:val="both"/>
        <w:rPr>
          <w:rFonts w:ascii="Arial" w:eastAsia="Arial" w:hAnsi="Arial" w:cs="Arial"/>
          <w:color w:val="000000" w:themeColor="text1"/>
          <w:sz w:val="22"/>
          <w:szCs w:val="22"/>
          <w:lang w:val="es-ES"/>
        </w:rPr>
      </w:pPr>
    </w:p>
    <w:p w14:paraId="17DE5D25" w14:textId="1E1A2A62" w:rsidR="000F5612" w:rsidRDefault="2A92FCCE" w:rsidP="73CE5153">
      <w:pPr>
        <w:pStyle w:val="paragraph"/>
        <w:numPr>
          <w:ilvl w:val="0"/>
          <w:numId w:val="4"/>
        </w:numPr>
        <w:spacing w:before="0" w:beforeAutospacing="0" w:after="0" w:afterAutospacing="0" w:line="259"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Garantizar la atención integral en salud con un enfoque en derechos sexuales y reproductivos, orientada a los derechos humanos y de género interseccional, a las </w:t>
      </w:r>
      <w:r w:rsidRPr="73CE5153">
        <w:rPr>
          <w:rFonts w:ascii="Arial" w:eastAsia="Arial" w:hAnsi="Arial" w:cs="Arial"/>
          <w:color w:val="000000" w:themeColor="text1"/>
          <w:sz w:val="22"/>
          <w:szCs w:val="22"/>
          <w:lang w:val="es"/>
        </w:rPr>
        <w:t xml:space="preserve">mujeres, hombres trans y personas no binarias </w:t>
      </w:r>
      <w:r w:rsidRPr="73CE5153">
        <w:rPr>
          <w:rFonts w:ascii="Arial" w:eastAsia="Arial" w:hAnsi="Arial" w:cs="Arial"/>
          <w:color w:val="000000" w:themeColor="text1"/>
          <w:sz w:val="22"/>
          <w:szCs w:val="22"/>
        </w:rPr>
        <w:t xml:space="preserve">con manifestación de interrumpir el embarazo, lo anterior, de forma respetuosa para evitar discriminación por etnia, raza, identidad de género diversa, niveles socioeconómicos, estatus de migración y edad, así como, la estigmatización, culpabilización o revictimización en las gestantes, que pueden causar afectación física, psicológica o emocional. </w:t>
      </w:r>
    </w:p>
    <w:p w14:paraId="3508C801" w14:textId="7C35C75A" w:rsidR="000F5612" w:rsidRDefault="000F5612" w:rsidP="73CE5153">
      <w:pPr>
        <w:spacing w:line="259" w:lineRule="auto"/>
        <w:ind w:left="720"/>
        <w:jc w:val="both"/>
        <w:rPr>
          <w:rFonts w:ascii="Arial" w:eastAsia="Arial" w:hAnsi="Arial" w:cs="Arial"/>
          <w:color w:val="000000" w:themeColor="text1"/>
          <w:sz w:val="22"/>
          <w:szCs w:val="22"/>
          <w:lang w:val="es-ES"/>
        </w:rPr>
      </w:pPr>
    </w:p>
    <w:p w14:paraId="280302F0" w14:textId="3E2CBEDF" w:rsidR="000F5612" w:rsidRDefault="2A92FCCE" w:rsidP="73CE5153">
      <w:pPr>
        <w:pStyle w:val="paragraph"/>
        <w:numPr>
          <w:ilvl w:val="0"/>
          <w:numId w:val="4"/>
        </w:numPr>
        <w:spacing w:before="0" w:beforeAutospacing="0" w:after="0" w:afterAutospacing="0" w:line="259"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Brindar plena confidencialidad y mantener la reserva legal sobre la información recibida y la historia clínica, garantizando el derecho a la intimidad y a la dignidad de las </w:t>
      </w:r>
      <w:r w:rsidRPr="73CE5153">
        <w:rPr>
          <w:rFonts w:ascii="Arial" w:eastAsia="Arial" w:hAnsi="Arial" w:cs="Arial"/>
          <w:color w:val="000000" w:themeColor="text1"/>
          <w:sz w:val="22"/>
          <w:szCs w:val="22"/>
          <w:lang w:val="es"/>
        </w:rPr>
        <w:t>mujeres (adultas, adolescentes o menores de edad), hombres trans y personas no binarias</w:t>
      </w:r>
      <w:r w:rsidRPr="73CE5153">
        <w:rPr>
          <w:rFonts w:ascii="Arial" w:eastAsia="Arial" w:hAnsi="Arial" w:cs="Arial"/>
          <w:color w:val="000000" w:themeColor="text1"/>
          <w:sz w:val="22"/>
          <w:szCs w:val="22"/>
        </w:rPr>
        <w:t>.</w:t>
      </w:r>
    </w:p>
    <w:p w14:paraId="53698EE6" w14:textId="2B1AB942" w:rsidR="000F5612" w:rsidRDefault="000F5612" w:rsidP="73CE5153">
      <w:pPr>
        <w:spacing w:line="259" w:lineRule="auto"/>
        <w:jc w:val="both"/>
        <w:rPr>
          <w:rFonts w:ascii="Arial" w:eastAsia="Arial" w:hAnsi="Arial" w:cs="Arial"/>
          <w:color w:val="000000" w:themeColor="text1"/>
          <w:sz w:val="22"/>
          <w:szCs w:val="22"/>
          <w:lang w:val="es-ES"/>
        </w:rPr>
      </w:pPr>
    </w:p>
    <w:p w14:paraId="574F1126" w14:textId="456730BD" w:rsidR="000F5612" w:rsidRDefault="2A92FCCE" w:rsidP="73CE5153">
      <w:pPr>
        <w:pStyle w:val="Prrafodelista"/>
        <w:numPr>
          <w:ilvl w:val="0"/>
          <w:numId w:val="4"/>
        </w:numPr>
        <w:spacing w:line="259" w:lineRule="auto"/>
        <w:jc w:val="both"/>
        <w:rPr>
          <w:rFonts w:ascii="Arial" w:eastAsia="Arial" w:hAnsi="Arial" w:cs="Arial"/>
          <w:color w:val="000000" w:themeColor="text1"/>
          <w:sz w:val="22"/>
          <w:szCs w:val="22"/>
          <w:lang w:val="es-ES"/>
        </w:rPr>
      </w:pPr>
      <w:r w:rsidRPr="73CE5153">
        <w:rPr>
          <w:rStyle w:val="ui-provider"/>
          <w:rFonts w:ascii="Arial" w:eastAsia="Arial" w:hAnsi="Arial" w:cs="Arial"/>
          <w:color w:val="000000" w:themeColor="text1"/>
          <w:sz w:val="22"/>
          <w:szCs w:val="22"/>
          <w:lang w:val="es-CO"/>
        </w:rPr>
        <w:t xml:space="preserve">Abstenerse de imponer barreras administrativas y/o de atención y/o violencia obstétrica y/o prácticas discriminatorias que busquen disuadir a las </w:t>
      </w:r>
      <w:r w:rsidRPr="73CE5153">
        <w:rPr>
          <w:rFonts w:ascii="Arial" w:eastAsia="Arial" w:hAnsi="Arial" w:cs="Arial"/>
          <w:color w:val="000000" w:themeColor="text1"/>
          <w:sz w:val="22"/>
          <w:szCs w:val="22"/>
          <w:lang w:val="es"/>
        </w:rPr>
        <w:t>mujeres (adultas, adolescentes o menores de edad), hombres trans y personas no binarias</w:t>
      </w:r>
      <w:r w:rsidRPr="73CE5153">
        <w:rPr>
          <w:rFonts w:ascii="Arial" w:eastAsia="Arial" w:hAnsi="Arial" w:cs="Arial"/>
          <w:color w:val="000000" w:themeColor="text1"/>
          <w:sz w:val="22"/>
          <w:szCs w:val="22"/>
          <w:lang w:val="es-CO"/>
        </w:rPr>
        <w:t xml:space="preserve">, de solicitar y acceder a la atención integral de la IVE, para lo cual, se deberá promover el respeto por las decisiones reproductivas, la orientación sexual, la identidad y expresión de género, haciendo uso de su nombre identitario, respetando el pronombre con el cual se identifican, evitando comentarios estigmatizantes, discriminantes o prejuicios sobre la vivencia de su sexualidad. </w:t>
      </w:r>
      <w:r w:rsidR="000F5612">
        <w:br/>
      </w:r>
    </w:p>
    <w:p w14:paraId="59525A07" w14:textId="26BF10A8" w:rsidR="000F5612" w:rsidRDefault="2A92FCCE" w:rsidP="73CE5153">
      <w:pPr>
        <w:pStyle w:val="Prrafodelista"/>
        <w:numPr>
          <w:ilvl w:val="0"/>
          <w:numId w:val="4"/>
        </w:numPr>
        <w:spacing w:line="259" w:lineRule="auto"/>
        <w:jc w:val="both"/>
        <w:rPr>
          <w:rFonts w:ascii="Arial" w:eastAsia="Arial" w:hAnsi="Arial" w:cs="Arial"/>
          <w:color w:val="000000" w:themeColor="text1"/>
          <w:sz w:val="22"/>
          <w:szCs w:val="22"/>
          <w:lang w:val="es-ES"/>
        </w:rPr>
      </w:pPr>
      <w:r w:rsidRPr="73CE5153">
        <w:rPr>
          <w:rStyle w:val="ui-provider"/>
          <w:rFonts w:ascii="Arial" w:eastAsia="Arial" w:hAnsi="Arial" w:cs="Arial"/>
          <w:color w:val="000000" w:themeColor="text1"/>
          <w:sz w:val="22"/>
          <w:szCs w:val="22"/>
          <w:lang w:val="es-CO"/>
        </w:rPr>
        <w:t>Abstenerse de hacer dilaciones, e</w:t>
      </w:r>
      <w:r w:rsidRPr="73CE5153">
        <w:rPr>
          <w:rFonts w:ascii="Arial" w:eastAsia="Arial" w:hAnsi="Arial" w:cs="Arial"/>
          <w:color w:val="000000" w:themeColor="text1"/>
          <w:sz w:val="22"/>
          <w:szCs w:val="22"/>
          <w:lang w:val="es-ES"/>
        </w:rPr>
        <w:t>l plazo razonable para dar respuesta y realizar el procedimiento de IVE es de cinco días calendario.</w:t>
      </w:r>
    </w:p>
    <w:p w14:paraId="3B28309C" w14:textId="69EA0C35" w:rsidR="000F5612" w:rsidRDefault="000F5612" w:rsidP="73CE5153">
      <w:pPr>
        <w:spacing w:line="259" w:lineRule="auto"/>
        <w:ind w:left="720"/>
        <w:jc w:val="both"/>
        <w:rPr>
          <w:rFonts w:ascii="Arial" w:eastAsia="Arial" w:hAnsi="Arial" w:cs="Arial"/>
          <w:color w:val="000000" w:themeColor="text1"/>
          <w:sz w:val="22"/>
          <w:szCs w:val="22"/>
          <w:lang w:val="es-ES"/>
        </w:rPr>
      </w:pPr>
    </w:p>
    <w:p w14:paraId="13CB02EE" w14:textId="7F42BA93" w:rsidR="000F5612" w:rsidRDefault="2A92FCCE" w:rsidP="73CE5153">
      <w:pPr>
        <w:pStyle w:val="paragraph"/>
        <w:numPr>
          <w:ilvl w:val="0"/>
          <w:numId w:val="4"/>
        </w:numPr>
        <w:spacing w:before="0" w:beforeAutospacing="0" w:after="0" w:afterAutospacing="0" w:line="259"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Respetar la plena autonomía para decidir sobre la IVE a las personas menores de edad.</w:t>
      </w:r>
    </w:p>
    <w:p w14:paraId="7E6B6BB4" w14:textId="322AFF40" w:rsidR="000F5612" w:rsidRDefault="000F5612" w:rsidP="73CE5153">
      <w:pPr>
        <w:spacing w:line="259" w:lineRule="auto"/>
        <w:jc w:val="both"/>
        <w:rPr>
          <w:rFonts w:ascii="Arial" w:eastAsia="Arial" w:hAnsi="Arial" w:cs="Arial"/>
          <w:color w:val="000000" w:themeColor="text1"/>
          <w:sz w:val="22"/>
          <w:szCs w:val="22"/>
          <w:lang w:val="es-ES"/>
        </w:rPr>
      </w:pPr>
    </w:p>
    <w:p w14:paraId="0089EB29" w14:textId="10CACD7A" w:rsidR="000F5612" w:rsidRDefault="2A92FCCE" w:rsidP="73CE5153">
      <w:pPr>
        <w:pStyle w:val="paragraph"/>
        <w:numPr>
          <w:ilvl w:val="0"/>
          <w:numId w:val="4"/>
        </w:numPr>
        <w:spacing w:before="0" w:beforeAutospacing="0" w:after="0" w:afterAutospacing="0" w:line="259"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Garantizar que cuando se ejerza la objeción de conciencia se preste el servicio de IVE, sin ningún tipo de dilación o barrera administrativa.</w:t>
      </w:r>
    </w:p>
    <w:p w14:paraId="32293567" w14:textId="0165B3E7" w:rsidR="000F5612" w:rsidRDefault="000F5612" w:rsidP="73CE5153">
      <w:pPr>
        <w:spacing w:line="259" w:lineRule="auto"/>
        <w:jc w:val="both"/>
        <w:rPr>
          <w:rFonts w:ascii="Arial" w:eastAsia="Arial" w:hAnsi="Arial" w:cs="Arial"/>
          <w:color w:val="000000" w:themeColor="text1"/>
          <w:sz w:val="22"/>
          <w:szCs w:val="22"/>
          <w:lang w:val="es-ES"/>
        </w:rPr>
      </w:pPr>
    </w:p>
    <w:p w14:paraId="19662469" w14:textId="08B65720" w:rsidR="000F5612" w:rsidRDefault="000F5612" w:rsidP="73CE5153">
      <w:pPr>
        <w:spacing w:line="259" w:lineRule="auto"/>
        <w:ind w:left="720" w:hanging="360"/>
        <w:jc w:val="both"/>
        <w:rPr>
          <w:rFonts w:ascii="Arial" w:eastAsia="Arial" w:hAnsi="Arial" w:cs="Arial"/>
          <w:color w:val="000000" w:themeColor="text1"/>
          <w:sz w:val="22"/>
          <w:szCs w:val="22"/>
          <w:lang w:val="es-ES"/>
        </w:rPr>
      </w:pPr>
    </w:p>
    <w:p w14:paraId="110F5278" w14:textId="10E33FCD" w:rsidR="000F5612" w:rsidRDefault="2A92FCCE" w:rsidP="73CE5153">
      <w:pPr>
        <w:pStyle w:val="Prrafodelista"/>
        <w:numPr>
          <w:ilvl w:val="0"/>
          <w:numId w:val="109"/>
        </w:numPr>
        <w:rPr>
          <w:rFonts w:ascii="Arial" w:eastAsia="Arial" w:hAnsi="Arial" w:cs="Arial"/>
          <w:color w:val="000000" w:themeColor="text1"/>
          <w:sz w:val="22"/>
          <w:szCs w:val="22"/>
          <w:lang w:val="es-ES"/>
        </w:rPr>
      </w:pPr>
      <w:r w:rsidRPr="73CE5153">
        <w:rPr>
          <w:rStyle w:val="eop"/>
          <w:rFonts w:ascii="Arial" w:eastAsia="Arial" w:hAnsi="Arial" w:cs="Arial"/>
          <w:color w:val="000000" w:themeColor="text1"/>
          <w:lang w:val="es-CO"/>
        </w:rPr>
        <w:t> </w:t>
      </w:r>
      <w:r w:rsidRPr="73CE5153">
        <w:rPr>
          <w:rStyle w:val="normaltextrun"/>
          <w:rFonts w:ascii="Arial" w:eastAsia="Arial" w:hAnsi="Arial" w:cs="Arial"/>
          <w:b/>
          <w:bCs/>
          <w:color w:val="000000" w:themeColor="text1"/>
          <w:sz w:val="22"/>
          <w:szCs w:val="22"/>
          <w:lang w:val="es-ES"/>
        </w:rPr>
        <w:t>INSTRUCCIONES A ENTIDADES TERRITORIALES DE ORDEN DEPARTAMENTAL, DISTRITAL Y MUNICIPAL</w:t>
      </w:r>
    </w:p>
    <w:p w14:paraId="18A6CC65" w14:textId="5AD5186C" w:rsidR="000F5612" w:rsidRDefault="000F5612" w:rsidP="73CE5153">
      <w:pPr>
        <w:jc w:val="both"/>
        <w:rPr>
          <w:rFonts w:ascii="Arial" w:eastAsia="Arial" w:hAnsi="Arial" w:cs="Arial"/>
          <w:color w:val="000000" w:themeColor="text1"/>
          <w:sz w:val="22"/>
          <w:szCs w:val="22"/>
          <w:lang w:val="es-ES"/>
        </w:rPr>
      </w:pPr>
    </w:p>
    <w:p w14:paraId="52A67002" w14:textId="126F38C7" w:rsidR="000F5612" w:rsidRDefault="2A92FCCE" w:rsidP="73CE5153">
      <w:pPr>
        <w:jc w:val="both"/>
        <w:rPr>
          <w:rFonts w:ascii="Arial" w:eastAsia="Arial" w:hAnsi="Arial" w:cs="Arial"/>
          <w:color w:val="000000" w:themeColor="text1"/>
          <w:sz w:val="22"/>
          <w:szCs w:val="22"/>
          <w:lang w:val="es-ES"/>
        </w:rPr>
      </w:pPr>
      <w:r w:rsidRPr="73CE5153">
        <w:rPr>
          <w:rStyle w:val="normaltextrun"/>
          <w:rFonts w:ascii="Arial" w:eastAsia="Arial" w:hAnsi="Arial" w:cs="Arial"/>
          <w:color w:val="000000" w:themeColor="text1"/>
          <w:sz w:val="22"/>
          <w:szCs w:val="22"/>
          <w:lang w:val="es-ES"/>
        </w:rPr>
        <w:t>Las entidades territoriales en ejercicio de sus funciones de liderazgo, rectoría, dirección, coordinación y vigilancia deberán:</w:t>
      </w:r>
      <w:r w:rsidRPr="73CE5153">
        <w:rPr>
          <w:rStyle w:val="eop"/>
          <w:rFonts w:ascii="Arial" w:eastAsia="Arial" w:hAnsi="Arial" w:cs="Arial"/>
          <w:color w:val="000000" w:themeColor="text1"/>
          <w:sz w:val="22"/>
          <w:szCs w:val="22"/>
          <w:lang w:val="es-CO"/>
        </w:rPr>
        <w:t> </w:t>
      </w:r>
    </w:p>
    <w:p w14:paraId="50D1D516" w14:textId="63602D6B" w:rsidR="000F5612" w:rsidRDefault="000F5612" w:rsidP="73CE5153">
      <w:pPr>
        <w:jc w:val="both"/>
        <w:rPr>
          <w:rFonts w:ascii="Arial" w:eastAsia="Arial" w:hAnsi="Arial" w:cs="Arial"/>
          <w:color w:val="000000" w:themeColor="text1"/>
          <w:sz w:val="22"/>
          <w:szCs w:val="22"/>
          <w:lang w:val="es-ES"/>
        </w:rPr>
      </w:pPr>
    </w:p>
    <w:p w14:paraId="45950785" w14:textId="0EBF1ED3" w:rsidR="000F5612" w:rsidRDefault="2A92FCCE" w:rsidP="73CE5153">
      <w:pPr>
        <w:pStyle w:val="NormalWeb"/>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Asesorar y asistir técnicamente a las Secretarías de Salud Municipales, Entidades de Aseguramiento en Salud (EAS), Regímenes Especial y de Excepción, y Prestadores de Servicios de Salud que operan en el territorio, respecto de las disposiciones frente a la IVE contenidas en las Sentencias C-355 de 2006, SU-096 </w:t>
      </w:r>
      <w:r w:rsidRPr="73CE5153">
        <w:rPr>
          <w:rFonts w:ascii="Arial" w:eastAsia="Arial" w:hAnsi="Arial" w:cs="Arial"/>
          <w:color w:val="000000" w:themeColor="text1"/>
          <w:sz w:val="22"/>
          <w:szCs w:val="22"/>
        </w:rPr>
        <w:lastRenderedPageBreak/>
        <w:t xml:space="preserve">de 2018 y C-055 de 2022; así como, en las Resoluciones 3280 de 2018 y 051 de 2023, y aquellas que las modifiquen, adicionen y/o sustituyan.  </w:t>
      </w:r>
    </w:p>
    <w:p w14:paraId="1B3E1643" w14:textId="6EF36933" w:rsidR="000F5612" w:rsidRDefault="000F5612" w:rsidP="73CE5153">
      <w:pPr>
        <w:ind w:left="720"/>
        <w:jc w:val="both"/>
        <w:rPr>
          <w:rFonts w:ascii="Arial" w:eastAsia="Arial" w:hAnsi="Arial" w:cs="Arial"/>
          <w:color w:val="000000" w:themeColor="text1"/>
          <w:sz w:val="22"/>
          <w:szCs w:val="22"/>
          <w:lang w:val="es-ES"/>
        </w:rPr>
      </w:pPr>
    </w:p>
    <w:p w14:paraId="456BCC87" w14:textId="7503EE1D"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Style w:val="ui-provider"/>
          <w:rFonts w:ascii="Arial" w:eastAsia="Arial" w:hAnsi="Arial" w:cs="Arial"/>
          <w:color w:val="000000" w:themeColor="text1"/>
          <w:sz w:val="22"/>
          <w:szCs w:val="22"/>
          <w:lang w:val="es-CO"/>
        </w:rPr>
        <w:t>Vigilar y monitorear la atención integral en salud para garantizar la calidad y oportunidad de las intervenciones establecidas en la IVE.</w:t>
      </w:r>
    </w:p>
    <w:p w14:paraId="1A9B3ECD" w14:textId="33C0B832" w:rsidR="000F5612" w:rsidRDefault="000F5612" w:rsidP="73CE5153">
      <w:pPr>
        <w:ind w:left="720"/>
        <w:rPr>
          <w:rFonts w:ascii="Arial" w:eastAsia="Arial" w:hAnsi="Arial" w:cs="Arial"/>
          <w:color w:val="000000" w:themeColor="text1"/>
          <w:sz w:val="22"/>
          <w:szCs w:val="22"/>
          <w:lang w:val="es-ES"/>
        </w:rPr>
      </w:pPr>
    </w:p>
    <w:p w14:paraId="5483722E" w14:textId="0223875D"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Style w:val="ui-provider"/>
          <w:rFonts w:ascii="Arial" w:eastAsia="Arial" w:hAnsi="Arial" w:cs="Arial"/>
          <w:color w:val="000000" w:themeColor="text1"/>
          <w:sz w:val="22"/>
          <w:szCs w:val="22"/>
          <w:lang w:val="es-CO"/>
        </w:rPr>
        <w:t xml:space="preserve">Garantizar la oferta de servicios de salud relacionados con la IVE sin barreras a través de la red pública y/o privada. En caso de que los servicios no estén ofertados en el territorio, el departamento en coordinación con los municipios, deberán reorganizar la oferta de servicios de la red pública a fin de garantizar el acceso a la IVE. Los Distritos realizarán la reorganización de la oferta de servicios de su red. </w:t>
      </w:r>
    </w:p>
    <w:p w14:paraId="53FA23D9" w14:textId="06992DA8" w:rsidR="000F5612" w:rsidRDefault="000F5612" w:rsidP="73CE5153">
      <w:pPr>
        <w:ind w:left="720"/>
        <w:rPr>
          <w:rFonts w:ascii="Arial" w:eastAsia="Arial" w:hAnsi="Arial" w:cs="Arial"/>
          <w:color w:val="000000" w:themeColor="text1"/>
          <w:sz w:val="22"/>
          <w:szCs w:val="22"/>
          <w:lang w:val="es-ES"/>
        </w:rPr>
      </w:pPr>
    </w:p>
    <w:p w14:paraId="229C4A24" w14:textId="6A578F19"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Style w:val="ui-provider"/>
          <w:rFonts w:ascii="Arial" w:eastAsia="Arial" w:hAnsi="Arial" w:cs="Arial"/>
          <w:color w:val="000000" w:themeColor="text1"/>
          <w:sz w:val="22"/>
          <w:szCs w:val="22"/>
          <w:lang w:val="es-CO"/>
        </w:rPr>
        <w:t>Implementar intervenciones dirigidas a las personas, familias y comunidades, que permitan el acceso a la información sobre los derechos sexuales y los derechos reproductivos, atendiendo a lo establecido en la Sentencias C-355 de 2006, SU-096 de 2018 y C-055 de 2022; así como, en las Resoluciones 3280 de 2018 y 051 de 2023.</w:t>
      </w:r>
    </w:p>
    <w:p w14:paraId="576162B2" w14:textId="60D41CA0" w:rsidR="000F5612" w:rsidRDefault="000F5612" w:rsidP="73CE5153">
      <w:pPr>
        <w:ind w:left="720"/>
        <w:rPr>
          <w:rFonts w:ascii="Arial" w:eastAsia="Arial" w:hAnsi="Arial" w:cs="Arial"/>
          <w:color w:val="000000" w:themeColor="text1"/>
          <w:sz w:val="22"/>
          <w:szCs w:val="22"/>
          <w:lang w:val="es-ES"/>
        </w:rPr>
      </w:pPr>
    </w:p>
    <w:p w14:paraId="5A927D99" w14:textId="3576A3CC"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Style w:val="eop"/>
          <w:rFonts w:ascii="Arial" w:eastAsia="Arial" w:hAnsi="Arial" w:cs="Arial"/>
          <w:color w:val="000000" w:themeColor="text1"/>
          <w:sz w:val="22"/>
          <w:szCs w:val="22"/>
          <w:lang w:val="es-CO"/>
        </w:rPr>
        <w:t xml:space="preserve">Gestionar y vigilar la afiliación de las mujeres, hombres trans y personas no binarias de acuerdo con la normatividad, los procedimientos y mecanismos establecidos. </w:t>
      </w:r>
    </w:p>
    <w:p w14:paraId="7715FE4D" w14:textId="2C963742" w:rsidR="000F5612" w:rsidRDefault="000F5612" w:rsidP="73CE5153">
      <w:pPr>
        <w:ind w:left="720"/>
        <w:jc w:val="both"/>
        <w:rPr>
          <w:rFonts w:ascii="Arial" w:eastAsia="Arial" w:hAnsi="Arial" w:cs="Arial"/>
          <w:color w:val="000000" w:themeColor="text1"/>
          <w:sz w:val="22"/>
          <w:szCs w:val="22"/>
          <w:lang w:val="es-ES"/>
        </w:rPr>
      </w:pPr>
    </w:p>
    <w:p w14:paraId="015353F4" w14:textId="071637F4"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Style w:val="eop"/>
          <w:rFonts w:ascii="Arial" w:eastAsia="Arial" w:hAnsi="Arial" w:cs="Arial"/>
          <w:color w:val="000000" w:themeColor="text1"/>
          <w:sz w:val="22"/>
          <w:szCs w:val="22"/>
          <w:lang w:val="es-CO"/>
        </w:rPr>
        <w:t xml:space="preserve">Afiliar al Sistema General de Seguridad Social en Salud, si se identifica población migrante, según las reglas establecidas en el Sistema de Afiliación Transaccional y en el estatuto temporal de protección para migrantes venezolanos. </w:t>
      </w:r>
    </w:p>
    <w:p w14:paraId="648B585F" w14:textId="0C5724BE" w:rsidR="000F5612" w:rsidRDefault="000F5612" w:rsidP="73CE5153">
      <w:pPr>
        <w:ind w:left="720"/>
        <w:rPr>
          <w:rFonts w:ascii="Arial" w:eastAsia="Arial" w:hAnsi="Arial" w:cs="Arial"/>
          <w:color w:val="000000" w:themeColor="text1"/>
          <w:sz w:val="22"/>
          <w:szCs w:val="22"/>
          <w:lang w:val="es-ES"/>
        </w:rPr>
      </w:pPr>
    </w:p>
    <w:p w14:paraId="55261DB6" w14:textId="09D6D363" w:rsidR="000F5612" w:rsidRDefault="2A92FCCE" w:rsidP="73CE5153">
      <w:pPr>
        <w:pStyle w:val="NormalWeb"/>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Vigilar que las Entidades de Aseguramiento en Salud cuenten con una red de prestadores de servicios de salud y proveedores de tecnologías en salud que garanticen el acceso en los diferentes niveles de complejidad y la atención en salud de la IVE. </w:t>
      </w:r>
    </w:p>
    <w:p w14:paraId="77BDD952" w14:textId="51057008" w:rsidR="000F5612" w:rsidRDefault="000F5612" w:rsidP="73CE5153">
      <w:pPr>
        <w:ind w:left="720"/>
        <w:jc w:val="both"/>
        <w:rPr>
          <w:rFonts w:ascii="Arial" w:eastAsia="Arial" w:hAnsi="Arial" w:cs="Arial"/>
          <w:color w:val="000000" w:themeColor="text1"/>
          <w:sz w:val="22"/>
          <w:szCs w:val="22"/>
          <w:lang w:val="es-ES"/>
        </w:rPr>
      </w:pPr>
    </w:p>
    <w:p w14:paraId="6198810A" w14:textId="3C9CD520" w:rsidR="000F5612" w:rsidRDefault="2A92FCCE" w:rsidP="73CE5153">
      <w:pPr>
        <w:pStyle w:val="NormalWeb"/>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Vigilar que las EAS cuenten con los mecanismos de referencia y contrarreferencia, que articulen la red de prestación de servicios en los diferentes niveles de complejidad que garantice la atención integral en salud de la IVE. </w:t>
      </w:r>
    </w:p>
    <w:p w14:paraId="231EC231" w14:textId="3D544C90" w:rsidR="000F5612" w:rsidRDefault="000F5612" w:rsidP="73CE5153">
      <w:pPr>
        <w:ind w:left="720"/>
        <w:rPr>
          <w:rFonts w:ascii="Arial" w:eastAsia="Arial" w:hAnsi="Arial" w:cs="Arial"/>
          <w:color w:val="000000" w:themeColor="text1"/>
          <w:sz w:val="22"/>
          <w:szCs w:val="22"/>
          <w:lang w:val="es-ES"/>
        </w:rPr>
      </w:pPr>
    </w:p>
    <w:p w14:paraId="476BE690" w14:textId="7E6E12AC"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Style w:val="ui-provider"/>
          <w:rFonts w:ascii="Arial" w:eastAsia="Arial" w:hAnsi="Arial" w:cs="Arial"/>
          <w:color w:val="000000" w:themeColor="text1"/>
          <w:sz w:val="22"/>
          <w:szCs w:val="22"/>
          <w:lang w:val="es-ES"/>
        </w:rPr>
        <w:t xml:space="preserve">Vigilar la implementación y operación de la Ruta Integral de Atención para Población Materno Perinatal (RIAMP) en el territorio, verificando que las atenciones y procedimientos relacionados con la IVE se garanticen de manera efectiva, oportuna y con calidad, por todos los agentes del Sistema General de Seguridad Social en Salud- SGSSS y de los regímenes especial y de excepción. </w:t>
      </w:r>
    </w:p>
    <w:p w14:paraId="6F7AD03A" w14:textId="37ACDB0A" w:rsidR="000F5612" w:rsidRDefault="000F5612" w:rsidP="73CE5153">
      <w:pPr>
        <w:ind w:left="720"/>
        <w:jc w:val="both"/>
        <w:rPr>
          <w:rFonts w:ascii="Arial" w:eastAsia="Arial" w:hAnsi="Arial" w:cs="Arial"/>
          <w:color w:val="000000" w:themeColor="text1"/>
          <w:sz w:val="22"/>
          <w:szCs w:val="22"/>
          <w:lang w:val="es-ES"/>
        </w:rPr>
      </w:pPr>
    </w:p>
    <w:p w14:paraId="4D234971" w14:textId="6F1FEAA0" w:rsidR="000F5612" w:rsidRDefault="2A92FCCE" w:rsidP="73CE5153">
      <w:pPr>
        <w:pStyle w:val="NormalWeb"/>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Verificar que cuando los prestadores de servicios de salud oferten servicios de IVE, cuenten con la habilitación respectiva vigente de los servicios para la prestación efectiva de la IVE. </w:t>
      </w:r>
    </w:p>
    <w:p w14:paraId="6A2C5982" w14:textId="36A75C5C" w:rsidR="000F5612" w:rsidRDefault="000F5612" w:rsidP="73CE5153">
      <w:pPr>
        <w:ind w:left="720"/>
        <w:rPr>
          <w:rFonts w:ascii="Arial" w:eastAsia="Arial" w:hAnsi="Arial" w:cs="Arial"/>
          <w:color w:val="000000" w:themeColor="text1"/>
          <w:sz w:val="22"/>
          <w:szCs w:val="22"/>
          <w:lang w:val="es-ES"/>
        </w:rPr>
      </w:pPr>
    </w:p>
    <w:p w14:paraId="0E84FBEA" w14:textId="1C9EBC17"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CO"/>
        </w:rPr>
        <w:t>Vigilar que las instituciones prestadoras de servicios de salud no se encuentren objetando conciencia y garanticen el talento humano para la realización de la IVE.</w:t>
      </w:r>
    </w:p>
    <w:p w14:paraId="66E58A00" w14:textId="7FB00D96" w:rsidR="000F5612" w:rsidRDefault="000F5612" w:rsidP="73CE5153">
      <w:pPr>
        <w:ind w:left="720"/>
        <w:jc w:val="both"/>
        <w:rPr>
          <w:rFonts w:ascii="Arial" w:eastAsia="Arial" w:hAnsi="Arial" w:cs="Arial"/>
          <w:color w:val="000000" w:themeColor="text1"/>
          <w:sz w:val="22"/>
          <w:szCs w:val="22"/>
          <w:lang w:val="es-ES"/>
        </w:rPr>
      </w:pPr>
    </w:p>
    <w:p w14:paraId="027AA431" w14:textId="63DF8F28" w:rsidR="000F5612" w:rsidRDefault="2A92FCCE" w:rsidP="73CE5153">
      <w:pPr>
        <w:pStyle w:val="NormalWeb"/>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Fortalecer las capacidades del talento humano en salud, las parteras, agentes de salud comunitario, agentes de medicina tradicional y complementaria en las Sentencias C-355 de 2006, SU-096 de 2018 y C-055 de 2022; y de las Resoluciones 3280 de 2018 y 051 de 2023, y quienes las modifiquen, adicionen y/o sustituyan.  </w:t>
      </w:r>
    </w:p>
    <w:p w14:paraId="7FF6ECFA" w14:textId="0771C5F9" w:rsidR="000F5612" w:rsidRDefault="000F5612" w:rsidP="73CE5153">
      <w:pPr>
        <w:jc w:val="both"/>
        <w:rPr>
          <w:rFonts w:ascii="Arial" w:eastAsia="Arial" w:hAnsi="Arial" w:cs="Arial"/>
          <w:color w:val="000000" w:themeColor="text1"/>
          <w:sz w:val="22"/>
          <w:szCs w:val="22"/>
          <w:lang w:val="es-ES"/>
        </w:rPr>
      </w:pPr>
    </w:p>
    <w:p w14:paraId="37AAA837" w14:textId="23004CAC" w:rsidR="000F5612" w:rsidRDefault="2A92FCCE" w:rsidP="73CE5153">
      <w:pPr>
        <w:pStyle w:val="NormalWeb"/>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Monitorear y supervisar el acceso, calidad y prestación efectiva integral en todos los niveles de complejidad de la IVE de las </w:t>
      </w:r>
      <w:r w:rsidRPr="73CE5153">
        <w:rPr>
          <w:rFonts w:ascii="Arial" w:eastAsia="Arial" w:hAnsi="Arial" w:cs="Arial"/>
          <w:color w:val="000000" w:themeColor="text1"/>
          <w:sz w:val="22"/>
          <w:szCs w:val="22"/>
          <w:lang w:val="es"/>
        </w:rPr>
        <w:t xml:space="preserve">mujeres (adultas, adolescentes o menores de edad), hombres trans y personas no binarias </w:t>
      </w:r>
      <w:r w:rsidRPr="73CE5153">
        <w:rPr>
          <w:rFonts w:ascii="Arial" w:eastAsia="Arial" w:hAnsi="Arial" w:cs="Arial"/>
          <w:color w:val="000000" w:themeColor="text1"/>
          <w:sz w:val="22"/>
          <w:szCs w:val="22"/>
        </w:rPr>
        <w:t>que lo soliciten de manera voluntaria.</w:t>
      </w:r>
    </w:p>
    <w:p w14:paraId="38D265D0" w14:textId="3AB159A6" w:rsidR="000F5612" w:rsidRDefault="000F5612" w:rsidP="73CE5153">
      <w:pPr>
        <w:ind w:left="720"/>
        <w:rPr>
          <w:rFonts w:ascii="Arial" w:eastAsia="Arial" w:hAnsi="Arial" w:cs="Arial"/>
          <w:color w:val="000000" w:themeColor="text1"/>
          <w:sz w:val="22"/>
          <w:szCs w:val="22"/>
          <w:lang w:val="es-ES"/>
        </w:rPr>
      </w:pPr>
    </w:p>
    <w:p w14:paraId="45A577F0" w14:textId="39986745" w:rsidR="000F5612" w:rsidRDefault="2A92FCCE" w:rsidP="73CE5153">
      <w:pPr>
        <w:pStyle w:val="NormalWeb"/>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Garantizar la IVE a través de la red pública a mujeres, hombres trans o personas no binarias en condición de migración irregular, de conformidad con las reglas y subreglas jurisprudenciales establecidas por la Corte Constitucional, el Decreto 866 de 2017 y la Resolución 051 de 2023, y aquellas que las modifiquen, adicionen y/o sustituyan.  </w:t>
      </w:r>
    </w:p>
    <w:p w14:paraId="1F821E51" w14:textId="1A92D4D5" w:rsidR="000F5612" w:rsidRDefault="000F5612" w:rsidP="73CE5153">
      <w:pPr>
        <w:ind w:left="720"/>
        <w:jc w:val="both"/>
        <w:rPr>
          <w:rFonts w:ascii="Arial" w:eastAsia="Arial" w:hAnsi="Arial" w:cs="Arial"/>
          <w:color w:val="000000" w:themeColor="text1"/>
          <w:sz w:val="22"/>
          <w:szCs w:val="22"/>
          <w:lang w:val="es-ES"/>
        </w:rPr>
      </w:pPr>
    </w:p>
    <w:p w14:paraId="2419BFAC" w14:textId="027DA595" w:rsidR="000F5612" w:rsidRDefault="2A92FCCE" w:rsidP="73CE5153">
      <w:pPr>
        <w:pStyle w:val="NormalWeb"/>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lastRenderedPageBreak/>
        <w:t xml:space="preserve">Supervisar que para las atenciones e intervenciones de la IVE se cuente con al menos un profesional de salud no objetor de conciencia, competente y capacitado que garantice la realización del procedimiento y brinde el apoyo pre y </w:t>
      </w:r>
      <w:proofErr w:type="spellStart"/>
      <w:r w:rsidRPr="73CE5153">
        <w:rPr>
          <w:rFonts w:ascii="Arial" w:eastAsia="Arial" w:hAnsi="Arial" w:cs="Arial"/>
          <w:color w:val="000000" w:themeColor="text1"/>
          <w:sz w:val="22"/>
          <w:szCs w:val="22"/>
        </w:rPr>
        <w:t>pos</w:t>
      </w:r>
      <w:proofErr w:type="spellEnd"/>
      <w:r w:rsidRPr="73CE5153">
        <w:rPr>
          <w:rFonts w:ascii="Arial" w:eastAsia="Arial" w:hAnsi="Arial" w:cs="Arial"/>
          <w:color w:val="000000" w:themeColor="text1"/>
          <w:sz w:val="22"/>
          <w:szCs w:val="22"/>
        </w:rPr>
        <w:t xml:space="preserve"> necesario para la obtención del resultado de IVE. </w:t>
      </w:r>
    </w:p>
    <w:p w14:paraId="7B6096AA" w14:textId="74645C9B" w:rsidR="000F5612" w:rsidRDefault="000F5612" w:rsidP="73CE5153">
      <w:pPr>
        <w:ind w:left="720"/>
        <w:rPr>
          <w:rFonts w:ascii="Arial" w:eastAsia="Arial" w:hAnsi="Arial" w:cs="Arial"/>
          <w:color w:val="000000" w:themeColor="text1"/>
          <w:sz w:val="22"/>
          <w:szCs w:val="22"/>
          <w:lang w:val="es-ES"/>
        </w:rPr>
      </w:pPr>
    </w:p>
    <w:p w14:paraId="79A7208D" w14:textId="231FB24A"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Monitorear la participación en la orientación y apoyo para el acceso a la IVE a los auxiliares de enfermería, las parteras, los agentes de salud comunitarios, los agentes de la medicina tradicional y complementaria, y los demás que sean definidos por la ruta. </w:t>
      </w:r>
    </w:p>
    <w:p w14:paraId="4040AAB3" w14:textId="64CCC592" w:rsidR="000F5612" w:rsidRDefault="000F5612" w:rsidP="73CE5153">
      <w:pPr>
        <w:ind w:left="720"/>
        <w:jc w:val="both"/>
        <w:rPr>
          <w:rFonts w:ascii="Arial" w:eastAsia="Arial" w:hAnsi="Arial" w:cs="Arial"/>
          <w:color w:val="000000" w:themeColor="text1"/>
          <w:sz w:val="22"/>
          <w:szCs w:val="22"/>
          <w:lang w:val="es-ES"/>
        </w:rPr>
      </w:pPr>
    </w:p>
    <w:p w14:paraId="76C67DA4" w14:textId="060E9630"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Vigilar el cumplimiento de las atenciones incluidas para la IVE tales como: consulta inicial de valoración integral, información, orientación y asesoría para la toma informada de decisiones, provisión de la IVE mediante los métodos disponibles y recomendados, asesoría y provisión anticonceptiva y consulta de control en caso de ser requerido, de acuerdo con lo establecido en la Resolución 3280 de 2018, la ruta de atención integral IVE y toda normatividad que modifique, adicionen y/o sustituya lineamientos frente al tema.</w:t>
      </w:r>
    </w:p>
    <w:p w14:paraId="3324621E" w14:textId="6F644B4E" w:rsidR="000F5612" w:rsidRDefault="000F5612" w:rsidP="73CE5153">
      <w:pPr>
        <w:ind w:left="720"/>
        <w:jc w:val="both"/>
        <w:rPr>
          <w:rFonts w:ascii="Arial" w:eastAsia="Arial" w:hAnsi="Arial" w:cs="Arial"/>
          <w:color w:val="000000" w:themeColor="text1"/>
          <w:sz w:val="22"/>
          <w:szCs w:val="22"/>
          <w:lang w:val="es-ES"/>
        </w:rPr>
      </w:pPr>
    </w:p>
    <w:p w14:paraId="06650B7E" w14:textId="449B9978"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Vigilar el acceso a la asesoría en salud sexual y reproductiva y el suministro del método anticonceptivo en el marco de los derechos sexuales y reproductivos, donde se brinde información y educación en condiciones de libertad, equidad y que permitan el acceso a un método anticonceptivo que se ajuste a las necesidades y los criterios de calidad y seguridad clínica. Entendiéndose que acceder a métodos anticonceptivos no es requisito o condicionante para acceder a IVE.</w:t>
      </w:r>
    </w:p>
    <w:p w14:paraId="23F4C399" w14:textId="7952B215" w:rsidR="000F5612" w:rsidRDefault="000F5612" w:rsidP="73CE5153">
      <w:pPr>
        <w:ind w:left="720"/>
        <w:jc w:val="both"/>
        <w:rPr>
          <w:rFonts w:ascii="Arial" w:eastAsia="Arial" w:hAnsi="Arial" w:cs="Arial"/>
          <w:color w:val="000000" w:themeColor="text1"/>
          <w:sz w:val="22"/>
          <w:szCs w:val="22"/>
          <w:lang w:val="es-ES"/>
        </w:rPr>
      </w:pPr>
    </w:p>
    <w:p w14:paraId="4A5A1792" w14:textId="2BE962BF"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Vigilar la garantía de los derechos sexuales y reproductivos donde se incluya información oportuna, suficiente y adecuada en materia reproductiva, derecho a la intimidad y confidencialidad por parte de los profesionales de la salud, derecho a un diagnóstico oportuno y actual sobre el estado y condiciones del embarazo, derecho a una vida libre de violencias y todo lo relacionado con el derecho a la autonomía reproductiva.</w:t>
      </w:r>
    </w:p>
    <w:p w14:paraId="62DA3DE3" w14:textId="7978D252" w:rsidR="000F5612" w:rsidRDefault="000F5612" w:rsidP="73CE5153">
      <w:pPr>
        <w:ind w:left="720"/>
        <w:jc w:val="both"/>
        <w:rPr>
          <w:rFonts w:ascii="Arial" w:eastAsia="Arial" w:hAnsi="Arial" w:cs="Arial"/>
          <w:color w:val="000000" w:themeColor="text1"/>
          <w:sz w:val="22"/>
          <w:szCs w:val="22"/>
          <w:lang w:val="es-ES"/>
        </w:rPr>
      </w:pPr>
    </w:p>
    <w:p w14:paraId="4E150651" w14:textId="624C88BF" w:rsidR="000F5612" w:rsidRDefault="2A92FCCE" w:rsidP="73CE5153">
      <w:pPr>
        <w:pStyle w:val="NormalWeb"/>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Vigilar y monitorear a los prestadores de servicios en salud y entidades de aseguramiento en salud frente a la garantía del acceso efectivo antes de la semana 24 de gestación sin que medien barreras administrativas que garanticen la atención en un plazo de cinco días calendario.</w:t>
      </w:r>
    </w:p>
    <w:p w14:paraId="437A513C" w14:textId="5AAA1620" w:rsidR="000F5612" w:rsidRDefault="000F5612" w:rsidP="73CE5153">
      <w:pPr>
        <w:ind w:left="720"/>
        <w:jc w:val="both"/>
        <w:rPr>
          <w:rFonts w:ascii="Arial" w:eastAsia="Arial" w:hAnsi="Arial" w:cs="Arial"/>
          <w:color w:val="000000" w:themeColor="text1"/>
          <w:sz w:val="22"/>
          <w:szCs w:val="22"/>
          <w:lang w:val="es-ES"/>
        </w:rPr>
      </w:pPr>
    </w:p>
    <w:p w14:paraId="423AD6E4" w14:textId="28E2FCD4" w:rsidR="000F5612" w:rsidRDefault="2A92FCCE" w:rsidP="73CE5153">
      <w:pPr>
        <w:pStyle w:val="NormalWeb"/>
        <w:numPr>
          <w:ilvl w:val="0"/>
          <w:numId w:val="97"/>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Vigilar que cuando se trate de embarazos después de la vigésimo cuarta (24) semana, se haya verificado la procedencia previa de la o las causales definidas por la Corte Constitucional, la o las cuales deben quedar debidamente registradas en la historia clínica. </w:t>
      </w:r>
    </w:p>
    <w:p w14:paraId="73EA7358" w14:textId="12BD58C6" w:rsidR="000F5612" w:rsidRDefault="000F5612" w:rsidP="73CE5153">
      <w:pPr>
        <w:ind w:left="720"/>
        <w:rPr>
          <w:rFonts w:ascii="Arial" w:eastAsia="Arial" w:hAnsi="Arial" w:cs="Arial"/>
          <w:color w:val="000000" w:themeColor="text1"/>
          <w:sz w:val="22"/>
          <w:szCs w:val="22"/>
          <w:lang w:val="es-ES"/>
        </w:rPr>
      </w:pPr>
    </w:p>
    <w:p w14:paraId="58079EAF" w14:textId="53259962" w:rsidR="000F5612" w:rsidRDefault="2A92FCCE" w:rsidP="73CE5153">
      <w:pPr>
        <w:pStyle w:val="Prrafodelista"/>
        <w:numPr>
          <w:ilvl w:val="0"/>
          <w:numId w:val="97"/>
        </w:numPr>
        <w:jc w:val="both"/>
        <w:rPr>
          <w:rFonts w:ascii="Arial" w:eastAsia="Arial" w:hAnsi="Arial" w:cs="Arial"/>
          <w:color w:val="000000" w:themeColor="text1"/>
          <w:sz w:val="22"/>
          <w:szCs w:val="22"/>
          <w:lang w:val="es-ES"/>
        </w:rPr>
      </w:pPr>
      <w:r w:rsidRPr="73CE5153">
        <w:rPr>
          <w:rStyle w:val="ui-provider"/>
          <w:rFonts w:ascii="Arial" w:eastAsia="Arial" w:hAnsi="Arial" w:cs="Arial"/>
          <w:color w:val="000000" w:themeColor="text1"/>
          <w:sz w:val="22"/>
          <w:szCs w:val="22"/>
          <w:lang w:val="es-CO"/>
        </w:rPr>
        <w:t>Incluir en los planes, programas y estrategias en salud pública las acciones, el desarrollo de capacidades institucionales, sectoriales, intersectoriales y comunitarias, que permitan la adopción y apropiación de derechos sexuales y reproductivos y la perspectiva de enfoque de igualdad de género donde se incluye el acceso a información oportuna, suficiente y adecuada en materia reproductiva que incluya el derecho a la IVE.</w:t>
      </w:r>
    </w:p>
    <w:p w14:paraId="72D18928" w14:textId="4BCEB822" w:rsidR="000F5612" w:rsidRDefault="2A92FCCE" w:rsidP="73CE5153">
      <w:pPr>
        <w:ind w:left="720"/>
        <w:jc w:val="both"/>
        <w:rPr>
          <w:rFonts w:ascii="Arial" w:eastAsia="Arial" w:hAnsi="Arial" w:cs="Arial"/>
          <w:color w:val="000000" w:themeColor="text1"/>
          <w:sz w:val="22"/>
          <w:szCs w:val="22"/>
          <w:lang w:val="es-ES"/>
        </w:rPr>
      </w:pPr>
      <w:r w:rsidRPr="73CE5153">
        <w:rPr>
          <w:rStyle w:val="eop"/>
          <w:rFonts w:ascii="Arial" w:eastAsia="Arial" w:hAnsi="Arial" w:cs="Arial"/>
          <w:color w:val="000000" w:themeColor="text1"/>
          <w:sz w:val="22"/>
          <w:szCs w:val="22"/>
          <w:lang w:val="es-CO"/>
        </w:rPr>
        <w:t> </w:t>
      </w:r>
    </w:p>
    <w:p w14:paraId="322D977D" w14:textId="1EC5F605" w:rsidR="000F5612" w:rsidRDefault="000F5612" w:rsidP="73CE5153">
      <w:pPr>
        <w:jc w:val="both"/>
        <w:rPr>
          <w:rFonts w:ascii="Arial" w:eastAsia="Arial" w:hAnsi="Arial" w:cs="Arial"/>
          <w:color w:val="000000" w:themeColor="text1"/>
          <w:sz w:val="22"/>
          <w:szCs w:val="22"/>
          <w:lang w:val="es-ES"/>
        </w:rPr>
      </w:pPr>
    </w:p>
    <w:p w14:paraId="55B71789" w14:textId="37D408B4" w:rsidR="000F5612" w:rsidRDefault="2A92FCCE" w:rsidP="73CE5153">
      <w:pPr>
        <w:pStyle w:val="Prrafodelista"/>
        <w:numPr>
          <w:ilvl w:val="0"/>
          <w:numId w:val="109"/>
        </w:numPr>
        <w:ind w:left="1418" w:hanging="709"/>
        <w:jc w:val="both"/>
        <w:rPr>
          <w:rFonts w:ascii="Arial" w:eastAsia="Arial" w:hAnsi="Arial" w:cs="Arial"/>
          <w:color w:val="000000" w:themeColor="text1"/>
          <w:sz w:val="22"/>
          <w:szCs w:val="22"/>
          <w:lang w:val="es-ES"/>
        </w:rPr>
      </w:pPr>
      <w:r w:rsidRPr="73CE5153">
        <w:rPr>
          <w:rStyle w:val="normaltextrun"/>
          <w:rFonts w:ascii="Arial" w:eastAsia="Arial" w:hAnsi="Arial" w:cs="Arial"/>
          <w:b/>
          <w:bCs/>
          <w:color w:val="000000" w:themeColor="text1"/>
          <w:sz w:val="22"/>
          <w:szCs w:val="22"/>
          <w:lang w:val="es-ES"/>
        </w:rPr>
        <w:t>INSTRUCCIONES A ENTIDADES PROMOTORAS DE SALUD – EPS, INCLUYENDO LAS INDÍGENAS, ENTIDADES PERTENECIENTES A LOS REGÍMENES ESPECIAL, ADAPTADAS Y DE EXCEPCIÓN RESPONSABLES DEL ASEGURAMIENTO EN SALUD</w:t>
      </w:r>
    </w:p>
    <w:p w14:paraId="064B056B" w14:textId="4B50B4E7" w:rsidR="000F5612" w:rsidRDefault="000F5612" w:rsidP="73CE5153">
      <w:pPr>
        <w:jc w:val="both"/>
        <w:rPr>
          <w:rFonts w:ascii="Arial" w:eastAsia="Arial" w:hAnsi="Arial" w:cs="Arial"/>
          <w:color w:val="000000" w:themeColor="text1"/>
          <w:sz w:val="22"/>
          <w:szCs w:val="22"/>
          <w:lang w:val="es-ES"/>
        </w:rPr>
      </w:pPr>
    </w:p>
    <w:p w14:paraId="7DD72CEC" w14:textId="76997C38" w:rsidR="000F5612" w:rsidRDefault="2A92FCCE" w:rsidP="73CE5153">
      <w:pPr>
        <w:pStyle w:val="Prrafodelista"/>
        <w:numPr>
          <w:ilvl w:val="0"/>
          <w:numId w:val="74"/>
        </w:numPr>
        <w:spacing w:line="259" w:lineRule="auto"/>
        <w:jc w:val="both"/>
        <w:rPr>
          <w:rStyle w:val="ui-provide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CO"/>
        </w:rPr>
        <w:t xml:space="preserve">Contar con una ruta de atención que permita garantizar la atención integral y efectiva en salud frente a la IVE, ésta se articulará con la ruta de planificación familiar; como quiera que, hace parte del ejercicio responsable de los derechos sexuales y reproductivos de quien solicite el procedimiento. Dentro de la implementación, se verificarán los mecanismos de socialización con la red prestadora. </w:t>
      </w:r>
    </w:p>
    <w:p w14:paraId="319B9E66" w14:textId="0E1B6C38" w:rsidR="000F5612" w:rsidRDefault="000F5612" w:rsidP="73CE5153">
      <w:pPr>
        <w:ind w:left="720"/>
        <w:rPr>
          <w:rFonts w:ascii="Arial" w:eastAsia="Arial" w:hAnsi="Arial" w:cs="Arial"/>
          <w:color w:val="000000" w:themeColor="text1"/>
          <w:sz w:val="22"/>
          <w:szCs w:val="22"/>
          <w:lang w:val="es-ES"/>
        </w:rPr>
      </w:pPr>
    </w:p>
    <w:p w14:paraId="1FF8F0E4" w14:textId="241481F4" w:rsidR="000F5612" w:rsidRDefault="2A92FCCE" w:rsidP="73CE5153">
      <w:pPr>
        <w:pStyle w:val="Prrafodelista"/>
        <w:numPr>
          <w:ilvl w:val="0"/>
          <w:numId w:val="74"/>
        </w:numPr>
        <w:jc w:val="both"/>
        <w:rPr>
          <w:rFonts w:ascii="Arial" w:eastAsia="Arial" w:hAnsi="Arial" w:cs="Arial"/>
          <w:color w:val="000000" w:themeColor="text1"/>
          <w:sz w:val="22"/>
          <w:szCs w:val="22"/>
          <w:lang w:val="es-ES"/>
        </w:rPr>
      </w:pPr>
      <w:r w:rsidRPr="73CE5153">
        <w:rPr>
          <w:rStyle w:val="normaltextrun"/>
          <w:rFonts w:ascii="Arial" w:eastAsia="Arial" w:hAnsi="Arial" w:cs="Arial"/>
          <w:color w:val="000000" w:themeColor="text1"/>
          <w:sz w:val="22"/>
          <w:szCs w:val="22"/>
          <w:lang w:val="es-CO"/>
        </w:rPr>
        <w:t xml:space="preserve">Dentro de la caracterización de la población gestante incluirá como variables mínimas las siguientes: edad, nivel de educación, nivel socioeconómico, etnia, </w:t>
      </w:r>
      <w:r w:rsidRPr="73CE5153">
        <w:rPr>
          <w:rStyle w:val="normaltextrun"/>
          <w:rFonts w:ascii="Arial" w:eastAsia="Arial" w:hAnsi="Arial" w:cs="Arial"/>
          <w:color w:val="000000" w:themeColor="text1"/>
          <w:sz w:val="22"/>
          <w:szCs w:val="22"/>
          <w:lang w:val="es-CO"/>
        </w:rPr>
        <w:lastRenderedPageBreak/>
        <w:t xml:space="preserve">identidad de género, condición de discapacidad, población rural o urbana. Lo anterior en el marco de la ruta integral de atención en salud materno perinatal y la ruta de atención integral para la IVE, según disposiciones del Ministerio de Salud y la Protección Social.   </w:t>
      </w:r>
    </w:p>
    <w:p w14:paraId="4755D7D8" w14:textId="576B7781" w:rsidR="000F5612" w:rsidRDefault="000F5612" w:rsidP="73CE5153">
      <w:pPr>
        <w:ind w:left="720"/>
        <w:jc w:val="both"/>
        <w:rPr>
          <w:rFonts w:ascii="Arial" w:eastAsia="Arial" w:hAnsi="Arial" w:cs="Arial"/>
          <w:color w:val="000000" w:themeColor="text1"/>
          <w:sz w:val="22"/>
          <w:szCs w:val="22"/>
          <w:lang w:val="es-ES"/>
        </w:rPr>
      </w:pPr>
    </w:p>
    <w:p w14:paraId="20A19A43" w14:textId="46F02A5D" w:rsidR="000F5612" w:rsidRDefault="2A92FCCE" w:rsidP="73CE5153">
      <w:pPr>
        <w:pStyle w:val="Prrafodelista"/>
        <w:numPr>
          <w:ilvl w:val="0"/>
          <w:numId w:val="74"/>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CO"/>
        </w:rPr>
        <w:t xml:space="preserve">Disponer de una red prestadora </w:t>
      </w:r>
      <w:r w:rsidRPr="73CE5153">
        <w:rPr>
          <w:rStyle w:val="normaltextrun"/>
          <w:rFonts w:ascii="Arial" w:eastAsia="Arial" w:hAnsi="Arial" w:cs="Arial"/>
          <w:color w:val="000000" w:themeColor="text1"/>
          <w:sz w:val="22"/>
          <w:szCs w:val="22"/>
          <w:lang w:val="es-ES"/>
        </w:rPr>
        <w:t>de servicios habilitados, que cuente con la capacidad técnica para efectuar</w:t>
      </w:r>
      <w:r w:rsidRPr="73CE5153">
        <w:rPr>
          <w:rFonts w:ascii="Arial" w:eastAsia="Arial" w:hAnsi="Arial" w:cs="Arial"/>
          <w:color w:val="000000" w:themeColor="text1"/>
          <w:sz w:val="22"/>
          <w:szCs w:val="22"/>
          <w:lang w:val="es-CO"/>
        </w:rPr>
        <w:t xml:space="preserve"> la </w:t>
      </w:r>
      <w:r w:rsidRPr="73CE5153">
        <w:rPr>
          <w:rStyle w:val="normaltextrun"/>
          <w:rFonts w:ascii="Arial" w:eastAsia="Arial" w:hAnsi="Arial" w:cs="Arial"/>
          <w:color w:val="000000" w:themeColor="text1"/>
          <w:sz w:val="22"/>
          <w:szCs w:val="22"/>
          <w:lang w:val="es-ES"/>
        </w:rPr>
        <w:t>IVE, de acuerdo con la edad gestacional</w:t>
      </w:r>
      <w:r w:rsidRPr="73CE5153">
        <w:rPr>
          <w:rFonts w:ascii="Arial" w:eastAsia="Arial" w:hAnsi="Arial" w:cs="Arial"/>
          <w:color w:val="000000" w:themeColor="text1"/>
          <w:sz w:val="22"/>
          <w:szCs w:val="22"/>
          <w:lang w:val="es-CO"/>
        </w:rPr>
        <w:t xml:space="preserve"> de la solicitante y donde éstas lo requieran.</w:t>
      </w:r>
    </w:p>
    <w:p w14:paraId="3D20C1EC" w14:textId="27D5356C" w:rsidR="000F5612" w:rsidRDefault="000F5612" w:rsidP="73CE5153">
      <w:pPr>
        <w:ind w:left="720"/>
        <w:rPr>
          <w:rFonts w:ascii="Arial" w:eastAsia="Arial" w:hAnsi="Arial" w:cs="Arial"/>
          <w:color w:val="000000" w:themeColor="text1"/>
          <w:sz w:val="22"/>
          <w:szCs w:val="22"/>
          <w:lang w:val="es-ES"/>
        </w:rPr>
      </w:pPr>
    </w:p>
    <w:p w14:paraId="49312B78" w14:textId="4C11A12A" w:rsidR="000F5612" w:rsidRDefault="2A92FCCE" w:rsidP="73CE5153">
      <w:pPr>
        <w:pStyle w:val="Prrafodelista"/>
        <w:numPr>
          <w:ilvl w:val="0"/>
          <w:numId w:val="74"/>
        </w:numPr>
        <w:jc w:val="both"/>
        <w:rPr>
          <w:rFonts w:ascii="Arial" w:eastAsia="Arial" w:hAnsi="Arial" w:cs="Arial"/>
          <w:color w:val="000000" w:themeColor="text1"/>
          <w:sz w:val="22"/>
          <w:szCs w:val="22"/>
          <w:lang w:val="es-ES"/>
        </w:rPr>
      </w:pPr>
      <w:r w:rsidRPr="73CE5153">
        <w:rPr>
          <w:rStyle w:val="normaltextrun"/>
          <w:rFonts w:ascii="Arial" w:eastAsia="Arial" w:hAnsi="Arial" w:cs="Arial"/>
          <w:color w:val="000000" w:themeColor="text1"/>
          <w:sz w:val="22"/>
          <w:szCs w:val="22"/>
          <w:lang w:val="es-CO"/>
        </w:rPr>
        <w:t xml:space="preserve">Garantizar el correcto funcionamiento del sistema de referencia y contra referencia que permita contar con una red suficiente de prestadores de servicios para la IVE, en los tiempos establecidos por el Ministerio de Salud y la Protección Social. </w:t>
      </w:r>
    </w:p>
    <w:p w14:paraId="0A131BCF" w14:textId="1E231E4B" w:rsidR="000F5612" w:rsidRDefault="000F5612" w:rsidP="73CE5153">
      <w:pPr>
        <w:ind w:left="720"/>
        <w:rPr>
          <w:rFonts w:ascii="Arial" w:eastAsia="Arial" w:hAnsi="Arial" w:cs="Arial"/>
          <w:color w:val="000000" w:themeColor="text1"/>
          <w:sz w:val="22"/>
          <w:szCs w:val="22"/>
          <w:lang w:val="es-ES"/>
        </w:rPr>
      </w:pPr>
    </w:p>
    <w:p w14:paraId="4BEE75B6" w14:textId="4F3DA2FB" w:rsidR="000F5612" w:rsidRDefault="2A92FCCE" w:rsidP="73CE5153">
      <w:pPr>
        <w:pStyle w:val="Prrafodelista"/>
        <w:numPr>
          <w:ilvl w:val="0"/>
          <w:numId w:val="74"/>
        </w:numPr>
        <w:jc w:val="both"/>
        <w:rPr>
          <w:rFonts w:ascii="Arial" w:eastAsia="Arial" w:hAnsi="Arial" w:cs="Arial"/>
          <w:color w:val="000000" w:themeColor="text1"/>
          <w:sz w:val="22"/>
          <w:szCs w:val="22"/>
          <w:lang w:val="es-ES"/>
        </w:rPr>
      </w:pPr>
      <w:r w:rsidRPr="73CE5153">
        <w:rPr>
          <w:rStyle w:val="normaltextrun"/>
          <w:rFonts w:ascii="Arial" w:eastAsia="Arial" w:hAnsi="Arial" w:cs="Arial"/>
          <w:color w:val="000000" w:themeColor="text1"/>
          <w:sz w:val="22"/>
          <w:szCs w:val="22"/>
          <w:lang w:val="es-CO"/>
        </w:rPr>
        <w:t>Implementar estrategias en articulación con su red prestadora para prevenir cualquier práctica discriminatoria, estigmatizante, irrespetuosa o violenta que cause afectación física, psicológica o emocional a las personas que solicitan la IVE o al personal que atiende dicha solicitud; para efectos de lo anterior, se deberá hacer entrega y/o publicación de información sobre las prácticas antes señaladas, así como, la existencia, alcance y requisitos para la IVE.</w:t>
      </w:r>
    </w:p>
    <w:p w14:paraId="4D6A23CF" w14:textId="60315140" w:rsidR="000F5612" w:rsidRDefault="000F5612" w:rsidP="73CE5153">
      <w:pPr>
        <w:ind w:left="720"/>
        <w:rPr>
          <w:rFonts w:ascii="Arial" w:eastAsia="Arial" w:hAnsi="Arial" w:cs="Arial"/>
          <w:color w:val="000000" w:themeColor="text1"/>
          <w:sz w:val="22"/>
          <w:szCs w:val="22"/>
          <w:lang w:val="es-ES"/>
        </w:rPr>
      </w:pPr>
    </w:p>
    <w:p w14:paraId="3001BA30" w14:textId="051CF330" w:rsidR="000F5612" w:rsidRDefault="2A92FCCE" w:rsidP="73CE5153">
      <w:pPr>
        <w:pStyle w:val="paragraph"/>
        <w:numPr>
          <w:ilvl w:val="0"/>
          <w:numId w:val="74"/>
        </w:numPr>
        <w:spacing w:before="0" w:beforeAutospacing="0" w:after="0" w:afterAutospacing="0"/>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Desarrollar las acciones de auditoría y seguimiento a la red prestadora de servicios de salud que incluya la evaluación de la adherencia a las guías y lineamientos, monitoreo frente al cobro de cuotas moderadoras y copagos, velando por la garantía del procedimiento e implementación del proceso institucional, en cumplimiento a la normativa vigente.</w:t>
      </w:r>
    </w:p>
    <w:p w14:paraId="1A3C7E58" w14:textId="34439A69" w:rsidR="000F5612" w:rsidRDefault="000F5612" w:rsidP="73CE5153">
      <w:pPr>
        <w:ind w:left="720"/>
        <w:jc w:val="both"/>
        <w:rPr>
          <w:rFonts w:ascii="Arial" w:eastAsia="Arial" w:hAnsi="Arial" w:cs="Arial"/>
          <w:color w:val="000000" w:themeColor="text1"/>
          <w:sz w:val="24"/>
          <w:szCs w:val="24"/>
          <w:lang w:val="es-ES"/>
        </w:rPr>
      </w:pPr>
    </w:p>
    <w:p w14:paraId="4A04D51A" w14:textId="63E3E656" w:rsidR="000F5612" w:rsidRDefault="2A92FCCE" w:rsidP="73CE5153">
      <w:pPr>
        <w:pStyle w:val="paragraph"/>
        <w:numPr>
          <w:ilvl w:val="0"/>
          <w:numId w:val="74"/>
        </w:numPr>
        <w:spacing w:before="0" w:beforeAutospacing="0" w:after="0" w:afterAutospacing="0"/>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Disponer y asegurar la provisión efectiva de los métodos anticonceptivos de elección, para garantizar el ejercicio pleno y autónomo de sus derechos sexuales y reproductivos. Entendiéndose que acceder a métodos anticonceptivos no es requisito o condicionante para acceder a IVE</w:t>
      </w:r>
    </w:p>
    <w:p w14:paraId="037F080A" w14:textId="0A7EE621" w:rsidR="000F5612" w:rsidRDefault="000F5612" w:rsidP="73CE5153">
      <w:pPr>
        <w:jc w:val="both"/>
        <w:rPr>
          <w:rFonts w:ascii="Arial" w:eastAsia="Arial" w:hAnsi="Arial" w:cs="Arial"/>
          <w:color w:val="000000" w:themeColor="text1"/>
          <w:sz w:val="22"/>
          <w:szCs w:val="22"/>
          <w:lang w:val="es-ES"/>
        </w:rPr>
      </w:pPr>
    </w:p>
    <w:p w14:paraId="3F9F6A5C" w14:textId="524DFAAC" w:rsidR="000F5612" w:rsidRDefault="2A92FCCE" w:rsidP="73CE5153">
      <w:pPr>
        <w:pStyle w:val="paragraph"/>
        <w:numPr>
          <w:ilvl w:val="0"/>
          <w:numId w:val="74"/>
        </w:numPr>
        <w:spacing w:before="0" w:beforeAutospacing="0" w:after="0" w:afterAutospacing="0"/>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Garantizar que en la red prestadora de servicios de salud se atienda con inmediatez la solicitud de la IVE, una vez, se identifique la participación de médicos objetores de conciencia, que puedan dilatar la prestación del servicio, cuando se cumplan las condiciones señaladas.</w:t>
      </w:r>
    </w:p>
    <w:p w14:paraId="71D239CC" w14:textId="0CFBA790" w:rsidR="000F5612" w:rsidRDefault="000F5612" w:rsidP="73CE5153">
      <w:pPr>
        <w:jc w:val="both"/>
        <w:rPr>
          <w:rFonts w:ascii="Arial" w:eastAsia="Arial" w:hAnsi="Arial" w:cs="Arial"/>
          <w:color w:val="000000" w:themeColor="text1"/>
          <w:sz w:val="22"/>
          <w:szCs w:val="22"/>
          <w:lang w:val="es-ES"/>
        </w:rPr>
      </w:pPr>
    </w:p>
    <w:p w14:paraId="2A7D15CC" w14:textId="3D74A2F4" w:rsidR="000F5612" w:rsidRDefault="000F5612" w:rsidP="73CE5153">
      <w:pPr>
        <w:jc w:val="both"/>
        <w:rPr>
          <w:rFonts w:ascii="Arial" w:eastAsia="Arial" w:hAnsi="Arial" w:cs="Arial"/>
          <w:color w:val="000000" w:themeColor="text1"/>
          <w:sz w:val="22"/>
          <w:szCs w:val="22"/>
          <w:lang w:val="es-ES"/>
        </w:rPr>
      </w:pPr>
    </w:p>
    <w:p w14:paraId="2FC75AED" w14:textId="4F8A1617" w:rsidR="000F5612" w:rsidRDefault="000F5612" w:rsidP="73CE5153">
      <w:pPr>
        <w:jc w:val="both"/>
        <w:rPr>
          <w:rFonts w:ascii="Arial" w:eastAsia="Arial" w:hAnsi="Arial" w:cs="Arial"/>
          <w:color w:val="000000" w:themeColor="text1"/>
          <w:sz w:val="22"/>
          <w:szCs w:val="22"/>
          <w:lang w:val="es-ES"/>
        </w:rPr>
      </w:pPr>
    </w:p>
    <w:p w14:paraId="18A62E40" w14:textId="40DF222D" w:rsidR="000F5612" w:rsidRDefault="2A92FCCE" w:rsidP="73CE5153">
      <w:pPr>
        <w:pStyle w:val="Prrafodelista"/>
        <w:numPr>
          <w:ilvl w:val="0"/>
          <w:numId w:val="109"/>
        </w:numPr>
        <w:ind w:left="1418" w:hanging="709"/>
        <w:jc w:val="both"/>
        <w:rPr>
          <w:rFonts w:ascii="Arial" w:eastAsia="Arial" w:hAnsi="Arial" w:cs="Arial"/>
          <w:color w:val="000000" w:themeColor="text1"/>
          <w:sz w:val="22"/>
          <w:szCs w:val="22"/>
          <w:lang w:val="es-ES"/>
        </w:rPr>
      </w:pPr>
      <w:r w:rsidRPr="73CE5153">
        <w:rPr>
          <w:rStyle w:val="normaltextrun"/>
          <w:rFonts w:ascii="Arial" w:eastAsia="Arial" w:hAnsi="Arial" w:cs="Arial"/>
          <w:b/>
          <w:bCs/>
          <w:color w:val="000000" w:themeColor="text1"/>
          <w:sz w:val="22"/>
          <w:szCs w:val="22"/>
          <w:lang w:val="es-ES"/>
        </w:rPr>
        <w:t>INSTRUCCIONES A LAS INSTITUCIONES PRESTADORAS DE SERVICIOS DE SALUD – IPS</w:t>
      </w:r>
    </w:p>
    <w:p w14:paraId="55DBED60" w14:textId="4004DFDE" w:rsidR="000F5612" w:rsidRDefault="000F5612" w:rsidP="73CE5153">
      <w:pPr>
        <w:jc w:val="both"/>
        <w:rPr>
          <w:rFonts w:ascii="Arial" w:eastAsia="Arial" w:hAnsi="Arial" w:cs="Arial"/>
          <w:color w:val="000000" w:themeColor="text1"/>
          <w:sz w:val="22"/>
          <w:szCs w:val="22"/>
          <w:lang w:val="es-ES"/>
        </w:rPr>
      </w:pPr>
    </w:p>
    <w:p w14:paraId="4828D07F" w14:textId="55FBF5CA" w:rsidR="000F5612" w:rsidRDefault="000F5612" w:rsidP="73CE5153">
      <w:pPr>
        <w:jc w:val="both"/>
        <w:rPr>
          <w:rFonts w:ascii="Arial" w:eastAsia="Arial" w:hAnsi="Arial" w:cs="Arial"/>
          <w:color w:val="000000" w:themeColor="text1"/>
          <w:sz w:val="22"/>
          <w:szCs w:val="22"/>
          <w:lang w:val="es-ES"/>
        </w:rPr>
      </w:pPr>
    </w:p>
    <w:p w14:paraId="1631FB31" w14:textId="76E9BEF3" w:rsidR="000F5612" w:rsidRDefault="2A92FCCE" w:rsidP="73CE5153">
      <w:p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Para los prestadores de Servicios de Salud se generan las siguientes instrucciones:</w:t>
      </w:r>
    </w:p>
    <w:p w14:paraId="093916D1" w14:textId="2474A368" w:rsidR="000F5612" w:rsidRDefault="000F5612" w:rsidP="73CE5153">
      <w:pPr>
        <w:jc w:val="both"/>
        <w:rPr>
          <w:rFonts w:ascii="Arial" w:eastAsia="Arial" w:hAnsi="Arial" w:cs="Arial"/>
          <w:color w:val="000000" w:themeColor="text1"/>
          <w:sz w:val="22"/>
          <w:szCs w:val="22"/>
          <w:lang w:val="es-ES"/>
        </w:rPr>
      </w:pPr>
    </w:p>
    <w:p w14:paraId="2B0AEEAC" w14:textId="3F7825CB"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Prestar el servicio integral de salud para las gestantes que solicitan la IVE y brindar la atención con oportunidad, disponibilidad, accesibilidad, seguridad, integralidad, pertinencia, aceptabilidad centrada en la persona, satisfacción, eficacia, eficiencia y continuidad, sin excepción, e independientemente de si son públicos, privados o mixtos; e incluyendo aquellos que presentan diferenciaciones religiosas</w:t>
      </w:r>
      <w:r w:rsidR="025F94E6" w:rsidRPr="73CE5153">
        <w:rPr>
          <w:rFonts w:ascii="Arial" w:eastAsia="Arial" w:hAnsi="Arial" w:cs="Arial"/>
          <w:color w:val="000000" w:themeColor="text1"/>
          <w:sz w:val="22"/>
          <w:szCs w:val="22"/>
          <w:lang w:val="es-ES"/>
        </w:rPr>
        <w:t>.</w:t>
      </w:r>
    </w:p>
    <w:p w14:paraId="77699E4A" w14:textId="7F9B0DDC" w:rsidR="000F5612" w:rsidRDefault="000F5612" w:rsidP="73CE5153">
      <w:pPr>
        <w:jc w:val="both"/>
        <w:rPr>
          <w:rFonts w:ascii="Arial" w:eastAsia="Arial" w:hAnsi="Arial" w:cs="Arial"/>
          <w:color w:val="000000" w:themeColor="text1"/>
          <w:sz w:val="22"/>
          <w:szCs w:val="22"/>
          <w:lang w:val="es-ES"/>
        </w:rPr>
      </w:pPr>
    </w:p>
    <w:p w14:paraId="2A4467FD" w14:textId="5E749E09"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Abstenerse de generar obstáculos o exigir requisitos adicionales a los señalados en la Sentencia C-355 de 2006 y C-055 de 2022 para prestar servicios de IVE, por tal razón deben:</w:t>
      </w:r>
    </w:p>
    <w:p w14:paraId="747529BA" w14:textId="02739986" w:rsidR="000F5612" w:rsidRDefault="000F5612" w:rsidP="73CE5153">
      <w:pPr>
        <w:ind w:left="720"/>
        <w:rPr>
          <w:rFonts w:ascii="Arial" w:eastAsia="Arial" w:hAnsi="Arial" w:cs="Arial"/>
          <w:color w:val="000000" w:themeColor="text1"/>
          <w:sz w:val="22"/>
          <w:szCs w:val="22"/>
          <w:lang w:val="es-ES"/>
        </w:rPr>
      </w:pPr>
    </w:p>
    <w:p w14:paraId="7358AE8C" w14:textId="39F90F8A" w:rsidR="000F5612" w:rsidRDefault="2A92FCCE" w:rsidP="73CE5153">
      <w:pPr>
        <w:pStyle w:val="Prrafodelista"/>
        <w:numPr>
          <w:ilvl w:val="1"/>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Contar con profesionales de la salud sensibilizados en género y capacitados en la prestación de servicios de IVE con el fin de que cumplan con sus obligaciones constitucionales y legales de respetar los derechos de las mujeres y los derechos sexuales y reproductivos.</w:t>
      </w:r>
    </w:p>
    <w:p w14:paraId="48D476A0" w14:textId="48AF064F" w:rsidR="000F5612" w:rsidRDefault="000F5612" w:rsidP="73CE5153">
      <w:pPr>
        <w:ind w:left="1440"/>
        <w:jc w:val="both"/>
        <w:rPr>
          <w:rFonts w:ascii="Arial" w:eastAsia="Arial" w:hAnsi="Arial" w:cs="Arial"/>
          <w:color w:val="000000" w:themeColor="text1"/>
          <w:lang w:val="es-ES"/>
        </w:rPr>
      </w:pPr>
    </w:p>
    <w:p w14:paraId="0A8EA485" w14:textId="1BEADA2A" w:rsidR="000F5612" w:rsidRDefault="2A92FCCE" w:rsidP="73CE5153">
      <w:pPr>
        <w:pStyle w:val="Prrafodelista"/>
        <w:numPr>
          <w:ilvl w:val="1"/>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Tomar las medidas conducentes a evitar que el personal médico, asistencial y/o administrativo, exija requisitos adicionales a los establecidos en la Sentencia C-355 de 2006 y la Sentencia -055 de 2023 para la práctica </w:t>
      </w:r>
      <w:r w:rsidRPr="73CE5153">
        <w:rPr>
          <w:rFonts w:ascii="Arial" w:eastAsia="Arial" w:hAnsi="Arial" w:cs="Arial"/>
          <w:color w:val="000000" w:themeColor="text1"/>
          <w:sz w:val="22"/>
          <w:szCs w:val="22"/>
          <w:lang w:val="es-ES"/>
        </w:rPr>
        <w:lastRenderedPageBreak/>
        <w:t>del procedimiento de IVE, según la edad gestacional. Entre las actuaciones prohibidas, se pueden enunciar las siguientes:</w:t>
      </w:r>
    </w:p>
    <w:p w14:paraId="0A88368A" w14:textId="7C76229E" w:rsidR="000F5612" w:rsidRDefault="000F5612" w:rsidP="73CE5153">
      <w:pPr>
        <w:spacing w:line="276" w:lineRule="auto"/>
        <w:jc w:val="both"/>
        <w:rPr>
          <w:rFonts w:ascii="Arial" w:eastAsia="Arial" w:hAnsi="Arial" w:cs="Arial"/>
          <w:color w:val="000000" w:themeColor="text1"/>
          <w:sz w:val="22"/>
          <w:szCs w:val="22"/>
          <w:lang w:val="es-ES"/>
        </w:rPr>
      </w:pPr>
    </w:p>
    <w:p w14:paraId="0B021F99" w14:textId="7501902D" w:rsidR="000F5612" w:rsidRDefault="2A92FCCE" w:rsidP="73CE5153">
      <w:pPr>
        <w:pStyle w:val="Prrafodelista"/>
        <w:numPr>
          <w:ilvl w:val="0"/>
          <w:numId w:val="61"/>
        </w:numPr>
        <w:spacing w:after="160" w:line="276" w:lineRule="auto"/>
        <w:ind w:left="1560" w:hanging="284"/>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Realizar juntas médicas, de revisión o de aprobación por auditores que ocasionan tiempos de espera injustificados para la práctica de la IVE.</w:t>
      </w:r>
    </w:p>
    <w:p w14:paraId="46B033EF" w14:textId="21999C95" w:rsidR="000F5612" w:rsidRDefault="2A92FCCE" w:rsidP="73CE5153">
      <w:pPr>
        <w:pStyle w:val="Prrafodelista"/>
        <w:numPr>
          <w:ilvl w:val="0"/>
          <w:numId w:val="61"/>
        </w:numPr>
        <w:spacing w:after="160" w:line="276" w:lineRule="auto"/>
        <w:ind w:left="1560" w:hanging="284"/>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Exigir a las adolescentes menores de 18 años en estado de gravidez, el consentimiento de sus representantes legales para acceder a los servicios de IVE.</w:t>
      </w:r>
    </w:p>
    <w:p w14:paraId="3AE3FE40" w14:textId="21A71844" w:rsidR="000F5612" w:rsidRDefault="2A92FCCE" w:rsidP="73CE5153">
      <w:pPr>
        <w:pStyle w:val="Prrafodelista"/>
        <w:numPr>
          <w:ilvl w:val="0"/>
          <w:numId w:val="61"/>
        </w:numPr>
        <w:spacing w:after="160" w:line="276" w:lineRule="auto"/>
        <w:ind w:left="1560" w:hanging="284"/>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Exigir: (a) dictámenes de medicina forense; (b) órdenes judiciales; (c) exámenes de salud adicionales (d) autorización por parte de familiares, cónyuge o parejas sentimentales, asesores jurídicos, auditores, médicos y pluralidad de profesionales de la salud (e) copia de la denuncia en el caso de menores de 14 años o mujeres víctimas del conflicto armado.</w:t>
      </w:r>
    </w:p>
    <w:p w14:paraId="3F27B9C7" w14:textId="648D8A8A" w:rsidR="000F5612" w:rsidRDefault="2A92FCCE" w:rsidP="73CE5153">
      <w:pPr>
        <w:pStyle w:val="Prrafodelista"/>
        <w:numPr>
          <w:ilvl w:val="0"/>
          <w:numId w:val="61"/>
        </w:numPr>
        <w:spacing w:after="160" w:line="276" w:lineRule="auto"/>
        <w:ind w:left="1560" w:hanging="284"/>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Alegar objeción de conciencia colectiva e institucional.</w:t>
      </w:r>
    </w:p>
    <w:p w14:paraId="1B05C694" w14:textId="0BBE0377" w:rsidR="000F5612" w:rsidRDefault="2A92FCCE" w:rsidP="73CE5153">
      <w:pPr>
        <w:pStyle w:val="Prrafodelista"/>
        <w:numPr>
          <w:ilvl w:val="0"/>
          <w:numId w:val="61"/>
        </w:numPr>
        <w:spacing w:after="160" w:line="276" w:lineRule="auto"/>
        <w:ind w:left="1560" w:hanging="284"/>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Suscribir pactos individuales o conjuntos para negarse a practicar la IVE.</w:t>
      </w:r>
    </w:p>
    <w:p w14:paraId="18E7141D" w14:textId="648F8FD2" w:rsidR="000F5612" w:rsidRDefault="2A92FCCE" w:rsidP="73CE5153">
      <w:pPr>
        <w:pStyle w:val="Prrafodelista"/>
        <w:numPr>
          <w:ilvl w:val="0"/>
          <w:numId w:val="61"/>
        </w:numPr>
        <w:spacing w:after="160" w:line="276" w:lineRule="auto"/>
        <w:ind w:left="1560" w:hanging="284"/>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Acogerse a formatos o plantillas de adhesión que incidan en que las entidades hospitalarias no cuenten en su planta de personal con médicos dispuestos a prestar los servicios de IVE.</w:t>
      </w:r>
    </w:p>
    <w:p w14:paraId="6B3939A1" w14:textId="1EBC720F" w:rsidR="000F5612" w:rsidRDefault="2A92FCCE" w:rsidP="73CE5153">
      <w:pPr>
        <w:pStyle w:val="Prrafodelista"/>
        <w:numPr>
          <w:ilvl w:val="0"/>
          <w:numId w:val="61"/>
        </w:numPr>
        <w:spacing w:after="160" w:line="276" w:lineRule="auto"/>
        <w:ind w:left="1560" w:hanging="284"/>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Descalificar conceptos expedidos por psicólogos a quienes la Ley 1090 de 2006 les reconoce el estatus de profesionales de la salud.</w:t>
      </w:r>
    </w:p>
    <w:p w14:paraId="3116499A" w14:textId="46B97EB7" w:rsidR="000F5612" w:rsidRDefault="2A92FCCE" w:rsidP="73CE5153">
      <w:pPr>
        <w:pStyle w:val="Prrafodelista"/>
        <w:numPr>
          <w:ilvl w:val="0"/>
          <w:numId w:val="61"/>
        </w:numPr>
        <w:spacing w:after="160" w:line="276" w:lineRule="auto"/>
        <w:ind w:left="1560" w:hanging="284"/>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Incumplir con los parámetros del sistema de referencia y contrarreferencia para impedir la práctica de la IVE. </w:t>
      </w:r>
    </w:p>
    <w:p w14:paraId="16E3CF97" w14:textId="3311D0CD" w:rsidR="000F5612" w:rsidRDefault="2A92FCCE" w:rsidP="73CE5153">
      <w:pPr>
        <w:spacing w:after="160" w:line="276" w:lineRule="auto"/>
        <w:ind w:left="1276"/>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Esta enunciación de medidas o prácticas restrictivas de IVE, no es taxativa. </w:t>
      </w:r>
    </w:p>
    <w:p w14:paraId="51E34CD4" w14:textId="6FA6E5CC" w:rsidR="000F5612" w:rsidRDefault="2A92FCCE" w:rsidP="73CE5153">
      <w:pPr>
        <w:spacing w:after="160" w:line="276"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Cualquier otra medida análoga o que conduzca al mismo resultado inconstitucional constituye violación del régimen jurídico vigente.</w:t>
      </w:r>
    </w:p>
    <w:p w14:paraId="325AA638" w14:textId="38A7CB6F" w:rsidR="000F5612" w:rsidRDefault="000F5612" w:rsidP="73CE5153">
      <w:pPr>
        <w:spacing w:after="160" w:line="276" w:lineRule="auto"/>
        <w:ind w:left="1560"/>
        <w:jc w:val="both"/>
        <w:rPr>
          <w:rFonts w:ascii="Arial" w:eastAsia="Arial" w:hAnsi="Arial" w:cs="Arial"/>
          <w:color w:val="000000" w:themeColor="text1"/>
          <w:sz w:val="22"/>
          <w:szCs w:val="22"/>
          <w:lang w:val="es-ES"/>
        </w:rPr>
      </w:pPr>
    </w:p>
    <w:p w14:paraId="39AE3AFC" w14:textId="21F8C470"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Definir previamente los profesionales que realizarán la IVE y efectuar capacitaciones y entrenamientos para la atención oportuna y sin barreras, independiente de la causal y/o la edad gestacional, así como la disponibilidad de insumos, medicamentos y demás elementos necesarios para la atención. </w:t>
      </w:r>
    </w:p>
    <w:p w14:paraId="2048C43D" w14:textId="61645920" w:rsidR="000F5612" w:rsidRDefault="000F5612" w:rsidP="73CE5153">
      <w:pPr>
        <w:jc w:val="both"/>
        <w:rPr>
          <w:rFonts w:ascii="Arial" w:eastAsia="Arial" w:hAnsi="Arial" w:cs="Arial"/>
          <w:color w:val="000000" w:themeColor="text1"/>
          <w:sz w:val="22"/>
          <w:szCs w:val="22"/>
          <w:lang w:val="es-ES"/>
        </w:rPr>
      </w:pPr>
    </w:p>
    <w:p w14:paraId="72829598" w14:textId="0CFE704F"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Deben realizar controles para evitar que su personal médico, asistencial o administrativo, exija documentos o requisitos adicionales o haga remisiones a consultas innecesarias para los procedimientos de la IVE.</w:t>
      </w:r>
    </w:p>
    <w:p w14:paraId="02F14BBB" w14:textId="4AAAA90C" w:rsidR="000F5612" w:rsidRDefault="000F5612" w:rsidP="73CE5153">
      <w:pPr>
        <w:ind w:left="360"/>
        <w:jc w:val="both"/>
        <w:rPr>
          <w:rFonts w:ascii="Arial" w:eastAsia="Arial" w:hAnsi="Arial" w:cs="Arial"/>
          <w:color w:val="000000" w:themeColor="text1"/>
          <w:sz w:val="22"/>
          <w:szCs w:val="22"/>
          <w:lang w:val="es-ES"/>
        </w:rPr>
      </w:pPr>
    </w:p>
    <w:p w14:paraId="606E25DC" w14:textId="7C27C153"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Adelantar acciones para garantizar la adherencia a los protocolos, guías y lineamientos relacionados con la IVE y de garantía de la calidad en la prestación de los servicios y así reducir el riesgo de abortos en condiciones inseguras.</w:t>
      </w:r>
    </w:p>
    <w:p w14:paraId="2EF6AB2F" w14:textId="364ADAD1" w:rsidR="000F5612" w:rsidRDefault="000F5612" w:rsidP="73CE5153">
      <w:pPr>
        <w:ind w:left="720"/>
        <w:rPr>
          <w:rFonts w:ascii="Arial" w:eastAsia="Arial" w:hAnsi="Arial" w:cs="Arial"/>
          <w:color w:val="000000" w:themeColor="text1"/>
          <w:sz w:val="22"/>
          <w:szCs w:val="22"/>
          <w:lang w:val="es-ES"/>
        </w:rPr>
      </w:pPr>
    </w:p>
    <w:p w14:paraId="38592030" w14:textId="166D953C"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Garantizar los derechos a decidir de manera libre y a la intimidad en la mujer o persona gestante en los procesos de atención integral en salud para la IVE.</w:t>
      </w:r>
    </w:p>
    <w:p w14:paraId="1000854D" w14:textId="7926D04A" w:rsidR="000F5612" w:rsidRDefault="000F5612" w:rsidP="73CE5153">
      <w:pPr>
        <w:ind w:left="720"/>
        <w:rPr>
          <w:rFonts w:ascii="Arial" w:eastAsia="Arial" w:hAnsi="Arial" w:cs="Arial"/>
          <w:color w:val="000000" w:themeColor="text1"/>
          <w:sz w:val="22"/>
          <w:szCs w:val="22"/>
          <w:lang w:val="es-ES"/>
        </w:rPr>
      </w:pPr>
    </w:p>
    <w:p w14:paraId="3072FCC7" w14:textId="3639BB24" w:rsidR="000F5612" w:rsidRDefault="2A92FCCE" w:rsidP="73CE5153">
      <w:pPr>
        <w:pStyle w:val="Prrafodelista"/>
        <w:numPr>
          <w:ilvl w:val="0"/>
          <w:numId w:val="65"/>
        </w:numPr>
        <w:spacing w:line="259"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Adecuar y disponer los procedimientos y actividades que se realizan en los servicios de salud para la atención integral de las mujeres, hombres trans o personas no binarias para la IVE bajo enfoque diferencial y adecuarse según sea el caso: a la edad, orientación sexual, identidad de género, pertenencia étnica o nacionalidad, lengua, religión, opinión política o filosófica, nivel de educación, nivel socioeconómico, condición de discapacidad o si se trata de población rural o urbana.</w:t>
      </w:r>
    </w:p>
    <w:p w14:paraId="7E496538" w14:textId="19E35C34" w:rsidR="000F5612" w:rsidRDefault="000F5612" w:rsidP="73CE5153">
      <w:pPr>
        <w:ind w:left="720"/>
        <w:rPr>
          <w:rFonts w:ascii="Arial" w:eastAsia="Arial" w:hAnsi="Arial" w:cs="Arial"/>
          <w:color w:val="000000" w:themeColor="text1"/>
          <w:sz w:val="22"/>
          <w:szCs w:val="22"/>
          <w:lang w:val="es-ES"/>
        </w:rPr>
      </w:pPr>
    </w:p>
    <w:p w14:paraId="51CC693E" w14:textId="431F8CAE"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Disponibilidad de la consulta de orientación y asesoría para apoyo psicológico, acompañamiento emocional y social</w:t>
      </w:r>
      <w:r w:rsidRPr="73CE5153">
        <w:rPr>
          <w:rFonts w:ascii="Arial" w:eastAsia="Arial" w:hAnsi="Arial" w:cs="Arial"/>
          <w:b/>
          <w:bCs/>
          <w:color w:val="000000" w:themeColor="text1"/>
          <w:sz w:val="22"/>
          <w:szCs w:val="22"/>
          <w:lang w:val="es-ES"/>
        </w:rPr>
        <w:t>, cuando la soliciten</w:t>
      </w:r>
      <w:r w:rsidRPr="73CE5153">
        <w:rPr>
          <w:rFonts w:ascii="Arial" w:eastAsia="Arial" w:hAnsi="Arial" w:cs="Arial"/>
          <w:color w:val="000000" w:themeColor="text1"/>
          <w:sz w:val="22"/>
          <w:szCs w:val="22"/>
          <w:lang w:val="es-ES"/>
        </w:rPr>
        <w:t xml:space="preserve"> las </w:t>
      </w:r>
      <w:r w:rsidRPr="73CE5153">
        <w:rPr>
          <w:rFonts w:ascii="Arial" w:eastAsia="Arial" w:hAnsi="Arial" w:cs="Arial"/>
          <w:color w:val="000000" w:themeColor="text1"/>
          <w:sz w:val="22"/>
          <w:szCs w:val="22"/>
          <w:lang w:val="es"/>
        </w:rPr>
        <w:t>mujeres, hombres trans y personas no binarias</w:t>
      </w:r>
      <w:r w:rsidRPr="73CE5153">
        <w:rPr>
          <w:rFonts w:ascii="Arial" w:eastAsia="Arial" w:hAnsi="Arial" w:cs="Arial"/>
          <w:color w:val="000000" w:themeColor="text1"/>
          <w:sz w:val="22"/>
          <w:szCs w:val="22"/>
          <w:lang w:val="es-ES"/>
        </w:rPr>
        <w:t xml:space="preserve"> que deseen recibirla, en ningún caso debe convertirse en obligatoria y no constituye un prerrequisito para acceder a la IVE.</w:t>
      </w:r>
    </w:p>
    <w:p w14:paraId="3011FE94" w14:textId="24B21DDD" w:rsidR="000F5612" w:rsidRDefault="000F5612" w:rsidP="73CE5153">
      <w:pPr>
        <w:jc w:val="both"/>
        <w:rPr>
          <w:rFonts w:ascii="Arial" w:eastAsia="Arial" w:hAnsi="Arial" w:cs="Arial"/>
          <w:color w:val="000000" w:themeColor="text1"/>
          <w:sz w:val="22"/>
          <w:szCs w:val="22"/>
          <w:lang w:val="es-ES"/>
        </w:rPr>
      </w:pPr>
    </w:p>
    <w:p w14:paraId="29B567EF" w14:textId="0FE77D77"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lastRenderedPageBreak/>
        <w:t>Garantizar la asesoría y provisión de métodos anticonceptivos post aborto en la IPS que realiza el procedimiento de IVE y así promover la prevención de embarazos no deseados.</w:t>
      </w:r>
    </w:p>
    <w:p w14:paraId="27F6789E" w14:textId="23EC258B" w:rsidR="000F5612" w:rsidRDefault="000F5612" w:rsidP="73CE5153">
      <w:pPr>
        <w:ind w:left="720"/>
        <w:rPr>
          <w:rFonts w:ascii="Arial" w:eastAsia="Arial" w:hAnsi="Arial" w:cs="Arial"/>
          <w:color w:val="000000" w:themeColor="text1"/>
          <w:sz w:val="22"/>
          <w:szCs w:val="22"/>
          <w:lang w:val="es-ES"/>
        </w:rPr>
      </w:pPr>
    </w:p>
    <w:p w14:paraId="2E4E91F0" w14:textId="39086264"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Establecer metodologías de información durante el proceso de atención integral en salud para las </w:t>
      </w:r>
      <w:r w:rsidRPr="73CE5153">
        <w:rPr>
          <w:rFonts w:ascii="Arial" w:eastAsia="Arial" w:hAnsi="Arial" w:cs="Arial"/>
          <w:color w:val="000000" w:themeColor="text1"/>
          <w:sz w:val="22"/>
          <w:szCs w:val="22"/>
          <w:lang w:val="es"/>
        </w:rPr>
        <w:t>mujeres, hombres trans y personas no binarias</w:t>
      </w:r>
      <w:r w:rsidRPr="73CE5153">
        <w:rPr>
          <w:rFonts w:ascii="Arial" w:eastAsia="Arial" w:hAnsi="Arial" w:cs="Arial"/>
          <w:color w:val="000000" w:themeColor="text1"/>
          <w:sz w:val="22"/>
          <w:szCs w:val="22"/>
          <w:lang w:val="es-ES"/>
        </w:rPr>
        <w:t xml:space="preserve"> en los procedimientos de la IVE, de manera comprensible, oportuna, suficiente, adecuada, pertinente, objetiva, precisa, confiable, accesible, científica y actualizada, de tal manera que les permita tomar decisiones de manera informada y ejercer a cabalidad y en libertad sus derechos sexuales y reproductivos. Dentro de esta información se debe incluir las opciones disponibles a decidir de manera libre por parte de la mujer o persona gestante: la de acceder a la IVE, continuar con la gestación o la de adelantar el trámite para entregar el nacido vivo en adopción. </w:t>
      </w:r>
    </w:p>
    <w:p w14:paraId="526CAF6F" w14:textId="28277FC5" w:rsidR="000F5612" w:rsidRDefault="000F5612" w:rsidP="73CE5153">
      <w:pPr>
        <w:ind w:left="720"/>
        <w:rPr>
          <w:rFonts w:ascii="Arial" w:eastAsia="Arial" w:hAnsi="Arial" w:cs="Arial"/>
          <w:color w:val="000000" w:themeColor="text1"/>
          <w:sz w:val="22"/>
          <w:szCs w:val="22"/>
          <w:lang w:val="es-ES"/>
        </w:rPr>
      </w:pPr>
    </w:p>
    <w:p w14:paraId="6C2A8975" w14:textId="06148463" w:rsidR="000F5612" w:rsidRDefault="2A92FCCE" w:rsidP="73CE5153">
      <w:pPr>
        <w:pStyle w:val="NormalWeb"/>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Garantizar que sólo pueda ejercer la objeción de conciencia, el personal médico que interviene de forma directa en el procedimiento de IVE, ya que no es posible su ejercicio de manera institucional ni colectiva, ni por quienes realizan tareas administrativas, paliativas, de valoración o de preparación, anteriores o posteriores al procedimiento de acuerdo con la normatividad colombiana y la jurisprudencia de la Corte Constitucional que han definido la han como un derecho fundamental.</w:t>
      </w:r>
    </w:p>
    <w:p w14:paraId="31BD4FD4" w14:textId="5AEBCC46" w:rsidR="000F5612" w:rsidRDefault="000F5612" w:rsidP="73CE5153">
      <w:pPr>
        <w:ind w:left="720"/>
        <w:jc w:val="both"/>
        <w:rPr>
          <w:rFonts w:ascii="Arial" w:eastAsia="Arial" w:hAnsi="Arial" w:cs="Arial"/>
          <w:color w:val="000000" w:themeColor="text1"/>
          <w:sz w:val="22"/>
          <w:szCs w:val="22"/>
          <w:lang w:val="es-ES"/>
        </w:rPr>
      </w:pPr>
    </w:p>
    <w:p w14:paraId="7822728C" w14:textId="206A6631" w:rsidR="000F5612" w:rsidRDefault="2A92FCCE" w:rsidP="73CE5153">
      <w:pPr>
        <w:pStyle w:val="NormalWeb"/>
        <w:ind w:left="720"/>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De lo anterior se concluye que no pueden existir clínicas, hospitales, centros de salud o entidades similares, que tengan legalmente la posibilidad de presentar una objeción de conciencia a la práctica de un aborto cuando se cumplan cualquiera de las condiciones señaladas en la sentencia C-355 de 2006, SU-096 de 2018 y en la C-055 de 2022.</w:t>
      </w:r>
    </w:p>
    <w:p w14:paraId="0BB8CD72" w14:textId="21F92901" w:rsidR="000F5612" w:rsidRDefault="000F5612" w:rsidP="73CE5153">
      <w:pPr>
        <w:spacing w:line="276" w:lineRule="auto"/>
        <w:jc w:val="both"/>
        <w:rPr>
          <w:rFonts w:ascii="Arial" w:eastAsia="Arial" w:hAnsi="Arial" w:cs="Arial"/>
          <w:color w:val="000000" w:themeColor="text1"/>
          <w:sz w:val="22"/>
          <w:szCs w:val="22"/>
          <w:lang w:val="es-ES"/>
        </w:rPr>
      </w:pPr>
    </w:p>
    <w:p w14:paraId="014F6F70" w14:textId="54A3305B" w:rsidR="000F5612" w:rsidRDefault="2A92FCCE" w:rsidP="73CE5153">
      <w:pPr>
        <w:pStyle w:val="NormalWeb"/>
        <w:ind w:left="720"/>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Se señalan a continuación los requisitos para ejercer el derecho a objetar en conciencia para la práctica de IVE conforme a la Constitución Política:</w:t>
      </w:r>
    </w:p>
    <w:p w14:paraId="78557A3C" w14:textId="7EF9A2C7" w:rsidR="000F5612" w:rsidRDefault="2A92FCCE" w:rsidP="73CE5153">
      <w:pPr>
        <w:pStyle w:val="Prrafodelista"/>
        <w:numPr>
          <w:ilvl w:val="0"/>
          <w:numId w:val="44"/>
        </w:numPr>
        <w:spacing w:after="160" w:line="276" w:lineRule="auto"/>
        <w:ind w:left="1418" w:hanging="709"/>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Debe constar por escrito y presentarse de manera individual en donde se expongan debidamente sus fundamentos soportados en sus íntimas convicciones, los cuales no pueden basarse en la opinión del médico frente al aborto.</w:t>
      </w:r>
    </w:p>
    <w:p w14:paraId="2DB11348" w14:textId="1B6CC026" w:rsidR="000F5612" w:rsidRDefault="2A92FCCE" w:rsidP="73CE5153">
      <w:pPr>
        <w:pStyle w:val="Prrafodelista"/>
        <w:numPr>
          <w:ilvl w:val="0"/>
          <w:numId w:val="44"/>
        </w:numPr>
        <w:spacing w:after="160" w:line="276" w:lineRule="auto"/>
        <w:ind w:left="1418" w:hanging="709"/>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No se puede presentar de manera colectiva, ni institucional, ni a través de pactos.</w:t>
      </w:r>
    </w:p>
    <w:p w14:paraId="7DF2E988" w14:textId="4837B8EE" w:rsidR="000F5612" w:rsidRDefault="2A92FCCE" w:rsidP="73CE5153">
      <w:pPr>
        <w:pStyle w:val="Prrafodelista"/>
        <w:numPr>
          <w:ilvl w:val="0"/>
          <w:numId w:val="44"/>
        </w:numPr>
        <w:spacing w:after="160" w:line="276" w:lineRule="auto"/>
        <w:ind w:left="1418" w:hanging="709"/>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La objeción de conciencia no puede vulnerar los derechos fundamentales de las mujeres.</w:t>
      </w:r>
    </w:p>
    <w:p w14:paraId="43DD7D47" w14:textId="3D8FCFDD" w:rsidR="000F5612" w:rsidRDefault="2A92FCCE" w:rsidP="73CE5153">
      <w:pPr>
        <w:pStyle w:val="Prrafodelista"/>
        <w:numPr>
          <w:ilvl w:val="0"/>
          <w:numId w:val="44"/>
        </w:numPr>
        <w:spacing w:after="160" w:line="276" w:lineRule="auto"/>
        <w:ind w:left="567" w:firstLine="142"/>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Quien la alegue tiene la obligación de remitir a la mujer inmediatamente a otro médico que si lleve a cabo el procedimiento.</w:t>
      </w:r>
    </w:p>
    <w:p w14:paraId="1F47CAA5" w14:textId="032A31A8" w:rsidR="000F5612" w:rsidRDefault="2A92FCCE" w:rsidP="73CE5153">
      <w:pPr>
        <w:pStyle w:val="Prrafodelista"/>
        <w:numPr>
          <w:ilvl w:val="0"/>
          <w:numId w:val="44"/>
        </w:numPr>
        <w:spacing w:after="160" w:line="276" w:lineRule="auto"/>
        <w:ind w:left="567" w:firstLine="142"/>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La objeción de conciencia no obsta para brindar información.</w:t>
      </w:r>
    </w:p>
    <w:p w14:paraId="3BAFF268" w14:textId="701BBD1D" w:rsidR="000F5612" w:rsidRDefault="2A92FCCE" w:rsidP="73CE5153">
      <w:pPr>
        <w:pStyle w:val="Prrafodelista"/>
        <w:numPr>
          <w:ilvl w:val="0"/>
          <w:numId w:val="44"/>
        </w:numPr>
        <w:spacing w:after="160" w:line="276" w:lineRule="auto"/>
        <w:ind w:left="567" w:firstLine="142"/>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Los Prestadores de Servicios de Salud deben definir previamente los profesionales de la salud que realicen el procedimiento.</w:t>
      </w:r>
    </w:p>
    <w:p w14:paraId="3DC02883" w14:textId="0EA87D23" w:rsidR="000F5612" w:rsidRDefault="2A92FCCE" w:rsidP="73CE5153">
      <w:pPr>
        <w:spacing w:after="160" w:line="276" w:lineRule="auto"/>
        <w:ind w:left="709"/>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Si en un territorio determinado solo existe un único profesional disponible / capacitado en el territorio este debe brindar el servicio o ser capaz de remitir a un profesional o prestador que pueda atender la IVE. Esto teniendo en cuenta que el derecho individual a la Objeción de conciencia no está por encima del derecho de todas las mujeres de un territorio </w:t>
      </w:r>
    </w:p>
    <w:p w14:paraId="691F8D24" w14:textId="286F29FA" w:rsidR="000F5612" w:rsidRDefault="2A92FCCE" w:rsidP="73CE5153">
      <w:pPr>
        <w:pStyle w:val="NormalWeb"/>
        <w:ind w:left="720"/>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Los Prestadores de Servicios de Salud deben establecer mecanismos para determinar si la objeción de conciencia es o no procedente conforme con los parámetros establecidos por la profesión médica y demás normas concordantes.</w:t>
      </w:r>
    </w:p>
    <w:p w14:paraId="2A7EA4C1" w14:textId="12D8DCEC" w:rsidR="000F5612" w:rsidRDefault="000F5612" w:rsidP="73CE5153">
      <w:pPr>
        <w:ind w:left="720"/>
        <w:rPr>
          <w:rFonts w:ascii="Arial" w:eastAsia="Arial" w:hAnsi="Arial" w:cs="Arial"/>
          <w:color w:val="000000" w:themeColor="text1"/>
          <w:sz w:val="22"/>
          <w:szCs w:val="22"/>
          <w:lang w:val="es-ES"/>
        </w:rPr>
      </w:pPr>
    </w:p>
    <w:p w14:paraId="7A74C555" w14:textId="5BA482D7" w:rsidR="000F5612" w:rsidRDefault="2A92FCCE" w:rsidP="73CE5153">
      <w:pPr>
        <w:pStyle w:val="NormalWeb"/>
        <w:numPr>
          <w:ilvl w:val="0"/>
          <w:numId w:val="65"/>
        </w:numPr>
        <w:spacing w:line="259" w:lineRule="auto"/>
        <w:jc w:val="both"/>
        <w:rPr>
          <w:rFonts w:ascii="Arial" w:eastAsia="Arial" w:hAnsi="Arial" w:cs="Arial"/>
          <w:color w:val="000000" w:themeColor="text1"/>
          <w:sz w:val="22"/>
          <w:szCs w:val="22"/>
        </w:rPr>
      </w:pPr>
      <w:r w:rsidRPr="73CE5153">
        <w:rPr>
          <w:rFonts w:ascii="Arial" w:eastAsia="Arial" w:hAnsi="Arial" w:cs="Arial"/>
          <w:color w:val="000000" w:themeColor="text1"/>
          <w:sz w:val="22"/>
          <w:szCs w:val="22"/>
        </w:rPr>
        <w:t>Garantizar la gestión oportuna del consentimiento informado para la IVE y la realización del procedimiento a las usuarias, desde el primer momento que se contactó con el Prestador de Servicios de Salud en cumplimiento con lo establecido del Anexo Técnico de la Resolución 051 de 2023.</w:t>
      </w:r>
    </w:p>
    <w:p w14:paraId="513BB242" w14:textId="4C44F8D5" w:rsidR="000F5612" w:rsidRDefault="000F5612" w:rsidP="73CE5153">
      <w:pPr>
        <w:ind w:left="720"/>
        <w:jc w:val="both"/>
        <w:rPr>
          <w:rFonts w:ascii="Arial" w:eastAsia="Arial" w:hAnsi="Arial" w:cs="Arial"/>
          <w:color w:val="000000" w:themeColor="text1"/>
          <w:sz w:val="22"/>
          <w:szCs w:val="22"/>
          <w:lang w:val="es-ES"/>
        </w:rPr>
      </w:pPr>
    </w:p>
    <w:p w14:paraId="2A154382" w14:textId="094676AB" w:rsidR="000F5612" w:rsidRDefault="2A92FCCE" w:rsidP="73CE5153">
      <w:pPr>
        <w:pStyle w:val="NormalWeb"/>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 xml:space="preserve">Los Prestadores de Servicios de Salud, públicos, privados o mixtos, así como todos los profesionales de la salud, no pueden decidir por la mujer (adultas, adolescentes </w:t>
      </w:r>
      <w:r w:rsidRPr="73CE5153">
        <w:rPr>
          <w:rFonts w:ascii="Arial" w:eastAsia="Arial" w:hAnsi="Arial" w:cs="Arial"/>
          <w:color w:val="000000" w:themeColor="text1"/>
          <w:sz w:val="22"/>
          <w:szCs w:val="22"/>
        </w:rPr>
        <w:lastRenderedPageBreak/>
        <w:t>o menores de edad), hombre trans o persona no binaria la práctica de la IVE o la continuación del embarazo.</w:t>
      </w:r>
    </w:p>
    <w:p w14:paraId="70585BED" w14:textId="5A23E271" w:rsidR="000F5612" w:rsidRDefault="000F5612" w:rsidP="73CE5153">
      <w:pPr>
        <w:ind w:left="720"/>
        <w:jc w:val="both"/>
        <w:rPr>
          <w:rFonts w:ascii="Arial" w:eastAsia="Arial" w:hAnsi="Arial" w:cs="Arial"/>
          <w:color w:val="000000" w:themeColor="text1"/>
          <w:sz w:val="22"/>
          <w:szCs w:val="22"/>
          <w:lang w:val="es-ES"/>
        </w:rPr>
      </w:pPr>
    </w:p>
    <w:p w14:paraId="7A82B246" w14:textId="654599D3"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La atención integral en salud y los procedimientos para la IVE están exentos de copagos y cuotas moderadoras.</w:t>
      </w:r>
    </w:p>
    <w:p w14:paraId="154BE3BF" w14:textId="0FB423DB" w:rsidR="000F5612" w:rsidRDefault="000F5612" w:rsidP="73CE5153">
      <w:pPr>
        <w:ind w:left="720"/>
        <w:rPr>
          <w:rFonts w:ascii="Arial" w:eastAsia="Arial" w:hAnsi="Arial" w:cs="Arial"/>
          <w:color w:val="000000" w:themeColor="text1"/>
          <w:sz w:val="22"/>
          <w:szCs w:val="22"/>
          <w:lang w:val="es-ES"/>
        </w:rPr>
      </w:pPr>
    </w:p>
    <w:p w14:paraId="33CC9525" w14:textId="7F255BA1" w:rsidR="000F5612" w:rsidRDefault="2A92FCCE" w:rsidP="73CE5153">
      <w:pPr>
        <w:spacing w:line="276" w:lineRule="auto"/>
        <w:ind w:left="720"/>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En consecuencia, los profesionales de la salud están obligados a mantener el secreto profesional en los términos establecidos por la Ley 23 de 1981 y demás normas concordantes.</w:t>
      </w:r>
    </w:p>
    <w:p w14:paraId="1E6D6105" w14:textId="30EAEBF1" w:rsidR="000F5612" w:rsidRDefault="000F5612" w:rsidP="73CE5153">
      <w:pPr>
        <w:spacing w:line="276" w:lineRule="auto"/>
        <w:ind w:left="720"/>
        <w:jc w:val="both"/>
        <w:rPr>
          <w:rFonts w:ascii="Arial" w:eastAsia="Arial" w:hAnsi="Arial" w:cs="Arial"/>
          <w:color w:val="000000" w:themeColor="text1"/>
          <w:sz w:val="22"/>
          <w:szCs w:val="22"/>
          <w:lang w:val="es-ES"/>
        </w:rPr>
      </w:pPr>
    </w:p>
    <w:p w14:paraId="15D66DA2" w14:textId="20780D3E" w:rsidR="000F5612" w:rsidRDefault="2A92FCCE" w:rsidP="73CE5153">
      <w:pPr>
        <w:pStyle w:val="Prrafodelista"/>
        <w:numPr>
          <w:ilvl w:val="0"/>
          <w:numId w:val="65"/>
        </w:numPr>
        <w:spacing w:line="276"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Abstenerse de proferir juicios de valor o juicios de responsabilidad penal sobre las mujeres afiliadas a la entidad que soliciten la práctica de la IVE. Sus actuaciones deberán dirigirse exclusivamente a determinar la procedencia o no procedencia de la IVE bajo parámetros científicos y con apego al orden jurídico vigente</w:t>
      </w:r>
      <w:r w:rsidRPr="73CE5153">
        <w:rPr>
          <w:rFonts w:ascii="Arial" w:eastAsia="Arial" w:hAnsi="Arial" w:cs="Arial"/>
          <w:color w:val="000000" w:themeColor="text1"/>
          <w:sz w:val="22"/>
          <w:szCs w:val="22"/>
          <w:vertAlign w:val="superscript"/>
          <w:lang w:val="es-ES"/>
        </w:rPr>
        <w:t>5</w:t>
      </w:r>
      <w:r w:rsidRPr="73CE5153">
        <w:rPr>
          <w:rFonts w:ascii="Arial" w:eastAsia="Arial" w:hAnsi="Arial" w:cs="Arial"/>
          <w:color w:val="000000" w:themeColor="text1"/>
          <w:sz w:val="22"/>
          <w:szCs w:val="22"/>
          <w:lang w:val="es-ES"/>
        </w:rPr>
        <w:t>.</w:t>
      </w:r>
    </w:p>
    <w:p w14:paraId="6E11EC6F" w14:textId="223535C6" w:rsidR="000F5612" w:rsidRDefault="000F5612" w:rsidP="73CE5153">
      <w:pPr>
        <w:spacing w:line="276" w:lineRule="auto"/>
        <w:jc w:val="both"/>
        <w:rPr>
          <w:rFonts w:ascii="Arial" w:eastAsia="Arial" w:hAnsi="Arial" w:cs="Arial"/>
          <w:color w:val="000000" w:themeColor="text1"/>
          <w:sz w:val="22"/>
          <w:szCs w:val="22"/>
          <w:lang w:val="es-ES"/>
        </w:rPr>
      </w:pPr>
    </w:p>
    <w:p w14:paraId="4C5D4A75" w14:textId="5D532582" w:rsidR="000F5612" w:rsidRDefault="2A92FCCE" w:rsidP="73CE5153">
      <w:pPr>
        <w:pStyle w:val="Prrafodelista"/>
        <w:numPr>
          <w:ilvl w:val="0"/>
          <w:numId w:val="65"/>
        </w:numPr>
        <w:spacing w:line="276"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Responder de forma oportuna las solicitudes de IVE. El término razonable para ello y para realizar su práctica (de ser médicamente posible) es de cinco (5) días calendario, contados a partir de la solicitud.</w:t>
      </w:r>
    </w:p>
    <w:p w14:paraId="5F26906C" w14:textId="3DAB7D17" w:rsidR="000F5612" w:rsidRDefault="000F5612" w:rsidP="73CE5153">
      <w:pPr>
        <w:spacing w:line="276" w:lineRule="auto"/>
        <w:jc w:val="both"/>
        <w:rPr>
          <w:rFonts w:ascii="Arial" w:eastAsia="Arial" w:hAnsi="Arial" w:cs="Arial"/>
          <w:color w:val="000000" w:themeColor="text1"/>
          <w:sz w:val="22"/>
          <w:szCs w:val="22"/>
          <w:lang w:val="es-ES"/>
        </w:rPr>
      </w:pPr>
    </w:p>
    <w:p w14:paraId="2BCA7E07" w14:textId="636300A7" w:rsidR="000F5612" w:rsidRDefault="2A92FCCE" w:rsidP="73CE5153">
      <w:pPr>
        <w:pStyle w:val="Prrafodelista"/>
        <w:numPr>
          <w:ilvl w:val="0"/>
          <w:numId w:val="65"/>
        </w:numPr>
        <w:spacing w:line="276" w:lineRule="auto"/>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Acatar la actualización de los tiempos establecidos en la Sentencia C-055 de 2022. Como toda intervención médica, la práctica de la IVE en estas condiciones debe estar precedida de un consentimiento idóneo e informado sobre el procedimiento a realizar y sus riesgos y beneficios.</w:t>
      </w:r>
    </w:p>
    <w:p w14:paraId="43593347" w14:textId="5BFC939F" w:rsidR="000F5612" w:rsidRDefault="000F5612" w:rsidP="73CE5153">
      <w:pPr>
        <w:spacing w:line="276" w:lineRule="auto"/>
        <w:ind w:left="720"/>
        <w:jc w:val="both"/>
        <w:rPr>
          <w:rFonts w:ascii="Arial" w:eastAsia="Arial" w:hAnsi="Arial" w:cs="Arial"/>
          <w:color w:val="000000" w:themeColor="text1"/>
          <w:sz w:val="22"/>
          <w:szCs w:val="22"/>
          <w:lang w:val="es-ES"/>
        </w:rPr>
      </w:pPr>
    </w:p>
    <w:p w14:paraId="7D85590E" w14:textId="27839D33" w:rsidR="000F5612" w:rsidRDefault="2A92FCCE" w:rsidP="73CE5153">
      <w:pPr>
        <w:pStyle w:val="Prrafodelista"/>
        <w:numPr>
          <w:ilvl w:val="0"/>
          <w:numId w:val="65"/>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Acatar todos los fallos de la Corte Constitucional y aplicar las reglas sentadas en las Sentencias C-355 de 2006 y C-055 de 2022, y en cualquier otra providencia que establezca parámetros respecto de la práctica de la IVE.</w:t>
      </w:r>
    </w:p>
    <w:p w14:paraId="46C6E448" w14:textId="62710283" w:rsidR="000F5612" w:rsidRDefault="000F5612" w:rsidP="73CE5153">
      <w:pPr>
        <w:jc w:val="both"/>
        <w:rPr>
          <w:rFonts w:ascii="Arial" w:eastAsia="Arial" w:hAnsi="Arial" w:cs="Arial"/>
          <w:color w:val="000000" w:themeColor="text1"/>
          <w:sz w:val="22"/>
          <w:szCs w:val="22"/>
          <w:lang w:val="es-ES"/>
        </w:rPr>
      </w:pPr>
    </w:p>
    <w:p w14:paraId="6A249E04" w14:textId="56E63292" w:rsidR="000F5612" w:rsidRDefault="000F5612" w:rsidP="73CE5153">
      <w:pPr>
        <w:ind w:right="45"/>
        <w:jc w:val="both"/>
        <w:rPr>
          <w:rFonts w:ascii="Arial" w:eastAsia="Arial" w:hAnsi="Arial" w:cs="Arial"/>
          <w:color w:val="000000" w:themeColor="text1"/>
          <w:sz w:val="22"/>
          <w:szCs w:val="22"/>
          <w:lang w:val="es-ES"/>
        </w:rPr>
      </w:pPr>
    </w:p>
    <w:p w14:paraId="7FDF55BE" w14:textId="4A795420" w:rsidR="000F5612" w:rsidRDefault="000F5612" w:rsidP="73CE5153">
      <w:pPr>
        <w:ind w:right="45"/>
        <w:jc w:val="both"/>
        <w:rPr>
          <w:rFonts w:ascii="Arial" w:eastAsia="Arial" w:hAnsi="Arial" w:cs="Arial"/>
          <w:color w:val="000000" w:themeColor="text1"/>
          <w:sz w:val="22"/>
          <w:szCs w:val="22"/>
          <w:lang w:val="es-ES"/>
        </w:rPr>
      </w:pPr>
    </w:p>
    <w:p w14:paraId="1A345B5C" w14:textId="58A6D70E" w:rsidR="000F5612" w:rsidRDefault="2A92FCCE" w:rsidP="73CE5153">
      <w:pPr>
        <w:pStyle w:val="Prrafodelista"/>
        <w:numPr>
          <w:ilvl w:val="0"/>
          <w:numId w:val="109"/>
        </w:numPr>
        <w:ind w:left="1418" w:hanging="709"/>
        <w:jc w:val="both"/>
        <w:rPr>
          <w:rFonts w:ascii="Arial" w:eastAsia="Arial" w:hAnsi="Arial" w:cs="Arial"/>
          <w:color w:val="000000" w:themeColor="text1"/>
          <w:sz w:val="22"/>
          <w:szCs w:val="22"/>
          <w:lang w:val="es-ES"/>
        </w:rPr>
      </w:pPr>
      <w:r w:rsidRPr="73CE5153">
        <w:rPr>
          <w:rStyle w:val="normaltextrun"/>
          <w:rFonts w:ascii="Arial" w:eastAsia="Arial" w:hAnsi="Arial" w:cs="Arial"/>
          <w:b/>
          <w:bCs/>
          <w:color w:val="000000" w:themeColor="text1"/>
          <w:sz w:val="22"/>
          <w:szCs w:val="22"/>
          <w:lang w:val="es-CO"/>
        </w:rPr>
        <w:t>INSTRUCCIONES A GESTORES FARMACÉUTICOS</w:t>
      </w:r>
    </w:p>
    <w:p w14:paraId="70FF2991" w14:textId="0D4F4DED" w:rsidR="000F5612" w:rsidRDefault="000F5612" w:rsidP="73CE5153">
      <w:pPr>
        <w:jc w:val="both"/>
        <w:rPr>
          <w:rFonts w:ascii="Arial" w:eastAsia="Arial" w:hAnsi="Arial" w:cs="Arial"/>
          <w:color w:val="000000" w:themeColor="text1"/>
          <w:sz w:val="22"/>
          <w:szCs w:val="22"/>
          <w:lang w:val="es-ES"/>
        </w:rPr>
      </w:pPr>
    </w:p>
    <w:p w14:paraId="60D133E6" w14:textId="272172A8" w:rsidR="000F5612" w:rsidRDefault="2A92FCCE" w:rsidP="73CE5153">
      <w:pPr>
        <w:jc w:val="both"/>
        <w:rPr>
          <w:rFonts w:ascii="Arial" w:eastAsia="Arial" w:hAnsi="Arial" w:cs="Arial"/>
          <w:color w:val="000000" w:themeColor="text1"/>
          <w:sz w:val="22"/>
          <w:szCs w:val="22"/>
          <w:lang w:val="es-ES"/>
        </w:rPr>
      </w:pPr>
      <w:r w:rsidRPr="73CE5153">
        <w:rPr>
          <w:rStyle w:val="normaltextrun"/>
          <w:rFonts w:ascii="Arial" w:eastAsia="Arial" w:hAnsi="Arial" w:cs="Arial"/>
          <w:color w:val="000000" w:themeColor="text1"/>
          <w:sz w:val="22"/>
          <w:szCs w:val="22"/>
          <w:lang w:val="es-ES"/>
        </w:rPr>
        <w:t xml:space="preserve">Los gestores farmacéuticos sujetos de inspección, vigilancia y control de la Superintendencia Nacional de Salud en el marco de sus competencias, obligaciones y responsabilidades deberán: </w:t>
      </w:r>
    </w:p>
    <w:p w14:paraId="44630649" w14:textId="2E24D453" w:rsidR="000F5612" w:rsidRDefault="000F5612" w:rsidP="73CE5153">
      <w:pPr>
        <w:jc w:val="both"/>
        <w:rPr>
          <w:rFonts w:ascii="Arial" w:eastAsia="Arial" w:hAnsi="Arial" w:cs="Arial"/>
          <w:color w:val="000000" w:themeColor="text1"/>
          <w:sz w:val="22"/>
          <w:szCs w:val="22"/>
          <w:lang w:val="es-ES"/>
        </w:rPr>
      </w:pPr>
    </w:p>
    <w:p w14:paraId="54C5BF9B" w14:textId="16982EC2" w:rsidR="000F5612" w:rsidRDefault="2A92FCCE" w:rsidP="73CE5153">
      <w:pPr>
        <w:pStyle w:val="Prrafodelista"/>
        <w:numPr>
          <w:ilvl w:val="0"/>
          <w:numId w:val="30"/>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Definir un canal de comunicación inmediata entre el Gestor Farmacéutico, la IPS y la EPS para efectos de disminución de barreras de atención y efectuar la atención oportuna. </w:t>
      </w:r>
    </w:p>
    <w:p w14:paraId="078A54E4" w14:textId="087D013A" w:rsidR="000F5612" w:rsidRDefault="000F5612" w:rsidP="73CE5153">
      <w:pPr>
        <w:ind w:left="720"/>
        <w:jc w:val="both"/>
        <w:rPr>
          <w:rFonts w:ascii="Arial" w:eastAsia="Arial" w:hAnsi="Arial" w:cs="Arial"/>
          <w:color w:val="000000" w:themeColor="text1"/>
          <w:sz w:val="22"/>
          <w:szCs w:val="22"/>
          <w:lang w:val="es-ES"/>
        </w:rPr>
      </w:pPr>
    </w:p>
    <w:p w14:paraId="2B9E0937" w14:textId="4A190E60" w:rsidR="000F5612" w:rsidRDefault="2A92FCCE" w:rsidP="73CE5153">
      <w:pPr>
        <w:pStyle w:val="Prrafodelista"/>
        <w:numPr>
          <w:ilvl w:val="0"/>
          <w:numId w:val="30"/>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Contar con un protocolo documentado que establezca la forma en que se desarrollará el proceso de dispensación de medicamentos y/o dispositivos médicos a las usuarias que solicitaron el servicio de IVE y que cuentan con la autorización para la dispensación del medicamento y/o dispositivo médico prescrito por el médico tratante, que incluya como mínimo lo siguiente: </w:t>
      </w:r>
    </w:p>
    <w:p w14:paraId="5C2F0810" w14:textId="08EB3445" w:rsidR="000F5612" w:rsidRDefault="000F5612" w:rsidP="73CE5153">
      <w:pPr>
        <w:ind w:left="720"/>
        <w:jc w:val="both"/>
        <w:rPr>
          <w:rFonts w:ascii="Arial" w:eastAsia="Arial" w:hAnsi="Arial" w:cs="Arial"/>
          <w:color w:val="000000" w:themeColor="text1"/>
          <w:sz w:val="22"/>
          <w:szCs w:val="22"/>
          <w:lang w:val="es-ES"/>
        </w:rPr>
      </w:pPr>
    </w:p>
    <w:p w14:paraId="3BA1507C" w14:textId="3BF630C2" w:rsidR="000F5612" w:rsidRDefault="2A92FCCE" w:rsidP="73CE5153">
      <w:pPr>
        <w:pStyle w:val="Prrafodelista"/>
        <w:numPr>
          <w:ilvl w:val="0"/>
          <w:numId w:val="28"/>
        </w:numPr>
        <w:ind w:left="1134" w:hanging="425"/>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Identificación de turnos prioritarios para la usuaria IVE, en donde se priorice de forma inmediata a ésta para la entrega del medicamento y/o dispositivo médico.</w:t>
      </w:r>
    </w:p>
    <w:p w14:paraId="16AF3375" w14:textId="087B727B" w:rsidR="000F5612" w:rsidRDefault="2A92FCCE" w:rsidP="73CE5153">
      <w:pPr>
        <w:pStyle w:val="Prrafodelista"/>
        <w:numPr>
          <w:ilvl w:val="0"/>
          <w:numId w:val="28"/>
        </w:numPr>
        <w:spacing w:line="259" w:lineRule="auto"/>
        <w:ind w:left="1134" w:hanging="425"/>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Verificación inmediata de derechos administrativos para el proceso de dispensación de medicamentos y/o dispositivos médicos. En caso de que la usuaria sea menor de edad, en situación de discapacidad mental, deberá identificarse el personal de apoyo correspondiente, como lo indica la Resolución 1904 de 2017 del Ministerio de Salud y Protección Social.</w:t>
      </w:r>
    </w:p>
    <w:p w14:paraId="24B5C9B6" w14:textId="5BA9F53C" w:rsidR="000F5612" w:rsidRDefault="2A92FCCE" w:rsidP="73CE5153">
      <w:pPr>
        <w:pStyle w:val="Prrafodelista"/>
        <w:numPr>
          <w:ilvl w:val="0"/>
          <w:numId w:val="28"/>
        </w:numPr>
        <w:ind w:left="1134" w:hanging="425"/>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Acciones que permitan la garantía del derecho a la intimidad y confidencialidad de la usuaria en el momento de la dispensación informada del medicamento y/o dispositivo médico, de conformidad con el numeral 8.4 y 8.5 de la Resolución 051 de 2023, o aquella que la modifique, adicione o derogue.</w:t>
      </w:r>
    </w:p>
    <w:p w14:paraId="59574BCF" w14:textId="6AFD7B19" w:rsidR="000F5612" w:rsidRDefault="2A92FCCE" w:rsidP="73CE5153">
      <w:pPr>
        <w:pStyle w:val="Prrafodelista"/>
        <w:numPr>
          <w:ilvl w:val="0"/>
          <w:numId w:val="28"/>
        </w:numPr>
        <w:ind w:left="1134" w:hanging="425"/>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Contar con un espacio diferente para realizar el proceso de dispensación informada del medicamento y/o dispositivo médico, en la que la usuaria se le </w:t>
      </w:r>
      <w:r w:rsidRPr="73CE5153">
        <w:rPr>
          <w:rFonts w:ascii="Arial" w:eastAsia="Arial" w:hAnsi="Arial" w:cs="Arial"/>
          <w:color w:val="000000" w:themeColor="text1"/>
          <w:sz w:val="22"/>
          <w:szCs w:val="22"/>
          <w:lang w:val="es-ES"/>
        </w:rPr>
        <w:lastRenderedPageBreak/>
        <w:t>pueda dar las indicaciones de toma del medicamento e interacciones medicamentosas correspondientes.</w:t>
      </w:r>
    </w:p>
    <w:p w14:paraId="682BFC66" w14:textId="79F9B545" w:rsidR="000F5612" w:rsidRDefault="2A92FCCE" w:rsidP="73CE5153">
      <w:pPr>
        <w:pStyle w:val="Prrafodelista"/>
        <w:numPr>
          <w:ilvl w:val="0"/>
          <w:numId w:val="28"/>
        </w:numPr>
        <w:ind w:left="1134" w:hanging="425"/>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Realizar una dispensación informada y documentada a la usuaria, dando cumplimiento a los protocolos existentes al interior de la organización diseñados para el manejo de IVE, evaluando entre otros aspectos la interacción medicamentosa, la cual deberá ser firmada por el usuario o su acompañante. El documento debe contar con los elementos que garanticen la reserva de información.  Copia de este documento deberá ser remitido a la IPS en un plazo no superior a 24 horas contados a partir de la fecha y hora en que se procedió a realizar la dispensación del medicamento y/o dispositivo médico a la usuaria, para que esta garantice que el método de IVE fue efectivo frente a la toma del medicamento.</w:t>
      </w:r>
    </w:p>
    <w:p w14:paraId="1C896748" w14:textId="4E33130F" w:rsidR="000F5612" w:rsidRDefault="2A92FCCE" w:rsidP="73CE5153">
      <w:pPr>
        <w:pStyle w:val="Prrafodelista"/>
        <w:numPr>
          <w:ilvl w:val="0"/>
          <w:numId w:val="28"/>
        </w:numPr>
        <w:ind w:left="1134" w:hanging="425"/>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Hacer entrega de un documento tipo folleto, que permita identificar los elementos de riesgo de los cuales debe estar atenta la usuaria una vez inicia su proceso de toma del medicamento de acuerdo con las indicaciones correspondientes, así como la importancia de la consulta posterior anticonceptiva.</w:t>
      </w:r>
    </w:p>
    <w:p w14:paraId="1FECBB22" w14:textId="2940FDFD" w:rsidR="000F5612" w:rsidRDefault="2A92FCCE" w:rsidP="73CE5153">
      <w:pPr>
        <w:pStyle w:val="Prrafodelista"/>
        <w:numPr>
          <w:ilvl w:val="0"/>
          <w:numId w:val="28"/>
        </w:numPr>
        <w:ind w:left="1134" w:hanging="425"/>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Definir acciones a desarrollar en los casos en que se identifica que la usuaria está solicitando el medicamento por fuera de los tiempos establecidos para el tratamiento de acuerdo con la prescripción médica, según la resolución 051 de 2023 y evaluar los riesgos que puedan generar situaciones de peligro para la usuaria. </w:t>
      </w:r>
    </w:p>
    <w:p w14:paraId="58FE2B71" w14:textId="39CB9876" w:rsidR="000F5612" w:rsidRDefault="2A92FCCE" w:rsidP="73CE5153">
      <w:pPr>
        <w:pStyle w:val="Prrafodelista"/>
        <w:numPr>
          <w:ilvl w:val="0"/>
          <w:numId w:val="28"/>
        </w:numPr>
        <w:ind w:left="1134" w:hanging="425"/>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Efectuar un seguimiento especial de acuerdo con el programa de farmacovigilancia vigente para el gestor farmacéutico. En caso de evidenciarse interacciones medicamentosas, deberá informar de forma inmediata a la IPS y/o EPS para determinar las acciones a seguir.  </w:t>
      </w:r>
    </w:p>
    <w:p w14:paraId="27824C5E" w14:textId="21803911" w:rsidR="000F5612" w:rsidRDefault="000F5612" w:rsidP="73CE5153">
      <w:pPr>
        <w:jc w:val="both"/>
        <w:rPr>
          <w:rFonts w:ascii="Arial" w:eastAsia="Arial" w:hAnsi="Arial" w:cs="Arial"/>
          <w:color w:val="000000" w:themeColor="text1"/>
          <w:sz w:val="22"/>
          <w:szCs w:val="22"/>
          <w:lang w:val="es-ES"/>
        </w:rPr>
      </w:pPr>
    </w:p>
    <w:p w14:paraId="5B2186CC" w14:textId="6B08DE0D" w:rsidR="000F5612" w:rsidRDefault="2A92FCCE" w:rsidP="73CE5153">
      <w:pPr>
        <w:pStyle w:val="Prrafodelista"/>
        <w:numPr>
          <w:ilvl w:val="0"/>
          <w:numId w:val="30"/>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Contar con un proceso de inducción y reinducción periódica para químicos farmacéuticos, regentes de farmacia y auxiliares de farmacia y personal administrativo frente al manejo de los casos IVE, en el cual se incluya la información de objeción de conciencia para cada uno de estos, garantizando en todo momento un proceso de dispensación informado para la usuaria, sin barreras administrativas o de conciencia. </w:t>
      </w:r>
    </w:p>
    <w:p w14:paraId="70007C6F" w14:textId="31D67928" w:rsidR="000F5612" w:rsidRDefault="000F5612" w:rsidP="73CE5153">
      <w:pPr>
        <w:ind w:left="720"/>
        <w:jc w:val="both"/>
        <w:rPr>
          <w:rFonts w:ascii="Arial" w:eastAsia="Arial" w:hAnsi="Arial" w:cs="Arial"/>
          <w:color w:val="000000" w:themeColor="text1"/>
          <w:sz w:val="22"/>
          <w:szCs w:val="22"/>
          <w:lang w:val="es-ES"/>
        </w:rPr>
      </w:pPr>
    </w:p>
    <w:p w14:paraId="0B9B4381" w14:textId="1B21F254" w:rsidR="000F5612" w:rsidRDefault="2A92FCCE" w:rsidP="73CE5153">
      <w:pPr>
        <w:pStyle w:val="Prrafodelista"/>
        <w:numPr>
          <w:ilvl w:val="0"/>
          <w:numId w:val="30"/>
        </w:numPr>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Reportar de forma mensual a la Delegatura para Operadores Logísticos de Tecnologías en Salud y Gestores Farmacéuticos de la Superintendencia Nacional de Salud, las dispensaciones desarrolladas en el mes anterior, en donde se especifique lo siguiente: </w:t>
      </w:r>
    </w:p>
    <w:p w14:paraId="34A24348" w14:textId="0169867C" w:rsidR="000F5612" w:rsidRDefault="000F5612" w:rsidP="73CE5153">
      <w:pPr>
        <w:ind w:left="720"/>
        <w:jc w:val="both"/>
        <w:rPr>
          <w:rFonts w:ascii="Arial" w:eastAsia="Arial" w:hAnsi="Arial" w:cs="Arial"/>
          <w:color w:val="000000" w:themeColor="text1"/>
          <w:sz w:val="22"/>
          <w:szCs w:val="22"/>
          <w:lang w:val="es-ES"/>
        </w:rPr>
      </w:pPr>
    </w:p>
    <w:p w14:paraId="6410C727" w14:textId="2881C421" w:rsidR="000F5612" w:rsidRDefault="2A92FCCE" w:rsidP="73CE5153">
      <w:pPr>
        <w:pStyle w:val="Prrafodelista"/>
        <w:numPr>
          <w:ilvl w:val="0"/>
          <w:numId w:val="18"/>
        </w:numPr>
        <w:tabs>
          <w:tab w:val="num" w:pos="1134"/>
        </w:tabs>
        <w:ind w:hanging="11"/>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Número de identificación del usuario. </w:t>
      </w:r>
    </w:p>
    <w:p w14:paraId="11C5ABCB" w14:textId="7B884DAE" w:rsidR="000F5612" w:rsidRDefault="2A92FCCE" w:rsidP="73CE5153">
      <w:pPr>
        <w:pStyle w:val="Prrafodelista"/>
        <w:numPr>
          <w:ilvl w:val="0"/>
          <w:numId w:val="18"/>
        </w:numPr>
        <w:tabs>
          <w:tab w:val="num" w:pos="1134"/>
        </w:tabs>
        <w:ind w:hanging="11"/>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Medicamento (s) dispensado (s) y/o dispositivo médico.</w:t>
      </w:r>
    </w:p>
    <w:p w14:paraId="7552AC8E" w14:textId="0A600FE0" w:rsidR="000F5612" w:rsidRDefault="2A92FCCE" w:rsidP="73CE5153">
      <w:pPr>
        <w:pStyle w:val="Prrafodelista"/>
        <w:numPr>
          <w:ilvl w:val="0"/>
          <w:numId w:val="18"/>
        </w:numPr>
        <w:tabs>
          <w:tab w:val="num" w:pos="1134"/>
        </w:tabs>
        <w:ind w:hanging="11"/>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Fecha y hora de entrega.</w:t>
      </w:r>
    </w:p>
    <w:p w14:paraId="6A2850DB" w14:textId="45D6F77A" w:rsidR="000F5612" w:rsidRDefault="2A92FCCE" w:rsidP="73CE5153">
      <w:pPr>
        <w:pStyle w:val="Prrafodelista"/>
        <w:numPr>
          <w:ilvl w:val="0"/>
          <w:numId w:val="18"/>
        </w:numPr>
        <w:tabs>
          <w:tab w:val="num" w:pos="1134"/>
        </w:tabs>
        <w:ind w:hanging="11"/>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Número de reportes realizados a la IPS. </w:t>
      </w:r>
    </w:p>
    <w:p w14:paraId="1620AF62" w14:textId="7CF672F3" w:rsidR="000F5612" w:rsidRDefault="2A92FCCE" w:rsidP="73CE5153">
      <w:pPr>
        <w:pStyle w:val="Prrafodelista"/>
        <w:numPr>
          <w:ilvl w:val="0"/>
          <w:numId w:val="18"/>
        </w:numPr>
        <w:tabs>
          <w:tab w:val="num" w:pos="1134"/>
        </w:tabs>
        <w:ind w:hanging="11"/>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Fecha y hora de reporte a la IPS. </w:t>
      </w:r>
    </w:p>
    <w:p w14:paraId="23FFCD66" w14:textId="65A85166" w:rsidR="000F5612" w:rsidRDefault="2A92FCCE" w:rsidP="73CE5153">
      <w:pPr>
        <w:pStyle w:val="Prrafodelista"/>
        <w:numPr>
          <w:ilvl w:val="0"/>
          <w:numId w:val="18"/>
        </w:numPr>
        <w:tabs>
          <w:tab w:val="num" w:pos="1134"/>
        </w:tabs>
        <w:ind w:hanging="11"/>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Nombre de la IPS a la que se reporta.</w:t>
      </w:r>
    </w:p>
    <w:p w14:paraId="33371A9D" w14:textId="03F73F54" w:rsidR="000F5612" w:rsidRDefault="2A92FCCE" w:rsidP="73CE5153">
      <w:pPr>
        <w:pStyle w:val="Prrafodelista"/>
        <w:numPr>
          <w:ilvl w:val="0"/>
          <w:numId w:val="18"/>
        </w:numPr>
        <w:tabs>
          <w:tab w:val="num" w:pos="1134"/>
        </w:tabs>
        <w:ind w:hanging="11"/>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Nombre del Gestor Farmacéutico </w:t>
      </w:r>
    </w:p>
    <w:p w14:paraId="7AFACC8D" w14:textId="6CF2D86B" w:rsidR="000F5612" w:rsidRDefault="2A92FCCE" w:rsidP="73CE5153">
      <w:pPr>
        <w:pStyle w:val="Prrafodelista"/>
        <w:numPr>
          <w:ilvl w:val="0"/>
          <w:numId w:val="18"/>
        </w:numPr>
        <w:tabs>
          <w:tab w:val="num" w:pos="1134"/>
        </w:tabs>
        <w:ind w:hanging="11"/>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Nombre del Establecimiento Farmacéutico</w:t>
      </w:r>
    </w:p>
    <w:p w14:paraId="235FAD3F" w14:textId="34450BB9" w:rsidR="000F5612" w:rsidRDefault="2A92FCCE" w:rsidP="73CE5153">
      <w:pPr>
        <w:pStyle w:val="Prrafodelista"/>
        <w:numPr>
          <w:ilvl w:val="0"/>
          <w:numId w:val="18"/>
        </w:numPr>
        <w:tabs>
          <w:tab w:val="num" w:pos="1134"/>
        </w:tabs>
        <w:ind w:hanging="11"/>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 xml:space="preserve">Departamento </w:t>
      </w:r>
    </w:p>
    <w:p w14:paraId="0745CB85" w14:textId="63ABAD17" w:rsidR="000F5612" w:rsidRDefault="2A92FCCE" w:rsidP="73CE5153">
      <w:pPr>
        <w:pStyle w:val="Prrafodelista"/>
        <w:numPr>
          <w:ilvl w:val="0"/>
          <w:numId w:val="18"/>
        </w:numPr>
        <w:tabs>
          <w:tab w:val="num" w:pos="1134"/>
        </w:tabs>
        <w:ind w:hanging="11"/>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Ciudad</w:t>
      </w:r>
    </w:p>
    <w:p w14:paraId="16F33F8E" w14:textId="7901157F" w:rsidR="000F5612" w:rsidRDefault="000F5612" w:rsidP="73CE5153">
      <w:pPr>
        <w:jc w:val="both"/>
        <w:rPr>
          <w:rFonts w:ascii="Arial" w:eastAsia="Arial" w:hAnsi="Arial" w:cs="Arial"/>
          <w:color w:val="FF0000"/>
          <w:sz w:val="22"/>
          <w:szCs w:val="22"/>
          <w:lang w:val="es-ES"/>
        </w:rPr>
      </w:pPr>
    </w:p>
    <w:p w14:paraId="261E3D42" w14:textId="44C4932A" w:rsidR="000F5612" w:rsidRDefault="2A92FCCE" w:rsidP="73CE5153">
      <w:pPr>
        <w:pStyle w:val="paragraph"/>
        <w:spacing w:before="0" w:beforeAutospacing="0" w:after="0" w:afterAutospacing="0"/>
        <w:jc w:val="both"/>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rPr>
        <w:t>Se aclara que los Operadores Logísticos de Tecnologías en Salud y Gestores Farmacéuticos no son objeto de objeción de conciencia porque su actuación frente a IVE está enfocada en la dispensación el medicamento y no hacen parte de la realización procedimiento.</w:t>
      </w:r>
    </w:p>
    <w:p w14:paraId="5541D50C" w14:textId="1A3C3974" w:rsidR="000F5612" w:rsidRDefault="000F5612" w:rsidP="73CE5153">
      <w:pPr>
        <w:pStyle w:val="paragraph"/>
        <w:spacing w:before="0" w:beforeAutospacing="0" w:after="0" w:afterAutospacing="0"/>
        <w:jc w:val="both"/>
        <w:rPr>
          <w:rFonts w:ascii="Arial" w:eastAsia="Arial" w:hAnsi="Arial" w:cs="Arial"/>
          <w:color w:val="000000" w:themeColor="text1"/>
          <w:sz w:val="22"/>
          <w:szCs w:val="22"/>
        </w:rPr>
      </w:pPr>
    </w:p>
    <w:p w14:paraId="284C1B45" w14:textId="54DDCF4D" w:rsidR="000F5612" w:rsidRDefault="000F5612" w:rsidP="73CE5153">
      <w:pPr>
        <w:jc w:val="both"/>
        <w:rPr>
          <w:rFonts w:ascii="Arial" w:eastAsia="Arial" w:hAnsi="Arial" w:cs="Arial"/>
          <w:color w:val="FF0000"/>
          <w:sz w:val="22"/>
          <w:szCs w:val="22"/>
          <w:lang w:val="es-ES"/>
        </w:rPr>
      </w:pPr>
    </w:p>
    <w:p w14:paraId="1C5050D0" w14:textId="5A788E2A" w:rsidR="000F5612" w:rsidRDefault="2A92FCCE" w:rsidP="73CE5153">
      <w:pPr>
        <w:pStyle w:val="Prrafodelista"/>
        <w:numPr>
          <w:ilvl w:val="0"/>
          <w:numId w:val="112"/>
        </w:numPr>
        <w:jc w:val="both"/>
        <w:rPr>
          <w:rFonts w:ascii="Arial" w:eastAsia="Arial" w:hAnsi="Arial" w:cs="Arial"/>
          <w:color w:val="000000" w:themeColor="text1"/>
          <w:sz w:val="22"/>
          <w:szCs w:val="22"/>
          <w:lang w:val="es-ES"/>
        </w:rPr>
      </w:pPr>
      <w:r w:rsidRPr="73CE5153">
        <w:rPr>
          <w:rStyle w:val="normaltextrun"/>
          <w:rFonts w:ascii="Arial" w:eastAsia="Arial" w:hAnsi="Arial" w:cs="Arial"/>
          <w:b/>
          <w:bCs/>
          <w:color w:val="000000" w:themeColor="text1"/>
          <w:sz w:val="22"/>
          <w:szCs w:val="22"/>
          <w:lang w:val="es-ES"/>
        </w:rPr>
        <w:t>SANCIONES </w:t>
      </w:r>
    </w:p>
    <w:p w14:paraId="05486FCA" w14:textId="3A92B979" w:rsidR="000F5612" w:rsidRDefault="2A92FCCE" w:rsidP="73CE5153">
      <w:pPr>
        <w:rPr>
          <w:rFonts w:ascii="Arial" w:eastAsia="Arial" w:hAnsi="Arial" w:cs="Arial"/>
          <w:color w:val="000000" w:themeColor="text1"/>
          <w:lang w:val="es-ES"/>
        </w:rPr>
      </w:pPr>
      <w:r w:rsidRPr="73CE5153">
        <w:rPr>
          <w:rStyle w:val="eop"/>
          <w:rFonts w:ascii="Arial" w:eastAsia="Arial" w:hAnsi="Arial" w:cs="Arial"/>
          <w:color w:val="000000" w:themeColor="text1"/>
          <w:lang w:val="es-CO"/>
        </w:rPr>
        <w:t> </w:t>
      </w:r>
    </w:p>
    <w:p w14:paraId="34D4D70E" w14:textId="34875A2C" w:rsidR="000F5612" w:rsidRDefault="2A92FCCE" w:rsidP="73CE5153">
      <w:pPr>
        <w:jc w:val="both"/>
        <w:rPr>
          <w:rFonts w:ascii="Arial" w:eastAsia="Arial" w:hAnsi="Arial" w:cs="Arial"/>
          <w:color w:val="000000" w:themeColor="text1"/>
          <w:sz w:val="22"/>
          <w:szCs w:val="22"/>
          <w:lang w:val="es-ES"/>
        </w:rPr>
      </w:pPr>
      <w:r w:rsidRPr="73CE5153">
        <w:rPr>
          <w:rStyle w:val="normaltextrun"/>
          <w:rFonts w:ascii="Arial" w:eastAsia="Arial" w:hAnsi="Arial" w:cs="Arial"/>
          <w:color w:val="000000" w:themeColor="text1"/>
          <w:sz w:val="22"/>
          <w:szCs w:val="22"/>
          <w:lang w:val="es-ES"/>
        </w:rPr>
        <w:t xml:space="preserve">De conformidad con lo establecido en los artículos 130 y 131 de la Ley 1438 de 2011, modificados por los artículos 2 y 3 de la Ley 1949 de 2019, la inobservancia e incumplimiento de las instrucciones impartidas en esta circular, dará lugar a la imposición de sanciones por parte de la Superintendencia Nacional de Salud, previo agotamiento del debido proceso administrativo. Esto, sin perjuicio de las demás responsabilidades </w:t>
      </w:r>
      <w:r w:rsidRPr="73CE5153">
        <w:rPr>
          <w:rStyle w:val="normaltextrun"/>
          <w:rFonts w:ascii="Arial" w:eastAsia="Arial" w:hAnsi="Arial" w:cs="Arial"/>
          <w:color w:val="000000" w:themeColor="text1"/>
          <w:sz w:val="22"/>
          <w:szCs w:val="22"/>
          <w:lang w:val="es-ES"/>
        </w:rPr>
        <w:lastRenderedPageBreak/>
        <w:t>disciplinarias, fiscales, penales o civiles que puedan derivarse y las sanciones que puedan imponer otras autoridades judiciales y/o administrativas. </w:t>
      </w:r>
    </w:p>
    <w:p w14:paraId="2E089B67" w14:textId="317AF496" w:rsidR="000F5612" w:rsidRDefault="2A92FCCE" w:rsidP="73CE5153">
      <w:pPr>
        <w:ind w:left="345"/>
        <w:jc w:val="both"/>
        <w:rPr>
          <w:rFonts w:ascii="Arial" w:eastAsia="Arial" w:hAnsi="Arial" w:cs="Arial"/>
          <w:color w:val="000000" w:themeColor="text1"/>
          <w:sz w:val="22"/>
          <w:szCs w:val="22"/>
          <w:lang w:val="es-ES"/>
        </w:rPr>
      </w:pPr>
      <w:r w:rsidRPr="73CE5153">
        <w:rPr>
          <w:rStyle w:val="eop"/>
          <w:rFonts w:ascii="Arial" w:eastAsia="Arial" w:hAnsi="Arial" w:cs="Arial"/>
          <w:color w:val="000000" w:themeColor="text1"/>
          <w:sz w:val="22"/>
          <w:szCs w:val="22"/>
          <w:lang w:val="es-CO"/>
        </w:rPr>
        <w:t> </w:t>
      </w:r>
    </w:p>
    <w:p w14:paraId="1564D153" w14:textId="48225570" w:rsidR="000F5612" w:rsidRDefault="2A92FCCE" w:rsidP="73CE5153">
      <w:pPr>
        <w:pStyle w:val="Prrafodelista"/>
        <w:numPr>
          <w:ilvl w:val="0"/>
          <w:numId w:val="112"/>
        </w:numPr>
        <w:jc w:val="both"/>
        <w:rPr>
          <w:rFonts w:ascii="Arial" w:eastAsia="Arial" w:hAnsi="Arial" w:cs="Arial"/>
          <w:color w:val="000000" w:themeColor="text1"/>
          <w:sz w:val="22"/>
          <w:szCs w:val="22"/>
          <w:lang w:val="es-ES"/>
        </w:rPr>
      </w:pPr>
      <w:r w:rsidRPr="73CE5153">
        <w:rPr>
          <w:rStyle w:val="normaltextrun"/>
          <w:rFonts w:ascii="Arial" w:eastAsia="Arial" w:hAnsi="Arial" w:cs="Arial"/>
          <w:b/>
          <w:bCs/>
          <w:color w:val="000000" w:themeColor="text1"/>
          <w:sz w:val="22"/>
          <w:szCs w:val="22"/>
          <w:lang w:val="es-ES"/>
        </w:rPr>
        <w:t>VIGENCIA Y DEROGATORIAS </w:t>
      </w:r>
    </w:p>
    <w:p w14:paraId="466615A9" w14:textId="370F0818" w:rsidR="000F5612" w:rsidRDefault="2A92FCCE" w:rsidP="73CE5153">
      <w:pPr>
        <w:rPr>
          <w:rFonts w:ascii="Arial" w:eastAsia="Arial" w:hAnsi="Arial" w:cs="Arial"/>
          <w:color w:val="000000" w:themeColor="text1"/>
          <w:lang w:val="es-ES"/>
        </w:rPr>
      </w:pPr>
      <w:r w:rsidRPr="73CE5153">
        <w:rPr>
          <w:rStyle w:val="eop"/>
          <w:rFonts w:ascii="Arial" w:eastAsia="Arial" w:hAnsi="Arial" w:cs="Arial"/>
          <w:color w:val="000000" w:themeColor="text1"/>
          <w:lang w:val="es-CO"/>
        </w:rPr>
        <w:t> </w:t>
      </w:r>
    </w:p>
    <w:p w14:paraId="72FCB3BA" w14:textId="76E48F8C" w:rsidR="000F5612" w:rsidRDefault="2A92FCCE" w:rsidP="73CE5153">
      <w:pPr>
        <w:jc w:val="both"/>
        <w:rPr>
          <w:rFonts w:ascii="Arial" w:eastAsia="Arial" w:hAnsi="Arial" w:cs="Arial"/>
          <w:color w:val="000000" w:themeColor="text1"/>
          <w:sz w:val="22"/>
          <w:szCs w:val="22"/>
          <w:lang w:val="es-ES"/>
        </w:rPr>
      </w:pPr>
      <w:r w:rsidRPr="73CE5153">
        <w:rPr>
          <w:rStyle w:val="normaltextrun"/>
          <w:rFonts w:ascii="Arial" w:eastAsia="Arial" w:hAnsi="Arial" w:cs="Arial"/>
          <w:color w:val="000000" w:themeColor="text1"/>
          <w:sz w:val="22"/>
          <w:szCs w:val="22"/>
          <w:lang w:val="es-ES"/>
        </w:rPr>
        <w:t>La presente circular externa rige a partir de la fecha de su publicación en la página Web de la Superintendencia Nacional de Salud y Diario Oficial y deroga la Circular Externa 000003 de 2013.</w:t>
      </w:r>
      <w:r w:rsidRPr="73CE5153">
        <w:rPr>
          <w:rStyle w:val="eop"/>
          <w:rFonts w:ascii="Arial" w:eastAsia="Arial" w:hAnsi="Arial" w:cs="Arial"/>
          <w:color w:val="000000" w:themeColor="text1"/>
          <w:sz w:val="22"/>
          <w:szCs w:val="22"/>
          <w:lang w:val="es-CO"/>
        </w:rPr>
        <w:t> </w:t>
      </w:r>
    </w:p>
    <w:p w14:paraId="7162E64F" w14:textId="319E1B12" w:rsidR="000F5612" w:rsidRDefault="2A92FCCE" w:rsidP="73CE5153">
      <w:pPr>
        <w:ind w:right="45"/>
        <w:jc w:val="both"/>
        <w:rPr>
          <w:rFonts w:ascii="Arial" w:eastAsia="Arial" w:hAnsi="Arial" w:cs="Arial"/>
          <w:color w:val="000000" w:themeColor="text1"/>
          <w:sz w:val="22"/>
          <w:szCs w:val="22"/>
          <w:lang w:val="es-ES"/>
        </w:rPr>
      </w:pPr>
      <w:r w:rsidRPr="73CE5153">
        <w:rPr>
          <w:rStyle w:val="eop"/>
          <w:rFonts w:ascii="Arial" w:eastAsia="Arial" w:hAnsi="Arial" w:cs="Arial"/>
          <w:color w:val="000000" w:themeColor="text1"/>
          <w:sz w:val="22"/>
          <w:szCs w:val="22"/>
          <w:lang w:val="es-CO"/>
        </w:rPr>
        <w:t> </w:t>
      </w:r>
    </w:p>
    <w:p w14:paraId="20685D3E" w14:textId="07A66BB9" w:rsidR="000F5612" w:rsidRDefault="2A92FCCE" w:rsidP="73CE5153">
      <w:pPr>
        <w:rPr>
          <w:rFonts w:ascii="Arial" w:eastAsia="Arial" w:hAnsi="Arial" w:cs="Arial"/>
          <w:color w:val="000000" w:themeColor="text1"/>
          <w:sz w:val="22"/>
          <w:szCs w:val="22"/>
          <w:lang w:val="es-ES"/>
        </w:rPr>
      </w:pPr>
      <w:r w:rsidRPr="73CE5153">
        <w:rPr>
          <w:rStyle w:val="normaltextrun"/>
          <w:rFonts w:ascii="Arial" w:eastAsia="Arial" w:hAnsi="Arial" w:cs="Arial"/>
          <w:color w:val="000000" w:themeColor="text1"/>
          <w:sz w:val="22"/>
          <w:szCs w:val="22"/>
          <w:lang w:val="es-ES"/>
        </w:rPr>
        <w:t>Dada en Bogotá D.C., a los DIA_S días del mes MES_S de ANHO_S.</w:t>
      </w:r>
      <w:r w:rsidRPr="73CE5153">
        <w:rPr>
          <w:rStyle w:val="eop"/>
          <w:rFonts w:ascii="Arial" w:eastAsia="Arial" w:hAnsi="Arial" w:cs="Arial"/>
          <w:color w:val="000000" w:themeColor="text1"/>
          <w:sz w:val="22"/>
          <w:szCs w:val="22"/>
          <w:lang w:val="es-CO"/>
        </w:rPr>
        <w:t> </w:t>
      </w:r>
    </w:p>
    <w:p w14:paraId="430A2416" w14:textId="431A9314" w:rsidR="000F5612" w:rsidRDefault="000F5612" w:rsidP="73CE5153">
      <w:pPr>
        <w:jc w:val="both"/>
        <w:rPr>
          <w:color w:val="FF0000"/>
          <w:sz w:val="22"/>
          <w:szCs w:val="22"/>
          <w:lang w:val="es-ES"/>
        </w:rPr>
      </w:pPr>
    </w:p>
    <w:p w14:paraId="04A78F7A" w14:textId="1EDA7E88" w:rsidR="000F5612" w:rsidRDefault="000F5612" w:rsidP="73CE5153">
      <w:pPr>
        <w:ind w:right="45"/>
        <w:jc w:val="both"/>
        <w:rPr>
          <w:rFonts w:ascii="Arial" w:eastAsia="Arial" w:hAnsi="Arial" w:cs="Arial"/>
          <w:color w:val="000000" w:themeColor="text1"/>
          <w:sz w:val="22"/>
          <w:szCs w:val="22"/>
          <w:lang w:val="es-ES"/>
        </w:rPr>
      </w:pPr>
    </w:p>
    <w:p w14:paraId="270BCCB2" w14:textId="7211625E" w:rsidR="000F5612" w:rsidRDefault="000F5612" w:rsidP="73CE5153">
      <w:pPr>
        <w:ind w:right="45"/>
        <w:jc w:val="both"/>
        <w:rPr>
          <w:rFonts w:ascii="Arial" w:eastAsia="Arial" w:hAnsi="Arial" w:cs="Arial"/>
          <w:color w:val="000000" w:themeColor="text1"/>
          <w:sz w:val="22"/>
          <w:szCs w:val="22"/>
          <w:lang w:val="es-ES"/>
        </w:rPr>
      </w:pPr>
    </w:p>
    <w:p w14:paraId="238EC4DD" w14:textId="446CCF8D" w:rsidR="000F5612" w:rsidRDefault="000F5612" w:rsidP="73CE5153">
      <w:pPr>
        <w:ind w:right="45"/>
        <w:jc w:val="both"/>
        <w:rPr>
          <w:rFonts w:ascii="Arial" w:eastAsia="Arial" w:hAnsi="Arial" w:cs="Arial"/>
          <w:color w:val="000000" w:themeColor="text1"/>
          <w:sz w:val="22"/>
          <w:szCs w:val="22"/>
          <w:lang w:val="es-ES"/>
        </w:rPr>
      </w:pPr>
    </w:p>
    <w:p w14:paraId="7180AC2F" w14:textId="4B13DB3D" w:rsidR="000F5612" w:rsidRDefault="000F5612" w:rsidP="73CE5153">
      <w:pPr>
        <w:ind w:right="45"/>
        <w:jc w:val="both"/>
        <w:rPr>
          <w:rFonts w:ascii="Arial" w:eastAsia="Arial" w:hAnsi="Arial" w:cs="Arial"/>
          <w:color w:val="000000" w:themeColor="text1"/>
          <w:sz w:val="22"/>
          <w:szCs w:val="22"/>
          <w:lang w:val="es-ES"/>
        </w:rPr>
      </w:pPr>
    </w:p>
    <w:p w14:paraId="54BE56A6" w14:textId="768A806E" w:rsidR="000F5612" w:rsidRDefault="000F5612" w:rsidP="73CE5153">
      <w:pPr>
        <w:ind w:right="45"/>
        <w:jc w:val="both"/>
        <w:rPr>
          <w:rFonts w:ascii="Arial" w:eastAsia="Arial" w:hAnsi="Arial" w:cs="Arial"/>
          <w:color w:val="000000" w:themeColor="text1"/>
          <w:sz w:val="22"/>
          <w:szCs w:val="22"/>
          <w:lang w:val="es-ES"/>
        </w:rPr>
      </w:pPr>
    </w:p>
    <w:p w14:paraId="3148FA6F" w14:textId="3631AF2F" w:rsidR="000F5612" w:rsidRDefault="000F5612" w:rsidP="73CE5153">
      <w:pPr>
        <w:ind w:right="45"/>
        <w:jc w:val="both"/>
        <w:rPr>
          <w:rFonts w:ascii="Arial" w:eastAsia="Arial" w:hAnsi="Arial" w:cs="Arial"/>
          <w:color w:val="000000" w:themeColor="text1"/>
          <w:sz w:val="22"/>
          <w:szCs w:val="22"/>
          <w:lang w:val="es-ES"/>
        </w:rPr>
      </w:pPr>
    </w:p>
    <w:p w14:paraId="2DCCA6D6" w14:textId="26E1FCFA" w:rsidR="000F5612" w:rsidRDefault="000F5612" w:rsidP="73CE5153">
      <w:pPr>
        <w:ind w:right="45"/>
        <w:jc w:val="both"/>
        <w:rPr>
          <w:rFonts w:ascii="Arial" w:eastAsia="Arial" w:hAnsi="Arial" w:cs="Arial"/>
          <w:color w:val="000000" w:themeColor="text1"/>
          <w:sz w:val="22"/>
          <w:szCs w:val="22"/>
          <w:lang w:val="es-ES"/>
        </w:rPr>
      </w:pPr>
    </w:p>
    <w:p w14:paraId="5EB0A9CD" w14:textId="2F4B67B5" w:rsidR="000F5612" w:rsidRDefault="000F5612" w:rsidP="73CE5153">
      <w:pPr>
        <w:ind w:right="45"/>
        <w:jc w:val="both"/>
        <w:rPr>
          <w:rFonts w:ascii="Arial" w:eastAsia="Arial" w:hAnsi="Arial" w:cs="Arial"/>
          <w:color w:val="000000" w:themeColor="text1"/>
          <w:sz w:val="22"/>
          <w:szCs w:val="22"/>
          <w:lang w:val="es-ES"/>
        </w:rPr>
      </w:pPr>
    </w:p>
    <w:p w14:paraId="093734F7" w14:textId="2C25387E" w:rsidR="000F5612" w:rsidRDefault="000F5612" w:rsidP="73CE5153">
      <w:pPr>
        <w:ind w:right="45"/>
        <w:jc w:val="both"/>
        <w:rPr>
          <w:rFonts w:ascii="Arial" w:eastAsia="Arial" w:hAnsi="Arial" w:cs="Arial"/>
          <w:color w:val="000000" w:themeColor="text1"/>
          <w:sz w:val="22"/>
          <w:szCs w:val="22"/>
          <w:lang w:val="es-ES"/>
        </w:rPr>
      </w:pPr>
    </w:p>
    <w:p w14:paraId="5E411D02" w14:textId="4991DD62" w:rsidR="000F5612" w:rsidRDefault="000F5612" w:rsidP="73CE5153">
      <w:pPr>
        <w:ind w:right="45"/>
        <w:jc w:val="both"/>
        <w:rPr>
          <w:rFonts w:ascii="Arial" w:eastAsia="Arial" w:hAnsi="Arial" w:cs="Arial"/>
          <w:color w:val="000000" w:themeColor="text1"/>
          <w:sz w:val="22"/>
          <w:szCs w:val="22"/>
          <w:lang w:val="es-ES"/>
        </w:rPr>
      </w:pPr>
    </w:p>
    <w:p w14:paraId="4D415C2A" w14:textId="3C7C9A3E" w:rsidR="000F5612" w:rsidRDefault="000F5612" w:rsidP="73CE5153">
      <w:pPr>
        <w:ind w:right="45"/>
        <w:jc w:val="both"/>
        <w:rPr>
          <w:rFonts w:ascii="Arial" w:eastAsia="Arial" w:hAnsi="Arial" w:cs="Arial"/>
          <w:color w:val="000000" w:themeColor="text1"/>
          <w:sz w:val="22"/>
          <w:szCs w:val="22"/>
          <w:lang w:val="es-ES"/>
        </w:rPr>
      </w:pPr>
    </w:p>
    <w:p w14:paraId="3BD78950" w14:textId="0BB4EC42" w:rsidR="000F5612" w:rsidRDefault="000F5612" w:rsidP="73CE5153">
      <w:pPr>
        <w:ind w:right="45"/>
        <w:jc w:val="both"/>
        <w:rPr>
          <w:rFonts w:ascii="Arial" w:eastAsia="Arial" w:hAnsi="Arial" w:cs="Arial"/>
          <w:color w:val="000000" w:themeColor="text1"/>
          <w:sz w:val="22"/>
          <w:szCs w:val="22"/>
          <w:lang w:val="es-ES"/>
        </w:rPr>
      </w:pPr>
    </w:p>
    <w:p w14:paraId="264FE9D4" w14:textId="205018E7" w:rsidR="000F5612" w:rsidRDefault="000F5612" w:rsidP="73CE5153">
      <w:pPr>
        <w:ind w:right="45"/>
        <w:jc w:val="both"/>
        <w:rPr>
          <w:rFonts w:ascii="Arial" w:eastAsia="Arial" w:hAnsi="Arial" w:cs="Arial"/>
          <w:color w:val="000000" w:themeColor="text1"/>
          <w:sz w:val="22"/>
          <w:szCs w:val="22"/>
          <w:lang w:val="es-ES"/>
        </w:rPr>
      </w:pPr>
    </w:p>
    <w:p w14:paraId="49100D99" w14:textId="3030C0EF" w:rsidR="000F5612" w:rsidRDefault="000F5612" w:rsidP="73CE5153">
      <w:pPr>
        <w:ind w:right="45"/>
        <w:jc w:val="both"/>
        <w:rPr>
          <w:rFonts w:ascii="Arial" w:eastAsia="Arial" w:hAnsi="Arial" w:cs="Arial"/>
          <w:color w:val="000000" w:themeColor="text1"/>
          <w:sz w:val="22"/>
          <w:szCs w:val="22"/>
          <w:lang w:val="es-ES"/>
        </w:rPr>
      </w:pPr>
    </w:p>
    <w:p w14:paraId="2B109210" w14:textId="44FE2FC9" w:rsidR="000F5612" w:rsidRDefault="000F5612" w:rsidP="73CE5153">
      <w:pPr>
        <w:ind w:right="45"/>
        <w:jc w:val="both"/>
        <w:rPr>
          <w:rFonts w:ascii="Arial" w:eastAsia="Arial" w:hAnsi="Arial" w:cs="Arial"/>
          <w:color w:val="000000" w:themeColor="text1"/>
          <w:sz w:val="22"/>
          <w:szCs w:val="22"/>
          <w:lang w:val="es-ES"/>
        </w:rPr>
      </w:pPr>
    </w:p>
    <w:p w14:paraId="71109579" w14:textId="14660024" w:rsidR="000F5612" w:rsidRDefault="000F5612" w:rsidP="73CE5153">
      <w:pPr>
        <w:ind w:right="45"/>
        <w:jc w:val="both"/>
        <w:rPr>
          <w:rFonts w:ascii="Arial" w:eastAsia="Arial" w:hAnsi="Arial" w:cs="Arial"/>
          <w:color w:val="000000" w:themeColor="text1"/>
          <w:sz w:val="22"/>
          <w:szCs w:val="22"/>
          <w:lang w:val="es-ES"/>
        </w:rPr>
      </w:pPr>
    </w:p>
    <w:p w14:paraId="2E90A22D" w14:textId="2467D908" w:rsidR="000F5612" w:rsidRDefault="000F5612" w:rsidP="73CE5153">
      <w:pPr>
        <w:ind w:right="45"/>
        <w:jc w:val="both"/>
        <w:rPr>
          <w:rFonts w:ascii="Arial" w:eastAsia="Arial" w:hAnsi="Arial" w:cs="Arial"/>
          <w:color w:val="000000" w:themeColor="text1"/>
          <w:sz w:val="22"/>
          <w:szCs w:val="22"/>
          <w:lang w:val="es-ES"/>
        </w:rPr>
      </w:pPr>
    </w:p>
    <w:p w14:paraId="67315E6D" w14:textId="44AB2E3A" w:rsidR="000F5612" w:rsidRDefault="000F5612" w:rsidP="73CE5153">
      <w:pPr>
        <w:ind w:right="45"/>
        <w:jc w:val="both"/>
        <w:rPr>
          <w:rFonts w:ascii="Arial" w:eastAsia="Arial" w:hAnsi="Arial" w:cs="Arial"/>
          <w:color w:val="000000" w:themeColor="text1"/>
          <w:sz w:val="22"/>
          <w:szCs w:val="22"/>
          <w:lang w:val="es-ES"/>
        </w:rPr>
      </w:pPr>
    </w:p>
    <w:p w14:paraId="50791DE1" w14:textId="79D1BD71" w:rsidR="000F5612" w:rsidRDefault="000F5612" w:rsidP="73CE5153">
      <w:pPr>
        <w:ind w:right="45"/>
        <w:jc w:val="both"/>
        <w:rPr>
          <w:rFonts w:ascii="Arial" w:eastAsia="Arial" w:hAnsi="Arial" w:cs="Arial"/>
          <w:color w:val="000000" w:themeColor="text1"/>
          <w:sz w:val="22"/>
          <w:szCs w:val="22"/>
          <w:lang w:val="es-ES"/>
        </w:rPr>
      </w:pPr>
    </w:p>
    <w:p w14:paraId="5DCCE0E3" w14:textId="70E54B9A" w:rsidR="000F5612" w:rsidRDefault="2A92FCCE" w:rsidP="73CE5153">
      <w:pPr>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Dada en Bogotá D.C., a los DIA_S días del mes MES_S de ANHO_S.</w:t>
      </w:r>
    </w:p>
    <w:p w14:paraId="35551A30" w14:textId="09905F6F" w:rsidR="000F5612" w:rsidRDefault="000F5612" w:rsidP="73CE5153">
      <w:pPr>
        <w:ind w:right="45"/>
        <w:jc w:val="both"/>
        <w:rPr>
          <w:rFonts w:ascii="Arial" w:eastAsia="Arial" w:hAnsi="Arial" w:cs="Arial"/>
          <w:color w:val="000000" w:themeColor="text1"/>
          <w:sz w:val="22"/>
          <w:szCs w:val="22"/>
          <w:lang w:val="es-ES"/>
        </w:rPr>
      </w:pPr>
    </w:p>
    <w:p w14:paraId="2CBFDA16" w14:textId="4A255DDA" w:rsidR="000F5612" w:rsidRDefault="000F5612" w:rsidP="73CE5153">
      <w:pPr>
        <w:ind w:right="45"/>
        <w:jc w:val="both"/>
        <w:rPr>
          <w:rFonts w:ascii="Arial" w:eastAsia="Arial" w:hAnsi="Arial" w:cs="Arial"/>
          <w:color w:val="000000" w:themeColor="text1"/>
          <w:sz w:val="22"/>
          <w:szCs w:val="22"/>
          <w:lang w:val="es-ES"/>
        </w:rPr>
      </w:pPr>
    </w:p>
    <w:p w14:paraId="3AF3BE5C" w14:textId="68034AD4" w:rsidR="000F5612" w:rsidRDefault="000F5612" w:rsidP="73CE5153">
      <w:pPr>
        <w:ind w:right="45"/>
        <w:jc w:val="both"/>
        <w:rPr>
          <w:rFonts w:ascii="Arial" w:eastAsia="Arial" w:hAnsi="Arial" w:cs="Arial"/>
          <w:color w:val="000000" w:themeColor="text1"/>
          <w:sz w:val="22"/>
          <w:szCs w:val="22"/>
          <w:lang w:val="es-ES"/>
        </w:rPr>
      </w:pPr>
    </w:p>
    <w:p w14:paraId="2BBE3CB3" w14:textId="790E594B" w:rsidR="000F5612" w:rsidRDefault="000F5612" w:rsidP="73CE5153">
      <w:pPr>
        <w:ind w:right="45"/>
        <w:jc w:val="both"/>
        <w:rPr>
          <w:rFonts w:ascii="Arial" w:eastAsia="Arial" w:hAnsi="Arial" w:cs="Arial"/>
          <w:color w:val="000000" w:themeColor="text1"/>
          <w:sz w:val="22"/>
          <w:szCs w:val="22"/>
          <w:lang w:val="es-ES"/>
        </w:rPr>
      </w:pPr>
    </w:p>
    <w:p w14:paraId="2E695B05" w14:textId="21D46699" w:rsidR="000F5612" w:rsidRDefault="2A92FCCE" w:rsidP="73CE5153">
      <w:pPr>
        <w:ind w:left="1416" w:firstLine="708"/>
        <w:jc w:val="center"/>
        <w:rPr>
          <w:rFonts w:ascii="Arial" w:eastAsia="Arial" w:hAnsi="Arial" w:cs="Arial"/>
          <w:color w:val="000000" w:themeColor="text1"/>
          <w:sz w:val="22"/>
          <w:szCs w:val="22"/>
          <w:lang w:val="es-ES"/>
        </w:rPr>
      </w:pPr>
      <w:r w:rsidRPr="73CE5153">
        <w:rPr>
          <w:rStyle w:val="tl8wme"/>
          <w:rFonts w:ascii="Arial" w:eastAsia="Arial" w:hAnsi="Arial" w:cs="Arial"/>
          <w:color w:val="000000" w:themeColor="text1"/>
          <w:sz w:val="22"/>
          <w:szCs w:val="22"/>
          <w:lang w:val="es-ES"/>
        </w:rPr>
        <w:t xml:space="preserve">   ${FIRMA}</w:t>
      </w:r>
    </w:p>
    <w:p w14:paraId="7BE4549B" w14:textId="5899A2E5" w:rsidR="000F5612" w:rsidRDefault="000F5612" w:rsidP="73CE5153">
      <w:pPr>
        <w:jc w:val="center"/>
        <w:rPr>
          <w:rFonts w:ascii="Arial" w:eastAsia="Arial" w:hAnsi="Arial" w:cs="Arial"/>
          <w:color w:val="000000" w:themeColor="text1"/>
          <w:sz w:val="22"/>
          <w:szCs w:val="22"/>
          <w:lang w:val="es-ES"/>
        </w:rPr>
      </w:pPr>
    </w:p>
    <w:p w14:paraId="4E69C85E" w14:textId="6424D5A4" w:rsidR="000F5612" w:rsidRDefault="2A92FCCE" w:rsidP="73CE5153">
      <w:pPr>
        <w:jc w:val="center"/>
        <w:rPr>
          <w:rFonts w:ascii="Arial" w:eastAsia="Arial" w:hAnsi="Arial" w:cs="Arial"/>
          <w:color w:val="000000" w:themeColor="text1"/>
          <w:sz w:val="22"/>
          <w:szCs w:val="22"/>
          <w:lang w:val="es-ES"/>
        </w:rPr>
      </w:pPr>
      <w:r w:rsidRPr="73CE5153">
        <w:rPr>
          <w:rFonts w:ascii="Arial" w:eastAsia="Arial" w:hAnsi="Arial" w:cs="Arial"/>
          <w:b/>
          <w:bCs/>
          <w:color w:val="000000" w:themeColor="text1"/>
          <w:sz w:val="22"/>
          <w:szCs w:val="22"/>
          <w:lang w:val="es-ES"/>
        </w:rPr>
        <w:t>LUIS CARLOS LEAL ANGARITA</w:t>
      </w:r>
    </w:p>
    <w:p w14:paraId="2224C5B6" w14:textId="54378559" w:rsidR="000F5612" w:rsidRDefault="2A92FCCE" w:rsidP="73CE5153">
      <w:pPr>
        <w:jc w:val="center"/>
        <w:rPr>
          <w:rFonts w:ascii="Arial" w:eastAsia="Arial" w:hAnsi="Arial" w:cs="Arial"/>
          <w:color w:val="000000" w:themeColor="text1"/>
          <w:sz w:val="22"/>
          <w:szCs w:val="22"/>
          <w:lang w:val="es-ES"/>
        </w:rPr>
      </w:pPr>
      <w:r w:rsidRPr="73CE5153">
        <w:rPr>
          <w:rFonts w:ascii="Arial" w:eastAsia="Arial" w:hAnsi="Arial" w:cs="Arial"/>
          <w:color w:val="000000" w:themeColor="text1"/>
          <w:sz w:val="22"/>
          <w:szCs w:val="22"/>
          <w:lang w:val="es-ES"/>
        </w:rPr>
        <w:t>Superintendente Nacional de Salud</w:t>
      </w:r>
    </w:p>
    <w:p w14:paraId="54680FF2" w14:textId="3BE1D06C" w:rsidR="000F5612" w:rsidRDefault="000F5612" w:rsidP="73CE5153">
      <w:pPr>
        <w:ind w:right="45"/>
        <w:jc w:val="both"/>
        <w:rPr>
          <w:rFonts w:ascii="Arial" w:eastAsia="Arial" w:hAnsi="Arial" w:cs="Arial"/>
          <w:color w:val="000000" w:themeColor="text1"/>
          <w:sz w:val="22"/>
          <w:szCs w:val="22"/>
          <w:lang w:val="es-ES"/>
        </w:rPr>
      </w:pPr>
    </w:p>
    <w:p w14:paraId="4E8B2669" w14:textId="4BDD9307" w:rsidR="000F5612" w:rsidRDefault="000F5612" w:rsidP="73CE5153">
      <w:pPr>
        <w:ind w:right="45"/>
        <w:jc w:val="both"/>
        <w:rPr>
          <w:rFonts w:ascii="Arial" w:eastAsia="Arial" w:hAnsi="Arial" w:cs="Arial"/>
          <w:color w:val="000000" w:themeColor="text1"/>
          <w:sz w:val="12"/>
          <w:szCs w:val="12"/>
          <w:lang w:val="es-ES"/>
        </w:rPr>
      </w:pPr>
    </w:p>
    <w:p w14:paraId="2B5FE03F" w14:textId="4E03DB05" w:rsidR="000F5612" w:rsidRDefault="000F5612" w:rsidP="73CE5153">
      <w:pPr>
        <w:ind w:right="45"/>
        <w:jc w:val="both"/>
        <w:rPr>
          <w:rFonts w:ascii="Arial" w:eastAsia="Arial" w:hAnsi="Arial" w:cs="Arial"/>
          <w:color w:val="000000" w:themeColor="text1"/>
          <w:sz w:val="12"/>
          <w:szCs w:val="12"/>
          <w:lang w:val="es-ES"/>
        </w:rPr>
      </w:pPr>
    </w:p>
    <w:p w14:paraId="36AC5CD8" w14:textId="1201FA42" w:rsidR="000F5612" w:rsidRDefault="2A92FCCE" w:rsidP="73CE5153">
      <w:pPr>
        <w:pStyle w:val="paragraph"/>
        <w:spacing w:before="0" w:beforeAutospacing="0" w:after="0" w:afterAutospacing="0"/>
        <w:ind w:right="45"/>
        <w:jc w:val="both"/>
        <w:rPr>
          <w:rFonts w:ascii="Arial" w:eastAsia="Arial" w:hAnsi="Arial" w:cs="Arial"/>
          <w:color w:val="000000" w:themeColor="text1"/>
          <w:sz w:val="14"/>
          <w:szCs w:val="14"/>
          <w:lang w:val="es-ES"/>
        </w:rPr>
      </w:pPr>
      <w:r w:rsidRPr="73CE5153">
        <w:rPr>
          <w:color w:val="000000" w:themeColor="text1"/>
          <w:sz w:val="14"/>
          <w:szCs w:val="14"/>
        </w:rPr>
        <w:t xml:space="preserve">Proyectó: </w:t>
      </w:r>
      <w:r w:rsidRPr="73CE5153">
        <w:rPr>
          <w:rStyle w:val="normaltextrun"/>
          <w:rFonts w:ascii="Arial" w:eastAsia="Arial" w:hAnsi="Arial" w:cs="Arial"/>
          <w:color w:val="000000" w:themeColor="text1"/>
          <w:sz w:val="14"/>
          <w:szCs w:val="14"/>
          <w:lang w:val="es-ES"/>
        </w:rPr>
        <w:t>Delegatura para Entidades Territoriales y Generadores, Recaudadores y Administradores de Recursos del SGSSS</w:t>
      </w:r>
      <w:r w:rsidRPr="73CE5153">
        <w:rPr>
          <w:rStyle w:val="eop"/>
          <w:rFonts w:ascii="Arial" w:eastAsia="Arial" w:hAnsi="Arial" w:cs="Arial"/>
          <w:color w:val="000000" w:themeColor="text1"/>
          <w:sz w:val="14"/>
          <w:szCs w:val="14"/>
        </w:rPr>
        <w:t> </w:t>
      </w:r>
    </w:p>
    <w:p w14:paraId="203376E7" w14:textId="1877099F" w:rsidR="000F5612" w:rsidRDefault="2A92FCCE" w:rsidP="73CE5153">
      <w:pPr>
        <w:ind w:right="45" w:firstLine="70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Delegatura para Prestadores de Servicios de Salud </w:t>
      </w:r>
      <w:r w:rsidRPr="73CE5153">
        <w:rPr>
          <w:rStyle w:val="eop"/>
          <w:rFonts w:ascii="Arial" w:eastAsia="Arial" w:hAnsi="Arial" w:cs="Arial"/>
          <w:color w:val="000000" w:themeColor="text1"/>
          <w:sz w:val="14"/>
          <w:szCs w:val="14"/>
          <w:lang w:val="es-CO"/>
        </w:rPr>
        <w:t> </w:t>
      </w:r>
    </w:p>
    <w:p w14:paraId="1032593B" w14:textId="6D681100" w:rsidR="000F5612" w:rsidRDefault="2A92FCCE" w:rsidP="73CE5153">
      <w:pPr>
        <w:ind w:right="45" w:firstLine="70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Delegatura para Entidades de Aseguramiento en Salud</w:t>
      </w:r>
      <w:r w:rsidRPr="73CE5153">
        <w:rPr>
          <w:rStyle w:val="eop"/>
          <w:rFonts w:ascii="Arial" w:eastAsia="Arial" w:hAnsi="Arial" w:cs="Arial"/>
          <w:color w:val="000000" w:themeColor="text1"/>
          <w:sz w:val="14"/>
          <w:szCs w:val="14"/>
          <w:lang w:val="es-CO"/>
        </w:rPr>
        <w:t> </w:t>
      </w:r>
    </w:p>
    <w:p w14:paraId="2BEE06FF" w14:textId="09D2B262" w:rsidR="000F5612" w:rsidRDefault="2A92FCCE" w:rsidP="73CE5153">
      <w:pPr>
        <w:ind w:right="45" w:firstLine="70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Delegatura para la Protección al Usuario</w:t>
      </w:r>
      <w:r w:rsidRPr="73CE5153">
        <w:rPr>
          <w:rStyle w:val="eop"/>
          <w:rFonts w:ascii="Arial" w:eastAsia="Arial" w:hAnsi="Arial" w:cs="Arial"/>
          <w:color w:val="000000" w:themeColor="text1"/>
          <w:sz w:val="14"/>
          <w:szCs w:val="14"/>
          <w:lang w:val="es-CO"/>
        </w:rPr>
        <w:t> </w:t>
      </w:r>
    </w:p>
    <w:p w14:paraId="52254152" w14:textId="29A82771" w:rsidR="000F5612" w:rsidRDefault="2A92FCCE" w:rsidP="73CE5153">
      <w:pPr>
        <w:ind w:right="45" w:firstLine="70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Delegatura para Operadores Logísticos de Tecnologías en Salud y Gestores Farmacéuticos</w:t>
      </w:r>
      <w:r w:rsidRPr="73CE5153">
        <w:rPr>
          <w:rStyle w:val="eop"/>
          <w:rFonts w:ascii="Arial" w:eastAsia="Arial" w:hAnsi="Arial" w:cs="Arial"/>
          <w:color w:val="000000" w:themeColor="text1"/>
          <w:sz w:val="14"/>
          <w:szCs w:val="14"/>
          <w:lang w:val="es-CO"/>
        </w:rPr>
        <w:t> </w:t>
      </w:r>
    </w:p>
    <w:p w14:paraId="527FB368" w14:textId="43E71D10" w:rsidR="000F5612" w:rsidRDefault="2A92FCCE" w:rsidP="73CE5153">
      <w:pPr>
        <w:ind w:right="45" w:firstLine="70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Dirección de Innovación y Desarrollo</w:t>
      </w:r>
      <w:r w:rsidRPr="73CE5153">
        <w:rPr>
          <w:rStyle w:val="eop"/>
          <w:rFonts w:ascii="Arial" w:eastAsia="Arial" w:hAnsi="Arial" w:cs="Arial"/>
          <w:color w:val="000000" w:themeColor="text1"/>
          <w:sz w:val="14"/>
          <w:szCs w:val="14"/>
          <w:lang w:val="es-CO"/>
        </w:rPr>
        <w:t> </w:t>
      </w:r>
    </w:p>
    <w:p w14:paraId="1F15FF90" w14:textId="613577D7" w:rsidR="000F5612" w:rsidRDefault="000F5612" w:rsidP="73CE5153">
      <w:pPr>
        <w:ind w:right="45"/>
        <w:jc w:val="both"/>
        <w:rPr>
          <w:rFonts w:ascii="Arial" w:eastAsia="Arial" w:hAnsi="Arial" w:cs="Arial"/>
          <w:color w:val="000000" w:themeColor="text1"/>
          <w:sz w:val="14"/>
          <w:szCs w:val="14"/>
          <w:lang w:val="es-ES"/>
        </w:rPr>
      </w:pPr>
    </w:p>
    <w:p w14:paraId="3C555899" w14:textId="772A9CB6" w:rsidR="000F5612" w:rsidRDefault="2A92FCCE" w:rsidP="73CE5153">
      <w:pPr>
        <w:pStyle w:val="paragraph"/>
        <w:spacing w:before="0" w:beforeAutospacing="0" w:after="0" w:afterAutospacing="0"/>
        <w:ind w:right="45"/>
        <w:jc w:val="both"/>
        <w:rPr>
          <w:rFonts w:ascii="Arial" w:eastAsia="Arial" w:hAnsi="Arial" w:cs="Arial"/>
          <w:color w:val="000000" w:themeColor="text1"/>
          <w:sz w:val="14"/>
          <w:szCs w:val="14"/>
          <w:lang w:val="es-ES"/>
        </w:rPr>
      </w:pPr>
      <w:r w:rsidRPr="73CE5153">
        <w:rPr>
          <w:color w:val="000000" w:themeColor="text1"/>
          <w:sz w:val="14"/>
          <w:szCs w:val="14"/>
        </w:rPr>
        <w:t xml:space="preserve">Revisó: </w:t>
      </w:r>
      <w:r w:rsidR="000F5612">
        <w:tab/>
      </w:r>
      <w:r w:rsidRPr="73CE5153">
        <w:rPr>
          <w:color w:val="000000" w:themeColor="text1"/>
          <w:sz w:val="14"/>
          <w:szCs w:val="14"/>
        </w:rPr>
        <w:t xml:space="preserve">Juliana Martínez Londoño </w:t>
      </w:r>
      <w:r w:rsidRPr="73CE5153">
        <w:rPr>
          <w:rStyle w:val="normaltextrun"/>
          <w:rFonts w:ascii="Arial" w:eastAsia="Arial" w:hAnsi="Arial" w:cs="Arial"/>
          <w:color w:val="000000" w:themeColor="text1"/>
          <w:sz w:val="14"/>
          <w:szCs w:val="14"/>
          <w:lang w:val="es-ES"/>
        </w:rPr>
        <w:t xml:space="preserve">– </w:t>
      </w:r>
      <w:proofErr w:type="gramStart"/>
      <w:r w:rsidRPr="73CE5153">
        <w:rPr>
          <w:rStyle w:val="normaltextrun"/>
          <w:rFonts w:ascii="Arial" w:eastAsia="Arial" w:hAnsi="Arial" w:cs="Arial"/>
          <w:color w:val="000000" w:themeColor="text1"/>
          <w:sz w:val="14"/>
          <w:szCs w:val="14"/>
          <w:lang w:val="es-ES"/>
        </w:rPr>
        <w:t>Directora</w:t>
      </w:r>
      <w:proofErr w:type="gramEnd"/>
      <w:r w:rsidRPr="73CE5153">
        <w:rPr>
          <w:rStyle w:val="normaltextrun"/>
          <w:rFonts w:ascii="Arial" w:eastAsia="Arial" w:hAnsi="Arial" w:cs="Arial"/>
          <w:color w:val="000000" w:themeColor="text1"/>
          <w:sz w:val="14"/>
          <w:szCs w:val="14"/>
          <w:lang w:val="es-ES"/>
        </w:rPr>
        <w:t xml:space="preserve"> de Innovación y Desarrollo</w:t>
      </w:r>
    </w:p>
    <w:p w14:paraId="6E9C02A6" w14:textId="09DFE192" w:rsidR="000F5612" w:rsidRDefault="2A92FCCE" w:rsidP="73CE5153">
      <w:pPr>
        <w:ind w:right="45" w:firstLine="70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 xml:space="preserve">Salomón Figueroa Nieto – </w:t>
      </w:r>
      <w:proofErr w:type="gramStart"/>
      <w:r w:rsidRPr="73CE5153">
        <w:rPr>
          <w:rStyle w:val="normaltextrun"/>
          <w:rFonts w:ascii="Arial" w:eastAsia="Arial" w:hAnsi="Arial" w:cs="Arial"/>
          <w:color w:val="000000" w:themeColor="text1"/>
          <w:sz w:val="14"/>
          <w:szCs w:val="14"/>
          <w:lang w:val="es-ES"/>
        </w:rPr>
        <w:t>Director</w:t>
      </w:r>
      <w:proofErr w:type="gramEnd"/>
      <w:r w:rsidRPr="73CE5153">
        <w:rPr>
          <w:rStyle w:val="normaltextrun"/>
          <w:rFonts w:ascii="Arial" w:eastAsia="Arial" w:hAnsi="Arial" w:cs="Arial"/>
          <w:color w:val="000000" w:themeColor="text1"/>
          <w:sz w:val="14"/>
          <w:szCs w:val="14"/>
          <w:lang w:val="es-ES"/>
        </w:rPr>
        <w:t xml:space="preserve"> Jurídico</w:t>
      </w:r>
      <w:r w:rsidRPr="73CE5153">
        <w:rPr>
          <w:rStyle w:val="eop"/>
          <w:rFonts w:ascii="Arial" w:eastAsia="Arial" w:hAnsi="Arial" w:cs="Arial"/>
          <w:color w:val="000000" w:themeColor="text1"/>
          <w:sz w:val="14"/>
          <w:szCs w:val="14"/>
          <w:lang w:val="es-CO"/>
        </w:rPr>
        <w:t> </w:t>
      </w:r>
    </w:p>
    <w:p w14:paraId="76DB3EB5" w14:textId="3D3679DB" w:rsidR="000F5612" w:rsidRDefault="2A92FCCE" w:rsidP="73CE5153">
      <w:pPr>
        <w:ind w:right="45" w:firstLine="70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XXX – Asesor Despacho del Superintendente Nacional de Salud</w:t>
      </w:r>
      <w:r w:rsidRPr="73CE5153">
        <w:rPr>
          <w:rStyle w:val="eop"/>
          <w:rFonts w:ascii="Arial" w:eastAsia="Arial" w:hAnsi="Arial" w:cs="Arial"/>
          <w:color w:val="000000" w:themeColor="text1"/>
          <w:sz w:val="14"/>
          <w:szCs w:val="14"/>
          <w:lang w:val="es-CO"/>
        </w:rPr>
        <w:t> </w:t>
      </w:r>
    </w:p>
    <w:p w14:paraId="64B38C99" w14:textId="263730BA" w:rsidR="000F5612" w:rsidRDefault="000F5612" w:rsidP="73CE5153">
      <w:pPr>
        <w:ind w:right="45"/>
        <w:jc w:val="both"/>
        <w:rPr>
          <w:rFonts w:ascii="Arial" w:eastAsia="Arial" w:hAnsi="Arial" w:cs="Arial"/>
          <w:color w:val="000000" w:themeColor="text1"/>
          <w:sz w:val="14"/>
          <w:szCs w:val="14"/>
          <w:lang w:val="es-ES"/>
        </w:rPr>
      </w:pPr>
    </w:p>
    <w:p w14:paraId="697BB76E" w14:textId="32254D2F" w:rsidR="000F5612" w:rsidRDefault="2A92FCCE" w:rsidP="73CE5153">
      <w:pPr>
        <w:pStyle w:val="paragraph"/>
        <w:spacing w:before="0" w:beforeAutospacing="0" w:after="0" w:afterAutospacing="0"/>
        <w:ind w:right="45"/>
        <w:jc w:val="both"/>
        <w:rPr>
          <w:rFonts w:ascii="Arial" w:eastAsia="Arial" w:hAnsi="Arial" w:cs="Arial"/>
          <w:color w:val="000000" w:themeColor="text1"/>
          <w:sz w:val="14"/>
          <w:szCs w:val="14"/>
          <w:lang w:val="es-ES"/>
        </w:rPr>
      </w:pPr>
      <w:r w:rsidRPr="73CE5153">
        <w:rPr>
          <w:color w:val="000000" w:themeColor="text1"/>
          <w:sz w:val="14"/>
          <w:szCs w:val="14"/>
        </w:rPr>
        <w:t xml:space="preserve">Aprobó: </w:t>
      </w:r>
      <w:r w:rsidRPr="73CE5153">
        <w:rPr>
          <w:rStyle w:val="normaltextrun"/>
          <w:rFonts w:ascii="Arial" w:eastAsia="Arial" w:hAnsi="Arial" w:cs="Arial"/>
          <w:color w:val="000000" w:themeColor="text1"/>
          <w:sz w:val="14"/>
          <w:szCs w:val="14"/>
          <w:lang w:val="es-ES"/>
        </w:rPr>
        <w:t xml:space="preserve">Fabio Parra Beltrán - </w:t>
      </w:r>
      <w:proofErr w:type="gramStart"/>
      <w:r w:rsidRPr="73CE5153">
        <w:rPr>
          <w:rStyle w:val="normaltextrun"/>
          <w:rFonts w:ascii="Arial" w:eastAsia="Arial" w:hAnsi="Arial" w:cs="Arial"/>
          <w:color w:val="000000" w:themeColor="text1"/>
          <w:sz w:val="14"/>
          <w:szCs w:val="14"/>
          <w:lang w:val="es-ES"/>
        </w:rPr>
        <w:t>Delegado</w:t>
      </w:r>
      <w:proofErr w:type="gramEnd"/>
      <w:r w:rsidRPr="73CE5153">
        <w:rPr>
          <w:rStyle w:val="normaltextrun"/>
          <w:rFonts w:ascii="Arial" w:eastAsia="Arial" w:hAnsi="Arial" w:cs="Arial"/>
          <w:color w:val="000000" w:themeColor="text1"/>
          <w:sz w:val="14"/>
          <w:szCs w:val="14"/>
          <w:lang w:val="es-ES"/>
        </w:rPr>
        <w:t xml:space="preserve"> para Entidades Territoriales y Generadores, Administradores y </w:t>
      </w:r>
      <w:r w:rsidRPr="73CE5153">
        <w:rPr>
          <w:rStyle w:val="eop"/>
          <w:rFonts w:ascii="Arial" w:eastAsia="Arial" w:hAnsi="Arial" w:cs="Arial"/>
          <w:color w:val="000000" w:themeColor="text1"/>
          <w:sz w:val="14"/>
          <w:szCs w:val="14"/>
        </w:rPr>
        <w:t> </w:t>
      </w:r>
    </w:p>
    <w:p w14:paraId="45C3B40C" w14:textId="06B60DE0" w:rsidR="000F5612" w:rsidRDefault="2A92FCCE" w:rsidP="73CE5153">
      <w:pPr>
        <w:ind w:right="45" w:firstLine="70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Recaudadores de Recursos del SGSSS (E)</w:t>
      </w:r>
      <w:r w:rsidRPr="73CE5153">
        <w:rPr>
          <w:rStyle w:val="eop"/>
          <w:rFonts w:ascii="Arial" w:eastAsia="Arial" w:hAnsi="Arial" w:cs="Arial"/>
          <w:color w:val="000000" w:themeColor="text1"/>
          <w:sz w:val="14"/>
          <w:szCs w:val="14"/>
          <w:lang w:val="es-CO"/>
        </w:rPr>
        <w:t> </w:t>
      </w:r>
    </w:p>
    <w:p w14:paraId="7DB128AF" w14:textId="5A671170" w:rsidR="000F5612" w:rsidRDefault="2A92FCCE" w:rsidP="73CE5153">
      <w:pPr>
        <w:ind w:left="840" w:right="45" w:hanging="13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 xml:space="preserve">Angela María Andrade Perdomo – </w:t>
      </w:r>
      <w:proofErr w:type="gramStart"/>
      <w:r w:rsidRPr="73CE5153">
        <w:rPr>
          <w:rStyle w:val="normaltextrun"/>
          <w:rFonts w:ascii="Arial" w:eastAsia="Arial" w:hAnsi="Arial" w:cs="Arial"/>
          <w:color w:val="000000" w:themeColor="text1"/>
          <w:sz w:val="14"/>
          <w:szCs w:val="14"/>
          <w:lang w:val="es-ES"/>
        </w:rPr>
        <w:t>Delegada</w:t>
      </w:r>
      <w:proofErr w:type="gramEnd"/>
      <w:r w:rsidRPr="73CE5153">
        <w:rPr>
          <w:rStyle w:val="normaltextrun"/>
          <w:rFonts w:ascii="Arial" w:eastAsia="Arial" w:hAnsi="Arial" w:cs="Arial"/>
          <w:color w:val="000000" w:themeColor="text1"/>
          <w:sz w:val="14"/>
          <w:szCs w:val="14"/>
          <w:lang w:val="es-ES"/>
        </w:rPr>
        <w:t xml:space="preserve"> para la Protección al Usuario</w:t>
      </w:r>
    </w:p>
    <w:p w14:paraId="2A917599" w14:textId="7A7C29C5" w:rsidR="000F5612" w:rsidRDefault="2A92FCCE" w:rsidP="73CE5153">
      <w:pPr>
        <w:ind w:left="840" w:right="45" w:hanging="13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 xml:space="preserve">Maria Elizabeth de Guadalupe Beltrán Ortiz – </w:t>
      </w:r>
      <w:proofErr w:type="gramStart"/>
      <w:r w:rsidRPr="73CE5153">
        <w:rPr>
          <w:rStyle w:val="normaltextrun"/>
          <w:rFonts w:ascii="Arial" w:eastAsia="Arial" w:hAnsi="Arial" w:cs="Arial"/>
          <w:color w:val="000000" w:themeColor="text1"/>
          <w:sz w:val="14"/>
          <w:szCs w:val="14"/>
          <w:lang w:val="es-ES"/>
        </w:rPr>
        <w:t>Delegada</w:t>
      </w:r>
      <w:proofErr w:type="gramEnd"/>
      <w:r w:rsidRPr="73CE5153">
        <w:rPr>
          <w:rStyle w:val="normaltextrun"/>
          <w:rFonts w:ascii="Arial" w:eastAsia="Arial" w:hAnsi="Arial" w:cs="Arial"/>
          <w:color w:val="000000" w:themeColor="text1"/>
          <w:sz w:val="14"/>
          <w:szCs w:val="14"/>
          <w:lang w:val="es-ES"/>
        </w:rPr>
        <w:t xml:space="preserve"> para Entidades de Aseguramiento en Salud</w:t>
      </w:r>
      <w:r w:rsidRPr="73CE5153">
        <w:rPr>
          <w:rStyle w:val="eop"/>
          <w:rFonts w:ascii="Arial" w:eastAsia="Arial" w:hAnsi="Arial" w:cs="Arial"/>
          <w:color w:val="000000" w:themeColor="text1"/>
          <w:sz w:val="14"/>
          <w:szCs w:val="14"/>
          <w:lang w:val="es-CO"/>
        </w:rPr>
        <w:t> </w:t>
      </w:r>
    </w:p>
    <w:p w14:paraId="691CD996" w14:textId="3DE69F9D" w:rsidR="000F5612" w:rsidRDefault="2A92FCCE" w:rsidP="73CE5153">
      <w:pPr>
        <w:ind w:left="840" w:right="45" w:hanging="13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 xml:space="preserve">Beatriz Eugenia Gómez Consuegra – </w:t>
      </w:r>
      <w:proofErr w:type="gramStart"/>
      <w:r w:rsidRPr="73CE5153">
        <w:rPr>
          <w:rStyle w:val="normaltextrun"/>
          <w:rFonts w:ascii="Arial" w:eastAsia="Arial" w:hAnsi="Arial" w:cs="Arial"/>
          <w:color w:val="000000" w:themeColor="text1"/>
          <w:sz w:val="14"/>
          <w:szCs w:val="14"/>
          <w:lang w:val="es-ES"/>
        </w:rPr>
        <w:t>Delegada</w:t>
      </w:r>
      <w:proofErr w:type="gramEnd"/>
      <w:r w:rsidRPr="73CE5153">
        <w:rPr>
          <w:rStyle w:val="normaltextrun"/>
          <w:rFonts w:ascii="Arial" w:eastAsia="Arial" w:hAnsi="Arial" w:cs="Arial"/>
          <w:color w:val="000000" w:themeColor="text1"/>
          <w:sz w:val="14"/>
          <w:szCs w:val="14"/>
          <w:lang w:val="es-ES"/>
        </w:rPr>
        <w:t xml:space="preserve"> para Prestadores de Servicios en Salud</w:t>
      </w:r>
      <w:r w:rsidRPr="73CE5153">
        <w:rPr>
          <w:rStyle w:val="eop"/>
          <w:rFonts w:ascii="Arial" w:eastAsia="Arial" w:hAnsi="Arial" w:cs="Arial"/>
          <w:color w:val="000000" w:themeColor="text1"/>
          <w:sz w:val="14"/>
          <w:szCs w:val="14"/>
          <w:lang w:val="es-CO"/>
        </w:rPr>
        <w:t> </w:t>
      </w:r>
    </w:p>
    <w:p w14:paraId="25105229" w14:textId="6A22AA56" w:rsidR="000F5612" w:rsidRDefault="2A92FCCE" w:rsidP="73CE5153">
      <w:pPr>
        <w:ind w:left="840" w:right="45" w:hanging="13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 xml:space="preserve">Elkin Hernán Otálvaro – </w:t>
      </w:r>
      <w:proofErr w:type="gramStart"/>
      <w:r w:rsidRPr="73CE5153">
        <w:rPr>
          <w:rStyle w:val="normaltextrun"/>
          <w:rFonts w:ascii="Arial" w:eastAsia="Arial" w:hAnsi="Arial" w:cs="Arial"/>
          <w:color w:val="000000" w:themeColor="text1"/>
          <w:sz w:val="14"/>
          <w:szCs w:val="14"/>
          <w:lang w:val="es-ES"/>
        </w:rPr>
        <w:t>Delegado</w:t>
      </w:r>
      <w:proofErr w:type="gramEnd"/>
      <w:r w:rsidRPr="73CE5153">
        <w:rPr>
          <w:rStyle w:val="normaltextrun"/>
          <w:rFonts w:ascii="Arial" w:eastAsia="Arial" w:hAnsi="Arial" w:cs="Arial"/>
          <w:color w:val="000000" w:themeColor="text1"/>
          <w:sz w:val="14"/>
          <w:szCs w:val="14"/>
          <w:lang w:val="es-ES"/>
        </w:rPr>
        <w:t xml:space="preserve"> para Operadores Logísticos de Tecnologías en Salud y Gestores Farmacéuticos</w:t>
      </w:r>
      <w:r w:rsidRPr="73CE5153">
        <w:rPr>
          <w:rStyle w:val="eop"/>
          <w:rFonts w:ascii="Arial" w:eastAsia="Arial" w:hAnsi="Arial" w:cs="Arial"/>
          <w:color w:val="000000" w:themeColor="text1"/>
          <w:sz w:val="14"/>
          <w:szCs w:val="14"/>
          <w:lang w:val="es-CO"/>
        </w:rPr>
        <w:t> </w:t>
      </w:r>
    </w:p>
    <w:p w14:paraId="01C68EEF" w14:textId="05396B47" w:rsidR="000F5612" w:rsidRDefault="2A92FCCE" w:rsidP="73CE5153">
      <w:pPr>
        <w:ind w:left="840" w:right="45" w:hanging="135"/>
        <w:jc w:val="both"/>
        <w:rPr>
          <w:rFonts w:ascii="Arial" w:eastAsia="Arial" w:hAnsi="Arial" w:cs="Arial"/>
          <w:color w:val="000000" w:themeColor="text1"/>
          <w:sz w:val="14"/>
          <w:szCs w:val="14"/>
          <w:lang w:val="es-ES"/>
        </w:rPr>
      </w:pPr>
      <w:r w:rsidRPr="73CE5153">
        <w:rPr>
          <w:rStyle w:val="normaltextrun"/>
          <w:rFonts w:ascii="Arial" w:eastAsia="Arial" w:hAnsi="Arial" w:cs="Arial"/>
          <w:color w:val="000000" w:themeColor="text1"/>
          <w:sz w:val="14"/>
          <w:szCs w:val="14"/>
          <w:lang w:val="es-ES"/>
        </w:rPr>
        <w:t xml:space="preserve">Juliana Martínez Londoño - </w:t>
      </w:r>
      <w:proofErr w:type="gramStart"/>
      <w:r w:rsidRPr="73CE5153">
        <w:rPr>
          <w:rStyle w:val="normaltextrun"/>
          <w:rFonts w:ascii="Arial" w:eastAsia="Arial" w:hAnsi="Arial" w:cs="Arial"/>
          <w:color w:val="000000" w:themeColor="text1"/>
          <w:sz w:val="14"/>
          <w:szCs w:val="14"/>
          <w:lang w:val="es-ES"/>
        </w:rPr>
        <w:t>Directora</w:t>
      </w:r>
      <w:proofErr w:type="gramEnd"/>
      <w:r w:rsidRPr="73CE5153">
        <w:rPr>
          <w:rStyle w:val="normaltextrun"/>
          <w:rFonts w:ascii="Arial" w:eastAsia="Arial" w:hAnsi="Arial" w:cs="Arial"/>
          <w:color w:val="000000" w:themeColor="text1"/>
          <w:sz w:val="14"/>
          <w:szCs w:val="14"/>
          <w:lang w:val="es-ES"/>
        </w:rPr>
        <w:t xml:space="preserve"> de Innovación y Desarrollo</w:t>
      </w:r>
    </w:p>
    <w:p w14:paraId="40F92A1F" w14:textId="2DC90CCF" w:rsidR="000F5612" w:rsidRDefault="000F5612" w:rsidP="009A3C98">
      <w:pPr>
        <w:pStyle w:val="Normalarial"/>
        <w:jc w:val="both"/>
        <w:rPr>
          <w:rFonts w:cs="Arial"/>
          <w:b/>
          <w:bCs/>
          <w:sz w:val="22"/>
          <w:szCs w:val="22"/>
        </w:rPr>
      </w:pPr>
    </w:p>
    <w:p w14:paraId="0BF81E9B" w14:textId="07AF5B8E" w:rsidR="001F243B" w:rsidRPr="001F243B" w:rsidRDefault="001F243B" w:rsidP="73CE5153">
      <w:pPr>
        <w:pStyle w:val="paragraph"/>
        <w:spacing w:before="0" w:beforeAutospacing="0" w:after="0" w:afterAutospacing="0"/>
        <w:ind w:left="840" w:right="45" w:hanging="135"/>
        <w:jc w:val="both"/>
        <w:textAlignment w:val="baseline"/>
        <w:rPr>
          <w:rStyle w:val="normaltextrun"/>
          <w:rFonts w:ascii="Arial" w:hAnsi="Arial" w:cs="Arial"/>
          <w:sz w:val="14"/>
          <w:szCs w:val="14"/>
          <w:lang w:val="es-ES"/>
        </w:rPr>
      </w:pPr>
    </w:p>
    <w:sectPr w:rsidR="001F243B" w:rsidRPr="001F243B" w:rsidSect="007A2873">
      <w:headerReference w:type="default" r:id="rId13"/>
      <w:footerReference w:type="default" r:id="rId14"/>
      <w:headerReference w:type="first" r:id="rId15"/>
      <w:footerReference w:type="first" r:id="rId16"/>
      <w:pgSz w:w="12242" w:h="20163" w:code="5"/>
      <w:pgMar w:top="1417" w:right="1701" w:bottom="1417"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CFD6C" w14:textId="77777777" w:rsidR="00A807A5" w:rsidRDefault="00A807A5">
      <w:r>
        <w:separator/>
      </w:r>
    </w:p>
  </w:endnote>
  <w:endnote w:type="continuationSeparator" w:id="0">
    <w:p w14:paraId="3FA446EC" w14:textId="77777777" w:rsidR="00A807A5" w:rsidRDefault="00A8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583338"/>
      <w:docPartObj>
        <w:docPartGallery w:val="Page Numbers (Bottom of Page)"/>
        <w:docPartUnique/>
      </w:docPartObj>
    </w:sdtPr>
    <w:sdtEndPr/>
    <w:sdtContent>
      <w:sdt>
        <w:sdtPr>
          <w:id w:val="-1769616900"/>
          <w:docPartObj>
            <w:docPartGallery w:val="Page Numbers (Top of Page)"/>
            <w:docPartUnique/>
          </w:docPartObj>
        </w:sdtPr>
        <w:sdtEndPr/>
        <w:sdtContent>
          <w:p w14:paraId="6697A8D9" w14:textId="1703545E" w:rsidR="00204F78" w:rsidRDefault="00204F7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23DC412" w14:textId="77777777" w:rsidR="00204F78" w:rsidRDefault="00204F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1C264" w14:textId="77777777" w:rsidR="005C7C23" w:rsidRDefault="005C7C2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87B6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87B65">
      <w:rPr>
        <w:b/>
        <w:bCs/>
        <w:noProof/>
      </w:rPr>
      <w:t>2</w:t>
    </w:r>
    <w:r>
      <w:rPr>
        <w:b/>
        <w:bCs/>
        <w:sz w:val="24"/>
        <w:szCs w:val="24"/>
      </w:rPr>
      <w:fldChar w:fldCharType="end"/>
    </w:r>
  </w:p>
  <w:p w14:paraId="4A1B45FA" w14:textId="77777777" w:rsidR="00C75D47" w:rsidRPr="00E43E2E" w:rsidRDefault="00C75D47" w:rsidP="00E43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994DB" w14:textId="77777777" w:rsidR="00A807A5" w:rsidRDefault="00A807A5">
      <w:r>
        <w:separator/>
      </w:r>
    </w:p>
  </w:footnote>
  <w:footnote w:type="continuationSeparator" w:id="0">
    <w:p w14:paraId="2BF2F8CC" w14:textId="77777777" w:rsidR="00A807A5" w:rsidRDefault="00A80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081"/>
      <w:gridCol w:w="1843"/>
      <w:gridCol w:w="1559"/>
    </w:tblGrid>
    <w:tr w:rsidR="00A92C96" w:rsidRPr="005C7C23" w14:paraId="24BE00CC" w14:textId="77777777" w:rsidTr="00B67B20">
      <w:trPr>
        <w:trHeight w:val="380"/>
      </w:trPr>
      <w:tc>
        <w:tcPr>
          <w:tcW w:w="1873" w:type="dxa"/>
          <w:vMerge w:val="restart"/>
          <w:shd w:val="clear" w:color="auto" w:fill="auto"/>
          <w:vAlign w:val="center"/>
        </w:tcPr>
        <w:p w14:paraId="3EC88FDF" w14:textId="77777777" w:rsidR="00A92C96" w:rsidRPr="005C7C23" w:rsidRDefault="00A92C96" w:rsidP="00A92C96">
          <w:pPr>
            <w:pStyle w:val="Encabezado"/>
            <w:jc w:val="center"/>
            <w:rPr>
              <w:rFonts w:ascii="Arial" w:hAnsi="Arial"/>
              <w:spacing w:val="12"/>
            </w:rPr>
          </w:pPr>
          <w:r w:rsidRPr="005C7C23">
            <w:rPr>
              <w:rFonts w:ascii="Arial" w:hAnsi="Arial"/>
              <w:noProof/>
              <w:spacing w:val="12"/>
            </w:rPr>
            <w:drawing>
              <wp:inline distT="0" distB="0" distL="0" distR="0" wp14:anchorId="637B510C" wp14:editId="0CE1239C">
                <wp:extent cx="1009650" cy="338765"/>
                <wp:effectExtent l="0" t="0" r="0" b="4445"/>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689" cy="343140"/>
                        </a:xfrm>
                        <a:prstGeom prst="rect">
                          <a:avLst/>
                        </a:prstGeom>
                        <a:noFill/>
                        <a:ln>
                          <a:noFill/>
                        </a:ln>
                      </pic:spPr>
                    </pic:pic>
                  </a:graphicData>
                </a:graphic>
              </wp:inline>
            </w:drawing>
          </w:r>
        </w:p>
      </w:tc>
      <w:tc>
        <w:tcPr>
          <w:tcW w:w="4081" w:type="dxa"/>
          <w:shd w:val="clear" w:color="auto" w:fill="auto"/>
          <w:vAlign w:val="center"/>
        </w:tcPr>
        <w:p w14:paraId="2F442B44" w14:textId="77777777" w:rsidR="00A92C96" w:rsidRPr="000D5EBE" w:rsidRDefault="00A92C96" w:rsidP="00A92C96">
          <w:pPr>
            <w:pStyle w:val="Encabezado"/>
            <w:jc w:val="center"/>
            <w:rPr>
              <w:rFonts w:ascii="Arial" w:hAnsi="Arial" w:cs="Arial"/>
              <w:spacing w:val="12"/>
              <w:sz w:val="22"/>
              <w:szCs w:val="22"/>
            </w:rPr>
          </w:pPr>
          <w:r>
            <w:rPr>
              <w:rFonts w:ascii="Arial" w:hAnsi="Arial" w:cs="Arial"/>
              <w:spacing w:val="12"/>
              <w:sz w:val="22"/>
              <w:szCs w:val="22"/>
            </w:rPr>
            <w:t>GESTIÓN JURÍDICA</w:t>
          </w:r>
        </w:p>
      </w:tc>
      <w:tc>
        <w:tcPr>
          <w:tcW w:w="1843" w:type="dxa"/>
          <w:shd w:val="clear" w:color="auto" w:fill="auto"/>
          <w:vAlign w:val="center"/>
        </w:tcPr>
        <w:p w14:paraId="653C8D98" w14:textId="77777777" w:rsidR="00A92C96" w:rsidRPr="000D5EBE" w:rsidRDefault="00A92C96" w:rsidP="00A92C96">
          <w:pPr>
            <w:pStyle w:val="Encabezado"/>
            <w:jc w:val="center"/>
            <w:rPr>
              <w:rFonts w:ascii="Arial" w:hAnsi="Arial" w:cs="Arial"/>
              <w:b/>
              <w:spacing w:val="12"/>
              <w:sz w:val="22"/>
              <w:szCs w:val="22"/>
            </w:rPr>
          </w:pPr>
          <w:r w:rsidRPr="000D5EBE">
            <w:rPr>
              <w:rFonts w:ascii="Arial" w:hAnsi="Arial" w:cs="Arial"/>
              <w:b/>
              <w:spacing w:val="12"/>
              <w:sz w:val="22"/>
              <w:szCs w:val="22"/>
            </w:rPr>
            <w:t>CÓDIGO</w:t>
          </w:r>
        </w:p>
      </w:tc>
      <w:tc>
        <w:tcPr>
          <w:tcW w:w="1559" w:type="dxa"/>
          <w:shd w:val="clear" w:color="auto" w:fill="auto"/>
          <w:vAlign w:val="center"/>
        </w:tcPr>
        <w:p w14:paraId="5F10DB68" w14:textId="77777777" w:rsidR="00A92C96" w:rsidRPr="000D5EBE" w:rsidRDefault="00A92C96" w:rsidP="00A92C96">
          <w:pPr>
            <w:pStyle w:val="Encabezado"/>
            <w:jc w:val="center"/>
            <w:rPr>
              <w:rFonts w:ascii="Arial" w:hAnsi="Arial" w:cs="Arial"/>
              <w:spacing w:val="12"/>
              <w:sz w:val="22"/>
              <w:szCs w:val="22"/>
            </w:rPr>
          </w:pPr>
          <w:r>
            <w:rPr>
              <w:rFonts w:ascii="Arial" w:hAnsi="Arial" w:cs="Arial"/>
              <w:spacing w:val="12"/>
              <w:sz w:val="22"/>
              <w:szCs w:val="22"/>
            </w:rPr>
            <w:t>GJFT09</w:t>
          </w:r>
        </w:p>
      </w:tc>
    </w:tr>
    <w:tr w:rsidR="00A92C96" w:rsidRPr="005C7C23" w14:paraId="465FB838" w14:textId="77777777" w:rsidTr="00B67B20">
      <w:trPr>
        <w:trHeight w:val="356"/>
      </w:trPr>
      <w:tc>
        <w:tcPr>
          <w:tcW w:w="1873" w:type="dxa"/>
          <w:vMerge/>
          <w:shd w:val="clear" w:color="auto" w:fill="auto"/>
        </w:tcPr>
        <w:p w14:paraId="283147AF" w14:textId="77777777" w:rsidR="00A92C96" w:rsidRPr="005C7C23" w:rsidRDefault="00A92C96" w:rsidP="00A92C96">
          <w:pPr>
            <w:pStyle w:val="Encabezado"/>
            <w:jc w:val="center"/>
            <w:rPr>
              <w:rFonts w:ascii="Arial" w:hAnsi="Arial"/>
              <w:spacing w:val="12"/>
            </w:rPr>
          </w:pPr>
        </w:p>
      </w:tc>
      <w:tc>
        <w:tcPr>
          <w:tcW w:w="4081" w:type="dxa"/>
          <w:vMerge w:val="restart"/>
          <w:shd w:val="clear" w:color="auto" w:fill="auto"/>
          <w:vAlign w:val="center"/>
        </w:tcPr>
        <w:p w14:paraId="0597D98C" w14:textId="77777777" w:rsidR="00A92C96" w:rsidRPr="000D5EBE" w:rsidRDefault="00A92C96" w:rsidP="00A92C96">
          <w:pPr>
            <w:pStyle w:val="Encabezado"/>
            <w:jc w:val="center"/>
            <w:rPr>
              <w:rFonts w:ascii="Arial" w:hAnsi="Arial" w:cs="Arial"/>
              <w:spacing w:val="12"/>
              <w:sz w:val="22"/>
              <w:szCs w:val="22"/>
            </w:rPr>
          </w:pPr>
        </w:p>
        <w:p w14:paraId="2D818296" w14:textId="77777777" w:rsidR="00A92C96" w:rsidRPr="000D5EBE" w:rsidRDefault="00A92C96" w:rsidP="00A92C96">
          <w:pPr>
            <w:pStyle w:val="Encabezado"/>
            <w:jc w:val="center"/>
            <w:rPr>
              <w:rFonts w:ascii="Arial" w:hAnsi="Arial" w:cs="Arial"/>
              <w:spacing w:val="12"/>
              <w:sz w:val="22"/>
              <w:szCs w:val="22"/>
            </w:rPr>
          </w:pPr>
          <w:r w:rsidRPr="000D5EBE">
            <w:rPr>
              <w:rFonts w:ascii="Arial" w:hAnsi="Arial" w:cs="Arial"/>
              <w:spacing w:val="12"/>
              <w:sz w:val="22"/>
              <w:szCs w:val="22"/>
            </w:rPr>
            <w:t>CIRCULAR EXTERNA</w:t>
          </w:r>
        </w:p>
        <w:p w14:paraId="5C7B8D35" w14:textId="77777777" w:rsidR="00A92C96" w:rsidRPr="000D5EBE" w:rsidRDefault="00A92C96" w:rsidP="00A92C96">
          <w:pPr>
            <w:pStyle w:val="Encabezado"/>
            <w:jc w:val="center"/>
            <w:rPr>
              <w:rFonts w:ascii="Arial" w:hAnsi="Arial" w:cs="Arial"/>
              <w:spacing w:val="12"/>
              <w:sz w:val="22"/>
              <w:szCs w:val="22"/>
            </w:rPr>
          </w:pPr>
        </w:p>
      </w:tc>
      <w:tc>
        <w:tcPr>
          <w:tcW w:w="1843" w:type="dxa"/>
          <w:shd w:val="clear" w:color="auto" w:fill="auto"/>
          <w:vAlign w:val="center"/>
        </w:tcPr>
        <w:p w14:paraId="0AE5067F" w14:textId="77777777" w:rsidR="00A92C96" w:rsidRPr="000D5EBE" w:rsidRDefault="00A92C96" w:rsidP="00A92C96">
          <w:pPr>
            <w:pStyle w:val="Encabezado"/>
            <w:jc w:val="center"/>
            <w:rPr>
              <w:rFonts w:ascii="Arial" w:hAnsi="Arial" w:cs="Arial"/>
              <w:b/>
              <w:spacing w:val="12"/>
              <w:sz w:val="22"/>
              <w:szCs w:val="22"/>
            </w:rPr>
          </w:pPr>
          <w:r w:rsidRPr="000D5EBE">
            <w:rPr>
              <w:rFonts w:ascii="Arial" w:hAnsi="Arial" w:cs="Arial"/>
              <w:b/>
              <w:spacing w:val="12"/>
              <w:sz w:val="22"/>
              <w:szCs w:val="22"/>
            </w:rPr>
            <w:t>VERSIÓN</w:t>
          </w:r>
        </w:p>
      </w:tc>
      <w:tc>
        <w:tcPr>
          <w:tcW w:w="1559" w:type="dxa"/>
          <w:shd w:val="clear" w:color="auto" w:fill="auto"/>
          <w:vAlign w:val="center"/>
        </w:tcPr>
        <w:p w14:paraId="0F36DA41" w14:textId="77777777" w:rsidR="00A92C96" w:rsidRPr="000D5EBE" w:rsidRDefault="00A92C96" w:rsidP="00A92C96">
          <w:pPr>
            <w:pStyle w:val="Encabezado"/>
            <w:jc w:val="center"/>
            <w:rPr>
              <w:rFonts w:ascii="Arial" w:hAnsi="Arial" w:cs="Arial"/>
              <w:spacing w:val="12"/>
              <w:sz w:val="22"/>
              <w:szCs w:val="22"/>
            </w:rPr>
          </w:pPr>
          <w:r w:rsidRPr="000D5EBE">
            <w:rPr>
              <w:rFonts w:ascii="Arial" w:hAnsi="Arial" w:cs="Arial"/>
              <w:spacing w:val="12"/>
              <w:sz w:val="22"/>
              <w:szCs w:val="22"/>
            </w:rPr>
            <w:t>1</w:t>
          </w:r>
        </w:p>
      </w:tc>
    </w:tr>
    <w:tr w:rsidR="00A92C96" w:rsidRPr="005C7C23" w14:paraId="30F288EA" w14:textId="77777777" w:rsidTr="00B67B20">
      <w:trPr>
        <w:trHeight w:val="356"/>
      </w:trPr>
      <w:tc>
        <w:tcPr>
          <w:tcW w:w="1873" w:type="dxa"/>
          <w:vMerge/>
          <w:shd w:val="clear" w:color="auto" w:fill="auto"/>
        </w:tcPr>
        <w:p w14:paraId="612B168E" w14:textId="77777777" w:rsidR="00A92C96" w:rsidRPr="005C7C23" w:rsidRDefault="00A92C96" w:rsidP="00A92C96">
          <w:pPr>
            <w:pStyle w:val="Encabezado"/>
            <w:jc w:val="center"/>
            <w:rPr>
              <w:rFonts w:ascii="Arial" w:hAnsi="Arial"/>
              <w:spacing w:val="12"/>
            </w:rPr>
          </w:pPr>
        </w:p>
      </w:tc>
      <w:tc>
        <w:tcPr>
          <w:tcW w:w="4081" w:type="dxa"/>
          <w:vMerge/>
          <w:shd w:val="clear" w:color="auto" w:fill="auto"/>
          <w:vAlign w:val="center"/>
        </w:tcPr>
        <w:p w14:paraId="4D0D3A19" w14:textId="77777777" w:rsidR="00A92C96" w:rsidRPr="000D5EBE" w:rsidRDefault="00A92C96" w:rsidP="00A92C96">
          <w:pPr>
            <w:pStyle w:val="Encabezado"/>
            <w:jc w:val="center"/>
            <w:rPr>
              <w:rFonts w:ascii="Arial" w:hAnsi="Arial" w:cs="Arial"/>
              <w:spacing w:val="12"/>
              <w:sz w:val="22"/>
              <w:szCs w:val="22"/>
            </w:rPr>
          </w:pPr>
        </w:p>
      </w:tc>
      <w:tc>
        <w:tcPr>
          <w:tcW w:w="1843" w:type="dxa"/>
          <w:shd w:val="clear" w:color="auto" w:fill="auto"/>
          <w:vAlign w:val="center"/>
        </w:tcPr>
        <w:p w14:paraId="0F7ABC3C" w14:textId="77777777" w:rsidR="00A92C96" w:rsidRPr="000D5EBE" w:rsidRDefault="00A92C96" w:rsidP="00A92C96">
          <w:pPr>
            <w:pStyle w:val="Encabezado"/>
            <w:jc w:val="center"/>
            <w:rPr>
              <w:rFonts w:ascii="Arial" w:hAnsi="Arial" w:cs="Arial"/>
              <w:b/>
              <w:spacing w:val="12"/>
              <w:sz w:val="22"/>
              <w:szCs w:val="22"/>
            </w:rPr>
          </w:pPr>
          <w:r>
            <w:rPr>
              <w:rFonts w:ascii="Arial" w:hAnsi="Arial" w:cs="Arial"/>
              <w:b/>
              <w:spacing w:val="12"/>
              <w:sz w:val="22"/>
              <w:szCs w:val="22"/>
            </w:rPr>
            <w:t>FECHA</w:t>
          </w:r>
        </w:p>
      </w:tc>
      <w:tc>
        <w:tcPr>
          <w:tcW w:w="1559" w:type="dxa"/>
          <w:shd w:val="clear" w:color="auto" w:fill="auto"/>
          <w:vAlign w:val="center"/>
        </w:tcPr>
        <w:p w14:paraId="7293F387" w14:textId="77777777" w:rsidR="00A92C96" w:rsidRPr="000D5EBE" w:rsidRDefault="00A92C96" w:rsidP="00A92C96">
          <w:pPr>
            <w:pStyle w:val="Encabezado"/>
            <w:jc w:val="center"/>
            <w:rPr>
              <w:rFonts w:ascii="Arial" w:hAnsi="Arial" w:cs="Arial"/>
              <w:spacing w:val="12"/>
              <w:sz w:val="22"/>
              <w:szCs w:val="22"/>
            </w:rPr>
          </w:pPr>
          <w:r>
            <w:rPr>
              <w:rFonts w:ascii="Arial" w:hAnsi="Arial" w:cs="Arial"/>
              <w:spacing w:val="12"/>
              <w:sz w:val="22"/>
              <w:szCs w:val="22"/>
            </w:rPr>
            <w:t>29/05/2023</w:t>
          </w:r>
        </w:p>
      </w:tc>
    </w:tr>
  </w:tbl>
  <w:p w14:paraId="7761B829" w14:textId="109641AD" w:rsidR="00E87B65" w:rsidRDefault="00E87B65">
    <w:pPr>
      <w:pStyle w:val="Encabezado"/>
    </w:pPr>
  </w:p>
  <w:p w14:paraId="4D6FDF9F" w14:textId="2536085A" w:rsidR="00AF4DAD" w:rsidRDefault="001F243B" w:rsidP="001F243B">
    <w:pPr>
      <w:pStyle w:val="Encabezado"/>
      <w:jc w:val="center"/>
      <w:rPr>
        <w:rFonts w:ascii="Arial" w:hAnsi="Arial" w:cs="Arial"/>
        <w:b/>
        <w:spacing w:val="12"/>
        <w:sz w:val="22"/>
        <w:szCs w:val="22"/>
      </w:rPr>
    </w:pPr>
    <w:r>
      <w:rPr>
        <w:rFonts w:ascii="Arial" w:eastAsia="Calibri" w:hAnsi="Arial" w:cs="Arial"/>
        <w:b/>
        <w:bCs/>
        <w:sz w:val="22"/>
        <w:szCs w:val="22"/>
        <w:lang w:val="es-CO" w:eastAsia="en-US"/>
      </w:rPr>
      <w:t>RA_NOTI_S</w:t>
    </w:r>
  </w:p>
  <w:p w14:paraId="5F311B66" w14:textId="77777777" w:rsidR="005E07CA" w:rsidRPr="00FB3E43" w:rsidRDefault="005E07CA" w:rsidP="00AF4DAD">
    <w:pPr>
      <w:pStyle w:val="Encabezado"/>
      <w:jc w:val="center"/>
      <w:rPr>
        <w:rFonts w:ascii="Arial" w:hAnsi="Arial" w:cs="Arial"/>
      </w:rPr>
    </w:pPr>
  </w:p>
  <w:p w14:paraId="6F6240D8" w14:textId="77777777" w:rsidR="00AF4DAD" w:rsidRDefault="00AF4D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A22D" w14:textId="77777777" w:rsidR="00C75D47" w:rsidRDefault="00C75D47">
    <w:pPr>
      <w:pStyle w:val="Encabezado"/>
      <w:jc w:val="center"/>
      <w:rPr>
        <w:rFonts w:ascii="Arial" w:hAnsi="Arial"/>
        <w:spacing w:val="1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081"/>
      <w:gridCol w:w="1843"/>
      <w:gridCol w:w="1559"/>
    </w:tblGrid>
    <w:tr w:rsidR="008A2226" w:rsidRPr="005C7C23" w14:paraId="572AC1E1" w14:textId="77777777" w:rsidTr="00C12DAE">
      <w:trPr>
        <w:trHeight w:val="380"/>
      </w:trPr>
      <w:tc>
        <w:tcPr>
          <w:tcW w:w="1873" w:type="dxa"/>
          <w:vMerge w:val="restart"/>
          <w:shd w:val="clear" w:color="auto" w:fill="auto"/>
          <w:vAlign w:val="center"/>
        </w:tcPr>
        <w:p w14:paraId="53C18C90" w14:textId="1420DE1A" w:rsidR="008A2226" w:rsidRPr="005C7C23" w:rsidRDefault="008A2226" w:rsidP="005C7C23">
          <w:pPr>
            <w:pStyle w:val="Encabezado"/>
            <w:jc w:val="center"/>
            <w:rPr>
              <w:rFonts w:ascii="Arial" w:hAnsi="Arial"/>
              <w:spacing w:val="12"/>
            </w:rPr>
          </w:pPr>
          <w:r w:rsidRPr="005C7C23">
            <w:rPr>
              <w:rFonts w:ascii="Arial" w:hAnsi="Arial"/>
              <w:noProof/>
              <w:spacing w:val="12"/>
            </w:rPr>
            <w:drawing>
              <wp:inline distT="0" distB="0" distL="0" distR="0" wp14:anchorId="5C2E1BB9" wp14:editId="5B00DBB5">
                <wp:extent cx="1009650" cy="33876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689" cy="343140"/>
                        </a:xfrm>
                        <a:prstGeom prst="rect">
                          <a:avLst/>
                        </a:prstGeom>
                        <a:noFill/>
                        <a:ln>
                          <a:noFill/>
                        </a:ln>
                      </pic:spPr>
                    </pic:pic>
                  </a:graphicData>
                </a:graphic>
              </wp:inline>
            </w:drawing>
          </w:r>
        </w:p>
      </w:tc>
      <w:tc>
        <w:tcPr>
          <w:tcW w:w="4081" w:type="dxa"/>
          <w:shd w:val="clear" w:color="auto" w:fill="auto"/>
          <w:vAlign w:val="center"/>
        </w:tcPr>
        <w:p w14:paraId="2CA91DF2" w14:textId="4CF10B4D" w:rsidR="008A2226" w:rsidRPr="000D5EBE" w:rsidRDefault="008A2226" w:rsidP="005C7C23">
          <w:pPr>
            <w:pStyle w:val="Encabezado"/>
            <w:jc w:val="center"/>
            <w:rPr>
              <w:rFonts w:ascii="Arial" w:hAnsi="Arial" w:cs="Arial"/>
              <w:spacing w:val="12"/>
              <w:sz w:val="22"/>
              <w:szCs w:val="22"/>
            </w:rPr>
          </w:pPr>
          <w:r>
            <w:rPr>
              <w:rFonts w:ascii="Arial" w:hAnsi="Arial" w:cs="Arial"/>
              <w:spacing w:val="12"/>
              <w:sz w:val="22"/>
              <w:szCs w:val="22"/>
            </w:rPr>
            <w:t>GESTIÓN JURÍDICA</w:t>
          </w:r>
        </w:p>
      </w:tc>
      <w:tc>
        <w:tcPr>
          <w:tcW w:w="1843" w:type="dxa"/>
          <w:shd w:val="clear" w:color="auto" w:fill="auto"/>
          <w:vAlign w:val="center"/>
        </w:tcPr>
        <w:p w14:paraId="6EEEA7CD" w14:textId="77777777" w:rsidR="008A2226" w:rsidRPr="000D5EBE" w:rsidRDefault="008A2226" w:rsidP="005C7C23">
          <w:pPr>
            <w:pStyle w:val="Encabezado"/>
            <w:jc w:val="center"/>
            <w:rPr>
              <w:rFonts w:ascii="Arial" w:hAnsi="Arial" w:cs="Arial"/>
              <w:b/>
              <w:spacing w:val="12"/>
              <w:sz w:val="22"/>
              <w:szCs w:val="22"/>
            </w:rPr>
          </w:pPr>
          <w:r w:rsidRPr="000D5EBE">
            <w:rPr>
              <w:rFonts w:ascii="Arial" w:hAnsi="Arial" w:cs="Arial"/>
              <w:b/>
              <w:spacing w:val="12"/>
              <w:sz w:val="22"/>
              <w:szCs w:val="22"/>
            </w:rPr>
            <w:t>CÓDIGO</w:t>
          </w:r>
        </w:p>
      </w:tc>
      <w:tc>
        <w:tcPr>
          <w:tcW w:w="1559" w:type="dxa"/>
          <w:shd w:val="clear" w:color="auto" w:fill="auto"/>
          <w:vAlign w:val="center"/>
        </w:tcPr>
        <w:p w14:paraId="54A849F9" w14:textId="1E55118C" w:rsidR="008A2226" w:rsidRPr="000D5EBE" w:rsidRDefault="008A2226" w:rsidP="005C7C23">
          <w:pPr>
            <w:pStyle w:val="Encabezado"/>
            <w:jc w:val="center"/>
            <w:rPr>
              <w:rFonts w:ascii="Arial" w:hAnsi="Arial" w:cs="Arial"/>
              <w:spacing w:val="12"/>
              <w:sz w:val="22"/>
              <w:szCs w:val="22"/>
            </w:rPr>
          </w:pPr>
          <w:r>
            <w:rPr>
              <w:rFonts w:ascii="Arial" w:hAnsi="Arial" w:cs="Arial"/>
              <w:spacing w:val="12"/>
              <w:sz w:val="22"/>
              <w:szCs w:val="22"/>
            </w:rPr>
            <w:t>GJFT09</w:t>
          </w:r>
        </w:p>
      </w:tc>
    </w:tr>
    <w:tr w:rsidR="008A2226" w:rsidRPr="005C7C23" w14:paraId="0338A0F5" w14:textId="77777777" w:rsidTr="00C12DAE">
      <w:trPr>
        <w:trHeight w:val="356"/>
      </w:trPr>
      <w:tc>
        <w:tcPr>
          <w:tcW w:w="1873" w:type="dxa"/>
          <w:vMerge/>
          <w:shd w:val="clear" w:color="auto" w:fill="auto"/>
        </w:tcPr>
        <w:p w14:paraId="1E5CA836" w14:textId="77777777" w:rsidR="008A2226" w:rsidRPr="005C7C23" w:rsidRDefault="008A2226" w:rsidP="005C7C23">
          <w:pPr>
            <w:pStyle w:val="Encabezado"/>
            <w:jc w:val="center"/>
            <w:rPr>
              <w:rFonts w:ascii="Arial" w:hAnsi="Arial"/>
              <w:spacing w:val="12"/>
            </w:rPr>
          </w:pPr>
        </w:p>
      </w:tc>
      <w:tc>
        <w:tcPr>
          <w:tcW w:w="4081" w:type="dxa"/>
          <w:vMerge w:val="restart"/>
          <w:shd w:val="clear" w:color="auto" w:fill="auto"/>
          <w:vAlign w:val="center"/>
        </w:tcPr>
        <w:p w14:paraId="2087BA5F" w14:textId="77777777" w:rsidR="008A2226" w:rsidRPr="000D5EBE" w:rsidRDefault="008A2226" w:rsidP="005C7C23">
          <w:pPr>
            <w:pStyle w:val="Encabezado"/>
            <w:jc w:val="center"/>
            <w:rPr>
              <w:rFonts w:ascii="Arial" w:hAnsi="Arial" w:cs="Arial"/>
              <w:spacing w:val="12"/>
              <w:sz w:val="22"/>
              <w:szCs w:val="22"/>
            </w:rPr>
          </w:pPr>
        </w:p>
        <w:p w14:paraId="1205A342" w14:textId="77777777" w:rsidR="008A2226" w:rsidRPr="000D5EBE" w:rsidRDefault="008A2226" w:rsidP="005C7C23">
          <w:pPr>
            <w:pStyle w:val="Encabezado"/>
            <w:jc w:val="center"/>
            <w:rPr>
              <w:rFonts w:ascii="Arial" w:hAnsi="Arial" w:cs="Arial"/>
              <w:spacing w:val="12"/>
              <w:sz w:val="22"/>
              <w:szCs w:val="22"/>
            </w:rPr>
          </w:pPr>
          <w:r w:rsidRPr="000D5EBE">
            <w:rPr>
              <w:rFonts w:ascii="Arial" w:hAnsi="Arial" w:cs="Arial"/>
              <w:spacing w:val="12"/>
              <w:sz w:val="22"/>
              <w:szCs w:val="22"/>
            </w:rPr>
            <w:t>CIRCULAR EXTERNA</w:t>
          </w:r>
        </w:p>
        <w:p w14:paraId="7D54DF28" w14:textId="77777777" w:rsidR="008A2226" w:rsidRPr="000D5EBE" w:rsidRDefault="008A2226" w:rsidP="005C7C23">
          <w:pPr>
            <w:pStyle w:val="Encabezado"/>
            <w:jc w:val="center"/>
            <w:rPr>
              <w:rFonts w:ascii="Arial" w:hAnsi="Arial" w:cs="Arial"/>
              <w:spacing w:val="12"/>
              <w:sz w:val="22"/>
              <w:szCs w:val="22"/>
            </w:rPr>
          </w:pPr>
        </w:p>
      </w:tc>
      <w:tc>
        <w:tcPr>
          <w:tcW w:w="1843" w:type="dxa"/>
          <w:shd w:val="clear" w:color="auto" w:fill="auto"/>
          <w:vAlign w:val="center"/>
        </w:tcPr>
        <w:p w14:paraId="3C020CF9" w14:textId="77777777" w:rsidR="008A2226" w:rsidRPr="000D5EBE" w:rsidRDefault="008A2226" w:rsidP="005C7C23">
          <w:pPr>
            <w:pStyle w:val="Encabezado"/>
            <w:jc w:val="center"/>
            <w:rPr>
              <w:rFonts w:ascii="Arial" w:hAnsi="Arial" w:cs="Arial"/>
              <w:b/>
              <w:spacing w:val="12"/>
              <w:sz w:val="22"/>
              <w:szCs w:val="22"/>
            </w:rPr>
          </w:pPr>
          <w:r w:rsidRPr="000D5EBE">
            <w:rPr>
              <w:rFonts w:ascii="Arial" w:hAnsi="Arial" w:cs="Arial"/>
              <w:b/>
              <w:spacing w:val="12"/>
              <w:sz w:val="22"/>
              <w:szCs w:val="22"/>
            </w:rPr>
            <w:t>VERSIÓN</w:t>
          </w:r>
        </w:p>
      </w:tc>
      <w:tc>
        <w:tcPr>
          <w:tcW w:w="1559" w:type="dxa"/>
          <w:shd w:val="clear" w:color="auto" w:fill="auto"/>
          <w:vAlign w:val="center"/>
        </w:tcPr>
        <w:p w14:paraId="35B887A5" w14:textId="4A30543D" w:rsidR="008A2226" w:rsidRPr="000D5EBE" w:rsidRDefault="008A2226" w:rsidP="005C7C23">
          <w:pPr>
            <w:pStyle w:val="Encabezado"/>
            <w:jc w:val="center"/>
            <w:rPr>
              <w:rFonts w:ascii="Arial" w:hAnsi="Arial" w:cs="Arial"/>
              <w:spacing w:val="12"/>
              <w:sz w:val="22"/>
              <w:szCs w:val="22"/>
            </w:rPr>
          </w:pPr>
          <w:r w:rsidRPr="000D5EBE">
            <w:rPr>
              <w:rFonts w:ascii="Arial" w:hAnsi="Arial" w:cs="Arial"/>
              <w:spacing w:val="12"/>
              <w:sz w:val="22"/>
              <w:szCs w:val="22"/>
            </w:rPr>
            <w:t>1</w:t>
          </w:r>
        </w:p>
      </w:tc>
    </w:tr>
    <w:tr w:rsidR="008A2226" w:rsidRPr="005C7C23" w14:paraId="0D710A77" w14:textId="77777777" w:rsidTr="00C12DAE">
      <w:trPr>
        <w:trHeight w:val="356"/>
      </w:trPr>
      <w:tc>
        <w:tcPr>
          <w:tcW w:w="1873" w:type="dxa"/>
          <w:vMerge/>
          <w:shd w:val="clear" w:color="auto" w:fill="auto"/>
        </w:tcPr>
        <w:p w14:paraId="5C107CAA" w14:textId="77777777" w:rsidR="008A2226" w:rsidRPr="005C7C23" w:rsidRDefault="008A2226" w:rsidP="005C7C23">
          <w:pPr>
            <w:pStyle w:val="Encabezado"/>
            <w:jc w:val="center"/>
            <w:rPr>
              <w:rFonts w:ascii="Arial" w:hAnsi="Arial"/>
              <w:spacing w:val="12"/>
            </w:rPr>
          </w:pPr>
        </w:p>
      </w:tc>
      <w:tc>
        <w:tcPr>
          <w:tcW w:w="4081" w:type="dxa"/>
          <w:vMerge/>
          <w:shd w:val="clear" w:color="auto" w:fill="auto"/>
          <w:vAlign w:val="center"/>
        </w:tcPr>
        <w:p w14:paraId="212CDEC4" w14:textId="77777777" w:rsidR="008A2226" w:rsidRPr="000D5EBE" w:rsidRDefault="008A2226" w:rsidP="005C7C23">
          <w:pPr>
            <w:pStyle w:val="Encabezado"/>
            <w:jc w:val="center"/>
            <w:rPr>
              <w:rFonts w:ascii="Arial" w:hAnsi="Arial" w:cs="Arial"/>
              <w:spacing w:val="12"/>
              <w:sz w:val="22"/>
              <w:szCs w:val="22"/>
            </w:rPr>
          </w:pPr>
        </w:p>
      </w:tc>
      <w:tc>
        <w:tcPr>
          <w:tcW w:w="1843" w:type="dxa"/>
          <w:shd w:val="clear" w:color="auto" w:fill="auto"/>
          <w:vAlign w:val="center"/>
        </w:tcPr>
        <w:p w14:paraId="516ABC20" w14:textId="5517C57B" w:rsidR="008A2226" w:rsidRPr="000D5EBE" w:rsidRDefault="008A2226" w:rsidP="005C7C23">
          <w:pPr>
            <w:pStyle w:val="Encabezado"/>
            <w:jc w:val="center"/>
            <w:rPr>
              <w:rFonts w:ascii="Arial" w:hAnsi="Arial" w:cs="Arial"/>
              <w:b/>
              <w:spacing w:val="12"/>
              <w:sz w:val="22"/>
              <w:szCs w:val="22"/>
            </w:rPr>
          </w:pPr>
          <w:r>
            <w:rPr>
              <w:rFonts w:ascii="Arial" w:hAnsi="Arial" w:cs="Arial"/>
              <w:b/>
              <w:spacing w:val="12"/>
              <w:sz w:val="22"/>
              <w:szCs w:val="22"/>
            </w:rPr>
            <w:t>FECHA</w:t>
          </w:r>
        </w:p>
      </w:tc>
      <w:tc>
        <w:tcPr>
          <w:tcW w:w="1559" w:type="dxa"/>
          <w:shd w:val="clear" w:color="auto" w:fill="auto"/>
          <w:vAlign w:val="center"/>
        </w:tcPr>
        <w:p w14:paraId="06BFF6F0" w14:textId="31FCC78D" w:rsidR="008A2226" w:rsidRPr="000D5EBE" w:rsidRDefault="00C12DAE" w:rsidP="005C7C23">
          <w:pPr>
            <w:pStyle w:val="Encabezado"/>
            <w:jc w:val="center"/>
            <w:rPr>
              <w:rFonts w:ascii="Arial" w:hAnsi="Arial" w:cs="Arial"/>
              <w:spacing w:val="12"/>
              <w:sz w:val="22"/>
              <w:szCs w:val="22"/>
            </w:rPr>
          </w:pPr>
          <w:r>
            <w:rPr>
              <w:rFonts w:ascii="Arial" w:hAnsi="Arial" w:cs="Arial"/>
              <w:spacing w:val="12"/>
              <w:sz w:val="22"/>
              <w:szCs w:val="22"/>
            </w:rPr>
            <w:t>29/05/2023</w:t>
          </w:r>
        </w:p>
      </w:tc>
    </w:tr>
  </w:tbl>
  <w:p w14:paraId="2E838C94" w14:textId="6B6352B6" w:rsidR="00C75D47" w:rsidRDefault="00C75D47">
    <w:pPr>
      <w:pStyle w:val="Encabezado"/>
      <w:jc w:val="center"/>
      <w:rPr>
        <w:rFonts w:ascii="Arial" w:hAnsi="Arial"/>
        <w:spacing w:val="12"/>
      </w:rPr>
    </w:pPr>
  </w:p>
  <w:p w14:paraId="7BE40A82" w14:textId="77777777" w:rsidR="007A2873" w:rsidRDefault="007A2873" w:rsidP="007A2873">
    <w:pPr>
      <w:pStyle w:val="Encabezado"/>
    </w:pPr>
  </w:p>
  <w:p w14:paraId="5C6904DB" w14:textId="47157BEE" w:rsidR="007A2873" w:rsidRPr="007A2873" w:rsidRDefault="007A2873" w:rsidP="007A2873">
    <w:pPr>
      <w:pStyle w:val="Encabezado"/>
      <w:jc w:val="center"/>
      <w:rPr>
        <w:rFonts w:ascii="Arial" w:hAnsi="Arial"/>
        <w:spacing w:val="12"/>
        <w:sz w:val="22"/>
        <w:szCs w:val="22"/>
      </w:rPr>
    </w:pPr>
    <w:r w:rsidRPr="007A2873">
      <w:rPr>
        <w:rFonts w:ascii="Arial" w:hAnsi="Arial" w:cs="Arial"/>
        <w:b/>
        <w:spacing w:val="12"/>
        <w:sz w:val="22"/>
        <w:szCs w:val="22"/>
      </w:rPr>
      <w:t>CIRCULAR EXTERNA</w:t>
    </w:r>
    <w:r w:rsidR="001F243B">
      <w:rPr>
        <w:rFonts w:ascii="Arial" w:hAnsi="Arial" w:cs="Arial"/>
        <w:b/>
        <w:spacing w:val="12"/>
        <w:sz w:val="22"/>
        <w:szCs w:val="22"/>
      </w:rPr>
      <w:t xml:space="preserve"> RA_NOTI_S </w:t>
    </w:r>
    <w:r w:rsidRPr="007A2873">
      <w:rPr>
        <w:rFonts w:ascii="Arial" w:eastAsia="Calibri" w:hAnsi="Arial" w:cs="Arial"/>
        <w:b/>
        <w:sz w:val="22"/>
        <w:szCs w:val="22"/>
        <w:lang w:eastAsia="en-US"/>
      </w:rPr>
      <w:t xml:space="preserve">DE </w:t>
    </w:r>
    <w:bookmarkStart w:id="0" w:name="_Hlk77526200"/>
    <w:r w:rsidRPr="007A2873">
      <w:rPr>
        <w:rFonts w:ascii="Arial" w:hAnsi="Arial" w:cs="Arial"/>
        <w:b/>
        <w:bCs/>
        <w:sz w:val="22"/>
        <w:szCs w:val="22"/>
      </w:rPr>
      <w:t>ANHO_S</w:t>
    </w:r>
    <w:bookmarkEnd w:id="0"/>
  </w:p>
  <w:p w14:paraId="547D5DBA" w14:textId="77777777" w:rsidR="007A2873" w:rsidRDefault="007A2873">
    <w:pPr>
      <w:pStyle w:val="Encabezado"/>
      <w:jc w:val="center"/>
      <w:rPr>
        <w:rFonts w:ascii="Arial" w:hAnsi="Arial"/>
        <w:spacing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9F09"/>
    <w:multiLevelType w:val="multilevel"/>
    <w:tmpl w:val="73FAC7CC"/>
    <w:lvl w:ilvl="0">
      <w:start w:val="1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18E6EB0"/>
    <w:multiLevelType w:val="hybridMultilevel"/>
    <w:tmpl w:val="8C42682C"/>
    <w:lvl w:ilvl="0" w:tplc="E8688326">
      <w:start w:val="1"/>
      <w:numFmt w:val="bullet"/>
      <w:lvlText w:val="·"/>
      <w:lvlJc w:val="left"/>
      <w:pPr>
        <w:ind w:left="720" w:hanging="360"/>
      </w:pPr>
      <w:rPr>
        <w:rFonts w:ascii="Symbol" w:hAnsi="Symbol" w:hint="default"/>
      </w:rPr>
    </w:lvl>
    <w:lvl w:ilvl="1" w:tplc="A8E262A4">
      <w:start w:val="1"/>
      <w:numFmt w:val="bullet"/>
      <w:lvlText w:val="o"/>
      <w:lvlJc w:val="left"/>
      <w:pPr>
        <w:ind w:left="1440" w:hanging="360"/>
      </w:pPr>
      <w:rPr>
        <w:rFonts w:ascii="Courier New" w:hAnsi="Courier New" w:hint="default"/>
      </w:rPr>
    </w:lvl>
    <w:lvl w:ilvl="2" w:tplc="C3FC438A">
      <w:start w:val="1"/>
      <w:numFmt w:val="bullet"/>
      <w:lvlText w:val=""/>
      <w:lvlJc w:val="left"/>
      <w:pPr>
        <w:ind w:left="2160" w:hanging="360"/>
      </w:pPr>
      <w:rPr>
        <w:rFonts w:ascii="Wingdings" w:hAnsi="Wingdings" w:hint="default"/>
      </w:rPr>
    </w:lvl>
    <w:lvl w:ilvl="3" w:tplc="5C883D2C">
      <w:start w:val="1"/>
      <w:numFmt w:val="bullet"/>
      <w:lvlText w:val=""/>
      <w:lvlJc w:val="left"/>
      <w:pPr>
        <w:ind w:left="2880" w:hanging="360"/>
      </w:pPr>
      <w:rPr>
        <w:rFonts w:ascii="Symbol" w:hAnsi="Symbol" w:hint="default"/>
      </w:rPr>
    </w:lvl>
    <w:lvl w:ilvl="4" w:tplc="26ECB57A">
      <w:start w:val="1"/>
      <w:numFmt w:val="bullet"/>
      <w:lvlText w:val="o"/>
      <w:lvlJc w:val="left"/>
      <w:pPr>
        <w:ind w:left="3600" w:hanging="360"/>
      </w:pPr>
      <w:rPr>
        <w:rFonts w:ascii="Courier New" w:hAnsi="Courier New" w:hint="default"/>
      </w:rPr>
    </w:lvl>
    <w:lvl w:ilvl="5" w:tplc="760ACD86">
      <w:start w:val="1"/>
      <w:numFmt w:val="bullet"/>
      <w:lvlText w:val=""/>
      <w:lvlJc w:val="left"/>
      <w:pPr>
        <w:ind w:left="4320" w:hanging="360"/>
      </w:pPr>
      <w:rPr>
        <w:rFonts w:ascii="Wingdings" w:hAnsi="Wingdings" w:hint="default"/>
      </w:rPr>
    </w:lvl>
    <w:lvl w:ilvl="6" w:tplc="0742CDEE">
      <w:start w:val="1"/>
      <w:numFmt w:val="bullet"/>
      <w:lvlText w:val=""/>
      <w:lvlJc w:val="left"/>
      <w:pPr>
        <w:ind w:left="5040" w:hanging="360"/>
      </w:pPr>
      <w:rPr>
        <w:rFonts w:ascii="Symbol" w:hAnsi="Symbol" w:hint="default"/>
      </w:rPr>
    </w:lvl>
    <w:lvl w:ilvl="7" w:tplc="A7FCF0E8">
      <w:start w:val="1"/>
      <w:numFmt w:val="bullet"/>
      <w:lvlText w:val="o"/>
      <w:lvlJc w:val="left"/>
      <w:pPr>
        <w:ind w:left="5760" w:hanging="360"/>
      </w:pPr>
      <w:rPr>
        <w:rFonts w:ascii="Courier New" w:hAnsi="Courier New" w:hint="default"/>
      </w:rPr>
    </w:lvl>
    <w:lvl w:ilvl="8" w:tplc="B8CAA768">
      <w:start w:val="1"/>
      <w:numFmt w:val="bullet"/>
      <w:lvlText w:val=""/>
      <w:lvlJc w:val="left"/>
      <w:pPr>
        <w:ind w:left="6480" w:hanging="360"/>
      </w:pPr>
      <w:rPr>
        <w:rFonts w:ascii="Wingdings" w:hAnsi="Wingdings" w:hint="default"/>
      </w:rPr>
    </w:lvl>
  </w:abstractNum>
  <w:abstractNum w:abstractNumId="2" w15:restartNumberingAfterBreak="0">
    <w:nsid w:val="02271F01"/>
    <w:multiLevelType w:val="hybridMultilevel"/>
    <w:tmpl w:val="F6E4520C"/>
    <w:lvl w:ilvl="0" w:tplc="FFA4E628">
      <w:start w:val="1"/>
      <w:numFmt w:val="bullet"/>
      <w:lvlText w:val=""/>
      <w:lvlJc w:val="left"/>
      <w:pPr>
        <w:ind w:left="1440" w:hanging="360"/>
      </w:pPr>
      <w:rPr>
        <w:rFonts w:ascii="Symbol" w:hAnsi="Symbol" w:hint="default"/>
      </w:rPr>
    </w:lvl>
    <w:lvl w:ilvl="1" w:tplc="2CDEB7C2">
      <w:start w:val="1"/>
      <w:numFmt w:val="bullet"/>
      <w:lvlText w:val="o"/>
      <w:lvlJc w:val="left"/>
      <w:pPr>
        <w:ind w:left="1440" w:hanging="360"/>
      </w:pPr>
      <w:rPr>
        <w:rFonts w:ascii="Courier New" w:hAnsi="Courier New" w:hint="default"/>
      </w:rPr>
    </w:lvl>
    <w:lvl w:ilvl="2" w:tplc="1564E7C8">
      <w:start w:val="1"/>
      <w:numFmt w:val="bullet"/>
      <w:lvlText w:val=""/>
      <w:lvlJc w:val="left"/>
      <w:pPr>
        <w:ind w:left="2160" w:hanging="360"/>
      </w:pPr>
      <w:rPr>
        <w:rFonts w:ascii="Wingdings" w:hAnsi="Wingdings" w:hint="default"/>
      </w:rPr>
    </w:lvl>
    <w:lvl w:ilvl="3" w:tplc="98E03BBC">
      <w:start w:val="1"/>
      <w:numFmt w:val="bullet"/>
      <w:lvlText w:val=""/>
      <w:lvlJc w:val="left"/>
      <w:pPr>
        <w:ind w:left="2880" w:hanging="360"/>
      </w:pPr>
      <w:rPr>
        <w:rFonts w:ascii="Symbol" w:hAnsi="Symbol" w:hint="default"/>
      </w:rPr>
    </w:lvl>
    <w:lvl w:ilvl="4" w:tplc="F4E0C884">
      <w:start w:val="1"/>
      <w:numFmt w:val="bullet"/>
      <w:lvlText w:val="o"/>
      <w:lvlJc w:val="left"/>
      <w:pPr>
        <w:ind w:left="3600" w:hanging="360"/>
      </w:pPr>
      <w:rPr>
        <w:rFonts w:ascii="Courier New" w:hAnsi="Courier New" w:hint="default"/>
      </w:rPr>
    </w:lvl>
    <w:lvl w:ilvl="5" w:tplc="117863F4">
      <w:start w:val="1"/>
      <w:numFmt w:val="bullet"/>
      <w:lvlText w:val=""/>
      <w:lvlJc w:val="left"/>
      <w:pPr>
        <w:ind w:left="4320" w:hanging="360"/>
      </w:pPr>
      <w:rPr>
        <w:rFonts w:ascii="Wingdings" w:hAnsi="Wingdings" w:hint="default"/>
      </w:rPr>
    </w:lvl>
    <w:lvl w:ilvl="6" w:tplc="0D245C60">
      <w:start w:val="1"/>
      <w:numFmt w:val="bullet"/>
      <w:lvlText w:val=""/>
      <w:lvlJc w:val="left"/>
      <w:pPr>
        <w:ind w:left="5040" w:hanging="360"/>
      </w:pPr>
      <w:rPr>
        <w:rFonts w:ascii="Symbol" w:hAnsi="Symbol" w:hint="default"/>
      </w:rPr>
    </w:lvl>
    <w:lvl w:ilvl="7" w:tplc="5C48A252">
      <w:start w:val="1"/>
      <w:numFmt w:val="bullet"/>
      <w:lvlText w:val="o"/>
      <w:lvlJc w:val="left"/>
      <w:pPr>
        <w:ind w:left="5760" w:hanging="360"/>
      </w:pPr>
      <w:rPr>
        <w:rFonts w:ascii="Courier New" w:hAnsi="Courier New" w:hint="default"/>
      </w:rPr>
    </w:lvl>
    <w:lvl w:ilvl="8" w:tplc="B20868BC">
      <w:start w:val="1"/>
      <w:numFmt w:val="bullet"/>
      <w:lvlText w:val=""/>
      <w:lvlJc w:val="left"/>
      <w:pPr>
        <w:ind w:left="6480" w:hanging="360"/>
      </w:pPr>
      <w:rPr>
        <w:rFonts w:ascii="Wingdings" w:hAnsi="Wingdings" w:hint="default"/>
      </w:rPr>
    </w:lvl>
  </w:abstractNum>
  <w:abstractNum w:abstractNumId="3" w15:restartNumberingAfterBreak="0">
    <w:nsid w:val="03838BF3"/>
    <w:multiLevelType w:val="hybridMultilevel"/>
    <w:tmpl w:val="BDD2D60A"/>
    <w:lvl w:ilvl="0" w:tplc="B582F0C2">
      <w:start w:val="4"/>
      <w:numFmt w:val="decimal"/>
      <w:lvlText w:val="%1."/>
      <w:lvlJc w:val="left"/>
      <w:pPr>
        <w:ind w:left="720" w:hanging="360"/>
      </w:pPr>
      <w:rPr>
        <w:rFonts w:ascii="Arial" w:hAnsi="Arial" w:hint="default"/>
      </w:rPr>
    </w:lvl>
    <w:lvl w:ilvl="1" w:tplc="E13EC20A">
      <w:start w:val="1"/>
      <w:numFmt w:val="lowerLetter"/>
      <w:lvlText w:val="%2."/>
      <w:lvlJc w:val="left"/>
      <w:pPr>
        <w:ind w:left="1440" w:hanging="360"/>
      </w:pPr>
    </w:lvl>
    <w:lvl w:ilvl="2" w:tplc="974845D4">
      <w:start w:val="1"/>
      <w:numFmt w:val="lowerRoman"/>
      <w:lvlText w:val="%3."/>
      <w:lvlJc w:val="right"/>
      <w:pPr>
        <w:ind w:left="2160" w:hanging="180"/>
      </w:pPr>
    </w:lvl>
    <w:lvl w:ilvl="3" w:tplc="28C6A6B6">
      <w:start w:val="1"/>
      <w:numFmt w:val="decimal"/>
      <w:lvlText w:val="%4."/>
      <w:lvlJc w:val="left"/>
      <w:pPr>
        <w:ind w:left="2880" w:hanging="360"/>
      </w:pPr>
    </w:lvl>
    <w:lvl w:ilvl="4" w:tplc="40E4EE9C">
      <w:start w:val="1"/>
      <w:numFmt w:val="lowerLetter"/>
      <w:lvlText w:val="%5."/>
      <w:lvlJc w:val="left"/>
      <w:pPr>
        <w:ind w:left="3600" w:hanging="360"/>
      </w:pPr>
    </w:lvl>
    <w:lvl w:ilvl="5" w:tplc="59383812">
      <w:start w:val="1"/>
      <w:numFmt w:val="lowerRoman"/>
      <w:lvlText w:val="%6."/>
      <w:lvlJc w:val="right"/>
      <w:pPr>
        <w:ind w:left="4320" w:hanging="180"/>
      </w:pPr>
    </w:lvl>
    <w:lvl w:ilvl="6" w:tplc="83048E3A">
      <w:start w:val="1"/>
      <w:numFmt w:val="decimal"/>
      <w:lvlText w:val="%7."/>
      <w:lvlJc w:val="left"/>
      <w:pPr>
        <w:ind w:left="5040" w:hanging="360"/>
      </w:pPr>
    </w:lvl>
    <w:lvl w:ilvl="7" w:tplc="F33E2F62">
      <w:start w:val="1"/>
      <w:numFmt w:val="lowerLetter"/>
      <w:lvlText w:val="%8."/>
      <w:lvlJc w:val="left"/>
      <w:pPr>
        <w:ind w:left="5760" w:hanging="360"/>
      </w:pPr>
    </w:lvl>
    <w:lvl w:ilvl="8" w:tplc="408CAE92">
      <w:start w:val="1"/>
      <w:numFmt w:val="lowerRoman"/>
      <w:lvlText w:val="%9."/>
      <w:lvlJc w:val="right"/>
      <w:pPr>
        <w:ind w:left="6480" w:hanging="180"/>
      </w:pPr>
    </w:lvl>
  </w:abstractNum>
  <w:abstractNum w:abstractNumId="4" w15:restartNumberingAfterBreak="0">
    <w:nsid w:val="0413569F"/>
    <w:multiLevelType w:val="hybridMultilevel"/>
    <w:tmpl w:val="9DBE1B96"/>
    <w:lvl w:ilvl="0" w:tplc="8DCA2940">
      <w:start w:val="7"/>
      <w:numFmt w:val="decimal"/>
      <w:lvlText w:val="%1."/>
      <w:lvlJc w:val="left"/>
      <w:pPr>
        <w:ind w:left="720" w:hanging="360"/>
      </w:pPr>
      <w:rPr>
        <w:rFonts w:ascii="Arial" w:hAnsi="Arial" w:hint="default"/>
      </w:rPr>
    </w:lvl>
    <w:lvl w:ilvl="1" w:tplc="F3C2DF64">
      <w:start w:val="1"/>
      <w:numFmt w:val="lowerLetter"/>
      <w:lvlText w:val="%2."/>
      <w:lvlJc w:val="left"/>
      <w:pPr>
        <w:ind w:left="1440" w:hanging="360"/>
      </w:pPr>
    </w:lvl>
    <w:lvl w:ilvl="2" w:tplc="AB267F76">
      <w:start w:val="1"/>
      <w:numFmt w:val="lowerRoman"/>
      <w:lvlText w:val="%3."/>
      <w:lvlJc w:val="right"/>
      <w:pPr>
        <w:ind w:left="2160" w:hanging="180"/>
      </w:pPr>
    </w:lvl>
    <w:lvl w:ilvl="3" w:tplc="5CA478C0">
      <w:start w:val="1"/>
      <w:numFmt w:val="decimal"/>
      <w:lvlText w:val="%4."/>
      <w:lvlJc w:val="left"/>
      <w:pPr>
        <w:ind w:left="2880" w:hanging="360"/>
      </w:pPr>
    </w:lvl>
    <w:lvl w:ilvl="4" w:tplc="FE9E8C8E">
      <w:start w:val="1"/>
      <w:numFmt w:val="lowerLetter"/>
      <w:lvlText w:val="%5."/>
      <w:lvlJc w:val="left"/>
      <w:pPr>
        <w:ind w:left="3600" w:hanging="360"/>
      </w:pPr>
    </w:lvl>
    <w:lvl w:ilvl="5" w:tplc="BDFE392E">
      <w:start w:val="1"/>
      <w:numFmt w:val="lowerRoman"/>
      <w:lvlText w:val="%6."/>
      <w:lvlJc w:val="right"/>
      <w:pPr>
        <w:ind w:left="4320" w:hanging="180"/>
      </w:pPr>
    </w:lvl>
    <w:lvl w:ilvl="6" w:tplc="14C29C9E">
      <w:start w:val="1"/>
      <w:numFmt w:val="decimal"/>
      <w:lvlText w:val="%7."/>
      <w:lvlJc w:val="left"/>
      <w:pPr>
        <w:ind w:left="5040" w:hanging="360"/>
      </w:pPr>
    </w:lvl>
    <w:lvl w:ilvl="7" w:tplc="E35E4082">
      <w:start w:val="1"/>
      <w:numFmt w:val="lowerLetter"/>
      <w:lvlText w:val="%8."/>
      <w:lvlJc w:val="left"/>
      <w:pPr>
        <w:ind w:left="5760" w:hanging="360"/>
      </w:pPr>
    </w:lvl>
    <w:lvl w:ilvl="8" w:tplc="29BEC11C">
      <w:start w:val="1"/>
      <w:numFmt w:val="lowerRoman"/>
      <w:lvlText w:val="%9."/>
      <w:lvlJc w:val="right"/>
      <w:pPr>
        <w:ind w:left="6480" w:hanging="180"/>
      </w:pPr>
    </w:lvl>
  </w:abstractNum>
  <w:abstractNum w:abstractNumId="5" w15:restartNumberingAfterBreak="0">
    <w:nsid w:val="046E391A"/>
    <w:multiLevelType w:val="hybridMultilevel"/>
    <w:tmpl w:val="9B3CCD7A"/>
    <w:lvl w:ilvl="0" w:tplc="3DCAEBB6">
      <w:start w:val="1"/>
      <w:numFmt w:val="decimal"/>
      <w:lvlText w:val="%1."/>
      <w:lvlJc w:val="left"/>
      <w:pPr>
        <w:ind w:left="720" w:hanging="360"/>
      </w:pPr>
      <w:rPr>
        <w:rFonts w:ascii="Arial" w:hAnsi="Arial" w:hint="default"/>
      </w:rPr>
    </w:lvl>
    <w:lvl w:ilvl="1" w:tplc="68D05232">
      <w:start w:val="1"/>
      <w:numFmt w:val="lowerLetter"/>
      <w:lvlText w:val="%2."/>
      <w:lvlJc w:val="left"/>
      <w:pPr>
        <w:ind w:left="1440" w:hanging="360"/>
      </w:pPr>
    </w:lvl>
    <w:lvl w:ilvl="2" w:tplc="9BFEE094">
      <w:start w:val="1"/>
      <w:numFmt w:val="lowerRoman"/>
      <w:lvlText w:val="%3."/>
      <w:lvlJc w:val="right"/>
      <w:pPr>
        <w:ind w:left="2160" w:hanging="180"/>
      </w:pPr>
    </w:lvl>
    <w:lvl w:ilvl="3" w:tplc="413619B0">
      <w:start w:val="1"/>
      <w:numFmt w:val="decimal"/>
      <w:lvlText w:val="%4."/>
      <w:lvlJc w:val="left"/>
      <w:pPr>
        <w:ind w:left="2880" w:hanging="360"/>
      </w:pPr>
    </w:lvl>
    <w:lvl w:ilvl="4" w:tplc="D62E2258">
      <w:start w:val="1"/>
      <w:numFmt w:val="lowerLetter"/>
      <w:lvlText w:val="%5."/>
      <w:lvlJc w:val="left"/>
      <w:pPr>
        <w:ind w:left="3600" w:hanging="360"/>
      </w:pPr>
    </w:lvl>
    <w:lvl w:ilvl="5" w:tplc="F0FA3898">
      <w:start w:val="1"/>
      <w:numFmt w:val="lowerRoman"/>
      <w:lvlText w:val="%6."/>
      <w:lvlJc w:val="right"/>
      <w:pPr>
        <w:ind w:left="4320" w:hanging="180"/>
      </w:pPr>
    </w:lvl>
    <w:lvl w:ilvl="6" w:tplc="A766687A">
      <w:start w:val="1"/>
      <w:numFmt w:val="decimal"/>
      <w:lvlText w:val="%7."/>
      <w:lvlJc w:val="left"/>
      <w:pPr>
        <w:ind w:left="5040" w:hanging="360"/>
      </w:pPr>
    </w:lvl>
    <w:lvl w:ilvl="7" w:tplc="8BC6CD6E">
      <w:start w:val="1"/>
      <w:numFmt w:val="lowerLetter"/>
      <w:lvlText w:val="%8."/>
      <w:lvlJc w:val="left"/>
      <w:pPr>
        <w:ind w:left="5760" w:hanging="360"/>
      </w:pPr>
    </w:lvl>
    <w:lvl w:ilvl="8" w:tplc="8C0627F8">
      <w:start w:val="1"/>
      <w:numFmt w:val="lowerRoman"/>
      <w:lvlText w:val="%9."/>
      <w:lvlJc w:val="right"/>
      <w:pPr>
        <w:ind w:left="6480" w:hanging="180"/>
      </w:pPr>
    </w:lvl>
  </w:abstractNum>
  <w:abstractNum w:abstractNumId="6" w15:restartNumberingAfterBreak="0">
    <w:nsid w:val="06B065BE"/>
    <w:multiLevelType w:val="hybridMultilevel"/>
    <w:tmpl w:val="A2FC2378"/>
    <w:lvl w:ilvl="0" w:tplc="2B7A431E">
      <w:start w:val="22"/>
      <w:numFmt w:val="decimal"/>
      <w:lvlText w:val="%1."/>
      <w:lvlJc w:val="left"/>
      <w:pPr>
        <w:ind w:left="720" w:hanging="360"/>
      </w:pPr>
      <w:rPr>
        <w:rFonts w:ascii="Arial" w:hAnsi="Arial" w:hint="default"/>
      </w:rPr>
    </w:lvl>
    <w:lvl w:ilvl="1" w:tplc="5568DF70">
      <w:start w:val="1"/>
      <w:numFmt w:val="lowerLetter"/>
      <w:lvlText w:val="%2."/>
      <w:lvlJc w:val="left"/>
      <w:pPr>
        <w:ind w:left="1440" w:hanging="360"/>
      </w:pPr>
    </w:lvl>
    <w:lvl w:ilvl="2" w:tplc="89D8A72A">
      <w:start w:val="1"/>
      <w:numFmt w:val="lowerRoman"/>
      <w:lvlText w:val="%3."/>
      <w:lvlJc w:val="right"/>
      <w:pPr>
        <w:ind w:left="2160" w:hanging="180"/>
      </w:pPr>
    </w:lvl>
    <w:lvl w:ilvl="3" w:tplc="8548A00A">
      <w:start w:val="1"/>
      <w:numFmt w:val="decimal"/>
      <w:lvlText w:val="%4."/>
      <w:lvlJc w:val="left"/>
      <w:pPr>
        <w:ind w:left="2880" w:hanging="360"/>
      </w:pPr>
    </w:lvl>
    <w:lvl w:ilvl="4" w:tplc="30CA0876">
      <w:start w:val="1"/>
      <w:numFmt w:val="lowerLetter"/>
      <w:lvlText w:val="%5."/>
      <w:lvlJc w:val="left"/>
      <w:pPr>
        <w:ind w:left="3600" w:hanging="360"/>
      </w:pPr>
    </w:lvl>
    <w:lvl w:ilvl="5" w:tplc="0EFC558C">
      <w:start w:val="1"/>
      <w:numFmt w:val="lowerRoman"/>
      <w:lvlText w:val="%6."/>
      <w:lvlJc w:val="right"/>
      <w:pPr>
        <w:ind w:left="4320" w:hanging="180"/>
      </w:pPr>
    </w:lvl>
    <w:lvl w:ilvl="6" w:tplc="38B4AEB4">
      <w:start w:val="1"/>
      <w:numFmt w:val="decimal"/>
      <w:lvlText w:val="%7."/>
      <w:lvlJc w:val="left"/>
      <w:pPr>
        <w:ind w:left="5040" w:hanging="360"/>
      </w:pPr>
    </w:lvl>
    <w:lvl w:ilvl="7" w:tplc="D08062B2">
      <w:start w:val="1"/>
      <w:numFmt w:val="lowerLetter"/>
      <w:lvlText w:val="%8."/>
      <w:lvlJc w:val="left"/>
      <w:pPr>
        <w:ind w:left="5760" w:hanging="360"/>
      </w:pPr>
    </w:lvl>
    <w:lvl w:ilvl="8" w:tplc="BA64245E">
      <w:start w:val="1"/>
      <w:numFmt w:val="lowerRoman"/>
      <w:lvlText w:val="%9."/>
      <w:lvlJc w:val="right"/>
      <w:pPr>
        <w:ind w:left="6480" w:hanging="180"/>
      </w:pPr>
    </w:lvl>
  </w:abstractNum>
  <w:abstractNum w:abstractNumId="7" w15:restartNumberingAfterBreak="0">
    <w:nsid w:val="0853E754"/>
    <w:multiLevelType w:val="hybridMultilevel"/>
    <w:tmpl w:val="9AB82566"/>
    <w:lvl w:ilvl="0" w:tplc="072EBD6A">
      <w:start w:val="1"/>
      <w:numFmt w:val="bullet"/>
      <w:lvlText w:val=""/>
      <w:lvlJc w:val="left"/>
      <w:pPr>
        <w:ind w:left="1440" w:hanging="360"/>
      </w:pPr>
      <w:rPr>
        <w:rFonts w:ascii="Symbol" w:hAnsi="Symbol" w:hint="default"/>
      </w:rPr>
    </w:lvl>
    <w:lvl w:ilvl="1" w:tplc="272883D0">
      <w:start w:val="1"/>
      <w:numFmt w:val="bullet"/>
      <w:lvlText w:val="o"/>
      <w:lvlJc w:val="left"/>
      <w:pPr>
        <w:ind w:left="1440" w:hanging="360"/>
      </w:pPr>
      <w:rPr>
        <w:rFonts w:ascii="Courier New" w:hAnsi="Courier New" w:hint="default"/>
      </w:rPr>
    </w:lvl>
    <w:lvl w:ilvl="2" w:tplc="36F22B62">
      <w:start w:val="1"/>
      <w:numFmt w:val="bullet"/>
      <w:lvlText w:val=""/>
      <w:lvlJc w:val="left"/>
      <w:pPr>
        <w:ind w:left="2160" w:hanging="360"/>
      </w:pPr>
      <w:rPr>
        <w:rFonts w:ascii="Wingdings" w:hAnsi="Wingdings" w:hint="default"/>
      </w:rPr>
    </w:lvl>
    <w:lvl w:ilvl="3" w:tplc="C17E9E94">
      <w:start w:val="1"/>
      <w:numFmt w:val="bullet"/>
      <w:lvlText w:val=""/>
      <w:lvlJc w:val="left"/>
      <w:pPr>
        <w:ind w:left="2880" w:hanging="360"/>
      </w:pPr>
      <w:rPr>
        <w:rFonts w:ascii="Symbol" w:hAnsi="Symbol" w:hint="default"/>
      </w:rPr>
    </w:lvl>
    <w:lvl w:ilvl="4" w:tplc="2AF2D5E4">
      <w:start w:val="1"/>
      <w:numFmt w:val="bullet"/>
      <w:lvlText w:val="o"/>
      <w:lvlJc w:val="left"/>
      <w:pPr>
        <w:ind w:left="3600" w:hanging="360"/>
      </w:pPr>
      <w:rPr>
        <w:rFonts w:ascii="Courier New" w:hAnsi="Courier New" w:hint="default"/>
      </w:rPr>
    </w:lvl>
    <w:lvl w:ilvl="5" w:tplc="39D4ED08">
      <w:start w:val="1"/>
      <w:numFmt w:val="bullet"/>
      <w:lvlText w:val=""/>
      <w:lvlJc w:val="left"/>
      <w:pPr>
        <w:ind w:left="4320" w:hanging="360"/>
      </w:pPr>
      <w:rPr>
        <w:rFonts w:ascii="Wingdings" w:hAnsi="Wingdings" w:hint="default"/>
      </w:rPr>
    </w:lvl>
    <w:lvl w:ilvl="6" w:tplc="13342262">
      <w:start w:val="1"/>
      <w:numFmt w:val="bullet"/>
      <w:lvlText w:val=""/>
      <w:lvlJc w:val="left"/>
      <w:pPr>
        <w:ind w:left="5040" w:hanging="360"/>
      </w:pPr>
      <w:rPr>
        <w:rFonts w:ascii="Symbol" w:hAnsi="Symbol" w:hint="default"/>
      </w:rPr>
    </w:lvl>
    <w:lvl w:ilvl="7" w:tplc="56DEDF50">
      <w:start w:val="1"/>
      <w:numFmt w:val="bullet"/>
      <w:lvlText w:val="o"/>
      <w:lvlJc w:val="left"/>
      <w:pPr>
        <w:ind w:left="5760" w:hanging="360"/>
      </w:pPr>
      <w:rPr>
        <w:rFonts w:ascii="Courier New" w:hAnsi="Courier New" w:hint="default"/>
      </w:rPr>
    </w:lvl>
    <w:lvl w:ilvl="8" w:tplc="9972362C">
      <w:start w:val="1"/>
      <w:numFmt w:val="bullet"/>
      <w:lvlText w:val=""/>
      <w:lvlJc w:val="left"/>
      <w:pPr>
        <w:ind w:left="6480" w:hanging="360"/>
      </w:pPr>
      <w:rPr>
        <w:rFonts w:ascii="Wingdings" w:hAnsi="Wingdings" w:hint="default"/>
      </w:rPr>
    </w:lvl>
  </w:abstractNum>
  <w:abstractNum w:abstractNumId="8" w15:restartNumberingAfterBreak="0">
    <w:nsid w:val="08F4E0ED"/>
    <w:multiLevelType w:val="hybridMultilevel"/>
    <w:tmpl w:val="F2C05BE2"/>
    <w:lvl w:ilvl="0" w:tplc="63146CBA">
      <w:start w:val="16"/>
      <w:numFmt w:val="decimal"/>
      <w:lvlText w:val="%1."/>
      <w:lvlJc w:val="left"/>
      <w:pPr>
        <w:ind w:left="720" w:hanging="360"/>
      </w:pPr>
      <w:rPr>
        <w:rFonts w:ascii="Arial" w:hAnsi="Arial" w:hint="default"/>
      </w:rPr>
    </w:lvl>
    <w:lvl w:ilvl="1" w:tplc="98CEB76E">
      <w:start w:val="1"/>
      <w:numFmt w:val="lowerLetter"/>
      <w:lvlText w:val="%2."/>
      <w:lvlJc w:val="left"/>
      <w:pPr>
        <w:ind w:left="1440" w:hanging="360"/>
      </w:pPr>
    </w:lvl>
    <w:lvl w:ilvl="2" w:tplc="8F3ED286">
      <w:start w:val="1"/>
      <w:numFmt w:val="lowerRoman"/>
      <w:lvlText w:val="%3."/>
      <w:lvlJc w:val="right"/>
      <w:pPr>
        <w:ind w:left="2160" w:hanging="180"/>
      </w:pPr>
    </w:lvl>
    <w:lvl w:ilvl="3" w:tplc="D96ED5F4">
      <w:start w:val="1"/>
      <w:numFmt w:val="decimal"/>
      <w:lvlText w:val="%4."/>
      <w:lvlJc w:val="left"/>
      <w:pPr>
        <w:ind w:left="2880" w:hanging="360"/>
      </w:pPr>
    </w:lvl>
    <w:lvl w:ilvl="4" w:tplc="88F6B12C">
      <w:start w:val="1"/>
      <w:numFmt w:val="lowerLetter"/>
      <w:lvlText w:val="%5."/>
      <w:lvlJc w:val="left"/>
      <w:pPr>
        <w:ind w:left="3600" w:hanging="360"/>
      </w:pPr>
    </w:lvl>
    <w:lvl w:ilvl="5" w:tplc="974E2736">
      <w:start w:val="1"/>
      <w:numFmt w:val="lowerRoman"/>
      <w:lvlText w:val="%6."/>
      <w:lvlJc w:val="right"/>
      <w:pPr>
        <w:ind w:left="4320" w:hanging="180"/>
      </w:pPr>
    </w:lvl>
    <w:lvl w:ilvl="6" w:tplc="A880A5E6">
      <w:start w:val="1"/>
      <w:numFmt w:val="decimal"/>
      <w:lvlText w:val="%7."/>
      <w:lvlJc w:val="left"/>
      <w:pPr>
        <w:ind w:left="5040" w:hanging="360"/>
      </w:pPr>
    </w:lvl>
    <w:lvl w:ilvl="7" w:tplc="129C71B0">
      <w:start w:val="1"/>
      <w:numFmt w:val="lowerLetter"/>
      <w:lvlText w:val="%8."/>
      <w:lvlJc w:val="left"/>
      <w:pPr>
        <w:ind w:left="5760" w:hanging="360"/>
      </w:pPr>
    </w:lvl>
    <w:lvl w:ilvl="8" w:tplc="D85CECE2">
      <w:start w:val="1"/>
      <w:numFmt w:val="lowerRoman"/>
      <w:lvlText w:val="%9."/>
      <w:lvlJc w:val="right"/>
      <w:pPr>
        <w:ind w:left="6480" w:hanging="180"/>
      </w:pPr>
    </w:lvl>
  </w:abstractNum>
  <w:abstractNum w:abstractNumId="9" w15:restartNumberingAfterBreak="0">
    <w:nsid w:val="09067CD0"/>
    <w:multiLevelType w:val="hybridMultilevel"/>
    <w:tmpl w:val="FD14A9A2"/>
    <w:lvl w:ilvl="0" w:tplc="5BD8C28E">
      <w:start w:val="4"/>
      <w:numFmt w:val="upperRoman"/>
      <w:lvlText w:val="%1."/>
      <w:lvlJc w:val="left"/>
      <w:pPr>
        <w:ind w:left="1080" w:hanging="720"/>
      </w:pPr>
      <w:rPr>
        <w:rFonts w:ascii="Arial" w:hAnsi="Arial" w:hint="default"/>
      </w:rPr>
    </w:lvl>
    <w:lvl w:ilvl="1" w:tplc="3F90C63A">
      <w:start w:val="1"/>
      <w:numFmt w:val="lowerLetter"/>
      <w:lvlText w:val="%2."/>
      <w:lvlJc w:val="left"/>
      <w:pPr>
        <w:ind w:left="1440" w:hanging="360"/>
      </w:pPr>
    </w:lvl>
    <w:lvl w:ilvl="2" w:tplc="5394A842">
      <w:start w:val="1"/>
      <w:numFmt w:val="lowerRoman"/>
      <w:lvlText w:val="%3."/>
      <w:lvlJc w:val="right"/>
      <w:pPr>
        <w:ind w:left="2160" w:hanging="180"/>
      </w:pPr>
    </w:lvl>
    <w:lvl w:ilvl="3" w:tplc="6316CC06">
      <w:start w:val="1"/>
      <w:numFmt w:val="decimal"/>
      <w:lvlText w:val="%4."/>
      <w:lvlJc w:val="left"/>
      <w:pPr>
        <w:ind w:left="2880" w:hanging="360"/>
      </w:pPr>
    </w:lvl>
    <w:lvl w:ilvl="4" w:tplc="843EDB52">
      <w:start w:val="1"/>
      <w:numFmt w:val="lowerLetter"/>
      <w:lvlText w:val="%5."/>
      <w:lvlJc w:val="left"/>
      <w:pPr>
        <w:ind w:left="3600" w:hanging="360"/>
      </w:pPr>
    </w:lvl>
    <w:lvl w:ilvl="5" w:tplc="7E248996">
      <w:start w:val="1"/>
      <w:numFmt w:val="lowerRoman"/>
      <w:lvlText w:val="%6."/>
      <w:lvlJc w:val="right"/>
      <w:pPr>
        <w:ind w:left="4320" w:hanging="180"/>
      </w:pPr>
    </w:lvl>
    <w:lvl w:ilvl="6" w:tplc="D7D83A08">
      <w:start w:val="1"/>
      <w:numFmt w:val="decimal"/>
      <w:lvlText w:val="%7."/>
      <w:lvlJc w:val="left"/>
      <w:pPr>
        <w:ind w:left="5040" w:hanging="360"/>
      </w:pPr>
    </w:lvl>
    <w:lvl w:ilvl="7" w:tplc="8EA4C7BC">
      <w:start w:val="1"/>
      <w:numFmt w:val="lowerLetter"/>
      <w:lvlText w:val="%8."/>
      <w:lvlJc w:val="left"/>
      <w:pPr>
        <w:ind w:left="5760" w:hanging="360"/>
      </w:pPr>
    </w:lvl>
    <w:lvl w:ilvl="8" w:tplc="14A45178">
      <w:start w:val="1"/>
      <w:numFmt w:val="lowerRoman"/>
      <w:lvlText w:val="%9."/>
      <w:lvlJc w:val="right"/>
      <w:pPr>
        <w:ind w:left="6480" w:hanging="180"/>
      </w:pPr>
    </w:lvl>
  </w:abstractNum>
  <w:abstractNum w:abstractNumId="10" w15:restartNumberingAfterBreak="0">
    <w:nsid w:val="093D4223"/>
    <w:multiLevelType w:val="hybridMultilevel"/>
    <w:tmpl w:val="9A54F906"/>
    <w:lvl w:ilvl="0" w:tplc="0490465C">
      <w:start w:val="1"/>
      <w:numFmt w:val="decimal"/>
      <w:lvlText w:val="%1."/>
      <w:lvlJc w:val="left"/>
      <w:pPr>
        <w:ind w:left="720" w:hanging="360"/>
      </w:pPr>
    </w:lvl>
    <w:lvl w:ilvl="1" w:tplc="8C04EBF6">
      <w:start w:val="1"/>
      <w:numFmt w:val="lowerLetter"/>
      <w:lvlText w:val="%2."/>
      <w:lvlJc w:val="left"/>
      <w:pPr>
        <w:ind w:left="1440" w:hanging="360"/>
      </w:pPr>
    </w:lvl>
    <w:lvl w:ilvl="2" w:tplc="EAD6B722">
      <w:start w:val="1"/>
      <w:numFmt w:val="lowerRoman"/>
      <w:lvlText w:val="%3."/>
      <w:lvlJc w:val="right"/>
      <w:pPr>
        <w:ind w:left="2160" w:hanging="180"/>
      </w:pPr>
    </w:lvl>
    <w:lvl w:ilvl="3" w:tplc="3C20E76C">
      <w:start w:val="1"/>
      <w:numFmt w:val="decimal"/>
      <w:lvlText w:val="%4."/>
      <w:lvlJc w:val="left"/>
      <w:pPr>
        <w:ind w:left="2880" w:hanging="360"/>
      </w:pPr>
    </w:lvl>
    <w:lvl w:ilvl="4" w:tplc="CD084C30">
      <w:start w:val="1"/>
      <w:numFmt w:val="lowerLetter"/>
      <w:lvlText w:val="%5."/>
      <w:lvlJc w:val="left"/>
      <w:pPr>
        <w:ind w:left="3600" w:hanging="360"/>
      </w:pPr>
    </w:lvl>
    <w:lvl w:ilvl="5" w:tplc="58F2A6E2">
      <w:start w:val="1"/>
      <w:numFmt w:val="lowerRoman"/>
      <w:lvlText w:val="%6."/>
      <w:lvlJc w:val="right"/>
      <w:pPr>
        <w:ind w:left="4320" w:hanging="180"/>
      </w:pPr>
    </w:lvl>
    <w:lvl w:ilvl="6" w:tplc="D2CC606E">
      <w:start w:val="1"/>
      <w:numFmt w:val="decimal"/>
      <w:lvlText w:val="%7."/>
      <w:lvlJc w:val="left"/>
      <w:pPr>
        <w:ind w:left="5040" w:hanging="360"/>
      </w:pPr>
    </w:lvl>
    <w:lvl w:ilvl="7" w:tplc="ECDEA288">
      <w:start w:val="1"/>
      <w:numFmt w:val="lowerLetter"/>
      <w:lvlText w:val="%8."/>
      <w:lvlJc w:val="left"/>
      <w:pPr>
        <w:ind w:left="5760" w:hanging="360"/>
      </w:pPr>
    </w:lvl>
    <w:lvl w:ilvl="8" w:tplc="C390FC62">
      <w:start w:val="1"/>
      <w:numFmt w:val="lowerRoman"/>
      <w:lvlText w:val="%9."/>
      <w:lvlJc w:val="right"/>
      <w:pPr>
        <w:ind w:left="6480" w:hanging="180"/>
      </w:pPr>
    </w:lvl>
  </w:abstractNum>
  <w:abstractNum w:abstractNumId="11" w15:restartNumberingAfterBreak="0">
    <w:nsid w:val="095AED74"/>
    <w:multiLevelType w:val="multilevel"/>
    <w:tmpl w:val="8784577E"/>
    <w:lvl w:ilvl="0">
      <w:start w:val="8"/>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E67476"/>
    <w:multiLevelType w:val="hybridMultilevel"/>
    <w:tmpl w:val="80444DF2"/>
    <w:lvl w:ilvl="0" w:tplc="C3CE3ECE">
      <w:start w:val="5"/>
      <w:numFmt w:val="upperLetter"/>
      <w:lvlText w:val="%1."/>
      <w:lvlJc w:val="left"/>
      <w:pPr>
        <w:ind w:left="1069" w:hanging="360"/>
      </w:pPr>
      <w:rPr>
        <w:rFonts w:ascii="Arial" w:hAnsi="Arial" w:hint="default"/>
      </w:rPr>
    </w:lvl>
    <w:lvl w:ilvl="1" w:tplc="F9607F98">
      <w:start w:val="1"/>
      <w:numFmt w:val="lowerLetter"/>
      <w:lvlText w:val="%2."/>
      <w:lvlJc w:val="left"/>
      <w:pPr>
        <w:ind w:left="1440" w:hanging="360"/>
      </w:pPr>
    </w:lvl>
    <w:lvl w:ilvl="2" w:tplc="6B286C32">
      <w:start w:val="1"/>
      <w:numFmt w:val="lowerRoman"/>
      <w:lvlText w:val="%3."/>
      <w:lvlJc w:val="right"/>
      <w:pPr>
        <w:ind w:left="2160" w:hanging="180"/>
      </w:pPr>
    </w:lvl>
    <w:lvl w:ilvl="3" w:tplc="2E84D6EC">
      <w:start w:val="1"/>
      <w:numFmt w:val="decimal"/>
      <w:lvlText w:val="%4."/>
      <w:lvlJc w:val="left"/>
      <w:pPr>
        <w:ind w:left="2880" w:hanging="360"/>
      </w:pPr>
    </w:lvl>
    <w:lvl w:ilvl="4" w:tplc="B93A6C54">
      <w:start w:val="1"/>
      <w:numFmt w:val="lowerLetter"/>
      <w:lvlText w:val="%5."/>
      <w:lvlJc w:val="left"/>
      <w:pPr>
        <w:ind w:left="3600" w:hanging="360"/>
      </w:pPr>
    </w:lvl>
    <w:lvl w:ilvl="5" w:tplc="54688546">
      <w:start w:val="1"/>
      <w:numFmt w:val="lowerRoman"/>
      <w:lvlText w:val="%6."/>
      <w:lvlJc w:val="right"/>
      <w:pPr>
        <w:ind w:left="4320" w:hanging="180"/>
      </w:pPr>
    </w:lvl>
    <w:lvl w:ilvl="6" w:tplc="36E07AD4">
      <w:start w:val="1"/>
      <w:numFmt w:val="decimal"/>
      <w:lvlText w:val="%7."/>
      <w:lvlJc w:val="left"/>
      <w:pPr>
        <w:ind w:left="5040" w:hanging="360"/>
      </w:pPr>
    </w:lvl>
    <w:lvl w:ilvl="7" w:tplc="82546816">
      <w:start w:val="1"/>
      <w:numFmt w:val="lowerLetter"/>
      <w:lvlText w:val="%8."/>
      <w:lvlJc w:val="left"/>
      <w:pPr>
        <w:ind w:left="5760" w:hanging="360"/>
      </w:pPr>
    </w:lvl>
    <w:lvl w:ilvl="8" w:tplc="AD22A386">
      <w:start w:val="1"/>
      <w:numFmt w:val="lowerRoman"/>
      <w:lvlText w:val="%9."/>
      <w:lvlJc w:val="right"/>
      <w:pPr>
        <w:ind w:left="6480" w:hanging="180"/>
      </w:pPr>
    </w:lvl>
  </w:abstractNum>
  <w:abstractNum w:abstractNumId="13" w15:restartNumberingAfterBreak="0">
    <w:nsid w:val="0B067AEA"/>
    <w:multiLevelType w:val="hybridMultilevel"/>
    <w:tmpl w:val="9DB84820"/>
    <w:lvl w:ilvl="0" w:tplc="46BE3FF2">
      <w:start w:val="1"/>
      <w:numFmt w:val="upperLetter"/>
      <w:lvlText w:val="%1."/>
      <w:lvlJc w:val="left"/>
      <w:pPr>
        <w:ind w:left="1069" w:hanging="360"/>
      </w:pPr>
      <w:rPr>
        <w:rFonts w:ascii="Arial" w:hAnsi="Arial" w:hint="default"/>
      </w:rPr>
    </w:lvl>
    <w:lvl w:ilvl="1" w:tplc="BB9840A4">
      <w:start w:val="1"/>
      <w:numFmt w:val="lowerLetter"/>
      <w:lvlText w:val="%2."/>
      <w:lvlJc w:val="left"/>
      <w:pPr>
        <w:ind w:left="1440" w:hanging="360"/>
      </w:pPr>
    </w:lvl>
    <w:lvl w:ilvl="2" w:tplc="21FAD21A">
      <w:start w:val="1"/>
      <w:numFmt w:val="lowerRoman"/>
      <w:lvlText w:val="%3."/>
      <w:lvlJc w:val="right"/>
      <w:pPr>
        <w:ind w:left="2160" w:hanging="180"/>
      </w:pPr>
    </w:lvl>
    <w:lvl w:ilvl="3" w:tplc="BAF82D72">
      <w:start w:val="1"/>
      <w:numFmt w:val="decimal"/>
      <w:lvlText w:val="%4."/>
      <w:lvlJc w:val="left"/>
      <w:pPr>
        <w:ind w:left="2880" w:hanging="360"/>
      </w:pPr>
    </w:lvl>
    <w:lvl w:ilvl="4" w:tplc="B77A3B9C">
      <w:start w:val="1"/>
      <w:numFmt w:val="lowerLetter"/>
      <w:lvlText w:val="%5."/>
      <w:lvlJc w:val="left"/>
      <w:pPr>
        <w:ind w:left="3600" w:hanging="360"/>
      </w:pPr>
    </w:lvl>
    <w:lvl w:ilvl="5" w:tplc="49885C46">
      <w:start w:val="1"/>
      <w:numFmt w:val="lowerRoman"/>
      <w:lvlText w:val="%6."/>
      <w:lvlJc w:val="right"/>
      <w:pPr>
        <w:ind w:left="4320" w:hanging="180"/>
      </w:pPr>
    </w:lvl>
    <w:lvl w:ilvl="6" w:tplc="75862A1C">
      <w:start w:val="1"/>
      <w:numFmt w:val="decimal"/>
      <w:lvlText w:val="%7."/>
      <w:lvlJc w:val="left"/>
      <w:pPr>
        <w:ind w:left="5040" w:hanging="360"/>
      </w:pPr>
    </w:lvl>
    <w:lvl w:ilvl="7" w:tplc="E0C46FA0">
      <w:start w:val="1"/>
      <w:numFmt w:val="lowerLetter"/>
      <w:lvlText w:val="%8."/>
      <w:lvlJc w:val="left"/>
      <w:pPr>
        <w:ind w:left="5760" w:hanging="360"/>
      </w:pPr>
    </w:lvl>
    <w:lvl w:ilvl="8" w:tplc="D34CB5F8">
      <w:start w:val="1"/>
      <w:numFmt w:val="lowerRoman"/>
      <w:lvlText w:val="%9."/>
      <w:lvlJc w:val="right"/>
      <w:pPr>
        <w:ind w:left="6480" w:hanging="180"/>
      </w:pPr>
    </w:lvl>
  </w:abstractNum>
  <w:abstractNum w:abstractNumId="14" w15:restartNumberingAfterBreak="0">
    <w:nsid w:val="0B85EE68"/>
    <w:multiLevelType w:val="hybridMultilevel"/>
    <w:tmpl w:val="750CA924"/>
    <w:lvl w:ilvl="0" w:tplc="353E0A06">
      <w:start w:val="21"/>
      <w:numFmt w:val="decimal"/>
      <w:lvlText w:val="%1."/>
      <w:lvlJc w:val="left"/>
      <w:pPr>
        <w:ind w:left="720" w:hanging="360"/>
      </w:pPr>
      <w:rPr>
        <w:rFonts w:ascii="Arial" w:hAnsi="Arial" w:hint="default"/>
      </w:rPr>
    </w:lvl>
    <w:lvl w:ilvl="1" w:tplc="F0103AB8">
      <w:start w:val="1"/>
      <w:numFmt w:val="lowerLetter"/>
      <w:lvlText w:val="%2."/>
      <w:lvlJc w:val="left"/>
      <w:pPr>
        <w:ind w:left="1440" w:hanging="360"/>
      </w:pPr>
    </w:lvl>
    <w:lvl w:ilvl="2" w:tplc="FDB241E4">
      <w:start w:val="1"/>
      <w:numFmt w:val="lowerRoman"/>
      <w:lvlText w:val="%3."/>
      <w:lvlJc w:val="right"/>
      <w:pPr>
        <w:ind w:left="2160" w:hanging="180"/>
      </w:pPr>
    </w:lvl>
    <w:lvl w:ilvl="3" w:tplc="35CE9D74">
      <w:start w:val="1"/>
      <w:numFmt w:val="decimal"/>
      <w:lvlText w:val="%4."/>
      <w:lvlJc w:val="left"/>
      <w:pPr>
        <w:ind w:left="2880" w:hanging="360"/>
      </w:pPr>
    </w:lvl>
    <w:lvl w:ilvl="4" w:tplc="FC2E3AF2">
      <w:start w:val="1"/>
      <w:numFmt w:val="lowerLetter"/>
      <w:lvlText w:val="%5."/>
      <w:lvlJc w:val="left"/>
      <w:pPr>
        <w:ind w:left="3600" w:hanging="360"/>
      </w:pPr>
    </w:lvl>
    <w:lvl w:ilvl="5" w:tplc="D48215FA">
      <w:start w:val="1"/>
      <w:numFmt w:val="lowerRoman"/>
      <w:lvlText w:val="%6."/>
      <w:lvlJc w:val="right"/>
      <w:pPr>
        <w:ind w:left="4320" w:hanging="180"/>
      </w:pPr>
    </w:lvl>
    <w:lvl w:ilvl="6" w:tplc="951E3D6C">
      <w:start w:val="1"/>
      <w:numFmt w:val="decimal"/>
      <w:lvlText w:val="%7."/>
      <w:lvlJc w:val="left"/>
      <w:pPr>
        <w:ind w:left="5040" w:hanging="360"/>
      </w:pPr>
    </w:lvl>
    <w:lvl w:ilvl="7" w:tplc="DE307DF6">
      <w:start w:val="1"/>
      <w:numFmt w:val="lowerLetter"/>
      <w:lvlText w:val="%8."/>
      <w:lvlJc w:val="left"/>
      <w:pPr>
        <w:ind w:left="5760" w:hanging="360"/>
      </w:pPr>
    </w:lvl>
    <w:lvl w:ilvl="8" w:tplc="D76CFC96">
      <w:start w:val="1"/>
      <w:numFmt w:val="lowerRoman"/>
      <w:lvlText w:val="%9."/>
      <w:lvlJc w:val="right"/>
      <w:pPr>
        <w:ind w:left="6480" w:hanging="180"/>
      </w:pPr>
    </w:lvl>
  </w:abstractNum>
  <w:abstractNum w:abstractNumId="15" w15:restartNumberingAfterBreak="0">
    <w:nsid w:val="0C2E735D"/>
    <w:multiLevelType w:val="hybridMultilevel"/>
    <w:tmpl w:val="895E45D6"/>
    <w:lvl w:ilvl="0" w:tplc="79A4FE02">
      <w:start w:val="1"/>
      <w:numFmt w:val="bullet"/>
      <w:lvlText w:val=""/>
      <w:lvlJc w:val="left"/>
      <w:pPr>
        <w:ind w:left="720" w:hanging="360"/>
      </w:pPr>
      <w:rPr>
        <w:rFonts w:ascii="Symbol" w:hAnsi="Symbol" w:hint="default"/>
      </w:rPr>
    </w:lvl>
    <w:lvl w:ilvl="1" w:tplc="25A48602">
      <w:start w:val="1"/>
      <w:numFmt w:val="bullet"/>
      <w:lvlText w:val="o"/>
      <w:lvlJc w:val="left"/>
      <w:pPr>
        <w:ind w:left="1440" w:hanging="360"/>
      </w:pPr>
      <w:rPr>
        <w:rFonts w:ascii="Courier New" w:hAnsi="Courier New" w:hint="default"/>
      </w:rPr>
    </w:lvl>
    <w:lvl w:ilvl="2" w:tplc="5E6A6812">
      <w:start w:val="1"/>
      <w:numFmt w:val="bullet"/>
      <w:lvlText w:val=""/>
      <w:lvlJc w:val="left"/>
      <w:pPr>
        <w:ind w:left="2160" w:hanging="360"/>
      </w:pPr>
      <w:rPr>
        <w:rFonts w:ascii="Wingdings" w:hAnsi="Wingdings" w:hint="default"/>
      </w:rPr>
    </w:lvl>
    <w:lvl w:ilvl="3" w:tplc="06C05578">
      <w:start w:val="1"/>
      <w:numFmt w:val="bullet"/>
      <w:lvlText w:val=""/>
      <w:lvlJc w:val="left"/>
      <w:pPr>
        <w:ind w:left="2880" w:hanging="360"/>
      </w:pPr>
      <w:rPr>
        <w:rFonts w:ascii="Symbol" w:hAnsi="Symbol" w:hint="default"/>
      </w:rPr>
    </w:lvl>
    <w:lvl w:ilvl="4" w:tplc="6606777E">
      <w:start w:val="1"/>
      <w:numFmt w:val="bullet"/>
      <w:lvlText w:val="o"/>
      <w:lvlJc w:val="left"/>
      <w:pPr>
        <w:ind w:left="3600" w:hanging="360"/>
      </w:pPr>
      <w:rPr>
        <w:rFonts w:ascii="Courier New" w:hAnsi="Courier New" w:hint="default"/>
      </w:rPr>
    </w:lvl>
    <w:lvl w:ilvl="5" w:tplc="7BE8F094">
      <w:start w:val="1"/>
      <w:numFmt w:val="bullet"/>
      <w:lvlText w:val=""/>
      <w:lvlJc w:val="left"/>
      <w:pPr>
        <w:ind w:left="4320" w:hanging="360"/>
      </w:pPr>
      <w:rPr>
        <w:rFonts w:ascii="Wingdings" w:hAnsi="Wingdings" w:hint="default"/>
      </w:rPr>
    </w:lvl>
    <w:lvl w:ilvl="6" w:tplc="DD6CF832">
      <w:start w:val="1"/>
      <w:numFmt w:val="bullet"/>
      <w:lvlText w:val=""/>
      <w:lvlJc w:val="left"/>
      <w:pPr>
        <w:ind w:left="5040" w:hanging="360"/>
      </w:pPr>
      <w:rPr>
        <w:rFonts w:ascii="Symbol" w:hAnsi="Symbol" w:hint="default"/>
      </w:rPr>
    </w:lvl>
    <w:lvl w:ilvl="7" w:tplc="3260D6A4">
      <w:start w:val="1"/>
      <w:numFmt w:val="bullet"/>
      <w:lvlText w:val="o"/>
      <w:lvlJc w:val="left"/>
      <w:pPr>
        <w:ind w:left="5760" w:hanging="360"/>
      </w:pPr>
      <w:rPr>
        <w:rFonts w:ascii="Courier New" w:hAnsi="Courier New" w:hint="default"/>
      </w:rPr>
    </w:lvl>
    <w:lvl w:ilvl="8" w:tplc="F3FEF4A2">
      <w:start w:val="1"/>
      <w:numFmt w:val="bullet"/>
      <w:lvlText w:val=""/>
      <w:lvlJc w:val="left"/>
      <w:pPr>
        <w:ind w:left="6480" w:hanging="360"/>
      </w:pPr>
      <w:rPr>
        <w:rFonts w:ascii="Wingdings" w:hAnsi="Wingdings" w:hint="default"/>
      </w:rPr>
    </w:lvl>
  </w:abstractNum>
  <w:abstractNum w:abstractNumId="16" w15:restartNumberingAfterBreak="0">
    <w:nsid w:val="0D790754"/>
    <w:multiLevelType w:val="multilevel"/>
    <w:tmpl w:val="84E850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ED65876"/>
    <w:multiLevelType w:val="multilevel"/>
    <w:tmpl w:val="84E850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EDEF521"/>
    <w:multiLevelType w:val="hybridMultilevel"/>
    <w:tmpl w:val="51FEE414"/>
    <w:lvl w:ilvl="0" w:tplc="7F0A079A">
      <w:start w:val="1"/>
      <w:numFmt w:val="bullet"/>
      <w:lvlText w:val=""/>
      <w:lvlJc w:val="left"/>
      <w:pPr>
        <w:ind w:left="1440" w:hanging="360"/>
      </w:pPr>
      <w:rPr>
        <w:rFonts w:ascii="Symbol" w:hAnsi="Symbol" w:hint="default"/>
      </w:rPr>
    </w:lvl>
    <w:lvl w:ilvl="1" w:tplc="0E0638D2">
      <w:start w:val="1"/>
      <w:numFmt w:val="bullet"/>
      <w:lvlText w:val="o"/>
      <w:lvlJc w:val="left"/>
      <w:pPr>
        <w:ind w:left="1440" w:hanging="360"/>
      </w:pPr>
      <w:rPr>
        <w:rFonts w:ascii="Courier New" w:hAnsi="Courier New" w:hint="default"/>
      </w:rPr>
    </w:lvl>
    <w:lvl w:ilvl="2" w:tplc="259A07F6">
      <w:start w:val="1"/>
      <w:numFmt w:val="bullet"/>
      <w:lvlText w:val=""/>
      <w:lvlJc w:val="left"/>
      <w:pPr>
        <w:ind w:left="2160" w:hanging="360"/>
      </w:pPr>
      <w:rPr>
        <w:rFonts w:ascii="Wingdings" w:hAnsi="Wingdings" w:hint="default"/>
      </w:rPr>
    </w:lvl>
    <w:lvl w:ilvl="3" w:tplc="E3FE13AE">
      <w:start w:val="1"/>
      <w:numFmt w:val="bullet"/>
      <w:lvlText w:val=""/>
      <w:lvlJc w:val="left"/>
      <w:pPr>
        <w:ind w:left="2880" w:hanging="360"/>
      </w:pPr>
      <w:rPr>
        <w:rFonts w:ascii="Symbol" w:hAnsi="Symbol" w:hint="default"/>
      </w:rPr>
    </w:lvl>
    <w:lvl w:ilvl="4" w:tplc="3CE6A0C2">
      <w:start w:val="1"/>
      <w:numFmt w:val="bullet"/>
      <w:lvlText w:val="o"/>
      <w:lvlJc w:val="left"/>
      <w:pPr>
        <w:ind w:left="3600" w:hanging="360"/>
      </w:pPr>
      <w:rPr>
        <w:rFonts w:ascii="Courier New" w:hAnsi="Courier New" w:hint="default"/>
      </w:rPr>
    </w:lvl>
    <w:lvl w:ilvl="5" w:tplc="ADFC118C">
      <w:start w:val="1"/>
      <w:numFmt w:val="bullet"/>
      <w:lvlText w:val=""/>
      <w:lvlJc w:val="left"/>
      <w:pPr>
        <w:ind w:left="4320" w:hanging="360"/>
      </w:pPr>
      <w:rPr>
        <w:rFonts w:ascii="Wingdings" w:hAnsi="Wingdings" w:hint="default"/>
      </w:rPr>
    </w:lvl>
    <w:lvl w:ilvl="6" w:tplc="A7421984">
      <w:start w:val="1"/>
      <w:numFmt w:val="bullet"/>
      <w:lvlText w:val=""/>
      <w:lvlJc w:val="left"/>
      <w:pPr>
        <w:ind w:left="5040" w:hanging="360"/>
      </w:pPr>
      <w:rPr>
        <w:rFonts w:ascii="Symbol" w:hAnsi="Symbol" w:hint="default"/>
      </w:rPr>
    </w:lvl>
    <w:lvl w:ilvl="7" w:tplc="46DCD6B6">
      <w:start w:val="1"/>
      <w:numFmt w:val="bullet"/>
      <w:lvlText w:val="o"/>
      <w:lvlJc w:val="left"/>
      <w:pPr>
        <w:ind w:left="5760" w:hanging="360"/>
      </w:pPr>
      <w:rPr>
        <w:rFonts w:ascii="Courier New" w:hAnsi="Courier New" w:hint="default"/>
      </w:rPr>
    </w:lvl>
    <w:lvl w:ilvl="8" w:tplc="97A07B36">
      <w:start w:val="1"/>
      <w:numFmt w:val="bullet"/>
      <w:lvlText w:val=""/>
      <w:lvlJc w:val="left"/>
      <w:pPr>
        <w:ind w:left="6480" w:hanging="360"/>
      </w:pPr>
      <w:rPr>
        <w:rFonts w:ascii="Wingdings" w:hAnsi="Wingdings" w:hint="default"/>
      </w:rPr>
    </w:lvl>
  </w:abstractNum>
  <w:abstractNum w:abstractNumId="19" w15:restartNumberingAfterBreak="0">
    <w:nsid w:val="1263D6ED"/>
    <w:multiLevelType w:val="hybridMultilevel"/>
    <w:tmpl w:val="ADB0B7D6"/>
    <w:lvl w:ilvl="0" w:tplc="169E13AA">
      <w:start w:val="11"/>
      <w:numFmt w:val="decimal"/>
      <w:lvlText w:val="%1."/>
      <w:lvlJc w:val="left"/>
      <w:pPr>
        <w:ind w:left="720" w:hanging="360"/>
      </w:pPr>
      <w:rPr>
        <w:rFonts w:ascii="Arial" w:hAnsi="Arial" w:hint="default"/>
      </w:rPr>
    </w:lvl>
    <w:lvl w:ilvl="1" w:tplc="E474F298">
      <w:start w:val="1"/>
      <w:numFmt w:val="lowerLetter"/>
      <w:lvlText w:val="%2."/>
      <w:lvlJc w:val="left"/>
      <w:pPr>
        <w:ind w:left="1440" w:hanging="360"/>
      </w:pPr>
    </w:lvl>
    <w:lvl w:ilvl="2" w:tplc="3E02535C">
      <w:start w:val="1"/>
      <w:numFmt w:val="lowerRoman"/>
      <w:lvlText w:val="%3."/>
      <w:lvlJc w:val="right"/>
      <w:pPr>
        <w:ind w:left="2160" w:hanging="180"/>
      </w:pPr>
    </w:lvl>
    <w:lvl w:ilvl="3" w:tplc="767E47DA">
      <w:start w:val="1"/>
      <w:numFmt w:val="decimal"/>
      <w:lvlText w:val="%4."/>
      <w:lvlJc w:val="left"/>
      <w:pPr>
        <w:ind w:left="2880" w:hanging="360"/>
      </w:pPr>
    </w:lvl>
    <w:lvl w:ilvl="4" w:tplc="C7940594">
      <w:start w:val="1"/>
      <w:numFmt w:val="lowerLetter"/>
      <w:lvlText w:val="%5."/>
      <w:lvlJc w:val="left"/>
      <w:pPr>
        <w:ind w:left="3600" w:hanging="360"/>
      </w:pPr>
    </w:lvl>
    <w:lvl w:ilvl="5" w:tplc="3D6EF5C4">
      <w:start w:val="1"/>
      <w:numFmt w:val="lowerRoman"/>
      <w:lvlText w:val="%6."/>
      <w:lvlJc w:val="right"/>
      <w:pPr>
        <w:ind w:left="4320" w:hanging="180"/>
      </w:pPr>
    </w:lvl>
    <w:lvl w:ilvl="6" w:tplc="186EA93C">
      <w:start w:val="1"/>
      <w:numFmt w:val="decimal"/>
      <w:lvlText w:val="%7."/>
      <w:lvlJc w:val="left"/>
      <w:pPr>
        <w:ind w:left="5040" w:hanging="360"/>
      </w:pPr>
    </w:lvl>
    <w:lvl w:ilvl="7" w:tplc="D382B042">
      <w:start w:val="1"/>
      <w:numFmt w:val="lowerLetter"/>
      <w:lvlText w:val="%8."/>
      <w:lvlJc w:val="left"/>
      <w:pPr>
        <w:ind w:left="5760" w:hanging="360"/>
      </w:pPr>
    </w:lvl>
    <w:lvl w:ilvl="8" w:tplc="5DEC8EA8">
      <w:start w:val="1"/>
      <w:numFmt w:val="lowerRoman"/>
      <w:lvlText w:val="%9."/>
      <w:lvlJc w:val="right"/>
      <w:pPr>
        <w:ind w:left="6480" w:hanging="180"/>
      </w:pPr>
    </w:lvl>
  </w:abstractNum>
  <w:abstractNum w:abstractNumId="20" w15:restartNumberingAfterBreak="0">
    <w:nsid w:val="135DD37C"/>
    <w:multiLevelType w:val="multilevel"/>
    <w:tmpl w:val="E1147A82"/>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15AA08D7"/>
    <w:multiLevelType w:val="multilevel"/>
    <w:tmpl w:val="4C54C072"/>
    <w:lvl w:ilvl="0">
      <w:start w:val="7"/>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A9EFEC"/>
    <w:multiLevelType w:val="hybridMultilevel"/>
    <w:tmpl w:val="F06A94EC"/>
    <w:lvl w:ilvl="0" w:tplc="9320B5FC">
      <w:start w:val="1"/>
      <w:numFmt w:val="bullet"/>
      <w:lvlText w:val=""/>
      <w:lvlJc w:val="left"/>
      <w:pPr>
        <w:ind w:left="720" w:hanging="360"/>
      </w:pPr>
      <w:rPr>
        <w:rFonts w:ascii="Symbol" w:hAnsi="Symbol" w:hint="default"/>
      </w:rPr>
    </w:lvl>
    <w:lvl w:ilvl="1" w:tplc="0AEC744E">
      <w:start w:val="1"/>
      <w:numFmt w:val="bullet"/>
      <w:lvlText w:val="o"/>
      <w:lvlJc w:val="left"/>
      <w:pPr>
        <w:ind w:left="1440" w:hanging="360"/>
      </w:pPr>
      <w:rPr>
        <w:rFonts w:ascii="Courier New" w:hAnsi="Courier New" w:hint="default"/>
      </w:rPr>
    </w:lvl>
    <w:lvl w:ilvl="2" w:tplc="5F42D83C">
      <w:start w:val="1"/>
      <w:numFmt w:val="bullet"/>
      <w:lvlText w:val=""/>
      <w:lvlJc w:val="left"/>
      <w:pPr>
        <w:ind w:left="2160" w:hanging="360"/>
      </w:pPr>
      <w:rPr>
        <w:rFonts w:ascii="Wingdings" w:hAnsi="Wingdings" w:hint="default"/>
      </w:rPr>
    </w:lvl>
    <w:lvl w:ilvl="3" w:tplc="175EE734">
      <w:start w:val="1"/>
      <w:numFmt w:val="bullet"/>
      <w:lvlText w:val=""/>
      <w:lvlJc w:val="left"/>
      <w:pPr>
        <w:ind w:left="2880" w:hanging="360"/>
      </w:pPr>
      <w:rPr>
        <w:rFonts w:ascii="Symbol" w:hAnsi="Symbol" w:hint="default"/>
      </w:rPr>
    </w:lvl>
    <w:lvl w:ilvl="4" w:tplc="5614AB44">
      <w:start w:val="1"/>
      <w:numFmt w:val="bullet"/>
      <w:lvlText w:val="o"/>
      <w:lvlJc w:val="left"/>
      <w:pPr>
        <w:ind w:left="3600" w:hanging="360"/>
      </w:pPr>
      <w:rPr>
        <w:rFonts w:ascii="Courier New" w:hAnsi="Courier New" w:hint="default"/>
      </w:rPr>
    </w:lvl>
    <w:lvl w:ilvl="5" w:tplc="E1225CEA">
      <w:start w:val="1"/>
      <w:numFmt w:val="bullet"/>
      <w:lvlText w:val=""/>
      <w:lvlJc w:val="left"/>
      <w:pPr>
        <w:ind w:left="4320" w:hanging="360"/>
      </w:pPr>
      <w:rPr>
        <w:rFonts w:ascii="Wingdings" w:hAnsi="Wingdings" w:hint="default"/>
      </w:rPr>
    </w:lvl>
    <w:lvl w:ilvl="6" w:tplc="DB003924">
      <w:start w:val="1"/>
      <w:numFmt w:val="bullet"/>
      <w:lvlText w:val=""/>
      <w:lvlJc w:val="left"/>
      <w:pPr>
        <w:ind w:left="5040" w:hanging="360"/>
      </w:pPr>
      <w:rPr>
        <w:rFonts w:ascii="Symbol" w:hAnsi="Symbol" w:hint="default"/>
      </w:rPr>
    </w:lvl>
    <w:lvl w:ilvl="7" w:tplc="68C24850">
      <w:start w:val="1"/>
      <w:numFmt w:val="bullet"/>
      <w:lvlText w:val="o"/>
      <w:lvlJc w:val="left"/>
      <w:pPr>
        <w:ind w:left="5760" w:hanging="360"/>
      </w:pPr>
      <w:rPr>
        <w:rFonts w:ascii="Courier New" w:hAnsi="Courier New" w:hint="default"/>
      </w:rPr>
    </w:lvl>
    <w:lvl w:ilvl="8" w:tplc="7824999E">
      <w:start w:val="1"/>
      <w:numFmt w:val="bullet"/>
      <w:lvlText w:val=""/>
      <w:lvlJc w:val="left"/>
      <w:pPr>
        <w:ind w:left="6480" w:hanging="360"/>
      </w:pPr>
      <w:rPr>
        <w:rFonts w:ascii="Wingdings" w:hAnsi="Wingdings" w:hint="default"/>
      </w:rPr>
    </w:lvl>
  </w:abstractNum>
  <w:abstractNum w:abstractNumId="23" w15:restartNumberingAfterBreak="0">
    <w:nsid w:val="16EDDA20"/>
    <w:multiLevelType w:val="multilevel"/>
    <w:tmpl w:val="B614AE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179692BE"/>
    <w:multiLevelType w:val="hybridMultilevel"/>
    <w:tmpl w:val="17547614"/>
    <w:lvl w:ilvl="0" w:tplc="77FA2592">
      <w:start w:val="5"/>
      <w:numFmt w:val="decimal"/>
      <w:lvlText w:val="%1."/>
      <w:lvlJc w:val="left"/>
      <w:pPr>
        <w:ind w:left="720" w:hanging="360"/>
      </w:pPr>
      <w:rPr>
        <w:rFonts w:ascii="Arial" w:hAnsi="Arial" w:hint="default"/>
      </w:rPr>
    </w:lvl>
    <w:lvl w:ilvl="1" w:tplc="B6CE8804">
      <w:start w:val="1"/>
      <w:numFmt w:val="lowerLetter"/>
      <w:lvlText w:val="%2."/>
      <w:lvlJc w:val="left"/>
      <w:pPr>
        <w:ind w:left="1440" w:hanging="360"/>
      </w:pPr>
    </w:lvl>
    <w:lvl w:ilvl="2" w:tplc="772433A6">
      <w:start w:val="1"/>
      <w:numFmt w:val="lowerRoman"/>
      <w:lvlText w:val="%3."/>
      <w:lvlJc w:val="right"/>
      <w:pPr>
        <w:ind w:left="2160" w:hanging="180"/>
      </w:pPr>
    </w:lvl>
    <w:lvl w:ilvl="3" w:tplc="E13E9624">
      <w:start w:val="1"/>
      <w:numFmt w:val="decimal"/>
      <w:lvlText w:val="%4."/>
      <w:lvlJc w:val="left"/>
      <w:pPr>
        <w:ind w:left="2880" w:hanging="360"/>
      </w:pPr>
    </w:lvl>
    <w:lvl w:ilvl="4" w:tplc="56E06B04">
      <w:start w:val="1"/>
      <w:numFmt w:val="lowerLetter"/>
      <w:lvlText w:val="%5."/>
      <w:lvlJc w:val="left"/>
      <w:pPr>
        <w:ind w:left="3600" w:hanging="360"/>
      </w:pPr>
    </w:lvl>
    <w:lvl w:ilvl="5" w:tplc="DFEC25FE">
      <w:start w:val="1"/>
      <w:numFmt w:val="lowerRoman"/>
      <w:lvlText w:val="%6."/>
      <w:lvlJc w:val="right"/>
      <w:pPr>
        <w:ind w:left="4320" w:hanging="180"/>
      </w:pPr>
    </w:lvl>
    <w:lvl w:ilvl="6" w:tplc="0A14FCE4">
      <w:start w:val="1"/>
      <w:numFmt w:val="decimal"/>
      <w:lvlText w:val="%7."/>
      <w:lvlJc w:val="left"/>
      <w:pPr>
        <w:ind w:left="5040" w:hanging="360"/>
      </w:pPr>
    </w:lvl>
    <w:lvl w:ilvl="7" w:tplc="56F8E2FE">
      <w:start w:val="1"/>
      <w:numFmt w:val="lowerLetter"/>
      <w:lvlText w:val="%8."/>
      <w:lvlJc w:val="left"/>
      <w:pPr>
        <w:ind w:left="5760" w:hanging="360"/>
      </w:pPr>
    </w:lvl>
    <w:lvl w:ilvl="8" w:tplc="F0AC9FD0">
      <w:start w:val="1"/>
      <w:numFmt w:val="lowerRoman"/>
      <w:lvlText w:val="%9."/>
      <w:lvlJc w:val="right"/>
      <w:pPr>
        <w:ind w:left="6480" w:hanging="180"/>
      </w:pPr>
    </w:lvl>
  </w:abstractNum>
  <w:abstractNum w:abstractNumId="25" w15:restartNumberingAfterBreak="0">
    <w:nsid w:val="17E678EB"/>
    <w:multiLevelType w:val="hybridMultilevel"/>
    <w:tmpl w:val="B3B00740"/>
    <w:lvl w:ilvl="0" w:tplc="64163194">
      <w:start w:val="1"/>
      <w:numFmt w:val="bullet"/>
      <w:lvlText w:val=""/>
      <w:lvlJc w:val="left"/>
      <w:pPr>
        <w:ind w:left="2856" w:hanging="360"/>
      </w:pPr>
      <w:rPr>
        <w:rFonts w:ascii="Symbol" w:hAnsi="Symbol" w:hint="default"/>
      </w:rPr>
    </w:lvl>
    <w:lvl w:ilvl="1" w:tplc="56101CBA">
      <w:start w:val="1"/>
      <w:numFmt w:val="bullet"/>
      <w:lvlText w:val="o"/>
      <w:lvlJc w:val="left"/>
      <w:pPr>
        <w:ind w:left="1440" w:hanging="360"/>
      </w:pPr>
      <w:rPr>
        <w:rFonts w:ascii="Courier New" w:hAnsi="Courier New" w:hint="default"/>
      </w:rPr>
    </w:lvl>
    <w:lvl w:ilvl="2" w:tplc="7CD44608">
      <w:start w:val="1"/>
      <w:numFmt w:val="bullet"/>
      <w:lvlText w:val=""/>
      <w:lvlJc w:val="left"/>
      <w:pPr>
        <w:ind w:left="2160" w:hanging="360"/>
      </w:pPr>
      <w:rPr>
        <w:rFonts w:ascii="Wingdings" w:hAnsi="Wingdings" w:hint="default"/>
      </w:rPr>
    </w:lvl>
    <w:lvl w:ilvl="3" w:tplc="17242E2C">
      <w:start w:val="1"/>
      <w:numFmt w:val="bullet"/>
      <w:lvlText w:val=""/>
      <w:lvlJc w:val="left"/>
      <w:pPr>
        <w:ind w:left="2880" w:hanging="360"/>
      </w:pPr>
      <w:rPr>
        <w:rFonts w:ascii="Symbol" w:hAnsi="Symbol" w:hint="default"/>
      </w:rPr>
    </w:lvl>
    <w:lvl w:ilvl="4" w:tplc="99C6AA28">
      <w:start w:val="1"/>
      <w:numFmt w:val="bullet"/>
      <w:lvlText w:val="o"/>
      <w:lvlJc w:val="left"/>
      <w:pPr>
        <w:ind w:left="3600" w:hanging="360"/>
      </w:pPr>
      <w:rPr>
        <w:rFonts w:ascii="Courier New" w:hAnsi="Courier New" w:hint="default"/>
      </w:rPr>
    </w:lvl>
    <w:lvl w:ilvl="5" w:tplc="67C43284">
      <w:start w:val="1"/>
      <w:numFmt w:val="bullet"/>
      <w:lvlText w:val=""/>
      <w:lvlJc w:val="left"/>
      <w:pPr>
        <w:ind w:left="4320" w:hanging="360"/>
      </w:pPr>
      <w:rPr>
        <w:rFonts w:ascii="Wingdings" w:hAnsi="Wingdings" w:hint="default"/>
      </w:rPr>
    </w:lvl>
    <w:lvl w:ilvl="6" w:tplc="4C1EA3D2">
      <w:start w:val="1"/>
      <w:numFmt w:val="bullet"/>
      <w:lvlText w:val=""/>
      <w:lvlJc w:val="left"/>
      <w:pPr>
        <w:ind w:left="5040" w:hanging="360"/>
      </w:pPr>
      <w:rPr>
        <w:rFonts w:ascii="Symbol" w:hAnsi="Symbol" w:hint="default"/>
      </w:rPr>
    </w:lvl>
    <w:lvl w:ilvl="7" w:tplc="531E1E9A">
      <w:start w:val="1"/>
      <w:numFmt w:val="bullet"/>
      <w:lvlText w:val="o"/>
      <w:lvlJc w:val="left"/>
      <w:pPr>
        <w:ind w:left="5760" w:hanging="360"/>
      </w:pPr>
      <w:rPr>
        <w:rFonts w:ascii="Courier New" w:hAnsi="Courier New" w:hint="default"/>
      </w:rPr>
    </w:lvl>
    <w:lvl w:ilvl="8" w:tplc="3A6E1240">
      <w:start w:val="1"/>
      <w:numFmt w:val="bullet"/>
      <w:lvlText w:val=""/>
      <w:lvlJc w:val="left"/>
      <w:pPr>
        <w:ind w:left="6480" w:hanging="360"/>
      </w:pPr>
      <w:rPr>
        <w:rFonts w:ascii="Wingdings" w:hAnsi="Wingdings" w:hint="default"/>
      </w:rPr>
    </w:lvl>
  </w:abstractNum>
  <w:abstractNum w:abstractNumId="26" w15:restartNumberingAfterBreak="0">
    <w:nsid w:val="18F360E8"/>
    <w:multiLevelType w:val="multilevel"/>
    <w:tmpl w:val="1BD07648"/>
    <w:lvl w:ilvl="0">
      <w:start w:val="1"/>
      <w:numFmt w:val="decimal"/>
      <w:lvlText w:val="%1."/>
      <w:lvlJc w:val="left"/>
      <w:pPr>
        <w:ind w:left="720" w:hanging="360"/>
      </w:pPr>
      <w:rPr>
        <w:rFonts w:hint="default"/>
        <w:color w:val="000000"/>
        <w:sz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1950F936"/>
    <w:multiLevelType w:val="multilevel"/>
    <w:tmpl w:val="1BBAFE84"/>
    <w:lvl w:ilvl="0">
      <w:start w:val="9"/>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9553977"/>
    <w:multiLevelType w:val="hybridMultilevel"/>
    <w:tmpl w:val="0AE8A780"/>
    <w:lvl w:ilvl="0" w:tplc="4B00C670">
      <w:start w:val="10"/>
      <w:numFmt w:val="decimal"/>
      <w:lvlText w:val="%1."/>
      <w:lvlJc w:val="left"/>
      <w:pPr>
        <w:ind w:left="720" w:hanging="360"/>
      </w:pPr>
      <w:rPr>
        <w:rFonts w:ascii="Arial" w:hAnsi="Arial" w:hint="default"/>
      </w:rPr>
    </w:lvl>
    <w:lvl w:ilvl="1" w:tplc="3CA050F8">
      <w:start w:val="1"/>
      <w:numFmt w:val="lowerLetter"/>
      <w:lvlText w:val="%2."/>
      <w:lvlJc w:val="left"/>
      <w:pPr>
        <w:ind w:left="1440" w:hanging="360"/>
      </w:pPr>
    </w:lvl>
    <w:lvl w:ilvl="2" w:tplc="97589FE2">
      <w:start w:val="1"/>
      <w:numFmt w:val="lowerRoman"/>
      <w:lvlText w:val="%3."/>
      <w:lvlJc w:val="right"/>
      <w:pPr>
        <w:ind w:left="2160" w:hanging="180"/>
      </w:pPr>
    </w:lvl>
    <w:lvl w:ilvl="3" w:tplc="2542A24E">
      <w:start w:val="1"/>
      <w:numFmt w:val="decimal"/>
      <w:lvlText w:val="%4."/>
      <w:lvlJc w:val="left"/>
      <w:pPr>
        <w:ind w:left="2880" w:hanging="360"/>
      </w:pPr>
    </w:lvl>
    <w:lvl w:ilvl="4" w:tplc="071ACDFC">
      <w:start w:val="1"/>
      <w:numFmt w:val="lowerLetter"/>
      <w:lvlText w:val="%5."/>
      <w:lvlJc w:val="left"/>
      <w:pPr>
        <w:ind w:left="3600" w:hanging="360"/>
      </w:pPr>
    </w:lvl>
    <w:lvl w:ilvl="5" w:tplc="C6E029FC">
      <w:start w:val="1"/>
      <w:numFmt w:val="lowerRoman"/>
      <w:lvlText w:val="%6."/>
      <w:lvlJc w:val="right"/>
      <w:pPr>
        <w:ind w:left="4320" w:hanging="180"/>
      </w:pPr>
    </w:lvl>
    <w:lvl w:ilvl="6" w:tplc="1AFA6118">
      <w:start w:val="1"/>
      <w:numFmt w:val="decimal"/>
      <w:lvlText w:val="%7."/>
      <w:lvlJc w:val="left"/>
      <w:pPr>
        <w:ind w:left="5040" w:hanging="360"/>
      </w:pPr>
    </w:lvl>
    <w:lvl w:ilvl="7" w:tplc="314A50CE">
      <w:start w:val="1"/>
      <w:numFmt w:val="lowerLetter"/>
      <w:lvlText w:val="%8."/>
      <w:lvlJc w:val="left"/>
      <w:pPr>
        <w:ind w:left="5760" w:hanging="360"/>
      </w:pPr>
    </w:lvl>
    <w:lvl w:ilvl="8" w:tplc="5EF09654">
      <w:start w:val="1"/>
      <w:numFmt w:val="lowerRoman"/>
      <w:lvlText w:val="%9."/>
      <w:lvlJc w:val="right"/>
      <w:pPr>
        <w:ind w:left="6480" w:hanging="180"/>
      </w:pPr>
    </w:lvl>
  </w:abstractNum>
  <w:abstractNum w:abstractNumId="29" w15:restartNumberingAfterBreak="0">
    <w:nsid w:val="1972B500"/>
    <w:multiLevelType w:val="hybridMultilevel"/>
    <w:tmpl w:val="D43A4BCA"/>
    <w:lvl w:ilvl="0" w:tplc="F12474D4">
      <w:start w:val="2"/>
      <w:numFmt w:val="decimal"/>
      <w:lvlText w:val="%1."/>
      <w:lvlJc w:val="left"/>
      <w:pPr>
        <w:ind w:left="720" w:hanging="360"/>
      </w:pPr>
      <w:rPr>
        <w:rFonts w:ascii="Arial" w:hAnsi="Arial" w:hint="default"/>
      </w:rPr>
    </w:lvl>
    <w:lvl w:ilvl="1" w:tplc="8E6084EA">
      <w:start w:val="1"/>
      <w:numFmt w:val="lowerLetter"/>
      <w:lvlText w:val="%2."/>
      <w:lvlJc w:val="left"/>
      <w:pPr>
        <w:ind w:left="1440" w:hanging="360"/>
      </w:pPr>
    </w:lvl>
    <w:lvl w:ilvl="2" w:tplc="8A264450">
      <w:start w:val="1"/>
      <w:numFmt w:val="lowerRoman"/>
      <w:lvlText w:val="%3."/>
      <w:lvlJc w:val="right"/>
      <w:pPr>
        <w:ind w:left="2160" w:hanging="180"/>
      </w:pPr>
    </w:lvl>
    <w:lvl w:ilvl="3" w:tplc="062E9574">
      <w:start w:val="1"/>
      <w:numFmt w:val="decimal"/>
      <w:lvlText w:val="%4."/>
      <w:lvlJc w:val="left"/>
      <w:pPr>
        <w:ind w:left="2880" w:hanging="360"/>
      </w:pPr>
    </w:lvl>
    <w:lvl w:ilvl="4" w:tplc="2782022C">
      <w:start w:val="1"/>
      <w:numFmt w:val="lowerLetter"/>
      <w:lvlText w:val="%5."/>
      <w:lvlJc w:val="left"/>
      <w:pPr>
        <w:ind w:left="3600" w:hanging="360"/>
      </w:pPr>
    </w:lvl>
    <w:lvl w:ilvl="5" w:tplc="BA3653DC">
      <w:start w:val="1"/>
      <w:numFmt w:val="lowerRoman"/>
      <w:lvlText w:val="%6."/>
      <w:lvlJc w:val="right"/>
      <w:pPr>
        <w:ind w:left="4320" w:hanging="180"/>
      </w:pPr>
    </w:lvl>
    <w:lvl w:ilvl="6" w:tplc="72E2BE9A">
      <w:start w:val="1"/>
      <w:numFmt w:val="decimal"/>
      <w:lvlText w:val="%7."/>
      <w:lvlJc w:val="left"/>
      <w:pPr>
        <w:ind w:left="5040" w:hanging="360"/>
      </w:pPr>
    </w:lvl>
    <w:lvl w:ilvl="7" w:tplc="BC36070E">
      <w:start w:val="1"/>
      <w:numFmt w:val="lowerLetter"/>
      <w:lvlText w:val="%8."/>
      <w:lvlJc w:val="left"/>
      <w:pPr>
        <w:ind w:left="5760" w:hanging="360"/>
      </w:pPr>
    </w:lvl>
    <w:lvl w:ilvl="8" w:tplc="0066BE5A">
      <w:start w:val="1"/>
      <w:numFmt w:val="lowerRoman"/>
      <w:lvlText w:val="%9."/>
      <w:lvlJc w:val="right"/>
      <w:pPr>
        <w:ind w:left="6480" w:hanging="180"/>
      </w:pPr>
    </w:lvl>
  </w:abstractNum>
  <w:abstractNum w:abstractNumId="30" w15:restartNumberingAfterBreak="0">
    <w:nsid w:val="197F3EBF"/>
    <w:multiLevelType w:val="multilevel"/>
    <w:tmpl w:val="10D06198"/>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1A5EA8C7"/>
    <w:multiLevelType w:val="multilevel"/>
    <w:tmpl w:val="FABCC6FC"/>
    <w:lvl w:ilvl="0">
      <w:start w:val="4"/>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BA85E42"/>
    <w:multiLevelType w:val="multilevel"/>
    <w:tmpl w:val="0804DD30"/>
    <w:lvl w:ilvl="0">
      <w:start w:val="1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1C958755"/>
    <w:multiLevelType w:val="multilevel"/>
    <w:tmpl w:val="48D6B8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1CC55064"/>
    <w:multiLevelType w:val="multilevel"/>
    <w:tmpl w:val="A9CEF0DE"/>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1E7E1D33"/>
    <w:multiLevelType w:val="hybridMultilevel"/>
    <w:tmpl w:val="8BD62390"/>
    <w:lvl w:ilvl="0" w:tplc="CA74459A">
      <w:start w:val="1"/>
      <w:numFmt w:val="decimal"/>
      <w:lvlText w:val="%1."/>
      <w:lvlJc w:val="left"/>
      <w:pPr>
        <w:ind w:left="720" w:hanging="360"/>
      </w:pPr>
    </w:lvl>
    <w:lvl w:ilvl="1" w:tplc="9B48A306">
      <w:start w:val="1"/>
      <w:numFmt w:val="lowerLetter"/>
      <w:lvlText w:val="%2."/>
      <w:lvlJc w:val="left"/>
      <w:pPr>
        <w:ind w:left="1440" w:hanging="360"/>
      </w:pPr>
    </w:lvl>
    <w:lvl w:ilvl="2" w:tplc="CDA25E90">
      <w:start w:val="1"/>
      <w:numFmt w:val="lowerRoman"/>
      <w:lvlText w:val="%3."/>
      <w:lvlJc w:val="right"/>
      <w:pPr>
        <w:ind w:left="2160" w:hanging="180"/>
      </w:pPr>
    </w:lvl>
    <w:lvl w:ilvl="3" w:tplc="4C3C10B8">
      <w:start w:val="1"/>
      <w:numFmt w:val="decimal"/>
      <w:lvlText w:val="%4."/>
      <w:lvlJc w:val="left"/>
      <w:pPr>
        <w:ind w:left="2880" w:hanging="360"/>
      </w:pPr>
    </w:lvl>
    <w:lvl w:ilvl="4" w:tplc="E8163386">
      <w:start w:val="1"/>
      <w:numFmt w:val="lowerLetter"/>
      <w:lvlText w:val="%5."/>
      <w:lvlJc w:val="left"/>
      <w:pPr>
        <w:ind w:left="3600" w:hanging="360"/>
      </w:pPr>
    </w:lvl>
    <w:lvl w:ilvl="5" w:tplc="2AAAFFC8">
      <w:start w:val="1"/>
      <w:numFmt w:val="lowerRoman"/>
      <w:lvlText w:val="%6."/>
      <w:lvlJc w:val="right"/>
      <w:pPr>
        <w:ind w:left="4320" w:hanging="180"/>
      </w:pPr>
    </w:lvl>
    <w:lvl w:ilvl="6" w:tplc="50680EEA">
      <w:start w:val="1"/>
      <w:numFmt w:val="decimal"/>
      <w:lvlText w:val="%7."/>
      <w:lvlJc w:val="left"/>
      <w:pPr>
        <w:ind w:left="5040" w:hanging="360"/>
      </w:pPr>
    </w:lvl>
    <w:lvl w:ilvl="7" w:tplc="652CA3E8">
      <w:start w:val="1"/>
      <w:numFmt w:val="lowerLetter"/>
      <w:lvlText w:val="%8."/>
      <w:lvlJc w:val="left"/>
      <w:pPr>
        <w:ind w:left="5760" w:hanging="360"/>
      </w:pPr>
    </w:lvl>
    <w:lvl w:ilvl="8" w:tplc="9F425214">
      <w:start w:val="1"/>
      <w:numFmt w:val="lowerRoman"/>
      <w:lvlText w:val="%9."/>
      <w:lvlJc w:val="right"/>
      <w:pPr>
        <w:ind w:left="6480" w:hanging="180"/>
      </w:pPr>
    </w:lvl>
  </w:abstractNum>
  <w:abstractNum w:abstractNumId="36" w15:restartNumberingAfterBreak="0">
    <w:nsid w:val="1F5A771C"/>
    <w:multiLevelType w:val="hybridMultilevel"/>
    <w:tmpl w:val="330E0F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1F67341C"/>
    <w:multiLevelType w:val="hybridMultilevel"/>
    <w:tmpl w:val="59020C12"/>
    <w:lvl w:ilvl="0" w:tplc="90B872C2">
      <w:start w:val="19"/>
      <w:numFmt w:val="decimal"/>
      <w:lvlText w:val="%1."/>
      <w:lvlJc w:val="left"/>
      <w:pPr>
        <w:ind w:left="720" w:hanging="360"/>
      </w:pPr>
      <w:rPr>
        <w:rFonts w:ascii="Arial" w:hAnsi="Arial" w:hint="default"/>
      </w:rPr>
    </w:lvl>
    <w:lvl w:ilvl="1" w:tplc="D7045DB2">
      <w:start w:val="1"/>
      <w:numFmt w:val="lowerLetter"/>
      <w:lvlText w:val="%2."/>
      <w:lvlJc w:val="left"/>
      <w:pPr>
        <w:ind w:left="1440" w:hanging="360"/>
      </w:pPr>
    </w:lvl>
    <w:lvl w:ilvl="2" w:tplc="13C033C8">
      <w:start w:val="1"/>
      <w:numFmt w:val="lowerRoman"/>
      <w:lvlText w:val="%3."/>
      <w:lvlJc w:val="right"/>
      <w:pPr>
        <w:ind w:left="2160" w:hanging="180"/>
      </w:pPr>
    </w:lvl>
    <w:lvl w:ilvl="3" w:tplc="F2B6C880">
      <w:start w:val="1"/>
      <w:numFmt w:val="decimal"/>
      <w:lvlText w:val="%4."/>
      <w:lvlJc w:val="left"/>
      <w:pPr>
        <w:ind w:left="2880" w:hanging="360"/>
      </w:pPr>
    </w:lvl>
    <w:lvl w:ilvl="4" w:tplc="5472EA68">
      <w:start w:val="1"/>
      <w:numFmt w:val="lowerLetter"/>
      <w:lvlText w:val="%5."/>
      <w:lvlJc w:val="left"/>
      <w:pPr>
        <w:ind w:left="3600" w:hanging="360"/>
      </w:pPr>
    </w:lvl>
    <w:lvl w:ilvl="5" w:tplc="2E28200C">
      <w:start w:val="1"/>
      <w:numFmt w:val="lowerRoman"/>
      <w:lvlText w:val="%6."/>
      <w:lvlJc w:val="right"/>
      <w:pPr>
        <w:ind w:left="4320" w:hanging="180"/>
      </w:pPr>
    </w:lvl>
    <w:lvl w:ilvl="6" w:tplc="B36E20B6">
      <w:start w:val="1"/>
      <w:numFmt w:val="decimal"/>
      <w:lvlText w:val="%7."/>
      <w:lvlJc w:val="left"/>
      <w:pPr>
        <w:ind w:left="5040" w:hanging="360"/>
      </w:pPr>
    </w:lvl>
    <w:lvl w:ilvl="7" w:tplc="5928D370">
      <w:start w:val="1"/>
      <w:numFmt w:val="lowerLetter"/>
      <w:lvlText w:val="%8."/>
      <w:lvlJc w:val="left"/>
      <w:pPr>
        <w:ind w:left="5760" w:hanging="360"/>
      </w:pPr>
    </w:lvl>
    <w:lvl w:ilvl="8" w:tplc="0A9AF50A">
      <w:start w:val="1"/>
      <w:numFmt w:val="lowerRoman"/>
      <w:lvlText w:val="%9."/>
      <w:lvlJc w:val="right"/>
      <w:pPr>
        <w:ind w:left="6480" w:hanging="180"/>
      </w:pPr>
    </w:lvl>
  </w:abstractNum>
  <w:abstractNum w:abstractNumId="38" w15:restartNumberingAfterBreak="0">
    <w:nsid w:val="1FB91453"/>
    <w:multiLevelType w:val="hybridMultilevel"/>
    <w:tmpl w:val="083C380A"/>
    <w:lvl w:ilvl="0" w:tplc="3C6C6362">
      <w:start w:val="1"/>
      <w:numFmt w:val="decimal"/>
      <w:lvlText w:val="%1."/>
      <w:lvlJc w:val="left"/>
      <w:pPr>
        <w:ind w:left="720" w:hanging="360"/>
      </w:pPr>
    </w:lvl>
    <w:lvl w:ilvl="1" w:tplc="37EA7892">
      <w:start w:val="1"/>
      <w:numFmt w:val="lowerLetter"/>
      <w:lvlText w:val="%2."/>
      <w:lvlJc w:val="left"/>
      <w:pPr>
        <w:ind w:left="1440" w:hanging="360"/>
      </w:pPr>
    </w:lvl>
    <w:lvl w:ilvl="2" w:tplc="19F42272">
      <w:start w:val="1"/>
      <w:numFmt w:val="lowerRoman"/>
      <w:lvlText w:val="%3."/>
      <w:lvlJc w:val="right"/>
      <w:pPr>
        <w:ind w:left="2160" w:hanging="180"/>
      </w:pPr>
    </w:lvl>
    <w:lvl w:ilvl="3" w:tplc="EF7E3CA8">
      <w:start w:val="1"/>
      <w:numFmt w:val="decimal"/>
      <w:lvlText w:val="%4."/>
      <w:lvlJc w:val="left"/>
      <w:pPr>
        <w:ind w:left="2880" w:hanging="360"/>
      </w:pPr>
    </w:lvl>
    <w:lvl w:ilvl="4" w:tplc="6E4E0A58">
      <w:start w:val="1"/>
      <w:numFmt w:val="lowerLetter"/>
      <w:lvlText w:val="%5."/>
      <w:lvlJc w:val="left"/>
      <w:pPr>
        <w:ind w:left="3600" w:hanging="360"/>
      </w:pPr>
    </w:lvl>
    <w:lvl w:ilvl="5" w:tplc="1608B1D2">
      <w:start w:val="1"/>
      <w:numFmt w:val="lowerRoman"/>
      <w:lvlText w:val="%6."/>
      <w:lvlJc w:val="right"/>
      <w:pPr>
        <w:ind w:left="4320" w:hanging="180"/>
      </w:pPr>
    </w:lvl>
    <w:lvl w:ilvl="6" w:tplc="6122B704">
      <w:start w:val="1"/>
      <w:numFmt w:val="decimal"/>
      <w:lvlText w:val="%7."/>
      <w:lvlJc w:val="left"/>
      <w:pPr>
        <w:ind w:left="5040" w:hanging="360"/>
      </w:pPr>
    </w:lvl>
    <w:lvl w:ilvl="7" w:tplc="BD4EDCA6">
      <w:start w:val="1"/>
      <w:numFmt w:val="lowerLetter"/>
      <w:lvlText w:val="%8."/>
      <w:lvlJc w:val="left"/>
      <w:pPr>
        <w:ind w:left="5760" w:hanging="360"/>
      </w:pPr>
    </w:lvl>
    <w:lvl w:ilvl="8" w:tplc="85569310">
      <w:start w:val="1"/>
      <w:numFmt w:val="lowerRoman"/>
      <w:lvlText w:val="%9."/>
      <w:lvlJc w:val="right"/>
      <w:pPr>
        <w:ind w:left="6480" w:hanging="180"/>
      </w:pPr>
    </w:lvl>
  </w:abstractNum>
  <w:abstractNum w:abstractNumId="39" w15:restartNumberingAfterBreak="0">
    <w:nsid w:val="2011EFFF"/>
    <w:multiLevelType w:val="hybridMultilevel"/>
    <w:tmpl w:val="9EEE9A0A"/>
    <w:lvl w:ilvl="0" w:tplc="192890B2">
      <w:start w:val="1"/>
      <w:numFmt w:val="bullet"/>
      <w:lvlText w:val=""/>
      <w:lvlJc w:val="left"/>
      <w:pPr>
        <w:ind w:left="1440" w:hanging="360"/>
      </w:pPr>
      <w:rPr>
        <w:rFonts w:ascii="Symbol" w:hAnsi="Symbol" w:hint="default"/>
      </w:rPr>
    </w:lvl>
    <w:lvl w:ilvl="1" w:tplc="93C094EC">
      <w:start w:val="1"/>
      <w:numFmt w:val="bullet"/>
      <w:lvlText w:val="o"/>
      <w:lvlJc w:val="left"/>
      <w:pPr>
        <w:ind w:left="1440" w:hanging="360"/>
      </w:pPr>
      <w:rPr>
        <w:rFonts w:ascii="Courier New" w:hAnsi="Courier New" w:hint="default"/>
      </w:rPr>
    </w:lvl>
    <w:lvl w:ilvl="2" w:tplc="A3100422">
      <w:start w:val="1"/>
      <w:numFmt w:val="bullet"/>
      <w:lvlText w:val=""/>
      <w:lvlJc w:val="left"/>
      <w:pPr>
        <w:ind w:left="2160" w:hanging="360"/>
      </w:pPr>
      <w:rPr>
        <w:rFonts w:ascii="Wingdings" w:hAnsi="Wingdings" w:hint="default"/>
      </w:rPr>
    </w:lvl>
    <w:lvl w:ilvl="3" w:tplc="F4109466">
      <w:start w:val="1"/>
      <w:numFmt w:val="bullet"/>
      <w:lvlText w:val=""/>
      <w:lvlJc w:val="left"/>
      <w:pPr>
        <w:ind w:left="2880" w:hanging="360"/>
      </w:pPr>
      <w:rPr>
        <w:rFonts w:ascii="Symbol" w:hAnsi="Symbol" w:hint="default"/>
      </w:rPr>
    </w:lvl>
    <w:lvl w:ilvl="4" w:tplc="9AC4CFB4">
      <w:start w:val="1"/>
      <w:numFmt w:val="bullet"/>
      <w:lvlText w:val="o"/>
      <w:lvlJc w:val="left"/>
      <w:pPr>
        <w:ind w:left="3600" w:hanging="360"/>
      </w:pPr>
      <w:rPr>
        <w:rFonts w:ascii="Courier New" w:hAnsi="Courier New" w:hint="default"/>
      </w:rPr>
    </w:lvl>
    <w:lvl w:ilvl="5" w:tplc="CFA0E842">
      <w:start w:val="1"/>
      <w:numFmt w:val="bullet"/>
      <w:lvlText w:val=""/>
      <w:lvlJc w:val="left"/>
      <w:pPr>
        <w:ind w:left="4320" w:hanging="360"/>
      </w:pPr>
      <w:rPr>
        <w:rFonts w:ascii="Wingdings" w:hAnsi="Wingdings" w:hint="default"/>
      </w:rPr>
    </w:lvl>
    <w:lvl w:ilvl="6" w:tplc="E3D8840A">
      <w:start w:val="1"/>
      <w:numFmt w:val="bullet"/>
      <w:lvlText w:val=""/>
      <w:lvlJc w:val="left"/>
      <w:pPr>
        <w:ind w:left="5040" w:hanging="360"/>
      </w:pPr>
      <w:rPr>
        <w:rFonts w:ascii="Symbol" w:hAnsi="Symbol" w:hint="default"/>
      </w:rPr>
    </w:lvl>
    <w:lvl w:ilvl="7" w:tplc="12E88FD8">
      <w:start w:val="1"/>
      <w:numFmt w:val="bullet"/>
      <w:lvlText w:val="o"/>
      <w:lvlJc w:val="left"/>
      <w:pPr>
        <w:ind w:left="5760" w:hanging="360"/>
      </w:pPr>
      <w:rPr>
        <w:rFonts w:ascii="Courier New" w:hAnsi="Courier New" w:hint="default"/>
      </w:rPr>
    </w:lvl>
    <w:lvl w:ilvl="8" w:tplc="E7ECE16C">
      <w:start w:val="1"/>
      <w:numFmt w:val="bullet"/>
      <w:lvlText w:val=""/>
      <w:lvlJc w:val="left"/>
      <w:pPr>
        <w:ind w:left="6480" w:hanging="360"/>
      </w:pPr>
      <w:rPr>
        <w:rFonts w:ascii="Wingdings" w:hAnsi="Wingdings" w:hint="default"/>
      </w:rPr>
    </w:lvl>
  </w:abstractNum>
  <w:abstractNum w:abstractNumId="40" w15:restartNumberingAfterBreak="0">
    <w:nsid w:val="20FA5D33"/>
    <w:multiLevelType w:val="multilevel"/>
    <w:tmpl w:val="1BD07648"/>
    <w:lvl w:ilvl="0">
      <w:start w:val="1"/>
      <w:numFmt w:val="decimal"/>
      <w:lvlText w:val="%1."/>
      <w:lvlJc w:val="left"/>
      <w:pPr>
        <w:ind w:left="720" w:hanging="360"/>
      </w:pPr>
      <w:rPr>
        <w:rFonts w:hint="default"/>
        <w:color w:val="000000"/>
        <w:sz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34D9AB3"/>
    <w:multiLevelType w:val="multilevel"/>
    <w:tmpl w:val="1DFA7FE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235B90F6"/>
    <w:multiLevelType w:val="hybridMultilevel"/>
    <w:tmpl w:val="6DA27312"/>
    <w:lvl w:ilvl="0" w:tplc="0C127FBE">
      <w:start w:val="1"/>
      <w:numFmt w:val="bullet"/>
      <w:lvlText w:val=""/>
      <w:lvlJc w:val="left"/>
      <w:pPr>
        <w:ind w:left="720" w:hanging="360"/>
      </w:pPr>
      <w:rPr>
        <w:rFonts w:ascii="Symbol" w:hAnsi="Symbol" w:hint="default"/>
      </w:rPr>
    </w:lvl>
    <w:lvl w:ilvl="1" w:tplc="FAFC4B4E">
      <w:start w:val="1"/>
      <w:numFmt w:val="bullet"/>
      <w:lvlText w:val="o"/>
      <w:lvlJc w:val="left"/>
      <w:pPr>
        <w:ind w:left="1440" w:hanging="360"/>
      </w:pPr>
      <w:rPr>
        <w:rFonts w:ascii="Courier New" w:hAnsi="Courier New" w:hint="default"/>
      </w:rPr>
    </w:lvl>
    <w:lvl w:ilvl="2" w:tplc="74E28018">
      <w:start w:val="1"/>
      <w:numFmt w:val="bullet"/>
      <w:lvlText w:val=""/>
      <w:lvlJc w:val="left"/>
      <w:pPr>
        <w:ind w:left="2160" w:hanging="360"/>
      </w:pPr>
      <w:rPr>
        <w:rFonts w:ascii="Wingdings" w:hAnsi="Wingdings" w:hint="default"/>
      </w:rPr>
    </w:lvl>
    <w:lvl w:ilvl="3" w:tplc="B65201AC">
      <w:start w:val="1"/>
      <w:numFmt w:val="bullet"/>
      <w:lvlText w:val=""/>
      <w:lvlJc w:val="left"/>
      <w:pPr>
        <w:ind w:left="2880" w:hanging="360"/>
      </w:pPr>
      <w:rPr>
        <w:rFonts w:ascii="Symbol" w:hAnsi="Symbol" w:hint="default"/>
      </w:rPr>
    </w:lvl>
    <w:lvl w:ilvl="4" w:tplc="63BA740A">
      <w:start w:val="1"/>
      <w:numFmt w:val="bullet"/>
      <w:lvlText w:val="o"/>
      <w:lvlJc w:val="left"/>
      <w:pPr>
        <w:ind w:left="3600" w:hanging="360"/>
      </w:pPr>
      <w:rPr>
        <w:rFonts w:ascii="Courier New" w:hAnsi="Courier New" w:hint="default"/>
      </w:rPr>
    </w:lvl>
    <w:lvl w:ilvl="5" w:tplc="48A2D65A">
      <w:start w:val="1"/>
      <w:numFmt w:val="bullet"/>
      <w:lvlText w:val=""/>
      <w:lvlJc w:val="left"/>
      <w:pPr>
        <w:ind w:left="4320" w:hanging="360"/>
      </w:pPr>
      <w:rPr>
        <w:rFonts w:ascii="Wingdings" w:hAnsi="Wingdings" w:hint="default"/>
      </w:rPr>
    </w:lvl>
    <w:lvl w:ilvl="6" w:tplc="E884D226">
      <w:start w:val="1"/>
      <w:numFmt w:val="bullet"/>
      <w:lvlText w:val=""/>
      <w:lvlJc w:val="left"/>
      <w:pPr>
        <w:ind w:left="5040" w:hanging="360"/>
      </w:pPr>
      <w:rPr>
        <w:rFonts w:ascii="Symbol" w:hAnsi="Symbol" w:hint="default"/>
      </w:rPr>
    </w:lvl>
    <w:lvl w:ilvl="7" w:tplc="BCB61088">
      <w:start w:val="1"/>
      <w:numFmt w:val="bullet"/>
      <w:lvlText w:val="o"/>
      <w:lvlJc w:val="left"/>
      <w:pPr>
        <w:ind w:left="5760" w:hanging="360"/>
      </w:pPr>
      <w:rPr>
        <w:rFonts w:ascii="Courier New" w:hAnsi="Courier New" w:hint="default"/>
      </w:rPr>
    </w:lvl>
    <w:lvl w:ilvl="8" w:tplc="9F4EDCD4">
      <w:start w:val="1"/>
      <w:numFmt w:val="bullet"/>
      <w:lvlText w:val=""/>
      <w:lvlJc w:val="left"/>
      <w:pPr>
        <w:ind w:left="6480" w:hanging="360"/>
      </w:pPr>
      <w:rPr>
        <w:rFonts w:ascii="Wingdings" w:hAnsi="Wingdings" w:hint="default"/>
      </w:rPr>
    </w:lvl>
  </w:abstractNum>
  <w:abstractNum w:abstractNumId="43" w15:restartNumberingAfterBreak="0">
    <w:nsid w:val="23DE8DEE"/>
    <w:multiLevelType w:val="hybridMultilevel"/>
    <w:tmpl w:val="886E4E6E"/>
    <w:lvl w:ilvl="0" w:tplc="54606D7C">
      <w:start w:val="2"/>
      <w:numFmt w:val="decimal"/>
      <w:lvlText w:val="%1."/>
      <w:lvlJc w:val="left"/>
      <w:pPr>
        <w:ind w:left="720" w:hanging="360"/>
      </w:pPr>
      <w:rPr>
        <w:rFonts w:ascii="Arial" w:hAnsi="Arial" w:hint="default"/>
      </w:rPr>
    </w:lvl>
    <w:lvl w:ilvl="1" w:tplc="CFE4E50A">
      <w:start w:val="1"/>
      <w:numFmt w:val="lowerLetter"/>
      <w:lvlText w:val="%2."/>
      <w:lvlJc w:val="left"/>
      <w:pPr>
        <w:ind w:left="1440" w:hanging="360"/>
      </w:pPr>
    </w:lvl>
    <w:lvl w:ilvl="2" w:tplc="56E0435E">
      <w:start w:val="1"/>
      <w:numFmt w:val="lowerRoman"/>
      <w:lvlText w:val="%3."/>
      <w:lvlJc w:val="right"/>
      <w:pPr>
        <w:ind w:left="2160" w:hanging="180"/>
      </w:pPr>
    </w:lvl>
    <w:lvl w:ilvl="3" w:tplc="E902848C">
      <w:start w:val="1"/>
      <w:numFmt w:val="decimal"/>
      <w:lvlText w:val="%4."/>
      <w:lvlJc w:val="left"/>
      <w:pPr>
        <w:ind w:left="2880" w:hanging="360"/>
      </w:pPr>
    </w:lvl>
    <w:lvl w:ilvl="4" w:tplc="8414583C">
      <w:start w:val="1"/>
      <w:numFmt w:val="lowerLetter"/>
      <w:lvlText w:val="%5."/>
      <w:lvlJc w:val="left"/>
      <w:pPr>
        <w:ind w:left="3600" w:hanging="360"/>
      </w:pPr>
    </w:lvl>
    <w:lvl w:ilvl="5" w:tplc="90D02292">
      <w:start w:val="1"/>
      <w:numFmt w:val="lowerRoman"/>
      <w:lvlText w:val="%6."/>
      <w:lvlJc w:val="right"/>
      <w:pPr>
        <w:ind w:left="4320" w:hanging="180"/>
      </w:pPr>
    </w:lvl>
    <w:lvl w:ilvl="6" w:tplc="B5866154">
      <w:start w:val="1"/>
      <w:numFmt w:val="decimal"/>
      <w:lvlText w:val="%7."/>
      <w:lvlJc w:val="left"/>
      <w:pPr>
        <w:ind w:left="5040" w:hanging="360"/>
      </w:pPr>
    </w:lvl>
    <w:lvl w:ilvl="7" w:tplc="6D745EC0">
      <w:start w:val="1"/>
      <w:numFmt w:val="lowerLetter"/>
      <w:lvlText w:val="%8."/>
      <w:lvlJc w:val="left"/>
      <w:pPr>
        <w:ind w:left="5760" w:hanging="360"/>
      </w:pPr>
    </w:lvl>
    <w:lvl w:ilvl="8" w:tplc="75D882F0">
      <w:start w:val="1"/>
      <w:numFmt w:val="lowerRoman"/>
      <w:lvlText w:val="%9."/>
      <w:lvlJc w:val="right"/>
      <w:pPr>
        <w:ind w:left="6480" w:hanging="180"/>
      </w:pPr>
    </w:lvl>
  </w:abstractNum>
  <w:abstractNum w:abstractNumId="44" w15:restartNumberingAfterBreak="0">
    <w:nsid w:val="2443D360"/>
    <w:multiLevelType w:val="hybridMultilevel"/>
    <w:tmpl w:val="5748C642"/>
    <w:lvl w:ilvl="0" w:tplc="7FE88044">
      <w:start w:val="6"/>
      <w:numFmt w:val="decimal"/>
      <w:lvlText w:val="%1."/>
      <w:lvlJc w:val="left"/>
      <w:pPr>
        <w:ind w:left="720" w:hanging="360"/>
      </w:pPr>
      <w:rPr>
        <w:rFonts w:ascii="Arial" w:hAnsi="Arial" w:hint="default"/>
      </w:rPr>
    </w:lvl>
    <w:lvl w:ilvl="1" w:tplc="2F7895AA">
      <w:start w:val="1"/>
      <w:numFmt w:val="lowerLetter"/>
      <w:lvlText w:val="%2."/>
      <w:lvlJc w:val="left"/>
      <w:pPr>
        <w:ind w:left="1440" w:hanging="360"/>
      </w:pPr>
    </w:lvl>
    <w:lvl w:ilvl="2" w:tplc="1882926A">
      <w:start w:val="1"/>
      <w:numFmt w:val="lowerRoman"/>
      <w:lvlText w:val="%3."/>
      <w:lvlJc w:val="right"/>
      <w:pPr>
        <w:ind w:left="2160" w:hanging="180"/>
      </w:pPr>
    </w:lvl>
    <w:lvl w:ilvl="3" w:tplc="6C4CF7E8">
      <w:start w:val="1"/>
      <w:numFmt w:val="decimal"/>
      <w:lvlText w:val="%4."/>
      <w:lvlJc w:val="left"/>
      <w:pPr>
        <w:ind w:left="2880" w:hanging="360"/>
      </w:pPr>
    </w:lvl>
    <w:lvl w:ilvl="4" w:tplc="1F4E66B2">
      <w:start w:val="1"/>
      <w:numFmt w:val="lowerLetter"/>
      <w:lvlText w:val="%5."/>
      <w:lvlJc w:val="left"/>
      <w:pPr>
        <w:ind w:left="3600" w:hanging="360"/>
      </w:pPr>
    </w:lvl>
    <w:lvl w:ilvl="5" w:tplc="427C24AE">
      <w:start w:val="1"/>
      <w:numFmt w:val="lowerRoman"/>
      <w:lvlText w:val="%6."/>
      <w:lvlJc w:val="right"/>
      <w:pPr>
        <w:ind w:left="4320" w:hanging="180"/>
      </w:pPr>
    </w:lvl>
    <w:lvl w:ilvl="6" w:tplc="6AF475A2">
      <w:start w:val="1"/>
      <w:numFmt w:val="decimal"/>
      <w:lvlText w:val="%7."/>
      <w:lvlJc w:val="left"/>
      <w:pPr>
        <w:ind w:left="5040" w:hanging="360"/>
      </w:pPr>
    </w:lvl>
    <w:lvl w:ilvl="7" w:tplc="68981D24">
      <w:start w:val="1"/>
      <w:numFmt w:val="lowerLetter"/>
      <w:lvlText w:val="%8."/>
      <w:lvlJc w:val="left"/>
      <w:pPr>
        <w:ind w:left="5760" w:hanging="360"/>
      </w:pPr>
    </w:lvl>
    <w:lvl w:ilvl="8" w:tplc="6B3A2DD4">
      <w:start w:val="1"/>
      <w:numFmt w:val="lowerRoman"/>
      <w:lvlText w:val="%9."/>
      <w:lvlJc w:val="right"/>
      <w:pPr>
        <w:ind w:left="6480" w:hanging="180"/>
      </w:pPr>
    </w:lvl>
  </w:abstractNum>
  <w:abstractNum w:abstractNumId="45" w15:restartNumberingAfterBreak="0">
    <w:nsid w:val="25B78F5C"/>
    <w:multiLevelType w:val="hybridMultilevel"/>
    <w:tmpl w:val="EC8EBAFC"/>
    <w:lvl w:ilvl="0" w:tplc="CC22CF4E">
      <w:start w:val="8"/>
      <w:numFmt w:val="decimal"/>
      <w:lvlText w:val="%1."/>
      <w:lvlJc w:val="left"/>
      <w:pPr>
        <w:ind w:left="720" w:hanging="360"/>
      </w:pPr>
      <w:rPr>
        <w:rFonts w:ascii="Arial" w:hAnsi="Arial" w:hint="default"/>
      </w:rPr>
    </w:lvl>
    <w:lvl w:ilvl="1" w:tplc="8AE04E28">
      <w:start w:val="1"/>
      <w:numFmt w:val="lowerLetter"/>
      <w:lvlText w:val="%2."/>
      <w:lvlJc w:val="left"/>
      <w:pPr>
        <w:ind w:left="1440" w:hanging="360"/>
      </w:pPr>
    </w:lvl>
    <w:lvl w:ilvl="2" w:tplc="E28A79A4">
      <w:start w:val="1"/>
      <w:numFmt w:val="lowerRoman"/>
      <w:lvlText w:val="%3."/>
      <w:lvlJc w:val="right"/>
      <w:pPr>
        <w:ind w:left="2160" w:hanging="180"/>
      </w:pPr>
    </w:lvl>
    <w:lvl w:ilvl="3" w:tplc="06986896">
      <w:start w:val="1"/>
      <w:numFmt w:val="decimal"/>
      <w:lvlText w:val="%4."/>
      <w:lvlJc w:val="left"/>
      <w:pPr>
        <w:ind w:left="2880" w:hanging="360"/>
      </w:pPr>
    </w:lvl>
    <w:lvl w:ilvl="4" w:tplc="C14CF7B0">
      <w:start w:val="1"/>
      <w:numFmt w:val="lowerLetter"/>
      <w:lvlText w:val="%5."/>
      <w:lvlJc w:val="left"/>
      <w:pPr>
        <w:ind w:left="3600" w:hanging="360"/>
      </w:pPr>
    </w:lvl>
    <w:lvl w:ilvl="5" w:tplc="BACA8A98">
      <w:start w:val="1"/>
      <w:numFmt w:val="lowerRoman"/>
      <w:lvlText w:val="%6."/>
      <w:lvlJc w:val="right"/>
      <w:pPr>
        <w:ind w:left="4320" w:hanging="180"/>
      </w:pPr>
    </w:lvl>
    <w:lvl w:ilvl="6" w:tplc="60A2ADDA">
      <w:start w:val="1"/>
      <w:numFmt w:val="decimal"/>
      <w:lvlText w:val="%7."/>
      <w:lvlJc w:val="left"/>
      <w:pPr>
        <w:ind w:left="5040" w:hanging="360"/>
      </w:pPr>
    </w:lvl>
    <w:lvl w:ilvl="7" w:tplc="0E76376C">
      <w:start w:val="1"/>
      <w:numFmt w:val="lowerLetter"/>
      <w:lvlText w:val="%8."/>
      <w:lvlJc w:val="left"/>
      <w:pPr>
        <w:ind w:left="5760" w:hanging="360"/>
      </w:pPr>
    </w:lvl>
    <w:lvl w:ilvl="8" w:tplc="8530E15A">
      <w:start w:val="1"/>
      <w:numFmt w:val="lowerRoman"/>
      <w:lvlText w:val="%9."/>
      <w:lvlJc w:val="right"/>
      <w:pPr>
        <w:ind w:left="6480" w:hanging="180"/>
      </w:pPr>
    </w:lvl>
  </w:abstractNum>
  <w:abstractNum w:abstractNumId="46" w15:restartNumberingAfterBreak="0">
    <w:nsid w:val="26AA76C2"/>
    <w:multiLevelType w:val="hybridMultilevel"/>
    <w:tmpl w:val="79729628"/>
    <w:lvl w:ilvl="0" w:tplc="EB48CD8E">
      <w:start w:val="1"/>
      <w:numFmt w:val="upperLetter"/>
      <w:lvlText w:val="%1."/>
      <w:lvlJc w:val="left"/>
      <w:pPr>
        <w:tabs>
          <w:tab w:val="num" w:pos="9"/>
        </w:tabs>
        <w:ind w:left="9" w:hanging="360"/>
      </w:pPr>
    </w:lvl>
    <w:lvl w:ilvl="1" w:tplc="39723AC8" w:tentative="1">
      <w:start w:val="1"/>
      <w:numFmt w:val="upperLetter"/>
      <w:lvlText w:val="%2."/>
      <w:lvlJc w:val="left"/>
      <w:pPr>
        <w:tabs>
          <w:tab w:val="num" w:pos="729"/>
        </w:tabs>
        <w:ind w:left="729" w:hanging="360"/>
      </w:pPr>
    </w:lvl>
    <w:lvl w:ilvl="2" w:tplc="61241480" w:tentative="1">
      <w:start w:val="1"/>
      <w:numFmt w:val="upperLetter"/>
      <w:lvlText w:val="%3."/>
      <w:lvlJc w:val="left"/>
      <w:pPr>
        <w:tabs>
          <w:tab w:val="num" w:pos="1449"/>
        </w:tabs>
        <w:ind w:left="1449" w:hanging="360"/>
      </w:pPr>
    </w:lvl>
    <w:lvl w:ilvl="3" w:tplc="CF5CA23A" w:tentative="1">
      <w:start w:val="1"/>
      <w:numFmt w:val="upperLetter"/>
      <w:lvlText w:val="%4."/>
      <w:lvlJc w:val="left"/>
      <w:pPr>
        <w:tabs>
          <w:tab w:val="num" w:pos="2169"/>
        </w:tabs>
        <w:ind w:left="2169" w:hanging="360"/>
      </w:pPr>
    </w:lvl>
    <w:lvl w:ilvl="4" w:tplc="F5E4B03E" w:tentative="1">
      <w:start w:val="1"/>
      <w:numFmt w:val="upperLetter"/>
      <w:lvlText w:val="%5."/>
      <w:lvlJc w:val="left"/>
      <w:pPr>
        <w:tabs>
          <w:tab w:val="num" w:pos="2889"/>
        </w:tabs>
        <w:ind w:left="2889" w:hanging="360"/>
      </w:pPr>
    </w:lvl>
    <w:lvl w:ilvl="5" w:tplc="B0A8C022" w:tentative="1">
      <w:start w:val="1"/>
      <w:numFmt w:val="upperLetter"/>
      <w:lvlText w:val="%6."/>
      <w:lvlJc w:val="left"/>
      <w:pPr>
        <w:tabs>
          <w:tab w:val="num" w:pos="3609"/>
        </w:tabs>
        <w:ind w:left="3609" w:hanging="360"/>
      </w:pPr>
    </w:lvl>
    <w:lvl w:ilvl="6" w:tplc="7A187F28" w:tentative="1">
      <w:start w:val="1"/>
      <w:numFmt w:val="upperLetter"/>
      <w:lvlText w:val="%7."/>
      <w:lvlJc w:val="left"/>
      <w:pPr>
        <w:tabs>
          <w:tab w:val="num" w:pos="4329"/>
        </w:tabs>
        <w:ind w:left="4329" w:hanging="360"/>
      </w:pPr>
    </w:lvl>
    <w:lvl w:ilvl="7" w:tplc="A2984356" w:tentative="1">
      <w:start w:val="1"/>
      <w:numFmt w:val="upperLetter"/>
      <w:lvlText w:val="%8."/>
      <w:lvlJc w:val="left"/>
      <w:pPr>
        <w:tabs>
          <w:tab w:val="num" w:pos="5049"/>
        </w:tabs>
        <w:ind w:left="5049" w:hanging="360"/>
      </w:pPr>
    </w:lvl>
    <w:lvl w:ilvl="8" w:tplc="D0D64788" w:tentative="1">
      <w:start w:val="1"/>
      <w:numFmt w:val="upperLetter"/>
      <w:lvlText w:val="%9."/>
      <w:lvlJc w:val="left"/>
      <w:pPr>
        <w:tabs>
          <w:tab w:val="num" w:pos="5769"/>
        </w:tabs>
        <w:ind w:left="5769" w:hanging="360"/>
      </w:pPr>
    </w:lvl>
  </w:abstractNum>
  <w:abstractNum w:abstractNumId="47" w15:restartNumberingAfterBreak="0">
    <w:nsid w:val="273A8DE9"/>
    <w:multiLevelType w:val="hybridMultilevel"/>
    <w:tmpl w:val="0BA86FAA"/>
    <w:lvl w:ilvl="0" w:tplc="59AC6D48">
      <w:start w:val="1"/>
      <w:numFmt w:val="bullet"/>
      <w:lvlText w:val=""/>
      <w:lvlJc w:val="left"/>
      <w:pPr>
        <w:ind w:left="2856" w:hanging="360"/>
      </w:pPr>
      <w:rPr>
        <w:rFonts w:ascii="Symbol" w:hAnsi="Symbol" w:hint="default"/>
      </w:rPr>
    </w:lvl>
    <w:lvl w:ilvl="1" w:tplc="E46C9110">
      <w:start w:val="1"/>
      <w:numFmt w:val="bullet"/>
      <w:lvlText w:val="o"/>
      <w:lvlJc w:val="left"/>
      <w:pPr>
        <w:ind w:left="1440" w:hanging="360"/>
      </w:pPr>
      <w:rPr>
        <w:rFonts w:ascii="Courier New" w:hAnsi="Courier New" w:hint="default"/>
      </w:rPr>
    </w:lvl>
    <w:lvl w:ilvl="2" w:tplc="893C262A">
      <w:start w:val="1"/>
      <w:numFmt w:val="bullet"/>
      <w:lvlText w:val=""/>
      <w:lvlJc w:val="left"/>
      <w:pPr>
        <w:ind w:left="2160" w:hanging="360"/>
      </w:pPr>
      <w:rPr>
        <w:rFonts w:ascii="Wingdings" w:hAnsi="Wingdings" w:hint="default"/>
      </w:rPr>
    </w:lvl>
    <w:lvl w:ilvl="3" w:tplc="9A2AA450">
      <w:start w:val="1"/>
      <w:numFmt w:val="bullet"/>
      <w:lvlText w:val=""/>
      <w:lvlJc w:val="left"/>
      <w:pPr>
        <w:ind w:left="2880" w:hanging="360"/>
      </w:pPr>
      <w:rPr>
        <w:rFonts w:ascii="Symbol" w:hAnsi="Symbol" w:hint="default"/>
      </w:rPr>
    </w:lvl>
    <w:lvl w:ilvl="4" w:tplc="2F38FECA">
      <w:start w:val="1"/>
      <w:numFmt w:val="bullet"/>
      <w:lvlText w:val="o"/>
      <w:lvlJc w:val="left"/>
      <w:pPr>
        <w:ind w:left="3600" w:hanging="360"/>
      </w:pPr>
      <w:rPr>
        <w:rFonts w:ascii="Courier New" w:hAnsi="Courier New" w:hint="default"/>
      </w:rPr>
    </w:lvl>
    <w:lvl w:ilvl="5" w:tplc="217AC94C">
      <w:start w:val="1"/>
      <w:numFmt w:val="bullet"/>
      <w:lvlText w:val=""/>
      <w:lvlJc w:val="left"/>
      <w:pPr>
        <w:ind w:left="4320" w:hanging="360"/>
      </w:pPr>
      <w:rPr>
        <w:rFonts w:ascii="Wingdings" w:hAnsi="Wingdings" w:hint="default"/>
      </w:rPr>
    </w:lvl>
    <w:lvl w:ilvl="6" w:tplc="02F61176">
      <w:start w:val="1"/>
      <w:numFmt w:val="bullet"/>
      <w:lvlText w:val=""/>
      <w:lvlJc w:val="left"/>
      <w:pPr>
        <w:ind w:left="5040" w:hanging="360"/>
      </w:pPr>
      <w:rPr>
        <w:rFonts w:ascii="Symbol" w:hAnsi="Symbol" w:hint="default"/>
      </w:rPr>
    </w:lvl>
    <w:lvl w:ilvl="7" w:tplc="5DA4BEA8">
      <w:start w:val="1"/>
      <w:numFmt w:val="bullet"/>
      <w:lvlText w:val="o"/>
      <w:lvlJc w:val="left"/>
      <w:pPr>
        <w:ind w:left="5760" w:hanging="360"/>
      </w:pPr>
      <w:rPr>
        <w:rFonts w:ascii="Courier New" w:hAnsi="Courier New" w:hint="default"/>
      </w:rPr>
    </w:lvl>
    <w:lvl w:ilvl="8" w:tplc="CD12EBB0">
      <w:start w:val="1"/>
      <w:numFmt w:val="bullet"/>
      <w:lvlText w:val=""/>
      <w:lvlJc w:val="left"/>
      <w:pPr>
        <w:ind w:left="6480" w:hanging="360"/>
      </w:pPr>
      <w:rPr>
        <w:rFonts w:ascii="Wingdings" w:hAnsi="Wingdings" w:hint="default"/>
      </w:rPr>
    </w:lvl>
  </w:abstractNum>
  <w:abstractNum w:abstractNumId="48" w15:restartNumberingAfterBreak="0">
    <w:nsid w:val="28436192"/>
    <w:multiLevelType w:val="multilevel"/>
    <w:tmpl w:val="79842428"/>
    <w:lvl w:ilvl="0">
      <w:start w:val="1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28892938"/>
    <w:multiLevelType w:val="hybridMultilevel"/>
    <w:tmpl w:val="7D548BD4"/>
    <w:lvl w:ilvl="0" w:tplc="E9B6A704">
      <w:start w:val="8"/>
      <w:numFmt w:val="decimal"/>
      <w:lvlText w:val="%1."/>
      <w:lvlJc w:val="left"/>
      <w:pPr>
        <w:ind w:left="720" w:hanging="360"/>
      </w:pPr>
      <w:rPr>
        <w:rFonts w:ascii="Arial" w:hAnsi="Arial" w:hint="default"/>
      </w:rPr>
    </w:lvl>
    <w:lvl w:ilvl="1" w:tplc="CFC6659A">
      <w:start w:val="1"/>
      <w:numFmt w:val="lowerLetter"/>
      <w:lvlText w:val="%2."/>
      <w:lvlJc w:val="left"/>
      <w:pPr>
        <w:ind w:left="1440" w:hanging="360"/>
      </w:pPr>
    </w:lvl>
    <w:lvl w:ilvl="2" w:tplc="3F96CD9C">
      <w:start w:val="1"/>
      <w:numFmt w:val="lowerRoman"/>
      <w:lvlText w:val="%3."/>
      <w:lvlJc w:val="right"/>
      <w:pPr>
        <w:ind w:left="2160" w:hanging="180"/>
      </w:pPr>
    </w:lvl>
    <w:lvl w:ilvl="3" w:tplc="680E64B8">
      <w:start w:val="1"/>
      <w:numFmt w:val="decimal"/>
      <w:lvlText w:val="%4."/>
      <w:lvlJc w:val="left"/>
      <w:pPr>
        <w:ind w:left="2880" w:hanging="360"/>
      </w:pPr>
    </w:lvl>
    <w:lvl w:ilvl="4" w:tplc="5FD01AD4">
      <w:start w:val="1"/>
      <w:numFmt w:val="lowerLetter"/>
      <w:lvlText w:val="%5."/>
      <w:lvlJc w:val="left"/>
      <w:pPr>
        <w:ind w:left="3600" w:hanging="360"/>
      </w:pPr>
    </w:lvl>
    <w:lvl w:ilvl="5" w:tplc="C188289A">
      <w:start w:val="1"/>
      <w:numFmt w:val="lowerRoman"/>
      <w:lvlText w:val="%6."/>
      <w:lvlJc w:val="right"/>
      <w:pPr>
        <w:ind w:left="4320" w:hanging="180"/>
      </w:pPr>
    </w:lvl>
    <w:lvl w:ilvl="6" w:tplc="14EE59B6">
      <w:start w:val="1"/>
      <w:numFmt w:val="decimal"/>
      <w:lvlText w:val="%7."/>
      <w:lvlJc w:val="left"/>
      <w:pPr>
        <w:ind w:left="5040" w:hanging="360"/>
      </w:pPr>
    </w:lvl>
    <w:lvl w:ilvl="7" w:tplc="2B14E918">
      <w:start w:val="1"/>
      <w:numFmt w:val="lowerLetter"/>
      <w:lvlText w:val="%8."/>
      <w:lvlJc w:val="left"/>
      <w:pPr>
        <w:ind w:left="5760" w:hanging="360"/>
      </w:pPr>
    </w:lvl>
    <w:lvl w:ilvl="8" w:tplc="E6C489D4">
      <w:start w:val="1"/>
      <w:numFmt w:val="lowerRoman"/>
      <w:lvlText w:val="%9."/>
      <w:lvlJc w:val="right"/>
      <w:pPr>
        <w:ind w:left="6480" w:hanging="180"/>
      </w:pPr>
    </w:lvl>
  </w:abstractNum>
  <w:abstractNum w:abstractNumId="50" w15:restartNumberingAfterBreak="0">
    <w:nsid w:val="2AE8361D"/>
    <w:multiLevelType w:val="hybridMultilevel"/>
    <w:tmpl w:val="6D04B6A0"/>
    <w:lvl w:ilvl="0" w:tplc="AB883486">
      <w:start w:val="1"/>
      <w:numFmt w:val="decimal"/>
      <w:lvlText w:val="%1."/>
      <w:lvlJc w:val="left"/>
      <w:pPr>
        <w:ind w:left="720" w:hanging="360"/>
      </w:pPr>
    </w:lvl>
    <w:lvl w:ilvl="1" w:tplc="6F4C1B48">
      <w:start w:val="1"/>
      <w:numFmt w:val="lowerLetter"/>
      <w:lvlText w:val="%2."/>
      <w:lvlJc w:val="left"/>
      <w:pPr>
        <w:ind w:left="1440" w:hanging="360"/>
      </w:pPr>
    </w:lvl>
    <w:lvl w:ilvl="2" w:tplc="02BAE672">
      <w:start w:val="1"/>
      <w:numFmt w:val="lowerRoman"/>
      <w:lvlText w:val="%3."/>
      <w:lvlJc w:val="right"/>
      <w:pPr>
        <w:ind w:left="2160" w:hanging="180"/>
      </w:pPr>
    </w:lvl>
    <w:lvl w:ilvl="3" w:tplc="427C2322">
      <w:start w:val="1"/>
      <w:numFmt w:val="decimal"/>
      <w:lvlText w:val="%4."/>
      <w:lvlJc w:val="left"/>
      <w:pPr>
        <w:ind w:left="2880" w:hanging="360"/>
      </w:pPr>
    </w:lvl>
    <w:lvl w:ilvl="4" w:tplc="4DFE8CA6">
      <w:start w:val="1"/>
      <w:numFmt w:val="lowerLetter"/>
      <w:lvlText w:val="%5."/>
      <w:lvlJc w:val="left"/>
      <w:pPr>
        <w:ind w:left="3600" w:hanging="360"/>
      </w:pPr>
    </w:lvl>
    <w:lvl w:ilvl="5" w:tplc="5C801626">
      <w:start w:val="1"/>
      <w:numFmt w:val="lowerRoman"/>
      <w:lvlText w:val="%6."/>
      <w:lvlJc w:val="right"/>
      <w:pPr>
        <w:ind w:left="4320" w:hanging="180"/>
      </w:pPr>
    </w:lvl>
    <w:lvl w:ilvl="6" w:tplc="F1F042FC">
      <w:start w:val="1"/>
      <w:numFmt w:val="decimal"/>
      <w:lvlText w:val="%7."/>
      <w:lvlJc w:val="left"/>
      <w:pPr>
        <w:ind w:left="5040" w:hanging="360"/>
      </w:pPr>
    </w:lvl>
    <w:lvl w:ilvl="7" w:tplc="10CEF598">
      <w:start w:val="1"/>
      <w:numFmt w:val="lowerLetter"/>
      <w:lvlText w:val="%8."/>
      <w:lvlJc w:val="left"/>
      <w:pPr>
        <w:ind w:left="5760" w:hanging="360"/>
      </w:pPr>
    </w:lvl>
    <w:lvl w:ilvl="8" w:tplc="63DC557A">
      <w:start w:val="1"/>
      <w:numFmt w:val="lowerRoman"/>
      <w:lvlText w:val="%9."/>
      <w:lvlJc w:val="right"/>
      <w:pPr>
        <w:ind w:left="6480" w:hanging="180"/>
      </w:pPr>
    </w:lvl>
  </w:abstractNum>
  <w:abstractNum w:abstractNumId="51" w15:restartNumberingAfterBreak="0">
    <w:nsid w:val="2C55C053"/>
    <w:multiLevelType w:val="multilevel"/>
    <w:tmpl w:val="962CAE34"/>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2C8DB1EB"/>
    <w:multiLevelType w:val="hybridMultilevel"/>
    <w:tmpl w:val="B1BE36F0"/>
    <w:lvl w:ilvl="0" w:tplc="DE1A364C">
      <w:start w:val="1"/>
      <w:numFmt w:val="decimal"/>
      <w:lvlText w:val="%1."/>
      <w:lvlJc w:val="left"/>
      <w:pPr>
        <w:ind w:left="720" w:hanging="360"/>
      </w:pPr>
    </w:lvl>
    <w:lvl w:ilvl="1" w:tplc="611E2E04">
      <w:start w:val="1"/>
      <w:numFmt w:val="lowerLetter"/>
      <w:lvlText w:val="%2."/>
      <w:lvlJc w:val="left"/>
      <w:pPr>
        <w:ind w:left="1440" w:hanging="360"/>
      </w:pPr>
    </w:lvl>
    <w:lvl w:ilvl="2" w:tplc="D1506816">
      <w:start w:val="1"/>
      <w:numFmt w:val="lowerRoman"/>
      <w:lvlText w:val="%3."/>
      <w:lvlJc w:val="right"/>
      <w:pPr>
        <w:ind w:left="2160" w:hanging="180"/>
      </w:pPr>
    </w:lvl>
    <w:lvl w:ilvl="3" w:tplc="AB648DBE">
      <w:start w:val="1"/>
      <w:numFmt w:val="decimal"/>
      <w:lvlText w:val="%4."/>
      <w:lvlJc w:val="left"/>
      <w:pPr>
        <w:ind w:left="2880" w:hanging="360"/>
      </w:pPr>
    </w:lvl>
    <w:lvl w:ilvl="4" w:tplc="1EA02F64">
      <w:start w:val="1"/>
      <w:numFmt w:val="lowerLetter"/>
      <w:lvlText w:val="%5."/>
      <w:lvlJc w:val="left"/>
      <w:pPr>
        <w:ind w:left="3600" w:hanging="360"/>
      </w:pPr>
    </w:lvl>
    <w:lvl w:ilvl="5" w:tplc="58DEC8A4">
      <w:start w:val="1"/>
      <w:numFmt w:val="lowerRoman"/>
      <w:lvlText w:val="%6."/>
      <w:lvlJc w:val="right"/>
      <w:pPr>
        <w:ind w:left="4320" w:hanging="180"/>
      </w:pPr>
    </w:lvl>
    <w:lvl w:ilvl="6" w:tplc="B70CF70A">
      <w:start w:val="1"/>
      <w:numFmt w:val="decimal"/>
      <w:lvlText w:val="%7."/>
      <w:lvlJc w:val="left"/>
      <w:pPr>
        <w:ind w:left="5040" w:hanging="360"/>
      </w:pPr>
    </w:lvl>
    <w:lvl w:ilvl="7" w:tplc="BEA2C00A">
      <w:start w:val="1"/>
      <w:numFmt w:val="lowerLetter"/>
      <w:lvlText w:val="%8."/>
      <w:lvlJc w:val="left"/>
      <w:pPr>
        <w:ind w:left="5760" w:hanging="360"/>
      </w:pPr>
    </w:lvl>
    <w:lvl w:ilvl="8" w:tplc="DC80B002">
      <w:start w:val="1"/>
      <w:numFmt w:val="lowerRoman"/>
      <w:lvlText w:val="%9."/>
      <w:lvlJc w:val="right"/>
      <w:pPr>
        <w:ind w:left="6480" w:hanging="180"/>
      </w:pPr>
    </w:lvl>
  </w:abstractNum>
  <w:abstractNum w:abstractNumId="53" w15:restartNumberingAfterBreak="0">
    <w:nsid w:val="2D14D9A2"/>
    <w:multiLevelType w:val="multilevel"/>
    <w:tmpl w:val="25EE76D6"/>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4" w15:restartNumberingAfterBreak="0">
    <w:nsid w:val="2D29F184"/>
    <w:multiLevelType w:val="hybridMultilevel"/>
    <w:tmpl w:val="B6602C34"/>
    <w:lvl w:ilvl="0" w:tplc="27264AE4">
      <w:start w:val="2"/>
      <w:numFmt w:val="upperRoman"/>
      <w:lvlText w:val="%1."/>
      <w:lvlJc w:val="left"/>
      <w:pPr>
        <w:ind w:left="1080" w:hanging="720"/>
      </w:pPr>
      <w:rPr>
        <w:rFonts w:ascii="Arial" w:hAnsi="Arial" w:hint="default"/>
      </w:rPr>
    </w:lvl>
    <w:lvl w:ilvl="1" w:tplc="7376186A">
      <w:start w:val="1"/>
      <w:numFmt w:val="lowerLetter"/>
      <w:lvlText w:val="%2."/>
      <w:lvlJc w:val="left"/>
      <w:pPr>
        <w:ind w:left="1440" w:hanging="360"/>
      </w:pPr>
    </w:lvl>
    <w:lvl w:ilvl="2" w:tplc="0D3E7984">
      <w:start w:val="1"/>
      <w:numFmt w:val="lowerRoman"/>
      <w:lvlText w:val="%3."/>
      <w:lvlJc w:val="right"/>
      <w:pPr>
        <w:ind w:left="2160" w:hanging="180"/>
      </w:pPr>
    </w:lvl>
    <w:lvl w:ilvl="3" w:tplc="3DECEBEE">
      <w:start w:val="1"/>
      <w:numFmt w:val="decimal"/>
      <w:lvlText w:val="%4."/>
      <w:lvlJc w:val="left"/>
      <w:pPr>
        <w:ind w:left="2880" w:hanging="360"/>
      </w:pPr>
    </w:lvl>
    <w:lvl w:ilvl="4" w:tplc="A66063A8">
      <w:start w:val="1"/>
      <w:numFmt w:val="lowerLetter"/>
      <w:lvlText w:val="%5."/>
      <w:lvlJc w:val="left"/>
      <w:pPr>
        <w:ind w:left="3600" w:hanging="360"/>
      </w:pPr>
    </w:lvl>
    <w:lvl w:ilvl="5" w:tplc="7D6C1420">
      <w:start w:val="1"/>
      <w:numFmt w:val="lowerRoman"/>
      <w:lvlText w:val="%6."/>
      <w:lvlJc w:val="right"/>
      <w:pPr>
        <w:ind w:left="4320" w:hanging="180"/>
      </w:pPr>
    </w:lvl>
    <w:lvl w:ilvl="6" w:tplc="738672EE">
      <w:start w:val="1"/>
      <w:numFmt w:val="decimal"/>
      <w:lvlText w:val="%7."/>
      <w:lvlJc w:val="left"/>
      <w:pPr>
        <w:ind w:left="5040" w:hanging="360"/>
      </w:pPr>
    </w:lvl>
    <w:lvl w:ilvl="7" w:tplc="ABD23A92">
      <w:start w:val="1"/>
      <w:numFmt w:val="lowerLetter"/>
      <w:lvlText w:val="%8."/>
      <w:lvlJc w:val="left"/>
      <w:pPr>
        <w:ind w:left="5760" w:hanging="360"/>
      </w:pPr>
    </w:lvl>
    <w:lvl w:ilvl="8" w:tplc="5866D836">
      <w:start w:val="1"/>
      <w:numFmt w:val="lowerRoman"/>
      <w:lvlText w:val="%9."/>
      <w:lvlJc w:val="right"/>
      <w:pPr>
        <w:ind w:left="6480" w:hanging="180"/>
      </w:pPr>
    </w:lvl>
  </w:abstractNum>
  <w:abstractNum w:abstractNumId="55" w15:restartNumberingAfterBreak="0">
    <w:nsid w:val="2DA53FFF"/>
    <w:multiLevelType w:val="hybridMultilevel"/>
    <w:tmpl w:val="C0AC0C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6" w15:restartNumberingAfterBreak="0">
    <w:nsid w:val="2FED6274"/>
    <w:multiLevelType w:val="hybridMultilevel"/>
    <w:tmpl w:val="6904559C"/>
    <w:lvl w:ilvl="0" w:tplc="CB5C2D32">
      <w:start w:val="20"/>
      <w:numFmt w:val="decimal"/>
      <w:lvlText w:val="%1."/>
      <w:lvlJc w:val="left"/>
      <w:pPr>
        <w:ind w:left="720" w:hanging="360"/>
      </w:pPr>
      <w:rPr>
        <w:rFonts w:ascii="Arial" w:hAnsi="Arial" w:hint="default"/>
      </w:rPr>
    </w:lvl>
    <w:lvl w:ilvl="1" w:tplc="5FAE0A64">
      <w:start w:val="1"/>
      <w:numFmt w:val="lowerLetter"/>
      <w:lvlText w:val="%2."/>
      <w:lvlJc w:val="left"/>
      <w:pPr>
        <w:ind w:left="1440" w:hanging="360"/>
      </w:pPr>
    </w:lvl>
    <w:lvl w:ilvl="2" w:tplc="13169E60">
      <w:start w:val="1"/>
      <w:numFmt w:val="lowerRoman"/>
      <w:lvlText w:val="%3."/>
      <w:lvlJc w:val="right"/>
      <w:pPr>
        <w:ind w:left="2160" w:hanging="180"/>
      </w:pPr>
    </w:lvl>
    <w:lvl w:ilvl="3" w:tplc="3CDE8E48">
      <w:start w:val="1"/>
      <w:numFmt w:val="decimal"/>
      <w:lvlText w:val="%4."/>
      <w:lvlJc w:val="left"/>
      <w:pPr>
        <w:ind w:left="2880" w:hanging="360"/>
      </w:pPr>
    </w:lvl>
    <w:lvl w:ilvl="4" w:tplc="F9806CAC">
      <w:start w:val="1"/>
      <w:numFmt w:val="lowerLetter"/>
      <w:lvlText w:val="%5."/>
      <w:lvlJc w:val="left"/>
      <w:pPr>
        <w:ind w:left="3600" w:hanging="360"/>
      </w:pPr>
    </w:lvl>
    <w:lvl w:ilvl="5" w:tplc="A0FC5EE8">
      <w:start w:val="1"/>
      <w:numFmt w:val="lowerRoman"/>
      <w:lvlText w:val="%6."/>
      <w:lvlJc w:val="right"/>
      <w:pPr>
        <w:ind w:left="4320" w:hanging="180"/>
      </w:pPr>
    </w:lvl>
    <w:lvl w:ilvl="6" w:tplc="4CD4FA08">
      <w:start w:val="1"/>
      <w:numFmt w:val="decimal"/>
      <w:lvlText w:val="%7."/>
      <w:lvlJc w:val="left"/>
      <w:pPr>
        <w:ind w:left="5040" w:hanging="360"/>
      </w:pPr>
    </w:lvl>
    <w:lvl w:ilvl="7" w:tplc="D09EFD3E">
      <w:start w:val="1"/>
      <w:numFmt w:val="lowerLetter"/>
      <w:lvlText w:val="%8."/>
      <w:lvlJc w:val="left"/>
      <w:pPr>
        <w:ind w:left="5760" w:hanging="360"/>
      </w:pPr>
    </w:lvl>
    <w:lvl w:ilvl="8" w:tplc="C600980A">
      <w:start w:val="1"/>
      <w:numFmt w:val="lowerRoman"/>
      <w:lvlText w:val="%9."/>
      <w:lvlJc w:val="right"/>
      <w:pPr>
        <w:ind w:left="6480" w:hanging="180"/>
      </w:pPr>
    </w:lvl>
  </w:abstractNum>
  <w:abstractNum w:abstractNumId="57" w15:restartNumberingAfterBreak="0">
    <w:nsid w:val="306548C1"/>
    <w:multiLevelType w:val="multilevel"/>
    <w:tmpl w:val="4D6A2D18"/>
    <w:lvl w:ilvl="0">
      <w:start w:val="1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8" w15:restartNumberingAfterBreak="0">
    <w:nsid w:val="3235DF91"/>
    <w:multiLevelType w:val="multilevel"/>
    <w:tmpl w:val="C55019C2"/>
    <w:lvl w:ilvl="0">
      <w:start w:val="1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9" w15:restartNumberingAfterBreak="0">
    <w:nsid w:val="347B7B56"/>
    <w:multiLevelType w:val="hybridMultilevel"/>
    <w:tmpl w:val="1CD0B84E"/>
    <w:lvl w:ilvl="0" w:tplc="F9442CE4">
      <w:start w:val="5"/>
      <w:numFmt w:val="decimal"/>
      <w:lvlText w:val="%1."/>
      <w:lvlJc w:val="left"/>
      <w:pPr>
        <w:ind w:left="720" w:hanging="360"/>
      </w:pPr>
      <w:rPr>
        <w:rFonts w:ascii="Arial" w:hAnsi="Arial" w:hint="default"/>
      </w:rPr>
    </w:lvl>
    <w:lvl w:ilvl="1" w:tplc="A36E2FC6">
      <w:start w:val="1"/>
      <w:numFmt w:val="lowerLetter"/>
      <w:lvlText w:val="%2."/>
      <w:lvlJc w:val="left"/>
      <w:pPr>
        <w:ind w:left="1440" w:hanging="360"/>
      </w:pPr>
    </w:lvl>
    <w:lvl w:ilvl="2" w:tplc="4C84D65C">
      <w:start w:val="1"/>
      <w:numFmt w:val="lowerRoman"/>
      <w:lvlText w:val="%3."/>
      <w:lvlJc w:val="right"/>
      <w:pPr>
        <w:ind w:left="2160" w:hanging="180"/>
      </w:pPr>
    </w:lvl>
    <w:lvl w:ilvl="3" w:tplc="486EF924">
      <w:start w:val="1"/>
      <w:numFmt w:val="decimal"/>
      <w:lvlText w:val="%4."/>
      <w:lvlJc w:val="left"/>
      <w:pPr>
        <w:ind w:left="2880" w:hanging="360"/>
      </w:pPr>
    </w:lvl>
    <w:lvl w:ilvl="4" w:tplc="93EA0592">
      <w:start w:val="1"/>
      <w:numFmt w:val="lowerLetter"/>
      <w:lvlText w:val="%5."/>
      <w:lvlJc w:val="left"/>
      <w:pPr>
        <w:ind w:left="3600" w:hanging="360"/>
      </w:pPr>
    </w:lvl>
    <w:lvl w:ilvl="5" w:tplc="EB0CB076">
      <w:start w:val="1"/>
      <w:numFmt w:val="lowerRoman"/>
      <w:lvlText w:val="%6."/>
      <w:lvlJc w:val="right"/>
      <w:pPr>
        <w:ind w:left="4320" w:hanging="180"/>
      </w:pPr>
    </w:lvl>
    <w:lvl w:ilvl="6" w:tplc="3FA29C72">
      <w:start w:val="1"/>
      <w:numFmt w:val="decimal"/>
      <w:lvlText w:val="%7."/>
      <w:lvlJc w:val="left"/>
      <w:pPr>
        <w:ind w:left="5040" w:hanging="360"/>
      </w:pPr>
    </w:lvl>
    <w:lvl w:ilvl="7" w:tplc="567C405C">
      <w:start w:val="1"/>
      <w:numFmt w:val="lowerLetter"/>
      <w:lvlText w:val="%8."/>
      <w:lvlJc w:val="left"/>
      <w:pPr>
        <w:ind w:left="5760" w:hanging="360"/>
      </w:pPr>
    </w:lvl>
    <w:lvl w:ilvl="8" w:tplc="863C1E5E">
      <w:start w:val="1"/>
      <w:numFmt w:val="lowerRoman"/>
      <w:lvlText w:val="%9."/>
      <w:lvlJc w:val="right"/>
      <w:pPr>
        <w:ind w:left="6480" w:hanging="180"/>
      </w:pPr>
    </w:lvl>
  </w:abstractNum>
  <w:abstractNum w:abstractNumId="60" w15:restartNumberingAfterBreak="0">
    <w:nsid w:val="35391BE4"/>
    <w:multiLevelType w:val="hybridMultilevel"/>
    <w:tmpl w:val="F90AB12C"/>
    <w:lvl w:ilvl="0" w:tplc="9356AED2">
      <w:start w:val="2"/>
      <w:numFmt w:val="upperLetter"/>
      <w:lvlText w:val="%1."/>
      <w:lvlJc w:val="left"/>
      <w:pPr>
        <w:ind w:left="1069" w:hanging="360"/>
      </w:pPr>
      <w:rPr>
        <w:rFonts w:ascii="Arial" w:hAnsi="Arial" w:hint="default"/>
      </w:rPr>
    </w:lvl>
    <w:lvl w:ilvl="1" w:tplc="5B1833D8">
      <w:start w:val="1"/>
      <w:numFmt w:val="lowerLetter"/>
      <w:lvlText w:val="%2."/>
      <w:lvlJc w:val="left"/>
      <w:pPr>
        <w:ind w:left="1440" w:hanging="360"/>
      </w:pPr>
    </w:lvl>
    <w:lvl w:ilvl="2" w:tplc="742AD05A">
      <w:start w:val="1"/>
      <w:numFmt w:val="lowerRoman"/>
      <w:lvlText w:val="%3."/>
      <w:lvlJc w:val="right"/>
      <w:pPr>
        <w:ind w:left="2160" w:hanging="180"/>
      </w:pPr>
    </w:lvl>
    <w:lvl w:ilvl="3" w:tplc="84AE6B9C">
      <w:start w:val="1"/>
      <w:numFmt w:val="decimal"/>
      <w:lvlText w:val="%4."/>
      <w:lvlJc w:val="left"/>
      <w:pPr>
        <w:ind w:left="2880" w:hanging="360"/>
      </w:pPr>
    </w:lvl>
    <w:lvl w:ilvl="4" w:tplc="C2B4F6E4">
      <w:start w:val="1"/>
      <w:numFmt w:val="lowerLetter"/>
      <w:lvlText w:val="%5."/>
      <w:lvlJc w:val="left"/>
      <w:pPr>
        <w:ind w:left="3600" w:hanging="360"/>
      </w:pPr>
    </w:lvl>
    <w:lvl w:ilvl="5" w:tplc="31AE4D9C">
      <w:start w:val="1"/>
      <w:numFmt w:val="lowerRoman"/>
      <w:lvlText w:val="%6."/>
      <w:lvlJc w:val="right"/>
      <w:pPr>
        <w:ind w:left="4320" w:hanging="180"/>
      </w:pPr>
    </w:lvl>
    <w:lvl w:ilvl="6" w:tplc="EBD28F98">
      <w:start w:val="1"/>
      <w:numFmt w:val="decimal"/>
      <w:lvlText w:val="%7."/>
      <w:lvlJc w:val="left"/>
      <w:pPr>
        <w:ind w:left="5040" w:hanging="360"/>
      </w:pPr>
    </w:lvl>
    <w:lvl w:ilvl="7" w:tplc="5A562E54">
      <w:start w:val="1"/>
      <w:numFmt w:val="lowerLetter"/>
      <w:lvlText w:val="%8."/>
      <w:lvlJc w:val="left"/>
      <w:pPr>
        <w:ind w:left="5760" w:hanging="360"/>
      </w:pPr>
    </w:lvl>
    <w:lvl w:ilvl="8" w:tplc="B2EC7A7A">
      <w:start w:val="1"/>
      <w:numFmt w:val="lowerRoman"/>
      <w:lvlText w:val="%9."/>
      <w:lvlJc w:val="right"/>
      <w:pPr>
        <w:ind w:left="6480" w:hanging="180"/>
      </w:pPr>
    </w:lvl>
  </w:abstractNum>
  <w:abstractNum w:abstractNumId="61" w15:restartNumberingAfterBreak="0">
    <w:nsid w:val="3560E81C"/>
    <w:multiLevelType w:val="hybridMultilevel"/>
    <w:tmpl w:val="97DAEF1E"/>
    <w:lvl w:ilvl="0" w:tplc="EDBAA968">
      <w:start w:val="4"/>
      <w:numFmt w:val="decimal"/>
      <w:lvlText w:val="%1."/>
      <w:lvlJc w:val="left"/>
      <w:pPr>
        <w:ind w:left="720" w:hanging="360"/>
      </w:pPr>
      <w:rPr>
        <w:rFonts w:ascii="Arial" w:hAnsi="Arial" w:hint="default"/>
      </w:rPr>
    </w:lvl>
    <w:lvl w:ilvl="1" w:tplc="64101C0E">
      <w:start w:val="1"/>
      <w:numFmt w:val="lowerLetter"/>
      <w:lvlText w:val="%2."/>
      <w:lvlJc w:val="left"/>
      <w:pPr>
        <w:ind w:left="1440" w:hanging="360"/>
      </w:pPr>
    </w:lvl>
    <w:lvl w:ilvl="2" w:tplc="AB185086">
      <w:start w:val="1"/>
      <w:numFmt w:val="lowerRoman"/>
      <w:lvlText w:val="%3."/>
      <w:lvlJc w:val="right"/>
      <w:pPr>
        <w:ind w:left="2160" w:hanging="180"/>
      </w:pPr>
    </w:lvl>
    <w:lvl w:ilvl="3" w:tplc="74CC4690">
      <w:start w:val="1"/>
      <w:numFmt w:val="decimal"/>
      <w:lvlText w:val="%4."/>
      <w:lvlJc w:val="left"/>
      <w:pPr>
        <w:ind w:left="2880" w:hanging="360"/>
      </w:pPr>
    </w:lvl>
    <w:lvl w:ilvl="4" w:tplc="5FFEFFF6">
      <w:start w:val="1"/>
      <w:numFmt w:val="lowerLetter"/>
      <w:lvlText w:val="%5."/>
      <w:lvlJc w:val="left"/>
      <w:pPr>
        <w:ind w:left="3600" w:hanging="360"/>
      </w:pPr>
    </w:lvl>
    <w:lvl w:ilvl="5" w:tplc="3C26FCE2">
      <w:start w:val="1"/>
      <w:numFmt w:val="lowerRoman"/>
      <w:lvlText w:val="%6."/>
      <w:lvlJc w:val="right"/>
      <w:pPr>
        <w:ind w:left="4320" w:hanging="180"/>
      </w:pPr>
    </w:lvl>
    <w:lvl w:ilvl="6" w:tplc="10A29E60">
      <w:start w:val="1"/>
      <w:numFmt w:val="decimal"/>
      <w:lvlText w:val="%7."/>
      <w:lvlJc w:val="left"/>
      <w:pPr>
        <w:ind w:left="5040" w:hanging="360"/>
      </w:pPr>
    </w:lvl>
    <w:lvl w:ilvl="7" w:tplc="53FE8A4E">
      <w:start w:val="1"/>
      <w:numFmt w:val="lowerLetter"/>
      <w:lvlText w:val="%8."/>
      <w:lvlJc w:val="left"/>
      <w:pPr>
        <w:ind w:left="5760" w:hanging="360"/>
      </w:pPr>
    </w:lvl>
    <w:lvl w:ilvl="8" w:tplc="6CA0A5A2">
      <w:start w:val="1"/>
      <w:numFmt w:val="lowerRoman"/>
      <w:lvlText w:val="%9."/>
      <w:lvlJc w:val="right"/>
      <w:pPr>
        <w:ind w:left="6480" w:hanging="180"/>
      </w:pPr>
    </w:lvl>
  </w:abstractNum>
  <w:abstractNum w:abstractNumId="62" w15:restartNumberingAfterBreak="0">
    <w:nsid w:val="3724A3A6"/>
    <w:multiLevelType w:val="hybridMultilevel"/>
    <w:tmpl w:val="5164DBB0"/>
    <w:lvl w:ilvl="0" w:tplc="7D221000">
      <w:start w:val="13"/>
      <w:numFmt w:val="decimal"/>
      <w:lvlText w:val="%1."/>
      <w:lvlJc w:val="left"/>
      <w:pPr>
        <w:ind w:left="720" w:hanging="360"/>
      </w:pPr>
      <w:rPr>
        <w:rFonts w:ascii="Arial" w:hAnsi="Arial" w:hint="default"/>
      </w:rPr>
    </w:lvl>
    <w:lvl w:ilvl="1" w:tplc="302456D6">
      <w:start w:val="1"/>
      <w:numFmt w:val="lowerLetter"/>
      <w:lvlText w:val="%2."/>
      <w:lvlJc w:val="left"/>
      <w:pPr>
        <w:ind w:left="1440" w:hanging="360"/>
      </w:pPr>
    </w:lvl>
    <w:lvl w:ilvl="2" w:tplc="BBEE37B4">
      <w:start w:val="1"/>
      <w:numFmt w:val="lowerRoman"/>
      <w:lvlText w:val="%3."/>
      <w:lvlJc w:val="right"/>
      <w:pPr>
        <w:ind w:left="2160" w:hanging="180"/>
      </w:pPr>
    </w:lvl>
    <w:lvl w:ilvl="3" w:tplc="43C6749A">
      <w:start w:val="1"/>
      <w:numFmt w:val="decimal"/>
      <w:lvlText w:val="%4."/>
      <w:lvlJc w:val="left"/>
      <w:pPr>
        <w:ind w:left="2880" w:hanging="360"/>
      </w:pPr>
    </w:lvl>
    <w:lvl w:ilvl="4" w:tplc="AD7AC850">
      <w:start w:val="1"/>
      <w:numFmt w:val="lowerLetter"/>
      <w:lvlText w:val="%5."/>
      <w:lvlJc w:val="left"/>
      <w:pPr>
        <w:ind w:left="3600" w:hanging="360"/>
      </w:pPr>
    </w:lvl>
    <w:lvl w:ilvl="5" w:tplc="4224B4F0">
      <w:start w:val="1"/>
      <w:numFmt w:val="lowerRoman"/>
      <w:lvlText w:val="%6."/>
      <w:lvlJc w:val="right"/>
      <w:pPr>
        <w:ind w:left="4320" w:hanging="180"/>
      </w:pPr>
    </w:lvl>
    <w:lvl w:ilvl="6" w:tplc="D890A918">
      <w:start w:val="1"/>
      <w:numFmt w:val="decimal"/>
      <w:lvlText w:val="%7."/>
      <w:lvlJc w:val="left"/>
      <w:pPr>
        <w:ind w:left="5040" w:hanging="360"/>
      </w:pPr>
    </w:lvl>
    <w:lvl w:ilvl="7" w:tplc="8DC8BAD4">
      <w:start w:val="1"/>
      <w:numFmt w:val="lowerLetter"/>
      <w:lvlText w:val="%8."/>
      <w:lvlJc w:val="left"/>
      <w:pPr>
        <w:ind w:left="5760" w:hanging="360"/>
      </w:pPr>
    </w:lvl>
    <w:lvl w:ilvl="8" w:tplc="0C50BE98">
      <w:start w:val="1"/>
      <w:numFmt w:val="lowerRoman"/>
      <w:lvlText w:val="%9."/>
      <w:lvlJc w:val="right"/>
      <w:pPr>
        <w:ind w:left="6480" w:hanging="180"/>
      </w:pPr>
    </w:lvl>
  </w:abstractNum>
  <w:abstractNum w:abstractNumId="63" w15:restartNumberingAfterBreak="0">
    <w:nsid w:val="37F60604"/>
    <w:multiLevelType w:val="hybridMultilevel"/>
    <w:tmpl w:val="3FF03DCC"/>
    <w:lvl w:ilvl="0" w:tplc="2CFAE9CA">
      <w:start w:val="1"/>
      <w:numFmt w:val="decimal"/>
      <w:lvlText w:val="%1."/>
      <w:lvlJc w:val="left"/>
      <w:pPr>
        <w:ind w:left="720" w:hanging="360"/>
      </w:pPr>
      <w:rPr>
        <w:rFonts w:hint="default"/>
        <w:b/>
        <w:bCs/>
      </w:rPr>
    </w:lvl>
    <w:lvl w:ilvl="1" w:tplc="C69AA18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8A79DA9"/>
    <w:multiLevelType w:val="hybridMultilevel"/>
    <w:tmpl w:val="ED8A5660"/>
    <w:lvl w:ilvl="0" w:tplc="FF1C8FEA">
      <w:start w:val="14"/>
      <w:numFmt w:val="decimal"/>
      <w:lvlText w:val="%1."/>
      <w:lvlJc w:val="left"/>
      <w:pPr>
        <w:ind w:left="720" w:hanging="360"/>
      </w:pPr>
      <w:rPr>
        <w:rFonts w:ascii="Arial" w:hAnsi="Arial" w:hint="default"/>
      </w:rPr>
    </w:lvl>
    <w:lvl w:ilvl="1" w:tplc="6F20828C">
      <w:start w:val="1"/>
      <w:numFmt w:val="lowerLetter"/>
      <w:lvlText w:val="%2."/>
      <w:lvlJc w:val="left"/>
      <w:pPr>
        <w:ind w:left="1440" w:hanging="360"/>
      </w:pPr>
    </w:lvl>
    <w:lvl w:ilvl="2" w:tplc="B5F89B02">
      <w:start w:val="1"/>
      <w:numFmt w:val="lowerRoman"/>
      <w:lvlText w:val="%3."/>
      <w:lvlJc w:val="right"/>
      <w:pPr>
        <w:ind w:left="2160" w:hanging="180"/>
      </w:pPr>
    </w:lvl>
    <w:lvl w:ilvl="3" w:tplc="38BE504A">
      <w:start w:val="1"/>
      <w:numFmt w:val="decimal"/>
      <w:lvlText w:val="%4."/>
      <w:lvlJc w:val="left"/>
      <w:pPr>
        <w:ind w:left="2880" w:hanging="360"/>
      </w:pPr>
    </w:lvl>
    <w:lvl w:ilvl="4" w:tplc="A46087F0">
      <w:start w:val="1"/>
      <w:numFmt w:val="lowerLetter"/>
      <w:lvlText w:val="%5."/>
      <w:lvlJc w:val="left"/>
      <w:pPr>
        <w:ind w:left="3600" w:hanging="360"/>
      </w:pPr>
    </w:lvl>
    <w:lvl w:ilvl="5" w:tplc="6BCCD29A">
      <w:start w:val="1"/>
      <w:numFmt w:val="lowerRoman"/>
      <w:lvlText w:val="%6."/>
      <w:lvlJc w:val="right"/>
      <w:pPr>
        <w:ind w:left="4320" w:hanging="180"/>
      </w:pPr>
    </w:lvl>
    <w:lvl w:ilvl="6" w:tplc="EC3C4272">
      <w:start w:val="1"/>
      <w:numFmt w:val="decimal"/>
      <w:lvlText w:val="%7."/>
      <w:lvlJc w:val="left"/>
      <w:pPr>
        <w:ind w:left="5040" w:hanging="360"/>
      </w:pPr>
    </w:lvl>
    <w:lvl w:ilvl="7" w:tplc="69A0B9A4">
      <w:start w:val="1"/>
      <w:numFmt w:val="lowerLetter"/>
      <w:lvlText w:val="%8."/>
      <w:lvlJc w:val="left"/>
      <w:pPr>
        <w:ind w:left="5760" w:hanging="360"/>
      </w:pPr>
    </w:lvl>
    <w:lvl w:ilvl="8" w:tplc="62AE44C6">
      <w:start w:val="1"/>
      <w:numFmt w:val="lowerRoman"/>
      <w:lvlText w:val="%9."/>
      <w:lvlJc w:val="right"/>
      <w:pPr>
        <w:ind w:left="6480" w:hanging="180"/>
      </w:pPr>
    </w:lvl>
  </w:abstractNum>
  <w:abstractNum w:abstractNumId="65" w15:restartNumberingAfterBreak="0">
    <w:nsid w:val="3A458054"/>
    <w:multiLevelType w:val="hybridMultilevel"/>
    <w:tmpl w:val="58CCF93A"/>
    <w:lvl w:ilvl="0" w:tplc="CB1C6E7E">
      <w:start w:val="9"/>
      <w:numFmt w:val="decimal"/>
      <w:lvlText w:val="%1."/>
      <w:lvlJc w:val="left"/>
      <w:pPr>
        <w:ind w:left="720" w:hanging="360"/>
      </w:pPr>
      <w:rPr>
        <w:rFonts w:ascii="Arial" w:hAnsi="Arial" w:hint="default"/>
      </w:rPr>
    </w:lvl>
    <w:lvl w:ilvl="1" w:tplc="645EFFAA">
      <w:start w:val="1"/>
      <w:numFmt w:val="lowerLetter"/>
      <w:lvlText w:val="%2."/>
      <w:lvlJc w:val="left"/>
      <w:pPr>
        <w:ind w:left="1440" w:hanging="360"/>
      </w:pPr>
    </w:lvl>
    <w:lvl w:ilvl="2" w:tplc="BA363C52">
      <w:start w:val="1"/>
      <w:numFmt w:val="lowerRoman"/>
      <w:lvlText w:val="%3."/>
      <w:lvlJc w:val="right"/>
      <w:pPr>
        <w:ind w:left="2160" w:hanging="180"/>
      </w:pPr>
    </w:lvl>
    <w:lvl w:ilvl="3" w:tplc="6F6E3264">
      <w:start w:val="1"/>
      <w:numFmt w:val="decimal"/>
      <w:lvlText w:val="%4."/>
      <w:lvlJc w:val="left"/>
      <w:pPr>
        <w:ind w:left="2880" w:hanging="360"/>
      </w:pPr>
    </w:lvl>
    <w:lvl w:ilvl="4" w:tplc="8F7ABD56">
      <w:start w:val="1"/>
      <w:numFmt w:val="lowerLetter"/>
      <w:lvlText w:val="%5."/>
      <w:lvlJc w:val="left"/>
      <w:pPr>
        <w:ind w:left="3600" w:hanging="360"/>
      </w:pPr>
    </w:lvl>
    <w:lvl w:ilvl="5" w:tplc="3F226F86">
      <w:start w:val="1"/>
      <w:numFmt w:val="lowerRoman"/>
      <w:lvlText w:val="%6."/>
      <w:lvlJc w:val="right"/>
      <w:pPr>
        <w:ind w:left="4320" w:hanging="180"/>
      </w:pPr>
    </w:lvl>
    <w:lvl w:ilvl="6" w:tplc="EBE65EF4">
      <w:start w:val="1"/>
      <w:numFmt w:val="decimal"/>
      <w:lvlText w:val="%7."/>
      <w:lvlJc w:val="left"/>
      <w:pPr>
        <w:ind w:left="5040" w:hanging="360"/>
      </w:pPr>
    </w:lvl>
    <w:lvl w:ilvl="7" w:tplc="0C2658C4">
      <w:start w:val="1"/>
      <w:numFmt w:val="lowerLetter"/>
      <w:lvlText w:val="%8."/>
      <w:lvlJc w:val="left"/>
      <w:pPr>
        <w:ind w:left="5760" w:hanging="360"/>
      </w:pPr>
    </w:lvl>
    <w:lvl w:ilvl="8" w:tplc="E4F0698A">
      <w:start w:val="1"/>
      <w:numFmt w:val="lowerRoman"/>
      <w:lvlText w:val="%9."/>
      <w:lvlJc w:val="right"/>
      <w:pPr>
        <w:ind w:left="6480" w:hanging="180"/>
      </w:pPr>
    </w:lvl>
  </w:abstractNum>
  <w:abstractNum w:abstractNumId="66" w15:restartNumberingAfterBreak="0">
    <w:nsid w:val="3CB5E221"/>
    <w:multiLevelType w:val="hybridMultilevel"/>
    <w:tmpl w:val="B48A8F5C"/>
    <w:lvl w:ilvl="0" w:tplc="2842EA64">
      <w:start w:val="1"/>
      <w:numFmt w:val="upperLetter"/>
      <w:lvlText w:val="%1."/>
      <w:lvlJc w:val="left"/>
      <w:pPr>
        <w:ind w:left="1069" w:hanging="360"/>
      </w:pPr>
    </w:lvl>
    <w:lvl w:ilvl="1" w:tplc="91A87F98">
      <w:start w:val="1"/>
      <w:numFmt w:val="lowerLetter"/>
      <w:lvlText w:val="%2."/>
      <w:lvlJc w:val="left"/>
      <w:pPr>
        <w:ind w:left="1789" w:hanging="360"/>
      </w:pPr>
    </w:lvl>
    <w:lvl w:ilvl="2" w:tplc="7AB63246">
      <w:start w:val="1"/>
      <w:numFmt w:val="lowerRoman"/>
      <w:lvlText w:val="%3."/>
      <w:lvlJc w:val="right"/>
      <w:pPr>
        <w:ind w:left="2509" w:hanging="180"/>
      </w:pPr>
    </w:lvl>
    <w:lvl w:ilvl="3" w:tplc="14DCAF18">
      <w:start w:val="1"/>
      <w:numFmt w:val="decimal"/>
      <w:lvlText w:val="%4."/>
      <w:lvlJc w:val="left"/>
      <w:pPr>
        <w:ind w:left="3229" w:hanging="360"/>
      </w:pPr>
    </w:lvl>
    <w:lvl w:ilvl="4" w:tplc="DDB895EA">
      <w:start w:val="1"/>
      <w:numFmt w:val="lowerLetter"/>
      <w:lvlText w:val="%5."/>
      <w:lvlJc w:val="left"/>
      <w:pPr>
        <w:ind w:left="3949" w:hanging="360"/>
      </w:pPr>
    </w:lvl>
    <w:lvl w:ilvl="5" w:tplc="9E882D88">
      <w:start w:val="1"/>
      <w:numFmt w:val="lowerRoman"/>
      <w:lvlText w:val="%6."/>
      <w:lvlJc w:val="right"/>
      <w:pPr>
        <w:ind w:left="4669" w:hanging="180"/>
      </w:pPr>
    </w:lvl>
    <w:lvl w:ilvl="6" w:tplc="16CC0DCE">
      <w:start w:val="1"/>
      <w:numFmt w:val="decimal"/>
      <w:lvlText w:val="%7."/>
      <w:lvlJc w:val="left"/>
      <w:pPr>
        <w:ind w:left="5389" w:hanging="360"/>
      </w:pPr>
    </w:lvl>
    <w:lvl w:ilvl="7" w:tplc="12EC50D8">
      <w:start w:val="1"/>
      <w:numFmt w:val="lowerLetter"/>
      <w:lvlText w:val="%8."/>
      <w:lvlJc w:val="left"/>
      <w:pPr>
        <w:ind w:left="6109" w:hanging="360"/>
      </w:pPr>
    </w:lvl>
    <w:lvl w:ilvl="8" w:tplc="D87A8040">
      <w:start w:val="1"/>
      <w:numFmt w:val="lowerRoman"/>
      <w:lvlText w:val="%9."/>
      <w:lvlJc w:val="right"/>
      <w:pPr>
        <w:ind w:left="6829" w:hanging="180"/>
      </w:pPr>
    </w:lvl>
  </w:abstractNum>
  <w:abstractNum w:abstractNumId="67" w15:restartNumberingAfterBreak="0">
    <w:nsid w:val="3CF39B99"/>
    <w:multiLevelType w:val="hybridMultilevel"/>
    <w:tmpl w:val="A3461FBA"/>
    <w:lvl w:ilvl="0" w:tplc="8C227952">
      <w:start w:val="4"/>
      <w:numFmt w:val="decimal"/>
      <w:lvlText w:val="%1."/>
      <w:lvlJc w:val="left"/>
      <w:pPr>
        <w:ind w:left="720" w:hanging="360"/>
      </w:pPr>
      <w:rPr>
        <w:rFonts w:ascii="Arial" w:hAnsi="Arial" w:hint="default"/>
      </w:rPr>
    </w:lvl>
    <w:lvl w:ilvl="1" w:tplc="AB2AF44C">
      <w:start w:val="1"/>
      <w:numFmt w:val="lowerLetter"/>
      <w:lvlText w:val="%2."/>
      <w:lvlJc w:val="left"/>
      <w:pPr>
        <w:ind w:left="1440" w:hanging="360"/>
      </w:pPr>
    </w:lvl>
    <w:lvl w:ilvl="2" w:tplc="894820DE">
      <w:start w:val="1"/>
      <w:numFmt w:val="lowerRoman"/>
      <w:lvlText w:val="%3."/>
      <w:lvlJc w:val="right"/>
      <w:pPr>
        <w:ind w:left="2160" w:hanging="180"/>
      </w:pPr>
    </w:lvl>
    <w:lvl w:ilvl="3" w:tplc="41140A56">
      <w:start w:val="1"/>
      <w:numFmt w:val="decimal"/>
      <w:lvlText w:val="%4."/>
      <w:lvlJc w:val="left"/>
      <w:pPr>
        <w:ind w:left="2880" w:hanging="360"/>
      </w:pPr>
    </w:lvl>
    <w:lvl w:ilvl="4" w:tplc="CE32CFF0">
      <w:start w:val="1"/>
      <w:numFmt w:val="lowerLetter"/>
      <w:lvlText w:val="%5."/>
      <w:lvlJc w:val="left"/>
      <w:pPr>
        <w:ind w:left="3600" w:hanging="360"/>
      </w:pPr>
    </w:lvl>
    <w:lvl w:ilvl="5" w:tplc="DA8EF780">
      <w:start w:val="1"/>
      <w:numFmt w:val="lowerRoman"/>
      <w:lvlText w:val="%6."/>
      <w:lvlJc w:val="right"/>
      <w:pPr>
        <w:ind w:left="4320" w:hanging="180"/>
      </w:pPr>
    </w:lvl>
    <w:lvl w:ilvl="6" w:tplc="82FEE270">
      <w:start w:val="1"/>
      <w:numFmt w:val="decimal"/>
      <w:lvlText w:val="%7."/>
      <w:lvlJc w:val="left"/>
      <w:pPr>
        <w:ind w:left="5040" w:hanging="360"/>
      </w:pPr>
    </w:lvl>
    <w:lvl w:ilvl="7" w:tplc="68EE116A">
      <w:start w:val="1"/>
      <w:numFmt w:val="lowerLetter"/>
      <w:lvlText w:val="%8."/>
      <w:lvlJc w:val="left"/>
      <w:pPr>
        <w:ind w:left="5760" w:hanging="360"/>
      </w:pPr>
    </w:lvl>
    <w:lvl w:ilvl="8" w:tplc="8848DD9E">
      <w:start w:val="1"/>
      <w:numFmt w:val="lowerRoman"/>
      <w:lvlText w:val="%9."/>
      <w:lvlJc w:val="right"/>
      <w:pPr>
        <w:ind w:left="6480" w:hanging="180"/>
      </w:pPr>
    </w:lvl>
  </w:abstractNum>
  <w:abstractNum w:abstractNumId="68" w15:restartNumberingAfterBreak="0">
    <w:nsid w:val="3D9F5D64"/>
    <w:multiLevelType w:val="multilevel"/>
    <w:tmpl w:val="5E74005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9" w15:restartNumberingAfterBreak="0">
    <w:nsid w:val="3E15F34F"/>
    <w:multiLevelType w:val="hybridMultilevel"/>
    <w:tmpl w:val="EEFCE3BE"/>
    <w:lvl w:ilvl="0" w:tplc="AD529E72">
      <w:start w:val="3"/>
      <w:numFmt w:val="upperLetter"/>
      <w:lvlText w:val="%1."/>
      <w:lvlJc w:val="left"/>
      <w:pPr>
        <w:ind w:left="1069" w:hanging="360"/>
      </w:pPr>
      <w:rPr>
        <w:rFonts w:ascii="Arial" w:hAnsi="Arial" w:hint="default"/>
      </w:rPr>
    </w:lvl>
    <w:lvl w:ilvl="1" w:tplc="0D889DBA">
      <w:start w:val="1"/>
      <w:numFmt w:val="lowerLetter"/>
      <w:lvlText w:val="%2."/>
      <w:lvlJc w:val="left"/>
      <w:pPr>
        <w:ind w:left="1440" w:hanging="360"/>
      </w:pPr>
    </w:lvl>
    <w:lvl w:ilvl="2" w:tplc="5684585A">
      <w:start w:val="1"/>
      <w:numFmt w:val="lowerRoman"/>
      <w:lvlText w:val="%3."/>
      <w:lvlJc w:val="right"/>
      <w:pPr>
        <w:ind w:left="2160" w:hanging="180"/>
      </w:pPr>
    </w:lvl>
    <w:lvl w:ilvl="3" w:tplc="F2A69556">
      <w:start w:val="1"/>
      <w:numFmt w:val="decimal"/>
      <w:lvlText w:val="%4."/>
      <w:lvlJc w:val="left"/>
      <w:pPr>
        <w:ind w:left="2880" w:hanging="360"/>
      </w:pPr>
    </w:lvl>
    <w:lvl w:ilvl="4" w:tplc="A66855FC">
      <w:start w:val="1"/>
      <w:numFmt w:val="lowerLetter"/>
      <w:lvlText w:val="%5."/>
      <w:lvlJc w:val="left"/>
      <w:pPr>
        <w:ind w:left="3600" w:hanging="360"/>
      </w:pPr>
    </w:lvl>
    <w:lvl w:ilvl="5" w:tplc="2AB4C642">
      <w:start w:val="1"/>
      <w:numFmt w:val="lowerRoman"/>
      <w:lvlText w:val="%6."/>
      <w:lvlJc w:val="right"/>
      <w:pPr>
        <w:ind w:left="4320" w:hanging="180"/>
      </w:pPr>
    </w:lvl>
    <w:lvl w:ilvl="6" w:tplc="4F921D06">
      <w:start w:val="1"/>
      <w:numFmt w:val="decimal"/>
      <w:lvlText w:val="%7."/>
      <w:lvlJc w:val="left"/>
      <w:pPr>
        <w:ind w:left="5040" w:hanging="360"/>
      </w:pPr>
    </w:lvl>
    <w:lvl w:ilvl="7" w:tplc="C5201428">
      <w:start w:val="1"/>
      <w:numFmt w:val="lowerLetter"/>
      <w:lvlText w:val="%8."/>
      <w:lvlJc w:val="left"/>
      <w:pPr>
        <w:ind w:left="5760" w:hanging="360"/>
      </w:pPr>
    </w:lvl>
    <w:lvl w:ilvl="8" w:tplc="A26444BE">
      <w:start w:val="1"/>
      <w:numFmt w:val="lowerRoman"/>
      <w:lvlText w:val="%9."/>
      <w:lvlJc w:val="right"/>
      <w:pPr>
        <w:ind w:left="6480" w:hanging="180"/>
      </w:pPr>
    </w:lvl>
  </w:abstractNum>
  <w:abstractNum w:abstractNumId="70" w15:restartNumberingAfterBreak="0">
    <w:nsid w:val="3E680CF2"/>
    <w:multiLevelType w:val="hybridMultilevel"/>
    <w:tmpl w:val="F9FAAEEC"/>
    <w:lvl w:ilvl="0" w:tplc="1974EB44">
      <w:start w:val="6"/>
      <w:numFmt w:val="decimal"/>
      <w:lvlText w:val="%1."/>
      <w:lvlJc w:val="left"/>
      <w:pPr>
        <w:ind w:left="720" w:hanging="360"/>
      </w:pPr>
      <w:rPr>
        <w:rFonts w:ascii="Arial" w:hAnsi="Arial" w:hint="default"/>
      </w:rPr>
    </w:lvl>
    <w:lvl w:ilvl="1" w:tplc="53AC531E">
      <w:start w:val="1"/>
      <w:numFmt w:val="lowerLetter"/>
      <w:lvlText w:val="%2."/>
      <w:lvlJc w:val="left"/>
      <w:pPr>
        <w:ind w:left="1440" w:hanging="360"/>
      </w:pPr>
    </w:lvl>
    <w:lvl w:ilvl="2" w:tplc="37AAFEE0">
      <w:start w:val="1"/>
      <w:numFmt w:val="lowerRoman"/>
      <w:lvlText w:val="%3."/>
      <w:lvlJc w:val="right"/>
      <w:pPr>
        <w:ind w:left="2160" w:hanging="180"/>
      </w:pPr>
    </w:lvl>
    <w:lvl w:ilvl="3" w:tplc="935259D4">
      <w:start w:val="1"/>
      <w:numFmt w:val="decimal"/>
      <w:lvlText w:val="%4."/>
      <w:lvlJc w:val="left"/>
      <w:pPr>
        <w:ind w:left="2880" w:hanging="360"/>
      </w:pPr>
    </w:lvl>
    <w:lvl w:ilvl="4" w:tplc="A860DD24">
      <w:start w:val="1"/>
      <w:numFmt w:val="lowerLetter"/>
      <w:lvlText w:val="%5."/>
      <w:lvlJc w:val="left"/>
      <w:pPr>
        <w:ind w:left="3600" w:hanging="360"/>
      </w:pPr>
    </w:lvl>
    <w:lvl w:ilvl="5" w:tplc="491416AA">
      <w:start w:val="1"/>
      <w:numFmt w:val="lowerRoman"/>
      <w:lvlText w:val="%6."/>
      <w:lvlJc w:val="right"/>
      <w:pPr>
        <w:ind w:left="4320" w:hanging="180"/>
      </w:pPr>
    </w:lvl>
    <w:lvl w:ilvl="6" w:tplc="E22E839C">
      <w:start w:val="1"/>
      <w:numFmt w:val="decimal"/>
      <w:lvlText w:val="%7."/>
      <w:lvlJc w:val="left"/>
      <w:pPr>
        <w:ind w:left="5040" w:hanging="360"/>
      </w:pPr>
    </w:lvl>
    <w:lvl w:ilvl="7" w:tplc="788AB906">
      <w:start w:val="1"/>
      <w:numFmt w:val="lowerLetter"/>
      <w:lvlText w:val="%8."/>
      <w:lvlJc w:val="left"/>
      <w:pPr>
        <w:ind w:left="5760" w:hanging="360"/>
      </w:pPr>
    </w:lvl>
    <w:lvl w:ilvl="8" w:tplc="AEE29036">
      <w:start w:val="1"/>
      <w:numFmt w:val="lowerRoman"/>
      <w:lvlText w:val="%9."/>
      <w:lvlJc w:val="right"/>
      <w:pPr>
        <w:ind w:left="6480" w:hanging="180"/>
      </w:pPr>
    </w:lvl>
  </w:abstractNum>
  <w:abstractNum w:abstractNumId="71" w15:restartNumberingAfterBreak="0">
    <w:nsid w:val="410DCEB2"/>
    <w:multiLevelType w:val="hybridMultilevel"/>
    <w:tmpl w:val="6DF4C20A"/>
    <w:lvl w:ilvl="0" w:tplc="891C6722">
      <w:start w:val="7"/>
      <w:numFmt w:val="decimal"/>
      <w:lvlText w:val="%1."/>
      <w:lvlJc w:val="left"/>
      <w:pPr>
        <w:ind w:left="720" w:hanging="360"/>
      </w:pPr>
      <w:rPr>
        <w:rFonts w:ascii="Arial" w:hAnsi="Arial" w:hint="default"/>
      </w:rPr>
    </w:lvl>
    <w:lvl w:ilvl="1" w:tplc="ED3807FC">
      <w:start w:val="1"/>
      <w:numFmt w:val="lowerLetter"/>
      <w:lvlText w:val="%2."/>
      <w:lvlJc w:val="left"/>
      <w:pPr>
        <w:ind w:left="1440" w:hanging="360"/>
      </w:pPr>
    </w:lvl>
    <w:lvl w:ilvl="2" w:tplc="BF6AE8A0">
      <w:start w:val="1"/>
      <w:numFmt w:val="lowerRoman"/>
      <w:lvlText w:val="%3."/>
      <w:lvlJc w:val="right"/>
      <w:pPr>
        <w:ind w:left="2160" w:hanging="180"/>
      </w:pPr>
    </w:lvl>
    <w:lvl w:ilvl="3" w:tplc="D618069C">
      <w:start w:val="1"/>
      <w:numFmt w:val="decimal"/>
      <w:lvlText w:val="%4."/>
      <w:lvlJc w:val="left"/>
      <w:pPr>
        <w:ind w:left="2880" w:hanging="360"/>
      </w:pPr>
    </w:lvl>
    <w:lvl w:ilvl="4" w:tplc="015A5964">
      <w:start w:val="1"/>
      <w:numFmt w:val="lowerLetter"/>
      <w:lvlText w:val="%5."/>
      <w:lvlJc w:val="left"/>
      <w:pPr>
        <w:ind w:left="3600" w:hanging="360"/>
      </w:pPr>
    </w:lvl>
    <w:lvl w:ilvl="5" w:tplc="EE306E8A">
      <w:start w:val="1"/>
      <w:numFmt w:val="lowerRoman"/>
      <w:lvlText w:val="%6."/>
      <w:lvlJc w:val="right"/>
      <w:pPr>
        <w:ind w:left="4320" w:hanging="180"/>
      </w:pPr>
    </w:lvl>
    <w:lvl w:ilvl="6" w:tplc="38F8ED9C">
      <w:start w:val="1"/>
      <w:numFmt w:val="decimal"/>
      <w:lvlText w:val="%7."/>
      <w:lvlJc w:val="left"/>
      <w:pPr>
        <w:ind w:left="5040" w:hanging="360"/>
      </w:pPr>
    </w:lvl>
    <w:lvl w:ilvl="7" w:tplc="FBDE3B34">
      <w:start w:val="1"/>
      <w:numFmt w:val="lowerLetter"/>
      <w:lvlText w:val="%8."/>
      <w:lvlJc w:val="left"/>
      <w:pPr>
        <w:ind w:left="5760" w:hanging="360"/>
      </w:pPr>
    </w:lvl>
    <w:lvl w:ilvl="8" w:tplc="B4C8CB20">
      <w:start w:val="1"/>
      <w:numFmt w:val="lowerRoman"/>
      <w:lvlText w:val="%9."/>
      <w:lvlJc w:val="right"/>
      <w:pPr>
        <w:ind w:left="6480" w:hanging="180"/>
      </w:pPr>
    </w:lvl>
  </w:abstractNum>
  <w:abstractNum w:abstractNumId="72" w15:restartNumberingAfterBreak="0">
    <w:nsid w:val="410DEC10"/>
    <w:multiLevelType w:val="multilevel"/>
    <w:tmpl w:val="F4DADA56"/>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3" w15:restartNumberingAfterBreak="0">
    <w:nsid w:val="41F7D543"/>
    <w:multiLevelType w:val="hybridMultilevel"/>
    <w:tmpl w:val="3BE2C54C"/>
    <w:lvl w:ilvl="0" w:tplc="9272BDC2">
      <w:start w:val="8"/>
      <w:numFmt w:val="decimal"/>
      <w:lvlText w:val="%1."/>
      <w:lvlJc w:val="left"/>
      <w:pPr>
        <w:ind w:left="720" w:hanging="360"/>
      </w:pPr>
      <w:rPr>
        <w:rFonts w:ascii="Arial" w:hAnsi="Arial" w:hint="default"/>
      </w:rPr>
    </w:lvl>
    <w:lvl w:ilvl="1" w:tplc="480A0134">
      <w:start w:val="1"/>
      <w:numFmt w:val="lowerLetter"/>
      <w:lvlText w:val="%2."/>
      <w:lvlJc w:val="left"/>
      <w:pPr>
        <w:ind w:left="1440" w:hanging="360"/>
      </w:pPr>
    </w:lvl>
    <w:lvl w:ilvl="2" w:tplc="8C00635A">
      <w:start w:val="1"/>
      <w:numFmt w:val="lowerRoman"/>
      <w:lvlText w:val="%3."/>
      <w:lvlJc w:val="right"/>
      <w:pPr>
        <w:ind w:left="2160" w:hanging="180"/>
      </w:pPr>
    </w:lvl>
    <w:lvl w:ilvl="3" w:tplc="D1F67F42">
      <w:start w:val="1"/>
      <w:numFmt w:val="decimal"/>
      <w:lvlText w:val="%4."/>
      <w:lvlJc w:val="left"/>
      <w:pPr>
        <w:ind w:left="2880" w:hanging="360"/>
      </w:pPr>
    </w:lvl>
    <w:lvl w:ilvl="4" w:tplc="96BC1D3C">
      <w:start w:val="1"/>
      <w:numFmt w:val="lowerLetter"/>
      <w:lvlText w:val="%5."/>
      <w:lvlJc w:val="left"/>
      <w:pPr>
        <w:ind w:left="3600" w:hanging="360"/>
      </w:pPr>
    </w:lvl>
    <w:lvl w:ilvl="5" w:tplc="CDEEA882">
      <w:start w:val="1"/>
      <w:numFmt w:val="lowerRoman"/>
      <w:lvlText w:val="%6."/>
      <w:lvlJc w:val="right"/>
      <w:pPr>
        <w:ind w:left="4320" w:hanging="180"/>
      </w:pPr>
    </w:lvl>
    <w:lvl w:ilvl="6" w:tplc="260AC5AE">
      <w:start w:val="1"/>
      <w:numFmt w:val="decimal"/>
      <w:lvlText w:val="%7."/>
      <w:lvlJc w:val="left"/>
      <w:pPr>
        <w:ind w:left="5040" w:hanging="360"/>
      </w:pPr>
    </w:lvl>
    <w:lvl w:ilvl="7" w:tplc="1FB49CB6">
      <w:start w:val="1"/>
      <w:numFmt w:val="lowerLetter"/>
      <w:lvlText w:val="%8."/>
      <w:lvlJc w:val="left"/>
      <w:pPr>
        <w:ind w:left="5760" w:hanging="360"/>
      </w:pPr>
    </w:lvl>
    <w:lvl w:ilvl="8" w:tplc="7E586746">
      <w:start w:val="1"/>
      <w:numFmt w:val="lowerRoman"/>
      <w:lvlText w:val="%9."/>
      <w:lvlJc w:val="right"/>
      <w:pPr>
        <w:ind w:left="6480" w:hanging="180"/>
      </w:pPr>
    </w:lvl>
  </w:abstractNum>
  <w:abstractNum w:abstractNumId="74" w15:restartNumberingAfterBreak="0">
    <w:nsid w:val="42114A31"/>
    <w:multiLevelType w:val="hybridMultilevel"/>
    <w:tmpl w:val="D666CA1A"/>
    <w:lvl w:ilvl="0" w:tplc="DBA613E0">
      <w:start w:val="1"/>
      <w:numFmt w:val="bullet"/>
      <w:lvlText w:val=""/>
      <w:lvlJc w:val="left"/>
      <w:pPr>
        <w:ind w:left="720" w:hanging="360"/>
      </w:pPr>
      <w:rPr>
        <w:rFonts w:ascii="Symbol" w:hAnsi="Symbol" w:hint="default"/>
      </w:rPr>
    </w:lvl>
    <w:lvl w:ilvl="1" w:tplc="FC46AC0C">
      <w:start w:val="1"/>
      <w:numFmt w:val="bullet"/>
      <w:lvlText w:val="o"/>
      <w:lvlJc w:val="left"/>
      <w:pPr>
        <w:ind w:left="1440" w:hanging="360"/>
      </w:pPr>
      <w:rPr>
        <w:rFonts w:ascii="Courier New" w:hAnsi="Courier New" w:hint="default"/>
      </w:rPr>
    </w:lvl>
    <w:lvl w:ilvl="2" w:tplc="B4F472AC">
      <w:start w:val="1"/>
      <w:numFmt w:val="bullet"/>
      <w:lvlText w:val=""/>
      <w:lvlJc w:val="left"/>
      <w:pPr>
        <w:ind w:left="2160" w:hanging="360"/>
      </w:pPr>
      <w:rPr>
        <w:rFonts w:ascii="Wingdings" w:hAnsi="Wingdings" w:hint="default"/>
      </w:rPr>
    </w:lvl>
    <w:lvl w:ilvl="3" w:tplc="9A8C88FE">
      <w:start w:val="1"/>
      <w:numFmt w:val="bullet"/>
      <w:lvlText w:val=""/>
      <w:lvlJc w:val="left"/>
      <w:pPr>
        <w:ind w:left="2880" w:hanging="360"/>
      </w:pPr>
      <w:rPr>
        <w:rFonts w:ascii="Symbol" w:hAnsi="Symbol" w:hint="default"/>
      </w:rPr>
    </w:lvl>
    <w:lvl w:ilvl="4" w:tplc="F8FEC2E6">
      <w:start w:val="1"/>
      <w:numFmt w:val="bullet"/>
      <w:lvlText w:val="o"/>
      <w:lvlJc w:val="left"/>
      <w:pPr>
        <w:ind w:left="3600" w:hanging="360"/>
      </w:pPr>
      <w:rPr>
        <w:rFonts w:ascii="Courier New" w:hAnsi="Courier New" w:hint="default"/>
      </w:rPr>
    </w:lvl>
    <w:lvl w:ilvl="5" w:tplc="90C457C6">
      <w:start w:val="1"/>
      <w:numFmt w:val="bullet"/>
      <w:lvlText w:val=""/>
      <w:lvlJc w:val="left"/>
      <w:pPr>
        <w:ind w:left="4320" w:hanging="360"/>
      </w:pPr>
      <w:rPr>
        <w:rFonts w:ascii="Wingdings" w:hAnsi="Wingdings" w:hint="default"/>
      </w:rPr>
    </w:lvl>
    <w:lvl w:ilvl="6" w:tplc="C97EA1EC">
      <w:start w:val="1"/>
      <w:numFmt w:val="bullet"/>
      <w:lvlText w:val=""/>
      <w:lvlJc w:val="left"/>
      <w:pPr>
        <w:ind w:left="5040" w:hanging="360"/>
      </w:pPr>
      <w:rPr>
        <w:rFonts w:ascii="Symbol" w:hAnsi="Symbol" w:hint="default"/>
      </w:rPr>
    </w:lvl>
    <w:lvl w:ilvl="7" w:tplc="8806D928">
      <w:start w:val="1"/>
      <w:numFmt w:val="bullet"/>
      <w:lvlText w:val="o"/>
      <w:lvlJc w:val="left"/>
      <w:pPr>
        <w:ind w:left="5760" w:hanging="360"/>
      </w:pPr>
      <w:rPr>
        <w:rFonts w:ascii="Courier New" w:hAnsi="Courier New" w:hint="default"/>
      </w:rPr>
    </w:lvl>
    <w:lvl w:ilvl="8" w:tplc="5022801C">
      <w:start w:val="1"/>
      <w:numFmt w:val="bullet"/>
      <w:lvlText w:val=""/>
      <w:lvlJc w:val="left"/>
      <w:pPr>
        <w:ind w:left="6480" w:hanging="360"/>
      </w:pPr>
      <w:rPr>
        <w:rFonts w:ascii="Wingdings" w:hAnsi="Wingdings" w:hint="default"/>
      </w:rPr>
    </w:lvl>
  </w:abstractNum>
  <w:abstractNum w:abstractNumId="75" w15:restartNumberingAfterBreak="0">
    <w:nsid w:val="429CA93F"/>
    <w:multiLevelType w:val="hybridMultilevel"/>
    <w:tmpl w:val="E0A6DF12"/>
    <w:lvl w:ilvl="0" w:tplc="720E13BA">
      <w:start w:val="1"/>
      <w:numFmt w:val="bullet"/>
      <w:lvlText w:val=""/>
      <w:lvlJc w:val="left"/>
      <w:pPr>
        <w:ind w:left="1440" w:hanging="360"/>
      </w:pPr>
      <w:rPr>
        <w:rFonts w:ascii="Symbol" w:hAnsi="Symbol" w:hint="default"/>
      </w:rPr>
    </w:lvl>
    <w:lvl w:ilvl="1" w:tplc="02945148">
      <w:start w:val="1"/>
      <w:numFmt w:val="bullet"/>
      <w:lvlText w:val="o"/>
      <w:lvlJc w:val="left"/>
      <w:pPr>
        <w:ind w:left="1440" w:hanging="360"/>
      </w:pPr>
      <w:rPr>
        <w:rFonts w:ascii="Courier New" w:hAnsi="Courier New" w:hint="default"/>
      </w:rPr>
    </w:lvl>
    <w:lvl w:ilvl="2" w:tplc="B8566FD2">
      <w:start w:val="1"/>
      <w:numFmt w:val="bullet"/>
      <w:lvlText w:val=""/>
      <w:lvlJc w:val="left"/>
      <w:pPr>
        <w:ind w:left="2160" w:hanging="360"/>
      </w:pPr>
      <w:rPr>
        <w:rFonts w:ascii="Wingdings" w:hAnsi="Wingdings" w:hint="default"/>
      </w:rPr>
    </w:lvl>
    <w:lvl w:ilvl="3" w:tplc="5782A0B6">
      <w:start w:val="1"/>
      <w:numFmt w:val="bullet"/>
      <w:lvlText w:val=""/>
      <w:lvlJc w:val="left"/>
      <w:pPr>
        <w:ind w:left="2880" w:hanging="360"/>
      </w:pPr>
      <w:rPr>
        <w:rFonts w:ascii="Symbol" w:hAnsi="Symbol" w:hint="default"/>
      </w:rPr>
    </w:lvl>
    <w:lvl w:ilvl="4" w:tplc="0AF0DA8A">
      <w:start w:val="1"/>
      <w:numFmt w:val="bullet"/>
      <w:lvlText w:val="o"/>
      <w:lvlJc w:val="left"/>
      <w:pPr>
        <w:ind w:left="3600" w:hanging="360"/>
      </w:pPr>
      <w:rPr>
        <w:rFonts w:ascii="Courier New" w:hAnsi="Courier New" w:hint="default"/>
      </w:rPr>
    </w:lvl>
    <w:lvl w:ilvl="5" w:tplc="970A0644">
      <w:start w:val="1"/>
      <w:numFmt w:val="bullet"/>
      <w:lvlText w:val=""/>
      <w:lvlJc w:val="left"/>
      <w:pPr>
        <w:ind w:left="4320" w:hanging="360"/>
      </w:pPr>
      <w:rPr>
        <w:rFonts w:ascii="Wingdings" w:hAnsi="Wingdings" w:hint="default"/>
      </w:rPr>
    </w:lvl>
    <w:lvl w:ilvl="6" w:tplc="B05AF8AE">
      <w:start w:val="1"/>
      <w:numFmt w:val="bullet"/>
      <w:lvlText w:val=""/>
      <w:lvlJc w:val="left"/>
      <w:pPr>
        <w:ind w:left="5040" w:hanging="360"/>
      </w:pPr>
      <w:rPr>
        <w:rFonts w:ascii="Symbol" w:hAnsi="Symbol" w:hint="default"/>
      </w:rPr>
    </w:lvl>
    <w:lvl w:ilvl="7" w:tplc="D0444A70">
      <w:start w:val="1"/>
      <w:numFmt w:val="bullet"/>
      <w:lvlText w:val="o"/>
      <w:lvlJc w:val="left"/>
      <w:pPr>
        <w:ind w:left="5760" w:hanging="360"/>
      </w:pPr>
      <w:rPr>
        <w:rFonts w:ascii="Courier New" w:hAnsi="Courier New" w:hint="default"/>
      </w:rPr>
    </w:lvl>
    <w:lvl w:ilvl="8" w:tplc="38BA88E2">
      <w:start w:val="1"/>
      <w:numFmt w:val="bullet"/>
      <w:lvlText w:val=""/>
      <w:lvlJc w:val="left"/>
      <w:pPr>
        <w:ind w:left="6480" w:hanging="360"/>
      </w:pPr>
      <w:rPr>
        <w:rFonts w:ascii="Wingdings" w:hAnsi="Wingdings" w:hint="default"/>
      </w:rPr>
    </w:lvl>
  </w:abstractNum>
  <w:abstractNum w:abstractNumId="76" w15:restartNumberingAfterBreak="0">
    <w:nsid w:val="42C124E3"/>
    <w:multiLevelType w:val="multilevel"/>
    <w:tmpl w:val="695A2B2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7" w15:restartNumberingAfterBreak="0">
    <w:nsid w:val="44CBFB57"/>
    <w:multiLevelType w:val="hybridMultilevel"/>
    <w:tmpl w:val="2AC07B7A"/>
    <w:lvl w:ilvl="0" w:tplc="664E1598">
      <w:start w:val="1"/>
      <w:numFmt w:val="decimal"/>
      <w:lvlText w:val="%1."/>
      <w:lvlJc w:val="left"/>
      <w:pPr>
        <w:ind w:left="720" w:hanging="360"/>
      </w:pPr>
    </w:lvl>
    <w:lvl w:ilvl="1" w:tplc="B308E4D2">
      <w:start w:val="1"/>
      <w:numFmt w:val="lowerLetter"/>
      <w:lvlText w:val="%2."/>
      <w:lvlJc w:val="left"/>
      <w:pPr>
        <w:ind w:left="1440" w:hanging="360"/>
      </w:pPr>
    </w:lvl>
    <w:lvl w:ilvl="2" w:tplc="F530C478">
      <w:start w:val="1"/>
      <w:numFmt w:val="lowerRoman"/>
      <w:lvlText w:val="%3."/>
      <w:lvlJc w:val="right"/>
      <w:pPr>
        <w:ind w:left="2160" w:hanging="180"/>
      </w:pPr>
    </w:lvl>
    <w:lvl w:ilvl="3" w:tplc="E3DCF0D2">
      <w:start w:val="1"/>
      <w:numFmt w:val="decimal"/>
      <w:lvlText w:val="%4."/>
      <w:lvlJc w:val="left"/>
      <w:pPr>
        <w:ind w:left="2880" w:hanging="360"/>
      </w:pPr>
    </w:lvl>
    <w:lvl w:ilvl="4" w:tplc="42D684C2">
      <w:start w:val="1"/>
      <w:numFmt w:val="lowerLetter"/>
      <w:lvlText w:val="%5."/>
      <w:lvlJc w:val="left"/>
      <w:pPr>
        <w:ind w:left="3600" w:hanging="360"/>
      </w:pPr>
    </w:lvl>
    <w:lvl w:ilvl="5" w:tplc="88386336">
      <w:start w:val="1"/>
      <w:numFmt w:val="lowerRoman"/>
      <w:lvlText w:val="%6."/>
      <w:lvlJc w:val="right"/>
      <w:pPr>
        <w:ind w:left="4320" w:hanging="180"/>
      </w:pPr>
    </w:lvl>
    <w:lvl w:ilvl="6" w:tplc="691CCFB8">
      <w:start w:val="1"/>
      <w:numFmt w:val="decimal"/>
      <w:lvlText w:val="%7."/>
      <w:lvlJc w:val="left"/>
      <w:pPr>
        <w:ind w:left="5040" w:hanging="360"/>
      </w:pPr>
    </w:lvl>
    <w:lvl w:ilvl="7" w:tplc="60341BDC">
      <w:start w:val="1"/>
      <w:numFmt w:val="lowerLetter"/>
      <w:lvlText w:val="%8."/>
      <w:lvlJc w:val="left"/>
      <w:pPr>
        <w:ind w:left="5760" w:hanging="360"/>
      </w:pPr>
    </w:lvl>
    <w:lvl w:ilvl="8" w:tplc="0D92FF62">
      <w:start w:val="1"/>
      <w:numFmt w:val="lowerRoman"/>
      <w:lvlText w:val="%9."/>
      <w:lvlJc w:val="right"/>
      <w:pPr>
        <w:ind w:left="6480" w:hanging="180"/>
      </w:pPr>
    </w:lvl>
  </w:abstractNum>
  <w:abstractNum w:abstractNumId="78" w15:restartNumberingAfterBreak="0">
    <w:nsid w:val="45C26500"/>
    <w:multiLevelType w:val="hybridMultilevel"/>
    <w:tmpl w:val="0BD67D60"/>
    <w:lvl w:ilvl="0" w:tplc="3D728DA8">
      <w:start w:val="1"/>
      <w:numFmt w:val="decimal"/>
      <w:lvlText w:val="%1."/>
      <w:lvlJc w:val="left"/>
      <w:pPr>
        <w:ind w:left="720" w:hanging="360"/>
      </w:pPr>
      <w:rPr>
        <w:rFonts w:ascii="Arial" w:hAnsi="Arial" w:hint="default"/>
      </w:rPr>
    </w:lvl>
    <w:lvl w:ilvl="1" w:tplc="E0DCDFA2">
      <w:start w:val="1"/>
      <w:numFmt w:val="lowerLetter"/>
      <w:lvlText w:val="%2."/>
      <w:lvlJc w:val="left"/>
      <w:pPr>
        <w:ind w:left="1440" w:hanging="360"/>
      </w:pPr>
    </w:lvl>
    <w:lvl w:ilvl="2" w:tplc="D22099C8">
      <w:start w:val="1"/>
      <w:numFmt w:val="lowerRoman"/>
      <w:lvlText w:val="%3."/>
      <w:lvlJc w:val="right"/>
      <w:pPr>
        <w:ind w:left="2160" w:hanging="180"/>
      </w:pPr>
    </w:lvl>
    <w:lvl w:ilvl="3" w:tplc="2A708496">
      <w:start w:val="1"/>
      <w:numFmt w:val="decimal"/>
      <w:lvlText w:val="%4."/>
      <w:lvlJc w:val="left"/>
      <w:pPr>
        <w:ind w:left="2880" w:hanging="360"/>
      </w:pPr>
    </w:lvl>
    <w:lvl w:ilvl="4" w:tplc="EDF20808">
      <w:start w:val="1"/>
      <w:numFmt w:val="lowerLetter"/>
      <w:lvlText w:val="%5."/>
      <w:lvlJc w:val="left"/>
      <w:pPr>
        <w:ind w:left="3600" w:hanging="360"/>
      </w:pPr>
    </w:lvl>
    <w:lvl w:ilvl="5" w:tplc="9C9A65A4">
      <w:start w:val="1"/>
      <w:numFmt w:val="lowerRoman"/>
      <w:lvlText w:val="%6."/>
      <w:lvlJc w:val="right"/>
      <w:pPr>
        <w:ind w:left="4320" w:hanging="180"/>
      </w:pPr>
    </w:lvl>
    <w:lvl w:ilvl="6" w:tplc="E3E8F7E6">
      <w:start w:val="1"/>
      <w:numFmt w:val="decimal"/>
      <w:lvlText w:val="%7."/>
      <w:lvlJc w:val="left"/>
      <w:pPr>
        <w:ind w:left="5040" w:hanging="360"/>
      </w:pPr>
    </w:lvl>
    <w:lvl w:ilvl="7" w:tplc="FADC73FA">
      <w:start w:val="1"/>
      <w:numFmt w:val="lowerLetter"/>
      <w:lvlText w:val="%8."/>
      <w:lvlJc w:val="left"/>
      <w:pPr>
        <w:ind w:left="5760" w:hanging="360"/>
      </w:pPr>
    </w:lvl>
    <w:lvl w:ilvl="8" w:tplc="D2269368">
      <w:start w:val="1"/>
      <w:numFmt w:val="lowerRoman"/>
      <w:lvlText w:val="%9."/>
      <w:lvlJc w:val="right"/>
      <w:pPr>
        <w:ind w:left="6480" w:hanging="180"/>
      </w:pPr>
    </w:lvl>
  </w:abstractNum>
  <w:abstractNum w:abstractNumId="79" w15:restartNumberingAfterBreak="0">
    <w:nsid w:val="46F434B2"/>
    <w:multiLevelType w:val="hybridMultilevel"/>
    <w:tmpl w:val="785E4FF4"/>
    <w:lvl w:ilvl="0" w:tplc="A9CC8A10">
      <w:start w:val="1"/>
      <w:numFmt w:val="decimal"/>
      <w:lvlText w:val="%1."/>
      <w:lvlJc w:val="left"/>
      <w:pPr>
        <w:ind w:left="720" w:hanging="360"/>
      </w:pPr>
    </w:lvl>
    <w:lvl w:ilvl="1" w:tplc="FB6C1C7E">
      <w:start w:val="1"/>
      <w:numFmt w:val="bullet"/>
      <w:lvlText w:val="o"/>
      <w:lvlJc w:val="left"/>
      <w:pPr>
        <w:ind w:left="1440" w:hanging="360"/>
      </w:pPr>
      <w:rPr>
        <w:rFonts w:ascii="Courier New" w:hAnsi="Courier New" w:hint="default"/>
      </w:rPr>
    </w:lvl>
    <w:lvl w:ilvl="2" w:tplc="639E276C">
      <w:start w:val="1"/>
      <w:numFmt w:val="bullet"/>
      <w:lvlText w:val=""/>
      <w:lvlJc w:val="left"/>
      <w:pPr>
        <w:ind w:left="2160" w:hanging="360"/>
      </w:pPr>
      <w:rPr>
        <w:rFonts w:ascii="Wingdings" w:hAnsi="Wingdings" w:hint="default"/>
      </w:rPr>
    </w:lvl>
    <w:lvl w:ilvl="3" w:tplc="B00C6F16">
      <w:start w:val="1"/>
      <w:numFmt w:val="bullet"/>
      <w:lvlText w:val=""/>
      <w:lvlJc w:val="left"/>
      <w:pPr>
        <w:ind w:left="2880" w:hanging="360"/>
      </w:pPr>
      <w:rPr>
        <w:rFonts w:ascii="Symbol" w:hAnsi="Symbol" w:hint="default"/>
      </w:rPr>
    </w:lvl>
    <w:lvl w:ilvl="4" w:tplc="2160B814">
      <w:start w:val="1"/>
      <w:numFmt w:val="bullet"/>
      <w:lvlText w:val="o"/>
      <w:lvlJc w:val="left"/>
      <w:pPr>
        <w:ind w:left="3600" w:hanging="360"/>
      </w:pPr>
      <w:rPr>
        <w:rFonts w:ascii="Courier New" w:hAnsi="Courier New" w:hint="default"/>
      </w:rPr>
    </w:lvl>
    <w:lvl w:ilvl="5" w:tplc="5858C438">
      <w:start w:val="1"/>
      <w:numFmt w:val="bullet"/>
      <w:lvlText w:val=""/>
      <w:lvlJc w:val="left"/>
      <w:pPr>
        <w:ind w:left="4320" w:hanging="360"/>
      </w:pPr>
      <w:rPr>
        <w:rFonts w:ascii="Wingdings" w:hAnsi="Wingdings" w:hint="default"/>
      </w:rPr>
    </w:lvl>
    <w:lvl w:ilvl="6" w:tplc="3CC00A6A">
      <w:start w:val="1"/>
      <w:numFmt w:val="bullet"/>
      <w:lvlText w:val=""/>
      <w:lvlJc w:val="left"/>
      <w:pPr>
        <w:ind w:left="5040" w:hanging="360"/>
      </w:pPr>
      <w:rPr>
        <w:rFonts w:ascii="Symbol" w:hAnsi="Symbol" w:hint="default"/>
      </w:rPr>
    </w:lvl>
    <w:lvl w:ilvl="7" w:tplc="0A360060">
      <w:start w:val="1"/>
      <w:numFmt w:val="bullet"/>
      <w:lvlText w:val="o"/>
      <w:lvlJc w:val="left"/>
      <w:pPr>
        <w:ind w:left="5760" w:hanging="360"/>
      </w:pPr>
      <w:rPr>
        <w:rFonts w:ascii="Courier New" w:hAnsi="Courier New" w:hint="default"/>
      </w:rPr>
    </w:lvl>
    <w:lvl w:ilvl="8" w:tplc="9E7C9440">
      <w:start w:val="1"/>
      <w:numFmt w:val="bullet"/>
      <w:lvlText w:val=""/>
      <w:lvlJc w:val="left"/>
      <w:pPr>
        <w:ind w:left="6480" w:hanging="360"/>
      </w:pPr>
      <w:rPr>
        <w:rFonts w:ascii="Wingdings" w:hAnsi="Wingdings" w:hint="default"/>
      </w:rPr>
    </w:lvl>
  </w:abstractNum>
  <w:abstractNum w:abstractNumId="80" w15:restartNumberingAfterBreak="0">
    <w:nsid w:val="49E34AFA"/>
    <w:multiLevelType w:val="multilevel"/>
    <w:tmpl w:val="BB424A28"/>
    <w:lvl w:ilvl="0">
      <w:start w:val="1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1" w15:restartNumberingAfterBreak="0">
    <w:nsid w:val="4A4D49F4"/>
    <w:multiLevelType w:val="hybridMultilevel"/>
    <w:tmpl w:val="EE20C7B6"/>
    <w:lvl w:ilvl="0" w:tplc="2CCCD492">
      <w:start w:val="12"/>
      <w:numFmt w:val="decimal"/>
      <w:lvlText w:val="%1."/>
      <w:lvlJc w:val="left"/>
      <w:pPr>
        <w:ind w:left="720" w:hanging="360"/>
      </w:pPr>
      <w:rPr>
        <w:rFonts w:ascii="Arial" w:hAnsi="Arial" w:hint="default"/>
      </w:rPr>
    </w:lvl>
    <w:lvl w:ilvl="1" w:tplc="82FC8D38">
      <w:start w:val="1"/>
      <w:numFmt w:val="lowerLetter"/>
      <w:lvlText w:val="%2."/>
      <w:lvlJc w:val="left"/>
      <w:pPr>
        <w:ind w:left="1440" w:hanging="360"/>
      </w:pPr>
    </w:lvl>
    <w:lvl w:ilvl="2" w:tplc="19E2455C">
      <w:start w:val="1"/>
      <w:numFmt w:val="lowerRoman"/>
      <w:lvlText w:val="%3."/>
      <w:lvlJc w:val="right"/>
      <w:pPr>
        <w:ind w:left="2160" w:hanging="180"/>
      </w:pPr>
    </w:lvl>
    <w:lvl w:ilvl="3" w:tplc="2FA42D48">
      <w:start w:val="1"/>
      <w:numFmt w:val="decimal"/>
      <w:lvlText w:val="%4."/>
      <w:lvlJc w:val="left"/>
      <w:pPr>
        <w:ind w:left="2880" w:hanging="360"/>
      </w:pPr>
    </w:lvl>
    <w:lvl w:ilvl="4" w:tplc="9F16AA9C">
      <w:start w:val="1"/>
      <w:numFmt w:val="lowerLetter"/>
      <w:lvlText w:val="%5."/>
      <w:lvlJc w:val="left"/>
      <w:pPr>
        <w:ind w:left="3600" w:hanging="360"/>
      </w:pPr>
    </w:lvl>
    <w:lvl w:ilvl="5" w:tplc="9C84DA70">
      <w:start w:val="1"/>
      <w:numFmt w:val="lowerRoman"/>
      <w:lvlText w:val="%6."/>
      <w:lvlJc w:val="right"/>
      <w:pPr>
        <w:ind w:left="4320" w:hanging="180"/>
      </w:pPr>
    </w:lvl>
    <w:lvl w:ilvl="6" w:tplc="B0D212E6">
      <w:start w:val="1"/>
      <w:numFmt w:val="decimal"/>
      <w:lvlText w:val="%7."/>
      <w:lvlJc w:val="left"/>
      <w:pPr>
        <w:ind w:left="5040" w:hanging="360"/>
      </w:pPr>
    </w:lvl>
    <w:lvl w:ilvl="7" w:tplc="54E2CCEA">
      <w:start w:val="1"/>
      <w:numFmt w:val="lowerLetter"/>
      <w:lvlText w:val="%8."/>
      <w:lvlJc w:val="left"/>
      <w:pPr>
        <w:ind w:left="5760" w:hanging="360"/>
      </w:pPr>
    </w:lvl>
    <w:lvl w:ilvl="8" w:tplc="DE1EE57C">
      <w:start w:val="1"/>
      <w:numFmt w:val="lowerRoman"/>
      <w:lvlText w:val="%9."/>
      <w:lvlJc w:val="right"/>
      <w:pPr>
        <w:ind w:left="6480" w:hanging="180"/>
      </w:pPr>
    </w:lvl>
  </w:abstractNum>
  <w:abstractNum w:abstractNumId="82" w15:restartNumberingAfterBreak="0">
    <w:nsid w:val="4DC508E4"/>
    <w:multiLevelType w:val="multilevel"/>
    <w:tmpl w:val="BD668A0E"/>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3" w15:restartNumberingAfterBreak="0">
    <w:nsid w:val="4E1DFE20"/>
    <w:multiLevelType w:val="multilevel"/>
    <w:tmpl w:val="3DB6D59A"/>
    <w:lvl w:ilvl="0">
      <w:start w:val="6"/>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E7C5564"/>
    <w:multiLevelType w:val="hybridMultilevel"/>
    <w:tmpl w:val="DFC04A90"/>
    <w:lvl w:ilvl="0" w:tplc="CBC000E2">
      <w:start w:val="1"/>
      <w:numFmt w:val="bullet"/>
      <w:lvlText w:val="·"/>
      <w:lvlJc w:val="left"/>
      <w:pPr>
        <w:ind w:left="720" w:hanging="360"/>
      </w:pPr>
      <w:rPr>
        <w:rFonts w:ascii="Symbol" w:hAnsi="Symbol" w:hint="default"/>
      </w:rPr>
    </w:lvl>
    <w:lvl w:ilvl="1" w:tplc="3FF2A47E">
      <w:start w:val="1"/>
      <w:numFmt w:val="bullet"/>
      <w:lvlText w:val="o"/>
      <w:lvlJc w:val="left"/>
      <w:pPr>
        <w:ind w:left="1440" w:hanging="360"/>
      </w:pPr>
      <w:rPr>
        <w:rFonts w:ascii="Courier New" w:hAnsi="Courier New" w:hint="default"/>
      </w:rPr>
    </w:lvl>
    <w:lvl w:ilvl="2" w:tplc="17D2540E">
      <w:start w:val="1"/>
      <w:numFmt w:val="bullet"/>
      <w:lvlText w:val=""/>
      <w:lvlJc w:val="left"/>
      <w:pPr>
        <w:ind w:left="2160" w:hanging="360"/>
      </w:pPr>
      <w:rPr>
        <w:rFonts w:ascii="Wingdings" w:hAnsi="Wingdings" w:hint="default"/>
      </w:rPr>
    </w:lvl>
    <w:lvl w:ilvl="3" w:tplc="2CD6614C">
      <w:start w:val="1"/>
      <w:numFmt w:val="bullet"/>
      <w:lvlText w:val=""/>
      <w:lvlJc w:val="left"/>
      <w:pPr>
        <w:ind w:left="2880" w:hanging="360"/>
      </w:pPr>
      <w:rPr>
        <w:rFonts w:ascii="Symbol" w:hAnsi="Symbol" w:hint="default"/>
      </w:rPr>
    </w:lvl>
    <w:lvl w:ilvl="4" w:tplc="F5B26CF6">
      <w:start w:val="1"/>
      <w:numFmt w:val="bullet"/>
      <w:lvlText w:val="o"/>
      <w:lvlJc w:val="left"/>
      <w:pPr>
        <w:ind w:left="3600" w:hanging="360"/>
      </w:pPr>
      <w:rPr>
        <w:rFonts w:ascii="Courier New" w:hAnsi="Courier New" w:hint="default"/>
      </w:rPr>
    </w:lvl>
    <w:lvl w:ilvl="5" w:tplc="ADC267AA">
      <w:start w:val="1"/>
      <w:numFmt w:val="bullet"/>
      <w:lvlText w:val=""/>
      <w:lvlJc w:val="left"/>
      <w:pPr>
        <w:ind w:left="4320" w:hanging="360"/>
      </w:pPr>
      <w:rPr>
        <w:rFonts w:ascii="Wingdings" w:hAnsi="Wingdings" w:hint="default"/>
      </w:rPr>
    </w:lvl>
    <w:lvl w:ilvl="6" w:tplc="411E9CA8">
      <w:start w:val="1"/>
      <w:numFmt w:val="bullet"/>
      <w:lvlText w:val=""/>
      <w:lvlJc w:val="left"/>
      <w:pPr>
        <w:ind w:left="5040" w:hanging="360"/>
      </w:pPr>
      <w:rPr>
        <w:rFonts w:ascii="Symbol" w:hAnsi="Symbol" w:hint="default"/>
      </w:rPr>
    </w:lvl>
    <w:lvl w:ilvl="7" w:tplc="5AA4D60A">
      <w:start w:val="1"/>
      <w:numFmt w:val="bullet"/>
      <w:lvlText w:val="o"/>
      <w:lvlJc w:val="left"/>
      <w:pPr>
        <w:ind w:left="5760" w:hanging="360"/>
      </w:pPr>
      <w:rPr>
        <w:rFonts w:ascii="Courier New" w:hAnsi="Courier New" w:hint="default"/>
      </w:rPr>
    </w:lvl>
    <w:lvl w:ilvl="8" w:tplc="008AF43A">
      <w:start w:val="1"/>
      <w:numFmt w:val="bullet"/>
      <w:lvlText w:val=""/>
      <w:lvlJc w:val="left"/>
      <w:pPr>
        <w:ind w:left="6480" w:hanging="360"/>
      </w:pPr>
      <w:rPr>
        <w:rFonts w:ascii="Wingdings" w:hAnsi="Wingdings" w:hint="default"/>
      </w:rPr>
    </w:lvl>
  </w:abstractNum>
  <w:abstractNum w:abstractNumId="85" w15:restartNumberingAfterBreak="0">
    <w:nsid w:val="4E7E78D0"/>
    <w:multiLevelType w:val="hybridMultilevel"/>
    <w:tmpl w:val="38DCDD9C"/>
    <w:lvl w:ilvl="0" w:tplc="32985698">
      <w:start w:val="1"/>
      <w:numFmt w:val="decimal"/>
      <w:lvlText w:val="%1."/>
      <w:lvlJc w:val="left"/>
      <w:pPr>
        <w:ind w:left="720" w:hanging="360"/>
      </w:pPr>
      <w:rPr>
        <w:rFonts w:ascii="Arial" w:hAnsi="Arial" w:hint="default"/>
        <w:b w:val="0"/>
        <w:bCs/>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4F99C9B7"/>
    <w:multiLevelType w:val="hybridMultilevel"/>
    <w:tmpl w:val="FAFAD682"/>
    <w:lvl w:ilvl="0" w:tplc="DF161246">
      <w:start w:val="1"/>
      <w:numFmt w:val="decimal"/>
      <w:lvlText w:val="%1."/>
      <w:lvlJc w:val="left"/>
      <w:pPr>
        <w:ind w:left="720" w:hanging="360"/>
      </w:pPr>
      <w:rPr>
        <w:rFonts w:ascii="Arial" w:hAnsi="Arial" w:hint="default"/>
      </w:rPr>
    </w:lvl>
    <w:lvl w:ilvl="1" w:tplc="433A6658">
      <w:start w:val="1"/>
      <w:numFmt w:val="lowerLetter"/>
      <w:lvlText w:val="%2."/>
      <w:lvlJc w:val="left"/>
      <w:pPr>
        <w:ind w:left="1440" w:hanging="360"/>
      </w:pPr>
    </w:lvl>
    <w:lvl w:ilvl="2" w:tplc="973EC562">
      <w:start w:val="1"/>
      <w:numFmt w:val="lowerRoman"/>
      <w:lvlText w:val="%3."/>
      <w:lvlJc w:val="right"/>
      <w:pPr>
        <w:ind w:left="2160" w:hanging="180"/>
      </w:pPr>
    </w:lvl>
    <w:lvl w:ilvl="3" w:tplc="EDD23B34">
      <w:start w:val="1"/>
      <w:numFmt w:val="decimal"/>
      <w:lvlText w:val="%4."/>
      <w:lvlJc w:val="left"/>
      <w:pPr>
        <w:ind w:left="2880" w:hanging="360"/>
      </w:pPr>
    </w:lvl>
    <w:lvl w:ilvl="4" w:tplc="83B41DFA">
      <w:start w:val="1"/>
      <w:numFmt w:val="lowerLetter"/>
      <w:lvlText w:val="%5."/>
      <w:lvlJc w:val="left"/>
      <w:pPr>
        <w:ind w:left="3600" w:hanging="360"/>
      </w:pPr>
    </w:lvl>
    <w:lvl w:ilvl="5" w:tplc="7F764C16">
      <w:start w:val="1"/>
      <w:numFmt w:val="lowerRoman"/>
      <w:lvlText w:val="%6."/>
      <w:lvlJc w:val="right"/>
      <w:pPr>
        <w:ind w:left="4320" w:hanging="180"/>
      </w:pPr>
    </w:lvl>
    <w:lvl w:ilvl="6" w:tplc="6D9C8F5A">
      <w:start w:val="1"/>
      <w:numFmt w:val="decimal"/>
      <w:lvlText w:val="%7."/>
      <w:lvlJc w:val="left"/>
      <w:pPr>
        <w:ind w:left="5040" w:hanging="360"/>
      </w:pPr>
    </w:lvl>
    <w:lvl w:ilvl="7" w:tplc="E1D0966A">
      <w:start w:val="1"/>
      <w:numFmt w:val="lowerLetter"/>
      <w:lvlText w:val="%8."/>
      <w:lvlJc w:val="left"/>
      <w:pPr>
        <w:ind w:left="5760" w:hanging="360"/>
      </w:pPr>
    </w:lvl>
    <w:lvl w:ilvl="8" w:tplc="E8EA0854">
      <w:start w:val="1"/>
      <w:numFmt w:val="lowerRoman"/>
      <w:lvlText w:val="%9."/>
      <w:lvlJc w:val="right"/>
      <w:pPr>
        <w:ind w:left="6480" w:hanging="180"/>
      </w:pPr>
    </w:lvl>
  </w:abstractNum>
  <w:abstractNum w:abstractNumId="87" w15:restartNumberingAfterBreak="0">
    <w:nsid w:val="4FD9C0E1"/>
    <w:multiLevelType w:val="multilevel"/>
    <w:tmpl w:val="6AA82F92"/>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8" w15:restartNumberingAfterBreak="0">
    <w:nsid w:val="51653183"/>
    <w:multiLevelType w:val="hybridMultilevel"/>
    <w:tmpl w:val="0E8EA2A6"/>
    <w:lvl w:ilvl="0" w:tplc="59BE611E">
      <w:start w:val="18"/>
      <w:numFmt w:val="decimal"/>
      <w:lvlText w:val="%1."/>
      <w:lvlJc w:val="left"/>
      <w:pPr>
        <w:ind w:left="720" w:hanging="360"/>
      </w:pPr>
      <w:rPr>
        <w:rFonts w:ascii="Arial" w:hAnsi="Arial" w:hint="default"/>
      </w:rPr>
    </w:lvl>
    <w:lvl w:ilvl="1" w:tplc="2F74E190">
      <w:start w:val="1"/>
      <w:numFmt w:val="lowerLetter"/>
      <w:lvlText w:val="%2."/>
      <w:lvlJc w:val="left"/>
      <w:pPr>
        <w:ind w:left="1440" w:hanging="360"/>
      </w:pPr>
    </w:lvl>
    <w:lvl w:ilvl="2" w:tplc="EDF43C9E">
      <w:start w:val="1"/>
      <w:numFmt w:val="lowerRoman"/>
      <w:lvlText w:val="%3."/>
      <w:lvlJc w:val="right"/>
      <w:pPr>
        <w:ind w:left="2160" w:hanging="180"/>
      </w:pPr>
    </w:lvl>
    <w:lvl w:ilvl="3" w:tplc="0C5446BC">
      <w:start w:val="1"/>
      <w:numFmt w:val="decimal"/>
      <w:lvlText w:val="%4."/>
      <w:lvlJc w:val="left"/>
      <w:pPr>
        <w:ind w:left="2880" w:hanging="360"/>
      </w:pPr>
    </w:lvl>
    <w:lvl w:ilvl="4" w:tplc="02F49E8E">
      <w:start w:val="1"/>
      <w:numFmt w:val="lowerLetter"/>
      <w:lvlText w:val="%5."/>
      <w:lvlJc w:val="left"/>
      <w:pPr>
        <w:ind w:left="3600" w:hanging="360"/>
      </w:pPr>
    </w:lvl>
    <w:lvl w:ilvl="5" w:tplc="1F42703A">
      <w:start w:val="1"/>
      <w:numFmt w:val="lowerRoman"/>
      <w:lvlText w:val="%6."/>
      <w:lvlJc w:val="right"/>
      <w:pPr>
        <w:ind w:left="4320" w:hanging="180"/>
      </w:pPr>
    </w:lvl>
    <w:lvl w:ilvl="6" w:tplc="E4D8D7E2">
      <w:start w:val="1"/>
      <w:numFmt w:val="decimal"/>
      <w:lvlText w:val="%7."/>
      <w:lvlJc w:val="left"/>
      <w:pPr>
        <w:ind w:left="5040" w:hanging="360"/>
      </w:pPr>
    </w:lvl>
    <w:lvl w:ilvl="7" w:tplc="735ABAE8">
      <w:start w:val="1"/>
      <w:numFmt w:val="lowerLetter"/>
      <w:lvlText w:val="%8."/>
      <w:lvlJc w:val="left"/>
      <w:pPr>
        <w:ind w:left="5760" w:hanging="360"/>
      </w:pPr>
    </w:lvl>
    <w:lvl w:ilvl="8" w:tplc="02A0FE02">
      <w:start w:val="1"/>
      <w:numFmt w:val="lowerRoman"/>
      <w:lvlText w:val="%9."/>
      <w:lvlJc w:val="right"/>
      <w:pPr>
        <w:ind w:left="6480" w:hanging="180"/>
      </w:pPr>
    </w:lvl>
  </w:abstractNum>
  <w:abstractNum w:abstractNumId="89" w15:restartNumberingAfterBreak="0">
    <w:nsid w:val="532A819C"/>
    <w:multiLevelType w:val="hybridMultilevel"/>
    <w:tmpl w:val="85824C34"/>
    <w:lvl w:ilvl="0" w:tplc="F63872B8">
      <w:start w:val="1"/>
      <w:numFmt w:val="bullet"/>
      <w:lvlText w:val=""/>
      <w:lvlJc w:val="left"/>
      <w:pPr>
        <w:ind w:left="2856" w:hanging="360"/>
      </w:pPr>
      <w:rPr>
        <w:rFonts w:ascii="Symbol" w:hAnsi="Symbol" w:hint="default"/>
      </w:rPr>
    </w:lvl>
    <w:lvl w:ilvl="1" w:tplc="77940006">
      <w:start w:val="1"/>
      <w:numFmt w:val="bullet"/>
      <w:lvlText w:val="o"/>
      <w:lvlJc w:val="left"/>
      <w:pPr>
        <w:ind w:left="1440" w:hanging="360"/>
      </w:pPr>
      <w:rPr>
        <w:rFonts w:ascii="Courier New" w:hAnsi="Courier New" w:hint="default"/>
      </w:rPr>
    </w:lvl>
    <w:lvl w:ilvl="2" w:tplc="5A4C7AE4">
      <w:start w:val="1"/>
      <w:numFmt w:val="bullet"/>
      <w:lvlText w:val=""/>
      <w:lvlJc w:val="left"/>
      <w:pPr>
        <w:ind w:left="2160" w:hanging="360"/>
      </w:pPr>
      <w:rPr>
        <w:rFonts w:ascii="Wingdings" w:hAnsi="Wingdings" w:hint="default"/>
      </w:rPr>
    </w:lvl>
    <w:lvl w:ilvl="3" w:tplc="E1028A34">
      <w:start w:val="1"/>
      <w:numFmt w:val="bullet"/>
      <w:lvlText w:val=""/>
      <w:lvlJc w:val="left"/>
      <w:pPr>
        <w:ind w:left="2880" w:hanging="360"/>
      </w:pPr>
      <w:rPr>
        <w:rFonts w:ascii="Symbol" w:hAnsi="Symbol" w:hint="default"/>
      </w:rPr>
    </w:lvl>
    <w:lvl w:ilvl="4" w:tplc="7F9021A0">
      <w:start w:val="1"/>
      <w:numFmt w:val="bullet"/>
      <w:lvlText w:val="o"/>
      <w:lvlJc w:val="left"/>
      <w:pPr>
        <w:ind w:left="3600" w:hanging="360"/>
      </w:pPr>
      <w:rPr>
        <w:rFonts w:ascii="Courier New" w:hAnsi="Courier New" w:hint="default"/>
      </w:rPr>
    </w:lvl>
    <w:lvl w:ilvl="5" w:tplc="5CC68E96">
      <w:start w:val="1"/>
      <w:numFmt w:val="bullet"/>
      <w:lvlText w:val=""/>
      <w:lvlJc w:val="left"/>
      <w:pPr>
        <w:ind w:left="4320" w:hanging="360"/>
      </w:pPr>
      <w:rPr>
        <w:rFonts w:ascii="Wingdings" w:hAnsi="Wingdings" w:hint="default"/>
      </w:rPr>
    </w:lvl>
    <w:lvl w:ilvl="6" w:tplc="938CD9BC">
      <w:start w:val="1"/>
      <w:numFmt w:val="bullet"/>
      <w:lvlText w:val=""/>
      <w:lvlJc w:val="left"/>
      <w:pPr>
        <w:ind w:left="5040" w:hanging="360"/>
      </w:pPr>
      <w:rPr>
        <w:rFonts w:ascii="Symbol" w:hAnsi="Symbol" w:hint="default"/>
      </w:rPr>
    </w:lvl>
    <w:lvl w:ilvl="7" w:tplc="8A3233E8">
      <w:start w:val="1"/>
      <w:numFmt w:val="bullet"/>
      <w:lvlText w:val="o"/>
      <w:lvlJc w:val="left"/>
      <w:pPr>
        <w:ind w:left="5760" w:hanging="360"/>
      </w:pPr>
      <w:rPr>
        <w:rFonts w:ascii="Courier New" w:hAnsi="Courier New" w:hint="default"/>
      </w:rPr>
    </w:lvl>
    <w:lvl w:ilvl="8" w:tplc="DA3CB912">
      <w:start w:val="1"/>
      <w:numFmt w:val="bullet"/>
      <w:lvlText w:val=""/>
      <w:lvlJc w:val="left"/>
      <w:pPr>
        <w:ind w:left="6480" w:hanging="360"/>
      </w:pPr>
      <w:rPr>
        <w:rFonts w:ascii="Wingdings" w:hAnsi="Wingdings" w:hint="default"/>
      </w:rPr>
    </w:lvl>
  </w:abstractNum>
  <w:abstractNum w:abstractNumId="90" w15:restartNumberingAfterBreak="0">
    <w:nsid w:val="558F7131"/>
    <w:multiLevelType w:val="hybridMultilevel"/>
    <w:tmpl w:val="8C727DF2"/>
    <w:lvl w:ilvl="0" w:tplc="4E269F12">
      <w:start w:val="7"/>
      <w:numFmt w:val="decimal"/>
      <w:lvlText w:val="%1."/>
      <w:lvlJc w:val="left"/>
      <w:pPr>
        <w:ind w:left="720" w:hanging="360"/>
      </w:pPr>
      <w:rPr>
        <w:rFonts w:ascii="Arial" w:hAnsi="Arial" w:hint="default"/>
      </w:rPr>
    </w:lvl>
    <w:lvl w:ilvl="1" w:tplc="09DEFC4E">
      <w:start w:val="1"/>
      <w:numFmt w:val="lowerLetter"/>
      <w:lvlText w:val="%2."/>
      <w:lvlJc w:val="left"/>
      <w:pPr>
        <w:ind w:left="1440" w:hanging="360"/>
      </w:pPr>
    </w:lvl>
    <w:lvl w:ilvl="2" w:tplc="CA5A96DC">
      <w:start w:val="1"/>
      <w:numFmt w:val="lowerRoman"/>
      <w:lvlText w:val="%3."/>
      <w:lvlJc w:val="right"/>
      <w:pPr>
        <w:ind w:left="2160" w:hanging="180"/>
      </w:pPr>
    </w:lvl>
    <w:lvl w:ilvl="3" w:tplc="F3E08B3E">
      <w:start w:val="1"/>
      <w:numFmt w:val="decimal"/>
      <w:lvlText w:val="%4."/>
      <w:lvlJc w:val="left"/>
      <w:pPr>
        <w:ind w:left="2880" w:hanging="360"/>
      </w:pPr>
    </w:lvl>
    <w:lvl w:ilvl="4" w:tplc="6F08F29A">
      <w:start w:val="1"/>
      <w:numFmt w:val="lowerLetter"/>
      <w:lvlText w:val="%5."/>
      <w:lvlJc w:val="left"/>
      <w:pPr>
        <w:ind w:left="3600" w:hanging="360"/>
      </w:pPr>
    </w:lvl>
    <w:lvl w:ilvl="5" w:tplc="C8FCE550">
      <w:start w:val="1"/>
      <w:numFmt w:val="lowerRoman"/>
      <w:lvlText w:val="%6."/>
      <w:lvlJc w:val="right"/>
      <w:pPr>
        <w:ind w:left="4320" w:hanging="180"/>
      </w:pPr>
    </w:lvl>
    <w:lvl w:ilvl="6" w:tplc="E7D2FD8E">
      <w:start w:val="1"/>
      <w:numFmt w:val="decimal"/>
      <w:lvlText w:val="%7."/>
      <w:lvlJc w:val="left"/>
      <w:pPr>
        <w:ind w:left="5040" w:hanging="360"/>
      </w:pPr>
    </w:lvl>
    <w:lvl w:ilvl="7" w:tplc="B454742C">
      <w:start w:val="1"/>
      <w:numFmt w:val="lowerLetter"/>
      <w:lvlText w:val="%8."/>
      <w:lvlJc w:val="left"/>
      <w:pPr>
        <w:ind w:left="5760" w:hanging="360"/>
      </w:pPr>
    </w:lvl>
    <w:lvl w:ilvl="8" w:tplc="241A6D64">
      <w:start w:val="1"/>
      <w:numFmt w:val="lowerRoman"/>
      <w:lvlText w:val="%9."/>
      <w:lvlJc w:val="right"/>
      <w:pPr>
        <w:ind w:left="6480" w:hanging="180"/>
      </w:pPr>
    </w:lvl>
  </w:abstractNum>
  <w:abstractNum w:abstractNumId="91" w15:restartNumberingAfterBreak="0">
    <w:nsid w:val="560CDF5E"/>
    <w:multiLevelType w:val="hybridMultilevel"/>
    <w:tmpl w:val="4F7831F4"/>
    <w:lvl w:ilvl="0" w:tplc="D87EEBD0">
      <w:start w:val="5"/>
      <w:numFmt w:val="decimal"/>
      <w:lvlText w:val="%1."/>
      <w:lvlJc w:val="left"/>
      <w:pPr>
        <w:ind w:left="720" w:hanging="360"/>
      </w:pPr>
      <w:rPr>
        <w:rFonts w:ascii="Arial" w:hAnsi="Arial" w:hint="default"/>
      </w:rPr>
    </w:lvl>
    <w:lvl w:ilvl="1" w:tplc="5340451C">
      <w:start w:val="1"/>
      <w:numFmt w:val="lowerLetter"/>
      <w:lvlText w:val="%2."/>
      <w:lvlJc w:val="left"/>
      <w:pPr>
        <w:ind w:left="1440" w:hanging="360"/>
      </w:pPr>
    </w:lvl>
    <w:lvl w:ilvl="2" w:tplc="AEB01C68">
      <w:start w:val="1"/>
      <w:numFmt w:val="lowerRoman"/>
      <w:lvlText w:val="%3."/>
      <w:lvlJc w:val="right"/>
      <w:pPr>
        <w:ind w:left="2160" w:hanging="180"/>
      </w:pPr>
    </w:lvl>
    <w:lvl w:ilvl="3" w:tplc="486EFF6C">
      <w:start w:val="1"/>
      <w:numFmt w:val="decimal"/>
      <w:lvlText w:val="%4."/>
      <w:lvlJc w:val="left"/>
      <w:pPr>
        <w:ind w:left="2880" w:hanging="360"/>
      </w:pPr>
    </w:lvl>
    <w:lvl w:ilvl="4" w:tplc="72A247C4">
      <w:start w:val="1"/>
      <w:numFmt w:val="lowerLetter"/>
      <w:lvlText w:val="%5."/>
      <w:lvlJc w:val="left"/>
      <w:pPr>
        <w:ind w:left="3600" w:hanging="360"/>
      </w:pPr>
    </w:lvl>
    <w:lvl w:ilvl="5" w:tplc="A6B4C9D6">
      <w:start w:val="1"/>
      <w:numFmt w:val="lowerRoman"/>
      <w:lvlText w:val="%6."/>
      <w:lvlJc w:val="right"/>
      <w:pPr>
        <w:ind w:left="4320" w:hanging="180"/>
      </w:pPr>
    </w:lvl>
    <w:lvl w:ilvl="6" w:tplc="9F6EEE2C">
      <w:start w:val="1"/>
      <w:numFmt w:val="decimal"/>
      <w:lvlText w:val="%7."/>
      <w:lvlJc w:val="left"/>
      <w:pPr>
        <w:ind w:left="5040" w:hanging="360"/>
      </w:pPr>
    </w:lvl>
    <w:lvl w:ilvl="7" w:tplc="A546F4DC">
      <w:start w:val="1"/>
      <w:numFmt w:val="lowerLetter"/>
      <w:lvlText w:val="%8."/>
      <w:lvlJc w:val="left"/>
      <w:pPr>
        <w:ind w:left="5760" w:hanging="360"/>
      </w:pPr>
    </w:lvl>
    <w:lvl w:ilvl="8" w:tplc="228CBA56">
      <w:start w:val="1"/>
      <w:numFmt w:val="lowerRoman"/>
      <w:lvlText w:val="%9."/>
      <w:lvlJc w:val="right"/>
      <w:pPr>
        <w:ind w:left="6480" w:hanging="180"/>
      </w:pPr>
    </w:lvl>
  </w:abstractNum>
  <w:abstractNum w:abstractNumId="92" w15:restartNumberingAfterBreak="0">
    <w:nsid w:val="57EC24E7"/>
    <w:multiLevelType w:val="hybridMultilevel"/>
    <w:tmpl w:val="8C400F3A"/>
    <w:lvl w:ilvl="0" w:tplc="643A93FC">
      <w:start w:val="1"/>
      <w:numFmt w:val="bullet"/>
      <w:lvlText w:val=""/>
      <w:lvlJc w:val="left"/>
      <w:pPr>
        <w:ind w:left="1440" w:hanging="360"/>
      </w:pPr>
      <w:rPr>
        <w:rFonts w:ascii="Symbol" w:hAnsi="Symbol" w:hint="default"/>
      </w:rPr>
    </w:lvl>
    <w:lvl w:ilvl="1" w:tplc="9148F29A">
      <w:start w:val="1"/>
      <w:numFmt w:val="bullet"/>
      <w:lvlText w:val="o"/>
      <w:lvlJc w:val="left"/>
      <w:pPr>
        <w:ind w:left="1440" w:hanging="360"/>
      </w:pPr>
      <w:rPr>
        <w:rFonts w:ascii="Courier New" w:hAnsi="Courier New" w:hint="default"/>
      </w:rPr>
    </w:lvl>
    <w:lvl w:ilvl="2" w:tplc="C28062D8">
      <w:start w:val="1"/>
      <w:numFmt w:val="bullet"/>
      <w:lvlText w:val=""/>
      <w:lvlJc w:val="left"/>
      <w:pPr>
        <w:ind w:left="2160" w:hanging="360"/>
      </w:pPr>
      <w:rPr>
        <w:rFonts w:ascii="Wingdings" w:hAnsi="Wingdings" w:hint="default"/>
      </w:rPr>
    </w:lvl>
    <w:lvl w:ilvl="3" w:tplc="65606D0E">
      <w:start w:val="1"/>
      <w:numFmt w:val="bullet"/>
      <w:lvlText w:val=""/>
      <w:lvlJc w:val="left"/>
      <w:pPr>
        <w:ind w:left="2880" w:hanging="360"/>
      </w:pPr>
      <w:rPr>
        <w:rFonts w:ascii="Symbol" w:hAnsi="Symbol" w:hint="default"/>
      </w:rPr>
    </w:lvl>
    <w:lvl w:ilvl="4" w:tplc="1592E7EC">
      <w:start w:val="1"/>
      <w:numFmt w:val="bullet"/>
      <w:lvlText w:val="o"/>
      <w:lvlJc w:val="left"/>
      <w:pPr>
        <w:ind w:left="3600" w:hanging="360"/>
      </w:pPr>
      <w:rPr>
        <w:rFonts w:ascii="Courier New" w:hAnsi="Courier New" w:hint="default"/>
      </w:rPr>
    </w:lvl>
    <w:lvl w:ilvl="5" w:tplc="FA0C2CF8">
      <w:start w:val="1"/>
      <w:numFmt w:val="bullet"/>
      <w:lvlText w:val=""/>
      <w:lvlJc w:val="left"/>
      <w:pPr>
        <w:ind w:left="4320" w:hanging="360"/>
      </w:pPr>
      <w:rPr>
        <w:rFonts w:ascii="Wingdings" w:hAnsi="Wingdings" w:hint="default"/>
      </w:rPr>
    </w:lvl>
    <w:lvl w:ilvl="6" w:tplc="AEAEC8B2">
      <w:start w:val="1"/>
      <w:numFmt w:val="bullet"/>
      <w:lvlText w:val=""/>
      <w:lvlJc w:val="left"/>
      <w:pPr>
        <w:ind w:left="5040" w:hanging="360"/>
      </w:pPr>
      <w:rPr>
        <w:rFonts w:ascii="Symbol" w:hAnsi="Symbol" w:hint="default"/>
      </w:rPr>
    </w:lvl>
    <w:lvl w:ilvl="7" w:tplc="F66E5FFC">
      <w:start w:val="1"/>
      <w:numFmt w:val="bullet"/>
      <w:lvlText w:val="o"/>
      <w:lvlJc w:val="left"/>
      <w:pPr>
        <w:ind w:left="5760" w:hanging="360"/>
      </w:pPr>
      <w:rPr>
        <w:rFonts w:ascii="Courier New" w:hAnsi="Courier New" w:hint="default"/>
      </w:rPr>
    </w:lvl>
    <w:lvl w:ilvl="8" w:tplc="D2D4C12A">
      <w:start w:val="1"/>
      <w:numFmt w:val="bullet"/>
      <w:lvlText w:val=""/>
      <w:lvlJc w:val="left"/>
      <w:pPr>
        <w:ind w:left="6480" w:hanging="360"/>
      </w:pPr>
      <w:rPr>
        <w:rFonts w:ascii="Wingdings" w:hAnsi="Wingdings" w:hint="default"/>
      </w:rPr>
    </w:lvl>
  </w:abstractNum>
  <w:abstractNum w:abstractNumId="93" w15:restartNumberingAfterBreak="0">
    <w:nsid w:val="5871D281"/>
    <w:multiLevelType w:val="hybridMultilevel"/>
    <w:tmpl w:val="F94C635C"/>
    <w:lvl w:ilvl="0" w:tplc="17C0A038">
      <w:start w:val="3"/>
      <w:numFmt w:val="decimal"/>
      <w:lvlText w:val="%1."/>
      <w:lvlJc w:val="left"/>
      <w:pPr>
        <w:ind w:left="720" w:hanging="360"/>
      </w:pPr>
      <w:rPr>
        <w:rFonts w:ascii="Arial" w:hAnsi="Arial" w:hint="default"/>
      </w:rPr>
    </w:lvl>
    <w:lvl w:ilvl="1" w:tplc="0B54E62E">
      <w:start w:val="1"/>
      <w:numFmt w:val="lowerLetter"/>
      <w:lvlText w:val="%2."/>
      <w:lvlJc w:val="left"/>
      <w:pPr>
        <w:ind w:left="1440" w:hanging="360"/>
      </w:pPr>
    </w:lvl>
    <w:lvl w:ilvl="2" w:tplc="0B74A194">
      <w:start w:val="1"/>
      <w:numFmt w:val="lowerRoman"/>
      <w:lvlText w:val="%3."/>
      <w:lvlJc w:val="right"/>
      <w:pPr>
        <w:ind w:left="2160" w:hanging="180"/>
      </w:pPr>
    </w:lvl>
    <w:lvl w:ilvl="3" w:tplc="3DFA117E">
      <w:start w:val="1"/>
      <w:numFmt w:val="decimal"/>
      <w:lvlText w:val="%4."/>
      <w:lvlJc w:val="left"/>
      <w:pPr>
        <w:ind w:left="2880" w:hanging="360"/>
      </w:pPr>
    </w:lvl>
    <w:lvl w:ilvl="4" w:tplc="56F2041E">
      <w:start w:val="1"/>
      <w:numFmt w:val="lowerLetter"/>
      <w:lvlText w:val="%5."/>
      <w:lvlJc w:val="left"/>
      <w:pPr>
        <w:ind w:left="3600" w:hanging="360"/>
      </w:pPr>
    </w:lvl>
    <w:lvl w:ilvl="5" w:tplc="6646ECCC">
      <w:start w:val="1"/>
      <w:numFmt w:val="lowerRoman"/>
      <w:lvlText w:val="%6."/>
      <w:lvlJc w:val="right"/>
      <w:pPr>
        <w:ind w:left="4320" w:hanging="180"/>
      </w:pPr>
    </w:lvl>
    <w:lvl w:ilvl="6" w:tplc="F9D4E2C8">
      <w:start w:val="1"/>
      <w:numFmt w:val="decimal"/>
      <w:lvlText w:val="%7."/>
      <w:lvlJc w:val="left"/>
      <w:pPr>
        <w:ind w:left="5040" w:hanging="360"/>
      </w:pPr>
    </w:lvl>
    <w:lvl w:ilvl="7" w:tplc="B60211C4">
      <w:start w:val="1"/>
      <w:numFmt w:val="lowerLetter"/>
      <w:lvlText w:val="%8."/>
      <w:lvlJc w:val="left"/>
      <w:pPr>
        <w:ind w:left="5760" w:hanging="360"/>
      </w:pPr>
    </w:lvl>
    <w:lvl w:ilvl="8" w:tplc="0F5470DA">
      <w:start w:val="1"/>
      <w:numFmt w:val="lowerRoman"/>
      <w:lvlText w:val="%9."/>
      <w:lvlJc w:val="right"/>
      <w:pPr>
        <w:ind w:left="6480" w:hanging="180"/>
      </w:pPr>
    </w:lvl>
  </w:abstractNum>
  <w:abstractNum w:abstractNumId="94" w15:restartNumberingAfterBreak="0">
    <w:nsid w:val="58DF7527"/>
    <w:multiLevelType w:val="hybridMultilevel"/>
    <w:tmpl w:val="26BEA162"/>
    <w:lvl w:ilvl="0" w:tplc="9A820DD2">
      <w:start w:val="3"/>
      <w:numFmt w:val="decimal"/>
      <w:lvlText w:val="%1."/>
      <w:lvlJc w:val="left"/>
      <w:pPr>
        <w:ind w:left="720" w:hanging="360"/>
      </w:pPr>
      <w:rPr>
        <w:rFonts w:ascii="Arial" w:hAnsi="Arial" w:hint="default"/>
      </w:rPr>
    </w:lvl>
    <w:lvl w:ilvl="1" w:tplc="AEF0B69C">
      <w:start w:val="1"/>
      <w:numFmt w:val="lowerLetter"/>
      <w:lvlText w:val="%2."/>
      <w:lvlJc w:val="left"/>
      <w:pPr>
        <w:ind w:left="1440" w:hanging="360"/>
      </w:pPr>
    </w:lvl>
    <w:lvl w:ilvl="2" w:tplc="1A4C2F4E">
      <w:start w:val="1"/>
      <w:numFmt w:val="lowerRoman"/>
      <w:lvlText w:val="%3."/>
      <w:lvlJc w:val="right"/>
      <w:pPr>
        <w:ind w:left="2160" w:hanging="180"/>
      </w:pPr>
    </w:lvl>
    <w:lvl w:ilvl="3" w:tplc="2006F4AC">
      <w:start w:val="1"/>
      <w:numFmt w:val="decimal"/>
      <w:lvlText w:val="%4."/>
      <w:lvlJc w:val="left"/>
      <w:pPr>
        <w:ind w:left="2880" w:hanging="360"/>
      </w:pPr>
    </w:lvl>
    <w:lvl w:ilvl="4" w:tplc="0C4042CC">
      <w:start w:val="1"/>
      <w:numFmt w:val="lowerLetter"/>
      <w:lvlText w:val="%5."/>
      <w:lvlJc w:val="left"/>
      <w:pPr>
        <w:ind w:left="3600" w:hanging="360"/>
      </w:pPr>
    </w:lvl>
    <w:lvl w:ilvl="5" w:tplc="F02E9872">
      <w:start w:val="1"/>
      <w:numFmt w:val="lowerRoman"/>
      <w:lvlText w:val="%6."/>
      <w:lvlJc w:val="right"/>
      <w:pPr>
        <w:ind w:left="4320" w:hanging="180"/>
      </w:pPr>
    </w:lvl>
    <w:lvl w:ilvl="6" w:tplc="BBE6E01A">
      <w:start w:val="1"/>
      <w:numFmt w:val="decimal"/>
      <w:lvlText w:val="%7."/>
      <w:lvlJc w:val="left"/>
      <w:pPr>
        <w:ind w:left="5040" w:hanging="360"/>
      </w:pPr>
    </w:lvl>
    <w:lvl w:ilvl="7" w:tplc="088089EE">
      <w:start w:val="1"/>
      <w:numFmt w:val="lowerLetter"/>
      <w:lvlText w:val="%8."/>
      <w:lvlJc w:val="left"/>
      <w:pPr>
        <w:ind w:left="5760" w:hanging="360"/>
      </w:pPr>
    </w:lvl>
    <w:lvl w:ilvl="8" w:tplc="E4ECE470">
      <w:start w:val="1"/>
      <w:numFmt w:val="lowerRoman"/>
      <w:lvlText w:val="%9."/>
      <w:lvlJc w:val="right"/>
      <w:pPr>
        <w:ind w:left="6480" w:hanging="180"/>
      </w:pPr>
    </w:lvl>
  </w:abstractNum>
  <w:abstractNum w:abstractNumId="95" w15:restartNumberingAfterBreak="0">
    <w:nsid w:val="59304515"/>
    <w:multiLevelType w:val="hybridMultilevel"/>
    <w:tmpl w:val="FFB44AC4"/>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rPr>
        <w:rFonts w:hint="default"/>
      </w:rPr>
    </w:lvl>
    <w:lvl w:ilvl="2" w:tplc="B95E0210">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5AF80DFC"/>
    <w:multiLevelType w:val="hybridMultilevel"/>
    <w:tmpl w:val="8AA67B72"/>
    <w:lvl w:ilvl="0" w:tplc="6044719E">
      <w:start w:val="1"/>
      <w:numFmt w:val="bullet"/>
      <w:lvlText w:val=""/>
      <w:lvlJc w:val="left"/>
      <w:pPr>
        <w:ind w:left="1440" w:hanging="360"/>
      </w:pPr>
      <w:rPr>
        <w:rFonts w:ascii="Symbol" w:hAnsi="Symbol" w:hint="default"/>
      </w:rPr>
    </w:lvl>
    <w:lvl w:ilvl="1" w:tplc="36720338">
      <w:start w:val="1"/>
      <w:numFmt w:val="bullet"/>
      <w:lvlText w:val="o"/>
      <w:lvlJc w:val="left"/>
      <w:pPr>
        <w:ind w:left="1440" w:hanging="360"/>
      </w:pPr>
      <w:rPr>
        <w:rFonts w:ascii="Courier New" w:hAnsi="Courier New" w:hint="default"/>
      </w:rPr>
    </w:lvl>
    <w:lvl w:ilvl="2" w:tplc="DD70C26C">
      <w:start w:val="1"/>
      <w:numFmt w:val="bullet"/>
      <w:lvlText w:val=""/>
      <w:lvlJc w:val="left"/>
      <w:pPr>
        <w:ind w:left="2160" w:hanging="360"/>
      </w:pPr>
      <w:rPr>
        <w:rFonts w:ascii="Wingdings" w:hAnsi="Wingdings" w:hint="default"/>
      </w:rPr>
    </w:lvl>
    <w:lvl w:ilvl="3" w:tplc="24589952">
      <w:start w:val="1"/>
      <w:numFmt w:val="bullet"/>
      <w:lvlText w:val=""/>
      <w:lvlJc w:val="left"/>
      <w:pPr>
        <w:ind w:left="2880" w:hanging="360"/>
      </w:pPr>
      <w:rPr>
        <w:rFonts w:ascii="Symbol" w:hAnsi="Symbol" w:hint="default"/>
      </w:rPr>
    </w:lvl>
    <w:lvl w:ilvl="4" w:tplc="4A12F59E">
      <w:start w:val="1"/>
      <w:numFmt w:val="bullet"/>
      <w:lvlText w:val="o"/>
      <w:lvlJc w:val="left"/>
      <w:pPr>
        <w:ind w:left="3600" w:hanging="360"/>
      </w:pPr>
      <w:rPr>
        <w:rFonts w:ascii="Courier New" w:hAnsi="Courier New" w:hint="default"/>
      </w:rPr>
    </w:lvl>
    <w:lvl w:ilvl="5" w:tplc="34BC91C8">
      <w:start w:val="1"/>
      <w:numFmt w:val="bullet"/>
      <w:lvlText w:val=""/>
      <w:lvlJc w:val="left"/>
      <w:pPr>
        <w:ind w:left="4320" w:hanging="360"/>
      </w:pPr>
      <w:rPr>
        <w:rFonts w:ascii="Wingdings" w:hAnsi="Wingdings" w:hint="default"/>
      </w:rPr>
    </w:lvl>
    <w:lvl w:ilvl="6" w:tplc="244A7C04">
      <w:start w:val="1"/>
      <w:numFmt w:val="bullet"/>
      <w:lvlText w:val=""/>
      <w:lvlJc w:val="left"/>
      <w:pPr>
        <w:ind w:left="5040" w:hanging="360"/>
      </w:pPr>
      <w:rPr>
        <w:rFonts w:ascii="Symbol" w:hAnsi="Symbol" w:hint="default"/>
      </w:rPr>
    </w:lvl>
    <w:lvl w:ilvl="7" w:tplc="277286C4">
      <w:start w:val="1"/>
      <w:numFmt w:val="bullet"/>
      <w:lvlText w:val="o"/>
      <w:lvlJc w:val="left"/>
      <w:pPr>
        <w:ind w:left="5760" w:hanging="360"/>
      </w:pPr>
      <w:rPr>
        <w:rFonts w:ascii="Courier New" w:hAnsi="Courier New" w:hint="default"/>
      </w:rPr>
    </w:lvl>
    <w:lvl w:ilvl="8" w:tplc="80F6EC1C">
      <w:start w:val="1"/>
      <w:numFmt w:val="bullet"/>
      <w:lvlText w:val=""/>
      <w:lvlJc w:val="left"/>
      <w:pPr>
        <w:ind w:left="6480" w:hanging="360"/>
      </w:pPr>
      <w:rPr>
        <w:rFonts w:ascii="Wingdings" w:hAnsi="Wingdings" w:hint="default"/>
      </w:rPr>
    </w:lvl>
  </w:abstractNum>
  <w:abstractNum w:abstractNumId="97" w15:restartNumberingAfterBreak="0">
    <w:nsid w:val="5B87D38B"/>
    <w:multiLevelType w:val="multilevel"/>
    <w:tmpl w:val="F70C4DE0"/>
    <w:lvl w:ilvl="0">
      <w:start w:val="10"/>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C095A9C"/>
    <w:multiLevelType w:val="hybridMultilevel"/>
    <w:tmpl w:val="5C36D850"/>
    <w:lvl w:ilvl="0" w:tplc="1BAA9882">
      <w:start w:val="9"/>
      <w:numFmt w:val="decimal"/>
      <w:lvlText w:val="%1."/>
      <w:lvlJc w:val="left"/>
      <w:pPr>
        <w:ind w:left="720" w:hanging="360"/>
      </w:pPr>
      <w:rPr>
        <w:rFonts w:ascii="Arial" w:hAnsi="Arial" w:hint="default"/>
      </w:rPr>
    </w:lvl>
    <w:lvl w:ilvl="1" w:tplc="62688822">
      <w:start w:val="1"/>
      <w:numFmt w:val="lowerLetter"/>
      <w:lvlText w:val="%2."/>
      <w:lvlJc w:val="left"/>
      <w:pPr>
        <w:ind w:left="1440" w:hanging="360"/>
      </w:pPr>
    </w:lvl>
    <w:lvl w:ilvl="2" w:tplc="028C2F0E">
      <w:start w:val="1"/>
      <w:numFmt w:val="lowerRoman"/>
      <w:lvlText w:val="%3."/>
      <w:lvlJc w:val="right"/>
      <w:pPr>
        <w:ind w:left="2160" w:hanging="180"/>
      </w:pPr>
    </w:lvl>
    <w:lvl w:ilvl="3" w:tplc="76423C0E">
      <w:start w:val="1"/>
      <w:numFmt w:val="decimal"/>
      <w:lvlText w:val="%4."/>
      <w:lvlJc w:val="left"/>
      <w:pPr>
        <w:ind w:left="2880" w:hanging="360"/>
      </w:pPr>
    </w:lvl>
    <w:lvl w:ilvl="4" w:tplc="75107E38">
      <w:start w:val="1"/>
      <w:numFmt w:val="lowerLetter"/>
      <w:lvlText w:val="%5."/>
      <w:lvlJc w:val="left"/>
      <w:pPr>
        <w:ind w:left="3600" w:hanging="360"/>
      </w:pPr>
    </w:lvl>
    <w:lvl w:ilvl="5" w:tplc="A93AA886">
      <w:start w:val="1"/>
      <w:numFmt w:val="lowerRoman"/>
      <w:lvlText w:val="%6."/>
      <w:lvlJc w:val="right"/>
      <w:pPr>
        <w:ind w:left="4320" w:hanging="180"/>
      </w:pPr>
    </w:lvl>
    <w:lvl w:ilvl="6" w:tplc="B594A36C">
      <w:start w:val="1"/>
      <w:numFmt w:val="decimal"/>
      <w:lvlText w:val="%7."/>
      <w:lvlJc w:val="left"/>
      <w:pPr>
        <w:ind w:left="5040" w:hanging="360"/>
      </w:pPr>
    </w:lvl>
    <w:lvl w:ilvl="7" w:tplc="D25A497A">
      <w:start w:val="1"/>
      <w:numFmt w:val="lowerLetter"/>
      <w:lvlText w:val="%8."/>
      <w:lvlJc w:val="left"/>
      <w:pPr>
        <w:ind w:left="5760" w:hanging="360"/>
      </w:pPr>
    </w:lvl>
    <w:lvl w:ilvl="8" w:tplc="4EB2876E">
      <w:start w:val="1"/>
      <w:numFmt w:val="lowerRoman"/>
      <w:lvlText w:val="%9."/>
      <w:lvlJc w:val="right"/>
      <w:pPr>
        <w:ind w:left="6480" w:hanging="180"/>
      </w:pPr>
    </w:lvl>
  </w:abstractNum>
  <w:abstractNum w:abstractNumId="99" w15:restartNumberingAfterBreak="0">
    <w:nsid w:val="5C63EC21"/>
    <w:multiLevelType w:val="hybridMultilevel"/>
    <w:tmpl w:val="48A2D2D4"/>
    <w:lvl w:ilvl="0" w:tplc="AAC83FE0">
      <w:start w:val="1"/>
      <w:numFmt w:val="bullet"/>
      <w:lvlText w:val=""/>
      <w:lvlJc w:val="left"/>
      <w:pPr>
        <w:ind w:left="720" w:hanging="360"/>
      </w:pPr>
      <w:rPr>
        <w:rFonts w:ascii="Symbol" w:hAnsi="Symbol" w:hint="default"/>
      </w:rPr>
    </w:lvl>
    <w:lvl w:ilvl="1" w:tplc="EA381162">
      <w:start w:val="1"/>
      <w:numFmt w:val="bullet"/>
      <w:lvlText w:val="o"/>
      <w:lvlJc w:val="left"/>
      <w:pPr>
        <w:ind w:left="1440" w:hanging="360"/>
      </w:pPr>
      <w:rPr>
        <w:rFonts w:ascii="Courier New" w:hAnsi="Courier New" w:hint="default"/>
      </w:rPr>
    </w:lvl>
    <w:lvl w:ilvl="2" w:tplc="4948CD2C">
      <w:start w:val="1"/>
      <w:numFmt w:val="bullet"/>
      <w:lvlText w:val=""/>
      <w:lvlJc w:val="left"/>
      <w:pPr>
        <w:ind w:left="2160" w:hanging="360"/>
      </w:pPr>
      <w:rPr>
        <w:rFonts w:ascii="Wingdings" w:hAnsi="Wingdings" w:hint="default"/>
      </w:rPr>
    </w:lvl>
    <w:lvl w:ilvl="3" w:tplc="8F563880">
      <w:start w:val="1"/>
      <w:numFmt w:val="bullet"/>
      <w:lvlText w:val=""/>
      <w:lvlJc w:val="left"/>
      <w:pPr>
        <w:ind w:left="2880" w:hanging="360"/>
      </w:pPr>
      <w:rPr>
        <w:rFonts w:ascii="Symbol" w:hAnsi="Symbol" w:hint="default"/>
      </w:rPr>
    </w:lvl>
    <w:lvl w:ilvl="4" w:tplc="1220B130">
      <w:start w:val="1"/>
      <w:numFmt w:val="bullet"/>
      <w:lvlText w:val="o"/>
      <w:lvlJc w:val="left"/>
      <w:pPr>
        <w:ind w:left="3600" w:hanging="360"/>
      </w:pPr>
      <w:rPr>
        <w:rFonts w:ascii="Courier New" w:hAnsi="Courier New" w:hint="default"/>
      </w:rPr>
    </w:lvl>
    <w:lvl w:ilvl="5" w:tplc="2B665148">
      <w:start w:val="1"/>
      <w:numFmt w:val="bullet"/>
      <w:lvlText w:val=""/>
      <w:lvlJc w:val="left"/>
      <w:pPr>
        <w:ind w:left="4320" w:hanging="360"/>
      </w:pPr>
      <w:rPr>
        <w:rFonts w:ascii="Wingdings" w:hAnsi="Wingdings" w:hint="default"/>
      </w:rPr>
    </w:lvl>
    <w:lvl w:ilvl="6" w:tplc="C70231FA">
      <w:start w:val="1"/>
      <w:numFmt w:val="bullet"/>
      <w:lvlText w:val=""/>
      <w:lvlJc w:val="left"/>
      <w:pPr>
        <w:ind w:left="5040" w:hanging="360"/>
      </w:pPr>
      <w:rPr>
        <w:rFonts w:ascii="Symbol" w:hAnsi="Symbol" w:hint="default"/>
      </w:rPr>
    </w:lvl>
    <w:lvl w:ilvl="7" w:tplc="BD1A0CDC">
      <w:start w:val="1"/>
      <w:numFmt w:val="bullet"/>
      <w:lvlText w:val="o"/>
      <w:lvlJc w:val="left"/>
      <w:pPr>
        <w:ind w:left="5760" w:hanging="360"/>
      </w:pPr>
      <w:rPr>
        <w:rFonts w:ascii="Courier New" w:hAnsi="Courier New" w:hint="default"/>
      </w:rPr>
    </w:lvl>
    <w:lvl w:ilvl="8" w:tplc="BC1271F6">
      <w:start w:val="1"/>
      <w:numFmt w:val="bullet"/>
      <w:lvlText w:val=""/>
      <w:lvlJc w:val="left"/>
      <w:pPr>
        <w:ind w:left="6480" w:hanging="360"/>
      </w:pPr>
      <w:rPr>
        <w:rFonts w:ascii="Wingdings" w:hAnsi="Wingdings" w:hint="default"/>
      </w:rPr>
    </w:lvl>
  </w:abstractNum>
  <w:abstractNum w:abstractNumId="100" w15:restartNumberingAfterBreak="0">
    <w:nsid w:val="5C691F3D"/>
    <w:multiLevelType w:val="hybridMultilevel"/>
    <w:tmpl w:val="9FB218DA"/>
    <w:lvl w:ilvl="0" w:tplc="B950ABB8">
      <w:start w:val="1"/>
      <w:numFmt w:val="upperRoman"/>
      <w:lvlText w:val="%1."/>
      <w:lvlJc w:val="left"/>
      <w:pPr>
        <w:ind w:left="1080" w:hanging="720"/>
      </w:pPr>
      <w:rPr>
        <w:rFonts w:ascii="Arial" w:hAnsi="Arial" w:hint="default"/>
      </w:rPr>
    </w:lvl>
    <w:lvl w:ilvl="1" w:tplc="1EBEE77C">
      <w:start w:val="1"/>
      <w:numFmt w:val="lowerLetter"/>
      <w:lvlText w:val="%2."/>
      <w:lvlJc w:val="left"/>
      <w:pPr>
        <w:ind w:left="1440" w:hanging="360"/>
      </w:pPr>
    </w:lvl>
    <w:lvl w:ilvl="2" w:tplc="0CC2BF30">
      <w:start w:val="1"/>
      <w:numFmt w:val="lowerRoman"/>
      <w:lvlText w:val="%3."/>
      <w:lvlJc w:val="right"/>
      <w:pPr>
        <w:ind w:left="2160" w:hanging="180"/>
      </w:pPr>
    </w:lvl>
    <w:lvl w:ilvl="3" w:tplc="0E16A004">
      <w:start w:val="1"/>
      <w:numFmt w:val="decimal"/>
      <w:lvlText w:val="%4."/>
      <w:lvlJc w:val="left"/>
      <w:pPr>
        <w:ind w:left="2880" w:hanging="360"/>
      </w:pPr>
    </w:lvl>
    <w:lvl w:ilvl="4" w:tplc="31142728">
      <w:start w:val="1"/>
      <w:numFmt w:val="lowerLetter"/>
      <w:lvlText w:val="%5."/>
      <w:lvlJc w:val="left"/>
      <w:pPr>
        <w:ind w:left="3600" w:hanging="360"/>
      </w:pPr>
    </w:lvl>
    <w:lvl w:ilvl="5" w:tplc="AB6273B2">
      <w:start w:val="1"/>
      <w:numFmt w:val="lowerRoman"/>
      <w:lvlText w:val="%6."/>
      <w:lvlJc w:val="right"/>
      <w:pPr>
        <w:ind w:left="4320" w:hanging="180"/>
      </w:pPr>
    </w:lvl>
    <w:lvl w:ilvl="6" w:tplc="E2903A50">
      <w:start w:val="1"/>
      <w:numFmt w:val="decimal"/>
      <w:lvlText w:val="%7."/>
      <w:lvlJc w:val="left"/>
      <w:pPr>
        <w:ind w:left="5040" w:hanging="360"/>
      </w:pPr>
    </w:lvl>
    <w:lvl w:ilvl="7" w:tplc="5DAE3824">
      <w:start w:val="1"/>
      <w:numFmt w:val="lowerLetter"/>
      <w:lvlText w:val="%8."/>
      <w:lvlJc w:val="left"/>
      <w:pPr>
        <w:ind w:left="5760" w:hanging="360"/>
      </w:pPr>
    </w:lvl>
    <w:lvl w:ilvl="8" w:tplc="33827380">
      <w:start w:val="1"/>
      <w:numFmt w:val="lowerRoman"/>
      <w:lvlText w:val="%9."/>
      <w:lvlJc w:val="right"/>
      <w:pPr>
        <w:ind w:left="6480" w:hanging="180"/>
      </w:pPr>
    </w:lvl>
  </w:abstractNum>
  <w:abstractNum w:abstractNumId="101" w15:restartNumberingAfterBreak="0">
    <w:nsid w:val="5D517BAE"/>
    <w:multiLevelType w:val="hybridMultilevel"/>
    <w:tmpl w:val="A6FA4CD2"/>
    <w:lvl w:ilvl="0" w:tplc="674A0CAA">
      <w:start w:val="17"/>
      <w:numFmt w:val="decimal"/>
      <w:lvlText w:val="%1."/>
      <w:lvlJc w:val="left"/>
      <w:pPr>
        <w:ind w:left="720" w:hanging="360"/>
      </w:pPr>
      <w:rPr>
        <w:rFonts w:ascii="Arial" w:hAnsi="Arial" w:hint="default"/>
      </w:rPr>
    </w:lvl>
    <w:lvl w:ilvl="1" w:tplc="3BE666FC">
      <w:start w:val="1"/>
      <w:numFmt w:val="lowerLetter"/>
      <w:lvlText w:val="%2."/>
      <w:lvlJc w:val="left"/>
      <w:pPr>
        <w:ind w:left="1440" w:hanging="360"/>
      </w:pPr>
    </w:lvl>
    <w:lvl w:ilvl="2" w:tplc="4E441566">
      <w:start w:val="1"/>
      <w:numFmt w:val="lowerRoman"/>
      <w:lvlText w:val="%3."/>
      <w:lvlJc w:val="right"/>
      <w:pPr>
        <w:ind w:left="2160" w:hanging="180"/>
      </w:pPr>
    </w:lvl>
    <w:lvl w:ilvl="3" w:tplc="3148EF10">
      <w:start w:val="1"/>
      <w:numFmt w:val="decimal"/>
      <w:lvlText w:val="%4."/>
      <w:lvlJc w:val="left"/>
      <w:pPr>
        <w:ind w:left="2880" w:hanging="360"/>
      </w:pPr>
    </w:lvl>
    <w:lvl w:ilvl="4" w:tplc="C2F6E11C">
      <w:start w:val="1"/>
      <w:numFmt w:val="lowerLetter"/>
      <w:lvlText w:val="%5."/>
      <w:lvlJc w:val="left"/>
      <w:pPr>
        <w:ind w:left="3600" w:hanging="360"/>
      </w:pPr>
    </w:lvl>
    <w:lvl w:ilvl="5" w:tplc="B316F5C8">
      <w:start w:val="1"/>
      <w:numFmt w:val="lowerRoman"/>
      <w:lvlText w:val="%6."/>
      <w:lvlJc w:val="right"/>
      <w:pPr>
        <w:ind w:left="4320" w:hanging="180"/>
      </w:pPr>
    </w:lvl>
    <w:lvl w:ilvl="6" w:tplc="7E806790">
      <w:start w:val="1"/>
      <w:numFmt w:val="decimal"/>
      <w:lvlText w:val="%7."/>
      <w:lvlJc w:val="left"/>
      <w:pPr>
        <w:ind w:left="5040" w:hanging="360"/>
      </w:pPr>
    </w:lvl>
    <w:lvl w:ilvl="7" w:tplc="60646ED6">
      <w:start w:val="1"/>
      <w:numFmt w:val="lowerLetter"/>
      <w:lvlText w:val="%8."/>
      <w:lvlJc w:val="left"/>
      <w:pPr>
        <w:ind w:left="5760" w:hanging="360"/>
      </w:pPr>
    </w:lvl>
    <w:lvl w:ilvl="8" w:tplc="8766E144">
      <w:start w:val="1"/>
      <w:numFmt w:val="lowerRoman"/>
      <w:lvlText w:val="%9."/>
      <w:lvlJc w:val="right"/>
      <w:pPr>
        <w:ind w:left="6480" w:hanging="180"/>
      </w:pPr>
    </w:lvl>
  </w:abstractNum>
  <w:abstractNum w:abstractNumId="102" w15:restartNumberingAfterBreak="0">
    <w:nsid w:val="5FE17C4D"/>
    <w:multiLevelType w:val="hybridMultilevel"/>
    <w:tmpl w:val="2E5AA838"/>
    <w:lvl w:ilvl="0" w:tplc="12081744">
      <w:start w:val="1"/>
      <w:numFmt w:val="decimal"/>
      <w:lvlText w:val="%1."/>
      <w:lvlJc w:val="left"/>
      <w:pPr>
        <w:ind w:left="720" w:hanging="360"/>
      </w:pPr>
    </w:lvl>
    <w:lvl w:ilvl="1" w:tplc="10E8DCBA">
      <w:start w:val="1"/>
      <w:numFmt w:val="lowerLetter"/>
      <w:lvlText w:val="%2."/>
      <w:lvlJc w:val="left"/>
      <w:pPr>
        <w:ind w:left="1440" w:hanging="360"/>
      </w:pPr>
    </w:lvl>
    <w:lvl w:ilvl="2" w:tplc="449C9530">
      <w:start w:val="1"/>
      <w:numFmt w:val="lowerRoman"/>
      <w:lvlText w:val="%3."/>
      <w:lvlJc w:val="right"/>
      <w:pPr>
        <w:ind w:left="2160" w:hanging="180"/>
      </w:pPr>
    </w:lvl>
    <w:lvl w:ilvl="3" w:tplc="C10A3196">
      <w:start w:val="1"/>
      <w:numFmt w:val="decimal"/>
      <w:lvlText w:val="%4."/>
      <w:lvlJc w:val="left"/>
      <w:pPr>
        <w:ind w:left="2880" w:hanging="360"/>
      </w:pPr>
    </w:lvl>
    <w:lvl w:ilvl="4" w:tplc="B3C042F0">
      <w:start w:val="1"/>
      <w:numFmt w:val="lowerLetter"/>
      <w:lvlText w:val="%5."/>
      <w:lvlJc w:val="left"/>
      <w:pPr>
        <w:ind w:left="3600" w:hanging="360"/>
      </w:pPr>
    </w:lvl>
    <w:lvl w:ilvl="5" w:tplc="6FE8A4D0">
      <w:start w:val="1"/>
      <w:numFmt w:val="lowerRoman"/>
      <w:lvlText w:val="%6."/>
      <w:lvlJc w:val="right"/>
      <w:pPr>
        <w:ind w:left="4320" w:hanging="180"/>
      </w:pPr>
    </w:lvl>
    <w:lvl w:ilvl="6" w:tplc="271CEA7C">
      <w:start w:val="1"/>
      <w:numFmt w:val="decimal"/>
      <w:lvlText w:val="%7."/>
      <w:lvlJc w:val="left"/>
      <w:pPr>
        <w:ind w:left="5040" w:hanging="360"/>
      </w:pPr>
    </w:lvl>
    <w:lvl w:ilvl="7" w:tplc="4FB06700">
      <w:start w:val="1"/>
      <w:numFmt w:val="lowerLetter"/>
      <w:lvlText w:val="%8."/>
      <w:lvlJc w:val="left"/>
      <w:pPr>
        <w:ind w:left="5760" w:hanging="360"/>
      </w:pPr>
    </w:lvl>
    <w:lvl w:ilvl="8" w:tplc="E6CE0AB8">
      <w:start w:val="1"/>
      <w:numFmt w:val="lowerRoman"/>
      <w:lvlText w:val="%9."/>
      <w:lvlJc w:val="right"/>
      <w:pPr>
        <w:ind w:left="6480" w:hanging="180"/>
      </w:pPr>
    </w:lvl>
  </w:abstractNum>
  <w:abstractNum w:abstractNumId="103" w15:restartNumberingAfterBreak="0">
    <w:nsid w:val="6433DF25"/>
    <w:multiLevelType w:val="multilevel"/>
    <w:tmpl w:val="2024554E"/>
    <w:lvl w:ilvl="0">
      <w:start w:val="1"/>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437AC00"/>
    <w:multiLevelType w:val="hybridMultilevel"/>
    <w:tmpl w:val="F4503370"/>
    <w:lvl w:ilvl="0" w:tplc="D43EED88">
      <w:start w:val="1"/>
      <w:numFmt w:val="decimal"/>
      <w:lvlText w:val="%1."/>
      <w:lvlJc w:val="left"/>
      <w:pPr>
        <w:ind w:left="720" w:hanging="360"/>
      </w:pPr>
    </w:lvl>
    <w:lvl w:ilvl="1" w:tplc="2806D4EC">
      <w:start w:val="1"/>
      <w:numFmt w:val="lowerLetter"/>
      <w:lvlText w:val="%2."/>
      <w:lvlJc w:val="left"/>
      <w:pPr>
        <w:ind w:left="1440" w:hanging="360"/>
      </w:pPr>
    </w:lvl>
    <w:lvl w:ilvl="2" w:tplc="1D84B1EC">
      <w:start w:val="1"/>
      <w:numFmt w:val="lowerRoman"/>
      <w:lvlText w:val="%3."/>
      <w:lvlJc w:val="right"/>
      <w:pPr>
        <w:ind w:left="2160" w:hanging="180"/>
      </w:pPr>
    </w:lvl>
    <w:lvl w:ilvl="3" w:tplc="1BBA0B2A">
      <w:start w:val="1"/>
      <w:numFmt w:val="decimal"/>
      <w:lvlText w:val="%4."/>
      <w:lvlJc w:val="left"/>
      <w:pPr>
        <w:ind w:left="2880" w:hanging="360"/>
      </w:pPr>
    </w:lvl>
    <w:lvl w:ilvl="4" w:tplc="AC06F0A0">
      <w:start w:val="1"/>
      <w:numFmt w:val="lowerLetter"/>
      <w:lvlText w:val="%5."/>
      <w:lvlJc w:val="left"/>
      <w:pPr>
        <w:ind w:left="3600" w:hanging="360"/>
      </w:pPr>
    </w:lvl>
    <w:lvl w:ilvl="5" w:tplc="B96AB172">
      <w:start w:val="1"/>
      <w:numFmt w:val="lowerRoman"/>
      <w:lvlText w:val="%6."/>
      <w:lvlJc w:val="right"/>
      <w:pPr>
        <w:ind w:left="4320" w:hanging="180"/>
      </w:pPr>
    </w:lvl>
    <w:lvl w:ilvl="6" w:tplc="FAA8C7BA">
      <w:start w:val="1"/>
      <w:numFmt w:val="decimal"/>
      <w:lvlText w:val="%7."/>
      <w:lvlJc w:val="left"/>
      <w:pPr>
        <w:ind w:left="5040" w:hanging="360"/>
      </w:pPr>
    </w:lvl>
    <w:lvl w:ilvl="7" w:tplc="AC62B4D8">
      <w:start w:val="1"/>
      <w:numFmt w:val="lowerLetter"/>
      <w:lvlText w:val="%8."/>
      <w:lvlJc w:val="left"/>
      <w:pPr>
        <w:ind w:left="5760" w:hanging="360"/>
      </w:pPr>
    </w:lvl>
    <w:lvl w:ilvl="8" w:tplc="61D0F15E">
      <w:start w:val="1"/>
      <w:numFmt w:val="lowerRoman"/>
      <w:lvlText w:val="%9."/>
      <w:lvlJc w:val="right"/>
      <w:pPr>
        <w:ind w:left="6480" w:hanging="180"/>
      </w:pPr>
    </w:lvl>
  </w:abstractNum>
  <w:abstractNum w:abstractNumId="105" w15:restartNumberingAfterBreak="0">
    <w:nsid w:val="649E354A"/>
    <w:multiLevelType w:val="multilevel"/>
    <w:tmpl w:val="B1C2D494"/>
    <w:lvl w:ilvl="0">
      <w:start w:val="2"/>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4B03FCD"/>
    <w:multiLevelType w:val="multilevel"/>
    <w:tmpl w:val="ED86CC1E"/>
    <w:lvl w:ilvl="0">
      <w:start w:val="1"/>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6452B65"/>
    <w:multiLevelType w:val="hybridMultilevel"/>
    <w:tmpl w:val="1060977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8" w15:restartNumberingAfterBreak="0">
    <w:nsid w:val="68163DBA"/>
    <w:multiLevelType w:val="multilevel"/>
    <w:tmpl w:val="BEF2FF56"/>
    <w:lvl w:ilvl="0">
      <w:start w:val="3"/>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C25618"/>
    <w:multiLevelType w:val="multilevel"/>
    <w:tmpl w:val="BFA6C9D8"/>
    <w:lvl w:ilvl="0">
      <w:start w:val="5"/>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936C31B"/>
    <w:multiLevelType w:val="hybridMultilevel"/>
    <w:tmpl w:val="4F92FFC4"/>
    <w:lvl w:ilvl="0" w:tplc="8EE42B56">
      <w:start w:val="3"/>
      <w:numFmt w:val="decimal"/>
      <w:lvlText w:val="%1."/>
      <w:lvlJc w:val="left"/>
      <w:pPr>
        <w:ind w:left="720" w:hanging="360"/>
      </w:pPr>
      <w:rPr>
        <w:rFonts w:ascii="Arial" w:hAnsi="Arial" w:hint="default"/>
      </w:rPr>
    </w:lvl>
    <w:lvl w:ilvl="1" w:tplc="0CF20E42">
      <w:start w:val="1"/>
      <w:numFmt w:val="lowerLetter"/>
      <w:lvlText w:val="%2."/>
      <w:lvlJc w:val="left"/>
      <w:pPr>
        <w:ind w:left="1440" w:hanging="360"/>
      </w:pPr>
    </w:lvl>
    <w:lvl w:ilvl="2" w:tplc="3D1241FE">
      <w:start w:val="1"/>
      <w:numFmt w:val="lowerRoman"/>
      <w:lvlText w:val="%3."/>
      <w:lvlJc w:val="right"/>
      <w:pPr>
        <w:ind w:left="2160" w:hanging="180"/>
      </w:pPr>
    </w:lvl>
    <w:lvl w:ilvl="3" w:tplc="0F188A42">
      <w:start w:val="1"/>
      <w:numFmt w:val="decimal"/>
      <w:lvlText w:val="%4."/>
      <w:lvlJc w:val="left"/>
      <w:pPr>
        <w:ind w:left="2880" w:hanging="360"/>
      </w:pPr>
    </w:lvl>
    <w:lvl w:ilvl="4" w:tplc="AA6EBD14">
      <w:start w:val="1"/>
      <w:numFmt w:val="lowerLetter"/>
      <w:lvlText w:val="%5."/>
      <w:lvlJc w:val="left"/>
      <w:pPr>
        <w:ind w:left="3600" w:hanging="360"/>
      </w:pPr>
    </w:lvl>
    <w:lvl w:ilvl="5" w:tplc="37784FB2">
      <w:start w:val="1"/>
      <w:numFmt w:val="lowerRoman"/>
      <w:lvlText w:val="%6."/>
      <w:lvlJc w:val="right"/>
      <w:pPr>
        <w:ind w:left="4320" w:hanging="180"/>
      </w:pPr>
    </w:lvl>
    <w:lvl w:ilvl="6" w:tplc="BA1E9A50">
      <w:start w:val="1"/>
      <w:numFmt w:val="decimal"/>
      <w:lvlText w:val="%7."/>
      <w:lvlJc w:val="left"/>
      <w:pPr>
        <w:ind w:left="5040" w:hanging="360"/>
      </w:pPr>
    </w:lvl>
    <w:lvl w:ilvl="7" w:tplc="76483FFE">
      <w:start w:val="1"/>
      <w:numFmt w:val="lowerLetter"/>
      <w:lvlText w:val="%8."/>
      <w:lvlJc w:val="left"/>
      <w:pPr>
        <w:ind w:left="5760" w:hanging="360"/>
      </w:pPr>
    </w:lvl>
    <w:lvl w:ilvl="8" w:tplc="52061F96">
      <w:start w:val="1"/>
      <w:numFmt w:val="lowerRoman"/>
      <w:lvlText w:val="%9."/>
      <w:lvlJc w:val="right"/>
      <w:pPr>
        <w:ind w:left="6480" w:hanging="180"/>
      </w:pPr>
    </w:lvl>
  </w:abstractNum>
  <w:abstractNum w:abstractNumId="111" w15:restartNumberingAfterBreak="0">
    <w:nsid w:val="695CDCA3"/>
    <w:multiLevelType w:val="hybridMultilevel"/>
    <w:tmpl w:val="4BC2C624"/>
    <w:lvl w:ilvl="0" w:tplc="D988E70A">
      <w:start w:val="4"/>
      <w:numFmt w:val="upperLetter"/>
      <w:lvlText w:val="%1."/>
      <w:lvlJc w:val="left"/>
      <w:pPr>
        <w:ind w:left="1069" w:hanging="360"/>
      </w:pPr>
      <w:rPr>
        <w:rFonts w:ascii="Arial" w:hAnsi="Arial" w:hint="default"/>
      </w:rPr>
    </w:lvl>
    <w:lvl w:ilvl="1" w:tplc="E83871D6">
      <w:start w:val="1"/>
      <w:numFmt w:val="lowerLetter"/>
      <w:lvlText w:val="%2."/>
      <w:lvlJc w:val="left"/>
      <w:pPr>
        <w:ind w:left="1440" w:hanging="360"/>
      </w:pPr>
    </w:lvl>
    <w:lvl w:ilvl="2" w:tplc="A3E2918E">
      <w:start w:val="1"/>
      <w:numFmt w:val="lowerRoman"/>
      <w:lvlText w:val="%3."/>
      <w:lvlJc w:val="right"/>
      <w:pPr>
        <w:ind w:left="2160" w:hanging="180"/>
      </w:pPr>
    </w:lvl>
    <w:lvl w:ilvl="3" w:tplc="5B72AB4E">
      <w:start w:val="1"/>
      <w:numFmt w:val="decimal"/>
      <w:lvlText w:val="%4."/>
      <w:lvlJc w:val="left"/>
      <w:pPr>
        <w:ind w:left="2880" w:hanging="360"/>
      </w:pPr>
    </w:lvl>
    <w:lvl w:ilvl="4" w:tplc="5A7CCE3C">
      <w:start w:val="1"/>
      <w:numFmt w:val="lowerLetter"/>
      <w:lvlText w:val="%5."/>
      <w:lvlJc w:val="left"/>
      <w:pPr>
        <w:ind w:left="3600" w:hanging="360"/>
      </w:pPr>
    </w:lvl>
    <w:lvl w:ilvl="5" w:tplc="84ECF08A">
      <w:start w:val="1"/>
      <w:numFmt w:val="lowerRoman"/>
      <w:lvlText w:val="%6."/>
      <w:lvlJc w:val="right"/>
      <w:pPr>
        <w:ind w:left="4320" w:hanging="180"/>
      </w:pPr>
    </w:lvl>
    <w:lvl w:ilvl="6" w:tplc="9B300FBE">
      <w:start w:val="1"/>
      <w:numFmt w:val="decimal"/>
      <w:lvlText w:val="%7."/>
      <w:lvlJc w:val="left"/>
      <w:pPr>
        <w:ind w:left="5040" w:hanging="360"/>
      </w:pPr>
    </w:lvl>
    <w:lvl w:ilvl="7" w:tplc="3654A3AC">
      <w:start w:val="1"/>
      <w:numFmt w:val="lowerLetter"/>
      <w:lvlText w:val="%8."/>
      <w:lvlJc w:val="left"/>
      <w:pPr>
        <w:ind w:left="5760" w:hanging="360"/>
      </w:pPr>
    </w:lvl>
    <w:lvl w:ilvl="8" w:tplc="A8FE8A0C">
      <w:start w:val="1"/>
      <w:numFmt w:val="lowerRoman"/>
      <w:lvlText w:val="%9."/>
      <w:lvlJc w:val="right"/>
      <w:pPr>
        <w:ind w:left="6480" w:hanging="180"/>
      </w:pPr>
    </w:lvl>
  </w:abstractNum>
  <w:abstractNum w:abstractNumId="112" w15:restartNumberingAfterBreak="0">
    <w:nsid w:val="6B8F69C0"/>
    <w:multiLevelType w:val="hybridMultilevel"/>
    <w:tmpl w:val="C6683B80"/>
    <w:lvl w:ilvl="0" w:tplc="FA72A3D0">
      <w:start w:val="1"/>
      <w:numFmt w:val="bullet"/>
      <w:lvlText w:val=""/>
      <w:lvlJc w:val="left"/>
      <w:pPr>
        <w:ind w:left="2856" w:hanging="360"/>
      </w:pPr>
      <w:rPr>
        <w:rFonts w:ascii="Symbol" w:hAnsi="Symbol" w:hint="default"/>
      </w:rPr>
    </w:lvl>
    <w:lvl w:ilvl="1" w:tplc="10F4D3EE">
      <w:start w:val="1"/>
      <w:numFmt w:val="bullet"/>
      <w:lvlText w:val="o"/>
      <w:lvlJc w:val="left"/>
      <w:pPr>
        <w:ind w:left="1440" w:hanging="360"/>
      </w:pPr>
      <w:rPr>
        <w:rFonts w:ascii="Courier New" w:hAnsi="Courier New" w:hint="default"/>
      </w:rPr>
    </w:lvl>
    <w:lvl w:ilvl="2" w:tplc="EE165318">
      <w:start w:val="1"/>
      <w:numFmt w:val="bullet"/>
      <w:lvlText w:val=""/>
      <w:lvlJc w:val="left"/>
      <w:pPr>
        <w:ind w:left="2160" w:hanging="360"/>
      </w:pPr>
      <w:rPr>
        <w:rFonts w:ascii="Wingdings" w:hAnsi="Wingdings" w:hint="default"/>
      </w:rPr>
    </w:lvl>
    <w:lvl w:ilvl="3" w:tplc="0F14BD98">
      <w:start w:val="1"/>
      <w:numFmt w:val="bullet"/>
      <w:lvlText w:val=""/>
      <w:lvlJc w:val="left"/>
      <w:pPr>
        <w:ind w:left="2880" w:hanging="360"/>
      </w:pPr>
      <w:rPr>
        <w:rFonts w:ascii="Symbol" w:hAnsi="Symbol" w:hint="default"/>
      </w:rPr>
    </w:lvl>
    <w:lvl w:ilvl="4" w:tplc="18D04A3A">
      <w:start w:val="1"/>
      <w:numFmt w:val="bullet"/>
      <w:lvlText w:val="o"/>
      <w:lvlJc w:val="left"/>
      <w:pPr>
        <w:ind w:left="3600" w:hanging="360"/>
      </w:pPr>
      <w:rPr>
        <w:rFonts w:ascii="Courier New" w:hAnsi="Courier New" w:hint="default"/>
      </w:rPr>
    </w:lvl>
    <w:lvl w:ilvl="5" w:tplc="E0E0810E">
      <w:start w:val="1"/>
      <w:numFmt w:val="bullet"/>
      <w:lvlText w:val=""/>
      <w:lvlJc w:val="left"/>
      <w:pPr>
        <w:ind w:left="4320" w:hanging="360"/>
      </w:pPr>
      <w:rPr>
        <w:rFonts w:ascii="Wingdings" w:hAnsi="Wingdings" w:hint="default"/>
      </w:rPr>
    </w:lvl>
    <w:lvl w:ilvl="6" w:tplc="735E7CB8">
      <w:start w:val="1"/>
      <w:numFmt w:val="bullet"/>
      <w:lvlText w:val=""/>
      <w:lvlJc w:val="left"/>
      <w:pPr>
        <w:ind w:left="5040" w:hanging="360"/>
      </w:pPr>
      <w:rPr>
        <w:rFonts w:ascii="Symbol" w:hAnsi="Symbol" w:hint="default"/>
      </w:rPr>
    </w:lvl>
    <w:lvl w:ilvl="7" w:tplc="30C43DBA">
      <w:start w:val="1"/>
      <w:numFmt w:val="bullet"/>
      <w:lvlText w:val="o"/>
      <w:lvlJc w:val="left"/>
      <w:pPr>
        <w:ind w:left="5760" w:hanging="360"/>
      </w:pPr>
      <w:rPr>
        <w:rFonts w:ascii="Courier New" w:hAnsi="Courier New" w:hint="default"/>
      </w:rPr>
    </w:lvl>
    <w:lvl w:ilvl="8" w:tplc="89224734">
      <w:start w:val="1"/>
      <w:numFmt w:val="bullet"/>
      <w:lvlText w:val=""/>
      <w:lvlJc w:val="left"/>
      <w:pPr>
        <w:ind w:left="6480" w:hanging="360"/>
      </w:pPr>
      <w:rPr>
        <w:rFonts w:ascii="Wingdings" w:hAnsi="Wingdings" w:hint="default"/>
      </w:rPr>
    </w:lvl>
  </w:abstractNum>
  <w:abstractNum w:abstractNumId="113" w15:restartNumberingAfterBreak="0">
    <w:nsid w:val="6C6B47E4"/>
    <w:multiLevelType w:val="hybridMultilevel"/>
    <w:tmpl w:val="BE5A085C"/>
    <w:lvl w:ilvl="0" w:tplc="FEAE103E">
      <w:start w:val="1"/>
      <w:numFmt w:val="bullet"/>
      <w:lvlText w:val=""/>
      <w:lvlJc w:val="left"/>
      <w:pPr>
        <w:ind w:left="2856" w:hanging="360"/>
      </w:pPr>
      <w:rPr>
        <w:rFonts w:ascii="Symbol" w:hAnsi="Symbol" w:hint="default"/>
      </w:rPr>
    </w:lvl>
    <w:lvl w:ilvl="1" w:tplc="593E312A">
      <w:start w:val="1"/>
      <w:numFmt w:val="bullet"/>
      <w:lvlText w:val="o"/>
      <w:lvlJc w:val="left"/>
      <w:pPr>
        <w:ind w:left="1440" w:hanging="360"/>
      </w:pPr>
      <w:rPr>
        <w:rFonts w:ascii="Courier New" w:hAnsi="Courier New" w:hint="default"/>
      </w:rPr>
    </w:lvl>
    <w:lvl w:ilvl="2" w:tplc="8A405B04">
      <w:start w:val="1"/>
      <w:numFmt w:val="bullet"/>
      <w:lvlText w:val=""/>
      <w:lvlJc w:val="left"/>
      <w:pPr>
        <w:ind w:left="2160" w:hanging="360"/>
      </w:pPr>
      <w:rPr>
        <w:rFonts w:ascii="Wingdings" w:hAnsi="Wingdings" w:hint="default"/>
      </w:rPr>
    </w:lvl>
    <w:lvl w:ilvl="3" w:tplc="01E86AA6">
      <w:start w:val="1"/>
      <w:numFmt w:val="bullet"/>
      <w:lvlText w:val=""/>
      <w:lvlJc w:val="left"/>
      <w:pPr>
        <w:ind w:left="2880" w:hanging="360"/>
      </w:pPr>
      <w:rPr>
        <w:rFonts w:ascii="Symbol" w:hAnsi="Symbol" w:hint="default"/>
      </w:rPr>
    </w:lvl>
    <w:lvl w:ilvl="4" w:tplc="C2A4B576">
      <w:start w:val="1"/>
      <w:numFmt w:val="bullet"/>
      <w:lvlText w:val="o"/>
      <w:lvlJc w:val="left"/>
      <w:pPr>
        <w:ind w:left="3600" w:hanging="360"/>
      </w:pPr>
      <w:rPr>
        <w:rFonts w:ascii="Courier New" w:hAnsi="Courier New" w:hint="default"/>
      </w:rPr>
    </w:lvl>
    <w:lvl w:ilvl="5" w:tplc="220ED836">
      <w:start w:val="1"/>
      <w:numFmt w:val="bullet"/>
      <w:lvlText w:val=""/>
      <w:lvlJc w:val="left"/>
      <w:pPr>
        <w:ind w:left="4320" w:hanging="360"/>
      </w:pPr>
      <w:rPr>
        <w:rFonts w:ascii="Wingdings" w:hAnsi="Wingdings" w:hint="default"/>
      </w:rPr>
    </w:lvl>
    <w:lvl w:ilvl="6" w:tplc="21808A70">
      <w:start w:val="1"/>
      <w:numFmt w:val="bullet"/>
      <w:lvlText w:val=""/>
      <w:lvlJc w:val="left"/>
      <w:pPr>
        <w:ind w:left="5040" w:hanging="360"/>
      </w:pPr>
      <w:rPr>
        <w:rFonts w:ascii="Symbol" w:hAnsi="Symbol" w:hint="default"/>
      </w:rPr>
    </w:lvl>
    <w:lvl w:ilvl="7" w:tplc="735A9E76">
      <w:start w:val="1"/>
      <w:numFmt w:val="bullet"/>
      <w:lvlText w:val="o"/>
      <w:lvlJc w:val="left"/>
      <w:pPr>
        <w:ind w:left="5760" w:hanging="360"/>
      </w:pPr>
      <w:rPr>
        <w:rFonts w:ascii="Courier New" w:hAnsi="Courier New" w:hint="default"/>
      </w:rPr>
    </w:lvl>
    <w:lvl w:ilvl="8" w:tplc="C54A2BDC">
      <w:start w:val="1"/>
      <w:numFmt w:val="bullet"/>
      <w:lvlText w:val=""/>
      <w:lvlJc w:val="left"/>
      <w:pPr>
        <w:ind w:left="6480" w:hanging="360"/>
      </w:pPr>
      <w:rPr>
        <w:rFonts w:ascii="Wingdings" w:hAnsi="Wingdings" w:hint="default"/>
      </w:rPr>
    </w:lvl>
  </w:abstractNum>
  <w:abstractNum w:abstractNumId="114" w15:restartNumberingAfterBreak="0">
    <w:nsid w:val="6CA5FFFB"/>
    <w:multiLevelType w:val="hybridMultilevel"/>
    <w:tmpl w:val="415005EE"/>
    <w:lvl w:ilvl="0" w:tplc="CACC8028">
      <w:start w:val="2"/>
      <w:numFmt w:val="decimal"/>
      <w:lvlText w:val="%1."/>
      <w:lvlJc w:val="left"/>
      <w:pPr>
        <w:ind w:left="720" w:hanging="360"/>
      </w:pPr>
      <w:rPr>
        <w:rFonts w:ascii="Arial" w:hAnsi="Arial" w:hint="default"/>
      </w:rPr>
    </w:lvl>
    <w:lvl w:ilvl="1" w:tplc="11CE930A">
      <w:start w:val="1"/>
      <w:numFmt w:val="lowerLetter"/>
      <w:lvlText w:val="%2."/>
      <w:lvlJc w:val="left"/>
      <w:pPr>
        <w:ind w:left="1440" w:hanging="360"/>
      </w:pPr>
    </w:lvl>
    <w:lvl w:ilvl="2" w:tplc="8B744292">
      <w:start w:val="1"/>
      <w:numFmt w:val="lowerRoman"/>
      <w:lvlText w:val="%3."/>
      <w:lvlJc w:val="right"/>
      <w:pPr>
        <w:ind w:left="2160" w:hanging="180"/>
      </w:pPr>
    </w:lvl>
    <w:lvl w:ilvl="3" w:tplc="343C7436">
      <w:start w:val="1"/>
      <w:numFmt w:val="decimal"/>
      <w:lvlText w:val="%4."/>
      <w:lvlJc w:val="left"/>
      <w:pPr>
        <w:ind w:left="2880" w:hanging="360"/>
      </w:pPr>
    </w:lvl>
    <w:lvl w:ilvl="4" w:tplc="AA8097BE">
      <w:start w:val="1"/>
      <w:numFmt w:val="lowerLetter"/>
      <w:lvlText w:val="%5."/>
      <w:lvlJc w:val="left"/>
      <w:pPr>
        <w:ind w:left="3600" w:hanging="360"/>
      </w:pPr>
    </w:lvl>
    <w:lvl w:ilvl="5" w:tplc="BCA8F140">
      <w:start w:val="1"/>
      <w:numFmt w:val="lowerRoman"/>
      <w:lvlText w:val="%6."/>
      <w:lvlJc w:val="right"/>
      <w:pPr>
        <w:ind w:left="4320" w:hanging="180"/>
      </w:pPr>
    </w:lvl>
    <w:lvl w:ilvl="6" w:tplc="BB38EFE2">
      <w:start w:val="1"/>
      <w:numFmt w:val="decimal"/>
      <w:lvlText w:val="%7."/>
      <w:lvlJc w:val="left"/>
      <w:pPr>
        <w:ind w:left="5040" w:hanging="360"/>
      </w:pPr>
    </w:lvl>
    <w:lvl w:ilvl="7" w:tplc="4C5248F6">
      <w:start w:val="1"/>
      <w:numFmt w:val="lowerLetter"/>
      <w:lvlText w:val="%8."/>
      <w:lvlJc w:val="left"/>
      <w:pPr>
        <w:ind w:left="5760" w:hanging="360"/>
      </w:pPr>
    </w:lvl>
    <w:lvl w:ilvl="8" w:tplc="9500BD44">
      <w:start w:val="1"/>
      <w:numFmt w:val="lowerRoman"/>
      <w:lvlText w:val="%9."/>
      <w:lvlJc w:val="right"/>
      <w:pPr>
        <w:ind w:left="6480" w:hanging="180"/>
      </w:pPr>
    </w:lvl>
  </w:abstractNum>
  <w:abstractNum w:abstractNumId="115" w15:restartNumberingAfterBreak="0">
    <w:nsid w:val="6CF963DA"/>
    <w:multiLevelType w:val="hybridMultilevel"/>
    <w:tmpl w:val="EAC29A26"/>
    <w:lvl w:ilvl="0" w:tplc="240A0001">
      <w:start w:val="1"/>
      <w:numFmt w:val="bullet"/>
      <w:lvlText w:val=""/>
      <w:lvlJc w:val="left"/>
      <w:pPr>
        <w:ind w:left="2856" w:hanging="360"/>
      </w:pPr>
      <w:rPr>
        <w:rFonts w:ascii="Symbol" w:hAnsi="Symbol" w:hint="default"/>
      </w:rPr>
    </w:lvl>
    <w:lvl w:ilvl="1" w:tplc="240A0003" w:tentative="1">
      <w:start w:val="1"/>
      <w:numFmt w:val="bullet"/>
      <w:lvlText w:val="o"/>
      <w:lvlJc w:val="left"/>
      <w:pPr>
        <w:ind w:left="3576" w:hanging="360"/>
      </w:pPr>
      <w:rPr>
        <w:rFonts w:ascii="Courier New" w:hAnsi="Courier New" w:cs="Courier New" w:hint="default"/>
      </w:rPr>
    </w:lvl>
    <w:lvl w:ilvl="2" w:tplc="240A0005" w:tentative="1">
      <w:start w:val="1"/>
      <w:numFmt w:val="bullet"/>
      <w:lvlText w:val=""/>
      <w:lvlJc w:val="left"/>
      <w:pPr>
        <w:ind w:left="4296" w:hanging="360"/>
      </w:pPr>
      <w:rPr>
        <w:rFonts w:ascii="Wingdings" w:hAnsi="Wingdings" w:hint="default"/>
      </w:rPr>
    </w:lvl>
    <w:lvl w:ilvl="3" w:tplc="240A0001" w:tentative="1">
      <w:start w:val="1"/>
      <w:numFmt w:val="bullet"/>
      <w:lvlText w:val=""/>
      <w:lvlJc w:val="left"/>
      <w:pPr>
        <w:ind w:left="5016" w:hanging="360"/>
      </w:pPr>
      <w:rPr>
        <w:rFonts w:ascii="Symbol" w:hAnsi="Symbol" w:hint="default"/>
      </w:rPr>
    </w:lvl>
    <w:lvl w:ilvl="4" w:tplc="240A0003" w:tentative="1">
      <w:start w:val="1"/>
      <w:numFmt w:val="bullet"/>
      <w:lvlText w:val="o"/>
      <w:lvlJc w:val="left"/>
      <w:pPr>
        <w:ind w:left="5736" w:hanging="360"/>
      </w:pPr>
      <w:rPr>
        <w:rFonts w:ascii="Courier New" w:hAnsi="Courier New" w:cs="Courier New" w:hint="default"/>
      </w:rPr>
    </w:lvl>
    <w:lvl w:ilvl="5" w:tplc="240A0005" w:tentative="1">
      <w:start w:val="1"/>
      <w:numFmt w:val="bullet"/>
      <w:lvlText w:val=""/>
      <w:lvlJc w:val="left"/>
      <w:pPr>
        <w:ind w:left="6456" w:hanging="360"/>
      </w:pPr>
      <w:rPr>
        <w:rFonts w:ascii="Wingdings" w:hAnsi="Wingdings" w:hint="default"/>
      </w:rPr>
    </w:lvl>
    <w:lvl w:ilvl="6" w:tplc="240A0001" w:tentative="1">
      <w:start w:val="1"/>
      <w:numFmt w:val="bullet"/>
      <w:lvlText w:val=""/>
      <w:lvlJc w:val="left"/>
      <w:pPr>
        <w:ind w:left="7176" w:hanging="360"/>
      </w:pPr>
      <w:rPr>
        <w:rFonts w:ascii="Symbol" w:hAnsi="Symbol" w:hint="default"/>
      </w:rPr>
    </w:lvl>
    <w:lvl w:ilvl="7" w:tplc="240A0003" w:tentative="1">
      <w:start w:val="1"/>
      <w:numFmt w:val="bullet"/>
      <w:lvlText w:val="o"/>
      <w:lvlJc w:val="left"/>
      <w:pPr>
        <w:ind w:left="7896" w:hanging="360"/>
      </w:pPr>
      <w:rPr>
        <w:rFonts w:ascii="Courier New" w:hAnsi="Courier New" w:cs="Courier New" w:hint="default"/>
      </w:rPr>
    </w:lvl>
    <w:lvl w:ilvl="8" w:tplc="240A0005" w:tentative="1">
      <w:start w:val="1"/>
      <w:numFmt w:val="bullet"/>
      <w:lvlText w:val=""/>
      <w:lvlJc w:val="left"/>
      <w:pPr>
        <w:ind w:left="8616" w:hanging="360"/>
      </w:pPr>
      <w:rPr>
        <w:rFonts w:ascii="Wingdings" w:hAnsi="Wingdings" w:hint="default"/>
      </w:rPr>
    </w:lvl>
  </w:abstractNum>
  <w:abstractNum w:abstractNumId="116" w15:restartNumberingAfterBreak="0">
    <w:nsid w:val="6EDDFFDF"/>
    <w:multiLevelType w:val="hybridMultilevel"/>
    <w:tmpl w:val="594645CA"/>
    <w:lvl w:ilvl="0" w:tplc="CAF6B312">
      <w:start w:val="1"/>
      <w:numFmt w:val="bullet"/>
      <w:lvlText w:val=""/>
      <w:lvlJc w:val="left"/>
      <w:pPr>
        <w:ind w:left="1440" w:hanging="360"/>
      </w:pPr>
      <w:rPr>
        <w:rFonts w:ascii="Symbol" w:hAnsi="Symbol" w:hint="default"/>
      </w:rPr>
    </w:lvl>
    <w:lvl w:ilvl="1" w:tplc="717ADF58">
      <w:start w:val="1"/>
      <w:numFmt w:val="bullet"/>
      <w:lvlText w:val="o"/>
      <w:lvlJc w:val="left"/>
      <w:pPr>
        <w:ind w:left="1440" w:hanging="360"/>
      </w:pPr>
      <w:rPr>
        <w:rFonts w:ascii="Courier New" w:hAnsi="Courier New" w:hint="default"/>
      </w:rPr>
    </w:lvl>
    <w:lvl w:ilvl="2" w:tplc="D524558E">
      <w:start w:val="1"/>
      <w:numFmt w:val="bullet"/>
      <w:lvlText w:val=""/>
      <w:lvlJc w:val="left"/>
      <w:pPr>
        <w:ind w:left="2160" w:hanging="360"/>
      </w:pPr>
      <w:rPr>
        <w:rFonts w:ascii="Wingdings" w:hAnsi="Wingdings" w:hint="default"/>
      </w:rPr>
    </w:lvl>
    <w:lvl w:ilvl="3" w:tplc="91447A7E">
      <w:start w:val="1"/>
      <w:numFmt w:val="bullet"/>
      <w:lvlText w:val=""/>
      <w:lvlJc w:val="left"/>
      <w:pPr>
        <w:ind w:left="2880" w:hanging="360"/>
      </w:pPr>
      <w:rPr>
        <w:rFonts w:ascii="Symbol" w:hAnsi="Symbol" w:hint="default"/>
      </w:rPr>
    </w:lvl>
    <w:lvl w:ilvl="4" w:tplc="BD0ABF5C">
      <w:start w:val="1"/>
      <w:numFmt w:val="bullet"/>
      <w:lvlText w:val="o"/>
      <w:lvlJc w:val="left"/>
      <w:pPr>
        <w:ind w:left="3600" w:hanging="360"/>
      </w:pPr>
      <w:rPr>
        <w:rFonts w:ascii="Courier New" w:hAnsi="Courier New" w:hint="default"/>
      </w:rPr>
    </w:lvl>
    <w:lvl w:ilvl="5" w:tplc="A346279C">
      <w:start w:val="1"/>
      <w:numFmt w:val="bullet"/>
      <w:lvlText w:val=""/>
      <w:lvlJc w:val="left"/>
      <w:pPr>
        <w:ind w:left="4320" w:hanging="360"/>
      </w:pPr>
      <w:rPr>
        <w:rFonts w:ascii="Wingdings" w:hAnsi="Wingdings" w:hint="default"/>
      </w:rPr>
    </w:lvl>
    <w:lvl w:ilvl="6" w:tplc="ED16FF5C">
      <w:start w:val="1"/>
      <w:numFmt w:val="bullet"/>
      <w:lvlText w:val=""/>
      <w:lvlJc w:val="left"/>
      <w:pPr>
        <w:ind w:left="5040" w:hanging="360"/>
      </w:pPr>
      <w:rPr>
        <w:rFonts w:ascii="Symbol" w:hAnsi="Symbol" w:hint="default"/>
      </w:rPr>
    </w:lvl>
    <w:lvl w:ilvl="7" w:tplc="1A86F586">
      <w:start w:val="1"/>
      <w:numFmt w:val="bullet"/>
      <w:lvlText w:val="o"/>
      <w:lvlJc w:val="left"/>
      <w:pPr>
        <w:ind w:left="5760" w:hanging="360"/>
      </w:pPr>
      <w:rPr>
        <w:rFonts w:ascii="Courier New" w:hAnsi="Courier New" w:hint="default"/>
      </w:rPr>
    </w:lvl>
    <w:lvl w:ilvl="8" w:tplc="D5C2EB2A">
      <w:start w:val="1"/>
      <w:numFmt w:val="bullet"/>
      <w:lvlText w:val=""/>
      <w:lvlJc w:val="left"/>
      <w:pPr>
        <w:ind w:left="6480" w:hanging="360"/>
      </w:pPr>
      <w:rPr>
        <w:rFonts w:ascii="Wingdings" w:hAnsi="Wingdings" w:hint="default"/>
      </w:rPr>
    </w:lvl>
  </w:abstractNum>
  <w:abstractNum w:abstractNumId="117" w15:restartNumberingAfterBreak="0">
    <w:nsid w:val="7061A0B4"/>
    <w:multiLevelType w:val="hybridMultilevel"/>
    <w:tmpl w:val="8E1E8096"/>
    <w:lvl w:ilvl="0" w:tplc="9E4EB936">
      <w:start w:val="1"/>
      <w:numFmt w:val="bullet"/>
      <w:lvlText w:val=""/>
      <w:lvlJc w:val="left"/>
      <w:pPr>
        <w:ind w:left="2856" w:hanging="360"/>
      </w:pPr>
      <w:rPr>
        <w:rFonts w:ascii="Symbol" w:hAnsi="Symbol" w:hint="default"/>
      </w:rPr>
    </w:lvl>
    <w:lvl w:ilvl="1" w:tplc="D07A7E1A">
      <w:start w:val="1"/>
      <w:numFmt w:val="bullet"/>
      <w:lvlText w:val="o"/>
      <w:lvlJc w:val="left"/>
      <w:pPr>
        <w:ind w:left="1440" w:hanging="360"/>
      </w:pPr>
      <w:rPr>
        <w:rFonts w:ascii="Courier New" w:hAnsi="Courier New" w:hint="default"/>
      </w:rPr>
    </w:lvl>
    <w:lvl w:ilvl="2" w:tplc="2FBA7F0E">
      <w:start w:val="1"/>
      <w:numFmt w:val="bullet"/>
      <w:lvlText w:val=""/>
      <w:lvlJc w:val="left"/>
      <w:pPr>
        <w:ind w:left="2160" w:hanging="360"/>
      </w:pPr>
      <w:rPr>
        <w:rFonts w:ascii="Wingdings" w:hAnsi="Wingdings" w:hint="default"/>
      </w:rPr>
    </w:lvl>
    <w:lvl w:ilvl="3" w:tplc="C936C1F2">
      <w:start w:val="1"/>
      <w:numFmt w:val="bullet"/>
      <w:lvlText w:val=""/>
      <w:lvlJc w:val="left"/>
      <w:pPr>
        <w:ind w:left="2880" w:hanging="360"/>
      </w:pPr>
      <w:rPr>
        <w:rFonts w:ascii="Symbol" w:hAnsi="Symbol" w:hint="default"/>
      </w:rPr>
    </w:lvl>
    <w:lvl w:ilvl="4" w:tplc="0A001D98">
      <w:start w:val="1"/>
      <w:numFmt w:val="bullet"/>
      <w:lvlText w:val="o"/>
      <w:lvlJc w:val="left"/>
      <w:pPr>
        <w:ind w:left="3600" w:hanging="360"/>
      </w:pPr>
      <w:rPr>
        <w:rFonts w:ascii="Courier New" w:hAnsi="Courier New" w:hint="default"/>
      </w:rPr>
    </w:lvl>
    <w:lvl w:ilvl="5" w:tplc="C7906556">
      <w:start w:val="1"/>
      <w:numFmt w:val="bullet"/>
      <w:lvlText w:val=""/>
      <w:lvlJc w:val="left"/>
      <w:pPr>
        <w:ind w:left="4320" w:hanging="360"/>
      </w:pPr>
      <w:rPr>
        <w:rFonts w:ascii="Wingdings" w:hAnsi="Wingdings" w:hint="default"/>
      </w:rPr>
    </w:lvl>
    <w:lvl w:ilvl="6" w:tplc="0608CDB4">
      <w:start w:val="1"/>
      <w:numFmt w:val="bullet"/>
      <w:lvlText w:val=""/>
      <w:lvlJc w:val="left"/>
      <w:pPr>
        <w:ind w:left="5040" w:hanging="360"/>
      </w:pPr>
      <w:rPr>
        <w:rFonts w:ascii="Symbol" w:hAnsi="Symbol" w:hint="default"/>
      </w:rPr>
    </w:lvl>
    <w:lvl w:ilvl="7" w:tplc="0A8C1350">
      <w:start w:val="1"/>
      <w:numFmt w:val="bullet"/>
      <w:lvlText w:val="o"/>
      <w:lvlJc w:val="left"/>
      <w:pPr>
        <w:ind w:left="5760" w:hanging="360"/>
      </w:pPr>
      <w:rPr>
        <w:rFonts w:ascii="Courier New" w:hAnsi="Courier New" w:hint="default"/>
      </w:rPr>
    </w:lvl>
    <w:lvl w:ilvl="8" w:tplc="436C156C">
      <w:start w:val="1"/>
      <w:numFmt w:val="bullet"/>
      <w:lvlText w:val=""/>
      <w:lvlJc w:val="left"/>
      <w:pPr>
        <w:ind w:left="6480" w:hanging="360"/>
      </w:pPr>
      <w:rPr>
        <w:rFonts w:ascii="Wingdings" w:hAnsi="Wingdings" w:hint="default"/>
      </w:rPr>
    </w:lvl>
  </w:abstractNum>
  <w:abstractNum w:abstractNumId="118" w15:restartNumberingAfterBreak="0">
    <w:nsid w:val="70C4E21F"/>
    <w:multiLevelType w:val="hybridMultilevel"/>
    <w:tmpl w:val="1F789888"/>
    <w:lvl w:ilvl="0" w:tplc="1C36BC98">
      <w:start w:val="6"/>
      <w:numFmt w:val="decimal"/>
      <w:lvlText w:val="%1."/>
      <w:lvlJc w:val="left"/>
      <w:pPr>
        <w:ind w:left="720" w:hanging="360"/>
      </w:pPr>
      <w:rPr>
        <w:rFonts w:ascii="Arial" w:hAnsi="Arial" w:hint="default"/>
      </w:rPr>
    </w:lvl>
    <w:lvl w:ilvl="1" w:tplc="BF2EE2D0">
      <w:start w:val="1"/>
      <w:numFmt w:val="lowerLetter"/>
      <w:lvlText w:val="%2."/>
      <w:lvlJc w:val="left"/>
      <w:pPr>
        <w:ind w:left="1440" w:hanging="360"/>
      </w:pPr>
    </w:lvl>
    <w:lvl w:ilvl="2" w:tplc="C67E49EC">
      <w:start w:val="1"/>
      <w:numFmt w:val="lowerRoman"/>
      <w:lvlText w:val="%3."/>
      <w:lvlJc w:val="right"/>
      <w:pPr>
        <w:ind w:left="2160" w:hanging="180"/>
      </w:pPr>
    </w:lvl>
    <w:lvl w:ilvl="3" w:tplc="78AAAAA8">
      <w:start w:val="1"/>
      <w:numFmt w:val="decimal"/>
      <w:lvlText w:val="%4."/>
      <w:lvlJc w:val="left"/>
      <w:pPr>
        <w:ind w:left="2880" w:hanging="360"/>
      </w:pPr>
    </w:lvl>
    <w:lvl w:ilvl="4" w:tplc="81B686BE">
      <w:start w:val="1"/>
      <w:numFmt w:val="lowerLetter"/>
      <w:lvlText w:val="%5."/>
      <w:lvlJc w:val="left"/>
      <w:pPr>
        <w:ind w:left="3600" w:hanging="360"/>
      </w:pPr>
    </w:lvl>
    <w:lvl w:ilvl="5" w:tplc="B6D216D6">
      <w:start w:val="1"/>
      <w:numFmt w:val="lowerRoman"/>
      <w:lvlText w:val="%6."/>
      <w:lvlJc w:val="right"/>
      <w:pPr>
        <w:ind w:left="4320" w:hanging="180"/>
      </w:pPr>
    </w:lvl>
    <w:lvl w:ilvl="6" w:tplc="523070E2">
      <w:start w:val="1"/>
      <w:numFmt w:val="decimal"/>
      <w:lvlText w:val="%7."/>
      <w:lvlJc w:val="left"/>
      <w:pPr>
        <w:ind w:left="5040" w:hanging="360"/>
      </w:pPr>
    </w:lvl>
    <w:lvl w:ilvl="7" w:tplc="235A84D4">
      <w:start w:val="1"/>
      <w:numFmt w:val="lowerLetter"/>
      <w:lvlText w:val="%8."/>
      <w:lvlJc w:val="left"/>
      <w:pPr>
        <w:ind w:left="5760" w:hanging="360"/>
      </w:pPr>
    </w:lvl>
    <w:lvl w:ilvl="8" w:tplc="3A820DFA">
      <w:start w:val="1"/>
      <w:numFmt w:val="lowerRoman"/>
      <w:lvlText w:val="%9."/>
      <w:lvlJc w:val="right"/>
      <w:pPr>
        <w:ind w:left="6480" w:hanging="180"/>
      </w:pPr>
    </w:lvl>
  </w:abstractNum>
  <w:abstractNum w:abstractNumId="119" w15:restartNumberingAfterBreak="0">
    <w:nsid w:val="71BA43B1"/>
    <w:multiLevelType w:val="hybridMultilevel"/>
    <w:tmpl w:val="2EC8139A"/>
    <w:lvl w:ilvl="0" w:tplc="819EEF18">
      <w:start w:val="1"/>
      <w:numFmt w:val="decimal"/>
      <w:lvlText w:val="%1."/>
      <w:lvlJc w:val="left"/>
      <w:pPr>
        <w:ind w:left="720" w:hanging="360"/>
      </w:pPr>
    </w:lvl>
    <w:lvl w:ilvl="1" w:tplc="0B4CE7A6">
      <w:start w:val="1"/>
      <w:numFmt w:val="decimal"/>
      <w:lvlText w:val="%2."/>
      <w:lvlJc w:val="left"/>
      <w:pPr>
        <w:ind w:left="720" w:hanging="360"/>
      </w:pPr>
    </w:lvl>
    <w:lvl w:ilvl="2" w:tplc="48567F86">
      <w:start w:val="1"/>
      <w:numFmt w:val="decimal"/>
      <w:lvlText w:val="%3."/>
      <w:lvlJc w:val="left"/>
      <w:pPr>
        <w:ind w:left="720" w:hanging="360"/>
      </w:pPr>
    </w:lvl>
    <w:lvl w:ilvl="3" w:tplc="A96E6978">
      <w:start w:val="1"/>
      <w:numFmt w:val="decimal"/>
      <w:lvlText w:val="%4."/>
      <w:lvlJc w:val="left"/>
      <w:pPr>
        <w:ind w:left="720" w:hanging="360"/>
      </w:pPr>
    </w:lvl>
    <w:lvl w:ilvl="4" w:tplc="C2D8655C">
      <w:start w:val="1"/>
      <w:numFmt w:val="decimal"/>
      <w:lvlText w:val="%5."/>
      <w:lvlJc w:val="left"/>
      <w:pPr>
        <w:ind w:left="720" w:hanging="360"/>
      </w:pPr>
    </w:lvl>
    <w:lvl w:ilvl="5" w:tplc="038EA130">
      <w:start w:val="1"/>
      <w:numFmt w:val="decimal"/>
      <w:lvlText w:val="%6."/>
      <w:lvlJc w:val="left"/>
      <w:pPr>
        <w:ind w:left="720" w:hanging="360"/>
      </w:pPr>
    </w:lvl>
    <w:lvl w:ilvl="6" w:tplc="5DA02326">
      <w:start w:val="1"/>
      <w:numFmt w:val="decimal"/>
      <w:lvlText w:val="%7."/>
      <w:lvlJc w:val="left"/>
      <w:pPr>
        <w:ind w:left="720" w:hanging="360"/>
      </w:pPr>
    </w:lvl>
    <w:lvl w:ilvl="7" w:tplc="C0249880">
      <w:start w:val="1"/>
      <w:numFmt w:val="decimal"/>
      <w:lvlText w:val="%8."/>
      <w:lvlJc w:val="left"/>
      <w:pPr>
        <w:ind w:left="720" w:hanging="360"/>
      </w:pPr>
    </w:lvl>
    <w:lvl w:ilvl="8" w:tplc="CA92F524">
      <w:start w:val="1"/>
      <w:numFmt w:val="decimal"/>
      <w:lvlText w:val="%9."/>
      <w:lvlJc w:val="left"/>
      <w:pPr>
        <w:ind w:left="720" w:hanging="360"/>
      </w:pPr>
    </w:lvl>
  </w:abstractNum>
  <w:abstractNum w:abstractNumId="120" w15:restartNumberingAfterBreak="0">
    <w:nsid w:val="73DD91EC"/>
    <w:multiLevelType w:val="hybridMultilevel"/>
    <w:tmpl w:val="810E7444"/>
    <w:lvl w:ilvl="0" w:tplc="AF443418">
      <w:start w:val="1"/>
      <w:numFmt w:val="bullet"/>
      <w:lvlText w:val=""/>
      <w:lvlJc w:val="left"/>
      <w:pPr>
        <w:ind w:left="2856" w:hanging="360"/>
      </w:pPr>
      <w:rPr>
        <w:rFonts w:ascii="Symbol" w:hAnsi="Symbol" w:hint="default"/>
      </w:rPr>
    </w:lvl>
    <w:lvl w:ilvl="1" w:tplc="E9029A58">
      <w:start w:val="1"/>
      <w:numFmt w:val="bullet"/>
      <w:lvlText w:val="o"/>
      <w:lvlJc w:val="left"/>
      <w:pPr>
        <w:ind w:left="1440" w:hanging="360"/>
      </w:pPr>
      <w:rPr>
        <w:rFonts w:ascii="Courier New" w:hAnsi="Courier New" w:hint="default"/>
      </w:rPr>
    </w:lvl>
    <w:lvl w:ilvl="2" w:tplc="9DBEFDA8">
      <w:start w:val="1"/>
      <w:numFmt w:val="bullet"/>
      <w:lvlText w:val=""/>
      <w:lvlJc w:val="left"/>
      <w:pPr>
        <w:ind w:left="2160" w:hanging="360"/>
      </w:pPr>
      <w:rPr>
        <w:rFonts w:ascii="Wingdings" w:hAnsi="Wingdings" w:hint="default"/>
      </w:rPr>
    </w:lvl>
    <w:lvl w:ilvl="3" w:tplc="C898F824">
      <w:start w:val="1"/>
      <w:numFmt w:val="bullet"/>
      <w:lvlText w:val=""/>
      <w:lvlJc w:val="left"/>
      <w:pPr>
        <w:ind w:left="2880" w:hanging="360"/>
      </w:pPr>
      <w:rPr>
        <w:rFonts w:ascii="Symbol" w:hAnsi="Symbol" w:hint="default"/>
      </w:rPr>
    </w:lvl>
    <w:lvl w:ilvl="4" w:tplc="333024C4">
      <w:start w:val="1"/>
      <w:numFmt w:val="bullet"/>
      <w:lvlText w:val="o"/>
      <w:lvlJc w:val="left"/>
      <w:pPr>
        <w:ind w:left="3600" w:hanging="360"/>
      </w:pPr>
      <w:rPr>
        <w:rFonts w:ascii="Courier New" w:hAnsi="Courier New" w:hint="default"/>
      </w:rPr>
    </w:lvl>
    <w:lvl w:ilvl="5" w:tplc="E9560E0C">
      <w:start w:val="1"/>
      <w:numFmt w:val="bullet"/>
      <w:lvlText w:val=""/>
      <w:lvlJc w:val="left"/>
      <w:pPr>
        <w:ind w:left="4320" w:hanging="360"/>
      </w:pPr>
      <w:rPr>
        <w:rFonts w:ascii="Wingdings" w:hAnsi="Wingdings" w:hint="default"/>
      </w:rPr>
    </w:lvl>
    <w:lvl w:ilvl="6" w:tplc="26D4EA8A">
      <w:start w:val="1"/>
      <w:numFmt w:val="bullet"/>
      <w:lvlText w:val=""/>
      <w:lvlJc w:val="left"/>
      <w:pPr>
        <w:ind w:left="5040" w:hanging="360"/>
      </w:pPr>
      <w:rPr>
        <w:rFonts w:ascii="Symbol" w:hAnsi="Symbol" w:hint="default"/>
      </w:rPr>
    </w:lvl>
    <w:lvl w:ilvl="7" w:tplc="33606870">
      <w:start w:val="1"/>
      <w:numFmt w:val="bullet"/>
      <w:lvlText w:val="o"/>
      <w:lvlJc w:val="left"/>
      <w:pPr>
        <w:ind w:left="5760" w:hanging="360"/>
      </w:pPr>
      <w:rPr>
        <w:rFonts w:ascii="Courier New" w:hAnsi="Courier New" w:hint="default"/>
      </w:rPr>
    </w:lvl>
    <w:lvl w:ilvl="8" w:tplc="ED8CC756">
      <w:start w:val="1"/>
      <w:numFmt w:val="bullet"/>
      <w:lvlText w:val=""/>
      <w:lvlJc w:val="left"/>
      <w:pPr>
        <w:ind w:left="6480" w:hanging="360"/>
      </w:pPr>
      <w:rPr>
        <w:rFonts w:ascii="Wingdings" w:hAnsi="Wingdings" w:hint="default"/>
      </w:rPr>
    </w:lvl>
  </w:abstractNum>
  <w:abstractNum w:abstractNumId="121" w15:restartNumberingAfterBreak="0">
    <w:nsid w:val="743B06F9"/>
    <w:multiLevelType w:val="hybridMultilevel"/>
    <w:tmpl w:val="0D7E1FCC"/>
    <w:lvl w:ilvl="0" w:tplc="3932A874">
      <w:start w:val="10"/>
      <w:numFmt w:val="decimal"/>
      <w:lvlText w:val="%1."/>
      <w:lvlJc w:val="left"/>
      <w:pPr>
        <w:ind w:left="720" w:hanging="360"/>
      </w:pPr>
      <w:rPr>
        <w:rFonts w:ascii="Arial" w:hAnsi="Arial" w:hint="default"/>
      </w:rPr>
    </w:lvl>
    <w:lvl w:ilvl="1" w:tplc="E20ECB8C">
      <w:start w:val="1"/>
      <w:numFmt w:val="lowerLetter"/>
      <w:lvlText w:val="%2."/>
      <w:lvlJc w:val="left"/>
      <w:pPr>
        <w:ind w:left="1440" w:hanging="360"/>
      </w:pPr>
    </w:lvl>
    <w:lvl w:ilvl="2" w:tplc="4F2249A6">
      <w:start w:val="1"/>
      <w:numFmt w:val="lowerRoman"/>
      <w:lvlText w:val="%3."/>
      <w:lvlJc w:val="right"/>
      <w:pPr>
        <w:ind w:left="2160" w:hanging="180"/>
      </w:pPr>
    </w:lvl>
    <w:lvl w:ilvl="3" w:tplc="F4AE64BE">
      <w:start w:val="1"/>
      <w:numFmt w:val="decimal"/>
      <w:lvlText w:val="%4."/>
      <w:lvlJc w:val="left"/>
      <w:pPr>
        <w:ind w:left="2880" w:hanging="360"/>
      </w:pPr>
    </w:lvl>
    <w:lvl w:ilvl="4" w:tplc="4E20B872">
      <w:start w:val="1"/>
      <w:numFmt w:val="lowerLetter"/>
      <w:lvlText w:val="%5."/>
      <w:lvlJc w:val="left"/>
      <w:pPr>
        <w:ind w:left="3600" w:hanging="360"/>
      </w:pPr>
    </w:lvl>
    <w:lvl w:ilvl="5" w:tplc="8D8845F4">
      <w:start w:val="1"/>
      <w:numFmt w:val="lowerRoman"/>
      <w:lvlText w:val="%6."/>
      <w:lvlJc w:val="right"/>
      <w:pPr>
        <w:ind w:left="4320" w:hanging="180"/>
      </w:pPr>
    </w:lvl>
    <w:lvl w:ilvl="6" w:tplc="FB5CB886">
      <w:start w:val="1"/>
      <w:numFmt w:val="decimal"/>
      <w:lvlText w:val="%7."/>
      <w:lvlJc w:val="left"/>
      <w:pPr>
        <w:ind w:left="5040" w:hanging="360"/>
      </w:pPr>
    </w:lvl>
    <w:lvl w:ilvl="7" w:tplc="A4DE74D6">
      <w:start w:val="1"/>
      <w:numFmt w:val="lowerLetter"/>
      <w:lvlText w:val="%8."/>
      <w:lvlJc w:val="left"/>
      <w:pPr>
        <w:ind w:left="5760" w:hanging="360"/>
      </w:pPr>
    </w:lvl>
    <w:lvl w:ilvl="8" w:tplc="CD245E76">
      <w:start w:val="1"/>
      <w:numFmt w:val="lowerRoman"/>
      <w:lvlText w:val="%9."/>
      <w:lvlJc w:val="right"/>
      <w:pPr>
        <w:ind w:left="6480" w:hanging="180"/>
      </w:pPr>
    </w:lvl>
  </w:abstractNum>
  <w:abstractNum w:abstractNumId="122" w15:restartNumberingAfterBreak="0">
    <w:nsid w:val="781C3836"/>
    <w:multiLevelType w:val="hybridMultilevel"/>
    <w:tmpl w:val="DBEC6C7A"/>
    <w:lvl w:ilvl="0" w:tplc="0EBECD8A">
      <w:start w:val="1"/>
      <w:numFmt w:val="bullet"/>
      <w:lvlText w:val=""/>
      <w:lvlJc w:val="left"/>
      <w:pPr>
        <w:ind w:left="720" w:hanging="360"/>
      </w:pPr>
      <w:rPr>
        <w:rFonts w:ascii="Symbol" w:hAnsi="Symbol" w:hint="default"/>
      </w:rPr>
    </w:lvl>
    <w:lvl w:ilvl="1" w:tplc="BD96D9F6">
      <w:start w:val="1"/>
      <w:numFmt w:val="bullet"/>
      <w:lvlText w:val="o"/>
      <w:lvlJc w:val="left"/>
      <w:pPr>
        <w:ind w:left="1440" w:hanging="360"/>
      </w:pPr>
      <w:rPr>
        <w:rFonts w:ascii="Courier New" w:hAnsi="Courier New" w:hint="default"/>
      </w:rPr>
    </w:lvl>
    <w:lvl w:ilvl="2" w:tplc="4A46B8B6">
      <w:start w:val="1"/>
      <w:numFmt w:val="bullet"/>
      <w:lvlText w:val=""/>
      <w:lvlJc w:val="left"/>
      <w:pPr>
        <w:ind w:left="2160" w:hanging="360"/>
      </w:pPr>
      <w:rPr>
        <w:rFonts w:ascii="Wingdings" w:hAnsi="Wingdings" w:hint="default"/>
      </w:rPr>
    </w:lvl>
    <w:lvl w:ilvl="3" w:tplc="A78E7BA2">
      <w:start w:val="1"/>
      <w:numFmt w:val="bullet"/>
      <w:lvlText w:val=""/>
      <w:lvlJc w:val="left"/>
      <w:pPr>
        <w:ind w:left="2880" w:hanging="360"/>
      </w:pPr>
      <w:rPr>
        <w:rFonts w:ascii="Symbol" w:hAnsi="Symbol" w:hint="default"/>
      </w:rPr>
    </w:lvl>
    <w:lvl w:ilvl="4" w:tplc="601C856E">
      <w:start w:val="1"/>
      <w:numFmt w:val="bullet"/>
      <w:lvlText w:val="o"/>
      <w:lvlJc w:val="left"/>
      <w:pPr>
        <w:ind w:left="3600" w:hanging="360"/>
      </w:pPr>
      <w:rPr>
        <w:rFonts w:ascii="Courier New" w:hAnsi="Courier New" w:hint="default"/>
      </w:rPr>
    </w:lvl>
    <w:lvl w:ilvl="5" w:tplc="6BF4FEE0">
      <w:start w:val="1"/>
      <w:numFmt w:val="bullet"/>
      <w:lvlText w:val=""/>
      <w:lvlJc w:val="left"/>
      <w:pPr>
        <w:ind w:left="4320" w:hanging="360"/>
      </w:pPr>
      <w:rPr>
        <w:rFonts w:ascii="Wingdings" w:hAnsi="Wingdings" w:hint="default"/>
      </w:rPr>
    </w:lvl>
    <w:lvl w:ilvl="6" w:tplc="5BB22934">
      <w:start w:val="1"/>
      <w:numFmt w:val="bullet"/>
      <w:lvlText w:val=""/>
      <w:lvlJc w:val="left"/>
      <w:pPr>
        <w:ind w:left="5040" w:hanging="360"/>
      </w:pPr>
      <w:rPr>
        <w:rFonts w:ascii="Symbol" w:hAnsi="Symbol" w:hint="default"/>
      </w:rPr>
    </w:lvl>
    <w:lvl w:ilvl="7" w:tplc="388236E2">
      <w:start w:val="1"/>
      <w:numFmt w:val="bullet"/>
      <w:lvlText w:val="o"/>
      <w:lvlJc w:val="left"/>
      <w:pPr>
        <w:ind w:left="5760" w:hanging="360"/>
      </w:pPr>
      <w:rPr>
        <w:rFonts w:ascii="Courier New" w:hAnsi="Courier New" w:hint="default"/>
      </w:rPr>
    </w:lvl>
    <w:lvl w:ilvl="8" w:tplc="EBC6A3EA">
      <w:start w:val="1"/>
      <w:numFmt w:val="bullet"/>
      <w:lvlText w:val=""/>
      <w:lvlJc w:val="left"/>
      <w:pPr>
        <w:ind w:left="6480" w:hanging="360"/>
      </w:pPr>
      <w:rPr>
        <w:rFonts w:ascii="Wingdings" w:hAnsi="Wingdings" w:hint="default"/>
      </w:rPr>
    </w:lvl>
  </w:abstractNum>
  <w:abstractNum w:abstractNumId="123" w15:restartNumberingAfterBreak="0">
    <w:nsid w:val="78492D4C"/>
    <w:multiLevelType w:val="hybridMultilevel"/>
    <w:tmpl w:val="D20E0400"/>
    <w:lvl w:ilvl="0" w:tplc="B51455E6">
      <w:start w:val="3"/>
      <w:numFmt w:val="upperRoman"/>
      <w:lvlText w:val="%1."/>
      <w:lvlJc w:val="left"/>
      <w:pPr>
        <w:ind w:left="1080" w:hanging="720"/>
      </w:pPr>
      <w:rPr>
        <w:rFonts w:ascii="Arial" w:hAnsi="Arial" w:hint="default"/>
      </w:rPr>
    </w:lvl>
    <w:lvl w:ilvl="1" w:tplc="BA0621D8">
      <w:start w:val="1"/>
      <w:numFmt w:val="lowerLetter"/>
      <w:lvlText w:val="%2."/>
      <w:lvlJc w:val="left"/>
      <w:pPr>
        <w:ind w:left="1440" w:hanging="360"/>
      </w:pPr>
    </w:lvl>
    <w:lvl w:ilvl="2" w:tplc="B8F04C98">
      <w:start w:val="1"/>
      <w:numFmt w:val="lowerRoman"/>
      <w:lvlText w:val="%3."/>
      <w:lvlJc w:val="right"/>
      <w:pPr>
        <w:ind w:left="2160" w:hanging="180"/>
      </w:pPr>
    </w:lvl>
    <w:lvl w:ilvl="3" w:tplc="E39A4034">
      <w:start w:val="1"/>
      <w:numFmt w:val="decimal"/>
      <w:lvlText w:val="%4."/>
      <w:lvlJc w:val="left"/>
      <w:pPr>
        <w:ind w:left="2880" w:hanging="360"/>
      </w:pPr>
    </w:lvl>
    <w:lvl w:ilvl="4" w:tplc="8CDA1BD2">
      <w:start w:val="1"/>
      <w:numFmt w:val="lowerLetter"/>
      <w:lvlText w:val="%5."/>
      <w:lvlJc w:val="left"/>
      <w:pPr>
        <w:ind w:left="3600" w:hanging="360"/>
      </w:pPr>
    </w:lvl>
    <w:lvl w:ilvl="5" w:tplc="A944136A">
      <w:start w:val="1"/>
      <w:numFmt w:val="lowerRoman"/>
      <w:lvlText w:val="%6."/>
      <w:lvlJc w:val="right"/>
      <w:pPr>
        <w:ind w:left="4320" w:hanging="180"/>
      </w:pPr>
    </w:lvl>
    <w:lvl w:ilvl="6" w:tplc="51189678">
      <w:start w:val="1"/>
      <w:numFmt w:val="decimal"/>
      <w:lvlText w:val="%7."/>
      <w:lvlJc w:val="left"/>
      <w:pPr>
        <w:ind w:left="5040" w:hanging="360"/>
      </w:pPr>
    </w:lvl>
    <w:lvl w:ilvl="7" w:tplc="1E5AE76A">
      <w:start w:val="1"/>
      <w:numFmt w:val="lowerLetter"/>
      <w:lvlText w:val="%8."/>
      <w:lvlJc w:val="left"/>
      <w:pPr>
        <w:ind w:left="5760" w:hanging="360"/>
      </w:pPr>
    </w:lvl>
    <w:lvl w:ilvl="8" w:tplc="7E18BE5E">
      <w:start w:val="1"/>
      <w:numFmt w:val="lowerRoman"/>
      <w:lvlText w:val="%9."/>
      <w:lvlJc w:val="right"/>
      <w:pPr>
        <w:ind w:left="6480" w:hanging="180"/>
      </w:pPr>
    </w:lvl>
  </w:abstractNum>
  <w:abstractNum w:abstractNumId="124" w15:restartNumberingAfterBreak="0">
    <w:nsid w:val="7872C2FF"/>
    <w:multiLevelType w:val="multilevel"/>
    <w:tmpl w:val="2592BC32"/>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5" w15:restartNumberingAfterBreak="0">
    <w:nsid w:val="78B0BCD5"/>
    <w:multiLevelType w:val="multilevel"/>
    <w:tmpl w:val="DFFA04A2"/>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6" w15:restartNumberingAfterBreak="0">
    <w:nsid w:val="7A0979F4"/>
    <w:multiLevelType w:val="multilevel"/>
    <w:tmpl w:val="B73E469C"/>
    <w:lvl w:ilvl="0">
      <w:start w:val="1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7" w15:restartNumberingAfterBreak="0">
    <w:nsid w:val="7A4BB28F"/>
    <w:multiLevelType w:val="hybridMultilevel"/>
    <w:tmpl w:val="95E053F4"/>
    <w:lvl w:ilvl="0" w:tplc="4C523FC4">
      <w:start w:val="1"/>
      <w:numFmt w:val="bullet"/>
      <w:lvlText w:val=""/>
      <w:lvlJc w:val="left"/>
      <w:pPr>
        <w:ind w:left="2856" w:hanging="360"/>
      </w:pPr>
      <w:rPr>
        <w:rFonts w:ascii="Symbol" w:hAnsi="Symbol" w:hint="default"/>
      </w:rPr>
    </w:lvl>
    <w:lvl w:ilvl="1" w:tplc="C76E61BC">
      <w:start w:val="1"/>
      <w:numFmt w:val="bullet"/>
      <w:lvlText w:val="o"/>
      <w:lvlJc w:val="left"/>
      <w:pPr>
        <w:ind w:left="1440" w:hanging="360"/>
      </w:pPr>
      <w:rPr>
        <w:rFonts w:ascii="Courier New" w:hAnsi="Courier New" w:hint="default"/>
      </w:rPr>
    </w:lvl>
    <w:lvl w:ilvl="2" w:tplc="0666B65E">
      <w:start w:val="1"/>
      <w:numFmt w:val="bullet"/>
      <w:lvlText w:val=""/>
      <w:lvlJc w:val="left"/>
      <w:pPr>
        <w:ind w:left="2160" w:hanging="360"/>
      </w:pPr>
      <w:rPr>
        <w:rFonts w:ascii="Wingdings" w:hAnsi="Wingdings" w:hint="default"/>
      </w:rPr>
    </w:lvl>
    <w:lvl w:ilvl="3" w:tplc="DDF49AB6">
      <w:start w:val="1"/>
      <w:numFmt w:val="bullet"/>
      <w:lvlText w:val=""/>
      <w:lvlJc w:val="left"/>
      <w:pPr>
        <w:ind w:left="2880" w:hanging="360"/>
      </w:pPr>
      <w:rPr>
        <w:rFonts w:ascii="Symbol" w:hAnsi="Symbol" w:hint="default"/>
      </w:rPr>
    </w:lvl>
    <w:lvl w:ilvl="4" w:tplc="B7EEAE12">
      <w:start w:val="1"/>
      <w:numFmt w:val="bullet"/>
      <w:lvlText w:val="o"/>
      <w:lvlJc w:val="left"/>
      <w:pPr>
        <w:ind w:left="3600" w:hanging="360"/>
      </w:pPr>
      <w:rPr>
        <w:rFonts w:ascii="Courier New" w:hAnsi="Courier New" w:hint="default"/>
      </w:rPr>
    </w:lvl>
    <w:lvl w:ilvl="5" w:tplc="6AA84830">
      <w:start w:val="1"/>
      <w:numFmt w:val="bullet"/>
      <w:lvlText w:val=""/>
      <w:lvlJc w:val="left"/>
      <w:pPr>
        <w:ind w:left="4320" w:hanging="360"/>
      </w:pPr>
      <w:rPr>
        <w:rFonts w:ascii="Wingdings" w:hAnsi="Wingdings" w:hint="default"/>
      </w:rPr>
    </w:lvl>
    <w:lvl w:ilvl="6" w:tplc="EB9AF776">
      <w:start w:val="1"/>
      <w:numFmt w:val="bullet"/>
      <w:lvlText w:val=""/>
      <w:lvlJc w:val="left"/>
      <w:pPr>
        <w:ind w:left="5040" w:hanging="360"/>
      </w:pPr>
      <w:rPr>
        <w:rFonts w:ascii="Symbol" w:hAnsi="Symbol" w:hint="default"/>
      </w:rPr>
    </w:lvl>
    <w:lvl w:ilvl="7" w:tplc="FD8EF228">
      <w:start w:val="1"/>
      <w:numFmt w:val="bullet"/>
      <w:lvlText w:val="o"/>
      <w:lvlJc w:val="left"/>
      <w:pPr>
        <w:ind w:left="5760" w:hanging="360"/>
      </w:pPr>
      <w:rPr>
        <w:rFonts w:ascii="Courier New" w:hAnsi="Courier New" w:hint="default"/>
      </w:rPr>
    </w:lvl>
    <w:lvl w:ilvl="8" w:tplc="A702A6CC">
      <w:start w:val="1"/>
      <w:numFmt w:val="bullet"/>
      <w:lvlText w:val=""/>
      <w:lvlJc w:val="left"/>
      <w:pPr>
        <w:ind w:left="6480" w:hanging="360"/>
      </w:pPr>
      <w:rPr>
        <w:rFonts w:ascii="Wingdings" w:hAnsi="Wingdings" w:hint="default"/>
      </w:rPr>
    </w:lvl>
  </w:abstractNum>
  <w:abstractNum w:abstractNumId="128" w15:restartNumberingAfterBreak="0">
    <w:nsid w:val="7B2208A3"/>
    <w:multiLevelType w:val="hybridMultilevel"/>
    <w:tmpl w:val="0924FF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9" w15:restartNumberingAfterBreak="0">
    <w:nsid w:val="7BE63563"/>
    <w:multiLevelType w:val="multilevel"/>
    <w:tmpl w:val="D8468226"/>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0" w15:restartNumberingAfterBreak="0">
    <w:nsid w:val="7BEF43B6"/>
    <w:multiLevelType w:val="hybridMultilevel"/>
    <w:tmpl w:val="0FA6C934"/>
    <w:lvl w:ilvl="0" w:tplc="633C5422">
      <w:start w:val="1"/>
      <w:numFmt w:val="upperRoman"/>
      <w:lvlText w:val="%1."/>
      <w:lvlJc w:val="left"/>
      <w:pPr>
        <w:ind w:left="1080" w:hanging="720"/>
      </w:pPr>
      <w:rPr>
        <w:rFonts w:ascii="Arial" w:hAnsi="Arial" w:cs="Arial" w:hint="default"/>
        <w:color w:val="00000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7ECC2068"/>
    <w:multiLevelType w:val="hybridMultilevel"/>
    <w:tmpl w:val="7B947664"/>
    <w:lvl w:ilvl="0" w:tplc="533A66D8">
      <w:start w:val="15"/>
      <w:numFmt w:val="decimal"/>
      <w:lvlText w:val="%1."/>
      <w:lvlJc w:val="left"/>
      <w:pPr>
        <w:ind w:left="720" w:hanging="360"/>
      </w:pPr>
      <w:rPr>
        <w:rFonts w:ascii="Arial" w:hAnsi="Arial" w:hint="default"/>
      </w:rPr>
    </w:lvl>
    <w:lvl w:ilvl="1" w:tplc="C7A2134E">
      <w:start w:val="1"/>
      <w:numFmt w:val="lowerLetter"/>
      <w:lvlText w:val="%2."/>
      <w:lvlJc w:val="left"/>
      <w:pPr>
        <w:ind w:left="1440" w:hanging="360"/>
      </w:pPr>
    </w:lvl>
    <w:lvl w:ilvl="2" w:tplc="00EA58C0">
      <w:start w:val="1"/>
      <w:numFmt w:val="lowerRoman"/>
      <w:lvlText w:val="%3."/>
      <w:lvlJc w:val="right"/>
      <w:pPr>
        <w:ind w:left="2160" w:hanging="180"/>
      </w:pPr>
    </w:lvl>
    <w:lvl w:ilvl="3" w:tplc="54582EB6">
      <w:start w:val="1"/>
      <w:numFmt w:val="decimal"/>
      <w:lvlText w:val="%4."/>
      <w:lvlJc w:val="left"/>
      <w:pPr>
        <w:ind w:left="2880" w:hanging="360"/>
      </w:pPr>
    </w:lvl>
    <w:lvl w:ilvl="4" w:tplc="697E69E8">
      <w:start w:val="1"/>
      <w:numFmt w:val="lowerLetter"/>
      <w:lvlText w:val="%5."/>
      <w:lvlJc w:val="left"/>
      <w:pPr>
        <w:ind w:left="3600" w:hanging="360"/>
      </w:pPr>
    </w:lvl>
    <w:lvl w:ilvl="5" w:tplc="888499B4">
      <w:start w:val="1"/>
      <w:numFmt w:val="lowerRoman"/>
      <w:lvlText w:val="%6."/>
      <w:lvlJc w:val="right"/>
      <w:pPr>
        <w:ind w:left="4320" w:hanging="180"/>
      </w:pPr>
    </w:lvl>
    <w:lvl w:ilvl="6" w:tplc="1E364EBC">
      <w:start w:val="1"/>
      <w:numFmt w:val="decimal"/>
      <w:lvlText w:val="%7."/>
      <w:lvlJc w:val="left"/>
      <w:pPr>
        <w:ind w:left="5040" w:hanging="360"/>
      </w:pPr>
    </w:lvl>
    <w:lvl w:ilvl="7" w:tplc="F5C29594">
      <w:start w:val="1"/>
      <w:numFmt w:val="lowerLetter"/>
      <w:lvlText w:val="%8."/>
      <w:lvlJc w:val="left"/>
      <w:pPr>
        <w:ind w:left="5760" w:hanging="360"/>
      </w:pPr>
    </w:lvl>
    <w:lvl w:ilvl="8" w:tplc="C3124476">
      <w:start w:val="1"/>
      <w:numFmt w:val="lowerRoman"/>
      <w:lvlText w:val="%9."/>
      <w:lvlJc w:val="right"/>
      <w:pPr>
        <w:ind w:left="6480" w:hanging="180"/>
      </w:pPr>
    </w:lvl>
  </w:abstractNum>
  <w:abstractNum w:abstractNumId="132" w15:restartNumberingAfterBreak="0">
    <w:nsid w:val="7FC983B7"/>
    <w:multiLevelType w:val="multilevel"/>
    <w:tmpl w:val="E08273D6"/>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964310927">
    <w:abstractNumId w:val="52"/>
  </w:num>
  <w:num w:numId="2" w16cid:durableId="992180967">
    <w:abstractNumId w:val="102"/>
  </w:num>
  <w:num w:numId="3" w16cid:durableId="852690578">
    <w:abstractNumId w:val="35"/>
  </w:num>
  <w:num w:numId="4" w16cid:durableId="1523856621">
    <w:abstractNumId w:val="79"/>
  </w:num>
  <w:num w:numId="5" w16cid:durableId="1987661976">
    <w:abstractNumId w:val="10"/>
  </w:num>
  <w:num w:numId="6" w16cid:durableId="557862589">
    <w:abstractNumId w:val="77"/>
  </w:num>
  <w:num w:numId="7" w16cid:durableId="409696775">
    <w:abstractNumId w:val="9"/>
  </w:num>
  <w:num w:numId="8" w16cid:durableId="2098402947">
    <w:abstractNumId w:val="123"/>
  </w:num>
  <w:num w:numId="9" w16cid:durableId="1828589879">
    <w:abstractNumId w:val="97"/>
  </w:num>
  <w:num w:numId="10" w16cid:durableId="664043446">
    <w:abstractNumId w:val="27"/>
  </w:num>
  <w:num w:numId="11" w16cid:durableId="780497512">
    <w:abstractNumId w:val="11"/>
  </w:num>
  <w:num w:numId="12" w16cid:durableId="492912209">
    <w:abstractNumId w:val="21"/>
  </w:num>
  <w:num w:numId="13" w16cid:durableId="1635060902">
    <w:abstractNumId w:val="83"/>
  </w:num>
  <w:num w:numId="14" w16cid:durableId="1055811974">
    <w:abstractNumId w:val="109"/>
  </w:num>
  <w:num w:numId="15" w16cid:durableId="1109936339">
    <w:abstractNumId w:val="31"/>
  </w:num>
  <w:num w:numId="16" w16cid:durableId="758332805">
    <w:abstractNumId w:val="108"/>
  </w:num>
  <w:num w:numId="17" w16cid:durableId="340351337">
    <w:abstractNumId w:val="105"/>
  </w:num>
  <w:num w:numId="18" w16cid:durableId="191917021">
    <w:abstractNumId w:val="106"/>
  </w:num>
  <w:num w:numId="19" w16cid:durableId="1999310586">
    <w:abstractNumId w:val="82"/>
  </w:num>
  <w:num w:numId="20" w16cid:durableId="1000499246">
    <w:abstractNumId w:val="72"/>
  </w:num>
  <w:num w:numId="21" w16cid:durableId="1066341407">
    <w:abstractNumId w:val="96"/>
  </w:num>
  <w:num w:numId="22" w16cid:durableId="1598060491">
    <w:abstractNumId w:val="2"/>
  </w:num>
  <w:num w:numId="23" w16cid:durableId="1057509531">
    <w:abstractNumId w:val="7"/>
  </w:num>
  <w:num w:numId="24" w16cid:durableId="636227663">
    <w:abstractNumId w:val="18"/>
  </w:num>
  <w:num w:numId="25" w16cid:durableId="1373193891">
    <w:abstractNumId w:val="92"/>
  </w:num>
  <w:num w:numId="26" w16cid:durableId="1404373609">
    <w:abstractNumId w:val="39"/>
  </w:num>
  <w:num w:numId="27" w16cid:durableId="1721707107">
    <w:abstractNumId w:val="75"/>
  </w:num>
  <w:num w:numId="28" w16cid:durableId="437259324">
    <w:abstractNumId w:val="116"/>
  </w:num>
  <w:num w:numId="29" w16cid:durableId="658852170">
    <w:abstractNumId w:val="41"/>
  </w:num>
  <w:num w:numId="30" w16cid:durableId="919603504">
    <w:abstractNumId w:val="23"/>
  </w:num>
  <w:num w:numId="31" w16cid:durableId="1613054016">
    <w:abstractNumId w:val="12"/>
  </w:num>
  <w:num w:numId="32" w16cid:durableId="1502238866">
    <w:abstractNumId w:val="57"/>
  </w:num>
  <w:num w:numId="33" w16cid:durableId="1912345440">
    <w:abstractNumId w:val="80"/>
  </w:num>
  <w:num w:numId="34" w16cid:durableId="421292498">
    <w:abstractNumId w:val="58"/>
  </w:num>
  <w:num w:numId="35" w16cid:durableId="1686977352">
    <w:abstractNumId w:val="129"/>
  </w:num>
  <w:num w:numId="36" w16cid:durableId="1792749791">
    <w:abstractNumId w:val="0"/>
  </w:num>
  <w:num w:numId="37" w16cid:durableId="1515725716">
    <w:abstractNumId w:val="48"/>
  </w:num>
  <w:num w:numId="38" w16cid:durableId="351686218">
    <w:abstractNumId w:val="126"/>
  </w:num>
  <w:num w:numId="39" w16cid:durableId="1814366299">
    <w:abstractNumId w:val="74"/>
  </w:num>
  <w:num w:numId="40" w16cid:durableId="1578130155">
    <w:abstractNumId w:val="99"/>
  </w:num>
  <w:num w:numId="41" w16cid:durableId="957491296">
    <w:abstractNumId w:val="42"/>
  </w:num>
  <w:num w:numId="42" w16cid:durableId="1460877176">
    <w:abstractNumId w:val="22"/>
  </w:num>
  <w:num w:numId="43" w16cid:durableId="1486363149">
    <w:abstractNumId w:val="122"/>
  </w:num>
  <w:num w:numId="44" w16cid:durableId="118115671">
    <w:abstractNumId w:val="15"/>
  </w:num>
  <w:num w:numId="45" w16cid:durableId="2089695606">
    <w:abstractNumId w:val="32"/>
  </w:num>
  <w:num w:numId="46" w16cid:durableId="1833597995">
    <w:abstractNumId w:val="125"/>
  </w:num>
  <w:num w:numId="47" w16cid:durableId="1034841011">
    <w:abstractNumId w:val="53"/>
  </w:num>
  <w:num w:numId="48" w16cid:durableId="923950074">
    <w:abstractNumId w:val="20"/>
  </w:num>
  <w:num w:numId="49" w16cid:durableId="2054884826">
    <w:abstractNumId w:val="30"/>
  </w:num>
  <w:num w:numId="50" w16cid:durableId="1847285239">
    <w:abstractNumId w:val="87"/>
  </w:num>
  <w:num w:numId="51" w16cid:durableId="343753503">
    <w:abstractNumId w:val="34"/>
  </w:num>
  <w:num w:numId="52" w16cid:durableId="80103038">
    <w:abstractNumId w:val="132"/>
  </w:num>
  <w:num w:numId="53" w16cid:durableId="2115393294">
    <w:abstractNumId w:val="124"/>
  </w:num>
  <w:num w:numId="54" w16cid:durableId="1704940532">
    <w:abstractNumId w:val="113"/>
  </w:num>
  <w:num w:numId="55" w16cid:durableId="1256397904">
    <w:abstractNumId w:val="127"/>
  </w:num>
  <w:num w:numId="56" w16cid:durableId="1771655020">
    <w:abstractNumId w:val="89"/>
  </w:num>
  <w:num w:numId="57" w16cid:durableId="2015449260">
    <w:abstractNumId w:val="117"/>
  </w:num>
  <w:num w:numId="58" w16cid:durableId="375350892">
    <w:abstractNumId w:val="25"/>
  </w:num>
  <w:num w:numId="59" w16cid:durableId="644119420">
    <w:abstractNumId w:val="112"/>
  </w:num>
  <w:num w:numId="60" w16cid:durableId="1685090207">
    <w:abstractNumId w:val="120"/>
  </w:num>
  <w:num w:numId="61" w16cid:durableId="1049691122">
    <w:abstractNumId w:val="47"/>
  </w:num>
  <w:num w:numId="62" w16cid:durableId="1733119457">
    <w:abstractNumId w:val="51"/>
  </w:num>
  <w:num w:numId="63" w16cid:durableId="974220887">
    <w:abstractNumId w:val="33"/>
  </w:num>
  <w:num w:numId="64" w16cid:durableId="1376588115">
    <w:abstractNumId w:val="76"/>
  </w:num>
  <w:num w:numId="65" w16cid:durableId="2089690332">
    <w:abstractNumId w:val="68"/>
  </w:num>
  <w:num w:numId="66" w16cid:durableId="1709454725">
    <w:abstractNumId w:val="111"/>
  </w:num>
  <w:num w:numId="67" w16cid:durableId="1220940575">
    <w:abstractNumId w:val="73"/>
  </w:num>
  <w:num w:numId="68" w16cid:durableId="1480027327">
    <w:abstractNumId w:val="71"/>
  </w:num>
  <w:num w:numId="69" w16cid:durableId="1294672158">
    <w:abstractNumId w:val="70"/>
  </w:num>
  <w:num w:numId="70" w16cid:durableId="1848057488">
    <w:abstractNumId w:val="24"/>
  </w:num>
  <w:num w:numId="71" w16cid:durableId="94056541">
    <w:abstractNumId w:val="67"/>
  </w:num>
  <w:num w:numId="72" w16cid:durableId="2018189450">
    <w:abstractNumId w:val="110"/>
  </w:num>
  <w:num w:numId="73" w16cid:durableId="2101487014">
    <w:abstractNumId w:val="43"/>
  </w:num>
  <w:num w:numId="74" w16cid:durableId="543368511">
    <w:abstractNumId w:val="86"/>
  </w:num>
  <w:num w:numId="75" w16cid:durableId="1587610886">
    <w:abstractNumId w:val="69"/>
  </w:num>
  <w:num w:numId="76" w16cid:durableId="675546155">
    <w:abstractNumId w:val="6"/>
  </w:num>
  <w:num w:numId="77" w16cid:durableId="529994480">
    <w:abstractNumId w:val="14"/>
  </w:num>
  <w:num w:numId="78" w16cid:durableId="1087189267">
    <w:abstractNumId w:val="56"/>
  </w:num>
  <w:num w:numId="79" w16cid:durableId="1037778932">
    <w:abstractNumId w:val="37"/>
  </w:num>
  <w:num w:numId="80" w16cid:durableId="391125478">
    <w:abstractNumId w:val="88"/>
  </w:num>
  <w:num w:numId="81" w16cid:durableId="739208560">
    <w:abstractNumId w:val="101"/>
  </w:num>
  <w:num w:numId="82" w16cid:durableId="1035037083">
    <w:abstractNumId w:val="8"/>
  </w:num>
  <w:num w:numId="83" w16cid:durableId="1743671289">
    <w:abstractNumId w:val="131"/>
  </w:num>
  <w:num w:numId="84" w16cid:durableId="1484464441">
    <w:abstractNumId w:val="64"/>
  </w:num>
  <w:num w:numId="85" w16cid:durableId="681661031">
    <w:abstractNumId w:val="62"/>
  </w:num>
  <w:num w:numId="86" w16cid:durableId="715354422">
    <w:abstractNumId w:val="81"/>
  </w:num>
  <w:num w:numId="87" w16cid:durableId="2102098364">
    <w:abstractNumId w:val="19"/>
  </w:num>
  <w:num w:numId="88" w16cid:durableId="1669289332">
    <w:abstractNumId w:val="121"/>
  </w:num>
  <w:num w:numId="89" w16cid:durableId="651907991">
    <w:abstractNumId w:val="98"/>
  </w:num>
  <w:num w:numId="90" w16cid:durableId="1912420712">
    <w:abstractNumId w:val="49"/>
  </w:num>
  <w:num w:numId="91" w16cid:durableId="532350537">
    <w:abstractNumId w:val="4"/>
  </w:num>
  <w:num w:numId="92" w16cid:durableId="259608269">
    <w:abstractNumId w:val="118"/>
  </w:num>
  <w:num w:numId="93" w16cid:durableId="139155503">
    <w:abstractNumId w:val="59"/>
  </w:num>
  <w:num w:numId="94" w16cid:durableId="733160109">
    <w:abstractNumId w:val="3"/>
  </w:num>
  <w:num w:numId="95" w16cid:durableId="213198481">
    <w:abstractNumId w:val="93"/>
  </w:num>
  <w:num w:numId="96" w16cid:durableId="1488666292">
    <w:abstractNumId w:val="114"/>
  </w:num>
  <w:num w:numId="97" w16cid:durableId="56635307">
    <w:abstractNumId w:val="5"/>
  </w:num>
  <w:num w:numId="98" w16cid:durableId="269974210">
    <w:abstractNumId w:val="60"/>
  </w:num>
  <w:num w:numId="99" w16cid:durableId="1183201729">
    <w:abstractNumId w:val="28"/>
  </w:num>
  <w:num w:numId="100" w16cid:durableId="1938753881">
    <w:abstractNumId w:val="65"/>
  </w:num>
  <w:num w:numId="101" w16cid:durableId="448937610">
    <w:abstractNumId w:val="45"/>
  </w:num>
  <w:num w:numId="102" w16cid:durableId="659889087">
    <w:abstractNumId w:val="90"/>
  </w:num>
  <w:num w:numId="103" w16cid:durableId="713697300">
    <w:abstractNumId w:val="44"/>
  </w:num>
  <w:num w:numId="104" w16cid:durableId="1357776981">
    <w:abstractNumId w:val="91"/>
  </w:num>
  <w:num w:numId="105" w16cid:durableId="217664372">
    <w:abstractNumId w:val="61"/>
  </w:num>
  <w:num w:numId="106" w16cid:durableId="854072325">
    <w:abstractNumId w:val="94"/>
  </w:num>
  <w:num w:numId="107" w16cid:durableId="2071728321">
    <w:abstractNumId w:val="29"/>
  </w:num>
  <w:num w:numId="108" w16cid:durableId="438916420">
    <w:abstractNumId w:val="78"/>
  </w:num>
  <w:num w:numId="109" w16cid:durableId="808943035">
    <w:abstractNumId w:val="13"/>
  </w:num>
  <w:num w:numId="110" w16cid:durableId="1928423451">
    <w:abstractNumId w:val="54"/>
  </w:num>
  <w:num w:numId="111" w16cid:durableId="1631352778">
    <w:abstractNumId w:val="103"/>
  </w:num>
  <w:num w:numId="112" w16cid:durableId="2037075733">
    <w:abstractNumId w:val="100"/>
  </w:num>
  <w:num w:numId="113" w16cid:durableId="835655553">
    <w:abstractNumId w:val="1"/>
  </w:num>
  <w:num w:numId="114" w16cid:durableId="364601777">
    <w:abstractNumId w:val="84"/>
  </w:num>
  <w:num w:numId="115" w16cid:durableId="184948514">
    <w:abstractNumId w:val="38"/>
  </w:num>
  <w:num w:numId="116" w16cid:durableId="2110616472">
    <w:abstractNumId w:val="50"/>
  </w:num>
  <w:num w:numId="117" w16cid:durableId="229729545">
    <w:abstractNumId w:val="104"/>
  </w:num>
  <w:num w:numId="118" w16cid:durableId="869413233">
    <w:abstractNumId w:val="66"/>
  </w:num>
  <w:num w:numId="119" w16cid:durableId="559487809">
    <w:abstractNumId w:val="36"/>
  </w:num>
  <w:num w:numId="120" w16cid:durableId="283075575">
    <w:abstractNumId w:val="130"/>
  </w:num>
  <w:num w:numId="121" w16cid:durableId="2142994031">
    <w:abstractNumId w:val="46"/>
  </w:num>
  <w:num w:numId="122" w16cid:durableId="1122772132">
    <w:abstractNumId w:val="16"/>
  </w:num>
  <w:num w:numId="123" w16cid:durableId="933131311">
    <w:abstractNumId w:val="26"/>
  </w:num>
  <w:num w:numId="124" w16cid:durableId="1810786005">
    <w:abstractNumId w:val="115"/>
  </w:num>
  <w:num w:numId="125" w16cid:durableId="963341237">
    <w:abstractNumId w:val="95"/>
  </w:num>
  <w:num w:numId="126" w16cid:durableId="512501751">
    <w:abstractNumId w:val="85"/>
  </w:num>
  <w:num w:numId="127" w16cid:durableId="170998936">
    <w:abstractNumId w:val="119"/>
  </w:num>
  <w:num w:numId="128" w16cid:durableId="227154703">
    <w:abstractNumId w:val="63"/>
  </w:num>
  <w:num w:numId="129" w16cid:durableId="1216816200">
    <w:abstractNumId w:val="40"/>
  </w:num>
  <w:num w:numId="130" w16cid:durableId="721833748">
    <w:abstractNumId w:val="107"/>
  </w:num>
  <w:num w:numId="131" w16cid:durableId="1021276418">
    <w:abstractNumId w:val="55"/>
  </w:num>
  <w:num w:numId="132" w16cid:durableId="207882613">
    <w:abstractNumId w:val="17"/>
  </w:num>
  <w:num w:numId="133" w16cid:durableId="973364222">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F3"/>
    <w:rsid w:val="000129E9"/>
    <w:rsid w:val="00021E95"/>
    <w:rsid w:val="000311D2"/>
    <w:rsid w:val="00035CA2"/>
    <w:rsid w:val="00054195"/>
    <w:rsid w:val="00055DF7"/>
    <w:rsid w:val="00075072"/>
    <w:rsid w:val="00076540"/>
    <w:rsid w:val="00090A2C"/>
    <w:rsid w:val="00093B7E"/>
    <w:rsid w:val="000A18AD"/>
    <w:rsid w:val="000A3A65"/>
    <w:rsid w:val="000A3CC5"/>
    <w:rsid w:val="000B4BDA"/>
    <w:rsid w:val="000B527C"/>
    <w:rsid w:val="000B7C7A"/>
    <w:rsid w:val="000D049A"/>
    <w:rsid w:val="000D17DF"/>
    <w:rsid w:val="000D19CB"/>
    <w:rsid w:val="000D2E60"/>
    <w:rsid w:val="000D54ED"/>
    <w:rsid w:val="000D5EBE"/>
    <w:rsid w:val="000E721F"/>
    <w:rsid w:val="000F5612"/>
    <w:rsid w:val="001132A2"/>
    <w:rsid w:val="001216A6"/>
    <w:rsid w:val="00126F26"/>
    <w:rsid w:val="00130FB9"/>
    <w:rsid w:val="001314C3"/>
    <w:rsid w:val="0013422E"/>
    <w:rsid w:val="0014052B"/>
    <w:rsid w:val="0015355C"/>
    <w:rsid w:val="001567AE"/>
    <w:rsid w:val="00171D92"/>
    <w:rsid w:val="001828DC"/>
    <w:rsid w:val="00187914"/>
    <w:rsid w:val="001927D3"/>
    <w:rsid w:val="001951C1"/>
    <w:rsid w:val="00197941"/>
    <w:rsid w:val="001A386A"/>
    <w:rsid w:val="001A7ED0"/>
    <w:rsid w:val="001B2362"/>
    <w:rsid w:val="001C4D5E"/>
    <w:rsid w:val="001D2E0F"/>
    <w:rsid w:val="001D3E88"/>
    <w:rsid w:val="001D65A9"/>
    <w:rsid w:val="001F243B"/>
    <w:rsid w:val="001F29AC"/>
    <w:rsid w:val="00203AA9"/>
    <w:rsid w:val="00204F78"/>
    <w:rsid w:val="00206B23"/>
    <w:rsid w:val="00207A02"/>
    <w:rsid w:val="002116FA"/>
    <w:rsid w:val="0022403E"/>
    <w:rsid w:val="00226924"/>
    <w:rsid w:val="00226CD2"/>
    <w:rsid w:val="00234F04"/>
    <w:rsid w:val="00237011"/>
    <w:rsid w:val="00254B7E"/>
    <w:rsid w:val="002575C7"/>
    <w:rsid w:val="002631D3"/>
    <w:rsid w:val="00264097"/>
    <w:rsid w:val="00264732"/>
    <w:rsid w:val="002704F6"/>
    <w:rsid w:val="00273197"/>
    <w:rsid w:val="00277078"/>
    <w:rsid w:val="00281F95"/>
    <w:rsid w:val="00293277"/>
    <w:rsid w:val="002957A1"/>
    <w:rsid w:val="002A3844"/>
    <w:rsid w:val="002B2421"/>
    <w:rsid w:val="002B33E2"/>
    <w:rsid w:val="002C0A78"/>
    <w:rsid w:val="002C17FD"/>
    <w:rsid w:val="002C6E85"/>
    <w:rsid w:val="002D3531"/>
    <w:rsid w:val="002D37D8"/>
    <w:rsid w:val="002F03EE"/>
    <w:rsid w:val="002F16D0"/>
    <w:rsid w:val="002F7AF3"/>
    <w:rsid w:val="003074E5"/>
    <w:rsid w:val="00307DD5"/>
    <w:rsid w:val="003162F3"/>
    <w:rsid w:val="0032127F"/>
    <w:rsid w:val="00325296"/>
    <w:rsid w:val="003253AF"/>
    <w:rsid w:val="00326757"/>
    <w:rsid w:val="003319B8"/>
    <w:rsid w:val="00335464"/>
    <w:rsid w:val="00337FF1"/>
    <w:rsid w:val="00345909"/>
    <w:rsid w:val="003461B2"/>
    <w:rsid w:val="00346E15"/>
    <w:rsid w:val="00355AA0"/>
    <w:rsid w:val="00355D2A"/>
    <w:rsid w:val="00375DAF"/>
    <w:rsid w:val="0038294F"/>
    <w:rsid w:val="00392A31"/>
    <w:rsid w:val="00396DD6"/>
    <w:rsid w:val="00397FE2"/>
    <w:rsid w:val="003A42FB"/>
    <w:rsid w:val="003B13AE"/>
    <w:rsid w:val="003B7EFB"/>
    <w:rsid w:val="003D3C14"/>
    <w:rsid w:val="00411931"/>
    <w:rsid w:val="00411CE2"/>
    <w:rsid w:val="00413063"/>
    <w:rsid w:val="00415B41"/>
    <w:rsid w:val="00420908"/>
    <w:rsid w:val="0042135B"/>
    <w:rsid w:val="004303A0"/>
    <w:rsid w:val="00431DB8"/>
    <w:rsid w:val="0043252D"/>
    <w:rsid w:val="0044397A"/>
    <w:rsid w:val="00445A38"/>
    <w:rsid w:val="004550D8"/>
    <w:rsid w:val="004556DB"/>
    <w:rsid w:val="004560FF"/>
    <w:rsid w:val="0046593A"/>
    <w:rsid w:val="00467E05"/>
    <w:rsid w:val="0046E586"/>
    <w:rsid w:val="00470657"/>
    <w:rsid w:val="00472298"/>
    <w:rsid w:val="00483C63"/>
    <w:rsid w:val="0049388A"/>
    <w:rsid w:val="004966BF"/>
    <w:rsid w:val="004A54BE"/>
    <w:rsid w:val="004A60D0"/>
    <w:rsid w:val="004C32BD"/>
    <w:rsid w:val="004C41D1"/>
    <w:rsid w:val="004C672F"/>
    <w:rsid w:val="004C757C"/>
    <w:rsid w:val="004D1E66"/>
    <w:rsid w:val="004D1E6E"/>
    <w:rsid w:val="004D552C"/>
    <w:rsid w:val="004E5791"/>
    <w:rsid w:val="004EEB68"/>
    <w:rsid w:val="004F04EB"/>
    <w:rsid w:val="00501E3D"/>
    <w:rsid w:val="005075EF"/>
    <w:rsid w:val="00507B81"/>
    <w:rsid w:val="00507BD7"/>
    <w:rsid w:val="005120E1"/>
    <w:rsid w:val="005172A8"/>
    <w:rsid w:val="0051F6D1"/>
    <w:rsid w:val="00520F32"/>
    <w:rsid w:val="005249D8"/>
    <w:rsid w:val="00532874"/>
    <w:rsid w:val="005343F8"/>
    <w:rsid w:val="00545A8D"/>
    <w:rsid w:val="00553A3F"/>
    <w:rsid w:val="00574192"/>
    <w:rsid w:val="005753FE"/>
    <w:rsid w:val="00575A56"/>
    <w:rsid w:val="00576F98"/>
    <w:rsid w:val="00583E12"/>
    <w:rsid w:val="00584776"/>
    <w:rsid w:val="00584AFA"/>
    <w:rsid w:val="00587C09"/>
    <w:rsid w:val="005914E6"/>
    <w:rsid w:val="00592AC9"/>
    <w:rsid w:val="005A0852"/>
    <w:rsid w:val="005A110A"/>
    <w:rsid w:val="005A3548"/>
    <w:rsid w:val="005A46DD"/>
    <w:rsid w:val="005B7FBD"/>
    <w:rsid w:val="005C7C23"/>
    <w:rsid w:val="005D1FEB"/>
    <w:rsid w:val="005D2AD8"/>
    <w:rsid w:val="005D7766"/>
    <w:rsid w:val="005E07CA"/>
    <w:rsid w:val="005E4BFB"/>
    <w:rsid w:val="005F422F"/>
    <w:rsid w:val="00602710"/>
    <w:rsid w:val="00606F6E"/>
    <w:rsid w:val="00620BA9"/>
    <w:rsid w:val="0062593C"/>
    <w:rsid w:val="00631ECC"/>
    <w:rsid w:val="00632683"/>
    <w:rsid w:val="00634BB9"/>
    <w:rsid w:val="00636944"/>
    <w:rsid w:val="0064317B"/>
    <w:rsid w:val="00644376"/>
    <w:rsid w:val="00645F23"/>
    <w:rsid w:val="006666C7"/>
    <w:rsid w:val="00671A4B"/>
    <w:rsid w:val="00673FF2"/>
    <w:rsid w:val="006913DD"/>
    <w:rsid w:val="006972B4"/>
    <w:rsid w:val="006A2EA9"/>
    <w:rsid w:val="006B7205"/>
    <w:rsid w:val="006C4B86"/>
    <w:rsid w:val="006C4BB6"/>
    <w:rsid w:val="006C5955"/>
    <w:rsid w:val="006D4F0D"/>
    <w:rsid w:val="006D576D"/>
    <w:rsid w:val="006D7071"/>
    <w:rsid w:val="006E56BF"/>
    <w:rsid w:val="0073160C"/>
    <w:rsid w:val="007320CF"/>
    <w:rsid w:val="007345E8"/>
    <w:rsid w:val="00741199"/>
    <w:rsid w:val="00763405"/>
    <w:rsid w:val="00773EC3"/>
    <w:rsid w:val="00773F63"/>
    <w:rsid w:val="00781486"/>
    <w:rsid w:val="00782ED3"/>
    <w:rsid w:val="007A07A3"/>
    <w:rsid w:val="007A2873"/>
    <w:rsid w:val="007B1E0D"/>
    <w:rsid w:val="007B3F07"/>
    <w:rsid w:val="007B625F"/>
    <w:rsid w:val="007B792A"/>
    <w:rsid w:val="007B7F16"/>
    <w:rsid w:val="007D0A92"/>
    <w:rsid w:val="007E34AC"/>
    <w:rsid w:val="007E5080"/>
    <w:rsid w:val="007F0670"/>
    <w:rsid w:val="007F0FA5"/>
    <w:rsid w:val="007F31B6"/>
    <w:rsid w:val="007F6970"/>
    <w:rsid w:val="0080610E"/>
    <w:rsid w:val="008155C6"/>
    <w:rsid w:val="008179B9"/>
    <w:rsid w:val="008253C4"/>
    <w:rsid w:val="00830E77"/>
    <w:rsid w:val="008342A3"/>
    <w:rsid w:val="00842685"/>
    <w:rsid w:val="00853C7E"/>
    <w:rsid w:val="00854AC1"/>
    <w:rsid w:val="00871FFA"/>
    <w:rsid w:val="00891735"/>
    <w:rsid w:val="00896276"/>
    <w:rsid w:val="00896E57"/>
    <w:rsid w:val="00897C96"/>
    <w:rsid w:val="008A201D"/>
    <w:rsid w:val="008A2226"/>
    <w:rsid w:val="008A389C"/>
    <w:rsid w:val="008B0042"/>
    <w:rsid w:val="008C2BA2"/>
    <w:rsid w:val="008D56EF"/>
    <w:rsid w:val="008E14EF"/>
    <w:rsid w:val="008E41E8"/>
    <w:rsid w:val="00900204"/>
    <w:rsid w:val="00905A22"/>
    <w:rsid w:val="00905F52"/>
    <w:rsid w:val="00915C41"/>
    <w:rsid w:val="00923800"/>
    <w:rsid w:val="00924888"/>
    <w:rsid w:val="00931C55"/>
    <w:rsid w:val="00933D88"/>
    <w:rsid w:val="00945ED9"/>
    <w:rsid w:val="00954EE8"/>
    <w:rsid w:val="009731B6"/>
    <w:rsid w:val="00977061"/>
    <w:rsid w:val="0097723E"/>
    <w:rsid w:val="009800E4"/>
    <w:rsid w:val="009817DC"/>
    <w:rsid w:val="0098411A"/>
    <w:rsid w:val="00991FF9"/>
    <w:rsid w:val="009A3C98"/>
    <w:rsid w:val="009B10DD"/>
    <w:rsid w:val="009B4248"/>
    <w:rsid w:val="009B5E25"/>
    <w:rsid w:val="009D373C"/>
    <w:rsid w:val="009D3A78"/>
    <w:rsid w:val="009E404E"/>
    <w:rsid w:val="009E5E50"/>
    <w:rsid w:val="009F038D"/>
    <w:rsid w:val="009F10CF"/>
    <w:rsid w:val="009F2A10"/>
    <w:rsid w:val="009F416E"/>
    <w:rsid w:val="00A01498"/>
    <w:rsid w:val="00A04D97"/>
    <w:rsid w:val="00A10818"/>
    <w:rsid w:val="00A23CAD"/>
    <w:rsid w:val="00A27141"/>
    <w:rsid w:val="00A4194C"/>
    <w:rsid w:val="00A45525"/>
    <w:rsid w:val="00A66302"/>
    <w:rsid w:val="00A71235"/>
    <w:rsid w:val="00A723AC"/>
    <w:rsid w:val="00A73605"/>
    <w:rsid w:val="00A754DD"/>
    <w:rsid w:val="00A7667D"/>
    <w:rsid w:val="00A807A5"/>
    <w:rsid w:val="00A817F6"/>
    <w:rsid w:val="00A91295"/>
    <w:rsid w:val="00A92C96"/>
    <w:rsid w:val="00A972AE"/>
    <w:rsid w:val="00AA28E2"/>
    <w:rsid w:val="00AB18B4"/>
    <w:rsid w:val="00AC4E30"/>
    <w:rsid w:val="00AC506B"/>
    <w:rsid w:val="00AD46AF"/>
    <w:rsid w:val="00AF1838"/>
    <w:rsid w:val="00AF1D9A"/>
    <w:rsid w:val="00AF36C2"/>
    <w:rsid w:val="00AF4DAD"/>
    <w:rsid w:val="00AF5282"/>
    <w:rsid w:val="00AF57DD"/>
    <w:rsid w:val="00AF6336"/>
    <w:rsid w:val="00AF6CAA"/>
    <w:rsid w:val="00B04E2F"/>
    <w:rsid w:val="00B11B48"/>
    <w:rsid w:val="00B163F5"/>
    <w:rsid w:val="00B2443F"/>
    <w:rsid w:val="00B2514D"/>
    <w:rsid w:val="00B256FD"/>
    <w:rsid w:val="00B42ADD"/>
    <w:rsid w:val="00B52B76"/>
    <w:rsid w:val="00B7742C"/>
    <w:rsid w:val="00B77DB6"/>
    <w:rsid w:val="00B871C3"/>
    <w:rsid w:val="00B90262"/>
    <w:rsid w:val="00B9126F"/>
    <w:rsid w:val="00B94309"/>
    <w:rsid w:val="00B944C4"/>
    <w:rsid w:val="00BA5AD5"/>
    <w:rsid w:val="00BB0116"/>
    <w:rsid w:val="00BB0A39"/>
    <w:rsid w:val="00BC2ADD"/>
    <w:rsid w:val="00BD140B"/>
    <w:rsid w:val="00BD583D"/>
    <w:rsid w:val="00BE1250"/>
    <w:rsid w:val="00BE3153"/>
    <w:rsid w:val="00BF22AB"/>
    <w:rsid w:val="00BF2ECA"/>
    <w:rsid w:val="00BF6C23"/>
    <w:rsid w:val="00C01F25"/>
    <w:rsid w:val="00C1097B"/>
    <w:rsid w:val="00C12DAE"/>
    <w:rsid w:val="00C1410C"/>
    <w:rsid w:val="00C259BE"/>
    <w:rsid w:val="00C577B0"/>
    <w:rsid w:val="00C709A3"/>
    <w:rsid w:val="00C72DC1"/>
    <w:rsid w:val="00C75D47"/>
    <w:rsid w:val="00C77916"/>
    <w:rsid w:val="00C85B6E"/>
    <w:rsid w:val="00C92D56"/>
    <w:rsid w:val="00C954E7"/>
    <w:rsid w:val="00CC0DF0"/>
    <w:rsid w:val="00CC0F82"/>
    <w:rsid w:val="00CC3F26"/>
    <w:rsid w:val="00CC540C"/>
    <w:rsid w:val="00CC54F5"/>
    <w:rsid w:val="00CE595E"/>
    <w:rsid w:val="00D021C5"/>
    <w:rsid w:val="00D10726"/>
    <w:rsid w:val="00D152E4"/>
    <w:rsid w:val="00D169CA"/>
    <w:rsid w:val="00D21536"/>
    <w:rsid w:val="00D41BA7"/>
    <w:rsid w:val="00D41E9E"/>
    <w:rsid w:val="00D4579E"/>
    <w:rsid w:val="00D46DED"/>
    <w:rsid w:val="00D50EA7"/>
    <w:rsid w:val="00D522C0"/>
    <w:rsid w:val="00D55D16"/>
    <w:rsid w:val="00D56278"/>
    <w:rsid w:val="00D63DFD"/>
    <w:rsid w:val="00D63E2F"/>
    <w:rsid w:val="00D7735C"/>
    <w:rsid w:val="00D85D79"/>
    <w:rsid w:val="00DB0563"/>
    <w:rsid w:val="00DB1AE7"/>
    <w:rsid w:val="00DD3280"/>
    <w:rsid w:val="00DD3AFD"/>
    <w:rsid w:val="00DD4506"/>
    <w:rsid w:val="00DD705B"/>
    <w:rsid w:val="00DE2255"/>
    <w:rsid w:val="00DE5385"/>
    <w:rsid w:val="00DF112C"/>
    <w:rsid w:val="00DF2B48"/>
    <w:rsid w:val="00DF463E"/>
    <w:rsid w:val="00E032A5"/>
    <w:rsid w:val="00E118FE"/>
    <w:rsid w:val="00E120C1"/>
    <w:rsid w:val="00E21521"/>
    <w:rsid w:val="00E24F68"/>
    <w:rsid w:val="00E3192B"/>
    <w:rsid w:val="00E40C50"/>
    <w:rsid w:val="00E42856"/>
    <w:rsid w:val="00E428CB"/>
    <w:rsid w:val="00E43E2E"/>
    <w:rsid w:val="00E45C88"/>
    <w:rsid w:val="00E66618"/>
    <w:rsid w:val="00E66667"/>
    <w:rsid w:val="00E706CF"/>
    <w:rsid w:val="00E70745"/>
    <w:rsid w:val="00E710FC"/>
    <w:rsid w:val="00E77198"/>
    <w:rsid w:val="00E82303"/>
    <w:rsid w:val="00E83E91"/>
    <w:rsid w:val="00E87B65"/>
    <w:rsid w:val="00E96785"/>
    <w:rsid w:val="00E967E3"/>
    <w:rsid w:val="00E97F08"/>
    <w:rsid w:val="00EA2746"/>
    <w:rsid w:val="00EB5BE5"/>
    <w:rsid w:val="00EC0BB0"/>
    <w:rsid w:val="00EC1891"/>
    <w:rsid w:val="00ED09E4"/>
    <w:rsid w:val="00ED4078"/>
    <w:rsid w:val="00EE2E61"/>
    <w:rsid w:val="00EE330E"/>
    <w:rsid w:val="00EE56B5"/>
    <w:rsid w:val="00EE5B33"/>
    <w:rsid w:val="00EF3C54"/>
    <w:rsid w:val="00EF489F"/>
    <w:rsid w:val="00F24607"/>
    <w:rsid w:val="00F2694E"/>
    <w:rsid w:val="00F321C5"/>
    <w:rsid w:val="00F45CB1"/>
    <w:rsid w:val="00F46BCF"/>
    <w:rsid w:val="00F501A0"/>
    <w:rsid w:val="00F5185E"/>
    <w:rsid w:val="00F77D78"/>
    <w:rsid w:val="00F8460B"/>
    <w:rsid w:val="00FA19C5"/>
    <w:rsid w:val="00FB228B"/>
    <w:rsid w:val="00FB3E43"/>
    <w:rsid w:val="00FB61B2"/>
    <w:rsid w:val="00FC1512"/>
    <w:rsid w:val="00FC5910"/>
    <w:rsid w:val="00FD529B"/>
    <w:rsid w:val="00FE6CE1"/>
    <w:rsid w:val="00FF5A06"/>
    <w:rsid w:val="00FF6093"/>
    <w:rsid w:val="015C4E33"/>
    <w:rsid w:val="015E2F5A"/>
    <w:rsid w:val="0232A4AC"/>
    <w:rsid w:val="0250A199"/>
    <w:rsid w:val="025C9E2B"/>
    <w:rsid w:val="025F94E6"/>
    <w:rsid w:val="02648063"/>
    <w:rsid w:val="02867A0E"/>
    <w:rsid w:val="02EC1A36"/>
    <w:rsid w:val="03066AE2"/>
    <w:rsid w:val="0376EB42"/>
    <w:rsid w:val="039063C8"/>
    <w:rsid w:val="03E541CF"/>
    <w:rsid w:val="03F06893"/>
    <w:rsid w:val="03F37102"/>
    <w:rsid w:val="04036AF1"/>
    <w:rsid w:val="042D6D88"/>
    <w:rsid w:val="043DA767"/>
    <w:rsid w:val="04465FEF"/>
    <w:rsid w:val="04C67CF0"/>
    <w:rsid w:val="04F680D2"/>
    <w:rsid w:val="04FD74F3"/>
    <w:rsid w:val="0500EDE3"/>
    <w:rsid w:val="05100026"/>
    <w:rsid w:val="0550F42B"/>
    <w:rsid w:val="056BD0A2"/>
    <w:rsid w:val="05906358"/>
    <w:rsid w:val="05B56A34"/>
    <w:rsid w:val="05BE35C8"/>
    <w:rsid w:val="05CFC49F"/>
    <w:rsid w:val="05DE26ED"/>
    <w:rsid w:val="05EC33ED"/>
    <w:rsid w:val="06706CD7"/>
    <w:rsid w:val="06EED66C"/>
    <w:rsid w:val="0715470C"/>
    <w:rsid w:val="073ADF85"/>
    <w:rsid w:val="073D29ED"/>
    <w:rsid w:val="075D102C"/>
    <w:rsid w:val="07CCB207"/>
    <w:rsid w:val="07F17452"/>
    <w:rsid w:val="08797358"/>
    <w:rsid w:val="08DBD736"/>
    <w:rsid w:val="08E3E00E"/>
    <w:rsid w:val="093E5B11"/>
    <w:rsid w:val="097037DA"/>
    <w:rsid w:val="09C80B7F"/>
    <w:rsid w:val="0A1B4F43"/>
    <w:rsid w:val="0A387631"/>
    <w:rsid w:val="0A53A43D"/>
    <w:rsid w:val="0A91E983"/>
    <w:rsid w:val="0AC9CCE4"/>
    <w:rsid w:val="0AF3FD49"/>
    <w:rsid w:val="0B28DD33"/>
    <w:rsid w:val="0B7E05CC"/>
    <w:rsid w:val="0BBA2ACD"/>
    <w:rsid w:val="0BC9A5AD"/>
    <w:rsid w:val="0C339D27"/>
    <w:rsid w:val="0CE34273"/>
    <w:rsid w:val="0CEC2C3F"/>
    <w:rsid w:val="0D24FD6C"/>
    <w:rsid w:val="0D2764AE"/>
    <w:rsid w:val="0DA7DE39"/>
    <w:rsid w:val="0DC337F5"/>
    <w:rsid w:val="0E4E9A24"/>
    <w:rsid w:val="0E63BD23"/>
    <w:rsid w:val="0E723999"/>
    <w:rsid w:val="0E80A9D9"/>
    <w:rsid w:val="0E9380BB"/>
    <w:rsid w:val="0EA8D66C"/>
    <w:rsid w:val="0EC17297"/>
    <w:rsid w:val="0F0C8B20"/>
    <w:rsid w:val="0F165164"/>
    <w:rsid w:val="0F21ABB7"/>
    <w:rsid w:val="0F25A6B1"/>
    <w:rsid w:val="0F29BDF3"/>
    <w:rsid w:val="0F8BF273"/>
    <w:rsid w:val="0F8E3793"/>
    <w:rsid w:val="0FA2A441"/>
    <w:rsid w:val="0FFBB956"/>
    <w:rsid w:val="100962BE"/>
    <w:rsid w:val="1016E6F9"/>
    <w:rsid w:val="10175776"/>
    <w:rsid w:val="102AAFC5"/>
    <w:rsid w:val="105A8DC7"/>
    <w:rsid w:val="106E7EEF"/>
    <w:rsid w:val="109E51E8"/>
    <w:rsid w:val="10B300A5"/>
    <w:rsid w:val="10B71FF4"/>
    <w:rsid w:val="10C235C9"/>
    <w:rsid w:val="10D7B290"/>
    <w:rsid w:val="10DA7744"/>
    <w:rsid w:val="10E0B1B2"/>
    <w:rsid w:val="112B4611"/>
    <w:rsid w:val="112FCA9A"/>
    <w:rsid w:val="114ABDD5"/>
    <w:rsid w:val="11575DE8"/>
    <w:rsid w:val="1164A7A9"/>
    <w:rsid w:val="1193EBEF"/>
    <w:rsid w:val="119D2460"/>
    <w:rsid w:val="11C27B45"/>
    <w:rsid w:val="11D929B9"/>
    <w:rsid w:val="125C622C"/>
    <w:rsid w:val="12606F62"/>
    <w:rsid w:val="1290A66B"/>
    <w:rsid w:val="12A459CC"/>
    <w:rsid w:val="12A63D73"/>
    <w:rsid w:val="12C66DDC"/>
    <w:rsid w:val="131470E1"/>
    <w:rsid w:val="1331E3E8"/>
    <w:rsid w:val="133B1617"/>
    <w:rsid w:val="1354DE7D"/>
    <w:rsid w:val="1368F9F3"/>
    <w:rsid w:val="13812958"/>
    <w:rsid w:val="138C9C22"/>
    <w:rsid w:val="1391F8C8"/>
    <w:rsid w:val="13A62791"/>
    <w:rsid w:val="13C10A87"/>
    <w:rsid w:val="13E916D3"/>
    <w:rsid w:val="13F19F79"/>
    <w:rsid w:val="142698FA"/>
    <w:rsid w:val="145D9703"/>
    <w:rsid w:val="1463D515"/>
    <w:rsid w:val="1473203D"/>
    <w:rsid w:val="148720CD"/>
    <w:rsid w:val="148B432C"/>
    <w:rsid w:val="14966B35"/>
    <w:rsid w:val="14B45597"/>
    <w:rsid w:val="14F5E029"/>
    <w:rsid w:val="150DC88F"/>
    <w:rsid w:val="152C8EA2"/>
    <w:rsid w:val="153D8C39"/>
    <w:rsid w:val="15603443"/>
    <w:rsid w:val="1569C6B7"/>
    <w:rsid w:val="157F760E"/>
    <w:rsid w:val="15E17682"/>
    <w:rsid w:val="15F4B27A"/>
    <w:rsid w:val="161529CB"/>
    <w:rsid w:val="162ED312"/>
    <w:rsid w:val="167A78BA"/>
    <w:rsid w:val="168BAACC"/>
    <w:rsid w:val="16C0A754"/>
    <w:rsid w:val="17027638"/>
    <w:rsid w:val="174A4A65"/>
    <w:rsid w:val="177457C0"/>
    <w:rsid w:val="179E391D"/>
    <w:rsid w:val="17A52778"/>
    <w:rsid w:val="17AB689D"/>
    <w:rsid w:val="17B73E6F"/>
    <w:rsid w:val="17DE91EF"/>
    <w:rsid w:val="17F0002D"/>
    <w:rsid w:val="182988F8"/>
    <w:rsid w:val="1931A8E0"/>
    <w:rsid w:val="1932B37E"/>
    <w:rsid w:val="194D031F"/>
    <w:rsid w:val="19679034"/>
    <w:rsid w:val="1980ECF8"/>
    <w:rsid w:val="198B3EF2"/>
    <w:rsid w:val="19AC428C"/>
    <w:rsid w:val="19B51170"/>
    <w:rsid w:val="19CAEDD7"/>
    <w:rsid w:val="19FE5959"/>
    <w:rsid w:val="1A6BE683"/>
    <w:rsid w:val="1ACDAA0E"/>
    <w:rsid w:val="1B8FABF0"/>
    <w:rsid w:val="1BC5D863"/>
    <w:rsid w:val="1BF4F201"/>
    <w:rsid w:val="1C03FCF9"/>
    <w:rsid w:val="1C094DE2"/>
    <w:rsid w:val="1C58CB4F"/>
    <w:rsid w:val="1C84B822"/>
    <w:rsid w:val="1C9B4E58"/>
    <w:rsid w:val="1D4903B0"/>
    <w:rsid w:val="1D65A8C3"/>
    <w:rsid w:val="1D8F2E3B"/>
    <w:rsid w:val="1DAC82AE"/>
    <w:rsid w:val="1DD6A239"/>
    <w:rsid w:val="1DEDE4F3"/>
    <w:rsid w:val="1DF3982F"/>
    <w:rsid w:val="1E381C11"/>
    <w:rsid w:val="1E5C4544"/>
    <w:rsid w:val="1E70B9FA"/>
    <w:rsid w:val="1F04A3D5"/>
    <w:rsid w:val="1F1227AE"/>
    <w:rsid w:val="1F5C3CF9"/>
    <w:rsid w:val="1F6A4A88"/>
    <w:rsid w:val="1F793C5E"/>
    <w:rsid w:val="1F795593"/>
    <w:rsid w:val="1FAB96E2"/>
    <w:rsid w:val="2006FDF3"/>
    <w:rsid w:val="20077E33"/>
    <w:rsid w:val="20300F7A"/>
    <w:rsid w:val="20507059"/>
    <w:rsid w:val="205382EC"/>
    <w:rsid w:val="20728F90"/>
    <w:rsid w:val="20770FAB"/>
    <w:rsid w:val="210278F8"/>
    <w:rsid w:val="21D6379E"/>
    <w:rsid w:val="21FBBC6D"/>
    <w:rsid w:val="227FF1CC"/>
    <w:rsid w:val="22FF4D41"/>
    <w:rsid w:val="230FCFFC"/>
    <w:rsid w:val="2356521D"/>
    <w:rsid w:val="236E4305"/>
    <w:rsid w:val="2387E1B3"/>
    <w:rsid w:val="23DA14FC"/>
    <w:rsid w:val="24172416"/>
    <w:rsid w:val="246985E0"/>
    <w:rsid w:val="247FF4CD"/>
    <w:rsid w:val="24820F8B"/>
    <w:rsid w:val="249E5B1E"/>
    <w:rsid w:val="24AACDCD"/>
    <w:rsid w:val="24E0189F"/>
    <w:rsid w:val="24E91AEE"/>
    <w:rsid w:val="252BAA31"/>
    <w:rsid w:val="253C2F7F"/>
    <w:rsid w:val="25867AE3"/>
    <w:rsid w:val="2595553A"/>
    <w:rsid w:val="25E2E790"/>
    <w:rsid w:val="26001E77"/>
    <w:rsid w:val="2616D54D"/>
    <w:rsid w:val="2626CCF0"/>
    <w:rsid w:val="262CD35C"/>
    <w:rsid w:val="262D40DA"/>
    <w:rsid w:val="265BA2D1"/>
    <w:rsid w:val="269E5CE0"/>
    <w:rsid w:val="27233152"/>
    <w:rsid w:val="274AC8DE"/>
    <w:rsid w:val="27B5924B"/>
    <w:rsid w:val="27B83540"/>
    <w:rsid w:val="2816EC6D"/>
    <w:rsid w:val="282A439F"/>
    <w:rsid w:val="284763BC"/>
    <w:rsid w:val="284AE9D2"/>
    <w:rsid w:val="284B33BF"/>
    <w:rsid w:val="28A68438"/>
    <w:rsid w:val="28AD951E"/>
    <w:rsid w:val="28F24D3B"/>
    <w:rsid w:val="29213993"/>
    <w:rsid w:val="293033F7"/>
    <w:rsid w:val="29783F7F"/>
    <w:rsid w:val="298DF288"/>
    <w:rsid w:val="29C7502A"/>
    <w:rsid w:val="29F9BF73"/>
    <w:rsid w:val="2A071972"/>
    <w:rsid w:val="2A38EA0D"/>
    <w:rsid w:val="2A92FCCE"/>
    <w:rsid w:val="2AA27BDB"/>
    <w:rsid w:val="2AC025B7"/>
    <w:rsid w:val="2AEB16C5"/>
    <w:rsid w:val="2B311D45"/>
    <w:rsid w:val="2B3CF81A"/>
    <w:rsid w:val="2B50E41F"/>
    <w:rsid w:val="2B720346"/>
    <w:rsid w:val="2B7425D8"/>
    <w:rsid w:val="2BA4F14A"/>
    <w:rsid w:val="2BA76E5C"/>
    <w:rsid w:val="2BC4F44C"/>
    <w:rsid w:val="2C1FE29D"/>
    <w:rsid w:val="2C49B0EF"/>
    <w:rsid w:val="2CAD92E1"/>
    <w:rsid w:val="2D119AEB"/>
    <w:rsid w:val="2D182DB6"/>
    <w:rsid w:val="2D1D3047"/>
    <w:rsid w:val="2D1D6D7E"/>
    <w:rsid w:val="2D469546"/>
    <w:rsid w:val="2E59025F"/>
    <w:rsid w:val="2EE0AA41"/>
    <w:rsid w:val="2EE45B21"/>
    <w:rsid w:val="2F2A7237"/>
    <w:rsid w:val="2F648029"/>
    <w:rsid w:val="2F6796C0"/>
    <w:rsid w:val="2FA3FEA7"/>
    <w:rsid w:val="2FA79C39"/>
    <w:rsid w:val="2FDC4052"/>
    <w:rsid w:val="305749ED"/>
    <w:rsid w:val="30766E9E"/>
    <w:rsid w:val="3090F5B6"/>
    <w:rsid w:val="30BE0A45"/>
    <w:rsid w:val="30C32B12"/>
    <w:rsid w:val="30C76212"/>
    <w:rsid w:val="30ED9105"/>
    <w:rsid w:val="310AC347"/>
    <w:rsid w:val="3170B7B4"/>
    <w:rsid w:val="31974B07"/>
    <w:rsid w:val="31AAF0F1"/>
    <w:rsid w:val="31DF4339"/>
    <w:rsid w:val="31FE7FEA"/>
    <w:rsid w:val="3202D118"/>
    <w:rsid w:val="320A0629"/>
    <w:rsid w:val="320A7C1E"/>
    <w:rsid w:val="323A1E25"/>
    <w:rsid w:val="3267AFEC"/>
    <w:rsid w:val="32683052"/>
    <w:rsid w:val="32848BAE"/>
    <w:rsid w:val="32A597DA"/>
    <w:rsid w:val="32CAFC01"/>
    <w:rsid w:val="32D21997"/>
    <w:rsid w:val="32D93376"/>
    <w:rsid w:val="33E56F47"/>
    <w:rsid w:val="33F27D5C"/>
    <w:rsid w:val="33FA8412"/>
    <w:rsid w:val="343DC92D"/>
    <w:rsid w:val="345C4BB5"/>
    <w:rsid w:val="34A59094"/>
    <w:rsid w:val="34A79A0E"/>
    <w:rsid w:val="34AC40F6"/>
    <w:rsid w:val="34BB9712"/>
    <w:rsid w:val="34CDE926"/>
    <w:rsid w:val="34E443E7"/>
    <w:rsid w:val="34FEC694"/>
    <w:rsid w:val="353EECCF"/>
    <w:rsid w:val="3551357C"/>
    <w:rsid w:val="35D341A1"/>
    <w:rsid w:val="35DF9A72"/>
    <w:rsid w:val="360AC3D2"/>
    <w:rsid w:val="364B6823"/>
    <w:rsid w:val="366815F7"/>
    <w:rsid w:val="368D87B2"/>
    <w:rsid w:val="377FB621"/>
    <w:rsid w:val="379612B9"/>
    <w:rsid w:val="379CCA1F"/>
    <w:rsid w:val="37B51ED4"/>
    <w:rsid w:val="37FC5BA9"/>
    <w:rsid w:val="381B5A42"/>
    <w:rsid w:val="391F3B62"/>
    <w:rsid w:val="3925AE7F"/>
    <w:rsid w:val="392F47E5"/>
    <w:rsid w:val="393D1E7A"/>
    <w:rsid w:val="39447F87"/>
    <w:rsid w:val="39781C47"/>
    <w:rsid w:val="39C20F36"/>
    <w:rsid w:val="3A0BDCF6"/>
    <w:rsid w:val="3A1B5B63"/>
    <w:rsid w:val="3A28C66C"/>
    <w:rsid w:val="3A38ED97"/>
    <w:rsid w:val="3A57340A"/>
    <w:rsid w:val="3A933413"/>
    <w:rsid w:val="3B298089"/>
    <w:rsid w:val="3B2BEE90"/>
    <w:rsid w:val="3B31914F"/>
    <w:rsid w:val="3B369EF5"/>
    <w:rsid w:val="3B7E52A8"/>
    <w:rsid w:val="3BD80188"/>
    <w:rsid w:val="3C079CF0"/>
    <w:rsid w:val="3C29AC60"/>
    <w:rsid w:val="3C3BDC2F"/>
    <w:rsid w:val="3C6BCBC7"/>
    <w:rsid w:val="3C772624"/>
    <w:rsid w:val="3C793832"/>
    <w:rsid w:val="3C9975C1"/>
    <w:rsid w:val="3CAB72AD"/>
    <w:rsid w:val="3CC203B0"/>
    <w:rsid w:val="3CF08B3F"/>
    <w:rsid w:val="3D04704C"/>
    <w:rsid w:val="3D09807C"/>
    <w:rsid w:val="3D234302"/>
    <w:rsid w:val="3D303059"/>
    <w:rsid w:val="3D53C932"/>
    <w:rsid w:val="3D765EBF"/>
    <w:rsid w:val="3DA42BF9"/>
    <w:rsid w:val="3DEE4F8B"/>
    <w:rsid w:val="3E36167C"/>
    <w:rsid w:val="3E42217C"/>
    <w:rsid w:val="3E5A76AD"/>
    <w:rsid w:val="3E64F9A9"/>
    <w:rsid w:val="3EBB88F8"/>
    <w:rsid w:val="3EEE4B01"/>
    <w:rsid w:val="3F20F997"/>
    <w:rsid w:val="3F49CAEC"/>
    <w:rsid w:val="3F561388"/>
    <w:rsid w:val="3F5E2FC0"/>
    <w:rsid w:val="3F831A95"/>
    <w:rsid w:val="3FB09DDC"/>
    <w:rsid w:val="3FD5B0FF"/>
    <w:rsid w:val="3FFC724E"/>
    <w:rsid w:val="4053ADE0"/>
    <w:rsid w:val="4100D649"/>
    <w:rsid w:val="41125059"/>
    <w:rsid w:val="415C2B6C"/>
    <w:rsid w:val="41F1E2E1"/>
    <w:rsid w:val="425F06DA"/>
    <w:rsid w:val="428A587A"/>
    <w:rsid w:val="42C631EB"/>
    <w:rsid w:val="42EF0704"/>
    <w:rsid w:val="430A26D4"/>
    <w:rsid w:val="4361650C"/>
    <w:rsid w:val="4367A2D8"/>
    <w:rsid w:val="437F2680"/>
    <w:rsid w:val="43A82FC9"/>
    <w:rsid w:val="43D4AEBC"/>
    <w:rsid w:val="43EE934B"/>
    <w:rsid w:val="44377601"/>
    <w:rsid w:val="444356D0"/>
    <w:rsid w:val="44B33542"/>
    <w:rsid w:val="450122F0"/>
    <w:rsid w:val="450B0745"/>
    <w:rsid w:val="456B1C8F"/>
    <w:rsid w:val="45B51E02"/>
    <w:rsid w:val="45C6C6E0"/>
    <w:rsid w:val="45E4F60D"/>
    <w:rsid w:val="46077513"/>
    <w:rsid w:val="4615930A"/>
    <w:rsid w:val="465D0E58"/>
    <w:rsid w:val="468D8CA7"/>
    <w:rsid w:val="468E8233"/>
    <w:rsid w:val="46D96664"/>
    <w:rsid w:val="4709E2CA"/>
    <w:rsid w:val="4712FECE"/>
    <w:rsid w:val="47179CD7"/>
    <w:rsid w:val="47ECEB91"/>
    <w:rsid w:val="4837E6BA"/>
    <w:rsid w:val="483833A7"/>
    <w:rsid w:val="484AF6AF"/>
    <w:rsid w:val="4862C7CC"/>
    <w:rsid w:val="48D1452E"/>
    <w:rsid w:val="494A6CAA"/>
    <w:rsid w:val="49866B3A"/>
    <w:rsid w:val="49D4D304"/>
    <w:rsid w:val="49E1F0B7"/>
    <w:rsid w:val="4A0E934D"/>
    <w:rsid w:val="4A11C0F6"/>
    <w:rsid w:val="4A38CF5F"/>
    <w:rsid w:val="4A456722"/>
    <w:rsid w:val="4A8A8EE3"/>
    <w:rsid w:val="4A9C7A88"/>
    <w:rsid w:val="4AB03006"/>
    <w:rsid w:val="4AD01200"/>
    <w:rsid w:val="4AFBB3B3"/>
    <w:rsid w:val="4B1D42D8"/>
    <w:rsid w:val="4B40DB40"/>
    <w:rsid w:val="4B5C939C"/>
    <w:rsid w:val="4BAC974B"/>
    <w:rsid w:val="4BEE85D6"/>
    <w:rsid w:val="4C030489"/>
    <w:rsid w:val="4C2DFE56"/>
    <w:rsid w:val="4C36325E"/>
    <w:rsid w:val="4C53D670"/>
    <w:rsid w:val="4C627975"/>
    <w:rsid w:val="4C72BAF8"/>
    <w:rsid w:val="4C7A5772"/>
    <w:rsid w:val="4C9B281D"/>
    <w:rsid w:val="4CBD0BD7"/>
    <w:rsid w:val="4CE4B80C"/>
    <w:rsid w:val="4D4A1151"/>
    <w:rsid w:val="4D5CB918"/>
    <w:rsid w:val="4D923D03"/>
    <w:rsid w:val="4DE19CE3"/>
    <w:rsid w:val="4E084EB3"/>
    <w:rsid w:val="4E1B7158"/>
    <w:rsid w:val="4E2126C3"/>
    <w:rsid w:val="4E23A340"/>
    <w:rsid w:val="4E62F4AA"/>
    <w:rsid w:val="4E6F8791"/>
    <w:rsid w:val="4E8E0893"/>
    <w:rsid w:val="4EECDAC0"/>
    <w:rsid w:val="4F28162D"/>
    <w:rsid w:val="4F5BDC4E"/>
    <w:rsid w:val="4F8A743A"/>
    <w:rsid w:val="4FC07EAF"/>
    <w:rsid w:val="4FDFDFBA"/>
    <w:rsid w:val="4FFA77BA"/>
    <w:rsid w:val="50001F5B"/>
    <w:rsid w:val="5012B65C"/>
    <w:rsid w:val="501E281A"/>
    <w:rsid w:val="5023422C"/>
    <w:rsid w:val="50580A76"/>
    <w:rsid w:val="506B3B8F"/>
    <w:rsid w:val="50D7EADE"/>
    <w:rsid w:val="50FE9A2D"/>
    <w:rsid w:val="51203198"/>
    <w:rsid w:val="514A712A"/>
    <w:rsid w:val="51815887"/>
    <w:rsid w:val="519C3550"/>
    <w:rsid w:val="51DF0133"/>
    <w:rsid w:val="51E384F7"/>
    <w:rsid w:val="51EC1C67"/>
    <w:rsid w:val="5209A989"/>
    <w:rsid w:val="5231B499"/>
    <w:rsid w:val="524705EE"/>
    <w:rsid w:val="524C6CCC"/>
    <w:rsid w:val="525E5EAA"/>
    <w:rsid w:val="529D6BAA"/>
    <w:rsid w:val="52A64F8D"/>
    <w:rsid w:val="52C663C7"/>
    <w:rsid w:val="530EB50E"/>
    <w:rsid w:val="5352FED4"/>
    <w:rsid w:val="537E87EE"/>
    <w:rsid w:val="5411254A"/>
    <w:rsid w:val="54699267"/>
    <w:rsid w:val="54763026"/>
    <w:rsid w:val="548DA1D6"/>
    <w:rsid w:val="54C8FD72"/>
    <w:rsid w:val="54CE9B27"/>
    <w:rsid w:val="54D60FBB"/>
    <w:rsid w:val="550D85B8"/>
    <w:rsid w:val="55175DC9"/>
    <w:rsid w:val="555CF00C"/>
    <w:rsid w:val="5562CBF0"/>
    <w:rsid w:val="55BB5D8D"/>
    <w:rsid w:val="55C8E11F"/>
    <w:rsid w:val="55E9F1F9"/>
    <w:rsid w:val="55EF44DA"/>
    <w:rsid w:val="55FBB0D0"/>
    <w:rsid w:val="5611832B"/>
    <w:rsid w:val="5626BE09"/>
    <w:rsid w:val="5630EA15"/>
    <w:rsid w:val="5641074E"/>
    <w:rsid w:val="56798C43"/>
    <w:rsid w:val="56C3A671"/>
    <w:rsid w:val="5715A2EA"/>
    <w:rsid w:val="572290C4"/>
    <w:rsid w:val="5793F552"/>
    <w:rsid w:val="57DDC25C"/>
    <w:rsid w:val="57DF944B"/>
    <w:rsid w:val="5823870B"/>
    <w:rsid w:val="58239BDE"/>
    <w:rsid w:val="582ED73E"/>
    <w:rsid w:val="5845DB8E"/>
    <w:rsid w:val="58995E62"/>
    <w:rsid w:val="589BB576"/>
    <w:rsid w:val="589CA2EE"/>
    <w:rsid w:val="594EB183"/>
    <w:rsid w:val="596A0D17"/>
    <w:rsid w:val="598E5D3F"/>
    <w:rsid w:val="59AE78C9"/>
    <w:rsid w:val="5A11B4F6"/>
    <w:rsid w:val="5A21C79B"/>
    <w:rsid w:val="5A2CC5DB"/>
    <w:rsid w:val="5A62E678"/>
    <w:rsid w:val="5A678C97"/>
    <w:rsid w:val="5A8C48C3"/>
    <w:rsid w:val="5AB4EA3C"/>
    <w:rsid w:val="5AE22D18"/>
    <w:rsid w:val="5AE40AFB"/>
    <w:rsid w:val="5B7252E3"/>
    <w:rsid w:val="5B7E9C76"/>
    <w:rsid w:val="5B84F1C5"/>
    <w:rsid w:val="5CD04113"/>
    <w:rsid w:val="5D0A1E25"/>
    <w:rsid w:val="5D61A630"/>
    <w:rsid w:val="5D7B6F31"/>
    <w:rsid w:val="5D7CD682"/>
    <w:rsid w:val="5D8EF5B9"/>
    <w:rsid w:val="5DBC31A3"/>
    <w:rsid w:val="5DC8197E"/>
    <w:rsid w:val="5DD4786D"/>
    <w:rsid w:val="5E64E65C"/>
    <w:rsid w:val="5EAF5F2E"/>
    <w:rsid w:val="5EBB82AF"/>
    <w:rsid w:val="5EFD1C34"/>
    <w:rsid w:val="5F0BF080"/>
    <w:rsid w:val="5F176227"/>
    <w:rsid w:val="5F3A131F"/>
    <w:rsid w:val="5FCFC918"/>
    <w:rsid w:val="5FD5510D"/>
    <w:rsid w:val="5FE24653"/>
    <w:rsid w:val="6023630E"/>
    <w:rsid w:val="604AD306"/>
    <w:rsid w:val="6078D988"/>
    <w:rsid w:val="60D1B619"/>
    <w:rsid w:val="60F3AD29"/>
    <w:rsid w:val="6104EC54"/>
    <w:rsid w:val="610FDA4D"/>
    <w:rsid w:val="611A4B14"/>
    <w:rsid w:val="61255095"/>
    <w:rsid w:val="61405A28"/>
    <w:rsid w:val="6145BB00"/>
    <w:rsid w:val="61545815"/>
    <w:rsid w:val="618CEFC8"/>
    <w:rsid w:val="619DDBAF"/>
    <w:rsid w:val="61E97E76"/>
    <w:rsid w:val="620194EC"/>
    <w:rsid w:val="6231656F"/>
    <w:rsid w:val="62722073"/>
    <w:rsid w:val="627E65FF"/>
    <w:rsid w:val="6280EA49"/>
    <w:rsid w:val="62E0A9E5"/>
    <w:rsid w:val="631D70C2"/>
    <w:rsid w:val="63300381"/>
    <w:rsid w:val="63594E7E"/>
    <w:rsid w:val="636E81E1"/>
    <w:rsid w:val="6414B82F"/>
    <w:rsid w:val="642103EB"/>
    <w:rsid w:val="642247BD"/>
    <w:rsid w:val="64942A0B"/>
    <w:rsid w:val="649920A9"/>
    <w:rsid w:val="64CCFF35"/>
    <w:rsid w:val="64F65D45"/>
    <w:rsid w:val="65079F4E"/>
    <w:rsid w:val="6524BA09"/>
    <w:rsid w:val="652CDA33"/>
    <w:rsid w:val="65863EB1"/>
    <w:rsid w:val="659D85D6"/>
    <w:rsid w:val="65D18BD7"/>
    <w:rsid w:val="65EC00DB"/>
    <w:rsid w:val="662985D4"/>
    <w:rsid w:val="664E059A"/>
    <w:rsid w:val="668816FE"/>
    <w:rsid w:val="668E00B7"/>
    <w:rsid w:val="66C56CE3"/>
    <w:rsid w:val="66DB0BC8"/>
    <w:rsid w:val="66E01776"/>
    <w:rsid w:val="671BF98F"/>
    <w:rsid w:val="6722250A"/>
    <w:rsid w:val="672D4EB5"/>
    <w:rsid w:val="6746776F"/>
    <w:rsid w:val="677D967F"/>
    <w:rsid w:val="6783E4E4"/>
    <w:rsid w:val="6796AE2A"/>
    <w:rsid w:val="67B014D4"/>
    <w:rsid w:val="67CEB23A"/>
    <w:rsid w:val="67E64BB4"/>
    <w:rsid w:val="67ECEDE9"/>
    <w:rsid w:val="67F3D624"/>
    <w:rsid w:val="683B7591"/>
    <w:rsid w:val="687F2358"/>
    <w:rsid w:val="68A38C70"/>
    <w:rsid w:val="68B15777"/>
    <w:rsid w:val="692C9D05"/>
    <w:rsid w:val="696F1BA6"/>
    <w:rsid w:val="69A0F925"/>
    <w:rsid w:val="69A808DE"/>
    <w:rsid w:val="69AA7F31"/>
    <w:rsid w:val="69DBE1CC"/>
    <w:rsid w:val="69DC5D93"/>
    <w:rsid w:val="6A25C90A"/>
    <w:rsid w:val="6A3AFD91"/>
    <w:rsid w:val="6A533360"/>
    <w:rsid w:val="6AAA6FD2"/>
    <w:rsid w:val="6ACC5C79"/>
    <w:rsid w:val="6B06F748"/>
    <w:rsid w:val="6B1FF52F"/>
    <w:rsid w:val="6B8FBB8C"/>
    <w:rsid w:val="6B91FA2D"/>
    <w:rsid w:val="6B99EDBB"/>
    <w:rsid w:val="6BD1E981"/>
    <w:rsid w:val="6BEF6159"/>
    <w:rsid w:val="6C11E945"/>
    <w:rsid w:val="6C3F7C99"/>
    <w:rsid w:val="6C429FB6"/>
    <w:rsid w:val="6C842FA1"/>
    <w:rsid w:val="6CAACBA3"/>
    <w:rsid w:val="6CB0F0BF"/>
    <w:rsid w:val="6CC520D8"/>
    <w:rsid w:val="6CCFF0FA"/>
    <w:rsid w:val="6D140EEC"/>
    <w:rsid w:val="6D1FDF45"/>
    <w:rsid w:val="6D2C1F36"/>
    <w:rsid w:val="6D39C6C0"/>
    <w:rsid w:val="6D3F1DB8"/>
    <w:rsid w:val="6D649C50"/>
    <w:rsid w:val="6DA9BA7A"/>
    <w:rsid w:val="6DCA229E"/>
    <w:rsid w:val="6DD2F813"/>
    <w:rsid w:val="6DDC00AF"/>
    <w:rsid w:val="6DEB95EC"/>
    <w:rsid w:val="6DEF5EDE"/>
    <w:rsid w:val="6EEEAEF8"/>
    <w:rsid w:val="6F098609"/>
    <w:rsid w:val="6F2D0FEA"/>
    <w:rsid w:val="6F34D63C"/>
    <w:rsid w:val="6F6FF9CF"/>
    <w:rsid w:val="6F97848C"/>
    <w:rsid w:val="6FA78064"/>
    <w:rsid w:val="6FC3769B"/>
    <w:rsid w:val="6FC646B4"/>
    <w:rsid w:val="6FF832C0"/>
    <w:rsid w:val="704319CC"/>
    <w:rsid w:val="70638DF9"/>
    <w:rsid w:val="7066A211"/>
    <w:rsid w:val="7075A821"/>
    <w:rsid w:val="70B8E5BE"/>
    <w:rsid w:val="70BCE711"/>
    <w:rsid w:val="70DEDB1F"/>
    <w:rsid w:val="710DED0D"/>
    <w:rsid w:val="71412210"/>
    <w:rsid w:val="717B15AF"/>
    <w:rsid w:val="71DEA272"/>
    <w:rsid w:val="721ACC90"/>
    <w:rsid w:val="731CE55E"/>
    <w:rsid w:val="735743CD"/>
    <w:rsid w:val="739AD1F9"/>
    <w:rsid w:val="73CE5153"/>
    <w:rsid w:val="73D92BEC"/>
    <w:rsid w:val="73E692DA"/>
    <w:rsid w:val="73FB0840"/>
    <w:rsid w:val="743D5921"/>
    <w:rsid w:val="744DFA7C"/>
    <w:rsid w:val="74A0828B"/>
    <w:rsid w:val="75003DA5"/>
    <w:rsid w:val="752C29BE"/>
    <w:rsid w:val="754491E1"/>
    <w:rsid w:val="7568E9C0"/>
    <w:rsid w:val="75E2E380"/>
    <w:rsid w:val="766F3751"/>
    <w:rsid w:val="7684886E"/>
    <w:rsid w:val="76AA578C"/>
    <w:rsid w:val="76D3F851"/>
    <w:rsid w:val="7744C4DE"/>
    <w:rsid w:val="7750AC3E"/>
    <w:rsid w:val="77A6CBC4"/>
    <w:rsid w:val="77A9D50E"/>
    <w:rsid w:val="77EC746A"/>
    <w:rsid w:val="782E208F"/>
    <w:rsid w:val="7890BDAD"/>
    <w:rsid w:val="78E6AFA3"/>
    <w:rsid w:val="78F3D82E"/>
    <w:rsid w:val="79134AFB"/>
    <w:rsid w:val="791F9FFA"/>
    <w:rsid w:val="7938A44D"/>
    <w:rsid w:val="79877623"/>
    <w:rsid w:val="79B2E2C9"/>
    <w:rsid w:val="79BD35D7"/>
    <w:rsid w:val="79BFE4B2"/>
    <w:rsid w:val="79E7C2D5"/>
    <w:rsid w:val="79E9B566"/>
    <w:rsid w:val="7A25387F"/>
    <w:rsid w:val="7A2BA5BA"/>
    <w:rsid w:val="7A325D90"/>
    <w:rsid w:val="7A56BB1B"/>
    <w:rsid w:val="7A8FDB5A"/>
    <w:rsid w:val="7AB5F7B8"/>
    <w:rsid w:val="7AD14BDD"/>
    <w:rsid w:val="7AEE7F59"/>
    <w:rsid w:val="7BABE2FC"/>
    <w:rsid w:val="7BBD67F9"/>
    <w:rsid w:val="7BC36A8F"/>
    <w:rsid w:val="7BF67624"/>
    <w:rsid w:val="7C03451C"/>
    <w:rsid w:val="7C34B0CE"/>
    <w:rsid w:val="7C676910"/>
    <w:rsid w:val="7C747AA8"/>
    <w:rsid w:val="7C8258E4"/>
    <w:rsid w:val="7C97DCFB"/>
    <w:rsid w:val="7CC6BE19"/>
    <w:rsid w:val="7D5443DE"/>
    <w:rsid w:val="7D9FE80F"/>
    <w:rsid w:val="7DCE599D"/>
    <w:rsid w:val="7E1B5A60"/>
    <w:rsid w:val="7E280D9F"/>
    <w:rsid w:val="7EE11039"/>
    <w:rsid w:val="7F22F452"/>
    <w:rsid w:val="7F27C96A"/>
    <w:rsid w:val="7F781FC6"/>
    <w:rsid w:val="7F7D32CD"/>
    <w:rsid w:val="7F8AD5CE"/>
    <w:rsid w:val="7FC9296A"/>
    <w:rsid w:val="7FD5D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FA49F"/>
  <w15:chartTrackingRefBased/>
  <w15:docId w15:val="{CFDF0897-4CEB-41C6-92D1-8AC04A46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jc w:val="both"/>
      <w:outlineLvl w:val="0"/>
    </w:pPr>
    <w:rPr>
      <w:rFonts w:ascii="Arial" w:hAnsi="Arial"/>
      <w:b/>
      <w:sz w:val="24"/>
    </w:rPr>
  </w:style>
  <w:style w:type="paragraph" w:styleId="Ttulo2">
    <w:name w:val="heading 2"/>
    <w:basedOn w:val="Normal"/>
    <w:next w:val="Normal"/>
    <w:qFormat/>
    <w:pPr>
      <w:keepNext/>
      <w:ind w:left="-1800"/>
      <w:jc w:val="both"/>
      <w:outlineLvl w:val="1"/>
    </w:pPr>
    <w:rPr>
      <w:sz w:val="28"/>
      <w:lang w:val="es-CO"/>
    </w:rPr>
  </w:style>
  <w:style w:type="paragraph" w:styleId="Ttulo3">
    <w:name w:val="heading 3"/>
    <w:basedOn w:val="Normal"/>
    <w:next w:val="Normal"/>
    <w:qFormat/>
    <w:pPr>
      <w:keepNext/>
      <w:ind w:left="-1800"/>
      <w:jc w:val="both"/>
      <w:outlineLvl w:val="2"/>
    </w:pPr>
    <w:rPr>
      <w:b/>
      <w:sz w:val="28"/>
      <w:lang w:val="es-CO"/>
    </w:rPr>
  </w:style>
  <w:style w:type="paragraph" w:styleId="Ttulo4">
    <w:name w:val="heading 4"/>
    <w:basedOn w:val="Normal"/>
    <w:next w:val="Normal"/>
    <w:qFormat/>
    <w:pPr>
      <w:keepNext/>
      <w:ind w:left="-2250"/>
      <w:jc w:val="both"/>
      <w:outlineLvl w:val="3"/>
    </w:pPr>
    <w:rPr>
      <w:b/>
      <w:sz w:val="28"/>
      <w:lang w:val="es-CO"/>
    </w:rPr>
  </w:style>
  <w:style w:type="paragraph" w:styleId="Ttulo5">
    <w:name w:val="heading 5"/>
    <w:basedOn w:val="Normal"/>
    <w:next w:val="Normal"/>
    <w:qFormat/>
    <w:pPr>
      <w:keepNext/>
      <w:outlineLvl w:val="4"/>
    </w:pPr>
    <w:rPr>
      <w:b/>
      <w:lang w:val="es-ES"/>
    </w:rPr>
  </w:style>
  <w:style w:type="paragraph" w:styleId="Ttulo6">
    <w:name w:val="heading 6"/>
    <w:basedOn w:val="Normal"/>
    <w:next w:val="Normal"/>
    <w:qFormat/>
    <w:pPr>
      <w:keepNext/>
      <w:jc w:val="center"/>
      <w:outlineLvl w:val="5"/>
    </w:pPr>
    <w:rPr>
      <w:rFonts w:ascii="Arial" w:hAnsi="Arial"/>
      <w:b/>
      <w:sz w:val="24"/>
      <w:lang w:val="es-ES"/>
    </w:rPr>
  </w:style>
  <w:style w:type="paragraph" w:styleId="Ttulo7">
    <w:name w:val="heading 7"/>
    <w:basedOn w:val="Normal"/>
    <w:next w:val="Normal"/>
    <w:qFormat/>
    <w:pPr>
      <w:keepNext/>
      <w:jc w:val="both"/>
      <w:outlineLvl w:val="6"/>
    </w:pPr>
    <w:rPr>
      <w:rFonts w:ascii="Arial" w:hAnsi="Arial"/>
      <w:sz w:val="24"/>
      <w:lang w:val="es-ES"/>
    </w:rPr>
  </w:style>
  <w:style w:type="paragraph" w:styleId="Ttulo8">
    <w:name w:val="heading 8"/>
    <w:basedOn w:val="Normal"/>
    <w:next w:val="Normal"/>
    <w:qFormat/>
    <w:pPr>
      <w:keepNext/>
      <w:jc w:val="center"/>
      <w:outlineLvl w:val="7"/>
    </w:pPr>
    <w:rPr>
      <w:rFonts w:ascii="Arial" w:hAnsi="Arial"/>
      <w:sz w:val="24"/>
    </w:rPr>
  </w:style>
  <w:style w:type="paragraph" w:styleId="Ttulo9">
    <w:name w:val="heading 9"/>
    <w:basedOn w:val="Normal"/>
    <w:next w:val="Normal"/>
    <w:qFormat/>
    <w:pPr>
      <w:keepNext/>
      <w:jc w:val="both"/>
      <w:outlineLvl w:val="8"/>
    </w:pPr>
    <w:rPr>
      <w:rFonts w:ascii="Arial" w:hAnsi="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Textoindependiente">
    <w:name w:val="Body Text"/>
    <w:basedOn w:val="Normal"/>
    <w:pPr>
      <w:jc w:val="both"/>
    </w:pPr>
    <w:rPr>
      <w:rFonts w:ascii="Arial" w:hAnsi="Arial"/>
      <w:sz w:val="24"/>
    </w:rPr>
  </w:style>
  <w:style w:type="paragraph" w:styleId="Piedepgina">
    <w:name w:val="footer"/>
    <w:basedOn w:val="Normal"/>
    <w:link w:val="PiedepginaCar"/>
    <w:uiPriority w:val="99"/>
    <w:pPr>
      <w:tabs>
        <w:tab w:val="center" w:pos="4419"/>
        <w:tab w:val="right" w:pos="8838"/>
      </w:tabs>
    </w:pPr>
  </w:style>
  <w:style w:type="paragraph" w:customStyle="1" w:styleId="Textoindependiente21">
    <w:name w:val="Texto independiente 21"/>
    <w:basedOn w:val="Normal"/>
    <w:pPr>
      <w:ind w:left="-2250"/>
      <w:jc w:val="both"/>
    </w:pPr>
    <w:rPr>
      <w:sz w:val="28"/>
      <w:lang w:val="es-CO"/>
    </w:rPr>
  </w:style>
  <w:style w:type="paragraph" w:customStyle="1" w:styleId="Sangra2detindependiente1">
    <w:name w:val="Sangría 2 de t. independiente1"/>
    <w:basedOn w:val="Normal"/>
    <w:pPr>
      <w:ind w:left="-2250"/>
    </w:pPr>
    <w:rPr>
      <w:sz w:val="28"/>
      <w:lang w:val="es-CO"/>
    </w:rPr>
  </w:style>
  <w:style w:type="paragraph" w:customStyle="1" w:styleId="Sangra3detindependiente1">
    <w:name w:val="Sangría 3 de t. independiente1"/>
    <w:basedOn w:val="Normal"/>
    <w:pPr>
      <w:ind w:left="-13"/>
      <w:jc w:val="both"/>
    </w:pPr>
    <w:rPr>
      <w:rFonts w:ascii="Arial" w:hAnsi="Arial"/>
      <w:sz w:val="24"/>
    </w:rPr>
  </w:style>
  <w:style w:type="paragraph" w:customStyle="1" w:styleId="Textodebloque1">
    <w:name w:val="Texto de bloque1"/>
    <w:basedOn w:val="Normal"/>
    <w:pPr>
      <w:ind w:left="90" w:right="335"/>
      <w:jc w:val="both"/>
    </w:pPr>
    <w:rPr>
      <w:rFonts w:ascii="Arial" w:hAnsi="Arial"/>
      <w:sz w:val="24"/>
    </w:rPr>
  </w:style>
  <w:style w:type="paragraph" w:styleId="Ttulo">
    <w:name w:val="Title"/>
    <w:basedOn w:val="Normal"/>
    <w:qFormat/>
    <w:pPr>
      <w:spacing w:line="360" w:lineRule="atLeast"/>
      <w:ind w:right="45"/>
      <w:jc w:val="center"/>
    </w:pPr>
    <w:rPr>
      <w:rFonts w:ascii="Arial" w:hAnsi="Arial"/>
      <w:spacing w:val="10"/>
      <w:sz w:val="24"/>
    </w:rPr>
  </w:style>
  <w:style w:type="paragraph" w:customStyle="1" w:styleId="BodyText21">
    <w:name w:val="Body Text 21"/>
    <w:basedOn w:val="Normal"/>
    <w:pPr>
      <w:jc w:val="both"/>
    </w:pPr>
    <w:rPr>
      <w:rFonts w:ascii="Arial Narrow" w:hAnsi="Arial Narrow"/>
      <w:spacing w:val="20"/>
      <w:sz w:val="22"/>
      <w:lang w:val="es-MX"/>
    </w:rPr>
  </w:style>
  <w:style w:type="paragraph" w:customStyle="1" w:styleId="Mapadeldocumento1">
    <w:name w:val="Mapa del documento1"/>
    <w:basedOn w:val="Normal"/>
    <w:pPr>
      <w:shd w:val="clear" w:color="auto" w:fill="000080"/>
    </w:pPr>
    <w:rPr>
      <w:rFonts w:ascii="Tahoma" w:hAnsi="Tahoma"/>
    </w:rPr>
  </w:style>
  <w:style w:type="paragraph" w:styleId="Textoindependiente2">
    <w:name w:val="Body Text 2"/>
    <w:basedOn w:val="Normal"/>
    <w:pPr>
      <w:jc w:val="center"/>
    </w:pPr>
    <w:rPr>
      <w:rFonts w:ascii="Tahoma" w:hAnsi="Tahoma"/>
      <w:sz w:val="22"/>
    </w:rPr>
  </w:style>
  <w:style w:type="paragraph" w:customStyle="1" w:styleId="Normalarial">
    <w:name w:val="Normal+arial"/>
    <w:basedOn w:val="Ttulo"/>
    <w:rsid w:val="009A3C98"/>
    <w:pPr>
      <w:spacing w:line="240" w:lineRule="auto"/>
    </w:pPr>
    <w:rPr>
      <w:szCs w:val="24"/>
    </w:rPr>
  </w:style>
  <w:style w:type="paragraph" w:customStyle="1" w:styleId="NormalArial0">
    <w:name w:val="Normal + Arial"/>
    <w:aliases w:val="12 pt"/>
    <w:basedOn w:val="Ttulo"/>
    <w:rsid w:val="00273197"/>
    <w:pPr>
      <w:spacing w:line="240" w:lineRule="auto"/>
      <w:jc w:val="both"/>
    </w:pPr>
  </w:style>
  <w:style w:type="paragraph" w:styleId="Textodeglobo">
    <w:name w:val="Balloon Text"/>
    <w:basedOn w:val="Normal"/>
    <w:semiHidden/>
    <w:rsid w:val="00EE56B5"/>
    <w:rPr>
      <w:rFonts w:ascii="Tahoma" w:hAnsi="Tahoma" w:cs="Tahoma"/>
      <w:sz w:val="16"/>
      <w:szCs w:val="16"/>
    </w:rPr>
  </w:style>
  <w:style w:type="table" w:styleId="Tablaconcuadrcula">
    <w:name w:val="Table Grid"/>
    <w:basedOn w:val="Tablanormal"/>
    <w:rsid w:val="008A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905A22"/>
    <w:rPr>
      <w:color w:val="0000FF"/>
      <w:u w:val="single"/>
    </w:rPr>
  </w:style>
  <w:style w:type="character" w:customStyle="1" w:styleId="PiedepginaCar">
    <w:name w:val="Pie de página Car"/>
    <w:link w:val="Piedepgina"/>
    <w:uiPriority w:val="99"/>
    <w:rsid w:val="00C75D47"/>
    <w:rPr>
      <w:lang w:val="es-ES_tradnl" w:eastAsia="es-ES"/>
    </w:rPr>
  </w:style>
  <w:style w:type="character" w:customStyle="1" w:styleId="EncabezadoCar">
    <w:name w:val="Encabezado Car"/>
    <w:link w:val="Encabezado"/>
    <w:rsid w:val="005753FE"/>
    <w:rPr>
      <w:lang w:val="es-ES_tradnl" w:eastAsia="es-ES"/>
    </w:rPr>
  </w:style>
  <w:style w:type="character" w:customStyle="1" w:styleId="tl8wme">
    <w:name w:val="tl8wme"/>
    <w:basedOn w:val="Fuentedeprrafopredeter"/>
    <w:rsid w:val="009B10DD"/>
  </w:style>
  <w:style w:type="character" w:customStyle="1" w:styleId="normaltextrun">
    <w:name w:val="normaltextrun"/>
    <w:basedOn w:val="Fuentedeprrafopredeter"/>
    <w:rsid w:val="00673FF2"/>
  </w:style>
  <w:style w:type="paragraph" w:customStyle="1" w:styleId="paragraph">
    <w:name w:val="paragraph"/>
    <w:basedOn w:val="Normal"/>
    <w:rsid w:val="00264097"/>
    <w:pPr>
      <w:spacing w:before="100" w:beforeAutospacing="1" w:after="100" w:afterAutospacing="1"/>
    </w:pPr>
    <w:rPr>
      <w:sz w:val="24"/>
      <w:szCs w:val="24"/>
      <w:lang w:val="es-CO" w:eastAsia="es-CO"/>
    </w:rPr>
  </w:style>
  <w:style w:type="character" w:customStyle="1" w:styleId="eop">
    <w:name w:val="eop"/>
    <w:basedOn w:val="Fuentedeprrafopredeter"/>
    <w:rsid w:val="00264097"/>
  </w:style>
  <w:style w:type="paragraph" w:styleId="Prrafodelista">
    <w:name w:val="List Paragraph"/>
    <w:aliases w:val="Párrafo de lista1,Bullets,titulo 3,Ha,List Paragraph1,lp1,Bolita,HOJA,Párrafo de lista4,BOLADEF,Párrafo de lista3,Párrafo de lista21,BOLA,Nivel 1 OS,Colorful List Accent 1,Colorful List - Accent 11,Bullet List,FooterText,numbered,Foot"/>
    <w:basedOn w:val="Normal"/>
    <w:link w:val="PrrafodelistaCar"/>
    <w:uiPriority w:val="34"/>
    <w:qFormat/>
    <w:rsid w:val="00C85B6E"/>
    <w:pPr>
      <w:ind w:left="720"/>
      <w:contextualSpacing/>
    </w:pPr>
  </w:style>
  <w:style w:type="character" w:customStyle="1" w:styleId="tabchar">
    <w:name w:val="tabchar"/>
    <w:basedOn w:val="Fuentedeprrafopredeter"/>
    <w:rsid w:val="00EA2746"/>
  </w:style>
  <w:style w:type="character" w:customStyle="1" w:styleId="superscript">
    <w:name w:val="superscript"/>
    <w:basedOn w:val="Fuentedeprrafopredeter"/>
    <w:rsid w:val="004D1E66"/>
  </w:style>
  <w:style w:type="paragraph" w:styleId="NormalWeb">
    <w:name w:val="Normal (Web)"/>
    <w:basedOn w:val="Normal"/>
    <w:uiPriority w:val="99"/>
    <w:unhideWhenUsed/>
    <w:rsid w:val="00773F63"/>
    <w:rPr>
      <w:sz w:val="24"/>
      <w:szCs w:val="24"/>
      <w:lang w:val="es-CO" w:eastAsia="es-ES_tradnl"/>
    </w:rPr>
  </w:style>
  <w:style w:type="character" w:customStyle="1" w:styleId="xcontentpasted0">
    <w:name w:val="x_contentpasted0"/>
    <w:basedOn w:val="Fuentedeprrafopredeter"/>
    <w:rsid w:val="00773F63"/>
  </w:style>
  <w:style w:type="character" w:customStyle="1" w:styleId="PrrafodelistaCar">
    <w:name w:val="Párrafo de lista Car"/>
    <w:aliases w:val="Párrafo de lista1 Car,Bullets Car,titulo 3 Car,Ha Car,List Paragraph1 Car,lp1 Car,Bolita Car,HOJA Car,Párrafo de lista4 Car,BOLADEF Car,Párrafo de lista3 Car,Párrafo de lista21 Car,BOLA Car,Nivel 1 OS Car,Colorful List Accent 1 Car"/>
    <w:link w:val="Prrafodelista"/>
    <w:uiPriority w:val="34"/>
    <w:rsid w:val="00773F63"/>
    <w:rPr>
      <w:lang w:val="es-ES_tradnl" w:eastAsia="es-ES"/>
    </w:rPr>
  </w:style>
  <w:style w:type="character" w:styleId="Refdecomentario">
    <w:name w:val="annotation reference"/>
    <w:basedOn w:val="Fuentedeprrafopredeter"/>
    <w:unhideWhenUsed/>
    <w:rsid w:val="00773F63"/>
    <w:rPr>
      <w:sz w:val="16"/>
      <w:szCs w:val="16"/>
    </w:rPr>
  </w:style>
  <w:style w:type="paragraph" w:styleId="Textocomentario">
    <w:name w:val="annotation text"/>
    <w:basedOn w:val="Normal"/>
    <w:link w:val="TextocomentarioCar"/>
    <w:unhideWhenUsed/>
    <w:rsid w:val="00773F63"/>
    <w:pPr>
      <w:spacing w:after="160"/>
    </w:pPr>
    <w:rPr>
      <w:rFonts w:asciiTheme="minorHAnsi" w:eastAsiaTheme="minorHAnsi" w:hAnsiTheme="minorHAnsi" w:cstheme="minorBidi"/>
      <w:kern w:val="2"/>
      <w:lang w:val="es-CO" w:eastAsia="en-US"/>
      <w14:ligatures w14:val="standardContextual"/>
    </w:rPr>
  </w:style>
  <w:style w:type="character" w:customStyle="1" w:styleId="TextocomentarioCar">
    <w:name w:val="Texto comentario Car"/>
    <w:basedOn w:val="Fuentedeprrafopredeter"/>
    <w:link w:val="Textocomentario"/>
    <w:rsid w:val="00773F63"/>
    <w:rPr>
      <w:rFonts w:asciiTheme="minorHAnsi" w:eastAsiaTheme="minorHAnsi" w:hAnsiTheme="minorHAnsi" w:cstheme="minorBidi"/>
      <w:kern w:val="2"/>
      <w:lang w:eastAsia="en-US"/>
      <w14:ligatures w14:val="standardContextual"/>
    </w:rPr>
  </w:style>
  <w:style w:type="paragraph" w:styleId="Textonotapie">
    <w:name w:val="footnote text"/>
    <w:aliases w:val="single space,FOOTNOTES,fn,Footnote Text Char2,Footnote Text Char Char1,Footnote Text Char1 Char Char,Footnote Text Char Char Char Char,Footnote Text Char1 Char Char Char Char,Footnote Text Char Char Char Char Char Char,ADB,f,footnote text"/>
    <w:basedOn w:val="Normal"/>
    <w:link w:val="TextonotapieCar"/>
    <w:unhideWhenUsed/>
    <w:qFormat/>
    <w:rsid w:val="00773F63"/>
    <w:pPr>
      <w:spacing w:line="259" w:lineRule="auto"/>
    </w:pPr>
    <w:rPr>
      <w:rFonts w:ascii="Calibri" w:hAnsi="Calibri"/>
      <w:lang w:val="es-CO" w:eastAsia="es-CO"/>
    </w:rPr>
  </w:style>
  <w:style w:type="character" w:customStyle="1" w:styleId="TextonotapieCar">
    <w:name w:val="Texto nota pie Car"/>
    <w:aliases w:val="single space Car,FOOTNOTES Car,fn Car,Footnote Text Char2 Car,Footnote Text Char Char1 Car,Footnote Text Char1 Char Char Car,Footnote Text Char Char Char Char Car,Footnote Text Char1 Char Char Char Char Car,ADB Car,f Car"/>
    <w:basedOn w:val="Fuentedeprrafopredeter"/>
    <w:link w:val="Textonotapie"/>
    <w:rsid w:val="00773F63"/>
    <w:rPr>
      <w:rFonts w:ascii="Calibri" w:hAnsi="Calibri"/>
    </w:rPr>
  </w:style>
  <w:style w:type="character" w:styleId="Refdenotaalpie">
    <w:name w:val="footnote reference"/>
    <w:aliases w:val="16 Point,Superscript 6 Point,ftref,Знак сноски-FN,Footnote Reference Number,Estilo de nota al pie de Africa,Footnote Reference_LVL6,Footnote Reference_LVL61,Footnote Reference_LVL62,Footnote Reference_LVL63,Footnote Reference_LVL64"/>
    <w:unhideWhenUsed/>
    <w:qFormat/>
    <w:rsid w:val="00773F63"/>
    <w:rPr>
      <w:vertAlign w:val="superscript"/>
    </w:rPr>
  </w:style>
  <w:style w:type="character" w:customStyle="1" w:styleId="cf01">
    <w:name w:val="cf01"/>
    <w:basedOn w:val="Fuentedeprrafopredeter"/>
    <w:rsid w:val="005D1FEB"/>
    <w:rPr>
      <w:rFonts w:ascii="Segoe UI" w:hAnsi="Segoe UI" w:cs="Segoe UI" w:hint="default"/>
      <w:sz w:val="18"/>
      <w:szCs w:val="18"/>
    </w:rPr>
  </w:style>
  <w:style w:type="paragraph" w:styleId="Asuntodelcomentario">
    <w:name w:val="annotation subject"/>
    <w:basedOn w:val="Textocomentario"/>
    <w:next w:val="Textocomentario"/>
    <w:link w:val="AsuntodelcomentarioCar"/>
    <w:rsid w:val="00CC0DF0"/>
    <w:pPr>
      <w:spacing w:after="0"/>
    </w:pPr>
    <w:rPr>
      <w:rFonts w:ascii="Times New Roman" w:eastAsia="Times New Roman" w:hAnsi="Times New Roman" w:cs="Times New Roman"/>
      <w:b/>
      <w:bCs/>
      <w:kern w:val="0"/>
      <w:lang w:val="es-ES_tradnl" w:eastAsia="es-ES"/>
      <w14:ligatures w14:val="none"/>
    </w:rPr>
  </w:style>
  <w:style w:type="character" w:customStyle="1" w:styleId="AsuntodelcomentarioCar">
    <w:name w:val="Asunto del comentario Car"/>
    <w:basedOn w:val="TextocomentarioCar"/>
    <w:link w:val="Asuntodelcomentario"/>
    <w:rsid w:val="00CC0DF0"/>
    <w:rPr>
      <w:rFonts w:asciiTheme="minorHAnsi" w:eastAsiaTheme="minorHAnsi" w:hAnsiTheme="minorHAnsi" w:cstheme="minorBidi"/>
      <w:b/>
      <w:bCs/>
      <w:kern w:val="2"/>
      <w:lang w:val="es-ES_tradnl" w:eastAsia="es-ES"/>
      <w14:ligatures w14:val="standardContextual"/>
    </w:rPr>
  </w:style>
  <w:style w:type="paragraph" w:customStyle="1" w:styleId="pf0">
    <w:name w:val="pf0"/>
    <w:basedOn w:val="Normal"/>
    <w:rsid w:val="00AF1838"/>
    <w:pPr>
      <w:spacing w:before="100" w:beforeAutospacing="1" w:after="100" w:afterAutospacing="1"/>
    </w:pPr>
    <w:rPr>
      <w:sz w:val="24"/>
      <w:szCs w:val="24"/>
      <w:lang w:val="es-CO" w:eastAsia="es-CO"/>
    </w:rPr>
  </w:style>
  <w:style w:type="character" w:customStyle="1" w:styleId="ui-provider">
    <w:name w:val="ui-provider"/>
    <w:basedOn w:val="Fuentedeprrafopredeter"/>
    <w:rsid w:val="002C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15934">
      <w:bodyDiv w:val="1"/>
      <w:marLeft w:val="0"/>
      <w:marRight w:val="0"/>
      <w:marTop w:val="0"/>
      <w:marBottom w:val="0"/>
      <w:divBdr>
        <w:top w:val="none" w:sz="0" w:space="0" w:color="auto"/>
        <w:left w:val="none" w:sz="0" w:space="0" w:color="auto"/>
        <w:bottom w:val="none" w:sz="0" w:space="0" w:color="auto"/>
        <w:right w:val="none" w:sz="0" w:space="0" w:color="auto"/>
      </w:divBdr>
    </w:div>
    <w:div w:id="251281213">
      <w:bodyDiv w:val="1"/>
      <w:marLeft w:val="0"/>
      <w:marRight w:val="0"/>
      <w:marTop w:val="0"/>
      <w:marBottom w:val="0"/>
      <w:divBdr>
        <w:top w:val="none" w:sz="0" w:space="0" w:color="auto"/>
        <w:left w:val="none" w:sz="0" w:space="0" w:color="auto"/>
        <w:bottom w:val="none" w:sz="0" w:space="0" w:color="auto"/>
        <w:right w:val="none" w:sz="0" w:space="0" w:color="auto"/>
      </w:divBdr>
    </w:div>
    <w:div w:id="546339356">
      <w:bodyDiv w:val="1"/>
      <w:marLeft w:val="0"/>
      <w:marRight w:val="0"/>
      <w:marTop w:val="0"/>
      <w:marBottom w:val="0"/>
      <w:divBdr>
        <w:top w:val="none" w:sz="0" w:space="0" w:color="auto"/>
        <w:left w:val="none" w:sz="0" w:space="0" w:color="auto"/>
        <w:bottom w:val="none" w:sz="0" w:space="0" w:color="auto"/>
        <w:right w:val="none" w:sz="0" w:space="0" w:color="auto"/>
      </w:divBdr>
    </w:div>
    <w:div w:id="798106498">
      <w:bodyDiv w:val="1"/>
      <w:marLeft w:val="0"/>
      <w:marRight w:val="0"/>
      <w:marTop w:val="0"/>
      <w:marBottom w:val="0"/>
      <w:divBdr>
        <w:top w:val="none" w:sz="0" w:space="0" w:color="auto"/>
        <w:left w:val="none" w:sz="0" w:space="0" w:color="auto"/>
        <w:bottom w:val="none" w:sz="0" w:space="0" w:color="auto"/>
        <w:right w:val="none" w:sz="0" w:space="0" w:color="auto"/>
      </w:divBdr>
      <w:divsChild>
        <w:div w:id="1469858154">
          <w:marLeft w:val="0"/>
          <w:marRight w:val="0"/>
          <w:marTop w:val="0"/>
          <w:marBottom w:val="0"/>
          <w:divBdr>
            <w:top w:val="none" w:sz="0" w:space="0" w:color="auto"/>
            <w:left w:val="none" w:sz="0" w:space="0" w:color="auto"/>
            <w:bottom w:val="none" w:sz="0" w:space="0" w:color="auto"/>
            <w:right w:val="none" w:sz="0" w:space="0" w:color="auto"/>
          </w:divBdr>
          <w:divsChild>
            <w:div w:id="410083339">
              <w:marLeft w:val="0"/>
              <w:marRight w:val="0"/>
              <w:marTop w:val="0"/>
              <w:marBottom w:val="0"/>
              <w:divBdr>
                <w:top w:val="none" w:sz="0" w:space="0" w:color="auto"/>
                <w:left w:val="none" w:sz="0" w:space="0" w:color="auto"/>
                <w:bottom w:val="none" w:sz="0" w:space="0" w:color="auto"/>
                <w:right w:val="none" w:sz="0" w:space="0" w:color="auto"/>
              </w:divBdr>
            </w:div>
            <w:div w:id="810564060">
              <w:marLeft w:val="0"/>
              <w:marRight w:val="0"/>
              <w:marTop w:val="0"/>
              <w:marBottom w:val="0"/>
              <w:divBdr>
                <w:top w:val="none" w:sz="0" w:space="0" w:color="auto"/>
                <w:left w:val="none" w:sz="0" w:space="0" w:color="auto"/>
                <w:bottom w:val="none" w:sz="0" w:space="0" w:color="auto"/>
                <w:right w:val="none" w:sz="0" w:space="0" w:color="auto"/>
              </w:divBdr>
            </w:div>
            <w:div w:id="1487433115">
              <w:marLeft w:val="0"/>
              <w:marRight w:val="0"/>
              <w:marTop w:val="0"/>
              <w:marBottom w:val="0"/>
              <w:divBdr>
                <w:top w:val="none" w:sz="0" w:space="0" w:color="auto"/>
                <w:left w:val="none" w:sz="0" w:space="0" w:color="auto"/>
                <w:bottom w:val="none" w:sz="0" w:space="0" w:color="auto"/>
                <w:right w:val="none" w:sz="0" w:space="0" w:color="auto"/>
              </w:divBdr>
            </w:div>
            <w:div w:id="243733512">
              <w:marLeft w:val="0"/>
              <w:marRight w:val="0"/>
              <w:marTop w:val="0"/>
              <w:marBottom w:val="0"/>
              <w:divBdr>
                <w:top w:val="none" w:sz="0" w:space="0" w:color="auto"/>
                <w:left w:val="none" w:sz="0" w:space="0" w:color="auto"/>
                <w:bottom w:val="none" w:sz="0" w:space="0" w:color="auto"/>
                <w:right w:val="none" w:sz="0" w:space="0" w:color="auto"/>
              </w:divBdr>
            </w:div>
            <w:div w:id="297995323">
              <w:marLeft w:val="0"/>
              <w:marRight w:val="0"/>
              <w:marTop w:val="0"/>
              <w:marBottom w:val="0"/>
              <w:divBdr>
                <w:top w:val="none" w:sz="0" w:space="0" w:color="auto"/>
                <w:left w:val="none" w:sz="0" w:space="0" w:color="auto"/>
                <w:bottom w:val="none" w:sz="0" w:space="0" w:color="auto"/>
                <w:right w:val="none" w:sz="0" w:space="0" w:color="auto"/>
              </w:divBdr>
            </w:div>
            <w:div w:id="851727858">
              <w:marLeft w:val="0"/>
              <w:marRight w:val="0"/>
              <w:marTop w:val="0"/>
              <w:marBottom w:val="0"/>
              <w:divBdr>
                <w:top w:val="none" w:sz="0" w:space="0" w:color="auto"/>
                <w:left w:val="none" w:sz="0" w:space="0" w:color="auto"/>
                <w:bottom w:val="none" w:sz="0" w:space="0" w:color="auto"/>
                <w:right w:val="none" w:sz="0" w:space="0" w:color="auto"/>
              </w:divBdr>
            </w:div>
            <w:div w:id="1501039474">
              <w:marLeft w:val="0"/>
              <w:marRight w:val="0"/>
              <w:marTop w:val="0"/>
              <w:marBottom w:val="0"/>
              <w:divBdr>
                <w:top w:val="none" w:sz="0" w:space="0" w:color="auto"/>
                <w:left w:val="none" w:sz="0" w:space="0" w:color="auto"/>
                <w:bottom w:val="none" w:sz="0" w:space="0" w:color="auto"/>
                <w:right w:val="none" w:sz="0" w:space="0" w:color="auto"/>
              </w:divBdr>
            </w:div>
            <w:div w:id="496265328">
              <w:marLeft w:val="0"/>
              <w:marRight w:val="0"/>
              <w:marTop w:val="0"/>
              <w:marBottom w:val="0"/>
              <w:divBdr>
                <w:top w:val="none" w:sz="0" w:space="0" w:color="auto"/>
                <w:left w:val="none" w:sz="0" w:space="0" w:color="auto"/>
                <w:bottom w:val="none" w:sz="0" w:space="0" w:color="auto"/>
                <w:right w:val="none" w:sz="0" w:space="0" w:color="auto"/>
              </w:divBdr>
            </w:div>
            <w:div w:id="767695611">
              <w:marLeft w:val="0"/>
              <w:marRight w:val="0"/>
              <w:marTop w:val="0"/>
              <w:marBottom w:val="0"/>
              <w:divBdr>
                <w:top w:val="none" w:sz="0" w:space="0" w:color="auto"/>
                <w:left w:val="none" w:sz="0" w:space="0" w:color="auto"/>
                <w:bottom w:val="none" w:sz="0" w:space="0" w:color="auto"/>
                <w:right w:val="none" w:sz="0" w:space="0" w:color="auto"/>
              </w:divBdr>
            </w:div>
            <w:div w:id="211814779">
              <w:marLeft w:val="0"/>
              <w:marRight w:val="0"/>
              <w:marTop w:val="0"/>
              <w:marBottom w:val="0"/>
              <w:divBdr>
                <w:top w:val="none" w:sz="0" w:space="0" w:color="auto"/>
                <w:left w:val="none" w:sz="0" w:space="0" w:color="auto"/>
                <w:bottom w:val="none" w:sz="0" w:space="0" w:color="auto"/>
                <w:right w:val="none" w:sz="0" w:space="0" w:color="auto"/>
              </w:divBdr>
            </w:div>
            <w:div w:id="798955927">
              <w:marLeft w:val="0"/>
              <w:marRight w:val="0"/>
              <w:marTop w:val="0"/>
              <w:marBottom w:val="0"/>
              <w:divBdr>
                <w:top w:val="none" w:sz="0" w:space="0" w:color="auto"/>
                <w:left w:val="none" w:sz="0" w:space="0" w:color="auto"/>
                <w:bottom w:val="none" w:sz="0" w:space="0" w:color="auto"/>
                <w:right w:val="none" w:sz="0" w:space="0" w:color="auto"/>
              </w:divBdr>
            </w:div>
            <w:div w:id="1016808346">
              <w:marLeft w:val="0"/>
              <w:marRight w:val="0"/>
              <w:marTop w:val="0"/>
              <w:marBottom w:val="0"/>
              <w:divBdr>
                <w:top w:val="none" w:sz="0" w:space="0" w:color="auto"/>
                <w:left w:val="none" w:sz="0" w:space="0" w:color="auto"/>
                <w:bottom w:val="none" w:sz="0" w:space="0" w:color="auto"/>
                <w:right w:val="none" w:sz="0" w:space="0" w:color="auto"/>
              </w:divBdr>
            </w:div>
            <w:div w:id="1392121184">
              <w:marLeft w:val="0"/>
              <w:marRight w:val="0"/>
              <w:marTop w:val="0"/>
              <w:marBottom w:val="0"/>
              <w:divBdr>
                <w:top w:val="none" w:sz="0" w:space="0" w:color="auto"/>
                <w:left w:val="none" w:sz="0" w:space="0" w:color="auto"/>
                <w:bottom w:val="none" w:sz="0" w:space="0" w:color="auto"/>
                <w:right w:val="none" w:sz="0" w:space="0" w:color="auto"/>
              </w:divBdr>
            </w:div>
            <w:div w:id="428934813">
              <w:marLeft w:val="0"/>
              <w:marRight w:val="0"/>
              <w:marTop w:val="0"/>
              <w:marBottom w:val="0"/>
              <w:divBdr>
                <w:top w:val="none" w:sz="0" w:space="0" w:color="auto"/>
                <w:left w:val="none" w:sz="0" w:space="0" w:color="auto"/>
                <w:bottom w:val="none" w:sz="0" w:space="0" w:color="auto"/>
                <w:right w:val="none" w:sz="0" w:space="0" w:color="auto"/>
              </w:divBdr>
            </w:div>
            <w:div w:id="892350884">
              <w:marLeft w:val="0"/>
              <w:marRight w:val="0"/>
              <w:marTop w:val="0"/>
              <w:marBottom w:val="0"/>
              <w:divBdr>
                <w:top w:val="none" w:sz="0" w:space="0" w:color="auto"/>
                <w:left w:val="none" w:sz="0" w:space="0" w:color="auto"/>
                <w:bottom w:val="none" w:sz="0" w:space="0" w:color="auto"/>
                <w:right w:val="none" w:sz="0" w:space="0" w:color="auto"/>
              </w:divBdr>
            </w:div>
            <w:div w:id="1955093928">
              <w:marLeft w:val="0"/>
              <w:marRight w:val="0"/>
              <w:marTop w:val="0"/>
              <w:marBottom w:val="0"/>
              <w:divBdr>
                <w:top w:val="none" w:sz="0" w:space="0" w:color="auto"/>
                <w:left w:val="none" w:sz="0" w:space="0" w:color="auto"/>
                <w:bottom w:val="none" w:sz="0" w:space="0" w:color="auto"/>
                <w:right w:val="none" w:sz="0" w:space="0" w:color="auto"/>
              </w:divBdr>
            </w:div>
            <w:div w:id="523397143">
              <w:marLeft w:val="0"/>
              <w:marRight w:val="0"/>
              <w:marTop w:val="0"/>
              <w:marBottom w:val="0"/>
              <w:divBdr>
                <w:top w:val="none" w:sz="0" w:space="0" w:color="auto"/>
                <w:left w:val="none" w:sz="0" w:space="0" w:color="auto"/>
                <w:bottom w:val="none" w:sz="0" w:space="0" w:color="auto"/>
                <w:right w:val="none" w:sz="0" w:space="0" w:color="auto"/>
              </w:divBdr>
            </w:div>
          </w:divsChild>
        </w:div>
        <w:div w:id="433209358">
          <w:marLeft w:val="0"/>
          <w:marRight w:val="0"/>
          <w:marTop w:val="0"/>
          <w:marBottom w:val="0"/>
          <w:divBdr>
            <w:top w:val="none" w:sz="0" w:space="0" w:color="auto"/>
            <w:left w:val="none" w:sz="0" w:space="0" w:color="auto"/>
            <w:bottom w:val="none" w:sz="0" w:space="0" w:color="auto"/>
            <w:right w:val="none" w:sz="0" w:space="0" w:color="auto"/>
          </w:divBdr>
        </w:div>
        <w:div w:id="2115055937">
          <w:marLeft w:val="0"/>
          <w:marRight w:val="0"/>
          <w:marTop w:val="0"/>
          <w:marBottom w:val="0"/>
          <w:divBdr>
            <w:top w:val="none" w:sz="0" w:space="0" w:color="auto"/>
            <w:left w:val="none" w:sz="0" w:space="0" w:color="auto"/>
            <w:bottom w:val="none" w:sz="0" w:space="0" w:color="auto"/>
            <w:right w:val="none" w:sz="0" w:space="0" w:color="auto"/>
          </w:divBdr>
        </w:div>
        <w:div w:id="839196831">
          <w:marLeft w:val="0"/>
          <w:marRight w:val="0"/>
          <w:marTop w:val="0"/>
          <w:marBottom w:val="0"/>
          <w:divBdr>
            <w:top w:val="none" w:sz="0" w:space="0" w:color="auto"/>
            <w:left w:val="none" w:sz="0" w:space="0" w:color="auto"/>
            <w:bottom w:val="none" w:sz="0" w:space="0" w:color="auto"/>
            <w:right w:val="none" w:sz="0" w:space="0" w:color="auto"/>
          </w:divBdr>
        </w:div>
        <w:div w:id="274874337">
          <w:marLeft w:val="0"/>
          <w:marRight w:val="0"/>
          <w:marTop w:val="0"/>
          <w:marBottom w:val="0"/>
          <w:divBdr>
            <w:top w:val="none" w:sz="0" w:space="0" w:color="auto"/>
            <w:left w:val="none" w:sz="0" w:space="0" w:color="auto"/>
            <w:bottom w:val="none" w:sz="0" w:space="0" w:color="auto"/>
            <w:right w:val="none" w:sz="0" w:space="0" w:color="auto"/>
          </w:divBdr>
        </w:div>
      </w:divsChild>
    </w:div>
    <w:div w:id="809639928">
      <w:bodyDiv w:val="1"/>
      <w:marLeft w:val="0"/>
      <w:marRight w:val="0"/>
      <w:marTop w:val="0"/>
      <w:marBottom w:val="0"/>
      <w:divBdr>
        <w:top w:val="none" w:sz="0" w:space="0" w:color="auto"/>
        <w:left w:val="none" w:sz="0" w:space="0" w:color="auto"/>
        <w:bottom w:val="none" w:sz="0" w:space="0" w:color="auto"/>
        <w:right w:val="none" w:sz="0" w:space="0" w:color="auto"/>
      </w:divBdr>
    </w:div>
    <w:div w:id="965159078">
      <w:bodyDiv w:val="1"/>
      <w:marLeft w:val="0"/>
      <w:marRight w:val="0"/>
      <w:marTop w:val="0"/>
      <w:marBottom w:val="0"/>
      <w:divBdr>
        <w:top w:val="none" w:sz="0" w:space="0" w:color="auto"/>
        <w:left w:val="none" w:sz="0" w:space="0" w:color="auto"/>
        <w:bottom w:val="none" w:sz="0" w:space="0" w:color="auto"/>
        <w:right w:val="none" w:sz="0" w:space="0" w:color="auto"/>
      </w:divBdr>
      <w:divsChild>
        <w:div w:id="1367173817">
          <w:marLeft w:val="0"/>
          <w:marRight w:val="0"/>
          <w:marTop w:val="0"/>
          <w:marBottom w:val="0"/>
          <w:divBdr>
            <w:top w:val="none" w:sz="0" w:space="0" w:color="auto"/>
            <w:left w:val="none" w:sz="0" w:space="0" w:color="auto"/>
            <w:bottom w:val="none" w:sz="0" w:space="0" w:color="auto"/>
            <w:right w:val="none" w:sz="0" w:space="0" w:color="auto"/>
          </w:divBdr>
        </w:div>
        <w:div w:id="1647052169">
          <w:marLeft w:val="0"/>
          <w:marRight w:val="0"/>
          <w:marTop w:val="0"/>
          <w:marBottom w:val="0"/>
          <w:divBdr>
            <w:top w:val="none" w:sz="0" w:space="0" w:color="auto"/>
            <w:left w:val="none" w:sz="0" w:space="0" w:color="auto"/>
            <w:bottom w:val="none" w:sz="0" w:space="0" w:color="auto"/>
            <w:right w:val="none" w:sz="0" w:space="0" w:color="auto"/>
          </w:divBdr>
        </w:div>
        <w:div w:id="1483082033">
          <w:marLeft w:val="0"/>
          <w:marRight w:val="0"/>
          <w:marTop w:val="0"/>
          <w:marBottom w:val="0"/>
          <w:divBdr>
            <w:top w:val="none" w:sz="0" w:space="0" w:color="auto"/>
            <w:left w:val="none" w:sz="0" w:space="0" w:color="auto"/>
            <w:bottom w:val="none" w:sz="0" w:space="0" w:color="auto"/>
            <w:right w:val="none" w:sz="0" w:space="0" w:color="auto"/>
          </w:divBdr>
        </w:div>
        <w:div w:id="500396424">
          <w:marLeft w:val="0"/>
          <w:marRight w:val="0"/>
          <w:marTop w:val="0"/>
          <w:marBottom w:val="0"/>
          <w:divBdr>
            <w:top w:val="none" w:sz="0" w:space="0" w:color="auto"/>
            <w:left w:val="none" w:sz="0" w:space="0" w:color="auto"/>
            <w:bottom w:val="none" w:sz="0" w:space="0" w:color="auto"/>
            <w:right w:val="none" w:sz="0" w:space="0" w:color="auto"/>
          </w:divBdr>
        </w:div>
        <w:div w:id="681705741">
          <w:marLeft w:val="0"/>
          <w:marRight w:val="0"/>
          <w:marTop w:val="0"/>
          <w:marBottom w:val="0"/>
          <w:divBdr>
            <w:top w:val="none" w:sz="0" w:space="0" w:color="auto"/>
            <w:left w:val="none" w:sz="0" w:space="0" w:color="auto"/>
            <w:bottom w:val="none" w:sz="0" w:space="0" w:color="auto"/>
            <w:right w:val="none" w:sz="0" w:space="0" w:color="auto"/>
          </w:divBdr>
        </w:div>
        <w:div w:id="1246303963">
          <w:marLeft w:val="0"/>
          <w:marRight w:val="0"/>
          <w:marTop w:val="0"/>
          <w:marBottom w:val="0"/>
          <w:divBdr>
            <w:top w:val="none" w:sz="0" w:space="0" w:color="auto"/>
            <w:left w:val="none" w:sz="0" w:space="0" w:color="auto"/>
            <w:bottom w:val="none" w:sz="0" w:space="0" w:color="auto"/>
            <w:right w:val="none" w:sz="0" w:space="0" w:color="auto"/>
          </w:divBdr>
        </w:div>
        <w:div w:id="1617056722">
          <w:marLeft w:val="0"/>
          <w:marRight w:val="0"/>
          <w:marTop w:val="0"/>
          <w:marBottom w:val="0"/>
          <w:divBdr>
            <w:top w:val="none" w:sz="0" w:space="0" w:color="auto"/>
            <w:left w:val="none" w:sz="0" w:space="0" w:color="auto"/>
            <w:bottom w:val="none" w:sz="0" w:space="0" w:color="auto"/>
            <w:right w:val="none" w:sz="0" w:space="0" w:color="auto"/>
          </w:divBdr>
        </w:div>
        <w:div w:id="924993047">
          <w:marLeft w:val="0"/>
          <w:marRight w:val="0"/>
          <w:marTop w:val="0"/>
          <w:marBottom w:val="0"/>
          <w:divBdr>
            <w:top w:val="none" w:sz="0" w:space="0" w:color="auto"/>
            <w:left w:val="none" w:sz="0" w:space="0" w:color="auto"/>
            <w:bottom w:val="none" w:sz="0" w:space="0" w:color="auto"/>
            <w:right w:val="none" w:sz="0" w:space="0" w:color="auto"/>
          </w:divBdr>
        </w:div>
        <w:div w:id="1966961463">
          <w:marLeft w:val="0"/>
          <w:marRight w:val="0"/>
          <w:marTop w:val="0"/>
          <w:marBottom w:val="0"/>
          <w:divBdr>
            <w:top w:val="none" w:sz="0" w:space="0" w:color="auto"/>
            <w:left w:val="none" w:sz="0" w:space="0" w:color="auto"/>
            <w:bottom w:val="none" w:sz="0" w:space="0" w:color="auto"/>
            <w:right w:val="none" w:sz="0" w:space="0" w:color="auto"/>
          </w:divBdr>
        </w:div>
      </w:divsChild>
    </w:div>
    <w:div w:id="1125612271">
      <w:bodyDiv w:val="1"/>
      <w:marLeft w:val="0"/>
      <w:marRight w:val="0"/>
      <w:marTop w:val="0"/>
      <w:marBottom w:val="0"/>
      <w:divBdr>
        <w:top w:val="none" w:sz="0" w:space="0" w:color="auto"/>
        <w:left w:val="none" w:sz="0" w:space="0" w:color="auto"/>
        <w:bottom w:val="none" w:sz="0" w:space="0" w:color="auto"/>
        <w:right w:val="none" w:sz="0" w:space="0" w:color="auto"/>
      </w:divBdr>
      <w:divsChild>
        <w:div w:id="289672299">
          <w:marLeft w:val="0"/>
          <w:marRight w:val="0"/>
          <w:marTop w:val="0"/>
          <w:marBottom w:val="0"/>
          <w:divBdr>
            <w:top w:val="none" w:sz="0" w:space="0" w:color="auto"/>
            <w:left w:val="none" w:sz="0" w:space="0" w:color="auto"/>
            <w:bottom w:val="none" w:sz="0" w:space="0" w:color="auto"/>
            <w:right w:val="none" w:sz="0" w:space="0" w:color="auto"/>
          </w:divBdr>
        </w:div>
        <w:div w:id="1675113658">
          <w:marLeft w:val="0"/>
          <w:marRight w:val="0"/>
          <w:marTop w:val="0"/>
          <w:marBottom w:val="0"/>
          <w:divBdr>
            <w:top w:val="none" w:sz="0" w:space="0" w:color="auto"/>
            <w:left w:val="none" w:sz="0" w:space="0" w:color="auto"/>
            <w:bottom w:val="none" w:sz="0" w:space="0" w:color="auto"/>
            <w:right w:val="none" w:sz="0" w:space="0" w:color="auto"/>
          </w:divBdr>
        </w:div>
        <w:div w:id="1546286605">
          <w:marLeft w:val="0"/>
          <w:marRight w:val="0"/>
          <w:marTop w:val="0"/>
          <w:marBottom w:val="0"/>
          <w:divBdr>
            <w:top w:val="none" w:sz="0" w:space="0" w:color="auto"/>
            <w:left w:val="none" w:sz="0" w:space="0" w:color="auto"/>
            <w:bottom w:val="none" w:sz="0" w:space="0" w:color="auto"/>
            <w:right w:val="none" w:sz="0" w:space="0" w:color="auto"/>
          </w:divBdr>
        </w:div>
        <w:div w:id="1988850871">
          <w:marLeft w:val="0"/>
          <w:marRight w:val="0"/>
          <w:marTop w:val="0"/>
          <w:marBottom w:val="0"/>
          <w:divBdr>
            <w:top w:val="none" w:sz="0" w:space="0" w:color="auto"/>
            <w:left w:val="none" w:sz="0" w:space="0" w:color="auto"/>
            <w:bottom w:val="none" w:sz="0" w:space="0" w:color="auto"/>
            <w:right w:val="none" w:sz="0" w:space="0" w:color="auto"/>
          </w:divBdr>
        </w:div>
        <w:div w:id="1152797654">
          <w:marLeft w:val="0"/>
          <w:marRight w:val="0"/>
          <w:marTop w:val="0"/>
          <w:marBottom w:val="0"/>
          <w:divBdr>
            <w:top w:val="none" w:sz="0" w:space="0" w:color="auto"/>
            <w:left w:val="none" w:sz="0" w:space="0" w:color="auto"/>
            <w:bottom w:val="none" w:sz="0" w:space="0" w:color="auto"/>
            <w:right w:val="none" w:sz="0" w:space="0" w:color="auto"/>
          </w:divBdr>
        </w:div>
        <w:div w:id="2057966211">
          <w:marLeft w:val="0"/>
          <w:marRight w:val="0"/>
          <w:marTop w:val="0"/>
          <w:marBottom w:val="0"/>
          <w:divBdr>
            <w:top w:val="none" w:sz="0" w:space="0" w:color="auto"/>
            <w:left w:val="none" w:sz="0" w:space="0" w:color="auto"/>
            <w:bottom w:val="none" w:sz="0" w:space="0" w:color="auto"/>
            <w:right w:val="none" w:sz="0" w:space="0" w:color="auto"/>
          </w:divBdr>
        </w:div>
      </w:divsChild>
    </w:div>
    <w:div w:id="1257405876">
      <w:bodyDiv w:val="1"/>
      <w:marLeft w:val="0"/>
      <w:marRight w:val="0"/>
      <w:marTop w:val="0"/>
      <w:marBottom w:val="0"/>
      <w:divBdr>
        <w:top w:val="none" w:sz="0" w:space="0" w:color="auto"/>
        <w:left w:val="none" w:sz="0" w:space="0" w:color="auto"/>
        <w:bottom w:val="none" w:sz="0" w:space="0" w:color="auto"/>
        <w:right w:val="none" w:sz="0" w:space="0" w:color="auto"/>
      </w:divBdr>
      <w:divsChild>
        <w:div w:id="1833638066">
          <w:marLeft w:val="0"/>
          <w:marRight w:val="0"/>
          <w:marTop w:val="0"/>
          <w:marBottom w:val="0"/>
          <w:divBdr>
            <w:top w:val="none" w:sz="0" w:space="0" w:color="auto"/>
            <w:left w:val="none" w:sz="0" w:space="0" w:color="auto"/>
            <w:bottom w:val="none" w:sz="0" w:space="0" w:color="auto"/>
            <w:right w:val="none" w:sz="0" w:space="0" w:color="auto"/>
          </w:divBdr>
        </w:div>
        <w:div w:id="1732457683">
          <w:marLeft w:val="0"/>
          <w:marRight w:val="0"/>
          <w:marTop w:val="0"/>
          <w:marBottom w:val="0"/>
          <w:divBdr>
            <w:top w:val="none" w:sz="0" w:space="0" w:color="auto"/>
            <w:left w:val="none" w:sz="0" w:space="0" w:color="auto"/>
            <w:bottom w:val="none" w:sz="0" w:space="0" w:color="auto"/>
            <w:right w:val="none" w:sz="0" w:space="0" w:color="auto"/>
          </w:divBdr>
        </w:div>
        <w:div w:id="629825939">
          <w:marLeft w:val="0"/>
          <w:marRight w:val="0"/>
          <w:marTop w:val="0"/>
          <w:marBottom w:val="0"/>
          <w:divBdr>
            <w:top w:val="none" w:sz="0" w:space="0" w:color="auto"/>
            <w:left w:val="none" w:sz="0" w:space="0" w:color="auto"/>
            <w:bottom w:val="none" w:sz="0" w:space="0" w:color="auto"/>
            <w:right w:val="none" w:sz="0" w:space="0" w:color="auto"/>
          </w:divBdr>
        </w:div>
        <w:div w:id="2080203922">
          <w:marLeft w:val="0"/>
          <w:marRight w:val="0"/>
          <w:marTop w:val="0"/>
          <w:marBottom w:val="0"/>
          <w:divBdr>
            <w:top w:val="none" w:sz="0" w:space="0" w:color="auto"/>
            <w:left w:val="none" w:sz="0" w:space="0" w:color="auto"/>
            <w:bottom w:val="none" w:sz="0" w:space="0" w:color="auto"/>
            <w:right w:val="none" w:sz="0" w:space="0" w:color="auto"/>
          </w:divBdr>
        </w:div>
        <w:div w:id="1363047713">
          <w:marLeft w:val="0"/>
          <w:marRight w:val="0"/>
          <w:marTop w:val="0"/>
          <w:marBottom w:val="0"/>
          <w:divBdr>
            <w:top w:val="none" w:sz="0" w:space="0" w:color="auto"/>
            <w:left w:val="none" w:sz="0" w:space="0" w:color="auto"/>
            <w:bottom w:val="none" w:sz="0" w:space="0" w:color="auto"/>
            <w:right w:val="none" w:sz="0" w:space="0" w:color="auto"/>
          </w:divBdr>
        </w:div>
        <w:div w:id="486213423">
          <w:marLeft w:val="0"/>
          <w:marRight w:val="0"/>
          <w:marTop w:val="0"/>
          <w:marBottom w:val="0"/>
          <w:divBdr>
            <w:top w:val="none" w:sz="0" w:space="0" w:color="auto"/>
            <w:left w:val="none" w:sz="0" w:space="0" w:color="auto"/>
            <w:bottom w:val="none" w:sz="0" w:space="0" w:color="auto"/>
            <w:right w:val="none" w:sz="0" w:space="0" w:color="auto"/>
          </w:divBdr>
        </w:div>
        <w:div w:id="411438513">
          <w:marLeft w:val="0"/>
          <w:marRight w:val="0"/>
          <w:marTop w:val="0"/>
          <w:marBottom w:val="0"/>
          <w:divBdr>
            <w:top w:val="none" w:sz="0" w:space="0" w:color="auto"/>
            <w:left w:val="none" w:sz="0" w:space="0" w:color="auto"/>
            <w:bottom w:val="none" w:sz="0" w:space="0" w:color="auto"/>
            <w:right w:val="none" w:sz="0" w:space="0" w:color="auto"/>
          </w:divBdr>
        </w:div>
      </w:divsChild>
    </w:div>
    <w:div w:id="1315523751">
      <w:bodyDiv w:val="1"/>
      <w:marLeft w:val="0"/>
      <w:marRight w:val="0"/>
      <w:marTop w:val="0"/>
      <w:marBottom w:val="0"/>
      <w:divBdr>
        <w:top w:val="none" w:sz="0" w:space="0" w:color="auto"/>
        <w:left w:val="none" w:sz="0" w:space="0" w:color="auto"/>
        <w:bottom w:val="none" w:sz="0" w:space="0" w:color="auto"/>
        <w:right w:val="none" w:sz="0" w:space="0" w:color="auto"/>
      </w:divBdr>
    </w:div>
    <w:div w:id="1425685206">
      <w:bodyDiv w:val="1"/>
      <w:marLeft w:val="0"/>
      <w:marRight w:val="0"/>
      <w:marTop w:val="0"/>
      <w:marBottom w:val="0"/>
      <w:divBdr>
        <w:top w:val="none" w:sz="0" w:space="0" w:color="auto"/>
        <w:left w:val="none" w:sz="0" w:space="0" w:color="auto"/>
        <w:bottom w:val="none" w:sz="0" w:space="0" w:color="auto"/>
        <w:right w:val="none" w:sz="0" w:space="0" w:color="auto"/>
      </w:divBdr>
    </w:div>
    <w:div w:id="1722898915">
      <w:bodyDiv w:val="1"/>
      <w:marLeft w:val="0"/>
      <w:marRight w:val="0"/>
      <w:marTop w:val="0"/>
      <w:marBottom w:val="0"/>
      <w:divBdr>
        <w:top w:val="none" w:sz="0" w:space="0" w:color="auto"/>
        <w:left w:val="none" w:sz="0" w:space="0" w:color="auto"/>
        <w:bottom w:val="none" w:sz="0" w:space="0" w:color="auto"/>
        <w:right w:val="none" w:sz="0" w:space="0" w:color="auto"/>
      </w:divBdr>
    </w:div>
    <w:div w:id="2080786227">
      <w:bodyDiv w:val="1"/>
      <w:marLeft w:val="0"/>
      <w:marRight w:val="0"/>
      <w:marTop w:val="0"/>
      <w:marBottom w:val="0"/>
      <w:divBdr>
        <w:top w:val="none" w:sz="0" w:space="0" w:color="auto"/>
        <w:left w:val="none" w:sz="0" w:space="0" w:color="auto"/>
        <w:bottom w:val="none" w:sz="0" w:space="0" w:color="auto"/>
        <w:right w:val="none" w:sz="0" w:space="0" w:color="auto"/>
      </w:divBdr>
      <w:divsChild>
        <w:div w:id="1661621222">
          <w:marLeft w:val="0"/>
          <w:marRight w:val="0"/>
          <w:marTop w:val="0"/>
          <w:marBottom w:val="0"/>
          <w:divBdr>
            <w:top w:val="none" w:sz="0" w:space="0" w:color="auto"/>
            <w:left w:val="none" w:sz="0" w:space="0" w:color="auto"/>
            <w:bottom w:val="none" w:sz="0" w:space="0" w:color="auto"/>
            <w:right w:val="none" w:sz="0" w:space="0" w:color="auto"/>
          </w:divBdr>
        </w:div>
        <w:div w:id="1188175847">
          <w:marLeft w:val="0"/>
          <w:marRight w:val="0"/>
          <w:marTop w:val="0"/>
          <w:marBottom w:val="0"/>
          <w:divBdr>
            <w:top w:val="none" w:sz="0" w:space="0" w:color="auto"/>
            <w:left w:val="none" w:sz="0" w:space="0" w:color="auto"/>
            <w:bottom w:val="none" w:sz="0" w:space="0" w:color="auto"/>
            <w:right w:val="none" w:sz="0" w:space="0" w:color="auto"/>
          </w:divBdr>
        </w:div>
        <w:div w:id="1723093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Numero xmlns="b6565643-c00f-44ce-b5d1-532a85e4382c">GJFT09</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2023-05-29T05:00:00+00:00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mayo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Formato elaborado para realizar las circulares Externas de la Entidad</Descripcion>
    <Ano_Plantilla xmlns="b6565643-c00f-44ce-b5d1-532a85e4382c">2023</Ano_Plantilla>
    <Sub-Serie xmlns="cfd7d055-4c42-4b1a-a19c-7e601acfe3a8">560</Sub-Serie>
    <Informacion_publicada_o_disponible xmlns="b6565643-c00f-44ce-b5d1-532a85e4382c">https://www.supersalud.gov.co/es-co/superintendencia/sistema-integrado-de-gestion/subsistema-gestion-de-la-calidad</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2023-05-29T05:00:00+00:00</Fecha_x0020_de_x0020_inicio_x0020_de_x0020_publicación>
    <Tipo_x0020_Documental xmlns="cfd7d055-4c42-4b1a-a19c-7e601acfe3a8">1686</Tipo_x0020_Documental>
    <_dlc_DocId xmlns="b6565643-c00f-44ce-b5d1-532a85e4382c">XQAF2AT3N76N-114-4459</_dlc_DocId>
    <DLCPolicyLabelValue xmlns="60c38085-413c-455a-bf36-609d76e3b506">Copia Controlada</DLCPolicyLabelValue>
    <_dlc_DocIdUrl xmlns="b6565643-c00f-44ce-b5d1-532a85e4382c">
      <Url>https://docs.supersalud.gov.co/PortalWeb/planeacion/_layouts/15/DocIdRedir.aspx?ID=XQAF2AT3N76N-114-4459</Url>
      <Description>XQAF2AT3N76N-114-4459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3617228C889E93479B5B1CF90BF8127B" ma:contentTypeVersion="37" ma:contentTypeDescription="Campos definidos por la oficina de planeación" ma:contentTypeScope="" ma:versionID="2527869c172852eb3e2b0fd8478a14ee">
  <xsd:schema xmlns:xsd="http://www.w3.org/2001/XMLSchema" xmlns:xs="http://www.w3.org/2001/XMLSchema" xmlns:p="http://schemas.microsoft.com/office/2006/metadata/properties" xmlns:ns1="http://schemas.microsoft.com/sharepoint/v3" xmlns:ns2="b6565643-c00f-44ce-b5d1-532a85e4382c" xmlns:ns3="http://schemas.microsoft.com/sharepoint/v3/fields" xmlns:ns4="d8914346-021d-4200-a24b-7261f847906e" targetNamespace="http://schemas.microsoft.com/office/2006/metadata/properties" ma:root="true" ma:fieldsID="82f8e0c70468267061670f3ed670ee39" ns1:_="" ns2:_="" ns3:_="" ns4:_="">
    <xsd:import namespace="http://schemas.microsoft.com/sharepoint/v3"/>
    <xsd:import namespace="b6565643-c00f-44ce-b5d1-532a85e4382c"/>
    <xsd:import namespace="http://schemas.microsoft.com/sharepoint/v3/fields"/>
    <xsd:import namespace="d8914346-021d-4200-a24b-7261f847906e"/>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d8914346-021d-4200-a24b-7261f847906e"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ma:list="{2f00262b-b204-48bb-a5fa-79b49da85fd0}" ma:internalName="C_x00f3_digo_x0020_nombre_x0020_del_x0020_reponsable_x0020_producci_x00f3_n" ma:showField="Codigos_x0020_Dependencias" ma:web="d8914346-021d-4200-a24b-7261f847906e">
      <xsd:simpleType>
        <xsd:restriction base="dms:Lookup"/>
      </xsd:simpleType>
    </xsd:element>
    <xsd:element name="Código_x0020_responsable_x0020_de_x0020_la_x0020_información" ma:index="27" nillable="true" ma:displayName="Código responsable de la información" ma:list="{2f00262b-b204-48bb-a5fa-79b49da85fd0}" ma:internalName="C_x00f3_digo_x0020_responsable_x0020_de_x0020_la_x0020_informaci_x00f3_n" ma:showField="Codigos_x0020_Dependencias" ma:web="d8914346-021d-4200-a24b-7261f847906e">
      <xsd:simpleType>
        <xsd:restriction base="dms:Lookup"/>
      </xsd:simpleType>
    </xsd:element>
    <xsd:element name="Nombre_x0020_del_x0020_responsable_x0020_de_x0020_producción" ma:index="28" nillable="true" ma:displayName="Nombre del responsable de producción" ma:list="{72694e76-e200-4922-aaf6-81afbd8c5b53}" ma:internalName="Nombre_x0020_del_x0020_responsable_x0020_de_x0020_producci_x00f3_n" ma:showField="Dependencias" ma:web="d8914346-021d-4200-a24b-7261f847906e">
      <xsd:simpleType>
        <xsd:restriction base="dms:Lookup"/>
      </xsd:simpleType>
    </xsd:element>
    <xsd:element name="Responsable_x0020_de_x0020_la_x0020_información" ma:index="29" nillable="true" ma:displayName="Responsable de la información" ma:list="{72694e76-e200-4922-aaf6-81afbd8c5b53}" ma:internalName="Responsable_x0020_de_x0020_la_x0020_informaci_x00f3_n" ma:showField="Dependencias" ma:web="d8914346-021d-4200-a24b-7261f847906e">
      <xsd:simpleType>
        <xsd:restriction base="dms:Lookup"/>
      </xsd:simpleType>
    </xsd:element>
    <xsd:element name="Serie" ma:index="30" nillable="true" ma:displayName="Serie" ma:list="{1feaef5c-9a3f-4c55-a182-1a0b9463541c}" ma:internalName="Serie" ma:showField="Series" ma:web="d8914346-021d-4200-a24b-7261f847906e">
      <xsd:simpleType>
        <xsd:restriction base="dms:Lookup"/>
      </xsd:simpleType>
    </xsd:element>
    <xsd:element name="Sub-Serie" ma:index="31" nillable="true" ma:displayName="Sub-Serie" ma:description="Este dato corresponde a la clasificación documental de cada documento" ma:list="{7c3295e3-322b-4a32-b53b-72e9f94989bc}" ma:internalName="Sub_x002d_Serie" ma:showField="SubSeries" ma:web="d8914346-021d-4200-a24b-7261f847906e">
      <xsd:simpleType>
        <xsd:restriction base="dms:Lookup"/>
      </xsd:simpleType>
    </xsd:element>
    <xsd:element name="Tipo_x0020_Documental" ma:index="32" nillable="true" ma:displayName="Tipo Documental" ma:description="Este dato corresponde a la clasificación documental del documento a cargar" ma:list="{c702a882-5a15-4153-8aab-da9e5539c46b}" ma:internalName="Tipo_x0020_Documental" ma:showField="Tipologias" ma:web="d8914346-021d-4200-a24b-7261f84790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Numero xmlns="b6565643-c00f-44ce-b5d1-532a85e4382c">PCE360</Numero>
    <Language xmlns="http://schemas.microsoft.com/sharepoint/v3">Español (España)</Language>
    <Fecha_x0020_de_x0020_generación_x0020_de_x0020_la_x0020_información xmlns="b6565643-c00f-44ce-b5d1-532a85e4382c">2024-07-25T05:00:00+00:00</Fecha_x0020_de_x0020_generación_x0020_de_x0020_la_x0020_información>
    <Tipo_de_Norma xmlns="b6565643-c00f-44ce-b5d1-532a85e4382c">No aplica</Tipo_de_Norma>
    <Fecha_x0020_final_x0020_de_x0020_publicación xmlns="b6565643-c00f-44ce-b5d1-532a85e4382c" xsi:nil="true"/>
    <Frecuencia_de_actualizacion xmlns="b6565643-c00f-44ce-b5d1-532a85e4382c">Por demanda</Frecuencia_de_actualizacion>
    <Mes_Plantilla xmlns="b6565643-c00f-44ce-b5d1-532a85e4382c">julio</Mes_Plantilla>
    <_Format xmlns="http://schemas.microsoft.com/sharepoint/v3/fields">Documento de texto</_Format>
    <Descripcion xmlns="b6565643-c00f-44ce-b5d1-532a85e4382c">Proyecto de Circular Externa sobre interrupción voluntaria del embarazo</Descripcion>
    <Ano_Plantilla xmlns="b6565643-c00f-44ce-b5d1-532a85e4382c">2024</Ano_Plantilla>
    <Informacion_publicada_o_disponible xmlns="b6565643-c00f-44ce-b5d1-532a85e4382c">Noticias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2024-07-25T05:00:00+00:00</Fecha_x0020_de_x0020_inicio_x0020_de_x0020_publicación>
    <_dlc_DocId xmlns="b6565643-c00f-44ce-b5d1-532a85e4382c">XQAF2AT3N76N-246-360</_dlc_DocId>
    <_dlc_DocIdUrl xmlns="b6565643-c00f-44ce-b5d1-532a85e4382c">
      <Url>https://docs.supersalud.gov.co/PortalWeb/metodologias/_layouts/15/DocIdRedir.aspx?ID=XQAF2AT3N76N-246-360</Url>
      <Description>XQAF2AT3N76N-246-360</Description>
    </_dlc_DocIdUrl>
    <Serie xmlns="d8914346-021d-4200-a24b-7261f847906e" xsi:nil="true"/>
    <Tipo_x0020_Documental xmlns="d8914346-021d-4200-a24b-7261f847906e" xsi:nil="true"/>
    <Código_x0020_nombre_x0020_del_x0020_reponsable_x0020_producción xmlns="d8914346-021d-4200-a24b-7261f847906e" xsi:nil="true"/>
    <Responsable_x0020_de_x0020_la_x0020_información xmlns="d8914346-021d-4200-a24b-7261f847906e" xsi:nil="true"/>
    <Sub-Serie xmlns="d8914346-021d-4200-a24b-7261f847906e" xsi:nil="true"/>
    <Código_x0020_responsable_x0020_de_x0020_la_x0020_información xmlns="d8914346-021d-4200-a24b-7261f847906e" xsi:nil="true"/>
    <Nombre_x0020_del_x0020_responsable_x0020_de_x0020_producción xmlns="d8914346-021d-4200-a24b-7261f847906e" xsi:nil="true"/>
  </documentManagement>
</p:properties>
</file>

<file path=customXml/itemProps1.xml><?xml version="1.0" encoding="utf-8"?>
<ds:datastoreItem xmlns:ds="http://schemas.openxmlformats.org/officeDocument/2006/customXml" ds:itemID="{DBE4B4D9-C0C3-4703-9826-24DE0FDB630E}"/>
</file>

<file path=customXml/itemProps2.xml><?xml version="1.0" encoding="utf-8"?>
<ds:datastoreItem xmlns:ds="http://schemas.openxmlformats.org/officeDocument/2006/customXml" ds:itemID="{FC0784D7-073A-45EE-8C21-1163495A2CD0}"/>
</file>

<file path=customXml/itemProps3.xml><?xml version="1.0" encoding="utf-8"?>
<ds:datastoreItem xmlns:ds="http://schemas.openxmlformats.org/officeDocument/2006/customXml" ds:itemID="{E7727A7C-7401-4F10-A151-3441FCCE3292}"/>
</file>

<file path=customXml/itemProps4.xml><?xml version="1.0" encoding="utf-8"?>
<ds:datastoreItem xmlns:ds="http://schemas.openxmlformats.org/officeDocument/2006/customXml" ds:itemID="{EB33DFB4-F52E-4C9D-81AA-CD4346E9634C}">
  <ds:schemaRefs>
    <ds:schemaRef ds:uri="cfd7d055-4c42-4b1a-a19c-7e601acfe3a8"/>
    <ds:schemaRef ds:uri="http://schemas.openxmlformats.org/package/2006/metadata/core-properties"/>
    <ds:schemaRef ds:uri="http://www.w3.org/XML/1998/namespace"/>
    <ds:schemaRef ds:uri="b6565643-c00f-44ce-b5d1-532a85e4382c"/>
    <ds:schemaRef ds:uri="http://schemas.microsoft.com/office/infopath/2007/PartnerControls"/>
    <ds:schemaRef ds:uri="http://schemas.microsoft.com/office/2006/documentManagement/types"/>
    <ds:schemaRef ds:uri="http://schemas.microsoft.com/sharepoint/v3"/>
    <ds:schemaRef ds:uri="http://purl.org/dc/elements/1.1/"/>
    <ds:schemaRef ds:uri="60c38085-413c-455a-bf36-609d76e3b506"/>
    <ds:schemaRef ds:uri="http://purl.org/dc/dcmitype/"/>
    <ds:schemaRef ds:uri="http://schemas.microsoft.com/sharepoint/v3/field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F8CABBAA-3A00-4847-93E2-B1E919FF9D0D}"/>
</file>

<file path=customXml/itemProps6.xml><?xml version="1.0" encoding="utf-8"?>
<ds:datastoreItem xmlns:ds="http://schemas.openxmlformats.org/officeDocument/2006/customXml" ds:itemID="{EB33DFB4-F52E-4C9D-81AA-CD4346E9634C}"/>
</file>

<file path=docProps/app.xml><?xml version="1.0" encoding="utf-8"?>
<Properties xmlns="http://schemas.openxmlformats.org/officeDocument/2006/extended-properties" xmlns:vt="http://schemas.openxmlformats.org/officeDocument/2006/docPropsVTypes">
  <Template>Normal</Template>
  <TotalTime>1</TotalTime>
  <Pages>13</Pages>
  <Words>6654</Words>
  <Characters>36603</Characters>
  <Application>Microsoft Office Word</Application>
  <DocSecurity>0</DocSecurity>
  <Lines>305</Lines>
  <Paragraphs>86</Paragraphs>
  <ScaleCrop>false</ScaleCrop>
  <Company>Hewlett-Packard Company</Company>
  <LinksUpToDate>false</LinksUpToDate>
  <CharactersWithSpaces>43171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Circular Externa IVE</dc:title>
  <dc:subject/>
  <dc:creator>Compaq User</dc:creator>
  <cp:keywords>Circular Externa, IVE, embarazo</cp:keywords>
  <cp:lastModifiedBy>Marcela Quiroga Caicedo</cp:lastModifiedBy>
  <cp:revision>2</cp:revision>
  <cp:lastPrinted>2010-02-24T16:04:00Z</cp:lastPrinted>
  <dcterms:created xsi:type="dcterms:W3CDTF">2024-07-25T14:03:00Z</dcterms:created>
  <dcterms:modified xsi:type="dcterms:W3CDTF">2024-07-25T14:03:00Z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XQAF2AT3N76N-114-3261</vt:lpwstr>
  </property>
  <property fmtid="{D5CDD505-2E9C-101B-9397-08002B2CF9AE}" pid="3" name="_dlc_DocIdItemGuid">
    <vt:lpwstr>0b9f7fd1-3e99-4d90-8994-b97083ff2dc3</vt:lpwstr>
  </property>
  <property fmtid="{D5CDD505-2E9C-101B-9397-08002B2CF9AE}" pid="4" name="_dlc_DocIdUrl">
    <vt:lpwstr>https://docs.supersalud.gov.co/PortalWeb/planeacion/_layouts/15/DocIdRedir.aspx?ID=XQAF2AT3N76N-114-3261, XQAF2AT3N76N-114-3261</vt:lpwstr>
  </property>
  <property fmtid="{D5CDD505-2E9C-101B-9397-08002B2CF9AE}" pid="5" name="DLCPolicyLabelValue">
    <vt:lpwstr>Copia Controlada</vt:lpwstr>
  </property>
  <property fmtid="{D5CDD505-2E9C-101B-9397-08002B2CF9AE}" pid="6" name="ContentTypeId">
    <vt:lpwstr>0x0101006C70C9CFFF10F647A97BB5C9232AAEE5003617228C889E93479B5B1CF90BF8127B</vt:lpwstr>
  </property>
</Properties>
</file>