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08CBA" w14:textId="77777777" w:rsidR="001229FD" w:rsidRPr="00963C19" w:rsidRDefault="001229FD" w:rsidP="00A41424">
      <w:pPr>
        <w:spacing w:before="213"/>
        <w:ind w:left="147" w:right="165"/>
        <w:jc w:val="center"/>
        <w:rPr>
          <w:rFonts w:ascii="Verdana" w:hAnsi="Verdana"/>
          <w:b/>
          <w:bCs/>
          <w:iCs/>
          <w:sz w:val="20"/>
          <w:szCs w:val="20"/>
        </w:rPr>
      </w:pPr>
    </w:p>
    <w:p w14:paraId="1FCBF4A3" w14:textId="592FEF6A" w:rsidR="00A41424" w:rsidRPr="00963C19" w:rsidRDefault="009E113B" w:rsidP="00A41424">
      <w:pPr>
        <w:spacing w:before="213"/>
        <w:ind w:left="147" w:right="165"/>
        <w:jc w:val="center"/>
        <w:rPr>
          <w:rFonts w:ascii="Verdana" w:hAnsi="Verdana"/>
          <w:b/>
          <w:bCs/>
          <w:iCs/>
          <w:sz w:val="20"/>
          <w:szCs w:val="20"/>
        </w:rPr>
      </w:pPr>
      <w:r w:rsidRPr="00963C19">
        <w:rPr>
          <w:rFonts w:ascii="Verdana" w:hAnsi="Verdana"/>
          <w:b/>
          <w:bCs/>
          <w:iCs/>
          <w:sz w:val="20"/>
          <w:szCs w:val="20"/>
        </w:rPr>
        <w:t xml:space="preserve">ADMINISTRADORA DE LOS RECURSOS DEL SISTEMA </w:t>
      </w:r>
      <w:r w:rsidR="006D4DA9" w:rsidRPr="00963C19">
        <w:rPr>
          <w:rFonts w:ascii="Verdana" w:hAnsi="Verdana"/>
          <w:b/>
          <w:bCs/>
          <w:iCs/>
          <w:sz w:val="20"/>
          <w:szCs w:val="20"/>
        </w:rPr>
        <w:br/>
      </w:r>
      <w:r w:rsidRPr="00963C19">
        <w:rPr>
          <w:rFonts w:ascii="Verdana" w:hAnsi="Verdana"/>
          <w:b/>
          <w:bCs/>
          <w:iCs/>
          <w:sz w:val="20"/>
          <w:szCs w:val="20"/>
        </w:rPr>
        <w:t>GENERAL DE SEGURIDAD SOCIAL EN SALUD - ADRES</w:t>
      </w:r>
    </w:p>
    <w:p w14:paraId="6E74CFC7" w14:textId="77777777" w:rsidR="00A41424" w:rsidRPr="00963C19" w:rsidRDefault="00A41424" w:rsidP="00A41424">
      <w:pPr>
        <w:rPr>
          <w:rFonts w:ascii="Verdana" w:hAnsi="Verdana" w:cs="Arial"/>
          <w:sz w:val="20"/>
          <w:szCs w:val="20"/>
        </w:rPr>
      </w:pPr>
    </w:p>
    <w:p w14:paraId="1253F8D6" w14:textId="77777777" w:rsidR="0002661E" w:rsidRPr="00963C19" w:rsidRDefault="0002661E" w:rsidP="00A41424">
      <w:pPr>
        <w:rPr>
          <w:rFonts w:ascii="Verdana" w:hAnsi="Verdana" w:cs="Arial"/>
          <w:sz w:val="20"/>
          <w:szCs w:val="20"/>
        </w:rPr>
      </w:pPr>
    </w:p>
    <w:p w14:paraId="3A7DE0D1" w14:textId="487DB7E2" w:rsidR="00A41424" w:rsidRPr="007C1263" w:rsidRDefault="00A41424" w:rsidP="00A41424">
      <w:pPr>
        <w:jc w:val="center"/>
        <w:rPr>
          <w:rFonts w:ascii="Verdana" w:hAnsi="Verdana" w:cs="Arial"/>
          <w:sz w:val="20"/>
          <w:szCs w:val="20"/>
        </w:rPr>
      </w:pPr>
      <w:r w:rsidRPr="007C1263">
        <w:rPr>
          <w:rFonts w:ascii="Verdana" w:hAnsi="Verdana" w:cs="Arial"/>
          <w:sz w:val="20"/>
          <w:szCs w:val="20"/>
        </w:rPr>
        <w:t xml:space="preserve">RESOLUCIÓN NÚMERO </w:t>
      </w:r>
      <w:r w:rsidR="008D5824" w:rsidRPr="007C1263">
        <w:rPr>
          <w:rFonts w:ascii="Verdana" w:hAnsi="Verdana" w:cs="Arial"/>
          <w:sz w:val="20"/>
          <w:szCs w:val="20"/>
        </w:rPr>
        <w:t>XXXXXXXX</w:t>
      </w:r>
      <w:r w:rsidR="00C967FE" w:rsidRPr="007C1263">
        <w:rPr>
          <w:rFonts w:ascii="Verdana" w:hAnsi="Verdana" w:cs="Arial"/>
          <w:sz w:val="20"/>
          <w:szCs w:val="20"/>
        </w:rPr>
        <w:t xml:space="preserve"> </w:t>
      </w:r>
      <w:r w:rsidRPr="007C1263">
        <w:rPr>
          <w:rFonts w:ascii="Verdana" w:hAnsi="Verdana" w:cs="Arial"/>
          <w:sz w:val="20"/>
          <w:szCs w:val="20"/>
        </w:rPr>
        <w:t>DE 202</w:t>
      </w:r>
      <w:r w:rsidR="00EF43F3" w:rsidRPr="007C1263">
        <w:rPr>
          <w:rFonts w:ascii="Verdana" w:hAnsi="Verdana" w:cs="Arial"/>
          <w:sz w:val="20"/>
          <w:szCs w:val="20"/>
        </w:rPr>
        <w:t>5</w:t>
      </w:r>
    </w:p>
    <w:p w14:paraId="0A2678D0" w14:textId="77777777" w:rsidR="00A41424" w:rsidRPr="007C1263" w:rsidRDefault="00A41424" w:rsidP="00A41424">
      <w:pPr>
        <w:jc w:val="center"/>
        <w:rPr>
          <w:rFonts w:ascii="Verdana" w:hAnsi="Verdana" w:cs="Arial"/>
          <w:sz w:val="20"/>
          <w:szCs w:val="20"/>
        </w:rPr>
      </w:pPr>
    </w:p>
    <w:p w14:paraId="00F57099" w14:textId="2EAD1304" w:rsidR="00A41424" w:rsidRPr="00963C19" w:rsidRDefault="00A41424" w:rsidP="00A41424">
      <w:pPr>
        <w:jc w:val="center"/>
        <w:rPr>
          <w:rFonts w:ascii="Verdana" w:hAnsi="Verdana" w:cs="Arial"/>
          <w:sz w:val="20"/>
          <w:szCs w:val="20"/>
        </w:rPr>
      </w:pPr>
      <w:r w:rsidRPr="007C1263">
        <w:rPr>
          <w:rFonts w:ascii="Verdana" w:hAnsi="Verdana" w:cs="Arial"/>
          <w:sz w:val="20"/>
          <w:szCs w:val="20"/>
        </w:rPr>
        <w:t>(</w:t>
      </w:r>
      <w:r w:rsidR="00CD6E4F" w:rsidRPr="007C1263">
        <w:rPr>
          <w:rFonts w:ascii="Verdana" w:hAnsi="Verdana" w:cs="Arial"/>
          <w:sz w:val="20"/>
          <w:szCs w:val="20"/>
        </w:rPr>
        <w:t>XX</w:t>
      </w:r>
      <w:r w:rsidRPr="007C1263">
        <w:rPr>
          <w:rFonts w:ascii="Verdana" w:hAnsi="Verdana" w:cs="Arial"/>
          <w:sz w:val="20"/>
          <w:szCs w:val="20"/>
        </w:rPr>
        <w:t xml:space="preserve"> de</w:t>
      </w:r>
      <w:r w:rsidR="00CD68FB" w:rsidRPr="007C1263">
        <w:rPr>
          <w:rFonts w:ascii="Verdana" w:hAnsi="Verdana" w:cs="Arial"/>
          <w:sz w:val="20"/>
          <w:szCs w:val="20"/>
        </w:rPr>
        <w:t xml:space="preserve"> XXXX</w:t>
      </w:r>
      <w:r w:rsidRPr="007C1263">
        <w:rPr>
          <w:rFonts w:ascii="Verdana" w:hAnsi="Verdana" w:cs="Arial"/>
          <w:sz w:val="20"/>
          <w:szCs w:val="20"/>
        </w:rPr>
        <w:t xml:space="preserve"> </w:t>
      </w:r>
      <w:r w:rsidR="00EB0130" w:rsidRPr="007C1263">
        <w:rPr>
          <w:rFonts w:ascii="Verdana" w:hAnsi="Verdana" w:cs="Arial"/>
          <w:sz w:val="20"/>
          <w:szCs w:val="20"/>
        </w:rPr>
        <w:t xml:space="preserve">de </w:t>
      </w:r>
      <w:r w:rsidRPr="007C1263">
        <w:rPr>
          <w:rFonts w:ascii="Verdana" w:hAnsi="Verdana" w:cs="Arial"/>
          <w:sz w:val="20"/>
          <w:szCs w:val="20"/>
        </w:rPr>
        <w:t>202</w:t>
      </w:r>
      <w:r w:rsidR="00EF43F3" w:rsidRPr="007C1263">
        <w:rPr>
          <w:rFonts w:ascii="Verdana" w:hAnsi="Verdana" w:cs="Arial"/>
          <w:sz w:val="20"/>
          <w:szCs w:val="20"/>
        </w:rPr>
        <w:t>5</w:t>
      </w:r>
      <w:r w:rsidRPr="007C1263">
        <w:rPr>
          <w:rFonts w:ascii="Verdana" w:hAnsi="Verdana" w:cs="Arial"/>
          <w:sz w:val="20"/>
          <w:szCs w:val="20"/>
        </w:rPr>
        <w:t>)</w:t>
      </w:r>
    </w:p>
    <w:p w14:paraId="62ED576D" w14:textId="344AAB2C" w:rsidR="00A41424" w:rsidRPr="00963C19" w:rsidRDefault="00CD6E4F" w:rsidP="00CD6E4F">
      <w:pPr>
        <w:tabs>
          <w:tab w:val="left" w:pos="3600"/>
        </w:tabs>
        <w:jc w:val="both"/>
        <w:rPr>
          <w:rFonts w:ascii="Verdana" w:hAnsi="Verdana" w:cs="Arial"/>
          <w:sz w:val="20"/>
          <w:szCs w:val="20"/>
        </w:rPr>
      </w:pPr>
      <w:r w:rsidRPr="00963C19">
        <w:rPr>
          <w:rFonts w:ascii="Verdana" w:hAnsi="Verdana" w:cs="Arial"/>
          <w:sz w:val="20"/>
          <w:szCs w:val="20"/>
        </w:rPr>
        <w:tab/>
      </w:r>
    </w:p>
    <w:p w14:paraId="3071CCF6" w14:textId="61B130F7" w:rsidR="00414673" w:rsidRPr="00963C19" w:rsidRDefault="00414673" w:rsidP="00414673">
      <w:pPr>
        <w:adjustRightInd w:val="0"/>
        <w:jc w:val="center"/>
        <w:rPr>
          <w:rFonts w:ascii="Verdana" w:hAnsi="Verdana" w:cs="Arial"/>
          <w:bCs/>
          <w:i/>
          <w:sz w:val="20"/>
          <w:szCs w:val="20"/>
        </w:rPr>
      </w:pPr>
      <w:bookmarkStart w:id="0" w:name="_Hlk91772822"/>
      <w:r w:rsidRPr="00963C19">
        <w:rPr>
          <w:rFonts w:ascii="Verdana" w:hAnsi="Verdana" w:cs="Arial"/>
          <w:bCs/>
          <w:i/>
          <w:sz w:val="20"/>
          <w:szCs w:val="20"/>
        </w:rPr>
        <w:t>Por</w:t>
      </w:r>
      <w:r w:rsidR="002750AC">
        <w:rPr>
          <w:rFonts w:ascii="Verdana" w:hAnsi="Verdana" w:cs="Arial"/>
          <w:bCs/>
          <w:i/>
          <w:sz w:val="20"/>
          <w:szCs w:val="20"/>
        </w:rPr>
        <w:t xml:space="preserve"> medio de</w:t>
      </w:r>
      <w:r w:rsidRPr="00963C19">
        <w:rPr>
          <w:rFonts w:ascii="Verdana" w:hAnsi="Verdana" w:cs="Arial"/>
          <w:bCs/>
          <w:i/>
          <w:sz w:val="20"/>
          <w:szCs w:val="20"/>
        </w:rPr>
        <w:t xml:space="preserve"> la cual se establecen los requisitos, términos y condiciones para el registro</w:t>
      </w:r>
      <w:r w:rsidR="007E72A4" w:rsidRPr="00963C19">
        <w:rPr>
          <w:rFonts w:ascii="Verdana" w:hAnsi="Verdana" w:cs="Arial"/>
          <w:bCs/>
          <w:i/>
          <w:sz w:val="20"/>
          <w:szCs w:val="20"/>
        </w:rPr>
        <w:t xml:space="preserve"> y/o modificación</w:t>
      </w:r>
      <w:r w:rsidRPr="00963C19">
        <w:rPr>
          <w:rFonts w:ascii="Verdana" w:hAnsi="Verdana" w:cs="Arial"/>
          <w:bCs/>
          <w:i/>
          <w:sz w:val="20"/>
          <w:szCs w:val="20"/>
        </w:rPr>
        <w:t xml:space="preserve"> de las cuentas bancarias de </w:t>
      </w:r>
      <w:r w:rsidRPr="00963C19">
        <w:rPr>
          <w:rFonts w:ascii="Verdana" w:hAnsi="Verdana" w:cs="Arial"/>
          <w:i/>
          <w:sz w:val="20"/>
          <w:szCs w:val="20"/>
        </w:rPr>
        <w:t>beneficiarios de los recursos que administra la Administradora de los Recursos del Sistema General de Seguridad Social en Salud – ADRES y se dictan otras disposiciones</w:t>
      </w:r>
    </w:p>
    <w:bookmarkEnd w:id="0"/>
    <w:p w14:paraId="498EF657" w14:textId="77777777" w:rsidR="00DC3322" w:rsidRPr="00963C19" w:rsidRDefault="00DC3322" w:rsidP="00A41424">
      <w:pPr>
        <w:jc w:val="both"/>
        <w:rPr>
          <w:rFonts w:ascii="Verdana" w:hAnsi="Verdana" w:cs="Arial"/>
          <w:sz w:val="20"/>
          <w:szCs w:val="20"/>
        </w:rPr>
      </w:pPr>
    </w:p>
    <w:p w14:paraId="1F170563" w14:textId="77777777" w:rsidR="00AE440F" w:rsidRPr="00963C19" w:rsidRDefault="00AE440F" w:rsidP="00A41424">
      <w:pPr>
        <w:jc w:val="both"/>
        <w:rPr>
          <w:rFonts w:ascii="Verdana" w:hAnsi="Verdana" w:cs="Arial"/>
          <w:sz w:val="20"/>
          <w:szCs w:val="20"/>
        </w:rPr>
      </w:pPr>
    </w:p>
    <w:p w14:paraId="245929F7" w14:textId="3DC9BC81" w:rsidR="0002661E" w:rsidRPr="00963C19" w:rsidRDefault="003F2C6B" w:rsidP="0052237C">
      <w:pPr>
        <w:jc w:val="center"/>
        <w:rPr>
          <w:rFonts w:ascii="Verdana" w:hAnsi="Verdana" w:cs="Arial"/>
          <w:b/>
          <w:bCs/>
          <w:sz w:val="20"/>
          <w:szCs w:val="20"/>
        </w:rPr>
      </w:pPr>
      <w:r w:rsidRPr="00963C19">
        <w:rPr>
          <w:rFonts w:ascii="Verdana" w:hAnsi="Verdana" w:cs="Arial"/>
          <w:b/>
          <w:bCs/>
          <w:sz w:val="20"/>
          <w:szCs w:val="20"/>
        </w:rPr>
        <w:t>EL</w:t>
      </w:r>
      <w:r w:rsidR="00BD16B7" w:rsidRPr="00963C19">
        <w:rPr>
          <w:rFonts w:ascii="Verdana" w:hAnsi="Verdana" w:cs="Arial"/>
          <w:b/>
          <w:bCs/>
          <w:sz w:val="20"/>
          <w:szCs w:val="20"/>
        </w:rPr>
        <w:t xml:space="preserve"> </w:t>
      </w:r>
      <w:r w:rsidR="00E65466" w:rsidRPr="00963C19">
        <w:rPr>
          <w:rFonts w:ascii="Verdana" w:hAnsi="Verdana" w:cs="Arial"/>
          <w:b/>
          <w:bCs/>
          <w:sz w:val="20"/>
          <w:szCs w:val="20"/>
        </w:rPr>
        <w:t>DIRECTOR</w:t>
      </w:r>
      <w:r w:rsidR="00BD16B7" w:rsidRPr="00963C19">
        <w:rPr>
          <w:rFonts w:ascii="Verdana" w:hAnsi="Verdana" w:cs="Arial"/>
          <w:b/>
          <w:bCs/>
          <w:sz w:val="20"/>
          <w:szCs w:val="20"/>
        </w:rPr>
        <w:t xml:space="preserve"> </w:t>
      </w:r>
      <w:r w:rsidR="0052237C" w:rsidRPr="00963C19">
        <w:rPr>
          <w:rFonts w:ascii="Verdana" w:hAnsi="Verdana" w:cs="Arial"/>
          <w:b/>
          <w:bCs/>
          <w:sz w:val="20"/>
          <w:szCs w:val="20"/>
        </w:rPr>
        <w:t>GENERAL DE LA ADMINISTRADORA DE LOS RECURSOS DEL SISTEMA GENERAL DE SEGURIDAD SOCIAL EN SALUD – ADRES</w:t>
      </w:r>
    </w:p>
    <w:p w14:paraId="3CE52503" w14:textId="77777777" w:rsidR="0052237C" w:rsidRPr="00963C19" w:rsidRDefault="0052237C" w:rsidP="0052237C">
      <w:pPr>
        <w:jc w:val="center"/>
        <w:rPr>
          <w:rFonts w:ascii="Verdana" w:hAnsi="Verdana" w:cs="Arial"/>
          <w:sz w:val="20"/>
          <w:szCs w:val="20"/>
        </w:rPr>
      </w:pPr>
    </w:p>
    <w:p w14:paraId="1D6BC240" w14:textId="77777777" w:rsidR="005643AF" w:rsidRPr="00963C19" w:rsidRDefault="005643AF" w:rsidP="005643AF">
      <w:pPr>
        <w:adjustRightInd w:val="0"/>
        <w:ind w:left="110" w:right="120"/>
        <w:jc w:val="center"/>
        <w:rPr>
          <w:rFonts w:ascii="Verdana" w:hAnsi="Verdana" w:cs="Arial"/>
          <w:color w:val="000000"/>
          <w:sz w:val="20"/>
          <w:szCs w:val="20"/>
        </w:rPr>
      </w:pPr>
      <w:r w:rsidRPr="00963C19">
        <w:rPr>
          <w:rFonts w:ascii="Verdana" w:hAnsi="Verdana" w:cs="Arial"/>
          <w:color w:val="000000"/>
          <w:sz w:val="20"/>
          <w:szCs w:val="20"/>
        </w:rPr>
        <w:t xml:space="preserve">En ejercicio de sus facultades legales y reglamentarias, en especial, las conferidas por los artículos 66 y 67 de la Ley 1753 de 2015, los numerales 7 y 12 del artículo 9 del Decreto 1429 de 2016 y, </w:t>
      </w:r>
    </w:p>
    <w:p w14:paraId="533DDBC9" w14:textId="77777777" w:rsidR="00A41424" w:rsidRPr="00963C19" w:rsidRDefault="00A41424" w:rsidP="00A41424">
      <w:pPr>
        <w:jc w:val="both"/>
        <w:rPr>
          <w:rFonts w:ascii="Verdana" w:hAnsi="Verdana" w:cs="Arial"/>
          <w:sz w:val="20"/>
          <w:szCs w:val="20"/>
        </w:rPr>
      </w:pPr>
    </w:p>
    <w:p w14:paraId="46BDC49A" w14:textId="38FB5BD4" w:rsidR="001C300C" w:rsidRPr="00963C19" w:rsidRDefault="001C300C" w:rsidP="001C300C">
      <w:pPr>
        <w:jc w:val="center"/>
        <w:rPr>
          <w:rFonts w:ascii="Verdana" w:hAnsi="Verdana" w:cs="Arial"/>
          <w:sz w:val="20"/>
          <w:szCs w:val="20"/>
        </w:rPr>
      </w:pPr>
      <w:r w:rsidRPr="00963C19">
        <w:rPr>
          <w:rFonts w:ascii="Verdana" w:hAnsi="Verdana" w:cs="Arial"/>
          <w:b/>
          <w:bCs/>
          <w:sz w:val="20"/>
          <w:szCs w:val="20"/>
        </w:rPr>
        <w:t>CONSIDERANDO:</w:t>
      </w:r>
    </w:p>
    <w:p w14:paraId="2FDC0DE1" w14:textId="77777777" w:rsidR="001C300C" w:rsidRPr="00963C19" w:rsidRDefault="001C300C" w:rsidP="00A41424">
      <w:pPr>
        <w:jc w:val="both"/>
        <w:rPr>
          <w:rFonts w:ascii="Verdana" w:hAnsi="Verdana" w:cs="Arial"/>
          <w:sz w:val="20"/>
          <w:szCs w:val="20"/>
        </w:rPr>
      </w:pPr>
    </w:p>
    <w:p w14:paraId="2A456DE8" w14:textId="77777777" w:rsidR="00656B86" w:rsidRPr="00963C19" w:rsidRDefault="00656B86" w:rsidP="00A41424">
      <w:pPr>
        <w:jc w:val="both"/>
        <w:rPr>
          <w:rFonts w:ascii="Verdana" w:hAnsi="Verdana" w:cs="Arial"/>
          <w:sz w:val="20"/>
          <w:szCs w:val="20"/>
        </w:rPr>
      </w:pPr>
    </w:p>
    <w:p w14:paraId="089A94FD" w14:textId="11233FC3" w:rsidR="00453207" w:rsidRPr="00963C19" w:rsidRDefault="00453207" w:rsidP="00453207">
      <w:pPr>
        <w:jc w:val="both"/>
        <w:rPr>
          <w:rFonts w:ascii="Verdana" w:hAnsi="Verdana" w:cs="Arial"/>
          <w:sz w:val="20"/>
          <w:szCs w:val="20"/>
          <w:lang w:eastAsia="es-CO"/>
        </w:rPr>
      </w:pPr>
      <w:r w:rsidRPr="00963C19">
        <w:rPr>
          <w:rFonts w:ascii="Verdana" w:hAnsi="Verdana" w:cs="Arial"/>
          <w:sz w:val="20"/>
          <w:szCs w:val="20"/>
          <w:lang w:eastAsia="es-CO"/>
        </w:rPr>
        <w:t>Que</w:t>
      </w:r>
      <w:r w:rsidR="00E81ED4" w:rsidRPr="00963C19">
        <w:rPr>
          <w:rFonts w:ascii="Verdana" w:hAnsi="Verdana" w:cs="Arial"/>
          <w:sz w:val="20"/>
          <w:szCs w:val="20"/>
          <w:lang w:eastAsia="es-CO"/>
        </w:rPr>
        <w:t>,</w:t>
      </w:r>
      <w:r w:rsidRPr="00963C19">
        <w:rPr>
          <w:rFonts w:ascii="Verdana" w:hAnsi="Verdana" w:cs="Arial"/>
          <w:sz w:val="20"/>
          <w:szCs w:val="20"/>
          <w:lang w:eastAsia="es-CO"/>
        </w:rPr>
        <w:t xml:space="preserve"> el artículo 66 de la Ley 1753 de 2015 creó la Administradora de los Recursos del Sistema General de Seguridad Social en Salud – ADRES, como una </w:t>
      </w:r>
      <w:r w:rsidR="002750AC">
        <w:rPr>
          <w:rFonts w:ascii="Verdana" w:hAnsi="Verdana" w:cs="Arial"/>
          <w:sz w:val="20"/>
          <w:szCs w:val="20"/>
          <w:lang w:eastAsia="es-CO"/>
        </w:rPr>
        <w:t>E</w:t>
      </w:r>
      <w:r w:rsidRPr="00963C19">
        <w:rPr>
          <w:rFonts w:ascii="Verdana" w:hAnsi="Verdana" w:cs="Arial"/>
          <w:sz w:val="20"/>
          <w:szCs w:val="20"/>
          <w:lang w:eastAsia="es-CO"/>
        </w:rPr>
        <w:t>ntidad de naturaleza especial del nivel descentralizado del orden nacional, asimilada a una Empresa Industrial y Comercial del Estado, adscrita al Ministerio de Salud y Protección Social, con personería jurídica, autonomía administrativa y financiera y patrimonio independiente.</w:t>
      </w:r>
    </w:p>
    <w:p w14:paraId="49DB8617" w14:textId="77777777" w:rsidR="005643AF" w:rsidRPr="00963C19" w:rsidRDefault="005643AF" w:rsidP="00A41424">
      <w:pPr>
        <w:jc w:val="both"/>
        <w:rPr>
          <w:rFonts w:ascii="Verdana" w:hAnsi="Verdana" w:cs="Arial"/>
          <w:sz w:val="20"/>
          <w:szCs w:val="20"/>
        </w:rPr>
      </w:pPr>
    </w:p>
    <w:p w14:paraId="4D9A1BA5" w14:textId="4417E7A6" w:rsidR="004C34C6" w:rsidRPr="00963C19" w:rsidRDefault="004C34C6" w:rsidP="004C34C6">
      <w:pPr>
        <w:jc w:val="both"/>
        <w:rPr>
          <w:rFonts w:ascii="Verdana" w:hAnsi="Verdana" w:cs="Arial"/>
          <w:sz w:val="20"/>
          <w:szCs w:val="20"/>
          <w:lang w:eastAsia="es-CO"/>
        </w:rPr>
      </w:pPr>
      <w:r w:rsidRPr="00963C19">
        <w:rPr>
          <w:rFonts w:ascii="Verdana" w:hAnsi="Verdana" w:cs="Arial"/>
          <w:sz w:val="20"/>
          <w:szCs w:val="20"/>
          <w:lang w:eastAsia="es-CO"/>
        </w:rPr>
        <w:t>Que</w:t>
      </w:r>
      <w:r w:rsidR="00E81ED4" w:rsidRPr="00963C19">
        <w:rPr>
          <w:rFonts w:ascii="Verdana" w:hAnsi="Verdana" w:cs="Arial"/>
          <w:sz w:val="20"/>
          <w:szCs w:val="20"/>
          <w:lang w:eastAsia="es-CO"/>
        </w:rPr>
        <w:t>,</w:t>
      </w:r>
      <w:r w:rsidRPr="00963C19">
        <w:rPr>
          <w:rFonts w:ascii="Verdana" w:hAnsi="Verdana" w:cs="Arial"/>
          <w:sz w:val="20"/>
          <w:szCs w:val="20"/>
          <w:lang w:eastAsia="es-CO"/>
        </w:rPr>
        <w:t xml:space="preserve"> el citado artículo establece como objeto de la ADRES </w:t>
      </w:r>
      <w:r w:rsidRPr="00963C19">
        <w:rPr>
          <w:rFonts w:ascii="Verdana" w:hAnsi="Verdana" w:cs="Arial"/>
          <w:i/>
          <w:sz w:val="20"/>
          <w:szCs w:val="20"/>
          <w:lang w:eastAsia="es-CO"/>
        </w:rPr>
        <w:t>“</w:t>
      </w:r>
      <w:r w:rsidR="003A3EE7" w:rsidRPr="00963C19">
        <w:rPr>
          <w:rFonts w:ascii="Verdana" w:hAnsi="Verdana" w:cs="Arial"/>
          <w:i/>
          <w:sz w:val="20"/>
          <w:szCs w:val="20"/>
          <w:lang w:eastAsia="es-CO"/>
        </w:rPr>
        <w:t xml:space="preserve">(…) </w:t>
      </w:r>
      <w:r w:rsidR="00883257" w:rsidRPr="00963C19">
        <w:rPr>
          <w:rFonts w:ascii="Verdana" w:hAnsi="Verdana" w:cs="Arial"/>
          <w:i/>
          <w:sz w:val="20"/>
          <w:szCs w:val="20"/>
          <w:lang w:eastAsia="es-CO"/>
        </w:rPr>
        <w:t>administrar los recursos que hacen parte del Fondo de Solidaridad y Garantías (</w:t>
      </w:r>
      <w:proofErr w:type="spellStart"/>
      <w:r w:rsidR="00883257" w:rsidRPr="00963C19">
        <w:rPr>
          <w:rFonts w:ascii="Verdana" w:hAnsi="Verdana" w:cs="Arial"/>
          <w:i/>
          <w:sz w:val="20"/>
          <w:szCs w:val="20"/>
          <w:lang w:eastAsia="es-CO"/>
        </w:rPr>
        <w:t>Fosyga</w:t>
      </w:r>
      <w:proofErr w:type="spellEnd"/>
      <w:r w:rsidR="00883257" w:rsidRPr="00963C19">
        <w:rPr>
          <w:rFonts w:ascii="Verdana" w:hAnsi="Verdana" w:cs="Arial"/>
          <w:i/>
          <w:sz w:val="20"/>
          <w:szCs w:val="20"/>
          <w:lang w:eastAsia="es-CO"/>
        </w:rPr>
        <w:t>), los del Fondo de Salvamento y Garantías para el Sector Salud (</w:t>
      </w:r>
      <w:proofErr w:type="spellStart"/>
      <w:r w:rsidR="00883257" w:rsidRPr="00963C19">
        <w:rPr>
          <w:rFonts w:ascii="Verdana" w:hAnsi="Verdana" w:cs="Arial"/>
          <w:i/>
          <w:sz w:val="20"/>
          <w:szCs w:val="20"/>
          <w:lang w:eastAsia="es-CO"/>
        </w:rPr>
        <w:t>Fonsaet</w:t>
      </w:r>
      <w:proofErr w:type="spellEnd"/>
      <w:r w:rsidR="00883257" w:rsidRPr="00963C19">
        <w:rPr>
          <w:rFonts w:ascii="Verdana" w:hAnsi="Verdana" w:cs="Arial"/>
          <w:i/>
          <w:sz w:val="20"/>
          <w:szCs w:val="20"/>
          <w:lang w:eastAsia="es-CO"/>
        </w:rPr>
        <w:t>), los que financien el aseguramiento en salud, los copagos por concepto de prestaciones no incluidas en el plan de beneficios del Régimen Contributivo, los recursos que se recauden como consecuencia de las gestiones que realiza la Unidad Administrativa Especial de Gestión Pensional y Contribuciones Parafiscales de la Protección Social (UGPP); los cuales confluirán en la Entidad.</w:t>
      </w:r>
      <w:r w:rsidR="0043284B" w:rsidRPr="00963C19">
        <w:rPr>
          <w:rFonts w:ascii="Verdana" w:hAnsi="Verdana" w:cs="Arial"/>
          <w:i/>
          <w:sz w:val="20"/>
          <w:szCs w:val="20"/>
          <w:lang w:eastAsia="es-CO"/>
        </w:rPr>
        <w:t>(…)</w:t>
      </w:r>
      <w:r w:rsidRPr="00963C19">
        <w:rPr>
          <w:rFonts w:ascii="Verdana" w:hAnsi="Verdana" w:cs="Arial"/>
          <w:i/>
          <w:sz w:val="20"/>
          <w:szCs w:val="20"/>
          <w:lang w:eastAsia="es-CO"/>
        </w:rPr>
        <w:t>”</w:t>
      </w:r>
      <w:r w:rsidRPr="00963C19">
        <w:rPr>
          <w:rFonts w:ascii="Verdana" w:hAnsi="Verdana" w:cs="Arial"/>
          <w:sz w:val="20"/>
          <w:szCs w:val="20"/>
          <w:lang w:eastAsia="es-CO"/>
        </w:rPr>
        <w:t>.</w:t>
      </w:r>
    </w:p>
    <w:p w14:paraId="41D798CC" w14:textId="77777777" w:rsidR="00332EAB" w:rsidRPr="00963C19" w:rsidRDefault="00332EAB" w:rsidP="008E0D20">
      <w:pPr>
        <w:jc w:val="both"/>
        <w:rPr>
          <w:rFonts w:ascii="Verdana" w:hAnsi="Verdana" w:cs="Arial"/>
          <w:sz w:val="20"/>
          <w:szCs w:val="20"/>
          <w:lang w:eastAsia="es-CO"/>
        </w:rPr>
      </w:pPr>
    </w:p>
    <w:p w14:paraId="61906B05" w14:textId="33173FFF" w:rsidR="007C44AB" w:rsidRPr="00963C19" w:rsidRDefault="007C44AB" w:rsidP="007C44AB">
      <w:pPr>
        <w:jc w:val="both"/>
        <w:rPr>
          <w:rFonts w:ascii="Verdana" w:hAnsi="Verdana" w:cs="Arial"/>
          <w:sz w:val="20"/>
          <w:szCs w:val="20"/>
          <w:lang w:eastAsia="es-CO"/>
        </w:rPr>
      </w:pPr>
      <w:r w:rsidRPr="00963C19">
        <w:rPr>
          <w:rFonts w:ascii="Verdana" w:hAnsi="Verdana" w:cs="Arial"/>
          <w:sz w:val="20"/>
          <w:szCs w:val="20"/>
          <w:lang w:eastAsia="es-CO"/>
        </w:rPr>
        <w:t>Que</w:t>
      </w:r>
      <w:r w:rsidR="00E81ED4" w:rsidRPr="00963C19">
        <w:rPr>
          <w:rFonts w:ascii="Verdana" w:hAnsi="Verdana" w:cs="Arial"/>
          <w:sz w:val="20"/>
          <w:szCs w:val="20"/>
          <w:lang w:eastAsia="es-CO"/>
        </w:rPr>
        <w:t>,</w:t>
      </w:r>
      <w:r w:rsidRPr="00963C19">
        <w:rPr>
          <w:rFonts w:ascii="Verdana" w:hAnsi="Verdana" w:cs="Arial"/>
          <w:sz w:val="20"/>
          <w:szCs w:val="20"/>
          <w:lang w:eastAsia="es-CO"/>
        </w:rPr>
        <w:t xml:space="preserve"> el artículo </w:t>
      </w:r>
      <w:r w:rsidR="00807247" w:rsidRPr="00963C19">
        <w:rPr>
          <w:rFonts w:ascii="Verdana" w:hAnsi="Verdana" w:cs="Arial"/>
          <w:sz w:val="20"/>
          <w:szCs w:val="20"/>
          <w:lang w:eastAsia="es-CO"/>
        </w:rPr>
        <w:t>3</w:t>
      </w:r>
      <w:r w:rsidRPr="00963C19">
        <w:rPr>
          <w:rFonts w:ascii="Verdana" w:hAnsi="Verdana" w:cs="Arial"/>
          <w:sz w:val="20"/>
          <w:szCs w:val="20"/>
          <w:lang w:eastAsia="es-CO"/>
        </w:rPr>
        <w:t xml:space="preserve"> del Decreto 1429 de 2016, establece como funciones de la ADRES, entre otras: </w:t>
      </w:r>
      <w:r w:rsidRPr="00963C19">
        <w:rPr>
          <w:rFonts w:ascii="Verdana" w:hAnsi="Verdana" w:cs="Arial"/>
          <w:i/>
          <w:sz w:val="20"/>
          <w:szCs w:val="20"/>
          <w:lang w:eastAsia="es-CO"/>
        </w:rPr>
        <w:t>“3. Efectuar el reconocimiento y pago de las Unidades de Pago por Capitación y demás recursos del aseguramiento obligatorio en salud (…); 4. Realizar los pagos, efectuar giros directos a los prestadores de servicios de salud y proveedores de tecnologías en salud, de acuerdo con lo autorizado por el beneficiario de los recursos, y adelantar las transferencias que correspondan a los diferentes agentes del Sistema; 5. Adelantar las verificaciones para el reconocimiento y pago por los distintos conceptos, que aseguren el buen uso y control de los recursos; (…) 8. Adoptar y proponer los mecanismos que se requieran para proteger los recursos que administra la Entidad, con el fin de evitar fraudes y pagos indebidos, sin perjuicio de las directrices que imparta para el efecto el Ministerio de Salud y Protección Social y la Junta Directiva”</w:t>
      </w:r>
      <w:r w:rsidRPr="00963C19">
        <w:rPr>
          <w:rFonts w:ascii="Verdana" w:hAnsi="Verdana" w:cs="Arial"/>
          <w:sz w:val="20"/>
          <w:szCs w:val="20"/>
          <w:lang w:eastAsia="es-CO"/>
        </w:rPr>
        <w:t>.</w:t>
      </w:r>
    </w:p>
    <w:p w14:paraId="7C6676A1" w14:textId="77777777" w:rsidR="007C44AB" w:rsidRPr="00963C19" w:rsidRDefault="007C44AB" w:rsidP="007C44AB">
      <w:pPr>
        <w:jc w:val="both"/>
        <w:rPr>
          <w:rFonts w:ascii="Verdana" w:hAnsi="Verdana" w:cs="Arial"/>
          <w:sz w:val="20"/>
          <w:szCs w:val="20"/>
          <w:lang w:eastAsia="es-CO"/>
        </w:rPr>
      </w:pPr>
    </w:p>
    <w:p w14:paraId="42205D46" w14:textId="2D8EA53F" w:rsidR="008E0D20" w:rsidRPr="00963C19" w:rsidRDefault="008E0D20" w:rsidP="008E0D20">
      <w:pPr>
        <w:jc w:val="both"/>
        <w:rPr>
          <w:rFonts w:ascii="Verdana" w:hAnsi="Verdana" w:cs="Arial"/>
          <w:sz w:val="20"/>
          <w:szCs w:val="20"/>
          <w:lang w:eastAsia="es-CO"/>
        </w:rPr>
      </w:pPr>
      <w:r w:rsidRPr="00963C19">
        <w:rPr>
          <w:rFonts w:ascii="Verdana" w:hAnsi="Verdana" w:cs="Arial"/>
          <w:sz w:val="20"/>
          <w:szCs w:val="20"/>
          <w:lang w:eastAsia="es-CO"/>
        </w:rPr>
        <w:t>Que</w:t>
      </w:r>
      <w:r w:rsidR="00E81ED4" w:rsidRPr="00963C19">
        <w:rPr>
          <w:rFonts w:ascii="Verdana" w:hAnsi="Verdana" w:cs="Arial"/>
          <w:sz w:val="20"/>
          <w:szCs w:val="20"/>
          <w:lang w:eastAsia="es-CO"/>
        </w:rPr>
        <w:t>,</w:t>
      </w:r>
      <w:r w:rsidRPr="00963C19">
        <w:rPr>
          <w:rFonts w:ascii="Verdana" w:hAnsi="Verdana" w:cs="Arial"/>
          <w:sz w:val="20"/>
          <w:szCs w:val="20"/>
          <w:lang w:eastAsia="es-CO"/>
        </w:rPr>
        <w:t xml:space="preserve"> el artículo 15 del Decreto Ley 1281 de 2002, señala que </w:t>
      </w:r>
      <w:r w:rsidRPr="00963C19">
        <w:rPr>
          <w:rFonts w:ascii="Verdana" w:hAnsi="Verdana" w:cs="Arial"/>
          <w:i/>
          <w:sz w:val="20"/>
          <w:szCs w:val="20"/>
          <w:lang w:eastAsia="es-CO"/>
        </w:rPr>
        <w:t>“</w:t>
      </w:r>
      <w:r w:rsidR="001852A3" w:rsidRPr="00963C19">
        <w:rPr>
          <w:rFonts w:ascii="Verdana" w:hAnsi="Verdana" w:cs="Arial"/>
          <w:i/>
          <w:sz w:val="20"/>
          <w:szCs w:val="20"/>
          <w:lang w:eastAsia="es-CO"/>
        </w:rPr>
        <w:t xml:space="preserve">(…) </w:t>
      </w:r>
      <w:r w:rsidRPr="00963C19">
        <w:rPr>
          <w:rFonts w:ascii="Verdana" w:hAnsi="Verdana" w:cs="Arial"/>
          <w:i/>
          <w:sz w:val="20"/>
          <w:szCs w:val="20"/>
          <w:lang w:eastAsia="es-CO"/>
        </w:rPr>
        <w:t xml:space="preserve">En los trámites de cobro o reclamación ante el FOSYGA (…) Los giros o pagos siempre se efectuarán directamente al beneficiarlo debidamente identificado, localizado y, en lo posible, a través de cuentas a nombre de éstos en entidades vigiladas por </w:t>
      </w:r>
      <w:r w:rsidR="006801A0">
        <w:rPr>
          <w:rFonts w:ascii="Verdana" w:hAnsi="Verdana" w:cs="Arial"/>
          <w:i/>
          <w:sz w:val="20"/>
          <w:szCs w:val="20"/>
          <w:lang w:eastAsia="es-CO"/>
        </w:rPr>
        <w:t>la</w:t>
      </w:r>
      <w:r w:rsidRPr="00963C19">
        <w:rPr>
          <w:rFonts w:ascii="Verdana" w:hAnsi="Verdana" w:cs="Arial"/>
          <w:i/>
          <w:sz w:val="20"/>
          <w:szCs w:val="20"/>
          <w:lang w:eastAsia="es-CO"/>
        </w:rPr>
        <w:t xml:space="preserve"> Superintendencia Bancaria</w:t>
      </w:r>
      <w:r w:rsidR="006734FA" w:rsidRPr="00963C19">
        <w:rPr>
          <w:rFonts w:ascii="Verdana" w:hAnsi="Verdana" w:cs="Arial"/>
          <w:i/>
          <w:sz w:val="20"/>
          <w:szCs w:val="20"/>
          <w:lang w:eastAsia="es-CO"/>
        </w:rPr>
        <w:t>. (…)</w:t>
      </w:r>
      <w:r w:rsidRPr="00963C19">
        <w:rPr>
          <w:rFonts w:ascii="Verdana" w:hAnsi="Verdana" w:cs="Arial"/>
          <w:i/>
          <w:sz w:val="20"/>
          <w:szCs w:val="20"/>
          <w:lang w:eastAsia="es-CO"/>
        </w:rPr>
        <w:t>”</w:t>
      </w:r>
      <w:r w:rsidR="006D1878" w:rsidRPr="00963C19">
        <w:rPr>
          <w:rFonts w:ascii="Verdana" w:hAnsi="Verdana" w:cs="Arial"/>
          <w:i/>
          <w:sz w:val="20"/>
          <w:szCs w:val="20"/>
          <w:lang w:eastAsia="es-CO"/>
        </w:rPr>
        <w:t xml:space="preserve">  </w:t>
      </w:r>
    </w:p>
    <w:p w14:paraId="6EA70ECF" w14:textId="77777777" w:rsidR="008E0D20" w:rsidRPr="00963C19" w:rsidRDefault="008E0D20" w:rsidP="008E0D20">
      <w:pPr>
        <w:jc w:val="both"/>
        <w:rPr>
          <w:rFonts w:ascii="Verdana" w:hAnsi="Verdana" w:cs="Arial"/>
          <w:sz w:val="20"/>
          <w:szCs w:val="20"/>
          <w:lang w:eastAsia="es-CO"/>
        </w:rPr>
      </w:pPr>
    </w:p>
    <w:p w14:paraId="19F006E0" w14:textId="7D92BC3C" w:rsidR="008E0D20" w:rsidRPr="00963C19" w:rsidRDefault="008E0D20" w:rsidP="008E0D20">
      <w:pPr>
        <w:jc w:val="both"/>
        <w:rPr>
          <w:rFonts w:ascii="Verdana" w:hAnsi="Verdana" w:cs="Arial"/>
          <w:i/>
          <w:sz w:val="20"/>
          <w:szCs w:val="20"/>
          <w:lang w:eastAsia="es-CO"/>
        </w:rPr>
      </w:pPr>
      <w:r w:rsidRPr="00963C19">
        <w:rPr>
          <w:rFonts w:ascii="Verdana" w:hAnsi="Verdana" w:cs="Arial"/>
          <w:sz w:val="20"/>
          <w:szCs w:val="20"/>
          <w:lang w:eastAsia="es-CO"/>
        </w:rPr>
        <w:t>Que</w:t>
      </w:r>
      <w:r w:rsidR="00E81ED4" w:rsidRPr="00963C19">
        <w:rPr>
          <w:rFonts w:ascii="Verdana" w:hAnsi="Verdana" w:cs="Arial"/>
          <w:sz w:val="20"/>
          <w:szCs w:val="20"/>
          <w:lang w:eastAsia="es-CO"/>
        </w:rPr>
        <w:t>,</w:t>
      </w:r>
      <w:r w:rsidRPr="00963C19">
        <w:rPr>
          <w:rFonts w:ascii="Verdana" w:hAnsi="Verdana" w:cs="Arial"/>
          <w:sz w:val="20"/>
          <w:szCs w:val="20"/>
          <w:lang w:eastAsia="es-CO"/>
        </w:rPr>
        <w:t xml:space="preserve"> el parágrafo del</w:t>
      </w:r>
      <w:r w:rsidRPr="00963C19">
        <w:rPr>
          <w:rFonts w:ascii="Verdana" w:hAnsi="Verdana" w:cs="Arial"/>
          <w:sz w:val="20"/>
          <w:szCs w:val="20"/>
        </w:rPr>
        <w:t xml:space="preserve"> </w:t>
      </w:r>
      <w:r w:rsidRPr="00963C19">
        <w:rPr>
          <w:rFonts w:ascii="Verdana" w:hAnsi="Verdana" w:cs="Arial"/>
          <w:sz w:val="20"/>
          <w:szCs w:val="20"/>
          <w:lang w:eastAsia="es-CO"/>
        </w:rPr>
        <w:t>artículo 2.6.4.3.2.3</w:t>
      </w:r>
      <w:r w:rsidR="007D3DF7" w:rsidRPr="00963C19">
        <w:rPr>
          <w:rFonts w:ascii="Verdana" w:hAnsi="Verdana" w:cs="Arial"/>
          <w:sz w:val="20"/>
          <w:szCs w:val="20"/>
          <w:lang w:eastAsia="es-CO"/>
        </w:rPr>
        <w:t>.</w:t>
      </w:r>
      <w:r w:rsidRPr="00963C19">
        <w:rPr>
          <w:rFonts w:ascii="Verdana" w:hAnsi="Verdana" w:cs="Arial"/>
          <w:sz w:val="20"/>
          <w:szCs w:val="20"/>
          <w:lang w:eastAsia="es-CO"/>
        </w:rPr>
        <w:t xml:space="preserve"> del Decreto 780 de 2016 adicionado por el Decreto 2265 de 2017, dispone que </w:t>
      </w:r>
      <w:r w:rsidRPr="00963C19">
        <w:rPr>
          <w:rFonts w:ascii="Verdana" w:hAnsi="Verdana" w:cs="Arial"/>
          <w:i/>
          <w:sz w:val="20"/>
          <w:szCs w:val="20"/>
          <w:lang w:eastAsia="es-CO"/>
        </w:rPr>
        <w:t>“</w:t>
      </w:r>
      <w:r w:rsidR="00827C86" w:rsidRPr="00963C19">
        <w:rPr>
          <w:rFonts w:ascii="Verdana" w:hAnsi="Verdana" w:cs="Arial"/>
          <w:i/>
          <w:sz w:val="20"/>
          <w:szCs w:val="20"/>
          <w:lang w:eastAsia="es-CO"/>
        </w:rPr>
        <w:t>L</w:t>
      </w:r>
      <w:r w:rsidRPr="00963C19">
        <w:rPr>
          <w:rFonts w:ascii="Verdana" w:hAnsi="Verdana" w:cs="Arial"/>
          <w:i/>
          <w:sz w:val="20"/>
          <w:szCs w:val="20"/>
          <w:lang w:eastAsia="es-CO"/>
        </w:rPr>
        <w:t>as IPS y proveedores podrán realizar ante la ADRES el procedimiento de registro de cuentas bancarias para el giro directo, en los términos que esta defina”.</w:t>
      </w:r>
    </w:p>
    <w:p w14:paraId="2844739A" w14:textId="77777777" w:rsidR="008E0D20" w:rsidRPr="00963C19" w:rsidRDefault="008E0D20" w:rsidP="008E0D20">
      <w:pPr>
        <w:jc w:val="both"/>
        <w:rPr>
          <w:rFonts w:ascii="Verdana" w:hAnsi="Verdana" w:cs="Arial"/>
          <w:i/>
          <w:sz w:val="20"/>
          <w:szCs w:val="20"/>
          <w:lang w:eastAsia="es-CO"/>
        </w:rPr>
      </w:pPr>
    </w:p>
    <w:p w14:paraId="6513A592" w14:textId="049D03B7" w:rsidR="008E0D20" w:rsidRPr="00963C19" w:rsidRDefault="00DE5B11" w:rsidP="008E0D20">
      <w:pPr>
        <w:jc w:val="both"/>
        <w:rPr>
          <w:rFonts w:ascii="Verdana" w:hAnsi="Verdana" w:cs="Arial"/>
          <w:sz w:val="20"/>
          <w:szCs w:val="20"/>
          <w:lang w:eastAsia="es-CO"/>
        </w:rPr>
      </w:pPr>
      <w:r w:rsidRPr="00963C19">
        <w:rPr>
          <w:rFonts w:ascii="Verdana" w:hAnsi="Verdana" w:cs="Arial"/>
          <w:sz w:val="20"/>
          <w:szCs w:val="20"/>
          <w:lang w:eastAsia="es-CO"/>
        </w:rPr>
        <w:t>Que</w:t>
      </w:r>
      <w:r w:rsidR="00E81ED4" w:rsidRPr="00963C19">
        <w:rPr>
          <w:rFonts w:ascii="Verdana" w:hAnsi="Verdana" w:cs="Arial"/>
          <w:sz w:val="20"/>
          <w:szCs w:val="20"/>
          <w:lang w:eastAsia="es-CO"/>
        </w:rPr>
        <w:t>,</w:t>
      </w:r>
      <w:r w:rsidRPr="00963C19">
        <w:rPr>
          <w:rFonts w:ascii="Verdana" w:hAnsi="Verdana" w:cs="Arial"/>
          <w:sz w:val="20"/>
          <w:szCs w:val="20"/>
          <w:lang w:eastAsia="es-CO"/>
        </w:rPr>
        <w:t xml:space="preserve"> el artículo 2.6.4.3.5.2.2. del Decreto 780 de 2016, </w:t>
      </w:r>
      <w:r w:rsidR="00BD554D" w:rsidRPr="00963C19">
        <w:rPr>
          <w:rFonts w:ascii="Verdana" w:hAnsi="Verdana" w:cs="Arial"/>
          <w:sz w:val="20"/>
          <w:szCs w:val="20"/>
          <w:lang w:eastAsia="es-CO"/>
        </w:rPr>
        <w:t>adicionado por el Decreto 2265 de 2017, le corresponde a la ADRES adoptar</w:t>
      </w:r>
      <w:r w:rsidR="0038180F" w:rsidRPr="00963C19">
        <w:rPr>
          <w:rFonts w:ascii="Verdana" w:hAnsi="Verdana" w:cs="Arial"/>
          <w:sz w:val="20"/>
          <w:szCs w:val="20"/>
          <w:lang w:eastAsia="es-CO"/>
        </w:rPr>
        <w:t xml:space="preserve"> </w:t>
      </w:r>
      <w:r w:rsidR="008E0D20" w:rsidRPr="00963C19">
        <w:rPr>
          <w:rFonts w:ascii="Verdana" w:hAnsi="Verdana" w:cs="Arial"/>
          <w:i/>
          <w:sz w:val="20"/>
          <w:szCs w:val="20"/>
          <w:lang w:eastAsia="es-CO"/>
        </w:rPr>
        <w:t>“</w:t>
      </w:r>
      <w:r w:rsidR="003D5136" w:rsidRPr="00963C19">
        <w:rPr>
          <w:rFonts w:ascii="Verdana" w:hAnsi="Verdana" w:cs="Arial"/>
          <w:i/>
          <w:sz w:val="20"/>
          <w:szCs w:val="20"/>
          <w:lang w:eastAsia="es-CO"/>
        </w:rPr>
        <w:t xml:space="preserve">(…) </w:t>
      </w:r>
      <w:r w:rsidR="008E0D20" w:rsidRPr="00963C19">
        <w:rPr>
          <w:rFonts w:ascii="Verdana" w:hAnsi="Verdana" w:cs="Arial"/>
          <w:i/>
          <w:sz w:val="20"/>
          <w:szCs w:val="20"/>
          <w:lang w:eastAsia="es-CO"/>
        </w:rPr>
        <w:t xml:space="preserve">las condiciones operativas para el trámite de reconocimiento y pago de los servicios de salud, gastos de transporte, indemnización por incapacidad permanente e indemnización por muerte y gastos </w:t>
      </w:r>
      <w:r w:rsidR="008E0D20" w:rsidRPr="00963C19">
        <w:rPr>
          <w:rFonts w:ascii="Verdana" w:hAnsi="Verdana" w:cs="Arial"/>
          <w:i/>
          <w:sz w:val="20"/>
          <w:szCs w:val="20"/>
          <w:lang w:eastAsia="es-CO"/>
        </w:rPr>
        <w:lastRenderedPageBreak/>
        <w:t>funerarios, ocasionados por un evento terrorista, uno de origen natural, o un accidente de tránsito en que participen vehículos no identificados o no asegurados con póliza SOAT”</w:t>
      </w:r>
      <w:r w:rsidR="008E0D20" w:rsidRPr="00963C19">
        <w:rPr>
          <w:rFonts w:ascii="Verdana" w:hAnsi="Verdana" w:cs="Arial"/>
          <w:sz w:val="20"/>
          <w:szCs w:val="20"/>
          <w:lang w:eastAsia="es-CO"/>
        </w:rPr>
        <w:t>.</w:t>
      </w:r>
    </w:p>
    <w:p w14:paraId="3DC3CEF2" w14:textId="77777777" w:rsidR="008E0D20" w:rsidRPr="00963C19" w:rsidRDefault="008E0D20" w:rsidP="008E0D20">
      <w:pPr>
        <w:jc w:val="both"/>
        <w:rPr>
          <w:rFonts w:ascii="Verdana" w:hAnsi="Verdana" w:cs="Arial"/>
          <w:i/>
          <w:sz w:val="20"/>
          <w:szCs w:val="20"/>
          <w:lang w:eastAsia="es-CO"/>
        </w:rPr>
      </w:pPr>
      <w:r w:rsidRPr="00963C19">
        <w:rPr>
          <w:rFonts w:ascii="Verdana" w:hAnsi="Verdana" w:cs="Arial"/>
          <w:sz w:val="20"/>
          <w:szCs w:val="20"/>
          <w:lang w:eastAsia="es-CO"/>
        </w:rPr>
        <w:t xml:space="preserve"> </w:t>
      </w:r>
    </w:p>
    <w:p w14:paraId="1BE6EBE3" w14:textId="1EF3EB55" w:rsidR="008E0D20" w:rsidRDefault="008E0D20" w:rsidP="008E0D20">
      <w:pPr>
        <w:jc w:val="both"/>
        <w:rPr>
          <w:rFonts w:ascii="Verdana" w:hAnsi="Verdana" w:cs="Arial"/>
          <w:i/>
          <w:sz w:val="20"/>
          <w:szCs w:val="20"/>
          <w:lang w:eastAsia="es-CO"/>
        </w:rPr>
      </w:pPr>
      <w:r w:rsidRPr="00125F98">
        <w:rPr>
          <w:rFonts w:ascii="Verdana" w:hAnsi="Verdana" w:cs="Arial"/>
          <w:sz w:val="20"/>
          <w:szCs w:val="20"/>
          <w:lang w:eastAsia="es-CO"/>
        </w:rPr>
        <w:t>Que</w:t>
      </w:r>
      <w:r w:rsidR="00E81ED4" w:rsidRPr="00125F98">
        <w:rPr>
          <w:rFonts w:ascii="Verdana" w:hAnsi="Verdana" w:cs="Arial"/>
          <w:sz w:val="20"/>
          <w:szCs w:val="20"/>
          <w:lang w:eastAsia="es-CO"/>
        </w:rPr>
        <w:t>,</w:t>
      </w:r>
      <w:r w:rsidRPr="00125F98">
        <w:rPr>
          <w:rFonts w:ascii="Verdana" w:hAnsi="Verdana" w:cs="Arial"/>
          <w:sz w:val="20"/>
          <w:szCs w:val="20"/>
          <w:lang w:eastAsia="es-CO"/>
        </w:rPr>
        <w:t xml:space="preserve"> el artículo 2.6.4.7.3</w:t>
      </w:r>
      <w:r w:rsidR="00B52FC1" w:rsidRPr="00125F98">
        <w:rPr>
          <w:rFonts w:ascii="Verdana" w:hAnsi="Verdana" w:cs="Arial"/>
          <w:sz w:val="20"/>
          <w:szCs w:val="20"/>
          <w:lang w:eastAsia="es-CO"/>
        </w:rPr>
        <w:t>.</w:t>
      </w:r>
      <w:r w:rsidRPr="00125F98">
        <w:rPr>
          <w:rFonts w:ascii="Verdana" w:hAnsi="Verdana" w:cs="Arial"/>
          <w:sz w:val="20"/>
          <w:szCs w:val="20"/>
          <w:lang w:eastAsia="es-CO"/>
        </w:rPr>
        <w:t xml:space="preserve"> del Decreto antes referido, </w:t>
      </w:r>
      <w:r w:rsidR="0034460F" w:rsidRPr="00125F98">
        <w:rPr>
          <w:rFonts w:ascii="Verdana" w:hAnsi="Verdana" w:cs="Arial"/>
          <w:sz w:val="20"/>
          <w:szCs w:val="20"/>
          <w:lang w:eastAsia="es-CO"/>
        </w:rPr>
        <w:t xml:space="preserve">adicionado por el Decreto 2265 de 2017, </w:t>
      </w:r>
      <w:r w:rsidRPr="00125F98">
        <w:rPr>
          <w:rFonts w:ascii="Verdana" w:hAnsi="Verdana" w:cs="Arial"/>
          <w:sz w:val="20"/>
          <w:szCs w:val="20"/>
          <w:lang w:eastAsia="es-CO"/>
        </w:rPr>
        <w:t xml:space="preserve">indica que la </w:t>
      </w:r>
      <w:r w:rsidRPr="00125F98">
        <w:rPr>
          <w:rFonts w:ascii="Verdana" w:hAnsi="Verdana" w:cs="Arial"/>
          <w:i/>
          <w:sz w:val="20"/>
          <w:szCs w:val="20"/>
          <w:lang w:eastAsia="es-CO"/>
        </w:rPr>
        <w:t>“</w:t>
      </w:r>
      <w:r w:rsidR="00FB3464" w:rsidRPr="00125F98">
        <w:rPr>
          <w:rFonts w:ascii="Verdana" w:hAnsi="Verdana" w:cs="Arial"/>
          <w:i/>
          <w:sz w:val="20"/>
          <w:szCs w:val="20"/>
          <w:lang w:eastAsia="es-CO"/>
        </w:rPr>
        <w:t xml:space="preserve">(…) </w:t>
      </w:r>
      <w:r w:rsidRPr="00125F98">
        <w:rPr>
          <w:rFonts w:ascii="Verdana" w:hAnsi="Verdana" w:cs="Arial"/>
          <w:i/>
          <w:sz w:val="20"/>
          <w:szCs w:val="20"/>
          <w:lang w:eastAsia="es-CO"/>
        </w:rPr>
        <w:t>ADRES adoptará los mecanismos y especificaciones técnicas y operativas para los diferentes procesos asociados a la administración de los recursos</w:t>
      </w:r>
      <w:r w:rsidR="0034460F" w:rsidRPr="00125F98">
        <w:rPr>
          <w:rFonts w:ascii="Verdana" w:hAnsi="Verdana" w:cs="Arial"/>
          <w:i/>
          <w:sz w:val="20"/>
          <w:szCs w:val="20"/>
          <w:lang w:eastAsia="es-CO"/>
        </w:rPr>
        <w:t xml:space="preserve"> (…)</w:t>
      </w:r>
      <w:r w:rsidRPr="00125F98">
        <w:rPr>
          <w:rFonts w:ascii="Verdana" w:hAnsi="Verdana" w:cs="Arial"/>
          <w:i/>
          <w:sz w:val="20"/>
          <w:szCs w:val="20"/>
          <w:lang w:eastAsia="es-CO"/>
        </w:rPr>
        <w:t>”.</w:t>
      </w:r>
    </w:p>
    <w:p w14:paraId="6E710B34" w14:textId="77777777" w:rsidR="00243396" w:rsidRDefault="00243396" w:rsidP="008E0D20">
      <w:pPr>
        <w:jc w:val="both"/>
        <w:rPr>
          <w:rFonts w:ascii="Verdana" w:hAnsi="Verdana" w:cs="Arial"/>
          <w:i/>
          <w:sz w:val="20"/>
          <w:szCs w:val="20"/>
          <w:lang w:eastAsia="es-CO"/>
        </w:rPr>
      </w:pPr>
    </w:p>
    <w:p w14:paraId="0431CC4A" w14:textId="47476B95" w:rsidR="00243396" w:rsidRPr="007C1263" w:rsidRDefault="004E7725" w:rsidP="008E0D20">
      <w:pPr>
        <w:jc w:val="both"/>
        <w:rPr>
          <w:rFonts w:ascii="Verdana" w:hAnsi="Verdana" w:cs="Arial"/>
          <w:iCs/>
          <w:sz w:val="20"/>
          <w:szCs w:val="20"/>
          <w:lang w:eastAsia="es-CO"/>
        </w:rPr>
      </w:pPr>
      <w:r>
        <w:rPr>
          <w:rFonts w:ascii="Verdana" w:hAnsi="Verdana" w:cs="Arial"/>
          <w:iCs/>
          <w:sz w:val="20"/>
          <w:szCs w:val="20"/>
          <w:lang w:eastAsia="es-CO"/>
        </w:rPr>
        <w:t xml:space="preserve">Que </w:t>
      </w:r>
      <w:r w:rsidRPr="00963C19">
        <w:rPr>
          <w:rFonts w:ascii="Verdana" w:hAnsi="Verdana"/>
          <w:sz w:val="20"/>
          <w:szCs w:val="20"/>
        </w:rPr>
        <w:t xml:space="preserve">la ADRES expidió la Resolución No. 42993 de 2019, </w:t>
      </w:r>
      <w:r>
        <w:rPr>
          <w:rFonts w:ascii="Verdana" w:hAnsi="Verdana"/>
          <w:sz w:val="20"/>
          <w:szCs w:val="20"/>
        </w:rPr>
        <w:t>la cual</w:t>
      </w:r>
      <w:r w:rsidRPr="00963C19">
        <w:rPr>
          <w:rFonts w:ascii="Verdana" w:hAnsi="Verdana"/>
          <w:sz w:val="20"/>
          <w:szCs w:val="20"/>
        </w:rPr>
        <w:t xml:space="preserve"> establec</w:t>
      </w:r>
      <w:r>
        <w:rPr>
          <w:rFonts w:ascii="Verdana" w:hAnsi="Verdana"/>
          <w:sz w:val="20"/>
          <w:szCs w:val="20"/>
        </w:rPr>
        <w:t>ió</w:t>
      </w:r>
      <w:r w:rsidRPr="00963C19">
        <w:rPr>
          <w:rFonts w:ascii="Verdana" w:hAnsi="Verdana"/>
          <w:sz w:val="20"/>
          <w:szCs w:val="20"/>
        </w:rPr>
        <w:t xml:space="preserve"> los requisitos, términos y condiciones para el registro de las cuentas bancarias de los beneficiarios de los recursos que administra</w:t>
      </w:r>
      <w:r>
        <w:rPr>
          <w:rFonts w:ascii="Verdana" w:hAnsi="Verdana"/>
          <w:sz w:val="20"/>
          <w:szCs w:val="20"/>
        </w:rPr>
        <w:t xml:space="preserve"> la ADRES</w:t>
      </w:r>
      <w:r w:rsidRPr="00963C19">
        <w:rPr>
          <w:rFonts w:ascii="Verdana" w:hAnsi="Verdana"/>
          <w:sz w:val="20"/>
          <w:szCs w:val="20"/>
        </w:rPr>
        <w:t>, y dicta otras disposiciones</w:t>
      </w:r>
      <w:r>
        <w:rPr>
          <w:rFonts w:ascii="Verdana" w:hAnsi="Verdana"/>
          <w:sz w:val="20"/>
          <w:szCs w:val="20"/>
        </w:rPr>
        <w:t xml:space="preserve">. </w:t>
      </w:r>
    </w:p>
    <w:p w14:paraId="04F4325E" w14:textId="77777777" w:rsidR="008E0D20" w:rsidRPr="00963C19" w:rsidRDefault="008E0D20" w:rsidP="008E0D20">
      <w:pPr>
        <w:jc w:val="both"/>
        <w:rPr>
          <w:rFonts w:ascii="Verdana" w:hAnsi="Verdana" w:cs="Arial"/>
          <w:sz w:val="20"/>
          <w:szCs w:val="20"/>
          <w:lang w:eastAsia="es-CO"/>
        </w:rPr>
      </w:pPr>
    </w:p>
    <w:p w14:paraId="13FF8CA2" w14:textId="374BDEDD" w:rsidR="00A85206" w:rsidRDefault="00E81ED4" w:rsidP="00784184">
      <w:pPr>
        <w:jc w:val="both"/>
        <w:rPr>
          <w:rFonts w:ascii="Verdana" w:hAnsi="Verdana" w:cs="Arial"/>
          <w:sz w:val="20"/>
          <w:szCs w:val="20"/>
          <w:lang w:eastAsia="es-CO"/>
        </w:rPr>
      </w:pPr>
      <w:r w:rsidRPr="00963C19">
        <w:rPr>
          <w:rFonts w:ascii="Verdana" w:hAnsi="Verdana" w:cs="Arial"/>
          <w:sz w:val="20"/>
          <w:szCs w:val="20"/>
          <w:lang w:eastAsia="es-CO"/>
        </w:rPr>
        <w:t xml:space="preserve">Que, </w:t>
      </w:r>
      <w:r w:rsidR="007E7324" w:rsidRPr="00963C19">
        <w:rPr>
          <w:rFonts w:ascii="Verdana" w:hAnsi="Verdana" w:cs="Arial"/>
          <w:sz w:val="20"/>
          <w:szCs w:val="20"/>
          <w:lang w:eastAsia="es-CO"/>
        </w:rPr>
        <w:t xml:space="preserve">en </w:t>
      </w:r>
      <w:r w:rsidR="006801A0">
        <w:rPr>
          <w:rFonts w:ascii="Verdana" w:hAnsi="Verdana" w:cs="Arial"/>
          <w:sz w:val="20"/>
          <w:szCs w:val="20"/>
          <w:lang w:eastAsia="es-CO"/>
        </w:rPr>
        <w:t>los</w:t>
      </w:r>
      <w:r w:rsidR="007E7324" w:rsidRPr="00963C19">
        <w:rPr>
          <w:rFonts w:ascii="Verdana" w:hAnsi="Verdana" w:cs="Arial"/>
          <w:sz w:val="20"/>
          <w:szCs w:val="20"/>
          <w:lang w:eastAsia="es-CO"/>
        </w:rPr>
        <w:t xml:space="preserve"> </w:t>
      </w:r>
      <w:r w:rsidR="006568A2" w:rsidRPr="00963C19">
        <w:rPr>
          <w:rFonts w:ascii="Verdana" w:hAnsi="Verdana" w:cs="Arial"/>
          <w:sz w:val="20"/>
          <w:szCs w:val="20"/>
          <w:lang w:eastAsia="es-CO"/>
        </w:rPr>
        <w:t>artículo</w:t>
      </w:r>
      <w:r w:rsidR="006801A0">
        <w:rPr>
          <w:rFonts w:ascii="Verdana" w:hAnsi="Verdana" w:cs="Arial"/>
          <w:sz w:val="20"/>
          <w:szCs w:val="20"/>
          <w:lang w:eastAsia="es-CO"/>
        </w:rPr>
        <w:t>s</w:t>
      </w:r>
      <w:r w:rsidR="006568A2" w:rsidRPr="00963C19">
        <w:rPr>
          <w:rFonts w:ascii="Verdana" w:hAnsi="Verdana" w:cs="Arial"/>
          <w:sz w:val="20"/>
          <w:szCs w:val="20"/>
          <w:lang w:eastAsia="es-CO"/>
        </w:rPr>
        <w:t xml:space="preserve"> 5 y 26 de la </w:t>
      </w:r>
      <w:r w:rsidR="00765E02" w:rsidRPr="00963C19">
        <w:rPr>
          <w:rFonts w:ascii="Verdana" w:hAnsi="Verdana" w:cs="Arial"/>
          <w:sz w:val="20"/>
          <w:szCs w:val="20"/>
          <w:lang w:eastAsia="es-CO"/>
        </w:rPr>
        <w:t>Resolución 852 de 2023 expedida por ADRES</w:t>
      </w:r>
      <w:r w:rsidR="00D43128" w:rsidRPr="00963C19">
        <w:rPr>
          <w:rFonts w:ascii="Verdana" w:hAnsi="Verdana" w:cs="Arial"/>
          <w:sz w:val="20"/>
          <w:szCs w:val="20"/>
          <w:lang w:eastAsia="es-CO"/>
        </w:rPr>
        <w:t xml:space="preserve"> </w:t>
      </w:r>
      <w:r w:rsidR="007748D0" w:rsidRPr="00963C19">
        <w:rPr>
          <w:rFonts w:ascii="Verdana" w:hAnsi="Verdana" w:cs="Arial"/>
          <w:sz w:val="20"/>
          <w:szCs w:val="20"/>
          <w:lang w:eastAsia="es-CO"/>
        </w:rPr>
        <w:t xml:space="preserve">se </w:t>
      </w:r>
      <w:r w:rsidR="006568A2" w:rsidRPr="00963C19">
        <w:rPr>
          <w:rFonts w:ascii="Verdana" w:hAnsi="Verdana" w:cs="Arial"/>
          <w:sz w:val="20"/>
          <w:szCs w:val="20"/>
          <w:lang w:eastAsia="es-CO"/>
        </w:rPr>
        <w:t xml:space="preserve">establecen los requisitos </w:t>
      </w:r>
      <w:r w:rsidR="00583024" w:rsidRPr="00963C19">
        <w:rPr>
          <w:rFonts w:ascii="Verdana" w:hAnsi="Verdana" w:cs="Arial"/>
          <w:sz w:val="20"/>
          <w:szCs w:val="20"/>
          <w:lang w:eastAsia="es-CO"/>
        </w:rPr>
        <w:t xml:space="preserve">para </w:t>
      </w:r>
      <w:r w:rsidR="003109E6" w:rsidRPr="00963C19">
        <w:rPr>
          <w:rFonts w:ascii="Verdana" w:hAnsi="Verdana" w:cs="Arial"/>
          <w:sz w:val="20"/>
          <w:szCs w:val="20"/>
          <w:lang w:eastAsia="es-CO"/>
        </w:rPr>
        <w:t xml:space="preserve">la </w:t>
      </w:r>
      <w:r w:rsidR="00BF432D" w:rsidRPr="00963C19">
        <w:rPr>
          <w:rFonts w:ascii="Verdana" w:hAnsi="Verdana" w:cs="Arial"/>
          <w:sz w:val="20"/>
          <w:szCs w:val="20"/>
          <w:lang w:eastAsia="es-CO"/>
        </w:rPr>
        <w:t>actualización</w:t>
      </w:r>
      <w:r w:rsidR="003109E6" w:rsidRPr="00963C19">
        <w:rPr>
          <w:rFonts w:ascii="Verdana" w:hAnsi="Verdana" w:cs="Arial"/>
          <w:sz w:val="20"/>
          <w:szCs w:val="20"/>
          <w:lang w:eastAsia="es-CO"/>
        </w:rPr>
        <w:t xml:space="preserve"> de datos </w:t>
      </w:r>
      <w:r w:rsidR="00D65AD0" w:rsidRPr="00963C19">
        <w:rPr>
          <w:rFonts w:ascii="Verdana" w:hAnsi="Verdana" w:cs="Arial"/>
          <w:sz w:val="20"/>
          <w:szCs w:val="20"/>
          <w:lang w:eastAsia="es-CO"/>
        </w:rPr>
        <w:t>de los</w:t>
      </w:r>
      <w:r w:rsidR="00BF432D" w:rsidRPr="00963C19">
        <w:rPr>
          <w:rFonts w:ascii="Verdana" w:hAnsi="Verdana" w:cs="Arial"/>
          <w:sz w:val="20"/>
          <w:szCs w:val="20"/>
          <w:lang w:eastAsia="es-CO"/>
        </w:rPr>
        <w:t xml:space="preserve"> afiliados a los regímenes especiales o de excepción con ingresos adicionales</w:t>
      </w:r>
      <w:r w:rsidR="00D65AD0" w:rsidRPr="00963C19">
        <w:rPr>
          <w:rFonts w:ascii="Verdana" w:hAnsi="Verdana" w:cs="Arial"/>
          <w:sz w:val="20"/>
          <w:szCs w:val="20"/>
          <w:lang w:eastAsia="es-CO"/>
        </w:rPr>
        <w:t xml:space="preserve">. </w:t>
      </w:r>
    </w:p>
    <w:p w14:paraId="4803D669" w14:textId="77777777" w:rsidR="00A85206" w:rsidRDefault="00A85206" w:rsidP="00784184">
      <w:pPr>
        <w:jc w:val="both"/>
        <w:rPr>
          <w:rFonts w:ascii="Verdana" w:hAnsi="Verdana" w:cs="Arial"/>
          <w:sz w:val="20"/>
          <w:szCs w:val="20"/>
          <w:lang w:eastAsia="es-CO"/>
        </w:rPr>
      </w:pPr>
    </w:p>
    <w:p w14:paraId="3E01DFDF" w14:textId="56454F7D" w:rsidR="00E43A59" w:rsidRPr="00963C19" w:rsidRDefault="00AA141D" w:rsidP="00784184">
      <w:pPr>
        <w:jc w:val="both"/>
        <w:rPr>
          <w:rFonts w:ascii="Verdana" w:hAnsi="Verdana"/>
          <w:sz w:val="20"/>
          <w:szCs w:val="20"/>
        </w:rPr>
      </w:pPr>
      <w:r w:rsidRPr="00963C19">
        <w:rPr>
          <w:rFonts w:ascii="Verdana" w:hAnsi="Verdana"/>
          <w:sz w:val="20"/>
          <w:szCs w:val="20"/>
        </w:rPr>
        <w:t xml:space="preserve">Que, </w:t>
      </w:r>
      <w:r w:rsidR="006E42FF" w:rsidRPr="00963C19">
        <w:rPr>
          <w:rFonts w:ascii="Verdana" w:hAnsi="Verdana"/>
          <w:sz w:val="20"/>
          <w:szCs w:val="20"/>
        </w:rPr>
        <w:t>el artículo 9 de la Resolución 2169 de 2023 del Ministerio de Salud y Protección Social dispone lo siguiente</w:t>
      </w:r>
      <w:r w:rsidRPr="00963C19">
        <w:rPr>
          <w:rFonts w:ascii="Verdana" w:hAnsi="Verdana"/>
          <w:sz w:val="20"/>
          <w:szCs w:val="20"/>
        </w:rPr>
        <w:t xml:space="preserve"> “</w:t>
      </w:r>
      <w:r w:rsidR="00607A79" w:rsidRPr="00963C19">
        <w:rPr>
          <w:rFonts w:ascii="Verdana" w:hAnsi="Verdana"/>
          <w:sz w:val="20"/>
          <w:szCs w:val="20"/>
        </w:rPr>
        <w:t xml:space="preserve">(…) </w:t>
      </w:r>
      <w:r w:rsidR="00607A79" w:rsidRPr="00963C19">
        <w:rPr>
          <w:rFonts w:ascii="Verdana" w:hAnsi="Verdana"/>
          <w:i/>
          <w:iCs/>
          <w:sz w:val="20"/>
          <w:szCs w:val="20"/>
        </w:rPr>
        <w:t xml:space="preserve">Una vez presentada la documentación y si ésta cumple con los requisitos establecidos en la presente resolución, la Administradora de los Recursos del Sistema General de Seguridad Social en Salud - ADRES procederá al trámite de giro de los recursos. Parágrafo: Cuando la Institución Prestadora de Servicios de Salud no tenga la cuenta bancaria registrada para el giro de los recursos de que trata la presenten resolución, deberá </w:t>
      </w:r>
      <w:proofErr w:type="gramStart"/>
      <w:r w:rsidR="00607A79" w:rsidRPr="00963C19">
        <w:rPr>
          <w:rFonts w:ascii="Verdana" w:hAnsi="Verdana"/>
          <w:i/>
          <w:iCs/>
          <w:sz w:val="20"/>
          <w:szCs w:val="20"/>
        </w:rPr>
        <w:t>proceder a registrarla</w:t>
      </w:r>
      <w:proofErr w:type="gramEnd"/>
      <w:r w:rsidR="00607A79" w:rsidRPr="00963C19">
        <w:rPr>
          <w:rFonts w:ascii="Verdana" w:hAnsi="Verdana"/>
          <w:i/>
          <w:iCs/>
          <w:sz w:val="20"/>
          <w:szCs w:val="20"/>
        </w:rPr>
        <w:t xml:space="preserve"> de acuerdo con el procedimiento establecido por la ADRES.</w:t>
      </w:r>
      <w:r w:rsidR="00607A79" w:rsidRPr="00963C19">
        <w:rPr>
          <w:rFonts w:ascii="Verdana" w:hAnsi="Verdana"/>
          <w:sz w:val="20"/>
          <w:szCs w:val="20"/>
        </w:rPr>
        <w:t>"</w:t>
      </w:r>
    </w:p>
    <w:p w14:paraId="5FA9D099" w14:textId="77777777" w:rsidR="00AC0918" w:rsidRPr="00963C19" w:rsidRDefault="00AC0918" w:rsidP="00404DAA">
      <w:pPr>
        <w:jc w:val="both"/>
        <w:rPr>
          <w:rFonts w:ascii="Verdana" w:hAnsi="Verdana"/>
          <w:sz w:val="20"/>
          <w:szCs w:val="20"/>
        </w:rPr>
      </w:pPr>
    </w:p>
    <w:p w14:paraId="10F79255" w14:textId="12E33CE4" w:rsidR="00C012EA" w:rsidRPr="00963C19" w:rsidRDefault="00D87504" w:rsidP="00C012EA">
      <w:pPr>
        <w:jc w:val="both"/>
        <w:rPr>
          <w:rFonts w:ascii="Verdana" w:hAnsi="Verdana"/>
          <w:i/>
          <w:iCs/>
          <w:sz w:val="20"/>
          <w:szCs w:val="20"/>
        </w:rPr>
      </w:pPr>
      <w:r w:rsidRPr="00963C19">
        <w:rPr>
          <w:rFonts w:ascii="Verdana" w:hAnsi="Verdana"/>
          <w:sz w:val="20"/>
          <w:szCs w:val="20"/>
        </w:rPr>
        <w:t xml:space="preserve">Que, el artículo 6 de </w:t>
      </w:r>
      <w:r w:rsidR="008F6FF7" w:rsidRPr="00963C19">
        <w:rPr>
          <w:rFonts w:ascii="Verdana" w:hAnsi="Verdana"/>
          <w:sz w:val="20"/>
          <w:szCs w:val="20"/>
        </w:rPr>
        <w:t>la Resolución 1236 de 2023 del Ministerio de Salud y Protección Social establece lo siguiente</w:t>
      </w:r>
      <w:r w:rsidR="00C012EA" w:rsidRPr="00963C19">
        <w:rPr>
          <w:rFonts w:ascii="Verdana" w:hAnsi="Verdana"/>
          <w:sz w:val="20"/>
          <w:szCs w:val="20"/>
        </w:rPr>
        <w:t>: “</w:t>
      </w:r>
      <w:r w:rsidR="00C012EA" w:rsidRPr="00963C19">
        <w:rPr>
          <w:rFonts w:ascii="Verdana" w:hAnsi="Verdana"/>
          <w:i/>
          <w:iCs/>
          <w:sz w:val="20"/>
          <w:szCs w:val="20"/>
        </w:rPr>
        <w:t>Documentos requeridos por la ADRES para el trámite de reclamaciones por concepto de indemnizaciones por incapacidad permanente o indemnización por muerte y gastos funerarios.</w:t>
      </w:r>
      <w:r w:rsidR="00C012EA" w:rsidRPr="00963C19">
        <w:rPr>
          <w:rFonts w:ascii="Verdana" w:hAnsi="Verdana"/>
          <w:b/>
          <w:bCs/>
          <w:i/>
          <w:iCs/>
          <w:sz w:val="20"/>
          <w:szCs w:val="20"/>
        </w:rPr>
        <w:t> </w:t>
      </w:r>
      <w:r w:rsidR="00C012EA" w:rsidRPr="00963C19">
        <w:rPr>
          <w:rFonts w:ascii="Verdana" w:hAnsi="Verdana"/>
          <w:i/>
          <w:iCs/>
          <w:sz w:val="20"/>
          <w:szCs w:val="20"/>
        </w:rPr>
        <w:t>Además de los documentos relacionados en los artículos </w:t>
      </w:r>
      <w:hyperlink r:id="rId11" w:anchor="2.6.1.4.3.1" w:history="1">
        <w:r w:rsidR="00C012EA" w:rsidRPr="003049F3">
          <w:rPr>
            <w:i/>
            <w:iCs/>
          </w:rPr>
          <w:t>2.6.1.4.3.1</w:t>
        </w:r>
      </w:hyperlink>
      <w:r w:rsidR="00C012EA" w:rsidRPr="003049F3">
        <w:rPr>
          <w:rFonts w:ascii="Verdana" w:hAnsi="Verdana"/>
          <w:i/>
          <w:iCs/>
          <w:sz w:val="20"/>
          <w:szCs w:val="20"/>
        </w:rPr>
        <w:t>, </w:t>
      </w:r>
      <w:hyperlink r:id="rId12" w:anchor="2.6.1.4.3.2" w:history="1">
        <w:r w:rsidR="00C012EA" w:rsidRPr="003049F3">
          <w:rPr>
            <w:i/>
            <w:iCs/>
          </w:rPr>
          <w:t>2.6.1.4.3.2</w:t>
        </w:r>
      </w:hyperlink>
      <w:r w:rsidR="00C012EA" w:rsidRPr="003049F3">
        <w:rPr>
          <w:rFonts w:ascii="Verdana" w:hAnsi="Verdana"/>
          <w:i/>
          <w:iCs/>
          <w:sz w:val="20"/>
          <w:szCs w:val="20"/>
        </w:rPr>
        <w:t>, </w:t>
      </w:r>
      <w:hyperlink r:id="rId13" w:anchor="2.6.1.4.3.3" w:history="1">
        <w:r w:rsidR="00C012EA" w:rsidRPr="003049F3">
          <w:rPr>
            <w:i/>
            <w:iCs/>
          </w:rPr>
          <w:t>2.6.1.4.3.3</w:t>
        </w:r>
      </w:hyperlink>
      <w:r w:rsidR="00C012EA" w:rsidRPr="00963C19">
        <w:rPr>
          <w:rFonts w:ascii="Verdana" w:hAnsi="Verdana"/>
          <w:i/>
          <w:iCs/>
          <w:sz w:val="20"/>
          <w:szCs w:val="20"/>
        </w:rPr>
        <w:t> del Decreto número 780 de 2016, las personas naturales deberán presentar las reclamaciones ante la ADRES</w:t>
      </w:r>
      <w:r w:rsidR="003E0978">
        <w:rPr>
          <w:rFonts w:ascii="Verdana" w:hAnsi="Verdana"/>
          <w:i/>
          <w:iCs/>
          <w:sz w:val="20"/>
          <w:szCs w:val="20"/>
        </w:rPr>
        <w:t xml:space="preserve"> (…)</w:t>
      </w:r>
      <w:r w:rsidR="00AF0ED4" w:rsidRPr="00963C19">
        <w:rPr>
          <w:rFonts w:ascii="Verdana" w:hAnsi="Verdana"/>
          <w:i/>
          <w:iCs/>
          <w:sz w:val="20"/>
          <w:szCs w:val="20"/>
        </w:rPr>
        <w:t>”</w:t>
      </w:r>
    </w:p>
    <w:p w14:paraId="618A2649" w14:textId="04B57BC8" w:rsidR="00D87504" w:rsidRPr="00963C19" w:rsidRDefault="00D87504" w:rsidP="00404DAA">
      <w:pPr>
        <w:jc w:val="both"/>
        <w:rPr>
          <w:rFonts w:ascii="Verdana" w:hAnsi="Verdana"/>
          <w:sz w:val="20"/>
          <w:szCs w:val="20"/>
        </w:rPr>
      </w:pPr>
    </w:p>
    <w:p w14:paraId="460CDE4F" w14:textId="17F8AE24" w:rsidR="00D87504" w:rsidRPr="00963C19" w:rsidRDefault="006926BE" w:rsidP="008960DA">
      <w:pPr>
        <w:jc w:val="both"/>
        <w:rPr>
          <w:rFonts w:ascii="Verdana" w:hAnsi="Verdana"/>
          <w:sz w:val="20"/>
          <w:szCs w:val="20"/>
        </w:rPr>
      </w:pPr>
      <w:r w:rsidRPr="00275754">
        <w:rPr>
          <w:rFonts w:ascii="Verdana" w:hAnsi="Verdana"/>
          <w:sz w:val="20"/>
          <w:szCs w:val="20"/>
        </w:rPr>
        <w:t xml:space="preserve">Que, el </w:t>
      </w:r>
      <w:r w:rsidR="00667060" w:rsidRPr="00275754">
        <w:rPr>
          <w:rFonts w:ascii="Verdana" w:hAnsi="Verdana"/>
          <w:sz w:val="20"/>
          <w:szCs w:val="20"/>
        </w:rPr>
        <w:t>artículo</w:t>
      </w:r>
      <w:r w:rsidR="00E9196B" w:rsidRPr="00275754">
        <w:rPr>
          <w:rFonts w:ascii="Verdana" w:hAnsi="Verdana"/>
          <w:sz w:val="20"/>
          <w:szCs w:val="20"/>
        </w:rPr>
        <w:t xml:space="preserve"> </w:t>
      </w:r>
      <w:r w:rsidR="00667060" w:rsidRPr="00275754">
        <w:rPr>
          <w:rFonts w:ascii="Verdana" w:hAnsi="Verdana"/>
          <w:sz w:val="20"/>
          <w:szCs w:val="20"/>
        </w:rPr>
        <w:t xml:space="preserve">13 </w:t>
      </w:r>
      <w:r w:rsidR="00E9196B" w:rsidRPr="00275754">
        <w:rPr>
          <w:rFonts w:ascii="Verdana" w:hAnsi="Verdana"/>
          <w:sz w:val="20"/>
          <w:szCs w:val="20"/>
        </w:rPr>
        <w:t>de la Resolución 1275</w:t>
      </w:r>
      <w:r w:rsidR="003A3B2A" w:rsidRPr="00275754">
        <w:rPr>
          <w:rFonts w:ascii="Verdana" w:hAnsi="Verdana"/>
          <w:sz w:val="20"/>
          <w:szCs w:val="20"/>
        </w:rPr>
        <w:t>8</w:t>
      </w:r>
      <w:r w:rsidR="00E9196B" w:rsidRPr="00275754">
        <w:rPr>
          <w:rFonts w:ascii="Verdana" w:hAnsi="Verdana"/>
          <w:sz w:val="20"/>
          <w:szCs w:val="20"/>
        </w:rPr>
        <w:t xml:space="preserve"> de 2023 expedida por la ADRES, estable</w:t>
      </w:r>
      <w:r w:rsidR="009D6FE7" w:rsidRPr="00275754">
        <w:rPr>
          <w:rFonts w:ascii="Verdana" w:hAnsi="Verdana"/>
          <w:sz w:val="20"/>
          <w:szCs w:val="20"/>
        </w:rPr>
        <w:t xml:space="preserve">ce </w:t>
      </w:r>
      <w:r w:rsidR="00470E60">
        <w:rPr>
          <w:rFonts w:ascii="Verdana" w:hAnsi="Verdana"/>
          <w:sz w:val="20"/>
          <w:szCs w:val="20"/>
        </w:rPr>
        <w:t xml:space="preserve">la </w:t>
      </w:r>
      <w:r w:rsidR="00D40F4F" w:rsidRPr="00275754">
        <w:rPr>
          <w:rFonts w:ascii="Verdana" w:hAnsi="Verdana"/>
          <w:sz w:val="20"/>
          <w:szCs w:val="20"/>
        </w:rPr>
        <w:t>i</w:t>
      </w:r>
      <w:r w:rsidR="009D6FE7" w:rsidRPr="00275754">
        <w:rPr>
          <w:rFonts w:ascii="Verdana" w:hAnsi="Verdana"/>
          <w:sz w:val="20"/>
          <w:szCs w:val="20"/>
        </w:rPr>
        <w:t xml:space="preserve">nscripción de los </w:t>
      </w:r>
      <w:r w:rsidR="00D40F4F" w:rsidRPr="00275754">
        <w:rPr>
          <w:rFonts w:ascii="Verdana" w:hAnsi="Verdana"/>
          <w:sz w:val="20"/>
          <w:szCs w:val="20"/>
        </w:rPr>
        <w:t>p</w:t>
      </w:r>
      <w:r w:rsidR="009D6FE7" w:rsidRPr="00275754">
        <w:rPr>
          <w:rFonts w:ascii="Verdana" w:hAnsi="Verdana"/>
          <w:sz w:val="20"/>
          <w:szCs w:val="20"/>
        </w:rPr>
        <w:t>restadores</w:t>
      </w:r>
      <w:r w:rsidR="00540938">
        <w:rPr>
          <w:rFonts w:ascii="Verdana" w:hAnsi="Verdana"/>
          <w:sz w:val="20"/>
          <w:szCs w:val="20"/>
        </w:rPr>
        <w:t xml:space="preserve"> de</w:t>
      </w:r>
      <w:r w:rsidR="009D6FE7" w:rsidRPr="00275754">
        <w:rPr>
          <w:rFonts w:ascii="Verdana" w:hAnsi="Verdana"/>
          <w:sz w:val="20"/>
          <w:szCs w:val="20"/>
        </w:rPr>
        <w:t xml:space="preserve"> </w:t>
      </w:r>
      <w:r w:rsidR="00D40F4F" w:rsidRPr="00275754">
        <w:rPr>
          <w:rFonts w:ascii="Verdana" w:hAnsi="Verdana"/>
          <w:sz w:val="20"/>
          <w:szCs w:val="20"/>
        </w:rPr>
        <w:t>s</w:t>
      </w:r>
      <w:r w:rsidR="009D6FE7" w:rsidRPr="00275754">
        <w:rPr>
          <w:rFonts w:ascii="Verdana" w:hAnsi="Verdana"/>
          <w:sz w:val="20"/>
          <w:szCs w:val="20"/>
        </w:rPr>
        <w:t xml:space="preserve">ervicios de </w:t>
      </w:r>
      <w:r w:rsidR="00D40F4F" w:rsidRPr="00275754">
        <w:rPr>
          <w:rFonts w:ascii="Verdana" w:hAnsi="Verdana"/>
          <w:sz w:val="20"/>
          <w:szCs w:val="20"/>
        </w:rPr>
        <w:t>s</w:t>
      </w:r>
      <w:r w:rsidR="009D6FE7" w:rsidRPr="00275754">
        <w:rPr>
          <w:rFonts w:ascii="Verdana" w:hAnsi="Verdana"/>
          <w:sz w:val="20"/>
          <w:szCs w:val="20"/>
        </w:rPr>
        <w:t>alud</w:t>
      </w:r>
      <w:r w:rsidR="006578D3">
        <w:rPr>
          <w:rFonts w:ascii="Verdana" w:hAnsi="Verdana"/>
          <w:sz w:val="20"/>
          <w:szCs w:val="20"/>
        </w:rPr>
        <w:t xml:space="preserve"> </w:t>
      </w:r>
      <w:r w:rsidR="00025211">
        <w:rPr>
          <w:rFonts w:ascii="Verdana" w:hAnsi="Verdana"/>
          <w:sz w:val="20"/>
          <w:szCs w:val="20"/>
        </w:rPr>
        <w:t>dentro del</w:t>
      </w:r>
      <w:r w:rsidR="006578D3">
        <w:rPr>
          <w:rFonts w:ascii="Verdana" w:hAnsi="Verdana"/>
          <w:sz w:val="20"/>
          <w:szCs w:val="20"/>
        </w:rPr>
        <w:t xml:space="preserve"> </w:t>
      </w:r>
      <w:r w:rsidR="008960DA">
        <w:rPr>
          <w:rFonts w:ascii="Verdana" w:hAnsi="Verdana"/>
          <w:sz w:val="20"/>
          <w:szCs w:val="20"/>
        </w:rPr>
        <w:t>p</w:t>
      </w:r>
      <w:r w:rsidR="008960DA" w:rsidRPr="008960DA">
        <w:rPr>
          <w:rFonts w:ascii="Verdana" w:hAnsi="Verdana"/>
          <w:sz w:val="20"/>
          <w:szCs w:val="20"/>
        </w:rPr>
        <w:t>rocedimiento</w:t>
      </w:r>
      <w:r w:rsidR="008960DA">
        <w:rPr>
          <w:rFonts w:ascii="Verdana" w:hAnsi="Verdana"/>
          <w:sz w:val="20"/>
          <w:szCs w:val="20"/>
        </w:rPr>
        <w:t xml:space="preserve"> </w:t>
      </w:r>
      <w:r w:rsidR="00C10844">
        <w:rPr>
          <w:rFonts w:ascii="Verdana" w:hAnsi="Verdana"/>
          <w:sz w:val="20"/>
          <w:szCs w:val="20"/>
        </w:rPr>
        <w:t>de</w:t>
      </w:r>
      <w:r w:rsidR="008960DA" w:rsidRPr="008960DA">
        <w:rPr>
          <w:rFonts w:ascii="Verdana" w:hAnsi="Verdana"/>
          <w:sz w:val="20"/>
          <w:szCs w:val="20"/>
        </w:rPr>
        <w:t xml:space="preserve"> verificación, reconocimiento y pago de reclamaciones</w:t>
      </w:r>
      <w:r w:rsidR="009D6FE7" w:rsidRPr="00275754">
        <w:rPr>
          <w:rFonts w:ascii="Verdana" w:hAnsi="Verdana"/>
          <w:sz w:val="20"/>
          <w:szCs w:val="20"/>
        </w:rPr>
        <w:t>.</w:t>
      </w:r>
    </w:p>
    <w:p w14:paraId="10B1AD57" w14:textId="77777777" w:rsidR="00D87504" w:rsidRPr="00963C19" w:rsidRDefault="00D87504" w:rsidP="00404DAA">
      <w:pPr>
        <w:jc w:val="both"/>
        <w:rPr>
          <w:rFonts w:ascii="Verdana" w:hAnsi="Verdana"/>
          <w:sz w:val="20"/>
          <w:szCs w:val="20"/>
        </w:rPr>
      </w:pPr>
    </w:p>
    <w:p w14:paraId="534FB543" w14:textId="29C9BCAE" w:rsidR="00EE1CFE" w:rsidRPr="00963C19" w:rsidRDefault="00EE1CFE" w:rsidP="00EE1CFE">
      <w:pPr>
        <w:jc w:val="both"/>
        <w:rPr>
          <w:rFonts w:ascii="Verdana" w:hAnsi="Verdana"/>
          <w:sz w:val="20"/>
          <w:szCs w:val="20"/>
        </w:rPr>
      </w:pPr>
      <w:r w:rsidRPr="00963C19">
        <w:rPr>
          <w:rFonts w:ascii="Verdana" w:hAnsi="Verdana"/>
          <w:sz w:val="20"/>
          <w:szCs w:val="20"/>
        </w:rPr>
        <w:t xml:space="preserve">Que, </w:t>
      </w:r>
      <w:r w:rsidR="005E5268" w:rsidRPr="00963C19">
        <w:rPr>
          <w:rFonts w:ascii="Verdana" w:hAnsi="Verdana"/>
          <w:sz w:val="20"/>
          <w:szCs w:val="20"/>
        </w:rPr>
        <w:t xml:space="preserve">en </w:t>
      </w:r>
      <w:r w:rsidR="003349D9" w:rsidRPr="00963C19">
        <w:rPr>
          <w:rFonts w:ascii="Verdana" w:hAnsi="Verdana"/>
          <w:sz w:val="20"/>
          <w:szCs w:val="20"/>
        </w:rPr>
        <w:t xml:space="preserve">la </w:t>
      </w:r>
      <w:r w:rsidRPr="00963C19">
        <w:rPr>
          <w:rFonts w:ascii="Verdana" w:hAnsi="Verdana"/>
          <w:sz w:val="20"/>
          <w:szCs w:val="20"/>
        </w:rPr>
        <w:t>Resolución 82395 de 2024 de la ADRES</w:t>
      </w:r>
      <w:r w:rsidR="005E5268" w:rsidRPr="00963C19">
        <w:rPr>
          <w:rFonts w:ascii="Verdana" w:hAnsi="Verdana"/>
          <w:sz w:val="20"/>
          <w:szCs w:val="20"/>
        </w:rPr>
        <w:t xml:space="preserve"> se “(…)</w:t>
      </w:r>
      <w:r w:rsidR="000A6359" w:rsidRPr="00963C19">
        <w:rPr>
          <w:rFonts w:ascii="Verdana" w:hAnsi="Verdana"/>
          <w:sz w:val="20"/>
          <w:szCs w:val="20"/>
        </w:rPr>
        <w:t xml:space="preserve"> </w:t>
      </w:r>
      <w:r w:rsidR="005E5268" w:rsidRPr="00963C19">
        <w:rPr>
          <w:rFonts w:ascii="Verdana" w:hAnsi="Verdana"/>
          <w:i/>
          <w:iCs/>
          <w:sz w:val="20"/>
          <w:szCs w:val="20"/>
        </w:rPr>
        <w:t>determinan las condiciones técnicas y operativas para la implementación del procedimiento para la transferencia y el giro directo de los recursos de presupuestos máximos por parte de la Administradora de los recursos del Sistema General de Seguridad Social en Salud (Adres) y se dictan otras disposiciones</w:t>
      </w:r>
      <w:r w:rsidR="000A6359" w:rsidRPr="00963C19">
        <w:rPr>
          <w:rFonts w:ascii="Verdana" w:hAnsi="Verdana"/>
          <w:i/>
          <w:iCs/>
          <w:sz w:val="20"/>
          <w:szCs w:val="20"/>
        </w:rPr>
        <w:t>”</w:t>
      </w:r>
    </w:p>
    <w:p w14:paraId="644E5B5D" w14:textId="77777777" w:rsidR="00D87504" w:rsidRPr="00963C19" w:rsidRDefault="00D87504" w:rsidP="00404DAA">
      <w:pPr>
        <w:jc w:val="both"/>
        <w:rPr>
          <w:rFonts w:ascii="Verdana" w:hAnsi="Verdana"/>
          <w:sz w:val="20"/>
          <w:szCs w:val="20"/>
        </w:rPr>
      </w:pPr>
    </w:p>
    <w:p w14:paraId="57603EDF" w14:textId="3008452A" w:rsidR="0035573C" w:rsidRPr="00963C19" w:rsidRDefault="008356EE" w:rsidP="0035573C">
      <w:pPr>
        <w:jc w:val="both"/>
        <w:rPr>
          <w:rFonts w:ascii="Verdana" w:hAnsi="Verdana" w:cs="Arial"/>
          <w:sz w:val="20"/>
          <w:szCs w:val="20"/>
        </w:rPr>
      </w:pPr>
      <w:r w:rsidRPr="00963C19">
        <w:rPr>
          <w:rFonts w:ascii="Verdana" w:hAnsi="Verdana" w:cs="Arial"/>
          <w:sz w:val="20"/>
          <w:szCs w:val="20"/>
        </w:rPr>
        <w:t xml:space="preserve">Que, </w:t>
      </w:r>
      <w:r w:rsidR="00004FB1" w:rsidRPr="00963C19">
        <w:rPr>
          <w:rFonts w:ascii="Verdana" w:hAnsi="Verdana"/>
          <w:sz w:val="20"/>
          <w:szCs w:val="20"/>
        </w:rPr>
        <w:t xml:space="preserve">el </w:t>
      </w:r>
      <w:r w:rsidR="00FA02A1" w:rsidRPr="00963C19">
        <w:rPr>
          <w:rFonts w:ascii="Verdana" w:hAnsi="Verdana"/>
          <w:sz w:val="20"/>
          <w:szCs w:val="20"/>
        </w:rPr>
        <w:t>art</w:t>
      </w:r>
      <w:r w:rsidR="00176A19">
        <w:rPr>
          <w:rFonts w:ascii="Verdana" w:hAnsi="Verdana"/>
          <w:sz w:val="20"/>
          <w:szCs w:val="20"/>
        </w:rPr>
        <w:t>í</w:t>
      </w:r>
      <w:r w:rsidR="00FA02A1" w:rsidRPr="00963C19">
        <w:rPr>
          <w:rFonts w:ascii="Verdana" w:hAnsi="Verdana"/>
          <w:sz w:val="20"/>
          <w:szCs w:val="20"/>
        </w:rPr>
        <w:t>culo 31 literal b</w:t>
      </w:r>
      <w:r w:rsidR="00004FB1" w:rsidRPr="00963C19">
        <w:rPr>
          <w:rFonts w:ascii="Verdana" w:hAnsi="Verdana"/>
          <w:sz w:val="20"/>
          <w:szCs w:val="20"/>
        </w:rPr>
        <w:t xml:space="preserve"> de</w:t>
      </w:r>
      <w:r w:rsidR="00FA02A1" w:rsidRPr="00963C19">
        <w:rPr>
          <w:rFonts w:ascii="Verdana" w:hAnsi="Verdana"/>
          <w:sz w:val="20"/>
          <w:szCs w:val="20"/>
        </w:rPr>
        <w:t xml:space="preserve"> </w:t>
      </w:r>
      <w:r w:rsidR="0035573C" w:rsidRPr="00963C19">
        <w:rPr>
          <w:rFonts w:ascii="Verdana" w:hAnsi="Verdana"/>
          <w:sz w:val="20"/>
          <w:szCs w:val="20"/>
        </w:rPr>
        <w:t>la Ley 2195 de 2022, adopta medidas en materia de transparencia, prevención y lucha contra la corrupción, y establece que las entidades del Estado deben implementar sistemas de prevención y gestión de riesgo de lavado de activos y financiación del terrorismo, entre otros</w:t>
      </w:r>
      <w:r w:rsidR="00004FB1" w:rsidRPr="00963C19">
        <w:rPr>
          <w:rFonts w:ascii="Verdana" w:hAnsi="Verdana"/>
          <w:sz w:val="20"/>
          <w:szCs w:val="20"/>
        </w:rPr>
        <w:t>.</w:t>
      </w:r>
      <w:r w:rsidR="009348D2" w:rsidRPr="00963C19">
        <w:rPr>
          <w:rFonts w:ascii="Verdana" w:hAnsi="Verdana"/>
          <w:sz w:val="20"/>
          <w:szCs w:val="20"/>
        </w:rPr>
        <w:t xml:space="preserve"> </w:t>
      </w:r>
    </w:p>
    <w:p w14:paraId="5D66453B" w14:textId="77777777" w:rsidR="00440D3D" w:rsidRPr="00963C19" w:rsidRDefault="00440D3D" w:rsidP="00404DAA">
      <w:pPr>
        <w:jc w:val="both"/>
        <w:rPr>
          <w:rFonts w:ascii="Verdana" w:hAnsi="Verdana" w:cs="Arial"/>
          <w:sz w:val="20"/>
          <w:szCs w:val="20"/>
        </w:rPr>
      </w:pPr>
    </w:p>
    <w:p w14:paraId="2B0CD1E1" w14:textId="61849D4E" w:rsidR="00564086" w:rsidRPr="00963C19" w:rsidRDefault="00564086" w:rsidP="00564086">
      <w:pPr>
        <w:jc w:val="both"/>
        <w:rPr>
          <w:rFonts w:ascii="Verdana" w:hAnsi="Verdana"/>
          <w:sz w:val="20"/>
          <w:szCs w:val="20"/>
        </w:rPr>
      </w:pPr>
      <w:r w:rsidRPr="00963C19">
        <w:rPr>
          <w:rFonts w:ascii="Verdana" w:hAnsi="Verdana"/>
          <w:sz w:val="20"/>
          <w:szCs w:val="20"/>
        </w:rPr>
        <w:t xml:space="preserve">Que, la ADRES, como </w:t>
      </w:r>
      <w:r w:rsidR="00F87779" w:rsidRPr="00963C19">
        <w:rPr>
          <w:rFonts w:ascii="Verdana" w:hAnsi="Verdana"/>
          <w:sz w:val="20"/>
          <w:szCs w:val="20"/>
        </w:rPr>
        <w:t xml:space="preserve">uno de los actores </w:t>
      </w:r>
      <w:r w:rsidRPr="00963C19">
        <w:rPr>
          <w:rFonts w:ascii="Verdana" w:hAnsi="Verdana"/>
          <w:sz w:val="20"/>
          <w:szCs w:val="20"/>
        </w:rPr>
        <w:t xml:space="preserve">del Sistema General de Seguridad Social en Salud (SGSSS), </w:t>
      </w:r>
      <w:r w:rsidR="00F87779" w:rsidRPr="00963C19">
        <w:rPr>
          <w:rFonts w:ascii="Verdana" w:hAnsi="Verdana"/>
          <w:sz w:val="20"/>
          <w:szCs w:val="20"/>
        </w:rPr>
        <w:t>debe garantizar el adecuado flujo de los recursos del Sistema e implementar los respectivos controles</w:t>
      </w:r>
      <w:r w:rsidR="00010DFE" w:rsidRPr="00963C19">
        <w:rPr>
          <w:rFonts w:ascii="Verdana" w:hAnsi="Verdana"/>
          <w:sz w:val="20"/>
          <w:szCs w:val="20"/>
        </w:rPr>
        <w:t xml:space="preserve">, por lo que </w:t>
      </w:r>
      <w:r w:rsidRPr="00963C19">
        <w:rPr>
          <w:rFonts w:ascii="Verdana" w:hAnsi="Verdana"/>
          <w:sz w:val="20"/>
          <w:szCs w:val="20"/>
        </w:rPr>
        <w:t>está expuesta al riesgo legal, operativo y reputacional relacionado con el lavado de activos y la canalización de recursos hacia actividades terroristas</w:t>
      </w:r>
      <w:r w:rsidR="00010DFE" w:rsidRPr="00963C19">
        <w:rPr>
          <w:rFonts w:ascii="Verdana" w:hAnsi="Verdana"/>
          <w:sz w:val="20"/>
          <w:szCs w:val="20"/>
        </w:rPr>
        <w:t>.</w:t>
      </w:r>
      <w:r w:rsidR="00F87779" w:rsidRPr="00963C19">
        <w:rPr>
          <w:rFonts w:ascii="Verdana" w:hAnsi="Verdana"/>
          <w:sz w:val="20"/>
          <w:szCs w:val="20"/>
        </w:rPr>
        <w:t xml:space="preserve"> </w:t>
      </w:r>
    </w:p>
    <w:p w14:paraId="30A864C2" w14:textId="77777777" w:rsidR="00E23773" w:rsidRPr="00963C19" w:rsidRDefault="00E23773" w:rsidP="00A41424">
      <w:pPr>
        <w:jc w:val="both"/>
        <w:rPr>
          <w:rFonts w:ascii="Verdana" w:hAnsi="Verdana" w:cs="Arial"/>
          <w:sz w:val="20"/>
          <w:szCs w:val="20"/>
        </w:rPr>
      </w:pPr>
    </w:p>
    <w:p w14:paraId="418E1F0B" w14:textId="38767F0C" w:rsidR="00D86B59" w:rsidRPr="00963C19" w:rsidRDefault="00D86B59" w:rsidP="00D86B59">
      <w:pPr>
        <w:jc w:val="both"/>
        <w:rPr>
          <w:rFonts w:ascii="Verdana" w:hAnsi="Verdana"/>
          <w:sz w:val="20"/>
          <w:szCs w:val="20"/>
        </w:rPr>
      </w:pPr>
      <w:r w:rsidRPr="00963C19">
        <w:rPr>
          <w:rFonts w:ascii="Verdana" w:hAnsi="Verdana"/>
          <w:sz w:val="20"/>
          <w:szCs w:val="20"/>
        </w:rPr>
        <w:t>Que, la Superintendencia Nacional de Salud</w:t>
      </w:r>
      <w:r w:rsidR="00010DFE" w:rsidRPr="00963C19">
        <w:rPr>
          <w:rFonts w:ascii="Verdana" w:hAnsi="Verdana"/>
          <w:sz w:val="20"/>
          <w:szCs w:val="20"/>
        </w:rPr>
        <w:t xml:space="preserve"> expidió la Circular Externa 20211700000005-5 de 2021, en la que</w:t>
      </w:r>
      <w:r w:rsidRPr="00963C19">
        <w:rPr>
          <w:rFonts w:ascii="Verdana" w:hAnsi="Verdana"/>
          <w:sz w:val="20"/>
          <w:szCs w:val="20"/>
        </w:rPr>
        <w:t xml:space="preserve"> promueve la implementación de un Sistema de Administración del Riesgo de Lavado de Activos y de la Financiación del Terrorismo </w:t>
      </w:r>
      <w:r w:rsidRPr="00963C19">
        <w:rPr>
          <w:rFonts w:ascii="Verdana" w:hAnsi="Verdana"/>
          <w:sz w:val="20"/>
          <w:szCs w:val="20"/>
        </w:rPr>
        <w:lastRenderedPageBreak/>
        <w:t>(SARLAFT), con el objetivo de prevenir que los recursos sean utilizados para dar apariencia de legalidad a activos provenientes de actividades delictivas o sean dirigidos hacia la financiación de actividades terroristas.</w:t>
      </w:r>
    </w:p>
    <w:p w14:paraId="4CF0BF28" w14:textId="77777777" w:rsidR="000A5AFF" w:rsidRPr="00963C19" w:rsidRDefault="000A5AFF" w:rsidP="00A41424">
      <w:pPr>
        <w:jc w:val="both"/>
        <w:rPr>
          <w:rFonts w:ascii="Verdana" w:hAnsi="Verdana" w:cs="Arial"/>
          <w:color w:val="FF0000"/>
          <w:sz w:val="20"/>
          <w:szCs w:val="20"/>
        </w:rPr>
      </w:pPr>
    </w:p>
    <w:p w14:paraId="1FF39E52" w14:textId="48522B9B" w:rsidR="00433B0C" w:rsidRPr="00963C19" w:rsidRDefault="00433B0C" w:rsidP="00433B0C">
      <w:pPr>
        <w:jc w:val="both"/>
        <w:rPr>
          <w:rFonts w:ascii="Verdana" w:hAnsi="Verdana"/>
          <w:sz w:val="20"/>
          <w:szCs w:val="20"/>
        </w:rPr>
      </w:pPr>
      <w:r w:rsidRPr="00963C19">
        <w:rPr>
          <w:rFonts w:ascii="Verdana" w:hAnsi="Verdana"/>
          <w:sz w:val="20"/>
          <w:szCs w:val="20"/>
        </w:rPr>
        <w:t xml:space="preserve">Que </w:t>
      </w:r>
      <w:r w:rsidR="00037164" w:rsidRPr="00963C19">
        <w:rPr>
          <w:rFonts w:ascii="Verdana" w:hAnsi="Verdana"/>
          <w:sz w:val="20"/>
          <w:szCs w:val="20"/>
        </w:rPr>
        <w:t xml:space="preserve">el </w:t>
      </w:r>
      <w:r w:rsidRPr="00963C19">
        <w:rPr>
          <w:rFonts w:ascii="Verdana" w:hAnsi="Verdana"/>
          <w:sz w:val="20"/>
          <w:szCs w:val="20"/>
        </w:rPr>
        <w:t xml:space="preserve">Decreto Único 1068 de 2015, en su artículo 2.14.2, dispone que las entidades públicas y privadas de sectores distintos al financiero, asegurador </w:t>
      </w:r>
      <w:r w:rsidR="0099125B" w:rsidRPr="00963C19">
        <w:rPr>
          <w:rFonts w:ascii="Verdana" w:hAnsi="Verdana"/>
          <w:sz w:val="20"/>
          <w:szCs w:val="20"/>
        </w:rPr>
        <w:t xml:space="preserve">o propias del mercado de valores </w:t>
      </w:r>
      <w:r w:rsidRPr="00963C19">
        <w:rPr>
          <w:rFonts w:ascii="Verdana" w:hAnsi="Verdana"/>
          <w:sz w:val="20"/>
          <w:szCs w:val="20"/>
        </w:rPr>
        <w:t>deben reportar a la UIAF</w:t>
      </w:r>
      <w:r w:rsidR="008E735B" w:rsidRPr="00963C19">
        <w:rPr>
          <w:rFonts w:ascii="Verdana" w:hAnsi="Verdana"/>
          <w:sz w:val="20"/>
          <w:szCs w:val="20"/>
        </w:rPr>
        <w:t xml:space="preserve"> la información de que trata el literal d) del numeral 2 del artículo 102 y los artículos 103 a 104 del</w:t>
      </w:r>
      <w:r w:rsidRPr="00963C19">
        <w:rPr>
          <w:rFonts w:ascii="Verdana" w:hAnsi="Verdana"/>
          <w:sz w:val="20"/>
          <w:szCs w:val="20"/>
        </w:rPr>
        <w:t xml:space="preserve"> Estatuto Orgánico del Sistema Financiero.</w:t>
      </w:r>
    </w:p>
    <w:p w14:paraId="5AFBD27E" w14:textId="77777777" w:rsidR="00433B0C" w:rsidRPr="00963C19" w:rsidRDefault="00433B0C" w:rsidP="007D14A2">
      <w:pPr>
        <w:jc w:val="both"/>
        <w:rPr>
          <w:rFonts w:ascii="Verdana" w:hAnsi="Verdana"/>
          <w:sz w:val="20"/>
          <w:szCs w:val="20"/>
        </w:rPr>
      </w:pPr>
    </w:p>
    <w:p w14:paraId="0BF0E52A" w14:textId="2F7B3B0B" w:rsidR="00DC3AB4" w:rsidRPr="00963C19" w:rsidRDefault="00DC3AB4" w:rsidP="00DC3AB4">
      <w:pPr>
        <w:jc w:val="both"/>
        <w:rPr>
          <w:rFonts w:ascii="Verdana" w:hAnsi="Verdana"/>
          <w:sz w:val="20"/>
          <w:szCs w:val="20"/>
        </w:rPr>
      </w:pPr>
      <w:r w:rsidRPr="00963C19">
        <w:rPr>
          <w:rFonts w:ascii="Verdana" w:hAnsi="Verdana"/>
          <w:sz w:val="20"/>
          <w:szCs w:val="20"/>
        </w:rPr>
        <w:t>Que</w:t>
      </w:r>
      <w:r w:rsidR="00613FA5" w:rsidRPr="00963C19">
        <w:rPr>
          <w:rFonts w:ascii="Verdana" w:hAnsi="Verdana"/>
          <w:sz w:val="20"/>
          <w:szCs w:val="20"/>
        </w:rPr>
        <w:t>,</w:t>
      </w:r>
      <w:r w:rsidRPr="00963C19">
        <w:rPr>
          <w:rFonts w:ascii="Verdana" w:hAnsi="Verdana"/>
          <w:sz w:val="20"/>
          <w:szCs w:val="20"/>
        </w:rPr>
        <w:t xml:space="preserve"> </w:t>
      </w:r>
      <w:r w:rsidR="000E4033" w:rsidRPr="00963C19">
        <w:rPr>
          <w:rFonts w:ascii="Verdana" w:hAnsi="Verdana"/>
          <w:sz w:val="20"/>
          <w:szCs w:val="20"/>
        </w:rPr>
        <w:t>p</w:t>
      </w:r>
      <w:r w:rsidRPr="00963C19">
        <w:rPr>
          <w:rFonts w:ascii="Verdana" w:hAnsi="Verdana"/>
          <w:sz w:val="20"/>
          <w:szCs w:val="20"/>
        </w:rPr>
        <w:t xml:space="preserve">or lo tanto, se requiere que las personas jurídicas de carácter público y privado, así como las personas naturales beneficiarias de los recursos administrados por la ADRES, adjunten los formatos correspondientes y los documentos necesarios para cumplir con el Sistema de Administración del Riesgo de Lavado de Activos y de la Financiación del Terrorismo (SARLAFT) en el </w:t>
      </w:r>
      <w:r w:rsidR="00A0350E" w:rsidRPr="00963C19">
        <w:rPr>
          <w:rFonts w:ascii="Verdana" w:hAnsi="Verdana" w:cs="Arial"/>
          <w:color w:val="000000"/>
          <w:sz w:val="20"/>
          <w:szCs w:val="20"/>
        </w:rPr>
        <w:t xml:space="preserve">registro y/o modificación </w:t>
      </w:r>
      <w:r w:rsidRPr="00963C19">
        <w:rPr>
          <w:rFonts w:ascii="Verdana" w:hAnsi="Verdana"/>
          <w:sz w:val="20"/>
          <w:szCs w:val="20"/>
        </w:rPr>
        <w:t>de cuentas bancarias.</w:t>
      </w:r>
    </w:p>
    <w:p w14:paraId="0ECE5A43" w14:textId="77777777" w:rsidR="008122C1" w:rsidRPr="00963C19" w:rsidRDefault="008122C1" w:rsidP="00072ABA">
      <w:pPr>
        <w:jc w:val="both"/>
        <w:rPr>
          <w:rFonts w:ascii="Verdana" w:hAnsi="Verdana" w:cs="Arial"/>
          <w:color w:val="FF0000"/>
          <w:sz w:val="20"/>
          <w:szCs w:val="20"/>
        </w:rPr>
      </w:pPr>
    </w:p>
    <w:p w14:paraId="073AC8CB" w14:textId="0E552340" w:rsidR="00B74E6F" w:rsidRPr="00963C19" w:rsidRDefault="00B74E6F" w:rsidP="00B74E6F">
      <w:pPr>
        <w:jc w:val="both"/>
        <w:rPr>
          <w:rFonts w:ascii="Verdana" w:hAnsi="Verdana"/>
          <w:sz w:val="20"/>
          <w:szCs w:val="20"/>
        </w:rPr>
      </w:pPr>
      <w:r w:rsidRPr="00963C19">
        <w:rPr>
          <w:rFonts w:ascii="Verdana" w:hAnsi="Verdana"/>
          <w:sz w:val="20"/>
          <w:szCs w:val="20"/>
        </w:rPr>
        <w:t>Que</w:t>
      </w:r>
      <w:r w:rsidR="0051612B" w:rsidRPr="00963C19">
        <w:rPr>
          <w:rFonts w:ascii="Verdana" w:hAnsi="Verdana"/>
          <w:sz w:val="20"/>
          <w:szCs w:val="20"/>
        </w:rPr>
        <w:t xml:space="preserve">, adicionalmente, </w:t>
      </w:r>
      <w:r w:rsidRPr="00963C19">
        <w:rPr>
          <w:rFonts w:ascii="Verdana" w:hAnsi="Verdana"/>
          <w:sz w:val="20"/>
          <w:szCs w:val="20"/>
        </w:rPr>
        <w:t xml:space="preserve">la ADRES y la UIAF firmaron </w:t>
      </w:r>
      <w:r w:rsidR="00A8755B" w:rsidRPr="00963C19">
        <w:rPr>
          <w:rFonts w:ascii="Verdana" w:hAnsi="Verdana"/>
          <w:sz w:val="20"/>
          <w:szCs w:val="20"/>
        </w:rPr>
        <w:t xml:space="preserve">el 07 de febrero del 2025 </w:t>
      </w:r>
      <w:r w:rsidRPr="00963C19">
        <w:rPr>
          <w:rFonts w:ascii="Verdana" w:hAnsi="Verdana"/>
          <w:sz w:val="20"/>
          <w:szCs w:val="20"/>
        </w:rPr>
        <w:t>convenio de colaboración para fortalecer los esfuerzos en la prevención y detección del lavado de activos, el financiamiento del terrorismo y la corrupción en el sector salud.</w:t>
      </w:r>
    </w:p>
    <w:p w14:paraId="0D8DC628" w14:textId="77777777" w:rsidR="00E223A0" w:rsidRPr="00963C19" w:rsidRDefault="00E223A0" w:rsidP="00B74E6F">
      <w:pPr>
        <w:jc w:val="both"/>
        <w:rPr>
          <w:rFonts w:ascii="Verdana" w:hAnsi="Verdana"/>
          <w:sz w:val="20"/>
          <w:szCs w:val="20"/>
        </w:rPr>
      </w:pPr>
    </w:p>
    <w:p w14:paraId="635D36DF" w14:textId="16996BC8" w:rsidR="00483FA9" w:rsidRPr="00963C19" w:rsidRDefault="00483FA9" w:rsidP="00B74E6F">
      <w:pPr>
        <w:jc w:val="both"/>
        <w:rPr>
          <w:rFonts w:ascii="Verdana" w:hAnsi="Verdana"/>
          <w:sz w:val="20"/>
          <w:szCs w:val="20"/>
        </w:rPr>
      </w:pPr>
      <w:r w:rsidRPr="00963C19">
        <w:rPr>
          <w:rFonts w:ascii="Verdana" w:hAnsi="Verdana"/>
          <w:sz w:val="20"/>
          <w:szCs w:val="20"/>
        </w:rPr>
        <w:t xml:space="preserve">Que </w:t>
      </w:r>
      <w:r w:rsidR="001310C5" w:rsidRPr="00963C19">
        <w:rPr>
          <w:rFonts w:ascii="Verdana" w:hAnsi="Verdana"/>
          <w:sz w:val="20"/>
          <w:szCs w:val="20"/>
        </w:rPr>
        <w:t>el De</w:t>
      </w:r>
      <w:r w:rsidRPr="00963C19">
        <w:rPr>
          <w:rFonts w:ascii="Verdana" w:hAnsi="Verdana"/>
          <w:sz w:val="20"/>
          <w:szCs w:val="20"/>
        </w:rPr>
        <w:t xml:space="preserve">creto 088 de 2022 del Ministerio de Tecnologías de la Información y las Comunicaciones (MinTIC) establece directrices para la optimización de procesos mediante el uso de herramientas digitales, promoviendo </w:t>
      </w:r>
      <w:r w:rsidR="001613D8" w:rsidRPr="001613D8">
        <w:rPr>
          <w:rFonts w:ascii="Verdana" w:hAnsi="Verdana"/>
          <w:sz w:val="20"/>
          <w:szCs w:val="20"/>
        </w:rPr>
        <w:t>la digitalización y automatización de trámites en las Entidades Públicas, para su validación y/o ajuste</w:t>
      </w:r>
      <w:r w:rsidRPr="00963C19">
        <w:rPr>
          <w:rFonts w:ascii="Verdana" w:hAnsi="Verdana"/>
          <w:sz w:val="20"/>
          <w:szCs w:val="20"/>
        </w:rPr>
        <w:t>. En consecuencia, se hace necesario armonizar la presente resolución con las disposiciones de dicho decreto, con el fin de facilitar la gestión documental y garantizar una mayor eficiencia en el trámite de recepción de documentos</w:t>
      </w:r>
      <w:r w:rsidR="007F54E0">
        <w:rPr>
          <w:rFonts w:ascii="Verdana" w:hAnsi="Verdana"/>
          <w:sz w:val="20"/>
          <w:szCs w:val="20"/>
        </w:rPr>
        <w:t xml:space="preserve"> </w:t>
      </w:r>
      <w:r w:rsidRPr="00963C19">
        <w:rPr>
          <w:rFonts w:ascii="Verdana" w:hAnsi="Verdana"/>
          <w:sz w:val="20"/>
          <w:szCs w:val="20"/>
        </w:rPr>
        <w:t>relacionad</w:t>
      </w:r>
      <w:r w:rsidR="007F54E0">
        <w:rPr>
          <w:rFonts w:ascii="Verdana" w:hAnsi="Verdana"/>
          <w:sz w:val="20"/>
          <w:szCs w:val="20"/>
        </w:rPr>
        <w:t>os</w:t>
      </w:r>
      <w:r w:rsidRPr="00963C19">
        <w:rPr>
          <w:rFonts w:ascii="Verdana" w:hAnsi="Verdana"/>
          <w:sz w:val="20"/>
          <w:szCs w:val="20"/>
        </w:rPr>
        <w:t xml:space="preserve"> con </w:t>
      </w:r>
      <w:r w:rsidR="00726457" w:rsidRPr="00963C19">
        <w:rPr>
          <w:rFonts w:ascii="Verdana" w:hAnsi="Verdana"/>
          <w:sz w:val="20"/>
          <w:szCs w:val="20"/>
        </w:rPr>
        <w:t xml:space="preserve">el </w:t>
      </w:r>
      <w:r w:rsidR="00726457" w:rsidRPr="00963C19">
        <w:rPr>
          <w:rFonts w:ascii="Verdana" w:hAnsi="Verdana" w:cs="Arial"/>
          <w:color w:val="000000"/>
          <w:sz w:val="20"/>
          <w:szCs w:val="20"/>
        </w:rPr>
        <w:t xml:space="preserve">registro y/o modificación </w:t>
      </w:r>
      <w:r w:rsidRPr="00963C19">
        <w:rPr>
          <w:rFonts w:ascii="Verdana" w:hAnsi="Verdana"/>
          <w:sz w:val="20"/>
          <w:szCs w:val="20"/>
        </w:rPr>
        <w:t>de cuentas bancarias</w:t>
      </w:r>
      <w:r w:rsidR="00771E58">
        <w:rPr>
          <w:rFonts w:ascii="Verdana" w:hAnsi="Verdana"/>
          <w:sz w:val="20"/>
          <w:szCs w:val="20"/>
        </w:rPr>
        <w:t xml:space="preserve"> ante la ADRES</w:t>
      </w:r>
      <w:r w:rsidRPr="00963C19">
        <w:rPr>
          <w:rFonts w:ascii="Verdana" w:hAnsi="Verdana"/>
          <w:sz w:val="20"/>
          <w:szCs w:val="20"/>
        </w:rPr>
        <w:t>.</w:t>
      </w:r>
    </w:p>
    <w:p w14:paraId="72076A2E" w14:textId="3B0442D0" w:rsidR="008122C1" w:rsidRPr="00963C19" w:rsidRDefault="008122C1" w:rsidP="00072ABA">
      <w:pPr>
        <w:jc w:val="both"/>
        <w:rPr>
          <w:rFonts w:ascii="Verdana" w:hAnsi="Verdana" w:cs="Arial"/>
          <w:color w:val="FF0000"/>
          <w:sz w:val="20"/>
          <w:szCs w:val="20"/>
        </w:rPr>
      </w:pPr>
    </w:p>
    <w:p w14:paraId="6093FD9B" w14:textId="5B03A383" w:rsidR="00766D9E" w:rsidRPr="00963C19" w:rsidRDefault="00766D9E" w:rsidP="00766D9E">
      <w:pPr>
        <w:jc w:val="both"/>
        <w:rPr>
          <w:rFonts w:ascii="Verdana" w:hAnsi="Verdana" w:cs="Arial"/>
          <w:sz w:val="20"/>
          <w:szCs w:val="20"/>
          <w:lang w:eastAsia="es-CO"/>
        </w:rPr>
      </w:pPr>
      <w:r w:rsidRPr="00963C19">
        <w:rPr>
          <w:rFonts w:ascii="Verdana" w:hAnsi="Verdana" w:cs="Arial"/>
          <w:sz w:val="20"/>
          <w:szCs w:val="20"/>
          <w:lang w:eastAsia="es-CO"/>
        </w:rPr>
        <w:t>Que</w:t>
      </w:r>
      <w:r w:rsidR="00CF6AA0" w:rsidRPr="00963C19">
        <w:rPr>
          <w:rFonts w:ascii="Verdana" w:hAnsi="Verdana" w:cs="Arial"/>
          <w:sz w:val="20"/>
          <w:szCs w:val="20"/>
          <w:lang w:eastAsia="es-CO"/>
        </w:rPr>
        <w:t>,</w:t>
      </w:r>
      <w:r w:rsidRPr="00963C19">
        <w:rPr>
          <w:rFonts w:ascii="Verdana" w:hAnsi="Verdana" w:cs="Arial"/>
          <w:sz w:val="20"/>
          <w:szCs w:val="20"/>
          <w:lang w:eastAsia="es-CO"/>
        </w:rPr>
        <w:t xml:space="preserve"> el registro de las cuentas bancarias para recibir recursos de los que administra la ADRES, como resultado de los diferentes procesos misionales, es un mecanismo operativo asociado a la debida administración de los recursos.</w:t>
      </w:r>
    </w:p>
    <w:p w14:paraId="28750E62" w14:textId="77777777" w:rsidR="00766D9E" w:rsidRPr="00963C19" w:rsidRDefault="00766D9E" w:rsidP="00766D9E">
      <w:pPr>
        <w:jc w:val="both"/>
        <w:rPr>
          <w:rFonts w:ascii="Verdana" w:hAnsi="Verdana" w:cs="Arial"/>
          <w:sz w:val="20"/>
          <w:szCs w:val="20"/>
          <w:lang w:eastAsia="es-CO"/>
        </w:rPr>
      </w:pPr>
    </w:p>
    <w:p w14:paraId="2DB58EBC" w14:textId="1243F23D" w:rsidR="00766D9E" w:rsidRPr="00963C19" w:rsidRDefault="00766D9E" w:rsidP="00766D9E">
      <w:pPr>
        <w:jc w:val="both"/>
        <w:rPr>
          <w:rFonts w:ascii="Verdana" w:hAnsi="Verdana" w:cs="Arial"/>
          <w:sz w:val="20"/>
          <w:szCs w:val="20"/>
          <w:lang w:eastAsia="es-CO"/>
        </w:rPr>
      </w:pPr>
      <w:r w:rsidRPr="00963C19">
        <w:rPr>
          <w:rFonts w:ascii="Verdana" w:hAnsi="Verdana" w:cs="Arial"/>
          <w:sz w:val="20"/>
          <w:szCs w:val="20"/>
          <w:lang w:eastAsia="es-CO"/>
        </w:rPr>
        <w:t>Que, de acuerdo con lo expuesto, la ADRES tiene la facultad de establecer el procedimiento operativo para registrar</w:t>
      </w:r>
      <w:r w:rsidR="00726457" w:rsidRPr="00963C19">
        <w:rPr>
          <w:rFonts w:ascii="Verdana" w:hAnsi="Verdana" w:cs="Arial"/>
          <w:sz w:val="20"/>
          <w:szCs w:val="20"/>
          <w:lang w:eastAsia="es-CO"/>
        </w:rPr>
        <w:t xml:space="preserve"> o</w:t>
      </w:r>
      <w:r w:rsidRPr="00963C19">
        <w:rPr>
          <w:rFonts w:ascii="Verdana" w:hAnsi="Verdana" w:cs="Arial"/>
          <w:sz w:val="20"/>
          <w:szCs w:val="20"/>
          <w:lang w:eastAsia="es-CO"/>
        </w:rPr>
        <w:t xml:space="preserve"> modificar el registro de las cuentas bancarias de los beneficiarios de los giros que se realicen por los diferentes procesos a su cargo y que, en el marco de los principios de eficacia y eficiencia y con el fin de simplificar el mecanismo de registro de cuentas, resulta necesario unificar los criterios establecidos respecto a este tema.</w:t>
      </w:r>
    </w:p>
    <w:p w14:paraId="6E6EAA0F" w14:textId="77777777" w:rsidR="00766D9E" w:rsidRPr="00963C19" w:rsidRDefault="00766D9E" w:rsidP="00072ABA">
      <w:pPr>
        <w:jc w:val="both"/>
        <w:rPr>
          <w:rFonts w:ascii="Verdana" w:hAnsi="Verdana" w:cs="Arial"/>
          <w:color w:val="FF0000"/>
          <w:sz w:val="20"/>
          <w:szCs w:val="20"/>
        </w:rPr>
      </w:pPr>
    </w:p>
    <w:p w14:paraId="3B263336" w14:textId="1885589D" w:rsidR="008746B8" w:rsidRPr="00963C19" w:rsidRDefault="008746B8" w:rsidP="008746B8">
      <w:pPr>
        <w:suppressAutoHyphens/>
        <w:jc w:val="both"/>
        <w:rPr>
          <w:rFonts w:ascii="Verdana" w:hAnsi="Verdana"/>
          <w:sz w:val="20"/>
          <w:szCs w:val="20"/>
        </w:rPr>
      </w:pPr>
      <w:r w:rsidRPr="00963C19">
        <w:rPr>
          <w:rFonts w:ascii="Verdana" w:hAnsi="Verdana"/>
          <w:sz w:val="20"/>
          <w:szCs w:val="20"/>
        </w:rPr>
        <w:t>Que, en consecuencia,</w:t>
      </w:r>
      <w:r w:rsidR="004E7725">
        <w:rPr>
          <w:rFonts w:ascii="Verdana" w:hAnsi="Verdana"/>
          <w:sz w:val="20"/>
          <w:szCs w:val="20"/>
        </w:rPr>
        <w:t xml:space="preserve"> </w:t>
      </w:r>
      <w:r w:rsidRPr="00963C19">
        <w:rPr>
          <w:rFonts w:ascii="Verdana" w:hAnsi="Verdana"/>
          <w:sz w:val="20"/>
          <w:szCs w:val="20"/>
        </w:rPr>
        <w:t>se hace necesario derogar la Resolución No. 42993 de 2019</w:t>
      </w:r>
      <w:r w:rsidR="004133E5">
        <w:rPr>
          <w:rFonts w:ascii="Verdana" w:hAnsi="Verdana"/>
          <w:sz w:val="20"/>
          <w:szCs w:val="20"/>
        </w:rPr>
        <w:t xml:space="preserve"> de la ADRES</w:t>
      </w:r>
      <w:r w:rsidRPr="00963C19">
        <w:rPr>
          <w:rFonts w:ascii="Verdana" w:hAnsi="Verdana"/>
          <w:sz w:val="20"/>
          <w:szCs w:val="20"/>
        </w:rPr>
        <w:t xml:space="preserve"> </w:t>
      </w:r>
      <w:r>
        <w:rPr>
          <w:rFonts w:ascii="Verdana" w:hAnsi="Verdana"/>
          <w:sz w:val="20"/>
          <w:szCs w:val="20"/>
        </w:rPr>
        <w:t>y</w:t>
      </w:r>
      <w:r w:rsidRPr="00963C19">
        <w:rPr>
          <w:rFonts w:ascii="Verdana" w:hAnsi="Verdana"/>
          <w:sz w:val="20"/>
          <w:szCs w:val="20"/>
        </w:rPr>
        <w:t xml:space="preserve"> unificar en un</w:t>
      </w:r>
      <w:r>
        <w:rPr>
          <w:rFonts w:ascii="Verdana" w:hAnsi="Verdana"/>
          <w:sz w:val="20"/>
          <w:szCs w:val="20"/>
        </w:rPr>
        <w:t xml:space="preserve"> solo acto</w:t>
      </w:r>
      <w:r w:rsidRPr="00963C19">
        <w:rPr>
          <w:rFonts w:ascii="Verdana" w:hAnsi="Verdana"/>
          <w:sz w:val="20"/>
          <w:szCs w:val="20"/>
        </w:rPr>
        <w:t xml:space="preserve"> </w:t>
      </w:r>
      <w:r>
        <w:rPr>
          <w:rFonts w:ascii="Verdana" w:hAnsi="Verdana"/>
          <w:sz w:val="20"/>
          <w:szCs w:val="20"/>
        </w:rPr>
        <w:t>administrativo</w:t>
      </w:r>
      <w:r w:rsidRPr="00963C19">
        <w:rPr>
          <w:rFonts w:ascii="Verdana" w:hAnsi="Verdana"/>
          <w:sz w:val="20"/>
          <w:szCs w:val="20"/>
        </w:rPr>
        <w:t xml:space="preserve"> todos los procesos </w:t>
      </w:r>
      <w:r w:rsidR="000204D6">
        <w:rPr>
          <w:rFonts w:ascii="Verdana" w:hAnsi="Verdana"/>
          <w:sz w:val="20"/>
          <w:szCs w:val="20"/>
        </w:rPr>
        <w:t>relacionados con el registro y/o modificación</w:t>
      </w:r>
      <w:r w:rsidR="00BB5956">
        <w:rPr>
          <w:rFonts w:ascii="Verdana" w:hAnsi="Verdana"/>
          <w:sz w:val="20"/>
          <w:szCs w:val="20"/>
        </w:rPr>
        <w:t xml:space="preserve"> de cuentas bancarias de los </w:t>
      </w:r>
      <w:r w:rsidRPr="00963C19">
        <w:rPr>
          <w:rFonts w:ascii="Verdana" w:hAnsi="Verdana"/>
          <w:sz w:val="20"/>
          <w:szCs w:val="20"/>
        </w:rPr>
        <w:t>beneficiarios de los recursos que administra la ADRES.</w:t>
      </w:r>
    </w:p>
    <w:p w14:paraId="1263F1F2" w14:textId="77777777" w:rsidR="0099224F" w:rsidRDefault="0099224F" w:rsidP="0099224F">
      <w:pPr>
        <w:jc w:val="both"/>
        <w:rPr>
          <w:rFonts w:ascii="Verdana" w:hAnsi="Verdana" w:cs="Arial"/>
          <w:color w:val="FF0000"/>
          <w:sz w:val="20"/>
          <w:szCs w:val="20"/>
        </w:rPr>
      </w:pPr>
    </w:p>
    <w:p w14:paraId="0F27EDF3" w14:textId="0EAA1E36" w:rsidR="00BB5956" w:rsidRPr="00963C19" w:rsidRDefault="00BB5956" w:rsidP="0099224F">
      <w:pPr>
        <w:jc w:val="both"/>
        <w:rPr>
          <w:rFonts w:ascii="Verdana" w:hAnsi="Verdana" w:cs="Arial"/>
          <w:color w:val="FF0000"/>
          <w:sz w:val="20"/>
          <w:szCs w:val="20"/>
        </w:rPr>
      </w:pPr>
    </w:p>
    <w:p w14:paraId="7F8005A0" w14:textId="6AA828B7" w:rsidR="00FD10DC" w:rsidRPr="00963C19" w:rsidRDefault="00FD10DC" w:rsidP="00FD10DC">
      <w:pPr>
        <w:adjustRightInd w:val="0"/>
        <w:ind w:right="120"/>
        <w:jc w:val="both"/>
        <w:rPr>
          <w:rFonts w:ascii="Verdana" w:hAnsi="Verdana" w:cs="Arial"/>
          <w:color w:val="000000"/>
          <w:sz w:val="20"/>
          <w:szCs w:val="20"/>
        </w:rPr>
      </w:pPr>
      <w:r w:rsidRPr="00963C19">
        <w:rPr>
          <w:rFonts w:ascii="Verdana" w:hAnsi="Verdana" w:cs="Arial"/>
          <w:bCs/>
          <w:sz w:val="20"/>
          <w:szCs w:val="20"/>
        </w:rPr>
        <w:t>Que, en mérito de lo expuesto,</w:t>
      </w:r>
    </w:p>
    <w:p w14:paraId="3B253620" w14:textId="77777777" w:rsidR="0031706D" w:rsidRPr="00963C19" w:rsidRDefault="0031706D" w:rsidP="00653204">
      <w:pPr>
        <w:adjustRightInd w:val="0"/>
        <w:ind w:right="120"/>
        <w:jc w:val="both"/>
        <w:rPr>
          <w:rFonts w:ascii="Verdana" w:hAnsi="Verdana" w:cs="Arial"/>
          <w:color w:val="000000"/>
          <w:sz w:val="20"/>
          <w:szCs w:val="20"/>
        </w:rPr>
      </w:pPr>
    </w:p>
    <w:p w14:paraId="50C1D147" w14:textId="4141AC76" w:rsidR="00FD10DC" w:rsidRPr="00963C19" w:rsidRDefault="00FD10DC" w:rsidP="00FD10DC">
      <w:pPr>
        <w:adjustRightInd w:val="0"/>
        <w:jc w:val="center"/>
        <w:rPr>
          <w:rFonts w:ascii="Verdana" w:hAnsi="Verdana" w:cs="Arial"/>
          <w:b/>
          <w:color w:val="000000"/>
          <w:sz w:val="20"/>
          <w:szCs w:val="20"/>
        </w:rPr>
      </w:pPr>
      <w:r w:rsidRPr="00963C19">
        <w:rPr>
          <w:rFonts w:ascii="Verdana" w:hAnsi="Verdana" w:cs="Arial"/>
          <w:b/>
          <w:color w:val="000000"/>
          <w:sz w:val="20"/>
          <w:szCs w:val="20"/>
        </w:rPr>
        <w:t>RESUELVE</w:t>
      </w:r>
    </w:p>
    <w:p w14:paraId="410FA9EE" w14:textId="77777777" w:rsidR="0031706D" w:rsidRPr="00963C19" w:rsidRDefault="0031706D" w:rsidP="00FD10DC">
      <w:pPr>
        <w:adjustRightInd w:val="0"/>
        <w:jc w:val="center"/>
        <w:rPr>
          <w:rFonts w:ascii="Verdana" w:hAnsi="Verdana" w:cs="Arial"/>
          <w:b/>
          <w:color w:val="000000"/>
          <w:sz w:val="20"/>
          <w:szCs w:val="20"/>
        </w:rPr>
      </w:pPr>
    </w:p>
    <w:p w14:paraId="6B751AB4" w14:textId="6348E2BD" w:rsidR="00821669" w:rsidRPr="00963C19" w:rsidRDefault="00821669" w:rsidP="00821669">
      <w:pPr>
        <w:jc w:val="both"/>
        <w:rPr>
          <w:rFonts w:ascii="Verdana" w:hAnsi="Verdana" w:cs="Arial"/>
          <w:bCs/>
          <w:color w:val="000000"/>
          <w:sz w:val="20"/>
          <w:szCs w:val="20"/>
        </w:rPr>
      </w:pPr>
      <w:r w:rsidRPr="00963C19">
        <w:rPr>
          <w:rFonts w:ascii="Verdana" w:hAnsi="Verdana" w:cs="Arial"/>
          <w:b/>
          <w:color w:val="000000"/>
          <w:sz w:val="20"/>
          <w:szCs w:val="20"/>
        </w:rPr>
        <w:t xml:space="preserve">Artículo 1. </w:t>
      </w:r>
      <w:r w:rsidRPr="00963C19">
        <w:rPr>
          <w:rFonts w:ascii="Verdana" w:hAnsi="Verdana" w:cs="Arial"/>
          <w:b/>
          <w:i/>
          <w:color w:val="000000"/>
          <w:sz w:val="20"/>
          <w:szCs w:val="20"/>
        </w:rPr>
        <w:t>Objeto.</w:t>
      </w:r>
      <w:r w:rsidRPr="00963C19">
        <w:rPr>
          <w:rFonts w:ascii="Verdana" w:hAnsi="Verdana" w:cs="Arial"/>
          <w:color w:val="000000"/>
          <w:sz w:val="20"/>
          <w:szCs w:val="20"/>
        </w:rPr>
        <w:t xml:space="preserve"> La presente resolución tiene por objeto establecer </w:t>
      </w:r>
      <w:r w:rsidRPr="00963C19">
        <w:rPr>
          <w:rFonts w:ascii="Verdana" w:hAnsi="Verdana" w:cs="Arial"/>
          <w:bCs/>
          <w:color w:val="000000"/>
          <w:sz w:val="20"/>
          <w:szCs w:val="20"/>
        </w:rPr>
        <w:t xml:space="preserve">los requisitos, términos y condiciones para el </w:t>
      </w:r>
      <w:r w:rsidR="00AA18F5" w:rsidRPr="00963C19">
        <w:rPr>
          <w:rFonts w:ascii="Verdana" w:hAnsi="Verdana" w:cs="Arial"/>
          <w:color w:val="000000"/>
          <w:sz w:val="20"/>
          <w:szCs w:val="20"/>
        </w:rPr>
        <w:t xml:space="preserve">registro y/o modificación </w:t>
      </w:r>
      <w:r w:rsidRPr="00963C19">
        <w:rPr>
          <w:rFonts w:ascii="Verdana" w:hAnsi="Verdana" w:cs="Arial"/>
          <w:bCs/>
          <w:color w:val="000000"/>
          <w:sz w:val="20"/>
          <w:szCs w:val="20"/>
        </w:rPr>
        <w:t>de las cuentas bancarias de beneficiarios de los recursos que administra la Administradora de los Recursos del Sistema General de Seguridad Social en Salud – ADRES.</w:t>
      </w:r>
    </w:p>
    <w:p w14:paraId="068E4B3A" w14:textId="77777777" w:rsidR="00821669" w:rsidRPr="00963C19" w:rsidRDefault="00821669" w:rsidP="00821669">
      <w:pPr>
        <w:jc w:val="both"/>
        <w:rPr>
          <w:rFonts w:ascii="Verdana" w:hAnsi="Verdana" w:cs="Arial"/>
          <w:bCs/>
          <w:color w:val="000000"/>
          <w:sz w:val="20"/>
          <w:szCs w:val="20"/>
        </w:rPr>
      </w:pPr>
    </w:p>
    <w:p w14:paraId="1BE8AFD6" w14:textId="4EA53F2C" w:rsidR="00821669" w:rsidRPr="00963C19" w:rsidRDefault="00D074FB" w:rsidP="00821669">
      <w:pPr>
        <w:jc w:val="both"/>
        <w:rPr>
          <w:rFonts w:ascii="Verdana" w:hAnsi="Verdana" w:cs="Arial"/>
          <w:bCs/>
          <w:sz w:val="20"/>
          <w:szCs w:val="20"/>
        </w:rPr>
      </w:pPr>
      <w:r w:rsidRPr="00963C19">
        <w:rPr>
          <w:rFonts w:ascii="Verdana" w:hAnsi="Verdana" w:cs="Arial"/>
          <w:b/>
          <w:bCs/>
          <w:color w:val="000000"/>
          <w:sz w:val="20"/>
          <w:szCs w:val="20"/>
        </w:rPr>
        <w:t xml:space="preserve">Artículo 2. </w:t>
      </w:r>
      <w:r w:rsidRPr="00963C19">
        <w:rPr>
          <w:rFonts w:ascii="Verdana" w:hAnsi="Verdana" w:cs="Arial"/>
          <w:b/>
          <w:bCs/>
          <w:i/>
          <w:color w:val="000000"/>
          <w:sz w:val="20"/>
          <w:szCs w:val="20"/>
        </w:rPr>
        <w:t>Ámbito de aplicación</w:t>
      </w:r>
      <w:r w:rsidR="00821669" w:rsidRPr="00963C19">
        <w:rPr>
          <w:rFonts w:ascii="Verdana" w:hAnsi="Verdana" w:cs="Arial"/>
          <w:b/>
          <w:bCs/>
          <w:color w:val="000000"/>
          <w:sz w:val="20"/>
          <w:szCs w:val="20"/>
        </w:rPr>
        <w:t xml:space="preserve">. </w:t>
      </w:r>
      <w:r w:rsidR="00821669" w:rsidRPr="00963C19">
        <w:rPr>
          <w:rFonts w:ascii="Verdana" w:hAnsi="Verdana" w:cs="Arial"/>
          <w:bCs/>
          <w:sz w:val="20"/>
          <w:szCs w:val="20"/>
        </w:rPr>
        <w:t>El presente acto administrativo aplica a</w:t>
      </w:r>
      <w:r w:rsidR="00821669" w:rsidRPr="00963C19">
        <w:rPr>
          <w:rFonts w:ascii="Verdana" w:hAnsi="Verdana" w:cs="Arial"/>
          <w:b/>
          <w:bCs/>
          <w:sz w:val="20"/>
          <w:szCs w:val="20"/>
        </w:rPr>
        <w:t xml:space="preserve"> </w:t>
      </w:r>
      <w:r w:rsidR="00821669" w:rsidRPr="00963C19">
        <w:rPr>
          <w:rFonts w:ascii="Verdana" w:hAnsi="Verdana" w:cs="Arial"/>
          <w:bCs/>
          <w:sz w:val="20"/>
          <w:szCs w:val="20"/>
        </w:rPr>
        <w:t xml:space="preserve">las personas jurídicas de carácter público y privado y a las personas naturales beneficiarias de los </w:t>
      </w:r>
      <w:r w:rsidR="00821669" w:rsidRPr="00963C19">
        <w:rPr>
          <w:rFonts w:ascii="Verdana" w:hAnsi="Verdana" w:cs="Arial"/>
          <w:bCs/>
          <w:sz w:val="20"/>
          <w:szCs w:val="20"/>
        </w:rPr>
        <w:lastRenderedPageBreak/>
        <w:t>recursos que administra la ADRES por los procesos de compensación, prestaciones económicas, devolución de aportes, liquidación mensual de afiliados, servicios y tecnologías no financiadas con la UPC, reclamaciones por servicios de salud, indemnizaciones y gastos derivados de accidentes de tránsito, eventos catastróficos de origen natural o terroristas</w:t>
      </w:r>
      <w:r w:rsidR="00347A8D" w:rsidRPr="00963C19">
        <w:rPr>
          <w:rFonts w:ascii="Verdana" w:hAnsi="Verdana" w:cs="Arial"/>
          <w:bCs/>
          <w:sz w:val="20"/>
          <w:szCs w:val="20"/>
        </w:rPr>
        <w:t xml:space="preserve">, giros pruebas COVID, </w:t>
      </w:r>
      <w:r w:rsidR="003803B7">
        <w:rPr>
          <w:rFonts w:ascii="Verdana" w:hAnsi="Verdana" w:cs="Arial"/>
          <w:bCs/>
          <w:sz w:val="20"/>
          <w:szCs w:val="20"/>
        </w:rPr>
        <w:t xml:space="preserve">pagos de </w:t>
      </w:r>
      <w:r w:rsidR="009027DF" w:rsidRPr="00963C19">
        <w:rPr>
          <w:rFonts w:ascii="Verdana" w:hAnsi="Verdana" w:cs="Arial"/>
          <w:bCs/>
          <w:sz w:val="20"/>
          <w:szCs w:val="20"/>
        </w:rPr>
        <w:t>sentencias</w:t>
      </w:r>
      <w:r w:rsidR="009027DF">
        <w:rPr>
          <w:rFonts w:ascii="Verdana" w:hAnsi="Verdana" w:cs="Arial"/>
          <w:bCs/>
          <w:sz w:val="20"/>
          <w:szCs w:val="20"/>
        </w:rPr>
        <w:t xml:space="preserve"> judiciales</w:t>
      </w:r>
      <w:r w:rsidR="001E7F4E" w:rsidRPr="00963C19">
        <w:rPr>
          <w:rFonts w:ascii="Verdana" w:hAnsi="Verdana" w:cs="Arial"/>
          <w:bCs/>
          <w:sz w:val="20"/>
          <w:szCs w:val="20"/>
        </w:rPr>
        <w:t xml:space="preserve">, devolución de recursos </w:t>
      </w:r>
      <w:r w:rsidR="00684970" w:rsidRPr="00963C19">
        <w:rPr>
          <w:rFonts w:ascii="Verdana" w:hAnsi="Verdana" w:cs="Arial"/>
          <w:bCs/>
          <w:sz w:val="20"/>
          <w:szCs w:val="20"/>
        </w:rPr>
        <w:t>(régimen contributivo y subsidiado)</w:t>
      </w:r>
      <w:r w:rsidR="00821669" w:rsidRPr="00963C19">
        <w:rPr>
          <w:rFonts w:ascii="Verdana" w:hAnsi="Verdana" w:cs="Arial"/>
          <w:bCs/>
          <w:sz w:val="20"/>
          <w:szCs w:val="20"/>
        </w:rPr>
        <w:t xml:space="preserve"> y demás procesos que la ADRES administre en el marco de lo establecido en los </w:t>
      </w:r>
      <w:r w:rsidR="003803B7">
        <w:rPr>
          <w:rFonts w:ascii="Verdana" w:hAnsi="Verdana" w:cs="Arial"/>
          <w:bCs/>
          <w:sz w:val="20"/>
          <w:szCs w:val="20"/>
        </w:rPr>
        <w:t>a</w:t>
      </w:r>
      <w:r w:rsidR="00821669" w:rsidRPr="00963C19">
        <w:rPr>
          <w:rFonts w:ascii="Verdana" w:hAnsi="Verdana" w:cs="Arial"/>
          <w:bCs/>
          <w:sz w:val="20"/>
          <w:szCs w:val="20"/>
        </w:rPr>
        <w:t xml:space="preserve">rtículos 66 y 67 de la Ley 1753 de 2015 y demás normas que la modifiquen, deroguen o sustituyan.  </w:t>
      </w:r>
    </w:p>
    <w:p w14:paraId="48AE6E52" w14:textId="77777777" w:rsidR="00821669" w:rsidRPr="00963C19" w:rsidRDefault="00821669" w:rsidP="00821669">
      <w:pPr>
        <w:jc w:val="both"/>
        <w:rPr>
          <w:rFonts w:ascii="Verdana" w:hAnsi="Verdana" w:cs="Arial"/>
          <w:bCs/>
          <w:color w:val="000000"/>
          <w:sz w:val="20"/>
          <w:szCs w:val="20"/>
        </w:rPr>
      </w:pPr>
    </w:p>
    <w:p w14:paraId="66CB27DD" w14:textId="34756768" w:rsidR="00821669" w:rsidRPr="00963C19" w:rsidRDefault="00821669" w:rsidP="00821669">
      <w:pPr>
        <w:pStyle w:val="Prrafodelista"/>
        <w:ind w:left="0"/>
        <w:jc w:val="both"/>
        <w:rPr>
          <w:rFonts w:ascii="Verdana" w:hAnsi="Verdana" w:cs="Arial"/>
          <w:color w:val="000000"/>
          <w:sz w:val="20"/>
        </w:rPr>
      </w:pPr>
      <w:r w:rsidRPr="003F4A50">
        <w:rPr>
          <w:rFonts w:ascii="Verdana" w:hAnsi="Verdana" w:cs="Arial"/>
          <w:b/>
          <w:color w:val="000000"/>
          <w:sz w:val="20"/>
        </w:rPr>
        <w:t>Parágrafo.</w:t>
      </w:r>
      <w:r w:rsidRPr="003F4A50">
        <w:rPr>
          <w:rFonts w:ascii="Verdana" w:hAnsi="Verdana" w:cs="Arial"/>
          <w:color w:val="000000"/>
          <w:sz w:val="20"/>
        </w:rPr>
        <w:t xml:space="preserve"> Se exceptúa la aplicación del presente acto administrativo </w:t>
      </w:r>
      <w:r w:rsidR="00D02E58" w:rsidRPr="007C1263">
        <w:rPr>
          <w:rFonts w:ascii="Verdana" w:hAnsi="Verdana" w:cs="Arial"/>
          <w:color w:val="000000"/>
          <w:sz w:val="20"/>
        </w:rPr>
        <w:t>a</w:t>
      </w:r>
      <w:r w:rsidRPr="003F4A50">
        <w:rPr>
          <w:rFonts w:ascii="Verdana" w:hAnsi="Verdana" w:cs="Arial"/>
          <w:color w:val="000000"/>
          <w:sz w:val="20"/>
        </w:rPr>
        <w:t xml:space="preserve"> las uniones temporales y consorcios.</w:t>
      </w:r>
      <w:r w:rsidRPr="00963C19">
        <w:rPr>
          <w:rFonts w:ascii="Verdana" w:hAnsi="Verdana" w:cs="Arial"/>
          <w:color w:val="000000"/>
          <w:sz w:val="20"/>
        </w:rPr>
        <w:t xml:space="preserve"> </w:t>
      </w:r>
    </w:p>
    <w:p w14:paraId="5CA35C4D" w14:textId="77777777" w:rsidR="006F7F6C" w:rsidRPr="00963C19" w:rsidRDefault="006F7F6C" w:rsidP="005E7F37">
      <w:pPr>
        <w:pStyle w:val="Default"/>
        <w:jc w:val="both"/>
        <w:rPr>
          <w:rFonts w:ascii="Verdana" w:hAnsi="Verdana"/>
          <w:b/>
          <w:bCs/>
          <w:sz w:val="20"/>
          <w:szCs w:val="20"/>
          <w:lang w:val="es-CO"/>
        </w:rPr>
      </w:pPr>
    </w:p>
    <w:p w14:paraId="047AA57A" w14:textId="77777777" w:rsidR="00E218BD" w:rsidRPr="00963C19" w:rsidRDefault="00E218BD" w:rsidP="00E218BD">
      <w:pPr>
        <w:jc w:val="center"/>
        <w:rPr>
          <w:rFonts w:ascii="Verdana" w:hAnsi="Verdana" w:cs="Arial"/>
          <w:b/>
          <w:sz w:val="20"/>
          <w:szCs w:val="20"/>
        </w:rPr>
      </w:pPr>
      <w:r w:rsidRPr="00963C19">
        <w:rPr>
          <w:rFonts w:ascii="Verdana" w:hAnsi="Verdana" w:cs="Arial"/>
          <w:b/>
          <w:sz w:val="20"/>
          <w:szCs w:val="20"/>
        </w:rPr>
        <w:t xml:space="preserve">CAPÍTULO I </w:t>
      </w:r>
    </w:p>
    <w:p w14:paraId="702AE4DA" w14:textId="77777777" w:rsidR="00E218BD" w:rsidRPr="00963C19" w:rsidRDefault="00E218BD" w:rsidP="00E218BD">
      <w:pPr>
        <w:jc w:val="center"/>
        <w:rPr>
          <w:rFonts w:ascii="Verdana" w:hAnsi="Verdana" w:cs="Arial"/>
          <w:b/>
          <w:sz w:val="20"/>
          <w:szCs w:val="20"/>
        </w:rPr>
      </w:pPr>
      <w:r w:rsidRPr="00963C19">
        <w:rPr>
          <w:rFonts w:ascii="Verdana" w:hAnsi="Verdana" w:cs="Arial"/>
          <w:b/>
          <w:sz w:val="20"/>
          <w:szCs w:val="20"/>
        </w:rPr>
        <w:t>Aspectos generales</w:t>
      </w:r>
    </w:p>
    <w:p w14:paraId="389A6D7E" w14:textId="77777777" w:rsidR="00E218BD" w:rsidRPr="00963C19" w:rsidRDefault="00E218BD" w:rsidP="00E218BD">
      <w:pPr>
        <w:jc w:val="center"/>
        <w:rPr>
          <w:rFonts w:ascii="Verdana" w:hAnsi="Verdana" w:cs="Arial"/>
          <w:b/>
          <w:sz w:val="20"/>
          <w:szCs w:val="20"/>
        </w:rPr>
      </w:pPr>
    </w:p>
    <w:p w14:paraId="17673CA3" w14:textId="46B09CC2" w:rsidR="00E218BD" w:rsidRPr="00963C19" w:rsidRDefault="00E218BD" w:rsidP="00E218BD">
      <w:pPr>
        <w:jc w:val="both"/>
        <w:rPr>
          <w:rFonts w:ascii="Verdana" w:hAnsi="Verdana" w:cs="Arial"/>
          <w:bCs/>
          <w:color w:val="000000"/>
          <w:sz w:val="20"/>
          <w:szCs w:val="20"/>
        </w:rPr>
      </w:pPr>
      <w:r w:rsidRPr="00963C19">
        <w:rPr>
          <w:rFonts w:ascii="Verdana" w:hAnsi="Verdana" w:cs="Arial"/>
          <w:b/>
          <w:sz w:val="20"/>
          <w:szCs w:val="20"/>
        </w:rPr>
        <w:t xml:space="preserve">Artículo 3. </w:t>
      </w:r>
      <w:r w:rsidRPr="00963C19">
        <w:rPr>
          <w:rFonts w:ascii="Verdana" w:hAnsi="Verdana" w:cs="Arial"/>
          <w:b/>
          <w:i/>
          <w:sz w:val="20"/>
          <w:szCs w:val="20"/>
        </w:rPr>
        <w:t>Solicitud de registro</w:t>
      </w:r>
      <w:r w:rsidR="000C52CA" w:rsidRPr="00963C19">
        <w:rPr>
          <w:rFonts w:ascii="Verdana" w:hAnsi="Verdana" w:cs="Arial"/>
          <w:b/>
          <w:i/>
          <w:sz w:val="20"/>
          <w:szCs w:val="20"/>
        </w:rPr>
        <w:t xml:space="preserve"> y/o</w:t>
      </w:r>
      <w:r w:rsidRPr="00963C19">
        <w:rPr>
          <w:rFonts w:ascii="Verdana" w:hAnsi="Verdana" w:cs="Arial"/>
          <w:b/>
          <w:i/>
          <w:sz w:val="20"/>
          <w:szCs w:val="20"/>
        </w:rPr>
        <w:t xml:space="preserve"> modificación de la cuenta bancaria</w:t>
      </w:r>
      <w:r w:rsidRPr="00963C19">
        <w:rPr>
          <w:rFonts w:ascii="Verdana" w:hAnsi="Verdana" w:cs="Arial"/>
          <w:b/>
          <w:sz w:val="20"/>
          <w:szCs w:val="20"/>
        </w:rPr>
        <w:t xml:space="preserve">. </w:t>
      </w:r>
      <w:r w:rsidRPr="00963C19">
        <w:rPr>
          <w:rFonts w:ascii="Verdana" w:hAnsi="Verdana" w:cs="Arial"/>
          <w:sz w:val="20"/>
          <w:szCs w:val="20"/>
        </w:rPr>
        <w:t>L</w:t>
      </w:r>
      <w:r w:rsidRPr="00963C19">
        <w:rPr>
          <w:rFonts w:ascii="Verdana" w:hAnsi="Verdana" w:cs="Arial"/>
          <w:bCs/>
          <w:color w:val="000000"/>
          <w:sz w:val="20"/>
          <w:szCs w:val="20"/>
        </w:rPr>
        <w:t xml:space="preserve">as personas jurídicas de carácter público y privado y las personas naturales a que hace alusión el artículo 2º de esta </w:t>
      </w:r>
      <w:r w:rsidR="00087DB6">
        <w:rPr>
          <w:rFonts w:ascii="Verdana" w:hAnsi="Verdana" w:cs="Arial"/>
          <w:bCs/>
          <w:color w:val="000000"/>
          <w:sz w:val="20"/>
          <w:szCs w:val="20"/>
        </w:rPr>
        <w:t>r</w:t>
      </w:r>
      <w:r w:rsidRPr="00963C19">
        <w:rPr>
          <w:rFonts w:ascii="Verdana" w:hAnsi="Verdana" w:cs="Arial"/>
          <w:bCs/>
          <w:color w:val="000000"/>
          <w:sz w:val="20"/>
          <w:szCs w:val="20"/>
        </w:rPr>
        <w:t>esolución podrán solicitar ante la ADRES el registro</w:t>
      </w:r>
      <w:r w:rsidR="008F6479" w:rsidRPr="00963C19">
        <w:rPr>
          <w:rFonts w:ascii="Verdana" w:hAnsi="Verdana" w:cs="Arial"/>
          <w:bCs/>
          <w:color w:val="000000"/>
          <w:sz w:val="20"/>
          <w:szCs w:val="20"/>
        </w:rPr>
        <w:t xml:space="preserve"> y/o</w:t>
      </w:r>
      <w:r w:rsidRPr="00963C19">
        <w:rPr>
          <w:rFonts w:ascii="Verdana" w:hAnsi="Verdana" w:cs="Arial"/>
          <w:bCs/>
          <w:color w:val="000000"/>
          <w:sz w:val="20"/>
          <w:szCs w:val="20"/>
        </w:rPr>
        <w:t xml:space="preserve"> modificación de la cuenta bancaria, de conformidad con las especificaciones que establezca esta Administradora.</w:t>
      </w:r>
    </w:p>
    <w:p w14:paraId="6E8E0617" w14:textId="77777777" w:rsidR="00E218BD" w:rsidRPr="00963C19" w:rsidRDefault="00E218BD" w:rsidP="00E218BD">
      <w:pPr>
        <w:jc w:val="both"/>
        <w:rPr>
          <w:rFonts w:ascii="Verdana" w:hAnsi="Verdana" w:cs="Arial"/>
          <w:bCs/>
          <w:color w:val="000000"/>
          <w:sz w:val="20"/>
          <w:szCs w:val="20"/>
        </w:rPr>
      </w:pPr>
    </w:p>
    <w:p w14:paraId="598C8821" w14:textId="1BF3E528" w:rsidR="00E218BD" w:rsidRPr="00963C19" w:rsidRDefault="00E218BD" w:rsidP="00E218BD">
      <w:pPr>
        <w:jc w:val="both"/>
        <w:rPr>
          <w:rFonts w:ascii="Verdana" w:hAnsi="Verdana" w:cs="Arial"/>
          <w:bCs/>
          <w:color w:val="000000"/>
          <w:sz w:val="20"/>
          <w:szCs w:val="20"/>
        </w:rPr>
      </w:pPr>
      <w:r w:rsidRPr="00963C19">
        <w:rPr>
          <w:rFonts w:ascii="Verdana" w:hAnsi="Verdana" w:cs="Arial"/>
          <w:b/>
          <w:color w:val="000000"/>
          <w:sz w:val="20"/>
          <w:szCs w:val="20"/>
        </w:rPr>
        <w:t xml:space="preserve">Artículo 4. </w:t>
      </w:r>
      <w:r w:rsidRPr="00963C19">
        <w:rPr>
          <w:rFonts w:ascii="Verdana" w:hAnsi="Verdana" w:cs="Arial"/>
          <w:b/>
          <w:i/>
          <w:color w:val="000000"/>
          <w:sz w:val="20"/>
          <w:szCs w:val="20"/>
        </w:rPr>
        <w:t>Plazo para la presentación de la solicitud de registro</w:t>
      </w:r>
      <w:r w:rsidR="00790103" w:rsidRPr="00963C19">
        <w:rPr>
          <w:rFonts w:ascii="Verdana" w:hAnsi="Verdana" w:cs="Arial"/>
          <w:b/>
          <w:i/>
          <w:color w:val="000000"/>
          <w:sz w:val="20"/>
          <w:szCs w:val="20"/>
        </w:rPr>
        <w:t xml:space="preserve"> y/o</w:t>
      </w:r>
      <w:r w:rsidRPr="00963C19">
        <w:rPr>
          <w:rFonts w:ascii="Verdana" w:hAnsi="Verdana" w:cs="Arial"/>
          <w:b/>
          <w:i/>
          <w:color w:val="000000"/>
          <w:sz w:val="20"/>
          <w:szCs w:val="20"/>
        </w:rPr>
        <w:t xml:space="preserve"> modificación de las cuentas bancarias</w:t>
      </w:r>
      <w:r w:rsidRPr="00963C19">
        <w:rPr>
          <w:rFonts w:ascii="Verdana" w:hAnsi="Verdana" w:cs="Arial"/>
          <w:color w:val="000000"/>
          <w:sz w:val="20"/>
          <w:szCs w:val="20"/>
        </w:rPr>
        <w:t xml:space="preserve">. </w:t>
      </w:r>
      <w:r w:rsidR="00D64CF7" w:rsidRPr="00963C19">
        <w:rPr>
          <w:rFonts w:ascii="Verdana" w:hAnsi="Verdana" w:cs="Arial"/>
          <w:sz w:val="20"/>
          <w:szCs w:val="20"/>
        </w:rPr>
        <w:t>L</w:t>
      </w:r>
      <w:r w:rsidR="00D64CF7" w:rsidRPr="00963C19">
        <w:rPr>
          <w:rFonts w:ascii="Verdana" w:hAnsi="Verdana" w:cs="Arial"/>
          <w:bCs/>
          <w:color w:val="000000"/>
          <w:sz w:val="20"/>
          <w:szCs w:val="20"/>
        </w:rPr>
        <w:t>as personas</w:t>
      </w:r>
      <w:r w:rsidR="00D752BF">
        <w:rPr>
          <w:rFonts w:ascii="Verdana" w:hAnsi="Verdana" w:cs="Arial"/>
          <w:bCs/>
          <w:color w:val="000000"/>
          <w:sz w:val="20"/>
          <w:szCs w:val="20"/>
        </w:rPr>
        <w:t xml:space="preserve"> </w:t>
      </w:r>
      <w:r w:rsidR="00D752BF" w:rsidRPr="00963C19">
        <w:rPr>
          <w:rFonts w:ascii="Verdana" w:hAnsi="Verdana" w:cs="Arial"/>
          <w:bCs/>
          <w:color w:val="000000"/>
          <w:sz w:val="20"/>
          <w:szCs w:val="20"/>
        </w:rPr>
        <w:t>jurídicas de carácter público y privado y las personas naturales</w:t>
      </w:r>
      <w:r w:rsidR="00D64CF7" w:rsidRPr="00963C19">
        <w:rPr>
          <w:rFonts w:ascii="Verdana" w:hAnsi="Verdana" w:cs="Arial"/>
          <w:bCs/>
          <w:color w:val="000000"/>
          <w:sz w:val="20"/>
          <w:szCs w:val="20"/>
        </w:rPr>
        <w:t xml:space="preserve"> </w:t>
      </w:r>
      <w:r w:rsidRPr="00963C19">
        <w:rPr>
          <w:rFonts w:ascii="Verdana" w:hAnsi="Verdana" w:cs="Arial"/>
          <w:bCs/>
          <w:color w:val="000000"/>
          <w:sz w:val="20"/>
          <w:szCs w:val="20"/>
        </w:rPr>
        <w:t>podrán solicitar el registro</w:t>
      </w:r>
      <w:r w:rsidR="007B2C2A" w:rsidRPr="00963C19">
        <w:rPr>
          <w:rFonts w:ascii="Verdana" w:hAnsi="Verdana"/>
          <w:sz w:val="20"/>
          <w:szCs w:val="20"/>
        </w:rPr>
        <w:t xml:space="preserve"> </w:t>
      </w:r>
      <w:r w:rsidR="007B2C2A" w:rsidRPr="00963C19">
        <w:rPr>
          <w:rFonts w:ascii="Verdana" w:hAnsi="Verdana" w:cs="Arial"/>
          <w:bCs/>
          <w:color w:val="000000"/>
          <w:sz w:val="20"/>
          <w:szCs w:val="20"/>
        </w:rPr>
        <w:t xml:space="preserve">y/o modificación </w:t>
      </w:r>
      <w:r w:rsidRPr="00963C19">
        <w:rPr>
          <w:rFonts w:ascii="Verdana" w:hAnsi="Verdana" w:cs="Arial"/>
          <w:bCs/>
          <w:color w:val="000000"/>
          <w:sz w:val="20"/>
          <w:szCs w:val="20"/>
        </w:rPr>
        <w:t>de la cuenta bancaria durant</w:t>
      </w:r>
      <w:r w:rsidRPr="006C2B33">
        <w:rPr>
          <w:rFonts w:ascii="Verdana" w:hAnsi="Verdana" w:cs="Arial"/>
          <w:bCs/>
          <w:color w:val="000000"/>
          <w:sz w:val="20"/>
          <w:szCs w:val="20"/>
        </w:rPr>
        <w:t xml:space="preserve">e </w:t>
      </w:r>
      <w:r w:rsidRPr="007C1263">
        <w:rPr>
          <w:rFonts w:ascii="Verdana" w:hAnsi="Verdana" w:cs="Arial"/>
          <w:bCs/>
          <w:color w:val="000000"/>
          <w:sz w:val="20"/>
          <w:szCs w:val="20"/>
        </w:rPr>
        <w:t>los pr</w:t>
      </w:r>
      <w:r w:rsidR="009D715B" w:rsidRPr="007C1263">
        <w:rPr>
          <w:rFonts w:ascii="Verdana" w:hAnsi="Verdana" w:cs="Arial"/>
          <w:bCs/>
          <w:color w:val="000000"/>
          <w:sz w:val="20"/>
          <w:szCs w:val="20"/>
        </w:rPr>
        <w:t>imeros</w:t>
      </w:r>
      <w:r w:rsidRPr="007C1263">
        <w:rPr>
          <w:rFonts w:ascii="Verdana" w:hAnsi="Verdana" w:cs="Arial"/>
          <w:bCs/>
          <w:color w:val="000000"/>
          <w:sz w:val="20"/>
          <w:szCs w:val="20"/>
        </w:rPr>
        <w:t xml:space="preserve"> </w:t>
      </w:r>
      <w:r w:rsidR="009D715B" w:rsidRPr="007C1263">
        <w:rPr>
          <w:rFonts w:ascii="Verdana" w:hAnsi="Verdana" w:cs="Arial"/>
          <w:bCs/>
          <w:color w:val="000000"/>
          <w:sz w:val="20"/>
          <w:szCs w:val="20"/>
        </w:rPr>
        <w:t>veinte</w:t>
      </w:r>
      <w:r w:rsidRPr="007C1263">
        <w:rPr>
          <w:rFonts w:ascii="Verdana" w:hAnsi="Verdana" w:cs="Arial"/>
          <w:bCs/>
          <w:color w:val="000000"/>
          <w:sz w:val="20"/>
          <w:szCs w:val="20"/>
        </w:rPr>
        <w:t xml:space="preserve"> (</w:t>
      </w:r>
      <w:r w:rsidR="009D715B" w:rsidRPr="007C1263">
        <w:rPr>
          <w:rFonts w:ascii="Verdana" w:hAnsi="Verdana" w:cs="Arial"/>
          <w:bCs/>
          <w:color w:val="000000"/>
          <w:sz w:val="20"/>
          <w:szCs w:val="20"/>
        </w:rPr>
        <w:t>20</w:t>
      </w:r>
      <w:r w:rsidRPr="007C1263">
        <w:rPr>
          <w:rFonts w:ascii="Verdana" w:hAnsi="Verdana" w:cs="Arial"/>
          <w:bCs/>
          <w:color w:val="000000"/>
          <w:sz w:val="20"/>
          <w:szCs w:val="20"/>
        </w:rPr>
        <w:t xml:space="preserve">) días </w:t>
      </w:r>
      <w:r w:rsidR="009D715B" w:rsidRPr="007C1263">
        <w:rPr>
          <w:rFonts w:ascii="Verdana" w:hAnsi="Verdana" w:cs="Arial"/>
          <w:bCs/>
          <w:color w:val="000000"/>
          <w:sz w:val="20"/>
          <w:szCs w:val="20"/>
        </w:rPr>
        <w:t>calendario</w:t>
      </w:r>
      <w:r w:rsidR="009D715B" w:rsidRPr="00963C19">
        <w:rPr>
          <w:rFonts w:ascii="Verdana" w:hAnsi="Verdana" w:cs="Arial"/>
          <w:bCs/>
          <w:color w:val="000000"/>
          <w:sz w:val="20"/>
          <w:szCs w:val="20"/>
        </w:rPr>
        <w:t xml:space="preserve"> </w:t>
      </w:r>
      <w:r w:rsidRPr="00963C19">
        <w:rPr>
          <w:rFonts w:ascii="Verdana" w:hAnsi="Verdana" w:cs="Arial"/>
          <w:bCs/>
          <w:color w:val="000000"/>
          <w:sz w:val="20"/>
          <w:szCs w:val="20"/>
        </w:rPr>
        <w:t xml:space="preserve">de cada mes. Si la solicitud de </w:t>
      </w:r>
      <w:r w:rsidR="00511E88" w:rsidRPr="00963C19">
        <w:rPr>
          <w:rFonts w:ascii="Verdana" w:hAnsi="Verdana" w:cs="Arial"/>
          <w:bCs/>
          <w:color w:val="000000"/>
          <w:sz w:val="20"/>
          <w:szCs w:val="20"/>
        </w:rPr>
        <w:t>registro</w:t>
      </w:r>
      <w:r w:rsidR="00511E88" w:rsidRPr="00963C19">
        <w:rPr>
          <w:rFonts w:ascii="Verdana" w:hAnsi="Verdana"/>
          <w:sz w:val="20"/>
          <w:szCs w:val="20"/>
        </w:rPr>
        <w:t xml:space="preserve"> </w:t>
      </w:r>
      <w:r w:rsidR="00511E88" w:rsidRPr="00963C19">
        <w:rPr>
          <w:rFonts w:ascii="Verdana" w:hAnsi="Verdana" w:cs="Arial"/>
          <w:bCs/>
          <w:color w:val="000000"/>
          <w:sz w:val="20"/>
          <w:szCs w:val="20"/>
        </w:rPr>
        <w:t xml:space="preserve">y/o modificación </w:t>
      </w:r>
      <w:r w:rsidRPr="00963C19">
        <w:rPr>
          <w:rFonts w:ascii="Verdana" w:hAnsi="Verdana" w:cs="Arial"/>
          <w:bCs/>
          <w:color w:val="000000"/>
          <w:sz w:val="20"/>
          <w:szCs w:val="20"/>
        </w:rPr>
        <w:t xml:space="preserve">se realiza después del </w:t>
      </w:r>
      <w:r w:rsidR="00CC5096" w:rsidRPr="00963C19">
        <w:rPr>
          <w:rFonts w:ascii="Verdana" w:hAnsi="Verdana" w:cs="Arial"/>
          <w:bCs/>
          <w:color w:val="000000"/>
          <w:sz w:val="20"/>
          <w:szCs w:val="20"/>
        </w:rPr>
        <w:t>día veinte (20) calendario</w:t>
      </w:r>
      <w:r w:rsidR="00A7509B" w:rsidRPr="00963C19">
        <w:rPr>
          <w:rFonts w:ascii="Verdana" w:hAnsi="Verdana" w:cs="Arial"/>
          <w:bCs/>
          <w:color w:val="000000"/>
          <w:sz w:val="20"/>
          <w:szCs w:val="20"/>
        </w:rPr>
        <w:t xml:space="preserve"> </w:t>
      </w:r>
      <w:r w:rsidRPr="00963C19">
        <w:rPr>
          <w:rFonts w:ascii="Verdana" w:hAnsi="Verdana" w:cs="Arial"/>
          <w:bCs/>
          <w:color w:val="000000"/>
          <w:sz w:val="20"/>
          <w:szCs w:val="20"/>
        </w:rPr>
        <w:t xml:space="preserve">de cada mes, la cuenta bancaria será </w:t>
      </w:r>
      <w:r w:rsidR="00A7509B" w:rsidRPr="00963C19">
        <w:rPr>
          <w:rFonts w:ascii="Verdana" w:hAnsi="Verdana" w:cs="Arial"/>
          <w:bCs/>
          <w:color w:val="000000"/>
          <w:sz w:val="20"/>
          <w:szCs w:val="20"/>
        </w:rPr>
        <w:t>registrada</w:t>
      </w:r>
      <w:r w:rsidR="00A7509B" w:rsidRPr="00963C19">
        <w:rPr>
          <w:rFonts w:ascii="Verdana" w:hAnsi="Verdana"/>
          <w:sz w:val="20"/>
          <w:szCs w:val="20"/>
        </w:rPr>
        <w:t xml:space="preserve"> </w:t>
      </w:r>
      <w:r w:rsidR="00A7509B" w:rsidRPr="00963C19">
        <w:rPr>
          <w:rFonts w:ascii="Verdana" w:hAnsi="Verdana" w:cs="Arial"/>
          <w:bCs/>
          <w:color w:val="000000"/>
          <w:sz w:val="20"/>
          <w:szCs w:val="20"/>
        </w:rPr>
        <w:t xml:space="preserve">y/o modificada </w:t>
      </w:r>
      <w:r w:rsidRPr="00963C19">
        <w:rPr>
          <w:rFonts w:ascii="Verdana" w:hAnsi="Verdana" w:cs="Arial"/>
          <w:bCs/>
          <w:color w:val="000000"/>
          <w:sz w:val="20"/>
          <w:szCs w:val="20"/>
        </w:rPr>
        <w:t>en el mes siguiente.</w:t>
      </w:r>
    </w:p>
    <w:p w14:paraId="7F4F49DA" w14:textId="77777777" w:rsidR="00E218BD" w:rsidRPr="00963C19" w:rsidRDefault="00E218BD" w:rsidP="00E218BD">
      <w:pPr>
        <w:jc w:val="both"/>
        <w:rPr>
          <w:rFonts w:ascii="Verdana" w:hAnsi="Verdana" w:cs="Arial"/>
          <w:bCs/>
          <w:color w:val="000000"/>
          <w:sz w:val="20"/>
          <w:szCs w:val="20"/>
          <w:highlight w:val="yellow"/>
        </w:rPr>
      </w:pPr>
    </w:p>
    <w:p w14:paraId="3D2B1B1E" w14:textId="1321F3E5" w:rsidR="000E055D" w:rsidRPr="00963C19" w:rsidRDefault="00E218BD" w:rsidP="00E218BD">
      <w:pPr>
        <w:jc w:val="both"/>
        <w:rPr>
          <w:rFonts w:ascii="Verdana" w:hAnsi="Verdana" w:cs="Arial"/>
          <w:bCs/>
          <w:color w:val="000000"/>
          <w:sz w:val="20"/>
          <w:szCs w:val="20"/>
        </w:rPr>
      </w:pPr>
      <w:r w:rsidRPr="00963C19">
        <w:rPr>
          <w:rFonts w:ascii="Verdana" w:hAnsi="Verdana" w:cs="Arial"/>
          <w:bCs/>
          <w:color w:val="000000"/>
          <w:sz w:val="20"/>
          <w:szCs w:val="20"/>
        </w:rPr>
        <w:t>Cuando no se acredite la totalidad de los requisitos solicitados para el registro</w:t>
      </w:r>
      <w:r w:rsidR="003053DB" w:rsidRPr="00963C19">
        <w:rPr>
          <w:rFonts w:ascii="Verdana" w:hAnsi="Verdana" w:cs="Arial"/>
          <w:bCs/>
          <w:color w:val="000000"/>
          <w:sz w:val="20"/>
          <w:szCs w:val="20"/>
        </w:rPr>
        <w:t xml:space="preserve"> y/o</w:t>
      </w:r>
      <w:r w:rsidRPr="00963C19">
        <w:rPr>
          <w:rFonts w:ascii="Verdana" w:hAnsi="Verdana" w:cs="Arial"/>
          <w:bCs/>
          <w:color w:val="000000"/>
          <w:sz w:val="20"/>
          <w:szCs w:val="20"/>
        </w:rPr>
        <w:t xml:space="preserve"> modificación </w:t>
      </w:r>
      <w:r w:rsidR="003053DB" w:rsidRPr="00963C19">
        <w:rPr>
          <w:rFonts w:ascii="Verdana" w:hAnsi="Verdana" w:cs="Arial"/>
          <w:bCs/>
          <w:color w:val="000000"/>
          <w:sz w:val="20"/>
          <w:szCs w:val="20"/>
        </w:rPr>
        <w:t>d</w:t>
      </w:r>
      <w:r w:rsidRPr="00963C19">
        <w:rPr>
          <w:rFonts w:ascii="Verdana" w:hAnsi="Verdana" w:cs="Arial"/>
          <w:bCs/>
          <w:color w:val="000000"/>
          <w:sz w:val="20"/>
          <w:szCs w:val="20"/>
        </w:rPr>
        <w:t xml:space="preserve">e la cuenta bancaria, </w:t>
      </w:r>
      <w:r w:rsidRPr="00963C19">
        <w:rPr>
          <w:rFonts w:ascii="Verdana" w:hAnsi="Verdana" w:cs="Arial"/>
          <w:sz w:val="20"/>
          <w:szCs w:val="20"/>
        </w:rPr>
        <w:t>l</w:t>
      </w:r>
      <w:r w:rsidRPr="00963C19">
        <w:rPr>
          <w:rFonts w:ascii="Verdana" w:hAnsi="Verdana" w:cs="Arial"/>
          <w:bCs/>
          <w:color w:val="000000"/>
          <w:sz w:val="20"/>
          <w:szCs w:val="20"/>
        </w:rPr>
        <w:t>as</w:t>
      </w:r>
      <w:r w:rsidR="00026B0F" w:rsidRPr="00963C19">
        <w:rPr>
          <w:rFonts w:ascii="Verdana" w:hAnsi="Verdana" w:cs="Arial"/>
          <w:bCs/>
          <w:color w:val="000000"/>
          <w:sz w:val="20"/>
          <w:szCs w:val="20"/>
        </w:rPr>
        <w:t xml:space="preserve"> personas jurídicas de carácter público y privado y las personas naturales</w:t>
      </w:r>
      <w:r w:rsidRPr="00963C19">
        <w:rPr>
          <w:rFonts w:ascii="Verdana" w:hAnsi="Verdana" w:cs="Arial"/>
          <w:bCs/>
          <w:color w:val="000000"/>
          <w:sz w:val="20"/>
          <w:szCs w:val="20"/>
        </w:rPr>
        <w:t xml:space="preserve"> podrán </w:t>
      </w:r>
      <w:r w:rsidR="005017F0" w:rsidRPr="00963C19">
        <w:rPr>
          <w:rFonts w:ascii="Verdana" w:hAnsi="Verdana" w:cs="Arial"/>
          <w:bCs/>
          <w:color w:val="000000"/>
          <w:sz w:val="20"/>
          <w:szCs w:val="20"/>
        </w:rPr>
        <w:t xml:space="preserve">subsanar </w:t>
      </w:r>
      <w:r w:rsidR="00480940" w:rsidRPr="00963C19">
        <w:rPr>
          <w:rFonts w:ascii="Verdana" w:hAnsi="Verdana" w:cs="Arial"/>
          <w:bCs/>
          <w:color w:val="000000"/>
          <w:sz w:val="20"/>
          <w:szCs w:val="20"/>
        </w:rPr>
        <w:t xml:space="preserve">los requisitos </w:t>
      </w:r>
      <w:r w:rsidR="0013585A" w:rsidRPr="00963C19">
        <w:rPr>
          <w:rFonts w:ascii="Verdana" w:hAnsi="Verdana" w:cs="Arial"/>
          <w:bCs/>
          <w:color w:val="000000"/>
          <w:sz w:val="20"/>
          <w:szCs w:val="20"/>
        </w:rPr>
        <w:t>objeto de la devolución dentro de</w:t>
      </w:r>
      <w:r w:rsidRPr="00963C19">
        <w:rPr>
          <w:rFonts w:ascii="Verdana" w:hAnsi="Verdana" w:cs="Arial"/>
          <w:bCs/>
          <w:color w:val="000000"/>
          <w:sz w:val="20"/>
          <w:szCs w:val="20"/>
        </w:rPr>
        <w:t xml:space="preserve"> los </w:t>
      </w:r>
      <w:r w:rsidR="00044227" w:rsidRPr="00963C19">
        <w:rPr>
          <w:rFonts w:ascii="Verdana" w:hAnsi="Verdana" w:cs="Arial"/>
          <w:bCs/>
          <w:color w:val="000000"/>
          <w:sz w:val="20"/>
          <w:szCs w:val="20"/>
        </w:rPr>
        <w:t>siguientes</w:t>
      </w:r>
      <w:r w:rsidRPr="00963C19">
        <w:rPr>
          <w:rFonts w:ascii="Verdana" w:hAnsi="Verdana" w:cs="Arial"/>
          <w:bCs/>
          <w:color w:val="000000"/>
          <w:sz w:val="20"/>
          <w:szCs w:val="20"/>
        </w:rPr>
        <w:t xml:space="preserve"> </w:t>
      </w:r>
      <w:r w:rsidR="00D1252D" w:rsidRPr="007C1263">
        <w:rPr>
          <w:rFonts w:ascii="Verdana" w:hAnsi="Verdana" w:cs="Arial"/>
          <w:bCs/>
          <w:color w:val="000000"/>
          <w:sz w:val="20"/>
          <w:szCs w:val="20"/>
        </w:rPr>
        <w:t>cinco</w:t>
      </w:r>
      <w:r w:rsidRPr="007C1263">
        <w:rPr>
          <w:rFonts w:ascii="Verdana" w:hAnsi="Verdana" w:cs="Arial"/>
          <w:bCs/>
          <w:color w:val="000000"/>
          <w:sz w:val="20"/>
          <w:szCs w:val="20"/>
        </w:rPr>
        <w:t xml:space="preserve"> (</w:t>
      </w:r>
      <w:r w:rsidR="00D1252D" w:rsidRPr="007C1263">
        <w:rPr>
          <w:rFonts w:ascii="Verdana" w:hAnsi="Verdana" w:cs="Arial"/>
          <w:bCs/>
          <w:color w:val="000000"/>
          <w:sz w:val="20"/>
          <w:szCs w:val="20"/>
        </w:rPr>
        <w:t>5</w:t>
      </w:r>
      <w:r w:rsidRPr="007C1263">
        <w:rPr>
          <w:rFonts w:ascii="Verdana" w:hAnsi="Verdana" w:cs="Arial"/>
          <w:bCs/>
          <w:color w:val="000000"/>
          <w:sz w:val="20"/>
          <w:szCs w:val="20"/>
        </w:rPr>
        <w:t xml:space="preserve">) días </w:t>
      </w:r>
      <w:r w:rsidR="00044227" w:rsidRPr="007C1263">
        <w:rPr>
          <w:rFonts w:ascii="Verdana" w:hAnsi="Verdana" w:cs="Arial"/>
          <w:bCs/>
          <w:color w:val="000000"/>
          <w:sz w:val="20"/>
          <w:szCs w:val="20"/>
        </w:rPr>
        <w:t xml:space="preserve">a partir </w:t>
      </w:r>
      <w:r w:rsidR="00D1252D" w:rsidRPr="007C1263">
        <w:rPr>
          <w:rFonts w:ascii="Verdana" w:hAnsi="Verdana" w:cs="Arial"/>
          <w:bCs/>
          <w:color w:val="000000"/>
          <w:sz w:val="20"/>
          <w:szCs w:val="20"/>
        </w:rPr>
        <w:t>de la fecha de notificación</w:t>
      </w:r>
      <w:r w:rsidR="00D1252D" w:rsidRPr="00963C19">
        <w:rPr>
          <w:rFonts w:ascii="Verdana" w:hAnsi="Verdana" w:cs="Arial"/>
          <w:bCs/>
          <w:color w:val="000000"/>
          <w:sz w:val="20"/>
          <w:szCs w:val="20"/>
        </w:rPr>
        <w:t xml:space="preserve"> por parte de</w:t>
      </w:r>
      <w:r w:rsidR="000E055D" w:rsidRPr="00963C19">
        <w:rPr>
          <w:rFonts w:ascii="Verdana" w:hAnsi="Verdana" w:cs="Arial"/>
          <w:bCs/>
          <w:color w:val="000000"/>
          <w:sz w:val="20"/>
          <w:szCs w:val="20"/>
        </w:rPr>
        <w:t xml:space="preserve"> la ADRES</w:t>
      </w:r>
      <w:r w:rsidR="00044227" w:rsidRPr="00963C19">
        <w:rPr>
          <w:rFonts w:ascii="Verdana" w:hAnsi="Verdana" w:cs="Arial"/>
          <w:bCs/>
          <w:color w:val="000000"/>
          <w:sz w:val="20"/>
          <w:szCs w:val="20"/>
        </w:rPr>
        <w:t>.</w:t>
      </w:r>
      <w:r w:rsidR="000E055D" w:rsidRPr="00963C19">
        <w:rPr>
          <w:rFonts w:ascii="Verdana" w:hAnsi="Verdana" w:cs="Arial"/>
          <w:bCs/>
          <w:color w:val="000000"/>
          <w:sz w:val="20"/>
          <w:szCs w:val="20"/>
        </w:rPr>
        <w:t xml:space="preserve"> </w:t>
      </w:r>
    </w:p>
    <w:p w14:paraId="02B7AA8D" w14:textId="77777777" w:rsidR="000E055D" w:rsidRPr="00963C19" w:rsidRDefault="000E055D" w:rsidP="00E218BD">
      <w:pPr>
        <w:jc w:val="both"/>
        <w:rPr>
          <w:rFonts w:ascii="Verdana" w:hAnsi="Verdana" w:cs="Arial"/>
          <w:bCs/>
          <w:color w:val="000000"/>
        </w:rPr>
      </w:pPr>
    </w:p>
    <w:p w14:paraId="682E7873" w14:textId="170CD441" w:rsidR="00BC1E12" w:rsidRPr="00963C19" w:rsidRDefault="00DE01DE" w:rsidP="005017F0">
      <w:pPr>
        <w:jc w:val="both"/>
        <w:rPr>
          <w:rFonts w:ascii="Verdana" w:hAnsi="Verdana" w:cs="Arial"/>
          <w:bCs/>
          <w:color w:val="000000"/>
          <w:sz w:val="20"/>
          <w:szCs w:val="20"/>
        </w:rPr>
      </w:pPr>
      <w:r w:rsidRPr="007C1263">
        <w:rPr>
          <w:rFonts w:ascii="Verdana" w:hAnsi="Verdana" w:cs="Arial"/>
          <w:bCs/>
          <w:color w:val="000000"/>
          <w:sz w:val="20"/>
          <w:szCs w:val="20"/>
        </w:rPr>
        <w:t>L</w:t>
      </w:r>
      <w:r w:rsidR="00EF0BD1" w:rsidRPr="007C1263">
        <w:rPr>
          <w:rFonts w:ascii="Verdana" w:hAnsi="Verdana" w:cs="Arial"/>
          <w:bCs/>
          <w:color w:val="000000"/>
          <w:sz w:val="20"/>
          <w:szCs w:val="20"/>
        </w:rPr>
        <w:t xml:space="preserve">a persona jurídica de carácter público y privado y la persona natural </w:t>
      </w:r>
      <w:r w:rsidR="00063842" w:rsidRPr="007C1263">
        <w:rPr>
          <w:rFonts w:ascii="Verdana" w:hAnsi="Verdana" w:cs="Arial"/>
          <w:bCs/>
          <w:color w:val="000000"/>
          <w:sz w:val="20"/>
          <w:szCs w:val="20"/>
        </w:rPr>
        <w:t>en estado</w:t>
      </w:r>
      <w:r w:rsidR="00B87997" w:rsidRPr="007C1263">
        <w:rPr>
          <w:rFonts w:ascii="Verdana" w:hAnsi="Verdana" w:cs="Arial"/>
          <w:bCs/>
          <w:color w:val="000000"/>
          <w:sz w:val="20"/>
          <w:szCs w:val="20"/>
        </w:rPr>
        <w:t xml:space="preserve"> “rechazado”</w:t>
      </w:r>
      <w:r w:rsidR="00F5224A" w:rsidRPr="007C1263">
        <w:rPr>
          <w:rFonts w:ascii="Verdana" w:hAnsi="Verdana" w:cs="Arial"/>
          <w:bCs/>
          <w:color w:val="000000"/>
          <w:sz w:val="20"/>
          <w:szCs w:val="20"/>
        </w:rPr>
        <w:t>,</w:t>
      </w:r>
      <w:r w:rsidR="00D16E40" w:rsidRPr="007C1263">
        <w:rPr>
          <w:rFonts w:ascii="Verdana" w:hAnsi="Verdana" w:cs="Arial"/>
          <w:bCs/>
          <w:color w:val="000000"/>
          <w:sz w:val="20"/>
          <w:szCs w:val="20"/>
        </w:rPr>
        <w:t xml:space="preserve"> </w:t>
      </w:r>
      <w:r w:rsidR="005017F0" w:rsidRPr="007C1263">
        <w:rPr>
          <w:rFonts w:ascii="Verdana" w:hAnsi="Verdana" w:cs="Arial"/>
          <w:bCs/>
          <w:color w:val="000000"/>
          <w:sz w:val="20"/>
          <w:szCs w:val="20"/>
        </w:rPr>
        <w:t>para el registro y/o modificación de la cuenta bancaria</w:t>
      </w:r>
      <w:r w:rsidR="00C51D8A" w:rsidRPr="007C1263">
        <w:rPr>
          <w:rFonts w:ascii="Verdana" w:hAnsi="Verdana" w:cs="Arial"/>
          <w:bCs/>
          <w:color w:val="000000"/>
          <w:sz w:val="20"/>
          <w:szCs w:val="20"/>
        </w:rPr>
        <w:t xml:space="preserve"> </w:t>
      </w:r>
      <w:r w:rsidR="005017F0" w:rsidRPr="007C1263">
        <w:rPr>
          <w:rFonts w:ascii="Verdana" w:hAnsi="Verdana" w:cs="Arial"/>
          <w:bCs/>
          <w:color w:val="000000"/>
          <w:sz w:val="20"/>
          <w:szCs w:val="20"/>
        </w:rPr>
        <w:t>podrá solicitar nuevamente el registro</w:t>
      </w:r>
      <w:r w:rsidR="005017F0" w:rsidRPr="007C1263">
        <w:rPr>
          <w:rFonts w:ascii="Verdana" w:hAnsi="Verdana"/>
          <w:sz w:val="20"/>
          <w:szCs w:val="20"/>
        </w:rPr>
        <w:t xml:space="preserve"> </w:t>
      </w:r>
      <w:r w:rsidR="005017F0" w:rsidRPr="007C1263">
        <w:rPr>
          <w:rFonts w:ascii="Verdana" w:hAnsi="Verdana" w:cs="Arial"/>
          <w:bCs/>
          <w:color w:val="000000"/>
          <w:sz w:val="20"/>
          <w:szCs w:val="20"/>
        </w:rPr>
        <w:t xml:space="preserve">y/o modificación </w:t>
      </w:r>
      <w:r w:rsidR="00BC1E12" w:rsidRPr="007C1263">
        <w:rPr>
          <w:rFonts w:ascii="Verdana" w:hAnsi="Verdana" w:cs="Arial"/>
          <w:bCs/>
          <w:color w:val="000000"/>
          <w:sz w:val="20"/>
          <w:szCs w:val="20"/>
        </w:rPr>
        <w:t>durante los primeros veinte (20) días calendario del mes si</w:t>
      </w:r>
      <w:r w:rsidR="00192217" w:rsidRPr="007C1263">
        <w:rPr>
          <w:rFonts w:ascii="Verdana" w:hAnsi="Verdana" w:cs="Arial"/>
          <w:bCs/>
          <w:color w:val="000000"/>
          <w:sz w:val="20"/>
          <w:szCs w:val="20"/>
        </w:rPr>
        <w:t xml:space="preserve"> es procedente o de lo contrario deberá realizarlo en el siguiente</w:t>
      </w:r>
      <w:r w:rsidR="00192217" w:rsidRPr="00D1534C">
        <w:rPr>
          <w:rFonts w:ascii="Verdana" w:hAnsi="Verdana" w:cs="Arial"/>
          <w:bCs/>
          <w:color w:val="000000"/>
          <w:sz w:val="20"/>
          <w:szCs w:val="20"/>
        </w:rPr>
        <w:t>.</w:t>
      </w:r>
    </w:p>
    <w:p w14:paraId="12744612" w14:textId="77777777" w:rsidR="00F5224A" w:rsidRPr="00963C19" w:rsidRDefault="00F5224A" w:rsidP="005017F0">
      <w:pPr>
        <w:jc w:val="both"/>
        <w:rPr>
          <w:rFonts w:ascii="Arial" w:hAnsi="Arial" w:cs="Arial"/>
          <w:bCs/>
          <w:color w:val="000000"/>
        </w:rPr>
      </w:pPr>
    </w:p>
    <w:p w14:paraId="2496FA5B" w14:textId="06936E03" w:rsidR="00E218BD" w:rsidRPr="00963C19" w:rsidRDefault="00E218BD" w:rsidP="00E218BD">
      <w:pPr>
        <w:jc w:val="both"/>
        <w:rPr>
          <w:rFonts w:ascii="Verdana" w:hAnsi="Verdana" w:cs="Arial"/>
          <w:bCs/>
          <w:color w:val="000000"/>
          <w:sz w:val="20"/>
          <w:szCs w:val="20"/>
        </w:rPr>
      </w:pPr>
      <w:r w:rsidRPr="00963C19">
        <w:rPr>
          <w:rFonts w:ascii="Arial" w:hAnsi="Arial" w:cs="Arial"/>
          <w:b/>
          <w:bCs/>
          <w:color w:val="000000"/>
        </w:rPr>
        <w:t xml:space="preserve">Parágrafo. </w:t>
      </w:r>
      <w:r w:rsidRPr="00963C19">
        <w:rPr>
          <w:rFonts w:ascii="Arial" w:hAnsi="Arial" w:cs="Arial"/>
          <w:bCs/>
          <w:color w:val="000000"/>
        </w:rPr>
        <w:t xml:space="preserve">Los </w:t>
      </w:r>
      <w:r w:rsidRPr="00963C19">
        <w:rPr>
          <w:rFonts w:ascii="Verdana" w:hAnsi="Verdana" w:cs="Arial"/>
          <w:bCs/>
          <w:color w:val="000000"/>
          <w:sz w:val="20"/>
          <w:szCs w:val="20"/>
        </w:rPr>
        <w:t>proveedores de servicios y tecnologías en salud deberán realizar la solicitud de registro</w:t>
      </w:r>
      <w:r w:rsidR="005C78CA" w:rsidRPr="00963C19">
        <w:rPr>
          <w:rFonts w:ascii="Verdana" w:hAnsi="Verdana" w:cs="Arial"/>
          <w:bCs/>
          <w:color w:val="000000"/>
          <w:sz w:val="20"/>
          <w:szCs w:val="20"/>
        </w:rPr>
        <w:t xml:space="preserve"> y/o</w:t>
      </w:r>
      <w:r w:rsidRPr="00963C19">
        <w:rPr>
          <w:rFonts w:ascii="Verdana" w:hAnsi="Verdana" w:cs="Arial"/>
          <w:bCs/>
          <w:color w:val="000000"/>
          <w:sz w:val="20"/>
          <w:szCs w:val="20"/>
        </w:rPr>
        <w:t xml:space="preserve"> modificación de la cuenta bancaria ante la ADRES por intermedio de las </w:t>
      </w:r>
      <w:r w:rsidR="001613D8" w:rsidRPr="001613D8">
        <w:rPr>
          <w:rFonts w:ascii="Verdana" w:hAnsi="Verdana" w:cs="Arial"/>
          <w:bCs/>
          <w:color w:val="000000"/>
          <w:sz w:val="20"/>
          <w:szCs w:val="20"/>
        </w:rPr>
        <w:t>E</w:t>
      </w:r>
      <w:r w:rsidR="00D04AE9">
        <w:rPr>
          <w:rFonts w:ascii="Verdana" w:hAnsi="Verdana" w:cs="Arial"/>
          <w:bCs/>
          <w:color w:val="000000"/>
          <w:sz w:val="20"/>
          <w:szCs w:val="20"/>
        </w:rPr>
        <w:t>ntidad</w:t>
      </w:r>
      <w:r w:rsidR="001613D8" w:rsidRPr="001613D8">
        <w:rPr>
          <w:rFonts w:ascii="Verdana" w:hAnsi="Verdana" w:cs="Arial"/>
          <w:bCs/>
          <w:color w:val="000000"/>
          <w:sz w:val="20"/>
          <w:szCs w:val="20"/>
        </w:rPr>
        <w:t xml:space="preserve"> Promotora de Salud -</w:t>
      </w:r>
      <w:r w:rsidR="001613D8">
        <w:rPr>
          <w:rFonts w:ascii="Verdana" w:hAnsi="Verdana" w:cs="Arial"/>
          <w:bCs/>
          <w:color w:val="000000"/>
          <w:sz w:val="20"/>
          <w:szCs w:val="20"/>
        </w:rPr>
        <w:t xml:space="preserve"> </w:t>
      </w:r>
      <w:r w:rsidRPr="00963C19">
        <w:rPr>
          <w:rFonts w:ascii="Verdana" w:hAnsi="Verdana" w:cs="Arial"/>
          <w:bCs/>
          <w:color w:val="000000"/>
          <w:sz w:val="20"/>
          <w:szCs w:val="20"/>
        </w:rPr>
        <w:t>EPS y</w:t>
      </w:r>
      <w:r w:rsidR="001613D8">
        <w:rPr>
          <w:rFonts w:ascii="Verdana" w:hAnsi="Verdana" w:cs="Arial"/>
          <w:bCs/>
          <w:color w:val="000000"/>
          <w:sz w:val="20"/>
          <w:szCs w:val="20"/>
        </w:rPr>
        <w:t xml:space="preserve"> </w:t>
      </w:r>
      <w:r w:rsidR="001613D8" w:rsidRPr="001613D8">
        <w:rPr>
          <w:rFonts w:ascii="Verdana" w:hAnsi="Verdana" w:cs="Arial"/>
          <w:bCs/>
          <w:color w:val="000000"/>
          <w:sz w:val="20"/>
          <w:szCs w:val="20"/>
        </w:rPr>
        <w:t>E</w:t>
      </w:r>
      <w:r w:rsidR="00ED501A">
        <w:rPr>
          <w:rFonts w:ascii="Verdana" w:hAnsi="Verdana" w:cs="Arial"/>
          <w:bCs/>
          <w:color w:val="000000"/>
          <w:sz w:val="20"/>
          <w:szCs w:val="20"/>
        </w:rPr>
        <w:t>ntidades</w:t>
      </w:r>
      <w:r w:rsidR="001613D8" w:rsidRPr="001613D8">
        <w:rPr>
          <w:rFonts w:ascii="Verdana" w:hAnsi="Verdana" w:cs="Arial"/>
          <w:bCs/>
          <w:color w:val="000000"/>
          <w:sz w:val="20"/>
          <w:szCs w:val="20"/>
        </w:rPr>
        <w:t xml:space="preserve"> Obligada</w:t>
      </w:r>
      <w:r w:rsidR="00ED501A">
        <w:rPr>
          <w:rFonts w:ascii="Verdana" w:hAnsi="Verdana" w:cs="Arial"/>
          <w:bCs/>
          <w:color w:val="000000"/>
          <w:sz w:val="20"/>
          <w:szCs w:val="20"/>
        </w:rPr>
        <w:t>s</w:t>
      </w:r>
      <w:r w:rsidR="001613D8" w:rsidRPr="001613D8">
        <w:rPr>
          <w:rFonts w:ascii="Verdana" w:hAnsi="Verdana" w:cs="Arial"/>
          <w:bCs/>
          <w:color w:val="000000"/>
          <w:sz w:val="20"/>
          <w:szCs w:val="20"/>
        </w:rPr>
        <w:t xml:space="preserve"> a Compensar - </w:t>
      </w:r>
      <w:r w:rsidRPr="00963C19">
        <w:rPr>
          <w:rFonts w:ascii="Verdana" w:hAnsi="Verdana" w:cs="Arial"/>
          <w:bCs/>
          <w:color w:val="000000"/>
          <w:sz w:val="20"/>
          <w:szCs w:val="20"/>
        </w:rPr>
        <w:t xml:space="preserve">EOC. </w:t>
      </w:r>
    </w:p>
    <w:p w14:paraId="4F0F4143" w14:textId="77777777" w:rsidR="00E218BD" w:rsidRPr="00963C19" w:rsidRDefault="00E218BD" w:rsidP="00E218BD">
      <w:pPr>
        <w:jc w:val="both"/>
        <w:rPr>
          <w:rFonts w:ascii="Verdana" w:hAnsi="Verdana" w:cs="Arial"/>
          <w:bCs/>
          <w:color w:val="000000"/>
          <w:sz w:val="20"/>
          <w:szCs w:val="20"/>
        </w:rPr>
      </w:pPr>
    </w:p>
    <w:p w14:paraId="723DD662" w14:textId="77777777" w:rsidR="00810063" w:rsidRPr="00963C19" w:rsidRDefault="00810063" w:rsidP="00810063">
      <w:pPr>
        <w:suppressAutoHyphens/>
        <w:jc w:val="both"/>
        <w:rPr>
          <w:rFonts w:ascii="Verdana" w:hAnsi="Verdana" w:cs="Arial"/>
          <w:color w:val="000000"/>
          <w:sz w:val="20"/>
          <w:szCs w:val="20"/>
        </w:rPr>
      </w:pPr>
      <w:r w:rsidRPr="00963C19">
        <w:rPr>
          <w:rFonts w:ascii="Verdana" w:hAnsi="Verdana" w:cs="Arial"/>
          <w:b/>
          <w:bCs/>
          <w:color w:val="000000"/>
          <w:sz w:val="20"/>
          <w:szCs w:val="20"/>
        </w:rPr>
        <w:t xml:space="preserve">Artículo 5. </w:t>
      </w:r>
      <w:r w:rsidRPr="00963C19">
        <w:rPr>
          <w:rFonts w:ascii="Verdana" w:hAnsi="Verdana" w:cs="Arial"/>
          <w:b/>
          <w:bCs/>
          <w:i/>
          <w:color w:val="000000"/>
          <w:sz w:val="20"/>
          <w:szCs w:val="20"/>
        </w:rPr>
        <w:t>Causales de rechazo</w:t>
      </w:r>
      <w:r w:rsidRPr="00963C19">
        <w:rPr>
          <w:rFonts w:ascii="Verdana" w:hAnsi="Verdana" w:cs="Arial"/>
          <w:b/>
          <w:bCs/>
          <w:color w:val="000000"/>
          <w:sz w:val="20"/>
          <w:szCs w:val="20"/>
        </w:rPr>
        <w:t xml:space="preserve">. </w:t>
      </w:r>
      <w:r w:rsidRPr="00963C19">
        <w:rPr>
          <w:rFonts w:ascii="Verdana" w:hAnsi="Verdana" w:cs="Arial"/>
          <w:color w:val="000000"/>
          <w:sz w:val="20"/>
          <w:szCs w:val="20"/>
        </w:rPr>
        <w:t>En el marco de sus competencias y en protección de los recursos del Sistema General de Seguridad Social en Salud – SGSSS, l</w:t>
      </w:r>
      <w:r w:rsidRPr="00963C19">
        <w:rPr>
          <w:rFonts w:ascii="Verdana" w:hAnsi="Verdana" w:cs="Arial"/>
          <w:bCs/>
          <w:color w:val="000000"/>
          <w:sz w:val="20"/>
          <w:szCs w:val="20"/>
        </w:rPr>
        <w:t xml:space="preserve">a ADRES podrá rechazar de manera motivada el registro y/o modificación de las cuentas bancarias presentadas si, como resultado de las </w:t>
      </w:r>
      <w:r w:rsidRPr="00963C19">
        <w:rPr>
          <w:rFonts w:ascii="Verdana" w:hAnsi="Verdana" w:cs="Arial"/>
          <w:color w:val="000000"/>
          <w:sz w:val="20"/>
          <w:szCs w:val="20"/>
        </w:rPr>
        <w:t xml:space="preserve">validaciones realizadas por la entidad, hubiere lugar a ello. </w:t>
      </w:r>
    </w:p>
    <w:p w14:paraId="2BA4055C" w14:textId="77777777" w:rsidR="00E218BD" w:rsidRPr="00963C19" w:rsidRDefault="00E218BD" w:rsidP="00E218BD">
      <w:pPr>
        <w:jc w:val="both"/>
        <w:rPr>
          <w:rFonts w:ascii="Verdana" w:hAnsi="Verdana" w:cs="Arial"/>
          <w:color w:val="000000"/>
          <w:sz w:val="20"/>
          <w:szCs w:val="20"/>
        </w:rPr>
      </w:pPr>
    </w:p>
    <w:p w14:paraId="4E6E7130" w14:textId="6E00BDBC" w:rsidR="00E218BD" w:rsidRPr="00963C19" w:rsidRDefault="00E218BD" w:rsidP="00E218BD">
      <w:pPr>
        <w:jc w:val="both"/>
        <w:rPr>
          <w:rFonts w:ascii="Verdana" w:hAnsi="Verdana" w:cs="Arial"/>
          <w:color w:val="000000"/>
          <w:sz w:val="20"/>
          <w:szCs w:val="20"/>
        </w:rPr>
      </w:pPr>
      <w:r w:rsidRPr="00963C19">
        <w:rPr>
          <w:rFonts w:ascii="Verdana" w:hAnsi="Verdana" w:cs="Arial"/>
          <w:b/>
          <w:color w:val="000000"/>
          <w:sz w:val="20"/>
          <w:szCs w:val="20"/>
        </w:rPr>
        <w:t>Artículo 6.</w:t>
      </w:r>
      <w:r w:rsidRPr="00963C19">
        <w:rPr>
          <w:rFonts w:ascii="Verdana" w:hAnsi="Verdana" w:cs="Arial"/>
          <w:color w:val="000000"/>
          <w:sz w:val="20"/>
          <w:szCs w:val="20"/>
        </w:rPr>
        <w:t xml:space="preserve"> </w:t>
      </w:r>
      <w:r w:rsidRPr="00963C19">
        <w:rPr>
          <w:rFonts w:ascii="Verdana" w:hAnsi="Verdana" w:cs="Arial"/>
          <w:b/>
          <w:i/>
          <w:color w:val="000000"/>
          <w:sz w:val="20"/>
          <w:szCs w:val="20"/>
        </w:rPr>
        <w:t>Sustitución de la cuenta bancaria</w:t>
      </w:r>
      <w:r w:rsidRPr="00963C19">
        <w:rPr>
          <w:rFonts w:ascii="Verdana" w:hAnsi="Verdana" w:cs="Arial"/>
          <w:b/>
          <w:color w:val="000000"/>
          <w:sz w:val="20"/>
          <w:szCs w:val="20"/>
        </w:rPr>
        <w:t>.</w:t>
      </w:r>
      <w:r w:rsidRPr="00963C19">
        <w:rPr>
          <w:rFonts w:ascii="Verdana" w:hAnsi="Verdana" w:cs="Arial"/>
          <w:color w:val="000000"/>
          <w:sz w:val="20"/>
          <w:szCs w:val="20"/>
        </w:rPr>
        <w:t xml:space="preserve"> Las cuentas registradas de conformidad con la presente </w:t>
      </w:r>
      <w:r w:rsidR="00087DB6">
        <w:rPr>
          <w:rFonts w:ascii="Verdana" w:hAnsi="Verdana" w:cs="Arial"/>
          <w:color w:val="000000"/>
          <w:sz w:val="20"/>
          <w:szCs w:val="20"/>
        </w:rPr>
        <w:t>r</w:t>
      </w:r>
      <w:r w:rsidRPr="00963C19">
        <w:rPr>
          <w:rFonts w:ascii="Verdana" w:hAnsi="Verdana" w:cs="Arial"/>
          <w:color w:val="000000"/>
          <w:sz w:val="20"/>
          <w:szCs w:val="20"/>
        </w:rPr>
        <w:t xml:space="preserve">esolución podrán sustituirse una (1) vez cada año, período que se contabilizará a partir de la fecha de registro. La solicitud de sustitución de la cuenta bancaria deberá ajustarse a los requisitos y procedimientos establecidos en la presente </w:t>
      </w:r>
      <w:r w:rsidR="00EB6A8A">
        <w:rPr>
          <w:rFonts w:ascii="Verdana" w:hAnsi="Verdana" w:cs="Arial"/>
          <w:color w:val="000000"/>
          <w:sz w:val="20"/>
          <w:szCs w:val="20"/>
        </w:rPr>
        <w:t>r</w:t>
      </w:r>
      <w:r w:rsidRPr="00963C19">
        <w:rPr>
          <w:rFonts w:ascii="Verdana" w:hAnsi="Verdana" w:cs="Arial"/>
          <w:color w:val="000000"/>
          <w:sz w:val="20"/>
          <w:szCs w:val="20"/>
        </w:rPr>
        <w:t>esolución.</w:t>
      </w:r>
    </w:p>
    <w:p w14:paraId="7DF92550" w14:textId="77777777" w:rsidR="00E218BD" w:rsidRPr="00963C19" w:rsidRDefault="00E218BD" w:rsidP="00E218BD">
      <w:pPr>
        <w:jc w:val="both"/>
        <w:rPr>
          <w:rFonts w:ascii="Verdana" w:hAnsi="Verdana" w:cs="Arial"/>
          <w:color w:val="000000"/>
          <w:sz w:val="20"/>
          <w:szCs w:val="20"/>
        </w:rPr>
      </w:pPr>
    </w:p>
    <w:p w14:paraId="5A1956F6" w14:textId="69088130" w:rsidR="00E218BD" w:rsidRPr="00963C19" w:rsidRDefault="00E218BD" w:rsidP="00E218BD">
      <w:pPr>
        <w:jc w:val="both"/>
        <w:rPr>
          <w:rFonts w:ascii="Verdana" w:hAnsi="Verdana" w:cs="Arial"/>
          <w:color w:val="000000"/>
          <w:sz w:val="20"/>
          <w:szCs w:val="20"/>
        </w:rPr>
      </w:pPr>
      <w:r w:rsidRPr="00963C19">
        <w:rPr>
          <w:rFonts w:ascii="Verdana" w:hAnsi="Verdana" w:cs="Arial"/>
          <w:b/>
          <w:bCs/>
          <w:color w:val="000000"/>
          <w:sz w:val="20"/>
          <w:szCs w:val="20"/>
        </w:rPr>
        <w:t xml:space="preserve">Artículo 7. </w:t>
      </w:r>
      <w:r w:rsidRPr="00963C19">
        <w:rPr>
          <w:rFonts w:ascii="Verdana" w:hAnsi="Verdana" w:cs="Arial"/>
          <w:b/>
          <w:bCs/>
          <w:i/>
          <w:iCs/>
          <w:color w:val="000000"/>
          <w:sz w:val="20"/>
          <w:szCs w:val="20"/>
        </w:rPr>
        <w:t>Multiplicidad de cuentas registradas.</w:t>
      </w:r>
      <w:r w:rsidRPr="00963C19">
        <w:rPr>
          <w:rFonts w:ascii="Verdana" w:hAnsi="Verdana" w:cs="Arial"/>
          <w:b/>
          <w:bCs/>
          <w:color w:val="000000"/>
          <w:sz w:val="20"/>
          <w:szCs w:val="20"/>
        </w:rPr>
        <w:t xml:space="preserve"> </w:t>
      </w:r>
      <w:r w:rsidR="006772B6" w:rsidRPr="00963C19">
        <w:rPr>
          <w:rFonts w:ascii="Verdana" w:hAnsi="Verdana" w:cs="Arial"/>
          <w:color w:val="000000"/>
          <w:sz w:val="20"/>
          <w:szCs w:val="20"/>
        </w:rPr>
        <w:t>Las personas</w:t>
      </w:r>
      <w:r w:rsidR="007F2C82">
        <w:rPr>
          <w:rFonts w:ascii="Verdana" w:hAnsi="Verdana" w:cs="Arial"/>
          <w:color w:val="000000"/>
          <w:sz w:val="20"/>
          <w:szCs w:val="20"/>
        </w:rPr>
        <w:t xml:space="preserve"> </w:t>
      </w:r>
      <w:r w:rsidR="007F2C82" w:rsidRPr="00963C19">
        <w:rPr>
          <w:rFonts w:ascii="Verdana" w:hAnsi="Verdana" w:cs="Arial"/>
          <w:bCs/>
          <w:color w:val="000000"/>
          <w:sz w:val="20"/>
          <w:szCs w:val="20"/>
        </w:rPr>
        <w:t>jurídicas de carácter público y privado y las personas naturales</w:t>
      </w:r>
      <w:r w:rsidR="007F2C82">
        <w:rPr>
          <w:rFonts w:ascii="Verdana" w:hAnsi="Verdana" w:cs="Arial"/>
          <w:bCs/>
          <w:color w:val="000000"/>
          <w:sz w:val="20"/>
          <w:szCs w:val="20"/>
        </w:rPr>
        <w:t xml:space="preserve"> </w:t>
      </w:r>
      <w:r w:rsidRPr="00963C19">
        <w:rPr>
          <w:rFonts w:ascii="Verdana" w:hAnsi="Verdana" w:cs="Arial"/>
          <w:color w:val="000000"/>
          <w:sz w:val="20"/>
          <w:szCs w:val="20"/>
        </w:rPr>
        <w:t xml:space="preserve">beneficiarias de más de un proceso de reconocimiento de recursos a cargo de la ADRES, podrán tener más de una cuenta </w:t>
      </w:r>
      <w:r w:rsidRPr="00963C19">
        <w:rPr>
          <w:rFonts w:ascii="Verdana" w:hAnsi="Verdana" w:cs="Arial"/>
          <w:color w:val="000000"/>
          <w:sz w:val="20"/>
          <w:szCs w:val="20"/>
        </w:rPr>
        <w:lastRenderedPageBreak/>
        <w:t>bancaria registrada ante esta Entidad, con la única limitación de que no registren más de una cuenta por proceso de reconocimiento.</w:t>
      </w:r>
    </w:p>
    <w:p w14:paraId="01FC1959" w14:textId="77777777" w:rsidR="00823217" w:rsidRPr="00963C19" w:rsidRDefault="00823217" w:rsidP="00E218BD">
      <w:pPr>
        <w:jc w:val="both"/>
        <w:rPr>
          <w:rFonts w:ascii="Verdana" w:hAnsi="Verdana" w:cs="Arial"/>
          <w:color w:val="000000"/>
          <w:sz w:val="20"/>
          <w:szCs w:val="20"/>
        </w:rPr>
      </w:pPr>
    </w:p>
    <w:p w14:paraId="77ED89FD" w14:textId="77777777" w:rsidR="00E111D4" w:rsidRPr="00963C19" w:rsidRDefault="00E111D4" w:rsidP="00E111D4">
      <w:pPr>
        <w:jc w:val="both"/>
        <w:rPr>
          <w:rFonts w:ascii="Verdana" w:hAnsi="Verdana" w:cs="Arial"/>
          <w:color w:val="000000"/>
          <w:sz w:val="20"/>
          <w:szCs w:val="20"/>
        </w:rPr>
      </w:pPr>
      <w:r w:rsidRPr="00963C19">
        <w:rPr>
          <w:rFonts w:ascii="Verdana" w:hAnsi="Verdana" w:cs="Arial"/>
          <w:color w:val="000000"/>
          <w:sz w:val="20"/>
          <w:szCs w:val="20"/>
        </w:rPr>
        <w:t xml:space="preserve">En el caso del proceso de giro directo del régimen subsidiado y/o contributivo, únicamente se podrá registrar una cuenta bancaria por prestador o proveedor de servicios beneficiario para este concepto. </w:t>
      </w:r>
    </w:p>
    <w:p w14:paraId="400C245B" w14:textId="77777777" w:rsidR="006F7F6C" w:rsidRPr="00963C19" w:rsidRDefault="006F7F6C" w:rsidP="005E7F37">
      <w:pPr>
        <w:pStyle w:val="Default"/>
        <w:jc w:val="both"/>
        <w:rPr>
          <w:rFonts w:ascii="Verdana" w:hAnsi="Verdana"/>
          <w:b/>
          <w:bCs/>
          <w:sz w:val="20"/>
          <w:szCs w:val="20"/>
          <w:lang w:val="es-CO"/>
        </w:rPr>
      </w:pPr>
    </w:p>
    <w:p w14:paraId="0D430AC9" w14:textId="45DCB2A9" w:rsidR="00B75F3C" w:rsidRPr="00963C19" w:rsidRDefault="00F4009B" w:rsidP="00B75F3C">
      <w:pPr>
        <w:jc w:val="both"/>
        <w:rPr>
          <w:rFonts w:ascii="Verdana" w:hAnsi="Verdana" w:cs="Arial"/>
          <w:sz w:val="20"/>
          <w:szCs w:val="20"/>
        </w:rPr>
      </w:pPr>
      <w:r w:rsidRPr="00963C19">
        <w:rPr>
          <w:rFonts w:ascii="Verdana" w:hAnsi="Verdana"/>
          <w:b/>
          <w:bCs/>
          <w:sz w:val="20"/>
          <w:szCs w:val="20"/>
        </w:rPr>
        <w:t xml:space="preserve">Artículo 8. </w:t>
      </w:r>
      <w:r w:rsidR="00286047" w:rsidRPr="00963C19">
        <w:rPr>
          <w:rFonts w:ascii="Verdana" w:hAnsi="Verdana"/>
          <w:b/>
          <w:bCs/>
          <w:sz w:val="20"/>
          <w:szCs w:val="20"/>
        </w:rPr>
        <w:t xml:space="preserve">Documentos requeridos para </w:t>
      </w:r>
      <w:r w:rsidR="000969B7" w:rsidRPr="00963C19">
        <w:rPr>
          <w:rFonts w:ascii="Verdana" w:hAnsi="Verdana"/>
          <w:b/>
          <w:bCs/>
          <w:sz w:val="20"/>
          <w:szCs w:val="20"/>
        </w:rPr>
        <w:t xml:space="preserve">los </w:t>
      </w:r>
      <w:r w:rsidR="00CF46AA" w:rsidRPr="00963C19">
        <w:rPr>
          <w:rFonts w:ascii="Verdana" w:hAnsi="Verdana"/>
          <w:b/>
          <w:bCs/>
          <w:sz w:val="20"/>
          <w:szCs w:val="20"/>
        </w:rPr>
        <w:t xml:space="preserve">diferentes </w:t>
      </w:r>
      <w:r w:rsidR="000969B7" w:rsidRPr="00963C19">
        <w:rPr>
          <w:rFonts w:ascii="Verdana" w:hAnsi="Verdana"/>
          <w:b/>
          <w:bCs/>
          <w:sz w:val="20"/>
          <w:szCs w:val="20"/>
        </w:rPr>
        <w:t>procesos de reconocimiento</w:t>
      </w:r>
      <w:r w:rsidR="00B05E74" w:rsidRPr="00963C19">
        <w:rPr>
          <w:rFonts w:ascii="Verdana" w:hAnsi="Verdana"/>
          <w:b/>
          <w:bCs/>
          <w:sz w:val="20"/>
          <w:szCs w:val="20"/>
        </w:rPr>
        <w:t xml:space="preserve">. </w:t>
      </w:r>
      <w:r w:rsidR="00CF46AA" w:rsidRPr="00963C19">
        <w:rPr>
          <w:rFonts w:ascii="Verdana" w:hAnsi="Verdana"/>
          <w:sz w:val="20"/>
          <w:szCs w:val="20"/>
        </w:rPr>
        <w:t>L</w:t>
      </w:r>
      <w:r w:rsidR="00B75F3C" w:rsidRPr="00963C19">
        <w:rPr>
          <w:rFonts w:ascii="Verdana" w:hAnsi="Verdana" w:cs="Arial"/>
          <w:sz w:val="20"/>
          <w:szCs w:val="20"/>
        </w:rPr>
        <w:t xml:space="preserve">os beneficiarios </w:t>
      </w:r>
      <w:r w:rsidR="00C213E0" w:rsidRPr="00963C19">
        <w:rPr>
          <w:rFonts w:ascii="Verdana" w:hAnsi="Verdana" w:cs="Arial"/>
          <w:sz w:val="20"/>
          <w:szCs w:val="20"/>
        </w:rPr>
        <w:t xml:space="preserve">de los diferentes procesos de </w:t>
      </w:r>
      <w:r w:rsidR="002020E7" w:rsidRPr="00963C19">
        <w:rPr>
          <w:rFonts w:ascii="Verdana" w:hAnsi="Verdana" w:cs="Arial"/>
          <w:sz w:val="20"/>
          <w:szCs w:val="20"/>
        </w:rPr>
        <w:t>reconocimiento</w:t>
      </w:r>
      <w:r w:rsidR="004E1839" w:rsidRPr="00963C19">
        <w:rPr>
          <w:rFonts w:ascii="Verdana" w:hAnsi="Verdana" w:cs="Arial"/>
          <w:sz w:val="20"/>
          <w:szCs w:val="20"/>
        </w:rPr>
        <w:t xml:space="preserve"> deberán</w:t>
      </w:r>
      <w:r w:rsidR="00B75F3C" w:rsidRPr="00963C19">
        <w:rPr>
          <w:rFonts w:ascii="Verdana" w:hAnsi="Verdana" w:cs="Arial"/>
          <w:sz w:val="20"/>
          <w:szCs w:val="20"/>
        </w:rPr>
        <w:t xml:space="preserve"> radicar ante la ADRES, con destino a la Dirección de Gestión de los Recursos Financieros de </w:t>
      </w:r>
      <w:r w:rsidR="008C21A5" w:rsidRPr="00963C19">
        <w:rPr>
          <w:rFonts w:ascii="Verdana" w:hAnsi="Verdana" w:cs="Arial"/>
          <w:sz w:val="20"/>
          <w:szCs w:val="20"/>
        </w:rPr>
        <w:t xml:space="preserve">la </w:t>
      </w:r>
      <w:r w:rsidR="00B75F3C" w:rsidRPr="00963C19">
        <w:rPr>
          <w:rFonts w:ascii="Verdana" w:hAnsi="Verdana" w:cs="Arial"/>
          <w:sz w:val="20"/>
          <w:szCs w:val="20"/>
        </w:rPr>
        <w:t>Salud, los siguientes documentos, según sea el caso:</w:t>
      </w:r>
    </w:p>
    <w:p w14:paraId="715D0758" w14:textId="60018C05" w:rsidR="006F7F6C" w:rsidRPr="00963C19" w:rsidRDefault="006F7F6C" w:rsidP="005E7F37">
      <w:pPr>
        <w:pStyle w:val="Default"/>
        <w:jc w:val="both"/>
        <w:rPr>
          <w:rFonts w:ascii="Verdana" w:hAnsi="Verdana"/>
          <w:sz w:val="22"/>
          <w:szCs w:val="22"/>
          <w:lang w:val="es-CO"/>
        </w:rPr>
      </w:pPr>
    </w:p>
    <w:p w14:paraId="1D0732C4" w14:textId="76D9068E" w:rsidR="00B633ED" w:rsidRPr="00963C19" w:rsidRDefault="00B633ED" w:rsidP="00E978D7">
      <w:pPr>
        <w:pStyle w:val="Prrafodelista"/>
        <w:numPr>
          <w:ilvl w:val="0"/>
          <w:numId w:val="1"/>
        </w:numPr>
        <w:ind w:left="426"/>
        <w:jc w:val="both"/>
        <w:rPr>
          <w:rFonts w:ascii="Verdana" w:hAnsi="Verdana" w:cs="Arial"/>
          <w:sz w:val="20"/>
        </w:rPr>
      </w:pPr>
      <w:r w:rsidRPr="00963C19">
        <w:rPr>
          <w:rFonts w:ascii="Verdana" w:eastAsia="Arial MT" w:hAnsi="Verdana" w:cs="Arial"/>
          <w:color w:val="000000"/>
          <w:sz w:val="20"/>
          <w:lang w:eastAsia="en-US"/>
        </w:rPr>
        <w:t>En</w:t>
      </w:r>
      <w:r w:rsidRPr="00963C19">
        <w:rPr>
          <w:rFonts w:ascii="Verdana" w:hAnsi="Verdana" w:cs="Arial"/>
          <w:sz w:val="20"/>
        </w:rPr>
        <w:t xml:space="preserve"> caso de entidades privadas, copia del certificado de existencia y representación legal</w:t>
      </w:r>
      <w:r w:rsidR="00952787" w:rsidRPr="00963C19">
        <w:rPr>
          <w:rFonts w:ascii="Verdana" w:hAnsi="Verdana" w:cs="Arial"/>
          <w:sz w:val="20"/>
        </w:rPr>
        <w:t xml:space="preserve"> incluidos sus anexos</w:t>
      </w:r>
      <w:r w:rsidR="003C7CA2" w:rsidRPr="00963C19">
        <w:rPr>
          <w:rFonts w:ascii="Verdana" w:hAnsi="Verdana" w:cs="Arial"/>
          <w:sz w:val="20"/>
        </w:rPr>
        <w:t xml:space="preserve"> (</w:t>
      </w:r>
      <w:r w:rsidR="00692B7D" w:rsidRPr="00963C19">
        <w:rPr>
          <w:rFonts w:ascii="Verdana" w:hAnsi="Verdana" w:cs="Arial"/>
          <w:sz w:val="20"/>
        </w:rPr>
        <w:t>Estados Financieros a 31 de diciembre del año inmediatamente anterior</w:t>
      </w:r>
      <w:r w:rsidR="00E77A50" w:rsidRPr="00963C19">
        <w:rPr>
          <w:rFonts w:ascii="Verdana" w:hAnsi="Verdana" w:cs="Arial"/>
          <w:sz w:val="20"/>
        </w:rPr>
        <w:t xml:space="preserve"> y</w:t>
      </w:r>
      <w:r w:rsidR="00692B7D" w:rsidRPr="00963C19">
        <w:rPr>
          <w:rFonts w:ascii="Verdana" w:hAnsi="Verdana" w:cs="Arial"/>
          <w:sz w:val="20"/>
        </w:rPr>
        <w:t xml:space="preserve"> composición accionaria)</w:t>
      </w:r>
      <w:r w:rsidRPr="00963C19">
        <w:rPr>
          <w:rFonts w:ascii="Verdana" w:hAnsi="Verdana" w:cs="Arial"/>
          <w:sz w:val="20"/>
        </w:rPr>
        <w:t xml:space="preserve">, con fecha de </w:t>
      </w:r>
      <w:r w:rsidR="00181240" w:rsidRPr="00963C19">
        <w:rPr>
          <w:rFonts w:ascii="Verdana" w:hAnsi="Verdana" w:cs="Arial"/>
          <w:sz w:val="20"/>
        </w:rPr>
        <w:t xml:space="preserve">generación </w:t>
      </w:r>
      <w:r w:rsidRPr="00963C19">
        <w:rPr>
          <w:rFonts w:ascii="Verdana" w:hAnsi="Verdana" w:cs="Arial"/>
          <w:sz w:val="20"/>
        </w:rPr>
        <w:t>no superior a tres (3) meses al momento de la presentación de la solicitud.</w:t>
      </w:r>
    </w:p>
    <w:p w14:paraId="22D0B82F" w14:textId="77777777" w:rsidR="00B633ED" w:rsidRPr="00963C19" w:rsidRDefault="00B633ED" w:rsidP="00450483">
      <w:pPr>
        <w:pStyle w:val="Prrafodelista"/>
        <w:widowControl/>
        <w:numPr>
          <w:ilvl w:val="0"/>
          <w:numId w:val="1"/>
        </w:numPr>
        <w:autoSpaceDE/>
        <w:autoSpaceDN/>
        <w:ind w:left="426"/>
        <w:jc w:val="both"/>
        <w:rPr>
          <w:rFonts w:ascii="Verdana" w:hAnsi="Verdana" w:cs="Arial"/>
          <w:sz w:val="20"/>
        </w:rPr>
      </w:pPr>
      <w:r w:rsidRPr="00963C19">
        <w:rPr>
          <w:rFonts w:ascii="Verdana" w:hAnsi="Verdana" w:cs="Arial"/>
          <w:sz w:val="20"/>
        </w:rPr>
        <w:t>En caso de entidades públicas, copia de los actos de creación u oficialización de la entidad y de nombramiento del representante legal y su correspondiente acta de posesión.</w:t>
      </w:r>
    </w:p>
    <w:p w14:paraId="17EF31BB" w14:textId="5C968D5E" w:rsidR="00B633ED" w:rsidRPr="00963C19" w:rsidRDefault="00B633ED" w:rsidP="00450483">
      <w:pPr>
        <w:pStyle w:val="Prrafodelista"/>
        <w:widowControl/>
        <w:numPr>
          <w:ilvl w:val="0"/>
          <w:numId w:val="1"/>
        </w:numPr>
        <w:autoSpaceDE/>
        <w:autoSpaceDN/>
        <w:ind w:left="426"/>
        <w:jc w:val="both"/>
        <w:rPr>
          <w:rFonts w:ascii="Verdana" w:hAnsi="Verdana" w:cs="Arial"/>
          <w:sz w:val="20"/>
        </w:rPr>
      </w:pPr>
      <w:r w:rsidRPr="00963C19">
        <w:rPr>
          <w:rFonts w:ascii="Verdana" w:hAnsi="Verdana" w:cs="Arial"/>
          <w:sz w:val="20"/>
        </w:rPr>
        <w:t xml:space="preserve">En caso de entidades sin ánimo de lucro, copia del acto administrativo mediante el cual la entidad territorial otorgó el reconocimiento de la personería jurídica a la </w:t>
      </w:r>
      <w:r w:rsidR="001613D8" w:rsidRPr="001613D8">
        <w:rPr>
          <w:rFonts w:ascii="Verdana" w:hAnsi="Verdana" w:cs="Arial"/>
          <w:sz w:val="20"/>
        </w:rPr>
        <w:t xml:space="preserve">Institución Prestadora de Servicio de Salud - </w:t>
      </w:r>
      <w:r w:rsidRPr="00963C19">
        <w:rPr>
          <w:rFonts w:ascii="Verdana" w:hAnsi="Verdana" w:cs="Arial"/>
          <w:sz w:val="20"/>
        </w:rPr>
        <w:t>IPS solicitante</w:t>
      </w:r>
      <w:r w:rsidR="009A18AF" w:rsidRPr="00963C19">
        <w:rPr>
          <w:rFonts w:ascii="Verdana" w:hAnsi="Verdana" w:cs="Arial"/>
          <w:sz w:val="20"/>
        </w:rPr>
        <w:t>.</w:t>
      </w:r>
    </w:p>
    <w:p w14:paraId="75EAD538" w14:textId="77777777" w:rsidR="00B633ED" w:rsidRPr="00963C19" w:rsidRDefault="00B633ED" w:rsidP="00450483">
      <w:pPr>
        <w:pStyle w:val="Prrafodelista"/>
        <w:widowControl/>
        <w:numPr>
          <w:ilvl w:val="0"/>
          <w:numId w:val="1"/>
        </w:numPr>
        <w:autoSpaceDE/>
        <w:autoSpaceDN/>
        <w:ind w:left="426"/>
        <w:jc w:val="both"/>
        <w:rPr>
          <w:rFonts w:ascii="Verdana" w:eastAsia="Arial MT" w:hAnsi="Verdana" w:cs="Arial"/>
          <w:color w:val="000000"/>
          <w:sz w:val="20"/>
          <w:lang w:eastAsia="en-US"/>
        </w:rPr>
      </w:pPr>
      <w:r w:rsidRPr="00963C19">
        <w:rPr>
          <w:rFonts w:ascii="Verdana" w:eastAsia="Arial MT" w:hAnsi="Verdana" w:cs="Arial"/>
          <w:color w:val="000000"/>
          <w:sz w:val="20"/>
          <w:lang w:eastAsia="en-US"/>
        </w:rPr>
        <w:t>Copia del Registro Único Tributario (RUT), generado con una antelación no superior a tres (3) meses al momento de la presentación de la solicitud.</w:t>
      </w:r>
    </w:p>
    <w:p w14:paraId="7B8FDDFD" w14:textId="77777777" w:rsidR="00B633ED" w:rsidRPr="00963C19" w:rsidRDefault="00B633ED" w:rsidP="00450483">
      <w:pPr>
        <w:pStyle w:val="Prrafodelista"/>
        <w:widowControl/>
        <w:numPr>
          <w:ilvl w:val="0"/>
          <w:numId w:val="1"/>
        </w:numPr>
        <w:autoSpaceDE/>
        <w:autoSpaceDN/>
        <w:ind w:left="426"/>
        <w:jc w:val="both"/>
        <w:rPr>
          <w:rFonts w:ascii="Verdana" w:eastAsia="Arial MT" w:hAnsi="Verdana" w:cs="Arial"/>
          <w:color w:val="000000"/>
          <w:sz w:val="20"/>
          <w:lang w:eastAsia="en-US"/>
        </w:rPr>
      </w:pPr>
      <w:r w:rsidRPr="00963C19">
        <w:rPr>
          <w:rFonts w:ascii="Verdana" w:eastAsia="Arial MT" w:hAnsi="Verdana" w:cs="Arial"/>
          <w:color w:val="000000"/>
          <w:sz w:val="20"/>
          <w:lang w:eastAsia="en-US"/>
        </w:rPr>
        <w:t>Certificación bancaria expedida por la entidad financiera vigilada por la Superintendencia Financiera de Colombia, con una antelación no mayor a tres (3) meses al momento de la presentación de la solicitud. Esta certificación deberá incluir la siguiente información:</w:t>
      </w:r>
    </w:p>
    <w:p w14:paraId="5944313D" w14:textId="77777777" w:rsidR="00B633ED" w:rsidRPr="00963C19" w:rsidRDefault="00B633ED" w:rsidP="00450483">
      <w:pPr>
        <w:pStyle w:val="Prrafodelista"/>
        <w:ind w:left="426"/>
        <w:jc w:val="both"/>
        <w:rPr>
          <w:rFonts w:ascii="Verdana" w:hAnsi="Verdana" w:cs="Arial"/>
          <w:sz w:val="20"/>
        </w:rPr>
      </w:pPr>
    </w:p>
    <w:p w14:paraId="2821D497" w14:textId="198FF90F" w:rsidR="00B633ED" w:rsidRPr="00963C19" w:rsidRDefault="00B633ED" w:rsidP="00F67E44">
      <w:pPr>
        <w:pStyle w:val="Prrafodelista"/>
        <w:widowControl/>
        <w:numPr>
          <w:ilvl w:val="0"/>
          <w:numId w:val="2"/>
        </w:numPr>
        <w:autoSpaceDE/>
        <w:autoSpaceDN/>
        <w:ind w:left="851"/>
        <w:jc w:val="both"/>
        <w:rPr>
          <w:rFonts w:ascii="Verdana" w:hAnsi="Verdana" w:cs="Arial"/>
          <w:color w:val="000000"/>
          <w:sz w:val="20"/>
        </w:rPr>
      </w:pPr>
      <w:r w:rsidRPr="00963C19">
        <w:rPr>
          <w:rFonts w:ascii="Verdana" w:hAnsi="Verdana" w:cs="Arial"/>
          <w:color w:val="000000"/>
          <w:sz w:val="20"/>
        </w:rPr>
        <w:t xml:space="preserve">Nombre o razón social </w:t>
      </w:r>
      <w:r w:rsidR="00483A9F" w:rsidRPr="00963C19">
        <w:rPr>
          <w:rFonts w:ascii="Verdana" w:hAnsi="Verdana" w:cs="Arial"/>
          <w:color w:val="000000"/>
          <w:sz w:val="20"/>
        </w:rPr>
        <w:t>de</w:t>
      </w:r>
      <w:r w:rsidR="007B706B" w:rsidRPr="00963C19">
        <w:rPr>
          <w:rFonts w:ascii="Verdana" w:hAnsi="Verdana" w:cs="Arial"/>
          <w:color w:val="000000"/>
          <w:sz w:val="20"/>
        </w:rPr>
        <w:t xml:space="preserve">l beneficiario </w:t>
      </w:r>
      <w:r w:rsidRPr="00963C19">
        <w:rPr>
          <w:rFonts w:ascii="Verdana" w:hAnsi="Verdana" w:cs="Arial"/>
          <w:color w:val="000000"/>
          <w:sz w:val="20"/>
        </w:rPr>
        <w:t xml:space="preserve">que </w:t>
      </w:r>
      <w:r w:rsidR="006B67C0" w:rsidRPr="00963C19">
        <w:rPr>
          <w:rFonts w:ascii="Verdana" w:hAnsi="Verdana" w:cs="Arial"/>
          <w:color w:val="000000"/>
          <w:sz w:val="20"/>
        </w:rPr>
        <w:t>se va a registrar</w:t>
      </w:r>
      <w:r w:rsidRPr="00963C19">
        <w:rPr>
          <w:rFonts w:ascii="Verdana" w:hAnsi="Verdana" w:cs="Arial"/>
          <w:color w:val="000000"/>
          <w:sz w:val="20"/>
        </w:rPr>
        <w:t>, tal como aparece en el Registro Único Tributario (RUT)</w:t>
      </w:r>
    </w:p>
    <w:p w14:paraId="34E5801E" w14:textId="77777777" w:rsidR="00B633ED" w:rsidRPr="00963C19" w:rsidRDefault="00B633ED" w:rsidP="00F67E44">
      <w:pPr>
        <w:pStyle w:val="Prrafodelista"/>
        <w:widowControl/>
        <w:numPr>
          <w:ilvl w:val="0"/>
          <w:numId w:val="2"/>
        </w:numPr>
        <w:autoSpaceDE/>
        <w:autoSpaceDN/>
        <w:ind w:left="851"/>
        <w:jc w:val="both"/>
        <w:rPr>
          <w:rFonts w:ascii="Verdana" w:hAnsi="Verdana" w:cs="Arial"/>
          <w:color w:val="000000"/>
          <w:sz w:val="20"/>
        </w:rPr>
      </w:pPr>
      <w:r w:rsidRPr="00963C19">
        <w:rPr>
          <w:rFonts w:ascii="Verdana" w:hAnsi="Verdana" w:cs="Arial"/>
          <w:color w:val="000000"/>
          <w:sz w:val="20"/>
        </w:rPr>
        <w:t>Número de Identificación Tributaria (NIT)</w:t>
      </w:r>
    </w:p>
    <w:p w14:paraId="6370E1E0" w14:textId="77777777" w:rsidR="00B633ED" w:rsidRPr="00963C19" w:rsidRDefault="00B633ED" w:rsidP="00F67E44">
      <w:pPr>
        <w:pStyle w:val="Prrafodelista"/>
        <w:widowControl/>
        <w:numPr>
          <w:ilvl w:val="0"/>
          <w:numId w:val="2"/>
        </w:numPr>
        <w:autoSpaceDE/>
        <w:autoSpaceDN/>
        <w:ind w:left="851"/>
        <w:jc w:val="both"/>
        <w:rPr>
          <w:rFonts w:ascii="Verdana" w:hAnsi="Verdana" w:cs="Arial"/>
          <w:color w:val="000000"/>
          <w:sz w:val="20"/>
        </w:rPr>
      </w:pPr>
      <w:r w:rsidRPr="00963C19">
        <w:rPr>
          <w:rFonts w:ascii="Verdana" w:hAnsi="Verdana" w:cs="Arial"/>
          <w:color w:val="000000"/>
          <w:sz w:val="20"/>
        </w:rPr>
        <w:t>Tipo de cuenta (ahorro o corriente)</w:t>
      </w:r>
    </w:p>
    <w:p w14:paraId="7C964C8D" w14:textId="52C861D5" w:rsidR="00B633ED" w:rsidRPr="00963C19" w:rsidRDefault="00B633ED" w:rsidP="00F67E44">
      <w:pPr>
        <w:pStyle w:val="Prrafodelista"/>
        <w:widowControl/>
        <w:numPr>
          <w:ilvl w:val="0"/>
          <w:numId w:val="2"/>
        </w:numPr>
        <w:autoSpaceDE/>
        <w:autoSpaceDN/>
        <w:ind w:left="851"/>
        <w:jc w:val="both"/>
        <w:rPr>
          <w:rFonts w:ascii="Verdana" w:hAnsi="Verdana" w:cs="Arial"/>
          <w:color w:val="000000"/>
          <w:sz w:val="20"/>
        </w:rPr>
      </w:pPr>
      <w:r w:rsidRPr="00963C19">
        <w:rPr>
          <w:rFonts w:ascii="Verdana" w:hAnsi="Verdana" w:cs="Arial"/>
          <w:color w:val="000000"/>
          <w:sz w:val="20"/>
        </w:rPr>
        <w:t>Número de cuenta</w:t>
      </w:r>
      <w:r w:rsidR="009B59C1">
        <w:rPr>
          <w:rFonts w:ascii="Verdana" w:hAnsi="Verdana" w:cs="Arial"/>
          <w:color w:val="000000"/>
          <w:sz w:val="20"/>
        </w:rPr>
        <w:t xml:space="preserve"> bancaria </w:t>
      </w:r>
    </w:p>
    <w:p w14:paraId="49BC0D24" w14:textId="77777777" w:rsidR="00514612" w:rsidRDefault="00514612" w:rsidP="00514612">
      <w:pPr>
        <w:pStyle w:val="Prrafodelista"/>
        <w:widowControl/>
        <w:autoSpaceDE/>
        <w:autoSpaceDN/>
        <w:ind w:left="426"/>
        <w:jc w:val="both"/>
        <w:rPr>
          <w:rFonts w:cs="Arial"/>
          <w:color w:val="000000"/>
          <w:sz w:val="20"/>
        </w:rPr>
      </w:pPr>
    </w:p>
    <w:p w14:paraId="05B19C23" w14:textId="0CBED323" w:rsidR="00401CE4" w:rsidRPr="00963C19" w:rsidRDefault="000769FD" w:rsidP="00401CE4">
      <w:pPr>
        <w:pStyle w:val="Prrafodelista"/>
        <w:widowControl/>
        <w:numPr>
          <w:ilvl w:val="0"/>
          <w:numId w:val="1"/>
        </w:numPr>
        <w:suppressAutoHyphens/>
        <w:autoSpaceDE/>
        <w:autoSpaceDN/>
        <w:ind w:left="426"/>
        <w:jc w:val="both"/>
        <w:rPr>
          <w:rFonts w:ascii="Verdana" w:hAnsi="Verdana" w:cs="Arial"/>
          <w:color w:val="000000"/>
          <w:sz w:val="20"/>
        </w:rPr>
      </w:pPr>
      <w:r>
        <w:rPr>
          <w:rFonts w:ascii="Verdana" w:hAnsi="Verdana" w:cs="Arial"/>
          <w:color w:val="000000"/>
          <w:sz w:val="20"/>
        </w:rPr>
        <w:t xml:space="preserve">Para el caso de proveedores </w:t>
      </w:r>
      <w:r w:rsidR="0054682A">
        <w:rPr>
          <w:rFonts w:ascii="Verdana" w:hAnsi="Verdana" w:cs="Arial"/>
          <w:color w:val="000000"/>
          <w:sz w:val="20"/>
        </w:rPr>
        <w:t>adjuntar c</w:t>
      </w:r>
      <w:r w:rsidR="0054682A" w:rsidRPr="00963C19">
        <w:rPr>
          <w:rFonts w:ascii="Verdana" w:hAnsi="Verdana" w:cs="Arial"/>
          <w:color w:val="000000"/>
          <w:sz w:val="20"/>
        </w:rPr>
        <w:t xml:space="preserve">ertificación </w:t>
      </w:r>
      <w:r w:rsidR="00401CE4" w:rsidRPr="00963C19">
        <w:rPr>
          <w:rFonts w:ascii="Verdana" w:hAnsi="Verdana" w:cs="Arial"/>
          <w:color w:val="000000"/>
          <w:sz w:val="20"/>
        </w:rPr>
        <w:t>expedida por el representante legal de la EPS y EOC, en la que haga constar que el proveedor es destinatario de recursos provenientes de la cuenta maestra de pagos registrada por la EPS y EOC o que cumple con los requisitos para serlo, de acuerdo con los conceptos de pago previstos en las especificaciones técnicas y operativas de las cuentas maestras y que el objeto social inscrito en el certificado de existencia y representación o documento equivalente del proveedor corresponda a proveer servicios y tecnologías en salud.</w:t>
      </w:r>
    </w:p>
    <w:p w14:paraId="27CCF9CF" w14:textId="77777777" w:rsidR="00514612" w:rsidRPr="00963C19" w:rsidRDefault="00514612" w:rsidP="00B15515">
      <w:pPr>
        <w:pStyle w:val="Prrafodelista"/>
        <w:widowControl/>
        <w:autoSpaceDE/>
        <w:autoSpaceDN/>
        <w:ind w:left="708" w:hanging="282"/>
        <w:jc w:val="both"/>
        <w:rPr>
          <w:rFonts w:ascii="Verdana" w:hAnsi="Verdana" w:cs="Arial"/>
          <w:color w:val="000000"/>
          <w:sz w:val="20"/>
        </w:rPr>
      </w:pPr>
    </w:p>
    <w:p w14:paraId="56A7D4CE" w14:textId="77777777" w:rsidR="00707FB9" w:rsidRPr="00963C19" w:rsidRDefault="00707FB9" w:rsidP="00707FB9">
      <w:pPr>
        <w:pStyle w:val="Prrafodelista"/>
        <w:widowControl/>
        <w:numPr>
          <w:ilvl w:val="0"/>
          <w:numId w:val="1"/>
        </w:numPr>
        <w:autoSpaceDE/>
        <w:autoSpaceDN/>
        <w:ind w:left="426"/>
        <w:jc w:val="both"/>
        <w:rPr>
          <w:rFonts w:ascii="Verdana" w:hAnsi="Verdana" w:cs="Arial"/>
          <w:sz w:val="20"/>
        </w:rPr>
      </w:pPr>
      <w:r w:rsidRPr="00963C19">
        <w:rPr>
          <w:rFonts w:ascii="Verdana" w:hAnsi="Verdana" w:cs="Arial"/>
          <w:sz w:val="20"/>
        </w:rPr>
        <w:t>Documento titulado</w:t>
      </w:r>
      <w:r w:rsidRPr="00963C19">
        <w:rPr>
          <w:rFonts w:ascii="Verdana" w:hAnsi="Verdana" w:cs="Arial"/>
          <w:i/>
          <w:iCs/>
          <w:sz w:val="20"/>
        </w:rPr>
        <w:t xml:space="preserve"> "DIES-FR02 Formato de Conocimiento y Vinculación de Contrapartes y Terceros - Persona Jurídica URA", </w:t>
      </w:r>
      <w:r w:rsidRPr="00963C19">
        <w:rPr>
          <w:rFonts w:ascii="Verdana" w:hAnsi="Verdana" w:cs="Arial"/>
          <w:sz w:val="20"/>
        </w:rPr>
        <w:t>debidamente diligenciado, firmado y acompañado de los siguientes documentos:</w:t>
      </w:r>
    </w:p>
    <w:p w14:paraId="15D3DB94" w14:textId="77777777" w:rsidR="000B6674" w:rsidRPr="00963C19" w:rsidRDefault="000B6674" w:rsidP="000B6674">
      <w:pPr>
        <w:pStyle w:val="Prrafodelista"/>
        <w:widowControl/>
        <w:autoSpaceDE/>
        <w:autoSpaceDN/>
        <w:ind w:left="426"/>
        <w:jc w:val="both"/>
        <w:rPr>
          <w:rFonts w:ascii="Verdana" w:hAnsi="Verdana" w:cs="Arial"/>
          <w:sz w:val="20"/>
        </w:rPr>
      </w:pPr>
    </w:p>
    <w:p w14:paraId="65195447" w14:textId="77777777" w:rsidR="00D2684A" w:rsidRPr="00DC0185" w:rsidRDefault="00D2684A" w:rsidP="00D2684A">
      <w:pPr>
        <w:pStyle w:val="Prrafodelista"/>
        <w:widowControl/>
        <w:numPr>
          <w:ilvl w:val="0"/>
          <w:numId w:val="30"/>
        </w:numPr>
        <w:autoSpaceDE/>
        <w:autoSpaceDN/>
        <w:ind w:left="851"/>
        <w:jc w:val="both"/>
        <w:rPr>
          <w:rFonts w:ascii="Verdana" w:hAnsi="Verdana" w:cs="Arial"/>
          <w:sz w:val="20"/>
        </w:rPr>
      </w:pPr>
      <w:r w:rsidRPr="00DC0185">
        <w:rPr>
          <w:rFonts w:ascii="Verdana" w:hAnsi="Verdana" w:cs="Arial"/>
          <w:sz w:val="20"/>
        </w:rPr>
        <w:t>Fotocopia de documento de identidad del representante legal.</w:t>
      </w:r>
    </w:p>
    <w:p w14:paraId="7B9B6A3E" w14:textId="77777777" w:rsidR="000B6674" w:rsidRPr="007C1263" w:rsidRDefault="000B6674" w:rsidP="00D2684A">
      <w:pPr>
        <w:pStyle w:val="Prrafodelista"/>
        <w:numPr>
          <w:ilvl w:val="0"/>
          <w:numId w:val="30"/>
        </w:numPr>
        <w:ind w:left="851"/>
        <w:jc w:val="both"/>
        <w:rPr>
          <w:rFonts w:ascii="Verdana" w:hAnsi="Verdana" w:cs="Arial"/>
          <w:sz w:val="20"/>
        </w:rPr>
      </w:pPr>
      <w:r w:rsidRPr="007C1263">
        <w:rPr>
          <w:rFonts w:ascii="Verdana" w:hAnsi="Verdana" w:cs="Arial"/>
          <w:sz w:val="20"/>
        </w:rPr>
        <w:t>Certificado de aplicación de SARLAFT del oficial de cumplimiento de la EPS sobre el proveedor de servicios a inscribir.</w:t>
      </w:r>
    </w:p>
    <w:p w14:paraId="1447D68B" w14:textId="494C0A38" w:rsidR="000B6674" w:rsidRPr="00DF26AB" w:rsidRDefault="000B6674" w:rsidP="00D2684A">
      <w:pPr>
        <w:pStyle w:val="Prrafodelista"/>
        <w:numPr>
          <w:ilvl w:val="0"/>
          <w:numId w:val="30"/>
        </w:numPr>
        <w:ind w:left="851"/>
        <w:jc w:val="both"/>
        <w:rPr>
          <w:rFonts w:ascii="Verdana" w:hAnsi="Verdana" w:cs="Arial"/>
          <w:sz w:val="20"/>
        </w:rPr>
      </w:pPr>
      <w:r w:rsidRPr="00DF26AB">
        <w:rPr>
          <w:rFonts w:ascii="Verdana" w:hAnsi="Verdana" w:cs="Arial"/>
          <w:sz w:val="20"/>
        </w:rPr>
        <w:t>Certificado sobre implementación del SARLAFT/SICOF y del procedimiento de debida diligencia y consulta</w:t>
      </w:r>
      <w:r w:rsidR="00D14F45">
        <w:rPr>
          <w:rFonts w:ascii="Verdana" w:hAnsi="Verdana" w:cs="Arial"/>
          <w:sz w:val="20"/>
        </w:rPr>
        <w:t xml:space="preserve"> </w:t>
      </w:r>
      <w:r w:rsidRPr="00DF26AB">
        <w:rPr>
          <w:rFonts w:ascii="Verdana" w:hAnsi="Verdana" w:cs="Arial"/>
          <w:sz w:val="20"/>
        </w:rPr>
        <w:t>en listas emitido por el oficial de cumplimiento de la EPS.</w:t>
      </w:r>
    </w:p>
    <w:p w14:paraId="075101B6" w14:textId="77777777" w:rsidR="000B6674" w:rsidRPr="00963C19" w:rsidRDefault="000B6674">
      <w:pPr>
        <w:pStyle w:val="Prrafodelista"/>
        <w:widowControl/>
        <w:autoSpaceDE/>
        <w:autoSpaceDN/>
        <w:ind w:left="426"/>
        <w:jc w:val="both"/>
        <w:rPr>
          <w:rFonts w:ascii="Verdana" w:hAnsi="Verdana" w:cs="Arial"/>
          <w:color w:val="000000"/>
          <w:sz w:val="20"/>
        </w:rPr>
      </w:pPr>
    </w:p>
    <w:p w14:paraId="1DBB7C70" w14:textId="0FC3A2DC" w:rsidR="00916DA8" w:rsidRPr="00963C19" w:rsidRDefault="00916DA8" w:rsidP="00C8460D">
      <w:pPr>
        <w:pStyle w:val="Prrafodelista"/>
        <w:numPr>
          <w:ilvl w:val="0"/>
          <w:numId w:val="1"/>
        </w:numPr>
        <w:ind w:left="567"/>
        <w:jc w:val="both"/>
        <w:rPr>
          <w:rFonts w:ascii="Verdana" w:hAnsi="Verdana"/>
          <w:sz w:val="20"/>
        </w:rPr>
      </w:pPr>
      <w:r w:rsidRPr="00963C19">
        <w:rPr>
          <w:rFonts w:ascii="Verdana" w:hAnsi="Verdana" w:cs="Arial"/>
          <w:sz w:val="20"/>
        </w:rPr>
        <w:t>Documento titulado</w:t>
      </w:r>
      <w:r w:rsidRPr="00963C19">
        <w:rPr>
          <w:rFonts w:ascii="Verdana" w:hAnsi="Verdana" w:cs="Arial"/>
          <w:i/>
          <w:iCs/>
          <w:sz w:val="20"/>
        </w:rPr>
        <w:t xml:space="preserve"> </w:t>
      </w:r>
      <w:r w:rsidRPr="00963C19">
        <w:rPr>
          <w:rFonts w:ascii="Verdana" w:hAnsi="Verdana"/>
          <w:sz w:val="20"/>
        </w:rPr>
        <w:t>"</w:t>
      </w:r>
      <w:r w:rsidRPr="00963C19">
        <w:rPr>
          <w:rFonts w:ascii="Verdana" w:hAnsi="Verdana"/>
          <w:i/>
          <w:iCs/>
          <w:sz w:val="20"/>
        </w:rPr>
        <w:t>DIES-FR01 Formato de Conocimiento y Vinculación de Contrapartes y Terceros - Persona Natural URA</w:t>
      </w:r>
      <w:r w:rsidRPr="00963C19">
        <w:rPr>
          <w:rFonts w:ascii="Verdana" w:hAnsi="Verdana"/>
          <w:sz w:val="20"/>
        </w:rPr>
        <w:t xml:space="preserve">", debidamente diligenciado y </w:t>
      </w:r>
      <w:r w:rsidRPr="00963C19">
        <w:rPr>
          <w:rFonts w:ascii="Verdana" w:hAnsi="Verdana"/>
          <w:sz w:val="20"/>
        </w:rPr>
        <w:lastRenderedPageBreak/>
        <w:t xml:space="preserve">firmado, con </w:t>
      </w:r>
      <w:r w:rsidR="000F16CD">
        <w:rPr>
          <w:rFonts w:ascii="Verdana" w:hAnsi="Verdana"/>
          <w:sz w:val="20"/>
        </w:rPr>
        <w:t>el</w:t>
      </w:r>
      <w:r w:rsidRPr="00963C19">
        <w:rPr>
          <w:rFonts w:ascii="Verdana" w:hAnsi="Verdana"/>
          <w:sz w:val="20"/>
        </w:rPr>
        <w:t xml:space="preserve"> siguiente documento adjunto:</w:t>
      </w:r>
    </w:p>
    <w:p w14:paraId="3CA198A6" w14:textId="77777777" w:rsidR="00916DA8" w:rsidRPr="00963C19" w:rsidRDefault="00916DA8" w:rsidP="00916DA8">
      <w:pPr>
        <w:ind w:left="360"/>
        <w:jc w:val="both"/>
        <w:rPr>
          <w:rFonts w:ascii="Verdana" w:hAnsi="Verdana"/>
          <w:sz w:val="20"/>
          <w:szCs w:val="20"/>
        </w:rPr>
      </w:pPr>
    </w:p>
    <w:p w14:paraId="1E69E87B" w14:textId="77777777" w:rsidR="00916DA8" w:rsidRPr="00963C19" w:rsidRDefault="00916DA8" w:rsidP="003176CA">
      <w:pPr>
        <w:pStyle w:val="Prrafodelista"/>
        <w:numPr>
          <w:ilvl w:val="0"/>
          <w:numId w:val="40"/>
        </w:numPr>
        <w:ind w:left="851"/>
        <w:jc w:val="both"/>
        <w:rPr>
          <w:rFonts w:ascii="Verdana" w:hAnsi="Verdana"/>
          <w:sz w:val="20"/>
        </w:rPr>
      </w:pPr>
      <w:r w:rsidRPr="00963C19">
        <w:rPr>
          <w:rFonts w:ascii="Verdana" w:hAnsi="Verdana"/>
          <w:sz w:val="20"/>
        </w:rPr>
        <w:t>Copia del documento de identidad</w:t>
      </w:r>
    </w:p>
    <w:p w14:paraId="51E29654" w14:textId="18185C40" w:rsidR="00916DA8" w:rsidRPr="00963C19" w:rsidRDefault="00916DA8" w:rsidP="004E1A4D">
      <w:pPr>
        <w:pStyle w:val="Prrafodelista"/>
        <w:widowControl/>
        <w:tabs>
          <w:tab w:val="left" w:pos="1276"/>
        </w:tabs>
        <w:autoSpaceDE/>
        <w:autoSpaceDN/>
        <w:ind w:left="1134"/>
        <w:jc w:val="both"/>
        <w:rPr>
          <w:rFonts w:ascii="Verdana" w:hAnsi="Verdana" w:cs="Arial"/>
          <w:sz w:val="20"/>
        </w:rPr>
      </w:pPr>
    </w:p>
    <w:p w14:paraId="5F6FE7BE" w14:textId="64013018" w:rsidR="000F4B11" w:rsidRPr="00963C19" w:rsidRDefault="000967F1" w:rsidP="000F4B11">
      <w:pPr>
        <w:widowControl/>
        <w:autoSpaceDE/>
        <w:autoSpaceDN/>
        <w:jc w:val="both"/>
        <w:rPr>
          <w:rFonts w:ascii="Verdana" w:hAnsi="Verdana" w:cs="Arial"/>
          <w:color w:val="000000"/>
          <w:sz w:val="20"/>
          <w:szCs w:val="20"/>
        </w:rPr>
      </w:pPr>
      <w:r w:rsidRPr="00963C19">
        <w:rPr>
          <w:rFonts w:ascii="Verdana" w:hAnsi="Verdana" w:cs="Arial"/>
          <w:b/>
          <w:color w:val="000000"/>
          <w:sz w:val="20"/>
          <w:szCs w:val="20"/>
        </w:rPr>
        <w:t>Parágrafo 1</w:t>
      </w:r>
      <w:r w:rsidRPr="00963C19">
        <w:rPr>
          <w:rFonts w:ascii="Verdana" w:hAnsi="Verdana" w:cs="Arial"/>
          <w:color w:val="000000"/>
          <w:sz w:val="20"/>
          <w:szCs w:val="20"/>
        </w:rPr>
        <w:t xml:space="preserve">. </w:t>
      </w:r>
      <w:r w:rsidR="000F4B11" w:rsidRPr="00963C19">
        <w:rPr>
          <w:rFonts w:ascii="Verdana" w:hAnsi="Verdana" w:cs="Arial"/>
          <w:sz w:val="20"/>
          <w:szCs w:val="20"/>
        </w:rPr>
        <w:t>L</w:t>
      </w:r>
      <w:r w:rsidR="000F4B11" w:rsidRPr="00963C19">
        <w:rPr>
          <w:rFonts w:ascii="Verdana" w:hAnsi="Verdana" w:cs="Arial"/>
          <w:bCs/>
          <w:color w:val="000000"/>
          <w:sz w:val="20"/>
          <w:szCs w:val="20"/>
        </w:rPr>
        <w:t xml:space="preserve">as personas jurídicas de carácter público y privado y las personas naturales </w:t>
      </w:r>
      <w:r w:rsidR="000F4B11" w:rsidRPr="00963C19">
        <w:rPr>
          <w:rFonts w:ascii="Verdana" w:hAnsi="Verdana" w:cs="Arial"/>
          <w:color w:val="000000"/>
          <w:sz w:val="20"/>
          <w:szCs w:val="20"/>
        </w:rPr>
        <w:t xml:space="preserve">serán responsables de la calidad, oportunidad, veracidad, pertinencia, confiabilidad y transparencia de la certificación bancaria que aporten; </w:t>
      </w:r>
      <w:r w:rsidR="00BA6593" w:rsidRPr="00963C19">
        <w:rPr>
          <w:rFonts w:ascii="Verdana" w:hAnsi="Verdana" w:cs="Arial"/>
          <w:color w:val="000000"/>
          <w:sz w:val="20"/>
          <w:szCs w:val="20"/>
        </w:rPr>
        <w:t xml:space="preserve">asimismo </w:t>
      </w:r>
      <w:r w:rsidR="000F4B11" w:rsidRPr="00963C19">
        <w:rPr>
          <w:rFonts w:ascii="Verdana" w:hAnsi="Verdana" w:cs="Arial"/>
          <w:color w:val="000000"/>
          <w:sz w:val="20"/>
          <w:szCs w:val="20"/>
        </w:rPr>
        <w:t>las EPS y EOC serán responsables de la información suministrada para el registro y/o modificación de la cuenta bancaria de los proveedores de servicios y tecnologías en salud.</w:t>
      </w:r>
    </w:p>
    <w:p w14:paraId="702862F6" w14:textId="77777777" w:rsidR="000B382C" w:rsidRPr="00963C19" w:rsidRDefault="000B382C" w:rsidP="000967F1">
      <w:pPr>
        <w:ind w:left="708"/>
        <w:jc w:val="both"/>
        <w:rPr>
          <w:rFonts w:ascii="Verdana" w:hAnsi="Verdana" w:cs="Arial"/>
          <w:color w:val="000000"/>
          <w:sz w:val="20"/>
          <w:szCs w:val="20"/>
        </w:rPr>
      </w:pPr>
    </w:p>
    <w:p w14:paraId="20CBC31C" w14:textId="6AF44A7A" w:rsidR="002275FA" w:rsidRPr="00963C19" w:rsidRDefault="000967F1" w:rsidP="002275FA">
      <w:pPr>
        <w:jc w:val="both"/>
        <w:rPr>
          <w:rFonts w:ascii="Verdana" w:hAnsi="Verdana" w:cs="Arial"/>
          <w:color w:val="000000"/>
          <w:sz w:val="20"/>
          <w:szCs w:val="20"/>
        </w:rPr>
      </w:pPr>
      <w:r w:rsidRPr="00963C19">
        <w:rPr>
          <w:rFonts w:ascii="Verdana" w:hAnsi="Verdana" w:cs="Arial"/>
          <w:b/>
          <w:color w:val="000000"/>
          <w:sz w:val="20"/>
          <w:szCs w:val="20"/>
        </w:rPr>
        <w:t xml:space="preserve">Parágrafo 2.  </w:t>
      </w:r>
      <w:r w:rsidR="00DA2871" w:rsidRPr="00963C19">
        <w:rPr>
          <w:rFonts w:ascii="Verdana" w:hAnsi="Verdana" w:cs="Arial"/>
          <w:color w:val="000000"/>
          <w:sz w:val="20"/>
          <w:szCs w:val="20"/>
        </w:rPr>
        <w:t xml:space="preserve">Los beneficiarios y/o proveedores </w:t>
      </w:r>
      <w:r w:rsidR="002275FA" w:rsidRPr="00963C19">
        <w:rPr>
          <w:rFonts w:ascii="Verdana" w:hAnsi="Verdana" w:cs="Arial"/>
          <w:color w:val="000000"/>
          <w:sz w:val="20"/>
          <w:szCs w:val="20"/>
        </w:rPr>
        <w:t xml:space="preserve">de servicios y tecnologías en salud de los procesos de reconocimiento únicamente podrán registrar cuentas de ahorro y/o corriente </w:t>
      </w:r>
      <w:proofErr w:type="spellStart"/>
      <w:r w:rsidR="002275FA" w:rsidRPr="00963C19">
        <w:rPr>
          <w:rFonts w:ascii="Verdana" w:hAnsi="Verdana" w:cs="Arial"/>
          <w:color w:val="000000"/>
          <w:sz w:val="20"/>
          <w:szCs w:val="20"/>
        </w:rPr>
        <w:t>aperturadas</w:t>
      </w:r>
      <w:proofErr w:type="spellEnd"/>
      <w:r w:rsidR="002275FA" w:rsidRPr="00963C19">
        <w:rPr>
          <w:rFonts w:ascii="Verdana" w:hAnsi="Verdana" w:cs="Arial"/>
          <w:color w:val="000000"/>
          <w:sz w:val="20"/>
          <w:szCs w:val="20"/>
        </w:rPr>
        <w:t xml:space="preserve"> en entidades financieras vigiladas por la Superintendencia Financiera de Colombia. </w:t>
      </w:r>
      <w:r w:rsidR="00024A64" w:rsidRPr="00963C19">
        <w:rPr>
          <w:rFonts w:ascii="Verdana" w:hAnsi="Verdana" w:cs="Arial"/>
          <w:color w:val="000000"/>
          <w:sz w:val="20"/>
          <w:szCs w:val="20"/>
        </w:rPr>
        <w:t xml:space="preserve">Los beneficiarios y/o proveedores </w:t>
      </w:r>
      <w:r w:rsidR="002275FA" w:rsidRPr="00963C19">
        <w:rPr>
          <w:rFonts w:ascii="Verdana" w:hAnsi="Verdana" w:cs="Arial"/>
          <w:color w:val="000000"/>
          <w:sz w:val="20"/>
          <w:szCs w:val="20"/>
        </w:rPr>
        <w:t>de servicios y tecnologías en salud de los procesos de reconocimiento no podrán inscribir cuentas constituidas en patrimonios autónomos, encargos fiduciarios y/o Fondos de Inversión Colectiva, para recibir el giro de los recursos provenientes de la ADRES.</w:t>
      </w:r>
    </w:p>
    <w:p w14:paraId="0EB44E1E" w14:textId="77777777" w:rsidR="00B633ED" w:rsidRPr="00963C19" w:rsidRDefault="00B633ED" w:rsidP="00450483">
      <w:pPr>
        <w:ind w:left="426"/>
        <w:jc w:val="both"/>
        <w:rPr>
          <w:rFonts w:ascii="Verdana" w:hAnsi="Verdana" w:cs="Arial"/>
          <w:color w:val="FF0000"/>
          <w:sz w:val="20"/>
          <w:szCs w:val="20"/>
        </w:rPr>
      </w:pPr>
    </w:p>
    <w:p w14:paraId="3625811B" w14:textId="5D3636AD" w:rsidR="00B633ED" w:rsidRPr="00963C19" w:rsidRDefault="00B633ED" w:rsidP="00AB1A5B">
      <w:pPr>
        <w:jc w:val="both"/>
        <w:rPr>
          <w:rFonts w:ascii="Verdana" w:hAnsi="Verdana" w:cs="Arial"/>
          <w:color w:val="000000"/>
          <w:sz w:val="20"/>
          <w:szCs w:val="20"/>
        </w:rPr>
      </w:pPr>
      <w:r w:rsidRPr="00963C19">
        <w:rPr>
          <w:rFonts w:ascii="Verdana" w:hAnsi="Verdana" w:cs="Arial"/>
          <w:b/>
          <w:color w:val="000000"/>
          <w:sz w:val="20"/>
          <w:szCs w:val="20"/>
        </w:rPr>
        <w:t xml:space="preserve">Parágrafo </w:t>
      </w:r>
      <w:r w:rsidR="00BF6D9D" w:rsidRPr="00963C19">
        <w:rPr>
          <w:rFonts w:ascii="Verdana" w:hAnsi="Verdana" w:cs="Arial"/>
          <w:b/>
          <w:color w:val="000000"/>
          <w:sz w:val="20"/>
          <w:szCs w:val="20"/>
        </w:rPr>
        <w:t>3</w:t>
      </w:r>
      <w:r w:rsidRPr="00963C19">
        <w:rPr>
          <w:rFonts w:ascii="Verdana" w:hAnsi="Verdana" w:cs="Arial"/>
          <w:b/>
          <w:color w:val="000000"/>
          <w:sz w:val="20"/>
          <w:szCs w:val="20"/>
        </w:rPr>
        <w:t xml:space="preserve">.  </w:t>
      </w:r>
      <w:r w:rsidRPr="00963C19">
        <w:rPr>
          <w:rFonts w:ascii="Verdana" w:eastAsia="Times New Roman" w:hAnsi="Verdana" w:cs="Arial"/>
          <w:color w:val="000000"/>
          <w:sz w:val="20"/>
          <w:szCs w:val="20"/>
          <w:lang w:eastAsia="es-ES"/>
        </w:rPr>
        <w:t xml:space="preserve">En relación con el numeral </w:t>
      </w:r>
      <w:r w:rsidR="00BF6D9D" w:rsidRPr="00963C19">
        <w:rPr>
          <w:rFonts w:ascii="Verdana" w:eastAsia="Times New Roman" w:hAnsi="Verdana" w:cs="Arial"/>
          <w:color w:val="000000"/>
          <w:sz w:val="20"/>
          <w:szCs w:val="20"/>
          <w:lang w:eastAsia="es-ES"/>
        </w:rPr>
        <w:t>7</w:t>
      </w:r>
      <w:r w:rsidRPr="00963C19">
        <w:rPr>
          <w:rFonts w:ascii="Verdana" w:eastAsia="Times New Roman" w:hAnsi="Verdana" w:cs="Arial"/>
          <w:color w:val="000000"/>
          <w:sz w:val="20"/>
          <w:szCs w:val="20"/>
          <w:lang w:eastAsia="es-ES"/>
        </w:rPr>
        <w:t xml:space="preserve"> este solo aplica para entidades de naturaleza privada. </w:t>
      </w:r>
    </w:p>
    <w:p w14:paraId="57D6C917" w14:textId="77777777" w:rsidR="00B633ED" w:rsidRPr="00963C19" w:rsidRDefault="00B633ED" w:rsidP="00450483">
      <w:pPr>
        <w:pStyle w:val="Prrafodelista"/>
        <w:ind w:left="426"/>
        <w:jc w:val="both"/>
        <w:rPr>
          <w:rFonts w:ascii="Verdana" w:hAnsi="Verdana" w:cs="Arial"/>
          <w:b/>
          <w:color w:val="000000"/>
          <w:sz w:val="20"/>
        </w:rPr>
      </w:pPr>
    </w:p>
    <w:p w14:paraId="11DB1BE3" w14:textId="51816E8E" w:rsidR="002020E7" w:rsidRPr="00963C19" w:rsidRDefault="002020E7" w:rsidP="002020E7">
      <w:pPr>
        <w:jc w:val="both"/>
        <w:rPr>
          <w:rFonts w:ascii="Verdana" w:hAnsi="Verdana" w:cs="Arial"/>
          <w:color w:val="000000"/>
          <w:sz w:val="20"/>
          <w:szCs w:val="20"/>
        </w:rPr>
      </w:pPr>
      <w:r w:rsidRPr="00963C19">
        <w:rPr>
          <w:rFonts w:ascii="Verdana" w:hAnsi="Verdana" w:cs="Arial"/>
          <w:b/>
          <w:color w:val="000000"/>
          <w:sz w:val="20"/>
          <w:szCs w:val="20"/>
        </w:rPr>
        <w:t>Artículo 9.</w:t>
      </w:r>
      <w:r w:rsidRPr="00963C19">
        <w:rPr>
          <w:rFonts w:ascii="Verdana" w:hAnsi="Verdana" w:cs="Arial"/>
          <w:color w:val="000000"/>
          <w:sz w:val="20"/>
          <w:szCs w:val="20"/>
        </w:rPr>
        <w:t xml:space="preserve"> </w:t>
      </w:r>
      <w:r w:rsidRPr="00963C19">
        <w:rPr>
          <w:rFonts w:ascii="Verdana" w:hAnsi="Verdana" w:cs="Arial"/>
          <w:b/>
          <w:i/>
          <w:color w:val="000000"/>
          <w:sz w:val="20"/>
          <w:szCs w:val="20"/>
        </w:rPr>
        <w:t xml:space="preserve">Causales </w:t>
      </w:r>
      <w:r w:rsidR="00697EE1" w:rsidRPr="00963C19">
        <w:rPr>
          <w:rFonts w:ascii="Verdana" w:hAnsi="Verdana" w:cs="Arial"/>
          <w:b/>
          <w:i/>
          <w:color w:val="000000"/>
          <w:sz w:val="20"/>
          <w:szCs w:val="20"/>
        </w:rPr>
        <w:t>generales</w:t>
      </w:r>
      <w:r w:rsidRPr="00963C19">
        <w:rPr>
          <w:rFonts w:ascii="Verdana" w:hAnsi="Verdana" w:cs="Arial"/>
          <w:b/>
          <w:i/>
          <w:color w:val="000000"/>
          <w:sz w:val="20"/>
          <w:szCs w:val="20"/>
        </w:rPr>
        <w:t xml:space="preserve"> de rechazo</w:t>
      </w:r>
      <w:r w:rsidR="00697EE1" w:rsidRPr="00963C19">
        <w:rPr>
          <w:rFonts w:ascii="Verdana" w:hAnsi="Verdana" w:cs="Arial"/>
          <w:b/>
          <w:i/>
          <w:color w:val="000000"/>
          <w:sz w:val="20"/>
          <w:szCs w:val="20"/>
        </w:rPr>
        <w:t xml:space="preserve"> </w:t>
      </w:r>
      <w:r w:rsidR="00697EE1" w:rsidRPr="00963C19">
        <w:rPr>
          <w:rFonts w:ascii="Verdana" w:hAnsi="Verdana"/>
          <w:b/>
          <w:bCs/>
          <w:sz w:val="20"/>
          <w:szCs w:val="20"/>
        </w:rPr>
        <w:t xml:space="preserve">para los </w:t>
      </w:r>
      <w:r w:rsidR="003B682A" w:rsidRPr="00963C19">
        <w:rPr>
          <w:rFonts w:ascii="Verdana" w:hAnsi="Verdana"/>
          <w:b/>
          <w:bCs/>
          <w:sz w:val="20"/>
          <w:szCs w:val="20"/>
        </w:rPr>
        <w:t xml:space="preserve">diferentes </w:t>
      </w:r>
      <w:r w:rsidR="00697EE1" w:rsidRPr="00963C19">
        <w:rPr>
          <w:rFonts w:ascii="Verdana" w:hAnsi="Verdana"/>
          <w:b/>
          <w:bCs/>
          <w:sz w:val="20"/>
          <w:szCs w:val="20"/>
        </w:rPr>
        <w:t>procesos de reconocimiento.</w:t>
      </w:r>
      <w:r w:rsidRPr="00963C19">
        <w:rPr>
          <w:rFonts w:ascii="Verdana" w:hAnsi="Verdana" w:cs="Arial"/>
          <w:color w:val="000000"/>
          <w:sz w:val="20"/>
          <w:szCs w:val="20"/>
        </w:rPr>
        <w:t xml:space="preserve"> La ADRES rechazará las solicitudes de registro</w:t>
      </w:r>
      <w:r w:rsidR="009410C0" w:rsidRPr="00963C19">
        <w:rPr>
          <w:rFonts w:ascii="Verdana" w:hAnsi="Verdana" w:cs="Arial"/>
          <w:color w:val="000000"/>
          <w:sz w:val="20"/>
          <w:szCs w:val="20"/>
        </w:rPr>
        <w:t xml:space="preserve"> y/</w:t>
      </w:r>
      <w:r w:rsidRPr="00963C19">
        <w:rPr>
          <w:rFonts w:ascii="Verdana" w:hAnsi="Verdana" w:cs="Arial"/>
          <w:color w:val="000000"/>
          <w:sz w:val="20"/>
          <w:szCs w:val="20"/>
        </w:rPr>
        <w:t xml:space="preserve">o modificación de las cuentas bancarias presentadas </w:t>
      </w:r>
      <w:r w:rsidR="004D3FF1" w:rsidRPr="00963C19">
        <w:rPr>
          <w:rFonts w:ascii="Verdana" w:hAnsi="Verdana" w:cs="Arial"/>
          <w:color w:val="000000"/>
          <w:sz w:val="20"/>
          <w:szCs w:val="20"/>
        </w:rPr>
        <w:t xml:space="preserve">para los </w:t>
      </w:r>
      <w:r w:rsidR="004D3FF1" w:rsidRPr="00963C19">
        <w:rPr>
          <w:rFonts w:ascii="Verdana" w:hAnsi="Verdana" w:cs="Arial"/>
          <w:sz w:val="20"/>
          <w:szCs w:val="20"/>
        </w:rPr>
        <w:t>diferentes procesos de reconocimiento</w:t>
      </w:r>
      <w:r w:rsidRPr="00963C19">
        <w:rPr>
          <w:rFonts w:ascii="Verdana" w:hAnsi="Verdana" w:cs="Arial"/>
          <w:color w:val="000000"/>
          <w:sz w:val="20"/>
          <w:szCs w:val="20"/>
        </w:rPr>
        <w:t>, en los siguientes eventos:</w:t>
      </w:r>
    </w:p>
    <w:p w14:paraId="1DC98C7D" w14:textId="77777777" w:rsidR="002020E7" w:rsidRPr="00963C19" w:rsidRDefault="002020E7" w:rsidP="002020E7">
      <w:pPr>
        <w:jc w:val="both"/>
        <w:rPr>
          <w:rFonts w:ascii="Verdana" w:hAnsi="Verdana" w:cs="Arial"/>
          <w:color w:val="000000"/>
          <w:sz w:val="20"/>
          <w:szCs w:val="20"/>
        </w:rPr>
      </w:pPr>
    </w:p>
    <w:p w14:paraId="19BC4A50" w14:textId="0785EC94" w:rsidR="00050252" w:rsidRPr="00963C19" w:rsidRDefault="00050252" w:rsidP="00450483">
      <w:pPr>
        <w:pStyle w:val="Prrafodelista"/>
        <w:widowControl/>
        <w:numPr>
          <w:ilvl w:val="0"/>
          <w:numId w:val="5"/>
        </w:numPr>
        <w:autoSpaceDE/>
        <w:autoSpaceDN/>
        <w:ind w:left="397"/>
        <w:jc w:val="both"/>
        <w:rPr>
          <w:rFonts w:ascii="Verdana" w:hAnsi="Verdana" w:cs="Arial"/>
          <w:color w:val="000000"/>
          <w:sz w:val="20"/>
        </w:rPr>
      </w:pPr>
      <w:r w:rsidRPr="00963C19">
        <w:rPr>
          <w:rFonts w:ascii="Verdana" w:hAnsi="Verdana" w:cs="Arial"/>
          <w:color w:val="000000"/>
          <w:sz w:val="20"/>
        </w:rPr>
        <w:t xml:space="preserve">Ante la inobservancia en la presentación de los documentos exigidos para el </w:t>
      </w:r>
      <w:r w:rsidR="008A1077" w:rsidRPr="00963C19">
        <w:rPr>
          <w:rFonts w:ascii="Verdana" w:hAnsi="Verdana" w:cs="Arial"/>
          <w:color w:val="000000"/>
          <w:sz w:val="20"/>
        </w:rPr>
        <w:t>registro y/o modificación</w:t>
      </w:r>
      <w:r w:rsidRPr="00963C19">
        <w:rPr>
          <w:rFonts w:ascii="Verdana" w:hAnsi="Verdana" w:cs="Arial"/>
          <w:color w:val="000000"/>
          <w:sz w:val="20"/>
        </w:rPr>
        <w:t xml:space="preserve"> de la cuenta bancaria</w:t>
      </w:r>
      <w:r w:rsidR="005F7860" w:rsidRPr="00963C19">
        <w:rPr>
          <w:rFonts w:ascii="Verdana" w:hAnsi="Verdana" w:cs="Arial"/>
          <w:color w:val="000000"/>
          <w:sz w:val="20"/>
        </w:rPr>
        <w:t xml:space="preserve"> est</w:t>
      </w:r>
      <w:r w:rsidR="00D649AC" w:rsidRPr="00963C19">
        <w:rPr>
          <w:rFonts w:ascii="Verdana" w:hAnsi="Verdana" w:cs="Arial"/>
          <w:color w:val="000000"/>
          <w:sz w:val="20"/>
        </w:rPr>
        <w:t>ablecido</w:t>
      </w:r>
      <w:r w:rsidR="00A056A7" w:rsidRPr="00963C19">
        <w:rPr>
          <w:rFonts w:ascii="Verdana" w:hAnsi="Verdana" w:cs="Arial"/>
          <w:color w:val="000000"/>
          <w:sz w:val="20"/>
        </w:rPr>
        <w:t>s</w:t>
      </w:r>
      <w:r w:rsidR="00D649AC" w:rsidRPr="00963C19">
        <w:rPr>
          <w:rFonts w:ascii="Verdana" w:hAnsi="Verdana" w:cs="Arial"/>
          <w:color w:val="000000"/>
          <w:sz w:val="20"/>
        </w:rPr>
        <w:t xml:space="preserve"> en el artículo 8 </w:t>
      </w:r>
      <w:r w:rsidR="00C82885" w:rsidRPr="00963C19">
        <w:rPr>
          <w:rFonts w:ascii="Verdana" w:hAnsi="Verdana" w:cs="Arial"/>
          <w:color w:val="000000"/>
          <w:sz w:val="20"/>
        </w:rPr>
        <w:t xml:space="preserve">de la presente resolución </w:t>
      </w:r>
      <w:r w:rsidR="00A056A7" w:rsidRPr="00963C19">
        <w:rPr>
          <w:rFonts w:ascii="Verdana" w:hAnsi="Verdana" w:cs="Arial"/>
          <w:color w:val="000000"/>
          <w:sz w:val="20"/>
        </w:rPr>
        <w:t>según sea el caso</w:t>
      </w:r>
      <w:r w:rsidRPr="00963C19">
        <w:rPr>
          <w:rFonts w:ascii="Verdana" w:hAnsi="Verdana" w:cs="Arial"/>
          <w:color w:val="000000"/>
          <w:sz w:val="20"/>
        </w:rPr>
        <w:t>. En est</w:t>
      </w:r>
      <w:r w:rsidR="002355DB" w:rsidRPr="00963C19">
        <w:rPr>
          <w:rFonts w:ascii="Verdana" w:hAnsi="Verdana" w:cs="Arial"/>
          <w:color w:val="000000"/>
          <w:sz w:val="20"/>
        </w:rPr>
        <w:t>a situación</w:t>
      </w:r>
      <w:r w:rsidRPr="00963C19">
        <w:rPr>
          <w:rFonts w:ascii="Verdana" w:hAnsi="Verdana" w:cs="Arial"/>
          <w:color w:val="000000"/>
          <w:sz w:val="20"/>
        </w:rPr>
        <w:t>, l</w:t>
      </w:r>
      <w:r w:rsidR="0038507A" w:rsidRPr="00963C19">
        <w:rPr>
          <w:rFonts w:ascii="Verdana" w:hAnsi="Verdana" w:cs="Arial"/>
          <w:color w:val="000000"/>
          <w:sz w:val="20"/>
        </w:rPr>
        <w:t xml:space="preserve">os beneficiarios </w:t>
      </w:r>
      <w:r w:rsidR="008F127B" w:rsidRPr="00963C19">
        <w:rPr>
          <w:rFonts w:ascii="Verdana" w:hAnsi="Verdana" w:cs="Arial"/>
          <w:color w:val="000000"/>
          <w:sz w:val="20"/>
        </w:rPr>
        <w:t xml:space="preserve">de los diferentes procesos de </w:t>
      </w:r>
      <w:r w:rsidR="001D4942" w:rsidRPr="00963C19">
        <w:rPr>
          <w:rFonts w:ascii="Verdana" w:hAnsi="Verdana" w:cs="Arial"/>
          <w:color w:val="000000"/>
          <w:sz w:val="20"/>
        </w:rPr>
        <w:t>reconocimiento</w:t>
      </w:r>
      <w:r w:rsidRPr="00963C19">
        <w:rPr>
          <w:rFonts w:ascii="Verdana" w:hAnsi="Verdana" w:cs="Arial"/>
          <w:color w:val="000000"/>
          <w:sz w:val="20"/>
        </w:rPr>
        <w:t xml:space="preserve"> deberán radicar nuevamente la solicitud, de conformidad con los requisitos y procedimientos establecidos en la presente </w:t>
      </w:r>
      <w:r w:rsidR="00B015D5">
        <w:rPr>
          <w:rFonts w:ascii="Verdana" w:hAnsi="Verdana" w:cs="Arial"/>
          <w:color w:val="000000"/>
          <w:sz w:val="20"/>
        </w:rPr>
        <w:t>r</w:t>
      </w:r>
      <w:r w:rsidRPr="00963C19">
        <w:rPr>
          <w:rFonts w:ascii="Verdana" w:hAnsi="Verdana" w:cs="Arial"/>
          <w:color w:val="000000"/>
          <w:sz w:val="20"/>
        </w:rPr>
        <w:t>esolución.</w:t>
      </w:r>
    </w:p>
    <w:p w14:paraId="67BB0845" w14:textId="77777777" w:rsidR="00B66B60" w:rsidRPr="00963C19" w:rsidRDefault="00B66B60" w:rsidP="00B66B60">
      <w:pPr>
        <w:pStyle w:val="Prrafodelista"/>
        <w:widowControl/>
        <w:numPr>
          <w:ilvl w:val="0"/>
          <w:numId w:val="5"/>
        </w:numPr>
        <w:autoSpaceDE/>
        <w:autoSpaceDN/>
        <w:jc w:val="both"/>
        <w:rPr>
          <w:rFonts w:ascii="Verdana" w:hAnsi="Verdana" w:cs="Arial"/>
          <w:color w:val="000000"/>
          <w:sz w:val="20"/>
        </w:rPr>
      </w:pPr>
      <w:r w:rsidRPr="00963C19">
        <w:rPr>
          <w:rFonts w:ascii="Verdana" w:hAnsi="Verdana" w:cs="Arial"/>
          <w:color w:val="000000"/>
          <w:sz w:val="20"/>
        </w:rPr>
        <w:t>Cuando la IPS solicitante no se encuentre en el Registro Especial de Prestadores (REPS) publicado en la página web del Ministerio de Salud y Protección Social para la fecha de la presentación de la documentación establecida en esta resolución.</w:t>
      </w:r>
    </w:p>
    <w:p w14:paraId="0896A459" w14:textId="1D653A09" w:rsidR="00B66B60" w:rsidRPr="00963C19" w:rsidRDefault="00B66B60" w:rsidP="00B66B60">
      <w:pPr>
        <w:pStyle w:val="Prrafodelista"/>
        <w:widowControl/>
        <w:numPr>
          <w:ilvl w:val="0"/>
          <w:numId w:val="5"/>
        </w:numPr>
        <w:autoSpaceDE/>
        <w:autoSpaceDN/>
        <w:jc w:val="both"/>
        <w:rPr>
          <w:rFonts w:ascii="Verdana" w:hAnsi="Verdana" w:cs="Arial"/>
          <w:color w:val="000000"/>
          <w:sz w:val="20"/>
        </w:rPr>
      </w:pPr>
      <w:r w:rsidRPr="00963C19">
        <w:rPr>
          <w:rFonts w:ascii="Verdana" w:hAnsi="Verdana" w:cs="Arial"/>
          <w:color w:val="000000"/>
          <w:sz w:val="20"/>
        </w:rPr>
        <w:t>Cuando la entidad solicitante se encuentra registrada en el Registro Especial de Prestadores (REPS), pero en la clase de prestador este catalogado como: profesional independiente, transporte especial de pacientes y/</w:t>
      </w:r>
      <w:r w:rsidR="00A8101C">
        <w:rPr>
          <w:rFonts w:ascii="Verdana" w:hAnsi="Verdana" w:cs="Arial"/>
          <w:color w:val="000000"/>
          <w:sz w:val="20"/>
        </w:rPr>
        <w:t>u</w:t>
      </w:r>
      <w:r w:rsidRPr="00963C19">
        <w:rPr>
          <w:rFonts w:ascii="Verdana" w:hAnsi="Verdana" w:cs="Arial"/>
          <w:color w:val="000000"/>
          <w:sz w:val="20"/>
        </w:rPr>
        <w:t xml:space="preserve"> objeto social diferente a la prestación de servicios de salud.</w:t>
      </w:r>
    </w:p>
    <w:p w14:paraId="2A6758AB" w14:textId="1EF085FF" w:rsidR="00050252" w:rsidRPr="00963C19" w:rsidRDefault="00050252" w:rsidP="00450483">
      <w:pPr>
        <w:pStyle w:val="Prrafodelista"/>
        <w:widowControl/>
        <w:numPr>
          <w:ilvl w:val="0"/>
          <w:numId w:val="5"/>
        </w:numPr>
        <w:autoSpaceDE/>
        <w:autoSpaceDN/>
        <w:ind w:left="397"/>
        <w:jc w:val="both"/>
        <w:rPr>
          <w:rFonts w:ascii="Verdana" w:hAnsi="Verdana" w:cs="Arial"/>
          <w:color w:val="000000"/>
          <w:sz w:val="20"/>
        </w:rPr>
      </w:pPr>
      <w:r w:rsidRPr="00963C19">
        <w:rPr>
          <w:rFonts w:ascii="Verdana" w:hAnsi="Verdana" w:cs="Arial"/>
          <w:color w:val="000000"/>
          <w:sz w:val="20"/>
        </w:rPr>
        <w:t xml:space="preserve">Cuando sobre la cuenta bancaria objeto de </w:t>
      </w:r>
      <w:r w:rsidR="008A1077" w:rsidRPr="00963C19">
        <w:rPr>
          <w:rFonts w:ascii="Verdana" w:hAnsi="Verdana" w:cs="Arial"/>
          <w:color w:val="000000"/>
          <w:sz w:val="20"/>
        </w:rPr>
        <w:t>registro y/o modificación</w:t>
      </w:r>
      <w:r w:rsidRPr="00963C19">
        <w:rPr>
          <w:rFonts w:ascii="Verdana" w:hAnsi="Verdana" w:cs="Arial"/>
          <w:color w:val="000000"/>
          <w:sz w:val="20"/>
        </w:rPr>
        <w:t xml:space="preserve"> se evidencie que existe alguna medida cautelar que limite la destinación especifica de los recursos.</w:t>
      </w:r>
    </w:p>
    <w:p w14:paraId="1772CB6B" w14:textId="77777777" w:rsidR="000D2F0A" w:rsidRPr="00963C19" w:rsidRDefault="00050252" w:rsidP="000D2F0A">
      <w:pPr>
        <w:pStyle w:val="Prrafodelista"/>
        <w:widowControl/>
        <w:numPr>
          <w:ilvl w:val="0"/>
          <w:numId w:val="5"/>
        </w:numPr>
        <w:autoSpaceDE/>
        <w:autoSpaceDN/>
        <w:ind w:left="397"/>
        <w:jc w:val="both"/>
        <w:rPr>
          <w:rFonts w:ascii="Verdana" w:hAnsi="Verdana" w:cs="Arial"/>
          <w:color w:val="000000"/>
          <w:sz w:val="20"/>
        </w:rPr>
      </w:pPr>
      <w:r w:rsidRPr="00963C19">
        <w:rPr>
          <w:rFonts w:ascii="Verdana" w:hAnsi="Verdana" w:cs="Arial"/>
          <w:color w:val="000000"/>
          <w:sz w:val="20"/>
        </w:rPr>
        <w:t>Cuando la entidad que pretende registrar la cuenta bancaria sea una Unión Temporal o Consorcio.</w:t>
      </w:r>
    </w:p>
    <w:p w14:paraId="681C4E9B" w14:textId="77777777" w:rsidR="005F743A" w:rsidRPr="00963C19" w:rsidRDefault="005F743A" w:rsidP="005F743A">
      <w:pPr>
        <w:pStyle w:val="Prrafodelista"/>
        <w:widowControl/>
        <w:numPr>
          <w:ilvl w:val="0"/>
          <w:numId w:val="5"/>
        </w:numPr>
        <w:autoSpaceDE/>
        <w:autoSpaceDN/>
        <w:jc w:val="both"/>
        <w:rPr>
          <w:rFonts w:ascii="Verdana" w:hAnsi="Verdana" w:cs="Arial"/>
          <w:color w:val="000000"/>
          <w:sz w:val="20"/>
        </w:rPr>
      </w:pPr>
      <w:r w:rsidRPr="00963C19">
        <w:rPr>
          <w:rFonts w:ascii="Verdana" w:hAnsi="Verdana" w:cs="Arial"/>
          <w:color w:val="000000"/>
          <w:sz w:val="20"/>
        </w:rPr>
        <w:t>Cuando el beneficiario de los recursos del giro directo no sea una IPS o un proveedor de servicios y tecnologías en salud.</w:t>
      </w:r>
    </w:p>
    <w:p w14:paraId="006A6F44" w14:textId="5F4B877E" w:rsidR="00314C15" w:rsidRPr="00963C19" w:rsidRDefault="006948FB" w:rsidP="00314C15">
      <w:pPr>
        <w:pStyle w:val="Prrafodelista"/>
        <w:numPr>
          <w:ilvl w:val="0"/>
          <w:numId w:val="5"/>
        </w:numPr>
        <w:jc w:val="both"/>
        <w:rPr>
          <w:rFonts w:ascii="Verdana" w:hAnsi="Verdana" w:cs="Arial"/>
          <w:color w:val="000000"/>
          <w:sz w:val="20"/>
        </w:rPr>
      </w:pPr>
      <w:r>
        <w:rPr>
          <w:rFonts w:ascii="Verdana" w:hAnsi="Verdana" w:cs="Arial"/>
          <w:color w:val="000000"/>
          <w:sz w:val="20"/>
        </w:rPr>
        <w:t xml:space="preserve">Para el concepto de reclamaciones, </w:t>
      </w:r>
      <w:r w:rsidR="001B4EA4">
        <w:rPr>
          <w:rFonts w:ascii="Verdana" w:hAnsi="Verdana" w:cs="Arial"/>
          <w:color w:val="000000"/>
          <w:sz w:val="20"/>
        </w:rPr>
        <w:t>c</w:t>
      </w:r>
      <w:r w:rsidR="00314C15" w:rsidRPr="00963C19">
        <w:rPr>
          <w:rFonts w:ascii="Verdana" w:hAnsi="Verdana" w:cs="Arial"/>
          <w:color w:val="000000"/>
          <w:sz w:val="20"/>
        </w:rPr>
        <w:t>uando el solicitante sea una IPS, profesional independiente, transporte especial de pacientes y/o con objeto social diferente a la prestación de servicios de salud y no se encuentre en el Registro Especial de Prestadores (REPS).</w:t>
      </w:r>
    </w:p>
    <w:p w14:paraId="6FA1F454" w14:textId="17E9BB27" w:rsidR="0028152C" w:rsidRPr="00963C19" w:rsidRDefault="0028152C" w:rsidP="005F743A">
      <w:pPr>
        <w:pStyle w:val="Prrafodelista"/>
        <w:widowControl/>
        <w:numPr>
          <w:ilvl w:val="0"/>
          <w:numId w:val="5"/>
        </w:numPr>
        <w:autoSpaceDE/>
        <w:autoSpaceDN/>
        <w:jc w:val="both"/>
        <w:rPr>
          <w:rFonts w:ascii="Verdana" w:hAnsi="Verdana" w:cs="Arial"/>
          <w:color w:val="000000"/>
          <w:sz w:val="20"/>
        </w:rPr>
      </w:pPr>
      <w:r w:rsidRPr="00963C19">
        <w:rPr>
          <w:rFonts w:ascii="Verdana" w:hAnsi="Verdana" w:cs="Arial"/>
          <w:color w:val="000000"/>
          <w:sz w:val="20"/>
        </w:rPr>
        <w:t>Cuando producto de las validaciones que se hagan con la información disponible en las bases de datos que administra la ADRES o de las verificaciones con terceros, se identifiquen inconsistencias e irregularidades.</w:t>
      </w:r>
    </w:p>
    <w:p w14:paraId="5DA9B5A1" w14:textId="278058D4" w:rsidR="000D2F0A" w:rsidRPr="00963C19" w:rsidRDefault="00050252" w:rsidP="000D2F0A">
      <w:pPr>
        <w:pStyle w:val="Prrafodelista"/>
        <w:widowControl/>
        <w:numPr>
          <w:ilvl w:val="0"/>
          <w:numId w:val="5"/>
        </w:numPr>
        <w:autoSpaceDE/>
        <w:autoSpaceDN/>
        <w:ind w:left="397"/>
        <w:jc w:val="both"/>
        <w:rPr>
          <w:rFonts w:ascii="Verdana" w:hAnsi="Verdana" w:cs="Arial"/>
          <w:color w:val="000000"/>
          <w:sz w:val="20"/>
        </w:rPr>
      </w:pPr>
      <w:r w:rsidRPr="00963C19">
        <w:rPr>
          <w:rFonts w:ascii="Verdana" w:hAnsi="Verdana" w:cs="Arial"/>
          <w:color w:val="000000"/>
          <w:sz w:val="20"/>
        </w:rPr>
        <w:t>Cuando la cuenta que se pretende registrar</w:t>
      </w:r>
      <w:r w:rsidR="00EF406C" w:rsidRPr="00963C19">
        <w:rPr>
          <w:rFonts w:ascii="Verdana" w:hAnsi="Verdana" w:cs="Arial"/>
          <w:color w:val="000000"/>
          <w:sz w:val="20"/>
        </w:rPr>
        <w:t xml:space="preserve"> y/o</w:t>
      </w:r>
      <w:r w:rsidRPr="00963C19">
        <w:rPr>
          <w:rFonts w:ascii="Verdana" w:hAnsi="Verdana" w:cs="Arial"/>
          <w:color w:val="000000"/>
          <w:sz w:val="20"/>
        </w:rPr>
        <w:t xml:space="preserve"> modificar para recibir giros de los recursos que administra la ADRES, obedecen a Patrimonios Autónomos, Encargos Fiduciarios y/o Fondos de Inversión Colectiva, entre otros.</w:t>
      </w:r>
    </w:p>
    <w:p w14:paraId="6011D126" w14:textId="77777777" w:rsidR="009B2E6E" w:rsidRPr="00963C19" w:rsidRDefault="00050252" w:rsidP="009B2E6E">
      <w:pPr>
        <w:pStyle w:val="Prrafodelista"/>
        <w:widowControl/>
        <w:numPr>
          <w:ilvl w:val="0"/>
          <w:numId w:val="5"/>
        </w:numPr>
        <w:autoSpaceDE/>
        <w:autoSpaceDN/>
        <w:ind w:left="397"/>
        <w:jc w:val="both"/>
        <w:rPr>
          <w:rFonts w:ascii="Verdana" w:hAnsi="Verdana" w:cs="Arial"/>
          <w:sz w:val="20"/>
        </w:rPr>
      </w:pPr>
      <w:r w:rsidRPr="00963C19">
        <w:rPr>
          <w:rFonts w:ascii="Verdana" w:hAnsi="Verdana" w:cs="Arial"/>
          <w:sz w:val="20"/>
        </w:rPr>
        <w:lastRenderedPageBreak/>
        <w:t>Cuando no se adjunte el documento denominado “</w:t>
      </w:r>
      <w:r w:rsidRPr="00963C19">
        <w:rPr>
          <w:rFonts w:ascii="Verdana" w:hAnsi="Verdana" w:cs="Arial"/>
          <w:i/>
          <w:iCs/>
          <w:sz w:val="20"/>
        </w:rPr>
        <w:t>DIES-FR02 Formato de conocimiento y vinculación de contrapartes y terceros - Persona Jurídica URA”</w:t>
      </w:r>
      <w:r w:rsidRPr="00963C19">
        <w:rPr>
          <w:rFonts w:ascii="Verdana" w:hAnsi="Verdana" w:cs="Arial"/>
          <w:sz w:val="20"/>
        </w:rPr>
        <w:t>, o si este no está debidamente diligenciado, firmado, o no se anexan los documentos requeridos en el mismo.</w:t>
      </w:r>
    </w:p>
    <w:p w14:paraId="25DE7346" w14:textId="46BD1D17" w:rsidR="004E7EC8" w:rsidRPr="00963C19" w:rsidRDefault="004E7EC8" w:rsidP="009B2E6E">
      <w:pPr>
        <w:pStyle w:val="Prrafodelista"/>
        <w:widowControl/>
        <w:numPr>
          <w:ilvl w:val="0"/>
          <w:numId w:val="5"/>
        </w:numPr>
        <w:autoSpaceDE/>
        <w:autoSpaceDN/>
        <w:ind w:left="397"/>
        <w:jc w:val="both"/>
        <w:rPr>
          <w:rFonts w:ascii="Verdana" w:hAnsi="Verdana" w:cs="Arial"/>
          <w:sz w:val="20"/>
        </w:rPr>
      </w:pPr>
      <w:r w:rsidRPr="00963C19">
        <w:rPr>
          <w:rFonts w:ascii="Verdana" w:hAnsi="Verdana" w:cs="Arial"/>
          <w:sz w:val="20"/>
        </w:rPr>
        <w:t>Cuando no se adjunte el documento denominado “</w:t>
      </w:r>
      <w:r w:rsidRPr="00963C19">
        <w:rPr>
          <w:rFonts w:ascii="Verdana" w:hAnsi="Verdana" w:cs="Arial"/>
          <w:i/>
          <w:iCs/>
          <w:sz w:val="20"/>
        </w:rPr>
        <w:t>DIES-FR01 Formato de conocimiento y vinculación de contrapartes y terceros- Persona Natural URA”</w:t>
      </w:r>
      <w:r w:rsidRPr="00963C19">
        <w:rPr>
          <w:rFonts w:ascii="Verdana" w:hAnsi="Verdana" w:cs="Arial"/>
          <w:sz w:val="20"/>
        </w:rPr>
        <w:t>, o si este no está debidamente diligenciado, firmado, o no se anexan los documentos requeridos en el mismo.</w:t>
      </w:r>
    </w:p>
    <w:p w14:paraId="378E63EC" w14:textId="2D6C0B37" w:rsidR="006F5A30" w:rsidRPr="00963C19" w:rsidRDefault="00B27233" w:rsidP="009B2E6E">
      <w:pPr>
        <w:pStyle w:val="Prrafodelista"/>
        <w:widowControl/>
        <w:numPr>
          <w:ilvl w:val="0"/>
          <w:numId w:val="5"/>
        </w:numPr>
        <w:autoSpaceDE/>
        <w:autoSpaceDN/>
        <w:ind w:left="397"/>
        <w:jc w:val="both"/>
        <w:rPr>
          <w:rFonts w:ascii="Verdana" w:hAnsi="Verdana" w:cs="Arial"/>
          <w:sz w:val="20"/>
        </w:rPr>
      </w:pPr>
      <w:r w:rsidRPr="00963C19">
        <w:rPr>
          <w:rFonts w:ascii="Verdana" w:hAnsi="Verdana" w:cs="Arial"/>
          <w:sz w:val="20"/>
        </w:rPr>
        <w:t xml:space="preserve">Cuando los documentos que se adjuntan en la solicitud no sean legibles o </w:t>
      </w:r>
      <w:r w:rsidR="00B43495" w:rsidRPr="00963C19">
        <w:rPr>
          <w:rFonts w:ascii="Verdana" w:hAnsi="Verdana" w:cs="Arial"/>
          <w:sz w:val="20"/>
        </w:rPr>
        <w:t xml:space="preserve">se encuentren </w:t>
      </w:r>
      <w:r w:rsidRPr="00963C19">
        <w:rPr>
          <w:rFonts w:ascii="Verdana" w:hAnsi="Verdana" w:cs="Arial"/>
          <w:sz w:val="20"/>
        </w:rPr>
        <w:t>incomplet</w:t>
      </w:r>
      <w:r w:rsidR="00B43495" w:rsidRPr="00963C19">
        <w:rPr>
          <w:rFonts w:ascii="Verdana" w:hAnsi="Verdana" w:cs="Arial"/>
          <w:sz w:val="20"/>
        </w:rPr>
        <w:t>os</w:t>
      </w:r>
      <w:r w:rsidR="007376DF" w:rsidRPr="00963C19">
        <w:rPr>
          <w:rFonts w:ascii="Verdana" w:hAnsi="Verdana" w:cs="Arial"/>
          <w:sz w:val="20"/>
        </w:rPr>
        <w:t>.</w:t>
      </w:r>
    </w:p>
    <w:p w14:paraId="3297B356" w14:textId="77777777" w:rsidR="00482DDC" w:rsidRPr="00963C19" w:rsidRDefault="00482DDC" w:rsidP="00F83903">
      <w:pPr>
        <w:pStyle w:val="Prrafodelista"/>
        <w:ind w:left="397"/>
        <w:jc w:val="both"/>
        <w:rPr>
          <w:rFonts w:ascii="Verdana" w:hAnsi="Verdana" w:cs="Arial"/>
          <w:color w:val="000000"/>
          <w:sz w:val="20"/>
        </w:rPr>
      </w:pPr>
    </w:p>
    <w:p w14:paraId="2EC5C1BE" w14:textId="4A494C58" w:rsidR="00050252" w:rsidRPr="00963C19" w:rsidRDefault="00050252" w:rsidP="00D8242F">
      <w:pPr>
        <w:jc w:val="both"/>
        <w:rPr>
          <w:rFonts w:ascii="Verdana" w:hAnsi="Verdana" w:cs="Arial"/>
          <w:color w:val="000000"/>
          <w:sz w:val="20"/>
          <w:szCs w:val="20"/>
        </w:rPr>
      </w:pPr>
      <w:r w:rsidRPr="00963C19">
        <w:rPr>
          <w:rFonts w:ascii="Verdana" w:hAnsi="Verdana" w:cs="Arial"/>
          <w:b/>
          <w:color w:val="000000"/>
          <w:sz w:val="20"/>
          <w:szCs w:val="20"/>
        </w:rPr>
        <w:t>Parágrafo</w:t>
      </w:r>
      <w:r w:rsidR="004A6A39" w:rsidRPr="00963C19">
        <w:rPr>
          <w:rFonts w:ascii="Verdana" w:hAnsi="Verdana" w:cs="Arial"/>
          <w:b/>
          <w:color w:val="000000"/>
          <w:sz w:val="20"/>
          <w:szCs w:val="20"/>
        </w:rPr>
        <w:t xml:space="preserve"> 1</w:t>
      </w:r>
      <w:r w:rsidRPr="00963C19">
        <w:rPr>
          <w:rFonts w:ascii="Verdana" w:hAnsi="Verdana" w:cs="Arial"/>
          <w:b/>
          <w:color w:val="000000"/>
          <w:sz w:val="20"/>
          <w:szCs w:val="20"/>
        </w:rPr>
        <w:t>.</w:t>
      </w:r>
      <w:r w:rsidRPr="00963C19">
        <w:rPr>
          <w:rFonts w:ascii="Verdana" w:hAnsi="Verdana" w:cs="Arial"/>
          <w:color w:val="000000"/>
          <w:sz w:val="20"/>
          <w:szCs w:val="20"/>
        </w:rPr>
        <w:t xml:space="preserve"> No podrán realizar el registro de las cuentas bancarias las figuras asociativas como las uniones temporales y consorcios. </w:t>
      </w:r>
    </w:p>
    <w:p w14:paraId="51AB7D21" w14:textId="77777777" w:rsidR="00D50EE2" w:rsidRPr="00963C19" w:rsidRDefault="00D50EE2" w:rsidP="007722BA">
      <w:pPr>
        <w:jc w:val="center"/>
        <w:rPr>
          <w:rFonts w:ascii="Arial" w:hAnsi="Arial" w:cs="Arial"/>
          <w:b/>
          <w:sz w:val="20"/>
          <w:szCs w:val="20"/>
        </w:rPr>
      </w:pPr>
    </w:p>
    <w:p w14:paraId="7044D6E7" w14:textId="083ED869" w:rsidR="000A39D5" w:rsidRPr="00963C19" w:rsidRDefault="007376DF" w:rsidP="002A664E">
      <w:pPr>
        <w:jc w:val="both"/>
        <w:rPr>
          <w:rFonts w:ascii="Verdana" w:hAnsi="Verdana" w:cs="Arial"/>
          <w:b/>
          <w:color w:val="000000"/>
          <w:sz w:val="20"/>
          <w:szCs w:val="20"/>
        </w:rPr>
      </w:pPr>
      <w:r w:rsidRPr="00963C19">
        <w:rPr>
          <w:rFonts w:ascii="Verdana" w:hAnsi="Verdana" w:cs="Arial"/>
          <w:b/>
          <w:color w:val="000000"/>
          <w:sz w:val="20"/>
          <w:szCs w:val="20"/>
        </w:rPr>
        <w:t>Parágrafo 2.</w:t>
      </w:r>
      <w:r w:rsidR="007077E2" w:rsidRPr="00963C19">
        <w:rPr>
          <w:rFonts w:ascii="Verdana" w:hAnsi="Verdana" w:cs="Arial"/>
          <w:b/>
          <w:color w:val="000000"/>
          <w:sz w:val="20"/>
          <w:szCs w:val="20"/>
        </w:rPr>
        <w:t xml:space="preserve"> </w:t>
      </w:r>
      <w:r w:rsidR="006208EC" w:rsidRPr="00963C19">
        <w:rPr>
          <w:rFonts w:ascii="Verdana" w:hAnsi="Verdana" w:cs="Arial"/>
          <w:bCs/>
          <w:color w:val="000000"/>
          <w:sz w:val="20"/>
          <w:szCs w:val="20"/>
        </w:rPr>
        <w:t xml:space="preserve">No sé realizará registro y/o modificación de </w:t>
      </w:r>
      <w:r w:rsidR="005E5B5C" w:rsidRPr="00963C19">
        <w:rPr>
          <w:rFonts w:ascii="Verdana" w:hAnsi="Verdana" w:cs="Arial"/>
          <w:bCs/>
          <w:color w:val="000000"/>
          <w:sz w:val="20"/>
          <w:szCs w:val="20"/>
        </w:rPr>
        <w:t>cuentas bancarias de terceros que no sean beneficiarios de giro</w:t>
      </w:r>
      <w:r w:rsidR="000A39D5" w:rsidRPr="00963C19">
        <w:rPr>
          <w:rFonts w:ascii="Verdana" w:hAnsi="Verdana" w:cs="Arial"/>
          <w:bCs/>
          <w:color w:val="000000"/>
          <w:sz w:val="20"/>
          <w:szCs w:val="20"/>
        </w:rPr>
        <w:t xml:space="preserve"> de los recursos administrados por la ADRES.</w:t>
      </w:r>
    </w:p>
    <w:p w14:paraId="2D749340" w14:textId="77777777" w:rsidR="000A39D5" w:rsidRPr="00963C19" w:rsidRDefault="000A39D5" w:rsidP="002A664E">
      <w:pPr>
        <w:jc w:val="both"/>
        <w:rPr>
          <w:rFonts w:ascii="Verdana" w:hAnsi="Verdana" w:cs="Arial"/>
          <w:b/>
          <w:color w:val="000000"/>
          <w:sz w:val="20"/>
          <w:szCs w:val="20"/>
        </w:rPr>
      </w:pPr>
    </w:p>
    <w:p w14:paraId="7DAD7D2B" w14:textId="51478ABA" w:rsidR="007722BA" w:rsidRPr="00963C19" w:rsidRDefault="007722BA" w:rsidP="007722BA">
      <w:pPr>
        <w:jc w:val="center"/>
        <w:rPr>
          <w:rFonts w:ascii="Verdana" w:hAnsi="Verdana" w:cs="Arial"/>
          <w:b/>
          <w:sz w:val="20"/>
          <w:szCs w:val="20"/>
        </w:rPr>
      </w:pPr>
      <w:r w:rsidRPr="00963C19">
        <w:rPr>
          <w:rFonts w:ascii="Verdana" w:hAnsi="Verdana" w:cs="Arial"/>
          <w:b/>
          <w:sz w:val="20"/>
          <w:szCs w:val="20"/>
        </w:rPr>
        <w:t>CAPÍTULO II</w:t>
      </w:r>
    </w:p>
    <w:p w14:paraId="03A7D2BC" w14:textId="77777777" w:rsidR="007722BA" w:rsidRPr="00963C19" w:rsidRDefault="007722BA" w:rsidP="007722BA">
      <w:pPr>
        <w:jc w:val="center"/>
        <w:rPr>
          <w:rFonts w:ascii="Verdana" w:hAnsi="Verdana" w:cs="Arial"/>
          <w:b/>
          <w:sz w:val="20"/>
          <w:szCs w:val="20"/>
        </w:rPr>
      </w:pPr>
      <w:r w:rsidRPr="00963C19">
        <w:rPr>
          <w:rFonts w:ascii="Verdana" w:hAnsi="Verdana" w:cs="Arial"/>
          <w:b/>
          <w:sz w:val="20"/>
          <w:szCs w:val="20"/>
        </w:rPr>
        <w:t xml:space="preserve">Giro Directo </w:t>
      </w:r>
    </w:p>
    <w:p w14:paraId="584C305D" w14:textId="77777777" w:rsidR="007722BA" w:rsidRPr="00963C19" w:rsidRDefault="007722BA" w:rsidP="007722BA">
      <w:pPr>
        <w:jc w:val="center"/>
        <w:rPr>
          <w:rFonts w:ascii="Verdana" w:hAnsi="Verdana" w:cs="Arial"/>
          <w:b/>
          <w:sz w:val="20"/>
          <w:szCs w:val="20"/>
        </w:rPr>
      </w:pPr>
    </w:p>
    <w:p w14:paraId="7DE85738" w14:textId="53DF89EA" w:rsidR="007722BA" w:rsidRPr="00963C19" w:rsidRDefault="007722BA" w:rsidP="007722BA">
      <w:pPr>
        <w:jc w:val="both"/>
        <w:rPr>
          <w:rFonts w:ascii="Verdana" w:hAnsi="Verdana" w:cs="Arial"/>
          <w:color w:val="000000"/>
          <w:sz w:val="20"/>
          <w:szCs w:val="20"/>
        </w:rPr>
      </w:pPr>
      <w:r w:rsidRPr="00963C19">
        <w:rPr>
          <w:rFonts w:ascii="Verdana" w:hAnsi="Verdana" w:cs="Arial"/>
          <w:b/>
          <w:sz w:val="20"/>
          <w:szCs w:val="20"/>
        </w:rPr>
        <w:t xml:space="preserve">Artículo </w:t>
      </w:r>
      <w:r w:rsidR="00D50EE2" w:rsidRPr="00963C19">
        <w:rPr>
          <w:rFonts w:ascii="Verdana" w:hAnsi="Verdana" w:cs="Arial"/>
          <w:b/>
          <w:sz w:val="20"/>
          <w:szCs w:val="20"/>
        </w:rPr>
        <w:t>10</w:t>
      </w:r>
      <w:r w:rsidRPr="00963C19">
        <w:rPr>
          <w:rFonts w:ascii="Verdana" w:hAnsi="Verdana" w:cs="Arial"/>
          <w:b/>
          <w:sz w:val="20"/>
          <w:szCs w:val="20"/>
        </w:rPr>
        <w:t xml:space="preserve">. </w:t>
      </w:r>
      <w:r w:rsidRPr="00963C19">
        <w:rPr>
          <w:rFonts w:ascii="Verdana" w:hAnsi="Verdana" w:cs="Arial"/>
          <w:b/>
          <w:i/>
          <w:sz w:val="20"/>
          <w:szCs w:val="20"/>
        </w:rPr>
        <w:t>Beneficiarios del giro directo</w:t>
      </w:r>
      <w:r w:rsidRPr="00963C19">
        <w:rPr>
          <w:rFonts w:ascii="Verdana" w:hAnsi="Verdana" w:cs="Arial"/>
          <w:b/>
          <w:sz w:val="20"/>
          <w:szCs w:val="20"/>
        </w:rPr>
        <w:t xml:space="preserve">. </w:t>
      </w:r>
      <w:r w:rsidRPr="00963C19">
        <w:rPr>
          <w:rFonts w:ascii="Verdana" w:hAnsi="Verdana" w:cs="Arial"/>
          <w:sz w:val="20"/>
          <w:szCs w:val="20"/>
        </w:rPr>
        <w:t xml:space="preserve">Las IPS y los </w:t>
      </w:r>
      <w:r w:rsidRPr="00963C19">
        <w:rPr>
          <w:rFonts w:ascii="Verdana" w:hAnsi="Verdana" w:cs="Arial"/>
          <w:color w:val="000000"/>
          <w:sz w:val="20"/>
          <w:szCs w:val="20"/>
        </w:rPr>
        <w:t xml:space="preserve">proveedores de servicios y tecnologías en salud que, de acuerdo con la programación realizada por las EPS y EOC, sean beneficiarios de giro directo por los procesos de reconocimiento y liquidación de la UPC de los afiliados a los regímenes contributivo y subsidiado y tecnologías en salud no financiadas con la UPC, deberán registrar una cuenta bancaria ante la ADRES para realizar los respectivos giros. </w:t>
      </w:r>
    </w:p>
    <w:p w14:paraId="5566EDB6" w14:textId="77777777" w:rsidR="007722BA" w:rsidRPr="00963C19" w:rsidRDefault="007722BA" w:rsidP="007722BA">
      <w:pPr>
        <w:jc w:val="both"/>
        <w:rPr>
          <w:rFonts w:ascii="Verdana" w:hAnsi="Verdana" w:cs="Arial"/>
          <w:color w:val="000000"/>
          <w:sz w:val="20"/>
          <w:szCs w:val="20"/>
        </w:rPr>
      </w:pPr>
    </w:p>
    <w:p w14:paraId="2D789019" w14:textId="6370B5A2" w:rsidR="00404EE3" w:rsidRPr="00963C19" w:rsidRDefault="00404EE3" w:rsidP="007722BA">
      <w:pPr>
        <w:jc w:val="both"/>
        <w:rPr>
          <w:rFonts w:ascii="Verdana" w:hAnsi="Verdana" w:cs="Arial"/>
          <w:b/>
          <w:bCs/>
          <w:sz w:val="20"/>
          <w:szCs w:val="20"/>
        </w:rPr>
      </w:pPr>
      <w:r w:rsidRPr="00963C19">
        <w:rPr>
          <w:rFonts w:ascii="Verdana" w:hAnsi="Verdana" w:cs="Arial"/>
          <w:b/>
          <w:bCs/>
          <w:sz w:val="20"/>
          <w:szCs w:val="20"/>
        </w:rPr>
        <w:t>Parágrafo:</w:t>
      </w:r>
      <w:r w:rsidR="00DA5804" w:rsidRPr="00963C19">
        <w:rPr>
          <w:rFonts w:ascii="Verdana" w:hAnsi="Verdana" w:cs="Arial"/>
          <w:b/>
          <w:bCs/>
          <w:sz w:val="20"/>
          <w:szCs w:val="20"/>
        </w:rPr>
        <w:t xml:space="preserve"> </w:t>
      </w:r>
      <w:r w:rsidR="00BE6F89" w:rsidRPr="00963C19">
        <w:rPr>
          <w:rFonts w:ascii="Verdana" w:hAnsi="Verdana" w:cs="Arial"/>
          <w:sz w:val="20"/>
          <w:szCs w:val="20"/>
        </w:rPr>
        <w:t>Las personas naturales</w:t>
      </w:r>
      <w:r w:rsidR="00AF7833" w:rsidRPr="00963C19">
        <w:rPr>
          <w:rFonts w:ascii="Verdana" w:hAnsi="Verdana" w:cs="Arial"/>
          <w:sz w:val="20"/>
          <w:szCs w:val="20"/>
        </w:rPr>
        <w:t xml:space="preserve"> y </w:t>
      </w:r>
      <w:r w:rsidR="00A17758" w:rsidRPr="00963C19">
        <w:rPr>
          <w:rFonts w:ascii="Verdana" w:hAnsi="Verdana" w:cs="Arial"/>
          <w:sz w:val="20"/>
          <w:szCs w:val="20"/>
        </w:rPr>
        <w:t xml:space="preserve">quienes estén registrados en el Registro Especial de Prestadores (REPS) como </w:t>
      </w:r>
      <w:r w:rsidR="00AF7833" w:rsidRPr="00963C19">
        <w:rPr>
          <w:rFonts w:ascii="Verdana" w:hAnsi="Verdana" w:cs="Arial"/>
          <w:sz w:val="20"/>
          <w:szCs w:val="20"/>
        </w:rPr>
        <w:t>profesionales i</w:t>
      </w:r>
      <w:r w:rsidR="00A17758" w:rsidRPr="00963C19">
        <w:rPr>
          <w:rFonts w:ascii="Verdana" w:hAnsi="Verdana" w:cs="Arial"/>
          <w:sz w:val="20"/>
          <w:szCs w:val="20"/>
        </w:rPr>
        <w:t>n</w:t>
      </w:r>
      <w:r w:rsidR="00AF7833" w:rsidRPr="00963C19">
        <w:rPr>
          <w:rFonts w:ascii="Verdana" w:hAnsi="Verdana" w:cs="Arial"/>
          <w:sz w:val="20"/>
          <w:szCs w:val="20"/>
        </w:rPr>
        <w:t>dependientes</w:t>
      </w:r>
      <w:r w:rsidR="00A17758" w:rsidRPr="00963C19">
        <w:rPr>
          <w:rFonts w:ascii="Verdana" w:hAnsi="Verdana" w:cs="Arial"/>
          <w:sz w:val="20"/>
          <w:szCs w:val="20"/>
        </w:rPr>
        <w:t xml:space="preserve"> </w:t>
      </w:r>
      <w:r w:rsidR="00BE6F89" w:rsidRPr="00963C19">
        <w:rPr>
          <w:rFonts w:ascii="Verdana" w:hAnsi="Verdana" w:cs="Arial"/>
          <w:sz w:val="20"/>
          <w:szCs w:val="20"/>
        </w:rPr>
        <w:t>no podrán</w:t>
      </w:r>
      <w:r w:rsidR="00104BB1" w:rsidRPr="00963C19">
        <w:rPr>
          <w:rFonts w:ascii="Verdana" w:hAnsi="Verdana" w:cs="Arial"/>
          <w:sz w:val="20"/>
          <w:szCs w:val="20"/>
        </w:rPr>
        <w:t xml:space="preserve"> solicitar el registro de cuenta </w:t>
      </w:r>
      <w:r w:rsidR="00AF7833" w:rsidRPr="00963C19">
        <w:rPr>
          <w:rFonts w:ascii="Verdana" w:hAnsi="Verdana" w:cs="Arial"/>
          <w:sz w:val="20"/>
          <w:szCs w:val="20"/>
        </w:rPr>
        <w:t>bancaria</w:t>
      </w:r>
      <w:r w:rsidR="00785490" w:rsidRPr="00963C19">
        <w:rPr>
          <w:rFonts w:ascii="Verdana" w:hAnsi="Verdana" w:cs="Arial"/>
          <w:sz w:val="20"/>
          <w:szCs w:val="20"/>
        </w:rPr>
        <w:t xml:space="preserve"> para el concepto de gi</w:t>
      </w:r>
      <w:r w:rsidR="00AF7833" w:rsidRPr="00963C19">
        <w:rPr>
          <w:rFonts w:ascii="Verdana" w:hAnsi="Verdana" w:cs="Arial"/>
          <w:sz w:val="20"/>
          <w:szCs w:val="20"/>
        </w:rPr>
        <w:t xml:space="preserve">ro </w:t>
      </w:r>
      <w:r w:rsidR="00785490" w:rsidRPr="00963C19">
        <w:rPr>
          <w:rFonts w:ascii="Verdana" w:hAnsi="Verdana" w:cs="Arial"/>
          <w:sz w:val="20"/>
          <w:szCs w:val="20"/>
        </w:rPr>
        <w:t>directo</w:t>
      </w:r>
      <w:r w:rsidR="00233716" w:rsidRPr="00963C19">
        <w:rPr>
          <w:rFonts w:ascii="Verdana" w:hAnsi="Verdana" w:cs="Arial"/>
          <w:sz w:val="20"/>
          <w:szCs w:val="20"/>
        </w:rPr>
        <w:t xml:space="preserve"> (contributivo y subsi</w:t>
      </w:r>
      <w:r w:rsidR="00F70427" w:rsidRPr="00963C19">
        <w:rPr>
          <w:rFonts w:ascii="Verdana" w:hAnsi="Verdana" w:cs="Arial"/>
          <w:sz w:val="20"/>
          <w:szCs w:val="20"/>
        </w:rPr>
        <w:t>diado)</w:t>
      </w:r>
      <w:r w:rsidR="00785490" w:rsidRPr="00963C19">
        <w:rPr>
          <w:rFonts w:ascii="Verdana" w:hAnsi="Verdana" w:cs="Arial"/>
          <w:sz w:val="20"/>
          <w:szCs w:val="20"/>
        </w:rPr>
        <w:t xml:space="preserve">, teniendo en cuenta que no son </w:t>
      </w:r>
      <w:r w:rsidR="00AF7833" w:rsidRPr="00963C19">
        <w:rPr>
          <w:rFonts w:ascii="Verdana" w:hAnsi="Verdana" w:cs="Arial"/>
          <w:sz w:val="20"/>
          <w:szCs w:val="20"/>
        </w:rPr>
        <w:t>beneficiari</w:t>
      </w:r>
      <w:r w:rsidR="00B919E7" w:rsidRPr="00963C19">
        <w:rPr>
          <w:rFonts w:ascii="Verdana" w:hAnsi="Verdana" w:cs="Arial"/>
          <w:sz w:val="20"/>
          <w:szCs w:val="20"/>
        </w:rPr>
        <w:t>o</w:t>
      </w:r>
      <w:r w:rsidR="00AF7833" w:rsidRPr="00963C19">
        <w:rPr>
          <w:rFonts w:ascii="Verdana" w:hAnsi="Verdana" w:cs="Arial"/>
          <w:sz w:val="20"/>
          <w:szCs w:val="20"/>
        </w:rPr>
        <w:t>s</w:t>
      </w:r>
      <w:r w:rsidR="00785490" w:rsidRPr="00963C19">
        <w:rPr>
          <w:rFonts w:ascii="Verdana" w:hAnsi="Verdana" w:cs="Arial"/>
          <w:sz w:val="20"/>
          <w:szCs w:val="20"/>
        </w:rPr>
        <w:t xml:space="preserve"> de este concepto. </w:t>
      </w:r>
      <w:r w:rsidR="00BE6F89" w:rsidRPr="00963C19">
        <w:rPr>
          <w:rFonts w:ascii="Verdana" w:hAnsi="Verdana" w:cs="Arial"/>
          <w:sz w:val="20"/>
          <w:szCs w:val="20"/>
        </w:rPr>
        <w:t xml:space="preserve"> </w:t>
      </w:r>
    </w:p>
    <w:p w14:paraId="639F6D51" w14:textId="77777777" w:rsidR="00404EE3" w:rsidRPr="00963C19" w:rsidRDefault="00404EE3" w:rsidP="007722BA">
      <w:pPr>
        <w:jc w:val="both"/>
        <w:rPr>
          <w:rFonts w:ascii="Verdana" w:hAnsi="Verdana" w:cs="Arial"/>
          <w:color w:val="000000"/>
          <w:sz w:val="20"/>
          <w:szCs w:val="20"/>
        </w:rPr>
      </w:pPr>
    </w:p>
    <w:p w14:paraId="68BA4E62" w14:textId="0B492F9B" w:rsidR="007722BA" w:rsidRPr="00963C19" w:rsidRDefault="007722BA" w:rsidP="007722BA">
      <w:pPr>
        <w:jc w:val="both"/>
        <w:rPr>
          <w:rFonts w:ascii="Verdana" w:hAnsi="Verdana" w:cs="Arial"/>
          <w:sz w:val="20"/>
          <w:szCs w:val="20"/>
        </w:rPr>
      </w:pPr>
      <w:r w:rsidRPr="00963C19">
        <w:rPr>
          <w:rFonts w:ascii="Verdana" w:hAnsi="Verdana" w:cs="Arial"/>
          <w:b/>
          <w:sz w:val="20"/>
          <w:szCs w:val="20"/>
        </w:rPr>
        <w:t xml:space="preserve">Artículo </w:t>
      </w:r>
      <w:r w:rsidR="00190E42" w:rsidRPr="00963C19">
        <w:rPr>
          <w:rFonts w:ascii="Verdana" w:hAnsi="Verdana" w:cs="Arial"/>
          <w:b/>
          <w:sz w:val="20"/>
          <w:szCs w:val="20"/>
        </w:rPr>
        <w:t>11</w:t>
      </w:r>
      <w:r w:rsidRPr="00963C19">
        <w:rPr>
          <w:rFonts w:ascii="Verdana" w:hAnsi="Verdana" w:cs="Arial"/>
          <w:b/>
          <w:sz w:val="20"/>
          <w:szCs w:val="20"/>
        </w:rPr>
        <w:t>.</w:t>
      </w:r>
      <w:r w:rsidRPr="00963C19">
        <w:rPr>
          <w:rFonts w:ascii="Verdana" w:hAnsi="Verdana" w:cs="Arial"/>
          <w:sz w:val="20"/>
          <w:szCs w:val="20"/>
        </w:rPr>
        <w:t xml:space="preserve"> </w:t>
      </w:r>
      <w:r w:rsidRPr="00963C19">
        <w:rPr>
          <w:rFonts w:ascii="Verdana" w:hAnsi="Verdana" w:cs="Arial"/>
          <w:b/>
          <w:i/>
          <w:sz w:val="20"/>
          <w:szCs w:val="20"/>
        </w:rPr>
        <w:t>Registro</w:t>
      </w:r>
      <w:r w:rsidR="00AE2FB8" w:rsidRPr="00963C19">
        <w:rPr>
          <w:rFonts w:ascii="Verdana" w:hAnsi="Verdana" w:cs="Arial"/>
          <w:b/>
          <w:i/>
          <w:sz w:val="20"/>
          <w:szCs w:val="20"/>
        </w:rPr>
        <w:t xml:space="preserve"> y/o</w:t>
      </w:r>
      <w:r w:rsidRPr="00963C19">
        <w:rPr>
          <w:rFonts w:ascii="Verdana" w:hAnsi="Verdana" w:cs="Arial"/>
          <w:b/>
          <w:i/>
          <w:sz w:val="20"/>
          <w:szCs w:val="20"/>
        </w:rPr>
        <w:t xml:space="preserve"> modificación de cuentas bancarias de IPS para giro directo</w:t>
      </w:r>
      <w:r w:rsidR="00BD4C0D" w:rsidRPr="00963C19">
        <w:rPr>
          <w:rFonts w:ascii="Verdana" w:hAnsi="Verdana" w:cs="Arial"/>
          <w:b/>
          <w:i/>
          <w:sz w:val="20"/>
          <w:szCs w:val="20"/>
        </w:rPr>
        <w:t xml:space="preserve"> y presupuestos máximos (régimen subsi</w:t>
      </w:r>
      <w:r w:rsidR="002750AC">
        <w:rPr>
          <w:rFonts w:ascii="Verdana" w:hAnsi="Verdana" w:cs="Arial"/>
          <w:b/>
          <w:i/>
          <w:sz w:val="20"/>
          <w:szCs w:val="20"/>
        </w:rPr>
        <w:t>di</w:t>
      </w:r>
      <w:r w:rsidR="00BD4C0D" w:rsidRPr="00963C19">
        <w:rPr>
          <w:rFonts w:ascii="Verdana" w:hAnsi="Verdana" w:cs="Arial"/>
          <w:b/>
          <w:i/>
          <w:sz w:val="20"/>
          <w:szCs w:val="20"/>
        </w:rPr>
        <w:t>ado y contributivo</w:t>
      </w:r>
      <w:r w:rsidR="005977C3" w:rsidRPr="00963C19">
        <w:rPr>
          <w:rFonts w:ascii="Verdana" w:hAnsi="Verdana" w:cs="Arial"/>
          <w:b/>
          <w:i/>
          <w:sz w:val="20"/>
          <w:szCs w:val="20"/>
        </w:rPr>
        <w:t>)</w:t>
      </w:r>
      <w:r w:rsidRPr="00963C19">
        <w:rPr>
          <w:rFonts w:ascii="Verdana" w:hAnsi="Verdana" w:cs="Arial"/>
          <w:b/>
          <w:sz w:val="20"/>
          <w:szCs w:val="20"/>
        </w:rPr>
        <w:t>.</w:t>
      </w:r>
      <w:r w:rsidRPr="00963C19">
        <w:rPr>
          <w:rFonts w:ascii="Verdana" w:hAnsi="Verdana" w:cs="Arial"/>
          <w:sz w:val="20"/>
          <w:szCs w:val="20"/>
        </w:rPr>
        <w:t xml:space="preserve"> Las IPS beneficiarias del giro directo</w:t>
      </w:r>
      <w:r w:rsidR="00BD4C0D" w:rsidRPr="00963C19">
        <w:rPr>
          <w:rFonts w:ascii="Verdana" w:hAnsi="Verdana" w:cs="Arial"/>
          <w:sz w:val="20"/>
          <w:szCs w:val="20"/>
        </w:rPr>
        <w:t xml:space="preserve"> </w:t>
      </w:r>
      <w:r w:rsidRPr="00963C19">
        <w:rPr>
          <w:rFonts w:ascii="Verdana" w:hAnsi="Verdana" w:cs="Arial"/>
          <w:sz w:val="20"/>
          <w:szCs w:val="20"/>
        </w:rPr>
        <w:t xml:space="preserve">a que hace alusión el Artículo anterior, deberán radicar ante la ADRES, con destino a la Dirección de Gestión de los Recursos Financieros de </w:t>
      </w:r>
      <w:r w:rsidR="000D35B5" w:rsidRPr="00963C19">
        <w:rPr>
          <w:rFonts w:ascii="Verdana" w:hAnsi="Verdana" w:cs="Arial"/>
          <w:sz w:val="20"/>
          <w:szCs w:val="20"/>
        </w:rPr>
        <w:t xml:space="preserve">la </w:t>
      </w:r>
      <w:r w:rsidRPr="00963C19">
        <w:rPr>
          <w:rFonts w:ascii="Verdana" w:hAnsi="Verdana" w:cs="Arial"/>
          <w:sz w:val="20"/>
          <w:szCs w:val="20"/>
        </w:rPr>
        <w:t xml:space="preserve">Salud, </w:t>
      </w:r>
      <w:r w:rsidR="00A83873" w:rsidRPr="00963C19">
        <w:rPr>
          <w:rFonts w:ascii="Verdana" w:hAnsi="Verdana" w:cs="Arial"/>
          <w:sz w:val="20"/>
          <w:szCs w:val="20"/>
        </w:rPr>
        <w:t>los</w:t>
      </w:r>
      <w:r w:rsidR="008C64DA" w:rsidRPr="00963C19">
        <w:rPr>
          <w:rFonts w:ascii="Verdana" w:hAnsi="Verdana" w:cs="Arial"/>
          <w:sz w:val="20"/>
          <w:szCs w:val="20"/>
        </w:rPr>
        <w:t xml:space="preserve"> documentos </w:t>
      </w:r>
      <w:r w:rsidR="00A83873" w:rsidRPr="00963C19">
        <w:rPr>
          <w:rFonts w:ascii="Verdana" w:hAnsi="Verdana" w:cs="Arial"/>
          <w:sz w:val="20"/>
          <w:szCs w:val="20"/>
        </w:rPr>
        <w:t>exigidos en</w:t>
      </w:r>
      <w:r w:rsidR="009C35BB" w:rsidRPr="00963C19">
        <w:rPr>
          <w:rFonts w:ascii="Verdana" w:hAnsi="Verdana" w:cs="Arial"/>
          <w:sz w:val="20"/>
          <w:szCs w:val="20"/>
        </w:rPr>
        <w:t xml:space="preserve"> los numerales 1,</w:t>
      </w:r>
      <w:r w:rsidR="003412CB" w:rsidRPr="00963C19">
        <w:rPr>
          <w:rFonts w:ascii="Verdana" w:hAnsi="Verdana" w:cs="Arial"/>
          <w:sz w:val="20"/>
          <w:szCs w:val="20"/>
        </w:rPr>
        <w:t xml:space="preserve"> </w:t>
      </w:r>
      <w:r w:rsidR="009C35BB" w:rsidRPr="00963C19">
        <w:rPr>
          <w:rFonts w:ascii="Verdana" w:hAnsi="Verdana" w:cs="Arial"/>
          <w:sz w:val="20"/>
          <w:szCs w:val="20"/>
        </w:rPr>
        <w:t>2, 3, 4</w:t>
      </w:r>
      <w:r w:rsidR="003412CB" w:rsidRPr="00963C19">
        <w:rPr>
          <w:rFonts w:ascii="Verdana" w:hAnsi="Verdana" w:cs="Arial"/>
          <w:sz w:val="20"/>
          <w:szCs w:val="20"/>
        </w:rPr>
        <w:t>, 5 y</w:t>
      </w:r>
      <w:r w:rsidR="00483C49" w:rsidRPr="00963C19">
        <w:rPr>
          <w:rFonts w:ascii="Verdana" w:hAnsi="Verdana" w:cs="Arial"/>
          <w:sz w:val="20"/>
          <w:szCs w:val="20"/>
        </w:rPr>
        <w:t xml:space="preserve"> el</w:t>
      </w:r>
      <w:r w:rsidR="003412CB" w:rsidRPr="00963C19">
        <w:rPr>
          <w:rFonts w:ascii="Verdana" w:hAnsi="Verdana" w:cs="Arial"/>
          <w:sz w:val="20"/>
          <w:szCs w:val="20"/>
        </w:rPr>
        <w:t xml:space="preserve"> literal (a) del numeral 7</w:t>
      </w:r>
      <w:r w:rsidR="00A83873" w:rsidRPr="00963C19">
        <w:rPr>
          <w:rFonts w:ascii="Verdana" w:hAnsi="Verdana" w:cs="Arial"/>
          <w:sz w:val="20"/>
          <w:szCs w:val="20"/>
        </w:rPr>
        <w:t xml:space="preserve"> </w:t>
      </w:r>
      <w:r w:rsidR="00483C49" w:rsidRPr="00963C19">
        <w:rPr>
          <w:rFonts w:ascii="Verdana" w:hAnsi="Verdana" w:cs="Arial"/>
          <w:sz w:val="20"/>
          <w:szCs w:val="20"/>
        </w:rPr>
        <w:t>d</w:t>
      </w:r>
      <w:r w:rsidR="00A83873" w:rsidRPr="00963C19">
        <w:rPr>
          <w:rFonts w:ascii="Verdana" w:hAnsi="Verdana" w:cs="Arial"/>
          <w:sz w:val="20"/>
          <w:szCs w:val="20"/>
        </w:rPr>
        <w:t>el artículo 8 de la presente resolución</w:t>
      </w:r>
      <w:r w:rsidR="009373D4" w:rsidRPr="00963C19">
        <w:rPr>
          <w:rFonts w:ascii="Verdana" w:hAnsi="Verdana" w:cs="Arial"/>
          <w:sz w:val="20"/>
          <w:szCs w:val="20"/>
        </w:rPr>
        <w:t>.</w:t>
      </w:r>
    </w:p>
    <w:p w14:paraId="4E5DFBB0" w14:textId="77777777" w:rsidR="007722BA" w:rsidRPr="00963C19" w:rsidRDefault="007722BA" w:rsidP="007722BA">
      <w:pPr>
        <w:jc w:val="both"/>
        <w:rPr>
          <w:rFonts w:ascii="Verdana" w:hAnsi="Verdana" w:cs="Arial"/>
          <w:sz w:val="20"/>
          <w:szCs w:val="20"/>
        </w:rPr>
      </w:pPr>
    </w:p>
    <w:p w14:paraId="1515F15C" w14:textId="3C8CBF08" w:rsidR="007722BA" w:rsidRPr="00963C19" w:rsidRDefault="007722BA" w:rsidP="007722BA">
      <w:pPr>
        <w:jc w:val="both"/>
        <w:rPr>
          <w:rFonts w:ascii="Verdana" w:hAnsi="Verdana" w:cs="Arial"/>
          <w:color w:val="000000"/>
          <w:sz w:val="20"/>
          <w:szCs w:val="20"/>
        </w:rPr>
      </w:pPr>
      <w:r w:rsidRPr="00963C19">
        <w:rPr>
          <w:rFonts w:ascii="Verdana" w:hAnsi="Verdana" w:cs="Arial"/>
          <w:b/>
          <w:color w:val="000000"/>
          <w:sz w:val="20"/>
          <w:szCs w:val="20"/>
        </w:rPr>
        <w:t>Artículo 1</w:t>
      </w:r>
      <w:r w:rsidR="009373D4" w:rsidRPr="00963C19">
        <w:rPr>
          <w:rFonts w:ascii="Verdana" w:hAnsi="Verdana" w:cs="Arial"/>
          <w:b/>
          <w:color w:val="000000"/>
          <w:sz w:val="20"/>
          <w:szCs w:val="20"/>
        </w:rPr>
        <w:t>2</w:t>
      </w:r>
      <w:r w:rsidRPr="00963C19">
        <w:rPr>
          <w:rFonts w:ascii="Verdana" w:hAnsi="Verdana" w:cs="Arial"/>
          <w:b/>
          <w:color w:val="000000"/>
          <w:sz w:val="20"/>
          <w:szCs w:val="20"/>
        </w:rPr>
        <w:t>.</w:t>
      </w:r>
      <w:r w:rsidRPr="00963C19">
        <w:rPr>
          <w:rFonts w:ascii="Verdana" w:hAnsi="Verdana" w:cs="Arial"/>
          <w:color w:val="000000"/>
          <w:sz w:val="20"/>
          <w:szCs w:val="20"/>
        </w:rPr>
        <w:t xml:space="preserve"> </w:t>
      </w:r>
      <w:r w:rsidRPr="00963C19">
        <w:rPr>
          <w:rFonts w:ascii="Verdana" w:hAnsi="Verdana" w:cs="Arial"/>
          <w:b/>
          <w:i/>
          <w:color w:val="000000"/>
          <w:sz w:val="20"/>
          <w:szCs w:val="20"/>
        </w:rPr>
        <w:t>Registro</w:t>
      </w:r>
      <w:r w:rsidR="005977C3" w:rsidRPr="00963C19">
        <w:rPr>
          <w:rFonts w:ascii="Verdana" w:hAnsi="Verdana" w:cs="Arial"/>
          <w:b/>
          <w:i/>
          <w:color w:val="000000"/>
          <w:sz w:val="20"/>
          <w:szCs w:val="20"/>
        </w:rPr>
        <w:t xml:space="preserve"> y/o</w:t>
      </w:r>
      <w:r w:rsidRPr="00963C19">
        <w:rPr>
          <w:rFonts w:ascii="Verdana" w:hAnsi="Verdana" w:cs="Arial"/>
          <w:b/>
          <w:i/>
          <w:color w:val="000000"/>
          <w:sz w:val="20"/>
          <w:szCs w:val="20"/>
        </w:rPr>
        <w:t xml:space="preserve"> modificación de cuentas bancarias de proveedores de servicios y tecnologías en salud para giro directo</w:t>
      </w:r>
      <w:r w:rsidR="00B032C1" w:rsidRPr="00963C19">
        <w:rPr>
          <w:rFonts w:ascii="Verdana" w:hAnsi="Verdana" w:cs="Arial"/>
          <w:b/>
          <w:i/>
          <w:color w:val="000000"/>
          <w:sz w:val="20"/>
          <w:szCs w:val="20"/>
        </w:rPr>
        <w:t xml:space="preserve"> </w:t>
      </w:r>
      <w:r w:rsidR="00B032C1" w:rsidRPr="00963C19">
        <w:rPr>
          <w:rFonts w:ascii="Verdana" w:hAnsi="Verdana" w:cs="Arial"/>
          <w:b/>
          <w:i/>
          <w:sz w:val="20"/>
          <w:szCs w:val="20"/>
        </w:rPr>
        <w:t>y presupuestos máximos (régimen subsi</w:t>
      </w:r>
      <w:r w:rsidR="002750AC">
        <w:rPr>
          <w:rFonts w:ascii="Verdana" w:hAnsi="Verdana" w:cs="Arial"/>
          <w:b/>
          <w:i/>
          <w:sz w:val="20"/>
          <w:szCs w:val="20"/>
        </w:rPr>
        <w:t>di</w:t>
      </w:r>
      <w:r w:rsidR="00B032C1" w:rsidRPr="00963C19">
        <w:rPr>
          <w:rFonts w:ascii="Verdana" w:hAnsi="Verdana" w:cs="Arial"/>
          <w:b/>
          <w:i/>
          <w:sz w:val="20"/>
          <w:szCs w:val="20"/>
        </w:rPr>
        <w:t>ado y contributivo)</w:t>
      </w:r>
      <w:r w:rsidRPr="00963C19">
        <w:rPr>
          <w:rFonts w:ascii="Verdana" w:hAnsi="Verdana" w:cs="Arial"/>
          <w:b/>
          <w:color w:val="000000"/>
          <w:sz w:val="20"/>
          <w:szCs w:val="20"/>
        </w:rPr>
        <w:t xml:space="preserve">. </w:t>
      </w:r>
      <w:r w:rsidRPr="00963C19">
        <w:rPr>
          <w:rFonts w:ascii="Verdana" w:hAnsi="Verdana" w:cs="Arial"/>
          <w:color w:val="000000"/>
          <w:sz w:val="20"/>
          <w:szCs w:val="20"/>
        </w:rPr>
        <w:t xml:space="preserve">Las EPS y EOC a nombre de los proveedores de servicios y tecnologías en salud beneficiarios del giro directo, deberán radicar </w:t>
      </w:r>
      <w:r w:rsidRPr="00963C19">
        <w:rPr>
          <w:rFonts w:ascii="Verdana" w:hAnsi="Verdana" w:cs="Arial"/>
          <w:sz w:val="20"/>
          <w:szCs w:val="20"/>
        </w:rPr>
        <w:t xml:space="preserve">ante la ADRES con destino a la Dirección de Gestión de los Recursos Financieros de </w:t>
      </w:r>
      <w:r w:rsidR="000D35B5" w:rsidRPr="00963C19">
        <w:rPr>
          <w:rFonts w:ascii="Verdana" w:hAnsi="Verdana" w:cs="Arial"/>
          <w:sz w:val="20"/>
          <w:szCs w:val="20"/>
        </w:rPr>
        <w:t xml:space="preserve">la </w:t>
      </w:r>
      <w:r w:rsidRPr="00963C19">
        <w:rPr>
          <w:rFonts w:ascii="Verdana" w:hAnsi="Verdana" w:cs="Arial"/>
          <w:sz w:val="20"/>
          <w:szCs w:val="20"/>
        </w:rPr>
        <w:t>Salud</w:t>
      </w:r>
      <w:r w:rsidR="00C73376" w:rsidRPr="00963C19">
        <w:rPr>
          <w:rFonts w:ascii="Verdana" w:hAnsi="Verdana" w:cs="Arial"/>
          <w:sz w:val="20"/>
          <w:szCs w:val="20"/>
        </w:rPr>
        <w:t>,</w:t>
      </w:r>
      <w:r w:rsidRPr="00963C19">
        <w:rPr>
          <w:rFonts w:ascii="Verdana" w:hAnsi="Verdana" w:cs="Arial"/>
          <w:sz w:val="20"/>
          <w:szCs w:val="20"/>
        </w:rPr>
        <w:t xml:space="preserve"> los </w:t>
      </w:r>
      <w:r w:rsidR="008E76B5" w:rsidRPr="00963C19">
        <w:rPr>
          <w:rFonts w:ascii="Verdana" w:hAnsi="Verdana" w:cs="Arial"/>
          <w:sz w:val="20"/>
          <w:szCs w:val="20"/>
        </w:rPr>
        <w:t xml:space="preserve">documentos exigidos en </w:t>
      </w:r>
      <w:r w:rsidR="008D211D" w:rsidRPr="00963C19">
        <w:rPr>
          <w:rFonts w:ascii="Verdana" w:hAnsi="Verdana" w:cs="Arial"/>
          <w:sz w:val="20"/>
          <w:szCs w:val="20"/>
        </w:rPr>
        <w:t>los numerales 1, 2, 3, 4, 5 y 7 d</w:t>
      </w:r>
      <w:r w:rsidR="008E76B5" w:rsidRPr="00963C19">
        <w:rPr>
          <w:rFonts w:ascii="Verdana" w:hAnsi="Verdana" w:cs="Arial"/>
          <w:sz w:val="20"/>
          <w:szCs w:val="20"/>
        </w:rPr>
        <w:t xml:space="preserve">el </w:t>
      </w:r>
      <w:r w:rsidR="00AD471C" w:rsidRPr="00963C19">
        <w:rPr>
          <w:rFonts w:ascii="Verdana" w:hAnsi="Verdana" w:cs="Arial"/>
          <w:sz w:val="20"/>
          <w:szCs w:val="20"/>
        </w:rPr>
        <w:t>artículo</w:t>
      </w:r>
      <w:r w:rsidR="008E76B5" w:rsidRPr="00963C19">
        <w:rPr>
          <w:rFonts w:ascii="Verdana" w:hAnsi="Verdana" w:cs="Arial"/>
          <w:sz w:val="20"/>
          <w:szCs w:val="20"/>
        </w:rPr>
        <w:t xml:space="preserve"> 8 de la presente resolución</w:t>
      </w:r>
      <w:r w:rsidR="008D211D" w:rsidRPr="00963C19">
        <w:rPr>
          <w:rFonts w:ascii="Verdana" w:hAnsi="Verdana" w:cs="Arial"/>
          <w:sz w:val="20"/>
          <w:szCs w:val="20"/>
        </w:rPr>
        <w:t>.</w:t>
      </w:r>
      <w:r w:rsidR="00AD471C" w:rsidRPr="00963C19">
        <w:rPr>
          <w:rFonts w:ascii="Verdana" w:hAnsi="Verdana" w:cs="Arial"/>
          <w:sz w:val="20"/>
          <w:szCs w:val="20"/>
        </w:rPr>
        <w:t xml:space="preserve">  </w:t>
      </w:r>
    </w:p>
    <w:p w14:paraId="05D91032" w14:textId="77777777" w:rsidR="007722BA" w:rsidRPr="00963C19" w:rsidRDefault="007722BA" w:rsidP="007722BA">
      <w:pPr>
        <w:jc w:val="both"/>
        <w:rPr>
          <w:rFonts w:ascii="Verdana" w:hAnsi="Verdana" w:cs="Arial"/>
          <w:color w:val="000000"/>
          <w:sz w:val="20"/>
          <w:szCs w:val="20"/>
        </w:rPr>
      </w:pPr>
    </w:p>
    <w:p w14:paraId="48904BB7" w14:textId="454DBD98" w:rsidR="007722BA" w:rsidRPr="00963C19" w:rsidRDefault="007722BA" w:rsidP="007722BA">
      <w:pPr>
        <w:jc w:val="both"/>
        <w:rPr>
          <w:rFonts w:ascii="Verdana" w:hAnsi="Verdana" w:cs="Arial"/>
          <w:color w:val="000000"/>
          <w:sz w:val="20"/>
          <w:szCs w:val="20"/>
        </w:rPr>
      </w:pPr>
      <w:r w:rsidRPr="00963C19">
        <w:rPr>
          <w:rFonts w:ascii="Verdana" w:hAnsi="Verdana" w:cs="Arial"/>
          <w:b/>
          <w:color w:val="000000"/>
          <w:sz w:val="20"/>
          <w:szCs w:val="20"/>
        </w:rPr>
        <w:t>Artículo 1</w:t>
      </w:r>
      <w:r w:rsidR="00D2215A" w:rsidRPr="00963C19">
        <w:rPr>
          <w:rFonts w:ascii="Verdana" w:hAnsi="Verdana" w:cs="Arial"/>
          <w:b/>
          <w:color w:val="000000"/>
          <w:sz w:val="20"/>
          <w:szCs w:val="20"/>
        </w:rPr>
        <w:t>3</w:t>
      </w:r>
      <w:r w:rsidRPr="00963C19">
        <w:rPr>
          <w:rFonts w:ascii="Verdana" w:hAnsi="Verdana" w:cs="Arial"/>
          <w:b/>
          <w:color w:val="000000"/>
          <w:sz w:val="20"/>
          <w:szCs w:val="20"/>
        </w:rPr>
        <w:t>.</w:t>
      </w:r>
      <w:r w:rsidRPr="00963C19">
        <w:rPr>
          <w:rFonts w:ascii="Verdana" w:hAnsi="Verdana" w:cs="Arial"/>
          <w:color w:val="000000"/>
          <w:sz w:val="20"/>
          <w:szCs w:val="20"/>
        </w:rPr>
        <w:t xml:space="preserve"> </w:t>
      </w:r>
      <w:r w:rsidRPr="00963C19">
        <w:rPr>
          <w:rFonts w:ascii="Verdana" w:hAnsi="Verdana" w:cs="Arial"/>
          <w:b/>
          <w:i/>
          <w:color w:val="000000"/>
          <w:sz w:val="20"/>
          <w:szCs w:val="20"/>
        </w:rPr>
        <w:t>Causales específicas de rechazo</w:t>
      </w:r>
      <w:r w:rsidRPr="00963C19">
        <w:rPr>
          <w:rFonts w:ascii="Verdana" w:hAnsi="Verdana" w:cs="Arial"/>
          <w:b/>
          <w:color w:val="000000"/>
          <w:sz w:val="20"/>
          <w:szCs w:val="20"/>
        </w:rPr>
        <w:t>.</w:t>
      </w:r>
      <w:r w:rsidRPr="00963C19">
        <w:rPr>
          <w:rFonts w:ascii="Verdana" w:hAnsi="Verdana" w:cs="Arial"/>
          <w:color w:val="000000"/>
          <w:sz w:val="20"/>
          <w:szCs w:val="20"/>
        </w:rPr>
        <w:t xml:space="preserve"> La ADRES rechazará las solicitudes de </w:t>
      </w:r>
      <w:r w:rsidR="00E64384" w:rsidRPr="00963C19">
        <w:rPr>
          <w:rFonts w:ascii="Verdana" w:hAnsi="Verdana" w:cs="Arial"/>
          <w:color w:val="000000"/>
          <w:sz w:val="20"/>
          <w:szCs w:val="20"/>
        </w:rPr>
        <w:t xml:space="preserve">registro y/o modificación </w:t>
      </w:r>
      <w:r w:rsidRPr="00963C19">
        <w:rPr>
          <w:rFonts w:ascii="Verdana" w:hAnsi="Verdana" w:cs="Arial"/>
          <w:color w:val="000000"/>
          <w:sz w:val="20"/>
          <w:szCs w:val="20"/>
        </w:rPr>
        <w:t xml:space="preserve">de las cuentas bancarias presentadas de conformidad con los </w:t>
      </w:r>
      <w:r w:rsidR="008F38B7" w:rsidRPr="00963C19">
        <w:rPr>
          <w:rFonts w:ascii="Verdana" w:hAnsi="Verdana" w:cs="Arial"/>
          <w:color w:val="000000"/>
          <w:sz w:val="20"/>
          <w:szCs w:val="20"/>
        </w:rPr>
        <w:t xml:space="preserve">numerales </w:t>
      </w:r>
      <w:r w:rsidR="00E732A1" w:rsidRPr="00963C19">
        <w:rPr>
          <w:rFonts w:ascii="Verdana" w:hAnsi="Verdana" w:cs="Arial"/>
          <w:color w:val="000000"/>
          <w:sz w:val="20"/>
          <w:szCs w:val="20"/>
        </w:rPr>
        <w:t>1, 2, 3,4</w:t>
      </w:r>
      <w:r w:rsidR="00E41C93" w:rsidRPr="00963C19">
        <w:rPr>
          <w:rFonts w:ascii="Verdana" w:hAnsi="Verdana" w:cs="Arial"/>
          <w:color w:val="000000"/>
          <w:sz w:val="20"/>
          <w:szCs w:val="20"/>
        </w:rPr>
        <w:t xml:space="preserve"> </w:t>
      </w:r>
      <w:r w:rsidR="00E732A1" w:rsidRPr="00963C19">
        <w:rPr>
          <w:rFonts w:ascii="Verdana" w:hAnsi="Verdana" w:cs="Arial"/>
          <w:color w:val="000000"/>
          <w:sz w:val="20"/>
          <w:szCs w:val="20"/>
        </w:rPr>
        <w:t>,5</w:t>
      </w:r>
      <w:r w:rsidR="00E41C93" w:rsidRPr="00963C19">
        <w:rPr>
          <w:rFonts w:ascii="Verdana" w:hAnsi="Verdana" w:cs="Arial"/>
          <w:color w:val="000000"/>
          <w:sz w:val="20"/>
          <w:szCs w:val="20"/>
        </w:rPr>
        <w:t xml:space="preserve"> </w:t>
      </w:r>
      <w:r w:rsidR="00E732A1" w:rsidRPr="00963C19">
        <w:rPr>
          <w:rFonts w:ascii="Verdana" w:hAnsi="Verdana" w:cs="Arial"/>
          <w:color w:val="000000"/>
          <w:sz w:val="20"/>
          <w:szCs w:val="20"/>
        </w:rPr>
        <w:t>,6</w:t>
      </w:r>
      <w:r w:rsidR="00E41C93" w:rsidRPr="00963C19">
        <w:rPr>
          <w:rFonts w:ascii="Verdana" w:hAnsi="Verdana" w:cs="Arial"/>
          <w:color w:val="000000"/>
          <w:sz w:val="20"/>
          <w:szCs w:val="20"/>
        </w:rPr>
        <w:t xml:space="preserve"> </w:t>
      </w:r>
      <w:r w:rsidR="00E732A1" w:rsidRPr="00963C19">
        <w:rPr>
          <w:rFonts w:ascii="Verdana" w:hAnsi="Verdana" w:cs="Arial"/>
          <w:color w:val="000000"/>
          <w:sz w:val="20"/>
          <w:szCs w:val="20"/>
        </w:rPr>
        <w:t>,8</w:t>
      </w:r>
      <w:r w:rsidR="00E41C93" w:rsidRPr="00963C19">
        <w:rPr>
          <w:rFonts w:ascii="Verdana" w:hAnsi="Verdana" w:cs="Arial"/>
          <w:color w:val="000000"/>
          <w:sz w:val="20"/>
          <w:szCs w:val="20"/>
        </w:rPr>
        <w:t xml:space="preserve"> </w:t>
      </w:r>
      <w:r w:rsidR="00E732A1" w:rsidRPr="00963C19">
        <w:rPr>
          <w:rFonts w:ascii="Verdana" w:hAnsi="Verdana" w:cs="Arial"/>
          <w:color w:val="000000"/>
          <w:sz w:val="20"/>
          <w:szCs w:val="20"/>
        </w:rPr>
        <w:t>,9,</w:t>
      </w:r>
      <w:r w:rsidR="00E41C93" w:rsidRPr="00963C19">
        <w:rPr>
          <w:rFonts w:ascii="Verdana" w:hAnsi="Verdana" w:cs="Arial"/>
          <w:color w:val="000000"/>
          <w:sz w:val="20"/>
          <w:szCs w:val="20"/>
        </w:rPr>
        <w:t xml:space="preserve"> </w:t>
      </w:r>
      <w:r w:rsidR="00E732A1" w:rsidRPr="00963C19">
        <w:rPr>
          <w:rFonts w:ascii="Verdana" w:hAnsi="Verdana" w:cs="Arial"/>
          <w:color w:val="000000"/>
          <w:sz w:val="20"/>
          <w:szCs w:val="20"/>
        </w:rPr>
        <w:t>10</w:t>
      </w:r>
      <w:r w:rsidR="00E41C93" w:rsidRPr="00963C19">
        <w:rPr>
          <w:rFonts w:ascii="Verdana" w:hAnsi="Verdana" w:cs="Arial"/>
          <w:color w:val="000000"/>
          <w:sz w:val="20"/>
          <w:szCs w:val="20"/>
        </w:rPr>
        <w:t xml:space="preserve"> y 12</w:t>
      </w:r>
      <w:r w:rsidRPr="00963C19">
        <w:rPr>
          <w:rFonts w:ascii="Verdana" w:hAnsi="Verdana" w:cs="Arial"/>
          <w:color w:val="000000"/>
          <w:sz w:val="20"/>
          <w:szCs w:val="20"/>
        </w:rPr>
        <w:t xml:space="preserve"> </w:t>
      </w:r>
      <w:r w:rsidR="008F38B7" w:rsidRPr="00963C19">
        <w:rPr>
          <w:rFonts w:ascii="Verdana" w:hAnsi="Verdana" w:cs="Arial"/>
          <w:color w:val="000000"/>
          <w:sz w:val="20"/>
          <w:szCs w:val="20"/>
        </w:rPr>
        <w:t>d</w:t>
      </w:r>
      <w:r w:rsidR="000B10D9" w:rsidRPr="00963C19">
        <w:rPr>
          <w:rFonts w:ascii="Verdana" w:hAnsi="Verdana" w:cs="Arial"/>
          <w:color w:val="000000"/>
          <w:sz w:val="20"/>
          <w:szCs w:val="20"/>
        </w:rPr>
        <w:t>el artículo 9 de la presente resolución</w:t>
      </w:r>
      <w:r w:rsidR="008F38B7" w:rsidRPr="00963C19">
        <w:rPr>
          <w:rFonts w:ascii="Verdana" w:hAnsi="Verdana" w:cs="Arial"/>
          <w:color w:val="000000"/>
          <w:sz w:val="20"/>
          <w:szCs w:val="20"/>
        </w:rPr>
        <w:t>.</w:t>
      </w:r>
    </w:p>
    <w:p w14:paraId="62B59833" w14:textId="77777777" w:rsidR="007722BA" w:rsidRPr="00963C19" w:rsidRDefault="007722BA" w:rsidP="007722BA">
      <w:pPr>
        <w:jc w:val="both"/>
        <w:rPr>
          <w:rFonts w:ascii="Verdana" w:hAnsi="Verdana" w:cs="Arial"/>
          <w:color w:val="000000"/>
          <w:sz w:val="20"/>
          <w:szCs w:val="20"/>
        </w:rPr>
      </w:pPr>
    </w:p>
    <w:p w14:paraId="3009BB28" w14:textId="08C9F1BB" w:rsidR="007722BA" w:rsidRPr="00963C19" w:rsidRDefault="007722BA" w:rsidP="007722BA">
      <w:pPr>
        <w:pStyle w:val="Prrafodelista"/>
        <w:ind w:left="0"/>
        <w:jc w:val="both"/>
        <w:rPr>
          <w:rFonts w:ascii="Verdana" w:hAnsi="Verdana" w:cs="Arial"/>
          <w:color w:val="FF0000"/>
          <w:sz w:val="20"/>
        </w:rPr>
      </w:pPr>
      <w:r w:rsidRPr="00963C19">
        <w:rPr>
          <w:rFonts w:ascii="Verdana" w:hAnsi="Verdana" w:cs="Arial"/>
          <w:b/>
          <w:color w:val="000000"/>
          <w:sz w:val="20"/>
        </w:rPr>
        <w:t>Artículo 1</w:t>
      </w:r>
      <w:r w:rsidR="00BD161A" w:rsidRPr="00963C19">
        <w:rPr>
          <w:rFonts w:ascii="Verdana" w:hAnsi="Verdana" w:cs="Arial"/>
          <w:b/>
          <w:color w:val="000000"/>
          <w:sz w:val="20"/>
        </w:rPr>
        <w:t>4</w:t>
      </w:r>
      <w:r w:rsidRPr="00963C19">
        <w:rPr>
          <w:rFonts w:ascii="Verdana" w:hAnsi="Verdana" w:cs="Arial"/>
          <w:b/>
          <w:color w:val="000000"/>
          <w:sz w:val="20"/>
        </w:rPr>
        <w:t>.</w:t>
      </w:r>
      <w:r w:rsidR="005806DC" w:rsidRPr="005806DC">
        <w:rPr>
          <w:rFonts w:ascii="Verdana" w:hAnsi="Verdana" w:cs="Arial"/>
          <w:b/>
          <w:color w:val="000000"/>
          <w:sz w:val="20"/>
        </w:rPr>
        <w:t xml:space="preserve"> </w:t>
      </w:r>
      <w:r w:rsidR="005806DC" w:rsidRPr="007C1263">
        <w:rPr>
          <w:rFonts w:ascii="Verdana" w:hAnsi="Verdana" w:cs="Arial"/>
          <w:b/>
          <w:i/>
          <w:iCs/>
          <w:color w:val="000000"/>
          <w:sz w:val="20"/>
        </w:rPr>
        <w:t>Depuración de base de datos</w:t>
      </w:r>
      <w:r w:rsidRPr="00963C19">
        <w:rPr>
          <w:rFonts w:ascii="Verdana" w:hAnsi="Verdana" w:cs="Arial"/>
          <w:b/>
          <w:color w:val="000000"/>
          <w:sz w:val="20"/>
        </w:rPr>
        <w:t>.</w:t>
      </w:r>
      <w:r w:rsidRPr="00963C19">
        <w:rPr>
          <w:rFonts w:ascii="Verdana" w:hAnsi="Verdana" w:cs="Arial"/>
          <w:color w:val="000000"/>
          <w:sz w:val="20"/>
        </w:rPr>
        <w:t xml:space="preserve"> </w:t>
      </w:r>
      <w:r w:rsidRPr="00963C19">
        <w:rPr>
          <w:rFonts w:ascii="Verdana" w:hAnsi="Verdana" w:cs="Arial"/>
          <w:sz w:val="20"/>
        </w:rPr>
        <w:t xml:space="preserve">Las IPS o proveedores de servicios y tecnologías en salud que durante un (1) año no sean beneficiarias del giro directo autorizado por las EPS y EOC serán excluidas de la base de datos de registro de terceros por la Dirección de Gestión de los Recursos Financieros de </w:t>
      </w:r>
      <w:r w:rsidR="000D35B5" w:rsidRPr="00963C19">
        <w:rPr>
          <w:rFonts w:ascii="Verdana" w:hAnsi="Verdana" w:cs="Arial"/>
          <w:sz w:val="20"/>
        </w:rPr>
        <w:t xml:space="preserve">la </w:t>
      </w:r>
      <w:r w:rsidRPr="00963C19">
        <w:rPr>
          <w:rFonts w:ascii="Verdana" w:hAnsi="Verdana" w:cs="Arial"/>
          <w:sz w:val="20"/>
        </w:rPr>
        <w:t>Salud de la ADRES.</w:t>
      </w:r>
    </w:p>
    <w:p w14:paraId="005DC773" w14:textId="77777777" w:rsidR="007722BA" w:rsidRPr="00963C19" w:rsidRDefault="007722BA" w:rsidP="007722BA">
      <w:pPr>
        <w:pStyle w:val="Prrafodelista"/>
        <w:ind w:left="0"/>
        <w:jc w:val="both"/>
        <w:rPr>
          <w:rFonts w:ascii="Verdana" w:hAnsi="Verdana" w:cs="Arial"/>
          <w:color w:val="000000"/>
          <w:sz w:val="20"/>
        </w:rPr>
      </w:pPr>
    </w:p>
    <w:p w14:paraId="28B9390E" w14:textId="77777777" w:rsidR="007722BA" w:rsidRPr="00963C19" w:rsidRDefault="007722BA" w:rsidP="007722BA">
      <w:pPr>
        <w:pStyle w:val="Prrafodelista"/>
        <w:ind w:left="0"/>
        <w:jc w:val="both"/>
        <w:rPr>
          <w:rFonts w:ascii="Verdana" w:hAnsi="Verdana" w:cs="Arial"/>
          <w:color w:val="000000"/>
          <w:sz w:val="20"/>
        </w:rPr>
      </w:pPr>
      <w:r w:rsidRPr="00963C19">
        <w:rPr>
          <w:rFonts w:ascii="Verdana" w:hAnsi="Verdana" w:cs="Arial"/>
          <w:b/>
          <w:color w:val="000000"/>
          <w:sz w:val="20"/>
        </w:rPr>
        <w:t>Parágrafo 1.</w:t>
      </w:r>
      <w:r w:rsidRPr="00963C19">
        <w:rPr>
          <w:rFonts w:ascii="Verdana" w:hAnsi="Verdana" w:cs="Arial"/>
          <w:color w:val="000000"/>
          <w:sz w:val="20"/>
        </w:rPr>
        <w:t xml:space="preserve"> Las entidades excluidas de la base de datos podrán presentar nuevamente </w:t>
      </w:r>
      <w:r w:rsidRPr="00963C19">
        <w:rPr>
          <w:rFonts w:ascii="Verdana" w:hAnsi="Verdana" w:cs="Arial"/>
          <w:color w:val="000000"/>
          <w:sz w:val="20"/>
        </w:rPr>
        <w:lastRenderedPageBreak/>
        <w:t xml:space="preserve">la solicitud de registro de conformidad con los requisitos y procedimientos establecidos en la presente resolución. </w:t>
      </w:r>
    </w:p>
    <w:p w14:paraId="64CEA35B" w14:textId="77777777" w:rsidR="007722BA" w:rsidRPr="00963C19" w:rsidRDefault="007722BA" w:rsidP="007722BA">
      <w:pPr>
        <w:pStyle w:val="Prrafodelista"/>
        <w:ind w:left="0"/>
        <w:jc w:val="both"/>
        <w:rPr>
          <w:rFonts w:ascii="Verdana" w:hAnsi="Verdana" w:cs="Arial"/>
          <w:color w:val="000000"/>
          <w:sz w:val="20"/>
        </w:rPr>
      </w:pPr>
    </w:p>
    <w:p w14:paraId="32125506" w14:textId="77777777" w:rsidR="00BB40C8" w:rsidRPr="00963C19" w:rsidRDefault="00BB40C8" w:rsidP="00BB40C8">
      <w:pPr>
        <w:jc w:val="center"/>
        <w:rPr>
          <w:rFonts w:ascii="Verdana" w:hAnsi="Verdana" w:cs="Arial"/>
          <w:b/>
          <w:color w:val="000000"/>
          <w:sz w:val="20"/>
          <w:szCs w:val="20"/>
        </w:rPr>
      </w:pPr>
      <w:r w:rsidRPr="00963C19">
        <w:rPr>
          <w:rFonts w:ascii="Verdana" w:hAnsi="Verdana" w:cs="Arial"/>
          <w:b/>
          <w:color w:val="000000"/>
          <w:sz w:val="20"/>
          <w:szCs w:val="20"/>
        </w:rPr>
        <w:t xml:space="preserve">CAPÍTULO III </w:t>
      </w:r>
    </w:p>
    <w:p w14:paraId="0454A704" w14:textId="77777777" w:rsidR="00BB40C8" w:rsidRPr="00963C19" w:rsidRDefault="00BB40C8" w:rsidP="00BB40C8">
      <w:pPr>
        <w:jc w:val="center"/>
        <w:rPr>
          <w:rFonts w:ascii="Verdana" w:hAnsi="Verdana" w:cs="Arial"/>
          <w:b/>
          <w:color w:val="000000"/>
          <w:sz w:val="20"/>
          <w:szCs w:val="20"/>
        </w:rPr>
      </w:pPr>
      <w:r w:rsidRPr="00963C19">
        <w:rPr>
          <w:rFonts w:ascii="Verdana" w:hAnsi="Verdana" w:cs="Arial"/>
          <w:b/>
          <w:color w:val="000000"/>
          <w:sz w:val="20"/>
          <w:szCs w:val="20"/>
        </w:rPr>
        <w:t>Registro de cuentas bancarias por concepto de reclamaciones</w:t>
      </w:r>
    </w:p>
    <w:p w14:paraId="3E980425" w14:textId="77777777" w:rsidR="00BB40C8" w:rsidRPr="00963C19" w:rsidRDefault="00BB40C8" w:rsidP="00BB40C8">
      <w:pPr>
        <w:jc w:val="both"/>
        <w:rPr>
          <w:rFonts w:ascii="Verdana" w:hAnsi="Verdana" w:cs="Arial"/>
          <w:color w:val="000000"/>
          <w:sz w:val="20"/>
          <w:szCs w:val="20"/>
        </w:rPr>
      </w:pPr>
    </w:p>
    <w:p w14:paraId="68E3C20D" w14:textId="04FC7DD7" w:rsidR="00BB40C8" w:rsidRPr="00963C19" w:rsidRDefault="00BB40C8" w:rsidP="00BB40C8">
      <w:pPr>
        <w:jc w:val="both"/>
        <w:rPr>
          <w:rFonts w:ascii="Verdana" w:hAnsi="Verdana" w:cs="Arial"/>
          <w:color w:val="000000"/>
          <w:sz w:val="20"/>
          <w:szCs w:val="20"/>
        </w:rPr>
      </w:pPr>
      <w:r w:rsidRPr="00963C19">
        <w:rPr>
          <w:rFonts w:ascii="Verdana" w:hAnsi="Verdana" w:cs="Arial"/>
          <w:b/>
          <w:sz w:val="20"/>
          <w:szCs w:val="20"/>
        </w:rPr>
        <w:t>Artículo 1</w:t>
      </w:r>
      <w:r w:rsidR="001B26C5" w:rsidRPr="00963C19">
        <w:rPr>
          <w:rFonts w:ascii="Verdana" w:hAnsi="Verdana" w:cs="Arial"/>
          <w:b/>
          <w:sz w:val="20"/>
          <w:szCs w:val="20"/>
        </w:rPr>
        <w:t>5</w:t>
      </w:r>
      <w:r w:rsidRPr="00963C19">
        <w:rPr>
          <w:rFonts w:ascii="Verdana" w:hAnsi="Verdana" w:cs="Arial"/>
          <w:b/>
          <w:sz w:val="20"/>
          <w:szCs w:val="20"/>
        </w:rPr>
        <w:t xml:space="preserve">. </w:t>
      </w:r>
      <w:r w:rsidRPr="00963C19">
        <w:rPr>
          <w:rFonts w:ascii="Verdana" w:hAnsi="Verdana" w:cs="Arial"/>
          <w:b/>
          <w:i/>
          <w:sz w:val="20"/>
          <w:szCs w:val="20"/>
        </w:rPr>
        <w:t>Beneficiarios de reclamaciones</w:t>
      </w:r>
      <w:r w:rsidRPr="00963C19">
        <w:rPr>
          <w:rFonts w:ascii="Verdana" w:hAnsi="Verdana" w:cs="Arial"/>
          <w:b/>
          <w:sz w:val="20"/>
          <w:szCs w:val="20"/>
        </w:rPr>
        <w:t xml:space="preserve">. </w:t>
      </w:r>
      <w:r w:rsidRPr="00963C19">
        <w:rPr>
          <w:rFonts w:ascii="Verdana" w:hAnsi="Verdana" w:cs="Arial"/>
          <w:sz w:val="20"/>
          <w:szCs w:val="20"/>
        </w:rPr>
        <w:t xml:space="preserve">Las personas jurídicas y/o naturales que resulten </w:t>
      </w:r>
      <w:r w:rsidRPr="00963C19">
        <w:rPr>
          <w:rFonts w:ascii="Verdana" w:hAnsi="Verdana" w:cs="Arial"/>
          <w:color w:val="000000"/>
          <w:sz w:val="20"/>
          <w:szCs w:val="20"/>
        </w:rPr>
        <w:t>beneficiarias del giro de los recursos de la ADRES por concepto de atenciones en salud, indemnización por incapacidad permanente, gastos de transporte a la IPS e indemnización por muerte y gastos funerarios, producto de accidentes de tránsito ocasionados por vehículos no asegurados o no identificados, eventos terroristas y catástrofes naturales, deberán registrar una cuenta bancaria ante la ADRES para realizar los respectivos giros.</w:t>
      </w:r>
    </w:p>
    <w:p w14:paraId="1A1818F9" w14:textId="77777777" w:rsidR="0009167F" w:rsidRPr="00963C19" w:rsidRDefault="0009167F" w:rsidP="00BB40C8">
      <w:pPr>
        <w:jc w:val="both"/>
        <w:rPr>
          <w:rFonts w:ascii="Verdana" w:hAnsi="Verdana" w:cs="Arial"/>
          <w:bCs/>
          <w:color w:val="000000"/>
          <w:sz w:val="20"/>
          <w:szCs w:val="20"/>
        </w:rPr>
      </w:pPr>
    </w:p>
    <w:p w14:paraId="39838653" w14:textId="01674515" w:rsidR="004550C3" w:rsidRPr="00963C19" w:rsidRDefault="0009167F" w:rsidP="0009167F">
      <w:pPr>
        <w:jc w:val="both"/>
        <w:rPr>
          <w:rFonts w:ascii="Verdana" w:hAnsi="Verdana" w:cs="Arial"/>
          <w:b/>
          <w:color w:val="000000"/>
          <w:sz w:val="20"/>
          <w:szCs w:val="20"/>
        </w:rPr>
      </w:pPr>
      <w:r w:rsidRPr="00963C19">
        <w:rPr>
          <w:rFonts w:ascii="Verdana" w:hAnsi="Verdana" w:cs="Arial"/>
          <w:b/>
          <w:color w:val="000000"/>
          <w:sz w:val="20"/>
          <w:szCs w:val="20"/>
        </w:rPr>
        <w:t xml:space="preserve">Parágrafo. </w:t>
      </w:r>
      <w:r w:rsidRPr="00963C19">
        <w:rPr>
          <w:rFonts w:ascii="Verdana" w:hAnsi="Verdana" w:cs="Arial"/>
          <w:bCs/>
          <w:color w:val="000000"/>
          <w:sz w:val="20"/>
          <w:szCs w:val="20"/>
        </w:rPr>
        <w:t>En caso de que un</w:t>
      </w:r>
      <w:r w:rsidR="00F65A54" w:rsidRPr="00963C19">
        <w:rPr>
          <w:rFonts w:ascii="Verdana" w:hAnsi="Verdana" w:cs="Arial"/>
          <w:bCs/>
          <w:color w:val="000000"/>
          <w:sz w:val="20"/>
          <w:szCs w:val="20"/>
        </w:rPr>
        <w:t xml:space="preserve"> </w:t>
      </w:r>
      <w:r w:rsidR="00CA7EAE" w:rsidRPr="00963C19">
        <w:rPr>
          <w:rFonts w:ascii="Verdana" w:hAnsi="Verdana" w:cs="Arial"/>
          <w:bCs/>
          <w:color w:val="000000"/>
          <w:sz w:val="20"/>
          <w:szCs w:val="20"/>
        </w:rPr>
        <w:t>prestador de servicios de salud</w:t>
      </w:r>
      <w:r w:rsidR="00F65A54" w:rsidRPr="00963C19">
        <w:rPr>
          <w:rFonts w:ascii="Verdana" w:hAnsi="Verdana" w:cs="Arial"/>
          <w:bCs/>
          <w:color w:val="000000"/>
          <w:sz w:val="20"/>
          <w:szCs w:val="20"/>
        </w:rPr>
        <w:t xml:space="preserve"> </w:t>
      </w:r>
      <w:r w:rsidR="004550C3" w:rsidRPr="00963C19">
        <w:rPr>
          <w:rFonts w:ascii="Verdana" w:hAnsi="Verdana" w:cs="Arial"/>
          <w:bCs/>
          <w:color w:val="000000"/>
          <w:sz w:val="20"/>
          <w:szCs w:val="20"/>
        </w:rPr>
        <w:t xml:space="preserve">requiera </w:t>
      </w:r>
      <w:r w:rsidR="00CA7EAE" w:rsidRPr="00963C19">
        <w:rPr>
          <w:rFonts w:ascii="Verdana" w:hAnsi="Verdana" w:cs="Arial"/>
          <w:bCs/>
          <w:color w:val="000000"/>
          <w:sz w:val="20"/>
          <w:szCs w:val="20"/>
        </w:rPr>
        <w:t xml:space="preserve">para este concepto </w:t>
      </w:r>
      <w:r w:rsidR="004550C3" w:rsidRPr="00963C19">
        <w:rPr>
          <w:rFonts w:ascii="Verdana" w:hAnsi="Verdana" w:cs="Arial"/>
          <w:bCs/>
          <w:color w:val="000000"/>
          <w:sz w:val="20"/>
          <w:szCs w:val="20"/>
        </w:rPr>
        <w:t xml:space="preserve">realizar la actualización de la cuenta bancaria y a la fecha de </w:t>
      </w:r>
      <w:r w:rsidR="00743481" w:rsidRPr="00963C19">
        <w:rPr>
          <w:rFonts w:ascii="Verdana" w:hAnsi="Verdana" w:cs="Arial"/>
          <w:bCs/>
          <w:color w:val="000000"/>
          <w:sz w:val="20"/>
          <w:szCs w:val="20"/>
        </w:rPr>
        <w:t>la solicitud</w:t>
      </w:r>
      <w:r w:rsidR="004550C3" w:rsidRPr="00963C19">
        <w:rPr>
          <w:rFonts w:ascii="Verdana" w:hAnsi="Verdana" w:cs="Arial"/>
          <w:bCs/>
          <w:color w:val="000000"/>
          <w:sz w:val="20"/>
          <w:szCs w:val="20"/>
        </w:rPr>
        <w:t xml:space="preserve"> no sé encuentr</w:t>
      </w:r>
      <w:r w:rsidR="00CA7EAE" w:rsidRPr="00963C19">
        <w:rPr>
          <w:rFonts w:ascii="Verdana" w:hAnsi="Verdana" w:cs="Arial"/>
          <w:bCs/>
          <w:color w:val="000000"/>
          <w:sz w:val="20"/>
          <w:szCs w:val="20"/>
        </w:rPr>
        <w:t>e</w:t>
      </w:r>
      <w:r w:rsidR="004550C3" w:rsidRPr="00963C19">
        <w:rPr>
          <w:rFonts w:ascii="Verdana" w:hAnsi="Verdana" w:cs="Arial"/>
          <w:bCs/>
          <w:color w:val="000000"/>
          <w:sz w:val="20"/>
          <w:szCs w:val="20"/>
        </w:rPr>
        <w:t xml:space="preserve"> registrado en</w:t>
      </w:r>
      <w:r w:rsidR="008F2D1B" w:rsidRPr="00963C19">
        <w:rPr>
          <w:rFonts w:ascii="Verdana" w:hAnsi="Verdana" w:cs="Arial"/>
          <w:bCs/>
          <w:color w:val="000000"/>
          <w:sz w:val="20"/>
          <w:szCs w:val="20"/>
        </w:rPr>
        <w:t xml:space="preserve"> el </w:t>
      </w:r>
      <w:r w:rsidR="008F2D1B" w:rsidRPr="00963C19">
        <w:rPr>
          <w:rFonts w:ascii="Verdana" w:hAnsi="Verdana" w:cs="Arial"/>
          <w:bCs/>
          <w:sz w:val="20"/>
          <w:szCs w:val="20"/>
        </w:rPr>
        <w:t>Registro Especial de Prestadores</w:t>
      </w:r>
      <w:r w:rsidR="00CA7EAE" w:rsidRPr="00963C19">
        <w:rPr>
          <w:rFonts w:ascii="Verdana" w:hAnsi="Verdana" w:cs="Arial"/>
          <w:bCs/>
          <w:sz w:val="20"/>
          <w:szCs w:val="20"/>
        </w:rPr>
        <w:t xml:space="preserve"> de Salud</w:t>
      </w:r>
      <w:r w:rsidR="008F2D1B" w:rsidRPr="00963C19">
        <w:rPr>
          <w:rFonts w:ascii="Verdana" w:hAnsi="Verdana" w:cs="Arial"/>
          <w:bCs/>
          <w:sz w:val="20"/>
          <w:szCs w:val="20"/>
        </w:rPr>
        <w:t xml:space="preserve"> -</w:t>
      </w:r>
      <w:r w:rsidR="004550C3" w:rsidRPr="00963C19">
        <w:rPr>
          <w:rFonts w:ascii="Verdana" w:hAnsi="Verdana" w:cs="Arial"/>
          <w:bCs/>
          <w:color w:val="000000"/>
          <w:sz w:val="20"/>
          <w:szCs w:val="20"/>
        </w:rPr>
        <w:t xml:space="preserve"> REPS</w:t>
      </w:r>
      <w:r w:rsidR="00743481" w:rsidRPr="00963C19">
        <w:rPr>
          <w:rFonts w:ascii="Verdana" w:hAnsi="Verdana" w:cs="Arial"/>
          <w:bCs/>
          <w:color w:val="000000"/>
          <w:sz w:val="20"/>
          <w:szCs w:val="20"/>
        </w:rPr>
        <w:t>,</w:t>
      </w:r>
      <w:r w:rsidR="004550C3" w:rsidRPr="00963C19">
        <w:rPr>
          <w:rFonts w:ascii="Verdana" w:hAnsi="Verdana" w:cs="Arial"/>
          <w:bCs/>
          <w:color w:val="000000"/>
          <w:sz w:val="20"/>
          <w:szCs w:val="20"/>
        </w:rPr>
        <w:t xml:space="preserve"> se tendrá</w:t>
      </w:r>
      <w:r w:rsidR="00743481" w:rsidRPr="00963C19">
        <w:rPr>
          <w:rFonts w:ascii="Verdana" w:hAnsi="Verdana" w:cs="Arial"/>
          <w:bCs/>
          <w:color w:val="000000"/>
          <w:sz w:val="20"/>
          <w:szCs w:val="20"/>
        </w:rPr>
        <w:t xml:space="preserve"> en cuenta</w:t>
      </w:r>
      <w:r w:rsidR="004550C3" w:rsidRPr="00963C19">
        <w:rPr>
          <w:rFonts w:ascii="Verdana" w:hAnsi="Verdana" w:cs="Arial"/>
          <w:bCs/>
          <w:color w:val="000000"/>
          <w:sz w:val="20"/>
          <w:szCs w:val="20"/>
        </w:rPr>
        <w:t xml:space="preserve"> </w:t>
      </w:r>
      <w:r w:rsidR="00BA531B" w:rsidRPr="00963C19">
        <w:rPr>
          <w:rFonts w:ascii="Verdana" w:hAnsi="Verdana" w:cs="Arial"/>
          <w:bCs/>
          <w:color w:val="000000"/>
          <w:sz w:val="20"/>
          <w:szCs w:val="20"/>
        </w:rPr>
        <w:t xml:space="preserve">si </w:t>
      </w:r>
      <w:r w:rsidR="00BA531B" w:rsidRPr="00963C19">
        <w:rPr>
          <w:rFonts w:ascii="Verdana" w:hAnsi="Verdana" w:cs="Arial"/>
          <w:bCs/>
          <w:sz w:val="20"/>
          <w:szCs w:val="20"/>
        </w:rPr>
        <w:t xml:space="preserve">corresponde a prestaciones realizadas cuando </w:t>
      </w:r>
      <w:r w:rsidR="00CA7EAE" w:rsidRPr="00963C19">
        <w:rPr>
          <w:rFonts w:ascii="Verdana" w:hAnsi="Verdana" w:cs="Arial"/>
          <w:bCs/>
          <w:sz w:val="20"/>
          <w:szCs w:val="20"/>
        </w:rPr>
        <w:t xml:space="preserve">este </w:t>
      </w:r>
      <w:r w:rsidR="00BA531B" w:rsidRPr="00963C19">
        <w:rPr>
          <w:rFonts w:ascii="Verdana" w:hAnsi="Verdana" w:cs="Arial"/>
          <w:bCs/>
          <w:sz w:val="20"/>
          <w:szCs w:val="20"/>
        </w:rPr>
        <w:t>aún estaba registrad</w:t>
      </w:r>
      <w:r w:rsidR="00BB5886" w:rsidRPr="00963C19">
        <w:rPr>
          <w:rFonts w:ascii="Verdana" w:hAnsi="Verdana" w:cs="Arial"/>
          <w:bCs/>
          <w:sz w:val="20"/>
          <w:szCs w:val="20"/>
        </w:rPr>
        <w:t xml:space="preserve">o </w:t>
      </w:r>
      <w:r w:rsidR="00BA531B" w:rsidRPr="00963C19">
        <w:rPr>
          <w:rFonts w:ascii="Verdana" w:hAnsi="Verdana" w:cs="Arial"/>
          <w:bCs/>
          <w:sz w:val="20"/>
          <w:szCs w:val="20"/>
        </w:rPr>
        <w:t>en el REPS</w:t>
      </w:r>
      <w:r w:rsidR="000D1653" w:rsidRPr="00963C19">
        <w:rPr>
          <w:rFonts w:ascii="Verdana" w:hAnsi="Verdana" w:cs="Arial"/>
          <w:bCs/>
          <w:color w:val="000000"/>
          <w:sz w:val="20"/>
          <w:szCs w:val="20"/>
        </w:rPr>
        <w:t>, para lo cual se procederá con la actualización</w:t>
      </w:r>
      <w:r w:rsidR="008E03F6" w:rsidRPr="00963C19">
        <w:rPr>
          <w:rFonts w:ascii="Verdana" w:hAnsi="Verdana" w:cs="Arial"/>
          <w:bCs/>
          <w:color w:val="000000"/>
          <w:sz w:val="20"/>
          <w:szCs w:val="20"/>
        </w:rPr>
        <w:t xml:space="preserve"> requerida de lo contrario será rechazada la solicitud</w:t>
      </w:r>
      <w:r w:rsidR="000D1653" w:rsidRPr="00963C19">
        <w:rPr>
          <w:rFonts w:ascii="Verdana" w:hAnsi="Verdana" w:cs="Arial"/>
          <w:bCs/>
          <w:color w:val="000000"/>
          <w:sz w:val="20"/>
          <w:szCs w:val="20"/>
        </w:rPr>
        <w:t>.</w:t>
      </w:r>
    </w:p>
    <w:p w14:paraId="6CDB65F0" w14:textId="77777777" w:rsidR="004550C3" w:rsidRPr="00963C19" w:rsidRDefault="004550C3" w:rsidP="0009167F">
      <w:pPr>
        <w:jc w:val="both"/>
        <w:rPr>
          <w:rFonts w:ascii="Verdana" w:hAnsi="Verdana" w:cs="Arial"/>
          <w:b/>
          <w:color w:val="000000"/>
          <w:sz w:val="20"/>
          <w:szCs w:val="20"/>
          <w:highlight w:val="yellow"/>
        </w:rPr>
      </w:pPr>
    </w:p>
    <w:p w14:paraId="3C5C0289" w14:textId="7902AF3F" w:rsidR="00E71205" w:rsidRPr="00963C19" w:rsidRDefault="00BB40C8" w:rsidP="00F83903">
      <w:pPr>
        <w:jc w:val="both"/>
        <w:rPr>
          <w:rFonts w:ascii="Verdana" w:hAnsi="Verdana" w:cs="Arial"/>
          <w:color w:val="000000"/>
          <w:sz w:val="20"/>
          <w:szCs w:val="20"/>
        </w:rPr>
      </w:pPr>
      <w:r w:rsidRPr="00963C19">
        <w:rPr>
          <w:rFonts w:ascii="Verdana" w:hAnsi="Verdana" w:cs="Arial"/>
          <w:b/>
          <w:color w:val="000000"/>
          <w:sz w:val="20"/>
          <w:szCs w:val="20"/>
        </w:rPr>
        <w:t>Artículo 1</w:t>
      </w:r>
      <w:r w:rsidR="00E71205" w:rsidRPr="00963C19">
        <w:rPr>
          <w:rFonts w:ascii="Verdana" w:hAnsi="Verdana" w:cs="Arial"/>
          <w:b/>
          <w:color w:val="000000"/>
          <w:sz w:val="20"/>
          <w:szCs w:val="20"/>
        </w:rPr>
        <w:t>6</w:t>
      </w:r>
      <w:r w:rsidRPr="00963C19">
        <w:rPr>
          <w:rFonts w:ascii="Verdana" w:hAnsi="Verdana" w:cs="Arial"/>
          <w:b/>
          <w:color w:val="000000"/>
          <w:sz w:val="20"/>
          <w:szCs w:val="20"/>
        </w:rPr>
        <w:t>.</w:t>
      </w:r>
      <w:r w:rsidRPr="00963C19">
        <w:rPr>
          <w:rFonts w:ascii="Verdana" w:hAnsi="Verdana" w:cs="Arial"/>
          <w:color w:val="000000"/>
          <w:sz w:val="20"/>
          <w:szCs w:val="20"/>
        </w:rPr>
        <w:t xml:space="preserve"> </w:t>
      </w:r>
      <w:r w:rsidR="00E71205" w:rsidRPr="00963C19">
        <w:rPr>
          <w:rFonts w:ascii="Verdana" w:hAnsi="Verdana" w:cs="Arial"/>
          <w:b/>
          <w:i/>
          <w:color w:val="000000"/>
          <w:sz w:val="20"/>
          <w:szCs w:val="20"/>
        </w:rPr>
        <w:t>Registro de cuenta bancaria de personas jurídicas</w:t>
      </w:r>
      <w:r w:rsidR="00E71205" w:rsidRPr="00963C19">
        <w:rPr>
          <w:rFonts w:ascii="Verdana" w:hAnsi="Verdana" w:cs="Arial"/>
          <w:b/>
          <w:color w:val="000000"/>
          <w:sz w:val="20"/>
          <w:szCs w:val="20"/>
        </w:rPr>
        <w:t>.</w:t>
      </w:r>
      <w:r w:rsidR="00E71205" w:rsidRPr="00963C19">
        <w:rPr>
          <w:rFonts w:ascii="Verdana" w:hAnsi="Verdana" w:cs="Arial"/>
          <w:color w:val="000000"/>
          <w:sz w:val="20"/>
          <w:szCs w:val="20"/>
        </w:rPr>
        <w:t xml:space="preserve"> Cuando la IPS requiera registrar, modificar y/o actualizar los datos de la </w:t>
      </w:r>
      <w:r w:rsidR="002750AC">
        <w:rPr>
          <w:rFonts w:ascii="Verdana" w:hAnsi="Verdana" w:cs="Arial"/>
          <w:color w:val="000000"/>
          <w:sz w:val="20"/>
          <w:szCs w:val="20"/>
        </w:rPr>
        <w:t>E</w:t>
      </w:r>
      <w:r w:rsidR="00E71205" w:rsidRPr="00963C19">
        <w:rPr>
          <w:rFonts w:ascii="Verdana" w:hAnsi="Verdana" w:cs="Arial"/>
          <w:color w:val="000000"/>
          <w:sz w:val="20"/>
          <w:szCs w:val="20"/>
        </w:rPr>
        <w:t xml:space="preserve">ntidad, deberá radicar en la Dirección de Gestión de los Recursos Financieros </w:t>
      </w:r>
      <w:r w:rsidR="000D35B5" w:rsidRPr="00963C19">
        <w:rPr>
          <w:rFonts w:ascii="Verdana" w:hAnsi="Verdana" w:cs="Arial"/>
          <w:color w:val="000000"/>
          <w:sz w:val="20"/>
          <w:szCs w:val="20"/>
        </w:rPr>
        <w:t xml:space="preserve">de la </w:t>
      </w:r>
      <w:r w:rsidR="00E71205" w:rsidRPr="00963C19">
        <w:rPr>
          <w:rFonts w:ascii="Verdana" w:hAnsi="Verdana" w:cs="Arial"/>
          <w:color w:val="000000"/>
          <w:sz w:val="20"/>
          <w:szCs w:val="20"/>
        </w:rPr>
        <w:t xml:space="preserve">Salud, </w:t>
      </w:r>
      <w:r w:rsidR="004774D2" w:rsidRPr="00963C19">
        <w:rPr>
          <w:rFonts w:ascii="Verdana" w:hAnsi="Verdana" w:cs="Arial"/>
          <w:sz w:val="20"/>
          <w:szCs w:val="20"/>
        </w:rPr>
        <w:t xml:space="preserve">los documentos exigidos en </w:t>
      </w:r>
      <w:r w:rsidR="00DB581F" w:rsidRPr="00963C19">
        <w:rPr>
          <w:rFonts w:ascii="Verdana" w:hAnsi="Verdana" w:cs="Arial"/>
          <w:sz w:val="20"/>
          <w:szCs w:val="20"/>
        </w:rPr>
        <w:t xml:space="preserve">los numerales </w:t>
      </w:r>
      <w:r w:rsidR="005D3F9E" w:rsidRPr="00963C19">
        <w:rPr>
          <w:rFonts w:ascii="Verdana" w:hAnsi="Verdana" w:cs="Arial"/>
          <w:sz w:val="20"/>
          <w:szCs w:val="20"/>
        </w:rPr>
        <w:t>1, 2, 3, 4,</w:t>
      </w:r>
      <w:r w:rsidR="00E35E2E" w:rsidRPr="00963C19">
        <w:rPr>
          <w:rFonts w:ascii="Verdana" w:hAnsi="Verdana" w:cs="Arial"/>
          <w:sz w:val="20"/>
          <w:szCs w:val="20"/>
        </w:rPr>
        <w:t xml:space="preserve"> 5, </w:t>
      </w:r>
      <w:r w:rsidR="00E35E2E" w:rsidRPr="00E67410">
        <w:rPr>
          <w:rFonts w:ascii="Verdana" w:hAnsi="Verdana" w:cs="Arial"/>
          <w:sz w:val="20"/>
          <w:szCs w:val="20"/>
        </w:rPr>
        <w:t>7 y literal (a) del numeral 7</w:t>
      </w:r>
      <w:r w:rsidR="00DB581F" w:rsidRPr="00963C19">
        <w:rPr>
          <w:rFonts w:ascii="Verdana" w:hAnsi="Verdana" w:cs="Arial"/>
          <w:sz w:val="20"/>
          <w:szCs w:val="20"/>
        </w:rPr>
        <w:t xml:space="preserve"> d</w:t>
      </w:r>
      <w:r w:rsidR="004774D2" w:rsidRPr="00963C19">
        <w:rPr>
          <w:rFonts w:ascii="Verdana" w:hAnsi="Verdana" w:cs="Arial"/>
          <w:sz w:val="20"/>
          <w:szCs w:val="20"/>
        </w:rPr>
        <w:t>el artículo 8 de la presente resolución</w:t>
      </w:r>
      <w:r w:rsidR="00880F51" w:rsidRPr="00963C19">
        <w:rPr>
          <w:rFonts w:ascii="Verdana" w:hAnsi="Verdana" w:cs="Arial"/>
          <w:color w:val="000000"/>
          <w:sz w:val="20"/>
          <w:szCs w:val="20"/>
        </w:rPr>
        <w:t>.</w:t>
      </w:r>
    </w:p>
    <w:p w14:paraId="30DA0DAC" w14:textId="77777777" w:rsidR="00E71205" w:rsidRPr="00963C19" w:rsidRDefault="00E71205" w:rsidP="00E71205">
      <w:pPr>
        <w:ind w:left="360"/>
        <w:jc w:val="both"/>
        <w:rPr>
          <w:rFonts w:ascii="Verdana" w:hAnsi="Verdana" w:cs="Arial"/>
          <w:color w:val="000000"/>
          <w:sz w:val="20"/>
          <w:szCs w:val="20"/>
        </w:rPr>
      </w:pPr>
    </w:p>
    <w:p w14:paraId="4DF2BBF0" w14:textId="752B0328" w:rsidR="0072576B" w:rsidRPr="00963C19" w:rsidRDefault="00BB40C8" w:rsidP="0072576B">
      <w:pPr>
        <w:jc w:val="both"/>
        <w:rPr>
          <w:rFonts w:ascii="Verdana" w:hAnsi="Verdana" w:cs="Arial"/>
          <w:color w:val="000000"/>
          <w:sz w:val="20"/>
          <w:szCs w:val="20"/>
        </w:rPr>
      </w:pPr>
      <w:r w:rsidRPr="00963C19">
        <w:rPr>
          <w:rFonts w:ascii="Verdana" w:hAnsi="Verdana" w:cs="Arial"/>
          <w:b/>
          <w:color w:val="000000"/>
          <w:sz w:val="20"/>
          <w:szCs w:val="20"/>
        </w:rPr>
        <w:t>Artículo 1</w:t>
      </w:r>
      <w:r w:rsidR="00A1646B" w:rsidRPr="00963C19">
        <w:rPr>
          <w:rFonts w:ascii="Verdana" w:hAnsi="Verdana" w:cs="Arial"/>
          <w:b/>
          <w:color w:val="000000"/>
          <w:sz w:val="20"/>
          <w:szCs w:val="20"/>
        </w:rPr>
        <w:t>7</w:t>
      </w:r>
      <w:r w:rsidRPr="00963C19">
        <w:rPr>
          <w:rFonts w:ascii="Verdana" w:hAnsi="Verdana" w:cs="Arial"/>
          <w:b/>
          <w:color w:val="000000"/>
          <w:sz w:val="20"/>
          <w:szCs w:val="20"/>
        </w:rPr>
        <w:t>.</w:t>
      </w:r>
      <w:r w:rsidRPr="00963C19">
        <w:rPr>
          <w:rFonts w:ascii="Verdana" w:hAnsi="Verdana" w:cs="Arial"/>
          <w:color w:val="000000"/>
          <w:sz w:val="20"/>
          <w:szCs w:val="20"/>
        </w:rPr>
        <w:t xml:space="preserve"> </w:t>
      </w:r>
      <w:r w:rsidR="00E7585D" w:rsidRPr="00963C19">
        <w:rPr>
          <w:rFonts w:ascii="Verdana" w:hAnsi="Verdana" w:cs="Arial"/>
          <w:b/>
          <w:i/>
          <w:color w:val="000000"/>
          <w:sz w:val="20"/>
          <w:szCs w:val="20"/>
        </w:rPr>
        <w:t>Causales específicas de rechazo de personas jurídicas</w:t>
      </w:r>
      <w:r w:rsidR="00E7585D" w:rsidRPr="00963C19">
        <w:rPr>
          <w:rFonts w:ascii="Verdana" w:hAnsi="Verdana" w:cs="Arial"/>
          <w:b/>
          <w:color w:val="000000"/>
          <w:sz w:val="20"/>
          <w:szCs w:val="20"/>
        </w:rPr>
        <w:t>.</w:t>
      </w:r>
      <w:r w:rsidR="00E7585D" w:rsidRPr="00963C19">
        <w:rPr>
          <w:rFonts w:ascii="Verdana" w:hAnsi="Verdana" w:cs="Arial"/>
          <w:color w:val="000000"/>
          <w:sz w:val="20"/>
          <w:szCs w:val="20"/>
        </w:rPr>
        <w:t xml:space="preserve"> La Dirección de Gestión de los Recursos Financieros </w:t>
      </w:r>
      <w:r w:rsidR="00541FBC" w:rsidRPr="00963C19">
        <w:rPr>
          <w:rFonts w:ascii="Verdana" w:hAnsi="Verdana" w:cs="Arial"/>
          <w:color w:val="000000"/>
          <w:sz w:val="20"/>
          <w:szCs w:val="20"/>
        </w:rPr>
        <w:t>de la</w:t>
      </w:r>
      <w:r w:rsidR="00E7585D" w:rsidRPr="00963C19">
        <w:rPr>
          <w:rFonts w:ascii="Verdana" w:hAnsi="Verdana" w:cs="Arial"/>
          <w:color w:val="000000"/>
          <w:sz w:val="20"/>
          <w:szCs w:val="20"/>
        </w:rPr>
        <w:t xml:space="preserve"> Salud rechazará las solicitudes de </w:t>
      </w:r>
      <w:r w:rsidR="00645C8E" w:rsidRPr="00963C19">
        <w:rPr>
          <w:rFonts w:ascii="Verdana" w:hAnsi="Verdana" w:cs="Arial"/>
          <w:color w:val="000000"/>
          <w:sz w:val="20"/>
          <w:szCs w:val="20"/>
        </w:rPr>
        <w:t xml:space="preserve">registro y/o modificación </w:t>
      </w:r>
      <w:r w:rsidR="00E7585D" w:rsidRPr="00963C19">
        <w:rPr>
          <w:rFonts w:ascii="Verdana" w:hAnsi="Verdana" w:cs="Arial"/>
          <w:color w:val="000000"/>
          <w:sz w:val="20"/>
          <w:szCs w:val="20"/>
        </w:rPr>
        <w:t xml:space="preserve">de las cuentas bancarias presentadas de conformidad con </w:t>
      </w:r>
      <w:r w:rsidR="006107D8" w:rsidRPr="00963C19">
        <w:rPr>
          <w:rFonts w:ascii="Verdana" w:hAnsi="Verdana" w:cs="Arial"/>
          <w:color w:val="000000"/>
          <w:sz w:val="20"/>
          <w:szCs w:val="20"/>
        </w:rPr>
        <w:t xml:space="preserve">los numerales </w:t>
      </w:r>
      <w:r w:rsidR="007A0900" w:rsidRPr="00963C19">
        <w:rPr>
          <w:rFonts w:ascii="Verdana" w:hAnsi="Verdana" w:cs="Arial"/>
          <w:color w:val="000000"/>
          <w:sz w:val="20"/>
          <w:szCs w:val="20"/>
        </w:rPr>
        <w:t>1, 3, 5, 8, 9, 10</w:t>
      </w:r>
      <w:r w:rsidR="00AD2F7B" w:rsidRPr="00963C19">
        <w:rPr>
          <w:rFonts w:ascii="Verdana" w:hAnsi="Verdana" w:cs="Arial"/>
          <w:color w:val="000000"/>
          <w:sz w:val="20"/>
          <w:szCs w:val="20"/>
        </w:rPr>
        <w:t xml:space="preserve"> y 12</w:t>
      </w:r>
      <w:r w:rsidR="00E7585D" w:rsidRPr="00963C19">
        <w:rPr>
          <w:rFonts w:ascii="Verdana" w:hAnsi="Verdana" w:cs="Arial"/>
          <w:color w:val="000000"/>
          <w:sz w:val="20"/>
          <w:szCs w:val="20"/>
        </w:rPr>
        <w:t xml:space="preserve"> </w:t>
      </w:r>
      <w:r w:rsidR="006107D8" w:rsidRPr="00963C19">
        <w:rPr>
          <w:rFonts w:ascii="Verdana" w:hAnsi="Verdana" w:cs="Arial"/>
          <w:color w:val="000000"/>
          <w:sz w:val="20"/>
          <w:szCs w:val="20"/>
        </w:rPr>
        <w:t>d</w:t>
      </w:r>
      <w:r w:rsidR="0072576B" w:rsidRPr="00963C19">
        <w:rPr>
          <w:rFonts w:ascii="Verdana" w:hAnsi="Verdana" w:cs="Arial"/>
          <w:color w:val="000000"/>
          <w:sz w:val="20"/>
          <w:szCs w:val="20"/>
        </w:rPr>
        <w:t>el artículo 9 de la presente resolución</w:t>
      </w:r>
      <w:r w:rsidR="006107D8" w:rsidRPr="00963C19">
        <w:rPr>
          <w:rFonts w:ascii="Verdana" w:hAnsi="Verdana" w:cs="Arial"/>
          <w:color w:val="000000"/>
          <w:sz w:val="20"/>
          <w:szCs w:val="20"/>
        </w:rPr>
        <w:t>.</w:t>
      </w:r>
    </w:p>
    <w:p w14:paraId="10D5BCC1" w14:textId="77777777" w:rsidR="00E7585D" w:rsidRPr="00963C19" w:rsidRDefault="00E7585D" w:rsidP="00F83903">
      <w:pPr>
        <w:pStyle w:val="Prrafodelista"/>
        <w:widowControl/>
        <w:autoSpaceDE/>
        <w:autoSpaceDN/>
        <w:ind w:left="142"/>
        <w:jc w:val="both"/>
        <w:rPr>
          <w:rFonts w:ascii="Verdana" w:hAnsi="Verdana" w:cs="Arial"/>
          <w:color w:val="000000"/>
          <w:sz w:val="20"/>
        </w:rPr>
      </w:pPr>
    </w:p>
    <w:p w14:paraId="726E1CD4" w14:textId="331D88EB" w:rsidR="00AD2F7B" w:rsidRPr="00963C19" w:rsidRDefault="00BB40C8" w:rsidP="00F83903">
      <w:pPr>
        <w:jc w:val="both"/>
        <w:rPr>
          <w:rFonts w:ascii="Verdana" w:hAnsi="Verdana"/>
          <w:sz w:val="20"/>
          <w:szCs w:val="20"/>
        </w:rPr>
      </w:pPr>
      <w:r w:rsidRPr="00963C19">
        <w:rPr>
          <w:rFonts w:ascii="Verdana" w:hAnsi="Verdana" w:cs="Arial"/>
          <w:b/>
          <w:sz w:val="20"/>
          <w:szCs w:val="20"/>
        </w:rPr>
        <w:t>Artículo 1</w:t>
      </w:r>
      <w:r w:rsidR="00F30DD2" w:rsidRPr="00963C19">
        <w:rPr>
          <w:rFonts w:ascii="Verdana" w:hAnsi="Verdana" w:cs="Arial"/>
          <w:b/>
          <w:sz w:val="20"/>
          <w:szCs w:val="20"/>
        </w:rPr>
        <w:t>8</w:t>
      </w:r>
      <w:r w:rsidRPr="00963C19">
        <w:rPr>
          <w:rFonts w:ascii="Verdana" w:hAnsi="Verdana" w:cs="Arial"/>
          <w:b/>
          <w:sz w:val="20"/>
          <w:szCs w:val="20"/>
        </w:rPr>
        <w:t>.</w:t>
      </w:r>
      <w:r w:rsidRPr="00963C19">
        <w:rPr>
          <w:rFonts w:ascii="Verdana" w:hAnsi="Verdana" w:cs="Arial"/>
          <w:sz w:val="20"/>
          <w:szCs w:val="20"/>
        </w:rPr>
        <w:t xml:space="preserve"> </w:t>
      </w:r>
      <w:r w:rsidR="00EE05F0" w:rsidRPr="00963C19">
        <w:rPr>
          <w:rFonts w:ascii="Verdana" w:hAnsi="Verdana" w:cs="Arial"/>
          <w:b/>
          <w:i/>
          <w:sz w:val="20"/>
          <w:szCs w:val="20"/>
        </w:rPr>
        <w:t>Registro de cuentas bancarias de personas naturales</w:t>
      </w:r>
      <w:r w:rsidR="00EE05F0" w:rsidRPr="00963C19">
        <w:rPr>
          <w:rFonts w:ascii="Verdana" w:hAnsi="Verdana" w:cs="Arial"/>
          <w:b/>
          <w:sz w:val="20"/>
          <w:szCs w:val="20"/>
        </w:rPr>
        <w:t>.</w:t>
      </w:r>
      <w:r w:rsidR="00EE05F0" w:rsidRPr="00963C19">
        <w:rPr>
          <w:rFonts w:ascii="Verdana" w:hAnsi="Verdana" w:cs="Arial"/>
          <w:sz w:val="20"/>
          <w:szCs w:val="20"/>
        </w:rPr>
        <w:t xml:space="preserve"> Una vez verificados los requisitos para el reconocimiento y pago de las respectivas solicitudes de las reclamaciones por concepto de indemnización por incapacidad permanente o indemnización por muerte y gastos funerarios, la Dirección de Otras Prestaciones remitirá a la Dirección de Gestión de los Recursos Financieros de </w:t>
      </w:r>
      <w:r w:rsidR="00157A16" w:rsidRPr="00963C19">
        <w:rPr>
          <w:rFonts w:ascii="Verdana" w:hAnsi="Verdana" w:cs="Arial"/>
          <w:sz w:val="20"/>
          <w:szCs w:val="20"/>
        </w:rPr>
        <w:t xml:space="preserve">la </w:t>
      </w:r>
      <w:r w:rsidR="00EE05F0" w:rsidRPr="00963C19">
        <w:rPr>
          <w:rFonts w:ascii="Verdana" w:hAnsi="Verdana" w:cs="Arial"/>
          <w:sz w:val="20"/>
          <w:szCs w:val="20"/>
        </w:rPr>
        <w:t xml:space="preserve">Salud, </w:t>
      </w:r>
      <w:r w:rsidR="00EE05F0" w:rsidRPr="00963C19">
        <w:rPr>
          <w:rFonts w:ascii="Verdana" w:hAnsi="Verdana"/>
          <w:sz w:val="20"/>
          <w:szCs w:val="20"/>
        </w:rPr>
        <w:t xml:space="preserve">la solicitud de </w:t>
      </w:r>
      <w:r w:rsidR="009573DE" w:rsidRPr="00963C19">
        <w:rPr>
          <w:rFonts w:ascii="Verdana" w:hAnsi="Verdana" w:cs="Arial"/>
          <w:color w:val="000000"/>
          <w:sz w:val="20"/>
          <w:szCs w:val="20"/>
        </w:rPr>
        <w:t xml:space="preserve">registro y/o modificación </w:t>
      </w:r>
      <w:r w:rsidR="00EE05F0" w:rsidRPr="00963C19">
        <w:rPr>
          <w:rFonts w:ascii="Verdana" w:hAnsi="Verdana"/>
          <w:sz w:val="20"/>
          <w:szCs w:val="20"/>
        </w:rPr>
        <w:t>de la cuenta bancaria deberá ir acompañada de</w:t>
      </w:r>
      <w:r w:rsidR="00203552" w:rsidRPr="00963C19">
        <w:rPr>
          <w:rFonts w:ascii="Verdana" w:hAnsi="Verdana"/>
          <w:sz w:val="20"/>
          <w:szCs w:val="20"/>
        </w:rPr>
        <w:t xml:space="preserve"> los </w:t>
      </w:r>
      <w:r w:rsidR="00EE05F0" w:rsidRPr="00963C19">
        <w:rPr>
          <w:rFonts w:ascii="Verdana" w:hAnsi="Verdana"/>
          <w:sz w:val="20"/>
          <w:szCs w:val="20"/>
        </w:rPr>
        <w:t>documento</w:t>
      </w:r>
      <w:r w:rsidR="00203552" w:rsidRPr="00963C19">
        <w:rPr>
          <w:rFonts w:ascii="Verdana" w:hAnsi="Verdana"/>
          <w:sz w:val="20"/>
          <w:szCs w:val="20"/>
        </w:rPr>
        <w:t>s</w:t>
      </w:r>
      <w:r w:rsidR="00EE05F0" w:rsidRPr="00963C19">
        <w:rPr>
          <w:rFonts w:ascii="Verdana" w:hAnsi="Verdana"/>
          <w:sz w:val="20"/>
          <w:szCs w:val="20"/>
        </w:rPr>
        <w:t xml:space="preserve"> </w:t>
      </w:r>
      <w:r w:rsidR="00203552" w:rsidRPr="00963C19">
        <w:rPr>
          <w:rFonts w:ascii="Verdana" w:hAnsi="Verdana"/>
          <w:sz w:val="20"/>
          <w:szCs w:val="20"/>
        </w:rPr>
        <w:t xml:space="preserve">establecidos en los numerales </w:t>
      </w:r>
      <w:r w:rsidR="001367B2" w:rsidRPr="00963C19">
        <w:rPr>
          <w:rFonts w:ascii="Verdana" w:hAnsi="Verdana"/>
          <w:sz w:val="20"/>
          <w:szCs w:val="20"/>
        </w:rPr>
        <w:t>5 y 8</w:t>
      </w:r>
      <w:r w:rsidR="00203552" w:rsidRPr="00963C19">
        <w:rPr>
          <w:rFonts w:ascii="Verdana" w:hAnsi="Verdana"/>
          <w:sz w:val="20"/>
          <w:szCs w:val="20"/>
        </w:rPr>
        <w:t xml:space="preserve"> del artículo 8 de la presente resolución.</w:t>
      </w:r>
    </w:p>
    <w:p w14:paraId="2416215B" w14:textId="77777777" w:rsidR="00AD2F7B" w:rsidRPr="00963C19" w:rsidRDefault="00AD2F7B" w:rsidP="00F83903">
      <w:pPr>
        <w:jc w:val="both"/>
        <w:rPr>
          <w:rFonts w:ascii="Verdana" w:hAnsi="Verdana"/>
          <w:sz w:val="20"/>
          <w:szCs w:val="20"/>
        </w:rPr>
      </w:pPr>
    </w:p>
    <w:p w14:paraId="0C87B81A" w14:textId="078AEF0C" w:rsidR="00C6555E" w:rsidRPr="00963C19" w:rsidRDefault="00BB40C8" w:rsidP="00F83903">
      <w:pPr>
        <w:jc w:val="both"/>
        <w:rPr>
          <w:rFonts w:ascii="Verdana" w:hAnsi="Verdana" w:cs="Arial"/>
          <w:color w:val="000000"/>
          <w:sz w:val="20"/>
          <w:szCs w:val="20"/>
        </w:rPr>
      </w:pPr>
      <w:r w:rsidRPr="00963C19">
        <w:rPr>
          <w:rFonts w:ascii="Verdana" w:hAnsi="Verdana" w:cs="Arial"/>
          <w:b/>
          <w:color w:val="000000"/>
          <w:sz w:val="20"/>
          <w:szCs w:val="20"/>
        </w:rPr>
        <w:t>Artículo 1</w:t>
      </w:r>
      <w:r w:rsidR="00F30DD2" w:rsidRPr="00963C19">
        <w:rPr>
          <w:rFonts w:ascii="Verdana" w:hAnsi="Verdana" w:cs="Arial"/>
          <w:b/>
          <w:color w:val="000000"/>
          <w:sz w:val="20"/>
          <w:szCs w:val="20"/>
        </w:rPr>
        <w:t>9</w:t>
      </w:r>
      <w:r w:rsidRPr="00963C19">
        <w:rPr>
          <w:rFonts w:ascii="Verdana" w:hAnsi="Verdana" w:cs="Arial"/>
          <w:b/>
          <w:color w:val="000000"/>
          <w:sz w:val="20"/>
          <w:szCs w:val="20"/>
        </w:rPr>
        <w:t>.</w:t>
      </w:r>
      <w:r w:rsidRPr="00963C19">
        <w:rPr>
          <w:rFonts w:ascii="Verdana" w:hAnsi="Verdana" w:cs="Arial"/>
          <w:color w:val="000000"/>
          <w:sz w:val="20"/>
          <w:szCs w:val="20"/>
        </w:rPr>
        <w:t xml:space="preserve"> </w:t>
      </w:r>
      <w:r w:rsidR="00C6555E" w:rsidRPr="00963C19">
        <w:rPr>
          <w:rFonts w:ascii="Verdana" w:hAnsi="Verdana" w:cs="Arial"/>
          <w:b/>
          <w:i/>
          <w:color w:val="000000"/>
          <w:sz w:val="20"/>
          <w:szCs w:val="20"/>
        </w:rPr>
        <w:t>Causales específicas de rechazo de personas naturales</w:t>
      </w:r>
      <w:r w:rsidR="00C6555E" w:rsidRPr="00963C19">
        <w:rPr>
          <w:rFonts w:ascii="Verdana" w:hAnsi="Verdana" w:cs="Arial"/>
          <w:b/>
          <w:color w:val="000000"/>
          <w:sz w:val="20"/>
          <w:szCs w:val="20"/>
        </w:rPr>
        <w:t>.</w:t>
      </w:r>
      <w:r w:rsidR="00C6555E" w:rsidRPr="00963C19">
        <w:rPr>
          <w:rFonts w:ascii="Verdana" w:hAnsi="Verdana" w:cs="Arial"/>
          <w:color w:val="000000"/>
          <w:sz w:val="20"/>
          <w:szCs w:val="20"/>
        </w:rPr>
        <w:t xml:space="preserve"> La ADRES rechazará las solicitudes de </w:t>
      </w:r>
      <w:r w:rsidR="009573DE" w:rsidRPr="00963C19">
        <w:rPr>
          <w:rFonts w:ascii="Verdana" w:hAnsi="Verdana" w:cs="Arial"/>
          <w:color w:val="000000"/>
          <w:sz w:val="20"/>
          <w:szCs w:val="20"/>
        </w:rPr>
        <w:t xml:space="preserve">registro y/o modificación </w:t>
      </w:r>
      <w:r w:rsidR="00C6555E" w:rsidRPr="00963C19">
        <w:rPr>
          <w:rFonts w:ascii="Verdana" w:hAnsi="Verdana" w:cs="Arial"/>
          <w:color w:val="000000"/>
          <w:sz w:val="20"/>
          <w:szCs w:val="20"/>
        </w:rPr>
        <w:t xml:space="preserve">de las cuentas bancarias presentadas de conformidad con </w:t>
      </w:r>
      <w:r w:rsidR="001367B2" w:rsidRPr="00963C19">
        <w:rPr>
          <w:rFonts w:ascii="Verdana" w:hAnsi="Verdana" w:cs="Arial"/>
          <w:color w:val="000000"/>
          <w:sz w:val="20"/>
          <w:szCs w:val="20"/>
        </w:rPr>
        <w:t xml:space="preserve">los numerales </w:t>
      </w:r>
      <w:r w:rsidR="008B4C5E" w:rsidRPr="00963C19">
        <w:rPr>
          <w:rFonts w:ascii="Verdana" w:hAnsi="Verdana" w:cs="Arial"/>
          <w:color w:val="000000"/>
          <w:sz w:val="20"/>
          <w:szCs w:val="20"/>
        </w:rPr>
        <w:t>1, 8, 11 y 12 d</w:t>
      </w:r>
      <w:r w:rsidR="00C6555E" w:rsidRPr="00963C19">
        <w:rPr>
          <w:rFonts w:ascii="Verdana" w:hAnsi="Verdana" w:cs="Arial"/>
          <w:color w:val="000000"/>
          <w:sz w:val="20"/>
          <w:szCs w:val="20"/>
        </w:rPr>
        <w:t xml:space="preserve">el artículo </w:t>
      </w:r>
      <w:r w:rsidR="008B4C5E" w:rsidRPr="00963C19">
        <w:rPr>
          <w:rFonts w:ascii="Verdana" w:hAnsi="Verdana" w:cs="Arial"/>
          <w:color w:val="000000"/>
          <w:sz w:val="20"/>
          <w:szCs w:val="20"/>
        </w:rPr>
        <w:t>9 de la presente resolución.</w:t>
      </w:r>
    </w:p>
    <w:p w14:paraId="66C5228C" w14:textId="77777777" w:rsidR="008B4C5E" w:rsidRPr="00963C19" w:rsidRDefault="008B4C5E" w:rsidP="00F83903">
      <w:pPr>
        <w:jc w:val="both"/>
        <w:rPr>
          <w:rFonts w:ascii="Verdana" w:hAnsi="Verdana" w:cs="Arial"/>
          <w:color w:val="000000"/>
          <w:sz w:val="20"/>
          <w:szCs w:val="20"/>
        </w:rPr>
      </w:pPr>
    </w:p>
    <w:p w14:paraId="115937CE" w14:textId="77777777" w:rsidR="00B10FCD" w:rsidRDefault="00C4350D" w:rsidP="00C4350D">
      <w:pPr>
        <w:pStyle w:val="Prrafodelista"/>
        <w:suppressAutoHyphens/>
        <w:ind w:left="0"/>
        <w:jc w:val="both"/>
        <w:rPr>
          <w:rFonts w:ascii="Verdana" w:hAnsi="Verdana" w:cs="Arial"/>
          <w:b/>
          <w:color w:val="000000"/>
          <w:sz w:val="20"/>
        </w:rPr>
      </w:pPr>
      <w:r w:rsidRPr="00963C19">
        <w:rPr>
          <w:rFonts w:ascii="Verdana" w:hAnsi="Verdana" w:cs="Arial"/>
          <w:b/>
          <w:color w:val="000000"/>
          <w:sz w:val="20"/>
        </w:rPr>
        <w:t xml:space="preserve">Artículo 20. </w:t>
      </w:r>
      <w:r w:rsidRPr="007C1263">
        <w:rPr>
          <w:rFonts w:ascii="Verdana" w:hAnsi="Verdana" w:cs="Arial"/>
          <w:b/>
          <w:i/>
          <w:iCs/>
          <w:color w:val="000000"/>
          <w:sz w:val="20"/>
        </w:rPr>
        <w:t>Actualización de la cuenta bancaria para la reprogramación de giro de personas naturales</w:t>
      </w:r>
      <w:r w:rsidR="006D0E99" w:rsidRPr="007C1263">
        <w:rPr>
          <w:rFonts w:ascii="Verdana" w:hAnsi="Verdana" w:cs="Arial"/>
          <w:b/>
          <w:i/>
          <w:iCs/>
          <w:color w:val="000000"/>
          <w:sz w:val="20"/>
        </w:rPr>
        <w:t xml:space="preserve"> y jur</w:t>
      </w:r>
      <w:r w:rsidR="00B10FCD" w:rsidRPr="007C1263">
        <w:rPr>
          <w:rFonts w:ascii="Verdana" w:hAnsi="Verdana" w:cs="Arial"/>
          <w:b/>
          <w:i/>
          <w:iCs/>
          <w:color w:val="000000"/>
          <w:sz w:val="20"/>
        </w:rPr>
        <w:t>ídicas</w:t>
      </w:r>
      <w:r w:rsidRPr="007C1263">
        <w:rPr>
          <w:rFonts w:ascii="Verdana" w:hAnsi="Verdana" w:cs="Arial"/>
          <w:b/>
          <w:i/>
          <w:iCs/>
          <w:color w:val="000000"/>
          <w:sz w:val="20"/>
        </w:rPr>
        <w:t>.</w:t>
      </w:r>
    </w:p>
    <w:p w14:paraId="1B76C3CA" w14:textId="77777777" w:rsidR="00B10FCD" w:rsidRDefault="00B10FCD" w:rsidP="00C4350D">
      <w:pPr>
        <w:pStyle w:val="Prrafodelista"/>
        <w:suppressAutoHyphens/>
        <w:ind w:left="0"/>
        <w:jc w:val="both"/>
        <w:rPr>
          <w:rFonts w:ascii="Verdana" w:hAnsi="Verdana" w:cs="Arial"/>
          <w:b/>
          <w:color w:val="000000"/>
          <w:sz w:val="20"/>
        </w:rPr>
      </w:pPr>
    </w:p>
    <w:p w14:paraId="26E0E875" w14:textId="7709F793" w:rsidR="00C4350D" w:rsidRDefault="00C4350D" w:rsidP="00C4350D">
      <w:pPr>
        <w:pStyle w:val="Prrafodelista"/>
        <w:suppressAutoHyphens/>
        <w:ind w:left="0"/>
        <w:jc w:val="both"/>
        <w:rPr>
          <w:rFonts w:ascii="Verdana" w:hAnsi="Verdana" w:cs="Arial"/>
          <w:color w:val="000000"/>
          <w:sz w:val="20"/>
        </w:rPr>
      </w:pPr>
      <w:r w:rsidRPr="00963C19">
        <w:rPr>
          <w:rFonts w:ascii="Verdana" w:hAnsi="Verdana" w:cs="Arial"/>
          <w:color w:val="000000"/>
          <w:sz w:val="20"/>
        </w:rPr>
        <w:t xml:space="preserve">En el evento que el giro realizado a la persona natural beneficiara sea rechazado, el Grupo de Gestión de Pagos adscrito a la Dirección de Gestión de los Recursos Financieros de la Salud, le informará al beneficiario el motivo por el cual no se efectuó el giro y le solicitará que ratifique la cuenta bancaria o en su defecto que allegue la certificación bancaria en las condiciones </w:t>
      </w:r>
      <w:r>
        <w:rPr>
          <w:rFonts w:ascii="Verdana" w:hAnsi="Verdana" w:cs="Arial"/>
          <w:color w:val="000000"/>
          <w:sz w:val="20"/>
        </w:rPr>
        <w:t>descritas</w:t>
      </w:r>
      <w:r w:rsidRPr="00963C19">
        <w:rPr>
          <w:rFonts w:ascii="Verdana" w:hAnsi="Verdana" w:cs="Arial"/>
          <w:color w:val="000000"/>
          <w:sz w:val="20"/>
        </w:rPr>
        <w:t xml:space="preserve"> en el numeral 5 del artículo 8 de la presente resolución.</w:t>
      </w:r>
    </w:p>
    <w:p w14:paraId="4CFB872E" w14:textId="77777777" w:rsidR="009C124D" w:rsidRPr="00963C19" w:rsidRDefault="009C124D" w:rsidP="00C4350D">
      <w:pPr>
        <w:pStyle w:val="Prrafodelista"/>
        <w:suppressAutoHyphens/>
        <w:ind w:left="0"/>
        <w:jc w:val="both"/>
        <w:rPr>
          <w:rFonts w:ascii="Verdana" w:hAnsi="Verdana" w:cs="Arial"/>
          <w:color w:val="000000"/>
          <w:sz w:val="20"/>
        </w:rPr>
      </w:pPr>
    </w:p>
    <w:p w14:paraId="39AE425F" w14:textId="324C6CF2" w:rsidR="00C4350D" w:rsidRPr="00963C19" w:rsidRDefault="00950C99" w:rsidP="007C1263">
      <w:pPr>
        <w:pStyle w:val="Prrafodelista"/>
        <w:suppressAutoHyphens/>
        <w:ind w:left="0"/>
        <w:jc w:val="both"/>
        <w:rPr>
          <w:rFonts w:ascii="Verdana" w:hAnsi="Verdana"/>
          <w:b/>
          <w:bCs/>
          <w:sz w:val="20"/>
        </w:rPr>
      </w:pPr>
      <w:r>
        <w:rPr>
          <w:rFonts w:ascii="Verdana" w:hAnsi="Verdana" w:cs="Arial"/>
          <w:color w:val="000000"/>
          <w:sz w:val="20"/>
        </w:rPr>
        <w:t>Para los</w:t>
      </w:r>
      <w:r w:rsidR="009C124D" w:rsidRPr="00963C19">
        <w:rPr>
          <w:rFonts w:ascii="Verdana" w:hAnsi="Verdana" w:cs="Arial"/>
          <w:color w:val="000000"/>
          <w:sz w:val="20"/>
        </w:rPr>
        <w:t xml:space="preserve"> giro</w:t>
      </w:r>
      <w:r>
        <w:rPr>
          <w:rFonts w:ascii="Verdana" w:hAnsi="Verdana" w:cs="Arial"/>
          <w:color w:val="000000"/>
          <w:sz w:val="20"/>
        </w:rPr>
        <w:t>s</w:t>
      </w:r>
      <w:r w:rsidR="009C124D" w:rsidRPr="00963C19">
        <w:rPr>
          <w:rFonts w:ascii="Verdana" w:hAnsi="Verdana" w:cs="Arial"/>
          <w:color w:val="000000"/>
          <w:sz w:val="20"/>
        </w:rPr>
        <w:t xml:space="preserve"> realizado</w:t>
      </w:r>
      <w:r>
        <w:rPr>
          <w:rFonts w:ascii="Verdana" w:hAnsi="Verdana" w:cs="Arial"/>
          <w:color w:val="000000"/>
          <w:sz w:val="20"/>
        </w:rPr>
        <w:t>s</w:t>
      </w:r>
      <w:r w:rsidR="009C124D" w:rsidRPr="00963C19">
        <w:rPr>
          <w:rFonts w:ascii="Verdana" w:hAnsi="Verdana" w:cs="Arial"/>
          <w:color w:val="000000"/>
          <w:sz w:val="20"/>
        </w:rPr>
        <w:t xml:space="preserve"> </w:t>
      </w:r>
      <w:r w:rsidR="00601E35">
        <w:rPr>
          <w:rFonts w:ascii="Verdana" w:hAnsi="Verdana" w:cs="Arial"/>
          <w:color w:val="000000"/>
          <w:sz w:val="20"/>
        </w:rPr>
        <w:t>a</w:t>
      </w:r>
      <w:r w:rsidR="009C124D" w:rsidRPr="00963C19">
        <w:rPr>
          <w:rFonts w:ascii="Verdana" w:hAnsi="Verdana" w:cs="Arial"/>
          <w:color w:val="000000"/>
          <w:sz w:val="20"/>
        </w:rPr>
        <w:t xml:space="preserve"> persona</w:t>
      </w:r>
      <w:r w:rsidR="00601E35">
        <w:rPr>
          <w:rFonts w:ascii="Verdana" w:hAnsi="Verdana" w:cs="Arial"/>
          <w:color w:val="000000"/>
          <w:sz w:val="20"/>
        </w:rPr>
        <w:t>s</w:t>
      </w:r>
      <w:r w:rsidR="009C124D" w:rsidRPr="00963C19">
        <w:rPr>
          <w:rFonts w:ascii="Verdana" w:hAnsi="Verdana" w:cs="Arial"/>
          <w:color w:val="000000"/>
          <w:sz w:val="20"/>
        </w:rPr>
        <w:t xml:space="preserve"> </w:t>
      </w:r>
      <w:r w:rsidR="009C124D">
        <w:rPr>
          <w:rFonts w:ascii="Verdana" w:hAnsi="Verdana" w:cs="Arial"/>
          <w:color w:val="000000"/>
          <w:sz w:val="20"/>
        </w:rPr>
        <w:t>jurídica</w:t>
      </w:r>
      <w:r w:rsidR="00601E35">
        <w:rPr>
          <w:rFonts w:ascii="Verdana" w:hAnsi="Verdana" w:cs="Arial"/>
          <w:color w:val="000000"/>
          <w:sz w:val="20"/>
        </w:rPr>
        <w:t>s</w:t>
      </w:r>
      <w:r w:rsidR="009C124D" w:rsidRPr="00963C19">
        <w:rPr>
          <w:rFonts w:ascii="Verdana" w:hAnsi="Verdana" w:cs="Arial"/>
          <w:color w:val="000000"/>
          <w:sz w:val="20"/>
        </w:rPr>
        <w:t xml:space="preserve"> beneficiara</w:t>
      </w:r>
      <w:r w:rsidR="00601E35">
        <w:rPr>
          <w:rFonts w:ascii="Verdana" w:hAnsi="Verdana" w:cs="Arial"/>
          <w:color w:val="000000"/>
          <w:sz w:val="20"/>
        </w:rPr>
        <w:t>s que</w:t>
      </w:r>
      <w:r w:rsidR="009C124D" w:rsidRPr="00963C19">
        <w:rPr>
          <w:rFonts w:ascii="Verdana" w:hAnsi="Verdana" w:cs="Arial"/>
          <w:color w:val="000000"/>
          <w:sz w:val="20"/>
        </w:rPr>
        <w:t xml:space="preserve"> sea</w:t>
      </w:r>
      <w:r w:rsidR="00601E35">
        <w:rPr>
          <w:rFonts w:ascii="Verdana" w:hAnsi="Verdana" w:cs="Arial"/>
          <w:color w:val="000000"/>
          <w:sz w:val="20"/>
        </w:rPr>
        <w:t>n</w:t>
      </w:r>
      <w:r w:rsidR="009C124D" w:rsidRPr="00963C19">
        <w:rPr>
          <w:rFonts w:ascii="Verdana" w:hAnsi="Verdana" w:cs="Arial"/>
          <w:color w:val="000000"/>
          <w:sz w:val="20"/>
        </w:rPr>
        <w:t xml:space="preserve"> rechazado</w:t>
      </w:r>
      <w:r w:rsidR="00601E35">
        <w:rPr>
          <w:rFonts w:ascii="Verdana" w:hAnsi="Verdana" w:cs="Arial"/>
          <w:color w:val="000000"/>
          <w:sz w:val="20"/>
        </w:rPr>
        <w:t>s</w:t>
      </w:r>
      <w:r w:rsidR="009C124D" w:rsidRPr="00963C19">
        <w:rPr>
          <w:rFonts w:ascii="Verdana" w:hAnsi="Verdana" w:cs="Arial"/>
          <w:color w:val="000000"/>
          <w:sz w:val="20"/>
        </w:rPr>
        <w:t xml:space="preserve">, el Grupo de Gestión de Pagos adscrito a la Dirección de Gestión de los Recursos Financieros de la </w:t>
      </w:r>
      <w:r w:rsidR="009C124D" w:rsidRPr="00963C19">
        <w:rPr>
          <w:rFonts w:ascii="Verdana" w:hAnsi="Verdana" w:cs="Arial"/>
          <w:color w:val="000000"/>
          <w:sz w:val="20"/>
        </w:rPr>
        <w:lastRenderedPageBreak/>
        <w:t xml:space="preserve">Salud, le informará al beneficiario el motivo por el cual no se efectuó el giro y </w:t>
      </w:r>
      <w:r w:rsidR="00C9001D">
        <w:rPr>
          <w:rFonts w:ascii="Verdana" w:hAnsi="Verdana" w:cs="Arial"/>
          <w:color w:val="000000"/>
          <w:sz w:val="20"/>
        </w:rPr>
        <w:t>deberá enviar nuevamente los documento</w:t>
      </w:r>
      <w:r w:rsidR="00FA5458">
        <w:rPr>
          <w:rFonts w:ascii="Verdana" w:hAnsi="Verdana" w:cs="Arial"/>
          <w:color w:val="000000"/>
          <w:sz w:val="20"/>
        </w:rPr>
        <w:t>s establecido en el artículo 8 de esta resolución según sea el caso.</w:t>
      </w:r>
    </w:p>
    <w:p w14:paraId="0E5A77D7" w14:textId="77777777" w:rsidR="001C192F" w:rsidRDefault="001C192F" w:rsidP="004E6CAB">
      <w:pPr>
        <w:jc w:val="center"/>
        <w:rPr>
          <w:rFonts w:ascii="Verdana" w:hAnsi="Verdana" w:cs="Arial"/>
          <w:b/>
          <w:color w:val="000000"/>
          <w:sz w:val="20"/>
          <w:szCs w:val="20"/>
        </w:rPr>
      </w:pPr>
    </w:p>
    <w:p w14:paraId="513E0766" w14:textId="7B087416" w:rsidR="004E6CAB" w:rsidRPr="00963C19" w:rsidRDefault="004E6CAB" w:rsidP="004E6CAB">
      <w:pPr>
        <w:jc w:val="center"/>
        <w:rPr>
          <w:rFonts w:ascii="Verdana" w:hAnsi="Verdana" w:cs="Arial"/>
          <w:b/>
          <w:color w:val="000000"/>
          <w:sz w:val="20"/>
          <w:szCs w:val="20"/>
        </w:rPr>
      </w:pPr>
      <w:r w:rsidRPr="00963C19">
        <w:rPr>
          <w:rFonts w:ascii="Verdana" w:hAnsi="Verdana" w:cs="Arial"/>
          <w:b/>
          <w:color w:val="000000"/>
          <w:sz w:val="20"/>
          <w:szCs w:val="20"/>
        </w:rPr>
        <w:t>CAPÍTULO IV</w:t>
      </w:r>
    </w:p>
    <w:p w14:paraId="53AEB250" w14:textId="77777777" w:rsidR="004E6CAB" w:rsidRPr="00963C19" w:rsidRDefault="004E6CAB" w:rsidP="004E6CAB">
      <w:pPr>
        <w:jc w:val="center"/>
        <w:rPr>
          <w:rFonts w:ascii="Verdana" w:hAnsi="Verdana" w:cs="Arial"/>
          <w:b/>
          <w:color w:val="000000"/>
          <w:sz w:val="20"/>
          <w:szCs w:val="20"/>
        </w:rPr>
      </w:pPr>
    </w:p>
    <w:p w14:paraId="6FFB943B" w14:textId="77777777" w:rsidR="004E6CAB" w:rsidRPr="00963C19" w:rsidRDefault="004E6CAB" w:rsidP="004E6CAB">
      <w:pPr>
        <w:jc w:val="center"/>
        <w:rPr>
          <w:rFonts w:ascii="Verdana" w:hAnsi="Verdana" w:cs="Arial"/>
          <w:b/>
          <w:color w:val="000000"/>
          <w:sz w:val="20"/>
          <w:szCs w:val="20"/>
        </w:rPr>
      </w:pPr>
      <w:r w:rsidRPr="00963C19">
        <w:rPr>
          <w:rFonts w:ascii="Verdana" w:hAnsi="Verdana" w:cs="Arial"/>
          <w:b/>
          <w:color w:val="000000"/>
          <w:sz w:val="20"/>
          <w:szCs w:val="20"/>
        </w:rPr>
        <w:t xml:space="preserve"> Registro de cuentas bancarias para el pago de prestaciones económicas por afiliados a los regímenes especiales y de excepción con ingresos adicionales y devolución de aportes pagados a la ADRES</w:t>
      </w:r>
    </w:p>
    <w:p w14:paraId="21728E3A" w14:textId="77777777" w:rsidR="004E6CAB" w:rsidRPr="00963C19" w:rsidRDefault="004E6CAB" w:rsidP="004E6CAB">
      <w:pPr>
        <w:jc w:val="center"/>
        <w:rPr>
          <w:rFonts w:ascii="Verdana" w:hAnsi="Verdana" w:cs="Arial"/>
          <w:color w:val="000000"/>
          <w:sz w:val="20"/>
          <w:szCs w:val="20"/>
        </w:rPr>
      </w:pPr>
    </w:p>
    <w:p w14:paraId="42C70509" w14:textId="747FA48D" w:rsidR="004E6CAB" w:rsidRPr="00963C19" w:rsidRDefault="004E6CAB" w:rsidP="004E6CAB">
      <w:pPr>
        <w:jc w:val="both"/>
        <w:rPr>
          <w:rFonts w:ascii="Verdana" w:hAnsi="Verdana" w:cs="Arial"/>
          <w:color w:val="000000"/>
          <w:sz w:val="20"/>
          <w:szCs w:val="20"/>
        </w:rPr>
      </w:pPr>
      <w:r w:rsidRPr="00963C19">
        <w:rPr>
          <w:rFonts w:ascii="Verdana" w:hAnsi="Verdana" w:cs="Arial"/>
          <w:b/>
          <w:color w:val="000000"/>
          <w:sz w:val="20"/>
          <w:szCs w:val="20"/>
        </w:rPr>
        <w:t xml:space="preserve">Artículo </w:t>
      </w:r>
      <w:r w:rsidR="00E51783" w:rsidRPr="00963C19">
        <w:rPr>
          <w:rFonts w:ascii="Verdana" w:hAnsi="Verdana" w:cs="Arial"/>
          <w:b/>
          <w:color w:val="000000"/>
          <w:sz w:val="20"/>
          <w:szCs w:val="20"/>
        </w:rPr>
        <w:t>21</w:t>
      </w:r>
      <w:r w:rsidRPr="00963C19">
        <w:rPr>
          <w:rFonts w:ascii="Verdana" w:hAnsi="Verdana" w:cs="Arial"/>
          <w:b/>
          <w:color w:val="000000"/>
          <w:sz w:val="20"/>
          <w:szCs w:val="20"/>
        </w:rPr>
        <w:t>.</w:t>
      </w:r>
      <w:r w:rsidRPr="00963C19">
        <w:rPr>
          <w:rFonts w:ascii="Verdana" w:hAnsi="Verdana" w:cs="Arial"/>
          <w:color w:val="000000"/>
          <w:sz w:val="20"/>
          <w:szCs w:val="20"/>
        </w:rPr>
        <w:t xml:space="preserve"> </w:t>
      </w:r>
      <w:r w:rsidRPr="00963C19">
        <w:rPr>
          <w:rFonts w:ascii="Verdana" w:hAnsi="Verdana" w:cs="Arial"/>
          <w:b/>
          <w:i/>
          <w:color w:val="000000"/>
          <w:sz w:val="20"/>
          <w:szCs w:val="20"/>
        </w:rPr>
        <w:t>Beneficiarios del pago de prestaciones económicas por afiliados a los regímenes especiales y de excepción con ingresos adicionales y de devolución de aportes</w:t>
      </w:r>
      <w:r w:rsidRPr="00963C19">
        <w:rPr>
          <w:rFonts w:ascii="Verdana" w:hAnsi="Verdana" w:cs="Arial"/>
          <w:b/>
          <w:sz w:val="20"/>
          <w:szCs w:val="20"/>
        </w:rPr>
        <w:t xml:space="preserve">. </w:t>
      </w:r>
      <w:r w:rsidRPr="00963C19">
        <w:rPr>
          <w:rFonts w:ascii="Verdana" w:hAnsi="Verdana" w:cs="Arial"/>
          <w:sz w:val="20"/>
          <w:szCs w:val="20"/>
        </w:rPr>
        <w:t xml:space="preserve">Las personas jurídicas y naturales que resulten </w:t>
      </w:r>
      <w:r w:rsidRPr="00963C19">
        <w:rPr>
          <w:rFonts w:ascii="Verdana" w:hAnsi="Verdana" w:cs="Arial"/>
          <w:color w:val="000000"/>
          <w:sz w:val="20"/>
          <w:szCs w:val="20"/>
        </w:rPr>
        <w:t>beneficiarias del giro de los recursos de la ADRES, en calidad de aportantes, por concepto de prestaciones económicas por afiliados a los regímenes especiales y de excepción con ingresos adicionales, deberán registrar una cuenta bancaria ante la ADRES para realizar los respectivos giros.</w:t>
      </w:r>
    </w:p>
    <w:p w14:paraId="68190C6C" w14:textId="77777777" w:rsidR="004E6CAB" w:rsidRPr="00963C19" w:rsidRDefault="004E6CAB" w:rsidP="004E6CAB">
      <w:pPr>
        <w:jc w:val="both"/>
        <w:rPr>
          <w:rFonts w:ascii="Verdana" w:hAnsi="Verdana" w:cs="Arial"/>
          <w:color w:val="000000"/>
          <w:sz w:val="20"/>
          <w:szCs w:val="20"/>
        </w:rPr>
      </w:pPr>
    </w:p>
    <w:p w14:paraId="23FE897E" w14:textId="77777777" w:rsidR="004E6CAB" w:rsidRPr="00963C19" w:rsidRDefault="004E6CAB" w:rsidP="004E6CAB">
      <w:pPr>
        <w:jc w:val="both"/>
        <w:rPr>
          <w:rFonts w:ascii="Verdana" w:hAnsi="Verdana" w:cs="Arial"/>
          <w:sz w:val="20"/>
          <w:szCs w:val="20"/>
        </w:rPr>
      </w:pPr>
      <w:r w:rsidRPr="00963C19">
        <w:rPr>
          <w:rFonts w:ascii="Verdana" w:hAnsi="Verdana" w:cs="Arial"/>
          <w:color w:val="000000"/>
          <w:sz w:val="20"/>
          <w:szCs w:val="20"/>
        </w:rPr>
        <w:t>Así mismo, l</w:t>
      </w:r>
      <w:r w:rsidRPr="00963C19">
        <w:rPr>
          <w:rFonts w:ascii="Verdana" w:hAnsi="Verdana" w:cs="Arial"/>
          <w:sz w:val="20"/>
          <w:szCs w:val="20"/>
        </w:rPr>
        <w:t>as personas jurídicas y naturales que resulten beneficiarias del giro de recursos por concepto de devolución de aportes, en su calidad de aportantes.</w:t>
      </w:r>
    </w:p>
    <w:p w14:paraId="76ED5CB8" w14:textId="77777777" w:rsidR="004E6CAB" w:rsidRPr="00963C19" w:rsidRDefault="004E6CAB" w:rsidP="004E6CAB">
      <w:pPr>
        <w:jc w:val="both"/>
        <w:rPr>
          <w:rFonts w:ascii="Verdana" w:hAnsi="Verdana" w:cs="Arial"/>
          <w:color w:val="000000"/>
          <w:sz w:val="20"/>
          <w:szCs w:val="20"/>
        </w:rPr>
      </w:pPr>
    </w:p>
    <w:p w14:paraId="40327AD7" w14:textId="77586721" w:rsidR="006E0148" w:rsidRPr="00963C19" w:rsidRDefault="00F72FCF" w:rsidP="006E0148">
      <w:pPr>
        <w:jc w:val="both"/>
        <w:rPr>
          <w:rFonts w:ascii="Verdana" w:hAnsi="Verdana" w:cs="Arial"/>
          <w:color w:val="000000"/>
          <w:sz w:val="20"/>
          <w:szCs w:val="20"/>
        </w:rPr>
      </w:pPr>
      <w:r w:rsidRPr="00963C19">
        <w:rPr>
          <w:rFonts w:ascii="Verdana" w:hAnsi="Verdana" w:cs="Arial"/>
          <w:b/>
          <w:color w:val="000000"/>
          <w:sz w:val="20"/>
          <w:szCs w:val="20"/>
        </w:rPr>
        <w:t>Artículo 22.</w:t>
      </w:r>
      <w:r w:rsidRPr="00963C19">
        <w:rPr>
          <w:rFonts w:ascii="Verdana" w:hAnsi="Verdana" w:cs="Arial"/>
          <w:color w:val="000000"/>
          <w:sz w:val="20"/>
          <w:szCs w:val="20"/>
        </w:rPr>
        <w:t xml:space="preserve"> </w:t>
      </w:r>
      <w:r w:rsidR="003D5365" w:rsidRPr="00963C19">
        <w:rPr>
          <w:rFonts w:ascii="Verdana" w:hAnsi="Verdana" w:cs="Arial"/>
          <w:b/>
          <w:i/>
          <w:color w:val="000000"/>
          <w:sz w:val="20"/>
          <w:szCs w:val="20"/>
        </w:rPr>
        <w:t>Registro de la cuenta bancaria de personas naturales o jurídicas</w:t>
      </w:r>
      <w:r w:rsidR="003D5365" w:rsidRPr="00963C19">
        <w:rPr>
          <w:rFonts w:ascii="Verdana" w:hAnsi="Verdana" w:cs="Arial"/>
          <w:b/>
          <w:color w:val="000000"/>
          <w:sz w:val="20"/>
          <w:szCs w:val="20"/>
        </w:rPr>
        <w:t xml:space="preserve">. </w:t>
      </w:r>
      <w:r w:rsidR="003D5365" w:rsidRPr="00963C19">
        <w:rPr>
          <w:rFonts w:ascii="Verdana" w:hAnsi="Verdana" w:cs="Arial"/>
          <w:sz w:val="20"/>
          <w:szCs w:val="20"/>
        </w:rPr>
        <w:t>Las personas naturales o jurídicas</w:t>
      </w:r>
      <w:r w:rsidR="003D5365" w:rsidRPr="00963C19">
        <w:rPr>
          <w:rFonts w:ascii="Verdana" w:hAnsi="Verdana" w:cs="Arial"/>
          <w:color w:val="000000"/>
          <w:sz w:val="20"/>
          <w:szCs w:val="20"/>
        </w:rPr>
        <w:t>, una vez sean notificadas del acto administrativo de reconocimiento y pago de las prestaciones económicas o devolución de aportes, radicarán ante la ADRES con destino a la Dirección de Gestión de los Recursos Financieros de Salud, la solicitud de registro</w:t>
      </w:r>
      <w:r w:rsidR="007551DF" w:rsidRPr="00963C19">
        <w:rPr>
          <w:rFonts w:ascii="Verdana" w:hAnsi="Verdana" w:cs="Arial"/>
          <w:color w:val="000000"/>
          <w:sz w:val="20"/>
          <w:szCs w:val="20"/>
        </w:rPr>
        <w:t xml:space="preserve"> y/o</w:t>
      </w:r>
      <w:r w:rsidR="003D5365" w:rsidRPr="00963C19">
        <w:rPr>
          <w:rFonts w:ascii="Verdana" w:hAnsi="Verdana" w:cs="Arial"/>
          <w:color w:val="000000"/>
          <w:sz w:val="20"/>
          <w:szCs w:val="20"/>
        </w:rPr>
        <w:t xml:space="preserve"> modificación de cuenta bancaria, </w:t>
      </w:r>
      <w:r w:rsidR="00663540" w:rsidRPr="00963C19">
        <w:rPr>
          <w:rFonts w:ascii="Verdana" w:hAnsi="Verdana" w:cs="Arial"/>
          <w:sz w:val="20"/>
          <w:szCs w:val="20"/>
        </w:rPr>
        <w:t>la</w:t>
      </w:r>
      <w:r w:rsidR="006E0148" w:rsidRPr="00963C19">
        <w:rPr>
          <w:rFonts w:ascii="Verdana" w:hAnsi="Verdana" w:cs="Arial"/>
          <w:color w:val="000000"/>
          <w:sz w:val="20"/>
          <w:szCs w:val="20"/>
        </w:rPr>
        <w:t xml:space="preserve"> cual deberá estar acompañada de los siguientes documentos:</w:t>
      </w:r>
    </w:p>
    <w:p w14:paraId="66C1C492" w14:textId="77777777" w:rsidR="00F75979" w:rsidRPr="00963C19" w:rsidRDefault="00F75979" w:rsidP="00F75979">
      <w:pPr>
        <w:jc w:val="both"/>
        <w:rPr>
          <w:rFonts w:ascii="Verdana" w:hAnsi="Verdana" w:cs="Arial"/>
          <w:color w:val="000000"/>
          <w:sz w:val="20"/>
          <w:szCs w:val="20"/>
        </w:rPr>
      </w:pPr>
    </w:p>
    <w:p w14:paraId="3CE059F4" w14:textId="28AA0440" w:rsidR="00B50E50" w:rsidRPr="00963C19" w:rsidRDefault="00F75979" w:rsidP="00F75979">
      <w:pPr>
        <w:pStyle w:val="Prrafodelista"/>
        <w:widowControl/>
        <w:numPr>
          <w:ilvl w:val="0"/>
          <w:numId w:val="43"/>
        </w:numPr>
        <w:autoSpaceDE/>
        <w:autoSpaceDN/>
        <w:jc w:val="both"/>
        <w:rPr>
          <w:rFonts w:ascii="Verdana" w:hAnsi="Verdana" w:cs="Arial"/>
          <w:b/>
          <w:color w:val="000000"/>
          <w:sz w:val="20"/>
        </w:rPr>
      </w:pPr>
      <w:r w:rsidRPr="00963C19">
        <w:rPr>
          <w:rFonts w:ascii="Verdana" w:hAnsi="Verdana" w:cs="Arial"/>
          <w:b/>
          <w:color w:val="000000"/>
          <w:sz w:val="20"/>
        </w:rPr>
        <w:t>Personas Naturales:</w:t>
      </w:r>
      <w:r w:rsidR="00B50E50" w:rsidRPr="00963C19">
        <w:rPr>
          <w:rFonts w:ascii="Verdana" w:hAnsi="Verdana" w:cs="Arial"/>
          <w:sz w:val="20"/>
        </w:rPr>
        <w:t xml:space="preserve"> Numerales </w:t>
      </w:r>
      <w:r w:rsidR="00663540" w:rsidRPr="00963C19">
        <w:rPr>
          <w:rFonts w:ascii="Verdana" w:hAnsi="Verdana" w:cs="Arial"/>
          <w:sz w:val="20"/>
        </w:rPr>
        <w:t xml:space="preserve">5 y </w:t>
      </w:r>
      <w:r w:rsidR="00FB074D" w:rsidRPr="00963C19">
        <w:rPr>
          <w:rFonts w:ascii="Verdana" w:hAnsi="Verdana" w:cs="Arial"/>
          <w:sz w:val="20"/>
        </w:rPr>
        <w:t>8</w:t>
      </w:r>
      <w:r w:rsidR="00663540" w:rsidRPr="00963C19">
        <w:rPr>
          <w:rFonts w:ascii="Verdana" w:hAnsi="Verdana" w:cs="Arial"/>
          <w:sz w:val="20"/>
        </w:rPr>
        <w:t xml:space="preserve"> </w:t>
      </w:r>
      <w:r w:rsidR="00B50E50" w:rsidRPr="00963C19">
        <w:rPr>
          <w:rFonts w:ascii="Verdana" w:hAnsi="Verdana" w:cs="Arial"/>
          <w:sz w:val="20"/>
        </w:rPr>
        <w:t>del artículo 8 de la presente resolución</w:t>
      </w:r>
      <w:r w:rsidR="00663540" w:rsidRPr="00963C19">
        <w:rPr>
          <w:rFonts w:ascii="Verdana" w:hAnsi="Verdana" w:cs="Arial"/>
          <w:sz w:val="20"/>
        </w:rPr>
        <w:t>.</w:t>
      </w:r>
    </w:p>
    <w:p w14:paraId="549CFA6F" w14:textId="77A7DC0E" w:rsidR="00F75979" w:rsidRPr="00963C19" w:rsidRDefault="00F75979" w:rsidP="00F75979">
      <w:pPr>
        <w:pStyle w:val="Prrafodelista"/>
        <w:widowControl/>
        <w:numPr>
          <w:ilvl w:val="0"/>
          <w:numId w:val="43"/>
        </w:numPr>
        <w:autoSpaceDE/>
        <w:autoSpaceDN/>
        <w:jc w:val="both"/>
        <w:rPr>
          <w:rFonts w:ascii="Verdana" w:hAnsi="Verdana" w:cs="Arial"/>
          <w:b/>
          <w:color w:val="000000"/>
          <w:sz w:val="20"/>
        </w:rPr>
      </w:pPr>
      <w:r w:rsidRPr="00963C19">
        <w:rPr>
          <w:rFonts w:ascii="Verdana" w:hAnsi="Verdana" w:cs="Arial"/>
          <w:b/>
          <w:color w:val="000000"/>
          <w:sz w:val="20"/>
        </w:rPr>
        <w:t>Personas Jurídicas</w:t>
      </w:r>
      <w:r w:rsidR="00B50E50" w:rsidRPr="00963C19">
        <w:rPr>
          <w:rFonts w:ascii="Verdana" w:hAnsi="Verdana" w:cs="Arial"/>
          <w:b/>
          <w:color w:val="000000"/>
          <w:sz w:val="20"/>
        </w:rPr>
        <w:t>:</w:t>
      </w:r>
      <w:r w:rsidR="00B50E50" w:rsidRPr="00963C19">
        <w:rPr>
          <w:rFonts w:ascii="Verdana" w:hAnsi="Verdana" w:cs="Arial"/>
          <w:sz w:val="20"/>
        </w:rPr>
        <w:t xml:space="preserve"> </w:t>
      </w:r>
      <w:r w:rsidR="00D245A2" w:rsidRPr="00963C19">
        <w:rPr>
          <w:rFonts w:ascii="Verdana" w:hAnsi="Verdana" w:cs="Arial"/>
          <w:sz w:val="20"/>
        </w:rPr>
        <w:t>N</w:t>
      </w:r>
      <w:r w:rsidR="00B50E50" w:rsidRPr="00963C19">
        <w:rPr>
          <w:rFonts w:ascii="Verdana" w:hAnsi="Verdana" w:cs="Arial"/>
          <w:sz w:val="20"/>
        </w:rPr>
        <w:t xml:space="preserve">umerales </w:t>
      </w:r>
      <w:r w:rsidR="00064F2A" w:rsidRPr="00963C19">
        <w:rPr>
          <w:rFonts w:ascii="Verdana" w:hAnsi="Verdana" w:cs="Arial"/>
          <w:sz w:val="20"/>
        </w:rPr>
        <w:t>4, 5</w:t>
      </w:r>
      <w:r w:rsidR="007A1B6D" w:rsidRPr="00963C19">
        <w:rPr>
          <w:rFonts w:ascii="Verdana" w:hAnsi="Verdana" w:cs="Arial"/>
          <w:sz w:val="20"/>
        </w:rPr>
        <w:t xml:space="preserve">, 7 y el literal </w:t>
      </w:r>
      <w:r w:rsidR="00B50E50" w:rsidRPr="00963C19">
        <w:rPr>
          <w:rFonts w:ascii="Verdana" w:hAnsi="Verdana" w:cs="Arial"/>
          <w:sz w:val="20"/>
        </w:rPr>
        <w:t>(a) del numeral 7 del artículo 8 de la presente resolución</w:t>
      </w:r>
      <w:r w:rsidR="007A1B6D" w:rsidRPr="00963C19">
        <w:rPr>
          <w:rFonts w:ascii="Verdana" w:hAnsi="Verdana" w:cs="Arial"/>
          <w:sz w:val="20"/>
        </w:rPr>
        <w:t>.</w:t>
      </w:r>
    </w:p>
    <w:p w14:paraId="774621E6" w14:textId="77777777" w:rsidR="00532C32" w:rsidRPr="00963C19" w:rsidRDefault="00532C32" w:rsidP="00F72FCF">
      <w:pPr>
        <w:jc w:val="both"/>
        <w:rPr>
          <w:rFonts w:ascii="Verdana" w:hAnsi="Verdana" w:cs="Arial"/>
          <w:sz w:val="20"/>
          <w:szCs w:val="20"/>
        </w:rPr>
      </w:pPr>
    </w:p>
    <w:p w14:paraId="5023CDB2" w14:textId="6E072276" w:rsidR="00B754ED" w:rsidRPr="00963C19" w:rsidRDefault="00351107" w:rsidP="00B754ED">
      <w:pPr>
        <w:widowControl/>
        <w:autoSpaceDE/>
        <w:autoSpaceDN/>
        <w:jc w:val="both"/>
        <w:rPr>
          <w:rFonts w:ascii="Verdana" w:hAnsi="Verdana" w:cs="Arial"/>
          <w:color w:val="000000"/>
          <w:sz w:val="20"/>
          <w:szCs w:val="20"/>
        </w:rPr>
      </w:pPr>
      <w:r w:rsidRPr="00963C19">
        <w:rPr>
          <w:rFonts w:ascii="Verdana" w:hAnsi="Verdana" w:cs="Arial"/>
          <w:b/>
          <w:bCs/>
          <w:color w:val="000000"/>
          <w:sz w:val="20"/>
          <w:szCs w:val="20"/>
        </w:rPr>
        <w:t>Parágrafo</w:t>
      </w:r>
      <w:r w:rsidR="003D0589" w:rsidRPr="00963C19">
        <w:rPr>
          <w:rFonts w:ascii="Verdana" w:hAnsi="Verdana" w:cs="Arial"/>
          <w:b/>
          <w:bCs/>
          <w:color w:val="000000"/>
          <w:sz w:val="20"/>
          <w:szCs w:val="20"/>
        </w:rPr>
        <w:t>.</w:t>
      </w:r>
      <w:r w:rsidRPr="00963C19">
        <w:rPr>
          <w:rFonts w:ascii="Verdana" w:hAnsi="Verdana" w:cs="Arial"/>
          <w:color w:val="000000"/>
          <w:sz w:val="20"/>
          <w:szCs w:val="20"/>
        </w:rPr>
        <w:t xml:space="preserve"> </w:t>
      </w:r>
      <w:r w:rsidR="00B754ED" w:rsidRPr="00963C19">
        <w:rPr>
          <w:rFonts w:ascii="Verdana" w:hAnsi="Verdana" w:cs="Arial"/>
          <w:color w:val="000000"/>
          <w:sz w:val="20"/>
          <w:szCs w:val="20"/>
        </w:rPr>
        <w:t xml:space="preserve">En caso de que se trate de entidades públicas, documento con la información referente al </w:t>
      </w:r>
      <w:r w:rsidR="00B754ED" w:rsidRPr="00963C19">
        <w:rPr>
          <w:rFonts w:ascii="Verdana" w:hAnsi="Verdana" w:cs="Arial"/>
          <w:sz w:val="20"/>
          <w:szCs w:val="20"/>
        </w:rPr>
        <w:t>número y nombre de la cuenta habilitada para tal efecto por el Ministerio de Hacienda y Crédito Público y el código de portafolio asignado para dicha entidad.</w:t>
      </w:r>
    </w:p>
    <w:p w14:paraId="673750CE" w14:textId="77777777" w:rsidR="00B754ED" w:rsidRPr="00963C19" w:rsidRDefault="00B754ED" w:rsidP="00F72FCF">
      <w:pPr>
        <w:jc w:val="both"/>
        <w:rPr>
          <w:rFonts w:ascii="Verdana" w:hAnsi="Verdana" w:cs="Arial"/>
          <w:sz w:val="20"/>
          <w:szCs w:val="20"/>
        </w:rPr>
      </w:pPr>
    </w:p>
    <w:p w14:paraId="38BD2465" w14:textId="313A1C1F" w:rsidR="000737EF" w:rsidRPr="00963C19" w:rsidRDefault="00F72FCF" w:rsidP="000737EF">
      <w:pPr>
        <w:jc w:val="both"/>
        <w:rPr>
          <w:rFonts w:ascii="Verdana" w:hAnsi="Verdana" w:cs="Arial"/>
          <w:color w:val="000000"/>
          <w:sz w:val="20"/>
          <w:szCs w:val="20"/>
        </w:rPr>
      </w:pPr>
      <w:r w:rsidRPr="00963C19">
        <w:rPr>
          <w:rFonts w:ascii="Verdana" w:hAnsi="Verdana" w:cs="Arial"/>
          <w:b/>
          <w:color w:val="000000"/>
          <w:sz w:val="20"/>
          <w:szCs w:val="20"/>
        </w:rPr>
        <w:t>Artículo 23.</w:t>
      </w:r>
      <w:r w:rsidRPr="00963C19">
        <w:rPr>
          <w:rFonts w:ascii="Verdana" w:hAnsi="Verdana" w:cs="Arial"/>
          <w:color w:val="000000"/>
          <w:sz w:val="20"/>
          <w:szCs w:val="20"/>
        </w:rPr>
        <w:t xml:space="preserve"> </w:t>
      </w:r>
      <w:r w:rsidR="000737EF" w:rsidRPr="00963C19">
        <w:rPr>
          <w:rFonts w:ascii="Verdana" w:hAnsi="Verdana" w:cs="Arial"/>
          <w:b/>
          <w:i/>
          <w:color w:val="000000"/>
          <w:sz w:val="20"/>
          <w:szCs w:val="20"/>
        </w:rPr>
        <w:t>Causales específicas de rechazo</w:t>
      </w:r>
      <w:r w:rsidR="000737EF" w:rsidRPr="00963C19">
        <w:rPr>
          <w:rFonts w:ascii="Verdana" w:hAnsi="Verdana" w:cs="Arial"/>
          <w:b/>
          <w:color w:val="000000"/>
          <w:sz w:val="20"/>
          <w:szCs w:val="20"/>
        </w:rPr>
        <w:t>.</w:t>
      </w:r>
      <w:r w:rsidR="000737EF" w:rsidRPr="00963C19">
        <w:rPr>
          <w:rFonts w:ascii="Verdana" w:hAnsi="Verdana" w:cs="Arial"/>
          <w:color w:val="000000"/>
          <w:sz w:val="20"/>
          <w:szCs w:val="20"/>
        </w:rPr>
        <w:t xml:space="preserve"> La ADRES rechazará las solicitudes de registro, actualización y/o modificación de las cuentas bancarias presentadas de conformidad con los numerales </w:t>
      </w:r>
      <w:r w:rsidR="005423A0" w:rsidRPr="00963C19">
        <w:rPr>
          <w:rFonts w:ascii="Verdana" w:hAnsi="Verdana" w:cs="Arial"/>
          <w:color w:val="000000"/>
          <w:sz w:val="20"/>
          <w:szCs w:val="20"/>
        </w:rPr>
        <w:t>1</w:t>
      </w:r>
      <w:r w:rsidR="00CD540D" w:rsidRPr="00CD540D">
        <w:rPr>
          <w:rFonts w:ascii="Verdana" w:hAnsi="Verdana" w:cs="Arial"/>
          <w:color w:val="000000"/>
          <w:sz w:val="20"/>
          <w:szCs w:val="20"/>
        </w:rPr>
        <w:t xml:space="preserve">, 4, 8, 9, 10, 11 y 12 </w:t>
      </w:r>
      <w:r w:rsidR="005423A0" w:rsidRPr="00CD540D">
        <w:rPr>
          <w:rFonts w:ascii="Verdana" w:hAnsi="Verdana" w:cs="Arial"/>
          <w:color w:val="000000"/>
          <w:sz w:val="20"/>
          <w:szCs w:val="20"/>
        </w:rPr>
        <w:t>d</w:t>
      </w:r>
      <w:r w:rsidR="000737EF" w:rsidRPr="00963C19">
        <w:rPr>
          <w:rFonts w:ascii="Verdana" w:hAnsi="Verdana" w:cs="Arial"/>
          <w:color w:val="000000"/>
          <w:sz w:val="20"/>
          <w:szCs w:val="20"/>
        </w:rPr>
        <w:t>el artículo</w:t>
      </w:r>
      <w:r w:rsidR="005423A0" w:rsidRPr="00963C19">
        <w:rPr>
          <w:rFonts w:ascii="Verdana" w:hAnsi="Verdana" w:cs="Arial"/>
          <w:color w:val="000000"/>
          <w:sz w:val="20"/>
          <w:szCs w:val="20"/>
        </w:rPr>
        <w:t xml:space="preserve"> 9 de la presente resolución.</w:t>
      </w:r>
    </w:p>
    <w:p w14:paraId="0DBCBE5E" w14:textId="4B29FDB9" w:rsidR="00F72FCF" w:rsidRPr="00963C19" w:rsidRDefault="00F72FCF" w:rsidP="000737EF">
      <w:pPr>
        <w:jc w:val="both"/>
        <w:rPr>
          <w:rFonts w:ascii="Verdana" w:hAnsi="Verdana" w:cs="Arial"/>
          <w:color w:val="000000"/>
          <w:sz w:val="20"/>
          <w:szCs w:val="20"/>
        </w:rPr>
      </w:pPr>
    </w:p>
    <w:p w14:paraId="2FBC963F" w14:textId="36690049" w:rsidR="00E05E8D" w:rsidRPr="00963C19" w:rsidRDefault="00E05E8D" w:rsidP="00E05E8D">
      <w:pPr>
        <w:jc w:val="center"/>
        <w:rPr>
          <w:rFonts w:ascii="Verdana" w:hAnsi="Verdana" w:cs="Arial"/>
          <w:b/>
          <w:color w:val="000000"/>
          <w:sz w:val="20"/>
          <w:szCs w:val="20"/>
        </w:rPr>
      </w:pPr>
      <w:r w:rsidRPr="00963C19">
        <w:rPr>
          <w:rFonts w:ascii="Verdana" w:hAnsi="Verdana" w:cs="Arial"/>
          <w:b/>
          <w:color w:val="000000"/>
          <w:sz w:val="20"/>
          <w:szCs w:val="20"/>
        </w:rPr>
        <w:t>CAPÍTULO V</w:t>
      </w:r>
    </w:p>
    <w:p w14:paraId="70DCCA12" w14:textId="77777777" w:rsidR="00E05E8D" w:rsidRPr="00963C19" w:rsidRDefault="00E05E8D" w:rsidP="00E05E8D">
      <w:pPr>
        <w:jc w:val="center"/>
        <w:rPr>
          <w:rFonts w:ascii="Verdana" w:hAnsi="Verdana" w:cs="Arial"/>
          <w:b/>
          <w:color w:val="000000"/>
          <w:sz w:val="20"/>
          <w:szCs w:val="20"/>
        </w:rPr>
      </w:pPr>
    </w:p>
    <w:p w14:paraId="68D030EB" w14:textId="546BADA0" w:rsidR="00F646B5" w:rsidRPr="00963C19" w:rsidRDefault="00E05E8D" w:rsidP="00E05E8D">
      <w:pPr>
        <w:jc w:val="center"/>
        <w:rPr>
          <w:rFonts w:ascii="Verdana" w:hAnsi="Verdana" w:cs="Arial"/>
          <w:b/>
          <w:color w:val="000000"/>
          <w:sz w:val="20"/>
          <w:szCs w:val="20"/>
        </w:rPr>
      </w:pPr>
      <w:r w:rsidRPr="00963C19">
        <w:rPr>
          <w:rFonts w:ascii="Verdana" w:hAnsi="Verdana" w:cs="Arial"/>
          <w:b/>
          <w:color w:val="000000"/>
          <w:sz w:val="20"/>
          <w:szCs w:val="20"/>
        </w:rPr>
        <w:t xml:space="preserve"> Registro</w:t>
      </w:r>
      <w:r w:rsidR="00F646B5" w:rsidRPr="00963C19">
        <w:rPr>
          <w:rFonts w:ascii="Verdana" w:hAnsi="Verdana" w:cs="Arial"/>
          <w:b/>
          <w:color w:val="000000"/>
          <w:sz w:val="20"/>
          <w:szCs w:val="20"/>
        </w:rPr>
        <w:t xml:space="preserve"> y/o modificación</w:t>
      </w:r>
      <w:r w:rsidRPr="00963C19">
        <w:rPr>
          <w:rFonts w:ascii="Verdana" w:hAnsi="Verdana" w:cs="Arial"/>
          <w:b/>
          <w:color w:val="000000"/>
          <w:sz w:val="20"/>
          <w:szCs w:val="20"/>
        </w:rPr>
        <w:t xml:space="preserve"> de cuentas bancarias para el pago de </w:t>
      </w:r>
      <w:r w:rsidR="002E73A6" w:rsidRPr="00963C19">
        <w:rPr>
          <w:rFonts w:ascii="Verdana" w:hAnsi="Verdana" w:cs="Arial"/>
          <w:b/>
          <w:color w:val="000000"/>
          <w:sz w:val="20"/>
          <w:szCs w:val="20"/>
        </w:rPr>
        <w:t>otr</w:t>
      </w:r>
      <w:r w:rsidR="00F646B5" w:rsidRPr="00963C19">
        <w:rPr>
          <w:rFonts w:ascii="Verdana" w:hAnsi="Verdana" w:cs="Arial"/>
          <w:b/>
          <w:color w:val="000000"/>
          <w:sz w:val="20"/>
          <w:szCs w:val="20"/>
        </w:rPr>
        <w:t>o</w:t>
      </w:r>
      <w:r w:rsidR="002E73A6" w:rsidRPr="00963C19">
        <w:rPr>
          <w:rFonts w:ascii="Verdana" w:hAnsi="Verdana" w:cs="Arial"/>
          <w:b/>
          <w:color w:val="000000"/>
          <w:sz w:val="20"/>
          <w:szCs w:val="20"/>
        </w:rPr>
        <w:t xml:space="preserve">s </w:t>
      </w:r>
      <w:r w:rsidR="00F646B5" w:rsidRPr="00963C19">
        <w:rPr>
          <w:rFonts w:ascii="Verdana" w:hAnsi="Verdana" w:cs="Arial"/>
          <w:b/>
          <w:color w:val="000000"/>
          <w:sz w:val="20"/>
          <w:szCs w:val="20"/>
        </w:rPr>
        <w:t>reconocimientos (</w:t>
      </w:r>
      <w:r w:rsidR="0092303C" w:rsidRPr="00963C19">
        <w:rPr>
          <w:rFonts w:ascii="Verdana" w:hAnsi="Verdana" w:cs="Arial"/>
          <w:b/>
          <w:color w:val="000000"/>
          <w:sz w:val="20"/>
          <w:szCs w:val="20"/>
        </w:rPr>
        <w:t>G</w:t>
      </w:r>
      <w:r w:rsidR="00F646B5" w:rsidRPr="00963C19">
        <w:rPr>
          <w:rFonts w:ascii="Verdana" w:hAnsi="Verdana" w:cs="Arial"/>
          <w:b/>
          <w:color w:val="000000"/>
          <w:sz w:val="20"/>
          <w:szCs w:val="20"/>
        </w:rPr>
        <w:t xml:space="preserve">iro de pruebas COVID, </w:t>
      </w:r>
      <w:r w:rsidR="0092303C" w:rsidRPr="00963C19">
        <w:rPr>
          <w:rFonts w:ascii="Verdana" w:hAnsi="Verdana" w:cs="Arial"/>
          <w:b/>
          <w:color w:val="000000"/>
          <w:sz w:val="20"/>
          <w:szCs w:val="20"/>
        </w:rPr>
        <w:t>de</w:t>
      </w:r>
      <w:r w:rsidR="00F646B5" w:rsidRPr="00963C19">
        <w:rPr>
          <w:rFonts w:ascii="Verdana" w:hAnsi="Verdana" w:cs="Arial"/>
          <w:b/>
          <w:color w:val="000000"/>
          <w:sz w:val="20"/>
          <w:szCs w:val="20"/>
        </w:rPr>
        <w:t xml:space="preserve"> Servicios y Tecnologías no UPC, </w:t>
      </w:r>
      <w:r w:rsidR="00236674">
        <w:rPr>
          <w:rFonts w:ascii="Verdana" w:hAnsi="Verdana" w:cs="Arial"/>
          <w:b/>
          <w:color w:val="000000"/>
          <w:sz w:val="20"/>
          <w:szCs w:val="20"/>
        </w:rPr>
        <w:t>pagos de s</w:t>
      </w:r>
      <w:r w:rsidR="00F646B5" w:rsidRPr="00963C19">
        <w:rPr>
          <w:rFonts w:ascii="Verdana" w:hAnsi="Verdana" w:cs="Arial"/>
          <w:b/>
          <w:color w:val="000000"/>
          <w:sz w:val="20"/>
          <w:szCs w:val="20"/>
        </w:rPr>
        <w:t>entencias</w:t>
      </w:r>
      <w:r w:rsidR="00D4789E">
        <w:rPr>
          <w:rFonts w:ascii="Verdana" w:hAnsi="Verdana" w:cs="Arial"/>
          <w:b/>
          <w:color w:val="000000"/>
          <w:sz w:val="20"/>
          <w:szCs w:val="20"/>
        </w:rPr>
        <w:t xml:space="preserve"> judiciales</w:t>
      </w:r>
      <w:r w:rsidR="007D422A">
        <w:rPr>
          <w:rFonts w:ascii="Verdana" w:hAnsi="Verdana" w:cs="Arial"/>
          <w:b/>
          <w:color w:val="000000"/>
          <w:sz w:val="20"/>
          <w:szCs w:val="20"/>
        </w:rPr>
        <w:t xml:space="preserve">, </w:t>
      </w:r>
      <w:r w:rsidR="00AD1D4D">
        <w:rPr>
          <w:rFonts w:ascii="Verdana" w:hAnsi="Verdana" w:cs="Arial"/>
          <w:b/>
          <w:color w:val="000000"/>
          <w:sz w:val="20"/>
          <w:szCs w:val="20"/>
        </w:rPr>
        <w:t xml:space="preserve">Devolución de Recursos de </w:t>
      </w:r>
      <w:r w:rsidR="00F70B89">
        <w:rPr>
          <w:rFonts w:ascii="Verdana" w:hAnsi="Verdana" w:cs="Arial"/>
          <w:b/>
          <w:color w:val="000000"/>
          <w:sz w:val="20"/>
          <w:szCs w:val="20"/>
        </w:rPr>
        <w:t>Régimen</w:t>
      </w:r>
      <w:r w:rsidR="00AD1D4D">
        <w:rPr>
          <w:rFonts w:ascii="Verdana" w:hAnsi="Verdana" w:cs="Arial"/>
          <w:b/>
          <w:color w:val="000000"/>
          <w:sz w:val="20"/>
          <w:szCs w:val="20"/>
        </w:rPr>
        <w:t xml:space="preserve"> Subsid</w:t>
      </w:r>
      <w:r w:rsidR="00F70B89">
        <w:rPr>
          <w:rFonts w:ascii="Verdana" w:hAnsi="Verdana" w:cs="Arial"/>
          <w:b/>
          <w:color w:val="000000"/>
          <w:sz w:val="20"/>
          <w:szCs w:val="20"/>
        </w:rPr>
        <w:t xml:space="preserve">iado y </w:t>
      </w:r>
      <w:r w:rsidR="00421668">
        <w:rPr>
          <w:rFonts w:ascii="Verdana" w:hAnsi="Verdana" w:cs="Arial"/>
          <w:b/>
          <w:color w:val="000000"/>
          <w:sz w:val="20"/>
          <w:szCs w:val="20"/>
        </w:rPr>
        <w:t>Contributivo</w:t>
      </w:r>
      <w:r w:rsidR="007D422A">
        <w:rPr>
          <w:rFonts w:ascii="Verdana" w:hAnsi="Verdana" w:cs="Arial"/>
          <w:b/>
          <w:color w:val="000000"/>
          <w:sz w:val="20"/>
          <w:szCs w:val="20"/>
        </w:rPr>
        <w:t xml:space="preserve"> y</w:t>
      </w:r>
      <w:r w:rsidR="00121A69">
        <w:rPr>
          <w:rFonts w:ascii="Verdana" w:hAnsi="Verdana" w:cs="Arial"/>
          <w:b/>
          <w:color w:val="000000"/>
          <w:sz w:val="20"/>
          <w:szCs w:val="20"/>
        </w:rPr>
        <w:t xml:space="preserve"> Devolución</w:t>
      </w:r>
      <w:r w:rsidR="007D422A" w:rsidRPr="00963C19">
        <w:rPr>
          <w:rFonts w:ascii="Verdana" w:hAnsi="Verdana" w:cs="Arial"/>
          <w:b/>
          <w:color w:val="000000"/>
          <w:sz w:val="20"/>
          <w:szCs w:val="20"/>
        </w:rPr>
        <w:t xml:space="preserve"> de Aportes Patronales</w:t>
      </w:r>
      <w:r w:rsidR="00304A0D" w:rsidRPr="00963C19">
        <w:rPr>
          <w:rFonts w:ascii="Verdana" w:hAnsi="Verdana" w:cs="Arial"/>
          <w:b/>
          <w:color w:val="000000"/>
          <w:sz w:val="20"/>
          <w:szCs w:val="20"/>
        </w:rPr>
        <w:t>).</w:t>
      </w:r>
    </w:p>
    <w:p w14:paraId="726327D2" w14:textId="77777777" w:rsidR="00F646B5" w:rsidRPr="00963C19" w:rsidRDefault="00F646B5" w:rsidP="00E05E8D">
      <w:pPr>
        <w:jc w:val="center"/>
        <w:rPr>
          <w:rFonts w:ascii="Verdana" w:hAnsi="Verdana" w:cs="Arial"/>
          <w:b/>
          <w:color w:val="000000"/>
          <w:sz w:val="20"/>
          <w:szCs w:val="20"/>
        </w:rPr>
      </w:pPr>
    </w:p>
    <w:p w14:paraId="3C7AF017" w14:textId="09F7AA99" w:rsidR="00E05E8D" w:rsidRPr="00963C19" w:rsidRDefault="00E05E8D" w:rsidP="00E05E8D">
      <w:pPr>
        <w:jc w:val="both"/>
        <w:rPr>
          <w:rFonts w:ascii="Verdana" w:hAnsi="Verdana" w:cs="Arial"/>
          <w:bCs/>
          <w:color w:val="000000"/>
          <w:sz w:val="20"/>
          <w:szCs w:val="20"/>
        </w:rPr>
      </w:pPr>
      <w:r w:rsidRPr="00963C19">
        <w:rPr>
          <w:rFonts w:ascii="Verdana" w:hAnsi="Verdana" w:cs="Arial"/>
          <w:b/>
          <w:color w:val="000000"/>
          <w:sz w:val="20"/>
          <w:szCs w:val="20"/>
        </w:rPr>
        <w:t>Artículo 2</w:t>
      </w:r>
      <w:r w:rsidR="00B77142" w:rsidRPr="00963C19">
        <w:rPr>
          <w:rFonts w:ascii="Verdana" w:hAnsi="Verdana" w:cs="Arial"/>
          <w:b/>
          <w:color w:val="000000"/>
          <w:sz w:val="20"/>
          <w:szCs w:val="20"/>
        </w:rPr>
        <w:t>4</w:t>
      </w:r>
      <w:r w:rsidRPr="00963C19">
        <w:rPr>
          <w:rFonts w:ascii="Verdana" w:hAnsi="Verdana" w:cs="Arial"/>
          <w:b/>
          <w:color w:val="000000"/>
          <w:sz w:val="20"/>
          <w:szCs w:val="20"/>
        </w:rPr>
        <w:t>.</w:t>
      </w:r>
      <w:r w:rsidRPr="00963C19">
        <w:rPr>
          <w:rFonts w:ascii="Verdana" w:hAnsi="Verdana" w:cs="Arial"/>
          <w:color w:val="000000"/>
          <w:sz w:val="20"/>
          <w:szCs w:val="20"/>
        </w:rPr>
        <w:t xml:space="preserve"> </w:t>
      </w:r>
      <w:r w:rsidRPr="00963C19">
        <w:rPr>
          <w:rFonts w:ascii="Verdana" w:hAnsi="Verdana" w:cs="Arial"/>
          <w:b/>
          <w:i/>
          <w:color w:val="000000"/>
          <w:sz w:val="20"/>
          <w:szCs w:val="20"/>
        </w:rPr>
        <w:t xml:space="preserve">Beneficiarios del </w:t>
      </w:r>
      <w:r w:rsidR="00696C12" w:rsidRPr="00963C19">
        <w:rPr>
          <w:rFonts w:ascii="Verdana" w:hAnsi="Verdana" w:cs="Arial"/>
          <w:b/>
          <w:i/>
          <w:color w:val="000000"/>
          <w:sz w:val="20"/>
          <w:szCs w:val="20"/>
        </w:rPr>
        <w:t>g</w:t>
      </w:r>
      <w:r w:rsidR="00D9575B" w:rsidRPr="00963C19">
        <w:rPr>
          <w:rFonts w:ascii="Verdana" w:hAnsi="Verdana" w:cs="Arial"/>
          <w:b/>
          <w:i/>
          <w:color w:val="000000"/>
          <w:sz w:val="20"/>
          <w:szCs w:val="20"/>
        </w:rPr>
        <w:t xml:space="preserve">iro de pruebas COVID, de servicios y tecnologías no UPC, </w:t>
      </w:r>
      <w:r w:rsidR="00696C12" w:rsidRPr="00963C19">
        <w:rPr>
          <w:rFonts w:ascii="Verdana" w:hAnsi="Verdana" w:cs="Arial"/>
          <w:b/>
          <w:i/>
          <w:color w:val="000000"/>
          <w:sz w:val="20"/>
          <w:szCs w:val="20"/>
        </w:rPr>
        <w:t>s</w:t>
      </w:r>
      <w:r w:rsidR="00D9575B" w:rsidRPr="00963C19">
        <w:rPr>
          <w:rFonts w:ascii="Verdana" w:hAnsi="Verdana" w:cs="Arial"/>
          <w:b/>
          <w:i/>
          <w:color w:val="000000"/>
          <w:sz w:val="20"/>
          <w:szCs w:val="20"/>
        </w:rPr>
        <w:t>entencias</w:t>
      </w:r>
      <w:r w:rsidR="00D11A6A">
        <w:rPr>
          <w:rFonts w:ascii="Verdana" w:hAnsi="Verdana" w:cs="Arial"/>
          <w:b/>
          <w:i/>
          <w:color w:val="000000"/>
          <w:sz w:val="20"/>
          <w:szCs w:val="20"/>
        </w:rPr>
        <w:t xml:space="preserve"> judiciales</w:t>
      </w:r>
      <w:r w:rsidR="00421668">
        <w:rPr>
          <w:rFonts w:ascii="Verdana" w:hAnsi="Verdana" w:cs="Arial"/>
          <w:b/>
          <w:i/>
          <w:color w:val="000000"/>
          <w:sz w:val="20"/>
          <w:szCs w:val="20"/>
        </w:rPr>
        <w:t xml:space="preserve">, </w:t>
      </w:r>
      <w:r w:rsidR="00421668" w:rsidRPr="00824C7B">
        <w:rPr>
          <w:rFonts w:ascii="Verdana" w:hAnsi="Verdana" w:cs="Arial"/>
          <w:b/>
          <w:i/>
          <w:iCs/>
          <w:color w:val="000000"/>
          <w:sz w:val="20"/>
          <w:szCs w:val="20"/>
        </w:rPr>
        <w:t xml:space="preserve">devolución de recursos de régimen </w:t>
      </w:r>
      <w:r w:rsidR="002E743D" w:rsidRPr="00824C7B">
        <w:rPr>
          <w:rFonts w:ascii="Verdana" w:hAnsi="Verdana" w:cs="Arial"/>
          <w:b/>
          <w:i/>
          <w:iCs/>
          <w:color w:val="000000"/>
          <w:sz w:val="20"/>
          <w:szCs w:val="20"/>
        </w:rPr>
        <w:t>s</w:t>
      </w:r>
      <w:r w:rsidR="00421668" w:rsidRPr="00824C7B">
        <w:rPr>
          <w:rFonts w:ascii="Verdana" w:hAnsi="Verdana" w:cs="Arial"/>
          <w:b/>
          <w:i/>
          <w:iCs/>
          <w:color w:val="000000"/>
          <w:sz w:val="20"/>
          <w:szCs w:val="20"/>
        </w:rPr>
        <w:t xml:space="preserve">ubsidiado y </w:t>
      </w:r>
      <w:r w:rsidR="002E743D" w:rsidRPr="00824C7B">
        <w:rPr>
          <w:rFonts w:ascii="Verdana" w:hAnsi="Verdana" w:cs="Arial"/>
          <w:b/>
          <w:i/>
          <w:iCs/>
          <w:color w:val="000000"/>
          <w:sz w:val="20"/>
          <w:szCs w:val="20"/>
        </w:rPr>
        <w:t>c</w:t>
      </w:r>
      <w:r w:rsidR="00421668" w:rsidRPr="00824C7B">
        <w:rPr>
          <w:rFonts w:ascii="Verdana" w:hAnsi="Verdana" w:cs="Arial"/>
          <w:b/>
          <w:i/>
          <w:iCs/>
          <w:color w:val="000000"/>
          <w:sz w:val="20"/>
          <w:szCs w:val="20"/>
        </w:rPr>
        <w:t>ontributivo</w:t>
      </w:r>
      <w:r w:rsidR="00D9575B" w:rsidRPr="00EE0626">
        <w:rPr>
          <w:rFonts w:ascii="Verdana" w:hAnsi="Verdana" w:cs="Arial"/>
          <w:b/>
          <w:i/>
          <w:iCs/>
          <w:color w:val="000000"/>
          <w:sz w:val="20"/>
          <w:szCs w:val="20"/>
        </w:rPr>
        <w:t xml:space="preserve"> y</w:t>
      </w:r>
      <w:r w:rsidR="00D9575B" w:rsidRPr="00963C19">
        <w:rPr>
          <w:rFonts w:ascii="Verdana" w:hAnsi="Verdana" w:cs="Arial"/>
          <w:b/>
          <w:i/>
          <w:color w:val="000000"/>
          <w:sz w:val="20"/>
          <w:szCs w:val="20"/>
        </w:rPr>
        <w:t xml:space="preserve"> </w:t>
      </w:r>
      <w:r w:rsidR="008F6676" w:rsidRPr="00963C19">
        <w:rPr>
          <w:rFonts w:ascii="Verdana" w:hAnsi="Verdana" w:cs="Arial"/>
          <w:b/>
          <w:i/>
          <w:color w:val="000000"/>
          <w:sz w:val="20"/>
          <w:szCs w:val="20"/>
        </w:rPr>
        <w:t>de</w:t>
      </w:r>
      <w:r w:rsidR="00121A69">
        <w:rPr>
          <w:rFonts w:ascii="Verdana" w:hAnsi="Verdana" w:cs="Arial"/>
          <w:b/>
          <w:i/>
          <w:color w:val="000000"/>
          <w:sz w:val="20"/>
          <w:szCs w:val="20"/>
        </w:rPr>
        <w:t>volución de</w:t>
      </w:r>
      <w:r w:rsidR="00D9575B" w:rsidRPr="00963C19">
        <w:rPr>
          <w:rFonts w:ascii="Verdana" w:hAnsi="Verdana" w:cs="Arial"/>
          <w:b/>
          <w:i/>
          <w:color w:val="000000"/>
          <w:sz w:val="20"/>
          <w:szCs w:val="20"/>
        </w:rPr>
        <w:t xml:space="preserve"> aportes patronales</w:t>
      </w:r>
      <w:r w:rsidR="00957775" w:rsidRPr="00963C19">
        <w:rPr>
          <w:rFonts w:ascii="Verdana" w:hAnsi="Verdana" w:cs="Arial"/>
          <w:b/>
          <w:i/>
          <w:color w:val="000000"/>
          <w:sz w:val="20"/>
          <w:szCs w:val="20"/>
        </w:rPr>
        <w:t>.</w:t>
      </w:r>
      <w:r w:rsidRPr="00963C19">
        <w:rPr>
          <w:rFonts w:ascii="Verdana" w:hAnsi="Verdana" w:cs="Arial"/>
          <w:b/>
          <w:sz w:val="20"/>
          <w:szCs w:val="20"/>
        </w:rPr>
        <w:t xml:space="preserve"> </w:t>
      </w:r>
      <w:r w:rsidRPr="00963C19">
        <w:rPr>
          <w:rFonts w:ascii="Verdana" w:hAnsi="Verdana" w:cs="Arial"/>
          <w:sz w:val="20"/>
          <w:szCs w:val="20"/>
        </w:rPr>
        <w:t xml:space="preserve">Las personas jurídicas y naturales que resulten </w:t>
      </w:r>
      <w:r w:rsidRPr="00963C19">
        <w:rPr>
          <w:rFonts w:ascii="Verdana" w:hAnsi="Verdana" w:cs="Arial"/>
          <w:color w:val="000000"/>
          <w:sz w:val="20"/>
          <w:szCs w:val="20"/>
        </w:rPr>
        <w:t xml:space="preserve">beneficiarias del giro de los recursos de la ADRES, por concepto de </w:t>
      </w:r>
      <w:r w:rsidR="00696C12" w:rsidRPr="00963C19">
        <w:rPr>
          <w:rFonts w:ascii="Verdana" w:hAnsi="Verdana" w:cs="Arial"/>
          <w:bCs/>
          <w:color w:val="000000"/>
          <w:sz w:val="20"/>
          <w:szCs w:val="20"/>
        </w:rPr>
        <w:t>g</w:t>
      </w:r>
      <w:r w:rsidR="003D3C52" w:rsidRPr="00963C19">
        <w:rPr>
          <w:rFonts w:ascii="Verdana" w:hAnsi="Verdana" w:cs="Arial"/>
          <w:bCs/>
          <w:color w:val="000000"/>
          <w:sz w:val="20"/>
          <w:szCs w:val="20"/>
        </w:rPr>
        <w:t xml:space="preserve">iro de pruebas COVID, de servicios y tecnologías no UPC, </w:t>
      </w:r>
      <w:r w:rsidR="00236674">
        <w:rPr>
          <w:rFonts w:ascii="Verdana" w:hAnsi="Verdana" w:cs="Arial"/>
          <w:bCs/>
          <w:color w:val="000000"/>
          <w:sz w:val="20"/>
          <w:szCs w:val="20"/>
        </w:rPr>
        <w:t xml:space="preserve">pagos de </w:t>
      </w:r>
      <w:r w:rsidR="00696C12" w:rsidRPr="00963C19">
        <w:rPr>
          <w:rFonts w:ascii="Verdana" w:hAnsi="Verdana" w:cs="Arial"/>
          <w:bCs/>
          <w:color w:val="000000"/>
          <w:sz w:val="20"/>
          <w:szCs w:val="20"/>
        </w:rPr>
        <w:t>s</w:t>
      </w:r>
      <w:r w:rsidR="003D3C52" w:rsidRPr="00963C19">
        <w:rPr>
          <w:rFonts w:ascii="Verdana" w:hAnsi="Verdana" w:cs="Arial"/>
          <w:bCs/>
          <w:color w:val="000000"/>
          <w:sz w:val="20"/>
          <w:szCs w:val="20"/>
        </w:rPr>
        <w:t>entencias</w:t>
      </w:r>
      <w:r w:rsidR="0063431F">
        <w:rPr>
          <w:rFonts w:ascii="Verdana" w:hAnsi="Verdana" w:cs="Arial"/>
          <w:bCs/>
          <w:color w:val="000000"/>
          <w:sz w:val="20"/>
          <w:szCs w:val="20"/>
        </w:rPr>
        <w:t xml:space="preserve"> judiciales</w:t>
      </w:r>
      <w:r w:rsidR="00550F37" w:rsidRPr="00550F37">
        <w:rPr>
          <w:rFonts w:ascii="Verdana" w:hAnsi="Verdana" w:cs="Arial"/>
          <w:bCs/>
          <w:color w:val="000000"/>
          <w:sz w:val="20"/>
          <w:szCs w:val="20"/>
        </w:rPr>
        <w:t>, devolución de recursos de régimen subsidiado y contributivo</w:t>
      </w:r>
      <w:r w:rsidR="003D3C52" w:rsidRPr="00550F37">
        <w:rPr>
          <w:rFonts w:ascii="Verdana" w:hAnsi="Verdana" w:cs="Arial"/>
          <w:bCs/>
          <w:color w:val="000000"/>
          <w:sz w:val="20"/>
          <w:szCs w:val="20"/>
        </w:rPr>
        <w:t xml:space="preserve"> y </w:t>
      </w:r>
      <w:r w:rsidR="00304A0D" w:rsidRPr="00550F37">
        <w:rPr>
          <w:rFonts w:ascii="Verdana" w:hAnsi="Verdana" w:cs="Arial"/>
          <w:bCs/>
          <w:color w:val="000000"/>
          <w:sz w:val="20"/>
          <w:szCs w:val="20"/>
        </w:rPr>
        <w:t>de</w:t>
      </w:r>
      <w:r w:rsidR="00121A69">
        <w:rPr>
          <w:rFonts w:ascii="Verdana" w:hAnsi="Verdana" w:cs="Arial"/>
          <w:bCs/>
          <w:color w:val="000000"/>
          <w:sz w:val="20"/>
          <w:szCs w:val="20"/>
        </w:rPr>
        <w:t>volución de</w:t>
      </w:r>
      <w:r w:rsidR="0067748A" w:rsidRPr="00550F37">
        <w:rPr>
          <w:rFonts w:ascii="Verdana" w:hAnsi="Verdana" w:cs="Arial"/>
          <w:bCs/>
          <w:color w:val="000000"/>
          <w:sz w:val="20"/>
          <w:szCs w:val="20"/>
        </w:rPr>
        <w:t xml:space="preserve"> </w:t>
      </w:r>
      <w:r w:rsidR="00696C12" w:rsidRPr="00550F37">
        <w:rPr>
          <w:rFonts w:ascii="Verdana" w:hAnsi="Verdana" w:cs="Arial"/>
          <w:bCs/>
          <w:color w:val="000000"/>
          <w:sz w:val="20"/>
          <w:szCs w:val="20"/>
        </w:rPr>
        <w:t>a</w:t>
      </w:r>
      <w:r w:rsidR="003D3C52" w:rsidRPr="00550F37">
        <w:rPr>
          <w:rFonts w:ascii="Verdana" w:hAnsi="Verdana" w:cs="Arial"/>
          <w:bCs/>
          <w:color w:val="000000"/>
          <w:sz w:val="20"/>
          <w:szCs w:val="20"/>
        </w:rPr>
        <w:t>portes patr</w:t>
      </w:r>
      <w:r w:rsidR="003D3C52" w:rsidRPr="00963C19">
        <w:rPr>
          <w:rFonts w:ascii="Verdana" w:hAnsi="Verdana" w:cs="Arial"/>
          <w:bCs/>
          <w:color w:val="000000"/>
          <w:sz w:val="20"/>
          <w:szCs w:val="20"/>
        </w:rPr>
        <w:t>onales</w:t>
      </w:r>
      <w:r w:rsidRPr="00963C19">
        <w:rPr>
          <w:rFonts w:ascii="Verdana" w:hAnsi="Verdana" w:cs="Arial"/>
          <w:color w:val="000000"/>
          <w:sz w:val="20"/>
          <w:szCs w:val="20"/>
        </w:rPr>
        <w:t xml:space="preserve">, deberán registrar una cuenta bancaria ante la ADRES para </w:t>
      </w:r>
      <w:r w:rsidR="00A553FA">
        <w:rPr>
          <w:rFonts w:ascii="Verdana" w:hAnsi="Verdana" w:cs="Arial"/>
          <w:color w:val="000000"/>
          <w:sz w:val="20"/>
          <w:szCs w:val="20"/>
        </w:rPr>
        <w:t xml:space="preserve">recibir </w:t>
      </w:r>
      <w:r w:rsidRPr="00963C19">
        <w:rPr>
          <w:rFonts w:ascii="Verdana" w:hAnsi="Verdana" w:cs="Arial"/>
          <w:color w:val="000000"/>
          <w:sz w:val="20"/>
          <w:szCs w:val="20"/>
        </w:rPr>
        <w:t>los respectivos giros.</w:t>
      </w:r>
    </w:p>
    <w:p w14:paraId="4000B395" w14:textId="77777777" w:rsidR="00B77142" w:rsidRPr="00963C19" w:rsidRDefault="00B77142" w:rsidP="00B77142">
      <w:pPr>
        <w:jc w:val="both"/>
        <w:rPr>
          <w:rFonts w:ascii="Verdana" w:hAnsi="Verdana" w:cs="Arial"/>
          <w:color w:val="000000"/>
          <w:sz w:val="20"/>
          <w:szCs w:val="20"/>
        </w:rPr>
      </w:pPr>
    </w:p>
    <w:p w14:paraId="037CC938" w14:textId="0954FD2F" w:rsidR="00B77142" w:rsidRPr="00963C19" w:rsidRDefault="00B77142" w:rsidP="00B77142">
      <w:pPr>
        <w:jc w:val="both"/>
        <w:rPr>
          <w:rFonts w:ascii="Verdana" w:hAnsi="Verdana" w:cs="Arial"/>
          <w:color w:val="000000"/>
          <w:sz w:val="20"/>
          <w:szCs w:val="20"/>
        </w:rPr>
      </w:pPr>
      <w:r w:rsidRPr="00963C19">
        <w:rPr>
          <w:rFonts w:ascii="Verdana" w:hAnsi="Verdana" w:cs="Arial"/>
          <w:b/>
          <w:color w:val="000000"/>
          <w:sz w:val="20"/>
          <w:szCs w:val="20"/>
        </w:rPr>
        <w:lastRenderedPageBreak/>
        <w:t>Artículo 25.</w:t>
      </w:r>
      <w:r w:rsidRPr="00963C19">
        <w:rPr>
          <w:rFonts w:ascii="Verdana" w:hAnsi="Verdana" w:cs="Arial"/>
          <w:color w:val="000000"/>
          <w:sz w:val="20"/>
          <w:szCs w:val="20"/>
        </w:rPr>
        <w:t xml:space="preserve"> </w:t>
      </w:r>
      <w:r w:rsidRPr="00963C19">
        <w:rPr>
          <w:rFonts w:ascii="Verdana" w:hAnsi="Verdana" w:cs="Arial"/>
          <w:b/>
          <w:i/>
          <w:color w:val="000000"/>
          <w:sz w:val="20"/>
          <w:szCs w:val="20"/>
        </w:rPr>
        <w:t>Registro de la cuenta bancaria de personas naturales o jurídicas</w:t>
      </w:r>
      <w:r w:rsidRPr="00963C19">
        <w:rPr>
          <w:rFonts w:ascii="Verdana" w:hAnsi="Verdana" w:cs="Arial"/>
          <w:b/>
          <w:color w:val="000000"/>
          <w:sz w:val="20"/>
          <w:szCs w:val="20"/>
        </w:rPr>
        <w:t xml:space="preserve">. </w:t>
      </w:r>
      <w:r w:rsidRPr="00963C19">
        <w:rPr>
          <w:rFonts w:ascii="Verdana" w:hAnsi="Verdana" w:cs="Arial"/>
          <w:sz w:val="20"/>
          <w:szCs w:val="20"/>
        </w:rPr>
        <w:t>Las personas naturales o jurídicas</w:t>
      </w:r>
      <w:r w:rsidRPr="00963C19">
        <w:rPr>
          <w:rFonts w:ascii="Verdana" w:hAnsi="Verdana" w:cs="Arial"/>
          <w:color w:val="000000"/>
          <w:sz w:val="20"/>
          <w:szCs w:val="20"/>
        </w:rPr>
        <w:t xml:space="preserve"> radicarán ante la ADRES la solicitud de registro y/o modificación de cuenta bancaria, </w:t>
      </w:r>
      <w:r w:rsidRPr="00963C19">
        <w:rPr>
          <w:rFonts w:ascii="Verdana" w:hAnsi="Verdana" w:cs="Arial"/>
          <w:sz w:val="20"/>
          <w:szCs w:val="20"/>
        </w:rPr>
        <w:t>la</w:t>
      </w:r>
      <w:r w:rsidRPr="00963C19">
        <w:rPr>
          <w:rFonts w:ascii="Verdana" w:hAnsi="Verdana" w:cs="Arial"/>
          <w:color w:val="000000"/>
          <w:sz w:val="20"/>
          <w:szCs w:val="20"/>
        </w:rPr>
        <w:t xml:space="preserve"> cual deberá estar acompañada de los siguientes documentos:</w:t>
      </w:r>
    </w:p>
    <w:p w14:paraId="65401BB2" w14:textId="77777777" w:rsidR="00B77142" w:rsidRPr="00963C19" w:rsidRDefault="00B77142" w:rsidP="00B77142">
      <w:pPr>
        <w:jc w:val="both"/>
        <w:rPr>
          <w:rFonts w:ascii="Verdana" w:hAnsi="Verdana" w:cs="Arial"/>
          <w:color w:val="000000"/>
          <w:sz w:val="20"/>
          <w:szCs w:val="20"/>
        </w:rPr>
      </w:pPr>
    </w:p>
    <w:p w14:paraId="67736365" w14:textId="77777777" w:rsidR="00B77142" w:rsidRPr="00963C19" w:rsidRDefault="00B77142" w:rsidP="00B77142">
      <w:pPr>
        <w:pStyle w:val="Prrafodelista"/>
        <w:widowControl/>
        <w:numPr>
          <w:ilvl w:val="0"/>
          <w:numId w:val="44"/>
        </w:numPr>
        <w:autoSpaceDE/>
        <w:autoSpaceDN/>
        <w:jc w:val="both"/>
        <w:rPr>
          <w:rFonts w:ascii="Verdana" w:hAnsi="Verdana" w:cs="Arial"/>
          <w:b/>
          <w:color w:val="000000"/>
          <w:sz w:val="20"/>
        </w:rPr>
      </w:pPr>
      <w:r w:rsidRPr="00963C19">
        <w:rPr>
          <w:rFonts w:ascii="Verdana" w:hAnsi="Verdana" w:cs="Arial"/>
          <w:b/>
          <w:color w:val="000000"/>
          <w:sz w:val="20"/>
        </w:rPr>
        <w:t>Personas Naturales:</w:t>
      </w:r>
      <w:r w:rsidRPr="00963C19">
        <w:rPr>
          <w:rFonts w:ascii="Verdana" w:hAnsi="Verdana" w:cs="Arial"/>
          <w:sz w:val="20"/>
        </w:rPr>
        <w:t xml:space="preserve"> Numerales 5 y 8 del artículo 8 de la presente resolución.</w:t>
      </w:r>
    </w:p>
    <w:p w14:paraId="50B91193" w14:textId="035B161C" w:rsidR="00B77142" w:rsidRPr="00DB36EB" w:rsidRDefault="00B77142" w:rsidP="00B77142">
      <w:pPr>
        <w:pStyle w:val="Prrafodelista"/>
        <w:widowControl/>
        <w:numPr>
          <w:ilvl w:val="0"/>
          <w:numId w:val="44"/>
        </w:numPr>
        <w:autoSpaceDE/>
        <w:autoSpaceDN/>
        <w:jc w:val="both"/>
        <w:rPr>
          <w:rFonts w:ascii="Verdana" w:hAnsi="Verdana" w:cs="Arial"/>
          <w:b/>
          <w:color w:val="000000"/>
          <w:sz w:val="20"/>
        </w:rPr>
      </w:pPr>
      <w:r w:rsidRPr="00963C19">
        <w:rPr>
          <w:rFonts w:ascii="Verdana" w:hAnsi="Verdana" w:cs="Arial"/>
          <w:b/>
          <w:color w:val="000000"/>
          <w:sz w:val="20"/>
        </w:rPr>
        <w:t>Personas Jurídicas:</w:t>
      </w:r>
      <w:r w:rsidRPr="00963C19">
        <w:rPr>
          <w:rFonts w:ascii="Verdana" w:hAnsi="Verdana" w:cs="Arial"/>
          <w:sz w:val="20"/>
        </w:rPr>
        <w:t xml:space="preserve"> Numerales 4, 5, 7 y el literal (a) del numeral 7</w:t>
      </w:r>
      <w:r w:rsidR="00AF10B8">
        <w:rPr>
          <w:rFonts w:ascii="Verdana" w:hAnsi="Verdana" w:cs="Arial"/>
          <w:sz w:val="20"/>
        </w:rPr>
        <w:t xml:space="preserve"> del artículo 8</w:t>
      </w:r>
      <w:r w:rsidRPr="00963C19">
        <w:rPr>
          <w:rFonts w:ascii="Verdana" w:hAnsi="Verdana" w:cs="Arial"/>
          <w:sz w:val="20"/>
        </w:rPr>
        <w:t xml:space="preserve"> </w:t>
      </w:r>
      <w:r w:rsidR="00A7055A">
        <w:rPr>
          <w:rFonts w:ascii="Verdana" w:hAnsi="Verdana" w:cs="Arial"/>
          <w:sz w:val="20"/>
        </w:rPr>
        <w:t xml:space="preserve">y para el </w:t>
      </w:r>
      <w:r w:rsidR="00A7055A" w:rsidRPr="00DB36EB">
        <w:rPr>
          <w:rFonts w:ascii="Verdana" w:hAnsi="Verdana" w:cs="Arial"/>
          <w:sz w:val="20"/>
        </w:rPr>
        <w:t xml:space="preserve">caso de EPS </w:t>
      </w:r>
      <w:r w:rsidR="007A6D2D" w:rsidRPr="00DB36EB">
        <w:rPr>
          <w:rFonts w:ascii="Verdana" w:hAnsi="Verdana" w:cs="Arial"/>
          <w:sz w:val="20"/>
        </w:rPr>
        <w:t xml:space="preserve">adicional </w:t>
      </w:r>
      <w:r w:rsidR="0002609B" w:rsidRPr="00DB36EB">
        <w:rPr>
          <w:rFonts w:ascii="Verdana" w:hAnsi="Verdana" w:cs="Arial"/>
          <w:sz w:val="20"/>
        </w:rPr>
        <w:t>el</w:t>
      </w:r>
      <w:r w:rsidR="00A7055A" w:rsidRPr="00DB36EB">
        <w:rPr>
          <w:rFonts w:ascii="Verdana" w:hAnsi="Verdana" w:cs="Arial"/>
          <w:sz w:val="20"/>
        </w:rPr>
        <w:t xml:space="preserve"> literal</w:t>
      </w:r>
      <w:r w:rsidR="007A6D2D" w:rsidRPr="00DB36EB">
        <w:rPr>
          <w:rFonts w:ascii="Verdana" w:hAnsi="Verdana" w:cs="Arial"/>
          <w:sz w:val="20"/>
        </w:rPr>
        <w:t xml:space="preserve"> (c)</w:t>
      </w:r>
      <w:r w:rsidR="00A7055A" w:rsidRPr="00DB36EB">
        <w:rPr>
          <w:rFonts w:ascii="Verdana" w:hAnsi="Verdana" w:cs="Arial"/>
          <w:sz w:val="20"/>
        </w:rPr>
        <w:t xml:space="preserve"> </w:t>
      </w:r>
      <w:r w:rsidR="00DB36EB" w:rsidRPr="00DB36EB">
        <w:rPr>
          <w:rFonts w:ascii="Verdana" w:hAnsi="Verdana" w:cs="Arial"/>
          <w:sz w:val="20"/>
        </w:rPr>
        <w:t xml:space="preserve">del numeral 7 </w:t>
      </w:r>
      <w:r w:rsidR="0002609B" w:rsidRPr="00DB36EB">
        <w:rPr>
          <w:rFonts w:ascii="Verdana" w:hAnsi="Verdana" w:cs="Arial"/>
          <w:sz w:val="20"/>
        </w:rPr>
        <w:t>del artículo 8 de la presente resolución</w:t>
      </w:r>
      <w:r w:rsidR="007A6D2D" w:rsidRPr="00DB36EB">
        <w:rPr>
          <w:rFonts w:ascii="Verdana" w:hAnsi="Verdana" w:cs="Arial"/>
          <w:sz w:val="20"/>
        </w:rPr>
        <w:t>.</w:t>
      </w:r>
    </w:p>
    <w:p w14:paraId="1232C063" w14:textId="77777777" w:rsidR="00B77142" w:rsidRPr="00963C19" w:rsidRDefault="00B77142" w:rsidP="00E05E8D">
      <w:pPr>
        <w:jc w:val="both"/>
        <w:rPr>
          <w:rFonts w:ascii="Verdana" w:hAnsi="Verdana" w:cs="Arial"/>
          <w:color w:val="000000"/>
          <w:sz w:val="20"/>
          <w:szCs w:val="20"/>
        </w:rPr>
      </w:pPr>
    </w:p>
    <w:p w14:paraId="32E5059B" w14:textId="1038EB57" w:rsidR="00B77142" w:rsidRPr="00963C19" w:rsidRDefault="00B77142" w:rsidP="00B77142">
      <w:pPr>
        <w:jc w:val="both"/>
        <w:rPr>
          <w:rFonts w:ascii="Verdana" w:hAnsi="Verdana" w:cs="Arial"/>
          <w:color w:val="000000"/>
          <w:sz w:val="20"/>
          <w:szCs w:val="20"/>
        </w:rPr>
      </w:pPr>
      <w:r w:rsidRPr="00963C19">
        <w:rPr>
          <w:rFonts w:ascii="Verdana" w:hAnsi="Verdana" w:cs="Arial"/>
          <w:b/>
          <w:color w:val="000000"/>
          <w:sz w:val="20"/>
          <w:szCs w:val="20"/>
        </w:rPr>
        <w:t>Artículo 26.</w:t>
      </w:r>
      <w:r w:rsidRPr="00963C19">
        <w:rPr>
          <w:rFonts w:ascii="Verdana" w:hAnsi="Verdana" w:cs="Arial"/>
          <w:color w:val="000000"/>
          <w:sz w:val="20"/>
          <w:szCs w:val="20"/>
        </w:rPr>
        <w:t xml:space="preserve"> </w:t>
      </w:r>
      <w:r w:rsidRPr="00963C19">
        <w:rPr>
          <w:rFonts w:ascii="Verdana" w:hAnsi="Verdana" w:cs="Arial"/>
          <w:b/>
          <w:i/>
          <w:color w:val="000000"/>
          <w:sz w:val="20"/>
          <w:szCs w:val="20"/>
        </w:rPr>
        <w:t>Causales específicas de rechazo</w:t>
      </w:r>
      <w:r w:rsidRPr="00963C19">
        <w:rPr>
          <w:rFonts w:ascii="Verdana" w:hAnsi="Verdana" w:cs="Arial"/>
          <w:b/>
          <w:color w:val="000000"/>
          <w:sz w:val="20"/>
          <w:szCs w:val="20"/>
        </w:rPr>
        <w:t>.</w:t>
      </w:r>
      <w:r w:rsidRPr="00963C19">
        <w:rPr>
          <w:rFonts w:ascii="Verdana" w:hAnsi="Verdana" w:cs="Arial"/>
          <w:color w:val="000000"/>
          <w:sz w:val="20"/>
          <w:szCs w:val="20"/>
        </w:rPr>
        <w:t xml:space="preserve"> La ADRES rechazará las solicitudes de registro, actualización y/o modificación de las cuentas bancarias presentadas de conformidad con los numerales 1</w:t>
      </w:r>
      <w:r w:rsidRPr="00DB36EB">
        <w:rPr>
          <w:rFonts w:ascii="Verdana" w:hAnsi="Verdana" w:cs="Arial"/>
          <w:color w:val="000000"/>
          <w:sz w:val="20"/>
          <w:szCs w:val="20"/>
        </w:rPr>
        <w:t>,</w:t>
      </w:r>
      <w:r w:rsidR="00E72122" w:rsidRPr="00DB36EB">
        <w:rPr>
          <w:rFonts w:ascii="Verdana" w:hAnsi="Verdana" w:cs="Arial"/>
          <w:color w:val="000000"/>
          <w:sz w:val="20"/>
          <w:szCs w:val="20"/>
        </w:rPr>
        <w:t xml:space="preserve"> 4, </w:t>
      </w:r>
      <w:r w:rsidRPr="00DB36EB">
        <w:rPr>
          <w:rFonts w:ascii="Verdana" w:hAnsi="Verdana" w:cs="Arial"/>
          <w:color w:val="000000"/>
          <w:sz w:val="20"/>
          <w:szCs w:val="20"/>
        </w:rPr>
        <w:t>8,</w:t>
      </w:r>
      <w:r w:rsidR="00AB3F44" w:rsidRPr="00DB36EB">
        <w:rPr>
          <w:rFonts w:ascii="Verdana" w:hAnsi="Verdana" w:cs="Arial"/>
          <w:color w:val="000000"/>
          <w:sz w:val="20"/>
          <w:szCs w:val="20"/>
        </w:rPr>
        <w:t xml:space="preserve"> 9,</w:t>
      </w:r>
      <w:r w:rsidRPr="00DB36EB">
        <w:rPr>
          <w:rFonts w:ascii="Verdana" w:hAnsi="Verdana" w:cs="Arial"/>
          <w:color w:val="000000"/>
          <w:sz w:val="20"/>
          <w:szCs w:val="20"/>
        </w:rPr>
        <w:t xml:space="preserve"> 10, 11 y 12 del artículo 9 de la presente resolución.</w:t>
      </w:r>
    </w:p>
    <w:p w14:paraId="48CE7180" w14:textId="77777777" w:rsidR="00B77142" w:rsidRPr="00963C19" w:rsidRDefault="00B77142" w:rsidP="00E05E8D">
      <w:pPr>
        <w:jc w:val="both"/>
        <w:rPr>
          <w:rFonts w:ascii="Verdana" w:hAnsi="Verdana" w:cs="Arial"/>
          <w:sz w:val="20"/>
          <w:szCs w:val="20"/>
        </w:rPr>
      </w:pPr>
    </w:p>
    <w:p w14:paraId="2D3682EB" w14:textId="066924AF" w:rsidR="00D43755" w:rsidRPr="00963C19" w:rsidRDefault="00D43755" w:rsidP="00D43755">
      <w:pPr>
        <w:pStyle w:val="Default"/>
        <w:suppressAutoHyphens/>
        <w:jc w:val="both"/>
        <w:rPr>
          <w:rFonts w:ascii="Verdana" w:hAnsi="Verdana"/>
          <w:color w:val="auto"/>
          <w:sz w:val="20"/>
          <w:szCs w:val="20"/>
          <w:lang w:val="es-CO"/>
        </w:rPr>
      </w:pPr>
      <w:r w:rsidRPr="00963C19">
        <w:rPr>
          <w:rFonts w:ascii="Verdana" w:hAnsi="Verdana"/>
          <w:b/>
          <w:bCs/>
          <w:color w:val="auto"/>
          <w:sz w:val="20"/>
          <w:szCs w:val="20"/>
          <w:lang w:val="es-CO"/>
        </w:rPr>
        <w:t xml:space="preserve">Parágrafo. </w:t>
      </w:r>
      <w:r w:rsidRPr="00963C19">
        <w:rPr>
          <w:rFonts w:ascii="Verdana" w:hAnsi="Verdana"/>
          <w:color w:val="auto"/>
          <w:sz w:val="20"/>
          <w:szCs w:val="20"/>
          <w:lang w:val="es-CO"/>
        </w:rPr>
        <w:t xml:space="preserve">Cuando una persona natural o jurídica sea beneficiaria de un giro por un concepto específico, </w:t>
      </w:r>
      <w:r w:rsidR="00A76D06" w:rsidRPr="00963C19">
        <w:rPr>
          <w:rFonts w:ascii="Verdana" w:hAnsi="Verdana"/>
          <w:color w:val="auto"/>
          <w:sz w:val="20"/>
          <w:szCs w:val="20"/>
          <w:lang w:val="es-CO"/>
        </w:rPr>
        <w:t>la cuenta bancaria inscrita para este fin</w:t>
      </w:r>
      <w:r w:rsidR="00C4641C">
        <w:rPr>
          <w:rFonts w:ascii="Verdana" w:hAnsi="Verdana"/>
          <w:color w:val="auto"/>
          <w:sz w:val="20"/>
          <w:szCs w:val="20"/>
          <w:lang w:val="es-CO"/>
        </w:rPr>
        <w:t xml:space="preserve"> y</w:t>
      </w:r>
      <w:r w:rsidR="00A76D06" w:rsidRPr="00963C19">
        <w:rPr>
          <w:rFonts w:ascii="Verdana" w:hAnsi="Verdana"/>
          <w:color w:val="auto"/>
          <w:sz w:val="20"/>
          <w:szCs w:val="20"/>
          <w:lang w:val="es-CO"/>
        </w:rPr>
        <w:t xml:space="preserve"> quedará inactiva una vez se haya realizado el correspondiente giro.</w:t>
      </w:r>
    </w:p>
    <w:p w14:paraId="6B5BB831" w14:textId="77777777" w:rsidR="00B77142" w:rsidRDefault="00B77142" w:rsidP="00E05E8D">
      <w:pPr>
        <w:jc w:val="both"/>
        <w:rPr>
          <w:rFonts w:ascii="Verdana" w:hAnsi="Verdana" w:cs="Arial"/>
          <w:color w:val="000000"/>
          <w:sz w:val="20"/>
          <w:szCs w:val="20"/>
        </w:rPr>
      </w:pPr>
    </w:p>
    <w:p w14:paraId="4F0B05B7" w14:textId="77777777" w:rsidR="009A6C06" w:rsidRPr="00963C19" w:rsidRDefault="009A6C06" w:rsidP="00E05E8D">
      <w:pPr>
        <w:jc w:val="both"/>
        <w:rPr>
          <w:rFonts w:ascii="Verdana" w:hAnsi="Verdana" w:cs="Arial"/>
          <w:color w:val="000000"/>
          <w:sz w:val="20"/>
          <w:szCs w:val="20"/>
        </w:rPr>
      </w:pPr>
    </w:p>
    <w:p w14:paraId="0B8CF8D1" w14:textId="3B76B72F" w:rsidR="004A3519" w:rsidRPr="00963C19" w:rsidRDefault="004A3519" w:rsidP="004A3519">
      <w:pPr>
        <w:jc w:val="center"/>
        <w:rPr>
          <w:rFonts w:ascii="Verdana" w:hAnsi="Verdana" w:cs="Arial"/>
          <w:b/>
          <w:color w:val="000000"/>
          <w:sz w:val="20"/>
          <w:szCs w:val="20"/>
        </w:rPr>
      </w:pPr>
      <w:r w:rsidRPr="00963C19">
        <w:rPr>
          <w:rFonts w:ascii="Verdana" w:hAnsi="Verdana" w:cs="Arial"/>
          <w:b/>
          <w:color w:val="000000"/>
          <w:sz w:val="20"/>
          <w:szCs w:val="20"/>
        </w:rPr>
        <w:t xml:space="preserve">CAPÍTULO </w:t>
      </w:r>
      <w:r w:rsidR="009A67AF" w:rsidRPr="00963C19">
        <w:rPr>
          <w:rFonts w:ascii="Verdana" w:hAnsi="Verdana" w:cs="Arial"/>
          <w:b/>
          <w:color w:val="000000"/>
          <w:sz w:val="20"/>
          <w:szCs w:val="20"/>
        </w:rPr>
        <w:t>VI</w:t>
      </w:r>
    </w:p>
    <w:p w14:paraId="3A32239F" w14:textId="77777777" w:rsidR="004A3519" w:rsidRPr="00963C19" w:rsidRDefault="004A3519" w:rsidP="004A3519">
      <w:pPr>
        <w:jc w:val="center"/>
        <w:rPr>
          <w:rFonts w:ascii="Verdana" w:hAnsi="Verdana" w:cs="Arial"/>
          <w:b/>
          <w:color w:val="000000"/>
          <w:sz w:val="20"/>
          <w:szCs w:val="20"/>
        </w:rPr>
      </w:pPr>
      <w:r w:rsidRPr="00963C19">
        <w:rPr>
          <w:rFonts w:ascii="Verdana" w:hAnsi="Verdana" w:cs="Arial"/>
          <w:b/>
          <w:color w:val="000000"/>
          <w:sz w:val="20"/>
          <w:szCs w:val="20"/>
        </w:rPr>
        <w:t>Otras disposiciones</w:t>
      </w:r>
    </w:p>
    <w:p w14:paraId="308D5F5B" w14:textId="77777777" w:rsidR="004A3519" w:rsidRPr="00963C19" w:rsidRDefault="004A3519" w:rsidP="004A3519">
      <w:pPr>
        <w:jc w:val="both"/>
        <w:rPr>
          <w:rFonts w:ascii="Verdana" w:hAnsi="Verdana" w:cs="Arial"/>
          <w:bCs/>
          <w:color w:val="000000"/>
          <w:sz w:val="20"/>
          <w:szCs w:val="20"/>
        </w:rPr>
      </w:pPr>
    </w:p>
    <w:p w14:paraId="5AFCA8FA" w14:textId="573FF881" w:rsidR="002E6CAA" w:rsidRPr="00963C19" w:rsidRDefault="004A3519" w:rsidP="00604670">
      <w:pPr>
        <w:jc w:val="both"/>
        <w:rPr>
          <w:rFonts w:ascii="Verdana" w:hAnsi="Verdana" w:cs="Arial"/>
          <w:sz w:val="20"/>
          <w:szCs w:val="20"/>
        </w:rPr>
      </w:pPr>
      <w:r w:rsidRPr="00963C19">
        <w:rPr>
          <w:rFonts w:ascii="Verdana" w:hAnsi="Verdana" w:cs="Arial"/>
          <w:b/>
          <w:color w:val="000000"/>
          <w:sz w:val="20"/>
          <w:szCs w:val="20"/>
        </w:rPr>
        <w:t xml:space="preserve">Artículo </w:t>
      </w:r>
      <w:r w:rsidR="009A67AF" w:rsidRPr="00963C19">
        <w:rPr>
          <w:rFonts w:ascii="Verdana" w:hAnsi="Verdana" w:cs="Arial"/>
          <w:b/>
          <w:color w:val="000000"/>
          <w:sz w:val="20"/>
          <w:szCs w:val="20"/>
        </w:rPr>
        <w:t>27</w:t>
      </w:r>
      <w:r w:rsidRPr="00963C19">
        <w:rPr>
          <w:rFonts w:ascii="Verdana" w:hAnsi="Verdana" w:cs="Arial"/>
          <w:b/>
          <w:color w:val="000000"/>
          <w:sz w:val="20"/>
          <w:szCs w:val="20"/>
        </w:rPr>
        <w:t xml:space="preserve">. </w:t>
      </w:r>
      <w:r w:rsidRPr="00963C19">
        <w:rPr>
          <w:rFonts w:ascii="Verdana" w:hAnsi="Verdana" w:cs="Arial"/>
          <w:b/>
          <w:i/>
          <w:color w:val="000000"/>
          <w:sz w:val="20"/>
          <w:szCs w:val="20"/>
        </w:rPr>
        <w:t>Actualización de datos</w:t>
      </w:r>
      <w:r w:rsidRPr="00963C19">
        <w:rPr>
          <w:rFonts w:ascii="Verdana" w:hAnsi="Verdana" w:cs="Arial"/>
          <w:color w:val="000000"/>
          <w:sz w:val="20"/>
          <w:szCs w:val="20"/>
        </w:rPr>
        <w:t xml:space="preserve">. </w:t>
      </w:r>
      <w:r w:rsidR="002E6CAA" w:rsidRPr="00963C19">
        <w:rPr>
          <w:rFonts w:ascii="Verdana" w:hAnsi="Verdana" w:cs="Arial"/>
          <w:sz w:val="20"/>
          <w:szCs w:val="20"/>
        </w:rPr>
        <w:t xml:space="preserve">La información registrada en los documentos de que trata la presente </w:t>
      </w:r>
      <w:r w:rsidR="00B01428">
        <w:rPr>
          <w:rFonts w:ascii="Verdana" w:hAnsi="Verdana" w:cs="Arial"/>
          <w:sz w:val="20"/>
          <w:szCs w:val="20"/>
        </w:rPr>
        <w:t>r</w:t>
      </w:r>
      <w:r w:rsidR="00B01428" w:rsidRPr="00963C19">
        <w:rPr>
          <w:rFonts w:ascii="Verdana" w:hAnsi="Verdana" w:cs="Arial"/>
          <w:sz w:val="20"/>
          <w:szCs w:val="20"/>
        </w:rPr>
        <w:t xml:space="preserve">esolución </w:t>
      </w:r>
      <w:r w:rsidR="002E6CAA" w:rsidRPr="00963C19">
        <w:rPr>
          <w:rFonts w:ascii="Verdana" w:hAnsi="Verdana" w:cs="Arial"/>
          <w:sz w:val="20"/>
          <w:szCs w:val="20"/>
        </w:rPr>
        <w:t xml:space="preserve">será la que se utilice para el giro de los recursos, comunicación de resultados y respuesta a solicitudes relacionadas con los diferentes movimientos financieros que realice la ADRES, por lo que es responsabilidad de las EPS </w:t>
      </w:r>
      <w:r w:rsidR="00643120" w:rsidRPr="00963C19">
        <w:rPr>
          <w:rFonts w:ascii="Verdana" w:hAnsi="Verdana" w:cs="Arial"/>
          <w:sz w:val="20"/>
          <w:szCs w:val="20"/>
        </w:rPr>
        <w:t>y</w:t>
      </w:r>
      <w:r w:rsidR="002E6CAA" w:rsidRPr="00963C19">
        <w:rPr>
          <w:rFonts w:ascii="Verdana" w:hAnsi="Verdana" w:cs="Arial"/>
          <w:sz w:val="20"/>
          <w:szCs w:val="20"/>
        </w:rPr>
        <w:t xml:space="preserve"> EOC, de las personas jurídicas de carácter público y privado y las personas naturales a que hace alusión el </w:t>
      </w:r>
      <w:r w:rsidR="00F1205D">
        <w:rPr>
          <w:rFonts w:ascii="Verdana" w:hAnsi="Verdana" w:cs="Arial"/>
          <w:sz w:val="20"/>
          <w:szCs w:val="20"/>
        </w:rPr>
        <w:t>a</w:t>
      </w:r>
      <w:r w:rsidR="002E6CAA" w:rsidRPr="00963C19">
        <w:rPr>
          <w:rFonts w:ascii="Verdana" w:hAnsi="Verdana" w:cs="Arial"/>
          <w:sz w:val="20"/>
          <w:szCs w:val="20"/>
        </w:rPr>
        <w:t xml:space="preserve">rtículo 2º de esta </w:t>
      </w:r>
      <w:r w:rsidR="008F400F">
        <w:rPr>
          <w:rFonts w:ascii="Verdana" w:hAnsi="Verdana" w:cs="Arial"/>
          <w:sz w:val="20"/>
          <w:szCs w:val="20"/>
        </w:rPr>
        <w:t>r</w:t>
      </w:r>
      <w:r w:rsidR="002E6CAA" w:rsidRPr="00963C19">
        <w:rPr>
          <w:rFonts w:ascii="Verdana" w:hAnsi="Verdana" w:cs="Arial"/>
          <w:sz w:val="20"/>
          <w:szCs w:val="20"/>
        </w:rPr>
        <w:t>esolución, mantener actualizada la información y la documentación requerida. Esto debe hacerse de manera inmediata al presentarse cualquier novedad, incluyendo la actualización de los formatos denominados 'DIES-FR01 Formato de Conocimiento y Vinculación de Contrapartes y Terceros - Persona Natural URA' y 'DIES-FR02 Formato de Conocimiento y Vinculación de Contrapartes y Terceros - Persona Jurídica URA', o bien, cuando haya transcurrido un año desde la última actualización y registro, independientemente de que no se solicite una modificación de la cuenta bancaria registrada.</w:t>
      </w:r>
    </w:p>
    <w:p w14:paraId="29EB55E4" w14:textId="77777777" w:rsidR="002E6CAA" w:rsidRPr="00963C19" w:rsidRDefault="002E6CAA" w:rsidP="002E6CAA">
      <w:pPr>
        <w:pStyle w:val="Default"/>
        <w:ind w:left="708"/>
        <w:jc w:val="both"/>
        <w:rPr>
          <w:rFonts w:ascii="Verdana" w:hAnsi="Verdana"/>
          <w:color w:val="auto"/>
          <w:sz w:val="20"/>
          <w:szCs w:val="20"/>
          <w:lang w:val="es-CO"/>
        </w:rPr>
      </w:pPr>
    </w:p>
    <w:p w14:paraId="3A9002AC" w14:textId="10815205" w:rsidR="004A3519" w:rsidRPr="00963C19" w:rsidRDefault="002E6CAA" w:rsidP="00604670">
      <w:pPr>
        <w:pStyle w:val="Default"/>
        <w:jc w:val="both"/>
        <w:rPr>
          <w:rFonts w:ascii="Verdana" w:hAnsi="Verdana"/>
          <w:color w:val="auto"/>
          <w:sz w:val="20"/>
          <w:szCs w:val="20"/>
          <w:lang w:val="es-CO"/>
        </w:rPr>
      </w:pPr>
      <w:r w:rsidRPr="00963C19">
        <w:rPr>
          <w:rFonts w:ascii="Verdana" w:hAnsi="Verdana"/>
          <w:b/>
          <w:bCs/>
          <w:color w:val="auto"/>
          <w:sz w:val="20"/>
          <w:szCs w:val="20"/>
          <w:lang w:val="es-CO"/>
        </w:rPr>
        <w:t>Parágrafo</w:t>
      </w:r>
      <w:r w:rsidR="00CC6DED" w:rsidRPr="00963C19">
        <w:rPr>
          <w:rFonts w:ascii="Verdana" w:hAnsi="Verdana"/>
          <w:b/>
          <w:bCs/>
          <w:color w:val="auto"/>
          <w:sz w:val="20"/>
          <w:szCs w:val="20"/>
          <w:lang w:val="es-CO"/>
        </w:rPr>
        <w:t xml:space="preserve"> 1</w:t>
      </w:r>
      <w:r w:rsidRPr="00B64B51">
        <w:rPr>
          <w:rFonts w:ascii="Verdana" w:hAnsi="Verdana"/>
          <w:b/>
          <w:bCs/>
          <w:color w:val="auto"/>
          <w:sz w:val="20"/>
          <w:szCs w:val="20"/>
          <w:lang w:val="es-CO"/>
        </w:rPr>
        <w:t xml:space="preserve">. </w:t>
      </w:r>
      <w:r w:rsidRPr="00B64B51">
        <w:rPr>
          <w:rFonts w:ascii="Verdana" w:hAnsi="Verdana"/>
          <w:color w:val="auto"/>
          <w:sz w:val="20"/>
          <w:szCs w:val="20"/>
          <w:lang w:val="es-CO"/>
        </w:rPr>
        <w:t>Cuando una persona natural o jurídica sea beneficiaria de un giro por un concepto específico</w:t>
      </w:r>
      <w:r w:rsidR="00FA153B" w:rsidRPr="00B64B51">
        <w:rPr>
          <w:rFonts w:ascii="Verdana" w:hAnsi="Verdana"/>
          <w:color w:val="auto"/>
          <w:sz w:val="20"/>
          <w:szCs w:val="20"/>
          <w:lang w:val="es-CO"/>
        </w:rPr>
        <w:t xml:space="preserve"> que se realice </w:t>
      </w:r>
      <w:r w:rsidR="00A47B57" w:rsidRPr="00B64B51">
        <w:rPr>
          <w:rFonts w:ascii="Verdana" w:hAnsi="Verdana"/>
          <w:color w:val="auto"/>
          <w:sz w:val="20"/>
          <w:szCs w:val="20"/>
          <w:lang w:val="es-CO"/>
        </w:rPr>
        <w:t>por una única vez</w:t>
      </w:r>
      <w:r w:rsidRPr="00B64B51">
        <w:rPr>
          <w:rFonts w:ascii="Verdana" w:hAnsi="Verdana"/>
          <w:color w:val="auto"/>
          <w:sz w:val="20"/>
          <w:szCs w:val="20"/>
          <w:lang w:val="es-CO"/>
        </w:rPr>
        <w:t xml:space="preserve">, la cuenta bancaria inscrita para este fin quedará inactiva </w:t>
      </w:r>
      <w:r w:rsidR="00ED55CC" w:rsidRPr="00B64B51">
        <w:rPr>
          <w:rFonts w:ascii="Verdana" w:hAnsi="Verdana"/>
          <w:color w:val="auto"/>
          <w:sz w:val="20"/>
          <w:szCs w:val="20"/>
          <w:lang w:val="es-CO"/>
        </w:rPr>
        <w:t>cuando</w:t>
      </w:r>
      <w:r w:rsidR="00F64A66" w:rsidRPr="00B64B51">
        <w:rPr>
          <w:rFonts w:ascii="Verdana" w:hAnsi="Verdana"/>
          <w:color w:val="auto"/>
          <w:sz w:val="20"/>
          <w:szCs w:val="20"/>
          <w:lang w:val="es-CO"/>
        </w:rPr>
        <w:t xml:space="preserve"> </w:t>
      </w:r>
      <w:r w:rsidRPr="00B64B51">
        <w:rPr>
          <w:rFonts w:ascii="Verdana" w:hAnsi="Verdana"/>
          <w:color w:val="auto"/>
          <w:sz w:val="20"/>
          <w:szCs w:val="20"/>
          <w:lang w:val="es-CO"/>
        </w:rPr>
        <w:t>se haya realizado el correspondiente giro.</w:t>
      </w:r>
    </w:p>
    <w:p w14:paraId="7B2ECA92" w14:textId="77777777" w:rsidR="00081D79" w:rsidRPr="00963C19" w:rsidRDefault="00081D79" w:rsidP="004A3519">
      <w:pPr>
        <w:jc w:val="both"/>
        <w:rPr>
          <w:rFonts w:ascii="Verdana" w:hAnsi="Verdana" w:cs="Arial"/>
          <w:sz w:val="20"/>
          <w:szCs w:val="20"/>
        </w:rPr>
      </w:pPr>
    </w:p>
    <w:p w14:paraId="60ECB513" w14:textId="77777777" w:rsidR="005D0D2C" w:rsidRPr="00963C19" w:rsidRDefault="00CC6DED" w:rsidP="004416F9">
      <w:pPr>
        <w:jc w:val="both"/>
        <w:rPr>
          <w:rFonts w:ascii="Verdana" w:hAnsi="Verdana"/>
          <w:sz w:val="20"/>
          <w:szCs w:val="20"/>
        </w:rPr>
      </w:pPr>
      <w:r w:rsidRPr="00963C19">
        <w:rPr>
          <w:rFonts w:ascii="Verdana" w:hAnsi="Verdana"/>
          <w:b/>
          <w:bCs/>
          <w:sz w:val="20"/>
          <w:szCs w:val="20"/>
        </w:rPr>
        <w:t xml:space="preserve">Parágrafo 2. </w:t>
      </w:r>
      <w:r w:rsidR="00EC6FAE" w:rsidRPr="00963C19">
        <w:rPr>
          <w:rFonts w:ascii="Verdana" w:hAnsi="Verdana"/>
          <w:sz w:val="20"/>
          <w:szCs w:val="20"/>
        </w:rPr>
        <w:t xml:space="preserve">Si durante un año </w:t>
      </w:r>
      <w:r w:rsidR="008B3B48" w:rsidRPr="00963C19">
        <w:rPr>
          <w:rFonts w:ascii="Verdana" w:hAnsi="Verdana"/>
          <w:sz w:val="20"/>
          <w:szCs w:val="20"/>
        </w:rPr>
        <w:t>la</w:t>
      </w:r>
      <w:r w:rsidR="008B3B48" w:rsidRPr="00963C19">
        <w:rPr>
          <w:rFonts w:ascii="Verdana" w:hAnsi="Verdana"/>
          <w:b/>
          <w:bCs/>
          <w:sz w:val="20"/>
          <w:szCs w:val="20"/>
        </w:rPr>
        <w:t xml:space="preserve"> </w:t>
      </w:r>
      <w:r w:rsidR="001D223C" w:rsidRPr="00963C19">
        <w:rPr>
          <w:rFonts w:ascii="Verdana" w:hAnsi="Verdana"/>
          <w:sz w:val="20"/>
          <w:szCs w:val="20"/>
        </w:rPr>
        <w:t>cuenta bancaria</w:t>
      </w:r>
      <w:r w:rsidR="00B25F85" w:rsidRPr="00963C19">
        <w:rPr>
          <w:rFonts w:ascii="Verdana" w:hAnsi="Verdana"/>
          <w:sz w:val="20"/>
          <w:szCs w:val="20"/>
        </w:rPr>
        <w:t xml:space="preserve"> registrada</w:t>
      </w:r>
      <w:r w:rsidR="006C0759" w:rsidRPr="00963C19">
        <w:rPr>
          <w:rFonts w:ascii="Verdana" w:hAnsi="Verdana"/>
          <w:sz w:val="20"/>
          <w:szCs w:val="20"/>
        </w:rPr>
        <w:t xml:space="preserve"> por un beneficiario de giro</w:t>
      </w:r>
      <w:r w:rsidR="00595687" w:rsidRPr="00963C19">
        <w:rPr>
          <w:rFonts w:ascii="Verdana" w:hAnsi="Verdana"/>
          <w:sz w:val="20"/>
          <w:szCs w:val="20"/>
        </w:rPr>
        <w:t xml:space="preserve"> </w:t>
      </w:r>
      <w:r w:rsidRPr="00963C19">
        <w:rPr>
          <w:rFonts w:ascii="Verdana" w:hAnsi="Verdana"/>
          <w:sz w:val="20"/>
          <w:szCs w:val="20"/>
        </w:rPr>
        <w:t xml:space="preserve">no </w:t>
      </w:r>
      <w:r w:rsidR="00595687" w:rsidRPr="00963C19">
        <w:rPr>
          <w:rFonts w:ascii="Verdana" w:hAnsi="Verdana"/>
          <w:sz w:val="20"/>
          <w:szCs w:val="20"/>
        </w:rPr>
        <w:t>recibe</w:t>
      </w:r>
      <w:r w:rsidRPr="00963C19">
        <w:rPr>
          <w:rFonts w:ascii="Verdana" w:hAnsi="Verdana"/>
          <w:sz w:val="20"/>
          <w:szCs w:val="20"/>
        </w:rPr>
        <w:t xml:space="preserve"> recursos administrados por la ADRES, la cuenta inscrita quedará inactiva una vez </w:t>
      </w:r>
      <w:r w:rsidR="001D223C" w:rsidRPr="00963C19">
        <w:rPr>
          <w:rFonts w:ascii="Verdana" w:hAnsi="Verdana"/>
          <w:sz w:val="20"/>
          <w:szCs w:val="20"/>
        </w:rPr>
        <w:t>transcurr</w:t>
      </w:r>
      <w:r w:rsidR="008D21B3" w:rsidRPr="00963C19">
        <w:rPr>
          <w:rFonts w:ascii="Verdana" w:hAnsi="Verdana"/>
          <w:sz w:val="20"/>
          <w:szCs w:val="20"/>
        </w:rPr>
        <w:t>ido</w:t>
      </w:r>
      <w:r w:rsidRPr="00963C19">
        <w:rPr>
          <w:rFonts w:ascii="Verdana" w:hAnsi="Verdana"/>
          <w:sz w:val="20"/>
          <w:szCs w:val="20"/>
        </w:rPr>
        <w:t xml:space="preserve"> </w:t>
      </w:r>
      <w:r w:rsidR="00212307" w:rsidRPr="00963C19">
        <w:rPr>
          <w:rFonts w:ascii="Verdana" w:hAnsi="Verdana"/>
          <w:sz w:val="20"/>
          <w:szCs w:val="20"/>
        </w:rPr>
        <w:t xml:space="preserve">este periodo de tiempo y debe realizar nuevamente el </w:t>
      </w:r>
      <w:r w:rsidR="00230DC1" w:rsidRPr="00963C19">
        <w:rPr>
          <w:rFonts w:ascii="Verdana" w:hAnsi="Verdana"/>
          <w:sz w:val="20"/>
          <w:szCs w:val="20"/>
        </w:rPr>
        <w:t>trámite</w:t>
      </w:r>
      <w:r w:rsidR="00212307" w:rsidRPr="00963C19">
        <w:rPr>
          <w:rFonts w:ascii="Verdana" w:hAnsi="Verdana"/>
          <w:sz w:val="20"/>
          <w:szCs w:val="20"/>
        </w:rPr>
        <w:t xml:space="preserve"> de registro </w:t>
      </w:r>
      <w:r w:rsidR="00230DC1" w:rsidRPr="00963C19">
        <w:rPr>
          <w:rFonts w:ascii="Verdana" w:hAnsi="Verdana"/>
          <w:sz w:val="20"/>
          <w:szCs w:val="20"/>
        </w:rPr>
        <w:t>según sea el caso</w:t>
      </w:r>
      <w:r w:rsidRPr="00963C19">
        <w:rPr>
          <w:rFonts w:ascii="Verdana" w:hAnsi="Verdana"/>
          <w:sz w:val="20"/>
          <w:szCs w:val="20"/>
        </w:rPr>
        <w:t>.</w:t>
      </w:r>
      <w:r w:rsidR="004416F9" w:rsidRPr="00963C19">
        <w:rPr>
          <w:rFonts w:ascii="Verdana" w:hAnsi="Verdana"/>
          <w:sz w:val="20"/>
          <w:szCs w:val="20"/>
        </w:rPr>
        <w:t xml:space="preserve"> </w:t>
      </w:r>
    </w:p>
    <w:p w14:paraId="6FF5B93C" w14:textId="77777777" w:rsidR="00052881" w:rsidRDefault="00052881" w:rsidP="004416F9">
      <w:pPr>
        <w:jc w:val="both"/>
        <w:rPr>
          <w:rFonts w:ascii="Verdana" w:hAnsi="Verdana" w:cs="Arial"/>
          <w:color w:val="000000"/>
          <w:sz w:val="20"/>
          <w:szCs w:val="20"/>
        </w:rPr>
      </w:pPr>
    </w:p>
    <w:p w14:paraId="54B58366" w14:textId="5FE7CDA4" w:rsidR="00052881" w:rsidRPr="00963C19" w:rsidRDefault="00052881" w:rsidP="00052881">
      <w:pPr>
        <w:suppressAutoHyphens/>
        <w:jc w:val="both"/>
        <w:rPr>
          <w:rFonts w:ascii="Verdana" w:hAnsi="Verdana" w:cs="Arial"/>
          <w:bCs/>
          <w:color w:val="000000"/>
          <w:sz w:val="20"/>
          <w:szCs w:val="20"/>
        </w:rPr>
      </w:pPr>
      <w:r w:rsidRPr="00963C19">
        <w:rPr>
          <w:rFonts w:ascii="Verdana" w:hAnsi="Verdana" w:cs="Arial"/>
          <w:b/>
          <w:bCs/>
          <w:color w:val="000000"/>
          <w:sz w:val="20"/>
          <w:szCs w:val="20"/>
        </w:rPr>
        <w:t>Artículo 28.</w:t>
      </w:r>
      <w:r w:rsidRPr="00963C19">
        <w:rPr>
          <w:rFonts w:ascii="Verdana" w:hAnsi="Verdana" w:cs="Arial"/>
          <w:bCs/>
          <w:color w:val="000000"/>
          <w:sz w:val="20"/>
          <w:szCs w:val="20"/>
        </w:rPr>
        <w:t xml:space="preserve"> </w:t>
      </w:r>
      <w:r w:rsidRPr="00963C19">
        <w:rPr>
          <w:rFonts w:ascii="Verdana" w:hAnsi="Verdana" w:cs="Arial"/>
          <w:b/>
          <w:bCs/>
          <w:i/>
          <w:color w:val="000000"/>
          <w:sz w:val="20"/>
          <w:szCs w:val="20"/>
        </w:rPr>
        <w:t>Publicación del listado de personas jurídicas y personas naturales con cuenta bancaria registrada.</w:t>
      </w:r>
      <w:r w:rsidRPr="00963C19">
        <w:rPr>
          <w:rFonts w:ascii="Verdana" w:hAnsi="Verdana" w:cs="Arial"/>
          <w:bCs/>
          <w:color w:val="000000"/>
          <w:sz w:val="20"/>
          <w:szCs w:val="20"/>
        </w:rPr>
        <w:t xml:space="preserve"> Dentro de los diez (10) primeros días de cada mes, la ADRES publicará en su página web el listado de las personas jurídicas de carácter público y privado que disponen de cuenta bancaria registrada para giro directo del régimen subsidiado y/o contributivo, así como las que </w:t>
      </w:r>
      <w:r w:rsidR="0037008D">
        <w:rPr>
          <w:rFonts w:ascii="Verdana" w:hAnsi="Verdana" w:cs="Arial"/>
          <w:bCs/>
          <w:color w:val="000000"/>
          <w:sz w:val="20"/>
          <w:szCs w:val="20"/>
        </w:rPr>
        <w:t>han sido objeto de rechazo</w:t>
      </w:r>
      <w:r w:rsidRPr="00963C19">
        <w:rPr>
          <w:rFonts w:ascii="Verdana" w:hAnsi="Verdana" w:cs="Arial"/>
          <w:bCs/>
          <w:color w:val="000000"/>
          <w:sz w:val="20"/>
          <w:szCs w:val="20"/>
        </w:rPr>
        <w:t xml:space="preserve">, informando el motivo. </w:t>
      </w:r>
    </w:p>
    <w:p w14:paraId="0D7821CE" w14:textId="77777777" w:rsidR="00052881" w:rsidRPr="00963C19" w:rsidRDefault="00052881" w:rsidP="004416F9">
      <w:pPr>
        <w:jc w:val="both"/>
        <w:rPr>
          <w:rFonts w:ascii="Verdana" w:hAnsi="Verdana" w:cs="Arial"/>
          <w:color w:val="000000"/>
          <w:sz w:val="20"/>
          <w:szCs w:val="20"/>
        </w:rPr>
      </w:pPr>
    </w:p>
    <w:p w14:paraId="54D8E433" w14:textId="2942C41C" w:rsidR="004A3519" w:rsidRPr="00963C19" w:rsidRDefault="004A3519" w:rsidP="004A3519">
      <w:pPr>
        <w:jc w:val="both"/>
        <w:rPr>
          <w:rFonts w:ascii="Verdana" w:hAnsi="Verdana" w:cs="Arial"/>
          <w:bCs/>
          <w:sz w:val="20"/>
          <w:szCs w:val="20"/>
        </w:rPr>
      </w:pPr>
      <w:r w:rsidRPr="00963C19">
        <w:rPr>
          <w:rFonts w:ascii="Verdana" w:hAnsi="Verdana" w:cs="Arial"/>
          <w:b/>
          <w:bCs/>
          <w:color w:val="000000"/>
          <w:sz w:val="20"/>
          <w:szCs w:val="20"/>
        </w:rPr>
        <w:t xml:space="preserve">Artículo </w:t>
      </w:r>
      <w:r w:rsidR="009A67AF" w:rsidRPr="00963C19">
        <w:rPr>
          <w:rFonts w:ascii="Verdana" w:hAnsi="Verdana" w:cs="Arial"/>
          <w:b/>
          <w:bCs/>
          <w:color w:val="000000"/>
          <w:sz w:val="20"/>
          <w:szCs w:val="20"/>
        </w:rPr>
        <w:t>29</w:t>
      </w:r>
      <w:r w:rsidRPr="00963C19">
        <w:rPr>
          <w:rFonts w:ascii="Verdana" w:hAnsi="Verdana" w:cs="Arial"/>
          <w:b/>
          <w:bCs/>
          <w:color w:val="000000"/>
          <w:sz w:val="20"/>
          <w:szCs w:val="20"/>
        </w:rPr>
        <w:t xml:space="preserve">. </w:t>
      </w:r>
      <w:r w:rsidRPr="00963C19">
        <w:rPr>
          <w:rFonts w:ascii="Verdana" w:hAnsi="Verdana" w:cs="Arial"/>
          <w:b/>
          <w:bCs/>
          <w:i/>
          <w:sz w:val="20"/>
          <w:szCs w:val="20"/>
        </w:rPr>
        <w:t xml:space="preserve">Cuentas maestras de las Entidades Promotoras de Salud. </w:t>
      </w:r>
      <w:r w:rsidRPr="00963C19">
        <w:rPr>
          <w:rFonts w:ascii="Verdana" w:hAnsi="Verdana" w:cs="Arial"/>
          <w:bCs/>
          <w:sz w:val="20"/>
          <w:szCs w:val="20"/>
        </w:rPr>
        <w:t xml:space="preserve">Las EPS no podrán registrar, modificar o cambiar como cuentas maestras patrimonios autónomos, encargos fiduciarios, Fondos de Inversión Colectiva o cualquier figura similar. </w:t>
      </w:r>
    </w:p>
    <w:p w14:paraId="1FB75058" w14:textId="77777777" w:rsidR="004A3519" w:rsidRPr="00963C19" w:rsidRDefault="004A3519" w:rsidP="004A3519">
      <w:pPr>
        <w:jc w:val="both"/>
        <w:rPr>
          <w:rFonts w:ascii="Verdana" w:hAnsi="Verdana" w:cs="Arial"/>
          <w:bCs/>
          <w:color w:val="000000"/>
          <w:sz w:val="20"/>
          <w:szCs w:val="20"/>
        </w:rPr>
      </w:pPr>
    </w:p>
    <w:p w14:paraId="3812F1BF" w14:textId="71929AFE" w:rsidR="001A6CA9" w:rsidRPr="00963C19" w:rsidRDefault="004A3519" w:rsidP="001A6CA9">
      <w:pPr>
        <w:pStyle w:val="Default"/>
        <w:jc w:val="both"/>
        <w:rPr>
          <w:rFonts w:ascii="Verdana" w:hAnsi="Verdana"/>
          <w:b/>
          <w:bCs/>
          <w:color w:val="auto"/>
          <w:sz w:val="20"/>
          <w:szCs w:val="20"/>
          <w:lang w:val="es-CO"/>
        </w:rPr>
      </w:pPr>
      <w:r w:rsidRPr="00963C19">
        <w:rPr>
          <w:rFonts w:ascii="Verdana" w:hAnsi="Verdana"/>
          <w:b/>
          <w:bCs/>
          <w:sz w:val="20"/>
          <w:szCs w:val="20"/>
          <w:lang w:val="es-CO"/>
        </w:rPr>
        <w:t xml:space="preserve">Artículo </w:t>
      </w:r>
      <w:r w:rsidR="009A67AF" w:rsidRPr="00963C19">
        <w:rPr>
          <w:rFonts w:ascii="Verdana" w:hAnsi="Verdana"/>
          <w:b/>
          <w:bCs/>
          <w:sz w:val="20"/>
          <w:szCs w:val="20"/>
          <w:lang w:val="es-CO"/>
        </w:rPr>
        <w:t>30</w:t>
      </w:r>
      <w:r w:rsidRPr="00963C19">
        <w:rPr>
          <w:rFonts w:ascii="Verdana" w:hAnsi="Verdana"/>
          <w:b/>
          <w:bCs/>
          <w:sz w:val="20"/>
          <w:szCs w:val="20"/>
          <w:lang w:val="es-CO"/>
        </w:rPr>
        <w:t xml:space="preserve">. </w:t>
      </w:r>
      <w:r w:rsidR="001A6CA9" w:rsidRPr="00963C19">
        <w:rPr>
          <w:rFonts w:ascii="Verdana" w:hAnsi="Verdana"/>
          <w:b/>
          <w:bCs/>
          <w:i/>
          <w:iCs/>
          <w:sz w:val="20"/>
          <w:szCs w:val="20"/>
          <w:lang w:val="es-CO"/>
        </w:rPr>
        <w:t>Plazo para allegar formatos DIES-FR01 y DIES-FR02.</w:t>
      </w:r>
      <w:r w:rsidR="001A6CA9" w:rsidRPr="00963C19">
        <w:rPr>
          <w:rFonts w:ascii="Verdana" w:hAnsi="Verdana"/>
          <w:b/>
          <w:bCs/>
          <w:sz w:val="20"/>
          <w:szCs w:val="20"/>
          <w:lang w:val="es-CO"/>
        </w:rPr>
        <w:t xml:space="preserve"> </w:t>
      </w:r>
      <w:r w:rsidR="001A6CA9" w:rsidRPr="00963C19">
        <w:rPr>
          <w:rFonts w:ascii="Verdana" w:hAnsi="Verdana"/>
          <w:sz w:val="20"/>
          <w:szCs w:val="20"/>
          <w:lang w:val="es-CO"/>
        </w:rPr>
        <w:t xml:space="preserve">Las personas jurídicas de carácter privado, y las personas naturales a que hace alusión el artículo 2° de la presente resolución que, a la fecha de entrada en vigencia de la presente resolución dispongan de una cuenta bancaria registrada ante la ADRES, deberán diligenciar y firmar los </w:t>
      </w:r>
      <w:r w:rsidR="001A6CA9" w:rsidRPr="00963C19">
        <w:rPr>
          <w:rFonts w:ascii="Verdana" w:hAnsi="Verdana"/>
          <w:color w:val="auto"/>
          <w:sz w:val="20"/>
          <w:szCs w:val="20"/>
          <w:lang w:val="es-CO"/>
        </w:rPr>
        <w:t>formatos  "</w:t>
      </w:r>
      <w:r w:rsidR="001A6CA9" w:rsidRPr="00963C19">
        <w:rPr>
          <w:rFonts w:ascii="Verdana" w:hAnsi="Verdana"/>
          <w:i/>
          <w:iCs/>
          <w:color w:val="auto"/>
          <w:sz w:val="20"/>
          <w:szCs w:val="20"/>
          <w:lang w:val="es-CO"/>
        </w:rPr>
        <w:t>DIES-FR01 Formato de Conocimiento y Vinculación de Contrapartes y Terceros - Persona Natural URA</w:t>
      </w:r>
      <w:r w:rsidR="001A6CA9" w:rsidRPr="00963C19">
        <w:rPr>
          <w:rFonts w:ascii="Verdana" w:hAnsi="Verdana"/>
          <w:color w:val="auto"/>
          <w:sz w:val="20"/>
          <w:szCs w:val="20"/>
          <w:lang w:val="es-CO"/>
        </w:rPr>
        <w:t>" y "</w:t>
      </w:r>
      <w:r w:rsidR="001A6CA9" w:rsidRPr="00963C19">
        <w:rPr>
          <w:rFonts w:ascii="Verdana" w:hAnsi="Verdana"/>
          <w:i/>
          <w:iCs/>
          <w:color w:val="auto"/>
          <w:sz w:val="20"/>
          <w:szCs w:val="20"/>
          <w:lang w:val="es-CO"/>
        </w:rPr>
        <w:t>DIES-FR02 Formato de Conocimiento y Vinculación de Contrapartes y Terceros - Persona Jurídica URA</w:t>
      </w:r>
      <w:r w:rsidR="001A6CA9" w:rsidRPr="00963C19">
        <w:rPr>
          <w:rFonts w:ascii="Verdana" w:hAnsi="Verdana"/>
          <w:color w:val="auto"/>
          <w:sz w:val="20"/>
          <w:szCs w:val="20"/>
          <w:lang w:val="es-CO"/>
        </w:rPr>
        <w:t>" , así como allegar la documentación requerida dentro de los mismos, y de los cuales se hace mención en la presente resolución dentro de los dos (2) meses a partir de la entrada en vigencia de la presente resolución.</w:t>
      </w:r>
    </w:p>
    <w:p w14:paraId="5F6446D5" w14:textId="49D10806" w:rsidR="00562004" w:rsidRPr="00963C19" w:rsidRDefault="00562004" w:rsidP="004A3519">
      <w:pPr>
        <w:jc w:val="both"/>
        <w:rPr>
          <w:rFonts w:ascii="Verdana" w:hAnsi="Verdana" w:cs="Arial"/>
          <w:b/>
          <w:bCs/>
          <w:sz w:val="20"/>
          <w:szCs w:val="20"/>
        </w:rPr>
      </w:pPr>
    </w:p>
    <w:p w14:paraId="4527BE7E" w14:textId="3B36BABE" w:rsidR="00613AD4" w:rsidRPr="00963C19" w:rsidRDefault="00535353" w:rsidP="00613AD4">
      <w:pPr>
        <w:widowControl/>
        <w:autoSpaceDE/>
        <w:autoSpaceDN/>
        <w:jc w:val="both"/>
        <w:rPr>
          <w:rFonts w:ascii="Verdana" w:hAnsi="Verdana" w:cs="Arial"/>
          <w:sz w:val="20"/>
          <w:szCs w:val="20"/>
          <w:bdr w:val="none" w:sz="0" w:space="0" w:color="auto" w:frame="1"/>
        </w:rPr>
      </w:pPr>
      <w:r w:rsidRPr="00963C19">
        <w:rPr>
          <w:rFonts w:ascii="Verdana" w:hAnsi="Verdana" w:cs="Arial"/>
          <w:b/>
          <w:bCs/>
          <w:sz w:val="20"/>
          <w:szCs w:val="20"/>
        </w:rPr>
        <w:t xml:space="preserve">Artículo </w:t>
      </w:r>
      <w:r w:rsidR="009A67AF" w:rsidRPr="00963C19">
        <w:rPr>
          <w:rFonts w:ascii="Verdana" w:hAnsi="Verdana" w:cs="Arial"/>
          <w:b/>
          <w:bCs/>
          <w:sz w:val="20"/>
          <w:szCs w:val="20"/>
        </w:rPr>
        <w:t>31</w:t>
      </w:r>
      <w:r w:rsidRPr="00963C19">
        <w:rPr>
          <w:rFonts w:ascii="Verdana" w:hAnsi="Verdana" w:cs="Arial"/>
          <w:b/>
          <w:bCs/>
          <w:sz w:val="20"/>
          <w:szCs w:val="20"/>
        </w:rPr>
        <w:t>.</w:t>
      </w:r>
      <w:r w:rsidR="00613AD4" w:rsidRPr="00963C19">
        <w:rPr>
          <w:rFonts w:ascii="Verdana" w:hAnsi="Verdana" w:cs="Arial"/>
          <w:b/>
          <w:bCs/>
          <w:sz w:val="20"/>
          <w:szCs w:val="20"/>
        </w:rPr>
        <w:t xml:space="preserve"> </w:t>
      </w:r>
      <w:r w:rsidR="00613AD4" w:rsidRPr="00963C19">
        <w:rPr>
          <w:rFonts w:ascii="Verdana" w:hAnsi="Verdana" w:cs="Arial"/>
          <w:b/>
          <w:bCs/>
          <w:i/>
          <w:iCs/>
          <w:sz w:val="20"/>
          <w:szCs w:val="20"/>
        </w:rPr>
        <w:t>Radicación de documentos.</w:t>
      </w:r>
      <w:r w:rsidR="00613AD4" w:rsidRPr="00963C19">
        <w:rPr>
          <w:rFonts w:ascii="Verdana" w:hAnsi="Verdana" w:cs="Arial"/>
          <w:b/>
          <w:bCs/>
          <w:sz w:val="20"/>
          <w:szCs w:val="20"/>
        </w:rPr>
        <w:t xml:space="preserve"> </w:t>
      </w:r>
      <w:r w:rsidR="00613AD4" w:rsidRPr="00963C19">
        <w:rPr>
          <w:rFonts w:ascii="Verdana" w:hAnsi="Verdana" w:cs="Arial"/>
          <w:sz w:val="20"/>
          <w:szCs w:val="20"/>
        </w:rPr>
        <w:t>Una vez la ADRES disponga la herramienta tecnológica, los</w:t>
      </w:r>
      <w:r w:rsidR="00613AD4" w:rsidRPr="00963C19">
        <w:rPr>
          <w:rFonts w:ascii="Verdana" w:hAnsi="Verdana" w:cs="Arial"/>
          <w:sz w:val="20"/>
          <w:szCs w:val="20"/>
          <w:bdr w:val="none" w:sz="0" w:space="0" w:color="auto" w:frame="1"/>
        </w:rPr>
        <w:t xml:space="preserve"> </w:t>
      </w:r>
      <w:r w:rsidR="006B6DE9" w:rsidRPr="00963C19">
        <w:rPr>
          <w:rFonts w:ascii="Verdana" w:hAnsi="Verdana" w:cs="Arial"/>
          <w:sz w:val="20"/>
          <w:szCs w:val="20"/>
          <w:bdr w:val="none" w:sz="0" w:space="0" w:color="auto" w:frame="1"/>
        </w:rPr>
        <w:t>beneficiarios</w:t>
      </w:r>
      <w:r w:rsidR="00613AD4" w:rsidRPr="00963C19">
        <w:rPr>
          <w:rFonts w:ascii="Verdana" w:hAnsi="Verdana" w:cs="Arial"/>
          <w:sz w:val="20"/>
          <w:szCs w:val="20"/>
          <w:bdr w:val="none" w:sz="0" w:space="0" w:color="auto" w:frame="1"/>
        </w:rPr>
        <w:t xml:space="preserve"> deberán presentar los documentos requeridos a través del formulario electrónico habilitado para tal fin en la página web de la Entidad, siguiendo los lineamientos establecidos por la misma, y la recepción de los documentos será confirmada mediante la asignación automática de un número de radicado generado por el sistema. </w:t>
      </w:r>
    </w:p>
    <w:p w14:paraId="20C3D0C0" w14:textId="77777777" w:rsidR="00613AD4" w:rsidRPr="00963C19" w:rsidRDefault="00613AD4" w:rsidP="00613AD4">
      <w:pPr>
        <w:widowControl/>
        <w:autoSpaceDE/>
        <w:autoSpaceDN/>
        <w:jc w:val="both"/>
        <w:rPr>
          <w:rFonts w:ascii="Verdana" w:hAnsi="Verdana" w:cs="Arial"/>
          <w:sz w:val="20"/>
          <w:szCs w:val="20"/>
          <w:bdr w:val="none" w:sz="0" w:space="0" w:color="auto" w:frame="1"/>
        </w:rPr>
      </w:pPr>
    </w:p>
    <w:p w14:paraId="132C1B96" w14:textId="1DB294A7" w:rsidR="00613AD4" w:rsidRDefault="00D66C7B" w:rsidP="00613AD4">
      <w:pPr>
        <w:widowControl/>
        <w:autoSpaceDE/>
        <w:autoSpaceDN/>
        <w:jc w:val="both"/>
        <w:rPr>
          <w:rFonts w:ascii="Verdana" w:hAnsi="Verdana" w:cs="Arial"/>
          <w:sz w:val="20"/>
          <w:szCs w:val="20"/>
        </w:rPr>
      </w:pPr>
      <w:r w:rsidRPr="007C1263">
        <w:rPr>
          <w:rFonts w:ascii="Verdana" w:hAnsi="Verdana" w:cs="Arial"/>
          <w:b/>
          <w:bCs/>
          <w:sz w:val="20"/>
          <w:szCs w:val="20"/>
        </w:rPr>
        <w:t>Parágrafo.</w:t>
      </w:r>
      <w:r>
        <w:rPr>
          <w:rFonts w:ascii="Verdana" w:hAnsi="Verdana" w:cs="Arial"/>
          <w:sz w:val="20"/>
          <w:szCs w:val="20"/>
        </w:rPr>
        <w:t xml:space="preserve"> </w:t>
      </w:r>
      <w:r w:rsidR="002F233D">
        <w:rPr>
          <w:rFonts w:ascii="Verdana" w:hAnsi="Verdana" w:cs="Arial"/>
          <w:sz w:val="20"/>
          <w:szCs w:val="20"/>
        </w:rPr>
        <w:t>S</w:t>
      </w:r>
      <w:r w:rsidR="00613AD4" w:rsidRPr="00963C19">
        <w:rPr>
          <w:rFonts w:ascii="Verdana" w:hAnsi="Verdana" w:cs="Arial"/>
          <w:sz w:val="20"/>
          <w:szCs w:val="20"/>
        </w:rPr>
        <w:t>e seguirá realizando la radicación de los documentos a través de los correos institucionales</w:t>
      </w:r>
      <w:r w:rsidR="00716D1E">
        <w:rPr>
          <w:rFonts w:ascii="Verdana" w:hAnsi="Verdana" w:cs="Arial"/>
          <w:sz w:val="20"/>
          <w:szCs w:val="20"/>
        </w:rPr>
        <w:t xml:space="preserve"> o los diferentes canales de atención</w:t>
      </w:r>
      <w:r w:rsidR="00613AD4" w:rsidRPr="00963C19">
        <w:rPr>
          <w:rFonts w:ascii="Verdana" w:hAnsi="Verdana" w:cs="Arial"/>
          <w:sz w:val="20"/>
          <w:szCs w:val="20"/>
        </w:rPr>
        <w:t xml:space="preserve"> definidos por la Entidad</w:t>
      </w:r>
      <w:r w:rsidR="004C47F4">
        <w:rPr>
          <w:rFonts w:ascii="Verdana" w:hAnsi="Verdana" w:cs="Arial"/>
          <w:sz w:val="20"/>
          <w:szCs w:val="20"/>
        </w:rPr>
        <w:t xml:space="preserve"> en </w:t>
      </w:r>
      <w:r w:rsidR="009F4449">
        <w:rPr>
          <w:rFonts w:ascii="Verdana" w:hAnsi="Verdana" w:cs="Arial"/>
          <w:sz w:val="20"/>
          <w:szCs w:val="20"/>
        </w:rPr>
        <w:t>su</w:t>
      </w:r>
      <w:r w:rsidR="004C47F4">
        <w:rPr>
          <w:rFonts w:ascii="Verdana" w:hAnsi="Verdana" w:cs="Arial"/>
          <w:sz w:val="20"/>
          <w:szCs w:val="20"/>
        </w:rPr>
        <w:t xml:space="preserve"> página we</w:t>
      </w:r>
      <w:r w:rsidR="00716D1E">
        <w:rPr>
          <w:rFonts w:ascii="Verdana" w:hAnsi="Verdana" w:cs="Arial"/>
          <w:sz w:val="20"/>
          <w:szCs w:val="20"/>
        </w:rPr>
        <w:t>b</w:t>
      </w:r>
      <w:r w:rsidR="002F233D">
        <w:rPr>
          <w:rFonts w:ascii="Verdana" w:hAnsi="Verdana" w:cs="Arial"/>
          <w:sz w:val="20"/>
          <w:szCs w:val="20"/>
        </w:rPr>
        <w:t xml:space="preserve">, hasta tanto entre en funcionamiento la </w:t>
      </w:r>
      <w:r w:rsidR="002F233D" w:rsidRPr="00963C19">
        <w:rPr>
          <w:rFonts w:ascii="Verdana" w:hAnsi="Verdana" w:cs="Arial"/>
          <w:sz w:val="20"/>
          <w:szCs w:val="20"/>
        </w:rPr>
        <w:t>herramienta tecnológica</w:t>
      </w:r>
      <w:r w:rsidR="002F233D">
        <w:rPr>
          <w:rFonts w:ascii="Verdana" w:hAnsi="Verdana" w:cs="Arial"/>
          <w:sz w:val="20"/>
          <w:szCs w:val="20"/>
        </w:rPr>
        <w:t xml:space="preserve">. </w:t>
      </w:r>
    </w:p>
    <w:p w14:paraId="7CD19588" w14:textId="1E2B080F" w:rsidR="00562004" w:rsidRPr="00963C19" w:rsidRDefault="00562004" w:rsidP="004A3519">
      <w:pPr>
        <w:jc w:val="both"/>
        <w:rPr>
          <w:rFonts w:ascii="Verdana" w:hAnsi="Verdana" w:cs="Arial"/>
          <w:b/>
          <w:bCs/>
          <w:color w:val="000000"/>
          <w:sz w:val="20"/>
          <w:szCs w:val="20"/>
        </w:rPr>
      </w:pPr>
    </w:p>
    <w:p w14:paraId="1F88D1F7" w14:textId="4E6058E1" w:rsidR="004A3519" w:rsidRPr="00963C19" w:rsidRDefault="004A3519" w:rsidP="004A3519">
      <w:pPr>
        <w:jc w:val="both"/>
        <w:rPr>
          <w:rFonts w:ascii="Verdana" w:hAnsi="Verdana" w:cs="Arial"/>
          <w:bCs/>
          <w:color w:val="000000"/>
          <w:sz w:val="20"/>
          <w:szCs w:val="20"/>
        </w:rPr>
      </w:pPr>
      <w:r w:rsidRPr="00963C19">
        <w:rPr>
          <w:rFonts w:ascii="Verdana" w:hAnsi="Verdana" w:cs="Arial"/>
          <w:b/>
          <w:bCs/>
          <w:color w:val="000000"/>
          <w:sz w:val="20"/>
          <w:szCs w:val="20"/>
        </w:rPr>
        <w:t xml:space="preserve">Artículo </w:t>
      </w:r>
      <w:r w:rsidR="009A67AF" w:rsidRPr="00963C19">
        <w:rPr>
          <w:rFonts w:ascii="Verdana" w:hAnsi="Verdana" w:cs="Arial"/>
          <w:b/>
          <w:bCs/>
          <w:color w:val="000000"/>
          <w:sz w:val="20"/>
          <w:szCs w:val="20"/>
        </w:rPr>
        <w:t>32</w:t>
      </w:r>
      <w:r w:rsidRPr="00963C19">
        <w:rPr>
          <w:rFonts w:ascii="Verdana" w:hAnsi="Verdana" w:cs="Arial"/>
          <w:b/>
          <w:bCs/>
          <w:color w:val="000000"/>
          <w:sz w:val="20"/>
          <w:szCs w:val="20"/>
        </w:rPr>
        <w:t>. Vigencia.</w:t>
      </w:r>
      <w:r w:rsidRPr="00963C19">
        <w:rPr>
          <w:rFonts w:ascii="Verdana" w:hAnsi="Verdana" w:cs="Arial"/>
          <w:bCs/>
          <w:color w:val="000000"/>
          <w:sz w:val="20"/>
          <w:szCs w:val="20"/>
        </w:rPr>
        <w:t xml:space="preserve"> La presente resolución rige a partir de la fecha de su publicación</w:t>
      </w:r>
      <w:r w:rsidR="00F96B2F" w:rsidRPr="00963C19">
        <w:rPr>
          <w:rFonts w:ascii="Verdana" w:hAnsi="Verdana" w:cs="Arial"/>
          <w:bCs/>
          <w:color w:val="000000"/>
          <w:sz w:val="20"/>
          <w:szCs w:val="20"/>
        </w:rPr>
        <w:t>,</w:t>
      </w:r>
      <w:r w:rsidRPr="00963C19">
        <w:rPr>
          <w:rFonts w:ascii="Verdana" w:hAnsi="Verdana" w:cs="Arial"/>
          <w:bCs/>
          <w:color w:val="000000"/>
          <w:sz w:val="20"/>
          <w:szCs w:val="20"/>
        </w:rPr>
        <w:t xml:space="preserve"> deroga </w:t>
      </w:r>
      <w:r w:rsidR="00F96B2F" w:rsidRPr="00963C19">
        <w:rPr>
          <w:rFonts w:ascii="Verdana" w:hAnsi="Verdana" w:cs="Arial"/>
          <w:bCs/>
          <w:color w:val="000000"/>
          <w:sz w:val="20"/>
          <w:szCs w:val="20"/>
        </w:rPr>
        <w:t xml:space="preserve">la resolución 42993 de 2019 y </w:t>
      </w:r>
      <w:r w:rsidRPr="00963C19">
        <w:rPr>
          <w:rFonts w:ascii="Verdana" w:hAnsi="Verdana" w:cs="Arial"/>
          <w:bCs/>
          <w:color w:val="000000"/>
          <w:sz w:val="20"/>
          <w:szCs w:val="20"/>
        </w:rPr>
        <w:t>las disposiciones que le sean contrarias</w:t>
      </w:r>
      <w:r w:rsidR="00997B84" w:rsidRPr="00963C19">
        <w:rPr>
          <w:rFonts w:ascii="Verdana" w:hAnsi="Verdana" w:cs="Arial"/>
          <w:bCs/>
          <w:color w:val="000000"/>
          <w:sz w:val="20"/>
          <w:szCs w:val="20"/>
        </w:rPr>
        <w:t>.</w:t>
      </w:r>
    </w:p>
    <w:p w14:paraId="15FFE52F" w14:textId="77777777" w:rsidR="004A3519" w:rsidRDefault="004A3519" w:rsidP="005E7F37">
      <w:pPr>
        <w:pStyle w:val="Default"/>
        <w:jc w:val="both"/>
        <w:rPr>
          <w:rFonts w:ascii="Verdana" w:hAnsi="Verdana"/>
          <w:b/>
          <w:bCs/>
          <w:sz w:val="20"/>
          <w:szCs w:val="20"/>
          <w:lang w:val="es-CO"/>
        </w:rPr>
      </w:pPr>
    </w:p>
    <w:p w14:paraId="5EAD71EF" w14:textId="7D5A9CC0" w:rsidR="00FA3CE1" w:rsidRDefault="00FA3CE1" w:rsidP="005E7F37">
      <w:pPr>
        <w:pStyle w:val="Default"/>
        <w:jc w:val="both"/>
        <w:rPr>
          <w:rFonts w:ascii="Verdana" w:hAnsi="Verdana"/>
          <w:sz w:val="20"/>
          <w:szCs w:val="20"/>
          <w:lang w:val="es-CO"/>
        </w:rPr>
      </w:pPr>
      <w:r w:rsidRPr="00FA3CE1">
        <w:rPr>
          <w:rFonts w:ascii="Verdana" w:hAnsi="Verdana"/>
          <w:sz w:val="20"/>
          <w:szCs w:val="20"/>
          <w:lang w:val="es-CO"/>
        </w:rPr>
        <w:t xml:space="preserve">Dado en Bogotá D.C., a los </w:t>
      </w:r>
      <w:r w:rsidRPr="00A32BA9">
        <w:rPr>
          <w:rFonts w:ascii="Verdana" w:hAnsi="Verdana"/>
          <w:sz w:val="20"/>
          <w:szCs w:val="20"/>
          <w:lang w:val="es-CO"/>
        </w:rPr>
        <w:t>XX</w:t>
      </w:r>
      <w:r w:rsidRPr="00FA3CE1">
        <w:rPr>
          <w:rFonts w:ascii="Verdana" w:hAnsi="Verdana"/>
          <w:sz w:val="20"/>
          <w:szCs w:val="20"/>
          <w:lang w:val="es-CO"/>
        </w:rPr>
        <w:t xml:space="preserve"> días del mes de </w:t>
      </w:r>
      <w:r w:rsidRPr="00A32BA9">
        <w:rPr>
          <w:rFonts w:ascii="Verdana" w:hAnsi="Verdana"/>
          <w:sz w:val="20"/>
          <w:szCs w:val="20"/>
          <w:lang w:val="es-CO"/>
        </w:rPr>
        <w:t>XXXXXXXX</w:t>
      </w:r>
      <w:r w:rsidRPr="00FA3CE1">
        <w:rPr>
          <w:rFonts w:ascii="Verdana" w:hAnsi="Verdana"/>
          <w:sz w:val="20"/>
          <w:szCs w:val="20"/>
          <w:lang w:val="es-CO"/>
        </w:rPr>
        <w:t xml:space="preserve"> de 2025.</w:t>
      </w:r>
    </w:p>
    <w:p w14:paraId="6CF02A32" w14:textId="77777777" w:rsidR="00FA3CE1" w:rsidRPr="00FA3CE1" w:rsidRDefault="00FA3CE1" w:rsidP="005E7F37">
      <w:pPr>
        <w:pStyle w:val="Default"/>
        <w:jc w:val="both"/>
        <w:rPr>
          <w:rFonts w:ascii="Verdana" w:hAnsi="Verdana"/>
          <w:sz w:val="20"/>
          <w:szCs w:val="20"/>
          <w:lang w:val="es-CO"/>
        </w:rPr>
      </w:pPr>
    </w:p>
    <w:p w14:paraId="40CB94C0" w14:textId="7FE09FA1" w:rsidR="000E0BDA" w:rsidRPr="00963C19" w:rsidRDefault="008F6973" w:rsidP="000E0BDA">
      <w:pPr>
        <w:pStyle w:val="xmsonormal"/>
        <w:shd w:val="clear" w:color="auto" w:fill="FFFFFF"/>
        <w:spacing w:before="0" w:beforeAutospacing="0" w:after="0" w:afterAutospacing="0"/>
        <w:jc w:val="center"/>
        <w:rPr>
          <w:rFonts w:ascii="Verdana" w:hAnsi="Verdana" w:cs="Arial"/>
          <w:b/>
          <w:bCs/>
          <w:sz w:val="20"/>
          <w:szCs w:val="20"/>
          <w:bdr w:val="none" w:sz="0" w:space="0" w:color="auto" w:frame="1"/>
        </w:rPr>
      </w:pPr>
      <w:r w:rsidRPr="00963C19">
        <w:rPr>
          <w:rFonts w:ascii="Verdana" w:hAnsi="Verdana" w:cs="Arial"/>
          <w:b/>
          <w:bCs/>
          <w:sz w:val="20"/>
          <w:szCs w:val="20"/>
          <w:bdr w:val="none" w:sz="0" w:space="0" w:color="auto" w:frame="1"/>
        </w:rPr>
        <w:t>PUBLÍQUESE Y CÚMPLASE</w:t>
      </w:r>
    </w:p>
    <w:p w14:paraId="1641F2FD" w14:textId="77777777" w:rsidR="0007454B" w:rsidRPr="00963C19" w:rsidRDefault="0007454B" w:rsidP="000E0BDA">
      <w:pPr>
        <w:pStyle w:val="xmsonormal"/>
        <w:shd w:val="clear" w:color="auto" w:fill="FFFFFF"/>
        <w:spacing w:before="0" w:beforeAutospacing="0" w:after="0" w:afterAutospacing="0"/>
        <w:jc w:val="center"/>
        <w:rPr>
          <w:rFonts w:ascii="Verdana" w:hAnsi="Verdana" w:cs="Arial"/>
          <w:b/>
          <w:bCs/>
          <w:sz w:val="20"/>
          <w:szCs w:val="20"/>
          <w:bdr w:val="none" w:sz="0" w:space="0" w:color="auto" w:frame="1"/>
        </w:rPr>
      </w:pPr>
    </w:p>
    <w:p w14:paraId="5D166F80" w14:textId="77777777" w:rsidR="000E0BDA" w:rsidRDefault="000E0BDA" w:rsidP="000E0BDA">
      <w:pPr>
        <w:pStyle w:val="xmsonormal"/>
        <w:shd w:val="clear" w:color="auto" w:fill="FFFFFF"/>
        <w:spacing w:before="0" w:beforeAutospacing="0" w:after="0" w:afterAutospacing="0"/>
        <w:jc w:val="center"/>
        <w:rPr>
          <w:rFonts w:ascii="Verdana" w:hAnsi="Verdana" w:cs="Arial"/>
          <w:b/>
          <w:bCs/>
          <w:sz w:val="20"/>
          <w:szCs w:val="20"/>
          <w:bdr w:val="none" w:sz="0" w:space="0" w:color="auto" w:frame="1"/>
        </w:rPr>
      </w:pPr>
    </w:p>
    <w:p w14:paraId="72706102" w14:textId="77777777" w:rsidR="00BB79B7" w:rsidRPr="00963C19" w:rsidRDefault="00BB79B7" w:rsidP="000E0BDA">
      <w:pPr>
        <w:pStyle w:val="xmsonormal"/>
        <w:shd w:val="clear" w:color="auto" w:fill="FFFFFF"/>
        <w:spacing w:before="0" w:beforeAutospacing="0" w:after="0" w:afterAutospacing="0"/>
        <w:jc w:val="center"/>
        <w:rPr>
          <w:rFonts w:ascii="Verdana" w:hAnsi="Verdana" w:cs="Arial"/>
          <w:b/>
          <w:bCs/>
          <w:sz w:val="20"/>
          <w:szCs w:val="20"/>
          <w:bdr w:val="none" w:sz="0" w:space="0" w:color="auto" w:frame="1"/>
        </w:rPr>
      </w:pPr>
    </w:p>
    <w:p w14:paraId="112A291C" w14:textId="77777777" w:rsidR="008F6973" w:rsidRDefault="008F6973" w:rsidP="000E0BDA">
      <w:pPr>
        <w:pStyle w:val="xmsonormal"/>
        <w:shd w:val="clear" w:color="auto" w:fill="FFFFFF"/>
        <w:spacing w:before="0" w:beforeAutospacing="0" w:after="0" w:afterAutospacing="0"/>
        <w:jc w:val="center"/>
        <w:rPr>
          <w:rFonts w:ascii="Verdana" w:hAnsi="Verdana" w:cs="Arial"/>
          <w:b/>
          <w:bCs/>
          <w:sz w:val="20"/>
          <w:szCs w:val="20"/>
          <w:bdr w:val="none" w:sz="0" w:space="0" w:color="auto" w:frame="1"/>
        </w:rPr>
      </w:pPr>
    </w:p>
    <w:p w14:paraId="54BD93A9" w14:textId="77777777" w:rsidR="00C851CE" w:rsidRPr="00963C19" w:rsidRDefault="00C851CE" w:rsidP="000E0BDA">
      <w:pPr>
        <w:pStyle w:val="xmsonormal"/>
        <w:shd w:val="clear" w:color="auto" w:fill="FFFFFF"/>
        <w:spacing w:before="0" w:beforeAutospacing="0" w:after="0" w:afterAutospacing="0"/>
        <w:jc w:val="center"/>
        <w:rPr>
          <w:rFonts w:ascii="Verdana" w:hAnsi="Verdana" w:cs="Arial"/>
          <w:b/>
          <w:bCs/>
          <w:sz w:val="20"/>
          <w:szCs w:val="20"/>
          <w:bdr w:val="none" w:sz="0" w:space="0" w:color="auto" w:frame="1"/>
        </w:rPr>
      </w:pPr>
    </w:p>
    <w:p w14:paraId="2F2737ED" w14:textId="77777777" w:rsidR="008F6973" w:rsidRPr="00963C19" w:rsidRDefault="008F6973" w:rsidP="000E0BDA">
      <w:pPr>
        <w:pStyle w:val="xmsonormal"/>
        <w:shd w:val="clear" w:color="auto" w:fill="FFFFFF"/>
        <w:spacing w:before="0" w:beforeAutospacing="0" w:after="0" w:afterAutospacing="0"/>
        <w:jc w:val="center"/>
        <w:rPr>
          <w:rFonts w:ascii="Verdana" w:hAnsi="Verdana" w:cs="Arial"/>
          <w:b/>
          <w:bCs/>
          <w:sz w:val="20"/>
          <w:szCs w:val="20"/>
          <w:bdr w:val="none" w:sz="0" w:space="0" w:color="auto" w:frame="1"/>
        </w:rPr>
      </w:pPr>
    </w:p>
    <w:p w14:paraId="2E7381F1" w14:textId="3E7CD200" w:rsidR="00910C1D" w:rsidRPr="00963C19" w:rsidRDefault="00910C1D" w:rsidP="000E0BDA">
      <w:pPr>
        <w:pStyle w:val="Prrafodelista"/>
        <w:jc w:val="center"/>
        <w:rPr>
          <w:rFonts w:ascii="Verdana" w:eastAsiaTheme="minorHAnsi" w:hAnsi="Verdana" w:cs="Arial"/>
          <w:b/>
          <w:sz w:val="20"/>
          <w:lang w:eastAsia="en-US"/>
        </w:rPr>
      </w:pPr>
      <w:r w:rsidRPr="00963C19">
        <w:rPr>
          <w:rFonts w:ascii="Verdana" w:eastAsiaTheme="minorHAnsi" w:hAnsi="Verdana" w:cs="Arial"/>
          <w:b/>
          <w:sz w:val="20"/>
          <w:lang w:eastAsia="en-US"/>
        </w:rPr>
        <w:t>FÉLIX LEÓN MARTÍNEZ MARTÍN</w:t>
      </w:r>
    </w:p>
    <w:p w14:paraId="62308155" w14:textId="5A91E104" w:rsidR="00876B54" w:rsidRPr="00963C19" w:rsidRDefault="00F32467" w:rsidP="00F32467">
      <w:pPr>
        <w:pStyle w:val="Default"/>
        <w:jc w:val="center"/>
        <w:rPr>
          <w:rFonts w:ascii="Verdana" w:hAnsi="Verdana"/>
          <w:sz w:val="20"/>
          <w:szCs w:val="20"/>
          <w:lang w:val="es-CO"/>
        </w:rPr>
      </w:pPr>
      <w:r w:rsidRPr="00963C19">
        <w:rPr>
          <w:rFonts w:ascii="Verdana" w:eastAsiaTheme="minorHAnsi" w:hAnsi="Verdana"/>
          <w:color w:val="auto"/>
          <w:sz w:val="20"/>
          <w:szCs w:val="20"/>
          <w:lang w:val="es-CO" w:eastAsia="en-US"/>
        </w:rPr>
        <w:t>Director General de la Administradora de los Recursos del Sistema General de Seguridad Social en Salud – ADRES</w:t>
      </w:r>
    </w:p>
    <w:p w14:paraId="204B5589" w14:textId="77777777" w:rsidR="00F32467" w:rsidRPr="00963C19" w:rsidRDefault="00F32467" w:rsidP="00876B54">
      <w:pPr>
        <w:pStyle w:val="Default"/>
        <w:rPr>
          <w:rFonts w:ascii="Verdana" w:hAnsi="Verdana"/>
          <w:color w:val="FF0000"/>
          <w:sz w:val="14"/>
          <w:szCs w:val="14"/>
          <w:lang w:val="es-CO"/>
        </w:rPr>
      </w:pPr>
    </w:p>
    <w:p w14:paraId="4C5805F3" w14:textId="77777777" w:rsidR="00F32467" w:rsidRPr="00963C19" w:rsidRDefault="00F32467" w:rsidP="00876B54">
      <w:pPr>
        <w:pStyle w:val="Default"/>
        <w:rPr>
          <w:rFonts w:ascii="Verdana" w:hAnsi="Verdana"/>
          <w:color w:val="FF0000"/>
          <w:sz w:val="14"/>
          <w:szCs w:val="14"/>
          <w:lang w:val="es-CO"/>
        </w:rPr>
      </w:pPr>
    </w:p>
    <w:p w14:paraId="6AA1D69E" w14:textId="5F74FAEA" w:rsidR="00876B54" w:rsidRPr="006801A0" w:rsidRDefault="00876B54" w:rsidP="00F32467">
      <w:pPr>
        <w:pStyle w:val="Default"/>
        <w:rPr>
          <w:rFonts w:ascii="Verdana" w:hAnsi="Verdana"/>
          <w:color w:val="auto"/>
          <w:sz w:val="14"/>
          <w:szCs w:val="14"/>
          <w:lang w:val="pt-PT"/>
        </w:rPr>
      </w:pPr>
      <w:r w:rsidRPr="006801A0">
        <w:rPr>
          <w:rFonts w:ascii="Verdana" w:hAnsi="Verdana"/>
          <w:color w:val="auto"/>
          <w:sz w:val="14"/>
          <w:szCs w:val="14"/>
          <w:lang w:val="pt-PT"/>
        </w:rPr>
        <w:t xml:space="preserve">Elaboró: </w:t>
      </w:r>
      <w:r w:rsidRPr="006801A0">
        <w:rPr>
          <w:rFonts w:ascii="Verdana" w:hAnsi="Verdana"/>
          <w:color w:val="auto"/>
          <w:sz w:val="14"/>
          <w:szCs w:val="14"/>
          <w:lang w:val="pt-PT"/>
        </w:rPr>
        <w:tab/>
      </w:r>
      <w:r w:rsidR="00F32467" w:rsidRPr="006801A0">
        <w:rPr>
          <w:rFonts w:ascii="Verdana" w:hAnsi="Verdana"/>
          <w:color w:val="auto"/>
          <w:sz w:val="14"/>
          <w:szCs w:val="14"/>
          <w:lang w:val="pt-PT"/>
        </w:rPr>
        <w:t xml:space="preserve">Leonardo </w:t>
      </w:r>
      <w:r w:rsidR="00B14E04" w:rsidRPr="006801A0">
        <w:rPr>
          <w:rFonts w:ascii="Verdana" w:hAnsi="Verdana"/>
          <w:color w:val="auto"/>
          <w:sz w:val="14"/>
          <w:szCs w:val="14"/>
          <w:lang w:val="pt-PT"/>
        </w:rPr>
        <w:t>Suárez C. – Contratista DGRFS</w:t>
      </w:r>
    </w:p>
    <w:p w14:paraId="4D94BBBE" w14:textId="77A56733" w:rsidR="00963C19" w:rsidRPr="001A2431" w:rsidRDefault="00963C19" w:rsidP="00963C19">
      <w:pPr>
        <w:pStyle w:val="Default"/>
        <w:ind w:firstLine="708"/>
        <w:rPr>
          <w:rFonts w:ascii="Verdana" w:hAnsi="Verdana"/>
          <w:color w:val="auto"/>
          <w:sz w:val="14"/>
          <w:szCs w:val="14"/>
          <w:lang w:val="es-CO"/>
        </w:rPr>
      </w:pPr>
      <w:r w:rsidRPr="001A2431">
        <w:rPr>
          <w:rFonts w:ascii="Verdana" w:hAnsi="Verdana"/>
          <w:color w:val="auto"/>
          <w:sz w:val="14"/>
          <w:szCs w:val="14"/>
          <w:lang w:val="es-CO"/>
        </w:rPr>
        <w:t>Leidy</w:t>
      </w:r>
      <w:r w:rsidR="00DF576E">
        <w:rPr>
          <w:rFonts w:ascii="Verdana" w:hAnsi="Verdana"/>
          <w:color w:val="auto"/>
          <w:sz w:val="14"/>
          <w:szCs w:val="14"/>
          <w:lang w:val="es-CO"/>
        </w:rPr>
        <w:t xml:space="preserve"> M.</w:t>
      </w:r>
      <w:r w:rsidRPr="001A2431">
        <w:rPr>
          <w:rFonts w:ascii="Verdana" w:hAnsi="Verdana"/>
          <w:color w:val="auto"/>
          <w:sz w:val="14"/>
          <w:szCs w:val="14"/>
          <w:lang w:val="es-CO"/>
        </w:rPr>
        <w:t xml:space="preserve"> Gonzalez L. – Contratista DGRFS</w:t>
      </w:r>
    </w:p>
    <w:p w14:paraId="7F111662" w14:textId="564B7F56" w:rsidR="00963C19" w:rsidRPr="001A2431" w:rsidRDefault="00963C19" w:rsidP="00963C19">
      <w:pPr>
        <w:pStyle w:val="Default"/>
        <w:ind w:firstLine="708"/>
        <w:rPr>
          <w:rFonts w:ascii="Verdana" w:hAnsi="Verdana"/>
          <w:color w:val="auto"/>
          <w:sz w:val="14"/>
          <w:szCs w:val="14"/>
          <w:lang w:val="es-CO"/>
        </w:rPr>
      </w:pPr>
      <w:r w:rsidRPr="001A2431">
        <w:rPr>
          <w:rFonts w:ascii="Verdana" w:hAnsi="Verdana"/>
          <w:color w:val="auto"/>
          <w:sz w:val="14"/>
          <w:szCs w:val="14"/>
          <w:lang w:val="es-CO"/>
        </w:rPr>
        <w:t>Paula D. Rodriguez – Contratista DGRFS</w:t>
      </w:r>
    </w:p>
    <w:p w14:paraId="673EA774" w14:textId="192D696C" w:rsidR="007D109E" w:rsidRPr="001A2431" w:rsidRDefault="00963C19" w:rsidP="00963C19">
      <w:pPr>
        <w:pStyle w:val="Default"/>
        <w:ind w:firstLine="708"/>
        <w:rPr>
          <w:rFonts w:ascii="Verdana" w:hAnsi="Verdana"/>
          <w:color w:val="auto"/>
          <w:sz w:val="14"/>
          <w:szCs w:val="14"/>
          <w:lang w:val="es-CO"/>
        </w:rPr>
      </w:pPr>
      <w:r w:rsidRPr="001A2431">
        <w:rPr>
          <w:rFonts w:ascii="Verdana" w:hAnsi="Verdana"/>
          <w:color w:val="auto"/>
          <w:sz w:val="14"/>
          <w:szCs w:val="14"/>
          <w:lang w:val="es-CO"/>
        </w:rPr>
        <w:t>Sergio Clavijo G.- Coordinador Grupo de Gestión de Riesgos Financieros</w:t>
      </w:r>
    </w:p>
    <w:p w14:paraId="60FCBBAD" w14:textId="77777777" w:rsidR="00963C19" w:rsidRPr="001A2431" w:rsidRDefault="00963C19" w:rsidP="00B14E04">
      <w:pPr>
        <w:pStyle w:val="Default"/>
        <w:rPr>
          <w:rFonts w:ascii="Verdana" w:hAnsi="Verdana"/>
          <w:color w:val="auto"/>
          <w:sz w:val="14"/>
          <w:szCs w:val="14"/>
          <w:lang w:val="es-CO"/>
        </w:rPr>
      </w:pPr>
    </w:p>
    <w:p w14:paraId="7B97AD2D" w14:textId="77777777" w:rsidR="00963C19" w:rsidRPr="001A2431" w:rsidRDefault="00963C19" w:rsidP="00B14E04">
      <w:pPr>
        <w:pStyle w:val="Default"/>
        <w:rPr>
          <w:rFonts w:ascii="Verdana" w:hAnsi="Verdana"/>
          <w:color w:val="auto"/>
          <w:sz w:val="14"/>
          <w:szCs w:val="14"/>
          <w:lang w:val="es-CO"/>
        </w:rPr>
      </w:pPr>
    </w:p>
    <w:p w14:paraId="42547608" w14:textId="55694A34" w:rsidR="00201ABB" w:rsidRPr="001A2431" w:rsidRDefault="00A41424" w:rsidP="00B14E04">
      <w:pPr>
        <w:pStyle w:val="Default"/>
        <w:rPr>
          <w:rFonts w:ascii="Verdana" w:hAnsi="Verdana"/>
          <w:color w:val="auto"/>
          <w:sz w:val="14"/>
          <w:szCs w:val="14"/>
          <w:lang w:val="es-CO"/>
        </w:rPr>
      </w:pPr>
      <w:r w:rsidRPr="001A2431">
        <w:rPr>
          <w:rFonts w:ascii="Verdana" w:hAnsi="Verdana"/>
          <w:color w:val="auto"/>
          <w:sz w:val="14"/>
          <w:szCs w:val="14"/>
          <w:lang w:val="es-CO"/>
        </w:rPr>
        <w:t xml:space="preserve">Revisó: </w:t>
      </w:r>
      <w:r w:rsidR="00230B13" w:rsidRPr="001A2431">
        <w:rPr>
          <w:rFonts w:ascii="Verdana" w:hAnsi="Verdana"/>
          <w:color w:val="auto"/>
          <w:sz w:val="14"/>
          <w:szCs w:val="14"/>
          <w:lang w:val="es-CO"/>
        </w:rPr>
        <w:tab/>
      </w:r>
      <w:r w:rsidR="002172CC" w:rsidRPr="001A2431">
        <w:rPr>
          <w:rFonts w:ascii="Verdana" w:hAnsi="Verdana"/>
          <w:color w:val="auto"/>
          <w:sz w:val="14"/>
          <w:szCs w:val="14"/>
          <w:lang w:val="es-CO"/>
        </w:rPr>
        <w:t xml:space="preserve"> </w:t>
      </w:r>
      <w:r w:rsidR="00201ABB" w:rsidRPr="001A2431">
        <w:rPr>
          <w:rFonts w:ascii="Verdana" w:hAnsi="Verdana"/>
          <w:color w:val="auto"/>
          <w:sz w:val="14"/>
          <w:szCs w:val="14"/>
          <w:lang w:val="es-CO"/>
        </w:rPr>
        <w:t xml:space="preserve">Nathaly Constanza Alvarado Nuñez </w:t>
      </w:r>
      <w:r w:rsidR="00B35DC5" w:rsidRPr="001A2431">
        <w:rPr>
          <w:rFonts w:ascii="Verdana" w:hAnsi="Verdana"/>
          <w:color w:val="auto"/>
          <w:sz w:val="14"/>
          <w:szCs w:val="14"/>
          <w:lang w:val="es-CO"/>
        </w:rPr>
        <w:t xml:space="preserve">Gestor de Operaciones </w:t>
      </w:r>
    </w:p>
    <w:p w14:paraId="6B535E43" w14:textId="551E910F" w:rsidR="00230B13" w:rsidRDefault="00A8675A" w:rsidP="00A41424">
      <w:pPr>
        <w:pStyle w:val="Default"/>
        <w:rPr>
          <w:rFonts w:ascii="Verdana" w:hAnsi="Verdana"/>
          <w:color w:val="auto"/>
          <w:sz w:val="14"/>
          <w:szCs w:val="14"/>
          <w:lang w:val="es-CO"/>
        </w:rPr>
      </w:pPr>
      <w:r w:rsidRPr="001A2431">
        <w:rPr>
          <w:rFonts w:ascii="Verdana" w:hAnsi="Verdana"/>
          <w:color w:val="auto"/>
          <w:sz w:val="14"/>
          <w:szCs w:val="14"/>
          <w:lang w:val="es-CO"/>
        </w:rPr>
        <w:tab/>
      </w:r>
      <w:r w:rsidR="00810024">
        <w:rPr>
          <w:rFonts w:ascii="Verdana" w:hAnsi="Verdana"/>
          <w:color w:val="auto"/>
          <w:sz w:val="14"/>
          <w:szCs w:val="14"/>
          <w:lang w:val="es-CO"/>
        </w:rPr>
        <w:t xml:space="preserve"> </w:t>
      </w:r>
      <w:r w:rsidR="00192BE4" w:rsidRPr="00192BE4">
        <w:rPr>
          <w:rFonts w:ascii="Verdana" w:hAnsi="Verdana"/>
          <w:color w:val="auto"/>
          <w:sz w:val="14"/>
          <w:szCs w:val="14"/>
          <w:lang w:val="es-CO"/>
        </w:rPr>
        <w:t>Cristhian Mauricio Hernandez Gaviria</w:t>
      </w:r>
      <w:r w:rsidR="00192BE4">
        <w:rPr>
          <w:rFonts w:ascii="Verdana" w:hAnsi="Verdana"/>
          <w:color w:val="auto"/>
          <w:sz w:val="14"/>
          <w:szCs w:val="14"/>
          <w:lang w:val="es-CO"/>
        </w:rPr>
        <w:t xml:space="preserve"> Gestor de Operaciones </w:t>
      </w:r>
    </w:p>
    <w:p w14:paraId="527907A1" w14:textId="3D0A8716" w:rsidR="00192BE4" w:rsidRPr="007C1263" w:rsidRDefault="00192BE4" w:rsidP="00A41424">
      <w:pPr>
        <w:pStyle w:val="Default"/>
        <w:rPr>
          <w:rFonts w:ascii="Verdana" w:hAnsi="Verdana"/>
          <w:color w:val="auto"/>
          <w:sz w:val="14"/>
          <w:szCs w:val="14"/>
          <w:lang w:val="pt-BR"/>
        </w:rPr>
      </w:pPr>
      <w:r w:rsidRPr="007C1263">
        <w:rPr>
          <w:rFonts w:ascii="Verdana" w:hAnsi="Verdana"/>
          <w:color w:val="auto"/>
          <w:sz w:val="14"/>
          <w:szCs w:val="14"/>
          <w:lang w:val="pt-BR"/>
        </w:rPr>
        <w:t xml:space="preserve">               </w:t>
      </w:r>
      <w:r w:rsidR="000D2730" w:rsidRPr="007C1263">
        <w:rPr>
          <w:rFonts w:ascii="Verdana" w:hAnsi="Verdana"/>
          <w:color w:val="auto"/>
          <w:sz w:val="14"/>
          <w:szCs w:val="14"/>
          <w:lang w:val="pt-BR"/>
        </w:rPr>
        <w:t>Aldemar Eduardo Rondon Sanchez G</w:t>
      </w:r>
      <w:r w:rsidR="000D2730">
        <w:rPr>
          <w:rFonts w:ascii="Verdana" w:hAnsi="Verdana"/>
          <w:color w:val="auto"/>
          <w:sz w:val="14"/>
          <w:szCs w:val="14"/>
          <w:lang w:val="pt-BR"/>
        </w:rPr>
        <w:t xml:space="preserve">estor de Operaciones </w:t>
      </w:r>
    </w:p>
    <w:p w14:paraId="78543183" w14:textId="56212352" w:rsidR="00226E3F" w:rsidRPr="001A2431" w:rsidRDefault="00A41424" w:rsidP="00F91D81">
      <w:pPr>
        <w:pStyle w:val="Default"/>
        <w:rPr>
          <w:rFonts w:ascii="Verdana" w:hAnsi="Verdana"/>
          <w:color w:val="auto"/>
          <w:sz w:val="14"/>
          <w:szCs w:val="14"/>
          <w:lang w:val="es-CO"/>
        </w:rPr>
      </w:pPr>
      <w:proofErr w:type="spellStart"/>
      <w:r w:rsidRPr="007C1263">
        <w:rPr>
          <w:rFonts w:ascii="Verdana" w:hAnsi="Verdana"/>
          <w:color w:val="auto"/>
          <w:sz w:val="14"/>
          <w:szCs w:val="14"/>
          <w:lang w:val="pt-BR"/>
        </w:rPr>
        <w:t>Aprobó</w:t>
      </w:r>
      <w:proofErr w:type="spellEnd"/>
      <w:r w:rsidRPr="007C1263">
        <w:rPr>
          <w:rFonts w:ascii="Verdana" w:hAnsi="Verdana"/>
          <w:color w:val="auto"/>
          <w:sz w:val="14"/>
          <w:szCs w:val="14"/>
          <w:lang w:val="pt-BR"/>
        </w:rPr>
        <w:t xml:space="preserve">: </w:t>
      </w:r>
      <w:r w:rsidR="00230B13" w:rsidRPr="007C1263">
        <w:rPr>
          <w:rFonts w:ascii="Verdana" w:hAnsi="Verdana"/>
          <w:color w:val="auto"/>
          <w:sz w:val="14"/>
          <w:szCs w:val="14"/>
          <w:lang w:val="pt-BR"/>
        </w:rPr>
        <w:tab/>
      </w:r>
      <w:r w:rsidR="00226E3F" w:rsidRPr="007C1263">
        <w:rPr>
          <w:rFonts w:ascii="Verdana" w:hAnsi="Verdana"/>
          <w:color w:val="auto"/>
          <w:sz w:val="14"/>
          <w:szCs w:val="14"/>
          <w:lang w:val="pt-BR"/>
        </w:rPr>
        <w:t xml:space="preserve">Carmen Rocío Rangel Quintero. </w:t>
      </w:r>
      <w:r w:rsidR="00226E3F" w:rsidRPr="001A2431">
        <w:rPr>
          <w:rFonts w:ascii="Verdana" w:hAnsi="Verdana"/>
          <w:color w:val="auto"/>
          <w:sz w:val="14"/>
          <w:szCs w:val="14"/>
          <w:lang w:val="es-CO"/>
        </w:rPr>
        <w:t>Directora de Gestión de Recursos Financieros</w:t>
      </w:r>
      <w:r w:rsidR="00226E3F" w:rsidRPr="001A2431">
        <w:rPr>
          <w:rFonts w:ascii="Verdana" w:hAnsi="Verdana"/>
          <w:b/>
          <w:bCs/>
          <w:color w:val="auto"/>
          <w:sz w:val="22"/>
          <w:szCs w:val="22"/>
          <w:lang w:val="es-CO"/>
        </w:rPr>
        <w:t xml:space="preserve"> </w:t>
      </w:r>
      <w:r w:rsidR="00226E3F" w:rsidRPr="001A2431">
        <w:rPr>
          <w:rFonts w:ascii="Verdana" w:hAnsi="Verdana"/>
          <w:color w:val="auto"/>
          <w:sz w:val="14"/>
          <w:szCs w:val="14"/>
          <w:lang w:val="es-CO"/>
        </w:rPr>
        <w:t xml:space="preserve">de </w:t>
      </w:r>
      <w:r w:rsidR="00FB272E" w:rsidRPr="001A2431">
        <w:rPr>
          <w:rFonts w:ascii="Verdana" w:hAnsi="Verdana"/>
          <w:color w:val="auto"/>
          <w:sz w:val="14"/>
          <w:szCs w:val="14"/>
          <w:lang w:val="es-CO"/>
        </w:rPr>
        <w:t xml:space="preserve">la </w:t>
      </w:r>
      <w:r w:rsidR="00226E3F" w:rsidRPr="001A2431">
        <w:rPr>
          <w:rFonts w:ascii="Verdana" w:hAnsi="Verdana"/>
          <w:color w:val="auto"/>
          <w:sz w:val="14"/>
          <w:szCs w:val="14"/>
          <w:lang w:val="es-CO"/>
        </w:rPr>
        <w:t>Salud ADR</w:t>
      </w:r>
      <w:r w:rsidR="00AF50F8" w:rsidRPr="001A2431">
        <w:rPr>
          <w:rFonts w:ascii="Verdana" w:hAnsi="Verdana"/>
          <w:color w:val="auto"/>
          <w:sz w:val="14"/>
          <w:szCs w:val="14"/>
          <w:lang w:val="es-CO"/>
        </w:rPr>
        <w:t>ES</w:t>
      </w:r>
    </w:p>
    <w:p w14:paraId="0E1FE40B" w14:textId="6738E843" w:rsidR="00E7029E" w:rsidRPr="001A2431" w:rsidRDefault="00E7029E" w:rsidP="00F91D81">
      <w:pPr>
        <w:pStyle w:val="Default"/>
        <w:rPr>
          <w:rFonts w:ascii="Verdana" w:hAnsi="Verdana"/>
          <w:color w:val="auto"/>
          <w:sz w:val="14"/>
          <w:szCs w:val="14"/>
          <w:lang w:val="es-CO"/>
        </w:rPr>
      </w:pPr>
      <w:r w:rsidRPr="001A2431">
        <w:rPr>
          <w:rFonts w:ascii="Verdana" w:hAnsi="Verdana"/>
          <w:color w:val="auto"/>
          <w:sz w:val="14"/>
          <w:szCs w:val="14"/>
          <w:lang w:val="es-CO"/>
        </w:rPr>
        <w:t xml:space="preserve">              </w:t>
      </w:r>
      <w:r w:rsidR="00963C19" w:rsidRPr="001A2431">
        <w:rPr>
          <w:rFonts w:ascii="Verdana" w:hAnsi="Verdana"/>
          <w:color w:val="auto"/>
          <w:sz w:val="14"/>
          <w:szCs w:val="14"/>
          <w:lang w:val="es-CO"/>
        </w:rPr>
        <w:t xml:space="preserve"> </w:t>
      </w:r>
      <w:r w:rsidRPr="001A2431">
        <w:rPr>
          <w:rFonts w:ascii="Verdana" w:hAnsi="Verdana"/>
          <w:color w:val="auto"/>
          <w:sz w:val="14"/>
          <w:szCs w:val="14"/>
          <w:lang w:val="es-CO"/>
        </w:rPr>
        <w:t>Marcos Jaher Parra Oviedo</w:t>
      </w:r>
      <w:r w:rsidR="002172CC" w:rsidRPr="001A2431">
        <w:rPr>
          <w:rFonts w:ascii="Verdana" w:hAnsi="Verdana"/>
          <w:color w:val="auto"/>
          <w:sz w:val="14"/>
          <w:szCs w:val="14"/>
          <w:lang w:val="es-CO"/>
        </w:rPr>
        <w:t>.</w:t>
      </w:r>
      <w:r w:rsidRPr="001A2431">
        <w:rPr>
          <w:rFonts w:ascii="Verdana" w:hAnsi="Verdana"/>
          <w:color w:val="auto"/>
          <w:sz w:val="14"/>
          <w:szCs w:val="14"/>
          <w:lang w:val="es-CO"/>
        </w:rPr>
        <w:t xml:space="preserve"> Jefe de la Oficina Asesora Jurídica </w:t>
      </w:r>
    </w:p>
    <w:p w14:paraId="7C26FE64" w14:textId="39324E3B" w:rsidR="00AF570C" w:rsidRPr="00963C19" w:rsidRDefault="007C1263" w:rsidP="00F91D81">
      <w:pPr>
        <w:pStyle w:val="Default"/>
        <w:rPr>
          <w:rFonts w:ascii="Verdana" w:hAnsi="Verdana"/>
          <w:color w:val="FF0000"/>
          <w:sz w:val="14"/>
          <w:szCs w:val="14"/>
          <w:lang w:val="es-CO"/>
        </w:rPr>
      </w:pPr>
      <w:r>
        <w:rPr>
          <w:rFonts w:ascii="Verdana" w:hAnsi="Verdana"/>
          <w:color w:val="FF0000"/>
          <w:sz w:val="14"/>
          <w:szCs w:val="14"/>
          <w:lang w:val="es-CO"/>
        </w:rPr>
        <w:t xml:space="preserve">            </w:t>
      </w:r>
    </w:p>
    <w:p w14:paraId="77EAFA5F" w14:textId="77777777" w:rsidR="00AF570C" w:rsidRDefault="00AF570C" w:rsidP="00F91D81">
      <w:pPr>
        <w:pStyle w:val="Default"/>
        <w:rPr>
          <w:rFonts w:ascii="Verdana" w:hAnsi="Verdana"/>
          <w:color w:val="FF0000"/>
          <w:sz w:val="14"/>
          <w:szCs w:val="14"/>
          <w:lang w:val="es-CO"/>
        </w:rPr>
      </w:pPr>
    </w:p>
    <w:p w14:paraId="04C4723E" w14:textId="77777777" w:rsidR="00963C19" w:rsidRDefault="00963C19" w:rsidP="00F91D81">
      <w:pPr>
        <w:pStyle w:val="Default"/>
        <w:rPr>
          <w:rFonts w:ascii="Verdana" w:hAnsi="Verdana"/>
          <w:color w:val="FF0000"/>
          <w:sz w:val="14"/>
          <w:szCs w:val="14"/>
          <w:lang w:val="es-CO"/>
        </w:rPr>
      </w:pPr>
    </w:p>
    <w:p w14:paraId="08766D13" w14:textId="77777777" w:rsidR="00963C19" w:rsidRDefault="00963C19" w:rsidP="00F91D81">
      <w:pPr>
        <w:pStyle w:val="Default"/>
        <w:rPr>
          <w:rFonts w:ascii="Verdana" w:hAnsi="Verdana"/>
          <w:color w:val="FF0000"/>
          <w:sz w:val="14"/>
          <w:szCs w:val="14"/>
          <w:lang w:val="es-CO"/>
        </w:rPr>
      </w:pPr>
    </w:p>
    <w:p w14:paraId="25934530" w14:textId="77777777" w:rsidR="00963C19" w:rsidRDefault="00963C19" w:rsidP="00F91D81">
      <w:pPr>
        <w:pStyle w:val="Default"/>
        <w:rPr>
          <w:rFonts w:ascii="Verdana" w:hAnsi="Verdana"/>
          <w:color w:val="FF0000"/>
          <w:sz w:val="14"/>
          <w:szCs w:val="14"/>
          <w:lang w:val="es-CO"/>
        </w:rPr>
      </w:pPr>
    </w:p>
    <w:p w14:paraId="1D24090A" w14:textId="77777777" w:rsidR="00963C19" w:rsidRDefault="00963C19" w:rsidP="00F91D81">
      <w:pPr>
        <w:pStyle w:val="Default"/>
        <w:rPr>
          <w:rFonts w:ascii="Verdana" w:hAnsi="Verdana"/>
          <w:color w:val="FF0000"/>
          <w:sz w:val="14"/>
          <w:szCs w:val="14"/>
          <w:lang w:val="es-CO"/>
        </w:rPr>
      </w:pPr>
    </w:p>
    <w:p w14:paraId="42AC62F1" w14:textId="77777777" w:rsidR="00963C19" w:rsidRDefault="00963C19" w:rsidP="00F91D81">
      <w:pPr>
        <w:pStyle w:val="Default"/>
        <w:rPr>
          <w:rFonts w:ascii="Verdana" w:hAnsi="Verdana"/>
          <w:color w:val="FF0000"/>
          <w:sz w:val="14"/>
          <w:szCs w:val="14"/>
          <w:lang w:val="es-CO"/>
        </w:rPr>
      </w:pPr>
    </w:p>
    <w:p w14:paraId="7AAA4D5C" w14:textId="77777777" w:rsidR="00963C19" w:rsidRDefault="00963C19" w:rsidP="00F91D81">
      <w:pPr>
        <w:pStyle w:val="Default"/>
        <w:rPr>
          <w:rFonts w:ascii="Verdana" w:hAnsi="Verdana"/>
          <w:color w:val="FF0000"/>
          <w:sz w:val="14"/>
          <w:szCs w:val="14"/>
          <w:lang w:val="es-CO"/>
        </w:rPr>
      </w:pPr>
    </w:p>
    <w:p w14:paraId="6CA9B5D5" w14:textId="77777777" w:rsidR="00963C19" w:rsidRDefault="00963C19" w:rsidP="00F91D81">
      <w:pPr>
        <w:pStyle w:val="Default"/>
        <w:rPr>
          <w:rFonts w:ascii="Verdana" w:hAnsi="Verdana"/>
          <w:color w:val="FF0000"/>
          <w:sz w:val="14"/>
          <w:szCs w:val="14"/>
          <w:lang w:val="es-CO"/>
        </w:rPr>
      </w:pPr>
    </w:p>
    <w:p w14:paraId="4B5C2BB4" w14:textId="77777777" w:rsidR="00963C19" w:rsidRDefault="00963C19" w:rsidP="00F91D81">
      <w:pPr>
        <w:pStyle w:val="Default"/>
        <w:rPr>
          <w:rFonts w:ascii="Verdana" w:hAnsi="Verdana"/>
          <w:color w:val="FF0000"/>
          <w:sz w:val="14"/>
          <w:szCs w:val="14"/>
          <w:lang w:val="es-CO"/>
        </w:rPr>
      </w:pPr>
    </w:p>
    <w:p w14:paraId="2FE79CFE" w14:textId="77777777" w:rsidR="00963C19" w:rsidRDefault="00963C19" w:rsidP="00F91D81">
      <w:pPr>
        <w:pStyle w:val="Default"/>
        <w:rPr>
          <w:rFonts w:ascii="Verdana" w:hAnsi="Verdana"/>
          <w:color w:val="FF0000"/>
          <w:sz w:val="14"/>
          <w:szCs w:val="14"/>
          <w:lang w:val="es-CO"/>
        </w:rPr>
      </w:pPr>
    </w:p>
    <w:p w14:paraId="0821216E" w14:textId="77777777" w:rsidR="00963C19" w:rsidRDefault="00963C19" w:rsidP="00F91D81">
      <w:pPr>
        <w:pStyle w:val="Default"/>
        <w:rPr>
          <w:rFonts w:ascii="Verdana" w:hAnsi="Verdana"/>
          <w:color w:val="FF0000"/>
          <w:sz w:val="14"/>
          <w:szCs w:val="14"/>
          <w:lang w:val="es-CO"/>
        </w:rPr>
      </w:pPr>
    </w:p>
    <w:sectPr w:rsidR="00963C19" w:rsidSect="009E113B">
      <w:headerReference w:type="default" r:id="rId14"/>
      <w:headerReference w:type="first" r:id="rId15"/>
      <w:type w:val="continuous"/>
      <w:pgSz w:w="12240" w:h="20160" w:code="5"/>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FA841" w14:textId="77777777" w:rsidR="00DB32A3" w:rsidRPr="00963C19" w:rsidRDefault="00DB32A3">
      <w:r w:rsidRPr="00963C19">
        <w:separator/>
      </w:r>
    </w:p>
  </w:endnote>
  <w:endnote w:type="continuationSeparator" w:id="0">
    <w:p w14:paraId="049E2042" w14:textId="77777777" w:rsidR="00DB32A3" w:rsidRPr="00963C19" w:rsidRDefault="00DB32A3">
      <w:r w:rsidRPr="00963C19">
        <w:continuationSeparator/>
      </w:r>
    </w:p>
  </w:endnote>
  <w:endnote w:type="continuationNotice" w:id="1">
    <w:p w14:paraId="098A1A11" w14:textId="77777777" w:rsidR="00DB32A3" w:rsidRPr="00963C19" w:rsidRDefault="00DB32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roid Sans Fallback">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DAC76" w14:textId="77777777" w:rsidR="00DB32A3" w:rsidRPr="00963C19" w:rsidRDefault="00DB32A3">
      <w:r w:rsidRPr="00963C19">
        <w:separator/>
      </w:r>
    </w:p>
  </w:footnote>
  <w:footnote w:type="continuationSeparator" w:id="0">
    <w:p w14:paraId="4563CD1D" w14:textId="77777777" w:rsidR="00DB32A3" w:rsidRPr="00963C19" w:rsidRDefault="00DB32A3">
      <w:r w:rsidRPr="00963C19">
        <w:continuationSeparator/>
      </w:r>
    </w:p>
  </w:footnote>
  <w:footnote w:type="continuationNotice" w:id="1">
    <w:p w14:paraId="194AACB9" w14:textId="77777777" w:rsidR="00DB32A3" w:rsidRPr="00963C19" w:rsidRDefault="00DB32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C6E9" w14:textId="01526DF0" w:rsidR="00F100C3" w:rsidRPr="00963C19" w:rsidRDefault="006D4DA9" w:rsidP="00125D0E">
    <w:pPr>
      <w:pStyle w:val="Encabezado"/>
      <w:jc w:val="center"/>
      <w:rPr>
        <w:rFonts w:ascii="Arial" w:hAnsi="Arial" w:cs="Arial"/>
        <w:b/>
        <w:bCs/>
        <w:sz w:val="24"/>
      </w:rPr>
    </w:pPr>
    <w:r w:rsidRPr="00963C19">
      <w:rPr>
        <w:rFonts w:ascii="Arial" w:hAnsi="Arial" w:cs="Arial"/>
        <w:b/>
        <w:bCs/>
        <w:noProof/>
        <w:sz w:val="24"/>
        <w14:ligatures w14:val="standardContextual"/>
      </w:rPr>
      <w:drawing>
        <wp:anchor distT="0" distB="0" distL="114300" distR="114300" simplePos="0" relativeHeight="251657216" behindDoc="1" locked="0" layoutInCell="1" allowOverlap="1" wp14:anchorId="787906FC" wp14:editId="4275C441">
          <wp:simplePos x="0" y="0"/>
          <wp:positionH relativeFrom="column">
            <wp:posOffset>-1057275</wp:posOffset>
          </wp:positionH>
          <wp:positionV relativeFrom="paragraph">
            <wp:posOffset>-436245</wp:posOffset>
          </wp:positionV>
          <wp:extent cx="7753350" cy="12757150"/>
          <wp:effectExtent l="0" t="0" r="0" b="0"/>
          <wp:wrapNone/>
          <wp:docPr id="6" name="Imagen 6" descr="C:\Users\Ximena\AppData\Local\Microsoft\Windows\INetCache\Content.Word\FONDO PLANTILLA RESOLUCIÓ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imena\AppData\Local\Microsoft\Windows\INetCache\Content.Word\FONDO PLANTILLA RESOLUCIÓ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0" cy="12757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3793D6" w14:textId="77777777" w:rsidR="00F100C3" w:rsidRPr="00963C19" w:rsidRDefault="00F100C3" w:rsidP="00125D0E">
    <w:pPr>
      <w:pStyle w:val="Encabezado"/>
      <w:jc w:val="center"/>
      <w:rPr>
        <w:rFonts w:ascii="Arial" w:hAnsi="Arial" w:cs="Arial"/>
        <w:b/>
        <w:bCs/>
        <w:sz w:val="24"/>
      </w:rPr>
    </w:pPr>
  </w:p>
  <w:p w14:paraId="2C2F659D" w14:textId="77777777" w:rsidR="00F100C3" w:rsidRPr="00963C19" w:rsidRDefault="00F100C3" w:rsidP="00125D0E">
    <w:pPr>
      <w:pStyle w:val="Encabezado"/>
      <w:jc w:val="center"/>
      <w:rPr>
        <w:rFonts w:ascii="Arial" w:hAnsi="Arial" w:cs="Arial"/>
        <w:b/>
        <w:bCs/>
        <w:sz w:val="24"/>
      </w:rPr>
    </w:pPr>
  </w:p>
  <w:p w14:paraId="315A0EF4" w14:textId="77777777" w:rsidR="00530AF3" w:rsidRPr="00963C19" w:rsidRDefault="00530AF3" w:rsidP="00125D0E">
    <w:pPr>
      <w:pStyle w:val="Encabezado"/>
      <w:jc w:val="center"/>
      <w:rPr>
        <w:rFonts w:ascii="Arial" w:hAnsi="Arial" w:cs="Arial"/>
        <w:b/>
        <w:sz w:val="12"/>
        <w:szCs w:val="12"/>
      </w:rPr>
    </w:pPr>
  </w:p>
  <w:p w14:paraId="66FC7517" w14:textId="77777777" w:rsidR="0027108C" w:rsidRPr="00963C19" w:rsidRDefault="0027108C" w:rsidP="00125D0E">
    <w:pPr>
      <w:pStyle w:val="Encabezado"/>
      <w:jc w:val="center"/>
      <w:rPr>
        <w:rFonts w:ascii="Arial" w:hAnsi="Arial" w:cs="Arial"/>
        <w:b/>
      </w:rPr>
    </w:pPr>
  </w:p>
  <w:p w14:paraId="7E24D402" w14:textId="77777777" w:rsidR="0027108C" w:rsidRPr="00963C19" w:rsidRDefault="0027108C" w:rsidP="00125D0E">
    <w:pPr>
      <w:pStyle w:val="Encabezado"/>
      <w:jc w:val="center"/>
      <w:rPr>
        <w:rFonts w:ascii="Arial" w:hAnsi="Arial" w:cs="Arial"/>
        <w:b/>
      </w:rPr>
    </w:pPr>
  </w:p>
  <w:p w14:paraId="65E65D11" w14:textId="77777777" w:rsidR="0027108C" w:rsidRPr="00963C19" w:rsidRDefault="0027108C" w:rsidP="00125D0E">
    <w:pPr>
      <w:pStyle w:val="Encabezado"/>
      <w:jc w:val="center"/>
      <w:rPr>
        <w:rFonts w:ascii="Arial" w:hAnsi="Arial" w:cs="Arial"/>
        <w:b/>
      </w:rPr>
    </w:pPr>
  </w:p>
  <w:p w14:paraId="518D3742" w14:textId="77777777" w:rsidR="0027108C" w:rsidRPr="00963C19" w:rsidRDefault="0027108C" w:rsidP="00125D0E">
    <w:pPr>
      <w:pStyle w:val="Encabezado"/>
      <w:jc w:val="center"/>
      <w:rPr>
        <w:rFonts w:ascii="Verdana" w:hAnsi="Verdana" w:cs="Arial"/>
        <w:b/>
      </w:rPr>
    </w:pPr>
  </w:p>
  <w:p w14:paraId="318DAFE6" w14:textId="2155A390" w:rsidR="009E113B" w:rsidRPr="00963C19" w:rsidRDefault="009316C4" w:rsidP="00125D0E">
    <w:pPr>
      <w:pStyle w:val="Encabezado"/>
      <w:jc w:val="center"/>
      <w:rPr>
        <w:rStyle w:val="Nmerodepgina"/>
        <w:rFonts w:ascii="Verdana" w:hAnsi="Verdana" w:cs="Arial"/>
        <w:b/>
      </w:rPr>
    </w:pPr>
    <w:r w:rsidRPr="00963C19">
      <w:rPr>
        <w:rFonts w:ascii="Verdana" w:hAnsi="Verdana" w:cs="Arial"/>
        <w:b/>
      </w:rPr>
      <w:t>RESOLUCIÓN NÚMERO</w:t>
    </w:r>
    <w:r w:rsidR="00010A98" w:rsidRPr="00963C19">
      <w:rPr>
        <w:rFonts w:ascii="Verdana" w:hAnsi="Verdana" w:cs="Arial"/>
        <w:b/>
      </w:rPr>
      <w:t xml:space="preserve"> </w:t>
    </w:r>
    <w:r w:rsidR="00A41424" w:rsidRPr="00963C19">
      <w:rPr>
        <w:rFonts w:ascii="Verdana" w:hAnsi="Verdana" w:cs="Arial"/>
        <w:b/>
      </w:rPr>
      <w:t xml:space="preserve">        </w:t>
    </w:r>
    <w:r w:rsidRPr="00963C19">
      <w:rPr>
        <w:rFonts w:ascii="Verdana" w:hAnsi="Verdana" w:cs="Arial"/>
        <w:b/>
      </w:rPr>
      <w:t xml:space="preserve"> DE 202</w:t>
    </w:r>
    <w:r w:rsidR="00D50EE2" w:rsidRPr="00963C19">
      <w:rPr>
        <w:rFonts w:ascii="Verdana" w:hAnsi="Verdana" w:cs="Arial"/>
        <w:b/>
      </w:rPr>
      <w:t>5</w:t>
    </w:r>
    <w:r w:rsidRPr="00963C19">
      <w:rPr>
        <w:rFonts w:ascii="Verdana" w:hAnsi="Verdana" w:cs="Arial"/>
        <w:b/>
      </w:rPr>
      <w:t xml:space="preserve">          </w:t>
    </w:r>
    <w:r w:rsidR="009E113B" w:rsidRPr="00963C19">
      <w:rPr>
        <w:rFonts w:ascii="Verdana" w:hAnsi="Verdana" w:cs="Arial"/>
        <w:b/>
      </w:rPr>
      <w:t xml:space="preserve">HOJA No. </w:t>
    </w:r>
    <w:r w:rsidR="009E113B" w:rsidRPr="00963C19">
      <w:rPr>
        <w:rStyle w:val="Nmerodepgina"/>
        <w:rFonts w:ascii="Verdana" w:hAnsi="Verdana" w:cs="Arial"/>
        <w:b/>
      </w:rPr>
      <w:fldChar w:fldCharType="begin"/>
    </w:r>
    <w:r w:rsidR="009E113B" w:rsidRPr="00963C19">
      <w:rPr>
        <w:rStyle w:val="Nmerodepgina"/>
        <w:rFonts w:ascii="Verdana" w:hAnsi="Verdana" w:cs="Arial"/>
        <w:b/>
      </w:rPr>
      <w:instrText xml:space="preserve"> PAGE </w:instrText>
    </w:r>
    <w:r w:rsidR="009E113B" w:rsidRPr="00963C19">
      <w:rPr>
        <w:rStyle w:val="Nmerodepgina"/>
        <w:rFonts w:ascii="Verdana" w:hAnsi="Verdana" w:cs="Arial"/>
        <w:b/>
      </w:rPr>
      <w:fldChar w:fldCharType="separate"/>
    </w:r>
    <w:r w:rsidR="00092B97" w:rsidRPr="00963C19">
      <w:rPr>
        <w:rStyle w:val="Nmerodepgina"/>
        <w:rFonts w:ascii="Verdana" w:hAnsi="Verdana" w:cs="Arial"/>
        <w:b/>
      </w:rPr>
      <w:t>9</w:t>
    </w:r>
    <w:r w:rsidR="009E113B" w:rsidRPr="00963C19">
      <w:rPr>
        <w:rStyle w:val="Nmerodepgina"/>
        <w:rFonts w:ascii="Verdana" w:hAnsi="Verdana" w:cs="Arial"/>
        <w:b/>
      </w:rPr>
      <w:fldChar w:fldCharType="end"/>
    </w:r>
    <w:r w:rsidR="009E113B" w:rsidRPr="00963C19">
      <w:rPr>
        <w:rStyle w:val="Nmerodepgina"/>
        <w:rFonts w:ascii="Verdana" w:hAnsi="Verdana" w:cs="Arial"/>
        <w:b/>
      </w:rPr>
      <w:t xml:space="preserve"> de </w:t>
    </w:r>
    <w:r w:rsidR="009E113B" w:rsidRPr="00963C19">
      <w:rPr>
        <w:rStyle w:val="Nmerodepgina"/>
        <w:rFonts w:ascii="Verdana" w:hAnsi="Verdana" w:cs="Arial"/>
        <w:b/>
      </w:rPr>
      <w:fldChar w:fldCharType="begin"/>
    </w:r>
    <w:r w:rsidR="009E113B" w:rsidRPr="00963C19">
      <w:rPr>
        <w:rStyle w:val="Nmerodepgina"/>
        <w:rFonts w:ascii="Verdana" w:hAnsi="Verdana" w:cs="Arial"/>
        <w:b/>
      </w:rPr>
      <w:instrText xml:space="preserve"> NUMPAGES  </w:instrText>
    </w:r>
    <w:r w:rsidR="009E113B" w:rsidRPr="00963C19">
      <w:rPr>
        <w:rStyle w:val="Nmerodepgina"/>
        <w:rFonts w:ascii="Verdana" w:hAnsi="Verdana" w:cs="Arial"/>
        <w:b/>
      </w:rPr>
      <w:fldChar w:fldCharType="separate"/>
    </w:r>
    <w:r w:rsidR="00092B97" w:rsidRPr="00963C19">
      <w:rPr>
        <w:rStyle w:val="Nmerodepgina"/>
        <w:rFonts w:ascii="Verdana" w:hAnsi="Verdana" w:cs="Arial"/>
        <w:b/>
      </w:rPr>
      <w:t>9</w:t>
    </w:r>
    <w:r w:rsidR="009E113B" w:rsidRPr="00963C19">
      <w:rPr>
        <w:rStyle w:val="Nmerodepgina"/>
        <w:rFonts w:ascii="Verdana" w:hAnsi="Verdana" w:cs="Arial"/>
        <w:b/>
      </w:rPr>
      <w:fldChar w:fldCharType="end"/>
    </w:r>
  </w:p>
  <w:p w14:paraId="23A1EAFD" w14:textId="77777777" w:rsidR="009E113B" w:rsidRPr="00963C19" w:rsidRDefault="009E113B" w:rsidP="00295BAE">
    <w:pPr>
      <w:pStyle w:val="Encabezado"/>
      <w:jc w:val="right"/>
      <w:rPr>
        <w:rStyle w:val="Nmerodepgina"/>
        <w:rFonts w:ascii="Verdana" w:hAnsi="Verdana" w:cs="Arial"/>
        <w:b/>
        <w:sz w:val="18"/>
        <w:szCs w:val="18"/>
      </w:rPr>
    </w:pPr>
  </w:p>
  <w:p w14:paraId="15C0BCFC" w14:textId="12D54750" w:rsidR="0027108C" w:rsidRDefault="009E113B" w:rsidP="00D808F8">
    <w:pPr>
      <w:adjustRightInd w:val="0"/>
      <w:jc w:val="center"/>
      <w:rPr>
        <w:rFonts w:ascii="Verdana" w:hAnsi="Verdana" w:cs="Arial"/>
        <w:sz w:val="18"/>
        <w:szCs w:val="18"/>
      </w:rPr>
    </w:pPr>
    <w:r w:rsidRPr="00963C19">
      <w:rPr>
        <w:rStyle w:val="Nmerodepgina"/>
        <w:rFonts w:ascii="Verdana" w:hAnsi="Verdana" w:cs="Arial"/>
        <w:bCs/>
        <w:sz w:val="18"/>
        <w:szCs w:val="18"/>
      </w:rPr>
      <w:t xml:space="preserve">Continuación de la Resolución: </w:t>
    </w:r>
    <w:r w:rsidR="00FD10DC" w:rsidRPr="00963C19">
      <w:rPr>
        <w:rFonts w:ascii="Verdana" w:hAnsi="Verdana" w:cs="Arial"/>
        <w:bCs/>
        <w:i/>
        <w:sz w:val="18"/>
        <w:szCs w:val="18"/>
      </w:rPr>
      <w:t>“</w:t>
    </w:r>
    <w:r w:rsidR="00A51233" w:rsidRPr="00963C19">
      <w:rPr>
        <w:rFonts w:ascii="Arial" w:hAnsi="Arial" w:cs="Arial"/>
        <w:bCs/>
        <w:i/>
      </w:rPr>
      <w:t xml:space="preserve">Por la cual se establecen los requisitos, términos y condiciones para el registro y/o modificación de las cuentas bancarias de </w:t>
    </w:r>
    <w:r w:rsidR="00A51233" w:rsidRPr="00963C19">
      <w:rPr>
        <w:rFonts w:ascii="Arial" w:hAnsi="Arial" w:cs="Arial"/>
        <w:i/>
      </w:rPr>
      <w:t>beneficiarios de los recursos que administra la Administradora de los Recursos del Sistema General de Seguridad Social en Salud – ADRES y se dictan otras disposiciones</w:t>
    </w:r>
    <w:r w:rsidR="00FD10DC" w:rsidRPr="00963C19">
      <w:rPr>
        <w:rFonts w:ascii="Verdana" w:hAnsi="Verdana" w:cs="Arial"/>
        <w:sz w:val="18"/>
        <w:szCs w:val="18"/>
      </w:rPr>
      <w:t>”</w:t>
    </w:r>
  </w:p>
  <w:p w14:paraId="28297F92" w14:textId="77777777" w:rsidR="00B70081" w:rsidRPr="00963C19" w:rsidRDefault="00B70081" w:rsidP="00D808F8">
    <w:pPr>
      <w:adjustRightInd w:val="0"/>
      <w:jc w:val="center"/>
      <w:rPr>
        <w:rFonts w:ascii="Arial" w:hAnsi="Arial" w:cs="Arial"/>
        <w:bCs/>
        <w:i/>
        <w:color w:val="FF0000"/>
      </w:rPr>
    </w:pPr>
  </w:p>
  <w:p w14:paraId="1E1ED78E" w14:textId="77777777" w:rsidR="00530AF3" w:rsidRPr="00963C19" w:rsidRDefault="00530AF3" w:rsidP="009E113B">
    <w:pPr>
      <w:rPr>
        <w:rFonts w:ascii="Verdana" w:hAnsi="Verdana"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E70A0" w14:textId="77777777" w:rsidR="009E113B" w:rsidRPr="00963C19" w:rsidRDefault="00C152DE">
    <w:pPr>
      <w:pStyle w:val="Encabezado"/>
      <w:rPr>
        <w:rFonts w:ascii="Arial" w:hAnsi="Arial" w:cs="Arial"/>
        <w:b/>
      </w:rPr>
    </w:pPr>
    <w:r>
      <w:pict w14:anchorId="6F762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85.05pt;margin-top:-34.5pt;width:610.5pt;height:1004.5pt;z-index:-251658240">
          <v:imagedata r:id="rId1" o:title="FONDO PLANTILLA RESOLUCIÓN"/>
        </v:shape>
      </w:pict>
    </w:r>
  </w:p>
  <w:p w14:paraId="02C39248" w14:textId="77777777" w:rsidR="009E113B" w:rsidRPr="00963C19" w:rsidRDefault="009E113B">
    <w:pPr>
      <w:pStyle w:val="Encabezado"/>
      <w:rPr>
        <w:rFonts w:ascii="Arial" w:hAnsi="Arial" w:cs="Arial"/>
        <w:b/>
      </w:rPr>
    </w:pPr>
  </w:p>
  <w:p w14:paraId="23CF73B4" w14:textId="77777777" w:rsidR="009E113B" w:rsidRPr="00963C19" w:rsidRDefault="009E113B">
    <w:pPr>
      <w:pStyle w:val="Encabezado"/>
      <w:rPr>
        <w:rFonts w:ascii="Arial" w:hAnsi="Arial" w:cs="Arial"/>
        <w:b/>
      </w:rPr>
    </w:pPr>
  </w:p>
  <w:p w14:paraId="689685ED" w14:textId="77777777" w:rsidR="009E113B" w:rsidRPr="00963C19" w:rsidRDefault="009E113B">
    <w:pPr>
      <w:pStyle w:val="Encabezado"/>
      <w:rPr>
        <w:rFonts w:ascii="Arial" w:hAnsi="Arial" w:cs="Arial"/>
        <w:b/>
      </w:rPr>
    </w:pPr>
  </w:p>
  <w:p w14:paraId="719CB527" w14:textId="77777777" w:rsidR="009E113B" w:rsidRPr="00963C19" w:rsidRDefault="009E113B">
    <w:pPr>
      <w:pStyle w:val="Encabezado"/>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FF5"/>
    <w:multiLevelType w:val="hybridMultilevel"/>
    <w:tmpl w:val="8A2C316A"/>
    <w:lvl w:ilvl="0" w:tplc="FDFA029E">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862489C"/>
    <w:multiLevelType w:val="hybridMultilevel"/>
    <w:tmpl w:val="700AB5E8"/>
    <w:lvl w:ilvl="0" w:tplc="7236265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AC4719"/>
    <w:multiLevelType w:val="multilevel"/>
    <w:tmpl w:val="2076A73A"/>
    <w:lvl w:ilvl="0">
      <w:start w:val="1"/>
      <w:numFmt w:val="decimal"/>
      <w:lvlText w:val="%1."/>
      <w:lvlJc w:val="left"/>
      <w:pPr>
        <w:ind w:left="36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040" w:hanging="72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560" w:hanging="108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080" w:hanging="1440"/>
      </w:pPr>
      <w:rPr>
        <w:rFonts w:hint="default"/>
      </w:rPr>
    </w:lvl>
  </w:abstractNum>
  <w:abstractNum w:abstractNumId="3" w15:restartNumberingAfterBreak="0">
    <w:nsid w:val="0F0F6CBE"/>
    <w:multiLevelType w:val="multilevel"/>
    <w:tmpl w:val="64F69822"/>
    <w:lvl w:ilvl="0">
      <w:start w:val="1"/>
      <w:numFmt w:val="upperRoman"/>
      <w:lvlText w:val="%1)"/>
      <w:lvlJc w:val="left"/>
      <w:pPr>
        <w:ind w:left="1440" w:hanging="360"/>
      </w:pPr>
      <w:rPr>
        <w:rFonts w:hint="default"/>
        <w:b/>
      </w:rPr>
    </w:lvl>
    <w:lvl w:ilvl="1">
      <w:start w:val="1"/>
      <w:numFmt w:val="decimal"/>
      <w:isLgl/>
      <w:lvlText w:val="%1.%2"/>
      <w:lvlJc w:val="left"/>
      <w:pPr>
        <w:ind w:left="252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120" w:hanging="720"/>
      </w:pPr>
      <w:rPr>
        <w:rFonts w:hint="default"/>
      </w:rPr>
    </w:lvl>
    <w:lvl w:ilvl="5">
      <w:start w:val="1"/>
      <w:numFmt w:val="decimal"/>
      <w:isLgl/>
      <w:lvlText w:val="%1.%2.%3.%4.%5.%6"/>
      <w:lvlJc w:val="left"/>
      <w:pPr>
        <w:ind w:left="7560" w:hanging="1080"/>
      </w:pPr>
      <w:rPr>
        <w:rFonts w:hint="default"/>
      </w:rPr>
    </w:lvl>
    <w:lvl w:ilvl="6">
      <w:start w:val="1"/>
      <w:numFmt w:val="decimal"/>
      <w:isLgl/>
      <w:lvlText w:val="%1.%2.%3.%4.%5.%6.%7"/>
      <w:lvlJc w:val="left"/>
      <w:pPr>
        <w:ind w:left="8640" w:hanging="1080"/>
      </w:pPr>
      <w:rPr>
        <w:rFonts w:hint="default"/>
      </w:rPr>
    </w:lvl>
    <w:lvl w:ilvl="7">
      <w:start w:val="1"/>
      <w:numFmt w:val="decimal"/>
      <w:isLgl/>
      <w:lvlText w:val="%1.%2.%3.%4.%5.%6.%7.%8"/>
      <w:lvlJc w:val="left"/>
      <w:pPr>
        <w:ind w:left="10080" w:hanging="1440"/>
      </w:pPr>
      <w:rPr>
        <w:rFonts w:hint="default"/>
      </w:rPr>
    </w:lvl>
    <w:lvl w:ilvl="8">
      <w:start w:val="1"/>
      <w:numFmt w:val="decimal"/>
      <w:isLgl/>
      <w:lvlText w:val="%1.%2.%3.%4.%5.%6.%7.%8.%9"/>
      <w:lvlJc w:val="left"/>
      <w:pPr>
        <w:ind w:left="11160" w:hanging="1440"/>
      </w:pPr>
      <w:rPr>
        <w:rFonts w:hint="default"/>
      </w:rPr>
    </w:lvl>
  </w:abstractNum>
  <w:abstractNum w:abstractNumId="4" w15:restartNumberingAfterBreak="0">
    <w:nsid w:val="100E16A6"/>
    <w:multiLevelType w:val="hybridMultilevel"/>
    <w:tmpl w:val="8A2C316A"/>
    <w:lvl w:ilvl="0" w:tplc="FDFA029E">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0D72AF9"/>
    <w:multiLevelType w:val="multilevel"/>
    <w:tmpl w:val="5AE6A59E"/>
    <w:lvl w:ilvl="0">
      <w:start w:val="1"/>
      <w:numFmt w:val="lowerLetter"/>
      <w:lvlText w:val="%1)"/>
      <w:lvlJc w:val="left"/>
      <w:pPr>
        <w:ind w:left="1776" w:hanging="360"/>
      </w:pPr>
      <w:rPr>
        <w:rFonts w:hint="default"/>
        <w:b/>
        <w:bCs/>
      </w:rPr>
    </w:lvl>
    <w:lvl w:ilvl="1">
      <w:start w:val="1"/>
      <w:numFmt w:val="decimal"/>
      <w:isLgl/>
      <w:lvlText w:val="%1.%2"/>
      <w:lvlJc w:val="left"/>
      <w:pPr>
        <w:ind w:left="2856" w:hanging="360"/>
      </w:pPr>
      <w:rPr>
        <w:rFonts w:hint="default"/>
      </w:rPr>
    </w:lvl>
    <w:lvl w:ilvl="2">
      <w:start w:val="1"/>
      <w:numFmt w:val="decimal"/>
      <w:isLgl/>
      <w:lvlText w:val="%1.%2.%3"/>
      <w:lvlJc w:val="left"/>
      <w:pPr>
        <w:ind w:left="4296" w:hanging="720"/>
      </w:pPr>
      <w:rPr>
        <w:rFonts w:hint="default"/>
      </w:rPr>
    </w:lvl>
    <w:lvl w:ilvl="3">
      <w:start w:val="1"/>
      <w:numFmt w:val="decimal"/>
      <w:isLgl/>
      <w:lvlText w:val="%1.%2.%3.%4"/>
      <w:lvlJc w:val="left"/>
      <w:pPr>
        <w:ind w:left="5376" w:hanging="720"/>
      </w:pPr>
      <w:rPr>
        <w:rFonts w:hint="default"/>
      </w:rPr>
    </w:lvl>
    <w:lvl w:ilvl="4">
      <w:start w:val="1"/>
      <w:numFmt w:val="decimal"/>
      <w:isLgl/>
      <w:lvlText w:val="%1.%2.%3.%4.%5"/>
      <w:lvlJc w:val="left"/>
      <w:pPr>
        <w:ind w:left="6456" w:hanging="720"/>
      </w:pPr>
      <w:rPr>
        <w:rFonts w:hint="default"/>
      </w:rPr>
    </w:lvl>
    <w:lvl w:ilvl="5">
      <w:start w:val="1"/>
      <w:numFmt w:val="decimal"/>
      <w:isLgl/>
      <w:lvlText w:val="%1.%2.%3.%4.%5.%6"/>
      <w:lvlJc w:val="left"/>
      <w:pPr>
        <w:ind w:left="7896" w:hanging="1080"/>
      </w:pPr>
      <w:rPr>
        <w:rFonts w:hint="default"/>
      </w:rPr>
    </w:lvl>
    <w:lvl w:ilvl="6">
      <w:start w:val="1"/>
      <w:numFmt w:val="decimal"/>
      <w:isLgl/>
      <w:lvlText w:val="%1.%2.%3.%4.%5.%6.%7"/>
      <w:lvlJc w:val="left"/>
      <w:pPr>
        <w:ind w:left="8976" w:hanging="1080"/>
      </w:pPr>
      <w:rPr>
        <w:rFonts w:hint="default"/>
      </w:rPr>
    </w:lvl>
    <w:lvl w:ilvl="7">
      <w:start w:val="1"/>
      <w:numFmt w:val="decimal"/>
      <w:isLgl/>
      <w:lvlText w:val="%1.%2.%3.%4.%5.%6.%7.%8"/>
      <w:lvlJc w:val="left"/>
      <w:pPr>
        <w:ind w:left="10416" w:hanging="1440"/>
      </w:pPr>
      <w:rPr>
        <w:rFonts w:hint="default"/>
      </w:rPr>
    </w:lvl>
    <w:lvl w:ilvl="8">
      <w:start w:val="1"/>
      <w:numFmt w:val="decimal"/>
      <w:isLgl/>
      <w:lvlText w:val="%1.%2.%3.%4.%5.%6.%7.%8.%9"/>
      <w:lvlJc w:val="left"/>
      <w:pPr>
        <w:ind w:left="11496" w:hanging="1440"/>
      </w:pPr>
      <w:rPr>
        <w:rFonts w:hint="default"/>
      </w:rPr>
    </w:lvl>
  </w:abstractNum>
  <w:abstractNum w:abstractNumId="6" w15:restartNumberingAfterBreak="0">
    <w:nsid w:val="1BA0075A"/>
    <w:multiLevelType w:val="multilevel"/>
    <w:tmpl w:val="7F86CB56"/>
    <w:lvl w:ilvl="0">
      <w:start w:val="1"/>
      <w:numFmt w:val="lowerLetter"/>
      <w:lvlText w:val="%1)"/>
      <w:lvlJc w:val="left"/>
      <w:pPr>
        <w:ind w:left="180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6480" w:hanging="720"/>
      </w:pPr>
      <w:rPr>
        <w:rFonts w:hint="default"/>
      </w:rPr>
    </w:lvl>
    <w:lvl w:ilvl="5">
      <w:start w:val="1"/>
      <w:numFmt w:val="decimal"/>
      <w:isLgl/>
      <w:lvlText w:val="%1.%2.%3.%4.%5.%6"/>
      <w:lvlJc w:val="left"/>
      <w:pPr>
        <w:ind w:left="7920" w:hanging="1080"/>
      </w:pPr>
      <w:rPr>
        <w:rFonts w:hint="default"/>
      </w:rPr>
    </w:lvl>
    <w:lvl w:ilvl="6">
      <w:start w:val="1"/>
      <w:numFmt w:val="decimal"/>
      <w:isLgl/>
      <w:lvlText w:val="%1.%2.%3.%4.%5.%6.%7"/>
      <w:lvlJc w:val="left"/>
      <w:pPr>
        <w:ind w:left="9000" w:hanging="1080"/>
      </w:pPr>
      <w:rPr>
        <w:rFonts w:hint="default"/>
      </w:rPr>
    </w:lvl>
    <w:lvl w:ilvl="7">
      <w:start w:val="1"/>
      <w:numFmt w:val="decimal"/>
      <w:isLgl/>
      <w:lvlText w:val="%1.%2.%3.%4.%5.%6.%7.%8"/>
      <w:lvlJc w:val="left"/>
      <w:pPr>
        <w:ind w:left="10440" w:hanging="1440"/>
      </w:pPr>
      <w:rPr>
        <w:rFonts w:hint="default"/>
      </w:rPr>
    </w:lvl>
    <w:lvl w:ilvl="8">
      <w:start w:val="1"/>
      <w:numFmt w:val="decimal"/>
      <w:isLgl/>
      <w:lvlText w:val="%1.%2.%3.%4.%5.%6.%7.%8.%9"/>
      <w:lvlJc w:val="left"/>
      <w:pPr>
        <w:ind w:left="11520" w:hanging="1440"/>
      </w:pPr>
      <w:rPr>
        <w:rFonts w:hint="default"/>
      </w:rPr>
    </w:lvl>
  </w:abstractNum>
  <w:abstractNum w:abstractNumId="7" w15:restartNumberingAfterBreak="0">
    <w:nsid w:val="1BD85224"/>
    <w:multiLevelType w:val="hybridMultilevel"/>
    <w:tmpl w:val="E0BC50A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A71DE5"/>
    <w:multiLevelType w:val="hybridMultilevel"/>
    <w:tmpl w:val="87B0CD7C"/>
    <w:lvl w:ilvl="0" w:tplc="B42EFA22">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7AF2559"/>
    <w:multiLevelType w:val="hybridMultilevel"/>
    <w:tmpl w:val="7A1AAAA0"/>
    <w:lvl w:ilvl="0" w:tplc="6ED0AC56">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84404E1"/>
    <w:multiLevelType w:val="multilevel"/>
    <w:tmpl w:val="E6BEC8A0"/>
    <w:lvl w:ilvl="0">
      <w:start w:val="1"/>
      <w:numFmt w:val="decimal"/>
      <w:lvlText w:val="%1."/>
      <w:lvlJc w:val="left"/>
      <w:pPr>
        <w:ind w:left="36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040" w:hanging="72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560" w:hanging="108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080" w:hanging="1440"/>
      </w:pPr>
      <w:rPr>
        <w:rFonts w:hint="default"/>
      </w:rPr>
    </w:lvl>
  </w:abstractNum>
  <w:abstractNum w:abstractNumId="11" w15:restartNumberingAfterBreak="0">
    <w:nsid w:val="28CD68E0"/>
    <w:multiLevelType w:val="hybridMultilevel"/>
    <w:tmpl w:val="3130677A"/>
    <w:lvl w:ilvl="0" w:tplc="3EB871D0">
      <w:start w:val="1"/>
      <w:numFmt w:val="lowerLetter"/>
      <w:lvlText w:val="%1)"/>
      <w:lvlJc w:val="left"/>
      <w:pPr>
        <w:ind w:left="1776" w:hanging="360"/>
      </w:pPr>
      <w:rPr>
        <w:rFonts w:hint="default"/>
        <w:b/>
        <w:bCs/>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12" w15:restartNumberingAfterBreak="0">
    <w:nsid w:val="2BF05233"/>
    <w:multiLevelType w:val="hybridMultilevel"/>
    <w:tmpl w:val="7F00AE0C"/>
    <w:lvl w:ilvl="0" w:tplc="50486034">
      <w:start w:val="1"/>
      <w:numFmt w:val="decimal"/>
      <w:lvlText w:val="%1."/>
      <w:lvlJc w:val="left"/>
      <w:pPr>
        <w:ind w:left="1068" w:hanging="360"/>
      </w:pPr>
      <w:rPr>
        <w:rFonts w:ascii="Verdana" w:eastAsia="Arial MT" w:hAnsi="Verdana" w:cs="Arial"/>
        <w:b/>
        <w:bCs/>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3" w15:restartNumberingAfterBreak="0">
    <w:nsid w:val="2BFB79A3"/>
    <w:multiLevelType w:val="hybridMultilevel"/>
    <w:tmpl w:val="636EEF6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F2256E1"/>
    <w:multiLevelType w:val="hybridMultilevel"/>
    <w:tmpl w:val="62FA784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F923967"/>
    <w:multiLevelType w:val="hybridMultilevel"/>
    <w:tmpl w:val="A41C5FA4"/>
    <w:lvl w:ilvl="0" w:tplc="50486034">
      <w:start w:val="1"/>
      <w:numFmt w:val="decimal"/>
      <w:lvlText w:val="%1."/>
      <w:lvlJc w:val="left"/>
      <w:pPr>
        <w:ind w:left="1068" w:hanging="360"/>
      </w:pPr>
      <w:rPr>
        <w:rFonts w:ascii="Verdana" w:eastAsia="Arial MT" w:hAnsi="Verdana" w:cs="Arial"/>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381276F"/>
    <w:multiLevelType w:val="hybridMultilevel"/>
    <w:tmpl w:val="E6525F90"/>
    <w:lvl w:ilvl="0" w:tplc="F7480B9E">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480617F"/>
    <w:multiLevelType w:val="hybridMultilevel"/>
    <w:tmpl w:val="0B24A27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65349A8"/>
    <w:multiLevelType w:val="hybridMultilevel"/>
    <w:tmpl w:val="3D2E9A8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6691B48"/>
    <w:multiLevelType w:val="multilevel"/>
    <w:tmpl w:val="2076A73A"/>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72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920" w:hanging="108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20" w15:restartNumberingAfterBreak="0">
    <w:nsid w:val="36EA7F8C"/>
    <w:multiLevelType w:val="hybridMultilevel"/>
    <w:tmpl w:val="B3B6CCA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7C42209"/>
    <w:multiLevelType w:val="hybridMultilevel"/>
    <w:tmpl w:val="8A2C316A"/>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CB814CB"/>
    <w:multiLevelType w:val="hybridMultilevel"/>
    <w:tmpl w:val="098A41B2"/>
    <w:lvl w:ilvl="0" w:tplc="B598313E">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F3067F1"/>
    <w:multiLevelType w:val="hybridMultilevel"/>
    <w:tmpl w:val="2B64259E"/>
    <w:lvl w:ilvl="0" w:tplc="1DF0C19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F9A2EFE"/>
    <w:multiLevelType w:val="hybridMultilevel"/>
    <w:tmpl w:val="E0BC50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A4794F"/>
    <w:multiLevelType w:val="multilevel"/>
    <w:tmpl w:val="F1DAD258"/>
    <w:lvl w:ilvl="0">
      <w:start w:val="1"/>
      <w:numFmt w:val="decimal"/>
      <w:lvlText w:val="%1."/>
      <w:lvlJc w:val="left"/>
      <w:pPr>
        <w:ind w:left="360" w:hanging="360"/>
      </w:pPr>
      <w:rPr>
        <w:rFonts w:hint="default"/>
        <w:b/>
        <w:bCs w:val="0"/>
        <w:color w:val="auto"/>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040" w:hanging="72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560" w:hanging="108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080" w:hanging="1440"/>
      </w:pPr>
      <w:rPr>
        <w:rFonts w:hint="default"/>
      </w:rPr>
    </w:lvl>
  </w:abstractNum>
  <w:abstractNum w:abstractNumId="26" w15:restartNumberingAfterBreak="0">
    <w:nsid w:val="43E20183"/>
    <w:multiLevelType w:val="multilevel"/>
    <w:tmpl w:val="7F86CB56"/>
    <w:lvl w:ilvl="0">
      <w:start w:val="1"/>
      <w:numFmt w:val="lowerLetter"/>
      <w:lvlText w:val="%1)"/>
      <w:lvlJc w:val="left"/>
      <w:pPr>
        <w:ind w:left="36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040" w:hanging="72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560" w:hanging="108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080" w:hanging="1440"/>
      </w:pPr>
      <w:rPr>
        <w:rFonts w:hint="default"/>
      </w:rPr>
    </w:lvl>
  </w:abstractNum>
  <w:abstractNum w:abstractNumId="27" w15:restartNumberingAfterBreak="0">
    <w:nsid w:val="457D1D05"/>
    <w:multiLevelType w:val="hybridMultilevel"/>
    <w:tmpl w:val="B2722D8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7EF5B83"/>
    <w:multiLevelType w:val="hybridMultilevel"/>
    <w:tmpl w:val="507CFF7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949321F"/>
    <w:multiLevelType w:val="multilevel"/>
    <w:tmpl w:val="7F86CB56"/>
    <w:lvl w:ilvl="0">
      <w:start w:val="1"/>
      <w:numFmt w:val="lowerLetter"/>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72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920" w:hanging="108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30" w15:restartNumberingAfterBreak="0">
    <w:nsid w:val="4A376F31"/>
    <w:multiLevelType w:val="hybridMultilevel"/>
    <w:tmpl w:val="EADEEDFA"/>
    <w:lvl w:ilvl="0" w:tplc="5EECD6E6">
      <w:start w:val="1"/>
      <w:numFmt w:val="upperRoman"/>
      <w:lvlText w:val="%1)"/>
      <w:lvlJc w:val="left"/>
      <w:pPr>
        <w:ind w:left="1080" w:hanging="720"/>
      </w:pPr>
      <w:rPr>
        <w:rFonts w:hint="default"/>
        <w:b/>
      </w:rPr>
    </w:lvl>
    <w:lvl w:ilvl="1" w:tplc="5EECD6E6">
      <w:start w:val="1"/>
      <w:numFmt w:val="upperRoman"/>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B3443D2"/>
    <w:multiLevelType w:val="hybridMultilevel"/>
    <w:tmpl w:val="CDA029B4"/>
    <w:lvl w:ilvl="0" w:tplc="240A0017">
      <w:start w:val="1"/>
      <w:numFmt w:val="lowerLetter"/>
      <w:lvlText w:val="%1)"/>
      <w:lvlJc w:val="left"/>
      <w:pPr>
        <w:ind w:left="928" w:hanging="360"/>
      </w:pPr>
      <w:rPr>
        <w:rFonts w:hint="default"/>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32" w15:restartNumberingAfterBreak="0">
    <w:nsid w:val="4CA4014B"/>
    <w:multiLevelType w:val="multilevel"/>
    <w:tmpl w:val="E0F6CB48"/>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040" w:hanging="72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560" w:hanging="108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080" w:hanging="1440"/>
      </w:pPr>
      <w:rPr>
        <w:rFonts w:hint="default"/>
      </w:rPr>
    </w:lvl>
  </w:abstractNum>
  <w:abstractNum w:abstractNumId="33" w15:restartNumberingAfterBreak="0">
    <w:nsid w:val="4CD6747E"/>
    <w:multiLevelType w:val="hybridMultilevel"/>
    <w:tmpl w:val="8A2C316A"/>
    <w:lvl w:ilvl="0" w:tplc="FDFA029E">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536B72E6"/>
    <w:multiLevelType w:val="multilevel"/>
    <w:tmpl w:val="7F86CB56"/>
    <w:lvl w:ilvl="0">
      <w:start w:val="1"/>
      <w:numFmt w:val="lowerLetter"/>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72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920" w:hanging="108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35" w15:restartNumberingAfterBreak="0">
    <w:nsid w:val="58C11A81"/>
    <w:multiLevelType w:val="hybridMultilevel"/>
    <w:tmpl w:val="8A2C316A"/>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8E055C9"/>
    <w:multiLevelType w:val="hybridMultilevel"/>
    <w:tmpl w:val="6A4094D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97F2CA1"/>
    <w:multiLevelType w:val="hybridMultilevel"/>
    <w:tmpl w:val="1EC6DA2C"/>
    <w:lvl w:ilvl="0" w:tplc="77184728">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B515211"/>
    <w:multiLevelType w:val="hybridMultilevel"/>
    <w:tmpl w:val="8A2C316A"/>
    <w:lvl w:ilvl="0" w:tplc="FDFA029E">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6E1618CA"/>
    <w:multiLevelType w:val="hybridMultilevel"/>
    <w:tmpl w:val="5EDC740C"/>
    <w:lvl w:ilvl="0" w:tplc="60BA34C2">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71E02A8"/>
    <w:multiLevelType w:val="hybridMultilevel"/>
    <w:tmpl w:val="00A627C4"/>
    <w:lvl w:ilvl="0" w:tplc="F2A8AB94">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1" w15:restartNumberingAfterBreak="0">
    <w:nsid w:val="7C5E7CFA"/>
    <w:multiLevelType w:val="hybridMultilevel"/>
    <w:tmpl w:val="28FCBC8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E4C6F82"/>
    <w:multiLevelType w:val="hybridMultilevel"/>
    <w:tmpl w:val="6E66A2F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EE85487"/>
    <w:multiLevelType w:val="hybridMultilevel"/>
    <w:tmpl w:val="E0BC50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122054">
    <w:abstractNumId w:val="19"/>
  </w:num>
  <w:num w:numId="2" w16cid:durableId="1799644293">
    <w:abstractNumId w:val="6"/>
  </w:num>
  <w:num w:numId="3" w16cid:durableId="432432929">
    <w:abstractNumId w:val="25"/>
  </w:num>
  <w:num w:numId="4" w16cid:durableId="504131660">
    <w:abstractNumId w:val="34"/>
  </w:num>
  <w:num w:numId="5" w16cid:durableId="1870677282">
    <w:abstractNumId w:val="0"/>
  </w:num>
  <w:num w:numId="6" w16cid:durableId="1975914472">
    <w:abstractNumId w:val="2"/>
  </w:num>
  <w:num w:numId="7" w16cid:durableId="1699239949">
    <w:abstractNumId w:val="29"/>
  </w:num>
  <w:num w:numId="8" w16cid:durableId="692461125">
    <w:abstractNumId w:val="4"/>
  </w:num>
  <w:num w:numId="9" w16cid:durableId="1710032128">
    <w:abstractNumId w:val="26"/>
  </w:num>
  <w:num w:numId="10" w16cid:durableId="919871583">
    <w:abstractNumId w:val="38"/>
  </w:num>
  <w:num w:numId="11" w16cid:durableId="612059061">
    <w:abstractNumId w:val="10"/>
  </w:num>
  <w:num w:numId="12" w16cid:durableId="1069958353">
    <w:abstractNumId w:val="5"/>
  </w:num>
  <w:num w:numId="13" w16cid:durableId="208884336">
    <w:abstractNumId w:val="30"/>
  </w:num>
  <w:num w:numId="14" w16cid:durableId="398790466">
    <w:abstractNumId w:val="33"/>
  </w:num>
  <w:num w:numId="15" w16cid:durableId="219287102">
    <w:abstractNumId w:val="20"/>
  </w:num>
  <w:num w:numId="16" w16cid:durableId="966593292">
    <w:abstractNumId w:val="14"/>
  </w:num>
  <w:num w:numId="17" w16cid:durableId="777262340">
    <w:abstractNumId w:val="28"/>
  </w:num>
  <w:num w:numId="18" w16cid:durableId="1618486644">
    <w:abstractNumId w:val="8"/>
  </w:num>
  <w:num w:numId="19" w16cid:durableId="1633898322">
    <w:abstractNumId w:val="41"/>
  </w:num>
  <w:num w:numId="20" w16cid:durableId="486677399">
    <w:abstractNumId w:val="42"/>
  </w:num>
  <w:num w:numId="21" w16cid:durableId="1322657612">
    <w:abstractNumId w:val="27"/>
  </w:num>
  <w:num w:numId="22" w16cid:durableId="1392389365">
    <w:abstractNumId w:val="13"/>
  </w:num>
  <w:num w:numId="23" w16cid:durableId="697513329">
    <w:abstractNumId w:val="39"/>
  </w:num>
  <w:num w:numId="24" w16cid:durableId="2032417090">
    <w:abstractNumId w:val="3"/>
  </w:num>
  <w:num w:numId="25" w16cid:durableId="1793942214">
    <w:abstractNumId w:val="32"/>
  </w:num>
  <w:num w:numId="26" w16cid:durableId="1129980920">
    <w:abstractNumId w:val="23"/>
  </w:num>
  <w:num w:numId="27" w16cid:durableId="2052881054">
    <w:abstractNumId w:val="40"/>
  </w:num>
  <w:num w:numId="28" w16cid:durableId="1597667153">
    <w:abstractNumId w:val="12"/>
  </w:num>
  <w:num w:numId="29" w16cid:durableId="1816023543">
    <w:abstractNumId w:val="11"/>
  </w:num>
  <w:num w:numId="30" w16cid:durableId="1349214979">
    <w:abstractNumId w:val="31"/>
  </w:num>
  <w:num w:numId="31" w16cid:durableId="215359095">
    <w:abstractNumId w:val="17"/>
  </w:num>
  <w:num w:numId="32" w16cid:durableId="1963343295">
    <w:abstractNumId w:val="22"/>
  </w:num>
  <w:num w:numId="33" w16cid:durableId="1727147957">
    <w:abstractNumId w:val="15"/>
  </w:num>
  <w:num w:numId="34" w16cid:durableId="922108479">
    <w:abstractNumId w:val="37"/>
  </w:num>
  <w:num w:numId="35" w16cid:durableId="1891107468">
    <w:abstractNumId w:val="35"/>
  </w:num>
  <w:num w:numId="36" w16cid:durableId="1990473558">
    <w:abstractNumId w:val="21"/>
  </w:num>
  <w:num w:numId="37" w16cid:durableId="1066807068">
    <w:abstractNumId w:val="9"/>
  </w:num>
  <w:num w:numId="38" w16cid:durableId="696394220">
    <w:abstractNumId w:val="18"/>
  </w:num>
  <w:num w:numId="39" w16cid:durableId="112142362">
    <w:abstractNumId w:val="36"/>
  </w:num>
  <w:num w:numId="40" w16cid:durableId="1231114969">
    <w:abstractNumId w:val="7"/>
  </w:num>
  <w:num w:numId="41" w16cid:durableId="1128400867">
    <w:abstractNumId w:val="1"/>
  </w:num>
  <w:num w:numId="42" w16cid:durableId="1750690002">
    <w:abstractNumId w:val="16"/>
  </w:num>
  <w:num w:numId="43" w16cid:durableId="331955958">
    <w:abstractNumId w:val="24"/>
  </w:num>
  <w:num w:numId="44" w16cid:durableId="2101487744">
    <w:abstractNumId w:val="4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F1E"/>
    <w:rsid w:val="000003A0"/>
    <w:rsid w:val="000010D8"/>
    <w:rsid w:val="00002376"/>
    <w:rsid w:val="000032D0"/>
    <w:rsid w:val="00004FB1"/>
    <w:rsid w:val="000057A7"/>
    <w:rsid w:val="000069A7"/>
    <w:rsid w:val="0000725A"/>
    <w:rsid w:val="00007FAA"/>
    <w:rsid w:val="00010A98"/>
    <w:rsid w:val="00010A9D"/>
    <w:rsid w:val="00010DFE"/>
    <w:rsid w:val="00011B85"/>
    <w:rsid w:val="00013496"/>
    <w:rsid w:val="00013C50"/>
    <w:rsid w:val="00014358"/>
    <w:rsid w:val="00014CA7"/>
    <w:rsid w:val="00015329"/>
    <w:rsid w:val="00015A11"/>
    <w:rsid w:val="0001766E"/>
    <w:rsid w:val="000201C5"/>
    <w:rsid w:val="000204D6"/>
    <w:rsid w:val="00020A0D"/>
    <w:rsid w:val="00020CD3"/>
    <w:rsid w:val="00021840"/>
    <w:rsid w:val="000225EE"/>
    <w:rsid w:val="00022607"/>
    <w:rsid w:val="00022E15"/>
    <w:rsid w:val="000234F2"/>
    <w:rsid w:val="0002431A"/>
    <w:rsid w:val="00024A64"/>
    <w:rsid w:val="00024E43"/>
    <w:rsid w:val="00025211"/>
    <w:rsid w:val="0002609B"/>
    <w:rsid w:val="0002661E"/>
    <w:rsid w:val="00026B0F"/>
    <w:rsid w:val="00026CAC"/>
    <w:rsid w:val="0002774F"/>
    <w:rsid w:val="00027A5A"/>
    <w:rsid w:val="000318C1"/>
    <w:rsid w:val="00033968"/>
    <w:rsid w:val="00033FD3"/>
    <w:rsid w:val="000346A4"/>
    <w:rsid w:val="000348B8"/>
    <w:rsid w:val="00034E73"/>
    <w:rsid w:val="00036AD2"/>
    <w:rsid w:val="00037164"/>
    <w:rsid w:val="00037638"/>
    <w:rsid w:val="00037BE4"/>
    <w:rsid w:val="00041264"/>
    <w:rsid w:val="00041410"/>
    <w:rsid w:val="000428C6"/>
    <w:rsid w:val="00044227"/>
    <w:rsid w:val="00044FD9"/>
    <w:rsid w:val="0004518B"/>
    <w:rsid w:val="000460DC"/>
    <w:rsid w:val="00050252"/>
    <w:rsid w:val="00052881"/>
    <w:rsid w:val="00052A43"/>
    <w:rsid w:val="000536AE"/>
    <w:rsid w:val="00053795"/>
    <w:rsid w:val="00053BA4"/>
    <w:rsid w:val="000601BB"/>
    <w:rsid w:val="00062A31"/>
    <w:rsid w:val="000630DF"/>
    <w:rsid w:val="00063254"/>
    <w:rsid w:val="00063842"/>
    <w:rsid w:val="00063CBA"/>
    <w:rsid w:val="000645BB"/>
    <w:rsid w:val="00064B48"/>
    <w:rsid w:val="00064F2A"/>
    <w:rsid w:val="00065928"/>
    <w:rsid w:val="000659E9"/>
    <w:rsid w:val="000679D1"/>
    <w:rsid w:val="00070807"/>
    <w:rsid w:val="00070DB3"/>
    <w:rsid w:val="00072634"/>
    <w:rsid w:val="00072ABA"/>
    <w:rsid w:val="000737EF"/>
    <w:rsid w:val="00073DF4"/>
    <w:rsid w:val="00074222"/>
    <w:rsid w:val="0007454B"/>
    <w:rsid w:val="00076388"/>
    <w:rsid w:val="000765BF"/>
    <w:rsid w:val="000769FD"/>
    <w:rsid w:val="00076A3C"/>
    <w:rsid w:val="00077698"/>
    <w:rsid w:val="00080309"/>
    <w:rsid w:val="0008137D"/>
    <w:rsid w:val="00081D79"/>
    <w:rsid w:val="00081E67"/>
    <w:rsid w:val="00082095"/>
    <w:rsid w:val="0008278E"/>
    <w:rsid w:val="00083060"/>
    <w:rsid w:val="0008363C"/>
    <w:rsid w:val="0008436B"/>
    <w:rsid w:val="00087DB6"/>
    <w:rsid w:val="00090182"/>
    <w:rsid w:val="00090F76"/>
    <w:rsid w:val="0009167F"/>
    <w:rsid w:val="00091A75"/>
    <w:rsid w:val="00092B97"/>
    <w:rsid w:val="00092EE5"/>
    <w:rsid w:val="000937D9"/>
    <w:rsid w:val="00093921"/>
    <w:rsid w:val="00093D71"/>
    <w:rsid w:val="00093FD8"/>
    <w:rsid w:val="00094444"/>
    <w:rsid w:val="00095192"/>
    <w:rsid w:val="00096064"/>
    <w:rsid w:val="000967F1"/>
    <w:rsid w:val="000969B7"/>
    <w:rsid w:val="000A170E"/>
    <w:rsid w:val="000A39D5"/>
    <w:rsid w:val="000A3AC5"/>
    <w:rsid w:val="000A3B33"/>
    <w:rsid w:val="000A3BB7"/>
    <w:rsid w:val="000A49E9"/>
    <w:rsid w:val="000A4D96"/>
    <w:rsid w:val="000A5025"/>
    <w:rsid w:val="000A5AFF"/>
    <w:rsid w:val="000A6359"/>
    <w:rsid w:val="000B034A"/>
    <w:rsid w:val="000B0779"/>
    <w:rsid w:val="000B10D9"/>
    <w:rsid w:val="000B2641"/>
    <w:rsid w:val="000B298D"/>
    <w:rsid w:val="000B3145"/>
    <w:rsid w:val="000B36FE"/>
    <w:rsid w:val="000B382C"/>
    <w:rsid w:val="000B4B52"/>
    <w:rsid w:val="000B6674"/>
    <w:rsid w:val="000B67D9"/>
    <w:rsid w:val="000B7399"/>
    <w:rsid w:val="000B7A95"/>
    <w:rsid w:val="000C1BC3"/>
    <w:rsid w:val="000C3DB7"/>
    <w:rsid w:val="000C3E6F"/>
    <w:rsid w:val="000C4B34"/>
    <w:rsid w:val="000C52CA"/>
    <w:rsid w:val="000C53E8"/>
    <w:rsid w:val="000C57C8"/>
    <w:rsid w:val="000C7813"/>
    <w:rsid w:val="000D14F1"/>
    <w:rsid w:val="000D1653"/>
    <w:rsid w:val="000D2730"/>
    <w:rsid w:val="000D2F0A"/>
    <w:rsid w:val="000D33C5"/>
    <w:rsid w:val="000D35B5"/>
    <w:rsid w:val="000D49DF"/>
    <w:rsid w:val="000D5E07"/>
    <w:rsid w:val="000D605B"/>
    <w:rsid w:val="000D6289"/>
    <w:rsid w:val="000E055D"/>
    <w:rsid w:val="000E0895"/>
    <w:rsid w:val="000E0BDA"/>
    <w:rsid w:val="000E11C4"/>
    <w:rsid w:val="000E128B"/>
    <w:rsid w:val="000E12D7"/>
    <w:rsid w:val="000E26A0"/>
    <w:rsid w:val="000E271A"/>
    <w:rsid w:val="000E4033"/>
    <w:rsid w:val="000E4623"/>
    <w:rsid w:val="000E5D95"/>
    <w:rsid w:val="000E5EC7"/>
    <w:rsid w:val="000E7C18"/>
    <w:rsid w:val="000F039D"/>
    <w:rsid w:val="000F16CD"/>
    <w:rsid w:val="000F23AC"/>
    <w:rsid w:val="000F3129"/>
    <w:rsid w:val="000F4B11"/>
    <w:rsid w:val="000F5641"/>
    <w:rsid w:val="000F5731"/>
    <w:rsid w:val="000F5F80"/>
    <w:rsid w:val="000F602D"/>
    <w:rsid w:val="000F634E"/>
    <w:rsid w:val="000F688B"/>
    <w:rsid w:val="000F6CEC"/>
    <w:rsid w:val="000F7938"/>
    <w:rsid w:val="0010004F"/>
    <w:rsid w:val="0010081D"/>
    <w:rsid w:val="001017A8"/>
    <w:rsid w:val="00104435"/>
    <w:rsid w:val="00104BB1"/>
    <w:rsid w:val="00104C6C"/>
    <w:rsid w:val="00104FAE"/>
    <w:rsid w:val="0011040D"/>
    <w:rsid w:val="001108E9"/>
    <w:rsid w:val="001112D7"/>
    <w:rsid w:val="00112BE3"/>
    <w:rsid w:val="00121A69"/>
    <w:rsid w:val="00121C46"/>
    <w:rsid w:val="001229FD"/>
    <w:rsid w:val="00122BF8"/>
    <w:rsid w:val="00123AF1"/>
    <w:rsid w:val="00124DF2"/>
    <w:rsid w:val="00124FF4"/>
    <w:rsid w:val="00125D0E"/>
    <w:rsid w:val="00125F98"/>
    <w:rsid w:val="001269E6"/>
    <w:rsid w:val="00126EE3"/>
    <w:rsid w:val="00126EF5"/>
    <w:rsid w:val="00127E7B"/>
    <w:rsid w:val="001310C5"/>
    <w:rsid w:val="00134109"/>
    <w:rsid w:val="0013585A"/>
    <w:rsid w:val="001363A4"/>
    <w:rsid w:val="001367B2"/>
    <w:rsid w:val="0013699A"/>
    <w:rsid w:val="00140654"/>
    <w:rsid w:val="001418A8"/>
    <w:rsid w:val="00141C52"/>
    <w:rsid w:val="001431A7"/>
    <w:rsid w:val="00145B4D"/>
    <w:rsid w:val="00147BA4"/>
    <w:rsid w:val="00150B21"/>
    <w:rsid w:val="00151672"/>
    <w:rsid w:val="0015225D"/>
    <w:rsid w:val="00154BCB"/>
    <w:rsid w:val="00155B8D"/>
    <w:rsid w:val="00157A16"/>
    <w:rsid w:val="001613D8"/>
    <w:rsid w:val="0016221D"/>
    <w:rsid w:val="00163C6E"/>
    <w:rsid w:val="00166EF2"/>
    <w:rsid w:val="001674AC"/>
    <w:rsid w:val="001706EF"/>
    <w:rsid w:val="00170C20"/>
    <w:rsid w:val="00170C2A"/>
    <w:rsid w:val="0017202E"/>
    <w:rsid w:val="00172ABA"/>
    <w:rsid w:val="00173338"/>
    <w:rsid w:val="00174472"/>
    <w:rsid w:val="00175680"/>
    <w:rsid w:val="00176536"/>
    <w:rsid w:val="00176940"/>
    <w:rsid w:val="00176A19"/>
    <w:rsid w:val="00177741"/>
    <w:rsid w:val="00177B2A"/>
    <w:rsid w:val="001810B6"/>
    <w:rsid w:val="00181240"/>
    <w:rsid w:val="00182C96"/>
    <w:rsid w:val="001852A3"/>
    <w:rsid w:val="0019089E"/>
    <w:rsid w:val="00190E42"/>
    <w:rsid w:val="00192217"/>
    <w:rsid w:val="001924C1"/>
    <w:rsid w:val="00192BE4"/>
    <w:rsid w:val="001937EE"/>
    <w:rsid w:val="00194B30"/>
    <w:rsid w:val="001956F5"/>
    <w:rsid w:val="001963D6"/>
    <w:rsid w:val="00196650"/>
    <w:rsid w:val="001970F8"/>
    <w:rsid w:val="00197658"/>
    <w:rsid w:val="001A08A8"/>
    <w:rsid w:val="001A1400"/>
    <w:rsid w:val="001A2431"/>
    <w:rsid w:val="001A29A1"/>
    <w:rsid w:val="001A2A5F"/>
    <w:rsid w:val="001A2EBB"/>
    <w:rsid w:val="001A5140"/>
    <w:rsid w:val="001A6CA9"/>
    <w:rsid w:val="001A7B7C"/>
    <w:rsid w:val="001B1CFB"/>
    <w:rsid w:val="001B1DF8"/>
    <w:rsid w:val="001B26C5"/>
    <w:rsid w:val="001B2856"/>
    <w:rsid w:val="001B3142"/>
    <w:rsid w:val="001B38FF"/>
    <w:rsid w:val="001B4EA4"/>
    <w:rsid w:val="001B593C"/>
    <w:rsid w:val="001B6163"/>
    <w:rsid w:val="001B6D76"/>
    <w:rsid w:val="001C07DD"/>
    <w:rsid w:val="001C192F"/>
    <w:rsid w:val="001C1FD3"/>
    <w:rsid w:val="001C2A7E"/>
    <w:rsid w:val="001C300C"/>
    <w:rsid w:val="001C48A6"/>
    <w:rsid w:val="001C54E6"/>
    <w:rsid w:val="001C54E8"/>
    <w:rsid w:val="001C5AC0"/>
    <w:rsid w:val="001C60C2"/>
    <w:rsid w:val="001C623C"/>
    <w:rsid w:val="001C640C"/>
    <w:rsid w:val="001C6CC5"/>
    <w:rsid w:val="001C75E4"/>
    <w:rsid w:val="001D00E4"/>
    <w:rsid w:val="001D154E"/>
    <w:rsid w:val="001D21CD"/>
    <w:rsid w:val="001D223C"/>
    <w:rsid w:val="001D2D25"/>
    <w:rsid w:val="001D397B"/>
    <w:rsid w:val="001D3CC3"/>
    <w:rsid w:val="001D3FB8"/>
    <w:rsid w:val="001D4942"/>
    <w:rsid w:val="001D4B44"/>
    <w:rsid w:val="001D4D58"/>
    <w:rsid w:val="001D4D9E"/>
    <w:rsid w:val="001D6C75"/>
    <w:rsid w:val="001D6E6B"/>
    <w:rsid w:val="001E0252"/>
    <w:rsid w:val="001E0FD0"/>
    <w:rsid w:val="001E1E79"/>
    <w:rsid w:val="001E26C9"/>
    <w:rsid w:val="001E6FD1"/>
    <w:rsid w:val="001E7AAF"/>
    <w:rsid w:val="001E7F4E"/>
    <w:rsid w:val="001F1C65"/>
    <w:rsid w:val="001F494B"/>
    <w:rsid w:val="001F53DF"/>
    <w:rsid w:val="001F5699"/>
    <w:rsid w:val="001F7B73"/>
    <w:rsid w:val="002007A6"/>
    <w:rsid w:val="00201709"/>
    <w:rsid w:val="00201845"/>
    <w:rsid w:val="00201ABB"/>
    <w:rsid w:val="002020E7"/>
    <w:rsid w:val="00203552"/>
    <w:rsid w:val="002035CC"/>
    <w:rsid w:val="0020395C"/>
    <w:rsid w:val="00205314"/>
    <w:rsid w:val="00210126"/>
    <w:rsid w:val="002102DA"/>
    <w:rsid w:val="0021055C"/>
    <w:rsid w:val="00210A11"/>
    <w:rsid w:val="00210A9C"/>
    <w:rsid w:val="00212307"/>
    <w:rsid w:val="0021295D"/>
    <w:rsid w:val="002150D5"/>
    <w:rsid w:val="002157FE"/>
    <w:rsid w:val="002172CC"/>
    <w:rsid w:val="00221A39"/>
    <w:rsid w:val="0022225B"/>
    <w:rsid w:val="00223B96"/>
    <w:rsid w:val="0022473E"/>
    <w:rsid w:val="00225386"/>
    <w:rsid w:val="00226E3F"/>
    <w:rsid w:val="002275FA"/>
    <w:rsid w:val="00227BE2"/>
    <w:rsid w:val="002309E9"/>
    <w:rsid w:val="00230B13"/>
    <w:rsid w:val="00230DC1"/>
    <w:rsid w:val="00230EE7"/>
    <w:rsid w:val="00231B46"/>
    <w:rsid w:val="002324E8"/>
    <w:rsid w:val="00232A3F"/>
    <w:rsid w:val="00233716"/>
    <w:rsid w:val="00234709"/>
    <w:rsid w:val="002355DB"/>
    <w:rsid w:val="00236674"/>
    <w:rsid w:val="0023676C"/>
    <w:rsid w:val="00236C21"/>
    <w:rsid w:val="002377F7"/>
    <w:rsid w:val="002378BA"/>
    <w:rsid w:val="002407EB"/>
    <w:rsid w:val="002409A2"/>
    <w:rsid w:val="0024126F"/>
    <w:rsid w:val="00243396"/>
    <w:rsid w:val="00243BBE"/>
    <w:rsid w:val="0024426D"/>
    <w:rsid w:val="002442F0"/>
    <w:rsid w:val="002444AB"/>
    <w:rsid w:val="002501BA"/>
    <w:rsid w:val="002511A0"/>
    <w:rsid w:val="00251566"/>
    <w:rsid w:val="002515D5"/>
    <w:rsid w:val="002527FF"/>
    <w:rsid w:val="00252BE7"/>
    <w:rsid w:val="00253F53"/>
    <w:rsid w:val="002541FA"/>
    <w:rsid w:val="00260182"/>
    <w:rsid w:val="0026163C"/>
    <w:rsid w:val="00261837"/>
    <w:rsid w:val="00262698"/>
    <w:rsid w:val="002631D3"/>
    <w:rsid w:val="00264644"/>
    <w:rsid w:val="002661DE"/>
    <w:rsid w:val="00267285"/>
    <w:rsid w:val="002673B5"/>
    <w:rsid w:val="00267E14"/>
    <w:rsid w:val="0027029F"/>
    <w:rsid w:val="00271022"/>
    <w:rsid w:val="0027108C"/>
    <w:rsid w:val="00271663"/>
    <w:rsid w:val="0027220E"/>
    <w:rsid w:val="00274107"/>
    <w:rsid w:val="002741DE"/>
    <w:rsid w:val="002750AC"/>
    <w:rsid w:val="00275754"/>
    <w:rsid w:val="00275EA6"/>
    <w:rsid w:val="002768A5"/>
    <w:rsid w:val="00277A03"/>
    <w:rsid w:val="00277BE0"/>
    <w:rsid w:val="002809DA"/>
    <w:rsid w:val="002810A7"/>
    <w:rsid w:val="0028152C"/>
    <w:rsid w:val="00282B1A"/>
    <w:rsid w:val="00283691"/>
    <w:rsid w:val="00284282"/>
    <w:rsid w:val="00284BBD"/>
    <w:rsid w:val="00284DE6"/>
    <w:rsid w:val="00284F5F"/>
    <w:rsid w:val="00285AF0"/>
    <w:rsid w:val="00286047"/>
    <w:rsid w:val="00287793"/>
    <w:rsid w:val="00287D75"/>
    <w:rsid w:val="00287EED"/>
    <w:rsid w:val="00290E5B"/>
    <w:rsid w:val="00290FE8"/>
    <w:rsid w:val="00292C31"/>
    <w:rsid w:val="00293299"/>
    <w:rsid w:val="00294036"/>
    <w:rsid w:val="00295BAE"/>
    <w:rsid w:val="002A1051"/>
    <w:rsid w:val="002A129C"/>
    <w:rsid w:val="002A182A"/>
    <w:rsid w:val="002A234A"/>
    <w:rsid w:val="002A32A9"/>
    <w:rsid w:val="002A33F1"/>
    <w:rsid w:val="002A419C"/>
    <w:rsid w:val="002A5009"/>
    <w:rsid w:val="002A664E"/>
    <w:rsid w:val="002A798F"/>
    <w:rsid w:val="002A7CA1"/>
    <w:rsid w:val="002B0209"/>
    <w:rsid w:val="002B1D60"/>
    <w:rsid w:val="002B24D1"/>
    <w:rsid w:val="002B37FE"/>
    <w:rsid w:val="002B3DAB"/>
    <w:rsid w:val="002B455B"/>
    <w:rsid w:val="002B5294"/>
    <w:rsid w:val="002B6683"/>
    <w:rsid w:val="002B7475"/>
    <w:rsid w:val="002C0D0F"/>
    <w:rsid w:val="002C127A"/>
    <w:rsid w:val="002C1C56"/>
    <w:rsid w:val="002C20DF"/>
    <w:rsid w:val="002C2914"/>
    <w:rsid w:val="002C3164"/>
    <w:rsid w:val="002C38A6"/>
    <w:rsid w:val="002C4A43"/>
    <w:rsid w:val="002C654A"/>
    <w:rsid w:val="002C6F55"/>
    <w:rsid w:val="002C7777"/>
    <w:rsid w:val="002D146A"/>
    <w:rsid w:val="002D237F"/>
    <w:rsid w:val="002D4BBB"/>
    <w:rsid w:val="002D5437"/>
    <w:rsid w:val="002D67E0"/>
    <w:rsid w:val="002D7EB3"/>
    <w:rsid w:val="002E0B92"/>
    <w:rsid w:val="002E0F15"/>
    <w:rsid w:val="002E0F4B"/>
    <w:rsid w:val="002E2396"/>
    <w:rsid w:val="002E320C"/>
    <w:rsid w:val="002E56D0"/>
    <w:rsid w:val="002E6CAA"/>
    <w:rsid w:val="002E7369"/>
    <w:rsid w:val="002E73A6"/>
    <w:rsid w:val="002E743D"/>
    <w:rsid w:val="002F21F1"/>
    <w:rsid w:val="002F233D"/>
    <w:rsid w:val="002F379E"/>
    <w:rsid w:val="002F5476"/>
    <w:rsid w:val="002F56D6"/>
    <w:rsid w:val="002F5D87"/>
    <w:rsid w:val="002F69DE"/>
    <w:rsid w:val="003001B9"/>
    <w:rsid w:val="00301CB4"/>
    <w:rsid w:val="003031A4"/>
    <w:rsid w:val="003042D6"/>
    <w:rsid w:val="003049F3"/>
    <w:rsid w:val="00304A0D"/>
    <w:rsid w:val="003053DB"/>
    <w:rsid w:val="0030741C"/>
    <w:rsid w:val="003109E6"/>
    <w:rsid w:val="00311F1B"/>
    <w:rsid w:val="003129B4"/>
    <w:rsid w:val="00314615"/>
    <w:rsid w:val="00314C15"/>
    <w:rsid w:val="0031512C"/>
    <w:rsid w:val="00315A56"/>
    <w:rsid w:val="00316158"/>
    <w:rsid w:val="00316175"/>
    <w:rsid w:val="003166B6"/>
    <w:rsid w:val="0031688B"/>
    <w:rsid w:val="00316E4B"/>
    <w:rsid w:val="0031706D"/>
    <w:rsid w:val="003176CA"/>
    <w:rsid w:val="003204D8"/>
    <w:rsid w:val="0032228F"/>
    <w:rsid w:val="003224FE"/>
    <w:rsid w:val="00323B90"/>
    <w:rsid w:val="00323DA9"/>
    <w:rsid w:val="00323DC8"/>
    <w:rsid w:val="0032689C"/>
    <w:rsid w:val="00326A57"/>
    <w:rsid w:val="0033035A"/>
    <w:rsid w:val="00330868"/>
    <w:rsid w:val="00332EAB"/>
    <w:rsid w:val="00333DD3"/>
    <w:rsid w:val="00333FAE"/>
    <w:rsid w:val="003349D9"/>
    <w:rsid w:val="00335056"/>
    <w:rsid w:val="00336945"/>
    <w:rsid w:val="003412CB"/>
    <w:rsid w:val="003414AA"/>
    <w:rsid w:val="003415A5"/>
    <w:rsid w:val="00342ED0"/>
    <w:rsid w:val="00343B0E"/>
    <w:rsid w:val="00343C4E"/>
    <w:rsid w:val="0034405D"/>
    <w:rsid w:val="0034460F"/>
    <w:rsid w:val="0034499D"/>
    <w:rsid w:val="003464D6"/>
    <w:rsid w:val="0034734B"/>
    <w:rsid w:val="00347A8D"/>
    <w:rsid w:val="00351107"/>
    <w:rsid w:val="003522D3"/>
    <w:rsid w:val="00352415"/>
    <w:rsid w:val="00352625"/>
    <w:rsid w:val="0035476C"/>
    <w:rsid w:val="0035515F"/>
    <w:rsid w:val="0035573C"/>
    <w:rsid w:val="00355DC6"/>
    <w:rsid w:val="00355E31"/>
    <w:rsid w:val="003565BC"/>
    <w:rsid w:val="0035716B"/>
    <w:rsid w:val="00357465"/>
    <w:rsid w:val="00357D6C"/>
    <w:rsid w:val="00360511"/>
    <w:rsid w:val="00363D34"/>
    <w:rsid w:val="00365B9C"/>
    <w:rsid w:val="00367458"/>
    <w:rsid w:val="0037008D"/>
    <w:rsid w:val="003719D8"/>
    <w:rsid w:val="003743D2"/>
    <w:rsid w:val="003744F9"/>
    <w:rsid w:val="003746E2"/>
    <w:rsid w:val="0037508A"/>
    <w:rsid w:val="00375BDC"/>
    <w:rsid w:val="0037700B"/>
    <w:rsid w:val="003803B7"/>
    <w:rsid w:val="0038079F"/>
    <w:rsid w:val="0038180F"/>
    <w:rsid w:val="00382409"/>
    <w:rsid w:val="0038427A"/>
    <w:rsid w:val="00384490"/>
    <w:rsid w:val="0038507A"/>
    <w:rsid w:val="00386ABA"/>
    <w:rsid w:val="00387C33"/>
    <w:rsid w:val="00390A25"/>
    <w:rsid w:val="00392579"/>
    <w:rsid w:val="00392BD4"/>
    <w:rsid w:val="003956C8"/>
    <w:rsid w:val="00395DCF"/>
    <w:rsid w:val="00395E3B"/>
    <w:rsid w:val="00396332"/>
    <w:rsid w:val="00397038"/>
    <w:rsid w:val="0039795F"/>
    <w:rsid w:val="003A0255"/>
    <w:rsid w:val="003A330B"/>
    <w:rsid w:val="003A3534"/>
    <w:rsid w:val="003A3B2A"/>
    <w:rsid w:val="003A3E7F"/>
    <w:rsid w:val="003A3EE7"/>
    <w:rsid w:val="003A4E94"/>
    <w:rsid w:val="003A582B"/>
    <w:rsid w:val="003A7FE7"/>
    <w:rsid w:val="003B03EC"/>
    <w:rsid w:val="003B0449"/>
    <w:rsid w:val="003B06ED"/>
    <w:rsid w:val="003B4A72"/>
    <w:rsid w:val="003B4DCB"/>
    <w:rsid w:val="003B53DA"/>
    <w:rsid w:val="003B5F5E"/>
    <w:rsid w:val="003B682A"/>
    <w:rsid w:val="003B6BE9"/>
    <w:rsid w:val="003B79BB"/>
    <w:rsid w:val="003C10BD"/>
    <w:rsid w:val="003C16EF"/>
    <w:rsid w:val="003C1A2B"/>
    <w:rsid w:val="003C1BA9"/>
    <w:rsid w:val="003C2B16"/>
    <w:rsid w:val="003C32F2"/>
    <w:rsid w:val="003C628E"/>
    <w:rsid w:val="003C7113"/>
    <w:rsid w:val="003C75C0"/>
    <w:rsid w:val="003C7CA2"/>
    <w:rsid w:val="003D0589"/>
    <w:rsid w:val="003D3BF3"/>
    <w:rsid w:val="003D3C52"/>
    <w:rsid w:val="003D5136"/>
    <w:rsid w:val="003D5365"/>
    <w:rsid w:val="003E001C"/>
    <w:rsid w:val="003E07C6"/>
    <w:rsid w:val="003E0978"/>
    <w:rsid w:val="003E0B8F"/>
    <w:rsid w:val="003E0F28"/>
    <w:rsid w:val="003E29CB"/>
    <w:rsid w:val="003E3642"/>
    <w:rsid w:val="003E496B"/>
    <w:rsid w:val="003E5C41"/>
    <w:rsid w:val="003E6291"/>
    <w:rsid w:val="003E6DC0"/>
    <w:rsid w:val="003E7948"/>
    <w:rsid w:val="003F0676"/>
    <w:rsid w:val="003F07DE"/>
    <w:rsid w:val="003F14BC"/>
    <w:rsid w:val="003F2A18"/>
    <w:rsid w:val="003F2C6B"/>
    <w:rsid w:val="003F4413"/>
    <w:rsid w:val="003F4651"/>
    <w:rsid w:val="003F4A50"/>
    <w:rsid w:val="003F4AD0"/>
    <w:rsid w:val="003F605E"/>
    <w:rsid w:val="003F6C92"/>
    <w:rsid w:val="003F7048"/>
    <w:rsid w:val="004000BA"/>
    <w:rsid w:val="004007FB"/>
    <w:rsid w:val="00400D93"/>
    <w:rsid w:val="00401014"/>
    <w:rsid w:val="004014A6"/>
    <w:rsid w:val="0040191D"/>
    <w:rsid w:val="00401CE4"/>
    <w:rsid w:val="00402EEA"/>
    <w:rsid w:val="00404B4C"/>
    <w:rsid w:val="00404DAA"/>
    <w:rsid w:val="00404EE3"/>
    <w:rsid w:val="00405053"/>
    <w:rsid w:val="004063B2"/>
    <w:rsid w:val="00407E53"/>
    <w:rsid w:val="004101F5"/>
    <w:rsid w:val="00410AD5"/>
    <w:rsid w:val="00410D3C"/>
    <w:rsid w:val="004111E6"/>
    <w:rsid w:val="00411CEB"/>
    <w:rsid w:val="00412E60"/>
    <w:rsid w:val="004133E5"/>
    <w:rsid w:val="00413BAC"/>
    <w:rsid w:val="00414673"/>
    <w:rsid w:val="00417C0D"/>
    <w:rsid w:val="00417D4F"/>
    <w:rsid w:val="00420653"/>
    <w:rsid w:val="00421668"/>
    <w:rsid w:val="004217AD"/>
    <w:rsid w:val="004238C8"/>
    <w:rsid w:val="00424CC7"/>
    <w:rsid w:val="00425A7A"/>
    <w:rsid w:val="00425FCC"/>
    <w:rsid w:val="0043121E"/>
    <w:rsid w:val="00431F72"/>
    <w:rsid w:val="0043284B"/>
    <w:rsid w:val="00433B0C"/>
    <w:rsid w:val="00433D5D"/>
    <w:rsid w:val="0043545B"/>
    <w:rsid w:val="004356A1"/>
    <w:rsid w:val="00435967"/>
    <w:rsid w:val="004408F2"/>
    <w:rsid w:val="00440D3D"/>
    <w:rsid w:val="00441256"/>
    <w:rsid w:val="004416F9"/>
    <w:rsid w:val="00442AF1"/>
    <w:rsid w:val="00442ED1"/>
    <w:rsid w:val="00443ED7"/>
    <w:rsid w:val="00444E37"/>
    <w:rsid w:val="00446380"/>
    <w:rsid w:val="0044789C"/>
    <w:rsid w:val="004501F0"/>
    <w:rsid w:val="00450483"/>
    <w:rsid w:val="0045114E"/>
    <w:rsid w:val="00451694"/>
    <w:rsid w:val="00453207"/>
    <w:rsid w:val="004532C4"/>
    <w:rsid w:val="004550C3"/>
    <w:rsid w:val="004560A7"/>
    <w:rsid w:val="0045616C"/>
    <w:rsid w:val="004562B6"/>
    <w:rsid w:val="004569EF"/>
    <w:rsid w:val="00456AA4"/>
    <w:rsid w:val="00457886"/>
    <w:rsid w:val="004604B9"/>
    <w:rsid w:val="00466CF0"/>
    <w:rsid w:val="00466D37"/>
    <w:rsid w:val="00467D28"/>
    <w:rsid w:val="004708B7"/>
    <w:rsid w:val="00470E60"/>
    <w:rsid w:val="004715B9"/>
    <w:rsid w:val="00472E3F"/>
    <w:rsid w:val="00473615"/>
    <w:rsid w:val="00474563"/>
    <w:rsid w:val="00474973"/>
    <w:rsid w:val="00474BCA"/>
    <w:rsid w:val="00474F43"/>
    <w:rsid w:val="00475CEA"/>
    <w:rsid w:val="004774D2"/>
    <w:rsid w:val="00480940"/>
    <w:rsid w:val="00481055"/>
    <w:rsid w:val="004813C3"/>
    <w:rsid w:val="00482DDC"/>
    <w:rsid w:val="00483A9F"/>
    <w:rsid w:val="00483C49"/>
    <w:rsid w:val="00483FA9"/>
    <w:rsid w:val="00485CB4"/>
    <w:rsid w:val="00487B67"/>
    <w:rsid w:val="004901E0"/>
    <w:rsid w:val="00491B25"/>
    <w:rsid w:val="004924FE"/>
    <w:rsid w:val="00496B3E"/>
    <w:rsid w:val="004A0AE4"/>
    <w:rsid w:val="004A19F2"/>
    <w:rsid w:val="004A1CAE"/>
    <w:rsid w:val="004A2472"/>
    <w:rsid w:val="004A265A"/>
    <w:rsid w:val="004A3519"/>
    <w:rsid w:val="004A6A39"/>
    <w:rsid w:val="004A6CB9"/>
    <w:rsid w:val="004B0786"/>
    <w:rsid w:val="004B09E3"/>
    <w:rsid w:val="004B3BC3"/>
    <w:rsid w:val="004B42F2"/>
    <w:rsid w:val="004B4A77"/>
    <w:rsid w:val="004B5FE7"/>
    <w:rsid w:val="004B6303"/>
    <w:rsid w:val="004B76A6"/>
    <w:rsid w:val="004B785C"/>
    <w:rsid w:val="004C09CB"/>
    <w:rsid w:val="004C343F"/>
    <w:rsid w:val="004C34C6"/>
    <w:rsid w:val="004C42B6"/>
    <w:rsid w:val="004C47F4"/>
    <w:rsid w:val="004C4CE7"/>
    <w:rsid w:val="004C5A9C"/>
    <w:rsid w:val="004D2E31"/>
    <w:rsid w:val="004D3E71"/>
    <w:rsid w:val="004D3FF1"/>
    <w:rsid w:val="004D5FAB"/>
    <w:rsid w:val="004E1839"/>
    <w:rsid w:val="004E1A4D"/>
    <w:rsid w:val="004E1BBC"/>
    <w:rsid w:val="004E1BF7"/>
    <w:rsid w:val="004E238A"/>
    <w:rsid w:val="004E36AE"/>
    <w:rsid w:val="004E4311"/>
    <w:rsid w:val="004E48B2"/>
    <w:rsid w:val="004E4A3D"/>
    <w:rsid w:val="004E6CAB"/>
    <w:rsid w:val="004E6EF1"/>
    <w:rsid w:val="004E7725"/>
    <w:rsid w:val="004E79AD"/>
    <w:rsid w:val="004E7EC8"/>
    <w:rsid w:val="004F2CE3"/>
    <w:rsid w:val="004F4C66"/>
    <w:rsid w:val="0050048E"/>
    <w:rsid w:val="00500759"/>
    <w:rsid w:val="005017F0"/>
    <w:rsid w:val="00504CC1"/>
    <w:rsid w:val="0050665B"/>
    <w:rsid w:val="005066C5"/>
    <w:rsid w:val="005075C4"/>
    <w:rsid w:val="0050762D"/>
    <w:rsid w:val="00511CCC"/>
    <w:rsid w:val="00511E88"/>
    <w:rsid w:val="00514612"/>
    <w:rsid w:val="00514E9B"/>
    <w:rsid w:val="0051612B"/>
    <w:rsid w:val="005166AB"/>
    <w:rsid w:val="005166B8"/>
    <w:rsid w:val="005168F9"/>
    <w:rsid w:val="00516A17"/>
    <w:rsid w:val="00517121"/>
    <w:rsid w:val="00517155"/>
    <w:rsid w:val="00517F14"/>
    <w:rsid w:val="00520295"/>
    <w:rsid w:val="0052237C"/>
    <w:rsid w:val="00523D8B"/>
    <w:rsid w:val="00524328"/>
    <w:rsid w:val="0052444B"/>
    <w:rsid w:val="00524877"/>
    <w:rsid w:val="00524EA5"/>
    <w:rsid w:val="005258A6"/>
    <w:rsid w:val="005277B1"/>
    <w:rsid w:val="00530AF3"/>
    <w:rsid w:val="00530ED2"/>
    <w:rsid w:val="00531690"/>
    <w:rsid w:val="00531FC7"/>
    <w:rsid w:val="00532299"/>
    <w:rsid w:val="00532C32"/>
    <w:rsid w:val="00534322"/>
    <w:rsid w:val="00534A2B"/>
    <w:rsid w:val="00535353"/>
    <w:rsid w:val="00535385"/>
    <w:rsid w:val="005358D1"/>
    <w:rsid w:val="00535A05"/>
    <w:rsid w:val="005369D5"/>
    <w:rsid w:val="00536FD8"/>
    <w:rsid w:val="00540938"/>
    <w:rsid w:val="00541CF1"/>
    <w:rsid w:val="00541E02"/>
    <w:rsid w:val="00541FBC"/>
    <w:rsid w:val="0054210F"/>
    <w:rsid w:val="005423A0"/>
    <w:rsid w:val="00545CE8"/>
    <w:rsid w:val="0054682A"/>
    <w:rsid w:val="005473B5"/>
    <w:rsid w:val="00547413"/>
    <w:rsid w:val="00550F37"/>
    <w:rsid w:val="005510F7"/>
    <w:rsid w:val="00551AC2"/>
    <w:rsid w:val="00552799"/>
    <w:rsid w:val="00552A76"/>
    <w:rsid w:val="0055469E"/>
    <w:rsid w:val="005562B5"/>
    <w:rsid w:val="00557192"/>
    <w:rsid w:val="00560DCE"/>
    <w:rsid w:val="00562004"/>
    <w:rsid w:val="0056251F"/>
    <w:rsid w:val="0056283E"/>
    <w:rsid w:val="00562848"/>
    <w:rsid w:val="005631F3"/>
    <w:rsid w:val="00563B47"/>
    <w:rsid w:val="00564086"/>
    <w:rsid w:val="005643AF"/>
    <w:rsid w:val="0056586D"/>
    <w:rsid w:val="00565AD6"/>
    <w:rsid w:val="0057312F"/>
    <w:rsid w:val="00573916"/>
    <w:rsid w:val="00573F1E"/>
    <w:rsid w:val="00575248"/>
    <w:rsid w:val="00576046"/>
    <w:rsid w:val="00577E84"/>
    <w:rsid w:val="005806DC"/>
    <w:rsid w:val="005815A5"/>
    <w:rsid w:val="00581DF3"/>
    <w:rsid w:val="00583024"/>
    <w:rsid w:val="0058502D"/>
    <w:rsid w:val="005855AF"/>
    <w:rsid w:val="005861D6"/>
    <w:rsid w:val="00587D38"/>
    <w:rsid w:val="00587EF1"/>
    <w:rsid w:val="005906F5"/>
    <w:rsid w:val="00590F97"/>
    <w:rsid w:val="00591FF0"/>
    <w:rsid w:val="005931A4"/>
    <w:rsid w:val="00593804"/>
    <w:rsid w:val="00594B32"/>
    <w:rsid w:val="00594C1A"/>
    <w:rsid w:val="00595687"/>
    <w:rsid w:val="00595E62"/>
    <w:rsid w:val="00596CBD"/>
    <w:rsid w:val="005977C3"/>
    <w:rsid w:val="005979BC"/>
    <w:rsid w:val="005A3566"/>
    <w:rsid w:val="005A4E13"/>
    <w:rsid w:val="005A575A"/>
    <w:rsid w:val="005A5996"/>
    <w:rsid w:val="005A642F"/>
    <w:rsid w:val="005A7F13"/>
    <w:rsid w:val="005A7F79"/>
    <w:rsid w:val="005B06B1"/>
    <w:rsid w:val="005B1E62"/>
    <w:rsid w:val="005B2676"/>
    <w:rsid w:val="005B2876"/>
    <w:rsid w:val="005B5A8F"/>
    <w:rsid w:val="005B7D08"/>
    <w:rsid w:val="005C0420"/>
    <w:rsid w:val="005C04D7"/>
    <w:rsid w:val="005C04DB"/>
    <w:rsid w:val="005C09EC"/>
    <w:rsid w:val="005C286A"/>
    <w:rsid w:val="005C3133"/>
    <w:rsid w:val="005C5644"/>
    <w:rsid w:val="005C570C"/>
    <w:rsid w:val="005C63E2"/>
    <w:rsid w:val="005C78CA"/>
    <w:rsid w:val="005D0D2C"/>
    <w:rsid w:val="005D0F00"/>
    <w:rsid w:val="005D3F9E"/>
    <w:rsid w:val="005D4667"/>
    <w:rsid w:val="005D7B06"/>
    <w:rsid w:val="005E21DB"/>
    <w:rsid w:val="005E2937"/>
    <w:rsid w:val="005E49B6"/>
    <w:rsid w:val="005E5268"/>
    <w:rsid w:val="005E5443"/>
    <w:rsid w:val="005E5B5C"/>
    <w:rsid w:val="005E7945"/>
    <w:rsid w:val="005E7F37"/>
    <w:rsid w:val="005F0D5D"/>
    <w:rsid w:val="005F15D4"/>
    <w:rsid w:val="005F1CC5"/>
    <w:rsid w:val="005F1FFE"/>
    <w:rsid w:val="005F2706"/>
    <w:rsid w:val="005F3C5F"/>
    <w:rsid w:val="005F5796"/>
    <w:rsid w:val="005F58CC"/>
    <w:rsid w:val="005F5EA0"/>
    <w:rsid w:val="005F6041"/>
    <w:rsid w:val="005F704C"/>
    <w:rsid w:val="005F743A"/>
    <w:rsid w:val="005F7860"/>
    <w:rsid w:val="00600CC2"/>
    <w:rsid w:val="00601E35"/>
    <w:rsid w:val="0060224F"/>
    <w:rsid w:val="00602953"/>
    <w:rsid w:val="00602E51"/>
    <w:rsid w:val="00603676"/>
    <w:rsid w:val="00603EF0"/>
    <w:rsid w:val="00604670"/>
    <w:rsid w:val="006076AE"/>
    <w:rsid w:val="006077B2"/>
    <w:rsid w:val="00607A79"/>
    <w:rsid w:val="006107D8"/>
    <w:rsid w:val="006126BC"/>
    <w:rsid w:val="00613AD4"/>
    <w:rsid w:val="00613FA5"/>
    <w:rsid w:val="0061547B"/>
    <w:rsid w:val="00615B9B"/>
    <w:rsid w:val="006208EC"/>
    <w:rsid w:val="00621407"/>
    <w:rsid w:val="006214B7"/>
    <w:rsid w:val="00622981"/>
    <w:rsid w:val="006235EE"/>
    <w:rsid w:val="00623B87"/>
    <w:rsid w:val="006243D4"/>
    <w:rsid w:val="00627683"/>
    <w:rsid w:val="006306B8"/>
    <w:rsid w:val="0063188F"/>
    <w:rsid w:val="0063431F"/>
    <w:rsid w:val="0063444F"/>
    <w:rsid w:val="00634543"/>
    <w:rsid w:val="0063555E"/>
    <w:rsid w:val="00635586"/>
    <w:rsid w:val="0063661A"/>
    <w:rsid w:val="006368D9"/>
    <w:rsid w:val="00636C17"/>
    <w:rsid w:val="0063794B"/>
    <w:rsid w:val="0064113C"/>
    <w:rsid w:val="00642053"/>
    <w:rsid w:val="006421DA"/>
    <w:rsid w:val="00643120"/>
    <w:rsid w:val="00643BD1"/>
    <w:rsid w:val="00645C8E"/>
    <w:rsid w:val="006468E2"/>
    <w:rsid w:val="0064770E"/>
    <w:rsid w:val="00651E85"/>
    <w:rsid w:val="00652FB5"/>
    <w:rsid w:val="00653204"/>
    <w:rsid w:val="00654857"/>
    <w:rsid w:val="006553E8"/>
    <w:rsid w:val="00655EF3"/>
    <w:rsid w:val="0065659A"/>
    <w:rsid w:val="006568A2"/>
    <w:rsid w:val="006568BC"/>
    <w:rsid w:val="00656B86"/>
    <w:rsid w:val="00657007"/>
    <w:rsid w:val="006578D3"/>
    <w:rsid w:val="00660851"/>
    <w:rsid w:val="0066228F"/>
    <w:rsid w:val="0066260B"/>
    <w:rsid w:val="00662FD2"/>
    <w:rsid w:val="00663540"/>
    <w:rsid w:val="00663C7E"/>
    <w:rsid w:val="00667060"/>
    <w:rsid w:val="006670D9"/>
    <w:rsid w:val="006672E5"/>
    <w:rsid w:val="0067025A"/>
    <w:rsid w:val="00671EAF"/>
    <w:rsid w:val="00672C7C"/>
    <w:rsid w:val="006734FA"/>
    <w:rsid w:val="006753A2"/>
    <w:rsid w:val="00676294"/>
    <w:rsid w:val="006772B6"/>
    <w:rsid w:val="0067748A"/>
    <w:rsid w:val="006801A0"/>
    <w:rsid w:val="00680EC7"/>
    <w:rsid w:val="00680FFF"/>
    <w:rsid w:val="00682296"/>
    <w:rsid w:val="00682B6C"/>
    <w:rsid w:val="00682F0C"/>
    <w:rsid w:val="00683FFF"/>
    <w:rsid w:val="00684970"/>
    <w:rsid w:val="006849CC"/>
    <w:rsid w:val="00685C57"/>
    <w:rsid w:val="0068781B"/>
    <w:rsid w:val="00690B58"/>
    <w:rsid w:val="00691936"/>
    <w:rsid w:val="0069239F"/>
    <w:rsid w:val="006926BE"/>
    <w:rsid w:val="00692B7D"/>
    <w:rsid w:val="006934AF"/>
    <w:rsid w:val="006948FB"/>
    <w:rsid w:val="00694B69"/>
    <w:rsid w:val="00696C12"/>
    <w:rsid w:val="0069709D"/>
    <w:rsid w:val="00697EE1"/>
    <w:rsid w:val="006A0F06"/>
    <w:rsid w:val="006A1291"/>
    <w:rsid w:val="006A1A2C"/>
    <w:rsid w:val="006A1C44"/>
    <w:rsid w:val="006A2DF6"/>
    <w:rsid w:val="006A3014"/>
    <w:rsid w:val="006A5250"/>
    <w:rsid w:val="006A667D"/>
    <w:rsid w:val="006A73A1"/>
    <w:rsid w:val="006B1E36"/>
    <w:rsid w:val="006B2585"/>
    <w:rsid w:val="006B2EC6"/>
    <w:rsid w:val="006B51BB"/>
    <w:rsid w:val="006B60CC"/>
    <w:rsid w:val="006B6683"/>
    <w:rsid w:val="006B67C0"/>
    <w:rsid w:val="006B6CF9"/>
    <w:rsid w:val="006B6DE9"/>
    <w:rsid w:val="006B7A04"/>
    <w:rsid w:val="006C0759"/>
    <w:rsid w:val="006C1E34"/>
    <w:rsid w:val="006C2B33"/>
    <w:rsid w:val="006C2C5E"/>
    <w:rsid w:val="006C3D99"/>
    <w:rsid w:val="006C5508"/>
    <w:rsid w:val="006C57C0"/>
    <w:rsid w:val="006C6BEF"/>
    <w:rsid w:val="006D0E99"/>
    <w:rsid w:val="006D1878"/>
    <w:rsid w:val="006D268E"/>
    <w:rsid w:val="006D3EDB"/>
    <w:rsid w:val="006D4633"/>
    <w:rsid w:val="006D4DA9"/>
    <w:rsid w:val="006D72A3"/>
    <w:rsid w:val="006D77F3"/>
    <w:rsid w:val="006E00F0"/>
    <w:rsid w:val="006E0148"/>
    <w:rsid w:val="006E1114"/>
    <w:rsid w:val="006E1D17"/>
    <w:rsid w:val="006E304C"/>
    <w:rsid w:val="006E42FF"/>
    <w:rsid w:val="006E5E70"/>
    <w:rsid w:val="006E61A0"/>
    <w:rsid w:val="006F002B"/>
    <w:rsid w:val="006F193D"/>
    <w:rsid w:val="006F2534"/>
    <w:rsid w:val="006F3C36"/>
    <w:rsid w:val="006F4593"/>
    <w:rsid w:val="006F4F4A"/>
    <w:rsid w:val="006F5A30"/>
    <w:rsid w:val="006F61F0"/>
    <w:rsid w:val="006F635E"/>
    <w:rsid w:val="006F650B"/>
    <w:rsid w:val="006F73AF"/>
    <w:rsid w:val="006F7F6C"/>
    <w:rsid w:val="0070045E"/>
    <w:rsid w:val="007004F9"/>
    <w:rsid w:val="00702960"/>
    <w:rsid w:val="007037B6"/>
    <w:rsid w:val="007045B3"/>
    <w:rsid w:val="007077E2"/>
    <w:rsid w:val="00707A99"/>
    <w:rsid w:val="00707FB9"/>
    <w:rsid w:val="00711515"/>
    <w:rsid w:val="00711520"/>
    <w:rsid w:val="00713610"/>
    <w:rsid w:val="00715775"/>
    <w:rsid w:val="00716D1E"/>
    <w:rsid w:val="00721856"/>
    <w:rsid w:val="007223D1"/>
    <w:rsid w:val="00722BAB"/>
    <w:rsid w:val="007248B9"/>
    <w:rsid w:val="007256BC"/>
    <w:rsid w:val="0072576B"/>
    <w:rsid w:val="00725BD5"/>
    <w:rsid w:val="00726457"/>
    <w:rsid w:val="007278DC"/>
    <w:rsid w:val="00731141"/>
    <w:rsid w:val="00732928"/>
    <w:rsid w:val="00732EEC"/>
    <w:rsid w:val="007335D7"/>
    <w:rsid w:val="00733DFC"/>
    <w:rsid w:val="007352FD"/>
    <w:rsid w:val="007376DF"/>
    <w:rsid w:val="00740104"/>
    <w:rsid w:val="0074026F"/>
    <w:rsid w:val="00740F24"/>
    <w:rsid w:val="0074144F"/>
    <w:rsid w:val="00743481"/>
    <w:rsid w:val="0074427F"/>
    <w:rsid w:val="0074539B"/>
    <w:rsid w:val="007457B3"/>
    <w:rsid w:val="00745EEE"/>
    <w:rsid w:val="00746001"/>
    <w:rsid w:val="00746BB1"/>
    <w:rsid w:val="00746EED"/>
    <w:rsid w:val="0074787A"/>
    <w:rsid w:val="00753214"/>
    <w:rsid w:val="00753CB3"/>
    <w:rsid w:val="00754B79"/>
    <w:rsid w:val="007551DF"/>
    <w:rsid w:val="00755E88"/>
    <w:rsid w:val="0075657E"/>
    <w:rsid w:val="007574D6"/>
    <w:rsid w:val="00761037"/>
    <w:rsid w:val="007626E8"/>
    <w:rsid w:val="0076302C"/>
    <w:rsid w:val="00763693"/>
    <w:rsid w:val="007641EB"/>
    <w:rsid w:val="00764AF6"/>
    <w:rsid w:val="007651F9"/>
    <w:rsid w:val="00765E02"/>
    <w:rsid w:val="007664C5"/>
    <w:rsid w:val="00766674"/>
    <w:rsid w:val="00766D9E"/>
    <w:rsid w:val="007701AD"/>
    <w:rsid w:val="00770FD3"/>
    <w:rsid w:val="00771A29"/>
    <w:rsid w:val="00771E58"/>
    <w:rsid w:val="0077221A"/>
    <w:rsid w:val="007722BA"/>
    <w:rsid w:val="00774168"/>
    <w:rsid w:val="00774235"/>
    <w:rsid w:val="007748D0"/>
    <w:rsid w:val="00774D16"/>
    <w:rsid w:val="00775719"/>
    <w:rsid w:val="00776160"/>
    <w:rsid w:val="007779F4"/>
    <w:rsid w:val="00781F38"/>
    <w:rsid w:val="00782D1C"/>
    <w:rsid w:val="007840E0"/>
    <w:rsid w:val="00784184"/>
    <w:rsid w:val="00785145"/>
    <w:rsid w:val="00785490"/>
    <w:rsid w:val="00790103"/>
    <w:rsid w:val="00790840"/>
    <w:rsid w:val="00790BB8"/>
    <w:rsid w:val="00791CCA"/>
    <w:rsid w:val="00794FBD"/>
    <w:rsid w:val="00797543"/>
    <w:rsid w:val="007A07EB"/>
    <w:rsid w:val="007A0900"/>
    <w:rsid w:val="007A1B6D"/>
    <w:rsid w:val="007A1F5F"/>
    <w:rsid w:val="007A534D"/>
    <w:rsid w:val="007A5E78"/>
    <w:rsid w:val="007A6C58"/>
    <w:rsid w:val="007A6D2D"/>
    <w:rsid w:val="007B0658"/>
    <w:rsid w:val="007B29FA"/>
    <w:rsid w:val="007B2C2A"/>
    <w:rsid w:val="007B31F1"/>
    <w:rsid w:val="007B35EA"/>
    <w:rsid w:val="007B41CB"/>
    <w:rsid w:val="007B47B9"/>
    <w:rsid w:val="007B4D4D"/>
    <w:rsid w:val="007B66E6"/>
    <w:rsid w:val="007B68D4"/>
    <w:rsid w:val="007B706B"/>
    <w:rsid w:val="007C04EC"/>
    <w:rsid w:val="007C0A3F"/>
    <w:rsid w:val="007C1263"/>
    <w:rsid w:val="007C1AD4"/>
    <w:rsid w:val="007C34C7"/>
    <w:rsid w:val="007C39AD"/>
    <w:rsid w:val="007C44AB"/>
    <w:rsid w:val="007D109E"/>
    <w:rsid w:val="007D138A"/>
    <w:rsid w:val="007D14A2"/>
    <w:rsid w:val="007D161D"/>
    <w:rsid w:val="007D2233"/>
    <w:rsid w:val="007D2D89"/>
    <w:rsid w:val="007D3DF7"/>
    <w:rsid w:val="007D422A"/>
    <w:rsid w:val="007D4676"/>
    <w:rsid w:val="007D5244"/>
    <w:rsid w:val="007D53BF"/>
    <w:rsid w:val="007D56E0"/>
    <w:rsid w:val="007D6918"/>
    <w:rsid w:val="007D7385"/>
    <w:rsid w:val="007D7913"/>
    <w:rsid w:val="007D7986"/>
    <w:rsid w:val="007E07C6"/>
    <w:rsid w:val="007E1472"/>
    <w:rsid w:val="007E23EE"/>
    <w:rsid w:val="007E439A"/>
    <w:rsid w:val="007E4707"/>
    <w:rsid w:val="007E5C45"/>
    <w:rsid w:val="007E6E1E"/>
    <w:rsid w:val="007E72A4"/>
    <w:rsid w:val="007E7324"/>
    <w:rsid w:val="007F0C1A"/>
    <w:rsid w:val="007F1099"/>
    <w:rsid w:val="007F14F4"/>
    <w:rsid w:val="007F1C43"/>
    <w:rsid w:val="007F1DF1"/>
    <w:rsid w:val="007F2BB5"/>
    <w:rsid w:val="007F2C82"/>
    <w:rsid w:val="007F31EE"/>
    <w:rsid w:val="007F351E"/>
    <w:rsid w:val="007F46AF"/>
    <w:rsid w:val="007F54E0"/>
    <w:rsid w:val="007F56A0"/>
    <w:rsid w:val="007F6809"/>
    <w:rsid w:val="007F7157"/>
    <w:rsid w:val="007F727D"/>
    <w:rsid w:val="007F75CF"/>
    <w:rsid w:val="007F7867"/>
    <w:rsid w:val="00801887"/>
    <w:rsid w:val="00803156"/>
    <w:rsid w:val="00803FC6"/>
    <w:rsid w:val="00805BCE"/>
    <w:rsid w:val="00807247"/>
    <w:rsid w:val="00810024"/>
    <w:rsid w:val="00810063"/>
    <w:rsid w:val="008122C1"/>
    <w:rsid w:val="00813FE7"/>
    <w:rsid w:val="008146C8"/>
    <w:rsid w:val="008178DE"/>
    <w:rsid w:val="00820816"/>
    <w:rsid w:val="00820F5D"/>
    <w:rsid w:val="00821669"/>
    <w:rsid w:val="00821925"/>
    <w:rsid w:val="00823126"/>
    <w:rsid w:val="00823217"/>
    <w:rsid w:val="00824C7B"/>
    <w:rsid w:val="00824DA5"/>
    <w:rsid w:val="0082612F"/>
    <w:rsid w:val="008261D8"/>
    <w:rsid w:val="00826C48"/>
    <w:rsid w:val="00826D27"/>
    <w:rsid w:val="0082743D"/>
    <w:rsid w:val="00827C86"/>
    <w:rsid w:val="00830812"/>
    <w:rsid w:val="00830CE1"/>
    <w:rsid w:val="00831B49"/>
    <w:rsid w:val="008327E8"/>
    <w:rsid w:val="008335B0"/>
    <w:rsid w:val="0083424F"/>
    <w:rsid w:val="0083489F"/>
    <w:rsid w:val="00834A87"/>
    <w:rsid w:val="008356EE"/>
    <w:rsid w:val="00836972"/>
    <w:rsid w:val="00837FC9"/>
    <w:rsid w:val="008402FC"/>
    <w:rsid w:val="00840DF2"/>
    <w:rsid w:val="00841649"/>
    <w:rsid w:val="00841B73"/>
    <w:rsid w:val="008424F8"/>
    <w:rsid w:val="00842D9E"/>
    <w:rsid w:val="00843896"/>
    <w:rsid w:val="008450AB"/>
    <w:rsid w:val="0084551D"/>
    <w:rsid w:val="00845E18"/>
    <w:rsid w:val="00846D9D"/>
    <w:rsid w:val="00851593"/>
    <w:rsid w:val="00851E73"/>
    <w:rsid w:val="00853233"/>
    <w:rsid w:val="00853890"/>
    <w:rsid w:val="00855212"/>
    <w:rsid w:val="00855911"/>
    <w:rsid w:val="00855DA3"/>
    <w:rsid w:val="00861789"/>
    <w:rsid w:val="008620B7"/>
    <w:rsid w:val="00863F45"/>
    <w:rsid w:val="00865372"/>
    <w:rsid w:val="008716C4"/>
    <w:rsid w:val="0087181B"/>
    <w:rsid w:val="0087290D"/>
    <w:rsid w:val="00873A7A"/>
    <w:rsid w:val="00873FF3"/>
    <w:rsid w:val="00874009"/>
    <w:rsid w:val="008746B8"/>
    <w:rsid w:val="0087591B"/>
    <w:rsid w:val="00876B54"/>
    <w:rsid w:val="00880F51"/>
    <w:rsid w:val="00881294"/>
    <w:rsid w:val="00883257"/>
    <w:rsid w:val="008838E3"/>
    <w:rsid w:val="00884976"/>
    <w:rsid w:val="0088601F"/>
    <w:rsid w:val="00886470"/>
    <w:rsid w:val="00887FA6"/>
    <w:rsid w:val="00890E91"/>
    <w:rsid w:val="0089180A"/>
    <w:rsid w:val="00891AB2"/>
    <w:rsid w:val="00891FAC"/>
    <w:rsid w:val="00892169"/>
    <w:rsid w:val="00893E8D"/>
    <w:rsid w:val="008940ED"/>
    <w:rsid w:val="008944B2"/>
    <w:rsid w:val="008950DA"/>
    <w:rsid w:val="008953A4"/>
    <w:rsid w:val="00895A76"/>
    <w:rsid w:val="008960DA"/>
    <w:rsid w:val="00897157"/>
    <w:rsid w:val="008A06AE"/>
    <w:rsid w:val="008A06D6"/>
    <w:rsid w:val="008A077D"/>
    <w:rsid w:val="008A07AE"/>
    <w:rsid w:val="008A08FF"/>
    <w:rsid w:val="008A0D61"/>
    <w:rsid w:val="008A1077"/>
    <w:rsid w:val="008A1289"/>
    <w:rsid w:val="008A142F"/>
    <w:rsid w:val="008A1A18"/>
    <w:rsid w:val="008A391D"/>
    <w:rsid w:val="008A39E2"/>
    <w:rsid w:val="008A45E4"/>
    <w:rsid w:val="008A4E14"/>
    <w:rsid w:val="008A502C"/>
    <w:rsid w:val="008A5EEE"/>
    <w:rsid w:val="008A70F6"/>
    <w:rsid w:val="008B12DE"/>
    <w:rsid w:val="008B1485"/>
    <w:rsid w:val="008B16C4"/>
    <w:rsid w:val="008B25D6"/>
    <w:rsid w:val="008B38E2"/>
    <w:rsid w:val="008B3B48"/>
    <w:rsid w:val="008B4C5E"/>
    <w:rsid w:val="008B5931"/>
    <w:rsid w:val="008B65F8"/>
    <w:rsid w:val="008B7316"/>
    <w:rsid w:val="008C21A5"/>
    <w:rsid w:val="008C38C9"/>
    <w:rsid w:val="008C3AAA"/>
    <w:rsid w:val="008C4E81"/>
    <w:rsid w:val="008C5253"/>
    <w:rsid w:val="008C5674"/>
    <w:rsid w:val="008C64DA"/>
    <w:rsid w:val="008C6A4E"/>
    <w:rsid w:val="008C771D"/>
    <w:rsid w:val="008D211D"/>
    <w:rsid w:val="008D21B3"/>
    <w:rsid w:val="008D246E"/>
    <w:rsid w:val="008D2495"/>
    <w:rsid w:val="008D2E94"/>
    <w:rsid w:val="008D3ECB"/>
    <w:rsid w:val="008D5824"/>
    <w:rsid w:val="008D7230"/>
    <w:rsid w:val="008D72CB"/>
    <w:rsid w:val="008E03F6"/>
    <w:rsid w:val="008E04D6"/>
    <w:rsid w:val="008E0D20"/>
    <w:rsid w:val="008E1FF5"/>
    <w:rsid w:val="008E4303"/>
    <w:rsid w:val="008E6FE1"/>
    <w:rsid w:val="008E735B"/>
    <w:rsid w:val="008E7574"/>
    <w:rsid w:val="008E76B5"/>
    <w:rsid w:val="008F127B"/>
    <w:rsid w:val="008F2D1B"/>
    <w:rsid w:val="008F3060"/>
    <w:rsid w:val="008F38B7"/>
    <w:rsid w:val="008F400F"/>
    <w:rsid w:val="008F4331"/>
    <w:rsid w:val="008F4F9F"/>
    <w:rsid w:val="008F5EE7"/>
    <w:rsid w:val="008F6411"/>
    <w:rsid w:val="008F6479"/>
    <w:rsid w:val="008F648F"/>
    <w:rsid w:val="008F64B8"/>
    <w:rsid w:val="008F6621"/>
    <w:rsid w:val="008F6676"/>
    <w:rsid w:val="008F6973"/>
    <w:rsid w:val="008F6CC9"/>
    <w:rsid w:val="008F6FF7"/>
    <w:rsid w:val="008F7D55"/>
    <w:rsid w:val="008F7FAE"/>
    <w:rsid w:val="009004E5"/>
    <w:rsid w:val="00900D10"/>
    <w:rsid w:val="00900F28"/>
    <w:rsid w:val="00901FF0"/>
    <w:rsid w:val="0090230C"/>
    <w:rsid w:val="009026EB"/>
    <w:rsid w:val="009027DF"/>
    <w:rsid w:val="00902971"/>
    <w:rsid w:val="00903CB6"/>
    <w:rsid w:val="009068F3"/>
    <w:rsid w:val="009102AB"/>
    <w:rsid w:val="00910C1D"/>
    <w:rsid w:val="009110AA"/>
    <w:rsid w:val="00911E2D"/>
    <w:rsid w:val="00915A57"/>
    <w:rsid w:val="009161B1"/>
    <w:rsid w:val="00916DA8"/>
    <w:rsid w:val="00920445"/>
    <w:rsid w:val="00921304"/>
    <w:rsid w:val="00921336"/>
    <w:rsid w:val="00922DEB"/>
    <w:rsid w:val="0092303C"/>
    <w:rsid w:val="00923484"/>
    <w:rsid w:val="00925968"/>
    <w:rsid w:val="0092778F"/>
    <w:rsid w:val="00927AF7"/>
    <w:rsid w:val="00927D01"/>
    <w:rsid w:val="009307CC"/>
    <w:rsid w:val="00930B08"/>
    <w:rsid w:val="009316C4"/>
    <w:rsid w:val="009348D2"/>
    <w:rsid w:val="00936481"/>
    <w:rsid w:val="009368CA"/>
    <w:rsid w:val="009373D4"/>
    <w:rsid w:val="009410C0"/>
    <w:rsid w:val="009429D5"/>
    <w:rsid w:val="009440DA"/>
    <w:rsid w:val="00944BC5"/>
    <w:rsid w:val="00945C59"/>
    <w:rsid w:val="0094721C"/>
    <w:rsid w:val="00947BAD"/>
    <w:rsid w:val="00950C99"/>
    <w:rsid w:val="00951BF4"/>
    <w:rsid w:val="00951DE3"/>
    <w:rsid w:val="00952787"/>
    <w:rsid w:val="00954D3C"/>
    <w:rsid w:val="00956248"/>
    <w:rsid w:val="009573DE"/>
    <w:rsid w:val="00957775"/>
    <w:rsid w:val="009578F3"/>
    <w:rsid w:val="00960646"/>
    <w:rsid w:val="009607E8"/>
    <w:rsid w:val="00960ED9"/>
    <w:rsid w:val="00961D3D"/>
    <w:rsid w:val="009630DF"/>
    <w:rsid w:val="00963C19"/>
    <w:rsid w:val="009650B4"/>
    <w:rsid w:val="009672B8"/>
    <w:rsid w:val="00970A4D"/>
    <w:rsid w:val="00970F29"/>
    <w:rsid w:val="009718C9"/>
    <w:rsid w:val="00971B3F"/>
    <w:rsid w:val="00972CBD"/>
    <w:rsid w:val="00974552"/>
    <w:rsid w:val="00974885"/>
    <w:rsid w:val="00974B5D"/>
    <w:rsid w:val="00974D92"/>
    <w:rsid w:val="009751FE"/>
    <w:rsid w:val="0097683D"/>
    <w:rsid w:val="00981A67"/>
    <w:rsid w:val="00981E94"/>
    <w:rsid w:val="00981FD4"/>
    <w:rsid w:val="009845E3"/>
    <w:rsid w:val="00984C65"/>
    <w:rsid w:val="009852A4"/>
    <w:rsid w:val="00985631"/>
    <w:rsid w:val="00987F73"/>
    <w:rsid w:val="00990FFE"/>
    <w:rsid w:val="00991250"/>
    <w:rsid w:val="0099125B"/>
    <w:rsid w:val="00992139"/>
    <w:rsid w:val="0099224F"/>
    <w:rsid w:val="00994FC8"/>
    <w:rsid w:val="00996470"/>
    <w:rsid w:val="00997B84"/>
    <w:rsid w:val="009A0B12"/>
    <w:rsid w:val="009A18AF"/>
    <w:rsid w:val="009A2585"/>
    <w:rsid w:val="009A3710"/>
    <w:rsid w:val="009A4C75"/>
    <w:rsid w:val="009A4E09"/>
    <w:rsid w:val="009A4F19"/>
    <w:rsid w:val="009A5122"/>
    <w:rsid w:val="009A58BB"/>
    <w:rsid w:val="009A5CED"/>
    <w:rsid w:val="009A67AF"/>
    <w:rsid w:val="009A6C06"/>
    <w:rsid w:val="009B1E76"/>
    <w:rsid w:val="009B2D72"/>
    <w:rsid w:val="009B2E6E"/>
    <w:rsid w:val="009B3FB8"/>
    <w:rsid w:val="009B4C05"/>
    <w:rsid w:val="009B5732"/>
    <w:rsid w:val="009B59C1"/>
    <w:rsid w:val="009B6815"/>
    <w:rsid w:val="009B7382"/>
    <w:rsid w:val="009B759B"/>
    <w:rsid w:val="009C111E"/>
    <w:rsid w:val="009C124D"/>
    <w:rsid w:val="009C16B2"/>
    <w:rsid w:val="009C347E"/>
    <w:rsid w:val="009C35BB"/>
    <w:rsid w:val="009C3641"/>
    <w:rsid w:val="009C4FE2"/>
    <w:rsid w:val="009C5F92"/>
    <w:rsid w:val="009C6951"/>
    <w:rsid w:val="009C712F"/>
    <w:rsid w:val="009C72E1"/>
    <w:rsid w:val="009D0500"/>
    <w:rsid w:val="009D1488"/>
    <w:rsid w:val="009D2088"/>
    <w:rsid w:val="009D2E4A"/>
    <w:rsid w:val="009D30B9"/>
    <w:rsid w:val="009D36A5"/>
    <w:rsid w:val="009D5E16"/>
    <w:rsid w:val="009D5FF7"/>
    <w:rsid w:val="009D6A18"/>
    <w:rsid w:val="009D6FE7"/>
    <w:rsid w:val="009D715B"/>
    <w:rsid w:val="009D7506"/>
    <w:rsid w:val="009D7A41"/>
    <w:rsid w:val="009D7B03"/>
    <w:rsid w:val="009E0AB0"/>
    <w:rsid w:val="009E113B"/>
    <w:rsid w:val="009E21DC"/>
    <w:rsid w:val="009E3230"/>
    <w:rsid w:val="009E49DA"/>
    <w:rsid w:val="009E4F50"/>
    <w:rsid w:val="009E59A8"/>
    <w:rsid w:val="009E7744"/>
    <w:rsid w:val="009F0237"/>
    <w:rsid w:val="009F0D1A"/>
    <w:rsid w:val="009F21E7"/>
    <w:rsid w:val="009F4449"/>
    <w:rsid w:val="009F44C3"/>
    <w:rsid w:val="009F49C8"/>
    <w:rsid w:val="009F4BD1"/>
    <w:rsid w:val="00A00C70"/>
    <w:rsid w:val="00A02E10"/>
    <w:rsid w:val="00A0320A"/>
    <w:rsid w:val="00A033AB"/>
    <w:rsid w:val="00A0350E"/>
    <w:rsid w:val="00A03549"/>
    <w:rsid w:val="00A03790"/>
    <w:rsid w:val="00A04A98"/>
    <w:rsid w:val="00A0500D"/>
    <w:rsid w:val="00A056A7"/>
    <w:rsid w:val="00A12BD9"/>
    <w:rsid w:val="00A1308B"/>
    <w:rsid w:val="00A13CF4"/>
    <w:rsid w:val="00A14312"/>
    <w:rsid w:val="00A146EF"/>
    <w:rsid w:val="00A148DD"/>
    <w:rsid w:val="00A150C4"/>
    <w:rsid w:val="00A1536A"/>
    <w:rsid w:val="00A1646B"/>
    <w:rsid w:val="00A17758"/>
    <w:rsid w:val="00A17EB8"/>
    <w:rsid w:val="00A20C6B"/>
    <w:rsid w:val="00A21714"/>
    <w:rsid w:val="00A25E87"/>
    <w:rsid w:val="00A2615C"/>
    <w:rsid w:val="00A266EE"/>
    <w:rsid w:val="00A26F66"/>
    <w:rsid w:val="00A276FD"/>
    <w:rsid w:val="00A30ECE"/>
    <w:rsid w:val="00A31479"/>
    <w:rsid w:val="00A3154E"/>
    <w:rsid w:val="00A319FA"/>
    <w:rsid w:val="00A31FD4"/>
    <w:rsid w:val="00A32BA9"/>
    <w:rsid w:val="00A3431F"/>
    <w:rsid w:val="00A346B8"/>
    <w:rsid w:val="00A34F04"/>
    <w:rsid w:val="00A352B4"/>
    <w:rsid w:val="00A35E39"/>
    <w:rsid w:val="00A361CB"/>
    <w:rsid w:val="00A37E03"/>
    <w:rsid w:val="00A37EE6"/>
    <w:rsid w:val="00A41424"/>
    <w:rsid w:val="00A4252B"/>
    <w:rsid w:val="00A42A42"/>
    <w:rsid w:val="00A42FC5"/>
    <w:rsid w:val="00A4413F"/>
    <w:rsid w:val="00A44631"/>
    <w:rsid w:val="00A45644"/>
    <w:rsid w:val="00A4695E"/>
    <w:rsid w:val="00A47B57"/>
    <w:rsid w:val="00A51233"/>
    <w:rsid w:val="00A51D65"/>
    <w:rsid w:val="00A51F1D"/>
    <w:rsid w:val="00A53AB2"/>
    <w:rsid w:val="00A54347"/>
    <w:rsid w:val="00A54A51"/>
    <w:rsid w:val="00A553FA"/>
    <w:rsid w:val="00A55834"/>
    <w:rsid w:val="00A55A37"/>
    <w:rsid w:val="00A55D13"/>
    <w:rsid w:val="00A5628B"/>
    <w:rsid w:val="00A61EA3"/>
    <w:rsid w:val="00A62508"/>
    <w:rsid w:val="00A62753"/>
    <w:rsid w:val="00A63F8E"/>
    <w:rsid w:val="00A7055A"/>
    <w:rsid w:val="00A71EA1"/>
    <w:rsid w:val="00A720F4"/>
    <w:rsid w:val="00A72618"/>
    <w:rsid w:val="00A72A57"/>
    <w:rsid w:val="00A73D9F"/>
    <w:rsid w:val="00A742D0"/>
    <w:rsid w:val="00A743FD"/>
    <w:rsid w:val="00A7509B"/>
    <w:rsid w:val="00A7579B"/>
    <w:rsid w:val="00A76869"/>
    <w:rsid w:val="00A76D06"/>
    <w:rsid w:val="00A7794C"/>
    <w:rsid w:val="00A8101C"/>
    <w:rsid w:val="00A82B60"/>
    <w:rsid w:val="00A83284"/>
    <w:rsid w:val="00A83873"/>
    <w:rsid w:val="00A83E1D"/>
    <w:rsid w:val="00A84855"/>
    <w:rsid w:val="00A85206"/>
    <w:rsid w:val="00A8675A"/>
    <w:rsid w:val="00A86B59"/>
    <w:rsid w:val="00A86DB8"/>
    <w:rsid w:val="00A87036"/>
    <w:rsid w:val="00A8755B"/>
    <w:rsid w:val="00A91925"/>
    <w:rsid w:val="00A92580"/>
    <w:rsid w:val="00A92A6F"/>
    <w:rsid w:val="00A95361"/>
    <w:rsid w:val="00A95870"/>
    <w:rsid w:val="00A95AF2"/>
    <w:rsid w:val="00A97DAA"/>
    <w:rsid w:val="00AA141D"/>
    <w:rsid w:val="00AA18F5"/>
    <w:rsid w:val="00AA50BC"/>
    <w:rsid w:val="00AA5D47"/>
    <w:rsid w:val="00AA60F5"/>
    <w:rsid w:val="00AA72F7"/>
    <w:rsid w:val="00AA7426"/>
    <w:rsid w:val="00AB0EDF"/>
    <w:rsid w:val="00AB12C4"/>
    <w:rsid w:val="00AB18E2"/>
    <w:rsid w:val="00AB1A5B"/>
    <w:rsid w:val="00AB1EF0"/>
    <w:rsid w:val="00AB27D6"/>
    <w:rsid w:val="00AB3F44"/>
    <w:rsid w:val="00AB5441"/>
    <w:rsid w:val="00AC0918"/>
    <w:rsid w:val="00AC098B"/>
    <w:rsid w:val="00AC0A23"/>
    <w:rsid w:val="00AC0EF3"/>
    <w:rsid w:val="00AC1233"/>
    <w:rsid w:val="00AC20A5"/>
    <w:rsid w:val="00AC3854"/>
    <w:rsid w:val="00AC39A6"/>
    <w:rsid w:val="00AC4C08"/>
    <w:rsid w:val="00AC4F90"/>
    <w:rsid w:val="00AC5933"/>
    <w:rsid w:val="00AC5DAC"/>
    <w:rsid w:val="00AD06D6"/>
    <w:rsid w:val="00AD1D4D"/>
    <w:rsid w:val="00AD2E01"/>
    <w:rsid w:val="00AD2F7B"/>
    <w:rsid w:val="00AD471C"/>
    <w:rsid w:val="00AD4A5D"/>
    <w:rsid w:val="00AE0318"/>
    <w:rsid w:val="00AE0B76"/>
    <w:rsid w:val="00AE1C21"/>
    <w:rsid w:val="00AE2C9E"/>
    <w:rsid w:val="00AE2FAC"/>
    <w:rsid w:val="00AE2FB8"/>
    <w:rsid w:val="00AE440F"/>
    <w:rsid w:val="00AE46A5"/>
    <w:rsid w:val="00AE4A85"/>
    <w:rsid w:val="00AE5488"/>
    <w:rsid w:val="00AE5C20"/>
    <w:rsid w:val="00AE5FD1"/>
    <w:rsid w:val="00AE73C1"/>
    <w:rsid w:val="00AE7828"/>
    <w:rsid w:val="00AE7BE7"/>
    <w:rsid w:val="00AE7DCE"/>
    <w:rsid w:val="00AF0212"/>
    <w:rsid w:val="00AF0ED4"/>
    <w:rsid w:val="00AF10B8"/>
    <w:rsid w:val="00AF2368"/>
    <w:rsid w:val="00AF4AE1"/>
    <w:rsid w:val="00AF50F8"/>
    <w:rsid w:val="00AF516D"/>
    <w:rsid w:val="00AF570C"/>
    <w:rsid w:val="00AF5720"/>
    <w:rsid w:val="00AF646C"/>
    <w:rsid w:val="00AF6DDB"/>
    <w:rsid w:val="00AF7833"/>
    <w:rsid w:val="00AF7BCA"/>
    <w:rsid w:val="00B01428"/>
    <w:rsid w:val="00B014C2"/>
    <w:rsid w:val="00B015D5"/>
    <w:rsid w:val="00B01B87"/>
    <w:rsid w:val="00B02444"/>
    <w:rsid w:val="00B03021"/>
    <w:rsid w:val="00B0328C"/>
    <w:rsid w:val="00B032C1"/>
    <w:rsid w:val="00B03920"/>
    <w:rsid w:val="00B05A5A"/>
    <w:rsid w:val="00B05E74"/>
    <w:rsid w:val="00B06408"/>
    <w:rsid w:val="00B064CE"/>
    <w:rsid w:val="00B10C1A"/>
    <w:rsid w:val="00B10FCD"/>
    <w:rsid w:val="00B11052"/>
    <w:rsid w:val="00B11A0A"/>
    <w:rsid w:val="00B11C4D"/>
    <w:rsid w:val="00B12466"/>
    <w:rsid w:val="00B12AB5"/>
    <w:rsid w:val="00B135AD"/>
    <w:rsid w:val="00B13653"/>
    <w:rsid w:val="00B138A0"/>
    <w:rsid w:val="00B1403E"/>
    <w:rsid w:val="00B14137"/>
    <w:rsid w:val="00B14E04"/>
    <w:rsid w:val="00B15515"/>
    <w:rsid w:val="00B15B3C"/>
    <w:rsid w:val="00B16747"/>
    <w:rsid w:val="00B16B07"/>
    <w:rsid w:val="00B201CA"/>
    <w:rsid w:val="00B2050E"/>
    <w:rsid w:val="00B21D9F"/>
    <w:rsid w:val="00B220DF"/>
    <w:rsid w:val="00B22D7E"/>
    <w:rsid w:val="00B23324"/>
    <w:rsid w:val="00B2389A"/>
    <w:rsid w:val="00B25F85"/>
    <w:rsid w:val="00B27233"/>
    <w:rsid w:val="00B31C3D"/>
    <w:rsid w:val="00B326A7"/>
    <w:rsid w:val="00B343DD"/>
    <w:rsid w:val="00B34529"/>
    <w:rsid w:val="00B3519B"/>
    <w:rsid w:val="00B35DC5"/>
    <w:rsid w:val="00B3762B"/>
    <w:rsid w:val="00B376B4"/>
    <w:rsid w:val="00B40D55"/>
    <w:rsid w:val="00B4279A"/>
    <w:rsid w:val="00B43299"/>
    <w:rsid w:val="00B43495"/>
    <w:rsid w:val="00B45137"/>
    <w:rsid w:val="00B45650"/>
    <w:rsid w:val="00B45F06"/>
    <w:rsid w:val="00B469A3"/>
    <w:rsid w:val="00B50E50"/>
    <w:rsid w:val="00B529EE"/>
    <w:rsid w:val="00B52FC1"/>
    <w:rsid w:val="00B52FC5"/>
    <w:rsid w:val="00B54C4B"/>
    <w:rsid w:val="00B551FD"/>
    <w:rsid w:val="00B555E6"/>
    <w:rsid w:val="00B561ED"/>
    <w:rsid w:val="00B567F8"/>
    <w:rsid w:val="00B601D4"/>
    <w:rsid w:val="00B621C3"/>
    <w:rsid w:val="00B633ED"/>
    <w:rsid w:val="00B646F8"/>
    <w:rsid w:val="00B64B51"/>
    <w:rsid w:val="00B662F8"/>
    <w:rsid w:val="00B66B60"/>
    <w:rsid w:val="00B676A7"/>
    <w:rsid w:val="00B67A06"/>
    <w:rsid w:val="00B70081"/>
    <w:rsid w:val="00B70962"/>
    <w:rsid w:val="00B712BA"/>
    <w:rsid w:val="00B714B3"/>
    <w:rsid w:val="00B717E0"/>
    <w:rsid w:val="00B72EF6"/>
    <w:rsid w:val="00B742BD"/>
    <w:rsid w:val="00B74488"/>
    <w:rsid w:val="00B74E6F"/>
    <w:rsid w:val="00B753EA"/>
    <w:rsid w:val="00B754ED"/>
    <w:rsid w:val="00B75F3C"/>
    <w:rsid w:val="00B77142"/>
    <w:rsid w:val="00B806D7"/>
    <w:rsid w:val="00B816D4"/>
    <w:rsid w:val="00B81D2E"/>
    <w:rsid w:val="00B81FB5"/>
    <w:rsid w:val="00B82122"/>
    <w:rsid w:val="00B83989"/>
    <w:rsid w:val="00B84840"/>
    <w:rsid w:val="00B85825"/>
    <w:rsid w:val="00B86C4E"/>
    <w:rsid w:val="00B86F4A"/>
    <w:rsid w:val="00B87997"/>
    <w:rsid w:val="00B87E93"/>
    <w:rsid w:val="00B919E7"/>
    <w:rsid w:val="00B924CE"/>
    <w:rsid w:val="00B92B30"/>
    <w:rsid w:val="00B93075"/>
    <w:rsid w:val="00B93329"/>
    <w:rsid w:val="00B93857"/>
    <w:rsid w:val="00B93B67"/>
    <w:rsid w:val="00B95F1E"/>
    <w:rsid w:val="00B9688E"/>
    <w:rsid w:val="00BA05F7"/>
    <w:rsid w:val="00BA0B2E"/>
    <w:rsid w:val="00BA15B2"/>
    <w:rsid w:val="00BA4BDA"/>
    <w:rsid w:val="00BA531B"/>
    <w:rsid w:val="00BA6593"/>
    <w:rsid w:val="00BA6676"/>
    <w:rsid w:val="00BA6BB0"/>
    <w:rsid w:val="00BB3FA4"/>
    <w:rsid w:val="00BB40C8"/>
    <w:rsid w:val="00BB4F5C"/>
    <w:rsid w:val="00BB5886"/>
    <w:rsid w:val="00BB5956"/>
    <w:rsid w:val="00BB7000"/>
    <w:rsid w:val="00BB79B7"/>
    <w:rsid w:val="00BC06BC"/>
    <w:rsid w:val="00BC1E12"/>
    <w:rsid w:val="00BC29E5"/>
    <w:rsid w:val="00BC4845"/>
    <w:rsid w:val="00BC5FA2"/>
    <w:rsid w:val="00BC6144"/>
    <w:rsid w:val="00BC7D51"/>
    <w:rsid w:val="00BD015D"/>
    <w:rsid w:val="00BD0DE2"/>
    <w:rsid w:val="00BD161A"/>
    <w:rsid w:val="00BD16B7"/>
    <w:rsid w:val="00BD47E1"/>
    <w:rsid w:val="00BD4C0D"/>
    <w:rsid w:val="00BD4DC2"/>
    <w:rsid w:val="00BD4FAF"/>
    <w:rsid w:val="00BD516E"/>
    <w:rsid w:val="00BD554D"/>
    <w:rsid w:val="00BD638F"/>
    <w:rsid w:val="00BD65B6"/>
    <w:rsid w:val="00BE5447"/>
    <w:rsid w:val="00BE6E38"/>
    <w:rsid w:val="00BE6F89"/>
    <w:rsid w:val="00BF0E71"/>
    <w:rsid w:val="00BF14E3"/>
    <w:rsid w:val="00BF1D3E"/>
    <w:rsid w:val="00BF3104"/>
    <w:rsid w:val="00BF432D"/>
    <w:rsid w:val="00BF571F"/>
    <w:rsid w:val="00BF5823"/>
    <w:rsid w:val="00BF6315"/>
    <w:rsid w:val="00BF6D14"/>
    <w:rsid w:val="00BF6D9D"/>
    <w:rsid w:val="00BF7751"/>
    <w:rsid w:val="00C00628"/>
    <w:rsid w:val="00C00666"/>
    <w:rsid w:val="00C0077B"/>
    <w:rsid w:val="00C012EA"/>
    <w:rsid w:val="00C01FE3"/>
    <w:rsid w:val="00C0259D"/>
    <w:rsid w:val="00C03C16"/>
    <w:rsid w:val="00C053F2"/>
    <w:rsid w:val="00C057E8"/>
    <w:rsid w:val="00C064F5"/>
    <w:rsid w:val="00C06818"/>
    <w:rsid w:val="00C07D5B"/>
    <w:rsid w:val="00C10844"/>
    <w:rsid w:val="00C152DE"/>
    <w:rsid w:val="00C161F5"/>
    <w:rsid w:val="00C163B8"/>
    <w:rsid w:val="00C1692A"/>
    <w:rsid w:val="00C2089E"/>
    <w:rsid w:val="00C213E0"/>
    <w:rsid w:val="00C2274F"/>
    <w:rsid w:val="00C23456"/>
    <w:rsid w:val="00C235A1"/>
    <w:rsid w:val="00C23FD7"/>
    <w:rsid w:val="00C26958"/>
    <w:rsid w:val="00C26A27"/>
    <w:rsid w:val="00C2745B"/>
    <w:rsid w:val="00C2779D"/>
    <w:rsid w:val="00C30268"/>
    <w:rsid w:val="00C31000"/>
    <w:rsid w:val="00C3359E"/>
    <w:rsid w:val="00C337B7"/>
    <w:rsid w:val="00C3542D"/>
    <w:rsid w:val="00C35449"/>
    <w:rsid w:val="00C356F8"/>
    <w:rsid w:val="00C358C8"/>
    <w:rsid w:val="00C3667C"/>
    <w:rsid w:val="00C36804"/>
    <w:rsid w:val="00C3785F"/>
    <w:rsid w:val="00C3795B"/>
    <w:rsid w:val="00C40785"/>
    <w:rsid w:val="00C40D04"/>
    <w:rsid w:val="00C4153C"/>
    <w:rsid w:val="00C41994"/>
    <w:rsid w:val="00C4350D"/>
    <w:rsid w:val="00C437D5"/>
    <w:rsid w:val="00C43FA7"/>
    <w:rsid w:val="00C44045"/>
    <w:rsid w:val="00C446B8"/>
    <w:rsid w:val="00C456B2"/>
    <w:rsid w:val="00C4641C"/>
    <w:rsid w:val="00C47FE3"/>
    <w:rsid w:val="00C50BE8"/>
    <w:rsid w:val="00C51535"/>
    <w:rsid w:val="00C51D8A"/>
    <w:rsid w:val="00C5247D"/>
    <w:rsid w:val="00C5433A"/>
    <w:rsid w:val="00C55557"/>
    <w:rsid w:val="00C56BBA"/>
    <w:rsid w:val="00C57E08"/>
    <w:rsid w:val="00C625B5"/>
    <w:rsid w:val="00C62A88"/>
    <w:rsid w:val="00C6349B"/>
    <w:rsid w:val="00C6507F"/>
    <w:rsid w:val="00C6555E"/>
    <w:rsid w:val="00C65A15"/>
    <w:rsid w:val="00C679A2"/>
    <w:rsid w:val="00C67BEA"/>
    <w:rsid w:val="00C706F7"/>
    <w:rsid w:val="00C7176C"/>
    <w:rsid w:val="00C73376"/>
    <w:rsid w:val="00C736C0"/>
    <w:rsid w:val="00C73D6A"/>
    <w:rsid w:val="00C74180"/>
    <w:rsid w:val="00C779EE"/>
    <w:rsid w:val="00C80384"/>
    <w:rsid w:val="00C80646"/>
    <w:rsid w:val="00C82776"/>
    <w:rsid w:val="00C827E5"/>
    <w:rsid w:val="00C82885"/>
    <w:rsid w:val="00C83C1D"/>
    <w:rsid w:val="00C8460D"/>
    <w:rsid w:val="00C85112"/>
    <w:rsid w:val="00C851CE"/>
    <w:rsid w:val="00C85C17"/>
    <w:rsid w:val="00C87718"/>
    <w:rsid w:val="00C9001D"/>
    <w:rsid w:val="00C9108A"/>
    <w:rsid w:val="00C92868"/>
    <w:rsid w:val="00C93183"/>
    <w:rsid w:val="00C94B3A"/>
    <w:rsid w:val="00C94B5D"/>
    <w:rsid w:val="00C9571E"/>
    <w:rsid w:val="00C95E30"/>
    <w:rsid w:val="00C967FE"/>
    <w:rsid w:val="00C97B45"/>
    <w:rsid w:val="00CA17E5"/>
    <w:rsid w:val="00CA1A9B"/>
    <w:rsid w:val="00CA22D8"/>
    <w:rsid w:val="00CA3BA4"/>
    <w:rsid w:val="00CA3DF1"/>
    <w:rsid w:val="00CA4CCD"/>
    <w:rsid w:val="00CA5781"/>
    <w:rsid w:val="00CA5914"/>
    <w:rsid w:val="00CA7EAE"/>
    <w:rsid w:val="00CB05FF"/>
    <w:rsid w:val="00CB165A"/>
    <w:rsid w:val="00CB20B0"/>
    <w:rsid w:val="00CB24AA"/>
    <w:rsid w:val="00CB3DBE"/>
    <w:rsid w:val="00CB4283"/>
    <w:rsid w:val="00CB44AB"/>
    <w:rsid w:val="00CB6AD1"/>
    <w:rsid w:val="00CC1C58"/>
    <w:rsid w:val="00CC3204"/>
    <w:rsid w:val="00CC3FEF"/>
    <w:rsid w:val="00CC5096"/>
    <w:rsid w:val="00CC6DED"/>
    <w:rsid w:val="00CC75DA"/>
    <w:rsid w:val="00CC7C79"/>
    <w:rsid w:val="00CD142C"/>
    <w:rsid w:val="00CD1868"/>
    <w:rsid w:val="00CD218C"/>
    <w:rsid w:val="00CD21F0"/>
    <w:rsid w:val="00CD3AFA"/>
    <w:rsid w:val="00CD41E4"/>
    <w:rsid w:val="00CD540D"/>
    <w:rsid w:val="00CD68FB"/>
    <w:rsid w:val="00CD6E4F"/>
    <w:rsid w:val="00CE00D2"/>
    <w:rsid w:val="00CE1796"/>
    <w:rsid w:val="00CE2B82"/>
    <w:rsid w:val="00CE4052"/>
    <w:rsid w:val="00CE4CD3"/>
    <w:rsid w:val="00CE4DBA"/>
    <w:rsid w:val="00CE6754"/>
    <w:rsid w:val="00CF05A4"/>
    <w:rsid w:val="00CF0D78"/>
    <w:rsid w:val="00CF0EFA"/>
    <w:rsid w:val="00CF1A3B"/>
    <w:rsid w:val="00CF2B39"/>
    <w:rsid w:val="00CF38D2"/>
    <w:rsid w:val="00CF3DC8"/>
    <w:rsid w:val="00CF3F79"/>
    <w:rsid w:val="00CF46AA"/>
    <w:rsid w:val="00CF5C01"/>
    <w:rsid w:val="00CF6AA0"/>
    <w:rsid w:val="00CF70FC"/>
    <w:rsid w:val="00D00AA2"/>
    <w:rsid w:val="00D0231A"/>
    <w:rsid w:val="00D02423"/>
    <w:rsid w:val="00D02E58"/>
    <w:rsid w:val="00D03FA3"/>
    <w:rsid w:val="00D04AE9"/>
    <w:rsid w:val="00D074FB"/>
    <w:rsid w:val="00D07533"/>
    <w:rsid w:val="00D10487"/>
    <w:rsid w:val="00D10577"/>
    <w:rsid w:val="00D11A6A"/>
    <w:rsid w:val="00D1252D"/>
    <w:rsid w:val="00D13741"/>
    <w:rsid w:val="00D13A6B"/>
    <w:rsid w:val="00D141D4"/>
    <w:rsid w:val="00D14BEA"/>
    <w:rsid w:val="00D14F45"/>
    <w:rsid w:val="00D1534C"/>
    <w:rsid w:val="00D15826"/>
    <w:rsid w:val="00D160D8"/>
    <w:rsid w:val="00D16E40"/>
    <w:rsid w:val="00D175C9"/>
    <w:rsid w:val="00D179BF"/>
    <w:rsid w:val="00D2141A"/>
    <w:rsid w:val="00D21D89"/>
    <w:rsid w:val="00D2215A"/>
    <w:rsid w:val="00D22E24"/>
    <w:rsid w:val="00D23EC7"/>
    <w:rsid w:val="00D245A2"/>
    <w:rsid w:val="00D26778"/>
    <w:rsid w:val="00D2684A"/>
    <w:rsid w:val="00D311D5"/>
    <w:rsid w:val="00D32216"/>
    <w:rsid w:val="00D32A6C"/>
    <w:rsid w:val="00D33ED9"/>
    <w:rsid w:val="00D34639"/>
    <w:rsid w:val="00D358BB"/>
    <w:rsid w:val="00D401F8"/>
    <w:rsid w:val="00D40230"/>
    <w:rsid w:val="00D40F4F"/>
    <w:rsid w:val="00D41332"/>
    <w:rsid w:val="00D41857"/>
    <w:rsid w:val="00D428A3"/>
    <w:rsid w:val="00D43128"/>
    <w:rsid w:val="00D43755"/>
    <w:rsid w:val="00D43908"/>
    <w:rsid w:val="00D44150"/>
    <w:rsid w:val="00D45207"/>
    <w:rsid w:val="00D45765"/>
    <w:rsid w:val="00D47155"/>
    <w:rsid w:val="00D4789E"/>
    <w:rsid w:val="00D50E3B"/>
    <w:rsid w:val="00D50EE2"/>
    <w:rsid w:val="00D51A59"/>
    <w:rsid w:val="00D53363"/>
    <w:rsid w:val="00D55253"/>
    <w:rsid w:val="00D561F7"/>
    <w:rsid w:val="00D567C4"/>
    <w:rsid w:val="00D56D9C"/>
    <w:rsid w:val="00D61FEA"/>
    <w:rsid w:val="00D63536"/>
    <w:rsid w:val="00D640BA"/>
    <w:rsid w:val="00D648B7"/>
    <w:rsid w:val="00D649AC"/>
    <w:rsid w:val="00D64CF7"/>
    <w:rsid w:val="00D65AD0"/>
    <w:rsid w:val="00D65CB3"/>
    <w:rsid w:val="00D6692C"/>
    <w:rsid w:val="00D66C7B"/>
    <w:rsid w:val="00D70D29"/>
    <w:rsid w:val="00D73613"/>
    <w:rsid w:val="00D74624"/>
    <w:rsid w:val="00D74C93"/>
    <w:rsid w:val="00D752BF"/>
    <w:rsid w:val="00D75A45"/>
    <w:rsid w:val="00D75C30"/>
    <w:rsid w:val="00D7632F"/>
    <w:rsid w:val="00D808F8"/>
    <w:rsid w:val="00D80D38"/>
    <w:rsid w:val="00D82111"/>
    <w:rsid w:val="00D8234D"/>
    <w:rsid w:val="00D8242F"/>
    <w:rsid w:val="00D82A7B"/>
    <w:rsid w:val="00D84E56"/>
    <w:rsid w:val="00D84F02"/>
    <w:rsid w:val="00D8573A"/>
    <w:rsid w:val="00D86B59"/>
    <w:rsid w:val="00D872BB"/>
    <w:rsid w:val="00D87504"/>
    <w:rsid w:val="00D901A2"/>
    <w:rsid w:val="00D92703"/>
    <w:rsid w:val="00D93218"/>
    <w:rsid w:val="00D94D4F"/>
    <w:rsid w:val="00D9575B"/>
    <w:rsid w:val="00D977EB"/>
    <w:rsid w:val="00DA00C1"/>
    <w:rsid w:val="00DA107A"/>
    <w:rsid w:val="00DA1115"/>
    <w:rsid w:val="00DA13EB"/>
    <w:rsid w:val="00DA17A6"/>
    <w:rsid w:val="00DA277D"/>
    <w:rsid w:val="00DA2871"/>
    <w:rsid w:val="00DA328C"/>
    <w:rsid w:val="00DA4952"/>
    <w:rsid w:val="00DA49BF"/>
    <w:rsid w:val="00DA5804"/>
    <w:rsid w:val="00DA644B"/>
    <w:rsid w:val="00DB2556"/>
    <w:rsid w:val="00DB32A3"/>
    <w:rsid w:val="00DB36EB"/>
    <w:rsid w:val="00DB5307"/>
    <w:rsid w:val="00DB581F"/>
    <w:rsid w:val="00DB5A58"/>
    <w:rsid w:val="00DB63A1"/>
    <w:rsid w:val="00DC002D"/>
    <w:rsid w:val="00DC0185"/>
    <w:rsid w:val="00DC0C81"/>
    <w:rsid w:val="00DC0CDA"/>
    <w:rsid w:val="00DC0E91"/>
    <w:rsid w:val="00DC3322"/>
    <w:rsid w:val="00DC3348"/>
    <w:rsid w:val="00DC3978"/>
    <w:rsid w:val="00DC3AB4"/>
    <w:rsid w:val="00DC430C"/>
    <w:rsid w:val="00DD295C"/>
    <w:rsid w:val="00DD2ADE"/>
    <w:rsid w:val="00DD381B"/>
    <w:rsid w:val="00DD4E0A"/>
    <w:rsid w:val="00DD60FC"/>
    <w:rsid w:val="00DD6275"/>
    <w:rsid w:val="00DD6E72"/>
    <w:rsid w:val="00DE01DE"/>
    <w:rsid w:val="00DE18A1"/>
    <w:rsid w:val="00DE18C2"/>
    <w:rsid w:val="00DE1F8B"/>
    <w:rsid w:val="00DE2149"/>
    <w:rsid w:val="00DE2DCB"/>
    <w:rsid w:val="00DE31CE"/>
    <w:rsid w:val="00DE3831"/>
    <w:rsid w:val="00DE473D"/>
    <w:rsid w:val="00DE4847"/>
    <w:rsid w:val="00DE5046"/>
    <w:rsid w:val="00DE5B11"/>
    <w:rsid w:val="00DE6C8A"/>
    <w:rsid w:val="00DE6F48"/>
    <w:rsid w:val="00DF0D89"/>
    <w:rsid w:val="00DF1E4A"/>
    <w:rsid w:val="00DF219B"/>
    <w:rsid w:val="00DF2276"/>
    <w:rsid w:val="00DF26AB"/>
    <w:rsid w:val="00DF2999"/>
    <w:rsid w:val="00DF347B"/>
    <w:rsid w:val="00DF576E"/>
    <w:rsid w:val="00DF78DE"/>
    <w:rsid w:val="00E00D24"/>
    <w:rsid w:val="00E0119E"/>
    <w:rsid w:val="00E01BB1"/>
    <w:rsid w:val="00E01E31"/>
    <w:rsid w:val="00E02D98"/>
    <w:rsid w:val="00E030B7"/>
    <w:rsid w:val="00E0509A"/>
    <w:rsid w:val="00E05952"/>
    <w:rsid w:val="00E059EE"/>
    <w:rsid w:val="00E05E8D"/>
    <w:rsid w:val="00E07AB7"/>
    <w:rsid w:val="00E07DC2"/>
    <w:rsid w:val="00E111D4"/>
    <w:rsid w:val="00E121CE"/>
    <w:rsid w:val="00E12636"/>
    <w:rsid w:val="00E12FA5"/>
    <w:rsid w:val="00E14CB1"/>
    <w:rsid w:val="00E1608A"/>
    <w:rsid w:val="00E201B6"/>
    <w:rsid w:val="00E20DED"/>
    <w:rsid w:val="00E218BD"/>
    <w:rsid w:val="00E223A0"/>
    <w:rsid w:val="00E229B5"/>
    <w:rsid w:val="00E23773"/>
    <w:rsid w:val="00E259B4"/>
    <w:rsid w:val="00E27417"/>
    <w:rsid w:val="00E3095F"/>
    <w:rsid w:val="00E35E2E"/>
    <w:rsid w:val="00E36873"/>
    <w:rsid w:val="00E37CDE"/>
    <w:rsid w:val="00E40092"/>
    <w:rsid w:val="00E401ED"/>
    <w:rsid w:val="00E4061D"/>
    <w:rsid w:val="00E41B5F"/>
    <w:rsid w:val="00E41C93"/>
    <w:rsid w:val="00E43A59"/>
    <w:rsid w:val="00E44DFE"/>
    <w:rsid w:val="00E4741D"/>
    <w:rsid w:val="00E505EA"/>
    <w:rsid w:val="00E51783"/>
    <w:rsid w:val="00E51803"/>
    <w:rsid w:val="00E55CF7"/>
    <w:rsid w:val="00E573E9"/>
    <w:rsid w:val="00E578D7"/>
    <w:rsid w:val="00E57A62"/>
    <w:rsid w:val="00E57DB2"/>
    <w:rsid w:val="00E6061C"/>
    <w:rsid w:val="00E61BF3"/>
    <w:rsid w:val="00E62D2A"/>
    <w:rsid w:val="00E64384"/>
    <w:rsid w:val="00E65466"/>
    <w:rsid w:val="00E6547F"/>
    <w:rsid w:val="00E66A72"/>
    <w:rsid w:val="00E67410"/>
    <w:rsid w:val="00E7029E"/>
    <w:rsid w:val="00E710A9"/>
    <w:rsid w:val="00E71205"/>
    <w:rsid w:val="00E715A6"/>
    <w:rsid w:val="00E71AFD"/>
    <w:rsid w:val="00E72122"/>
    <w:rsid w:val="00E732A1"/>
    <w:rsid w:val="00E73E34"/>
    <w:rsid w:val="00E749F4"/>
    <w:rsid w:val="00E7585D"/>
    <w:rsid w:val="00E766A6"/>
    <w:rsid w:val="00E767DB"/>
    <w:rsid w:val="00E76ECF"/>
    <w:rsid w:val="00E77603"/>
    <w:rsid w:val="00E77A50"/>
    <w:rsid w:val="00E804DB"/>
    <w:rsid w:val="00E81B42"/>
    <w:rsid w:val="00E81ED4"/>
    <w:rsid w:val="00E82423"/>
    <w:rsid w:val="00E82E82"/>
    <w:rsid w:val="00E8379B"/>
    <w:rsid w:val="00E83BC1"/>
    <w:rsid w:val="00E83F67"/>
    <w:rsid w:val="00E8564E"/>
    <w:rsid w:val="00E866E7"/>
    <w:rsid w:val="00E8748A"/>
    <w:rsid w:val="00E87CC2"/>
    <w:rsid w:val="00E90941"/>
    <w:rsid w:val="00E9196B"/>
    <w:rsid w:val="00E92541"/>
    <w:rsid w:val="00E935D9"/>
    <w:rsid w:val="00E95E34"/>
    <w:rsid w:val="00E96090"/>
    <w:rsid w:val="00E964EE"/>
    <w:rsid w:val="00E96C99"/>
    <w:rsid w:val="00E978D7"/>
    <w:rsid w:val="00E97A71"/>
    <w:rsid w:val="00EA05F6"/>
    <w:rsid w:val="00EA3532"/>
    <w:rsid w:val="00EA4910"/>
    <w:rsid w:val="00EA4E15"/>
    <w:rsid w:val="00EA4ED8"/>
    <w:rsid w:val="00EA64C9"/>
    <w:rsid w:val="00EA66B5"/>
    <w:rsid w:val="00EA6C62"/>
    <w:rsid w:val="00EA73C7"/>
    <w:rsid w:val="00EA7EAD"/>
    <w:rsid w:val="00EB0130"/>
    <w:rsid w:val="00EB02F8"/>
    <w:rsid w:val="00EB0881"/>
    <w:rsid w:val="00EB0BEF"/>
    <w:rsid w:val="00EB1E31"/>
    <w:rsid w:val="00EB2499"/>
    <w:rsid w:val="00EB2A00"/>
    <w:rsid w:val="00EB2A16"/>
    <w:rsid w:val="00EB2FB3"/>
    <w:rsid w:val="00EB349E"/>
    <w:rsid w:val="00EB35D7"/>
    <w:rsid w:val="00EB3912"/>
    <w:rsid w:val="00EB46D6"/>
    <w:rsid w:val="00EB6A8A"/>
    <w:rsid w:val="00EC0BB3"/>
    <w:rsid w:val="00EC1791"/>
    <w:rsid w:val="00EC3D87"/>
    <w:rsid w:val="00EC43E1"/>
    <w:rsid w:val="00EC498E"/>
    <w:rsid w:val="00EC531E"/>
    <w:rsid w:val="00EC53C1"/>
    <w:rsid w:val="00EC5BF5"/>
    <w:rsid w:val="00EC5F11"/>
    <w:rsid w:val="00EC69D7"/>
    <w:rsid w:val="00EC6FAE"/>
    <w:rsid w:val="00ED006A"/>
    <w:rsid w:val="00ED0D0A"/>
    <w:rsid w:val="00ED17B3"/>
    <w:rsid w:val="00ED2242"/>
    <w:rsid w:val="00ED259A"/>
    <w:rsid w:val="00ED26F8"/>
    <w:rsid w:val="00ED2952"/>
    <w:rsid w:val="00ED3939"/>
    <w:rsid w:val="00ED3E90"/>
    <w:rsid w:val="00ED4742"/>
    <w:rsid w:val="00ED4C30"/>
    <w:rsid w:val="00ED501A"/>
    <w:rsid w:val="00ED55CC"/>
    <w:rsid w:val="00ED6E4A"/>
    <w:rsid w:val="00ED7482"/>
    <w:rsid w:val="00EE05F0"/>
    <w:rsid w:val="00EE0626"/>
    <w:rsid w:val="00EE1313"/>
    <w:rsid w:val="00EE172A"/>
    <w:rsid w:val="00EE1CFE"/>
    <w:rsid w:val="00EE4FA5"/>
    <w:rsid w:val="00EE5531"/>
    <w:rsid w:val="00EF01C8"/>
    <w:rsid w:val="00EF0BD1"/>
    <w:rsid w:val="00EF15B5"/>
    <w:rsid w:val="00EF1712"/>
    <w:rsid w:val="00EF391F"/>
    <w:rsid w:val="00EF3F23"/>
    <w:rsid w:val="00EF406C"/>
    <w:rsid w:val="00EF421F"/>
    <w:rsid w:val="00EF4371"/>
    <w:rsid w:val="00EF43F3"/>
    <w:rsid w:val="00EF49BA"/>
    <w:rsid w:val="00EF5217"/>
    <w:rsid w:val="00F00BD5"/>
    <w:rsid w:val="00F0153C"/>
    <w:rsid w:val="00F035B0"/>
    <w:rsid w:val="00F038F6"/>
    <w:rsid w:val="00F05B5F"/>
    <w:rsid w:val="00F06831"/>
    <w:rsid w:val="00F06A6F"/>
    <w:rsid w:val="00F07AFC"/>
    <w:rsid w:val="00F07F04"/>
    <w:rsid w:val="00F100C3"/>
    <w:rsid w:val="00F10496"/>
    <w:rsid w:val="00F10D9C"/>
    <w:rsid w:val="00F1127B"/>
    <w:rsid w:val="00F1205D"/>
    <w:rsid w:val="00F13A7F"/>
    <w:rsid w:val="00F158DB"/>
    <w:rsid w:val="00F15962"/>
    <w:rsid w:val="00F15BFC"/>
    <w:rsid w:val="00F169FE"/>
    <w:rsid w:val="00F17B12"/>
    <w:rsid w:val="00F2189E"/>
    <w:rsid w:val="00F2205D"/>
    <w:rsid w:val="00F225FA"/>
    <w:rsid w:val="00F23B57"/>
    <w:rsid w:val="00F25C5F"/>
    <w:rsid w:val="00F25EE0"/>
    <w:rsid w:val="00F26596"/>
    <w:rsid w:val="00F26A38"/>
    <w:rsid w:val="00F30ADE"/>
    <w:rsid w:val="00F30DD2"/>
    <w:rsid w:val="00F3209E"/>
    <w:rsid w:val="00F32467"/>
    <w:rsid w:val="00F32545"/>
    <w:rsid w:val="00F33A7A"/>
    <w:rsid w:val="00F365B1"/>
    <w:rsid w:val="00F36628"/>
    <w:rsid w:val="00F4009B"/>
    <w:rsid w:val="00F40802"/>
    <w:rsid w:val="00F40F98"/>
    <w:rsid w:val="00F4190A"/>
    <w:rsid w:val="00F441A8"/>
    <w:rsid w:val="00F44E4B"/>
    <w:rsid w:val="00F45832"/>
    <w:rsid w:val="00F460F5"/>
    <w:rsid w:val="00F476B4"/>
    <w:rsid w:val="00F50F16"/>
    <w:rsid w:val="00F514ED"/>
    <w:rsid w:val="00F517A5"/>
    <w:rsid w:val="00F5210B"/>
    <w:rsid w:val="00F5224A"/>
    <w:rsid w:val="00F53C4A"/>
    <w:rsid w:val="00F552BE"/>
    <w:rsid w:val="00F5582D"/>
    <w:rsid w:val="00F61968"/>
    <w:rsid w:val="00F61981"/>
    <w:rsid w:val="00F61F71"/>
    <w:rsid w:val="00F622C4"/>
    <w:rsid w:val="00F627D5"/>
    <w:rsid w:val="00F628B5"/>
    <w:rsid w:val="00F62D53"/>
    <w:rsid w:val="00F646B5"/>
    <w:rsid w:val="00F64A66"/>
    <w:rsid w:val="00F65A54"/>
    <w:rsid w:val="00F65FD7"/>
    <w:rsid w:val="00F663A7"/>
    <w:rsid w:val="00F6750C"/>
    <w:rsid w:val="00F67E44"/>
    <w:rsid w:val="00F70427"/>
    <w:rsid w:val="00F70B89"/>
    <w:rsid w:val="00F70FD0"/>
    <w:rsid w:val="00F72F45"/>
    <w:rsid w:val="00F72FCF"/>
    <w:rsid w:val="00F736AE"/>
    <w:rsid w:val="00F737A6"/>
    <w:rsid w:val="00F755E3"/>
    <w:rsid w:val="00F756A5"/>
    <w:rsid w:val="00F75979"/>
    <w:rsid w:val="00F75C45"/>
    <w:rsid w:val="00F76034"/>
    <w:rsid w:val="00F77793"/>
    <w:rsid w:val="00F80A6D"/>
    <w:rsid w:val="00F822D8"/>
    <w:rsid w:val="00F82F14"/>
    <w:rsid w:val="00F837E2"/>
    <w:rsid w:val="00F83903"/>
    <w:rsid w:val="00F862E2"/>
    <w:rsid w:val="00F86511"/>
    <w:rsid w:val="00F8696B"/>
    <w:rsid w:val="00F86AEC"/>
    <w:rsid w:val="00F86CCC"/>
    <w:rsid w:val="00F86F0F"/>
    <w:rsid w:val="00F87779"/>
    <w:rsid w:val="00F9059F"/>
    <w:rsid w:val="00F919DF"/>
    <w:rsid w:val="00F91D81"/>
    <w:rsid w:val="00F926F9"/>
    <w:rsid w:val="00F92A77"/>
    <w:rsid w:val="00F93C11"/>
    <w:rsid w:val="00F96B2F"/>
    <w:rsid w:val="00F97A83"/>
    <w:rsid w:val="00F97D37"/>
    <w:rsid w:val="00FA02A1"/>
    <w:rsid w:val="00FA153B"/>
    <w:rsid w:val="00FA2A7F"/>
    <w:rsid w:val="00FA2CD5"/>
    <w:rsid w:val="00FA30F3"/>
    <w:rsid w:val="00FA3B79"/>
    <w:rsid w:val="00FA3CE1"/>
    <w:rsid w:val="00FA3D77"/>
    <w:rsid w:val="00FA49F3"/>
    <w:rsid w:val="00FA5458"/>
    <w:rsid w:val="00FA64B4"/>
    <w:rsid w:val="00FA7322"/>
    <w:rsid w:val="00FB074D"/>
    <w:rsid w:val="00FB0D52"/>
    <w:rsid w:val="00FB272E"/>
    <w:rsid w:val="00FB3464"/>
    <w:rsid w:val="00FB39B2"/>
    <w:rsid w:val="00FB43DF"/>
    <w:rsid w:val="00FB561C"/>
    <w:rsid w:val="00FB661A"/>
    <w:rsid w:val="00FB6BE5"/>
    <w:rsid w:val="00FB6C43"/>
    <w:rsid w:val="00FB7418"/>
    <w:rsid w:val="00FB7EA4"/>
    <w:rsid w:val="00FC074C"/>
    <w:rsid w:val="00FC19AC"/>
    <w:rsid w:val="00FC22B1"/>
    <w:rsid w:val="00FC2DD5"/>
    <w:rsid w:val="00FC3AFB"/>
    <w:rsid w:val="00FC6226"/>
    <w:rsid w:val="00FC6733"/>
    <w:rsid w:val="00FC735A"/>
    <w:rsid w:val="00FC79DF"/>
    <w:rsid w:val="00FD0C50"/>
    <w:rsid w:val="00FD10DC"/>
    <w:rsid w:val="00FD2134"/>
    <w:rsid w:val="00FD251B"/>
    <w:rsid w:val="00FD260C"/>
    <w:rsid w:val="00FD2FE5"/>
    <w:rsid w:val="00FD31D5"/>
    <w:rsid w:val="00FD340A"/>
    <w:rsid w:val="00FD52DE"/>
    <w:rsid w:val="00FD5A56"/>
    <w:rsid w:val="00FD684E"/>
    <w:rsid w:val="00FD6BB5"/>
    <w:rsid w:val="00FD76E6"/>
    <w:rsid w:val="00FE1443"/>
    <w:rsid w:val="00FE24D8"/>
    <w:rsid w:val="00FE6708"/>
    <w:rsid w:val="00FE6B71"/>
    <w:rsid w:val="00FE6CDD"/>
    <w:rsid w:val="00FE7100"/>
    <w:rsid w:val="00FF0B07"/>
    <w:rsid w:val="00FF2084"/>
    <w:rsid w:val="00FF215E"/>
    <w:rsid w:val="00FF2A2E"/>
    <w:rsid w:val="00FF5893"/>
    <w:rsid w:val="00FF6926"/>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854A8"/>
  <w15:docId w15:val="{D1A3DD85-4E4C-423A-AA92-AAD20B9F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BB7"/>
    <w:pPr>
      <w:widowControl w:val="0"/>
      <w:autoSpaceDE w:val="0"/>
      <w:autoSpaceDN w:val="0"/>
      <w:spacing w:after="0" w:line="240" w:lineRule="auto"/>
    </w:pPr>
    <w:rPr>
      <w:rFonts w:ascii="Arial MT" w:eastAsia="Arial MT" w:hAnsi="Arial MT" w:cs="Arial MT"/>
      <w:kern w:val="0"/>
      <w14:ligatures w14:val="none"/>
    </w:rPr>
  </w:style>
  <w:style w:type="paragraph" w:styleId="Ttulo2">
    <w:name w:val="heading 2"/>
    <w:basedOn w:val="Normal"/>
    <w:next w:val="Normal"/>
    <w:link w:val="Ttulo2Car"/>
    <w:uiPriority w:val="9"/>
    <w:semiHidden/>
    <w:unhideWhenUsed/>
    <w:qFormat/>
    <w:rsid w:val="004E4A3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09DA"/>
    <w:pPr>
      <w:tabs>
        <w:tab w:val="center" w:pos="4419"/>
        <w:tab w:val="right" w:pos="8838"/>
      </w:tabs>
    </w:pPr>
  </w:style>
  <w:style w:type="character" w:customStyle="1" w:styleId="EncabezadoCar">
    <w:name w:val="Encabezado Car"/>
    <w:basedOn w:val="Fuentedeprrafopredeter"/>
    <w:link w:val="Encabezado"/>
    <w:uiPriority w:val="99"/>
    <w:rsid w:val="004E09DA"/>
  </w:style>
  <w:style w:type="paragraph" w:styleId="Piedepgina">
    <w:name w:val="footer"/>
    <w:basedOn w:val="Normal"/>
    <w:link w:val="PiedepginaCar"/>
    <w:uiPriority w:val="99"/>
    <w:unhideWhenUsed/>
    <w:rsid w:val="004E09DA"/>
    <w:pPr>
      <w:tabs>
        <w:tab w:val="center" w:pos="4419"/>
        <w:tab w:val="right" w:pos="8838"/>
      </w:tabs>
    </w:pPr>
  </w:style>
  <w:style w:type="character" w:customStyle="1" w:styleId="PiedepginaCar">
    <w:name w:val="Pie de página Car"/>
    <w:basedOn w:val="Fuentedeprrafopredeter"/>
    <w:link w:val="Piedepgina"/>
    <w:uiPriority w:val="99"/>
    <w:rsid w:val="004E09DA"/>
  </w:style>
  <w:style w:type="character" w:styleId="Nmerodepgina">
    <w:name w:val="page number"/>
    <w:basedOn w:val="Fuentedeprrafopredeter"/>
    <w:rsid w:val="00A90795"/>
  </w:style>
  <w:style w:type="paragraph" w:styleId="Textoindependiente">
    <w:name w:val="Body Text"/>
    <w:aliases w:val="body text"/>
    <w:basedOn w:val="Normal"/>
    <w:link w:val="TextoindependienteCar"/>
    <w:rsid w:val="00BD5FA4"/>
    <w:pPr>
      <w:jc w:val="both"/>
    </w:pPr>
    <w:rPr>
      <w:rFonts w:ascii="Times New Roman" w:eastAsia="Times New Roman" w:hAnsi="Times New Roman" w:cs="Times New Roman"/>
      <w:sz w:val="20"/>
      <w:szCs w:val="20"/>
      <w:lang w:val="es-ES_tradnl" w:eastAsia="es-ES"/>
    </w:rPr>
  </w:style>
  <w:style w:type="character" w:customStyle="1" w:styleId="TextoindependienteCar">
    <w:name w:val="Texto independiente Car"/>
    <w:aliases w:val="body text Car"/>
    <w:basedOn w:val="Fuentedeprrafopredeter"/>
    <w:link w:val="Textoindependiente"/>
    <w:rsid w:val="00BD5FA4"/>
    <w:rPr>
      <w:rFonts w:ascii="Times New Roman" w:eastAsia="Times New Roman" w:hAnsi="Times New Roman" w:cs="Times New Roman"/>
      <w:kern w:val="0"/>
      <w:sz w:val="20"/>
      <w:szCs w:val="20"/>
      <w:lang w:val="es-ES_tradnl" w:eastAsia="es-ES"/>
      <w14:ligatures w14:val="non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
    <w:basedOn w:val="Normal"/>
    <w:link w:val="TextonotapieCar1"/>
    <w:qFormat/>
    <w:rsid w:val="00BD5FA4"/>
    <w:pPr>
      <w:overflowPunct w:val="0"/>
      <w:adjustRightInd w:val="0"/>
      <w:jc w:val="both"/>
    </w:pPr>
    <w:rPr>
      <w:rFonts w:ascii="Times New Roman" w:eastAsia="SimSun" w:hAnsi="Times New Roman" w:cs="Times New Roman"/>
      <w:kern w:val="28"/>
      <w:szCs w:val="20"/>
      <w:lang w:eastAsia="es-ES"/>
    </w:rPr>
  </w:style>
  <w:style w:type="character" w:customStyle="1" w:styleId="TextonotapieCar">
    <w:name w:val="Texto nota pie Car"/>
    <w:basedOn w:val="Fuentedeprrafopredeter"/>
    <w:uiPriority w:val="99"/>
    <w:semiHidden/>
    <w:rsid w:val="00BD5FA4"/>
    <w:rPr>
      <w:sz w:val="20"/>
      <w:szCs w:val="20"/>
    </w:rPr>
  </w:style>
  <w:style w:type="character" w:styleId="Refdenotaalpie">
    <w:name w:val="footnote reference"/>
    <w:aliases w:val="referencia nota al pie,Texto de nota al pie,Nota de pie,Texto nota al pie,Appel note de bas de page,Footnote symbol,Footnote,BVI fnr,Ref. de nota al pie2,Ref,de nota al pie,Fußnotenzeichen DISS,16 Point,Superscript 6 Point,ftref,FC,F"/>
    <w:qFormat/>
    <w:rsid w:val="00BD5FA4"/>
    <w:rPr>
      <w:vertAlign w:val="superscript"/>
    </w:rPr>
  </w:style>
  <w:style w:type="paragraph" w:styleId="Prrafodelista">
    <w:name w:val="List Paragraph"/>
    <w:aliases w:val="Bullets,Bullet List,Bulletr List Paragraph,FooterText,List Paragraph1,List Paragraph2,List Paragraph21,Listeafsnit1,Paragraphe de liste1,Parágrafo da Lista1,numbered,列出段落,列出段落1,titulo 3,Ha,Segundo nivel de viñetas,lp1,List Paragraph"/>
    <w:basedOn w:val="Normal"/>
    <w:link w:val="PrrafodelistaCar"/>
    <w:uiPriority w:val="34"/>
    <w:qFormat/>
    <w:rsid w:val="00BD5FA4"/>
    <w:pPr>
      <w:ind w:left="720"/>
      <w:contextualSpacing/>
    </w:pPr>
    <w:rPr>
      <w:rFonts w:ascii="Arial" w:eastAsia="Times New Roman" w:hAnsi="Arial" w:cs="Times New Roman"/>
      <w:sz w:val="24"/>
      <w:szCs w:val="20"/>
      <w:lang w:eastAsia="es-ES"/>
    </w:rPr>
  </w:style>
  <w:style w:type="paragraph" w:customStyle="1" w:styleId="Default">
    <w:name w:val="Default"/>
    <w:rsid w:val="00BD5FA4"/>
    <w:pPr>
      <w:autoSpaceDE w:val="0"/>
      <w:autoSpaceDN w:val="0"/>
      <w:adjustRightInd w:val="0"/>
      <w:spacing w:after="0" w:line="240" w:lineRule="auto"/>
    </w:pPr>
    <w:rPr>
      <w:rFonts w:ascii="Arial" w:eastAsia="Times New Roman" w:hAnsi="Arial" w:cs="Arial"/>
      <w:color w:val="000000"/>
      <w:kern w:val="0"/>
      <w:sz w:val="24"/>
      <w:szCs w:val="24"/>
      <w:lang w:val="es-ES" w:eastAsia="es-ES"/>
      <w14:ligatures w14:val="none"/>
    </w:rPr>
  </w:style>
  <w:style w:type="paragraph" w:styleId="Textocomentario">
    <w:name w:val="annotation text"/>
    <w:basedOn w:val="Normal"/>
    <w:link w:val="TextocomentarioCar"/>
    <w:rsid w:val="00BD5FA4"/>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rsid w:val="00BD5FA4"/>
    <w:rPr>
      <w:rFonts w:ascii="Times New Roman" w:eastAsia="Times New Roman" w:hAnsi="Times New Roman" w:cs="Times New Roman"/>
      <w:kern w:val="0"/>
      <w:sz w:val="20"/>
      <w:szCs w:val="20"/>
      <w:lang w:val="es-ES_tradnl" w:eastAsia="es-ES"/>
      <w14:ligatures w14:val="none"/>
    </w:rPr>
  </w:style>
  <w:style w:type="paragraph" w:styleId="Sinespaciado">
    <w:name w:val="No Spacing"/>
    <w:uiPriority w:val="1"/>
    <w:qFormat/>
    <w:rsid w:val="00BD5FA4"/>
    <w:pPr>
      <w:suppressAutoHyphens/>
      <w:autoSpaceDN w:val="0"/>
      <w:spacing w:after="0" w:line="240" w:lineRule="auto"/>
      <w:textAlignment w:val="baseline"/>
    </w:pPr>
    <w:rPr>
      <w:rFonts w:ascii="Times New Roman" w:eastAsia="Calibri" w:hAnsi="Times New Roman" w:cs="Times New Roman"/>
      <w:kern w:val="0"/>
      <w:sz w:val="24"/>
      <w:szCs w:val="24"/>
      <w:lang w:eastAsia="es-ES"/>
      <w14:ligatures w14:val="none"/>
    </w:rPr>
  </w:style>
  <w:style w:type="character" w:customStyle="1" w:styleId="PrrafodelistaCar">
    <w:name w:val="Párrafo de lista Car"/>
    <w:aliases w:val="Bullets Car,Bullet List Car,Bulletr List Paragraph Car,FooterText Car,List Paragraph1 Car,List Paragraph2 Car,List Paragraph21 Car,Listeafsnit1 Car,Paragraphe de liste1 Car,Parágrafo da Lista1 Car,numbered Car,列出段落 Car,列出段落1 Car"/>
    <w:link w:val="Prrafodelista"/>
    <w:uiPriority w:val="34"/>
    <w:rsid w:val="00BD5FA4"/>
    <w:rPr>
      <w:rFonts w:ascii="Arial" w:eastAsia="Times New Roman" w:hAnsi="Arial" w:cs="Times New Roman"/>
      <w:kern w:val="0"/>
      <w:sz w:val="24"/>
      <w:szCs w:val="20"/>
      <w:lang w:val="es-ES" w:eastAsia="es-ES"/>
      <w14:ligatures w14:val="none"/>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locked/>
    <w:rsid w:val="00BD5FA4"/>
    <w:rPr>
      <w:rFonts w:ascii="Times New Roman" w:eastAsia="SimSun" w:hAnsi="Times New Roman" w:cs="Times New Roman"/>
      <w:kern w:val="28"/>
      <w:szCs w:val="20"/>
      <w:lang w:val="es-ES" w:eastAsia="es-ES"/>
      <w14:ligatures w14:val="none"/>
    </w:rPr>
  </w:style>
  <w:style w:type="character" w:customStyle="1" w:styleId="ui-provider">
    <w:name w:val="ui-provider"/>
    <w:basedOn w:val="Fuentedeprrafopredeter"/>
    <w:rsid w:val="00BD5FA4"/>
  </w:style>
  <w:style w:type="paragraph" w:customStyle="1" w:styleId="Standard">
    <w:name w:val="Standard"/>
    <w:rsid w:val="009A7E0A"/>
    <w:pPr>
      <w:widowControl w:val="0"/>
      <w:suppressAutoHyphens/>
      <w:autoSpaceDN w:val="0"/>
      <w:spacing w:after="0" w:line="240" w:lineRule="auto"/>
      <w:textAlignment w:val="baseline"/>
    </w:pPr>
    <w:rPr>
      <w:rFonts w:ascii="Arial" w:eastAsia="Droid Sans Fallback" w:hAnsi="Arial" w:cs="Arial"/>
      <w:kern w:val="3"/>
      <w:lang w:val="es-ES" w:eastAsia="zh-CN"/>
      <w14:ligatures w14:val="none"/>
    </w:rPr>
  </w:style>
  <w:style w:type="paragraph" w:styleId="NormalWeb">
    <w:name w:val="Normal (Web)"/>
    <w:basedOn w:val="Normal"/>
    <w:uiPriority w:val="99"/>
    <w:rsid w:val="00AE58D6"/>
    <w:pPr>
      <w:spacing w:before="100" w:beforeAutospacing="1" w:after="100" w:afterAutospacing="1"/>
    </w:pPr>
    <w:rPr>
      <w:rFonts w:ascii="Arial Unicode MS" w:eastAsia="Arial Unicode MS" w:hAnsi="Arial Unicode MS" w:cs="Arial Unicode MS"/>
      <w:sz w:val="24"/>
      <w:szCs w:val="24"/>
      <w:lang w:eastAsia="es-ES"/>
    </w:rPr>
  </w:style>
  <w:style w:type="paragraph" w:styleId="Ttulo">
    <w:name w:val="Title"/>
    <w:aliases w:val="Puesto"/>
    <w:basedOn w:val="Normal"/>
    <w:link w:val="TtuloCar"/>
    <w:uiPriority w:val="10"/>
    <w:qFormat/>
    <w:rsid w:val="00530AF3"/>
    <w:pPr>
      <w:jc w:val="center"/>
    </w:pPr>
    <w:rPr>
      <w:rFonts w:ascii="Arial" w:eastAsia="Times New Roman" w:hAnsi="Arial" w:cs="Times New Roman"/>
      <w:b/>
      <w:sz w:val="24"/>
      <w:szCs w:val="20"/>
      <w:lang w:eastAsia="es-ES"/>
    </w:rPr>
  </w:style>
  <w:style w:type="character" w:customStyle="1" w:styleId="TtuloCar">
    <w:name w:val="Título Car"/>
    <w:aliases w:val="Puesto Car"/>
    <w:basedOn w:val="Fuentedeprrafopredeter"/>
    <w:link w:val="Ttulo"/>
    <w:uiPriority w:val="10"/>
    <w:rsid w:val="00530AF3"/>
    <w:rPr>
      <w:rFonts w:ascii="Arial" w:eastAsia="Times New Roman" w:hAnsi="Arial" w:cs="Times New Roman"/>
      <w:b/>
      <w:kern w:val="0"/>
      <w:sz w:val="24"/>
      <w:szCs w:val="20"/>
      <w:lang w:val="es-ES" w:eastAsia="es-ES"/>
    </w:rPr>
  </w:style>
  <w:style w:type="paragraph" w:styleId="Revisin">
    <w:name w:val="Revision"/>
    <w:hidden/>
    <w:uiPriority w:val="99"/>
    <w:semiHidden/>
    <w:rsid w:val="00EC498E"/>
    <w:pPr>
      <w:spacing w:after="0" w:line="240" w:lineRule="auto"/>
    </w:pPr>
  </w:style>
  <w:style w:type="character" w:customStyle="1" w:styleId="Sangra2detindependienteCar">
    <w:name w:val="Sangría 2 de t. independiente Car"/>
    <w:basedOn w:val="Fuentedeprrafopredeter"/>
    <w:rsid w:val="00BC5FA2"/>
    <w:rPr>
      <w:rFonts w:ascii="Verdana" w:hAnsi="Verdana"/>
      <w:sz w:val="24"/>
      <w:lang w:val="es-ES_tradnl" w:eastAsia="es-ES"/>
    </w:rPr>
  </w:style>
  <w:style w:type="table" w:styleId="Tablaconcuadrcula">
    <w:name w:val="Table Grid"/>
    <w:basedOn w:val="Tablanormal"/>
    <w:uiPriority w:val="39"/>
    <w:rsid w:val="00D82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52BE7"/>
    <w:rPr>
      <w:sz w:val="16"/>
      <w:szCs w:val="16"/>
    </w:rPr>
  </w:style>
  <w:style w:type="paragraph" w:styleId="Asuntodelcomentario">
    <w:name w:val="annotation subject"/>
    <w:basedOn w:val="Textocomentario"/>
    <w:next w:val="Textocomentario"/>
    <w:link w:val="AsuntodelcomentarioCar"/>
    <w:uiPriority w:val="99"/>
    <w:semiHidden/>
    <w:unhideWhenUsed/>
    <w:rsid w:val="00252BE7"/>
    <w:pPr>
      <w:spacing w:after="160"/>
    </w:pPr>
    <w:rPr>
      <w:rFonts w:asciiTheme="minorHAnsi" w:eastAsiaTheme="minorHAnsi" w:hAnsiTheme="minorHAnsi" w:cstheme="minorBidi"/>
      <w:b/>
      <w:bCs/>
      <w:kern w:val="2"/>
      <w:lang w:val="es-CO" w:eastAsia="en-US"/>
      <w14:ligatures w14:val="standardContextual"/>
    </w:rPr>
  </w:style>
  <w:style w:type="character" w:customStyle="1" w:styleId="AsuntodelcomentarioCar">
    <w:name w:val="Asunto del comentario Car"/>
    <w:basedOn w:val="TextocomentarioCar"/>
    <w:link w:val="Asuntodelcomentario"/>
    <w:uiPriority w:val="99"/>
    <w:semiHidden/>
    <w:rsid w:val="00252BE7"/>
    <w:rPr>
      <w:rFonts w:ascii="Times New Roman" w:eastAsia="Times New Roman" w:hAnsi="Times New Roman" w:cs="Times New Roman"/>
      <w:b/>
      <w:bCs/>
      <w:kern w:val="0"/>
      <w:sz w:val="20"/>
      <w:szCs w:val="20"/>
      <w:lang w:val="es-ES_tradnl" w:eastAsia="es-ES"/>
      <w14:ligatures w14:val="none"/>
    </w:rPr>
  </w:style>
  <w:style w:type="character" w:styleId="Hipervnculo">
    <w:name w:val="Hyperlink"/>
    <w:basedOn w:val="Fuentedeprrafopredeter"/>
    <w:rsid w:val="00FD10DC"/>
    <w:rPr>
      <w:color w:val="0000FF"/>
      <w:u w:val="single"/>
    </w:rPr>
  </w:style>
  <w:style w:type="character" w:styleId="Mencinsinresolver">
    <w:name w:val="Unresolved Mention"/>
    <w:basedOn w:val="Fuentedeprrafopredeter"/>
    <w:uiPriority w:val="99"/>
    <w:semiHidden/>
    <w:unhideWhenUsed/>
    <w:rsid w:val="00021840"/>
    <w:rPr>
      <w:color w:val="605E5C"/>
      <w:shd w:val="clear" w:color="auto" w:fill="E1DFDD"/>
    </w:rPr>
  </w:style>
  <w:style w:type="paragraph" w:customStyle="1" w:styleId="xmsonormal">
    <w:name w:val="x_msonormal"/>
    <w:basedOn w:val="Normal"/>
    <w:rsid w:val="000E0BDA"/>
    <w:pPr>
      <w:widowControl/>
      <w:autoSpaceDE/>
      <w:autoSpaceDN/>
      <w:spacing w:before="100" w:beforeAutospacing="1" w:after="100" w:afterAutospacing="1"/>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95870"/>
    <w:rPr>
      <w:b/>
      <w:bCs/>
    </w:rPr>
  </w:style>
  <w:style w:type="paragraph" w:styleId="Textodeglobo">
    <w:name w:val="Balloon Text"/>
    <w:basedOn w:val="Normal"/>
    <w:link w:val="TextodegloboCar"/>
    <w:uiPriority w:val="99"/>
    <w:semiHidden/>
    <w:unhideWhenUsed/>
    <w:rsid w:val="00DF227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2276"/>
    <w:rPr>
      <w:rFonts w:ascii="Segoe UI" w:eastAsia="Arial MT" w:hAnsi="Segoe UI" w:cs="Segoe UI"/>
      <w:kern w:val="0"/>
      <w:sz w:val="18"/>
      <w:szCs w:val="18"/>
      <w:lang w:val="es-ES"/>
      <w14:ligatures w14:val="none"/>
    </w:rPr>
  </w:style>
  <w:style w:type="character" w:customStyle="1" w:styleId="Ttulo2Car">
    <w:name w:val="Título 2 Car"/>
    <w:basedOn w:val="Fuentedeprrafopredeter"/>
    <w:link w:val="Ttulo2"/>
    <w:uiPriority w:val="9"/>
    <w:semiHidden/>
    <w:rsid w:val="004E4A3D"/>
    <w:rPr>
      <w:rFonts w:asciiTheme="majorHAnsi" w:eastAsiaTheme="majorEastAsia" w:hAnsiTheme="majorHAnsi" w:cstheme="majorBidi"/>
      <w:color w:val="2F5496" w:themeColor="accent1" w:themeShade="BF"/>
      <w:kern w:val="0"/>
      <w:sz w:val="26"/>
      <w:szCs w:val="26"/>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543">
      <w:bodyDiv w:val="1"/>
      <w:marLeft w:val="0"/>
      <w:marRight w:val="0"/>
      <w:marTop w:val="0"/>
      <w:marBottom w:val="0"/>
      <w:divBdr>
        <w:top w:val="none" w:sz="0" w:space="0" w:color="auto"/>
        <w:left w:val="none" w:sz="0" w:space="0" w:color="auto"/>
        <w:bottom w:val="none" w:sz="0" w:space="0" w:color="auto"/>
        <w:right w:val="none" w:sz="0" w:space="0" w:color="auto"/>
      </w:divBdr>
    </w:div>
    <w:div w:id="18510027">
      <w:bodyDiv w:val="1"/>
      <w:marLeft w:val="0"/>
      <w:marRight w:val="0"/>
      <w:marTop w:val="0"/>
      <w:marBottom w:val="0"/>
      <w:divBdr>
        <w:top w:val="none" w:sz="0" w:space="0" w:color="auto"/>
        <w:left w:val="none" w:sz="0" w:space="0" w:color="auto"/>
        <w:bottom w:val="none" w:sz="0" w:space="0" w:color="auto"/>
        <w:right w:val="none" w:sz="0" w:space="0" w:color="auto"/>
      </w:divBdr>
    </w:div>
    <w:div w:id="50731619">
      <w:bodyDiv w:val="1"/>
      <w:marLeft w:val="0"/>
      <w:marRight w:val="0"/>
      <w:marTop w:val="0"/>
      <w:marBottom w:val="0"/>
      <w:divBdr>
        <w:top w:val="none" w:sz="0" w:space="0" w:color="auto"/>
        <w:left w:val="none" w:sz="0" w:space="0" w:color="auto"/>
        <w:bottom w:val="none" w:sz="0" w:space="0" w:color="auto"/>
        <w:right w:val="none" w:sz="0" w:space="0" w:color="auto"/>
      </w:divBdr>
    </w:div>
    <w:div w:id="54815445">
      <w:bodyDiv w:val="1"/>
      <w:marLeft w:val="0"/>
      <w:marRight w:val="0"/>
      <w:marTop w:val="0"/>
      <w:marBottom w:val="0"/>
      <w:divBdr>
        <w:top w:val="none" w:sz="0" w:space="0" w:color="auto"/>
        <w:left w:val="none" w:sz="0" w:space="0" w:color="auto"/>
        <w:bottom w:val="none" w:sz="0" w:space="0" w:color="auto"/>
        <w:right w:val="none" w:sz="0" w:space="0" w:color="auto"/>
      </w:divBdr>
    </w:div>
    <w:div w:id="81411764">
      <w:bodyDiv w:val="1"/>
      <w:marLeft w:val="0"/>
      <w:marRight w:val="0"/>
      <w:marTop w:val="0"/>
      <w:marBottom w:val="0"/>
      <w:divBdr>
        <w:top w:val="none" w:sz="0" w:space="0" w:color="auto"/>
        <w:left w:val="none" w:sz="0" w:space="0" w:color="auto"/>
        <w:bottom w:val="none" w:sz="0" w:space="0" w:color="auto"/>
        <w:right w:val="none" w:sz="0" w:space="0" w:color="auto"/>
      </w:divBdr>
    </w:div>
    <w:div w:id="111558070">
      <w:bodyDiv w:val="1"/>
      <w:marLeft w:val="0"/>
      <w:marRight w:val="0"/>
      <w:marTop w:val="0"/>
      <w:marBottom w:val="0"/>
      <w:divBdr>
        <w:top w:val="none" w:sz="0" w:space="0" w:color="auto"/>
        <w:left w:val="none" w:sz="0" w:space="0" w:color="auto"/>
        <w:bottom w:val="none" w:sz="0" w:space="0" w:color="auto"/>
        <w:right w:val="none" w:sz="0" w:space="0" w:color="auto"/>
      </w:divBdr>
    </w:div>
    <w:div w:id="112870899">
      <w:bodyDiv w:val="1"/>
      <w:marLeft w:val="0"/>
      <w:marRight w:val="0"/>
      <w:marTop w:val="0"/>
      <w:marBottom w:val="0"/>
      <w:divBdr>
        <w:top w:val="none" w:sz="0" w:space="0" w:color="auto"/>
        <w:left w:val="none" w:sz="0" w:space="0" w:color="auto"/>
        <w:bottom w:val="none" w:sz="0" w:space="0" w:color="auto"/>
        <w:right w:val="none" w:sz="0" w:space="0" w:color="auto"/>
      </w:divBdr>
    </w:div>
    <w:div w:id="116218533">
      <w:bodyDiv w:val="1"/>
      <w:marLeft w:val="0"/>
      <w:marRight w:val="0"/>
      <w:marTop w:val="0"/>
      <w:marBottom w:val="0"/>
      <w:divBdr>
        <w:top w:val="none" w:sz="0" w:space="0" w:color="auto"/>
        <w:left w:val="none" w:sz="0" w:space="0" w:color="auto"/>
        <w:bottom w:val="none" w:sz="0" w:space="0" w:color="auto"/>
        <w:right w:val="none" w:sz="0" w:space="0" w:color="auto"/>
      </w:divBdr>
    </w:div>
    <w:div w:id="159346991">
      <w:bodyDiv w:val="1"/>
      <w:marLeft w:val="0"/>
      <w:marRight w:val="0"/>
      <w:marTop w:val="0"/>
      <w:marBottom w:val="0"/>
      <w:divBdr>
        <w:top w:val="none" w:sz="0" w:space="0" w:color="auto"/>
        <w:left w:val="none" w:sz="0" w:space="0" w:color="auto"/>
        <w:bottom w:val="none" w:sz="0" w:space="0" w:color="auto"/>
        <w:right w:val="none" w:sz="0" w:space="0" w:color="auto"/>
      </w:divBdr>
    </w:div>
    <w:div w:id="195243055">
      <w:bodyDiv w:val="1"/>
      <w:marLeft w:val="0"/>
      <w:marRight w:val="0"/>
      <w:marTop w:val="0"/>
      <w:marBottom w:val="0"/>
      <w:divBdr>
        <w:top w:val="none" w:sz="0" w:space="0" w:color="auto"/>
        <w:left w:val="none" w:sz="0" w:space="0" w:color="auto"/>
        <w:bottom w:val="none" w:sz="0" w:space="0" w:color="auto"/>
        <w:right w:val="none" w:sz="0" w:space="0" w:color="auto"/>
      </w:divBdr>
    </w:div>
    <w:div w:id="224681109">
      <w:bodyDiv w:val="1"/>
      <w:marLeft w:val="0"/>
      <w:marRight w:val="0"/>
      <w:marTop w:val="0"/>
      <w:marBottom w:val="0"/>
      <w:divBdr>
        <w:top w:val="none" w:sz="0" w:space="0" w:color="auto"/>
        <w:left w:val="none" w:sz="0" w:space="0" w:color="auto"/>
        <w:bottom w:val="none" w:sz="0" w:space="0" w:color="auto"/>
        <w:right w:val="none" w:sz="0" w:space="0" w:color="auto"/>
      </w:divBdr>
    </w:div>
    <w:div w:id="233589207">
      <w:bodyDiv w:val="1"/>
      <w:marLeft w:val="0"/>
      <w:marRight w:val="0"/>
      <w:marTop w:val="0"/>
      <w:marBottom w:val="0"/>
      <w:divBdr>
        <w:top w:val="none" w:sz="0" w:space="0" w:color="auto"/>
        <w:left w:val="none" w:sz="0" w:space="0" w:color="auto"/>
        <w:bottom w:val="none" w:sz="0" w:space="0" w:color="auto"/>
        <w:right w:val="none" w:sz="0" w:space="0" w:color="auto"/>
      </w:divBdr>
    </w:div>
    <w:div w:id="253242217">
      <w:bodyDiv w:val="1"/>
      <w:marLeft w:val="0"/>
      <w:marRight w:val="0"/>
      <w:marTop w:val="0"/>
      <w:marBottom w:val="0"/>
      <w:divBdr>
        <w:top w:val="none" w:sz="0" w:space="0" w:color="auto"/>
        <w:left w:val="none" w:sz="0" w:space="0" w:color="auto"/>
        <w:bottom w:val="none" w:sz="0" w:space="0" w:color="auto"/>
        <w:right w:val="none" w:sz="0" w:space="0" w:color="auto"/>
      </w:divBdr>
      <w:divsChild>
        <w:div w:id="1581980453">
          <w:marLeft w:val="0"/>
          <w:marRight w:val="0"/>
          <w:marTop w:val="0"/>
          <w:marBottom w:val="0"/>
          <w:divBdr>
            <w:top w:val="none" w:sz="0" w:space="0" w:color="auto"/>
            <w:left w:val="none" w:sz="0" w:space="0" w:color="auto"/>
            <w:bottom w:val="none" w:sz="0" w:space="0" w:color="auto"/>
            <w:right w:val="none" w:sz="0" w:space="0" w:color="auto"/>
          </w:divBdr>
          <w:divsChild>
            <w:div w:id="1249535953">
              <w:marLeft w:val="0"/>
              <w:marRight w:val="0"/>
              <w:marTop w:val="0"/>
              <w:marBottom w:val="0"/>
              <w:divBdr>
                <w:top w:val="none" w:sz="0" w:space="0" w:color="auto"/>
                <w:left w:val="none" w:sz="0" w:space="0" w:color="auto"/>
                <w:bottom w:val="none" w:sz="0" w:space="0" w:color="auto"/>
                <w:right w:val="none" w:sz="0" w:space="0" w:color="auto"/>
              </w:divBdr>
              <w:divsChild>
                <w:div w:id="6909354">
                  <w:marLeft w:val="0"/>
                  <w:marRight w:val="0"/>
                  <w:marTop w:val="0"/>
                  <w:marBottom w:val="0"/>
                  <w:divBdr>
                    <w:top w:val="none" w:sz="0" w:space="0" w:color="auto"/>
                    <w:left w:val="none" w:sz="0" w:space="0" w:color="auto"/>
                    <w:bottom w:val="none" w:sz="0" w:space="0" w:color="auto"/>
                    <w:right w:val="none" w:sz="0" w:space="0" w:color="auto"/>
                  </w:divBdr>
                  <w:divsChild>
                    <w:div w:id="775443165">
                      <w:marLeft w:val="0"/>
                      <w:marRight w:val="0"/>
                      <w:marTop w:val="0"/>
                      <w:marBottom w:val="0"/>
                      <w:divBdr>
                        <w:top w:val="none" w:sz="0" w:space="0" w:color="auto"/>
                        <w:left w:val="none" w:sz="0" w:space="0" w:color="auto"/>
                        <w:bottom w:val="none" w:sz="0" w:space="0" w:color="auto"/>
                        <w:right w:val="none" w:sz="0" w:space="0" w:color="auto"/>
                      </w:divBdr>
                      <w:divsChild>
                        <w:div w:id="1788621548">
                          <w:marLeft w:val="0"/>
                          <w:marRight w:val="0"/>
                          <w:marTop w:val="0"/>
                          <w:marBottom w:val="0"/>
                          <w:divBdr>
                            <w:top w:val="none" w:sz="0" w:space="0" w:color="auto"/>
                            <w:left w:val="none" w:sz="0" w:space="0" w:color="auto"/>
                            <w:bottom w:val="none" w:sz="0" w:space="0" w:color="auto"/>
                            <w:right w:val="none" w:sz="0" w:space="0" w:color="auto"/>
                          </w:divBdr>
                          <w:divsChild>
                            <w:div w:id="1146320757">
                              <w:marLeft w:val="0"/>
                              <w:marRight w:val="0"/>
                              <w:marTop w:val="0"/>
                              <w:marBottom w:val="0"/>
                              <w:divBdr>
                                <w:top w:val="none" w:sz="0" w:space="0" w:color="auto"/>
                                <w:left w:val="none" w:sz="0" w:space="0" w:color="auto"/>
                                <w:bottom w:val="none" w:sz="0" w:space="0" w:color="auto"/>
                                <w:right w:val="none" w:sz="0" w:space="0" w:color="auto"/>
                              </w:divBdr>
                              <w:divsChild>
                                <w:div w:id="1492061894">
                                  <w:marLeft w:val="0"/>
                                  <w:marRight w:val="0"/>
                                  <w:marTop w:val="0"/>
                                  <w:marBottom w:val="0"/>
                                  <w:divBdr>
                                    <w:top w:val="none" w:sz="0" w:space="0" w:color="auto"/>
                                    <w:left w:val="none" w:sz="0" w:space="0" w:color="auto"/>
                                    <w:bottom w:val="none" w:sz="0" w:space="0" w:color="auto"/>
                                    <w:right w:val="none" w:sz="0" w:space="0" w:color="auto"/>
                                  </w:divBdr>
                                  <w:divsChild>
                                    <w:div w:id="688139102">
                                      <w:marLeft w:val="0"/>
                                      <w:marRight w:val="0"/>
                                      <w:marTop w:val="0"/>
                                      <w:marBottom w:val="0"/>
                                      <w:divBdr>
                                        <w:top w:val="none" w:sz="0" w:space="0" w:color="auto"/>
                                        <w:left w:val="none" w:sz="0" w:space="0" w:color="auto"/>
                                        <w:bottom w:val="none" w:sz="0" w:space="0" w:color="auto"/>
                                        <w:right w:val="none" w:sz="0" w:space="0" w:color="auto"/>
                                      </w:divBdr>
                                      <w:divsChild>
                                        <w:div w:id="1447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013477">
          <w:marLeft w:val="0"/>
          <w:marRight w:val="0"/>
          <w:marTop w:val="0"/>
          <w:marBottom w:val="0"/>
          <w:divBdr>
            <w:top w:val="none" w:sz="0" w:space="0" w:color="auto"/>
            <w:left w:val="none" w:sz="0" w:space="0" w:color="auto"/>
            <w:bottom w:val="none" w:sz="0" w:space="0" w:color="auto"/>
            <w:right w:val="none" w:sz="0" w:space="0" w:color="auto"/>
          </w:divBdr>
          <w:divsChild>
            <w:div w:id="1673289112">
              <w:marLeft w:val="0"/>
              <w:marRight w:val="0"/>
              <w:marTop w:val="0"/>
              <w:marBottom w:val="0"/>
              <w:divBdr>
                <w:top w:val="none" w:sz="0" w:space="0" w:color="auto"/>
                <w:left w:val="none" w:sz="0" w:space="0" w:color="auto"/>
                <w:bottom w:val="none" w:sz="0" w:space="0" w:color="auto"/>
                <w:right w:val="none" w:sz="0" w:space="0" w:color="auto"/>
              </w:divBdr>
              <w:divsChild>
                <w:div w:id="1619946626">
                  <w:marLeft w:val="0"/>
                  <w:marRight w:val="0"/>
                  <w:marTop w:val="0"/>
                  <w:marBottom w:val="0"/>
                  <w:divBdr>
                    <w:top w:val="none" w:sz="0" w:space="0" w:color="auto"/>
                    <w:left w:val="none" w:sz="0" w:space="0" w:color="auto"/>
                    <w:bottom w:val="none" w:sz="0" w:space="0" w:color="auto"/>
                    <w:right w:val="none" w:sz="0" w:space="0" w:color="auto"/>
                  </w:divBdr>
                  <w:divsChild>
                    <w:div w:id="1108306757">
                      <w:marLeft w:val="0"/>
                      <w:marRight w:val="0"/>
                      <w:marTop w:val="0"/>
                      <w:marBottom w:val="0"/>
                      <w:divBdr>
                        <w:top w:val="none" w:sz="0" w:space="0" w:color="auto"/>
                        <w:left w:val="none" w:sz="0" w:space="0" w:color="auto"/>
                        <w:bottom w:val="none" w:sz="0" w:space="0" w:color="auto"/>
                        <w:right w:val="none" w:sz="0" w:space="0" w:color="auto"/>
                      </w:divBdr>
                      <w:divsChild>
                        <w:div w:id="883176573">
                          <w:marLeft w:val="0"/>
                          <w:marRight w:val="0"/>
                          <w:marTop w:val="0"/>
                          <w:marBottom w:val="0"/>
                          <w:divBdr>
                            <w:top w:val="none" w:sz="0" w:space="0" w:color="auto"/>
                            <w:left w:val="none" w:sz="0" w:space="0" w:color="auto"/>
                            <w:bottom w:val="none" w:sz="0" w:space="0" w:color="auto"/>
                            <w:right w:val="none" w:sz="0" w:space="0" w:color="auto"/>
                          </w:divBdr>
                          <w:divsChild>
                            <w:div w:id="495540588">
                              <w:marLeft w:val="0"/>
                              <w:marRight w:val="0"/>
                              <w:marTop w:val="0"/>
                              <w:marBottom w:val="0"/>
                              <w:divBdr>
                                <w:top w:val="none" w:sz="0" w:space="0" w:color="auto"/>
                                <w:left w:val="none" w:sz="0" w:space="0" w:color="auto"/>
                                <w:bottom w:val="none" w:sz="0" w:space="0" w:color="auto"/>
                                <w:right w:val="none" w:sz="0" w:space="0" w:color="auto"/>
                              </w:divBdr>
                              <w:divsChild>
                                <w:div w:id="14920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059000">
                  <w:marLeft w:val="0"/>
                  <w:marRight w:val="0"/>
                  <w:marTop w:val="0"/>
                  <w:marBottom w:val="0"/>
                  <w:divBdr>
                    <w:top w:val="none" w:sz="0" w:space="0" w:color="auto"/>
                    <w:left w:val="none" w:sz="0" w:space="0" w:color="auto"/>
                    <w:bottom w:val="none" w:sz="0" w:space="0" w:color="auto"/>
                    <w:right w:val="none" w:sz="0" w:space="0" w:color="auto"/>
                  </w:divBdr>
                  <w:divsChild>
                    <w:div w:id="133449920">
                      <w:marLeft w:val="0"/>
                      <w:marRight w:val="0"/>
                      <w:marTop w:val="0"/>
                      <w:marBottom w:val="0"/>
                      <w:divBdr>
                        <w:top w:val="none" w:sz="0" w:space="0" w:color="auto"/>
                        <w:left w:val="none" w:sz="0" w:space="0" w:color="auto"/>
                        <w:bottom w:val="none" w:sz="0" w:space="0" w:color="auto"/>
                        <w:right w:val="none" w:sz="0" w:space="0" w:color="auto"/>
                      </w:divBdr>
                      <w:divsChild>
                        <w:div w:id="1327199470">
                          <w:marLeft w:val="0"/>
                          <w:marRight w:val="0"/>
                          <w:marTop w:val="0"/>
                          <w:marBottom w:val="0"/>
                          <w:divBdr>
                            <w:top w:val="none" w:sz="0" w:space="0" w:color="auto"/>
                            <w:left w:val="none" w:sz="0" w:space="0" w:color="auto"/>
                            <w:bottom w:val="none" w:sz="0" w:space="0" w:color="auto"/>
                            <w:right w:val="none" w:sz="0" w:space="0" w:color="auto"/>
                          </w:divBdr>
                          <w:divsChild>
                            <w:div w:id="496579633">
                              <w:marLeft w:val="0"/>
                              <w:marRight w:val="0"/>
                              <w:marTop w:val="0"/>
                              <w:marBottom w:val="0"/>
                              <w:divBdr>
                                <w:top w:val="none" w:sz="0" w:space="0" w:color="auto"/>
                                <w:left w:val="none" w:sz="0" w:space="0" w:color="auto"/>
                                <w:bottom w:val="none" w:sz="0" w:space="0" w:color="auto"/>
                                <w:right w:val="none" w:sz="0" w:space="0" w:color="auto"/>
                              </w:divBdr>
                              <w:divsChild>
                                <w:div w:id="1977567071">
                                  <w:marLeft w:val="0"/>
                                  <w:marRight w:val="0"/>
                                  <w:marTop w:val="0"/>
                                  <w:marBottom w:val="0"/>
                                  <w:divBdr>
                                    <w:top w:val="none" w:sz="0" w:space="0" w:color="auto"/>
                                    <w:left w:val="none" w:sz="0" w:space="0" w:color="auto"/>
                                    <w:bottom w:val="none" w:sz="0" w:space="0" w:color="auto"/>
                                    <w:right w:val="none" w:sz="0" w:space="0" w:color="auto"/>
                                  </w:divBdr>
                                  <w:divsChild>
                                    <w:div w:id="1952737534">
                                      <w:marLeft w:val="0"/>
                                      <w:marRight w:val="0"/>
                                      <w:marTop w:val="0"/>
                                      <w:marBottom w:val="0"/>
                                      <w:divBdr>
                                        <w:top w:val="none" w:sz="0" w:space="0" w:color="auto"/>
                                        <w:left w:val="none" w:sz="0" w:space="0" w:color="auto"/>
                                        <w:bottom w:val="none" w:sz="0" w:space="0" w:color="auto"/>
                                        <w:right w:val="none" w:sz="0" w:space="0" w:color="auto"/>
                                      </w:divBdr>
                                      <w:divsChild>
                                        <w:div w:id="152269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735709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4096758">
      <w:bodyDiv w:val="1"/>
      <w:marLeft w:val="0"/>
      <w:marRight w:val="0"/>
      <w:marTop w:val="0"/>
      <w:marBottom w:val="0"/>
      <w:divBdr>
        <w:top w:val="none" w:sz="0" w:space="0" w:color="auto"/>
        <w:left w:val="none" w:sz="0" w:space="0" w:color="auto"/>
        <w:bottom w:val="none" w:sz="0" w:space="0" w:color="auto"/>
        <w:right w:val="none" w:sz="0" w:space="0" w:color="auto"/>
      </w:divBdr>
    </w:div>
    <w:div w:id="286015107">
      <w:bodyDiv w:val="1"/>
      <w:marLeft w:val="0"/>
      <w:marRight w:val="0"/>
      <w:marTop w:val="0"/>
      <w:marBottom w:val="0"/>
      <w:divBdr>
        <w:top w:val="none" w:sz="0" w:space="0" w:color="auto"/>
        <w:left w:val="none" w:sz="0" w:space="0" w:color="auto"/>
        <w:bottom w:val="none" w:sz="0" w:space="0" w:color="auto"/>
        <w:right w:val="none" w:sz="0" w:space="0" w:color="auto"/>
      </w:divBdr>
      <w:divsChild>
        <w:div w:id="843672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278684">
      <w:bodyDiv w:val="1"/>
      <w:marLeft w:val="0"/>
      <w:marRight w:val="0"/>
      <w:marTop w:val="0"/>
      <w:marBottom w:val="0"/>
      <w:divBdr>
        <w:top w:val="none" w:sz="0" w:space="0" w:color="auto"/>
        <w:left w:val="none" w:sz="0" w:space="0" w:color="auto"/>
        <w:bottom w:val="none" w:sz="0" w:space="0" w:color="auto"/>
        <w:right w:val="none" w:sz="0" w:space="0" w:color="auto"/>
      </w:divBdr>
    </w:div>
    <w:div w:id="368647815">
      <w:bodyDiv w:val="1"/>
      <w:marLeft w:val="0"/>
      <w:marRight w:val="0"/>
      <w:marTop w:val="0"/>
      <w:marBottom w:val="0"/>
      <w:divBdr>
        <w:top w:val="none" w:sz="0" w:space="0" w:color="auto"/>
        <w:left w:val="none" w:sz="0" w:space="0" w:color="auto"/>
        <w:bottom w:val="none" w:sz="0" w:space="0" w:color="auto"/>
        <w:right w:val="none" w:sz="0" w:space="0" w:color="auto"/>
      </w:divBdr>
    </w:div>
    <w:div w:id="369912961">
      <w:bodyDiv w:val="1"/>
      <w:marLeft w:val="0"/>
      <w:marRight w:val="0"/>
      <w:marTop w:val="0"/>
      <w:marBottom w:val="0"/>
      <w:divBdr>
        <w:top w:val="none" w:sz="0" w:space="0" w:color="auto"/>
        <w:left w:val="none" w:sz="0" w:space="0" w:color="auto"/>
        <w:bottom w:val="none" w:sz="0" w:space="0" w:color="auto"/>
        <w:right w:val="none" w:sz="0" w:space="0" w:color="auto"/>
      </w:divBdr>
    </w:div>
    <w:div w:id="404258496">
      <w:bodyDiv w:val="1"/>
      <w:marLeft w:val="0"/>
      <w:marRight w:val="0"/>
      <w:marTop w:val="0"/>
      <w:marBottom w:val="0"/>
      <w:divBdr>
        <w:top w:val="none" w:sz="0" w:space="0" w:color="auto"/>
        <w:left w:val="none" w:sz="0" w:space="0" w:color="auto"/>
        <w:bottom w:val="none" w:sz="0" w:space="0" w:color="auto"/>
        <w:right w:val="none" w:sz="0" w:space="0" w:color="auto"/>
      </w:divBdr>
    </w:div>
    <w:div w:id="411391451">
      <w:bodyDiv w:val="1"/>
      <w:marLeft w:val="0"/>
      <w:marRight w:val="0"/>
      <w:marTop w:val="0"/>
      <w:marBottom w:val="0"/>
      <w:divBdr>
        <w:top w:val="none" w:sz="0" w:space="0" w:color="auto"/>
        <w:left w:val="none" w:sz="0" w:space="0" w:color="auto"/>
        <w:bottom w:val="none" w:sz="0" w:space="0" w:color="auto"/>
        <w:right w:val="none" w:sz="0" w:space="0" w:color="auto"/>
      </w:divBdr>
    </w:div>
    <w:div w:id="416632586">
      <w:bodyDiv w:val="1"/>
      <w:marLeft w:val="0"/>
      <w:marRight w:val="0"/>
      <w:marTop w:val="0"/>
      <w:marBottom w:val="0"/>
      <w:divBdr>
        <w:top w:val="none" w:sz="0" w:space="0" w:color="auto"/>
        <w:left w:val="none" w:sz="0" w:space="0" w:color="auto"/>
        <w:bottom w:val="none" w:sz="0" w:space="0" w:color="auto"/>
        <w:right w:val="none" w:sz="0" w:space="0" w:color="auto"/>
      </w:divBdr>
    </w:div>
    <w:div w:id="421730818">
      <w:bodyDiv w:val="1"/>
      <w:marLeft w:val="0"/>
      <w:marRight w:val="0"/>
      <w:marTop w:val="0"/>
      <w:marBottom w:val="0"/>
      <w:divBdr>
        <w:top w:val="none" w:sz="0" w:space="0" w:color="auto"/>
        <w:left w:val="none" w:sz="0" w:space="0" w:color="auto"/>
        <w:bottom w:val="none" w:sz="0" w:space="0" w:color="auto"/>
        <w:right w:val="none" w:sz="0" w:space="0" w:color="auto"/>
      </w:divBdr>
    </w:div>
    <w:div w:id="422919665">
      <w:bodyDiv w:val="1"/>
      <w:marLeft w:val="0"/>
      <w:marRight w:val="0"/>
      <w:marTop w:val="0"/>
      <w:marBottom w:val="0"/>
      <w:divBdr>
        <w:top w:val="none" w:sz="0" w:space="0" w:color="auto"/>
        <w:left w:val="none" w:sz="0" w:space="0" w:color="auto"/>
        <w:bottom w:val="none" w:sz="0" w:space="0" w:color="auto"/>
        <w:right w:val="none" w:sz="0" w:space="0" w:color="auto"/>
      </w:divBdr>
    </w:div>
    <w:div w:id="488711223">
      <w:bodyDiv w:val="1"/>
      <w:marLeft w:val="0"/>
      <w:marRight w:val="0"/>
      <w:marTop w:val="0"/>
      <w:marBottom w:val="0"/>
      <w:divBdr>
        <w:top w:val="none" w:sz="0" w:space="0" w:color="auto"/>
        <w:left w:val="none" w:sz="0" w:space="0" w:color="auto"/>
        <w:bottom w:val="none" w:sz="0" w:space="0" w:color="auto"/>
        <w:right w:val="none" w:sz="0" w:space="0" w:color="auto"/>
      </w:divBdr>
    </w:div>
    <w:div w:id="504050109">
      <w:bodyDiv w:val="1"/>
      <w:marLeft w:val="0"/>
      <w:marRight w:val="0"/>
      <w:marTop w:val="0"/>
      <w:marBottom w:val="0"/>
      <w:divBdr>
        <w:top w:val="none" w:sz="0" w:space="0" w:color="auto"/>
        <w:left w:val="none" w:sz="0" w:space="0" w:color="auto"/>
        <w:bottom w:val="none" w:sz="0" w:space="0" w:color="auto"/>
        <w:right w:val="none" w:sz="0" w:space="0" w:color="auto"/>
      </w:divBdr>
    </w:div>
    <w:div w:id="510947878">
      <w:bodyDiv w:val="1"/>
      <w:marLeft w:val="0"/>
      <w:marRight w:val="0"/>
      <w:marTop w:val="0"/>
      <w:marBottom w:val="0"/>
      <w:divBdr>
        <w:top w:val="none" w:sz="0" w:space="0" w:color="auto"/>
        <w:left w:val="none" w:sz="0" w:space="0" w:color="auto"/>
        <w:bottom w:val="none" w:sz="0" w:space="0" w:color="auto"/>
        <w:right w:val="none" w:sz="0" w:space="0" w:color="auto"/>
      </w:divBdr>
    </w:div>
    <w:div w:id="516891390">
      <w:bodyDiv w:val="1"/>
      <w:marLeft w:val="0"/>
      <w:marRight w:val="0"/>
      <w:marTop w:val="0"/>
      <w:marBottom w:val="0"/>
      <w:divBdr>
        <w:top w:val="none" w:sz="0" w:space="0" w:color="auto"/>
        <w:left w:val="none" w:sz="0" w:space="0" w:color="auto"/>
        <w:bottom w:val="none" w:sz="0" w:space="0" w:color="auto"/>
        <w:right w:val="none" w:sz="0" w:space="0" w:color="auto"/>
      </w:divBdr>
    </w:div>
    <w:div w:id="528298127">
      <w:bodyDiv w:val="1"/>
      <w:marLeft w:val="0"/>
      <w:marRight w:val="0"/>
      <w:marTop w:val="0"/>
      <w:marBottom w:val="0"/>
      <w:divBdr>
        <w:top w:val="none" w:sz="0" w:space="0" w:color="auto"/>
        <w:left w:val="none" w:sz="0" w:space="0" w:color="auto"/>
        <w:bottom w:val="none" w:sz="0" w:space="0" w:color="auto"/>
        <w:right w:val="none" w:sz="0" w:space="0" w:color="auto"/>
      </w:divBdr>
    </w:div>
    <w:div w:id="589235166">
      <w:bodyDiv w:val="1"/>
      <w:marLeft w:val="0"/>
      <w:marRight w:val="0"/>
      <w:marTop w:val="0"/>
      <w:marBottom w:val="0"/>
      <w:divBdr>
        <w:top w:val="none" w:sz="0" w:space="0" w:color="auto"/>
        <w:left w:val="none" w:sz="0" w:space="0" w:color="auto"/>
        <w:bottom w:val="none" w:sz="0" w:space="0" w:color="auto"/>
        <w:right w:val="none" w:sz="0" w:space="0" w:color="auto"/>
      </w:divBdr>
    </w:div>
    <w:div w:id="670331424">
      <w:bodyDiv w:val="1"/>
      <w:marLeft w:val="0"/>
      <w:marRight w:val="0"/>
      <w:marTop w:val="0"/>
      <w:marBottom w:val="0"/>
      <w:divBdr>
        <w:top w:val="none" w:sz="0" w:space="0" w:color="auto"/>
        <w:left w:val="none" w:sz="0" w:space="0" w:color="auto"/>
        <w:bottom w:val="none" w:sz="0" w:space="0" w:color="auto"/>
        <w:right w:val="none" w:sz="0" w:space="0" w:color="auto"/>
      </w:divBdr>
    </w:div>
    <w:div w:id="705443686">
      <w:bodyDiv w:val="1"/>
      <w:marLeft w:val="0"/>
      <w:marRight w:val="0"/>
      <w:marTop w:val="0"/>
      <w:marBottom w:val="0"/>
      <w:divBdr>
        <w:top w:val="none" w:sz="0" w:space="0" w:color="auto"/>
        <w:left w:val="none" w:sz="0" w:space="0" w:color="auto"/>
        <w:bottom w:val="none" w:sz="0" w:space="0" w:color="auto"/>
        <w:right w:val="none" w:sz="0" w:space="0" w:color="auto"/>
      </w:divBdr>
    </w:div>
    <w:div w:id="709844251">
      <w:bodyDiv w:val="1"/>
      <w:marLeft w:val="0"/>
      <w:marRight w:val="0"/>
      <w:marTop w:val="0"/>
      <w:marBottom w:val="0"/>
      <w:divBdr>
        <w:top w:val="none" w:sz="0" w:space="0" w:color="auto"/>
        <w:left w:val="none" w:sz="0" w:space="0" w:color="auto"/>
        <w:bottom w:val="none" w:sz="0" w:space="0" w:color="auto"/>
        <w:right w:val="none" w:sz="0" w:space="0" w:color="auto"/>
      </w:divBdr>
    </w:div>
    <w:div w:id="717169689">
      <w:bodyDiv w:val="1"/>
      <w:marLeft w:val="0"/>
      <w:marRight w:val="0"/>
      <w:marTop w:val="0"/>
      <w:marBottom w:val="0"/>
      <w:divBdr>
        <w:top w:val="none" w:sz="0" w:space="0" w:color="auto"/>
        <w:left w:val="none" w:sz="0" w:space="0" w:color="auto"/>
        <w:bottom w:val="none" w:sz="0" w:space="0" w:color="auto"/>
        <w:right w:val="none" w:sz="0" w:space="0" w:color="auto"/>
      </w:divBdr>
    </w:div>
    <w:div w:id="724916607">
      <w:bodyDiv w:val="1"/>
      <w:marLeft w:val="0"/>
      <w:marRight w:val="0"/>
      <w:marTop w:val="0"/>
      <w:marBottom w:val="0"/>
      <w:divBdr>
        <w:top w:val="none" w:sz="0" w:space="0" w:color="auto"/>
        <w:left w:val="none" w:sz="0" w:space="0" w:color="auto"/>
        <w:bottom w:val="none" w:sz="0" w:space="0" w:color="auto"/>
        <w:right w:val="none" w:sz="0" w:space="0" w:color="auto"/>
      </w:divBdr>
    </w:div>
    <w:div w:id="771323484">
      <w:bodyDiv w:val="1"/>
      <w:marLeft w:val="0"/>
      <w:marRight w:val="0"/>
      <w:marTop w:val="0"/>
      <w:marBottom w:val="0"/>
      <w:divBdr>
        <w:top w:val="none" w:sz="0" w:space="0" w:color="auto"/>
        <w:left w:val="none" w:sz="0" w:space="0" w:color="auto"/>
        <w:bottom w:val="none" w:sz="0" w:space="0" w:color="auto"/>
        <w:right w:val="none" w:sz="0" w:space="0" w:color="auto"/>
      </w:divBdr>
    </w:div>
    <w:div w:id="783155210">
      <w:bodyDiv w:val="1"/>
      <w:marLeft w:val="0"/>
      <w:marRight w:val="0"/>
      <w:marTop w:val="0"/>
      <w:marBottom w:val="0"/>
      <w:divBdr>
        <w:top w:val="none" w:sz="0" w:space="0" w:color="auto"/>
        <w:left w:val="none" w:sz="0" w:space="0" w:color="auto"/>
        <w:bottom w:val="none" w:sz="0" w:space="0" w:color="auto"/>
        <w:right w:val="none" w:sz="0" w:space="0" w:color="auto"/>
      </w:divBdr>
    </w:div>
    <w:div w:id="802389990">
      <w:bodyDiv w:val="1"/>
      <w:marLeft w:val="0"/>
      <w:marRight w:val="0"/>
      <w:marTop w:val="0"/>
      <w:marBottom w:val="0"/>
      <w:divBdr>
        <w:top w:val="none" w:sz="0" w:space="0" w:color="auto"/>
        <w:left w:val="none" w:sz="0" w:space="0" w:color="auto"/>
        <w:bottom w:val="none" w:sz="0" w:space="0" w:color="auto"/>
        <w:right w:val="none" w:sz="0" w:space="0" w:color="auto"/>
      </w:divBdr>
    </w:div>
    <w:div w:id="823666592">
      <w:bodyDiv w:val="1"/>
      <w:marLeft w:val="0"/>
      <w:marRight w:val="0"/>
      <w:marTop w:val="0"/>
      <w:marBottom w:val="0"/>
      <w:divBdr>
        <w:top w:val="none" w:sz="0" w:space="0" w:color="auto"/>
        <w:left w:val="none" w:sz="0" w:space="0" w:color="auto"/>
        <w:bottom w:val="none" w:sz="0" w:space="0" w:color="auto"/>
        <w:right w:val="none" w:sz="0" w:space="0" w:color="auto"/>
      </w:divBdr>
    </w:div>
    <w:div w:id="832182226">
      <w:bodyDiv w:val="1"/>
      <w:marLeft w:val="0"/>
      <w:marRight w:val="0"/>
      <w:marTop w:val="0"/>
      <w:marBottom w:val="0"/>
      <w:divBdr>
        <w:top w:val="none" w:sz="0" w:space="0" w:color="auto"/>
        <w:left w:val="none" w:sz="0" w:space="0" w:color="auto"/>
        <w:bottom w:val="none" w:sz="0" w:space="0" w:color="auto"/>
        <w:right w:val="none" w:sz="0" w:space="0" w:color="auto"/>
      </w:divBdr>
    </w:div>
    <w:div w:id="890844829">
      <w:bodyDiv w:val="1"/>
      <w:marLeft w:val="0"/>
      <w:marRight w:val="0"/>
      <w:marTop w:val="0"/>
      <w:marBottom w:val="0"/>
      <w:divBdr>
        <w:top w:val="none" w:sz="0" w:space="0" w:color="auto"/>
        <w:left w:val="none" w:sz="0" w:space="0" w:color="auto"/>
        <w:bottom w:val="none" w:sz="0" w:space="0" w:color="auto"/>
        <w:right w:val="none" w:sz="0" w:space="0" w:color="auto"/>
      </w:divBdr>
    </w:div>
    <w:div w:id="908925690">
      <w:bodyDiv w:val="1"/>
      <w:marLeft w:val="0"/>
      <w:marRight w:val="0"/>
      <w:marTop w:val="0"/>
      <w:marBottom w:val="0"/>
      <w:divBdr>
        <w:top w:val="none" w:sz="0" w:space="0" w:color="auto"/>
        <w:left w:val="none" w:sz="0" w:space="0" w:color="auto"/>
        <w:bottom w:val="none" w:sz="0" w:space="0" w:color="auto"/>
        <w:right w:val="none" w:sz="0" w:space="0" w:color="auto"/>
      </w:divBdr>
    </w:div>
    <w:div w:id="928851012">
      <w:bodyDiv w:val="1"/>
      <w:marLeft w:val="0"/>
      <w:marRight w:val="0"/>
      <w:marTop w:val="0"/>
      <w:marBottom w:val="0"/>
      <w:divBdr>
        <w:top w:val="none" w:sz="0" w:space="0" w:color="auto"/>
        <w:left w:val="none" w:sz="0" w:space="0" w:color="auto"/>
        <w:bottom w:val="none" w:sz="0" w:space="0" w:color="auto"/>
        <w:right w:val="none" w:sz="0" w:space="0" w:color="auto"/>
      </w:divBdr>
    </w:div>
    <w:div w:id="960309087">
      <w:bodyDiv w:val="1"/>
      <w:marLeft w:val="0"/>
      <w:marRight w:val="0"/>
      <w:marTop w:val="0"/>
      <w:marBottom w:val="0"/>
      <w:divBdr>
        <w:top w:val="none" w:sz="0" w:space="0" w:color="auto"/>
        <w:left w:val="none" w:sz="0" w:space="0" w:color="auto"/>
        <w:bottom w:val="none" w:sz="0" w:space="0" w:color="auto"/>
        <w:right w:val="none" w:sz="0" w:space="0" w:color="auto"/>
      </w:divBdr>
    </w:div>
    <w:div w:id="976109847">
      <w:bodyDiv w:val="1"/>
      <w:marLeft w:val="0"/>
      <w:marRight w:val="0"/>
      <w:marTop w:val="0"/>
      <w:marBottom w:val="0"/>
      <w:divBdr>
        <w:top w:val="none" w:sz="0" w:space="0" w:color="auto"/>
        <w:left w:val="none" w:sz="0" w:space="0" w:color="auto"/>
        <w:bottom w:val="none" w:sz="0" w:space="0" w:color="auto"/>
        <w:right w:val="none" w:sz="0" w:space="0" w:color="auto"/>
      </w:divBdr>
    </w:div>
    <w:div w:id="987056242">
      <w:bodyDiv w:val="1"/>
      <w:marLeft w:val="0"/>
      <w:marRight w:val="0"/>
      <w:marTop w:val="0"/>
      <w:marBottom w:val="0"/>
      <w:divBdr>
        <w:top w:val="none" w:sz="0" w:space="0" w:color="auto"/>
        <w:left w:val="none" w:sz="0" w:space="0" w:color="auto"/>
        <w:bottom w:val="none" w:sz="0" w:space="0" w:color="auto"/>
        <w:right w:val="none" w:sz="0" w:space="0" w:color="auto"/>
      </w:divBdr>
    </w:div>
    <w:div w:id="1024790147">
      <w:bodyDiv w:val="1"/>
      <w:marLeft w:val="0"/>
      <w:marRight w:val="0"/>
      <w:marTop w:val="0"/>
      <w:marBottom w:val="0"/>
      <w:divBdr>
        <w:top w:val="none" w:sz="0" w:space="0" w:color="auto"/>
        <w:left w:val="none" w:sz="0" w:space="0" w:color="auto"/>
        <w:bottom w:val="none" w:sz="0" w:space="0" w:color="auto"/>
        <w:right w:val="none" w:sz="0" w:space="0" w:color="auto"/>
      </w:divBdr>
    </w:div>
    <w:div w:id="1100177431">
      <w:bodyDiv w:val="1"/>
      <w:marLeft w:val="0"/>
      <w:marRight w:val="0"/>
      <w:marTop w:val="0"/>
      <w:marBottom w:val="0"/>
      <w:divBdr>
        <w:top w:val="none" w:sz="0" w:space="0" w:color="auto"/>
        <w:left w:val="none" w:sz="0" w:space="0" w:color="auto"/>
        <w:bottom w:val="none" w:sz="0" w:space="0" w:color="auto"/>
        <w:right w:val="none" w:sz="0" w:space="0" w:color="auto"/>
      </w:divBdr>
    </w:div>
    <w:div w:id="1126850465">
      <w:bodyDiv w:val="1"/>
      <w:marLeft w:val="0"/>
      <w:marRight w:val="0"/>
      <w:marTop w:val="0"/>
      <w:marBottom w:val="0"/>
      <w:divBdr>
        <w:top w:val="none" w:sz="0" w:space="0" w:color="auto"/>
        <w:left w:val="none" w:sz="0" w:space="0" w:color="auto"/>
        <w:bottom w:val="none" w:sz="0" w:space="0" w:color="auto"/>
        <w:right w:val="none" w:sz="0" w:space="0" w:color="auto"/>
      </w:divBdr>
    </w:div>
    <w:div w:id="1132089932">
      <w:bodyDiv w:val="1"/>
      <w:marLeft w:val="0"/>
      <w:marRight w:val="0"/>
      <w:marTop w:val="0"/>
      <w:marBottom w:val="0"/>
      <w:divBdr>
        <w:top w:val="none" w:sz="0" w:space="0" w:color="auto"/>
        <w:left w:val="none" w:sz="0" w:space="0" w:color="auto"/>
        <w:bottom w:val="none" w:sz="0" w:space="0" w:color="auto"/>
        <w:right w:val="none" w:sz="0" w:space="0" w:color="auto"/>
      </w:divBdr>
    </w:div>
    <w:div w:id="1138840275">
      <w:bodyDiv w:val="1"/>
      <w:marLeft w:val="0"/>
      <w:marRight w:val="0"/>
      <w:marTop w:val="0"/>
      <w:marBottom w:val="0"/>
      <w:divBdr>
        <w:top w:val="none" w:sz="0" w:space="0" w:color="auto"/>
        <w:left w:val="none" w:sz="0" w:space="0" w:color="auto"/>
        <w:bottom w:val="none" w:sz="0" w:space="0" w:color="auto"/>
        <w:right w:val="none" w:sz="0" w:space="0" w:color="auto"/>
      </w:divBdr>
    </w:div>
    <w:div w:id="1163425668">
      <w:bodyDiv w:val="1"/>
      <w:marLeft w:val="0"/>
      <w:marRight w:val="0"/>
      <w:marTop w:val="0"/>
      <w:marBottom w:val="0"/>
      <w:divBdr>
        <w:top w:val="none" w:sz="0" w:space="0" w:color="auto"/>
        <w:left w:val="none" w:sz="0" w:space="0" w:color="auto"/>
        <w:bottom w:val="none" w:sz="0" w:space="0" w:color="auto"/>
        <w:right w:val="none" w:sz="0" w:space="0" w:color="auto"/>
      </w:divBdr>
    </w:div>
    <w:div w:id="1177499561">
      <w:bodyDiv w:val="1"/>
      <w:marLeft w:val="0"/>
      <w:marRight w:val="0"/>
      <w:marTop w:val="0"/>
      <w:marBottom w:val="0"/>
      <w:divBdr>
        <w:top w:val="none" w:sz="0" w:space="0" w:color="auto"/>
        <w:left w:val="none" w:sz="0" w:space="0" w:color="auto"/>
        <w:bottom w:val="none" w:sz="0" w:space="0" w:color="auto"/>
        <w:right w:val="none" w:sz="0" w:space="0" w:color="auto"/>
      </w:divBdr>
    </w:div>
    <w:div w:id="1185435933">
      <w:bodyDiv w:val="1"/>
      <w:marLeft w:val="0"/>
      <w:marRight w:val="0"/>
      <w:marTop w:val="0"/>
      <w:marBottom w:val="0"/>
      <w:divBdr>
        <w:top w:val="none" w:sz="0" w:space="0" w:color="auto"/>
        <w:left w:val="none" w:sz="0" w:space="0" w:color="auto"/>
        <w:bottom w:val="none" w:sz="0" w:space="0" w:color="auto"/>
        <w:right w:val="none" w:sz="0" w:space="0" w:color="auto"/>
      </w:divBdr>
    </w:div>
    <w:div w:id="1208681802">
      <w:bodyDiv w:val="1"/>
      <w:marLeft w:val="0"/>
      <w:marRight w:val="0"/>
      <w:marTop w:val="0"/>
      <w:marBottom w:val="0"/>
      <w:divBdr>
        <w:top w:val="none" w:sz="0" w:space="0" w:color="auto"/>
        <w:left w:val="none" w:sz="0" w:space="0" w:color="auto"/>
        <w:bottom w:val="none" w:sz="0" w:space="0" w:color="auto"/>
        <w:right w:val="none" w:sz="0" w:space="0" w:color="auto"/>
      </w:divBdr>
    </w:div>
    <w:div w:id="1211377694">
      <w:bodyDiv w:val="1"/>
      <w:marLeft w:val="0"/>
      <w:marRight w:val="0"/>
      <w:marTop w:val="0"/>
      <w:marBottom w:val="0"/>
      <w:divBdr>
        <w:top w:val="none" w:sz="0" w:space="0" w:color="auto"/>
        <w:left w:val="none" w:sz="0" w:space="0" w:color="auto"/>
        <w:bottom w:val="none" w:sz="0" w:space="0" w:color="auto"/>
        <w:right w:val="none" w:sz="0" w:space="0" w:color="auto"/>
      </w:divBdr>
    </w:div>
    <w:div w:id="1219584606">
      <w:bodyDiv w:val="1"/>
      <w:marLeft w:val="0"/>
      <w:marRight w:val="0"/>
      <w:marTop w:val="0"/>
      <w:marBottom w:val="0"/>
      <w:divBdr>
        <w:top w:val="none" w:sz="0" w:space="0" w:color="auto"/>
        <w:left w:val="none" w:sz="0" w:space="0" w:color="auto"/>
        <w:bottom w:val="none" w:sz="0" w:space="0" w:color="auto"/>
        <w:right w:val="none" w:sz="0" w:space="0" w:color="auto"/>
      </w:divBdr>
    </w:div>
    <w:div w:id="1248922204">
      <w:bodyDiv w:val="1"/>
      <w:marLeft w:val="0"/>
      <w:marRight w:val="0"/>
      <w:marTop w:val="0"/>
      <w:marBottom w:val="0"/>
      <w:divBdr>
        <w:top w:val="none" w:sz="0" w:space="0" w:color="auto"/>
        <w:left w:val="none" w:sz="0" w:space="0" w:color="auto"/>
        <w:bottom w:val="none" w:sz="0" w:space="0" w:color="auto"/>
        <w:right w:val="none" w:sz="0" w:space="0" w:color="auto"/>
      </w:divBdr>
    </w:div>
    <w:div w:id="1253901128">
      <w:bodyDiv w:val="1"/>
      <w:marLeft w:val="0"/>
      <w:marRight w:val="0"/>
      <w:marTop w:val="0"/>
      <w:marBottom w:val="0"/>
      <w:divBdr>
        <w:top w:val="none" w:sz="0" w:space="0" w:color="auto"/>
        <w:left w:val="none" w:sz="0" w:space="0" w:color="auto"/>
        <w:bottom w:val="none" w:sz="0" w:space="0" w:color="auto"/>
        <w:right w:val="none" w:sz="0" w:space="0" w:color="auto"/>
      </w:divBdr>
    </w:div>
    <w:div w:id="1270551790">
      <w:bodyDiv w:val="1"/>
      <w:marLeft w:val="0"/>
      <w:marRight w:val="0"/>
      <w:marTop w:val="0"/>
      <w:marBottom w:val="0"/>
      <w:divBdr>
        <w:top w:val="none" w:sz="0" w:space="0" w:color="auto"/>
        <w:left w:val="none" w:sz="0" w:space="0" w:color="auto"/>
        <w:bottom w:val="none" w:sz="0" w:space="0" w:color="auto"/>
        <w:right w:val="none" w:sz="0" w:space="0" w:color="auto"/>
      </w:divBdr>
    </w:div>
    <w:div w:id="1303119963">
      <w:bodyDiv w:val="1"/>
      <w:marLeft w:val="0"/>
      <w:marRight w:val="0"/>
      <w:marTop w:val="0"/>
      <w:marBottom w:val="0"/>
      <w:divBdr>
        <w:top w:val="none" w:sz="0" w:space="0" w:color="auto"/>
        <w:left w:val="none" w:sz="0" w:space="0" w:color="auto"/>
        <w:bottom w:val="none" w:sz="0" w:space="0" w:color="auto"/>
        <w:right w:val="none" w:sz="0" w:space="0" w:color="auto"/>
      </w:divBdr>
    </w:div>
    <w:div w:id="1350795154">
      <w:bodyDiv w:val="1"/>
      <w:marLeft w:val="0"/>
      <w:marRight w:val="0"/>
      <w:marTop w:val="0"/>
      <w:marBottom w:val="0"/>
      <w:divBdr>
        <w:top w:val="none" w:sz="0" w:space="0" w:color="auto"/>
        <w:left w:val="none" w:sz="0" w:space="0" w:color="auto"/>
        <w:bottom w:val="none" w:sz="0" w:space="0" w:color="auto"/>
        <w:right w:val="none" w:sz="0" w:space="0" w:color="auto"/>
      </w:divBdr>
    </w:div>
    <w:div w:id="1352996911">
      <w:bodyDiv w:val="1"/>
      <w:marLeft w:val="0"/>
      <w:marRight w:val="0"/>
      <w:marTop w:val="0"/>
      <w:marBottom w:val="0"/>
      <w:divBdr>
        <w:top w:val="none" w:sz="0" w:space="0" w:color="auto"/>
        <w:left w:val="none" w:sz="0" w:space="0" w:color="auto"/>
        <w:bottom w:val="none" w:sz="0" w:space="0" w:color="auto"/>
        <w:right w:val="none" w:sz="0" w:space="0" w:color="auto"/>
      </w:divBdr>
    </w:div>
    <w:div w:id="1355112867">
      <w:bodyDiv w:val="1"/>
      <w:marLeft w:val="0"/>
      <w:marRight w:val="0"/>
      <w:marTop w:val="0"/>
      <w:marBottom w:val="0"/>
      <w:divBdr>
        <w:top w:val="none" w:sz="0" w:space="0" w:color="auto"/>
        <w:left w:val="none" w:sz="0" w:space="0" w:color="auto"/>
        <w:bottom w:val="none" w:sz="0" w:space="0" w:color="auto"/>
        <w:right w:val="none" w:sz="0" w:space="0" w:color="auto"/>
      </w:divBdr>
    </w:div>
    <w:div w:id="1367481469">
      <w:bodyDiv w:val="1"/>
      <w:marLeft w:val="0"/>
      <w:marRight w:val="0"/>
      <w:marTop w:val="0"/>
      <w:marBottom w:val="0"/>
      <w:divBdr>
        <w:top w:val="none" w:sz="0" w:space="0" w:color="auto"/>
        <w:left w:val="none" w:sz="0" w:space="0" w:color="auto"/>
        <w:bottom w:val="none" w:sz="0" w:space="0" w:color="auto"/>
        <w:right w:val="none" w:sz="0" w:space="0" w:color="auto"/>
      </w:divBdr>
    </w:div>
    <w:div w:id="1368750310">
      <w:bodyDiv w:val="1"/>
      <w:marLeft w:val="0"/>
      <w:marRight w:val="0"/>
      <w:marTop w:val="0"/>
      <w:marBottom w:val="0"/>
      <w:divBdr>
        <w:top w:val="none" w:sz="0" w:space="0" w:color="auto"/>
        <w:left w:val="none" w:sz="0" w:space="0" w:color="auto"/>
        <w:bottom w:val="none" w:sz="0" w:space="0" w:color="auto"/>
        <w:right w:val="none" w:sz="0" w:space="0" w:color="auto"/>
      </w:divBdr>
    </w:div>
    <w:div w:id="1406607573">
      <w:bodyDiv w:val="1"/>
      <w:marLeft w:val="0"/>
      <w:marRight w:val="0"/>
      <w:marTop w:val="0"/>
      <w:marBottom w:val="0"/>
      <w:divBdr>
        <w:top w:val="none" w:sz="0" w:space="0" w:color="auto"/>
        <w:left w:val="none" w:sz="0" w:space="0" w:color="auto"/>
        <w:bottom w:val="none" w:sz="0" w:space="0" w:color="auto"/>
        <w:right w:val="none" w:sz="0" w:space="0" w:color="auto"/>
      </w:divBdr>
    </w:div>
    <w:div w:id="1418290446">
      <w:bodyDiv w:val="1"/>
      <w:marLeft w:val="0"/>
      <w:marRight w:val="0"/>
      <w:marTop w:val="0"/>
      <w:marBottom w:val="0"/>
      <w:divBdr>
        <w:top w:val="none" w:sz="0" w:space="0" w:color="auto"/>
        <w:left w:val="none" w:sz="0" w:space="0" w:color="auto"/>
        <w:bottom w:val="none" w:sz="0" w:space="0" w:color="auto"/>
        <w:right w:val="none" w:sz="0" w:space="0" w:color="auto"/>
      </w:divBdr>
    </w:div>
    <w:div w:id="1433625510">
      <w:bodyDiv w:val="1"/>
      <w:marLeft w:val="0"/>
      <w:marRight w:val="0"/>
      <w:marTop w:val="0"/>
      <w:marBottom w:val="0"/>
      <w:divBdr>
        <w:top w:val="none" w:sz="0" w:space="0" w:color="auto"/>
        <w:left w:val="none" w:sz="0" w:space="0" w:color="auto"/>
        <w:bottom w:val="none" w:sz="0" w:space="0" w:color="auto"/>
        <w:right w:val="none" w:sz="0" w:space="0" w:color="auto"/>
      </w:divBdr>
    </w:div>
    <w:div w:id="1436435499">
      <w:bodyDiv w:val="1"/>
      <w:marLeft w:val="0"/>
      <w:marRight w:val="0"/>
      <w:marTop w:val="0"/>
      <w:marBottom w:val="0"/>
      <w:divBdr>
        <w:top w:val="none" w:sz="0" w:space="0" w:color="auto"/>
        <w:left w:val="none" w:sz="0" w:space="0" w:color="auto"/>
        <w:bottom w:val="none" w:sz="0" w:space="0" w:color="auto"/>
        <w:right w:val="none" w:sz="0" w:space="0" w:color="auto"/>
      </w:divBdr>
    </w:div>
    <w:div w:id="1444156855">
      <w:bodyDiv w:val="1"/>
      <w:marLeft w:val="0"/>
      <w:marRight w:val="0"/>
      <w:marTop w:val="0"/>
      <w:marBottom w:val="0"/>
      <w:divBdr>
        <w:top w:val="none" w:sz="0" w:space="0" w:color="auto"/>
        <w:left w:val="none" w:sz="0" w:space="0" w:color="auto"/>
        <w:bottom w:val="none" w:sz="0" w:space="0" w:color="auto"/>
        <w:right w:val="none" w:sz="0" w:space="0" w:color="auto"/>
      </w:divBdr>
    </w:div>
    <w:div w:id="1455321572">
      <w:bodyDiv w:val="1"/>
      <w:marLeft w:val="0"/>
      <w:marRight w:val="0"/>
      <w:marTop w:val="0"/>
      <w:marBottom w:val="0"/>
      <w:divBdr>
        <w:top w:val="none" w:sz="0" w:space="0" w:color="auto"/>
        <w:left w:val="none" w:sz="0" w:space="0" w:color="auto"/>
        <w:bottom w:val="none" w:sz="0" w:space="0" w:color="auto"/>
        <w:right w:val="none" w:sz="0" w:space="0" w:color="auto"/>
      </w:divBdr>
    </w:div>
    <w:div w:id="1471635700">
      <w:bodyDiv w:val="1"/>
      <w:marLeft w:val="0"/>
      <w:marRight w:val="0"/>
      <w:marTop w:val="0"/>
      <w:marBottom w:val="0"/>
      <w:divBdr>
        <w:top w:val="none" w:sz="0" w:space="0" w:color="auto"/>
        <w:left w:val="none" w:sz="0" w:space="0" w:color="auto"/>
        <w:bottom w:val="none" w:sz="0" w:space="0" w:color="auto"/>
        <w:right w:val="none" w:sz="0" w:space="0" w:color="auto"/>
      </w:divBdr>
      <w:divsChild>
        <w:div w:id="856426582">
          <w:marLeft w:val="0"/>
          <w:marRight w:val="0"/>
          <w:marTop w:val="0"/>
          <w:marBottom w:val="0"/>
          <w:divBdr>
            <w:top w:val="none" w:sz="0" w:space="0" w:color="auto"/>
            <w:left w:val="none" w:sz="0" w:space="0" w:color="auto"/>
            <w:bottom w:val="none" w:sz="0" w:space="0" w:color="auto"/>
            <w:right w:val="none" w:sz="0" w:space="0" w:color="auto"/>
          </w:divBdr>
          <w:divsChild>
            <w:div w:id="589972796">
              <w:marLeft w:val="0"/>
              <w:marRight w:val="0"/>
              <w:marTop w:val="0"/>
              <w:marBottom w:val="0"/>
              <w:divBdr>
                <w:top w:val="none" w:sz="0" w:space="0" w:color="auto"/>
                <w:left w:val="none" w:sz="0" w:space="0" w:color="auto"/>
                <w:bottom w:val="none" w:sz="0" w:space="0" w:color="auto"/>
                <w:right w:val="none" w:sz="0" w:space="0" w:color="auto"/>
              </w:divBdr>
              <w:divsChild>
                <w:div w:id="831918749">
                  <w:marLeft w:val="0"/>
                  <w:marRight w:val="0"/>
                  <w:marTop w:val="0"/>
                  <w:marBottom w:val="0"/>
                  <w:divBdr>
                    <w:top w:val="none" w:sz="0" w:space="0" w:color="auto"/>
                    <w:left w:val="none" w:sz="0" w:space="0" w:color="auto"/>
                    <w:bottom w:val="none" w:sz="0" w:space="0" w:color="auto"/>
                    <w:right w:val="none" w:sz="0" w:space="0" w:color="auto"/>
                  </w:divBdr>
                  <w:divsChild>
                    <w:div w:id="300230003">
                      <w:marLeft w:val="0"/>
                      <w:marRight w:val="0"/>
                      <w:marTop w:val="0"/>
                      <w:marBottom w:val="0"/>
                      <w:divBdr>
                        <w:top w:val="none" w:sz="0" w:space="0" w:color="auto"/>
                        <w:left w:val="none" w:sz="0" w:space="0" w:color="auto"/>
                        <w:bottom w:val="none" w:sz="0" w:space="0" w:color="auto"/>
                        <w:right w:val="none" w:sz="0" w:space="0" w:color="auto"/>
                      </w:divBdr>
                      <w:divsChild>
                        <w:div w:id="435559960">
                          <w:marLeft w:val="0"/>
                          <w:marRight w:val="0"/>
                          <w:marTop w:val="0"/>
                          <w:marBottom w:val="0"/>
                          <w:divBdr>
                            <w:top w:val="none" w:sz="0" w:space="0" w:color="auto"/>
                            <w:left w:val="none" w:sz="0" w:space="0" w:color="auto"/>
                            <w:bottom w:val="none" w:sz="0" w:space="0" w:color="auto"/>
                            <w:right w:val="none" w:sz="0" w:space="0" w:color="auto"/>
                          </w:divBdr>
                          <w:divsChild>
                            <w:div w:id="832717195">
                              <w:marLeft w:val="0"/>
                              <w:marRight w:val="0"/>
                              <w:marTop w:val="0"/>
                              <w:marBottom w:val="0"/>
                              <w:divBdr>
                                <w:top w:val="none" w:sz="0" w:space="0" w:color="auto"/>
                                <w:left w:val="none" w:sz="0" w:space="0" w:color="auto"/>
                                <w:bottom w:val="none" w:sz="0" w:space="0" w:color="auto"/>
                                <w:right w:val="none" w:sz="0" w:space="0" w:color="auto"/>
                              </w:divBdr>
                              <w:divsChild>
                                <w:div w:id="877471821">
                                  <w:marLeft w:val="0"/>
                                  <w:marRight w:val="0"/>
                                  <w:marTop w:val="0"/>
                                  <w:marBottom w:val="0"/>
                                  <w:divBdr>
                                    <w:top w:val="none" w:sz="0" w:space="0" w:color="auto"/>
                                    <w:left w:val="none" w:sz="0" w:space="0" w:color="auto"/>
                                    <w:bottom w:val="none" w:sz="0" w:space="0" w:color="auto"/>
                                    <w:right w:val="none" w:sz="0" w:space="0" w:color="auto"/>
                                  </w:divBdr>
                                  <w:divsChild>
                                    <w:div w:id="1526867829">
                                      <w:marLeft w:val="0"/>
                                      <w:marRight w:val="0"/>
                                      <w:marTop w:val="0"/>
                                      <w:marBottom w:val="0"/>
                                      <w:divBdr>
                                        <w:top w:val="none" w:sz="0" w:space="0" w:color="auto"/>
                                        <w:left w:val="none" w:sz="0" w:space="0" w:color="auto"/>
                                        <w:bottom w:val="none" w:sz="0" w:space="0" w:color="auto"/>
                                        <w:right w:val="none" w:sz="0" w:space="0" w:color="auto"/>
                                      </w:divBdr>
                                      <w:divsChild>
                                        <w:div w:id="28890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1230970">
          <w:marLeft w:val="0"/>
          <w:marRight w:val="0"/>
          <w:marTop w:val="0"/>
          <w:marBottom w:val="0"/>
          <w:divBdr>
            <w:top w:val="none" w:sz="0" w:space="0" w:color="auto"/>
            <w:left w:val="none" w:sz="0" w:space="0" w:color="auto"/>
            <w:bottom w:val="none" w:sz="0" w:space="0" w:color="auto"/>
            <w:right w:val="none" w:sz="0" w:space="0" w:color="auto"/>
          </w:divBdr>
          <w:divsChild>
            <w:div w:id="1573849510">
              <w:marLeft w:val="0"/>
              <w:marRight w:val="0"/>
              <w:marTop w:val="0"/>
              <w:marBottom w:val="0"/>
              <w:divBdr>
                <w:top w:val="none" w:sz="0" w:space="0" w:color="auto"/>
                <w:left w:val="none" w:sz="0" w:space="0" w:color="auto"/>
                <w:bottom w:val="none" w:sz="0" w:space="0" w:color="auto"/>
                <w:right w:val="none" w:sz="0" w:space="0" w:color="auto"/>
              </w:divBdr>
              <w:divsChild>
                <w:div w:id="2013799716">
                  <w:marLeft w:val="0"/>
                  <w:marRight w:val="0"/>
                  <w:marTop w:val="0"/>
                  <w:marBottom w:val="0"/>
                  <w:divBdr>
                    <w:top w:val="none" w:sz="0" w:space="0" w:color="auto"/>
                    <w:left w:val="none" w:sz="0" w:space="0" w:color="auto"/>
                    <w:bottom w:val="none" w:sz="0" w:space="0" w:color="auto"/>
                    <w:right w:val="none" w:sz="0" w:space="0" w:color="auto"/>
                  </w:divBdr>
                  <w:divsChild>
                    <w:div w:id="1610818339">
                      <w:marLeft w:val="0"/>
                      <w:marRight w:val="0"/>
                      <w:marTop w:val="0"/>
                      <w:marBottom w:val="0"/>
                      <w:divBdr>
                        <w:top w:val="none" w:sz="0" w:space="0" w:color="auto"/>
                        <w:left w:val="none" w:sz="0" w:space="0" w:color="auto"/>
                        <w:bottom w:val="none" w:sz="0" w:space="0" w:color="auto"/>
                        <w:right w:val="none" w:sz="0" w:space="0" w:color="auto"/>
                      </w:divBdr>
                      <w:divsChild>
                        <w:div w:id="683172480">
                          <w:marLeft w:val="0"/>
                          <w:marRight w:val="0"/>
                          <w:marTop w:val="0"/>
                          <w:marBottom w:val="0"/>
                          <w:divBdr>
                            <w:top w:val="none" w:sz="0" w:space="0" w:color="auto"/>
                            <w:left w:val="none" w:sz="0" w:space="0" w:color="auto"/>
                            <w:bottom w:val="none" w:sz="0" w:space="0" w:color="auto"/>
                            <w:right w:val="none" w:sz="0" w:space="0" w:color="auto"/>
                          </w:divBdr>
                          <w:divsChild>
                            <w:div w:id="894003155">
                              <w:marLeft w:val="0"/>
                              <w:marRight w:val="0"/>
                              <w:marTop w:val="0"/>
                              <w:marBottom w:val="0"/>
                              <w:divBdr>
                                <w:top w:val="none" w:sz="0" w:space="0" w:color="auto"/>
                                <w:left w:val="none" w:sz="0" w:space="0" w:color="auto"/>
                                <w:bottom w:val="none" w:sz="0" w:space="0" w:color="auto"/>
                                <w:right w:val="none" w:sz="0" w:space="0" w:color="auto"/>
                              </w:divBdr>
                              <w:divsChild>
                                <w:div w:id="154077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550626">
                  <w:marLeft w:val="0"/>
                  <w:marRight w:val="0"/>
                  <w:marTop w:val="0"/>
                  <w:marBottom w:val="0"/>
                  <w:divBdr>
                    <w:top w:val="none" w:sz="0" w:space="0" w:color="auto"/>
                    <w:left w:val="none" w:sz="0" w:space="0" w:color="auto"/>
                    <w:bottom w:val="none" w:sz="0" w:space="0" w:color="auto"/>
                    <w:right w:val="none" w:sz="0" w:space="0" w:color="auto"/>
                  </w:divBdr>
                  <w:divsChild>
                    <w:div w:id="1468626640">
                      <w:marLeft w:val="0"/>
                      <w:marRight w:val="0"/>
                      <w:marTop w:val="0"/>
                      <w:marBottom w:val="0"/>
                      <w:divBdr>
                        <w:top w:val="none" w:sz="0" w:space="0" w:color="auto"/>
                        <w:left w:val="none" w:sz="0" w:space="0" w:color="auto"/>
                        <w:bottom w:val="none" w:sz="0" w:space="0" w:color="auto"/>
                        <w:right w:val="none" w:sz="0" w:space="0" w:color="auto"/>
                      </w:divBdr>
                      <w:divsChild>
                        <w:div w:id="899099036">
                          <w:marLeft w:val="0"/>
                          <w:marRight w:val="0"/>
                          <w:marTop w:val="0"/>
                          <w:marBottom w:val="0"/>
                          <w:divBdr>
                            <w:top w:val="none" w:sz="0" w:space="0" w:color="auto"/>
                            <w:left w:val="none" w:sz="0" w:space="0" w:color="auto"/>
                            <w:bottom w:val="none" w:sz="0" w:space="0" w:color="auto"/>
                            <w:right w:val="none" w:sz="0" w:space="0" w:color="auto"/>
                          </w:divBdr>
                          <w:divsChild>
                            <w:div w:id="1527325593">
                              <w:marLeft w:val="0"/>
                              <w:marRight w:val="0"/>
                              <w:marTop w:val="0"/>
                              <w:marBottom w:val="0"/>
                              <w:divBdr>
                                <w:top w:val="none" w:sz="0" w:space="0" w:color="auto"/>
                                <w:left w:val="none" w:sz="0" w:space="0" w:color="auto"/>
                                <w:bottom w:val="none" w:sz="0" w:space="0" w:color="auto"/>
                                <w:right w:val="none" w:sz="0" w:space="0" w:color="auto"/>
                              </w:divBdr>
                              <w:divsChild>
                                <w:div w:id="971444931">
                                  <w:marLeft w:val="0"/>
                                  <w:marRight w:val="0"/>
                                  <w:marTop w:val="0"/>
                                  <w:marBottom w:val="0"/>
                                  <w:divBdr>
                                    <w:top w:val="none" w:sz="0" w:space="0" w:color="auto"/>
                                    <w:left w:val="none" w:sz="0" w:space="0" w:color="auto"/>
                                    <w:bottom w:val="none" w:sz="0" w:space="0" w:color="auto"/>
                                    <w:right w:val="none" w:sz="0" w:space="0" w:color="auto"/>
                                  </w:divBdr>
                                  <w:divsChild>
                                    <w:div w:id="1670254001">
                                      <w:marLeft w:val="0"/>
                                      <w:marRight w:val="0"/>
                                      <w:marTop w:val="0"/>
                                      <w:marBottom w:val="0"/>
                                      <w:divBdr>
                                        <w:top w:val="none" w:sz="0" w:space="0" w:color="auto"/>
                                        <w:left w:val="none" w:sz="0" w:space="0" w:color="auto"/>
                                        <w:bottom w:val="none" w:sz="0" w:space="0" w:color="auto"/>
                                        <w:right w:val="none" w:sz="0" w:space="0" w:color="auto"/>
                                      </w:divBdr>
                                      <w:divsChild>
                                        <w:div w:id="1832016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44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915734">
      <w:bodyDiv w:val="1"/>
      <w:marLeft w:val="0"/>
      <w:marRight w:val="0"/>
      <w:marTop w:val="0"/>
      <w:marBottom w:val="0"/>
      <w:divBdr>
        <w:top w:val="none" w:sz="0" w:space="0" w:color="auto"/>
        <w:left w:val="none" w:sz="0" w:space="0" w:color="auto"/>
        <w:bottom w:val="none" w:sz="0" w:space="0" w:color="auto"/>
        <w:right w:val="none" w:sz="0" w:space="0" w:color="auto"/>
      </w:divBdr>
    </w:div>
    <w:div w:id="1532767755">
      <w:bodyDiv w:val="1"/>
      <w:marLeft w:val="0"/>
      <w:marRight w:val="0"/>
      <w:marTop w:val="0"/>
      <w:marBottom w:val="0"/>
      <w:divBdr>
        <w:top w:val="none" w:sz="0" w:space="0" w:color="auto"/>
        <w:left w:val="none" w:sz="0" w:space="0" w:color="auto"/>
        <w:bottom w:val="none" w:sz="0" w:space="0" w:color="auto"/>
        <w:right w:val="none" w:sz="0" w:space="0" w:color="auto"/>
      </w:divBdr>
    </w:div>
    <w:div w:id="1533611760">
      <w:bodyDiv w:val="1"/>
      <w:marLeft w:val="0"/>
      <w:marRight w:val="0"/>
      <w:marTop w:val="0"/>
      <w:marBottom w:val="0"/>
      <w:divBdr>
        <w:top w:val="none" w:sz="0" w:space="0" w:color="auto"/>
        <w:left w:val="none" w:sz="0" w:space="0" w:color="auto"/>
        <w:bottom w:val="none" w:sz="0" w:space="0" w:color="auto"/>
        <w:right w:val="none" w:sz="0" w:space="0" w:color="auto"/>
      </w:divBdr>
    </w:div>
    <w:div w:id="1564565863">
      <w:bodyDiv w:val="1"/>
      <w:marLeft w:val="0"/>
      <w:marRight w:val="0"/>
      <w:marTop w:val="0"/>
      <w:marBottom w:val="0"/>
      <w:divBdr>
        <w:top w:val="none" w:sz="0" w:space="0" w:color="auto"/>
        <w:left w:val="none" w:sz="0" w:space="0" w:color="auto"/>
        <w:bottom w:val="none" w:sz="0" w:space="0" w:color="auto"/>
        <w:right w:val="none" w:sz="0" w:space="0" w:color="auto"/>
      </w:divBdr>
    </w:div>
    <w:div w:id="1581132070">
      <w:bodyDiv w:val="1"/>
      <w:marLeft w:val="0"/>
      <w:marRight w:val="0"/>
      <w:marTop w:val="0"/>
      <w:marBottom w:val="0"/>
      <w:divBdr>
        <w:top w:val="none" w:sz="0" w:space="0" w:color="auto"/>
        <w:left w:val="none" w:sz="0" w:space="0" w:color="auto"/>
        <w:bottom w:val="none" w:sz="0" w:space="0" w:color="auto"/>
        <w:right w:val="none" w:sz="0" w:space="0" w:color="auto"/>
      </w:divBdr>
    </w:div>
    <w:div w:id="1619215571">
      <w:bodyDiv w:val="1"/>
      <w:marLeft w:val="0"/>
      <w:marRight w:val="0"/>
      <w:marTop w:val="0"/>
      <w:marBottom w:val="0"/>
      <w:divBdr>
        <w:top w:val="none" w:sz="0" w:space="0" w:color="auto"/>
        <w:left w:val="none" w:sz="0" w:space="0" w:color="auto"/>
        <w:bottom w:val="none" w:sz="0" w:space="0" w:color="auto"/>
        <w:right w:val="none" w:sz="0" w:space="0" w:color="auto"/>
      </w:divBdr>
    </w:div>
    <w:div w:id="1624536860">
      <w:bodyDiv w:val="1"/>
      <w:marLeft w:val="0"/>
      <w:marRight w:val="0"/>
      <w:marTop w:val="0"/>
      <w:marBottom w:val="0"/>
      <w:divBdr>
        <w:top w:val="none" w:sz="0" w:space="0" w:color="auto"/>
        <w:left w:val="none" w:sz="0" w:space="0" w:color="auto"/>
        <w:bottom w:val="none" w:sz="0" w:space="0" w:color="auto"/>
        <w:right w:val="none" w:sz="0" w:space="0" w:color="auto"/>
      </w:divBdr>
    </w:div>
    <w:div w:id="1647469504">
      <w:bodyDiv w:val="1"/>
      <w:marLeft w:val="0"/>
      <w:marRight w:val="0"/>
      <w:marTop w:val="0"/>
      <w:marBottom w:val="0"/>
      <w:divBdr>
        <w:top w:val="none" w:sz="0" w:space="0" w:color="auto"/>
        <w:left w:val="none" w:sz="0" w:space="0" w:color="auto"/>
        <w:bottom w:val="none" w:sz="0" w:space="0" w:color="auto"/>
        <w:right w:val="none" w:sz="0" w:space="0" w:color="auto"/>
      </w:divBdr>
    </w:div>
    <w:div w:id="1697150303">
      <w:bodyDiv w:val="1"/>
      <w:marLeft w:val="0"/>
      <w:marRight w:val="0"/>
      <w:marTop w:val="0"/>
      <w:marBottom w:val="0"/>
      <w:divBdr>
        <w:top w:val="none" w:sz="0" w:space="0" w:color="auto"/>
        <w:left w:val="none" w:sz="0" w:space="0" w:color="auto"/>
        <w:bottom w:val="none" w:sz="0" w:space="0" w:color="auto"/>
        <w:right w:val="none" w:sz="0" w:space="0" w:color="auto"/>
      </w:divBdr>
    </w:div>
    <w:div w:id="1720084676">
      <w:bodyDiv w:val="1"/>
      <w:marLeft w:val="0"/>
      <w:marRight w:val="0"/>
      <w:marTop w:val="0"/>
      <w:marBottom w:val="0"/>
      <w:divBdr>
        <w:top w:val="none" w:sz="0" w:space="0" w:color="auto"/>
        <w:left w:val="none" w:sz="0" w:space="0" w:color="auto"/>
        <w:bottom w:val="none" w:sz="0" w:space="0" w:color="auto"/>
        <w:right w:val="none" w:sz="0" w:space="0" w:color="auto"/>
      </w:divBdr>
    </w:div>
    <w:div w:id="1727096663">
      <w:bodyDiv w:val="1"/>
      <w:marLeft w:val="0"/>
      <w:marRight w:val="0"/>
      <w:marTop w:val="0"/>
      <w:marBottom w:val="0"/>
      <w:divBdr>
        <w:top w:val="none" w:sz="0" w:space="0" w:color="auto"/>
        <w:left w:val="none" w:sz="0" w:space="0" w:color="auto"/>
        <w:bottom w:val="none" w:sz="0" w:space="0" w:color="auto"/>
        <w:right w:val="none" w:sz="0" w:space="0" w:color="auto"/>
      </w:divBdr>
    </w:div>
    <w:div w:id="1728913863">
      <w:bodyDiv w:val="1"/>
      <w:marLeft w:val="0"/>
      <w:marRight w:val="0"/>
      <w:marTop w:val="0"/>
      <w:marBottom w:val="0"/>
      <w:divBdr>
        <w:top w:val="none" w:sz="0" w:space="0" w:color="auto"/>
        <w:left w:val="none" w:sz="0" w:space="0" w:color="auto"/>
        <w:bottom w:val="none" w:sz="0" w:space="0" w:color="auto"/>
        <w:right w:val="none" w:sz="0" w:space="0" w:color="auto"/>
      </w:divBdr>
    </w:div>
    <w:div w:id="1737437280">
      <w:bodyDiv w:val="1"/>
      <w:marLeft w:val="0"/>
      <w:marRight w:val="0"/>
      <w:marTop w:val="0"/>
      <w:marBottom w:val="0"/>
      <w:divBdr>
        <w:top w:val="none" w:sz="0" w:space="0" w:color="auto"/>
        <w:left w:val="none" w:sz="0" w:space="0" w:color="auto"/>
        <w:bottom w:val="none" w:sz="0" w:space="0" w:color="auto"/>
        <w:right w:val="none" w:sz="0" w:space="0" w:color="auto"/>
      </w:divBdr>
    </w:div>
    <w:div w:id="1764105396">
      <w:bodyDiv w:val="1"/>
      <w:marLeft w:val="0"/>
      <w:marRight w:val="0"/>
      <w:marTop w:val="0"/>
      <w:marBottom w:val="0"/>
      <w:divBdr>
        <w:top w:val="none" w:sz="0" w:space="0" w:color="auto"/>
        <w:left w:val="none" w:sz="0" w:space="0" w:color="auto"/>
        <w:bottom w:val="none" w:sz="0" w:space="0" w:color="auto"/>
        <w:right w:val="none" w:sz="0" w:space="0" w:color="auto"/>
      </w:divBdr>
    </w:div>
    <w:div w:id="1787429333">
      <w:bodyDiv w:val="1"/>
      <w:marLeft w:val="0"/>
      <w:marRight w:val="0"/>
      <w:marTop w:val="0"/>
      <w:marBottom w:val="0"/>
      <w:divBdr>
        <w:top w:val="none" w:sz="0" w:space="0" w:color="auto"/>
        <w:left w:val="none" w:sz="0" w:space="0" w:color="auto"/>
        <w:bottom w:val="none" w:sz="0" w:space="0" w:color="auto"/>
        <w:right w:val="none" w:sz="0" w:space="0" w:color="auto"/>
      </w:divBdr>
    </w:div>
    <w:div w:id="1837305064">
      <w:bodyDiv w:val="1"/>
      <w:marLeft w:val="0"/>
      <w:marRight w:val="0"/>
      <w:marTop w:val="0"/>
      <w:marBottom w:val="0"/>
      <w:divBdr>
        <w:top w:val="none" w:sz="0" w:space="0" w:color="auto"/>
        <w:left w:val="none" w:sz="0" w:space="0" w:color="auto"/>
        <w:bottom w:val="none" w:sz="0" w:space="0" w:color="auto"/>
        <w:right w:val="none" w:sz="0" w:space="0" w:color="auto"/>
      </w:divBdr>
    </w:div>
    <w:div w:id="1871720574">
      <w:bodyDiv w:val="1"/>
      <w:marLeft w:val="0"/>
      <w:marRight w:val="0"/>
      <w:marTop w:val="0"/>
      <w:marBottom w:val="0"/>
      <w:divBdr>
        <w:top w:val="none" w:sz="0" w:space="0" w:color="auto"/>
        <w:left w:val="none" w:sz="0" w:space="0" w:color="auto"/>
        <w:bottom w:val="none" w:sz="0" w:space="0" w:color="auto"/>
        <w:right w:val="none" w:sz="0" w:space="0" w:color="auto"/>
      </w:divBdr>
    </w:div>
    <w:div w:id="1881937297">
      <w:bodyDiv w:val="1"/>
      <w:marLeft w:val="0"/>
      <w:marRight w:val="0"/>
      <w:marTop w:val="0"/>
      <w:marBottom w:val="0"/>
      <w:divBdr>
        <w:top w:val="none" w:sz="0" w:space="0" w:color="auto"/>
        <w:left w:val="none" w:sz="0" w:space="0" w:color="auto"/>
        <w:bottom w:val="none" w:sz="0" w:space="0" w:color="auto"/>
        <w:right w:val="none" w:sz="0" w:space="0" w:color="auto"/>
      </w:divBdr>
    </w:div>
    <w:div w:id="1905677289">
      <w:bodyDiv w:val="1"/>
      <w:marLeft w:val="0"/>
      <w:marRight w:val="0"/>
      <w:marTop w:val="0"/>
      <w:marBottom w:val="0"/>
      <w:divBdr>
        <w:top w:val="none" w:sz="0" w:space="0" w:color="auto"/>
        <w:left w:val="none" w:sz="0" w:space="0" w:color="auto"/>
        <w:bottom w:val="none" w:sz="0" w:space="0" w:color="auto"/>
        <w:right w:val="none" w:sz="0" w:space="0" w:color="auto"/>
      </w:divBdr>
    </w:div>
    <w:div w:id="1909802865">
      <w:bodyDiv w:val="1"/>
      <w:marLeft w:val="0"/>
      <w:marRight w:val="0"/>
      <w:marTop w:val="0"/>
      <w:marBottom w:val="0"/>
      <w:divBdr>
        <w:top w:val="none" w:sz="0" w:space="0" w:color="auto"/>
        <w:left w:val="none" w:sz="0" w:space="0" w:color="auto"/>
        <w:bottom w:val="none" w:sz="0" w:space="0" w:color="auto"/>
        <w:right w:val="none" w:sz="0" w:space="0" w:color="auto"/>
      </w:divBdr>
    </w:div>
    <w:div w:id="1963031371">
      <w:bodyDiv w:val="1"/>
      <w:marLeft w:val="0"/>
      <w:marRight w:val="0"/>
      <w:marTop w:val="0"/>
      <w:marBottom w:val="0"/>
      <w:divBdr>
        <w:top w:val="none" w:sz="0" w:space="0" w:color="auto"/>
        <w:left w:val="none" w:sz="0" w:space="0" w:color="auto"/>
        <w:bottom w:val="none" w:sz="0" w:space="0" w:color="auto"/>
        <w:right w:val="none" w:sz="0" w:space="0" w:color="auto"/>
      </w:divBdr>
    </w:div>
    <w:div w:id="1965959098">
      <w:bodyDiv w:val="1"/>
      <w:marLeft w:val="0"/>
      <w:marRight w:val="0"/>
      <w:marTop w:val="0"/>
      <w:marBottom w:val="0"/>
      <w:divBdr>
        <w:top w:val="none" w:sz="0" w:space="0" w:color="auto"/>
        <w:left w:val="none" w:sz="0" w:space="0" w:color="auto"/>
        <w:bottom w:val="none" w:sz="0" w:space="0" w:color="auto"/>
        <w:right w:val="none" w:sz="0" w:space="0" w:color="auto"/>
      </w:divBdr>
    </w:div>
    <w:div w:id="1975063519">
      <w:bodyDiv w:val="1"/>
      <w:marLeft w:val="0"/>
      <w:marRight w:val="0"/>
      <w:marTop w:val="0"/>
      <w:marBottom w:val="0"/>
      <w:divBdr>
        <w:top w:val="none" w:sz="0" w:space="0" w:color="auto"/>
        <w:left w:val="none" w:sz="0" w:space="0" w:color="auto"/>
        <w:bottom w:val="none" w:sz="0" w:space="0" w:color="auto"/>
        <w:right w:val="none" w:sz="0" w:space="0" w:color="auto"/>
      </w:divBdr>
    </w:div>
    <w:div w:id="1982150913">
      <w:bodyDiv w:val="1"/>
      <w:marLeft w:val="0"/>
      <w:marRight w:val="0"/>
      <w:marTop w:val="0"/>
      <w:marBottom w:val="0"/>
      <w:divBdr>
        <w:top w:val="none" w:sz="0" w:space="0" w:color="auto"/>
        <w:left w:val="none" w:sz="0" w:space="0" w:color="auto"/>
        <w:bottom w:val="none" w:sz="0" w:space="0" w:color="auto"/>
        <w:right w:val="none" w:sz="0" w:space="0" w:color="auto"/>
      </w:divBdr>
    </w:div>
    <w:div w:id="1988434489">
      <w:bodyDiv w:val="1"/>
      <w:marLeft w:val="0"/>
      <w:marRight w:val="0"/>
      <w:marTop w:val="0"/>
      <w:marBottom w:val="0"/>
      <w:divBdr>
        <w:top w:val="none" w:sz="0" w:space="0" w:color="auto"/>
        <w:left w:val="none" w:sz="0" w:space="0" w:color="auto"/>
        <w:bottom w:val="none" w:sz="0" w:space="0" w:color="auto"/>
        <w:right w:val="none" w:sz="0" w:space="0" w:color="auto"/>
      </w:divBdr>
    </w:div>
    <w:div w:id="2006782440">
      <w:bodyDiv w:val="1"/>
      <w:marLeft w:val="0"/>
      <w:marRight w:val="0"/>
      <w:marTop w:val="0"/>
      <w:marBottom w:val="0"/>
      <w:divBdr>
        <w:top w:val="none" w:sz="0" w:space="0" w:color="auto"/>
        <w:left w:val="none" w:sz="0" w:space="0" w:color="auto"/>
        <w:bottom w:val="none" w:sz="0" w:space="0" w:color="auto"/>
        <w:right w:val="none" w:sz="0" w:space="0" w:color="auto"/>
      </w:divBdr>
    </w:div>
    <w:div w:id="2008750807">
      <w:bodyDiv w:val="1"/>
      <w:marLeft w:val="0"/>
      <w:marRight w:val="0"/>
      <w:marTop w:val="0"/>
      <w:marBottom w:val="0"/>
      <w:divBdr>
        <w:top w:val="none" w:sz="0" w:space="0" w:color="auto"/>
        <w:left w:val="none" w:sz="0" w:space="0" w:color="auto"/>
        <w:bottom w:val="none" w:sz="0" w:space="0" w:color="auto"/>
        <w:right w:val="none" w:sz="0" w:space="0" w:color="auto"/>
      </w:divBdr>
    </w:div>
    <w:div w:id="2016420037">
      <w:bodyDiv w:val="1"/>
      <w:marLeft w:val="0"/>
      <w:marRight w:val="0"/>
      <w:marTop w:val="0"/>
      <w:marBottom w:val="0"/>
      <w:divBdr>
        <w:top w:val="none" w:sz="0" w:space="0" w:color="auto"/>
        <w:left w:val="none" w:sz="0" w:space="0" w:color="auto"/>
        <w:bottom w:val="none" w:sz="0" w:space="0" w:color="auto"/>
        <w:right w:val="none" w:sz="0" w:space="0" w:color="auto"/>
      </w:divBdr>
    </w:div>
    <w:div w:id="2024014912">
      <w:bodyDiv w:val="1"/>
      <w:marLeft w:val="0"/>
      <w:marRight w:val="0"/>
      <w:marTop w:val="0"/>
      <w:marBottom w:val="0"/>
      <w:divBdr>
        <w:top w:val="none" w:sz="0" w:space="0" w:color="auto"/>
        <w:left w:val="none" w:sz="0" w:space="0" w:color="auto"/>
        <w:bottom w:val="none" w:sz="0" w:space="0" w:color="auto"/>
        <w:right w:val="none" w:sz="0" w:space="0" w:color="auto"/>
      </w:divBdr>
    </w:div>
    <w:div w:id="2025008628">
      <w:bodyDiv w:val="1"/>
      <w:marLeft w:val="0"/>
      <w:marRight w:val="0"/>
      <w:marTop w:val="0"/>
      <w:marBottom w:val="0"/>
      <w:divBdr>
        <w:top w:val="none" w:sz="0" w:space="0" w:color="auto"/>
        <w:left w:val="none" w:sz="0" w:space="0" w:color="auto"/>
        <w:bottom w:val="none" w:sz="0" w:space="0" w:color="auto"/>
        <w:right w:val="none" w:sz="0" w:space="0" w:color="auto"/>
      </w:divBdr>
    </w:div>
    <w:div w:id="2025938737">
      <w:bodyDiv w:val="1"/>
      <w:marLeft w:val="0"/>
      <w:marRight w:val="0"/>
      <w:marTop w:val="0"/>
      <w:marBottom w:val="0"/>
      <w:divBdr>
        <w:top w:val="none" w:sz="0" w:space="0" w:color="auto"/>
        <w:left w:val="none" w:sz="0" w:space="0" w:color="auto"/>
        <w:bottom w:val="none" w:sz="0" w:space="0" w:color="auto"/>
        <w:right w:val="none" w:sz="0" w:space="0" w:color="auto"/>
      </w:divBdr>
    </w:div>
    <w:div w:id="2030913867">
      <w:bodyDiv w:val="1"/>
      <w:marLeft w:val="0"/>
      <w:marRight w:val="0"/>
      <w:marTop w:val="0"/>
      <w:marBottom w:val="0"/>
      <w:divBdr>
        <w:top w:val="none" w:sz="0" w:space="0" w:color="auto"/>
        <w:left w:val="none" w:sz="0" w:space="0" w:color="auto"/>
        <w:bottom w:val="none" w:sz="0" w:space="0" w:color="auto"/>
        <w:right w:val="none" w:sz="0" w:space="0" w:color="auto"/>
      </w:divBdr>
    </w:div>
    <w:div w:id="2045861094">
      <w:bodyDiv w:val="1"/>
      <w:marLeft w:val="0"/>
      <w:marRight w:val="0"/>
      <w:marTop w:val="0"/>
      <w:marBottom w:val="0"/>
      <w:divBdr>
        <w:top w:val="none" w:sz="0" w:space="0" w:color="auto"/>
        <w:left w:val="none" w:sz="0" w:space="0" w:color="auto"/>
        <w:bottom w:val="none" w:sz="0" w:space="0" w:color="auto"/>
        <w:right w:val="none" w:sz="0" w:space="0" w:color="auto"/>
      </w:divBdr>
    </w:div>
    <w:div w:id="2054425128">
      <w:bodyDiv w:val="1"/>
      <w:marLeft w:val="0"/>
      <w:marRight w:val="0"/>
      <w:marTop w:val="0"/>
      <w:marBottom w:val="0"/>
      <w:divBdr>
        <w:top w:val="none" w:sz="0" w:space="0" w:color="auto"/>
        <w:left w:val="none" w:sz="0" w:space="0" w:color="auto"/>
        <w:bottom w:val="none" w:sz="0" w:space="0" w:color="auto"/>
        <w:right w:val="none" w:sz="0" w:space="0" w:color="auto"/>
      </w:divBdr>
      <w:divsChild>
        <w:div w:id="1770271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083521">
      <w:bodyDiv w:val="1"/>
      <w:marLeft w:val="0"/>
      <w:marRight w:val="0"/>
      <w:marTop w:val="0"/>
      <w:marBottom w:val="0"/>
      <w:divBdr>
        <w:top w:val="none" w:sz="0" w:space="0" w:color="auto"/>
        <w:left w:val="none" w:sz="0" w:space="0" w:color="auto"/>
        <w:bottom w:val="none" w:sz="0" w:space="0" w:color="auto"/>
        <w:right w:val="none" w:sz="0" w:space="0" w:color="auto"/>
      </w:divBdr>
    </w:div>
    <w:div w:id="2074352936">
      <w:bodyDiv w:val="1"/>
      <w:marLeft w:val="0"/>
      <w:marRight w:val="0"/>
      <w:marTop w:val="0"/>
      <w:marBottom w:val="0"/>
      <w:divBdr>
        <w:top w:val="none" w:sz="0" w:space="0" w:color="auto"/>
        <w:left w:val="none" w:sz="0" w:space="0" w:color="auto"/>
        <w:bottom w:val="none" w:sz="0" w:space="0" w:color="auto"/>
        <w:right w:val="none" w:sz="0" w:space="0" w:color="auto"/>
      </w:divBdr>
    </w:div>
    <w:div w:id="2076395881">
      <w:bodyDiv w:val="1"/>
      <w:marLeft w:val="0"/>
      <w:marRight w:val="0"/>
      <w:marTop w:val="0"/>
      <w:marBottom w:val="0"/>
      <w:divBdr>
        <w:top w:val="none" w:sz="0" w:space="0" w:color="auto"/>
        <w:left w:val="none" w:sz="0" w:space="0" w:color="auto"/>
        <w:bottom w:val="none" w:sz="0" w:space="0" w:color="auto"/>
        <w:right w:val="none" w:sz="0" w:space="0" w:color="auto"/>
      </w:divBdr>
    </w:div>
    <w:div w:id="213883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gotajuridica.gov.co/sisjur/normas/Norma1.jsp?i=6599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gotajuridica.gov.co/sisjur/normas/Norma1.jsp?i=6599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gotajuridica.gov.co/sisjur/normas/Norma1.jsp?i=6599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149EEDC9995A448A9E341265EF3BFDC" ma:contentTypeVersion="2" ma:contentTypeDescription="Crear nuevo documento." ma:contentTypeScope="" ma:versionID="04a910ed4f5f7779e23e43dc71465e36">
  <xsd:schema xmlns:xsd="http://www.w3.org/2001/XMLSchema" xmlns:xs="http://www.w3.org/2001/XMLSchema" xmlns:p="http://schemas.microsoft.com/office/2006/metadata/properties" xmlns:ns1="http://schemas.microsoft.com/sharepoint/v3" xmlns:ns2="5b63cd12-9a8a-4e54-be72-90651e442c90" targetNamespace="http://schemas.microsoft.com/office/2006/metadata/properties" ma:root="true" ma:fieldsID="5fcba1d9539ded79eb231e80a0219183" ns1:_="" ns2:_="">
    <xsd:import namespace="http://schemas.microsoft.com/sharepoint/v3"/>
    <xsd:import namespace="5b63cd12-9a8a-4e54-be72-90651e442c9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63cd12-9a8a-4e54-be72-90651e442c9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1BF16E-C405-4774-83D8-14B3EEF6E017}">
  <ds:schemaRefs>
    <ds:schemaRef ds:uri="http://schemas.openxmlformats.org/officeDocument/2006/bibliography"/>
  </ds:schemaRefs>
</ds:datastoreItem>
</file>

<file path=customXml/itemProps2.xml><?xml version="1.0" encoding="utf-8"?>
<ds:datastoreItem xmlns:ds="http://schemas.openxmlformats.org/officeDocument/2006/customXml" ds:itemID="{C5298B4D-86BD-4A43-A0FF-08047D98EA2B}"/>
</file>

<file path=customXml/itemProps3.xml><?xml version="1.0" encoding="utf-8"?>
<ds:datastoreItem xmlns:ds="http://schemas.openxmlformats.org/officeDocument/2006/customXml" ds:itemID="{9C480683-CFAE-48C0-8B25-4DD706BE9B9D}">
  <ds:schemaRefs>
    <ds:schemaRef ds:uri="http://schemas.microsoft.com/sharepoint/v3/contenttype/forms"/>
  </ds:schemaRefs>
</ds:datastoreItem>
</file>

<file path=customXml/itemProps4.xml><?xml version="1.0" encoding="utf-8"?>
<ds:datastoreItem xmlns:ds="http://schemas.openxmlformats.org/officeDocument/2006/customXml" ds:itemID="{BE12742B-75CF-42E8-85E2-58653D15142B}">
  <ds:schemaRefs>
    <ds:schemaRef ds:uri="http://schemas.microsoft.com/office/2006/metadata/properties"/>
    <ds:schemaRef ds:uri="http://schemas.microsoft.com/office/infopath/2007/PartnerControls"/>
    <ds:schemaRef ds:uri="805ff755-cf98-4b4e-ac47-21e834203b6b"/>
    <ds:schemaRef ds:uri="4fbffb57-12db-470b-9ed0-3df90b46edc1"/>
  </ds:schemaRefs>
</ds:datastoreItem>
</file>

<file path=docMetadata/LabelInfo.xml><?xml version="1.0" encoding="utf-8"?>
<clbl:labelList xmlns:clbl="http://schemas.microsoft.com/office/2020/mipLabelMetadata">
  <clbl:label id="{806240d0-3ba3-4102-984c-4f5d6f1b3bc4}" enabled="0" method="" siteId="{806240d0-3ba3-4102-984c-4f5d6f1b3bc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5689</Words>
  <Characters>31294</Characters>
  <Application>Microsoft Office Word</Application>
  <DocSecurity>4</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36910</CharactersWithSpaces>
  <SharedDoc>false</SharedDoc>
  <HLinks>
    <vt:vector size="18" baseType="variant">
      <vt:variant>
        <vt:i4>2162775</vt:i4>
      </vt:variant>
      <vt:variant>
        <vt:i4>6</vt:i4>
      </vt:variant>
      <vt:variant>
        <vt:i4>0</vt:i4>
      </vt:variant>
      <vt:variant>
        <vt:i4>5</vt:i4>
      </vt:variant>
      <vt:variant>
        <vt:lpwstr>mailto:correointernosns@supersalud.gov.co</vt:lpwstr>
      </vt:variant>
      <vt:variant>
        <vt:lpwstr/>
      </vt:variant>
      <vt:variant>
        <vt:i4>5046322</vt:i4>
      </vt:variant>
      <vt:variant>
        <vt:i4>3</vt:i4>
      </vt:variant>
      <vt:variant>
        <vt:i4>0</vt:i4>
      </vt:variant>
      <vt:variant>
        <vt:i4>5</vt:i4>
      </vt:variant>
      <vt:variant>
        <vt:lpwstr>mailto:recaudorex@adres.gov.co</vt:lpwstr>
      </vt:variant>
      <vt:variant>
        <vt:lpwstr/>
      </vt:variant>
      <vt:variant>
        <vt:i4>5046322</vt:i4>
      </vt:variant>
      <vt:variant>
        <vt:i4>0</vt:i4>
      </vt:variant>
      <vt:variant>
        <vt:i4>0</vt:i4>
      </vt:variant>
      <vt:variant>
        <vt:i4>5</vt:i4>
      </vt:variant>
      <vt:variant>
        <vt:lpwstr>mailto:recaudorex@adres.gov.co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Alejandro Bonilla Gallo</dc:creator>
  <cp:keywords/>
  <dc:description/>
  <cp:lastModifiedBy>Diego Leonardo Suarez Castro</cp:lastModifiedBy>
  <cp:revision>2</cp:revision>
  <cp:lastPrinted>2025-02-18T22:11:00Z</cp:lastPrinted>
  <dcterms:created xsi:type="dcterms:W3CDTF">2025-04-11T00:34:00Z</dcterms:created>
  <dcterms:modified xsi:type="dcterms:W3CDTF">2025-04-11T00:34:00Z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0x010100F149EEDC9995A448A9E341265EF3BFDC</vt:lpwstr>
  </property>
  <property fmtid="{D5CDD505-2E9C-101B-9397-08002B2CF9AE}" pid="3" name="MediaServiceImageTags">
    <vt:lpwstr/>
  </property>
</Properties>
</file>