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5978" w14:textId="2D1EAA5C" w:rsidR="00FB41E6" w:rsidRDefault="005E1FD2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4A301B99" w14:textId="77777777" w:rsidR="00FB41E6" w:rsidRDefault="00FB41E6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329F8F9B" w14:textId="77777777" w:rsidR="00FB41E6" w:rsidRDefault="00FB41E6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E54EAAD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14:paraId="0ABBBFA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5FB30942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7277024A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5A9FBE80" w14:textId="76ECDF20" w:rsidR="00FB41E6" w:rsidRPr="008929A6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 xml:space="preserve">PROYECTO DE CIRCULAR EXTERNA: </w:t>
      </w:r>
      <w:r w:rsidR="008929A6" w:rsidRPr="008929A6">
        <w:rPr>
          <w:rFonts w:ascii="Verdana" w:hAnsi="Verdana" w:cs="Arial"/>
          <w:sz w:val="22"/>
          <w:szCs w:val="22"/>
        </w:rPr>
        <w:t>Por el cual se modifica la Nota Técnica del Ramo BEPS incorporada en el Anexo 9 del Título IV de la Parte II de la Circular Básica Jurídica</w:t>
      </w:r>
    </w:p>
    <w:p w14:paraId="3D5C2AD0" w14:textId="77777777" w:rsidR="00FB41E6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124F15A" w14:textId="588329A4" w:rsidR="00D12EFD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b/>
          <w:bCs/>
          <w:sz w:val="22"/>
          <w:szCs w:val="22"/>
        </w:rPr>
        <w:t xml:space="preserve">PROPÓSITO: </w:t>
      </w:r>
      <w:r w:rsidR="000130AC" w:rsidRPr="000130AC">
        <w:rPr>
          <w:rFonts w:ascii="Verdana" w:hAnsi="Verdana" w:cs="Arial"/>
          <w:sz w:val="22"/>
          <w:szCs w:val="22"/>
        </w:rPr>
        <w:t>Modificar la Nota Técnica del ramo de BEPS</w:t>
      </w:r>
      <w:r w:rsidR="001D6A39">
        <w:rPr>
          <w:rFonts w:ascii="Verdana" w:hAnsi="Verdana" w:cs="Arial"/>
          <w:sz w:val="22"/>
          <w:szCs w:val="22"/>
        </w:rPr>
        <w:t xml:space="preserve"> asi</w:t>
      </w:r>
      <w:r w:rsidR="000130AC" w:rsidRPr="000130AC">
        <w:rPr>
          <w:rFonts w:ascii="Verdana" w:hAnsi="Verdana" w:cs="Arial"/>
          <w:sz w:val="22"/>
          <w:szCs w:val="22"/>
        </w:rPr>
        <w:t>: (I) Parámetro del IPC utilizado en la estimación mensual de la reserva matemática. (II) Dinámica de pagos, respecto a pago anticipado de enero que se realiza en diciembre del año inmediatamente anterior.</w:t>
      </w:r>
    </w:p>
    <w:p w14:paraId="19D49461" w14:textId="77777777" w:rsidR="00D12EFD" w:rsidRDefault="00D12EFD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</w:p>
    <w:p w14:paraId="2806B147" w14:textId="77777777" w:rsidR="00D12EFD" w:rsidRDefault="00D12EFD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</w:p>
    <w:p w14:paraId="5A82ED88" w14:textId="77777777" w:rsidR="00D12EFD" w:rsidRDefault="00D12EFD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</w:p>
    <w:p w14:paraId="762AB2F4" w14:textId="77777777" w:rsidR="00D12EFD" w:rsidRPr="00E12AAF" w:rsidRDefault="00D12EFD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  <w:highlight w:val="yellow"/>
        </w:rPr>
      </w:pPr>
    </w:p>
    <w:p w14:paraId="3F29885A" w14:textId="2B5C5FA3" w:rsidR="00FB41E6" w:rsidRPr="00E12AAF" w:rsidRDefault="00FB41E6" w:rsidP="00FB41E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outlineLvl w:val="0"/>
        <w:rPr>
          <w:rFonts w:ascii="Verdana" w:hAnsi="Verdana" w:cs="Arial"/>
          <w:b/>
          <w:bCs/>
          <w:sz w:val="22"/>
          <w:szCs w:val="22"/>
          <w:highlight w:val="yellow"/>
        </w:rPr>
      </w:pPr>
      <w:r w:rsidRPr="6AACF099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Pr="6AACF099">
        <w:rPr>
          <w:rFonts w:ascii="Verdana" w:hAnsi="Verdana" w:cs="Arial"/>
          <w:sz w:val="22"/>
          <w:szCs w:val="22"/>
        </w:rPr>
        <w:t xml:space="preserve">Hasta las 5:00 p.m. del </w:t>
      </w:r>
      <w:r w:rsidR="00006587">
        <w:rPr>
          <w:rFonts w:ascii="Verdana" w:hAnsi="Verdana" w:cs="Arial"/>
          <w:sz w:val="22"/>
          <w:szCs w:val="22"/>
        </w:rPr>
        <w:t>19</w:t>
      </w:r>
      <w:r>
        <w:rPr>
          <w:rFonts w:ascii="Verdana" w:hAnsi="Verdana" w:cs="Arial"/>
          <w:sz w:val="22"/>
          <w:szCs w:val="22"/>
        </w:rPr>
        <w:t xml:space="preserve"> de </w:t>
      </w:r>
      <w:r w:rsidR="00006587">
        <w:rPr>
          <w:rFonts w:ascii="Verdana" w:hAnsi="Verdana" w:cs="Arial"/>
          <w:sz w:val="22"/>
          <w:szCs w:val="22"/>
        </w:rPr>
        <w:t>Noviembre</w:t>
      </w:r>
      <w:r w:rsidRPr="6AACF099">
        <w:rPr>
          <w:rFonts w:ascii="Verdana" w:hAnsi="Verdana" w:cs="Arial"/>
          <w:sz w:val="22"/>
          <w:szCs w:val="22"/>
        </w:rPr>
        <w:t xml:space="preserve"> de 2025.</w:t>
      </w:r>
    </w:p>
    <w:p w14:paraId="3760B4F2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14:paraId="140A700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14:paraId="6F77596F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 xml:space="preserve">REMISIÓN DE COMENTARIOS: </w:t>
      </w:r>
      <w:r w:rsidRPr="00E12AAF">
        <w:rPr>
          <w:rFonts w:ascii="Verdana" w:hAnsi="Verdana" w:cs="Arial"/>
          <w:sz w:val="22"/>
          <w:szCs w:val="22"/>
        </w:rPr>
        <w:t xml:space="preserve">Por favor diligenciar la proforma adjunta “MATRIZ PARA COMENTARIOS EXTERNOS - PUBLICACION WEB”. </w:t>
      </w:r>
    </w:p>
    <w:p w14:paraId="50AEE252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sz w:val="22"/>
          <w:szCs w:val="22"/>
        </w:rPr>
        <w:t xml:space="preserve"> </w:t>
      </w:r>
    </w:p>
    <w:p w14:paraId="602D4C5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sz w:val="22"/>
          <w:szCs w:val="22"/>
        </w:rPr>
      </w:pPr>
      <w:r w:rsidRPr="00E12AAF">
        <w:rPr>
          <w:rFonts w:ascii="Verdana" w:hAnsi="Verdana" w:cs="Arial"/>
          <w:sz w:val="22"/>
          <w:szCs w:val="22"/>
        </w:rPr>
        <w:t xml:space="preserve">La proforma en formato Word puede ser radicada vía e-mail por medio del correo electrónico </w:t>
      </w:r>
      <w:hyperlink r:id="rId11" w:history="1">
        <w:r w:rsidRPr="00E12AAF">
          <w:rPr>
            <w:rStyle w:val="Hipervnculo"/>
            <w:rFonts w:ascii="Verdana" w:hAnsi="Verdana" w:cs="Arial"/>
            <w:sz w:val="22"/>
            <w:szCs w:val="22"/>
          </w:rPr>
          <w:t>normativa@superfinanciera.gov.co</w:t>
        </w:r>
      </w:hyperlink>
      <w:r w:rsidRPr="00E12AAF">
        <w:rPr>
          <w:rFonts w:ascii="Verdana" w:hAnsi="Verdana" w:cs="Arial"/>
          <w:sz w:val="22"/>
          <w:szCs w:val="22"/>
        </w:rPr>
        <w:t xml:space="preserve">. En el asunto </w:t>
      </w:r>
      <w:r w:rsidRPr="00E12AAF">
        <w:rPr>
          <w:rFonts w:ascii="Verdana" w:hAnsi="Verdana" w:cs="Arial"/>
          <w:b/>
          <w:sz w:val="22"/>
          <w:szCs w:val="22"/>
        </w:rPr>
        <w:t>únicamente</w:t>
      </w:r>
      <w:r w:rsidRPr="00E12AAF">
        <w:rPr>
          <w:rFonts w:ascii="Verdana" w:hAnsi="Verdana" w:cs="Arial"/>
          <w:sz w:val="22"/>
          <w:szCs w:val="22"/>
        </w:rPr>
        <w:t xml:space="preserve"> incluir el siguiente número de radicación: </w:t>
      </w:r>
      <w:r w:rsidRPr="00E12AAF">
        <w:rPr>
          <w:rFonts w:ascii="Verdana" w:hAnsi="Verdana" w:cs="Arial"/>
          <w:b/>
          <w:sz w:val="22"/>
          <w:szCs w:val="22"/>
        </w:rPr>
        <w:tab/>
        <w:t xml:space="preserve"> </w:t>
      </w:r>
    </w:p>
    <w:p w14:paraId="44D581D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ab/>
        <w:t xml:space="preserve"> </w:t>
      </w:r>
    </w:p>
    <w:p w14:paraId="4DE1DFDA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2DF7C01E" w14:textId="2C6F9F1D" w:rsidR="00BD7BCA" w:rsidRPr="00BD7BCA" w:rsidRDefault="00FB41E6" w:rsidP="00920D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>RADICADO No.</w:t>
      </w:r>
      <w:r w:rsidR="00920D4D">
        <w:rPr>
          <w:rFonts w:ascii="Verdana" w:hAnsi="Verdana" w:cs="Arial"/>
          <w:b/>
          <w:sz w:val="22"/>
          <w:szCs w:val="22"/>
        </w:rPr>
        <w:t xml:space="preserve"> </w:t>
      </w:r>
      <w:r w:rsidR="00844F90" w:rsidRPr="00844F90">
        <w:rPr>
          <w:rFonts w:ascii="Verdana" w:hAnsi="Verdana" w:cs="Arial"/>
          <w:b/>
          <w:sz w:val="22"/>
          <w:szCs w:val="22"/>
        </w:rPr>
        <w:t>2025097707</w:t>
      </w:r>
      <w:r w:rsidR="000604C2">
        <w:rPr>
          <w:rFonts w:ascii="Verdana" w:hAnsi="Verdana" w:cs="Arial"/>
          <w:b/>
          <w:sz w:val="22"/>
          <w:szCs w:val="22"/>
        </w:rPr>
        <w:t xml:space="preserve"> </w:t>
      </w:r>
    </w:p>
    <w:p w14:paraId="6D559F7C" w14:textId="7B8FE6B5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14:paraId="08D44A77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533978CB" w14:textId="77777777" w:rsidR="00FB41E6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/>
          <w:bCs/>
          <w:sz w:val="22"/>
          <w:szCs w:val="22"/>
        </w:rPr>
      </w:pPr>
    </w:p>
    <w:p w14:paraId="5EDBDB1C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>POR ESCRITO A:</w:t>
      </w:r>
      <w:r w:rsidRPr="00E12AAF">
        <w:rPr>
          <w:rFonts w:ascii="Verdana" w:hAnsi="Verdana" w:cs="Arial"/>
          <w:b/>
          <w:sz w:val="22"/>
          <w:szCs w:val="22"/>
        </w:rPr>
        <w:tab/>
        <w:t>Subdirector de Regulación</w:t>
      </w:r>
      <w:r w:rsidRPr="00E12AAF">
        <w:rPr>
          <w:rFonts w:ascii="Verdana" w:hAnsi="Verdana" w:cs="Arial"/>
          <w:sz w:val="22"/>
          <w:szCs w:val="22"/>
        </w:rPr>
        <w:t>, con el número de radicación.</w:t>
      </w:r>
    </w:p>
    <w:p w14:paraId="3371B96F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sz w:val="22"/>
          <w:szCs w:val="22"/>
        </w:rPr>
      </w:pPr>
    </w:p>
    <w:p w14:paraId="2CE39F42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sz w:val="22"/>
          <w:szCs w:val="22"/>
        </w:rPr>
      </w:pPr>
    </w:p>
    <w:p w14:paraId="336168D7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3AFFCCFC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 xml:space="preserve">Nota: </w:t>
      </w:r>
      <w:r w:rsidRPr="00E12AAF">
        <w:rPr>
          <w:rFonts w:ascii="Verdana" w:hAnsi="Verdana" w:cs="Arial"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267A0F7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5C96C6CC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1F555A41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2874277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0B19B388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74091297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1B1B0ED0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78140106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2"/>
          <w:szCs w:val="22"/>
        </w:rPr>
      </w:pPr>
    </w:p>
    <w:p w14:paraId="32783D9D" w14:textId="77777777" w:rsidR="00FB41E6" w:rsidRPr="00E12AAF" w:rsidRDefault="00FB41E6" w:rsidP="00FB41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  <w:r w:rsidRPr="00E12AAF">
        <w:rPr>
          <w:rFonts w:ascii="Verdana" w:hAnsi="Verdana" w:cs="Arial"/>
          <w:b/>
          <w:sz w:val="22"/>
          <w:szCs w:val="22"/>
        </w:rPr>
        <w:t>* Consulte en este archivo el texto del proyecto de circular externa</w:t>
      </w:r>
    </w:p>
    <w:p w14:paraId="49E08262" w14:textId="77777777" w:rsidR="00FB41E6" w:rsidRDefault="00FB41E6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4F6B4FB" w14:textId="77777777" w:rsidR="00FB41E6" w:rsidRDefault="00FB41E6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789D0AF" w14:textId="77777777" w:rsidR="00FB41E6" w:rsidRDefault="00FB41E6" w:rsidP="00FB41E6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6DAD3A4" w14:textId="77777777" w:rsidR="00FB41E6" w:rsidRDefault="00FB41E6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36E738D" w14:textId="77777777" w:rsidR="00FB41E6" w:rsidRDefault="00FB41E6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4A79BACC" w14:textId="77777777" w:rsidR="00FB41E6" w:rsidRDefault="00FB41E6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5A3374E9" w14:textId="77777777" w:rsidR="00CC5C1C" w:rsidRDefault="00CC5C1C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9B281F0" w14:textId="77777777" w:rsidR="004C0C45" w:rsidRDefault="004C0C45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0FCF78BF" w14:textId="77777777" w:rsidR="004C0C45" w:rsidRDefault="004C0C45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76722A4" w14:textId="77777777" w:rsidR="004C0C45" w:rsidRDefault="004C0C45" w:rsidP="00DF5C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</w:p>
    <w:p w14:paraId="30C180F8" w14:textId="77777777" w:rsidR="0050013B" w:rsidRDefault="0050013B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608FABC" w14:textId="77777777" w:rsidR="00B5789A" w:rsidRPr="000C39F5" w:rsidRDefault="00B5789A" w:rsidP="00B5789A">
      <w:pPr>
        <w:widowControl w:val="0"/>
        <w:autoSpaceDE w:val="0"/>
        <w:autoSpaceDN w:val="0"/>
        <w:adjustRightInd w:val="0"/>
        <w:ind w:firstLine="708"/>
        <w:jc w:val="center"/>
        <w:rPr>
          <w:rFonts w:ascii="Verdana" w:hAnsi="Verdana" w:cs="Arial"/>
          <w:b/>
          <w:sz w:val="22"/>
          <w:szCs w:val="22"/>
        </w:rPr>
      </w:pPr>
    </w:p>
    <w:p w14:paraId="0187F30A" w14:textId="19BECBE7" w:rsidR="00B5789A" w:rsidRPr="000C39F5" w:rsidRDefault="00B5789A" w:rsidP="00B5789A">
      <w:pPr>
        <w:widowControl w:val="0"/>
        <w:autoSpaceDE w:val="0"/>
        <w:autoSpaceDN w:val="0"/>
        <w:adjustRightInd w:val="0"/>
        <w:ind w:firstLine="708"/>
        <w:jc w:val="center"/>
        <w:rPr>
          <w:rFonts w:ascii="Verdana" w:hAnsi="Verdana" w:cs="Arial"/>
          <w:b/>
          <w:sz w:val="22"/>
          <w:szCs w:val="22"/>
        </w:rPr>
      </w:pPr>
      <w:r w:rsidRPr="000C39F5">
        <w:rPr>
          <w:rFonts w:ascii="Verdana" w:hAnsi="Verdana" w:cs="Arial"/>
          <w:b/>
          <w:sz w:val="22"/>
          <w:szCs w:val="22"/>
        </w:rPr>
        <w:t xml:space="preserve">CIRCULAR EXTERNA         </w:t>
      </w:r>
      <w:r w:rsidRPr="000C39F5">
        <w:rPr>
          <w:rFonts w:ascii="Verdana" w:hAnsi="Verdana" w:cs="Arial"/>
          <w:b/>
          <w:color w:val="999999"/>
          <w:sz w:val="22"/>
          <w:szCs w:val="22"/>
        </w:rPr>
        <w:t xml:space="preserve">    </w:t>
      </w:r>
      <w:r w:rsidRPr="000C39F5">
        <w:rPr>
          <w:rFonts w:ascii="Verdana" w:hAnsi="Verdana" w:cs="Arial"/>
          <w:b/>
          <w:sz w:val="22"/>
          <w:szCs w:val="22"/>
        </w:rPr>
        <w:t xml:space="preserve">  DE</w:t>
      </w:r>
    </w:p>
    <w:p w14:paraId="578379F5" w14:textId="0A566BF6" w:rsidR="00B5789A" w:rsidRPr="000C39F5" w:rsidRDefault="00B5789A" w:rsidP="00B5789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0C39F5">
        <w:rPr>
          <w:rFonts w:ascii="Verdana" w:hAnsi="Verdana" w:cs="Arial"/>
          <w:b/>
          <w:sz w:val="22"/>
          <w:szCs w:val="22"/>
        </w:rPr>
        <w:t>(</w:t>
      </w:r>
      <w:r w:rsidR="0047556D">
        <w:rPr>
          <w:rFonts w:ascii="Verdana" w:hAnsi="Verdana" w:cs="Arial"/>
          <w:b/>
          <w:sz w:val="22"/>
          <w:szCs w:val="22"/>
        </w:rPr>
        <w:t xml:space="preserve">                                       </w:t>
      </w:r>
      <w:r w:rsidRPr="000C39F5">
        <w:rPr>
          <w:rFonts w:ascii="Verdana" w:hAnsi="Verdana" w:cs="Arial"/>
          <w:b/>
          <w:sz w:val="22"/>
          <w:szCs w:val="22"/>
        </w:rPr>
        <w:t>)</w:t>
      </w:r>
    </w:p>
    <w:p w14:paraId="69EA961A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78D508A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3357A9F5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0C39F5">
        <w:rPr>
          <w:rFonts w:ascii="Verdana" w:hAnsi="Verdana" w:cs="Arial"/>
          <w:b/>
          <w:sz w:val="22"/>
          <w:szCs w:val="22"/>
        </w:rPr>
        <w:t>Señores</w:t>
      </w:r>
    </w:p>
    <w:p w14:paraId="451FDE17" w14:textId="77777777" w:rsidR="00B5789A" w:rsidRPr="0099298F" w:rsidRDefault="00B5789A" w:rsidP="00B5789A">
      <w:pPr>
        <w:jc w:val="both"/>
        <w:rPr>
          <w:rFonts w:ascii="Verdana" w:hAnsi="Verdana" w:cs="Arial"/>
          <w:sz w:val="22"/>
          <w:szCs w:val="22"/>
        </w:rPr>
      </w:pPr>
      <w:bookmarkStart w:id="0" w:name="_Toc308170316"/>
      <w:r w:rsidRPr="0099298F">
        <w:rPr>
          <w:rFonts w:ascii="Verdana" w:hAnsi="Verdana" w:cs="Arial"/>
          <w:sz w:val="22"/>
          <w:szCs w:val="22"/>
        </w:rPr>
        <w:t>REPRESENTANTES LEGALES Y REVISORES FISCALES DE LAS COMPAÑÍAS DE SEGUROS DE VIDA</w:t>
      </w:r>
      <w:bookmarkEnd w:id="0"/>
    </w:p>
    <w:p w14:paraId="7297FA22" w14:textId="77777777" w:rsidR="00B5789A" w:rsidRDefault="00B5789A" w:rsidP="00B5789A">
      <w:pPr>
        <w:jc w:val="both"/>
        <w:rPr>
          <w:rFonts w:ascii="Verdana" w:hAnsi="Verdana" w:cs="Arial"/>
          <w:sz w:val="22"/>
          <w:szCs w:val="22"/>
        </w:rPr>
      </w:pPr>
    </w:p>
    <w:p w14:paraId="4B63EC21" w14:textId="77777777" w:rsidR="00B5789A" w:rsidRPr="000C39F5" w:rsidRDefault="00B5789A" w:rsidP="00B5789A">
      <w:pPr>
        <w:jc w:val="both"/>
        <w:rPr>
          <w:rFonts w:ascii="Verdana" w:hAnsi="Verdana" w:cs="Arial"/>
          <w:sz w:val="22"/>
          <w:szCs w:val="22"/>
        </w:rPr>
      </w:pPr>
    </w:p>
    <w:p w14:paraId="5366788B" w14:textId="77777777" w:rsidR="00B5789A" w:rsidRDefault="00B5789A" w:rsidP="00B5789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sz w:val="22"/>
          <w:szCs w:val="22"/>
        </w:rPr>
      </w:pPr>
    </w:p>
    <w:p w14:paraId="1D2B3C13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1EAC54A2" w14:textId="77777777" w:rsidR="00B5789A" w:rsidRPr="000C1416" w:rsidRDefault="00B5789A" w:rsidP="00B5789A">
      <w:pPr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0C39F5">
        <w:rPr>
          <w:rFonts w:ascii="Verdana" w:hAnsi="Verdana" w:cs="Arial"/>
          <w:b/>
          <w:sz w:val="22"/>
          <w:szCs w:val="22"/>
        </w:rPr>
        <w:t xml:space="preserve">Referencia: </w:t>
      </w:r>
      <w:bookmarkStart w:id="1" w:name="_Hlk210402945"/>
      <w:r w:rsidRPr="000C1416">
        <w:rPr>
          <w:rFonts w:ascii="Verdana" w:hAnsi="Verdana" w:cs="Arial"/>
          <w:b/>
          <w:sz w:val="22"/>
          <w:szCs w:val="22"/>
        </w:rPr>
        <w:t>Modificación de la Nota Técnica del Ramo BEPS incorporada en el Anexo 9 del Título I</w:t>
      </w:r>
      <w:r>
        <w:rPr>
          <w:rFonts w:ascii="Verdana" w:hAnsi="Verdana" w:cs="Arial"/>
          <w:b/>
          <w:sz w:val="22"/>
          <w:szCs w:val="22"/>
        </w:rPr>
        <w:t>V</w:t>
      </w:r>
      <w:r w:rsidRPr="000C1416">
        <w:rPr>
          <w:rFonts w:ascii="Verdana" w:hAnsi="Verdana" w:cs="Arial"/>
          <w:b/>
          <w:sz w:val="22"/>
          <w:szCs w:val="22"/>
        </w:rPr>
        <w:t xml:space="preserve"> de la</w:t>
      </w:r>
      <w:r>
        <w:rPr>
          <w:rFonts w:ascii="Verdana" w:hAnsi="Verdana" w:cs="Arial"/>
          <w:b/>
          <w:sz w:val="22"/>
          <w:szCs w:val="22"/>
        </w:rPr>
        <w:t xml:space="preserve"> Parte II de</w:t>
      </w:r>
      <w:r w:rsidRPr="000C1416">
        <w:rPr>
          <w:rFonts w:ascii="Verdana" w:hAnsi="Verdana" w:cs="Arial"/>
          <w:b/>
          <w:sz w:val="22"/>
          <w:szCs w:val="22"/>
        </w:rPr>
        <w:t xml:space="preserve"> Circular Básica Jurídica.</w:t>
      </w:r>
    </w:p>
    <w:bookmarkEnd w:id="1"/>
    <w:p w14:paraId="54379960" w14:textId="77777777" w:rsidR="00B5789A" w:rsidRPr="000C39F5" w:rsidRDefault="00B5789A" w:rsidP="00B5789A">
      <w:pPr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7403DF7F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53A2135B" w14:textId="77777777" w:rsidR="00B5789A" w:rsidRPr="000C39F5" w:rsidRDefault="00B5789A" w:rsidP="00B5789A">
      <w:pPr>
        <w:widowControl w:val="0"/>
        <w:adjustRightInd w:val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BCD6C98" w14:textId="77777777" w:rsidR="00B5789A" w:rsidRPr="000C39F5" w:rsidRDefault="00B5789A" w:rsidP="00B5789A">
      <w:pPr>
        <w:widowControl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0C39F5">
        <w:rPr>
          <w:rFonts w:ascii="Verdana" w:hAnsi="Verdana" w:cs="Arial"/>
          <w:color w:val="000000"/>
          <w:sz w:val="22"/>
          <w:szCs w:val="22"/>
        </w:rPr>
        <w:t>Apreciados señores:</w:t>
      </w:r>
    </w:p>
    <w:p w14:paraId="62CBB139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  <w:lang w:val="es-ES"/>
        </w:rPr>
      </w:pPr>
    </w:p>
    <w:p w14:paraId="3B5AC5C7" w14:textId="77777777" w:rsidR="00B5789A" w:rsidRPr="00190F01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 xml:space="preserve">En el marco de la Política de Protección Social Integral y en desarrollo de los objetivos definidos en el Sistema de Beneficios Económicos Periódicos </w:t>
      </w:r>
      <w:r>
        <w:rPr>
          <w:rFonts w:ascii="Verdana" w:hAnsi="Verdana" w:cs="Arial"/>
        </w:rPr>
        <w:t>(</w:t>
      </w:r>
      <w:r w:rsidRPr="00190F01">
        <w:rPr>
          <w:rFonts w:ascii="Verdana" w:hAnsi="Verdana" w:cs="Arial"/>
        </w:rPr>
        <w:t>BEPS</w:t>
      </w:r>
      <w:r>
        <w:rPr>
          <w:rFonts w:ascii="Verdana" w:hAnsi="Verdana" w:cs="Arial"/>
        </w:rPr>
        <w:t>)</w:t>
      </w:r>
      <w:r w:rsidRPr="00190F01">
        <w:rPr>
          <w:rFonts w:ascii="Verdana" w:hAnsi="Verdana" w:cs="Arial"/>
        </w:rPr>
        <w:t>, el</w:t>
      </w:r>
      <w:r>
        <w:rPr>
          <w:rFonts w:ascii="Verdana" w:hAnsi="Verdana" w:cs="Arial"/>
        </w:rPr>
        <w:t xml:space="preserve"> artículo</w:t>
      </w:r>
      <w:r w:rsidRPr="001C00F0">
        <w:rPr>
          <w:rFonts w:ascii="Verdana" w:hAnsi="Verdana" w:cs="Arial"/>
        </w:rPr>
        <w:t xml:space="preserve"> 2.2.13.10.1.</w:t>
      </w:r>
      <w:r w:rsidRPr="00190F0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del Decreto 1833 de 2016 </w:t>
      </w:r>
      <w:r w:rsidRPr="00190F01">
        <w:rPr>
          <w:rFonts w:ascii="Verdana" w:hAnsi="Verdana" w:cs="Arial"/>
        </w:rPr>
        <w:t>establ</w:t>
      </w:r>
      <w:r>
        <w:rPr>
          <w:rFonts w:ascii="Verdana" w:hAnsi="Verdana" w:cs="Arial"/>
        </w:rPr>
        <w:t>ece</w:t>
      </w:r>
      <w:r w:rsidRPr="00190F01">
        <w:rPr>
          <w:rFonts w:ascii="Verdana" w:hAnsi="Verdana" w:cs="Arial"/>
        </w:rPr>
        <w:t xml:space="preserve"> que corresponde a esta Superintendencia elaborar y mantener actualizada la Nota Técnica del ramo de seguros BEPS, así como </w:t>
      </w:r>
      <w:r>
        <w:rPr>
          <w:rFonts w:ascii="Verdana" w:hAnsi="Verdana" w:cs="Arial"/>
        </w:rPr>
        <w:t xml:space="preserve">los </w:t>
      </w:r>
      <w:r w:rsidRPr="00190F01">
        <w:rPr>
          <w:rFonts w:ascii="Verdana" w:hAnsi="Verdana" w:cs="Arial"/>
        </w:rPr>
        <w:t>parámetros técnicos aplicables a la estimación de reservas.</w:t>
      </w:r>
    </w:p>
    <w:p w14:paraId="2462369E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66D5FE46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 xml:space="preserve">Con fundamento en lo anterior, se ha considerado necesario introducir ajustes específicos a la Nota Técnica incorporada en el Anexo 9 del Título VI de la </w:t>
      </w:r>
      <w:r>
        <w:rPr>
          <w:rFonts w:ascii="Verdana" w:hAnsi="Verdana" w:cs="Arial"/>
        </w:rPr>
        <w:t xml:space="preserve">Parte II de la </w:t>
      </w:r>
      <w:r w:rsidRPr="00190F01">
        <w:rPr>
          <w:rFonts w:ascii="Verdana" w:hAnsi="Verdana" w:cs="Arial"/>
        </w:rPr>
        <w:t>Circular Básica Jurídica, particularmente en lo relacionado con:</w:t>
      </w:r>
    </w:p>
    <w:p w14:paraId="3A88AA15" w14:textId="77777777" w:rsidR="00B5789A" w:rsidRPr="00190F01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27F1BBA0" w14:textId="77777777" w:rsidR="00B5789A" w:rsidRDefault="00B5789A" w:rsidP="00B5789A">
      <w:pPr>
        <w:pStyle w:val="Piedepgina"/>
        <w:numPr>
          <w:ilvl w:val="0"/>
          <w:numId w:val="13"/>
        </w:numPr>
        <w:tabs>
          <w:tab w:val="right" w:pos="8789"/>
        </w:tabs>
        <w:ind w:left="567" w:hanging="567"/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>El parámetro del Índice de Precios al Consumidor (IPC) utilizado en la estimación mensual de la reserva matemática</w:t>
      </w:r>
      <w:r>
        <w:rPr>
          <w:rFonts w:ascii="Verdana" w:hAnsi="Verdana" w:cs="Arial"/>
        </w:rPr>
        <w:t>, con el fin de que este parámetro sea dinámico y capture la variabilidad anual de los últimos doce meses</w:t>
      </w:r>
      <w:r w:rsidRPr="00190F01">
        <w:rPr>
          <w:rFonts w:ascii="Verdana" w:hAnsi="Verdana" w:cs="Arial"/>
        </w:rPr>
        <w:t>.</w:t>
      </w:r>
    </w:p>
    <w:p w14:paraId="7FB7B459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458EC89F" w14:textId="77777777" w:rsidR="00B5789A" w:rsidRPr="00190F01" w:rsidRDefault="00B5789A" w:rsidP="00B5789A">
      <w:pPr>
        <w:pStyle w:val="Piedepgina"/>
        <w:numPr>
          <w:ilvl w:val="0"/>
          <w:numId w:val="13"/>
        </w:numPr>
        <w:tabs>
          <w:tab w:val="right" w:pos="8789"/>
        </w:tabs>
        <w:ind w:left="567" w:hanging="567"/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 xml:space="preserve">La dinámica de pagos anticipados correspondiente a la mesada de enero, </w:t>
      </w:r>
      <w:r>
        <w:rPr>
          <w:rFonts w:ascii="Verdana" w:hAnsi="Verdana" w:cs="Arial"/>
        </w:rPr>
        <w:t>para que se</w:t>
      </w:r>
      <w:r w:rsidRPr="00190F01">
        <w:rPr>
          <w:rFonts w:ascii="Verdana" w:hAnsi="Verdana" w:cs="Arial"/>
        </w:rPr>
        <w:t xml:space="preserve"> efectú</w:t>
      </w:r>
      <w:r>
        <w:rPr>
          <w:rFonts w:ascii="Verdana" w:hAnsi="Verdana" w:cs="Arial"/>
        </w:rPr>
        <w:t>e</w:t>
      </w:r>
      <w:r w:rsidRPr="00190F01">
        <w:rPr>
          <w:rFonts w:ascii="Verdana" w:hAnsi="Verdana" w:cs="Arial"/>
        </w:rPr>
        <w:t xml:space="preserve"> en diciembre del año inmediatamente anterior</w:t>
      </w:r>
      <w:r>
        <w:rPr>
          <w:rFonts w:ascii="Verdana" w:hAnsi="Verdana" w:cs="Arial"/>
        </w:rPr>
        <w:t>, con el fin de generar liquidez a los beneficiarios, sin afectar su derecho al beneficio económico en las condiciones de la Ley</w:t>
      </w:r>
      <w:r w:rsidRPr="00190F01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</w:p>
    <w:p w14:paraId="11B35335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278BCAC2" w14:textId="77777777" w:rsidR="00B5789A" w:rsidRPr="00190F01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>De esta manera, las modificaciones introducidas buscan asegurar que el cálculo de las obligaciones derivadas del ramo BEPS sea consistente con la realidad operativa del programa, garantizando</w:t>
      </w:r>
      <w:r>
        <w:rPr>
          <w:rFonts w:ascii="Verdana" w:hAnsi="Verdana" w:cs="Arial"/>
        </w:rPr>
        <w:t xml:space="preserve"> condiciones de protección a los beneficiarios y también</w:t>
      </w:r>
      <w:r w:rsidRPr="00190F01">
        <w:rPr>
          <w:rFonts w:ascii="Verdana" w:hAnsi="Verdana" w:cs="Arial"/>
        </w:rPr>
        <w:t xml:space="preserve"> un tratamiento actuarial prudente y suficiente, en concordancia con lo previsto en el artículo 186 del Estatuto Orgánico del Sistema Financiero </w:t>
      </w:r>
      <w:r>
        <w:rPr>
          <w:rFonts w:ascii="Verdana" w:hAnsi="Verdana" w:cs="Arial"/>
        </w:rPr>
        <w:t>(</w:t>
      </w:r>
      <w:r w:rsidRPr="00190F01">
        <w:rPr>
          <w:rFonts w:ascii="Verdana" w:hAnsi="Verdana" w:cs="Arial"/>
        </w:rPr>
        <w:t>EOSF</w:t>
      </w:r>
      <w:r>
        <w:rPr>
          <w:rFonts w:ascii="Verdana" w:hAnsi="Verdana" w:cs="Arial"/>
        </w:rPr>
        <w:t>)</w:t>
      </w:r>
      <w:r w:rsidRPr="00190F01">
        <w:rPr>
          <w:rFonts w:ascii="Verdana" w:hAnsi="Verdana" w:cs="Arial"/>
        </w:rPr>
        <w:t xml:space="preserve"> y las normas reglamentarias vigentes.</w:t>
      </w:r>
    </w:p>
    <w:p w14:paraId="38EE384A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25F2311F" w14:textId="577A60C8" w:rsidR="00B5789A" w:rsidRDefault="00B5789A" w:rsidP="00B5789A">
      <w:pPr>
        <w:pStyle w:val="Piedepgina"/>
        <w:tabs>
          <w:tab w:val="clear" w:pos="4419"/>
          <w:tab w:val="center" w:pos="142"/>
          <w:tab w:val="right" w:pos="8789"/>
        </w:tabs>
        <w:jc w:val="both"/>
        <w:rPr>
          <w:rFonts w:ascii="Verdana" w:hAnsi="Verdana" w:cs="Arial"/>
        </w:rPr>
      </w:pPr>
      <w:r w:rsidRPr="00190F01">
        <w:rPr>
          <w:rFonts w:ascii="Verdana" w:hAnsi="Verdana" w:cs="Arial"/>
        </w:rPr>
        <w:t xml:space="preserve">En virtud de lo expuesto, en ejercicio de las facultades generales previstas en el literal </w:t>
      </w:r>
      <w:r>
        <w:rPr>
          <w:rFonts w:ascii="Verdana" w:hAnsi="Verdana" w:cs="Arial"/>
        </w:rPr>
        <w:t>(</w:t>
      </w:r>
      <w:r w:rsidRPr="00190F01">
        <w:rPr>
          <w:rFonts w:ascii="Verdana" w:hAnsi="Verdana" w:cs="Arial"/>
        </w:rPr>
        <w:t xml:space="preserve">a) del numeral 3 del artículo 326 del Estatuto Orgánico del Sistema Financiero y en el numeral </w:t>
      </w:r>
      <w:r>
        <w:rPr>
          <w:rFonts w:ascii="Verdana" w:hAnsi="Verdana" w:cs="Arial"/>
        </w:rPr>
        <w:t>4</w:t>
      </w:r>
      <w:r w:rsidRPr="00190F01">
        <w:rPr>
          <w:rFonts w:ascii="Verdana" w:hAnsi="Verdana" w:cs="Arial"/>
        </w:rPr>
        <w:t xml:space="preserve"> del artículo 11.2.1.4.2 del Decreto 2555 de 2010, así como de las facultades especiales señaladas en el artículo </w:t>
      </w:r>
      <w:r w:rsidRPr="001C00F0">
        <w:rPr>
          <w:rFonts w:ascii="Verdana" w:hAnsi="Verdana" w:cs="Arial"/>
        </w:rPr>
        <w:t>2.2.13.10.1.</w:t>
      </w:r>
      <w:r w:rsidRPr="00190F01">
        <w:rPr>
          <w:rFonts w:ascii="Verdana" w:hAnsi="Verdana" w:cs="Arial"/>
        </w:rPr>
        <w:t xml:space="preserve"> del Decreto </w:t>
      </w:r>
      <w:r w:rsidR="003D6C63">
        <w:rPr>
          <w:rFonts w:ascii="Verdana" w:hAnsi="Verdana" w:cs="Arial"/>
        </w:rPr>
        <w:t>1833</w:t>
      </w:r>
      <w:r w:rsidRPr="00190F01">
        <w:rPr>
          <w:rFonts w:ascii="Verdana" w:hAnsi="Verdana" w:cs="Arial"/>
        </w:rPr>
        <w:t xml:space="preserve"> de 2013, esta Superintendencia imparte las siguientes instrucciones:</w:t>
      </w:r>
    </w:p>
    <w:p w14:paraId="57533B9E" w14:textId="77777777" w:rsidR="00B5789A" w:rsidRDefault="00B5789A" w:rsidP="00B5789A">
      <w:pPr>
        <w:pStyle w:val="Piedepgina"/>
        <w:tabs>
          <w:tab w:val="clear" w:pos="4419"/>
          <w:tab w:val="center" w:pos="142"/>
          <w:tab w:val="right" w:pos="8789"/>
        </w:tabs>
        <w:jc w:val="both"/>
        <w:rPr>
          <w:rFonts w:ascii="Verdana" w:hAnsi="Verdana" w:cs="Arial"/>
        </w:rPr>
      </w:pPr>
    </w:p>
    <w:p w14:paraId="2F22EF92" w14:textId="77777777" w:rsidR="00B5789A" w:rsidRDefault="00B5789A" w:rsidP="00B5789A">
      <w:pPr>
        <w:pStyle w:val="Piedepgina"/>
        <w:tabs>
          <w:tab w:val="clear" w:pos="4419"/>
          <w:tab w:val="center" w:pos="142"/>
          <w:tab w:val="right" w:pos="8789"/>
        </w:tabs>
        <w:jc w:val="both"/>
        <w:rPr>
          <w:rFonts w:ascii="Verdana" w:hAnsi="Verdana" w:cs="Arial"/>
        </w:rPr>
      </w:pPr>
    </w:p>
    <w:p w14:paraId="6A4D7F57" w14:textId="77777777" w:rsidR="00B5789A" w:rsidRPr="007965E0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  <w:bCs/>
          <w:color w:val="000000" w:themeColor="text1"/>
        </w:rPr>
      </w:pPr>
      <w:r w:rsidRPr="000C39F5">
        <w:rPr>
          <w:rFonts w:ascii="Verdana" w:hAnsi="Verdana" w:cs="Arial"/>
          <w:b/>
          <w:color w:val="000000" w:themeColor="text1"/>
        </w:rPr>
        <w:t>PRIMERA</w:t>
      </w:r>
      <w:r w:rsidRPr="005D453E">
        <w:rPr>
          <w:rFonts w:ascii="Verdana" w:hAnsi="Verdana" w:cs="Arial"/>
          <w:bCs/>
          <w:color w:val="000000" w:themeColor="text1"/>
        </w:rPr>
        <w:t xml:space="preserve">: </w:t>
      </w:r>
      <w:r w:rsidRPr="007965E0">
        <w:rPr>
          <w:rFonts w:ascii="Verdana" w:hAnsi="Verdana" w:cs="Arial"/>
          <w:bCs/>
          <w:color w:val="000000" w:themeColor="text1"/>
        </w:rPr>
        <w:t xml:space="preserve">Modificar el Anexo 9 </w:t>
      </w:r>
      <w:r>
        <w:rPr>
          <w:rFonts w:ascii="Verdana" w:hAnsi="Verdana" w:cs="Arial"/>
          <w:bCs/>
          <w:color w:val="000000" w:themeColor="text1"/>
        </w:rPr>
        <w:t>«</w:t>
      </w:r>
      <w:r w:rsidRPr="007965E0">
        <w:rPr>
          <w:rFonts w:ascii="Verdana" w:hAnsi="Verdana" w:cs="Arial"/>
          <w:bCs/>
          <w:color w:val="000000" w:themeColor="text1"/>
        </w:rPr>
        <w:t>Nota Técnica del Ramo de Seguros del Servicio Social Complementario de Beneficios Económicos Periódicos – BEPS</w:t>
      </w:r>
      <w:r w:rsidRPr="007C4B88">
        <w:rPr>
          <w:rFonts w:ascii="Verdana" w:hAnsi="Verdana" w:cs="Arial"/>
          <w:bCs/>
          <w:color w:val="000000" w:themeColor="text1"/>
        </w:rPr>
        <w:t>»</w:t>
      </w:r>
      <w:r w:rsidRPr="007965E0">
        <w:rPr>
          <w:rFonts w:ascii="Verdana" w:hAnsi="Verdana" w:cs="Arial"/>
          <w:bCs/>
          <w:color w:val="000000" w:themeColor="text1"/>
        </w:rPr>
        <w:t xml:space="preserve"> del Título </w:t>
      </w:r>
      <w:r w:rsidRPr="007965E0">
        <w:rPr>
          <w:rFonts w:ascii="Verdana" w:hAnsi="Verdana" w:cs="Arial"/>
          <w:bCs/>
          <w:color w:val="000000" w:themeColor="text1"/>
        </w:rPr>
        <w:lastRenderedPageBreak/>
        <w:t>IV de la Parte II de la Circular Básica Jurídica, en los términos contenidos en el documento anexo a la presente Circular.</w:t>
      </w:r>
    </w:p>
    <w:p w14:paraId="3A1B1B80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3CFAD0BF" w14:textId="77777777" w:rsidR="00B5789A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</w:p>
    <w:p w14:paraId="7D2701A8" w14:textId="77777777" w:rsidR="00B5789A" w:rsidRPr="000C39F5" w:rsidRDefault="00B5789A" w:rsidP="00B5789A">
      <w:pPr>
        <w:pStyle w:val="Piedepgina"/>
        <w:tabs>
          <w:tab w:val="right" w:pos="8789"/>
        </w:tabs>
        <w:jc w:val="both"/>
        <w:rPr>
          <w:rFonts w:ascii="Verdana" w:hAnsi="Verdana" w:cs="Arial"/>
        </w:rPr>
      </w:pPr>
      <w:r w:rsidRPr="000C39F5">
        <w:rPr>
          <w:rFonts w:ascii="Verdana" w:hAnsi="Verdana" w:cs="Arial"/>
        </w:rPr>
        <w:t>La presente Circular rige a partir de su publicación.</w:t>
      </w:r>
    </w:p>
    <w:p w14:paraId="5C7774CD" w14:textId="77777777" w:rsidR="00B5789A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</w:p>
    <w:p w14:paraId="6DC8D687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</w:p>
    <w:p w14:paraId="4CDAF520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0C39F5">
        <w:rPr>
          <w:rFonts w:ascii="Verdana" w:hAnsi="Verdana" w:cs="Arial"/>
          <w:sz w:val="22"/>
          <w:szCs w:val="22"/>
        </w:rPr>
        <w:t xml:space="preserve">Cordialmente, </w:t>
      </w:r>
    </w:p>
    <w:p w14:paraId="06FA9EAD" w14:textId="77777777" w:rsidR="00B5789A" w:rsidRPr="000C39F5" w:rsidRDefault="00B5789A" w:rsidP="00B578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5CA2A10B" w14:textId="77777777" w:rsidR="00B5789A" w:rsidRPr="00765CD1" w:rsidRDefault="00B5789A" w:rsidP="00DF5C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0AAAB413" w14:textId="77777777" w:rsidR="0050013B" w:rsidRPr="00765CD1" w:rsidRDefault="0050013B" w:rsidP="00DF5C95">
      <w:pPr>
        <w:widowControl w:val="0"/>
        <w:tabs>
          <w:tab w:val="left" w:pos="284"/>
          <w:tab w:val="left" w:pos="450"/>
          <w:tab w:val="left" w:pos="1665"/>
        </w:tabs>
        <w:adjustRightInd w:val="0"/>
        <w:spacing w:line="276" w:lineRule="auto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b/>
          <w:bCs/>
          <w:sz w:val="22"/>
          <w:szCs w:val="22"/>
          <w:lang w:val="es-CO"/>
        </w:rPr>
        <w:t>CÉSAR FERRARI Ph.D</w:t>
      </w:r>
    </w:p>
    <w:p w14:paraId="51CAF194" w14:textId="77777777" w:rsidR="0050013B" w:rsidRPr="00765CD1" w:rsidRDefault="0050013B" w:rsidP="00DF5C95">
      <w:pPr>
        <w:tabs>
          <w:tab w:val="left" w:pos="284"/>
        </w:tabs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1A288D7" w14:textId="36A259A7" w:rsidR="0050013B" w:rsidRPr="00765CD1" w:rsidRDefault="0050013B" w:rsidP="00DF5C95">
      <w:pPr>
        <w:spacing w:line="276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765CD1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45F2728A" w14:textId="77777777" w:rsidR="00552A66" w:rsidRPr="00B635EA" w:rsidRDefault="00552A66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</w:p>
    <w:p w14:paraId="658F1226" w14:textId="57427014" w:rsidR="00357A93" w:rsidRPr="0070046D" w:rsidRDefault="0050013B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 xml:space="preserve">Elaboró: </w:t>
      </w:r>
    </w:p>
    <w:p w14:paraId="7F513E9E" w14:textId="30627C08" w:rsidR="00552A66" w:rsidRPr="0070046D" w:rsidRDefault="007F2333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>
        <w:rPr>
          <w:rFonts w:ascii="Verdana" w:eastAsia="Arial" w:hAnsi="Verdana" w:cs="Arial"/>
          <w:sz w:val="14"/>
          <w:szCs w:val="14"/>
          <w:lang w:val="es-CO"/>
        </w:rPr>
        <w:t xml:space="preserve">Santiago </w:t>
      </w:r>
      <w:r w:rsidR="00E05AAC">
        <w:rPr>
          <w:rFonts w:ascii="Verdana" w:eastAsia="Arial" w:hAnsi="Verdana" w:cs="Arial"/>
          <w:sz w:val="14"/>
          <w:szCs w:val="14"/>
          <w:lang w:val="es-CO"/>
        </w:rPr>
        <w:t>Jordan</w:t>
      </w:r>
      <w:r w:rsidR="00FA04CF">
        <w:rPr>
          <w:rFonts w:ascii="Verdana" w:eastAsia="Arial" w:hAnsi="Verdana" w:cs="Arial"/>
          <w:sz w:val="14"/>
          <w:szCs w:val="14"/>
          <w:lang w:val="es-CO"/>
        </w:rPr>
        <w:t xml:space="preserve"> / Astrid </w:t>
      </w:r>
      <w:r w:rsidR="007F5B73">
        <w:rPr>
          <w:rFonts w:ascii="Verdana" w:eastAsia="Arial" w:hAnsi="Verdana" w:cs="Arial"/>
          <w:sz w:val="14"/>
          <w:szCs w:val="14"/>
          <w:lang w:val="es-CO"/>
        </w:rPr>
        <w:t>Florido</w:t>
      </w:r>
    </w:p>
    <w:p w14:paraId="165C5334" w14:textId="2AD28895" w:rsidR="0050013B" w:rsidRPr="0070046D" w:rsidRDefault="00357A93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>R</w:t>
      </w:r>
      <w:r w:rsidR="0050013B" w:rsidRPr="0070046D">
        <w:rPr>
          <w:rFonts w:ascii="Verdana" w:eastAsia="Arial" w:hAnsi="Verdana" w:cs="Arial"/>
          <w:sz w:val="14"/>
          <w:szCs w:val="14"/>
          <w:lang w:val="es-CO"/>
        </w:rPr>
        <w:t xml:space="preserve">evisó: </w:t>
      </w:r>
    </w:p>
    <w:p w14:paraId="520BDD21" w14:textId="078DD309" w:rsidR="00552A66" w:rsidRPr="0070046D" w:rsidRDefault="00715FD2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>Sebastián Durán Méndez</w:t>
      </w:r>
      <w:r w:rsidR="00E05AAC">
        <w:rPr>
          <w:rFonts w:ascii="Verdana" w:eastAsia="Arial" w:hAnsi="Verdana" w:cs="Arial"/>
          <w:sz w:val="14"/>
          <w:szCs w:val="14"/>
          <w:lang w:val="es-CO"/>
        </w:rPr>
        <w:t xml:space="preserve"> / Magaly </w:t>
      </w:r>
      <w:r w:rsidR="005B2AD9">
        <w:rPr>
          <w:rFonts w:ascii="Verdana" w:eastAsia="Arial" w:hAnsi="Verdana" w:cs="Arial"/>
          <w:sz w:val="14"/>
          <w:szCs w:val="14"/>
          <w:lang w:val="es-CO"/>
        </w:rPr>
        <w:t>Mu</w:t>
      </w:r>
      <w:r w:rsidR="00FA04CF">
        <w:rPr>
          <w:rFonts w:ascii="Verdana" w:eastAsia="Arial" w:hAnsi="Verdana" w:cs="Arial"/>
          <w:sz w:val="14"/>
          <w:szCs w:val="14"/>
          <w:lang w:val="es-CO"/>
        </w:rPr>
        <w:t>n</w:t>
      </w:r>
      <w:r w:rsidR="005B2AD9">
        <w:rPr>
          <w:rFonts w:ascii="Verdana" w:eastAsia="Arial" w:hAnsi="Verdana" w:cs="Arial"/>
          <w:sz w:val="14"/>
          <w:szCs w:val="14"/>
          <w:lang w:val="es-CO"/>
        </w:rPr>
        <w:t>etones</w:t>
      </w:r>
    </w:p>
    <w:p w14:paraId="2C772F21" w14:textId="0443C327" w:rsidR="0084472E" w:rsidRPr="0070046D" w:rsidRDefault="0050013B" w:rsidP="00DF5C95">
      <w:pPr>
        <w:spacing w:line="276" w:lineRule="auto"/>
        <w:jc w:val="both"/>
        <w:rPr>
          <w:rFonts w:ascii="Verdana" w:eastAsia="Arial" w:hAnsi="Verdana" w:cs="Arial"/>
          <w:sz w:val="14"/>
          <w:szCs w:val="14"/>
          <w:lang w:val="es-CO"/>
        </w:rPr>
      </w:pPr>
      <w:r w:rsidRPr="0070046D">
        <w:rPr>
          <w:rFonts w:ascii="Verdana" w:eastAsia="Arial" w:hAnsi="Verdana" w:cs="Arial"/>
          <w:sz w:val="14"/>
          <w:szCs w:val="14"/>
          <w:lang w:val="es-CO"/>
        </w:rPr>
        <w:t xml:space="preserve">Aprobó: </w:t>
      </w:r>
    </w:p>
    <w:p w14:paraId="6623D263" w14:textId="033EA923" w:rsidR="00765CD1" w:rsidRPr="00D9202A" w:rsidRDefault="00552A66">
      <w:pPr>
        <w:spacing w:line="276" w:lineRule="auto"/>
        <w:jc w:val="both"/>
        <w:rPr>
          <w:rFonts w:ascii="Verdana" w:hAnsi="Verdana"/>
          <w:sz w:val="14"/>
          <w:szCs w:val="14"/>
        </w:rPr>
      </w:pPr>
      <w:r w:rsidRPr="0070046D">
        <w:rPr>
          <w:rFonts w:ascii="Verdana" w:hAnsi="Verdana"/>
          <w:sz w:val="14"/>
          <w:szCs w:val="14"/>
        </w:rPr>
        <w:t xml:space="preserve">Francisco Javier Duque Sandoval </w:t>
      </w:r>
    </w:p>
    <w:sectPr w:rsidR="00765CD1" w:rsidRPr="00D9202A" w:rsidSect="005D7E1B">
      <w:headerReference w:type="default" r:id="rId12"/>
      <w:footerReference w:type="default" r:id="rId13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08E3" w14:textId="77777777" w:rsidR="00D06432" w:rsidRDefault="00D06432" w:rsidP="00757B36">
      <w:r>
        <w:separator/>
      </w:r>
    </w:p>
  </w:endnote>
  <w:endnote w:type="continuationSeparator" w:id="0">
    <w:p w14:paraId="169C4FE2" w14:textId="77777777" w:rsidR="00D06432" w:rsidRDefault="00D06432" w:rsidP="00757B36">
      <w:r>
        <w:continuationSeparator/>
      </w:r>
    </w:p>
  </w:endnote>
  <w:endnote w:type="continuationNotice" w:id="1">
    <w:p w14:paraId="7BF15B53" w14:textId="77777777" w:rsidR="00D06432" w:rsidRDefault="00D06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76C71C3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76C71C3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EDFA" w14:textId="77777777" w:rsidR="00D06432" w:rsidRDefault="00D06432" w:rsidP="00757B36">
      <w:r>
        <w:separator/>
      </w:r>
    </w:p>
  </w:footnote>
  <w:footnote w:type="continuationSeparator" w:id="0">
    <w:p w14:paraId="7A0E07AE" w14:textId="77777777" w:rsidR="00D06432" w:rsidRDefault="00D06432" w:rsidP="00757B36">
      <w:r>
        <w:continuationSeparator/>
      </w:r>
    </w:p>
  </w:footnote>
  <w:footnote w:type="continuationNotice" w:id="1">
    <w:p w14:paraId="2BF09578" w14:textId="77777777" w:rsidR="00D06432" w:rsidRDefault="00D06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AAB"/>
    <w:multiLevelType w:val="hybridMultilevel"/>
    <w:tmpl w:val="695A30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6BCD"/>
    <w:multiLevelType w:val="hybridMultilevel"/>
    <w:tmpl w:val="9884AE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F1D"/>
    <w:multiLevelType w:val="hybridMultilevel"/>
    <w:tmpl w:val="58E0133E"/>
    <w:lvl w:ilvl="0" w:tplc="2C52CD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2626E"/>
    <w:multiLevelType w:val="hybridMultilevel"/>
    <w:tmpl w:val="F9CA6812"/>
    <w:lvl w:ilvl="0" w:tplc="C98E0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E75C63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D0AC"/>
    <w:multiLevelType w:val="hybridMultilevel"/>
    <w:tmpl w:val="FFFFFFFF"/>
    <w:lvl w:ilvl="0" w:tplc="11BE2986">
      <w:start w:val="1"/>
      <w:numFmt w:val="lowerLetter"/>
      <w:lvlText w:val="%1."/>
      <w:lvlJc w:val="left"/>
      <w:pPr>
        <w:ind w:left="720" w:hanging="360"/>
      </w:pPr>
    </w:lvl>
    <w:lvl w:ilvl="1" w:tplc="7188D078">
      <w:start w:val="1"/>
      <w:numFmt w:val="lowerLetter"/>
      <w:lvlText w:val="%2."/>
      <w:lvlJc w:val="left"/>
      <w:pPr>
        <w:ind w:left="1440" w:hanging="360"/>
      </w:pPr>
    </w:lvl>
    <w:lvl w:ilvl="2" w:tplc="40103978">
      <w:start w:val="1"/>
      <w:numFmt w:val="lowerRoman"/>
      <w:lvlText w:val="%3."/>
      <w:lvlJc w:val="right"/>
      <w:pPr>
        <w:ind w:left="2160" w:hanging="180"/>
      </w:pPr>
    </w:lvl>
    <w:lvl w:ilvl="3" w:tplc="FC7A8D22">
      <w:start w:val="1"/>
      <w:numFmt w:val="decimal"/>
      <w:lvlText w:val="%4."/>
      <w:lvlJc w:val="left"/>
      <w:pPr>
        <w:ind w:left="2880" w:hanging="360"/>
      </w:pPr>
    </w:lvl>
    <w:lvl w:ilvl="4" w:tplc="DBA4B608">
      <w:start w:val="1"/>
      <w:numFmt w:val="lowerLetter"/>
      <w:lvlText w:val="%5."/>
      <w:lvlJc w:val="left"/>
      <w:pPr>
        <w:ind w:left="3600" w:hanging="360"/>
      </w:pPr>
    </w:lvl>
    <w:lvl w:ilvl="5" w:tplc="E216FDA2">
      <w:start w:val="1"/>
      <w:numFmt w:val="lowerRoman"/>
      <w:lvlText w:val="%6."/>
      <w:lvlJc w:val="right"/>
      <w:pPr>
        <w:ind w:left="4320" w:hanging="180"/>
      </w:pPr>
    </w:lvl>
    <w:lvl w:ilvl="6" w:tplc="C702412C">
      <w:start w:val="1"/>
      <w:numFmt w:val="decimal"/>
      <w:lvlText w:val="%7."/>
      <w:lvlJc w:val="left"/>
      <w:pPr>
        <w:ind w:left="5040" w:hanging="360"/>
      </w:pPr>
    </w:lvl>
    <w:lvl w:ilvl="7" w:tplc="B628923E">
      <w:start w:val="1"/>
      <w:numFmt w:val="lowerLetter"/>
      <w:lvlText w:val="%8."/>
      <w:lvlJc w:val="left"/>
      <w:pPr>
        <w:ind w:left="5760" w:hanging="360"/>
      </w:pPr>
    </w:lvl>
    <w:lvl w:ilvl="8" w:tplc="E80CCD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2413"/>
    <w:multiLevelType w:val="hybridMultilevel"/>
    <w:tmpl w:val="FFFFFFFF"/>
    <w:lvl w:ilvl="0" w:tplc="6E4CC07A">
      <w:start w:val="1"/>
      <w:numFmt w:val="lowerLetter"/>
      <w:lvlText w:val="%1."/>
      <w:lvlJc w:val="left"/>
      <w:pPr>
        <w:ind w:left="720" w:hanging="360"/>
      </w:pPr>
    </w:lvl>
    <w:lvl w:ilvl="1" w:tplc="9D2AEF86">
      <w:start w:val="1"/>
      <w:numFmt w:val="lowerLetter"/>
      <w:lvlText w:val="%2."/>
      <w:lvlJc w:val="left"/>
      <w:pPr>
        <w:ind w:left="1440" w:hanging="360"/>
      </w:pPr>
    </w:lvl>
    <w:lvl w:ilvl="2" w:tplc="82CE82DC">
      <w:start w:val="1"/>
      <w:numFmt w:val="lowerRoman"/>
      <w:lvlText w:val="%3."/>
      <w:lvlJc w:val="right"/>
      <w:pPr>
        <w:ind w:left="2160" w:hanging="180"/>
      </w:pPr>
    </w:lvl>
    <w:lvl w:ilvl="3" w:tplc="D9202B64">
      <w:start w:val="1"/>
      <w:numFmt w:val="decimal"/>
      <w:lvlText w:val="%4."/>
      <w:lvlJc w:val="left"/>
      <w:pPr>
        <w:ind w:left="2880" w:hanging="360"/>
      </w:pPr>
    </w:lvl>
    <w:lvl w:ilvl="4" w:tplc="25BE61BC">
      <w:start w:val="1"/>
      <w:numFmt w:val="lowerLetter"/>
      <w:lvlText w:val="%5."/>
      <w:lvlJc w:val="left"/>
      <w:pPr>
        <w:ind w:left="3600" w:hanging="360"/>
      </w:pPr>
    </w:lvl>
    <w:lvl w:ilvl="5" w:tplc="C1927250">
      <w:start w:val="1"/>
      <w:numFmt w:val="lowerRoman"/>
      <w:lvlText w:val="%6."/>
      <w:lvlJc w:val="right"/>
      <w:pPr>
        <w:ind w:left="4320" w:hanging="180"/>
      </w:pPr>
    </w:lvl>
    <w:lvl w:ilvl="6" w:tplc="D3AE6682">
      <w:start w:val="1"/>
      <w:numFmt w:val="decimal"/>
      <w:lvlText w:val="%7."/>
      <w:lvlJc w:val="left"/>
      <w:pPr>
        <w:ind w:left="5040" w:hanging="360"/>
      </w:pPr>
    </w:lvl>
    <w:lvl w:ilvl="7" w:tplc="F5B0F1B2">
      <w:start w:val="1"/>
      <w:numFmt w:val="lowerLetter"/>
      <w:lvlText w:val="%8."/>
      <w:lvlJc w:val="left"/>
      <w:pPr>
        <w:ind w:left="5760" w:hanging="360"/>
      </w:pPr>
    </w:lvl>
    <w:lvl w:ilvl="8" w:tplc="EA5A2A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C8D"/>
    <w:multiLevelType w:val="hybridMultilevel"/>
    <w:tmpl w:val="C8FE343C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F726F4"/>
    <w:multiLevelType w:val="multilevel"/>
    <w:tmpl w:val="0EB6BF0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6FCC3650"/>
    <w:multiLevelType w:val="hybridMultilevel"/>
    <w:tmpl w:val="CF928F9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B774D"/>
    <w:multiLevelType w:val="multilevel"/>
    <w:tmpl w:val="3176FEC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C3D0CF8"/>
    <w:multiLevelType w:val="multilevel"/>
    <w:tmpl w:val="86C8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F0D55"/>
    <w:multiLevelType w:val="hybridMultilevel"/>
    <w:tmpl w:val="85D4A774"/>
    <w:lvl w:ilvl="0" w:tplc="81D2B7C4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  <w:i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47556">
    <w:abstractNumId w:val="5"/>
  </w:num>
  <w:num w:numId="2" w16cid:durableId="1271623107">
    <w:abstractNumId w:val="1"/>
  </w:num>
  <w:num w:numId="3" w16cid:durableId="1267955949">
    <w:abstractNumId w:val="10"/>
  </w:num>
  <w:num w:numId="4" w16cid:durableId="1702320300">
    <w:abstractNumId w:val="8"/>
  </w:num>
  <w:num w:numId="5" w16cid:durableId="1577744359">
    <w:abstractNumId w:val="0"/>
  </w:num>
  <w:num w:numId="6" w16cid:durableId="1101143759">
    <w:abstractNumId w:val="4"/>
  </w:num>
  <w:num w:numId="7" w16cid:durableId="1191845230">
    <w:abstractNumId w:val="12"/>
  </w:num>
  <w:num w:numId="8" w16cid:durableId="761143766">
    <w:abstractNumId w:val="2"/>
  </w:num>
  <w:num w:numId="9" w16cid:durableId="1762606184">
    <w:abstractNumId w:val="3"/>
  </w:num>
  <w:num w:numId="10" w16cid:durableId="868831397">
    <w:abstractNumId w:val="6"/>
  </w:num>
  <w:num w:numId="11" w16cid:durableId="410546846">
    <w:abstractNumId w:val="9"/>
  </w:num>
  <w:num w:numId="12" w16cid:durableId="2128153855">
    <w:abstractNumId w:val="7"/>
  </w:num>
  <w:num w:numId="13" w16cid:durableId="425269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47C0"/>
    <w:rsid w:val="00006587"/>
    <w:rsid w:val="000130AC"/>
    <w:rsid w:val="00014DC0"/>
    <w:rsid w:val="0001579C"/>
    <w:rsid w:val="00017775"/>
    <w:rsid w:val="0001792D"/>
    <w:rsid w:val="00021453"/>
    <w:rsid w:val="00021FE1"/>
    <w:rsid w:val="0002406A"/>
    <w:rsid w:val="00024181"/>
    <w:rsid w:val="00030C7A"/>
    <w:rsid w:val="000333DB"/>
    <w:rsid w:val="0003670C"/>
    <w:rsid w:val="00043B66"/>
    <w:rsid w:val="0005390B"/>
    <w:rsid w:val="00056D61"/>
    <w:rsid w:val="000574F5"/>
    <w:rsid w:val="000604C2"/>
    <w:rsid w:val="000609E9"/>
    <w:rsid w:val="0006163C"/>
    <w:rsid w:val="00061E16"/>
    <w:rsid w:val="00065B1A"/>
    <w:rsid w:val="000701C9"/>
    <w:rsid w:val="000708E3"/>
    <w:rsid w:val="00070D47"/>
    <w:rsid w:val="00072F3C"/>
    <w:rsid w:val="000735C1"/>
    <w:rsid w:val="00073EE0"/>
    <w:rsid w:val="00074F88"/>
    <w:rsid w:val="00080654"/>
    <w:rsid w:val="00082C72"/>
    <w:rsid w:val="00083AA1"/>
    <w:rsid w:val="000859A6"/>
    <w:rsid w:val="00091C1F"/>
    <w:rsid w:val="00096B31"/>
    <w:rsid w:val="000A6BD2"/>
    <w:rsid w:val="000B0A59"/>
    <w:rsid w:val="000B4E31"/>
    <w:rsid w:val="000C0298"/>
    <w:rsid w:val="000C1B11"/>
    <w:rsid w:val="000D5C22"/>
    <w:rsid w:val="000E13F2"/>
    <w:rsid w:val="000E1CDD"/>
    <w:rsid w:val="000E238F"/>
    <w:rsid w:val="000E284A"/>
    <w:rsid w:val="000E370D"/>
    <w:rsid w:val="000E4486"/>
    <w:rsid w:val="000E56C6"/>
    <w:rsid w:val="000E64BE"/>
    <w:rsid w:val="000E6EC5"/>
    <w:rsid w:val="000F0560"/>
    <w:rsid w:val="000F2428"/>
    <w:rsid w:val="000F2DA0"/>
    <w:rsid w:val="000F6888"/>
    <w:rsid w:val="000F71A8"/>
    <w:rsid w:val="00103BC9"/>
    <w:rsid w:val="00104CEA"/>
    <w:rsid w:val="00107DAE"/>
    <w:rsid w:val="00110857"/>
    <w:rsid w:val="00112529"/>
    <w:rsid w:val="00120B29"/>
    <w:rsid w:val="001211B9"/>
    <w:rsid w:val="00124B14"/>
    <w:rsid w:val="00125B64"/>
    <w:rsid w:val="00130483"/>
    <w:rsid w:val="00136050"/>
    <w:rsid w:val="00137F1E"/>
    <w:rsid w:val="001400DF"/>
    <w:rsid w:val="001424D3"/>
    <w:rsid w:val="00143393"/>
    <w:rsid w:val="00152E77"/>
    <w:rsid w:val="0015340F"/>
    <w:rsid w:val="00160630"/>
    <w:rsid w:val="001678B8"/>
    <w:rsid w:val="001700E8"/>
    <w:rsid w:val="00172A23"/>
    <w:rsid w:val="00175310"/>
    <w:rsid w:val="00177CF9"/>
    <w:rsid w:val="00184206"/>
    <w:rsid w:val="00184C03"/>
    <w:rsid w:val="001906F5"/>
    <w:rsid w:val="001A38C1"/>
    <w:rsid w:val="001A3DDB"/>
    <w:rsid w:val="001A5175"/>
    <w:rsid w:val="001A5A28"/>
    <w:rsid w:val="001A7779"/>
    <w:rsid w:val="001B1BFC"/>
    <w:rsid w:val="001B6A1D"/>
    <w:rsid w:val="001B7A5C"/>
    <w:rsid w:val="001C1A89"/>
    <w:rsid w:val="001C458D"/>
    <w:rsid w:val="001C5174"/>
    <w:rsid w:val="001D3397"/>
    <w:rsid w:val="001D36F5"/>
    <w:rsid w:val="001D3AAA"/>
    <w:rsid w:val="001D62DF"/>
    <w:rsid w:val="001D6A39"/>
    <w:rsid w:val="001E01DB"/>
    <w:rsid w:val="001E0963"/>
    <w:rsid w:val="001E1C4A"/>
    <w:rsid w:val="001E7C55"/>
    <w:rsid w:val="001F1ABB"/>
    <w:rsid w:val="001F4324"/>
    <w:rsid w:val="001F52E9"/>
    <w:rsid w:val="00200356"/>
    <w:rsid w:val="002003EF"/>
    <w:rsid w:val="002007C3"/>
    <w:rsid w:val="002022ED"/>
    <w:rsid w:val="00203A11"/>
    <w:rsid w:val="00203DA6"/>
    <w:rsid w:val="00207446"/>
    <w:rsid w:val="002119DB"/>
    <w:rsid w:val="00214874"/>
    <w:rsid w:val="002207FA"/>
    <w:rsid w:val="00221401"/>
    <w:rsid w:val="00222F46"/>
    <w:rsid w:val="002251DC"/>
    <w:rsid w:val="00225BAD"/>
    <w:rsid w:val="002277EA"/>
    <w:rsid w:val="0023334A"/>
    <w:rsid w:val="002361B5"/>
    <w:rsid w:val="002418DB"/>
    <w:rsid w:val="002422B2"/>
    <w:rsid w:val="00242C49"/>
    <w:rsid w:val="002444CC"/>
    <w:rsid w:val="002478AB"/>
    <w:rsid w:val="00252641"/>
    <w:rsid w:val="00253AAC"/>
    <w:rsid w:val="00253BB5"/>
    <w:rsid w:val="00254BD0"/>
    <w:rsid w:val="00255542"/>
    <w:rsid w:val="00255EA5"/>
    <w:rsid w:val="00256928"/>
    <w:rsid w:val="00260B38"/>
    <w:rsid w:val="00262584"/>
    <w:rsid w:val="002634FE"/>
    <w:rsid w:val="00264F13"/>
    <w:rsid w:val="00265F77"/>
    <w:rsid w:val="002666A8"/>
    <w:rsid w:val="002667B8"/>
    <w:rsid w:val="00273641"/>
    <w:rsid w:val="002770F5"/>
    <w:rsid w:val="0028070F"/>
    <w:rsid w:val="00282323"/>
    <w:rsid w:val="00283232"/>
    <w:rsid w:val="00284134"/>
    <w:rsid w:val="00284759"/>
    <w:rsid w:val="00290BE0"/>
    <w:rsid w:val="00292095"/>
    <w:rsid w:val="00293AF9"/>
    <w:rsid w:val="002A15F2"/>
    <w:rsid w:val="002A205A"/>
    <w:rsid w:val="002A291D"/>
    <w:rsid w:val="002A2D70"/>
    <w:rsid w:val="002A3C80"/>
    <w:rsid w:val="002B0081"/>
    <w:rsid w:val="002B6755"/>
    <w:rsid w:val="002C1C33"/>
    <w:rsid w:val="002D0838"/>
    <w:rsid w:val="002D1F63"/>
    <w:rsid w:val="002D6562"/>
    <w:rsid w:val="002E0103"/>
    <w:rsid w:val="002E08D5"/>
    <w:rsid w:val="002E0E03"/>
    <w:rsid w:val="002E4874"/>
    <w:rsid w:val="002E4DED"/>
    <w:rsid w:val="002E51E8"/>
    <w:rsid w:val="002E5B00"/>
    <w:rsid w:val="002E5E90"/>
    <w:rsid w:val="002F2E85"/>
    <w:rsid w:val="002F339E"/>
    <w:rsid w:val="002F3C16"/>
    <w:rsid w:val="002F5E37"/>
    <w:rsid w:val="002F7247"/>
    <w:rsid w:val="0030389F"/>
    <w:rsid w:val="003038F0"/>
    <w:rsid w:val="00303D43"/>
    <w:rsid w:val="0030489C"/>
    <w:rsid w:val="003142DD"/>
    <w:rsid w:val="00314E6C"/>
    <w:rsid w:val="00315359"/>
    <w:rsid w:val="00316943"/>
    <w:rsid w:val="00317932"/>
    <w:rsid w:val="00323878"/>
    <w:rsid w:val="00324003"/>
    <w:rsid w:val="00334D41"/>
    <w:rsid w:val="00335CBD"/>
    <w:rsid w:val="00337690"/>
    <w:rsid w:val="00341730"/>
    <w:rsid w:val="00341C04"/>
    <w:rsid w:val="00342852"/>
    <w:rsid w:val="00343547"/>
    <w:rsid w:val="00345128"/>
    <w:rsid w:val="00345951"/>
    <w:rsid w:val="003508B3"/>
    <w:rsid w:val="00353B84"/>
    <w:rsid w:val="00357A93"/>
    <w:rsid w:val="00357C6C"/>
    <w:rsid w:val="003624AF"/>
    <w:rsid w:val="0036643E"/>
    <w:rsid w:val="00376380"/>
    <w:rsid w:val="00380347"/>
    <w:rsid w:val="0038168F"/>
    <w:rsid w:val="0038614F"/>
    <w:rsid w:val="0039087D"/>
    <w:rsid w:val="00395C54"/>
    <w:rsid w:val="003A0642"/>
    <w:rsid w:val="003A78FA"/>
    <w:rsid w:val="003A7F72"/>
    <w:rsid w:val="003B0356"/>
    <w:rsid w:val="003B1D44"/>
    <w:rsid w:val="003B6DC9"/>
    <w:rsid w:val="003C2BAF"/>
    <w:rsid w:val="003D41F4"/>
    <w:rsid w:val="003D451C"/>
    <w:rsid w:val="003D6107"/>
    <w:rsid w:val="003D6C63"/>
    <w:rsid w:val="003E038E"/>
    <w:rsid w:val="003E3E32"/>
    <w:rsid w:val="003E3FFB"/>
    <w:rsid w:val="003E4760"/>
    <w:rsid w:val="003F26FB"/>
    <w:rsid w:val="003F7AB3"/>
    <w:rsid w:val="00402DD8"/>
    <w:rsid w:val="00402EE2"/>
    <w:rsid w:val="00407459"/>
    <w:rsid w:val="00410916"/>
    <w:rsid w:val="00411156"/>
    <w:rsid w:val="0041228B"/>
    <w:rsid w:val="0041262B"/>
    <w:rsid w:val="004134C8"/>
    <w:rsid w:val="004141E2"/>
    <w:rsid w:val="004157AA"/>
    <w:rsid w:val="00415B06"/>
    <w:rsid w:val="00420FE4"/>
    <w:rsid w:val="00422ECA"/>
    <w:rsid w:val="004232FA"/>
    <w:rsid w:val="004234A4"/>
    <w:rsid w:val="00424AE2"/>
    <w:rsid w:val="00425A81"/>
    <w:rsid w:val="004267F7"/>
    <w:rsid w:val="00434045"/>
    <w:rsid w:val="00436E05"/>
    <w:rsid w:val="00440D45"/>
    <w:rsid w:val="00442AD6"/>
    <w:rsid w:val="00443899"/>
    <w:rsid w:val="00444314"/>
    <w:rsid w:val="00445FF8"/>
    <w:rsid w:val="004468EC"/>
    <w:rsid w:val="00446F33"/>
    <w:rsid w:val="004524EB"/>
    <w:rsid w:val="0045355E"/>
    <w:rsid w:val="0045390E"/>
    <w:rsid w:val="004568FB"/>
    <w:rsid w:val="00460E6B"/>
    <w:rsid w:val="004646A9"/>
    <w:rsid w:val="00471E45"/>
    <w:rsid w:val="00471E8A"/>
    <w:rsid w:val="004723E3"/>
    <w:rsid w:val="00472453"/>
    <w:rsid w:val="00472EBB"/>
    <w:rsid w:val="00474224"/>
    <w:rsid w:val="0047556D"/>
    <w:rsid w:val="00475962"/>
    <w:rsid w:val="004777D4"/>
    <w:rsid w:val="004778EE"/>
    <w:rsid w:val="00480A9D"/>
    <w:rsid w:val="004816BA"/>
    <w:rsid w:val="0048172F"/>
    <w:rsid w:val="004837A2"/>
    <w:rsid w:val="00486652"/>
    <w:rsid w:val="00487DF0"/>
    <w:rsid w:val="00491DC6"/>
    <w:rsid w:val="0049225E"/>
    <w:rsid w:val="004955DB"/>
    <w:rsid w:val="004B0D81"/>
    <w:rsid w:val="004B18F2"/>
    <w:rsid w:val="004B4364"/>
    <w:rsid w:val="004B4D48"/>
    <w:rsid w:val="004B6551"/>
    <w:rsid w:val="004B6C9D"/>
    <w:rsid w:val="004B7AF0"/>
    <w:rsid w:val="004C0C45"/>
    <w:rsid w:val="004C16DF"/>
    <w:rsid w:val="004C2434"/>
    <w:rsid w:val="004C2C73"/>
    <w:rsid w:val="004C3C6A"/>
    <w:rsid w:val="004C4929"/>
    <w:rsid w:val="004D2278"/>
    <w:rsid w:val="004D6C88"/>
    <w:rsid w:val="004E0533"/>
    <w:rsid w:val="004E263D"/>
    <w:rsid w:val="004E53CF"/>
    <w:rsid w:val="004E6958"/>
    <w:rsid w:val="004E6DA6"/>
    <w:rsid w:val="004F0854"/>
    <w:rsid w:val="004F2876"/>
    <w:rsid w:val="004F60D2"/>
    <w:rsid w:val="004F7175"/>
    <w:rsid w:val="004F76AC"/>
    <w:rsid w:val="0050013B"/>
    <w:rsid w:val="00502928"/>
    <w:rsid w:val="00502B50"/>
    <w:rsid w:val="00505E9F"/>
    <w:rsid w:val="00507AF1"/>
    <w:rsid w:val="00507CCC"/>
    <w:rsid w:val="00510A9B"/>
    <w:rsid w:val="0051294F"/>
    <w:rsid w:val="00514EBC"/>
    <w:rsid w:val="00517B5F"/>
    <w:rsid w:val="00521E4F"/>
    <w:rsid w:val="00521FCB"/>
    <w:rsid w:val="00530F16"/>
    <w:rsid w:val="00531A81"/>
    <w:rsid w:val="00531D8C"/>
    <w:rsid w:val="00536FFA"/>
    <w:rsid w:val="005404DF"/>
    <w:rsid w:val="00545E4B"/>
    <w:rsid w:val="00546C5A"/>
    <w:rsid w:val="00551631"/>
    <w:rsid w:val="00552A66"/>
    <w:rsid w:val="005541C2"/>
    <w:rsid w:val="00557064"/>
    <w:rsid w:val="00562608"/>
    <w:rsid w:val="00565459"/>
    <w:rsid w:val="005700DC"/>
    <w:rsid w:val="00570739"/>
    <w:rsid w:val="00570825"/>
    <w:rsid w:val="005754BF"/>
    <w:rsid w:val="00575B71"/>
    <w:rsid w:val="00580E47"/>
    <w:rsid w:val="005829B7"/>
    <w:rsid w:val="00583109"/>
    <w:rsid w:val="00586CA2"/>
    <w:rsid w:val="0059039D"/>
    <w:rsid w:val="00590533"/>
    <w:rsid w:val="0059385F"/>
    <w:rsid w:val="00595922"/>
    <w:rsid w:val="00596075"/>
    <w:rsid w:val="005972F3"/>
    <w:rsid w:val="005A1B7C"/>
    <w:rsid w:val="005A395C"/>
    <w:rsid w:val="005A39D5"/>
    <w:rsid w:val="005A56D2"/>
    <w:rsid w:val="005A65EB"/>
    <w:rsid w:val="005A6A09"/>
    <w:rsid w:val="005B06D6"/>
    <w:rsid w:val="005B1EEC"/>
    <w:rsid w:val="005B2AD9"/>
    <w:rsid w:val="005B442A"/>
    <w:rsid w:val="005B4BAE"/>
    <w:rsid w:val="005B4D9A"/>
    <w:rsid w:val="005B617F"/>
    <w:rsid w:val="005B6893"/>
    <w:rsid w:val="005C24E8"/>
    <w:rsid w:val="005C3236"/>
    <w:rsid w:val="005C336C"/>
    <w:rsid w:val="005C3377"/>
    <w:rsid w:val="005D5399"/>
    <w:rsid w:val="005D5650"/>
    <w:rsid w:val="005D7E1B"/>
    <w:rsid w:val="005E1FD2"/>
    <w:rsid w:val="005E22C3"/>
    <w:rsid w:val="005E42EA"/>
    <w:rsid w:val="005E49BA"/>
    <w:rsid w:val="005F0A3E"/>
    <w:rsid w:val="005F1AE3"/>
    <w:rsid w:val="005F5332"/>
    <w:rsid w:val="005F66A7"/>
    <w:rsid w:val="005F7400"/>
    <w:rsid w:val="005F7861"/>
    <w:rsid w:val="0060232D"/>
    <w:rsid w:val="00602C36"/>
    <w:rsid w:val="00611BB9"/>
    <w:rsid w:val="00617535"/>
    <w:rsid w:val="00617A7F"/>
    <w:rsid w:val="0062019C"/>
    <w:rsid w:val="006266D2"/>
    <w:rsid w:val="006306DB"/>
    <w:rsid w:val="006306EC"/>
    <w:rsid w:val="00630E26"/>
    <w:rsid w:val="00636A82"/>
    <w:rsid w:val="0064187D"/>
    <w:rsid w:val="00643581"/>
    <w:rsid w:val="006459FA"/>
    <w:rsid w:val="00650346"/>
    <w:rsid w:val="0065125D"/>
    <w:rsid w:val="00652261"/>
    <w:rsid w:val="00654C30"/>
    <w:rsid w:val="006551B8"/>
    <w:rsid w:val="00655F06"/>
    <w:rsid w:val="00656D0C"/>
    <w:rsid w:val="00660BD9"/>
    <w:rsid w:val="00664550"/>
    <w:rsid w:val="00665DD5"/>
    <w:rsid w:val="00671004"/>
    <w:rsid w:val="00671CAA"/>
    <w:rsid w:val="00681484"/>
    <w:rsid w:val="006863AF"/>
    <w:rsid w:val="00691AE5"/>
    <w:rsid w:val="006947B6"/>
    <w:rsid w:val="00697253"/>
    <w:rsid w:val="006A0143"/>
    <w:rsid w:val="006A2590"/>
    <w:rsid w:val="006A3AB6"/>
    <w:rsid w:val="006A682D"/>
    <w:rsid w:val="006A78EC"/>
    <w:rsid w:val="006A79E4"/>
    <w:rsid w:val="006B3A40"/>
    <w:rsid w:val="006B3BCE"/>
    <w:rsid w:val="006B699F"/>
    <w:rsid w:val="006C12EF"/>
    <w:rsid w:val="006C2FD4"/>
    <w:rsid w:val="006D0F56"/>
    <w:rsid w:val="006D20F4"/>
    <w:rsid w:val="006D276B"/>
    <w:rsid w:val="006D3F21"/>
    <w:rsid w:val="006D7688"/>
    <w:rsid w:val="006E21DB"/>
    <w:rsid w:val="006E58B0"/>
    <w:rsid w:val="006E607F"/>
    <w:rsid w:val="006F1964"/>
    <w:rsid w:val="006F1D4D"/>
    <w:rsid w:val="0070046D"/>
    <w:rsid w:val="00704E57"/>
    <w:rsid w:val="00707101"/>
    <w:rsid w:val="007101EE"/>
    <w:rsid w:val="007156B4"/>
    <w:rsid w:val="00715FD2"/>
    <w:rsid w:val="007164E9"/>
    <w:rsid w:val="00722438"/>
    <w:rsid w:val="007227F0"/>
    <w:rsid w:val="00722D80"/>
    <w:rsid w:val="00722F11"/>
    <w:rsid w:val="00725818"/>
    <w:rsid w:val="00727358"/>
    <w:rsid w:val="007318C7"/>
    <w:rsid w:val="00740C3C"/>
    <w:rsid w:val="00743E0E"/>
    <w:rsid w:val="00755E88"/>
    <w:rsid w:val="00757B36"/>
    <w:rsid w:val="00757DCB"/>
    <w:rsid w:val="0076049D"/>
    <w:rsid w:val="00760EE1"/>
    <w:rsid w:val="0076140D"/>
    <w:rsid w:val="00761C4E"/>
    <w:rsid w:val="00764480"/>
    <w:rsid w:val="00765018"/>
    <w:rsid w:val="00765CD1"/>
    <w:rsid w:val="00766C3A"/>
    <w:rsid w:val="00772E86"/>
    <w:rsid w:val="007803F5"/>
    <w:rsid w:val="00781CA7"/>
    <w:rsid w:val="007859A5"/>
    <w:rsid w:val="0079277E"/>
    <w:rsid w:val="0079482C"/>
    <w:rsid w:val="00794C3C"/>
    <w:rsid w:val="00795D68"/>
    <w:rsid w:val="00797AB0"/>
    <w:rsid w:val="00797E83"/>
    <w:rsid w:val="007A01C9"/>
    <w:rsid w:val="007A17C7"/>
    <w:rsid w:val="007A2083"/>
    <w:rsid w:val="007A2BCB"/>
    <w:rsid w:val="007A2BF7"/>
    <w:rsid w:val="007A3BEA"/>
    <w:rsid w:val="007A3C6B"/>
    <w:rsid w:val="007A62B6"/>
    <w:rsid w:val="007A7D31"/>
    <w:rsid w:val="007B06F2"/>
    <w:rsid w:val="007B092E"/>
    <w:rsid w:val="007B22DB"/>
    <w:rsid w:val="007B272A"/>
    <w:rsid w:val="007C1C83"/>
    <w:rsid w:val="007C3EE7"/>
    <w:rsid w:val="007C4815"/>
    <w:rsid w:val="007C5ACB"/>
    <w:rsid w:val="007C6254"/>
    <w:rsid w:val="007C7C75"/>
    <w:rsid w:val="007D0A05"/>
    <w:rsid w:val="007D2FE2"/>
    <w:rsid w:val="007D476E"/>
    <w:rsid w:val="007D7B80"/>
    <w:rsid w:val="007E0C27"/>
    <w:rsid w:val="007E0CCB"/>
    <w:rsid w:val="007E0FE9"/>
    <w:rsid w:val="007E1909"/>
    <w:rsid w:val="007F0B9C"/>
    <w:rsid w:val="007F1B73"/>
    <w:rsid w:val="007F2333"/>
    <w:rsid w:val="007F2E5E"/>
    <w:rsid w:val="007F5B73"/>
    <w:rsid w:val="00800320"/>
    <w:rsid w:val="00803B70"/>
    <w:rsid w:val="00804B6F"/>
    <w:rsid w:val="00804D06"/>
    <w:rsid w:val="008101F1"/>
    <w:rsid w:val="008152DA"/>
    <w:rsid w:val="0081743E"/>
    <w:rsid w:val="008213C3"/>
    <w:rsid w:val="00822072"/>
    <w:rsid w:val="0082275B"/>
    <w:rsid w:val="008228B3"/>
    <w:rsid w:val="008241C8"/>
    <w:rsid w:val="008278B6"/>
    <w:rsid w:val="00834862"/>
    <w:rsid w:val="0084472E"/>
    <w:rsid w:val="00844F90"/>
    <w:rsid w:val="00845850"/>
    <w:rsid w:val="00845B54"/>
    <w:rsid w:val="0084684D"/>
    <w:rsid w:val="0084794E"/>
    <w:rsid w:val="008516C6"/>
    <w:rsid w:val="008520A1"/>
    <w:rsid w:val="008534B8"/>
    <w:rsid w:val="008535FC"/>
    <w:rsid w:val="008545A3"/>
    <w:rsid w:val="00861370"/>
    <w:rsid w:val="00862DA2"/>
    <w:rsid w:val="00863561"/>
    <w:rsid w:val="00865F72"/>
    <w:rsid w:val="00867636"/>
    <w:rsid w:val="008676B5"/>
    <w:rsid w:val="00867B4B"/>
    <w:rsid w:val="00870632"/>
    <w:rsid w:val="00874697"/>
    <w:rsid w:val="00891869"/>
    <w:rsid w:val="008929A6"/>
    <w:rsid w:val="0089303C"/>
    <w:rsid w:val="008930CF"/>
    <w:rsid w:val="00893BBE"/>
    <w:rsid w:val="0089465E"/>
    <w:rsid w:val="00897EC2"/>
    <w:rsid w:val="008A0EF3"/>
    <w:rsid w:val="008A2BC6"/>
    <w:rsid w:val="008A47DE"/>
    <w:rsid w:val="008A7C78"/>
    <w:rsid w:val="008B12E8"/>
    <w:rsid w:val="008B43BE"/>
    <w:rsid w:val="008B53DE"/>
    <w:rsid w:val="008B5847"/>
    <w:rsid w:val="008B70AB"/>
    <w:rsid w:val="008B7164"/>
    <w:rsid w:val="008B7521"/>
    <w:rsid w:val="008C7E0D"/>
    <w:rsid w:val="008D499D"/>
    <w:rsid w:val="008D5232"/>
    <w:rsid w:val="008D740A"/>
    <w:rsid w:val="008E2C9A"/>
    <w:rsid w:val="008E2D15"/>
    <w:rsid w:val="008E478F"/>
    <w:rsid w:val="008E6298"/>
    <w:rsid w:val="008F0D79"/>
    <w:rsid w:val="008F1554"/>
    <w:rsid w:val="008F3394"/>
    <w:rsid w:val="008F3A49"/>
    <w:rsid w:val="008F73C4"/>
    <w:rsid w:val="009001F3"/>
    <w:rsid w:val="00900EB1"/>
    <w:rsid w:val="009013E9"/>
    <w:rsid w:val="00912609"/>
    <w:rsid w:val="00915672"/>
    <w:rsid w:val="009163D8"/>
    <w:rsid w:val="009177AA"/>
    <w:rsid w:val="00920068"/>
    <w:rsid w:val="00920D4D"/>
    <w:rsid w:val="00921FD7"/>
    <w:rsid w:val="00924E25"/>
    <w:rsid w:val="009257D0"/>
    <w:rsid w:val="009259EE"/>
    <w:rsid w:val="00925D24"/>
    <w:rsid w:val="0092730E"/>
    <w:rsid w:val="0092797A"/>
    <w:rsid w:val="00931C6B"/>
    <w:rsid w:val="00934833"/>
    <w:rsid w:val="00934CD0"/>
    <w:rsid w:val="00934D7C"/>
    <w:rsid w:val="00936048"/>
    <w:rsid w:val="00936FDE"/>
    <w:rsid w:val="0094594D"/>
    <w:rsid w:val="0095545A"/>
    <w:rsid w:val="009601EE"/>
    <w:rsid w:val="009635DC"/>
    <w:rsid w:val="009668E3"/>
    <w:rsid w:val="00970BFE"/>
    <w:rsid w:val="00970D12"/>
    <w:rsid w:val="00975F1C"/>
    <w:rsid w:val="009800A6"/>
    <w:rsid w:val="00980814"/>
    <w:rsid w:val="00981E08"/>
    <w:rsid w:val="009830D7"/>
    <w:rsid w:val="00983983"/>
    <w:rsid w:val="00992E74"/>
    <w:rsid w:val="00995CBA"/>
    <w:rsid w:val="009A3B46"/>
    <w:rsid w:val="009A60CF"/>
    <w:rsid w:val="009B382F"/>
    <w:rsid w:val="009B4404"/>
    <w:rsid w:val="009B5151"/>
    <w:rsid w:val="009B5713"/>
    <w:rsid w:val="009C18C9"/>
    <w:rsid w:val="009C4374"/>
    <w:rsid w:val="009C63ED"/>
    <w:rsid w:val="009D5BCC"/>
    <w:rsid w:val="009D752E"/>
    <w:rsid w:val="009E3AC6"/>
    <w:rsid w:val="009E55A2"/>
    <w:rsid w:val="009E7907"/>
    <w:rsid w:val="009F1BD2"/>
    <w:rsid w:val="009F70B0"/>
    <w:rsid w:val="009F7A0D"/>
    <w:rsid w:val="00A015D3"/>
    <w:rsid w:val="00A02100"/>
    <w:rsid w:val="00A04F6E"/>
    <w:rsid w:val="00A05489"/>
    <w:rsid w:val="00A05EBF"/>
    <w:rsid w:val="00A0658F"/>
    <w:rsid w:val="00A11FE5"/>
    <w:rsid w:val="00A15EEA"/>
    <w:rsid w:val="00A175F2"/>
    <w:rsid w:val="00A2154E"/>
    <w:rsid w:val="00A21FAA"/>
    <w:rsid w:val="00A2415F"/>
    <w:rsid w:val="00A248B7"/>
    <w:rsid w:val="00A26467"/>
    <w:rsid w:val="00A3268A"/>
    <w:rsid w:val="00A32A0E"/>
    <w:rsid w:val="00A40F13"/>
    <w:rsid w:val="00A44F11"/>
    <w:rsid w:val="00A50171"/>
    <w:rsid w:val="00A5029F"/>
    <w:rsid w:val="00A51B17"/>
    <w:rsid w:val="00A551F6"/>
    <w:rsid w:val="00A631D4"/>
    <w:rsid w:val="00A646EE"/>
    <w:rsid w:val="00A679B7"/>
    <w:rsid w:val="00A70D08"/>
    <w:rsid w:val="00A71813"/>
    <w:rsid w:val="00A752E2"/>
    <w:rsid w:val="00A82B08"/>
    <w:rsid w:val="00A83EFC"/>
    <w:rsid w:val="00A85BB9"/>
    <w:rsid w:val="00A86AB4"/>
    <w:rsid w:val="00A87710"/>
    <w:rsid w:val="00A90CBA"/>
    <w:rsid w:val="00A93376"/>
    <w:rsid w:val="00A9370B"/>
    <w:rsid w:val="00A95E26"/>
    <w:rsid w:val="00A95F9B"/>
    <w:rsid w:val="00A96C6B"/>
    <w:rsid w:val="00AA0105"/>
    <w:rsid w:val="00AA77FD"/>
    <w:rsid w:val="00AB299A"/>
    <w:rsid w:val="00AB58CA"/>
    <w:rsid w:val="00AB770C"/>
    <w:rsid w:val="00AC0695"/>
    <w:rsid w:val="00AC154F"/>
    <w:rsid w:val="00AC6448"/>
    <w:rsid w:val="00AC75C3"/>
    <w:rsid w:val="00AC7FDE"/>
    <w:rsid w:val="00AD03A6"/>
    <w:rsid w:val="00AD30AC"/>
    <w:rsid w:val="00AD3DD2"/>
    <w:rsid w:val="00AD4AC1"/>
    <w:rsid w:val="00AE177E"/>
    <w:rsid w:val="00AE19A7"/>
    <w:rsid w:val="00AE5A95"/>
    <w:rsid w:val="00AE5AD2"/>
    <w:rsid w:val="00AE6004"/>
    <w:rsid w:val="00AE67D6"/>
    <w:rsid w:val="00AF0763"/>
    <w:rsid w:val="00AF0AB1"/>
    <w:rsid w:val="00AF48EA"/>
    <w:rsid w:val="00AF4A0C"/>
    <w:rsid w:val="00B045FC"/>
    <w:rsid w:val="00B07A6D"/>
    <w:rsid w:val="00B07FA4"/>
    <w:rsid w:val="00B109DD"/>
    <w:rsid w:val="00B1275B"/>
    <w:rsid w:val="00B13B09"/>
    <w:rsid w:val="00B1437F"/>
    <w:rsid w:val="00B1445F"/>
    <w:rsid w:val="00B15215"/>
    <w:rsid w:val="00B15897"/>
    <w:rsid w:val="00B16018"/>
    <w:rsid w:val="00B17299"/>
    <w:rsid w:val="00B23199"/>
    <w:rsid w:val="00B255E9"/>
    <w:rsid w:val="00B25FF8"/>
    <w:rsid w:val="00B26A3B"/>
    <w:rsid w:val="00B279D4"/>
    <w:rsid w:val="00B3065D"/>
    <w:rsid w:val="00B30978"/>
    <w:rsid w:val="00B34117"/>
    <w:rsid w:val="00B34F21"/>
    <w:rsid w:val="00B36918"/>
    <w:rsid w:val="00B36A05"/>
    <w:rsid w:val="00B4233D"/>
    <w:rsid w:val="00B4243D"/>
    <w:rsid w:val="00B43C6E"/>
    <w:rsid w:val="00B536E1"/>
    <w:rsid w:val="00B53FE6"/>
    <w:rsid w:val="00B54A72"/>
    <w:rsid w:val="00B574DA"/>
    <w:rsid w:val="00B5789A"/>
    <w:rsid w:val="00B60AC5"/>
    <w:rsid w:val="00B62F19"/>
    <w:rsid w:val="00B635EA"/>
    <w:rsid w:val="00B65CEA"/>
    <w:rsid w:val="00B66CFC"/>
    <w:rsid w:val="00B676FC"/>
    <w:rsid w:val="00B75AC5"/>
    <w:rsid w:val="00B76FF0"/>
    <w:rsid w:val="00B814D7"/>
    <w:rsid w:val="00B841BA"/>
    <w:rsid w:val="00B85E84"/>
    <w:rsid w:val="00B92B96"/>
    <w:rsid w:val="00B93E1C"/>
    <w:rsid w:val="00B97CEC"/>
    <w:rsid w:val="00BA1258"/>
    <w:rsid w:val="00BA567C"/>
    <w:rsid w:val="00BA5717"/>
    <w:rsid w:val="00BA6EC1"/>
    <w:rsid w:val="00BA71B6"/>
    <w:rsid w:val="00BA7CA7"/>
    <w:rsid w:val="00BB633B"/>
    <w:rsid w:val="00BB7301"/>
    <w:rsid w:val="00BC1CB4"/>
    <w:rsid w:val="00BC4A10"/>
    <w:rsid w:val="00BC6F22"/>
    <w:rsid w:val="00BC7BC6"/>
    <w:rsid w:val="00BD366E"/>
    <w:rsid w:val="00BD6000"/>
    <w:rsid w:val="00BD607B"/>
    <w:rsid w:val="00BD7062"/>
    <w:rsid w:val="00BD7BCA"/>
    <w:rsid w:val="00BD7F88"/>
    <w:rsid w:val="00BE3D40"/>
    <w:rsid w:val="00BE4A1B"/>
    <w:rsid w:val="00BE5754"/>
    <w:rsid w:val="00BE6D45"/>
    <w:rsid w:val="00BE70A1"/>
    <w:rsid w:val="00BF05F0"/>
    <w:rsid w:val="00BF143A"/>
    <w:rsid w:val="00BF2031"/>
    <w:rsid w:val="00BF29F5"/>
    <w:rsid w:val="00BF4D3F"/>
    <w:rsid w:val="00BF66C9"/>
    <w:rsid w:val="00BF7170"/>
    <w:rsid w:val="00BF7DB0"/>
    <w:rsid w:val="00C0340E"/>
    <w:rsid w:val="00C05F1A"/>
    <w:rsid w:val="00C066D9"/>
    <w:rsid w:val="00C10E46"/>
    <w:rsid w:val="00C1149D"/>
    <w:rsid w:val="00C13042"/>
    <w:rsid w:val="00C1489A"/>
    <w:rsid w:val="00C21AC8"/>
    <w:rsid w:val="00C23EDB"/>
    <w:rsid w:val="00C25B66"/>
    <w:rsid w:val="00C34A42"/>
    <w:rsid w:val="00C35555"/>
    <w:rsid w:val="00C41303"/>
    <w:rsid w:val="00C4593F"/>
    <w:rsid w:val="00C45BA3"/>
    <w:rsid w:val="00C46B08"/>
    <w:rsid w:val="00C477A5"/>
    <w:rsid w:val="00C50F01"/>
    <w:rsid w:val="00C5532C"/>
    <w:rsid w:val="00C60817"/>
    <w:rsid w:val="00C60E81"/>
    <w:rsid w:val="00C63A1E"/>
    <w:rsid w:val="00C64E03"/>
    <w:rsid w:val="00C65F84"/>
    <w:rsid w:val="00C74EE9"/>
    <w:rsid w:val="00C754AE"/>
    <w:rsid w:val="00C76D32"/>
    <w:rsid w:val="00C77336"/>
    <w:rsid w:val="00C80E44"/>
    <w:rsid w:val="00C816A7"/>
    <w:rsid w:val="00C82FCD"/>
    <w:rsid w:val="00C84C0C"/>
    <w:rsid w:val="00C86D3E"/>
    <w:rsid w:val="00C944EE"/>
    <w:rsid w:val="00C966AB"/>
    <w:rsid w:val="00C979A9"/>
    <w:rsid w:val="00CA0E18"/>
    <w:rsid w:val="00CA11A7"/>
    <w:rsid w:val="00CA1A89"/>
    <w:rsid w:val="00CA338D"/>
    <w:rsid w:val="00CA3C01"/>
    <w:rsid w:val="00CA499E"/>
    <w:rsid w:val="00CB40AC"/>
    <w:rsid w:val="00CC18D2"/>
    <w:rsid w:val="00CC2DA5"/>
    <w:rsid w:val="00CC57E2"/>
    <w:rsid w:val="00CC5C1C"/>
    <w:rsid w:val="00CC605E"/>
    <w:rsid w:val="00CC6791"/>
    <w:rsid w:val="00CD0561"/>
    <w:rsid w:val="00CD0F38"/>
    <w:rsid w:val="00CD3B7C"/>
    <w:rsid w:val="00CD6DF2"/>
    <w:rsid w:val="00CE39EF"/>
    <w:rsid w:val="00CF08DB"/>
    <w:rsid w:val="00CF5220"/>
    <w:rsid w:val="00CF53A7"/>
    <w:rsid w:val="00D05BE4"/>
    <w:rsid w:val="00D06432"/>
    <w:rsid w:val="00D06768"/>
    <w:rsid w:val="00D103D0"/>
    <w:rsid w:val="00D11BFF"/>
    <w:rsid w:val="00D12D68"/>
    <w:rsid w:val="00D12EFD"/>
    <w:rsid w:val="00D143DE"/>
    <w:rsid w:val="00D15553"/>
    <w:rsid w:val="00D231F9"/>
    <w:rsid w:val="00D2431B"/>
    <w:rsid w:val="00D31A66"/>
    <w:rsid w:val="00D336F3"/>
    <w:rsid w:val="00D34D20"/>
    <w:rsid w:val="00D3532C"/>
    <w:rsid w:val="00D4198D"/>
    <w:rsid w:val="00D44503"/>
    <w:rsid w:val="00D4453E"/>
    <w:rsid w:val="00D46748"/>
    <w:rsid w:val="00D47ADB"/>
    <w:rsid w:val="00D545EB"/>
    <w:rsid w:val="00D62A5D"/>
    <w:rsid w:val="00D65CDB"/>
    <w:rsid w:val="00D66853"/>
    <w:rsid w:val="00D709B9"/>
    <w:rsid w:val="00D75427"/>
    <w:rsid w:val="00D81BEE"/>
    <w:rsid w:val="00D8590D"/>
    <w:rsid w:val="00D8625C"/>
    <w:rsid w:val="00D9202A"/>
    <w:rsid w:val="00D95EA7"/>
    <w:rsid w:val="00D9709D"/>
    <w:rsid w:val="00D9793D"/>
    <w:rsid w:val="00DA3069"/>
    <w:rsid w:val="00DA7C8B"/>
    <w:rsid w:val="00DB2178"/>
    <w:rsid w:val="00DB54E9"/>
    <w:rsid w:val="00DB5ABA"/>
    <w:rsid w:val="00DB6623"/>
    <w:rsid w:val="00DB7082"/>
    <w:rsid w:val="00DC043A"/>
    <w:rsid w:val="00DC11CA"/>
    <w:rsid w:val="00DC18EE"/>
    <w:rsid w:val="00DC24AB"/>
    <w:rsid w:val="00DC31A8"/>
    <w:rsid w:val="00DC3EEA"/>
    <w:rsid w:val="00DC47E0"/>
    <w:rsid w:val="00DC55CF"/>
    <w:rsid w:val="00DD2397"/>
    <w:rsid w:val="00DD5FB8"/>
    <w:rsid w:val="00DE24D2"/>
    <w:rsid w:val="00DE3B27"/>
    <w:rsid w:val="00DE5DDF"/>
    <w:rsid w:val="00DE65FA"/>
    <w:rsid w:val="00DE6F22"/>
    <w:rsid w:val="00DF05E4"/>
    <w:rsid w:val="00DF18D5"/>
    <w:rsid w:val="00DF2CF0"/>
    <w:rsid w:val="00DF3AC2"/>
    <w:rsid w:val="00DF5BF2"/>
    <w:rsid w:val="00DF5C95"/>
    <w:rsid w:val="00DF6502"/>
    <w:rsid w:val="00DF6EFC"/>
    <w:rsid w:val="00E0062E"/>
    <w:rsid w:val="00E00A70"/>
    <w:rsid w:val="00E05AAC"/>
    <w:rsid w:val="00E06EC3"/>
    <w:rsid w:val="00E11B69"/>
    <w:rsid w:val="00E13F34"/>
    <w:rsid w:val="00E21513"/>
    <w:rsid w:val="00E27840"/>
    <w:rsid w:val="00E30FED"/>
    <w:rsid w:val="00E310A0"/>
    <w:rsid w:val="00E31235"/>
    <w:rsid w:val="00E31D33"/>
    <w:rsid w:val="00E34C05"/>
    <w:rsid w:val="00E35683"/>
    <w:rsid w:val="00E36C77"/>
    <w:rsid w:val="00E37362"/>
    <w:rsid w:val="00E37413"/>
    <w:rsid w:val="00E44FFD"/>
    <w:rsid w:val="00E47B73"/>
    <w:rsid w:val="00E51507"/>
    <w:rsid w:val="00E53030"/>
    <w:rsid w:val="00E53EBD"/>
    <w:rsid w:val="00E54598"/>
    <w:rsid w:val="00E56D5B"/>
    <w:rsid w:val="00E67EEA"/>
    <w:rsid w:val="00E70F69"/>
    <w:rsid w:val="00E74983"/>
    <w:rsid w:val="00E75772"/>
    <w:rsid w:val="00E82031"/>
    <w:rsid w:val="00E82CAB"/>
    <w:rsid w:val="00E8538F"/>
    <w:rsid w:val="00E871E4"/>
    <w:rsid w:val="00E910AD"/>
    <w:rsid w:val="00E917DF"/>
    <w:rsid w:val="00E91BFF"/>
    <w:rsid w:val="00E91F7C"/>
    <w:rsid w:val="00E91FD9"/>
    <w:rsid w:val="00E93D9A"/>
    <w:rsid w:val="00E9743D"/>
    <w:rsid w:val="00EA04E9"/>
    <w:rsid w:val="00EA0877"/>
    <w:rsid w:val="00EA2675"/>
    <w:rsid w:val="00EB0CB6"/>
    <w:rsid w:val="00EB5FB7"/>
    <w:rsid w:val="00EC092A"/>
    <w:rsid w:val="00EC105F"/>
    <w:rsid w:val="00EC7897"/>
    <w:rsid w:val="00ED4A59"/>
    <w:rsid w:val="00ED5D3A"/>
    <w:rsid w:val="00EE0F8E"/>
    <w:rsid w:val="00EE203B"/>
    <w:rsid w:val="00EE2881"/>
    <w:rsid w:val="00EE3982"/>
    <w:rsid w:val="00EF24E5"/>
    <w:rsid w:val="00EF4988"/>
    <w:rsid w:val="00F00F39"/>
    <w:rsid w:val="00F02767"/>
    <w:rsid w:val="00F0290B"/>
    <w:rsid w:val="00F049E7"/>
    <w:rsid w:val="00F0655E"/>
    <w:rsid w:val="00F103F3"/>
    <w:rsid w:val="00F11407"/>
    <w:rsid w:val="00F129E4"/>
    <w:rsid w:val="00F12EC0"/>
    <w:rsid w:val="00F15C86"/>
    <w:rsid w:val="00F21117"/>
    <w:rsid w:val="00F215A6"/>
    <w:rsid w:val="00F23F5B"/>
    <w:rsid w:val="00F2637A"/>
    <w:rsid w:val="00F268F4"/>
    <w:rsid w:val="00F30942"/>
    <w:rsid w:val="00F359C6"/>
    <w:rsid w:val="00F404BB"/>
    <w:rsid w:val="00F44C03"/>
    <w:rsid w:val="00F56C82"/>
    <w:rsid w:val="00F57B6D"/>
    <w:rsid w:val="00F61144"/>
    <w:rsid w:val="00F6319F"/>
    <w:rsid w:val="00F657F0"/>
    <w:rsid w:val="00F72F86"/>
    <w:rsid w:val="00F755D2"/>
    <w:rsid w:val="00F81895"/>
    <w:rsid w:val="00F84AFF"/>
    <w:rsid w:val="00F84C6A"/>
    <w:rsid w:val="00F85FE9"/>
    <w:rsid w:val="00F8640E"/>
    <w:rsid w:val="00F92369"/>
    <w:rsid w:val="00F9308A"/>
    <w:rsid w:val="00F93838"/>
    <w:rsid w:val="00F942EA"/>
    <w:rsid w:val="00F96203"/>
    <w:rsid w:val="00FA04CF"/>
    <w:rsid w:val="00FA4BC2"/>
    <w:rsid w:val="00FB328A"/>
    <w:rsid w:val="00FB41E6"/>
    <w:rsid w:val="00FB5FB3"/>
    <w:rsid w:val="00FB7F84"/>
    <w:rsid w:val="00FC1893"/>
    <w:rsid w:val="00FC44CC"/>
    <w:rsid w:val="00FC7889"/>
    <w:rsid w:val="00FD6522"/>
    <w:rsid w:val="00FD731B"/>
    <w:rsid w:val="00FE22D1"/>
    <w:rsid w:val="00FE29DC"/>
    <w:rsid w:val="00FE7CF1"/>
    <w:rsid w:val="00FF76A6"/>
    <w:rsid w:val="07C6667C"/>
    <w:rsid w:val="099BFB7E"/>
    <w:rsid w:val="0C57DF95"/>
    <w:rsid w:val="12C40DD7"/>
    <w:rsid w:val="1CEAA879"/>
    <w:rsid w:val="1D1D3635"/>
    <w:rsid w:val="1DF8448A"/>
    <w:rsid w:val="1F3A8D74"/>
    <w:rsid w:val="2064FDF2"/>
    <w:rsid w:val="22D30D8E"/>
    <w:rsid w:val="241CBDB3"/>
    <w:rsid w:val="27B03333"/>
    <w:rsid w:val="2AE6AC89"/>
    <w:rsid w:val="2B8274E7"/>
    <w:rsid w:val="2F7E528B"/>
    <w:rsid w:val="2FAB8357"/>
    <w:rsid w:val="3213DDBC"/>
    <w:rsid w:val="326916A9"/>
    <w:rsid w:val="403F7BFF"/>
    <w:rsid w:val="44F5BD23"/>
    <w:rsid w:val="4B6E9957"/>
    <w:rsid w:val="50CD2882"/>
    <w:rsid w:val="53C7986C"/>
    <w:rsid w:val="61448820"/>
    <w:rsid w:val="67864576"/>
    <w:rsid w:val="68D0F859"/>
    <w:rsid w:val="6CAD2CED"/>
    <w:rsid w:val="6E934AB2"/>
    <w:rsid w:val="73B3A9EB"/>
    <w:rsid w:val="78311EDF"/>
    <w:rsid w:val="7A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6CB636D9-BD31-42BE-B081-47627ABD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F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F3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001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0013B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226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B18F2"/>
  </w:style>
  <w:style w:type="paragraph" w:customStyle="1" w:styleId="paragraph">
    <w:name w:val="paragraph"/>
    <w:basedOn w:val="Normal"/>
    <w:rsid w:val="004B18F2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2F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F86"/>
    <w:rPr>
      <w:rFonts w:eastAsia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F8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0963"/>
    <w:rPr>
      <w:rFonts w:eastAsia="MS Mincho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0963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2E08D5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478DAD931B84DB439CFBE112C19BA" ma:contentTypeVersion="3" ma:contentTypeDescription="Create a new document." ma:contentTypeScope="" ma:versionID="cab3e6831b941207c27195d07006945b">
  <xsd:schema xmlns:xsd="http://www.w3.org/2001/XMLSchema" xmlns:xs="http://www.w3.org/2001/XMLSchema" xmlns:p="http://schemas.microsoft.com/office/2006/metadata/properties" xmlns:ns2="35618474-fd43-4d9e-8092-348d7529fe84" targetNamespace="http://schemas.microsoft.com/office/2006/metadata/properties" ma:root="true" ma:fieldsID="8cb40abf1d8e66db834bc18e81f5356f" ns2:_="">
    <xsd:import namespace="35618474-fd43-4d9e-8092-348d7529f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8474-fd43-4d9e-8092-348d7529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63046-891E-4837-8B11-B9155EB57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A182E-20B9-4EA2-A95D-BE2F9847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8474-fd43-4d9e-8092-348d7529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FECED-C89D-4D58-9EA1-17AF7E912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6DFC0B-CEA2-4553-8277-E0E9053F7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719</Words>
  <Characters>3413</Characters>
  <Application>Microsoft Office Word</Application>
  <DocSecurity>0</DocSecurity>
  <Lines>284</Lines>
  <Paragraphs>89</Paragraphs>
  <ScaleCrop>false</ScaleCrop>
  <Company/>
  <LinksUpToDate>false</LinksUpToDate>
  <CharactersWithSpaces>4043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Santiago Jordan</cp:lastModifiedBy>
  <cp:revision>109</cp:revision>
  <cp:lastPrinted>2023-06-20T21:42:00Z</cp:lastPrinted>
  <dcterms:created xsi:type="dcterms:W3CDTF">2025-08-22T18:06:00Z</dcterms:created>
  <dcterms:modified xsi:type="dcterms:W3CDTF">2025-11-07T19:35:00Z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0x010100EE5478DAD931B84DB439CFBE112C19BA</vt:lpwstr>
  </property>
  <property fmtid="{D5CDD505-2E9C-101B-9397-08002B2CF9AE}" pid="3" name="docLang">
    <vt:lpwstr>es</vt:lpwstr>
  </property>
</Properties>
</file>