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0341" w14:textId="77777777" w:rsidR="009F4D02" w:rsidRDefault="009F4D02" w:rsidP="009F4D02">
      <w:pPr>
        <w:widowControl w:val="0"/>
        <w:autoSpaceDE w:val="0"/>
        <w:autoSpaceDN w:val="0"/>
        <w:adjustRightInd w:val="0"/>
        <w:jc w:val="center"/>
        <w:rPr>
          <w:rFonts w:ascii="Verdana" w:hAnsi="Verdana" w:cs="Arial"/>
          <w:b/>
          <w:sz w:val="22"/>
          <w:szCs w:val="22"/>
        </w:rPr>
      </w:pPr>
    </w:p>
    <w:p w14:paraId="206EB5DF" w14:textId="77777777" w:rsidR="009F4D02" w:rsidRPr="00E12AAF" w:rsidRDefault="009F4D02" w:rsidP="009F4D02">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p>
    <w:p w14:paraId="5243FD02" w14:textId="77777777" w:rsidR="009F4D02" w:rsidRPr="00E12AAF" w:rsidRDefault="009F4D02" w:rsidP="009F4D02">
      <w:pPr>
        <w:pBdr>
          <w:top w:val="single" w:sz="4" w:space="0" w:color="auto"/>
          <w:left w:val="single" w:sz="4" w:space="4" w:color="auto"/>
          <w:bottom w:val="single" w:sz="4" w:space="1" w:color="auto"/>
          <w:right w:val="single" w:sz="4" w:space="4" w:color="auto"/>
        </w:pBdr>
        <w:jc w:val="center"/>
        <w:outlineLvl w:val="0"/>
        <w:rPr>
          <w:rFonts w:ascii="Verdana" w:hAnsi="Verdana" w:cs="Arial"/>
          <w:b/>
          <w:sz w:val="22"/>
          <w:szCs w:val="22"/>
        </w:rPr>
      </w:pPr>
      <w:r w:rsidRPr="00E12AAF">
        <w:rPr>
          <w:rFonts w:ascii="Verdana" w:hAnsi="Verdana" w:cs="Arial"/>
          <w:b/>
          <w:sz w:val="22"/>
          <w:szCs w:val="22"/>
        </w:rPr>
        <w:t>Se publica para comentarios del público el siguiente:</w:t>
      </w:r>
    </w:p>
    <w:p w14:paraId="154E1D21" w14:textId="77777777" w:rsidR="009F4D02" w:rsidRPr="00E12AAF" w:rsidRDefault="009F4D02" w:rsidP="009F4D02">
      <w:pPr>
        <w:pBdr>
          <w:top w:val="single" w:sz="4" w:space="0" w:color="auto"/>
          <w:left w:val="single" w:sz="4" w:space="4" w:color="auto"/>
          <w:bottom w:val="single" w:sz="4" w:space="1" w:color="auto"/>
          <w:right w:val="single" w:sz="4" w:space="4" w:color="auto"/>
        </w:pBdr>
        <w:rPr>
          <w:rFonts w:ascii="Verdana" w:hAnsi="Verdana" w:cs="Arial"/>
          <w:sz w:val="22"/>
          <w:szCs w:val="22"/>
        </w:rPr>
      </w:pPr>
    </w:p>
    <w:p w14:paraId="70C047F0" w14:textId="77777777" w:rsidR="009F4D02" w:rsidRPr="00E12AAF" w:rsidRDefault="009F4D02" w:rsidP="009F4D02">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1B94B0EF" w14:textId="7FBD96A6" w:rsidR="009F4D02" w:rsidRDefault="009F4D02" w:rsidP="009F4D02">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r w:rsidRPr="00E12AAF">
        <w:rPr>
          <w:rFonts w:ascii="Verdana" w:hAnsi="Verdana" w:cs="Arial"/>
          <w:b/>
          <w:sz w:val="22"/>
          <w:szCs w:val="22"/>
        </w:rPr>
        <w:t xml:space="preserve">PROYECTO DE CIRCULAR EXTERNA: </w:t>
      </w:r>
      <w:r>
        <w:rPr>
          <w:rFonts w:ascii="Verdana" w:hAnsi="Verdana" w:cs="Arial"/>
          <w:b/>
          <w:sz w:val="22"/>
          <w:szCs w:val="22"/>
        </w:rPr>
        <w:t xml:space="preserve"> </w:t>
      </w:r>
      <w:r w:rsidRPr="009F4D02">
        <w:rPr>
          <w:rFonts w:ascii="Verdana" w:hAnsi="Verdana" w:cs="Arial"/>
          <w:bCs/>
          <w:sz w:val="22"/>
          <w:szCs w:val="22"/>
        </w:rPr>
        <w:t>Instrucciones sobre los planes institucionales de Fondos Voluntarios de Pensión en los que participen dos o más entidades patrocinadoras</w:t>
      </w:r>
    </w:p>
    <w:p w14:paraId="32548649" w14:textId="77777777" w:rsidR="009F4D02" w:rsidRDefault="009F4D02" w:rsidP="009F4D02">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rPr>
      </w:pPr>
    </w:p>
    <w:p w14:paraId="5BB1D9D7" w14:textId="03EB82B1" w:rsidR="009F4D02" w:rsidRDefault="009F4D02" w:rsidP="009F4D02">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r w:rsidRPr="00E12AAF">
        <w:rPr>
          <w:rFonts w:ascii="Verdana" w:hAnsi="Verdana" w:cs="Arial"/>
          <w:b/>
          <w:bCs/>
          <w:sz w:val="22"/>
          <w:szCs w:val="22"/>
        </w:rPr>
        <w:t xml:space="preserve">PROPÓSITO: </w:t>
      </w:r>
      <w:r w:rsidR="00706595" w:rsidRPr="00706595">
        <w:rPr>
          <w:rFonts w:ascii="Verdana" w:hAnsi="Verdana" w:cs="Arial"/>
          <w:sz w:val="22"/>
          <w:szCs w:val="22"/>
          <w:lang w:val="es-CO"/>
        </w:rPr>
        <w:t>Incluir instrucciones relativas al proceso de autorización de los planes institucionales en los que participen dos o más entidades patrocinadora</w:t>
      </w:r>
      <w:r w:rsidR="00706595">
        <w:rPr>
          <w:rFonts w:ascii="Verdana" w:hAnsi="Verdana" w:cs="Arial"/>
          <w:sz w:val="22"/>
          <w:szCs w:val="22"/>
          <w:lang w:val="es-CO"/>
        </w:rPr>
        <w:t>s.</w:t>
      </w:r>
    </w:p>
    <w:p w14:paraId="50FF04FD" w14:textId="77777777" w:rsidR="009F4D02" w:rsidRDefault="009F4D02" w:rsidP="009F4D02">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p>
    <w:p w14:paraId="626F4FB9" w14:textId="77777777" w:rsidR="009F4D02" w:rsidRDefault="009F4D02" w:rsidP="009F4D02">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p>
    <w:p w14:paraId="63526909" w14:textId="77777777" w:rsidR="009F4D02" w:rsidRPr="00E12AAF" w:rsidRDefault="009F4D02" w:rsidP="009F4D02">
      <w:pPr>
        <w:pBdr>
          <w:top w:val="single" w:sz="4" w:space="0" w:color="auto"/>
          <w:left w:val="single" w:sz="4" w:space="4" w:color="auto"/>
          <w:bottom w:val="single" w:sz="4" w:space="1" w:color="auto"/>
          <w:right w:val="single" w:sz="4" w:space="4" w:color="auto"/>
        </w:pBdr>
        <w:jc w:val="both"/>
        <w:rPr>
          <w:rFonts w:ascii="Verdana" w:hAnsi="Verdana" w:cs="Arial"/>
          <w:b/>
          <w:bCs/>
          <w:sz w:val="22"/>
          <w:szCs w:val="22"/>
          <w:highlight w:val="yellow"/>
        </w:rPr>
      </w:pPr>
    </w:p>
    <w:p w14:paraId="6B946FA2" w14:textId="7D9021B4" w:rsidR="009F4D02" w:rsidRPr="00E12AAF" w:rsidRDefault="009F4D02" w:rsidP="009F4D02">
      <w:pPr>
        <w:pBdr>
          <w:top w:val="single" w:sz="4" w:space="0" w:color="000000"/>
          <w:left w:val="single" w:sz="4" w:space="4" w:color="000000"/>
          <w:bottom w:val="single" w:sz="4" w:space="1" w:color="000000"/>
          <w:right w:val="single" w:sz="4" w:space="4" w:color="000000"/>
        </w:pBdr>
        <w:jc w:val="both"/>
        <w:outlineLvl w:val="0"/>
        <w:rPr>
          <w:rFonts w:ascii="Verdana" w:hAnsi="Verdana" w:cs="Arial"/>
          <w:b/>
          <w:bCs/>
          <w:sz w:val="22"/>
          <w:szCs w:val="22"/>
          <w:highlight w:val="yellow"/>
        </w:rPr>
      </w:pPr>
      <w:r w:rsidRPr="6AACF099">
        <w:rPr>
          <w:rFonts w:ascii="Verdana" w:hAnsi="Verdana" w:cs="Arial"/>
          <w:b/>
          <w:bCs/>
          <w:sz w:val="22"/>
          <w:szCs w:val="22"/>
        </w:rPr>
        <w:t xml:space="preserve">PLAZO PARA COMENTARIOS: </w:t>
      </w:r>
      <w:r w:rsidRPr="6AACF099">
        <w:rPr>
          <w:rFonts w:ascii="Verdana" w:hAnsi="Verdana" w:cs="Arial"/>
          <w:sz w:val="22"/>
          <w:szCs w:val="22"/>
        </w:rPr>
        <w:t xml:space="preserve">Hasta las 5:00 p.m. del </w:t>
      </w:r>
      <w:r>
        <w:rPr>
          <w:rFonts w:ascii="Verdana" w:hAnsi="Verdana" w:cs="Arial"/>
          <w:sz w:val="22"/>
          <w:szCs w:val="22"/>
        </w:rPr>
        <w:t>23 de diciembre</w:t>
      </w:r>
      <w:r w:rsidRPr="6AACF099">
        <w:rPr>
          <w:rFonts w:ascii="Verdana" w:hAnsi="Verdana" w:cs="Arial"/>
          <w:sz w:val="22"/>
          <w:szCs w:val="22"/>
        </w:rPr>
        <w:t xml:space="preserve"> de 2025.</w:t>
      </w:r>
    </w:p>
    <w:p w14:paraId="388B933C" w14:textId="77777777" w:rsidR="009F4D02" w:rsidRPr="00E12AAF" w:rsidRDefault="009F4D02" w:rsidP="009F4D02">
      <w:pPr>
        <w:pBdr>
          <w:top w:val="single" w:sz="4" w:space="0" w:color="auto"/>
          <w:left w:val="single" w:sz="4" w:space="4" w:color="auto"/>
          <w:bottom w:val="single" w:sz="4" w:space="1" w:color="auto"/>
          <w:right w:val="single" w:sz="4" w:space="4" w:color="auto"/>
        </w:pBdr>
        <w:jc w:val="both"/>
        <w:rPr>
          <w:rFonts w:ascii="Verdana" w:hAnsi="Verdana" w:cs="Arial"/>
          <w:b/>
          <w:sz w:val="22"/>
          <w:szCs w:val="22"/>
          <w:highlight w:val="yellow"/>
        </w:rPr>
      </w:pPr>
    </w:p>
    <w:p w14:paraId="5D9C4886" w14:textId="77777777" w:rsidR="009F4D02" w:rsidRPr="00E12AAF" w:rsidRDefault="009F4D02" w:rsidP="009F4D02">
      <w:pPr>
        <w:pBdr>
          <w:top w:val="single" w:sz="4" w:space="0" w:color="auto"/>
          <w:left w:val="single" w:sz="4" w:space="4" w:color="auto"/>
          <w:bottom w:val="single" w:sz="4" w:space="1" w:color="auto"/>
          <w:right w:val="single" w:sz="4" w:space="4" w:color="auto"/>
        </w:pBdr>
        <w:jc w:val="both"/>
        <w:rPr>
          <w:rFonts w:ascii="Verdana" w:hAnsi="Verdana" w:cs="Arial"/>
          <w:b/>
          <w:sz w:val="22"/>
          <w:szCs w:val="22"/>
          <w:highlight w:val="yellow"/>
        </w:rPr>
      </w:pPr>
    </w:p>
    <w:p w14:paraId="4F9733D1" w14:textId="77777777" w:rsidR="009F4D02" w:rsidRPr="00E12AAF" w:rsidRDefault="009F4D02" w:rsidP="009F4D02">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b/>
          <w:sz w:val="22"/>
          <w:szCs w:val="22"/>
        </w:rPr>
        <w:t xml:space="preserve">REMISIÓN DE COMENTARIOS: </w:t>
      </w:r>
      <w:r w:rsidRPr="00E12AAF">
        <w:rPr>
          <w:rFonts w:ascii="Verdana" w:hAnsi="Verdana" w:cs="Arial"/>
          <w:sz w:val="22"/>
          <w:szCs w:val="22"/>
        </w:rPr>
        <w:t xml:space="preserve">Por favor diligenciar la proforma adjunta “MATRIZ PARA COMENTARIOS EXTERNOS - PUBLICACION WEB”. </w:t>
      </w:r>
    </w:p>
    <w:p w14:paraId="76ABAB6B" w14:textId="77777777" w:rsidR="009F4D02" w:rsidRPr="00E12AAF" w:rsidRDefault="009F4D02" w:rsidP="009F4D02">
      <w:pPr>
        <w:pBdr>
          <w:top w:val="single" w:sz="4" w:space="0" w:color="auto"/>
          <w:left w:val="single" w:sz="4" w:space="4" w:color="auto"/>
          <w:bottom w:val="single" w:sz="4" w:space="1" w:color="auto"/>
          <w:right w:val="single" w:sz="4" w:space="4" w:color="auto"/>
        </w:pBdr>
        <w:jc w:val="both"/>
        <w:outlineLvl w:val="0"/>
        <w:rPr>
          <w:rFonts w:ascii="Verdana" w:hAnsi="Verdana" w:cs="Arial"/>
          <w:sz w:val="22"/>
          <w:szCs w:val="22"/>
        </w:rPr>
      </w:pPr>
      <w:r w:rsidRPr="00E12AAF">
        <w:rPr>
          <w:rFonts w:ascii="Verdana" w:hAnsi="Verdana" w:cs="Arial"/>
          <w:sz w:val="22"/>
          <w:szCs w:val="22"/>
        </w:rPr>
        <w:t xml:space="preserve"> </w:t>
      </w:r>
    </w:p>
    <w:p w14:paraId="32DC278D" w14:textId="77777777" w:rsidR="009F4D02" w:rsidRPr="00E12AAF" w:rsidRDefault="009F4D02" w:rsidP="009F4D02">
      <w:pPr>
        <w:pBdr>
          <w:top w:val="single" w:sz="4" w:space="0" w:color="auto"/>
          <w:left w:val="single" w:sz="4" w:space="4" w:color="auto"/>
          <w:bottom w:val="single" w:sz="4" w:space="1" w:color="auto"/>
          <w:right w:val="single" w:sz="4" w:space="4" w:color="auto"/>
        </w:pBdr>
        <w:jc w:val="both"/>
        <w:outlineLvl w:val="0"/>
        <w:rPr>
          <w:rFonts w:ascii="Verdana" w:hAnsi="Verdana" w:cs="Arial"/>
          <w:b/>
          <w:sz w:val="22"/>
          <w:szCs w:val="22"/>
        </w:rPr>
      </w:pPr>
      <w:r w:rsidRPr="00E12AAF">
        <w:rPr>
          <w:rFonts w:ascii="Verdana" w:hAnsi="Verdana" w:cs="Arial"/>
          <w:sz w:val="22"/>
          <w:szCs w:val="22"/>
        </w:rPr>
        <w:t xml:space="preserve">La proforma en formato Word puede ser radicada vía e-mail por medio del correo electrónico </w:t>
      </w:r>
      <w:hyperlink r:id="rId11" w:history="1">
        <w:r w:rsidRPr="00E12AAF">
          <w:rPr>
            <w:rStyle w:val="Hipervnculo"/>
            <w:rFonts w:ascii="Verdana" w:hAnsi="Verdana" w:cs="Arial"/>
            <w:sz w:val="22"/>
            <w:szCs w:val="22"/>
          </w:rPr>
          <w:t>normativa@superfinanciera.gov.co</w:t>
        </w:r>
      </w:hyperlink>
      <w:r w:rsidRPr="00E12AAF">
        <w:rPr>
          <w:rFonts w:ascii="Verdana" w:hAnsi="Verdana" w:cs="Arial"/>
          <w:sz w:val="22"/>
          <w:szCs w:val="22"/>
        </w:rPr>
        <w:t xml:space="preserve">. En el asunto </w:t>
      </w:r>
      <w:r w:rsidRPr="00E12AAF">
        <w:rPr>
          <w:rFonts w:ascii="Verdana" w:hAnsi="Verdana" w:cs="Arial"/>
          <w:b/>
          <w:sz w:val="22"/>
          <w:szCs w:val="22"/>
        </w:rPr>
        <w:t>únicamente</w:t>
      </w:r>
      <w:r w:rsidRPr="00E12AAF">
        <w:rPr>
          <w:rFonts w:ascii="Verdana" w:hAnsi="Verdana" w:cs="Arial"/>
          <w:sz w:val="22"/>
          <w:szCs w:val="22"/>
        </w:rPr>
        <w:t xml:space="preserve"> incluir el siguiente número de radicación: </w:t>
      </w:r>
      <w:r w:rsidRPr="00E12AAF">
        <w:rPr>
          <w:rFonts w:ascii="Verdana" w:hAnsi="Verdana" w:cs="Arial"/>
          <w:b/>
          <w:sz w:val="22"/>
          <w:szCs w:val="22"/>
        </w:rPr>
        <w:tab/>
        <w:t xml:space="preserve"> </w:t>
      </w:r>
    </w:p>
    <w:p w14:paraId="42E6137B" w14:textId="77777777" w:rsidR="009F4D02" w:rsidRPr="00E12AAF" w:rsidRDefault="009F4D02" w:rsidP="009F4D02">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r w:rsidRPr="00E12AAF">
        <w:rPr>
          <w:rFonts w:ascii="Verdana" w:hAnsi="Verdana" w:cs="Arial"/>
          <w:b/>
          <w:sz w:val="22"/>
          <w:szCs w:val="22"/>
        </w:rPr>
        <w:tab/>
        <w:t xml:space="preserve"> </w:t>
      </w:r>
    </w:p>
    <w:p w14:paraId="0F86258F" w14:textId="77777777" w:rsidR="009F4D02" w:rsidRPr="00E12AAF" w:rsidRDefault="009F4D02" w:rsidP="009F4D02">
      <w:pPr>
        <w:pBdr>
          <w:top w:val="single" w:sz="4" w:space="0" w:color="auto"/>
          <w:left w:val="single" w:sz="4" w:space="4" w:color="auto"/>
          <w:bottom w:val="single" w:sz="4" w:space="1" w:color="auto"/>
          <w:right w:val="single" w:sz="4" w:space="4" w:color="auto"/>
        </w:pBdr>
        <w:jc w:val="both"/>
        <w:rPr>
          <w:rFonts w:ascii="Verdana" w:hAnsi="Verdana" w:cs="Arial"/>
          <w:b/>
          <w:sz w:val="22"/>
          <w:szCs w:val="22"/>
        </w:rPr>
      </w:pPr>
    </w:p>
    <w:p w14:paraId="285BAA8E" w14:textId="156B96D4" w:rsidR="009F4D02" w:rsidRPr="00BD7BCA" w:rsidRDefault="009F4D02" w:rsidP="009F4D02">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RADICADO No.</w:t>
      </w:r>
      <w:r>
        <w:rPr>
          <w:rFonts w:ascii="Verdana" w:hAnsi="Verdana" w:cs="Arial"/>
          <w:b/>
          <w:sz w:val="22"/>
          <w:szCs w:val="22"/>
        </w:rPr>
        <w:t xml:space="preserve"> </w:t>
      </w:r>
      <w:r w:rsidRPr="009F4D02">
        <w:rPr>
          <w:rFonts w:ascii="Verdana" w:hAnsi="Verdana" w:cs="Arial"/>
          <w:b/>
          <w:sz w:val="22"/>
          <w:szCs w:val="22"/>
        </w:rPr>
        <w:t>2024110406</w:t>
      </w:r>
      <w:r>
        <w:rPr>
          <w:rFonts w:ascii="Verdana" w:hAnsi="Verdana" w:cs="Arial"/>
          <w:b/>
          <w:sz w:val="22"/>
          <w:szCs w:val="22"/>
        </w:rPr>
        <w:t xml:space="preserve"> </w:t>
      </w:r>
    </w:p>
    <w:p w14:paraId="5FAAC7A0" w14:textId="77777777" w:rsidR="009F4D02" w:rsidRPr="00E12AAF" w:rsidRDefault="009F4D02" w:rsidP="009F4D02">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p>
    <w:p w14:paraId="35B92E40" w14:textId="77777777" w:rsidR="009F4D02" w:rsidRPr="00E12AAF" w:rsidRDefault="009F4D02" w:rsidP="009F4D02">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1C302106" w14:textId="77777777" w:rsidR="009F4D02" w:rsidRDefault="009F4D02" w:rsidP="009F4D02">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b/>
          <w:bCs/>
          <w:sz w:val="22"/>
          <w:szCs w:val="22"/>
        </w:rPr>
      </w:pPr>
    </w:p>
    <w:p w14:paraId="7D6F9980" w14:textId="77777777" w:rsidR="009F4D02" w:rsidRPr="00E12AAF" w:rsidRDefault="009F4D02" w:rsidP="009F4D02">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rPr>
      </w:pPr>
      <w:r w:rsidRPr="00E12AAF">
        <w:rPr>
          <w:rFonts w:ascii="Verdana" w:hAnsi="Verdana" w:cs="Arial"/>
          <w:b/>
          <w:sz w:val="22"/>
          <w:szCs w:val="22"/>
        </w:rPr>
        <w:t>POR ESCRITO A:</w:t>
      </w:r>
      <w:r w:rsidRPr="00E12AAF">
        <w:rPr>
          <w:rFonts w:ascii="Verdana" w:hAnsi="Verdana" w:cs="Arial"/>
          <w:b/>
          <w:sz w:val="22"/>
          <w:szCs w:val="22"/>
        </w:rPr>
        <w:tab/>
      </w:r>
      <w:proofErr w:type="gramStart"/>
      <w:r w:rsidRPr="00E12AAF">
        <w:rPr>
          <w:rFonts w:ascii="Verdana" w:hAnsi="Verdana" w:cs="Arial"/>
          <w:b/>
          <w:sz w:val="22"/>
          <w:szCs w:val="22"/>
        </w:rPr>
        <w:t>Subdirector</w:t>
      </w:r>
      <w:proofErr w:type="gramEnd"/>
      <w:r w:rsidRPr="00E12AAF">
        <w:rPr>
          <w:rFonts w:ascii="Verdana" w:hAnsi="Verdana" w:cs="Arial"/>
          <w:b/>
          <w:sz w:val="22"/>
          <w:szCs w:val="22"/>
        </w:rPr>
        <w:t xml:space="preserve"> de Regulación</w:t>
      </w:r>
      <w:r w:rsidRPr="00E12AAF">
        <w:rPr>
          <w:rFonts w:ascii="Verdana" w:hAnsi="Verdana" w:cs="Arial"/>
          <w:sz w:val="22"/>
          <w:szCs w:val="22"/>
        </w:rPr>
        <w:t>, con el número de radicación.</w:t>
      </w:r>
    </w:p>
    <w:p w14:paraId="3D60B7CA" w14:textId="77777777" w:rsidR="009F4D02" w:rsidRPr="00E12AAF" w:rsidRDefault="009F4D02" w:rsidP="009F4D02">
      <w:pPr>
        <w:pBdr>
          <w:top w:val="single" w:sz="4" w:space="0" w:color="auto"/>
          <w:left w:val="single" w:sz="4" w:space="4" w:color="auto"/>
          <w:bottom w:val="single" w:sz="4" w:space="1" w:color="auto"/>
          <w:right w:val="single" w:sz="4" w:space="4" w:color="auto"/>
        </w:pBdr>
        <w:tabs>
          <w:tab w:val="left" w:pos="2109"/>
        </w:tabs>
        <w:jc w:val="both"/>
        <w:rPr>
          <w:rFonts w:ascii="Verdana" w:hAnsi="Verdana" w:cs="Arial"/>
          <w:sz w:val="22"/>
          <w:szCs w:val="22"/>
        </w:rPr>
      </w:pPr>
    </w:p>
    <w:p w14:paraId="427796A0" w14:textId="77777777" w:rsidR="009F4D02" w:rsidRPr="00E12AAF" w:rsidRDefault="009F4D02" w:rsidP="009F4D02">
      <w:pPr>
        <w:pBdr>
          <w:top w:val="single" w:sz="4" w:space="0" w:color="auto"/>
          <w:left w:val="single" w:sz="4" w:space="4" w:color="auto"/>
          <w:bottom w:val="single" w:sz="4" w:space="1" w:color="auto"/>
          <w:right w:val="single" w:sz="4" w:space="4" w:color="auto"/>
        </w:pBdr>
        <w:tabs>
          <w:tab w:val="left" w:pos="2109"/>
        </w:tabs>
        <w:jc w:val="both"/>
        <w:outlineLvl w:val="0"/>
        <w:rPr>
          <w:rFonts w:ascii="Verdana" w:hAnsi="Verdana" w:cs="Arial"/>
          <w:sz w:val="22"/>
          <w:szCs w:val="22"/>
        </w:rPr>
      </w:pPr>
    </w:p>
    <w:p w14:paraId="00DA5497" w14:textId="77777777" w:rsidR="009F4D02" w:rsidRPr="00E12AAF" w:rsidRDefault="009F4D02" w:rsidP="009F4D02">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52EBDDE0" w14:textId="77777777" w:rsidR="009F4D02" w:rsidRPr="00E12AAF" w:rsidRDefault="009F4D02" w:rsidP="007D0916">
      <w:pPr>
        <w:pBdr>
          <w:top w:val="single" w:sz="4" w:space="0" w:color="auto"/>
          <w:left w:val="single" w:sz="4" w:space="4" w:color="auto"/>
          <w:bottom w:val="single" w:sz="4" w:space="1" w:color="auto"/>
          <w:right w:val="single" w:sz="4" w:space="4" w:color="auto"/>
        </w:pBdr>
        <w:jc w:val="both"/>
        <w:rPr>
          <w:rFonts w:ascii="Verdana" w:hAnsi="Verdana" w:cs="Arial"/>
          <w:sz w:val="22"/>
          <w:szCs w:val="22"/>
        </w:rPr>
      </w:pPr>
      <w:r w:rsidRPr="00E12AAF">
        <w:rPr>
          <w:rFonts w:ascii="Verdana" w:hAnsi="Verdana" w:cs="Arial"/>
          <w:b/>
          <w:sz w:val="22"/>
          <w:szCs w:val="22"/>
        </w:rPr>
        <w:t xml:space="preserve">Nota: </w:t>
      </w:r>
      <w:r w:rsidRPr="00E12AAF">
        <w:rPr>
          <w:rFonts w:ascii="Verdana" w:hAnsi="Verdana" w:cs="Arial"/>
          <w:sz w:val="22"/>
          <w:szCs w:val="22"/>
        </w:rPr>
        <w:t>Para la remisión de los comentarios por favor citar en el asunto del correo electrónico, la referencia señalada, así como por escrito.</w:t>
      </w:r>
    </w:p>
    <w:p w14:paraId="3DABBCFB" w14:textId="77777777" w:rsidR="009F4D02" w:rsidRPr="00E12AAF" w:rsidRDefault="009F4D02" w:rsidP="009F4D02">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007DCFFD" w14:textId="77777777" w:rsidR="009F4D02" w:rsidRPr="00E12AAF" w:rsidRDefault="009F4D02" w:rsidP="009F4D02">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75A0D87A" w14:textId="77777777" w:rsidR="009F4D02" w:rsidRPr="00E12AAF" w:rsidRDefault="009F4D02" w:rsidP="009F4D02">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048CD38A" w14:textId="77777777" w:rsidR="009F4D02" w:rsidRPr="00E12AAF" w:rsidRDefault="009F4D02" w:rsidP="009F4D02">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299C0DC8" w14:textId="77777777" w:rsidR="009F4D02" w:rsidRPr="00E12AAF" w:rsidRDefault="009F4D02" w:rsidP="009F4D02">
      <w:pPr>
        <w:pBdr>
          <w:top w:val="single" w:sz="4" w:space="0" w:color="auto"/>
          <w:left w:val="single" w:sz="4" w:space="4" w:color="auto"/>
          <w:bottom w:val="single" w:sz="4" w:space="1" w:color="auto"/>
          <w:right w:val="single" w:sz="4" w:space="4" w:color="auto"/>
        </w:pBdr>
        <w:rPr>
          <w:rFonts w:ascii="Verdana" w:hAnsi="Verdana" w:cs="Arial"/>
          <w:b/>
          <w:sz w:val="22"/>
          <w:szCs w:val="22"/>
        </w:rPr>
      </w:pPr>
    </w:p>
    <w:p w14:paraId="62C9716B" w14:textId="77777777" w:rsidR="009F4D02" w:rsidRPr="00E12AAF" w:rsidRDefault="009F4D02" w:rsidP="009F4D02">
      <w:pPr>
        <w:pBdr>
          <w:top w:val="single" w:sz="4" w:space="0" w:color="auto"/>
          <w:left w:val="single" w:sz="4" w:space="4" w:color="auto"/>
          <w:bottom w:val="single" w:sz="4" w:space="1" w:color="auto"/>
          <w:right w:val="single" w:sz="4" w:space="4" w:color="auto"/>
        </w:pBdr>
        <w:jc w:val="center"/>
        <w:rPr>
          <w:rFonts w:ascii="Verdana" w:hAnsi="Verdana" w:cs="Arial"/>
          <w:b/>
          <w:sz w:val="22"/>
          <w:szCs w:val="22"/>
        </w:rPr>
      </w:pPr>
      <w:r w:rsidRPr="00E12AAF">
        <w:rPr>
          <w:rFonts w:ascii="Verdana" w:hAnsi="Verdana" w:cs="Arial"/>
          <w:b/>
          <w:sz w:val="22"/>
          <w:szCs w:val="22"/>
        </w:rPr>
        <w:t>* Consulte en este archivo el texto del proyecto de circular externa</w:t>
      </w:r>
    </w:p>
    <w:p w14:paraId="651105D0" w14:textId="77777777" w:rsidR="009F4D02" w:rsidRDefault="009F4D02" w:rsidP="009F4D02">
      <w:pPr>
        <w:widowControl w:val="0"/>
        <w:autoSpaceDE w:val="0"/>
        <w:autoSpaceDN w:val="0"/>
        <w:adjustRightInd w:val="0"/>
        <w:jc w:val="center"/>
        <w:rPr>
          <w:rFonts w:ascii="Verdana" w:hAnsi="Verdana" w:cs="Arial"/>
          <w:b/>
          <w:sz w:val="22"/>
          <w:szCs w:val="22"/>
        </w:rPr>
      </w:pPr>
    </w:p>
    <w:p w14:paraId="5918E4A3" w14:textId="77777777" w:rsidR="009F4D02" w:rsidRDefault="009F4D02" w:rsidP="009F4D02">
      <w:pPr>
        <w:widowControl w:val="0"/>
        <w:autoSpaceDE w:val="0"/>
        <w:autoSpaceDN w:val="0"/>
        <w:adjustRightInd w:val="0"/>
        <w:jc w:val="center"/>
        <w:rPr>
          <w:rFonts w:ascii="Verdana" w:hAnsi="Verdana" w:cs="Arial"/>
          <w:b/>
          <w:sz w:val="22"/>
          <w:szCs w:val="22"/>
        </w:rPr>
      </w:pPr>
    </w:p>
    <w:p w14:paraId="6229E3F5" w14:textId="77777777" w:rsidR="007D0916" w:rsidRDefault="007D0916" w:rsidP="009F4D02">
      <w:pPr>
        <w:widowControl w:val="0"/>
        <w:autoSpaceDE w:val="0"/>
        <w:autoSpaceDN w:val="0"/>
        <w:adjustRightInd w:val="0"/>
        <w:jc w:val="center"/>
        <w:rPr>
          <w:rFonts w:ascii="Verdana" w:hAnsi="Verdana" w:cs="Arial"/>
          <w:b/>
          <w:sz w:val="22"/>
          <w:szCs w:val="22"/>
        </w:rPr>
      </w:pPr>
    </w:p>
    <w:p w14:paraId="35F724E6" w14:textId="77777777" w:rsidR="007D0916" w:rsidRDefault="007D0916" w:rsidP="009F4D02">
      <w:pPr>
        <w:widowControl w:val="0"/>
        <w:autoSpaceDE w:val="0"/>
        <w:autoSpaceDN w:val="0"/>
        <w:adjustRightInd w:val="0"/>
        <w:jc w:val="center"/>
        <w:rPr>
          <w:rFonts w:ascii="Verdana" w:hAnsi="Verdana" w:cs="Arial"/>
          <w:b/>
          <w:sz w:val="22"/>
          <w:szCs w:val="22"/>
        </w:rPr>
      </w:pPr>
    </w:p>
    <w:p w14:paraId="2F28C570" w14:textId="77777777" w:rsidR="007D0916" w:rsidRDefault="007D0916" w:rsidP="009F4D02">
      <w:pPr>
        <w:widowControl w:val="0"/>
        <w:autoSpaceDE w:val="0"/>
        <w:autoSpaceDN w:val="0"/>
        <w:adjustRightInd w:val="0"/>
        <w:jc w:val="center"/>
        <w:rPr>
          <w:rFonts w:ascii="Verdana" w:hAnsi="Verdana" w:cs="Arial"/>
          <w:b/>
          <w:sz w:val="22"/>
          <w:szCs w:val="22"/>
        </w:rPr>
      </w:pPr>
    </w:p>
    <w:p w14:paraId="2B082685" w14:textId="77777777" w:rsidR="009F4D02" w:rsidRDefault="009F4D02" w:rsidP="009F4D02">
      <w:pPr>
        <w:widowControl w:val="0"/>
        <w:autoSpaceDE w:val="0"/>
        <w:autoSpaceDN w:val="0"/>
        <w:adjustRightInd w:val="0"/>
        <w:jc w:val="center"/>
        <w:rPr>
          <w:rFonts w:ascii="Verdana" w:hAnsi="Verdana" w:cs="Arial"/>
          <w:b/>
          <w:sz w:val="22"/>
          <w:szCs w:val="22"/>
        </w:rPr>
      </w:pPr>
    </w:p>
    <w:p w14:paraId="72BA85F8" w14:textId="77777777" w:rsidR="009F4D02" w:rsidRDefault="009F4D02" w:rsidP="009F4D02">
      <w:pPr>
        <w:widowControl w:val="0"/>
        <w:autoSpaceDE w:val="0"/>
        <w:autoSpaceDN w:val="0"/>
        <w:adjustRightInd w:val="0"/>
        <w:spacing w:line="276" w:lineRule="auto"/>
        <w:jc w:val="center"/>
        <w:rPr>
          <w:rFonts w:ascii="Verdana" w:hAnsi="Verdana" w:cs="Arial"/>
          <w:b/>
          <w:sz w:val="22"/>
          <w:szCs w:val="22"/>
        </w:rPr>
      </w:pPr>
    </w:p>
    <w:p w14:paraId="78B26A22" w14:textId="77777777" w:rsidR="009F4D02" w:rsidRDefault="009F4D02" w:rsidP="009F4D02">
      <w:pPr>
        <w:widowControl w:val="0"/>
        <w:autoSpaceDE w:val="0"/>
        <w:autoSpaceDN w:val="0"/>
        <w:adjustRightInd w:val="0"/>
        <w:spacing w:line="276" w:lineRule="auto"/>
        <w:jc w:val="center"/>
        <w:rPr>
          <w:rFonts w:ascii="Verdana" w:hAnsi="Verdana" w:cs="Arial"/>
          <w:b/>
          <w:sz w:val="22"/>
          <w:szCs w:val="22"/>
        </w:rPr>
      </w:pPr>
    </w:p>
    <w:p w14:paraId="6F9EA20B" w14:textId="77777777" w:rsidR="009F4D02" w:rsidRDefault="009F4D02" w:rsidP="009F4D02">
      <w:pPr>
        <w:widowControl w:val="0"/>
        <w:autoSpaceDE w:val="0"/>
        <w:autoSpaceDN w:val="0"/>
        <w:adjustRightInd w:val="0"/>
        <w:spacing w:line="276" w:lineRule="auto"/>
        <w:jc w:val="center"/>
        <w:rPr>
          <w:rFonts w:ascii="Verdana" w:hAnsi="Verdana" w:cs="Arial"/>
          <w:b/>
          <w:sz w:val="22"/>
          <w:szCs w:val="22"/>
        </w:rPr>
      </w:pPr>
    </w:p>
    <w:p w14:paraId="33BB7E67" w14:textId="77777777" w:rsidR="009F4D02" w:rsidRDefault="009F4D02" w:rsidP="009F4D02">
      <w:pPr>
        <w:widowControl w:val="0"/>
        <w:autoSpaceDE w:val="0"/>
        <w:autoSpaceDN w:val="0"/>
        <w:adjustRightInd w:val="0"/>
        <w:spacing w:line="276" w:lineRule="auto"/>
        <w:jc w:val="center"/>
        <w:rPr>
          <w:rFonts w:ascii="Verdana" w:hAnsi="Verdana" w:cs="Arial"/>
          <w:b/>
          <w:sz w:val="22"/>
          <w:szCs w:val="22"/>
        </w:rPr>
      </w:pPr>
    </w:p>
    <w:p w14:paraId="3AECF961" w14:textId="77777777" w:rsidR="009F4D02" w:rsidRDefault="009F4D02" w:rsidP="009F4D02">
      <w:pPr>
        <w:widowControl w:val="0"/>
        <w:autoSpaceDE w:val="0"/>
        <w:autoSpaceDN w:val="0"/>
        <w:adjustRightInd w:val="0"/>
        <w:spacing w:line="276" w:lineRule="auto"/>
        <w:jc w:val="center"/>
        <w:rPr>
          <w:rFonts w:ascii="Verdana" w:hAnsi="Verdana" w:cs="Arial"/>
          <w:b/>
          <w:sz w:val="22"/>
          <w:szCs w:val="22"/>
        </w:rPr>
      </w:pPr>
    </w:p>
    <w:p w14:paraId="46BCBE05" w14:textId="77777777" w:rsidR="007C4029" w:rsidRDefault="007C4029" w:rsidP="00E67EEA">
      <w:pPr>
        <w:widowControl w:val="0"/>
        <w:autoSpaceDE w:val="0"/>
        <w:autoSpaceDN w:val="0"/>
        <w:adjustRightInd w:val="0"/>
        <w:jc w:val="center"/>
        <w:rPr>
          <w:rFonts w:ascii="Verdana" w:hAnsi="Verdana" w:cs="Arial"/>
          <w:b/>
          <w:sz w:val="22"/>
          <w:szCs w:val="22"/>
        </w:rPr>
      </w:pPr>
    </w:p>
    <w:p w14:paraId="476DF383" w14:textId="236AE1E7" w:rsidR="00E67EEA" w:rsidRPr="00630ED6" w:rsidRDefault="00E67EEA" w:rsidP="00E67EEA">
      <w:pPr>
        <w:widowControl w:val="0"/>
        <w:autoSpaceDE w:val="0"/>
        <w:autoSpaceDN w:val="0"/>
        <w:adjustRightInd w:val="0"/>
        <w:jc w:val="center"/>
        <w:rPr>
          <w:rFonts w:ascii="Verdana" w:hAnsi="Verdana" w:cs="Arial"/>
          <w:b/>
          <w:sz w:val="22"/>
          <w:szCs w:val="22"/>
        </w:rPr>
      </w:pPr>
      <w:r w:rsidRPr="00630ED6">
        <w:rPr>
          <w:rFonts w:ascii="Verdana" w:hAnsi="Verdana" w:cs="Arial"/>
          <w:b/>
          <w:sz w:val="22"/>
          <w:szCs w:val="22"/>
        </w:rPr>
        <w:t xml:space="preserve">CIRCULAR EXTERNA  </w:t>
      </w:r>
      <w:r w:rsidR="00A80951" w:rsidRPr="00630ED6">
        <w:rPr>
          <w:rFonts w:ascii="Verdana" w:hAnsi="Verdana" w:cs="Arial"/>
          <w:b/>
          <w:sz w:val="22"/>
          <w:szCs w:val="22"/>
        </w:rPr>
        <w:t xml:space="preserve">       </w:t>
      </w:r>
      <w:r w:rsidR="005F6B2E" w:rsidRPr="00630ED6">
        <w:rPr>
          <w:rFonts w:ascii="Verdana" w:hAnsi="Verdana" w:cs="Arial"/>
          <w:b/>
          <w:color w:val="999999"/>
          <w:sz w:val="22"/>
          <w:szCs w:val="22"/>
        </w:rPr>
        <w:t xml:space="preserve">    </w:t>
      </w:r>
      <w:r w:rsidRPr="00630ED6">
        <w:rPr>
          <w:rFonts w:ascii="Verdana" w:hAnsi="Verdana" w:cs="Arial"/>
          <w:b/>
          <w:sz w:val="22"/>
          <w:szCs w:val="22"/>
        </w:rPr>
        <w:t xml:space="preserve">  DE </w:t>
      </w:r>
      <w:r w:rsidR="005F6B2E" w:rsidRPr="00630ED6">
        <w:rPr>
          <w:rFonts w:ascii="Verdana" w:hAnsi="Verdana" w:cs="Arial"/>
          <w:b/>
          <w:color w:val="999999"/>
          <w:sz w:val="22"/>
          <w:szCs w:val="22"/>
        </w:rPr>
        <w:t xml:space="preserve">       </w:t>
      </w:r>
    </w:p>
    <w:p w14:paraId="6023D48F" w14:textId="045B41C4" w:rsidR="00E67EEA" w:rsidRPr="00630ED6" w:rsidRDefault="00E67EEA" w:rsidP="00E67EEA">
      <w:pPr>
        <w:widowControl w:val="0"/>
        <w:autoSpaceDE w:val="0"/>
        <w:autoSpaceDN w:val="0"/>
        <w:adjustRightInd w:val="0"/>
        <w:jc w:val="center"/>
        <w:rPr>
          <w:rFonts w:ascii="Verdana" w:hAnsi="Verdana" w:cs="Arial"/>
          <w:b/>
          <w:sz w:val="22"/>
          <w:szCs w:val="22"/>
        </w:rPr>
      </w:pPr>
      <w:r w:rsidRPr="00630ED6">
        <w:rPr>
          <w:rFonts w:ascii="Verdana" w:hAnsi="Verdana" w:cs="Arial"/>
          <w:b/>
          <w:sz w:val="22"/>
          <w:szCs w:val="22"/>
        </w:rPr>
        <w:t>(                                        )</w:t>
      </w:r>
      <w:r w:rsidR="00460976">
        <w:rPr>
          <w:rFonts w:ascii="Verdana" w:hAnsi="Verdana" w:cs="Arial"/>
          <w:b/>
          <w:sz w:val="22"/>
          <w:szCs w:val="22"/>
        </w:rPr>
        <w:t xml:space="preserve"> </w:t>
      </w:r>
    </w:p>
    <w:p w14:paraId="599E6856" w14:textId="77777777" w:rsidR="00E67EEA" w:rsidRPr="00630ED6" w:rsidRDefault="00E67EEA" w:rsidP="00E67EEA">
      <w:pPr>
        <w:widowControl w:val="0"/>
        <w:autoSpaceDE w:val="0"/>
        <w:autoSpaceDN w:val="0"/>
        <w:adjustRightInd w:val="0"/>
        <w:jc w:val="both"/>
        <w:rPr>
          <w:rFonts w:ascii="Verdana" w:hAnsi="Verdana" w:cs="Arial"/>
          <w:sz w:val="22"/>
          <w:szCs w:val="22"/>
        </w:rPr>
      </w:pPr>
    </w:p>
    <w:p w14:paraId="2D1584C8" w14:textId="77777777" w:rsidR="00E67EEA" w:rsidRPr="00630ED6" w:rsidRDefault="00E67EEA" w:rsidP="00E67EEA">
      <w:pPr>
        <w:widowControl w:val="0"/>
        <w:autoSpaceDE w:val="0"/>
        <w:autoSpaceDN w:val="0"/>
        <w:adjustRightInd w:val="0"/>
        <w:jc w:val="both"/>
        <w:rPr>
          <w:rFonts w:ascii="Verdana" w:hAnsi="Verdana" w:cs="Arial"/>
          <w:sz w:val="22"/>
          <w:szCs w:val="22"/>
        </w:rPr>
      </w:pPr>
    </w:p>
    <w:p w14:paraId="2D93C8D2" w14:textId="77777777" w:rsidR="00E67EEA" w:rsidRPr="00630ED6" w:rsidRDefault="00E67EEA" w:rsidP="00E67EEA">
      <w:pPr>
        <w:widowControl w:val="0"/>
        <w:autoSpaceDE w:val="0"/>
        <w:autoSpaceDN w:val="0"/>
        <w:adjustRightInd w:val="0"/>
        <w:jc w:val="both"/>
        <w:rPr>
          <w:rFonts w:ascii="Verdana" w:hAnsi="Verdana" w:cs="Arial"/>
          <w:sz w:val="22"/>
          <w:szCs w:val="22"/>
        </w:rPr>
      </w:pPr>
    </w:p>
    <w:p w14:paraId="198BE3CD" w14:textId="77777777" w:rsidR="00E67EEA" w:rsidRPr="00630ED6" w:rsidRDefault="00E67EEA" w:rsidP="00E67EEA">
      <w:pPr>
        <w:widowControl w:val="0"/>
        <w:autoSpaceDE w:val="0"/>
        <w:autoSpaceDN w:val="0"/>
        <w:adjustRightInd w:val="0"/>
        <w:jc w:val="both"/>
        <w:rPr>
          <w:rFonts w:ascii="Verdana" w:hAnsi="Verdana" w:cs="Arial"/>
          <w:b/>
          <w:sz w:val="22"/>
          <w:szCs w:val="22"/>
        </w:rPr>
      </w:pPr>
      <w:r w:rsidRPr="00630ED6">
        <w:rPr>
          <w:rFonts w:ascii="Verdana" w:hAnsi="Verdana" w:cs="Arial"/>
          <w:b/>
          <w:sz w:val="22"/>
          <w:szCs w:val="22"/>
        </w:rPr>
        <w:t>Señores</w:t>
      </w:r>
    </w:p>
    <w:p w14:paraId="220E0A5E" w14:textId="2B014655" w:rsidR="00E67EEA" w:rsidRPr="00630ED6" w:rsidRDefault="00E67EEA" w:rsidP="00E67EEA">
      <w:pPr>
        <w:widowControl w:val="0"/>
        <w:autoSpaceDE w:val="0"/>
        <w:autoSpaceDN w:val="0"/>
        <w:adjustRightInd w:val="0"/>
        <w:jc w:val="both"/>
        <w:rPr>
          <w:rFonts w:ascii="Verdana" w:hAnsi="Verdana" w:cs="Arial"/>
          <w:sz w:val="22"/>
          <w:szCs w:val="22"/>
        </w:rPr>
      </w:pPr>
      <w:r w:rsidRPr="00630ED6">
        <w:rPr>
          <w:rFonts w:ascii="Verdana" w:hAnsi="Verdana" w:cs="Arial"/>
          <w:sz w:val="22"/>
          <w:szCs w:val="22"/>
        </w:rPr>
        <w:t>REPRESENTANTES LEGALES</w:t>
      </w:r>
      <w:r w:rsidR="001B5E9F" w:rsidRPr="00630ED6">
        <w:rPr>
          <w:rFonts w:ascii="Verdana" w:hAnsi="Verdana" w:cs="Arial"/>
          <w:sz w:val="22"/>
          <w:szCs w:val="22"/>
        </w:rPr>
        <w:t xml:space="preserve"> Y </w:t>
      </w:r>
      <w:r w:rsidR="00136EE8" w:rsidRPr="00630ED6">
        <w:rPr>
          <w:rFonts w:ascii="Verdana" w:hAnsi="Verdana" w:cs="Arial"/>
          <w:sz w:val="22"/>
          <w:szCs w:val="22"/>
        </w:rPr>
        <w:t>REVISORES FISCALES</w:t>
      </w:r>
      <w:r w:rsidR="001B5E9F" w:rsidRPr="00630ED6">
        <w:rPr>
          <w:rFonts w:ascii="Verdana" w:hAnsi="Verdana" w:cs="Arial"/>
          <w:sz w:val="22"/>
          <w:szCs w:val="22"/>
        </w:rPr>
        <w:t xml:space="preserve"> DE LAS </w:t>
      </w:r>
      <w:r w:rsidR="00344F0D" w:rsidRPr="00630ED6">
        <w:rPr>
          <w:rFonts w:ascii="Verdana" w:hAnsi="Verdana" w:cs="Arial"/>
          <w:sz w:val="22"/>
          <w:szCs w:val="22"/>
        </w:rPr>
        <w:t>SOCIEDADES ADMINISTRADORAS DE LOS FONDOS VOLUNTARIOS DE PENSIÓN</w:t>
      </w:r>
    </w:p>
    <w:p w14:paraId="0FB089D3" w14:textId="77777777" w:rsidR="00E67EEA" w:rsidRPr="00630ED6" w:rsidRDefault="00E67EEA" w:rsidP="00E67EEA">
      <w:pPr>
        <w:widowControl w:val="0"/>
        <w:autoSpaceDE w:val="0"/>
        <w:autoSpaceDN w:val="0"/>
        <w:adjustRightInd w:val="0"/>
        <w:ind w:left="1560" w:hanging="1560"/>
        <w:jc w:val="both"/>
        <w:rPr>
          <w:rFonts w:ascii="Verdana" w:hAnsi="Verdana" w:cs="Arial"/>
          <w:b/>
          <w:sz w:val="22"/>
          <w:szCs w:val="22"/>
        </w:rPr>
      </w:pPr>
    </w:p>
    <w:p w14:paraId="06D7A625" w14:textId="77777777" w:rsidR="00CB5489" w:rsidRPr="00630ED6" w:rsidRDefault="00CB5489" w:rsidP="00E67EEA">
      <w:pPr>
        <w:widowControl w:val="0"/>
        <w:autoSpaceDE w:val="0"/>
        <w:autoSpaceDN w:val="0"/>
        <w:adjustRightInd w:val="0"/>
        <w:ind w:left="1560" w:hanging="1560"/>
        <w:jc w:val="both"/>
        <w:rPr>
          <w:rFonts w:ascii="Verdana" w:hAnsi="Verdana" w:cs="Arial"/>
          <w:b/>
          <w:sz w:val="22"/>
          <w:szCs w:val="22"/>
        </w:rPr>
      </w:pPr>
    </w:p>
    <w:p w14:paraId="02A416AF" w14:textId="27D9AE40" w:rsidR="00E67EEA" w:rsidRPr="00630ED6" w:rsidRDefault="00E67EEA" w:rsidP="00E67EEA">
      <w:pPr>
        <w:widowControl w:val="0"/>
        <w:autoSpaceDE w:val="0"/>
        <w:autoSpaceDN w:val="0"/>
        <w:adjustRightInd w:val="0"/>
        <w:jc w:val="both"/>
        <w:rPr>
          <w:rFonts w:ascii="Verdana" w:hAnsi="Verdana" w:cs="Arial"/>
          <w:b/>
          <w:sz w:val="22"/>
          <w:szCs w:val="22"/>
        </w:rPr>
      </w:pPr>
      <w:r w:rsidRPr="00630ED6">
        <w:rPr>
          <w:rFonts w:ascii="Verdana" w:hAnsi="Verdana" w:cs="Arial"/>
          <w:b/>
          <w:sz w:val="22"/>
          <w:szCs w:val="22"/>
        </w:rPr>
        <w:t>Referencia</w:t>
      </w:r>
      <w:r w:rsidR="00406497">
        <w:rPr>
          <w:rFonts w:ascii="Verdana" w:hAnsi="Verdana" w:cs="Arial"/>
          <w:b/>
          <w:sz w:val="22"/>
          <w:szCs w:val="22"/>
        </w:rPr>
        <w:t>:</w:t>
      </w:r>
      <w:r w:rsidR="006E5F6F" w:rsidRPr="00630ED6">
        <w:rPr>
          <w:rFonts w:ascii="Verdana" w:hAnsi="Verdana" w:cs="Arial"/>
          <w:b/>
          <w:sz w:val="22"/>
          <w:szCs w:val="22"/>
        </w:rPr>
        <w:t xml:space="preserve"> </w:t>
      </w:r>
      <w:r w:rsidR="00406497">
        <w:rPr>
          <w:rFonts w:ascii="Verdana" w:hAnsi="Verdana" w:cs="Arial"/>
          <w:b/>
          <w:sz w:val="22"/>
          <w:szCs w:val="22"/>
        </w:rPr>
        <w:t xml:space="preserve">Instrucciones sobre </w:t>
      </w:r>
      <w:r w:rsidR="006645C1">
        <w:rPr>
          <w:rFonts w:ascii="Verdana" w:hAnsi="Verdana" w:cs="Arial"/>
          <w:b/>
          <w:sz w:val="22"/>
          <w:szCs w:val="22"/>
        </w:rPr>
        <w:t>los</w:t>
      </w:r>
      <w:r w:rsidR="00982E7C" w:rsidRPr="00630ED6">
        <w:rPr>
          <w:rFonts w:ascii="Verdana" w:hAnsi="Verdana" w:cs="Arial"/>
          <w:b/>
          <w:sz w:val="22"/>
          <w:szCs w:val="22"/>
        </w:rPr>
        <w:t xml:space="preserve"> planes institucionales </w:t>
      </w:r>
      <w:r w:rsidR="00BB035E">
        <w:rPr>
          <w:rFonts w:ascii="Verdana" w:hAnsi="Verdana" w:cs="Arial"/>
          <w:b/>
          <w:sz w:val="22"/>
          <w:szCs w:val="22"/>
        </w:rPr>
        <w:t xml:space="preserve">de Fondos Voluntarios de Pensión </w:t>
      </w:r>
      <w:r w:rsidR="00982E7C" w:rsidRPr="00630ED6">
        <w:rPr>
          <w:rFonts w:ascii="Verdana" w:hAnsi="Verdana" w:cs="Arial"/>
          <w:b/>
          <w:sz w:val="22"/>
          <w:szCs w:val="22"/>
        </w:rPr>
        <w:t xml:space="preserve">en los que participen dos o </w:t>
      </w:r>
      <w:r w:rsidR="007E7787" w:rsidRPr="00630ED6">
        <w:rPr>
          <w:rFonts w:ascii="Verdana" w:hAnsi="Verdana" w:cs="Arial"/>
          <w:b/>
          <w:sz w:val="22"/>
          <w:szCs w:val="22"/>
        </w:rPr>
        <w:t>más</w:t>
      </w:r>
      <w:r w:rsidR="00982E7C" w:rsidRPr="00630ED6">
        <w:rPr>
          <w:rFonts w:ascii="Verdana" w:hAnsi="Verdana" w:cs="Arial"/>
          <w:b/>
          <w:sz w:val="22"/>
          <w:szCs w:val="22"/>
        </w:rPr>
        <w:t xml:space="preserve"> entidades patrocinadoras</w:t>
      </w:r>
    </w:p>
    <w:p w14:paraId="6C06DF6F" w14:textId="77777777" w:rsidR="00E67EEA" w:rsidRPr="00630ED6" w:rsidRDefault="00E67EEA" w:rsidP="00E67EEA">
      <w:pPr>
        <w:widowControl w:val="0"/>
        <w:autoSpaceDE w:val="0"/>
        <w:autoSpaceDN w:val="0"/>
        <w:adjustRightInd w:val="0"/>
        <w:jc w:val="both"/>
        <w:rPr>
          <w:rFonts w:ascii="Verdana" w:hAnsi="Verdana" w:cs="Arial"/>
          <w:sz w:val="22"/>
          <w:szCs w:val="22"/>
        </w:rPr>
      </w:pPr>
    </w:p>
    <w:p w14:paraId="1CB43441" w14:textId="77777777" w:rsidR="00136EE8" w:rsidRPr="00630ED6" w:rsidRDefault="00136EE8" w:rsidP="00136EE8">
      <w:pPr>
        <w:widowControl w:val="0"/>
        <w:adjustRightInd w:val="0"/>
        <w:jc w:val="both"/>
        <w:rPr>
          <w:rFonts w:ascii="Verdana" w:hAnsi="Verdana" w:cs="Arial"/>
          <w:b/>
          <w:bCs/>
          <w:sz w:val="22"/>
          <w:szCs w:val="22"/>
        </w:rPr>
      </w:pPr>
    </w:p>
    <w:p w14:paraId="0DC54A33" w14:textId="39877585" w:rsidR="00136EE8" w:rsidRPr="00630ED6" w:rsidRDefault="00136EE8" w:rsidP="00136EE8">
      <w:pPr>
        <w:widowControl w:val="0"/>
        <w:adjustRightInd w:val="0"/>
        <w:jc w:val="both"/>
        <w:rPr>
          <w:rFonts w:ascii="Verdana" w:hAnsi="Verdana" w:cs="Arial"/>
          <w:color w:val="000000"/>
          <w:sz w:val="22"/>
          <w:szCs w:val="22"/>
        </w:rPr>
      </w:pPr>
      <w:r w:rsidRPr="00630ED6">
        <w:rPr>
          <w:rFonts w:ascii="Verdana" w:hAnsi="Verdana" w:cs="Arial"/>
          <w:color w:val="000000"/>
          <w:sz w:val="22"/>
          <w:szCs w:val="22"/>
        </w:rPr>
        <w:t>Apreciados Señores:</w:t>
      </w:r>
    </w:p>
    <w:p w14:paraId="64BC308F" w14:textId="77777777" w:rsidR="00136EE8" w:rsidRPr="00630ED6" w:rsidRDefault="00136EE8" w:rsidP="00136EE8">
      <w:pPr>
        <w:pStyle w:val="Piedepgina"/>
        <w:tabs>
          <w:tab w:val="right" w:pos="8789"/>
        </w:tabs>
        <w:jc w:val="both"/>
        <w:rPr>
          <w:rFonts w:ascii="Verdana" w:hAnsi="Verdana" w:cs="Arial"/>
          <w:b/>
          <w:bCs/>
          <w:lang w:val="es-ES"/>
        </w:rPr>
      </w:pPr>
    </w:p>
    <w:p w14:paraId="31C5A61C" w14:textId="16D6009E" w:rsidR="005570E9" w:rsidRPr="00630ED6" w:rsidRDefault="007F48DA" w:rsidP="007F48DA">
      <w:pPr>
        <w:jc w:val="both"/>
        <w:rPr>
          <w:rFonts w:ascii="Verdana" w:hAnsi="Verdana" w:cs="Arial"/>
          <w:bCs/>
          <w:sz w:val="22"/>
          <w:szCs w:val="22"/>
          <w:lang w:val="es-AR"/>
        </w:rPr>
      </w:pPr>
      <w:r w:rsidRPr="00630ED6">
        <w:rPr>
          <w:rFonts w:ascii="Verdana" w:hAnsi="Verdana" w:cs="Arial"/>
          <w:bCs/>
          <w:sz w:val="22"/>
          <w:szCs w:val="22"/>
          <w:lang w:val="es-AR"/>
        </w:rPr>
        <w:t>El artículo 2.42.1.1.5 del Decreto 2555 de 2010</w:t>
      </w:r>
      <w:r w:rsidR="00820DF3" w:rsidRPr="00630ED6">
        <w:rPr>
          <w:rFonts w:ascii="Verdana" w:hAnsi="Verdana" w:cs="Arial"/>
          <w:bCs/>
          <w:sz w:val="22"/>
          <w:szCs w:val="22"/>
          <w:lang w:val="es-AR"/>
        </w:rPr>
        <w:t xml:space="preserve"> </w:t>
      </w:r>
      <w:r w:rsidR="00334A5A">
        <w:rPr>
          <w:rFonts w:ascii="Verdana" w:hAnsi="Verdana" w:cs="Arial"/>
          <w:bCs/>
          <w:sz w:val="22"/>
          <w:szCs w:val="22"/>
          <w:lang w:val="es-AR"/>
        </w:rPr>
        <w:t>establece que la Superintendencia Financiera de Colombia (SFC)</w:t>
      </w:r>
      <w:r w:rsidR="00820DF3" w:rsidRPr="00630ED6">
        <w:rPr>
          <w:rFonts w:ascii="Verdana" w:hAnsi="Verdana" w:cs="Arial"/>
          <w:bCs/>
          <w:sz w:val="22"/>
          <w:szCs w:val="22"/>
          <w:lang w:val="es-AR"/>
        </w:rPr>
        <w:t xml:space="preserve"> </w:t>
      </w:r>
      <w:r w:rsidR="00410548">
        <w:rPr>
          <w:rFonts w:ascii="Verdana" w:hAnsi="Verdana" w:cs="Arial"/>
          <w:bCs/>
          <w:sz w:val="22"/>
          <w:szCs w:val="22"/>
          <w:lang w:val="es-AR"/>
        </w:rPr>
        <w:t xml:space="preserve">tiene </w:t>
      </w:r>
      <w:r w:rsidR="00820DF3" w:rsidRPr="00630ED6">
        <w:rPr>
          <w:rFonts w:ascii="Verdana" w:hAnsi="Verdana" w:cs="Arial"/>
          <w:bCs/>
          <w:sz w:val="22"/>
          <w:szCs w:val="22"/>
          <w:lang w:val="es-AR"/>
        </w:rPr>
        <w:t xml:space="preserve">la función de </w:t>
      </w:r>
      <w:r w:rsidRPr="00630ED6">
        <w:rPr>
          <w:rFonts w:ascii="Verdana" w:hAnsi="Verdana" w:cs="Arial"/>
          <w:bCs/>
          <w:sz w:val="22"/>
          <w:szCs w:val="22"/>
          <w:lang w:val="es-AR"/>
        </w:rPr>
        <w:t xml:space="preserve">autorizar la constitución de </w:t>
      </w:r>
      <w:r w:rsidR="00B31A74" w:rsidRPr="00630ED6">
        <w:rPr>
          <w:rFonts w:ascii="Verdana" w:hAnsi="Verdana" w:cs="Arial"/>
          <w:bCs/>
          <w:sz w:val="22"/>
          <w:szCs w:val="22"/>
          <w:lang w:val="es-AR"/>
        </w:rPr>
        <w:t xml:space="preserve">los </w:t>
      </w:r>
      <w:r w:rsidRPr="00630ED6">
        <w:rPr>
          <w:rFonts w:ascii="Verdana" w:hAnsi="Verdana" w:cs="Arial"/>
          <w:bCs/>
          <w:sz w:val="22"/>
          <w:szCs w:val="22"/>
          <w:lang w:val="es-AR"/>
        </w:rPr>
        <w:t>F</w:t>
      </w:r>
      <w:r w:rsidR="00B31A74" w:rsidRPr="00630ED6">
        <w:rPr>
          <w:rFonts w:ascii="Verdana" w:hAnsi="Verdana" w:cs="Arial"/>
          <w:bCs/>
          <w:sz w:val="22"/>
          <w:szCs w:val="22"/>
          <w:lang w:val="es-AR"/>
        </w:rPr>
        <w:t xml:space="preserve">ondos </w:t>
      </w:r>
      <w:r w:rsidRPr="00630ED6">
        <w:rPr>
          <w:rFonts w:ascii="Verdana" w:hAnsi="Verdana" w:cs="Arial"/>
          <w:bCs/>
          <w:sz w:val="22"/>
          <w:szCs w:val="22"/>
          <w:lang w:val="es-AR"/>
        </w:rPr>
        <w:t>V</w:t>
      </w:r>
      <w:r w:rsidR="00B31A74" w:rsidRPr="00630ED6">
        <w:rPr>
          <w:rFonts w:ascii="Verdana" w:hAnsi="Verdana" w:cs="Arial"/>
          <w:bCs/>
          <w:sz w:val="22"/>
          <w:szCs w:val="22"/>
          <w:lang w:val="es-AR"/>
        </w:rPr>
        <w:t xml:space="preserve">oluntarios de </w:t>
      </w:r>
      <w:r w:rsidRPr="00630ED6">
        <w:rPr>
          <w:rFonts w:ascii="Verdana" w:hAnsi="Verdana" w:cs="Arial"/>
          <w:bCs/>
          <w:sz w:val="22"/>
          <w:szCs w:val="22"/>
          <w:lang w:val="es-AR"/>
        </w:rPr>
        <w:t>P</w:t>
      </w:r>
      <w:r w:rsidR="00B31A74" w:rsidRPr="00630ED6">
        <w:rPr>
          <w:rFonts w:ascii="Verdana" w:hAnsi="Verdana" w:cs="Arial"/>
          <w:bCs/>
          <w:sz w:val="22"/>
          <w:szCs w:val="22"/>
          <w:lang w:val="es-AR"/>
        </w:rPr>
        <w:t>ensión</w:t>
      </w:r>
      <w:r w:rsidR="002A107B" w:rsidRPr="00630ED6">
        <w:rPr>
          <w:rFonts w:ascii="Verdana" w:hAnsi="Verdana" w:cs="Arial"/>
          <w:bCs/>
          <w:sz w:val="22"/>
          <w:szCs w:val="22"/>
          <w:lang w:val="es-AR"/>
        </w:rPr>
        <w:t xml:space="preserve"> (FVP)</w:t>
      </w:r>
      <w:r w:rsidRPr="00630ED6">
        <w:rPr>
          <w:rFonts w:ascii="Verdana" w:hAnsi="Verdana" w:cs="Arial"/>
          <w:bCs/>
          <w:sz w:val="22"/>
          <w:szCs w:val="22"/>
          <w:lang w:val="es-AR"/>
        </w:rPr>
        <w:t xml:space="preserve"> de acuerdo con los requisitos allí señalados</w:t>
      </w:r>
      <w:r w:rsidR="00BF70D0" w:rsidRPr="00630ED6">
        <w:rPr>
          <w:rFonts w:ascii="Verdana" w:hAnsi="Verdana" w:cs="Arial"/>
          <w:bCs/>
          <w:sz w:val="22"/>
          <w:szCs w:val="22"/>
          <w:lang w:val="es-AR"/>
        </w:rPr>
        <w:t>.</w:t>
      </w:r>
    </w:p>
    <w:p w14:paraId="519E9871" w14:textId="77777777" w:rsidR="005570E9" w:rsidRPr="00630ED6" w:rsidRDefault="005570E9" w:rsidP="007F48DA">
      <w:pPr>
        <w:jc w:val="both"/>
        <w:rPr>
          <w:rFonts w:ascii="Verdana" w:hAnsi="Verdana" w:cs="Arial"/>
          <w:bCs/>
          <w:sz w:val="22"/>
          <w:szCs w:val="22"/>
          <w:lang w:val="es-AR"/>
        </w:rPr>
      </w:pPr>
    </w:p>
    <w:p w14:paraId="07321A34" w14:textId="521FFE05" w:rsidR="007F48DA" w:rsidRPr="00630ED6" w:rsidRDefault="007F48DA" w:rsidP="007F48DA">
      <w:pPr>
        <w:jc w:val="both"/>
        <w:rPr>
          <w:rFonts w:ascii="Verdana" w:hAnsi="Verdana" w:cs="Arial"/>
          <w:bCs/>
          <w:sz w:val="22"/>
          <w:szCs w:val="22"/>
          <w:lang w:val="es-AR"/>
        </w:rPr>
      </w:pPr>
      <w:r w:rsidRPr="00630ED6">
        <w:rPr>
          <w:rFonts w:ascii="Verdana" w:hAnsi="Verdana" w:cs="Arial"/>
          <w:bCs/>
          <w:sz w:val="22"/>
          <w:szCs w:val="22"/>
          <w:lang w:val="es-AR"/>
        </w:rPr>
        <w:t>Por su parte, el parágrafo del artículo 2.42.1.2.1 de</w:t>
      </w:r>
      <w:r w:rsidR="00BD2005">
        <w:rPr>
          <w:rFonts w:ascii="Verdana" w:hAnsi="Verdana" w:cs="Arial"/>
          <w:bCs/>
          <w:sz w:val="22"/>
          <w:szCs w:val="22"/>
          <w:lang w:val="es-AR"/>
        </w:rPr>
        <w:t xml:space="preserve">l Decreto 2555 de 2010 </w:t>
      </w:r>
      <w:r w:rsidRPr="00630ED6">
        <w:rPr>
          <w:rFonts w:ascii="Verdana" w:hAnsi="Verdana" w:cs="Arial"/>
          <w:bCs/>
          <w:sz w:val="22"/>
          <w:szCs w:val="22"/>
          <w:lang w:val="es-AR"/>
        </w:rPr>
        <w:t xml:space="preserve">precisa que la </w:t>
      </w:r>
      <w:bookmarkStart w:id="0" w:name="_Hlk174452803"/>
      <w:r w:rsidRPr="00630ED6">
        <w:rPr>
          <w:rFonts w:ascii="Verdana" w:hAnsi="Verdana" w:cs="Arial"/>
          <w:bCs/>
          <w:sz w:val="22"/>
          <w:szCs w:val="22"/>
          <w:lang w:val="es-AR"/>
        </w:rPr>
        <w:t>conformación de planes institucionales en los que participen dos o más entidades patrocinadoras y sus respectivos trabajadores, contratistas o miembros</w:t>
      </w:r>
      <w:bookmarkEnd w:id="0"/>
      <w:r w:rsidRPr="00630ED6">
        <w:rPr>
          <w:rFonts w:ascii="Verdana" w:hAnsi="Verdana" w:cs="Arial"/>
          <w:bCs/>
          <w:sz w:val="22"/>
          <w:szCs w:val="22"/>
          <w:lang w:val="es-AR"/>
        </w:rPr>
        <w:t>, requiere la autorización</w:t>
      </w:r>
      <w:r w:rsidR="00EC029D">
        <w:rPr>
          <w:rFonts w:ascii="Verdana" w:hAnsi="Verdana" w:cs="Arial"/>
          <w:bCs/>
          <w:sz w:val="22"/>
          <w:szCs w:val="22"/>
          <w:lang w:val="es-AR"/>
        </w:rPr>
        <w:t xml:space="preserve"> previa</w:t>
      </w:r>
      <w:r w:rsidRPr="00630ED6">
        <w:rPr>
          <w:rFonts w:ascii="Verdana" w:hAnsi="Verdana" w:cs="Arial"/>
          <w:bCs/>
          <w:sz w:val="22"/>
          <w:szCs w:val="22"/>
          <w:lang w:val="es-AR"/>
        </w:rPr>
        <w:t xml:space="preserve"> de la S</w:t>
      </w:r>
      <w:r w:rsidR="003F2A23" w:rsidRPr="00630ED6">
        <w:rPr>
          <w:rFonts w:ascii="Verdana" w:hAnsi="Verdana" w:cs="Arial"/>
          <w:bCs/>
          <w:sz w:val="22"/>
          <w:szCs w:val="22"/>
          <w:lang w:val="es-AR"/>
        </w:rPr>
        <w:t xml:space="preserve">uperintendencia Financiera de </w:t>
      </w:r>
      <w:r w:rsidRPr="00630ED6">
        <w:rPr>
          <w:rFonts w:ascii="Verdana" w:hAnsi="Verdana" w:cs="Arial"/>
          <w:bCs/>
          <w:sz w:val="22"/>
          <w:szCs w:val="22"/>
          <w:lang w:val="es-AR"/>
        </w:rPr>
        <w:t>C</w:t>
      </w:r>
      <w:r w:rsidR="003F2A23" w:rsidRPr="00630ED6">
        <w:rPr>
          <w:rFonts w:ascii="Verdana" w:hAnsi="Verdana" w:cs="Arial"/>
          <w:bCs/>
          <w:sz w:val="22"/>
          <w:szCs w:val="22"/>
          <w:lang w:val="es-AR"/>
        </w:rPr>
        <w:t>olombia</w:t>
      </w:r>
      <w:r w:rsidR="003E41C0">
        <w:rPr>
          <w:rFonts w:ascii="Verdana" w:hAnsi="Verdana" w:cs="Arial"/>
          <w:bCs/>
          <w:sz w:val="22"/>
          <w:szCs w:val="22"/>
          <w:lang w:val="es-AR"/>
        </w:rPr>
        <w:t xml:space="preserve">. En particular, esta autorización </w:t>
      </w:r>
      <w:r w:rsidRPr="00630ED6">
        <w:rPr>
          <w:rFonts w:ascii="Verdana" w:hAnsi="Verdana" w:cs="Arial"/>
          <w:bCs/>
          <w:sz w:val="22"/>
          <w:szCs w:val="22"/>
          <w:lang w:val="es-AR"/>
        </w:rPr>
        <w:t>busca validar que no se pongan en peligro los intereses de los partícipes y patrocinadores de los diversos planes y FVP previamente autorizados.</w:t>
      </w:r>
    </w:p>
    <w:p w14:paraId="531315B3" w14:textId="77777777" w:rsidR="00770865" w:rsidRPr="00630ED6" w:rsidRDefault="00770865" w:rsidP="007F48DA">
      <w:pPr>
        <w:jc w:val="both"/>
        <w:rPr>
          <w:rFonts w:ascii="Verdana" w:hAnsi="Verdana" w:cs="Arial"/>
          <w:bCs/>
          <w:sz w:val="22"/>
          <w:szCs w:val="22"/>
          <w:lang w:val="es-AR"/>
        </w:rPr>
      </w:pPr>
    </w:p>
    <w:p w14:paraId="3BE6A59B" w14:textId="3060F47D" w:rsidR="000223D5" w:rsidRPr="00630ED6" w:rsidRDefault="000223D5" w:rsidP="000223D5">
      <w:pPr>
        <w:jc w:val="both"/>
        <w:rPr>
          <w:rFonts w:ascii="Verdana" w:hAnsi="Verdana" w:cs="Arial"/>
          <w:bCs/>
          <w:sz w:val="22"/>
          <w:szCs w:val="22"/>
          <w:lang w:val="es-AR"/>
        </w:rPr>
      </w:pPr>
      <w:r w:rsidRPr="00630ED6">
        <w:rPr>
          <w:rFonts w:ascii="Verdana" w:hAnsi="Verdana" w:cs="Arial"/>
          <w:bCs/>
          <w:sz w:val="22"/>
          <w:szCs w:val="22"/>
          <w:lang w:val="es-AR"/>
        </w:rPr>
        <w:t xml:space="preserve">En consecuencia, este Despacho, en ejercicio de sus facultades legales y en particular las establecidas en el literal </w:t>
      </w:r>
      <w:r w:rsidR="00332BCC">
        <w:rPr>
          <w:rFonts w:ascii="Verdana" w:hAnsi="Verdana" w:cs="Arial"/>
          <w:bCs/>
          <w:sz w:val="22"/>
          <w:szCs w:val="22"/>
          <w:lang w:val="es-AR"/>
        </w:rPr>
        <w:t>(</w:t>
      </w:r>
      <w:r w:rsidRPr="00630ED6">
        <w:rPr>
          <w:rFonts w:ascii="Verdana" w:hAnsi="Verdana" w:cs="Arial"/>
          <w:bCs/>
          <w:sz w:val="22"/>
          <w:szCs w:val="22"/>
          <w:lang w:val="es-AR"/>
        </w:rPr>
        <w:t>a) del numeral 3 del artículo 326 del E</w:t>
      </w:r>
      <w:r w:rsidR="001A0F5D" w:rsidRPr="00630ED6">
        <w:rPr>
          <w:rFonts w:ascii="Verdana" w:hAnsi="Verdana" w:cs="Arial"/>
          <w:bCs/>
          <w:sz w:val="22"/>
          <w:szCs w:val="22"/>
          <w:lang w:val="es-AR"/>
        </w:rPr>
        <w:t>statuto Orgánico del Sistema Financiero</w:t>
      </w:r>
      <w:r w:rsidR="003B7466" w:rsidRPr="00630ED6">
        <w:rPr>
          <w:rFonts w:ascii="Verdana" w:hAnsi="Verdana" w:cs="Arial"/>
          <w:bCs/>
          <w:sz w:val="22"/>
          <w:szCs w:val="22"/>
          <w:lang w:val="es-AR"/>
        </w:rPr>
        <w:t>,</w:t>
      </w:r>
      <w:r w:rsidRPr="00630ED6">
        <w:rPr>
          <w:rFonts w:ascii="Verdana" w:hAnsi="Verdana" w:cs="Arial"/>
          <w:bCs/>
          <w:sz w:val="22"/>
          <w:szCs w:val="22"/>
          <w:lang w:val="es-AR"/>
        </w:rPr>
        <w:t xml:space="preserve"> </w:t>
      </w:r>
      <w:r w:rsidR="003B7466" w:rsidRPr="00630ED6">
        <w:rPr>
          <w:rFonts w:ascii="Verdana" w:hAnsi="Verdana" w:cs="Arial"/>
          <w:bCs/>
          <w:sz w:val="22"/>
          <w:szCs w:val="22"/>
          <w:lang w:val="es-AR"/>
        </w:rPr>
        <w:t xml:space="preserve">el parágrafo del artículo 2.42.1.2.1 </w:t>
      </w:r>
      <w:r w:rsidR="00A52081" w:rsidRPr="00630ED6">
        <w:rPr>
          <w:rFonts w:ascii="Verdana" w:hAnsi="Verdana" w:cs="Arial"/>
          <w:bCs/>
          <w:sz w:val="22"/>
          <w:szCs w:val="22"/>
          <w:lang w:val="es-AR"/>
        </w:rPr>
        <w:t xml:space="preserve">y </w:t>
      </w:r>
      <w:r w:rsidR="009A0B7D" w:rsidRPr="00630ED6">
        <w:rPr>
          <w:rFonts w:ascii="Verdana" w:hAnsi="Verdana" w:cs="Arial"/>
          <w:bCs/>
          <w:sz w:val="22"/>
          <w:szCs w:val="22"/>
          <w:lang w:val="es-AR"/>
        </w:rPr>
        <w:t>el</w:t>
      </w:r>
      <w:r w:rsidRPr="00630ED6">
        <w:rPr>
          <w:rFonts w:ascii="Verdana" w:hAnsi="Verdana" w:cs="Arial"/>
          <w:bCs/>
          <w:sz w:val="22"/>
          <w:szCs w:val="22"/>
          <w:lang w:val="es-AR"/>
        </w:rPr>
        <w:t xml:space="preserve"> numeral 4</w:t>
      </w:r>
      <w:r w:rsidR="00B304C9" w:rsidRPr="00630ED6">
        <w:rPr>
          <w:rFonts w:ascii="Verdana" w:hAnsi="Verdana" w:cs="Arial"/>
          <w:bCs/>
          <w:sz w:val="22"/>
          <w:szCs w:val="22"/>
          <w:lang w:val="es-AR"/>
        </w:rPr>
        <w:t xml:space="preserve"> </w:t>
      </w:r>
      <w:r w:rsidRPr="00630ED6">
        <w:rPr>
          <w:rFonts w:ascii="Verdana" w:hAnsi="Verdana" w:cs="Arial"/>
          <w:bCs/>
          <w:sz w:val="22"/>
          <w:szCs w:val="22"/>
          <w:lang w:val="es-AR"/>
        </w:rPr>
        <w:t>del artículo 11.2.1.4.2 del Decreto 2555 de 2010, imparte las siguientes instrucciones:</w:t>
      </w:r>
    </w:p>
    <w:p w14:paraId="1763E27D" w14:textId="77777777" w:rsidR="00353CFC" w:rsidRPr="00630ED6" w:rsidRDefault="00353CFC" w:rsidP="00136EE8">
      <w:pPr>
        <w:jc w:val="both"/>
        <w:rPr>
          <w:rFonts w:ascii="Verdana" w:hAnsi="Verdana" w:cs="Arial"/>
          <w:bCs/>
          <w:sz w:val="22"/>
          <w:szCs w:val="22"/>
          <w:lang w:val="es-AR"/>
        </w:rPr>
      </w:pPr>
    </w:p>
    <w:p w14:paraId="48D3F096" w14:textId="5944BB57" w:rsidR="00344DF5" w:rsidRDefault="000960C3" w:rsidP="00344DF5">
      <w:pPr>
        <w:autoSpaceDE w:val="0"/>
        <w:autoSpaceDN w:val="0"/>
        <w:adjustRightInd w:val="0"/>
        <w:jc w:val="both"/>
        <w:rPr>
          <w:rFonts w:ascii="Verdana" w:hAnsi="Verdana" w:cs="Arial"/>
          <w:bCs/>
          <w:sz w:val="22"/>
          <w:szCs w:val="22"/>
        </w:rPr>
      </w:pPr>
      <w:r w:rsidRPr="00630ED6">
        <w:rPr>
          <w:rFonts w:ascii="Verdana" w:hAnsi="Verdana" w:cs="Arial"/>
          <w:b/>
          <w:bCs/>
          <w:sz w:val="22"/>
          <w:szCs w:val="22"/>
        </w:rPr>
        <w:t xml:space="preserve">PRIMERA: </w:t>
      </w:r>
      <w:r w:rsidR="00343CE5">
        <w:rPr>
          <w:rFonts w:ascii="Verdana" w:hAnsi="Verdana" w:cs="Arial"/>
          <w:sz w:val="22"/>
          <w:szCs w:val="22"/>
        </w:rPr>
        <w:t>A</w:t>
      </w:r>
      <w:r w:rsidR="001E02A4" w:rsidRPr="00630ED6">
        <w:rPr>
          <w:rFonts w:ascii="Verdana" w:hAnsi="Verdana" w:cs="Arial"/>
          <w:sz w:val="22"/>
          <w:szCs w:val="22"/>
        </w:rPr>
        <w:t xml:space="preserve">dicionar </w:t>
      </w:r>
      <w:r w:rsidR="00B05688" w:rsidRPr="00630ED6">
        <w:rPr>
          <w:rFonts w:ascii="Verdana" w:hAnsi="Verdana" w:cs="Arial"/>
          <w:sz w:val="22"/>
          <w:szCs w:val="22"/>
        </w:rPr>
        <w:t xml:space="preserve">un </w:t>
      </w:r>
      <w:r w:rsidR="00BE2F07">
        <w:rPr>
          <w:rFonts w:ascii="Verdana" w:hAnsi="Verdana" w:cs="Arial"/>
          <w:sz w:val="22"/>
          <w:szCs w:val="22"/>
        </w:rPr>
        <w:t xml:space="preserve">nuevo </w:t>
      </w:r>
      <w:proofErr w:type="spellStart"/>
      <w:r w:rsidR="00B05688" w:rsidRPr="00630ED6">
        <w:rPr>
          <w:rFonts w:ascii="Verdana" w:hAnsi="Verdana" w:cs="Arial"/>
          <w:sz w:val="22"/>
          <w:szCs w:val="22"/>
        </w:rPr>
        <w:t>subnumeral</w:t>
      </w:r>
      <w:proofErr w:type="spellEnd"/>
      <w:r w:rsidR="00B05688" w:rsidRPr="00630ED6">
        <w:rPr>
          <w:rFonts w:ascii="Verdana" w:hAnsi="Verdana" w:cs="Arial"/>
          <w:sz w:val="22"/>
          <w:szCs w:val="22"/>
        </w:rPr>
        <w:t xml:space="preserve"> </w:t>
      </w:r>
      <w:r w:rsidR="00BE2F07">
        <w:rPr>
          <w:rFonts w:ascii="Verdana" w:hAnsi="Verdana" w:cs="Arial"/>
          <w:sz w:val="22"/>
          <w:szCs w:val="22"/>
        </w:rPr>
        <w:t xml:space="preserve">3.3. al </w:t>
      </w:r>
      <w:r w:rsidR="0008757E">
        <w:rPr>
          <w:rFonts w:ascii="Verdana" w:hAnsi="Verdana" w:cs="Arial"/>
          <w:bCs/>
          <w:sz w:val="22"/>
          <w:szCs w:val="22"/>
        </w:rPr>
        <w:t>C</w:t>
      </w:r>
      <w:r w:rsidR="0082006C" w:rsidRPr="00630ED6">
        <w:rPr>
          <w:rFonts w:ascii="Verdana" w:hAnsi="Verdana" w:cs="Arial"/>
          <w:bCs/>
          <w:sz w:val="22"/>
          <w:szCs w:val="22"/>
        </w:rPr>
        <w:t>apítulo VI</w:t>
      </w:r>
      <w:r w:rsidR="00BE2F07">
        <w:rPr>
          <w:rFonts w:ascii="Verdana" w:hAnsi="Verdana" w:cs="Arial"/>
          <w:bCs/>
          <w:sz w:val="22"/>
          <w:szCs w:val="22"/>
        </w:rPr>
        <w:t xml:space="preserve"> del</w:t>
      </w:r>
      <w:r w:rsidR="0082006C" w:rsidRPr="00630ED6">
        <w:rPr>
          <w:rFonts w:ascii="Verdana" w:hAnsi="Verdana" w:cs="Arial"/>
          <w:bCs/>
          <w:sz w:val="22"/>
          <w:szCs w:val="22"/>
        </w:rPr>
        <w:t xml:space="preserve"> </w:t>
      </w:r>
      <w:r w:rsidR="0008757E">
        <w:rPr>
          <w:rFonts w:ascii="Verdana" w:hAnsi="Verdana" w:cs="Arial"/>
          <w:bCs/>
          <w:sz w:val="22"/>
          <w:szCs w:val="22"/>
        </w:rPr>
        <w:t>T</w:t>
      </w:r>
      <w:r w:rsidR="0082006C" w:rsidRPr="00630ED6">
        <w:rPr>
          <w:rFonts w:ascii="Verdana" w:hAnsi="Verdana" w:cs="Arial"/>
          <w:bCs/>
          <w:sz w:val="22"/>
          <w:szCs w:val="22"/>
        </w:rPr>
        <w:t>ítulo III</w:t>
      </w:r>
      <w:r w:rsidR="00BE2F07">
        <w:rPr>
          <w:rFonts w:ascii="Verdana" w:hAnsi="Verdana" w:cs="Arial"/>
          <w:bCs/>
          <w:sz w:val="22"/>
          <w:szCs w:val="22"/>
        </w:rPr>
        <w:t xml:space="preserve"> de la </w:t>
      </w:r>
      <w:r w:rsidR="0008757E">
        <w:rPr>
          <w:rFonts w:ascii="Verdana" w:hAnsi="Verdana" w:cs="Arial"/>
          <w:bCs/>
          <w:sz w:val="22"/>
          <w:szCs w:val="22"/>
        </w:rPr>
        <w:t>P</w:t>
      </w:r>
      <w:r w:rsidR="0082006C" w:rsidRPr="00630ED6">
        <w:rPr>
          <w:rFonts w:ascii="Verdana" w:hAnsi="Verdana" w:cs="Arial"/>
          <w:bCs/>
          <w:sz w:val="22"/>
          <w:szCs w:val="22"/>
        </w:rPr>
        <w:t xml:space="preserve">arte II de la Circular Básica Jurídica </w:t>
      </w:r>
      <w:r w:rsidR="0008757E">
        <w:rPr>
          <w:rFonts w:ascii="Verdana" w:hAnsi="Verdana" w:cs="Arial"/>
          <w:bCs/>
          <w:sz w:val="22"/>
          <w:szCs w:val="22"/>
        </w:rPr>
        <w:t xml:space="preserve">(CBJ) </w:t>
      </w:r>
      <w:r w:rsidR="00114120" w:rsidRPr="00114120">
        <w:rPr>
          <w:rFonts w:ascii="Verdana" w:hAnsi="Verdana" w:cs="Arial"/>
          <w:bCs/>
          <w:sz w:val="22"/>
          <w:szCs w:val="22"/>
        </w:rPr>
        <w:t>«</w:t>
      </w:r>
      <w:r w:rsidR="0082006C" w:rsidRPr="00630ED6">
        <w:rPr>
          <w:rFonts w:ascii="Verdana" w:hAnsi="Verdana" w:cs="Arial"/>
          <w:bCs/>
          <w:i/>
          <w:iCs/>
          <w:sz w:val="22"/>
          <w:szCs w:val="22"/>
        </w:rPr>
        <w:t>Requisitos para autorizar la constitución de nuevos FVP</w:t>
      </w:r>
      <w:r w:rsidR="00114120" w:rsidRPr="00114120">
        <w:rPr>
          <w:rFonts w:ascii="Verdana" w:hAnsi="Verdana" w:cs="Arial"/>
          <w:bCs/>
          <w:sz w:val="22"/>
          <w:szCs w:val="22"/>
        </w:rPr>
        <w:t>»</w:t>
      </w:r>
      <w:r w:rsidR="00974B3F" w:rsidRPr="00630ED6">
        <w:rPr>
          <w:rFonts w:ascii="Verdana" w:hAnsi="Verdana" w:cs="Arial"/>
          <w:bCs/>
          <w:i/>
          <w:iCs/>
          <w:sz w:val="22"/>
          <w:szCs w:val="22"/>
        </w:rPr>
        <w:t xml:space="preserve">, </w:t>
      </w:r>
      <w:r w:rsidR="0097255E">
        <w:rPr>
          <w:rFonts w:ascii="Verdana" w:hAnsi="Verdana" w:cs="Arial"/>
          <w:bCs/>
          <w:sz w:val="22"/>
          <w:szCs w:val="22"/>
        </w:rPr>
        <w:t>el cual quedará así:</w:t>
      </w:r>
      <w:r w:rsidR="00344DF5">
        <w:rPr>
          <w:rFonts w:ascii="Verdana" w:hAnsi="Verdana" w:cs="Arial"/>
          <w:bCs/>
          <w:sz w:val="22"/>
          <w:szCs w:val="22"/>
        </w:rPr>
        <w:t xml:space="preserve"> </w:t>
      </w:r>
    </w:p>
    <w:p w14:paraId="2451E680" w14:textId="77777777" w:rsidR="00344DF5" w:rsidRDefault="00344DF5" w:rsidP="00344DF5">
      <w:pPr>
        <w:autoSpaceDE w:val="0"/>
        <w:autoSpaceDN w:val="0"/>
        <w:adjustRightInd w:val="0"/>
        <w:jc w:val="both"/>
        <w:rPr>
          <w:rFonts w:ascii="Verdana" w:hAnsi="Verdana" w:cs="Arial"/>
          <w:bCs/>
          <w:sz w:val="22"/>
          <w:szCs w:val="22"/>
        </w:rPr>
      </w:pPr>
    </w:p>
    <w:p w14:paraId="484E34DD" w14:textId="1A9E98F8" w:rsidR="00344DF5" w:rsidRPr="00B73610" w:rsidRDefault="00344DF5" w:rsidP="00B73610">
      <w:pPr>
        <w:autoSpaceDE w:val="0"/>
        <w:autoSpaceDN w:val="0"/>
        <w:adjustRightInd w:val="0"/>
        <w:ind w:left="284"/>
        <w:jc w:val="both"/>
        <w:rPr>
          <w:rFonts w:ascii="Verdana" w:hAnsi="Verdana" w:cs="Arial"/>
          <w:b/>
          <w:sz w:val="22"/>
          <w:szCs w:val="22"/>
        </w:rPr>
      </w:pPr>
      <w:r w:rsidRPr="00B73610">
        <w:rPr>
          <w:rFonts w:ascii="Verdana" w:hAnsi="Verdana" w:cs="Arial"/>
          <w:b/>
          <w:sz w:val="22"/>
          <w:szCs w:val="22"/>
        </w:rPr>
        <w:t>3.</w:t>
      </w:r>
      <w:r w:rsidR="00676415">
        <w:rPr>
          <w:rFonts w:ascii="Verdana" w:hAnsi="Verdana" w:cs="Arial"/>
          <w:b/>
          <w:sz w:val="22"/>
          <w:szCs w:val="22"/>
        </w:rPr>
        <w:t>3</w:t>
      </w:r>
      <w:r w:rsidRPr="00B73610">
        <w:rPr>
          <w:rFonts w:ascii="Verdana" w:hAnsi="Verdana" w:cs="Arial"/>
          <w:b/>
          <w:sz w:val="22"/>
          <w:szCs w:val="22"/>
        </w:rPr>
        <w:t>. Requisitos para autorizar la conformación de planes institucionales en los que participen dos o más entidades patrocinadoras</w:t>
      </w:r>
    </w:p>
    <w:p w14:paraId="74EFBE4B" w14:textId="77777777" w:rsidR="00E60999" w:rsidRDefault="00E60999" w:rsidP="00B73610">
      <w:pPr>
        <w:autoSpaceDE w:val="0"/>
        <w:autoSpaceDN w:val="0"/>
        <w:adjustRightInd w:val="0"/>
        <w:ind w:left="284"/>
        <w:jc w:val="both"/>
        <w:rPr>
          <w:rFonts w:ascii="Verdana" w:hAnsi="Verdana" w:cs="Arial"/>
          <w:bCs/>
          <w:sz w:val="22"/>
          <w:szCs w:val="22"/>
        </w:rPr>
      </w:pPr>
    </w:p>
    <w:p w14:paraId="7B4EE723" w14:textId="2BABB29B" w:rsidR="00344DF5" w:rsidRDefault="00344DF5" w:rsidP="00B73610">
      <w:pPr>
        <w:autoSpaceDE w:val="0"/>
        <w:autoSpaceDN w:val="0"/>
        <w:adjustRightInd w:val="0"/>
        <w:ind w:left="284"/>
        <w:jc w:val="both"/>
        <w:rPr>
          <w:rFonts w:ascii="Verdana" w:hAnsi="Verdana" w:cs="Arial"/>
          <w:bCs/>
          <w:sz w:val="22"/>
          <w:szCs w:val="22"/>
        </w:rPr>
      </w:pPr>
      <w:r w:rsidRPr="00344DF5">
        <w:rPr>
          <w:rFonts w:ascii="Verdana" w:hAnsi="Verdana" w:cs="Arial"/>
          <w:bCs/>
          <w:sz w:val="22"/>
          <w:szCs w:val="22"/>
        </w:rPr>
        <w:t>En cumplimiento de lo señalado en el Parágrafo del artículo 2.42.1.2.1 del Decreto 2555 de 2010, las sociedades administradoras que soliciten autorización para la conformación de planes institucionales en los que participen dos o más entidades patrocinadoras deben remitir a esta Superintendencia la siguiente información:</w:t>
      </w:r>
    </w:p>
    <w:p w14:paraId="0997A928" w14:textId="77777777" w:rsidR="0064629A" w:rsidRPr="00344DF5" w:rsidRDefault="0064629A" w:rsidP="00B73610">
      <w:pPr>
        <w:autoSpaceDE w:val="0"/>
        <w:autoSpaceDN w:val="0"/>
        <w:adjustRightInd w:val="0"/>
        <w:ind w:left="284"/>
        <w:jc w:val="both"/>
        <w:rPr>
          <w:rFonts w:ascii="Verdana" w:hAnsi="Verdana" w:cs="Arial"/>
          <w:bCs/>
          <w:sz w:val="22"/>
          <w:szCs w:val="22"/>
        </w:rPr>
      </w:pPr>
    </w:p>
    <w:p w14:paraId="1D06164A" w14:textId="69AAF741" w:rsidR="00344DF5" w:rsidRDefault="00344DF5" w:rsidP="00B73610">
      <w:pPr>
        <w:autoSpaceDE w:val="0"/>
        <w:autoSpaceDN w:val="0"/>
        <w:adjustRightInd w:val="0"/>
        <w:ind w:left="284"/>
        <w:jc w:val="both"/>
        <w:rPr>
          <w:rFonts w:ascii="Verdana" w:hAnsi="Verdana" w:cs="Arial"/>
          <w:bCs/>
          <w:sz w:val="22"/>
          <w:szCs w:val="22"/>
        </w:rPr>
      </w:pPr>
      <w:r w:rsidRPr="00344DF5">
        <w:rPr>
          <w:rFonts w:ascii="Verdana" w:hAnsi="Verdana" w:cs="Arial"/>
          <w:bCs/>
          <w:sz w:val="22"/>
          <w:szCs w:val="22"/>
        </w:rPr>
        <w:t>3.</w:t>
      </w:r>
      <w:r w:rsidR="00676415">
        <w:rPr>
          <w:rFonts w:ascii="Verdana" w:hAnsi="Verdana" w:cs="Arial"/>
          <w:bCs/>
          <w:sz w:val="22"/>
          <w:szCs w:val="22"/>
        </w:rPr>
        <w:t>3</w:t>
      </w:r>
      <w:r w:rsidRPr="00344DF5">
        <w:rPr>
          <w:rFonts w:ascii="Verdana" w:hAnsi="Verdana" w:cs="Arial"/>
          <w:bCs/>
          <w:sz w:val="22"/>
          <w:szCs w:val="22"/>
        </w:rPr>
        <w:t>.1.</w:t>
      </w:r>
      <w:r w:rsidRPr="00344DF5">
        <w:rPr>
          <w:rFonts w:ascii="Verdana" w:hAnsi="Verdana" w:cs="Arial"/>
          <w:bCs/>
          <w:sz w:val="22"/>
          <w:szCs w:val="22"/>
        </w:rPr>
        <w:tab/>
        <w:t>Entidades patrocinadoras que conforman el plan.</w:t>
      </w:r>
    </w:p>
    <w:p w14:paraId="2948F616" w14:textId="77777777" w:rsidR="0064629A" w:rsidRPr="00344DF5" w:rsidRDefault="0064629A" w:rsidP="00B73610">
      <w:pPr>
        <w:autoSpaceDE w:val="0"/>
        <w:autoSpaceDN w:val="0"/>
        <w:adjustRightInd w:val="0"/>
        <w:ind w:left="284"/>
        <w:jc w:val="both"/>
        <w:rPr>
          <w:rFonts w:ascii="Verdana" w:hAnsi="Verdana" w:cs="Arial"/>
          <w:bCs/>
          <w:sz w:val="22"/>
          <w:szCs w:val="22"/>
        </w:rPr>
      </w:pPr>
    </w:p>
    <w:p w14:paraId="0D91D001" w14:textId="26982BC2" w:rsidR="00344DF5" w:rsidRDefault="00344DF5" w:rsidP="00B73610">
      <w:pPr>
        <w:autoSpaceDE w:val="0"/>
        <w:autoSpaceDN w:val="0"/>
        <w:adjustRightInd w:val="0"/>
        <w:ind w:left="284"/>
        <w:jc w:val="both"/>
        <w:rPr>
          <w:rFonts w:ascii="Verdana" w:hAnsi="Verdana" w:cs="Arial"/>
          <w:bCs/>
          <w:sz w:val="22"/>
          <w:szCs w:val="22"/>
        </w:rPr>
      </w:pPr>
      <w:r w:rsidRPr="00344DF5">
        <w:rPr>
          <w:rFonts w:ascii="Verdana" w:hAnsi="Verdana" w:cs="Arial"/>
          <w:bCs/>
          <w:sz w:val="22"/>
          <w:szCs w:val="22"/>
        </w:rPr>
        <w:t>3.</w:t>
      </w:r>
      <w:r w:rsidR="00676415">
        <w:rPr>
          <w:rFonts w:ascii="Verdana" w:hAnsi="Verdana" w:cs="Arial"/>
          <w:bCs/>
          <w:sz w:val="22"/>
          <w:szCs w:val="22"/>
        </w:rPr>
        <w:t>3</w:t>
      </w:r>
      <w:r w:rsidRPr="00344DF5">
        <w:rPr>
          <w:rFonts w:ascii="Verdana" w:hAnsi="Verdana" w:cs="Arial"/>
          <w:bCs/>
          <w:sz w:val="22"/>
          <w:szCs w:val="22"/>
        </w:rPr>
        <w:t>.2.</w:t>
      </w:r>
      <w:r w:rsidRPr="00344DF5">
        <w:rPr>
          <w:rFonts w:ascii="Verdana" w:hAnsi="Verdana" w:cs="Arial"/>
          <w:bCs/>
          <w:sz w:val="22"/>
          <w:szCs w:val="22"/>
        </w:rPr>
        <w:tab/>
        <w:t>Condiciones particulares establecidas por las entidades patrocinadoras que conforman el plan.</w:t>
      </w:r>
    </w:p>
    <w:p w14:paraId="029FE943" w14:textId="77777777" w:rsidR="0064629A" w:rsidRPr="00344DF5" w:rsidRDefault="0064629A" w:rsidP="00B73610">
      <w:pPr>
        <w:autoSpaceDE w:val="0"/>
        <w:autoSpaceDN w:val="0"/>
        <w:adjustRightInd w:val="0"/>
        <w:ind w:left="284"/>
        <w:jc w:val="both"/>
        <w:rPr>
          <w:rFonts w:ascii="Verdana" w:hAnsi="Verdana" w:cs="Arial"/>
          <w:bCs/>
          <w:sz w:val="22"/>
          <w:szCs w:val="22"/>
        </w:rPr>
      </w:pPr>
    </w:p>
    <w:p w14:paraId="2DE575E7" w14:textId="4CF0C353" w:rsidR="00344DF5" w:rsidRDefault="00344DF5" w:rsidP="00B73610">
      <w:pPr>
        <w:autoSpaceDE w:val="0"/>
        <w:autoSpaceDN w:val="0"/>
        <w:adjustRightInd w:val="0"/>
        <w:ind w:left="284"/>
        <w:jc w:val="both"/>
        <w:rPr>
          <w:rFonts w:ascii="Verdana" w:hAnsi="Verdana" w:cs="Arial"/>
          <w:bCs/>
          <w:sz w:val="22"/>
          <w:szCs w:val="22"/>
        </w:rPr>
      </w:pPr>
      <w:r w:rsidRPr="00344DF5">
        <w:rPr>
          <w:rFonts w:ascii="Verdana" w:hAnsi="Verdana" w:cs="Arial"/>
          <w:bCs/>
          <w:sz w:val="22"/>
          <w:szCs w:val="22"/>
        </w:rPr>
        <w:t>3.</w:t>
      </w:r>
      <w:r w:rsidR="00676415">
        <w:rPr>
          <w:rFonts w:ascii="Verdana" w:hAnsi="Verdana" w:cs="Arial"/>
          <w:bCs/>
          <w:sz w:val="22"/>
          <w:szCs w:val="22"/>
        </w:rPr>
        <w:t>3</w:t>
      </w:r>
      <w:r w:rsidRPr="00344DF5">
        <w:rPr>
          <w:rFonts w:ascii="Verdana" w:hAnsi="Verdana" w:cs="Arial"/>
          <w:bCs/>
          <w:sz w:val="22"/>
          <w:szCs w:val="22"/>
        </w:rPr>
        <w:t>.3.</w:t>
      </w:r>
      <w:r w:rsidRPr="00344DF5">
        <w:rPr>
          <w:rFonts w:ascii="Verdana" w:hAnsi="Verdana" w:cs="Arial"/>
          <w:bCs/>
          <w:sz w:val="22"/>
          <w:szCs w:val="22"/>
        </w:rPr>
        <w:tab/>
        <w:t>Certificación del representante legal de cada entidad patrocinadora en la que se establezca que el plan institucional que se pretende conformar con las otras entidades patrocinadoras no pone en peligro los intereses de los partícipes y de las entidades patrocinadoras.</w:t>
      </w:r>
    </w:p>
    <w:p w14:paraId="08530988" w14:textId="77777777" w:rsidR="00E969AC" w:rsidRDefault="00E969AC" w:rsidP="00B73610">
      <w:pPr>
        <w:autoSpaceDE w:val="0"/>
        <w:autoSpaceDN w:val="0"/>
        <w:adjustRightInd w:val="0"/>
        <w:ind w:left="284"/>
        <w:jc w:val="both"/>
        <w:rPr>
          <w:rFonts w:ascii="Verdana" w:hAnsi="Verdana" w:cs="Arial"/>
          <w:bCs/>
          <w:sz w:val="22"/>
          <w:szCs w:val="22"/>
        </w:rPr>
      </w:pPr>
    </w:p>
    <w:p w14:paraId="0A500292" w14:textId="736FD442" w:rsidR="00E969AC" w:rsidRPr="00344DF5" w:rsidRDefault="00E969AC" w:rsidP="00B73610">
      <w:pPr>
        <w:autoSpaceDE w:val="0"/>
        <w:autoSpaceDN w:val="0"/>
        <w:adjustRightInd w:val="0"/>
        <w:ind w:left="284"/>
        <w:jc w:val="both"/>
        <w:rPr>
          <w:rFonts w:ascii="Verdana" w:hAnsi="Verdana" w:cs="Arial"/>
          <w:bCs/>
          <w:sz w:val="22"/>
          <w:szCs w:val="22"/>
        </w:rPr>
      </w:pPr>
      <w:r w:rsidRPr="00344DF5">
        <w:rPr>
          <w:rFonts w:ascii="Verdana" w:hAnsi="Verdana" w:cs="Arial"/>
          <w:bCs/>
          <w:sz w:val="22"/>
          <w:szCs w:val="22"/>
        </w:rPr>
        <w:t>3.</w:t>
      </w:r>
      <w:r w:rsidR="00676415">
        <w:rPr>
          <w:rFonts w:ascii="Verdana" w:hAnsi="Verdana" w:cs="Arial"/>
          <w:bCs/>
          <w:sz w:val="22"/>
          <w:szCs w:val="22"/>
        </w:rPr>
        <w:t>3</w:t>
      </w:r>
      <w:r w:rsidRPr="00344DF5">
        <w:rPr>
          <w:rFonts w:ascii="Verdana" w:hAnsi="Verdana" w:cs="Arial"/>
          <w:bCs/>
          <w:sz w:val="22"/>
          <w:szCs w:val="22"/>
        </w:rPr>
        <w:t>.</w:t>
      </w:r>
      <w:r>
        <w:rPr>
          <w:rFonts w:ascii="Verdana" w:hAnsi="Verdana" w:cs="Arial"/>
          <w:bCs/>
          <w:sz w:val="22"/>
          <w:szCs w:val="22"/>
        </w:rPr>
        <w:t>4</w:t>
      </w:r>
      <w:r w:rsidRPr="00344DF5">
        <w:rPr>
          <w:rFonts w:ascii="Verdana" w:hAnsi="Verdana" w:cs="Arial"/>
          <w:bCs/>
          <w:sz w:val="22"/>
          <w:szCs w:val="22"/>
        </w:rPr>
        <w:t>.</w:t>
      </w:r>
      <w:r w:rsidRPr="00344DF5">
        <w:rPr>
          <w:rFonts w:ascii="Verdana" w:hAnsi="Verdana" w:cs="Arial"/>
          <w:bCs/>
          <w:sz w:val="22"/>
          <w:szCs w:val="22"/>
        </w:rPr>
        <w:tab/>
      </w:r>
      <w:r>
        <w:rPr>
          <w:rFonts w:ascii="Verdana" w:hAnsi="Verdana" w:cs="Arial"/>
          <w:bCs/>
          <w:sz w:val="22"/>
          <w:szCs w:val="22"/>
        </w:rPr>
        <w:t xml:space="preserve">Medidas </w:t>
      </w:r>
      <w:r w:rsidR="009C1675">
        <w:rPr>
          <w:rFonts w:ascii="Verdana" w:hAnsi="Verdana" w:cs="Arial"/>
          <w:bCs/>
          <w:sz w:val="22"/>
          <w:szCs w:val="22"/>
        </w:rPr>
        <w:t xml:space="preserve">definidas </w:t>
      </w:r>
      <w:r w:rsidR="006D5DC1">
        <w:rPr>
          <w:rFonts w:ascii="Verdana" w:hAnsi="Verdana" w:cs="Arial"/>
          <w:bCs/>
          <w:sz w:val="22"/>
          <w:szCs w:val="22"/>
        </w:rPr>
        <w:t xml:space="preserve">para gestionar cualquier conflicto de interés </w:t>
      </w:r>
      <w:r w:rsidR="007B53D6">
        <w:rPr>
          <w:rFonts w:ascii="Verdana" w:hAnsi="Verdana" w:cs="Arial"/>
          <w:bCs/>
          <w:sz w:val="22"/>
          <w:szCs w:val="22"/>
        </w:rPr>
        <w:t>que pueda presentarse entre las entidades patrocinadoras</w:t>
      </w:r>
      <w:r w:rsidR="007F45BE">
        <w:rPr>
          <w:rFonts w:ascii="Verdana" w:hAnsi="Verdana" w:cs="Arial"/>
          <w:bCs/>
          <w:sz w:val="22"/>
          <w:szCs w:val="22"/>
        </w:rPr>
        <w:t xml:space="preserve">, </w:t>
      </w:r>
      <w:r w:rsidR="0075167F">
        <w:rPr>
          <w:rFonts w:ascii="Verdana" w:hAnsi="Verdana" w:cs="Arial"/>
          <w:bCs/>
          <w:sz w:val="22"/>
          <w:szCs w:val="22"/>
        </w:rPr>
        <w:t>o entre las entidades patrocinadoras</w:t>
      </w:r>
      <w:r w:rsidR="007B53D6">
        <w:rPr>
          <w:rFonts w:ascii="Verdana" w:hAnsi="Verdana" w:cs="Arial"/>
          <w:bCs/>
          <w:sz w:val="22"/>
          <w:szCs w:val="22"/>
        </w:rPr>
        <w:t xml:space="preserve"> y </w:t>
      </w:r>
      <w:r w:rsidR="006726D9">
        <w:rPr>
          <w:rFonts w:ascii="Verdana" w:hAnsi="Verdana" w:cs="Arial"/>
          <w:bCs/>
          <w:sz w:val="22"/>
          <w:szCs w:val="22"/>
        </w:rPr>
        <w:t>los</w:t>
      </w:r>
      <w:r w:rsidR="007B53D6">
        <w:rPr>
          <w:rFonts w:ascii="Verdana" w:hAnsi="Verdana" w:cs="Arial"/>
          <w:bCs/>
          <w:sz w:val="22"/>
          <w:szCs w:val="22"/>
        </w:rPr>
        <w:t xml:space="preserve"> </w:t>
      </w:r>
      <w:r w:rsidR="006726D9">
        <w:rPr>
          <w:rFonts w:ascii="Verdana" w:hAnsi="Verdana" w:cs="Arial"/>
          <w:bCs/>
          <w:sz w:val="22"/>
          <w:szCs w:val="22"/>
        </w:rPr>
        <w:t>partícipes</w:t>
      </w:r>
      <w:r w:rsidR="0075167F">
        <w:rPr>
          <w:rFonts w:ascii="Verdana" w:hAnsi="Verdana" w:cs="Arial"/>
          <w:bCs/>
          <w:sz w:val="22"/>
          <w:szCs w:val="22"/>
        </w:rPr>
        <w:t>.</w:t>
      </w:r>
    </w:p>
    <w:p w14:paraId="6403C953" w14:textId="77777777" w:rsidR="00E768AB" w:rsidRDefault="00E768AB" w:rsidP="00B73610">
      <w:pPr>
        <w:autoSpaceDE w:val="0"/>
        <w:autoSpaceDN w:val="0"/>
        <w:adjustRightInd w:val="0"/>
        <w:ind w:left="284"/>
        <w:jc w:val="both"/>
        <w:rPr>
          <w:rFonts w:ascii="Verdana" w:hAnsi="Verdana" w:cs="Arial"/>
          <w:bCs/>
          <w:sz w:val="22"/>
          <w:szCs w:val="22"/>
        </w:rPr>
      </w:pPr>
    </w:p>
    <w:p w14:paraId="56E8F9F4" w14:textId="106B59C8" w:rsidR="00344DF5" w:rsidRDefault="00344DF5" w:rsidP="00B73610">
      <w:pPr>
        <w:autoSpaceDE w:val="0"/>
        <w:autoSpaceDN w:val="0"/>
        <w:adjustRightInd w:val="0"/>
        <w:ind w:left="284"/>
        <w:jc w:val="both"/>
        <w:rPr>
          <w:rFonts w:ascii="Verdana" w:hAnsi="Verdana" w:cs="Arial"/>
          <w:bCs/>
          <w:sz w:val="22"/>
          <w:szCs w:val="22"/>
        </w:rPr>
      </w:pPr>
      <w:r w:rsidRPr="00344DF5">
        <w:rPr>
          <w:rFonts w:ascii="Verdana" w:hAnsi="Verdana" w:cs="Arial"/>
          <w:bCs/>
          <w:sz w:val="22"/>
          <w:szCs w:val="22"/>
        </w:rPr>
        <w:t>3.</w:t>
      </w:r>
      <w:r w:rsidR="00676415">
        <w:rPr>
          <w:rFonts w:ascii="Verdana" w:hAnsi="Verdana" w:cs="Arial"/>
          <w:bCs/>
          <w:sz w:val="22"/>
          <w:szCs w:val="22"/>
        </w:rPr>
        <w:t>3</w:t>
      </w:r>
      <w:r w:rsidRPr="00344DF5">
        <w:rPr>
          <w:rFonts w:ascii="Verdana" w:hAnsi="Verdana" w:cs="Arial"/>
          <w:bCs/>
          <w:sz w:val="22"/>
          <w:szCs w:val="22"/>
        </w:rPr>
        <w:t>.</w:t>
      </w:r>
      <w:r w:rsidR="00E969AC">
        <w:rPr>
          <w:rFonts w:ascii="Verdana" w:hAnsi="Verdana" w:cs="Arial"/>
          <w:bCs/>
          <w:sz w:val="22"/>
          <w:szCs w:val="22"/>
        </w:rPr>
        <w:t>5</w:t>
      </w:r>
      <w:r w:rsidRPr="00344DF5">
        <w:rPr>
          <w:rFonts w:ascii="Verdana" w:hAnsi="Verdana" w:cs="Arial"/>
          <w:bCs/>
          <w:sz w:val="22"/>
          <w:szCs w:val="22"/>
        </w:rPr>
        <w:t>.</w:t>
      </w:r>
      <w:r w:rsidRPr="00344DF5">
        <w:rPr>
          <w:rFonts w:ascii="Verdana" w:hAnsi="Verdana" w:cs="Arial"/>
          <w:bCs/>
          <w:sz w:val="22"/>
          <w:szCs w:val="22"/>
        </w:rPr>
        <w:tab/>
        <w:t xml:space="preserve">Certificación del representante legal </w:t>
      </w:r>
      <w:r w:rsidR="00C543FD" w:rsidRPr="00344DF5">
        <w:rPr>
          <w:rFonts w:ascii="Verdana" w:hAnsi="Verdana" w:cs="Arial"/>
          <w:bCs/>
          <w:sz w:val="22"/>
          <w:szCs w:val="22"/>
        </w:rPr>
        <w:t xml:space="preserve">de cada entidad patrocinadora </w:t>
      </w:r>
      <w:r w:rsidRPr="00344DF5">
        <w:rPr>
          <w:rFonts w:ascii="Verdana" w:hAnsi="Verdana" w:cs="Arial"/>
          <w:bCs/>
          <w:sz w:val="22"/>
          <w:szCs w:val="22"/>
        </w:rPr>
        <w:t>de que se cumplen los deberes legales en material laboral y tributaria, en la conformación del plan institucional con más de dos entidades patrocinadoras.</w:t>
      </w:r>
    </w:p>
    <w:p w14:paraId="3ECE6AF1" w14:textId="77777777" w:rsidR="00344DF5" w:rsidRPr="00630ED6" w:rsidRDefault="00344DF5" w:rsidP="0082006C">
      <w:pPr>
        <w:autoSpaceDE w:val="0"/>
        <w:autoSpaceDN w:val="0"/>
        <w:adjustRightInd w:val="0"/>
        <w:jc w:val="both"/>
        <w:rPr>
          <w:rFonts w:ascii="Verdana" w:hAnsi="Verdana" w:cs="Arial"/>
          <w:bCs/>
          <w:sz w:val="22"/>
          <w:szCs w:val="22"/>
        </w:rPr>
      </w:pPr>
    </w:p>
    <w:p w14:paraId="752CAAB3" w14:textId="77777777" w:rsidR="000960C3" w:rsidRPr="00630ED6" w:rsidRDefault="000960C3" w:rsidP="000960C3">
      <w:pPr>
        <w:jc w:val="both"/>
        <w:rPr>
          <w:rFonts w:ascii="Verdana" w:hAnsi="Verdana" w:cs="Arial"/>
          <w:sz w:val="22"/>
          <w:szCs w:val="22"/>
        </w:rPr>
      </w:pPr>
    </w:p>
    <w:p w14:paraId="2ECC1006" w14:textId="7807EFFC" w:rsidR="00136EE8" w:rsidRPr="00630ED6" w:rsidRDefault="000960C3" w:rsidP="0023362F">
      <w:pPr>
        <w:jc w:val="both"/>
        <w:rPr>
          <w:rFonts w:ascii="Verdana" w:hAnsi="Verdana" w:cs="Arial"/>
          <w:sz w:val="22"/>
          <w:szCs w:val="22"/>
        </w:rPr>
      </w:pPr>
      <w:r w:rsidRPr="00630ED6">
        <w:rPr>
          <w:rFonts w:ascii="Verdana" w:hAnsi="Verdana" w:cs="Arial"/>
          <w:b/>
          <w:bCs/>
          <w:sz w:val="22"/>
          <w:szCs w:val="22"/>
        </w:rPr>
        <w:t xml:space="preserve">SEGUNDA: </w:t>
      </w:r>
      <w:r w:rsidR="004D4FFB">
        <w:rPr>
          <w:rFonts w:ascii="Verdana" w:hAnsi="Verdana" w:cs="Arial"/>
          <w:sz w:val="22"/>
          <w:szCs w:val="22"/>
        </w:rPr>
        <w:t>L</w:t>
      </w:r>
      <w:r w:rsidR="00C71E29" w:rsidRPr="00630ED6">
        <w:rPr>
          <w:rFonts w:ascii="Verdana" w:hAnsi="Verdana" w:cs="Arial"/>
          <w:sz w:val="22"/>
          <w:szCs w:val="22"/>
        </w:rPr>
        <w:t>a presente circular rige a partir de</w:t>
      </w:r>
      <w:r w:rsidR="00B73610">
        <w:rPr>
          <w:rFonts w:ascii="Verdana" w:hAnsi="Verdana" w:cs="Arial"/>
          <w:sz w:val="22"/>
          <w:szCs w:val="22"/>
        </w:rPr>
        <w:t>l 1 de marzo de 2026.</w:t>
      </w:r>
    </w:p>
    <w:p w14:paraId="650734A8" w14:textId="77777777" w:rsidR="00E67EEA" w:rsidRPr="00630ED6" w:rsidRDefault="00E67EEA" w:rsidP="00E67EEA">
      <w:pPr>
        <w:widowControl w:val="0"/>
        <w:autoSpaceDE w:val="0"/>
        <w:autoSpaceDN w:val="0"/>
        <w:adjustRightInd w:val="0"/>
        <w:jc w:val="both"/>
        <w:rPr>
          <w:rFonts w:ascii="Verdana" w:hAnsi="Verdana" w:cs="Arial"/>
          <w:sz w:val="22"/>
          <w:szCs w:val="22"/>
        </w:rPr>
      </w:pPr>
    </w:p>
    <w:p w14:paraId="3D391BD6" w14:textId="77777777" w:rsidR="00E67EEA" w:rsidRPr="00630ED6" w:rsidRDefault="00E67EEA" w:rsidP="00E67EEA">
      <w:pPr>
        <w:widowControl w:val="0"/>
        <w:autoSpaceDE w:val="0"/>
        <w:autoSpaceDN w:val="0"/>
        <w:adjustRightInd w:val="0"/>
        <w:jc w:val="both"/>
        <w:rPr>
          <w:rFonts w:ascii="Verdana" w:hAnsi="Verdana" w:cs="Arial"/>
          <w:sz w:val="22"/>
          <w:szCs w:val="22"/>
        </w:rPr>
      </w:pPr>
    </w:p>
    <w:p w14:paraId="52EDBC87" w14:textId="77777777" w:rsidR="00E67EEA" w:rsidRDefault="00E67EEA" w:rsidP="00E67EEA">
      <w:pPr>
        <w:widowControl w:val="0"/>
        <w:autoSpaceDE w:val="0"/>
        <w:autoSpaceDN w:val="0"/>
        <w:adjustRightInd w:val="0"/>
        <w:jc w:val="both"/>
        <w:rPr>
          <w:rFonts w:ascii="Verdana" w:hAnsi="Verdana" w:cs="Arial"/>
          <w:sz w:val="22"/>
          <w:szCs w:val="22"/>
        </w:rPr>
      </w:pPr>
    </w:p>
    <w:p w14:paraId="09C2F3E1" w14:textId="77777777" w:rsidR="00630ED6" w:rsidRPr="00630ED6" w:rsidRDefault="00630ED6" w:rsidP="00E67EEA">
      <w:pPr>
        <w:widowControl w:val="0"/>
        <w:autoSpaceDE w:val="0"/>
        <w:autoSpaceDN w:val="0"/>
        <w:adjustRightInd w:val="0"/>
        <w:jc w:val="both"/>
        <w:rPr>
          <w:rFonts w:ascii="Verdana" w:hAnsi="Verdana" w:cs="Arial"/>
          <w:sz w:val="22"/>
          <w:szCs w:val="22"/>
        </w:rPr>
      </w:pPr>
    </w:p>
    <w:p w14:paraId="05667471" w14:textId="5C2344A2" w:rsidR="00E67EEA" w:rsidRPr="00630ED6" w:rsidRDefault="0007371A" w:rsidP="00E67EEA">
      <w:pPr>
        <w:widowControl w:val="0"/>
        <w:adjustRightInd w:val="0"/>
        <w:outlineLvl w:val="0"/>
        <w:rPr>
          <w:rFonts w:ascii="Verdana" w:hAnsi="Verdana" w:cs="Arial"/>
          <w:b/>
          <w:bCs/>
          <w:sz w:val="22"/>
          <w:szCs w:val="22"/>
          <w:lang w:val="pt-BR" w:eastAsia="es-CO"/>
        </w:rPr>
      </w:pPr>
      <w:r w:rsidRPr="00630ED6">
        <w:rPr>
          <w:rFonts w:ascii="Verdana" w:hAnsi="Verdana" w:cs="Arial"/>
          <w:b/>
          <w:bCs/>
          <w:sz w:val="22"/>
          <w:szCs w:val="22"/>
          <w:lang w:val="pt-BR" w:eastAsia="es-CO"/>
        </w:rPr>
        <w:t>CÉSAR FER</w:t>
      </w:r>
      <w:r w:rsidR="006B7D25">
        <w:rPr>
          <w:rFonts w:ascii="Verdana" w:hAnsi="Verdana" w:cs="Arial"/>
          <w:b/>
          <w:bCs/>
          <w:sz w:val="22"/>
          <w:szCs w:val="22"/>
          <w:lang w:val="pt-BR" w:eastAsia="es-CO"/>
        </w:rPr>
        <w:t>R</w:t>
      </w:r>
      <w:r w:rsidRPr="00630ED6">
        <w:rPr>
          <w:rFonts w:ascii="Verdana" w:hAnsi="Verdana" w:cs="Arial"/>
          <w:b/>
          <w:bCs/>
          <w:sz w:val="22"/>
          <w:szCs w:val="22"/>
          <w:lang w:val="pt-BR" w:eastAsia="es-CO"/>
        </w:rPr>
        <w:t xml:space="preserve">ARI </w:t>
      </w:r>
      <w:proofErr w:type="spellStart"/>
      <w:r w:rsidRPr="00630ED6">
        <w:rPr>
          <w:rFonts w:ascii="Verdana" w:hAnsi="Verdana" w:cs="Arial"/>
          <w:b/>
          <w:bCs/>
          <w:sz w:val="22"/>
          <w:szCs w:val="22"/>
          <w:lang w:val="pt-BR" w:eastAsia="es-CO"/>
        </w:rPr>
        <w:t>Ph.D</w:t>
      </w:r>
      <w:proofErr w:type="spellEnd"/>
    </w:p>
    <w:p w14:paraId="468DCE05" w14:textId="77777777" w:rsidR="00E67EEA" w:rsidRPr="00630ED6" w:rsidRDefault="00E67EEA" w:rsidP="00E67EEA">
      <w:pPr>
        <w:widowControl w:val="0"/>
        <w:autoSpaceDE w:val="0"/>
        <w:autoSpaceDN w:val="0"/>
        <w:adjustRightInd w:val="0"/>
        <w:jc w:val="both"/>
        <w:rPr>
          <w:rFonts w:ascii="Verdana" w:hAnsi="Verdana" w:cs="Arial"/>
          <w:sz w:val="22"/>
          <w:szCs w:val="22"/>
        </w:rPr>
      </w:pPr>
      <w:r w:rsidRPr="00630ED6">
        <w:rPr>
          <w:rFonts w:ascii="Verdana" w:hAnsi="Verdana" w:cs="Arial"/>
          <w:sz w:val="22"/>
          <w:szCs w:val="22"/>
        </w:rPr>
        <w:t xml:space="preserve">Superintendente Financiero de Colombia </w:t>
      </w:r>
    </w:p>
    <w:p w14:paraId="49256DC8" w14:textId="102128A4" w:rsidR="00E67EEA" w:rsidRPr="0007371A" w:rsidRDefault="0007371A" w:rsidP="00E67EEA">
      <w:pPr>
        <w:widowControl w:val="0"/>
        <w:autoSpaceDE w:val="0"/>
        <w:autoSpaceDN w:val="0"/>
        <w:adjustRightInd w:val="0"/>
        <w:jc w:val="both"/>
        <w:rPr>
          <w:rFonts w:ascii="Verdana" w:hAnsi="Verdana" w:cs="Arial"/>
          <w:color w:val="808080"/>
          <w:sz w:val="12"/>
          <w:szCs w:val="12"/>
        </w:rPr>
      </w:pPr>
      <w:r w:rsidRPr="0007371A">
        <w:rPr>
          <w:rFonts w:ascii="Verdana" w:hAnsi="Verdana" w:cs="Arial"/>
          <w:color w:val="808080"/>
          <w:sz w:val="12"/>
          <w:szCs w:val="12"/>
        </w:rPr>
        <w:t>50000</w:t>
      </w:r>
    </w:p>
    <w:p w14:paraId="33330F9F" w14:textId="77777777" w:rsidR="00E1351F" w:rsidRPr="0007371A" w:rsidRDefault="00E1351F" w:rsidP="00E67EEA">
      <w:pPr>
        <w:widowControl w:val="0"/>
        <w:autoSpaceDE w:val="0"/>
        <w:autoSpaceDN w:val="0"/>
        <w:adjustRightInd w:val="0"/>
        <w:jc w:val="both"/>
        <w:rPr>
          <w:rFonts w:ascii="Verdana" w:hAnsi="Verdana" w:cs="Arial"/>
          <w:color w:val="808080"/>
          <w:sz w:val="12"/>
          <w:szCs w:val="12"/>
        </w:rPr>
      </w:pPr>
    </w:p>
    <w:p w14:paraId="675FD0F0" w14:textId="4694F90D" w:rsidR="0007371A" w:rsidRPr="0007371A" w:rsidRDefault="0007371A" w:rsidP="00E67EEA">
      <w:pPr>
        <w:widowControl w:val="0"/>
        <w:autoSpaceDE w:val="0"/>
        <w:autoSpaceDN w:val="0"/>
        <w:adjustRightInd w:val="0"/>
        <w:jc w:val="both"/>
        <w:rPr>
          <w:rFonts w:ascii="Verdana" w:hAnsi="Verdana" w:cs="Arial"/>
          <w:color w:val="808080"/>
          <w:sz w:val="12"/>
          <w:szCs w:val="12"/>
        </w:rPr>
      </w:pPr>
      <w:r w:rsidRPr="0007371A">
        <w:rPr>
          <w:rFonts w:ascii="Verdana" w:hAnsi="Verdana" w:cs="Arial"/>
          <w:color w:val="808080"/>
          <w:sz w:val="12"/>
          <w:szCs w:val="12"/>
        </w:rPr>
        <w:t>Elaboró:</w:t>
      </w:r>
      <w:r w:rsidR="0023362F">
        <w:rPr>
          <w:rFonts w:ascii="Verdana" w:hAnsi="Verdana" w:cs="Arial"/>
          <w:color w:val="808080"/>
          <w:sz w:val="12"/>
          <w:szCs w:val="12"/>
        </w:rPr>
        <w:t xml:space="preserve"> </w:t>
      </w:r>
      <w:r w:rsidR="006B7D25">
        <w:rPr>
          <w:rFonts w:ascii="Verdana" w:hAnsi="Verdana" w:cs="Arial"/>
          <w:color w:val="808080"/>
          <w:sz w:val="12"/>
          <w:szCs w:val="12"/>
        </w:rPr>
        <w:t>Carlos Ignacio Bolaños Dominguez</w:t>
      </w:r>
      <w:r w:rsidR="00723E38">
        <w:rPr>
          <w:rFonts w:ascii="Verdana" w:hAnsi="Verdana" w:cs="Arial"/>
          <w:color w:val="808080"/>
          <w:sz w:val="12"/>
          <w:szCs w:val="12"/>
        </w:rPr>
        <w:t xml:space="preserve"> </w:t>
      </w:r>
    </w:p>
    <w:p w14:paraId="717524E3" w14:textId="18E2AE75" w:rsidR="0007371A" w:rsidRPr="0007371A" w:rsidRDefault="0007371A" w:rsidP="00E67EEA">
      <w:pPr>
        <w:widowControl w:val="0"/>
        <w:autoSpaceDE w:val="0"/>
        <w:autoSpaceDN w:val="0"/>
        <w:adjustRightInd w:val="0"/>
        <w:jc w:val="both"/>
        <w:rPr>
          <w:rFonts w:ascii="Verdana" w:hAnsi="Verdana" w:cs="Arial"/>
          <w:color w:val="808080"/>
          <w:sz w:val="12"/>
          <w:szCs w:val="12"/>
        </w:rPr>
      </w:pPr>
      <w:r w:rsidRPr="0007371A">
        <w:rPr>
          <w:rFonts w:ascii="Verdana" w:hAnsi="Verdana" w:cs="Arial"/>
          <w:color w:val="808080"/>
          <w:sz w:val="12"/>
          <w:szCs w:val="12"/>
        </w:rPr>
        <w:t xml:space="preserve">Revisó: </w:t>
      </w:r>
      <w:r w:rsidR="00842A6B">
        <w:rPr>
          <w:rFonts w:ascii="Verdana" w:hAnsi="Verdana" w:cs="Arial"/>
          <w:color w:val="808080"/>
          <w:sz w:val="12"/>
          <w:szCs w:val="12"/>
        </w:rPr>
        <w:t>Sebastián Durán</w:t>
      </w:r>
    </w:p>
    <w:p w14:paraId="4B1C06A1" w14:textId="73728696" w:rsidR="00E67EEA" w:rsidRPr="004625EA" w:rsidRDefault="0007371A" w:rsidP="004625EA">
      <w:pPr>
        <w:widowControl w:val="0"/>
        <w:autoSpaceDE w:val="0"/>
        <w:autoSpaceDN w:val="0"/>
        <w:adjustRightInd w:val="0"/>
        <w:jc w:val="both"/>
        <w:rPr>
          <w:rFonts w:ascii="Verdana" w:hAnsi="Verdana" w:cs="Arial"/>
          <w:color w:val="808080"/>
          <w:sz w:val="12"/>
          <w:szCs w:val="12"/>
        </w:rPr>
      </w:pPr>
      <w:r w:rsidRPr="0007371A">
        <w:rPr>
          <w:rFonts w:ascii="Verdana" w:hAnsi="Verdana" w:cs="Arial"/>
          <w:color w:val="808080"/>
          <w:sz w:val="12"/>
          <w:szCs w:val="12"/>
        </w:rPr>
        <w:t xml:space="preserve">Aprobó: </w:t>
      </w:r>
      <w:r w:rsidR="006C2EBD">
        <w:rPr>
          <w:rFonts w:ascii="Verdana" w:hAnsi="Verdana" w:cs="Arial"/>
          <w:color w:val="808080"/>
          <w:sz w:val="12"/>
          <w:szCs w:val="12"/>
        </w:rPr>
        <w:t>Francisco Javier Duque</w:t>
      </w:r>
    </w:p>
    <w:p w14:paraId="2D0CA503" w14:textId="4DB1D5FB" w:rsidR="008F0D79" w:rsidRPr="00F21117" w:rsidRDefault="008F0D79" w:rsidP="00E67EEA">
      <w:pPr>
        <w:rPr>
          <w:rFonts w:ascii="Verdana" w:hAnsi="Verdana"/>
          <w:sz w:val="22"/>
          <w:szCs w:val="22"/>
        </w:rPr>
      </w:pPr>
    </w:p>
    <w:sectPr w:rsidR="008F0D79" w:rsidRPr="00F21117" w:rsidSect="00617698">
      <w:headerReference w:type="default" r:id="rId12"/>
      <w:footerReference w:type="default" r:id="rId13"/>
      <w:pgSz w:w="12240" w:h="18720" w:code="14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CE2D" w14:textId="77777777" w:rsidR="0039099D" w:rsidRDefault="0039099D" w:rsidP="00757B36">
      <w:r>
        <w:separator/>
      </w:r>
    </w:p>
  </w:endnote>
  <w:endnote w:type="continuationSeparator" w:id="0">
    <w:p w14:paraId="5A7A9581" w14:textId="77777777" w:rsidR="0039099D" w:rsidRDefault="0039099D" w:rsidP="00757B36">
      <w:r>
        <w:continuationSeparator/>
      </w:r>
    </w:p>
  </w:endnote>
  <w:endnote w:type="continuationNotice" w:id="1">
    <w:p w14:paraId="72CF93D8" w14:textId="77777777" w:rsidR="0039099D" w:rsidRDefault="00390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lang w:val="es-ES"/>
      </w:rPr>
      <w:id w:val="-1071572585"/>
      <w:docPartObj>
        <w:docPartGallery w:val="Page Numbers (Bottom of Page)"/>
        <w:docPartUnique/>
      </w:docPartObj>
    </w:sdtPr>
    <w:sdtContent>
      <w:p w14:paraId="324BE145" w14:textId="6A7E2C22" w:rsidR="00D34D20" w:rsidRPr="00160630" w:rsidRDefault="00D34D20">
        <w:pPr>
          <w:pStyle w:val="Piedepgina"/>
          <w:jc w:val="right"/>
          <w:rPr>
            <w:rFonts w:ascii="Verdana" w:hAnsi="Verdana"/>
          </w:rPr>
        </w:pPr>
        <w:r w:rsidRPr="00160630">
          <w:rPr>
            <w:rFonts w:ascii="Verdana" w:hAnsi="Verdana"/>
            <w:noProof/>
            <w:lang w:eastAsia="es-CO"/>
          </w:rPr>
          <mc:AlternateContent>
            <mc:Choice Requires="wps">
              <w:drawing>
                <wp:anchor distT="0" distB="0" distL="114300" distR="114300" simplePos="0" relativeHeight="251658240" behindDoc="0" locked="0" layoutInCell="1" allowOverlap="1" wp14:anchorId="7AE5F12B" wp14:editId="549669A8">
                  <wp:simplePos x="0" y="0"/>
                  <wp:positionH relativeFrom="margin">
                    <wp:posOffset>-95885</wp:posOffset>
                  </wp:positionH>
                  <wp:positionV relativeFrom="paragraph">
                    <wp:posOffset>-245745</wp:posOffset>
                  </wp:positionV>
                  <wp:extent cx="60198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19800" cy="1229995"/>
                          </a:xfrm>
                          <a:prstGeom prst="rect">
                            <a:avLst/>
                          </a:prstGeom>
                          <a:noFill/>
                          <a:ln w="6350">
                            <a:noFill/>
                          </a:ln>
                        </wps:spPr>
                        <wps:txb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0A51710"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4 - 49 </w:t>
                              </w:r>
                              <w:r w:rsidRPr="00284759">
                                <w:rPr>
                                  <w:rFonts w:ascii="Verdana" w:hAnsi="Verdana"/>
                                  <w:sz w:val="20"/>
                                  <w:szCs w:val="20"/>
                                </w:rPr>
                                <w:t>Bogotá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" filled="f" stroked="f" strokeweight=".5pt">
                  <v:textbox>
                    <w:txbxContent>
                      <w:p w14:paraId="79D92C5A" w14:textId="296032C4" w:rsidR="00D34D20" w:rsidRPr="00256928" w:rsidRDefault="00D34D20" w:rsidP="00D34D20">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r w:rsidR="00160630">
                          <w:rPr>
                            <w:rFonts w:ascii="Helvetica" w:hAnsi="Helvetica"/>
                            <w:sz w:val="20"/>
                            <w:szCs w:val="20"/>
                          </w:rPr>
                          <w:t>________</w:t>
                        </w:r>
                      </w:p>
                      <w:p w14:paraId="36776589" w14:textId="77777777" w:rsidR="00160630" w:rsidRPr="00160630" w:rsidRDefault="00160630" w:rsidP="00D34D20">
                        <w:pPr>
                          <w:spacing w:line="276" w:lineRule="auto"/>
                          <w:jc w:val="both"/>
                          <w:rPr>
                            <w:rFonts w:ascii="Verdana" w:hAnsi="Verdana"/>
                            <w:sz w:val="4"/>
                            <w:szCs w:val="4"/>
                          </w:rPr>
                        </w:pPr>
                      </w:p>
                      <w:p w14:paraId="3453229D" w14:textId="70A51710"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 xml:space="preserve">Dirección: </w:t>
                        </w:r>
                        <w:r w:rsidR="00F8640E" w:rsidRPr="00AA1AA8">
                          <w:rPr>
                            <w:rFonts w:ascii="Verdana" w:hAnsi="Verdana" w:cs="Arial"/>
                            <w:bCs/>
                            <w:sz w:val="20"/>
                            <w:szCs w:val="20"/>
                            <w:lang w:val="es-MX"/>
                          </w:rPr>
                          <w:t xml:space="preserve">Calle 7 No. 4 - 49 </w:t>
                        </w:r>
                        <w:r w:rsidRPr="00284759">
                          <w:rPr>
                            <w:rFonts w:ascii="Verdana" w:hAnsi="Verdana"/>
                            <w:sz w:val="20"/>
                            <w:szCs w:val="20"/>
                          </w:rPr>
                          <w:t>Bogotá D.C., Colombia</w:t>
                        </w:r>
                      </w:p>
                      <w:p w14:paraId="7463B94C" w14:textId="76A5C288" w:rsidR="00D34D20" w:rsidRPr="00284759" w:rsidRDefault="00D34D20" w:rsidP="00D34D20">
                        <w:pPr>
                          <w:spacing w:line="276" w:lineRule="auto"/>
                          <w:jc w:val="both"/>
                          <w:rPr>
                            <w:rFonts w:ascii="Verdana" w:hAnsi="Verdana"/>
                            <w:sz w:val="20"/>
                            <w:szCs w:val="20"/>
                          </w:rPr>
                        </w:pPr>
                        <w:r w:rsidRPr="00284759">
                          <w:rPr>
                            <w:rFonts w:ascii="Verdana" w:hAnsi="Verdana"/>
                            <w:sz w:val="20"/>
                            <w:szCs w:val="20"/>
                          </w:rPr>
                          <w:t>Conmutador: (+57) 601 5</w:t>
                        </w:r>
                        <w:r w:rsidR="00F8640E">
                          <w:rPr>
                            <w:rFonts w:ascii="Verdana" w:hAnsi="Verdana"/>
                            <w:sz w:val="20"/>
                            <w:szCs w:val="20"/>
                          </w:rPr>
                          <w:t>94</w:t>
                        </w:r>
                        <w:r w:rsidRPr="00284759">
                          <w:rPr>
                            <w:rFonts w:ascii="Verdana" w:hAnsi="Verdana"/>
                            <w:sz w:val="20"/>
                            <w:szCs w:val="20"/>
                          </w:rPr>
                          <w:t xml:space="preserve"> </w:t>
                        </w:r>
                        <w:r w:rsidR="00F8640E">
                          <w:rPr>
                            <w:rFonts w:ascii="Verdana" w:hAnsi="Verdana"/>
                            <w:sz w:val="20"/>
                            <w:szCs w:val="20"/>
                          </w:rPr>
                          <w:t>02</w:t>
                        </w:r>
                        <w:r w:rsidRPr="00284759">
                          <w:rPr>
                            <w:rFonts w:ascii="Verdana" w:hAnsi="Verdana"/>
                            <w:sz w:val="20"/>
                            <w:szCs w:val="20"/>
                          </w:rPr>
                          <w:t xml:space="preserve">00 - 601 </w:t>
                        </w:r>
                        <w:r w:rsidR="00F8640E">
                          <w:rPr>
                            <w:rFonts w:ascii="Verdana" w:hAnsi="Verdana"/>
                            <w:sz w:val="20"/>
                            <w:szCs w:val="20"/>
                          </w:rPr>
                          <w:t>594</w:t>
                        </w:r>
                        <w:r w:rsidRPr="00284759">
                          <w:rPr>
                            <w:rFonts w:ascii="Verdana" w:hAnsi="Verdana"/>
                            <w:sz w:val="20"/>
                            <w:szCs w:val="20"/>
                          </w:rPr>
                          <w:t xml:space="preserve"> </w:t>
                        </w:r>
                        <w:r w:rsidR="00F8640E">
                          <w:rPr>
                            <w:rFonts w:ascii="Verdana" w:hAnsi="Verdana"/>
                            <w:sz w:val="20"/>
                            <w:szCs w:val="20"/>
                          </w:rPr>
                          <w:t>0201</w:t>
                        </w:r>
                      </w:p>
                      <w:p w14:paraId="3F743D65" w14:textId="56361C4F" w:rsidR="00D34D20" w:rsidRPr="00284759" w:rsidRDefault="00F8640E" w:rsidP="00F8640E">
                        <w:pPr>
                          <w:spacing w:line="276" w:lineRule="auto"/>
                          <w:jc w:val="both"/>
                          <w:rPr>
                            <w:rFonts w:ascii="Verdana" w:hAnsi="Verdana"/>
                            <w:sz w:val="20"/>
                            <w:szCs w:val="20"/>
                          </w:rPr>
                        </w:pPr>
                        <w:r w:rsidRPr="00F8640E">
                          <w:rPr>
                            <w:rFonts w:ascii="Verdana" w:hAnsi="Verdana"/>
                            <w:sz w:val="20"/>
                            <w:szCs w:val="20"/>
                          </w:rPr>
                          <w:t>www.superfinanciera.gov.co</w:t>
                        </w:r>
                      </w:p>
                    </w:txbxContent>
                  </v:textbox>
                  <w10:wrap anchorx="margin"/>
                </v:shape>
              </w:pict>
            </mc:Fallback>
          </mc:AlternateContent>
        </w:r>
        <w:r w:rsidRPr="00160630">
          <w:rPr>
            <w:rFonts w:ascii="Verdana" w:hAnsi="Verdana"/>
            <w:lang w:val="es-ES"/>
          </w:rPr>
          <w:t xml:space="preserve">Página | </w:t>
        </w:r>
        <w:r w:rsidRPr="00160630">
          <w:rPr>
            <w:rFonts w:ascii="Verdana" w:hAnsi="Verdana"/>
          </w:rPr>
          <w:fldChar w:fldCharType="begin"/>
        </w:r>
        <w:r w:rsidRPr="00160630">
          <w:rPr>
            <w:rFonts w:ascii="Verdana" w:hAnsi="Verdana"/>
          </w:rPr>
          <w:instrText>PAGE   \* MERGEFORMAT</w:instrText>
        </w:r>
        <w:r w:rsidRPr="00160630">
          <w:rPr>
            <w:rFonts w:ascii="Verdana" w:hAnsi="Verdana"/>
          </w:rPr>
          <w:fldChar w:fldCharType="separate"/>
        </w:r>
        <w:r w:rsidR="00284759" w:rsidRPr="00160630">
          <w:rPr>
            <w:rFonts w:ascii="Verdana" w:hAnsi="Verdana"/>
            <w:noProof/>
            <w:lang w:val="es-ES"/>
          </w:rPr>
          <w:t>1</w:t>
        </w:r>
        <w:r w:rsidRPr="00160630">
          <w:rPr>
            <w:rFonts w:ascii="Verdana" w:hAnsi="Verdana"/>
          </w:rPr>
          <w:fldChar w:fldCharType="end"/>
        </w:r>
        <w:r w:rsidRPr="00160630">
          <w:rPr>
            <w:rFonts w:ascii="Verdana" w:hAnsi="Verdana"/>
            <w:lang w:val="es-ES"/>
          </w:rPr>
          <w:t xml:space="preserve"> </w:t>
        </w:r>
      </w:p>
    </w:sdtContent>
  </w:sdt>
  <w:p w14:paraId="409F4B9A" w14:textId="79830460" w:rsidR="00D34D20" w:rsidRPr="00D34D20" w:rsidRDefault="00D34D20"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216B7" w14:textId="77777777" w:rsidR="0039099D" w:rsidRDefault="0039099D" w:rsidP="00757B36">
      <w:r>
        <w:separator/>
      </w:r>
    </w:p>
  </w:footnote>
  <w:footnote w:type="continuationSeparator" w:id="0">
    <w:p w14:paraId="48502CA2" w14:textId="77777777" w:rsidR="0039099D" w:rsidRDefault="0039099D" w:rsidP="00757B36">
      <w:r>
        <w:continuationSeparator/>
      </w:r>
    </w:p>
  </w:footnote>
  <w:footnote w:type="continuationNotice" w:id="1">
    <w:p w14:paraId="44AA714B" w14:textId="77777777" w:rsidR="0039099D" w:rsidRDefault="003909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5E00CE8F" w:rsidR="00757B36" w:rsidRDefault="00F21117" w:rsidP="00F21117">
    <w:pPr>
      <w:pStyle w:val="Encabezado"/>
      <w:jc w:val="center"/>
    </w:pPr>
    <w:r>
      <w:rPr>
        <w:noProof/>
      </w:rPr>
      <w:drawing>
        <wp:inline distT="0" distB="0" distL="0" distR="0" wp14:anchorId="60013756" wp14:editId="277F295D">
          <wp:extent cx="1912620" cy="838683"/>
          <wp:effectExtent l="0" t="0" r="0" b="0"/>
          <wp:docPr id="2921043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04347"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914044" cy="839307"/>
                  </a:xfrm>
                  <a:prstGeom prst="rect">
                    <a:avLst/>
                  </a:prstGeom>
                </pic:spPr>
              </pic:pic>
            </a:graphicData>
          </a:graphic>
        </wp:inline>
      </w:drawing>
    </w:r>
  </w:p>
  <w:p w14:paraId="372EA905" w14:textId="77777777" w:rsidR="00F21117" w:rsidRDefault="00F21117">
    <w:pPr>
      <w:pStyle w:val="Encabezado"/>
    </w:pPr>
  </w:p>
  <w:p w14:paraId="50C149E0" w14:textId="77777777" w:rsidR="00F21117" w:rsidRDefault="00F211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7162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1406F"/>
    <w:rsid w:val="0001792D"/>
    <w:rsid w:val="00021A0C"/>
    <w:rsid w:val="000223D5"/>
    <w:rsid w:val="00030D8D"/>
    <w:rsid w:val="00032E20"/>
    <w:rsid w:val="000425F0"/>
    <w:rsid w:val="0007371A"/>
    <w:rsid w:val="00076A69"/>
    <w:rsid w:val="0008757E"/>
    <w:rsid w:val="000960C3"/>
    <w:rsid w:val="000A44BC"/>
    <w:rsid w:val="000A66BA"/>
    <w:rsid w:val="000B4A57"/>
    <w:rsid w:val="000C08E4"/>
    <w:rsid w:val="000E2D2B"/>
    <w:rsid w:val="00114120"/>
    <w:rsid w:val="00136EE8"/>
    <w:rsid w:val="00154ECA"/>
    <w:rsid w:val="00160630"/>
    <w:rsid w:val="00187017"/>
    <w:rsid w:val="001A0F5D"/>
    <w:rsid w:val="001A4E52"/>
    <w:rsid w:val="001B5E9F"/>
    <w:rsid w:val="001E02A4"/>
    <w:rsid w:val="001F2C02"/>
    <w:rsid w:val="002007C3"/>
    <w:rsid w:val="002119DB"/>
    <w:rsid w:val="00211EEF"/>
    <w:rsid w:val="00221E6F"/>
    <w:rsid w:val="00231DE5"/>
    <w:rsid w:val="0023362F"/>
    <w:rsid w:val="00255542"/>
    <w:rsid w:val="00256928"/>
    <w:rsid w:val="00262584"/>
    <w:rsid w:val="002655C2"/>
    <w:rsid w:val="00266793"/>
    <w:rsid w:val="002771CB"/>
    <w:rsid w:val="00284759"/>
    <w:rsid w:val="00290BE0"/>
    <w:rsid w:val="002969EC"/>
    <w:rsid w:val="002A107B"/>
    <w:rsid w:val="002A205A"/>
    <w:rsid w:val="002B101B"/>
    <w:rsid w:val="002C198A"/>
    <w:rsid w:val="002C6FFE"/>
    <w:rsid w:val="002D1F63"/>
    <w:rsid w:val="002E0E03"/>
    <w:rsid w:val="002E74DB"/>
    <w:rsid w:val="002F65D4"/>
    <w:rsid w:val="0030489C"/>
    <w:rsid w:val="0030603E"/>
    <w:rsid w:val="00332BCC"/>
    <w:rsid w:val="00334A5A"/>
    <w:rsid w:val="00335A3D"/>
    <w:rsid w:val="00343CE5"/>
    <w:rsid w:val="00344DF5"/>
    <w:rsid w:val="00344F0D"/>
    <w:rsid w:val="00353CFC"/>
    <w:rsid w:val="00385DE6"/>
    <w:rsid w:val="0039087D"/>
    <w:rsid w:val="0039099D"/>
    <w:rsid w:val="003940C2"/>
    <w:rsid w:val="003A0A60"/>
    <w:rsid w:val="003A7EEC"/>
    <w:rsid w:val="003B7466"/>
    <w:rsid w:val="003C2DE3"/>
    <w:rsid w:val="003E31B1"/>
    <w:rsid w:val="003E41C0"/>
    <w:rsid w:val="003F2A23"/>
    <w:rsid w:val="003F4419"/>
    <w:rsid w:val="00401056"/>
    <w:rsid w:val="00406497"/>
    <w:rsid w:val="0041042D"/>
    <w:rsid w:val="00410548"/>
    <w:rsid w:val="004172D5"/>
    <w:rsid w:val="00436E05"/>
    <w:rsid w:val="004406CC"/>
    <w:rsid w:val="0044329C"/>
    <w:rsid w:val="00445FF8"/>
    <w:rsid w:val="004478FA"/>
    <w:rsid w:val="00453E80"/>
    <w:rsid w:val="00460976"/>
    <w:rsid w:val="004625EA"/>
    <w:rsid w:val="00484647"/>
    <w:rsid w:val="004A03DA"/>
    <w:rsid w:val="004A3ACB"/>
    <w:rsid w:val="004A4680"/>
    <w:rsid w:val="004C05AD"/>
    <w:rsid w:val="004C71FA"/>
    <w:rsid w:val="004D39E3"/>
    <w:rsid w:val="004D4FFB"/>
    <w:rsid w:val="004E2BDD"/>
    <w:rsid w:val="004F1B6C"/>
    <w:rsid w:val="00507EA3"/>
    <w:rsid w:val="005530EE"/>
    <w:rsid w:val="005541C2"/>
    <w:rsid w:val="005570E9"/>
    <w:rsid w:val="00562B1F"/>
    <w:rsid w:val="0056313D"/>
    <w:rsid w:val="005A472B"/>
    <w:rsid w:val="005C4117"/>
    <w:rsid w:val="005D7E1B"/>
    <w:rsid w:val="005F6B2E"/>
    <w:rsid w:val="00603058"/>
    <w:rsid w:val="006101AB"/>
    <w:rsid w:val="00617535"/>
    <w:rsid w:val="00617698"/>
    <w:rsid w:val="00623EAF"/>
    <w:rsid w:val="00630A87"/>
    <w:rsid w:val="00630ED6"/>
    <w:rsid w:val="0064629A"/>
    <w:rsid w:val="0065026B"/>
    <w:rsid w:val="00651B5A"/>
    <w:rsid w:val="00654C30"/>
    <w:rsid w:val="00660BD9"/>
    <w:rsid w:val="006645C1"/>
    <w:rsid w:val="006726D9"/>
    <w:rsid w:val="00676415"/>
    <w:rsid w:val="00680018"/>
    <w:rsid w:val="006B7D25"/>
    <w:rsid w:val="006C037C"/>
    <w:rsid w:val="006C2EBD"/>
    <w:rsid w:val="006C663E"/>
    <w:rsid w:val="006D5DC1"/>
    <w:rsid w:val="006D6F9C"/>
    <w:rsid w:val="006E198B"/>
    <w:rsid w:val="006E1FA0"/>
    <w:rsid w:val="006E5F6F"/>
    <w:rsid w:val="006F6BE7"/>
    <w:rsid w:val="00701F09"/>
    <w:rsid w:val="00705E13"/>
    <w:rsid w:val="00705F62"/>
    <w:rsid w:val="00706595"/>
    <w:rsid w:val="00714FDB"/>
    <w:rsid w:val="00715687"/>
    <w:rsid w:val="0071677F"/>
    <w:rsid w:val="0071689F"/>
    <w:rsid w:val="00723E38"/>
    <w:rsid w:val="0075167F"/>
    <w:rsid w:val="007530AF"/>
    <w:rsid w:val="0075367B"/>
    <w:rsid w:val="00757B36"/>
    <w:rsid w:val="00770865"/>
    <w:rsid w:val="00776082"/>
    <w:rsid w:val="007859A5"/>
    <w:rsid w:val="0078666D"/>
    <w:rsid w:val="00793DC6"/>
    <w:rsid w:val="007A7D31"/>
    <w:rsid w:val="007B055C"/>
    <w:rsid w:val="007B13A1"/>
    <w:rsid w:val="007B1D08"/>
    <w:rsid w:val="007B37F0"/>
    <w:rsid w:val="007B53D6"/>
    <w:rsid w:val="007B7760"/>
    <w:rsid w:val="007C4029"/>
    <w:rsid w:val="007D0916"/>
    <w:rsid w:val="007D445B"/>
    <w:rsid w:val="007E7787"/>
    <w:rsid w:val="007F0EEF"/>
    <w:rsid w:val="007F1B73"/>
    <w:rsid w:val="007F45BE"/>
    <w:rsid w:val="007F48DA"/>
    <w:rsid w:val="0080321D"/>
    <w:rsid w:val="00817D1E"/>
    <w:rsid w:val="0082006C"/>
    <w:rsid w:val="00820DF3"/>
    <w:rsid w:val="008228B3"/>
    <w:rsid w:val="008233D8"/>
    <w:rsid w:val="00836C0D"/>
    <w:rsid w:val="0084255A"/>
    <w:rsid w:val="00842A6B"/>
    <w:rsid w:val="00844B5E"/>
    <w:rsid w:val="00845850"/>
    <w:rsid w:val="00865616"/>
    <w:rsid w:val="00890070"/>
    <w:rsid w:val="00894991"/>
    <w:rsid w:val="008B12E8"/>
    <w:rsid w:val="008B4EFA"/>
    <w:rsid w:val="008B5A97"/>
    <w:rsid w:val="008C3FBC"/>
    <w:rsid w:val="008C6FED"/>
    <w:rsid w:val="008E3E43"/>
    <w:rsid w:val="008E6C07"/>
    <w:rsid w:val="008F0D79"/>
    <w:rsid w:val="008F7C4B"/>
    <w:rsid w:val="00903752"/>
    <w:rsid w:val="009065FA"/>
    <w:rsid w:val="00910444"/>
    <w:rsid w:val="0091379D"/>
    <w:rsid w:val="00924DED"/>
    <w:rsid w:val="00953874"/>
    <w:rsid w:val="00971669"/>
    <w:rsid w:val="0097255E"/>
    <w:rsid w:val="00973FF0"/>
    <w:rsid w:val="00974B3F"/>
    <w:rsid w:val="00981096"/>
    <w:rsid w:val="00982E7C"/>
    <w:rsid w:val="009A0230"/>
    <w:rsid w:val="009A0B7D"/>
    <w:rsid w:val="009A499B"/>
    <w:rsid w:val="009C1675"/>
    <w:rsid w:val="009C1728"/>
    <w:rsid w:val="009E55A2"/>
    <w:rsid w:val="009F4D02"/>
    <w:rsid w:val="00A23464"/>
    <w:rsid w:val="00A52081"/>
    <w:rsid w:val="00A53A49"/>
    <w:rsid w:val="00A5430D"/>
    <w:rsid w:val="00A60736"/>
    <w:rsid w:val="00A8065A"/>
    <w:rsid w:val="00A80951"/>
    <w:rsid w:val="00A8321B"/>
    <w:rsid w:val="00A85372"/>
    <w:rsid w:val="00A96373"/>
    <w:rsid w:val="00AA1D62"/>
    <w:rsid w:val="00AA4272"/>
    <w:rsid w:val="00AC7FDE"/>
    <w:rsid w:val="00AD4AC1"/>
    <w:rsid w:val="00AF35F1"/>
    <w:rsid w:val="00B05688"/>
    <w:rsid w:val="00B16018"/>
    <w:rsid w:val="00B16407"/>
    <w:rsid w:val="00B304C9"/>
    <w:rsid w:val="00B30796"/>
    <w:rsid w:val="00B31A74"/>
    <w:rsid w:val="00B61AF1"/>
    <w:rsid w:val="00B73610"/>
    <w:rsid w:val="00B82EF5"/>
    <w:rsid w:val="00B8667E"/>
    <w:rsid w:val="00B958A8"/>
    <w:rsid w:val="00BB035E"/>
    <w:rsid w:val="00BB72BD"/>
    <w:rsid w:val="00BC1CB4"/>
    <w:rsid w:val="00BD2005"/>
    <w:rsid w:val="00BD2E3C"/>
    <w:rsid w:val="00BE2F07"/>
    <w:rsid w:val="00BF70D0"/>
    <w:rsid w:val="00C1557B"/>
    <w:rsid w:val="00C23E8E"/>
    <w:rsid w:val="00C45BA3"/>
    <w:rsid w:val="00C45F1B"/>
    <w:rsid w:val="00C4793D"/>
    <w:rsid w:val="00C543FD"/>
    <w:rsid w:val="00C6247D"/>
    <w:rsid w:val="00C71E29"/>
    <w:rsid w:val="00CA285B"/>
    <w:rsid w:val="00CB40AC"/>
    <w:rsid w:val="00CB5489"/>
    <w:rsid w:val="00CC6E02"/>
    <w:rsid w:val="00CE2298"/>
    <w:rsid w:val="00CE230B"/>
    <w:rsid w:val="00CF24F8"/>
    <w:rsid w:val="00D00325"/>
    <w:rsid w:val="00D20B7A"/>
    <w:rsid w:val="00D2431B"/>
    <w:rsid w:val="00D26C07"/>
    <w:rsid w:val="00D336F3"/>
    <w:rsid w:val="00D34D20"/>
    <w:rsid w:val="00D62E15"/>
    <w:rsid w:val="00D92F96"/>
    <w:rsid w:val="00D95FD0"/>
    <w:rsid w:val="00DA2852"/>
    <w:rsid w:val="00DA3F3A"/>
    <w:rsid w:val="00DB0E1A"/>
    <w:rsid w:val="00DC1574"/>
    <w:rsid w:val="00DC4B4D"/>
    <w:rsid w:val="00DC6C6D"/>
    <w:rsid w:val="00DD5440"/>
    <w:rsid w:val="00DE03C1"/>
    <w:rsid w:val="00DE049D"/>
    <w:rsid w:val="00DE1D86"/>
    <w:rsid w:val="00DE3E46"/>
    <w:rsid w:val="00DE5DDF"/>
    <w:rsid w:val="00DF05E4"/>
    <w:rsid w:val="00DF32C5"/>
    <w:rsid w:val="00DF57C6"/>
    <w:rsid w:val="00DF6062"/>
    <w:rsid w:val="00E1151F"/>
    <w:rsid w:val="00E1351F"/>
    <w:rsid w:val="00E16F70"/>
    <w:rsid w:val="00E17500"/>
    <w:rsid w:val="00E254C7"/>
    <w:rsid w:val="00E277C8"/>
    <w:rsid w:val="00E53806"/>
    <w:rsid w:val="00E60999"/>
    <w:rsid w:val="00E67B35"/>
    <w:rsid w:val="00E67EEA"/>
    <w:rsid w:val="00E7009E"/>
    <w:rsid w:val="00E768AB"/>
    <w:rsid w:val="00E92235"/>
    <w:rsid w:val="00E969AC"/>
    <w:rsid w:val="00EB5FB7"/>
    <w:rsid w:val="00EC029D"/>
    <w:rsid w:val="00EC7370"/>
    <w:rsid w:val="00ED3822"/>
    <w:rsid w:val="00EE1347"/>
    <w:rsid w:val="00EE1634"/>
    <w:rsid w:val="00EE5983"/>
    <w:rsid w:val="00EE7C3D"/>
    <w:rsid w:val="00F03D93"/>
    <w:rsid w:val="00F05DA7"/>
    <w:rsid w:val="00F12EC0"/>
    <w:rsid w:val="00F15014"/>
    <w:rsid w:val="00F21117"/>
    <w:rsid w:val="00F34F5D"/>
    <w:rsid w:val="00F52674"/>
    <w:rsid w:val="00F57B6D"/>
    <w:rsid w:val="00F63FBF"/>
    <w:rsid w:val="00F76852"/>
    <w:rsid w:val="00F84AFF"/>
    <w:rsid w:val="00F8640E"/>
    <w:rsid w:val="00F917C7"/>
    <w:rsid w:val="00FA43AD"/>
    <w:rsid w:val="00FC2BB0"/>
    <w:rsid w:val="00FD0572"/>
    <w:rsid w:val="00FE3A65"/>
    <w:rsid w:val="00FF19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0E"/>
    <w:pPr>
      <w:spacing w:after="0" w:line="240" w:lineRule="auto"/>
    </w:pPr>
    <w:rPr>
      <w:rFonts w:ascii="Times New Roman" w:eastAsia="MS Mincho"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EncabezadoCar">
    <w:name w:val="Encabezado Car"/>
    <w:basedOn w:val="Fuentedeprrafopredeter"/>
    <w:link w:val="Encabezado"/>
    <w:rsid w:val="00757B36"/>
  </w:style>
  <w:style w:type="paragraph" w:styleId="Piedepgina">
    <w:name w:val="footer"/>
    <w:basedOn w:val="Normal"/>
    <w:link w:val="PiedepginaCar"/>
    <w:unhideWhenUsed/>
    <w:rsid w:val="00757B36"/>
    <w:pPr>
      <w:tabs>
        <w:tab w:val="center" w:pos="4419"/>
        <w:tab w:val="right" w:pos="8838"/>
      </w:tabs>
    </w:pPr>
    <w:rPr>
      <w:rFonts w:asciiTheme="minorHAnsi" w:eastAsiaTheme="minorHAnsi" w:hAnsiTheme="minorHAnsi" w:cstheme="minorBidi"/>
      <w:kern w:val="2"/>
      <w:sz w:val="22"/>
      <w:szCs w:val="22"/>
      <w:lang w:val="es-CO" w:eastAsia="en-US"/>
      <w14:ligatures w14:val="standardContextual"/>
    </w:rPr>
  </w:style>
  <w:style w:type="character" w:customStyle="1" w:styleId="PiedepginaCar">
    <w:name w:val="Pie de página Car"/>
    <w:basedOn w:val="Fuentedeprrafopredeter"/>
    <w:link w:val="Piedepgina"/>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spacing w:after="160" w:line="259" w:lineRule="auto"/>
      <w:ind w:left="720"/>
      <w:contextualSpacing/>
    </w:pPr>
    <w:rPr>
      <w:rFonts w:asciiTheme="minorHAnsi" w:eastAsiaTheme="minorHAnsi" w:hAnsiTheme="minorHAnsi" w:cstheme="minorBidi"/>
      <w:kern w:val="2"/>
      <w:sz w:val="22"/>
      <w:szCs w:val="22"/>
      <w:lang w:val="es-CO" w:eastAsia="en-US"/>
      <w14:ligatures w14:val="standardContextual"/>
    </w:rPr>
  </w:style>
  <w:style w:type="table" w:styleId="Tablaconcuadrcula">
    <w:name w:val="Table Grid"/>
    <w:basedOn w:val="Tablanormal"/>
    <w:uiPriority w:val="39"/>
    <w:rsid w:val="008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F8640E"/>
    <w:pPr>
      <w:jc w:val="both"/>
    </w:pPr>
    <w:rPr>
      <w:rFonts w:ascii="Arial" w:eastAsia="Times New Roman" w:hAnsi="Arial"/>
      <w:b/>
      <w:sz w:val="22"/>
      <w:szCs w:val="20"/>
    </w:rPr>
  </w:style>
  <w:style w:type="character" w:customStyle="1" w:styleId="Textoindependiente3Car">
    <w:name w:val="Texto independiente 3 Car"/>
    <w:basedOn w:val="Fuentedeprrafopredeter"/>
    <w:link w:val="Textoindependiente3"/>
    <w:rsid w:val="00F8640E"/>
    <w:rPr>
      <w:rFonts w:ascii="Arial" w:eastAsia="Times New Roman" w:hAnsi="Arial" w:cs="Times New Roman"/>
      <w:b/>
      <w:kern w:val="0"/>
      <w:szCs w:val="20"/>
      <w:lang w:val="es-ES" w:eastAsia="es-ES"/>
      <w14:ligatures w14:val="none"/>
    </w:rPr>
  </w:style>
  <w:style w:type="paragraph" w:styleId="NormalWeb">
    <w:name w:val="Normal (Web)"/>
    <w:basedOn w:val="Normal"/>
    <w:uiPriority w:val="99"/>
    <w:semiHidden/>
    <w:unhideWhenUsed/>
    <w:rsid w:val="00D62E15"/>
  </w:style>
  <w:style w:type="character" w:customStyle="1" w:styleId="normaltextrun">
    <w:name w:val="normaltextrun"/>
    <w:basedOn w:val="Fuentedeprrafopredeter"/>
    <w:rsid w:val="0056313D"/>
  </w:style>
  <w:style w:type="paragraph" w:styleId="Revisin">
    <w:name w:val="Revision"/>
    <w:hidden/>
    <w:uiPriority w:val="99"/>
    <w:semiHidden/>
    <w:rsid w:val="00A60736"/>
    <w:pPr>
      <w:spacing w:after="0" w:line="240" w:lineRule="auto"/>
    </w:pPr>
    <w:rPr>
      <w:rFonts w:ascii="Times New Roman" w:eastAsia="MS Mincho" w:hAnsi="Times New Roman" w:cs="Times New Roman"/>
      <w:kern w:val="0"/>
      <w:sz w:val="24"/>
      <w:szCs w:val="24"/>
      <w:lang w:val="es-ES" w:eastAsia="es-ES"/>
      <w14:ligatures w14:val="none"/>
    </w:rPr>
  </w:style>
  <w:style w:type="character" w:styleId="Refdecomentario">
    <w:name w:val="annotation reference"/>
    <w:basedOn w:val="Fuentedeprrafopredeter"/>
    <w:uiPriority w:val="99"/>
    <w:semiHidden/>
    <w:unhideWhenUsed/>
    <w:rsid w:val="005A472B"/>
    <w:rPr>
      <w:sz w:val="16"/>
      <w:szCs w:val="16"/>
    </w:rPr>
  </w:style>
  <w:style w:type="paragraph" w:styleId="Textocomentario">
    <w:name w:val="annotation text"/>
    <w:basedOn w:val="Normal"/>
    <w:link w:val="TextocomentarioCar"/>
    <w:uiPriority w:val="99"/>
    <w:unhideWhenUsed/>
    <w:rsid w:val="005A472B"/>
    <w:rPr>
      <w:sz w:val="20"/>
      <w:szCs w:val="20"/>
    </w:rPr>
  </w:style>
  <w:style w:type="character" w:customStyle="1" w:styleId="TextocomentarioCar">
    <w:name w:val="Texto comentario Car"/>
    <w:basedOn w:val="Fuentedeprrafopredeter"/>
    <w:link w:val="Textocomentario"/>
    <w:uiPriority w:val="99"/>
    <w:rsid w:val="005A472B"/>
    <w:rPr>
      <w:rFonts w:ascii="Times New Roman" w:eastAsia="MS Mincho"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5A472B"/>
    <w:rPr>
      <w:b/>
      <w:bCs/>
    </w:rPr>
  </w:style>
  <w:style w:type="character" w:customStyle="1" w:styleId="AsuntodelcomentarioCar">
    <w:name w:val="Asunto del comentario Car"/>
    <w:basedOn w:val="TextocomentarioCar"/>
    <w:link w:val="Asuntodelcomentario"/>
    <w:uiPriority w:val="99"/>
    <w:semiHidden/>
    <w:rsid w:val="005A472B"/>
    <w:rPr>
      <w:rFonts w:ascii="Times New Roman" w:eastAsia="MS Mincho" w:hAnsi="Times New Roman" w:cs="Times New Roman"/>
      <w:b/>
      <w:bCs/>
      <w:kern w:val="0"/>
      <w:sz w:val="20"/>
      <w:szCs w:val="20"/>
      <w:lang w:val="es-ES" w:eastAsia="es-ES"/>
      <w14:ligatures w14:val="none"/>
    </w:rPr>
  </w:style>
  <w:style w:type="character" w:styleId="Mencionar">
    <w:name w:val="Mention"/>
    <w:basedOn w:val="Fuentedeprrafopredeter"/>
    <w:uiPriority w:val="99"/>
    <w:unhideWhenUsed/>
    <w:rsid w:val="00FE3A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3474">
      <w:bodyDiv w:val="1"/>
      <w:marLeft w:val="0"/>
      <w:marRight w:val="0"/>
      <w:marTop w:val="0"/>
      <w:marBottom w:val="0"/>
      <w:divBdr>
        <w:top w:val="none" w:sz="0" w:space="0" w:color="auto"/>
        <w:left w:val="none" w:sz="0" w:space="0" w:color="auto"/>
        <w:bottom w:val="none" w:sz="0" w:space="0" w:color="auto"/>
        <w:right w:val="none" w:sz="0" w:space="0" w:color="auto"/>
      </w:divBdr>
      <w:divsChild>
        <w:div w:id="1187015598">
          <w:marLeft w:val="0"/>
          <w:marRight w:val="0"/>
          <w:marTop w:val="0"/>
          <w:marBottom w:val="0"/>
          <w:divBdr>
            <w:top w:val="none" w:sz="0" w:space="0" w:color="auto"/>
            <w:left w:val="none" w:sz="0" w:space="0" w:color="auto"/>
            <w:bottom w:val="none" w:sz="0" w:space="0" w:color="auto"/>
            <w:right w:val="none" w:sz="0" w:space="0" w:color="auto"/>
          </w:divBdr>
          <w:divsChild>
            <w:div w:id="351229286">
              <w:marLeft w:val="0"/>
              <w:marRight w:val="0"/>
              <w:marTop w:val="0"/>
              <w:marBottom w:val="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sChild>
                    <w:div w:id="9759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01903">
      <w:bodyDiv w:val="1"/>
      <w:marLeft w:val="0"/>
      <w:marRight w:val="0"/>
      <w:marTop w:val="0"/>
      <w:marBottom w:val="0"/>
      <w:divBdr>
        <w:top w:val="none" w:sz="0" w:space="0" w:color="auto"/>
        <w:left w:val="none" w:sz="0" w:space="0" w:color="auto"/>
        <w:bottom w:val="none" w:sz="0" w:space="0" w:color="auto"/>
        <w:right w:val="none" w:sz="0" w:space="0" w:color="auto"/>
      </w:divBdr>
    </w:div>
    <w:div w:id="867841180">
      <w:bodyDiv w:val="1"/>
      <w:marLeft w:val="0"/>
      <w:marRight w:val="0"/>
      <w:marTop w:val="0"/>
      <w:marBottom w:val="0"/>
      <w:divBdr>
        <w:top w:val="none" w:sz="0" w:space="0" w:color="auto"/>
        <w:left w:val="none" w:sz="0" w:space="0" w:color="auto"/>
        <w:bottom w:val="none" w:sz="0" w:space="0" w:color="auto"/>
        <w:right w:val="none" w:sz="0" w:space="0" w:color="auto"/>
      </w:divBdr>
      <w:divsChild>
        <w:div w:id="342628075">
          <w:marLeft w:val="0"/>
          <w:marRight w:val="0"/>
          <w:marTop w:val="0"/>
          <w:marBottom w:val="0"/>
          <w:divBdr>
            <w:top w:val="none" w:sz="0" w:space="0" w:color="auto"/>
            <w:left w:val="none" w:sz="0" w:space="0" w:color="auto"/>
            <w:bottom w:val="none" w:sz="0" w:space="0" w:color="auto"/>
            <w:right w:val="none" w:sz="0" w:space="0" w:color="auto"/>
          </w:divBdr>
          <w:divsChild>
            <w:div w:id="1749304936">
              <w:marLeft w:val="0"/>
              <w:marRight w:val="0"/>
              <w:marTop w:val="0"/>
              <w:marBottom w:val="0"/>
              <w:divBdr>
                <w:top w:val="none" w:sz="0" w:space="0" w:color="auto"/>
                <w:left w:val="none" w:sz="0" w:space="0" w:color="auto"/>
                <w:bottom w:val="none" w:sz="0" w:space="0" w:color="auto"/>
                <w:right w:val="none" w:sz="0" w:space="0" w:color="auto"/>
              </w:divBdr>
              <w:divsChild>
                <w:div w:id="878781775">
                  <w:marLeft w:val="0"/>
                  <w:marRight w:val="0"/>
                  <w:marTop w:val="0"/>
                  <w:marBottom w:val="0"/>
                  <w:divBdr>
                    <w:top w:val="none" w:sz="0" w:space="0" w:color="auto"/>
                    <w:left w:val="none" w:sz="0" w:space="0" w:color="auto"/>
                    <w:bottom w:val="none" w:sz="0" w:space="0" w:color="auto"/>
                    <w:right w:val="none" w:sz="0" w:space="0" w:color="auto"/>
                  </w:divBdr>
                  <w:divsChild>
                    <w:div w:id="8563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1883">
      <w:bodyDiv w:val="1"/>
      <w:marLeft w:val="0"/>
      <w:marRight w:val="0"/>
      <w:marTop w:val="0"/>
      <w:marBottom w:val="0"/>
      <w:divBdr>
        <w:top w:val="none" w:sz="0" w:space="0" w:color="auto"/>
        <w:left w:val="none" w:sz="0" w:space="0" w:color="auto"/>
        <w:bottom w:val="none" w:sz="0" w:space="0" w:color="auto"/>
        <w:right w:val="none" w:sz="0" w:space="0" w:color="auto"/>
      </w:divBdr>
      <w:divsChild>
        <w:div w:id="1815564129">
          <w:marLeft w:val="0"/>
          <w:marRight w:val="0"/>
          <w:marTop w:val="0"/>
          <w:marBottom w:val="0"/>
          <w:divBdr>
            <w:top w:val="none" w:sz="0" w:space="0" w:color="auto"/>
            <w:left w:val="none" w:sz="0" w:space="0" w:color="auto"/>
            <w:bottom w:val="none" w:sz="0" w:space="0" w:color="auto"/>
            <w:right w:val="none" w:sz="0" w:space="0" w:color="auto"/>
          </w:divBdr>
          <w:divsChild>
            <w:div w:id="1967925247">
              <w:marLeft w:val="0"/>
              <w:marRight w:val="0"/>
              <w:marTop w:val="0"/>
              <w:marBottom w:val="0"/>
              <w:divBdr>
                <w:top w:val="none" w:sz="0" w:space="0" w:color="auto"/>
                <w:left w:val="none" w:sz="0" w:space="0" w:color="auto"/>
                <w:bottom w:val="none" w:sz="0" w:space="0" w:color="auto"/>
                <w:right w:val="none" w:sz="0" w:space="0" w:color="auto"/>
              </w:divBdr>
              <w:divsChild>
                <w:div w:id="766509423">
                  <w:marLeft w:val="0"/>
                  <w:marRight w:val="0"/>
                  <w:marTop w:val="0"/>
                  <w:marBottom w:val="0"/>
                  <w:divBdr>
                    <w:top w:val="none" w:sz="0" w:space="0" w:color="auto"/>
                    <w:left w:val="none" w:sz="0" w:space="0" w:color="auto"/>
                    <w:bottom w:val="none" w:sz="0" w:space="0" w:color="auto"/>
                    <w:right w:val="none" w:sz="0" w:space="0" w:color="auto"/>
                  </w:divBdr>
                  <w:divsChild>
                    <w:div w:id="13107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446417">
      <w:bodyDiv w:val="1"/>
      <w:marLeft w:val="0"/>
      <w:marRight w:val="0"/>
      <w:marTop w:val="0"/>
      <w:marBottom w:val="0"/>
      <w:divBdr>
        <w:top w:val="none" w:sz="0" w:space="0" w:color="auto"/>
        <w:left w:val="none" w:sz="0" w:space="0" w:color="auto"/>
        <w:bottom w:val="none" w:sz="0" w:space="0" w:color="auto"/>
        <w:right w:val="none" w:sz="0" w:space="0" w:color="auto"/>
      </w:divBdr>
      <w:divsChild>
        <w:div w:id="1510750618">
          <w:marLeft w:val="0"/>
          <w:marRight w:val="0"/>
          <w:marTop w:val="0"/>
          <w:marBottom w:val="0"/>
          <w:divBdr>
            <w:top w:val="none" w:sz="0" w:space="0" w:color="auto"/>
            <w:left w:val="none" w:sz="0" w:space="0" w:color="auto"/>
            <w:bottom w:val="none" w:sz="0" w:space="0" w:color="auto"/>
            <w:right w:val="none" w:sz="0" w:space="0" w:color="auto"/>
          </w:divBdr>
          <w:divsChild>
            <w:div w:id="1307776918">
              <w:marLeft w:val="0"/>
              <w:marRight w:val="0"/>
              <w:marTop w:val="0"/>
              <w:marBottom w:val="0"/>
              <w:divBdr>
                <w:top w:val="none" w:sz="0" w:space="0" w:color="auto"/>
                <w:left w:val="none" w:sz="0" w:space="0" w:color="auto"/>
                <w:bottom w:val="none" w:sz="0" w:space="0" w:color="auto"/>
                <w:right w:val="none" w:sz="0" w:space="0" w:color="auto"/>
              </w:divBdr>
              <w:divsChild>
                <w:div w:id="1211260233">
                  <w:marLeft w:val="0"/>
                  <w:marRight w:val="0"/>
                  <w:marTop w:val="0"/>
                  <w:marBottom w:val="0"/>
                  <w:divBdr>
                    <w:top w:val="none" w:sz="0" w:space="0" w:color="auto"/>
                    <w:left w:val="none" w:sz="0" w:space="0" w:color="auto"/>
                    <w:bottom w:val="none" w:sz="0" w:space="0" w:color="auto"/>
                    <w:right w:val="none" w:sz="0" w:space="0" w:color="auto"/>
                  </w:divBdr>
                  <w:divsChild>
                    <w:div w:id="6258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290EDD85D54448945021AB426BB1AA" ma:contentTypeVersion="4" ma:contentTypeDescription="Create a new document." ma:contentTypeScope="" ma:versionID="f97d02e8ad44197901585ac2f9f3e9f8">
  <xsd:schema xmlns:xsd="http://www.w3.org/2001/XMLSchema" xmlns:xs="http://www.w3.org/2001/XMLSchema" xmlns:p="http://schemas.microsoft.com/office/2006/metadata/properties" xmlns:ns2="2a2b5300-3ccb-49f7-9f7a-17baa5e872e9" targetNamespace="http://schemas.microsoft.com/office/2006/metadata/properties" ma:root="true" ma:fieldsID="f926181ee664aa37ef03e4100e03d76b" ns2:_="">
    <xsd:import namespace="2a2b5300-3ccb-49f7-9f7a-17baa5e872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5300-3ccb-49f7-9f7a-17baa5e87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511B2-696F-488E-8027-64C2E9E2A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7BD5FC-F210-48AD-9090-969788AB8845}">
  <ds:schemaRefs>
    <ds:schemaRef ds:uri="http://schemas.microsoft.com/sharepoint/v3/contenttype/forms"/>
  </ds:schemaRefs>
</ds:datastoreItem>
</file>

<file path=customXml/itemProps3.xml><?xml version="1.0" encoding="utf-8"?>
<ds:datastoreItem xmlns:ds="http://schemas.openxmlformats.org/officeDocument/2006/customXml" ds:itemID="{1F5A137F-4EFD-41DA-89B1-AF876CD04EF6}">
  <ds:schemaRefs>
    <ds:schemaRef ds:uri="http://schemas.openxmlformats.org/officeDocument/2006/bibliography"/>
  </ds:schemaRefs>
</ds:datastoreItem>
</file>

<file path=customXml/itemProps4.xml><?xml version="1.0" encoding="utf-8"?>
<ds:datastoreItem xmlns:ds="http://schemas.openxmlformats.org/officeDocument/2006/customXml" ds:itemID="{09F19620-5CB7-4850-9BDE-911CF1BFB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5300-3ccb-49f7-9f7a-17baa5e87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676</Words>
  <Characters>3721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Carlos Ignacio Bolanos Dominguez</cp:lastModifiedBy>
  <cp:revision>44</cp:revision>
  <cp:lastPrinted>2024-09-26T14:58:00Z</cp:lastPrinted>
  <dcterms:created xsi:type="dcterms:W3CDTF">2025-12-02T13:35:00Z</dcterms:created>
  <dcterms:modified xsi:type="dcterms:W3CDTF">2025-12-09T14:51:00Z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0x0101003F290EDD85D54448945021AB426BB1AA</vt:lpwstr>
  </property>
  <property fmtid="{D5CDD505-2E9C-101B-9397-08002B2CF9AE}" pid="3" name="MediaServiceImageTags">
    <vt:lpwstr/>
  </property>
</Properties>
</file>