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0ED56" w14:textId="242FB900" w:rsidR="009B10DD" w:rsidRPr="009D69E6" w:rsidRDefault="002D7E77" w:rsidP="00C70118">
      <w:pPr>
        <w:pStyle w:val="Normalarial"/>
        <w:rPr>
          <w:rFonts w:cs="Arial"/>
          <w:spacing w:val="0"/>
          <w:sz w:val="22"/>
          <w:szCs w:val="22"/>
          <w:lang w:val="en-US" w:eastAsia="es-MX"/>
        </w:rPr>
      </w:pPr>
      <w:r w:rsidRPr="009D69E6">
        <w:rPr>
          <w:rFonts w:cs="Arial"/>
          <w:spacing w:val="0"/>
          <w:sz w:val="22"/>
          <w:szCs w:val="22"/>
          <w:lang w:val="en-US" w:eastAsia="es-MX"/>
        </w:rPr>
        <w:t>DIA_S-MES_S-ANHO_S</w:t>
      </w:r>
    </w:p>
    <w:p w14:paraId="436A443A" w14:textId="77777777" w:rsidR="00FC1512" w:rsidRPr="009D69E6" w:rsidRDefault="00FC1512" w:rsidP="00C70118">
      <w:pPr>
        <w:pStyle w:val="Normalarial"/>
        <w:rPr>
          <w:rFonts w:cs="Arial"/>
          <w:spacing w:val="0"/>
          <w:sz w:val="22"/>
          <w:szCs w:val="22"/>
          <w:lang w:val="en-US" w:eastAsia="es-MX"/>
        </w:rPr>
      </w:pPr>
    </w:p>
    <w:p w14:paraId="5CF85EBA" w14:textId="4CF9EFA2" w:rsidR="00254CF7" w:rsidRPr="00244296" w:rsidRDefault="6C1E9B5C" w:rsidP="00C70118">
      <w:pPr>
        <w:jc w:val="both"/>
        <w:rPr>
          <w:rFonts w:ascii="Arial" w:hAnsi="Arial" w:cs="Arial"/>
          <w:sz w:val="22"/>
          <w:szCs w:val="22"/>
          <w:lang w:val="es-ES" w:eastAsia="es-MX"/>
        </w:rPr>
      </w:pPr>
      <w:r w:rsidRPr="00244296">
        <w:rPr>
          <w:rFonts w:ascii="Arial" w:hAnsi="Arial" w:cs="Arial"/>
          <w:b/>
          <w:bCs/>
          <w:sz w:val="22"/>
          <w:szCs w:val="22"/>
          <w:lang w:val="es-ES" w:eastAsia="es-MX"/>
        </w:rPr>
        <w:t>PARA:</w:t>
      </w:r>
      <w:r w:rsidRPr="00B24412">
        <w:rPr>
          <w:rFonts w:ascii="Arial" w:hAnsi="Arial" w:cs="Arial"/>
          <w:sz w:val="22"/>
          <w:szCs w:val="22"/>
          <w:lang w:val="es-ES" w:eastAsia="es-MX"/>
        </w:rPr>
        <w:t xml:space="preserve"> </w:t>
      </w:r>
      <w:r w:rsidR="788B9335" w:rsidRPr="00244296">
        <w:rPr>
          <w:rFonts w:ascii="Arial" w:hAnsi="Arial" w:cs="Arial"/>
          <w:sz w:val="22"/>
          <w:szCs w:val="22"/>
          <w:lang w:val="es-ES" w:eastAsia="es-MX"/>
        </w:rPr>
        <w:t xml:space="preserve">ENTIDADES </w:t>
      </w:r>
      <w:r w:rsidR="7B38A383" w:rsidRPr="00244296">
        <w:rPr>
          <w:rFonts w:ascii="Arial" w:hAnsi="Arial" w:cs="Arial"/>
          <w:sz w:val="22"/>
          <w:szCs w:val="22"/>
          <w:lang w:val="es-ES" w:eastAsia="es-MX"/>
        </w:rPr>
        <w:t>RESPONSABLES DE PAGO –ERP-</w:t>
      </w:r>
      <w:r w:rsidRPr="00244296">
        <w:rPr>
          <w:lang w:val="es-ES" w:eastAsia="es-MX"/>
        </w:rPr>
        <w:footnoteReference w:id="1"/>
      </w:r>
      <w:r w:rsidR="788B9335" w:rsidRPr="00244296">
        <w:rPr>
          <w:rFonts w:ascii="Arial" w:hAnsi="Arial" w:cs="Arial"/>
          <w:sz w:val="22"/>
          <w:szCs w:val="22"/>
          <w:lang w:val="es-ES" w:eastAsia="es-MX"/>
        </w:rPr>
        <w:t xml:space="preserve">  Y GESTORES FARMACÉUTICOS </w:t>
      </w:r>
    </w:p>
    <w:p w14:paraId="78AEA1F7" w14:textId="77777777" w:rsidR="00B24412" w:rsidRPr="00244296" w:rsidRDefault="00B24412" w:rsidP="00C70118">
      <w:pPr>
        <w:jc w:val="both"/>
        <w:rPr>
          <w:rFonts w:ascii="Arial" w:hAnsi="Arial" w:cs="Arial"/>
          <w:sz w:val="22"/>
          <w:szCs w:val="22"/>
          <w:lang w:val="es-ES" w:eastAsia="es-MX"/>
        </w:rPr>
      </w:pPr>
    </w:p>
    <w:p w14:paraId="4717F680" w14:textId="6A9DA6E1" w:rsidR="00254CF7" w:rsidRPr="00B24412" w:rsidRDefault="788B9335" w:rsidP="00C70118">
      <w:pPr>
        <w:jc w:val="both"/>
        <w:rPr>
          <w:rFonts w:ascii="Arial" w:hAnsi="Arial" w:cs="Arial"/>
          <w:sz w:val="22"/>
          <w:szCs w:val="22"/>
          <w:lang w:val="es-ES" w:eastAsia="es-MX"/>
        </w:rPr>
      </w:pPr>
      <w:r w:rsidRPr="00244296">
        <w:rPr>
          <w:rFonts w:ascii="Arial" w:hAnsi="Arial" w:cs="Arial"/>
          <w:b/>
          <w:bCs/>
          <w:sz w:val="22"/>
          <w:szCs w:val="22"/>
          <w:lang w:val="es-ES" w:eastAsia="es-MX"/>
        </w:rPr>
        <w:t>DE:</w:t>
      </w:r>
      <w:r w:rsidRPr="00244296">
        <w:rPr>
          <w:rFonts w:ascii="Arial" w:hAnsi="Arial" w:cs="Arial"/>
          <w:sz w:val="22"/>
          <w:szCs w:val="22"/>
          <w:lang w:val="es-ES" w:eastAsia="es-MX"/>
        </w:rPr>
        <w:t xml:space="preserve"> SUPERINTENDENCIA NACIONAL DE SALUD</w:t>
      </w:r>
    </w:p>
    <w:p w14:paraId="4133021C" w14:textId="6D12E86F" w:rsidR="00254CF7" w:rsidRPr="00244296" w:rsidRDefault="00254CF7" w:rsidP="00C70118">
      <w:pPr>
        <w:pStyle w:val="Normalarial"/>
        <w:jc w:val="both"/>
        <w:rPr>
          <w:rFonts w:cs="Arial"/>
          <w:spacing w:val="0"/>
          <w:sz w:val="22"/>
          <w:szCs w:val="22"/>
          <w:lang w:val="es-ES" w:eastAsia="es-MX"/>
        </w:rPr>
      </w:pPr>
    </w:p>
    <w:p w14:paraId="598F2293" w14:textId="71E950DB" w:rsidR="00BE718C" w:rsidRPr="00244296" w:rsidRDefault="6C1E9B5C" w:rsidP="00C70118">
      <w:pPr>
        <w:pStyle w:val="Normalarial"/>
        <w:jc w:val="both"/>
        <w:rPr>
          <w:rFonts w:cs="Arial"/>
          <w:spacing w:val="0"/>
          <w:sz w:val="22"/>
          <w:szCs w:val="22"/>
          <w:lang w:val="es-ES" w:eastAsia="es-MX"/>
        </w:rPr>
      </w:pPr>
      <w:r w:rsidRPr="00244296">
        <w:rPr>
          <w:rFonts w:cs="Arial"/>
          <w:b/>
          <w:bCs/>
          <w:spacing w:val="0"/>
          <w:sz w:val="22"/>
          <w:szCs w:val="22"/>
          <w:lang w:val="es-ES" w:eastAsia="es-MX"/>
        </w:rPr>
        <w:t>ASUNTO:</w:t>
      </w:r>
      <w:r w:rsidRPr="00244296">
        <w:rPr>
          <w:rFonts w:cs="Arial"/>
          <w:spacing w:val="0"/>
          <w:sz w:val="22"/>
          <w:szCs w:val="22"/>
          <w:lang w:val="es-ES" w:eastAsia="es-MX"/>
        </w:rPr>
        <w:t xml:space="preserve"> </w:t>
      </w:r>
      <w:r w:rsidR="42B28604" w:rsidRPr="00244296">
        <w:rPr>
          <w:rFonts w:cs="Arial"/>
          <w:spacing w:val="0"/>
          <w:sz w:val="22"/>
          <w:szCs w:val="22"/>
          <w:lang w:val="es-ES" w:eastAsia="es-MX"/>
        </w:rPr>
        <w:t xml:space="preserve"> </w:t>
      </w:r>
      <w:r w:rsidR="522C4F20" w:rsidRPr="00244296">
        <w:rPr>
          <w:rFonts w:cs="Arial"/>
          <w:spacing w:val="0"/>
          <w:sz w:val="22"/>
          <w:szCs w:val="22"/>
          <w:lang w:val="es-ES" w:eastAsia="es-MX"/>
        </w:rPr>
        <w:t xml:space="preserve"> INSTRUCCIONES PARA EL FORTALECIMIENTO DE LA GESTIÓN Y VERIFICACIÓN DEL SUMINISTRO OPORTUNO DE MEDICAMENTOS</w:t>
      </w:r>
      <w:r w:rsidR="44390417" w:rsidRPr="00244296">
        <w:rPr>
          <w:rFonts w:cs="Arial"/>
          <w:spacing w:val="0"/>
          <w:sz w:val="22"/>
          <w:szCs w:val="22"/>
          <w:lang w:val="es-ES" w:eastAsia="es-MX"/>
        </w:rPr>
        <w:t xml:space="preserve"> Y TECNOLOGIAS EN SALUD</w:t>
      </w:r>
      <w:r w:rsidR="522C4F20" w:rsidRPr="00244296">
        <w:rPr>
          <w:rFonts w:cs="Arial"/>
          <w:spacing w:val="0"/>
          <w:sz w:val="22"/>
          <w:szCs w:val="22"/>
          <w:lang w:val="es-ES" w:eastAsia="es-MX"/>
        </w:rPr>
        <w:t xml:space="preserve"> EN ESTABLECIMIENTOS FARMACÉUTICOS PRIORIZADOS </w:t>
      </w:r>
      <w:r w:rsidR="520F1F6B" w:rsidRPr="00244296">
        <w:rPr>
          <w:rFonts w:cs="Arial"/>
          <w:spacing w:val="0"/>
          <w:sz w:val="22"/>
          <w:szCs w:val="22"/>
          <w:lang w:val="es-ES" w:eastAsia="es-MX"/>
        </w:rPr>
        <w:t>“PLAN</w:t>
      </w:r>
      <w:r w:rsidR="522C4F20" w:rsidRPr="00244296">
        <w:rPr>
          <w:rFonts w:cs="Arial"/>
          <w:spacing w:val="0"/>
          <w:sz w:val="22"/>
          <w:szCs w:val="22"/>
          <w:lang w:val="es-ES" w:eastAsia="es-MX"/>
        </w:rPr>
        <w:t xml:space="preserve"> 1000”   </w:t>
      </w:r>
    </w:p>
    <w:p w14:paraId="68BB1F02" w14:textId="632E5790" w:rsidR="003461B2" w:rsidRPr="00244296" w:rsidRDefault="003461B2" w:rsidP="00C70118">
      <w:pPr>
        <w:pStyle w:val="Normalarial"/>
        <w:jc w:val="both"/>
        <w:rPr>
          <w:rFonts w:cs="Arial"/>
          <w:spacing w:val="0"/>
          <w:sz w:val="22"/>
          <w:szCs w:val="22"/>
          <w:lang w:val="es-ES" w:eastAsia="es-MX"/>
        </w:rPr>
      </w:pPr>
    </w:p>
    <w:p w14:paraId="6DA182D0" w14:textId="4B87FCE5" w:rsidR="003461B2" w:rsidRPr="00244296" w:rsidRDefault="003461B2" w:rsidP="00C70118">
      <w:pPr>
        <w:pStyle w:val="Normalarial"/>
        <w:jc w:val="both"/>
        <w:rPr>
          <w:rFonts w:cs="Arial"/>
          <w:spacing w:val="0"/>
          <w:sz w:val="22"/>
          <w:szCs w:val="22"/>
          <w:lang w:val="es-ES" w:eastAsia="es-MX"/>
        </w:rPr>
      </w:pPr>
      <w:r w:rsidRPr="00244296">
        <w:rPr>
          <w:rFonts w:cs="Arial"/>
          <w:b/>
          <w:bCs/>
          <w:spacing w:val="0"/>
          <w:sz w:val="22"/>
          <w:szCs w:val="22"/>
          <w:lang w:val="es-ES" w:eastAsia="es-MX"/>
        </w:rPr>
        <w:t>FECHA:</w:t>
      </w:r>
      <w:r w:rsidR="006D4F0D" w:rsidRPr="00244296">
        <w:rPr>
          <w:rFonts w:cs="Arial"/>
          <w:spacing w:val="0"/>
          <w:sz w:val="22"/>
          <w:szCs w:val="22"/>
          <w:lang w:val="es-ES" w:eastAsia="es-MX"/>
        </w:rPr>
        <w:t xml:space="preserve"> </w:t>
      </w:r>
      <w:r w:rsidR="002D7E77" w:rsidRPr="00244296">
        <w:rPr>
          <w:rFonts w:cs="Arial"/>
          <w:spacing w:val="0"/>
          <w:sz w:val="22"/>
          <w:szCs w:val="22"/>
          <w:lang w:val="es-ES" w:eastAsia="es-MX"/>
        </w:rPr>
        <w:t>DIA_S-MES_S-ANHO_S</w:t>
      </w:r>
      <w:r w:rsidR="00885B66" w:rsidRPr="00244296">
        <w:rPr>
          <w:rFonts w:cs="Arial"/>
          <w:spacing w:val="0"/>
          <w:sz w:val="22"/>
          <w:szCs w:val="22"/>
          <w:lang w:val="es-ES" w:eastAsia="es-MX"/>
        </w:rPr>
        <w:t>7</w:t>
      </w:r>
    </w:p>
    <w:p w14:paraId="682465C3" w14:textId="77777777" w:rsidR="003461B2" w:rsidRPr="00244296" w:rsidRDefault="003461B2" w:rsidP="00C70118">
      <w:pPr>
        <w:pStyle w:val="Normalarial"/>
        <w:jc w:val="both"/>
        <w:rPr>
          <w:rFonts w:cs="Arial"/>
          <w:spacing w:val="0"/>
          <w:sz w:val="22"/>
          <w:szCs w:val="22"/>
          <w:lang w:val="es-ES" w:eastAsia="es-MX"/>
        </w:rPr>
      </w:pPr>
    </w:p>
    <w:p w14:paraId="5760E1F3" w14:textId="77777777" w:rsidR="003461B2" w:rsidRPr="00244296" w:rsidRDefault="003461B2" w:rsidP="00C70118">
      <w:pPr>
        <w:pStyle w:val="Normalarial"/>
        <w:jc w:val="both"/>
        <w:rPr>
          <w:rFonts w:cs="Arial"/>
          <w:spacing w:val="0"/>
          <w:sz w:val="22"/>
          <w:szCs w:val="22"/>
          <w:lang w:val="es-ES" w:eastAsia="es-MX"/>
        </w:rPr>
      </w:pPr>
    </w:p>
    <w:p w14:paraId="3AC907A3" w14:textId="55FFB6E9" w:rsidR="00D55D16" w:rsidRPr="00244296" w:rsidRDefault="00BE718C" w:rsidP="00C70118">
      <w:pPr>
        <w:pStyle w:val="Normalarial"/>
        <w:jc w:val="both"/>
        <w:rPr>
          <w:rFonts w:cs="Arial"/>
          <w:b/>
          <w:bCs/>
          <w:spacing w:val="0"/>
          <w:sz w:val="22"/>
          <w:szCs w:val="22"/>
          <w:lang w:val="es-ES" w:eastAsia="es-MX"/>
        </w:rPr>
      </w:pPr>
      <w:r w:rsidRPr="00244296">
        <w:rPr>
          <w:rFonts w:cs="Arial"/>
          <w:b/>
          <w:bCs/>
          <w:spacing w:val="0"/>
          <w:sz w:val="22"/>
          <w:szCs w:val="22"/>
          <w:lang w:val="es-ES" w:eastAsia="es-MX"/>
        </w:rPr>
        <w:t>I. ANTECEDENTE</w:t>
      </w:r>
      <w:r w:rsidR="348AFB99" w:rsidRPr="00244296">
        <w:rPr>
          <w:rFonts w:cs="Arial"/>
          <w:b/>
          <w:bCs/>
          <w:spacing w:val="0"/>
          <w:sz w:val="22"/>
          <w:szCs w:val="22"/>
          <w:lang w:val="es-ES" w:eastAsia="es-MX"/>
        </w:rPr>
        <w:t>S</w:t>
      </w:r>
    </w:p>
    <w:p w14:paraId="4D36C252" w14:textId="77777777" w:rsidR="005753FE" w:rsidRPr="00244296" w:rsidRDefault="005753FE" w:rsidP="00C70118">
      <w:pPr>
        <w:pStyle w:val="Normalarial"/>
        <w:jc w:val="both"/>
        <w:rPr>
          <w:rFonts w:cs="Arial"/>
          <w:spacing w:val="0"/>
          <w:sz w:val="22"/>
          <w:szCs w:val="22"/>
          <w:lang w:val="es-ES" w:eastAsia="es-MX"/>
        </w:rPr>
      </w:pPr>
    </w:p>
    <w:p w14:paraId="6ECE288A" w14:textId="470DD557" w:rsidR="00952616" w:rsidRPr="00244296" w:rsidRDefault="00952616" w:rsidP="002F6C6B">
      <w:pPr>
        <w:jc w:val="both"/>
        <w:rPr>
          <w:rFonts w:ascii="Arial" w:hAnsi="Arial" w:cs="Arial"/>
          <w:sz w:val="22"/>
          <w:szCs w:val="22"/>
          <w:lang w:val="es-ES" w:eastAsia="es-MX"/>
        </w:rPr>
      </w:pPr>
      <w:r w:rsidRPr="00244296">
        <w:rPr>
          <w:rFonts w:ascii="Arial" w:hAnsi="Arial" w:cs="Arial"/>
          <w:sz w:val="22"/>
          <w:szCs w:val="22"/>
          <w:lang w:val="es-ES" w:eastAsia="es-MX"/>
        </w:rPr>
        <w:t>La Constitución Política, en sus artículos 48, 49 y 365, establece que la seguridad social y la salud son servicios públicos esenciales cuya dirección, regulación, coordinación, inspección, vigilancia y control corresponden al Estado. En esa misma línea, la Ley Estatutaria 1751 de 2015 reconoció el derecho fundamental a la salud como autónomo e irrenunciable, y reafirmó el deber estatal de garantizar el acceso oportuno, contin</w:t>
      </w:r>
      <w:r w:rsidR="002F6C6B">
        <w:rPr>
          <w:rFonts w:ascii="Arial" w:hAnsi="Arial" w:cs="Arial"/>
          <w:sz w:val="22"/>
          <w:szCs w:val="22"/>
          <w:lang w:val="es-ES" w:eastAsia="es-MX"/>
        </w:rPr>
        <w:t>ú</w:t>
      </w:r>
      <w:r w:rsidRPr="00244296">
        <w:rPr>
          <w:rFonts w:ascii="Arial" w:hAnsi="Arial" w:cs="Arial"/>
          <w:sz w:val="22"/>
          <w:szCs w:val="22"/>
          <w:lang w:val="es-ES" w:eastAsia="es-MX"/>
        </w:rPr>
        <w:t>o e integral a</w:t>
      </w:r>
      <w:r w:rsidR="7CD0CD5F" w:rsidRPr="00244296">
        <w:rPr>
          <w:rFonts w:ascii="Arial" w:hAnsi="Arial" w:cs="Arial"/>
          <w:sz w:val="22"/>
          <w:szCs w:val="22"/>
          <w:lang w:val="es-ES" w:eastAsia="es-MX"/>
        </w:rPr>
        <w:t xml:space="preserve"> los servicios y tecnologías en </w:t>
      </w:r>
      <w:r w:rsidRPr="00244296">
        <w:rPr>
          <w:rFonts w:ascii="Arial" w:hAnsi="Arial" w:cs="Arial"/>
          <w:sz w:val="22"/>
          <w:szCs w:val="22"/>
          <w:lang w:val="es-ES" w:eastAsia="es-MX"/>
        </w:rPr>
        <w:t>salud.</w:t>
      </w:r>
    </w:p>
    <w:p w14:paraId="75F63BBA" w14:textId="77777777" w:rsidR="00952616" w:rsidRPr="00244296" w:rsidRDefault="00952616" w:rsidP="002F6C6B">
      <w:pPr>
        <w:jc w:val="both"/>
        <w:rPr>
          <w:rFonts w:ascii="Arial" w:hAnsi="Arial" w:cs="Arial"/>
          <w:sz w:val="22"/>
          <w:szCs w:val="22"/>
          <w:lang w:val="es-ES" w:eastAsia="es-MX"/>
        </w:rPr>
      </w:pPr>
    </w:p>
    <w:p w14:paraId="0566753C" w14:textId="4C8DF320" w:rsidR="002F6C6B" w:rsidRPr="00244296" w:rsidRDefault="002F6C6B" w:rsidP="00244296">
      <w:pPr>
        <w:jc w:val="both"/>
        <w:rPr>
          <w:rFonts w:ascii="Arial" w:hAnsi="Arial" w:cs="Arial"/>
          <w:sz w:val="22"/>
          <w:szCs w:val="22"/>
          <w:lang w:val="es-ES" w:eastAsia="es-MX"/>
        </w:rPr>
      </w:pPr>
      <w:r w:rsidRPr="00244296">
        <w:rPr>
          <w:rFonts w:ascii="Arial" w:hAnsi="Arial" w:cs="Arial"/>
          <w:sz w:val="22"/>
          <w:szCs w:val="22"/>
          <w:lang w:val="es-ES" w:eastAsia="es-MX"/>
        </w:rPr>
        <w:t>El artículo 40 de la Ley 1122 de 2007, en concordancia con los artículos 4 y 7 del Decreto 1080 de 2021, faculta</w:t>
      </w:r>
      <w:r>
        <w:rPr>
          <w:rFonts w:ascii="Arial" w:hAnsi="Arial" w:cs="Arial"/>
          <w:sz w:val="22"/>
          <w:szCs w:val="22"/>
          <w:lang w:val="es-ES" w:eastAsia="es-MX"/>
        </w:rPr>
        <w:t>n</w:t>
      </w:r>
      <w:r w:rsidRPr="00244296">
        <w:rPr>
          <w:rFonts w:ascii="Arial" w:hAnsi="Arial" w:cs="Arial"/>
          <w:sz w:val="22"/>
          <w:szCs w:val="22"/>
          <w:lang w:val="es-ES" w:eastAsia="es-MX"/>
        </w:rPr>
        <w:t xml:space="preserve"> a la Superintendencia Nacional de Salud para ejercer funciones de inspección, vigilancia y control, así como para impartir instrucciones a las Entidades Responsables de Pago (ERP) y a los gestores farmacéuticos, con el propósito de garantizar el cumplimiento de las disposiciones que regulan el Sistema General de Seguridad Social en Salud. </w:t>
      </w:r>
    </w:p>
    <w:p w14:paraId="3D3AD0D9" w14:textId="77777777" w:rsidR="002F6C6B" w:rsidRPr="00244296" w:rsidRDefault="002F6C6B" w:rsidP="00244296">
      <w:pPr>
        <w:jc w:val="both"/>
        <w:rPr>
          <w:rFonts w:ascii="Arial" w:hAnsi="Arial" w:cs="Arial"/>
          <w:sz w:val="22"/>
          <w:szCs w:val="22"/>
          <w:lang w:val="es-ES" w:eastAsia="es-MX"/>
        </w:rPr>
      </w:pPr>
    </w:p>
    <w:p w14:paraId="24BEDAAA" w14:textId="43376F4F" w:rsidR="002F6C6B" w:rsidRPr="00244296" w:rsidRDefault="002F6C6B" w:rsidP="00244296">
      <w:pPr>
        <w:jc w:val="both"/>
        <w:rPr>
          <w:rFonts w:ascii="Arial" w:hAnsi="Arial" w:cs="Arial"/>
          <w:sz w:val="22"/>
          <w:szCs w:val="22"/>
          <w:lang w:val="es-ES" w:eastAsia="es-MX"/>
        </w:rPr>
      </w:pPr>
      <w:r w:rsidRPr="00244296">
        <w:rPr>
          <w:rFonts w:ascii="Arial" w:hAnsi="Arial" w:cs="Arial"/>
          <w:sz w:val="22"/>
          <w:szCs w:val="22"/>
          <w:lang w:val="es-ES" w:eastAsia="es-MX"/>
        </w:rPr>
        <w:t xml:space="preserve">En ejercicio de dichas competencias, corresponde a la Superintendencia Nacional de Salud proteger los derechos de los usuarios del sistema, en especial el derecho fundamental a la salud, promoviendo el acceso efectivo, oportuno y continuo a los servicios, medicamentos y tecnologías en salud, en condiciones de disponibilidad, accesibilidad, aceptabilidad y calidad. </w:t>
      </w:r>
    </w:p>
    <w:p w14:paraId="59AD092B" w14:textId="77777777" w:rsidR="002F6C6B" w:rsidRPr="00244296" w:rsidRDefault="002F6C6B" w:rsidP="00244296">
      <w:pPr>
        <w:jc w:val="both"/>
        <w:rPr>
          <w:rFonts w:ascii="Arial" w:hAnsi="Arial" w:cs="Arial"/>
          <w:sz w:val="22"/>
          <w:szCs w:val="22"/>
          <w:lang w:val="es-ES" w:eastAsia="es-MX"/>
        </w:rPr>
      </w:pPr>
    </w:p>
    <w:p w14:paraId="229A1E1B" w14:textId="638A0C9B" w:rsidR="002F6C6B" w:rsidRDefault="002F6C6B" w:rsidP="00244296">
      <w:pPr>
        <w:jc w:val="both"/>
      </w:pPr>
      <w:r w:rsidRPr="00244296">
        <w:rPr>
          <w:rFonts w:ascii="Arial" w:hAnsi="Arial" w:cs="Arial"/>
          <w:sz w:val="22"/>
          <w:szCs w:val="22"/>
          <w:lang w:val="es-ES" w:eastAsia="es-MX"/>
        </w:rPr>
        <w:t>Para el cumplimiento de estos fines, la Superintendencia Nacional de Salud puede emitir instrucciones, fijar criterios técnicos y jurídicos y establecer procedimientos dirigidos a los sujetos vigilados, cuando ello resulte necesario para prevenir barreras de acceso, garantizar el oportuno suministro de medicamentos y tecnologías en salud y asegurar la observancia de los principios que rigen el servicio público esencial de salud.</w:t>
      </w:r>
    </w:p>
    <w:p w14:paraId="342002D6" w14:textId="38E42709" w:rsidR="54A63C5E" w:rsidRPr="00F44817" w:rsidRDefault="54A63C5E" w:rsidP="002F6C6B">
      <w:pPr>
        <w:jc w:val="both"/>
        <w:rPr>
          <w:rFonts w:ascii="Arial" w:hAnsi="Arial" w:cs="Arial"/>
          <w:sz w:val="22"/>
          <w:szCs w:val="22"/>
        </w:rPr>
      </w:pPr>
    </w:p>
    <w:p w14:paraId="1723DFF7" w14:textId="7135F2B8" w:rsidR="516E5843" w:rsidRPr="00B24412" w:rsidRDefault="5CBF74FB" w:rsidP="002F6C6B">
      <w:pPr>
        <w:jc w:val="both"/>
      </w:pPr>
      <w:r w:rsidRPr="4E62F419">
        <w:rPr>
          <w:rFonts w:ascii="Arial" w:hAnsi="Arial" w:cs="Arial"/>
          <w:sz w:val="22"/>
          <w:szCs w:val="22"/>
          <w:lang w:val="es-ES" w:eastAsia="es-MX"/>
        </w:rPr>
        <w:t xml:space="preserve">En atención </w:t>
      </w:r>
      <w:r w:rsidR="5F540627" w:rsidRPr="4E62F419">
        <w:rPr>
          <w:rFonts w:ascii="Arial" w:hAnsi="Arial" w:cs="Arial"/>
          <w:sz w:val="22"/>
          <w:szCs w:val="22"/>
          <w:lang w:val="es-ES" w:eastAsia="es-MX"/>
        </w:rPr>
        <w:t xml:space="preserve">a </w:t>
      </w:r>
      <w:r w:rsidR="002F6C6B">
        <w:rPr>
          <w:rFonts w:ascii="Arial" w:hAnsi="Arial" w:cs="Arial"/>
          <w:sz w:val="22"/>
          <w:szCs w:val="22"/>
          <w:lang w:val="es-ES" w:eastAsia="es-MX"/>
        </w:rPr>
        <w:t>tales</w:t>
      </w:r>
      <w:r w:rsidR="002F6C6B" w:rsidRPr="4E62F419">
        <w:rPr>
          <w:rFonts w:ascii="Arial" w:hAnsi="Arial" w:cs="Arial"/>
          <w:sz w:val="22"/>
          <w:szCs w:val="22"/>
          <w:lang w:val="es-ES" w:eastAsia="es-MX"/>
        </w:rPr>
        <w:t xml:space="preserve"> </w:t>
      </w:r>
      <w:r w:rsidR="5F540627" w:rsidRPr="4E62F419">
        <w:rPr>
          <w:rFonts w:ascii="Arial" w:hAnsi="Arial" w:cs="Arial"/>
          <w:sz w:val="22"/>
          <w:szCs w:val="22"/>
          <w:lang w:val="es-ES" w:eastAsia="es-MX"/>
        </w:rPr>
        <w:t xml:space="preserve">facultades esta </w:t>
      </w:r>
      <w:r w:rsidR="544A9F98" w:rsidRPr="4E62F419">
        <w:rPr>
          <w:rFonts w:ascii="Arial" w:hAnsi="Arial" w:cs="Arial"/>
          <w:sz w:val="22"/>
          <w:szCs w:val="22"/>
          <w:lang w:val="es-ES" w:eastAsia="es-MX"/>
        </w:rPr>
        <w:t>Superintendencia</w:t>
      </w:r>
      <w:r w:rsidR="5F540627" w:rsidRPr="4E62F419">
        <w:rPr>
          <w:rFonts w:ascii="Arial" w:hAnsi="Arial" w:cs="Arial"/>
          <w:sz w:val="22"/>
          <w:szCs w:val="22"/>
          <w:lang w:val="es-ES" w:eastAsia="es-MX"/>
        </w:rPr>
        <w:t xml:space="preserve"> realizó un </w:t>
      </w:r>
      <w:r w:rsidR="52A7557F" w:rsidRPr="4E62F419">
        <w:rPr>
          <w:rFonts w:ascii="Arial" w:hAnsi="Arial" w:cs="Arial"/>
          <w:sz w:val="22"/>
          <w:szCs w:val="22"/>
          <w:lang w:val="es-ES" w:eastAsia="es-MX"/>
        </w:rPr>
        <w:t>análisis</w:t>
      </w:r>
      <w:r w:rsidR="5F540627" w:rsidRPr="4E62F419">
        <w:rPr>
          <w:rFonts w:ascii="Arial" w:hAnsi="Arial" w:cs="Arial"/>
          <w:sz w:val="22"/>
          <w:szCs w:val="22"/>
          <w:lang w:val="es-ES" w:eastAsia="es-MX"/>
        </w:rPr>
        <w:t xml:space="preserve"> de los archivos </w:t>
      </w:r>
      <w:r w:rsidR="135D4FE4" w:rsidRPr="4E62F419">
        <w:rPr>
          <w:rFonts w:ascii="Arial" w:hAnsi="Arial" w:cs="Arial"/>
          <w:sz w:val="22"/>
          <w:szCs w:val="22"/>
          <w:lang w:val="es-ES" w:eastAsia="es-MX"/>
        </w:rPr>
        <w:t xml:space="preserve">tipo </w:t>
      </w:r>
      <w:r w:rsidR="7C2B12E8" w:rsidRPr="4E62F419">
        <w:rPr>
          <w:rFonts w:ascii="Arial" w:hAnsi="Arial" w:cs="Arial"/>
          <w:sz w:val="22"/>
          <w:szCs w:val="22"/>
          <w:lang w:val="es-ES" w:eastAsia="es-MX"/>
        </w:rPr>
        <w:t>ST029,</w:t>
      </w:r>
      <w:r w:rsidR="3DB014CE" w:rsidRPr="4E62F419">
        <w:rPr>
          <w:rFonts w:ascii="Arial" w:hAnsi="Arial" w:cs="Arial"/>
          <w:sz w:val="22"/>
          <w:szCs w:val="22"/>
          <w:lang w:val="es-ES" w:eastAsia="es-MX"/>
        </w:rPr>
        <w:t xml:space="preserve"> </w:t>
      </w:r>
      <w:r w:rsidR="6C1C829B" w:rsidRPr="4E62F419">
        <w:rPr>
          <w:rFonts w:ascii="Arial" w:hAnsi="Arial" w:cs="Arial"/>
          <w:sz w:val="22"/>
          <w:szCs w:val="22"/>
          <w:lang w:val="es-ES" w:eastAsia="es-MX"/>
        </w:rPr>
        <w:t>S</w:t>
      </w:r>
      <w:r w:rsidR="01C2434B" w:rsidRPr="4E62F419">
        <w:rPr>
          <w:rFonts w:ascii="Arial" w:hAnsi="Arial" w:cs="Arial"/>
          <w:sz w:val="22"/>
          <w:szCs w:val="22"/>
          <w:lang w:val="es-ES" w:eastAsia="es-MX"/>
        </w:rPr>
        <w:t xml:space="preserve">T030 y ST031 de la </w:t>
      </w:r>
      <w:r w:rsidR="002F6C6B">
        <w:rPr>
          <w:rFonts w:ascii="Arial" w:hAnsi="Arial" w:cs="Arial"/>
          <w:sz w:val="22"/>
          <w:szCs w:val="22"/>
          <w:lang w:val="es-ES" w:eastAsia="es-MX"/>
        </w:rPr>
        <w:t>C</w:t>
      </w:r>
      <w:r w:rsidR="01C2434B" w:rsidRPr="4E62F419">
        <w:rPr>
          <w:rFonts w:ascii="Arial" w:hAnsi="Arial" w:cs="Arial"/>
          <w:sz w:val="22"/>
          <w:szCs w:val="22"/>
          <w:lang w:val="es-ES" w:eastAsia="es-MX"/>
        </w:rPr>
        <w:t xml:space="preserve">ircular </w:t>
      </w:r>
      <w:r w:rsidR="002F6C6B">
        <w:rPr>
          <w:rFonts w:ascii="Arial" w:eastAsia="Arial" w:hAnsi="Arial" w:cs="Arial"/>
          <w:sz w:val="22"/>
          <w:szCs w:val="22"/>
          <w:lang w:val="es-ES" w:eastAsia="es-MX"/>
        </w:rPr>
        <w:t>E</w:t>
      </w:r>
      <w:r w:rsidR="4D7938E8" w:rsidRPr="4E62F419">
        <w:rPr>
          <w:rFonts w:ascii="Arial" w:eastAsia="Arial" w:hAnsi="Arial" w:cs="Arial"/>
          <w:sz w:val="22"/>
          <w:szCs w:val="22"/>
          <w:lang w:val="es-ES" w:eastAsia="es-MX"/>
        </w:rPr>
        <w:t>xterna 2025151000000009-5</w:t>
      </w:r>
      <w:r w:rsidR="002F6C6B">
        <w:rPr>
          <w:rFonts w:ascii="Arial" w:eastAsia="Arial" w:hAnsi="Arial" w:cs="Arial"/>
          <w:sz w:val="22"/>
          <w:szCs w:val="22"/>
          <w:lang w:val="es-ES" w:eastAsia="es-MX"/>
        </w:rPr>
        <w:t xml:space="preserve"> de 2025</w:t>
      </w:r>
      <w:r w:rsidR="128E9D5F" w:rsidRPr="4E62F419">
        <w:rPr>
          <w:rFonts w:ascii="Arial" w:eastAsia="Arial" w:hAnsi="Arial" w:cs="Arial"/>
          <w:sz w:val="22"/>
          <w:szCs w:val="22"/>
          <w:lang w:val="es-ES" w:eastAsia="es-MX"/>
        </w:rPr>
        <w:t xml:space="preserve"> </w:t>
      </w:r>
      <w:r w:rsidR="5FC971AC" w:rsidRPr="4E62F419">
        <w:rPr>
          <w:rFonts w:ascii="Arial" w:eastAsia="Arial" w:hAnsi="Arial" w:cs="Arial"/>
          <w:sz w:val="22"/>
          <w:szCs w:val="22"/>
          <w:lang w:val="es-ES" w:eastAsia="es-MX"/>
        </w:rPr>
        <w:t xml:space="preserve">reportados por los Gestores farmacéuticos </w:t>
      </w:r>
      <w:r w:rsidR="27DCEA4F" w:rsidRPr="4E62F419">
        <w:rPr>
          <w:rFonts w:ascii="Arial" w:eastAsia="Arial" w:hAnsi="Arial" w:cs="Arial"/>
          <w:sz w:val="22"/>
          <w:szCs w:val="22"/>
          <w:lang w:val="es-ES" w:eastAsia="es-MX"/>
        </w:rPr>
        <w:t xml:space="preserve">en virtud de su </w:t>
      </w:r>
      <w:r w:rsidR="124A7A47" w:rsidRPr="4E62F419">
        <w:rPr>
          <w:rFonts w:ascii="Arial" w:eastAsia="Arial" w:hAnsi="Arial" w:cs="Arial"/>
          <w:sz w:val="22"/>
          <w:szCs w:val="22"/>
          <w:lang w:val="es-ES" w:eastAsia="es-MX"/>
        </w:rPr>
        <w:t>obligación</w:t>
      </w:r>
      <w:r w:rsidR="27DCEA4F" w:rsidRPr="4E62F419">
        <w:rPr>
          <w:rFonts w:ascii="Arial" w:eastAsia="Arial" w:hAnsi="Arial" w:cs="Arial"/>
          <w:sz w:val="22"/>
          <w:szCs w:val="22"/>
          <w:lang w:val="es-ES" w:eastAsia="es-MX"/>
        </w:rPr>
        <w:t xml:space="preserve"> </w:t>
      </w:r>
      <w:r w:rsidR="6DB10123" w:rsidRPr="4E62F419">
        <w:rPr>
          <w:rFonts w:ascii="Arial" w:eastAsia="Arial" w:hAnsi="Arial" w:cs="Arial"/>
          <w:sz w:val="22"/>
          <w:szCs w:val="22"/>
          <w:lang w:val="es-ES" w:eastAsia="es-MX"/>
        </w:rPr>
        <w:t xml:space="preserve">como vigilados del Sistema </w:t>
      </w:r>
      <w:r w:rsidR="02D05806" w:rsidRPr="4E62F419">
        <w:rPr>
          <w:rFonts w:ascii="Arial" w:eastAsia="Arial" w:hAnsi="Arial" w:cs="Arial"/>
          <w:sz w:val="22"/>
          <w:szCs w:val="22"/>
          <w:lang w:val="es-ES" w:eastAsia="es-MX"/>
        </w:rPr>
        <w:t>G</w:t>
      </w:r>
      <w:r w:rsidR="6DB10123" w:rsidRPr="4E62F419">
        <w:rPr>
          <w:rFonts w:ascii="Arial" w:eastAsia="Arial" w:hAnsi="Arial" w:cs="Arial"/>
          <w:sz w:val="22"/>
          <w:szCs w:val="22"/>
          <w:lang w:val="es-ES" w:eastAsia="es-MX"/>
        </w:rPr>
        <w:t>eneral de</w:t>
      </w:r>
      <w:r w:rsidR="5E0D9143" w:rsidRPr="4E62F419">
        <w:rPr>
          <w:rFonts w:ascii="Arial" w:eastAsia="Arial" w:hAnsi="Arial" w:cs="Arial"/>
          <w:sz w:val="22"/>
          <w:szCs w:val="22"/>
          <w:lang w:val="es-ES" w:eastAsia="es-MX"/>
        </w:rPr>
        <w:t xml:space="preserve"> Seguridad Social en Salud </w:t>
      </w:r>
      <w:r w:rsidR="128E9D5F" w:rsidRPr="4E62F419">
        <w:rPr>
          <w:rFonts w:ascii="Arial" w:eastAsia="Arial" w:hAnsi="Arial" w:cs="Arial"/>
          <w:sz w:val="22"/>
          <w:szCs w:val="22"/>
          <w:lang w:val="es-ES" w:eastAsia="es-MX"/>
        </w:rPr>
        <w:t xml:space="preserve">y </w:t>
      </w:r>
      <w:r w:rsidR="5217D4FE" w:rsidRPr="4E62F419">
        <w:rPr>
          <w:rFonts w:ascii="Arial" w:eastAsia="Arial" w:hAnsi="Arial" w:cs="Arial"/>
          <w:sz w:val="22"/>
          <w:szCs w:val="22"/>
          <w:lang w:val="es-ES"/>
        </w:rPr>
        <w:t xml:space="preserve">de las peticiones, quejas, reclamos y denuncias (PQRD), </w:t>
      </w:r>
      <w:r w:rsidR="7F63B7C4" w:rsidRPr="4E62F419">
        <w:rPr>
          <w:rFonts w:ascii="Arial" w:eastAsia="Arial" w:hAnsi="Arial" w:cs="Arial"/>
          <w:sz w:val="22"/>
          <w:szCs w:val="22"/>
          <w:lang w:val="es-ES"/>
        </w:rPr>
        <w:t>encontrándose</w:t>
      </w:r>
      <w:r w:rsidR="0C286FF0" w:rsidRPr="4E62F419">
        <w:rPr>
          <w:rFonts w:ascii="Arial" w:eastAsia="Arial" w:hAnsi="Arial" w:cs="Arial"/>
          <w:sz w:val="22"/>
          <w:szCs w:val="22"/>
          <w:lang w:val="es-ES"/>
        </w:rPr>
        <w:t xml:space="preserve"> </w:t>
      </w:r>
      <w:r w:rsidR="5217D4FE" w:rsidRPr="4E62F419">
        <w:rPr>
          <w:rFonts w:ascii="Arial" w:eastAsia="Arial" w:hAnsi="Arial" w:cs="Arial"/>
          <w:sz w:val="22"/>
          <w:szCs w:val="22"/>
          <w:lang w:val="es-ES"/>
        </w:rPr>
        <w:t>persistencia de barreras en la dispensación de medicamentos</w:t>
      </w:r>
      <w:r w:rsidR="227A56BA" w:rsidRPr="4E62F419">
        <w:rPr>
          <w:rFonts w:ascii="Arial" w:eastAsia="Arial" w:hAnsi="Arial" w:cs="Arial"/>
          <w:sz w:val="22"/>
          <w:szCs w:val="22"/>
          <w:lang w:val="es-ES"/>
        </w:rPr>
        <w:t xml:space="preserve"> y tecnologías en salud</w:t>
      </w:r>
      <w:r w:rsidR="7DEE22C6" w:rsidRPr="4E62F419">
        <w:rPr>
          <w:rFonts w:ascii="Arial" w:eastAsia="Arial" w:hAnsi="Arial" w:cs="Arial"/>
          <w:sz w:val="22"/>
          <w:szCs w:val="22"/>
          <w:lang w:val="es-ES"/>
        </w:rPr>
        <w:t xml:space="preserve">. </w:t>
      </w:r>
    </w:p>
    <w:p w14:paraId="08117AE1" w14:textId="127D9302" w:rsidR="516E5843" w:rsidRPr="00B24412" w:rsidRDefault="516E5843" w:rsidP="002F6C6B">
      <w:pPr>
        <w:jc w:val="both"/>
        <w:rPr>
          <w:rFonts w:ascii="Arial" w:eastAsia="Arial" w:hAnsi="Arial" w:cs="Arial"/>
          <w:sz w:val="22"/>
          <w:szCs w:val="22"/>
          <w:lang w:val="es-ES"/>
        </w:rPr>
      </w:pPr>
    </w:p>
    <w:p w14:paraId="5D41B759" w14:textId="6C74C4DD" w:rsidR="0006098A" w:rsidRDefault="7DEE22C6" w:rsidP="00C70118">
      <w:pPr>
        <w:jc w:val="both"/>
        <w:rPr>
          <w:rFonts w:ascii="Arial" w:eastAsia="Arial" w:hAnsi="Arial" w:cs="Arial"/>
          <w:sz w:val="22"/>
          <w:szCs w:val="22"/>
          <w:lang w:val="es-ES"/>
        </w:rPr>
      </w:pPr>
      <w:r w:rsidRPr="4E62F419">
        <w:rPr>
          <w:rFonts w:ascii="Arial" w:eastAsia="Arial" w:hAnsi="Arial" w:cs="Arial"/>
          <w:sz w:val="22"/>
          <w:szCs w:val="22"/>
          <w:lang w:val="es-ES"/>
        </w:rPr>
        <w:t>Teniendo en cuenta l</w:t>
      </w:r>
      <w:r w:rsidR="2156531D" w:rsidRPr="4E62F419">
        <w:rPr>
          <w:rFonts w:ascii="Arial" w:eastAsia="Arial" w:hAnsi="Arial" w:cs="Arial"/>
          <w:sz w:val="22"/>
          <w:szCs w:val="22"/>
          <w:lang w:val="es-ES"/>
        </w:rPr>
        <w:t xml:space="preserve">a información </w:t>
      </w:r>
      <w:r w:rsidR="0006098A">
        <w:rPr>
          <w:rFonts w:ascii="Arial" w:eastAsia="Arial" w:hAnsi="Arial" w:cs="Arial"/>
          <w:sz w:val="22"/>
          <w:szCs w:val="22"/>
          <w:lang w:val="es-ES"/>
        </w:rPr>
        <w:t>analizada</w:t>
      </w:r>
      <w:r w:rsidR="2156531D" w:rsidRPr="4E62F419">
        <w:rPr>
          <w:rFonts w:ascii="Arial" w:eastAsia="Arial" w:hAnsi="Arial" w:cs="Arial"/>
          <w:sz w:val="22"/>
          <w:szCs w:val="22"/>
          <w:lang w:val="es-ES"/>
        </w:rPr>
        <w:t xml:space="preserve">, </w:t>
      </w:r>
      <w:r w:rsidRPr="4E62F419">
        <w:rPr>
          <w:rFonts w:ascii="Arial" w:eastAsia="Arial" w:hAnsi="Arial" w:cs="Arial"/>
          <w:sz w:val="22"/>
          <w:szCs w:val="22"/>
          <w:lang w:val="es-ES"/>
        </w:rPr>
        <w:t>s</w:t>
      </w:r>
      <w:r w:rsidRPr="00F44817">
        <w:rPr>
          <w:rFonts w:ascii="Arial" w:eastAsia="Arial" w:hAnsi="Arial" w:cs="Arial"/>
          <w:sz w:val="22"/>
          <w:szCs w:val="22"/>
          <w:lang w:val="es-ES"/>
        </w:rPr>
        <w:t>e identificaron</w:t>
      </w:r>
      <w:r w:rsidR="7DF38198" w:rsidRPr="4E62F419">
        <w:rPr>
          <w:rFonts w:ascii="Arial" w:eastAsia="Arial" w:hAnsi="Arial" w:cs="Arial"/>
          <w:sz w:val="22"/>
          <w:szCs w:val="22"/>
          <w:lang w:val="es-ES"/>
        </w:rPr>
        <w:t xml:space="preserve"> mil (1000) </w:t>
      </w:r>
      <w:r w:rsidRPr="00F44817">
        <w:rPr>
          <w:rFonts w:ascii="Arial" w:eastAsia="Arial" w:hAnsi="Arial" w:cs="Arial"/>
          <w:sz w:val="22"/>
          <w:szCs w:val="22"/>
          <w:lang w:val="es-ES"/>
        </w:rPr>
        <w:t xml:space="preserve">establecimientos farmacéuticos </w:t>
      </w:r>
      <w:r w:rsidR="00E94E59">
        <w:rPr>
          <w:rFonts w:ascii="Arial" w:eastAsia="Arial" w:hAnsi="Arial" w:cs="Arial"/>
          <w:sz w:val="22"/>
          <w:szCs w:val="22"/>
          <w:lang w:val="es-ES"/>
        </w:rPr>
        <w:t xml:space="preserve">que </w:t>
      </w:r>
      <w:r w:rsidR="0006098A">
        <w:rPr>
          <w:rFonts w:ascii="Arial" w:eastAsia="Arial" w:hAnsi="Arial" w:cs="Arial"/>
          <w:sz w:val="22"/>
          <w:szCs w:val="22"/>
          <w:lang w:val="es-ES"/>
        </w:rPr>
        <w:t>registran</w:t>
      </w:r>
      <w:r w:rsidR="00E94E59">
        <w:rPr>
          <w:rFonts w:ascii="Arial" w:eastAsia="Arial" w:hAnsi="Arial" w:cs="Arial"/>
          <w:sz w:val="22"/>
          <w:szCs w:val="22"/>
          <w:lang w:val="es-ES"/>
        </w:rPr>
        <w:t xml:space="preserve"> el</w:t>
      </w:r>
      <w:r w:rsidR="00E94E59" w:rsidRPr="00F44817">
        <w:rPr>
          <w:rFonts w:ascii="Arial" w:eastAsia="Arial" w:hAnsi="Arial" w:cs="Arial"/>
          <w:sz w:val="22"/>
          <w:szCs w:val="22"/>
          <w:lang w:val="es-ES"/>
        </w:rPr>
        <w:t xml:space="preserve"> </w:t>
      </w:r>
      <w:r w:rsidRPr="00F44817">
        <w:rPr>
          <w:rFonts w:ascii="Arial" w:eastAsia="Arial" w:hAnsi="Arial" w:cs="Arial"/>
          <w:sz w:val="22"/>
          <w:szCs w:val="22"/>
          <w:lang w:val="es-ES"/>
        </w:rPr>
        <w:t>mayor número de medicamentos y tecnologías en salud pendientes</w:t>
      </w:r>
      <w:r w:rsidR="00E94E59">
        <w:rPr>
          <w:rFonts w:ascii="Arial" w:eastAsia="Arial" w:hAnsi="Arial" w:cs="Arial"/>
          <w:sz w:val="22"/>
          <w:szCs w:val="22"/>
          <w:lang w:val="es-ES"/>
        </w:rPr>
        <w:t xml:space="preserve"> de entrega</w:t>
      </w:r>
      <w:r w:rsidR="1CC92C7A" w:rsidRPr="4E62F419">
        <w:rPr>
          <w:rFonts w:ascii="Arial" w:eastAsia="Arial" w:hAnsi="Arial" w:cs="Arial"/>
          <w:sz w:val="22"/>
          <w:szCs w:val="22"/>
          <w:lang w:val="es-ES"/>
        </w:rPr>
        <w:t>,</w:t>
      </w:r>
      <w:r w:rsidRPr="4E62F419">
        <w:rPr>
          <w:rFonts w:ascii="Arial" w:eastAsia="Arial" w:hAnsi="Arial" w:cs="Arial"/>
          <w:sz w:val="22"/>
          <w:szCs w:val="22"/>
          <w:lang w:val="es-ES"/>
        </w:rPr>
        <w:t xml:space="preserve"> </w:t>
      </w:r>
      <w:r w:rsidR="0006098A">
        <w:rPr>
          <w:rFonts w:ascii="Arial" w:eastAsia="Arial" w:hAnsi="Arial" w:cs="Arial"/>
          <w:sz w:val="22"/>
          <w:szCs w:val="22"/>
          <w:lang w:val="es-ES"/>
        </w:rPr>
        <w:t xml:space="preserve">situación que evidencia la necesidad de fortalecer las acciones de </w:t>
      </w:r>
      <w:r w:rsidR="0006098A">
        <w:rPr>
          <w:rFonts w:ascii="Arial" w:eastAsia="Arial" w:hAnsi="Arial" w:cs="Arial"/>
          <w:sz w:val="22"/>
          <w:szCs w:val="22"/>
          <w:lang w:val="es-ES"/>
        </w:rPr>
        <w:lastRenderedPageBreak/>
        <w:t xml:space="preserve">seguimiento y gestión por parte de </w:t>
      </w:r>
      <w:r w:rsidRPr="4E62F419">
        <w:rPr>
          <w:rFonts w:ascii="Arial" w:eastAsia="Arial" w:hAnsi="Arial" w:cs="Arial"/>
          <w:sz w:val="22"/>
          <w:szCs w:val="22"/>
          <w:lang w:val="es-ES"/>
        </w:rPr>
        <w:t xml:space="preserve">las </w:t>
      </w:r>
      <w:r w:rsidR="00E94E59">
        <w:rPr>
          <w:rFonts w:ascii="Arial" w:eastAsia="Arial" w:hAnsi="Arial" w:cs="Arial"/>
          <w:sz w:val="22"/>
          <w:szCs w:val="22"/>
          <w:lang w:val="es-ES"/>
        </w:rPr>
        <w:t>E</w:t>
      </w:r>
      <w:r w:rsidRPr="4E62F419">
        <w:rPr>
          <w:rFonts w:ascii="Arial" w:eastAsia="Arial" w:hAnsi="Arial" w:cs="Arial"/>
          <w:sz w:val="22"/>
          <w:szCs w:val="22"/>
          <w:lang w:val="es-ES"/>
        </w:rPr>
        <w:t xml:space="preserve">ntidades </w:t>
      </w:r>
      <w:r w:rsidR="00E94E59">
        <w:rPr>
          <w:rFonts w:ascii="Arial" w:eastAsia="Arial" w:hAnsi="Arial" w:cs="Arial"/>
          <w:sz w:val="22"/>
          <w:szCs w:val="22"/>
          <w:lang w:val="es-ES"/>
        </w:rPr>
        <w:t>R</w:t>
      </w:r>
      <w:r w:rsidRPr="4E62F419">
        <w:rPr>
          <w:rFonts w:ascii="Arial" w:eastAsia="Arial" w:hAnsi="Arial" w:cs="Arial"/>
          <w:sz w:val="22"/>
          <w:szCs w:val="22"/>
          <w:lang w:val="es-ES"/>
        </w:rPr>
        <w:t xml:space="preserve">esponsables de </w:t>
      </w:r>
      <w:r w:rsidR="00E94E59">
        <w:rPr>
          <w:rFonts w:ascii="Arial" w:eastAsia="Arial" w:hAnsi="Arial" w:cs="Arial"/>
          <w:sz w:val="22"/>
          <w:szCs w:val="22"/>
          <w:lang w:val="es-ES"/>
        </w:rPr>
        <w:t>P</w:t>
      </w:r>
      <w:r w:rsidRPr="4E62F419">
        <w:rPr>
          <w:rFonts w:ascii="Arial" w:eastAsia="Arial" w:hAnsi="Arial" w:cs="Arial"/>
          <w:sz w:val="22"/>
          <w:szCs w:val="22"/>
          <w:lang w:val="es-ES"/>
        </w:rPr>
        <w:t xml:space="preserve">ago y </w:t>
      </w:r>
      <w:r w:rsidR="0006098A">
        <w:rPr>
          <w:rFonts w:ascii="Arial" w:eastAsia="Arial" w:hAnsi="Arial" w:cs="Arial"/>
          <w:sz w:val="22"/>
          <w:szCs w:val="22"/>
          <w:lang w:val="es-ES"/>
        </w:rPr>
        <w:t xml:space="preserve">los </w:t>
      </w:r>
      <w:r w:rsidR="00E94E59">
        <w:rPr>
          <w:rFonts w:ascii="Arial" w:eastAsia="Arial" w:hAnsi="Arial" w:cs="Arial"/>
          <w:sz w:val="22"/>
          <w:szCs w:val="22"/>
          <w:lang w:val="es-ES"/>
        </w:rPr>
        <w:t>G</w:t>
      </w:r>
      <w:r w:rsidRPr="4E62F419">
        <w:rPr>
          <w:rFonts w:ascii="Arial" w:eastAsia="Arial" w:hAnsi="Arial" w:cs="Arial"/>
          <w:sz w:val="22"/>
          <w:szCs w:val="22"/>
          <w:lang w:val="es-ES"/>
        </w:rPr>
        <w:t xml:space="preserve">estores </w:t>
      </w:r>
      <w:r w:rsidR="00E94E59">
        <w:rPr>
          <w:rFonts w:ascii="Arial" w:eastAsia="Arial" w:hAnsi="Arial" w:cs="Arial"/>
          <w:sz w:val="22"/>
          <w:szCs w:val="22"/>
          <w:lang w:val="es-ES"/>
        </w:rPr>
        <w:t>F</w:t>
      </w:r>
      <w:r w:rsidRPr="4E62F419">
        <w:rPr>
          <w:rFonts w:ascii="Arial" w:eastAsia="Arial" w:hAnsi="Arial" w:cs="Arial"/>
          <w:sz w:val="22"/>
          <w:szCs w:val="22"/>
          <w:lang w:val="es-ES"/>
        </w:rPr>
        <w:t>armacéuticos</w:t>
      </w:r>
      <w:r w:rsidR="0006098A">
        <w:rPr>
          <w:rFonts w:ascii="Arial" w:eastAsia="Arial" w:hAnsi="Arial" w:cs="Arial"/>
          <w:sz w:val="22"/>
          <w:szCs w:val="22"/>
          <w:lang w:val="es-ES"/>
        </w:rPr>
        <w:t>, con el fin de propiciar la resolución oportuna de tales pendientes.</w:t>
      </w:r>
    </w:p>
    <w:p w14:paraId="1FDD2719" w14:textId="77777777" w:rsidR="0006098A" w:rsidRDefault="0006098A" w:rsidP="00C70118">
      <w:pPr>
        <w:jc w:val="both"/>
        <w:rPr>
          <w:rFonts w:ascii="Arial" w:eastAsia="Arial" w:hAnsi="Arial" w:cs="Arial"/>
          <w:sz w:val="22"/>
          <w:szCs w:val="22"/>
          <w:lang w:val="es-ES"/>
        </w:rPr>
      </w:pPr>
    </w:p>
    <w:p w14:paraId="02B85EFA" w14:textId="74C4C098" w:rsidR="516E5843" w:rsidRPr="00B24412" w:rsidRDefault="0006098A" w:rsidP="00C70118">
      <w:pPr>
        <w:jc w:val="both"/>
        <w:rPr>
          <w:rFonts w:ascii="Arial" w:eastAsia="Arial" w:hAnsi="Arial" w:cs="Arial"/>
          <w:sz w:val="22"/>
          <w:szCs w:val="22"/>
          <w:highlight w:val="yellow"/>
          <w:lang w:val="es-ES"/>
        </w:rPr>
      </w:pPr>
      <w:r>
        <w:rPr>
          <w:rFonts w:ascii="Arial" w:eastAsia="Arial" w:hAnsi="Arial" w:cs="Arial"/>
          <w:sz w:val="22"/>
          <w:szCs w:val="22"/>
          <w:lang w:val="es-ES"/>
        </w:rPr>
        <w:t xml:space="preserve">Que </w:t>
      </w:r>
      <w:r w:rsidRPr="0006098A">
        <w:rPr>
          <w:rFonts w:ascii="Arial" w:eastAsia="Arial" w:hAnsi="Arial" w:cs="Arial"/>
          <w:sz w:val="22"/>
          <w:szCs w:val="22"/>
          <w:lang w:val="es-ES"/>
        </w:rPr>
        <w:t xml:space="preserve">la acumulación de medicamentos y tecnologías en salud pendientes de entrega </w:t>
      </w:r>
      <w:r>
        <w:rPr>
          <w:rFonts w:ascii="Arial" w:eastAsia="Arial" w:hAnsi="Arial" w:cs="Arial"/>
          <w:sz w:val="22"/>
          <w:szCs w:val="22"/>
          <w:lang w:val="es-ES"/>
        </w:rPr>
        <w:t>constituye</w:t>
      </w:r>
      <w:r w:rsidRPr="0006098A">
        <w:rPr>
          <w:rFonts w:ascii="Arial" w:eastAsia="Arial" w:hAnsi="Arial" w:cs="Arial"/>
          <w:sz w:val="22"/>
          <w:szCs w:val="22"/>
          <w:lang w:val="es-ES"/>
        </w:rPr>
        <w:t xml:space="preserve"> una barrera para el acceso efectivo a los servicios de salud y</w:t>
      </w:r>
      <w:r>
        <w:rPr>
          <w:rFonts w:ascii="Arial" w:eastAsia="Arial" w:hAnsi="Arial" w:cs="Arial"/>
          <w:sz w:val="22"/>
          <w:szCs w:val="22"/>
          <w:lang w:val="es-ES"/>
        </w:rPr>
        <w:t xml:space="preserve"> puede</w:t>
      </w:r>
      <w:r w:rsidRPr="0006098A">
        <w:rPr>
          <w:rFonts w:ascii="Arial" w:eastAsia="Arial" w:hAnsi="Arial" w:cs="Arial"/>
          <w:sz w:val="22"/>
          <w:szCs w:val="22"/>
          <w:lang w:val="es-ES"/>
        </w:rPr>
        <w:t xml:space="preserve"> afectar el goce efectivo del derecho fundamental a la salud de los usuarios; en consecuencia, resulta necesario adoptar medidas que contribuyan a la entrega efectiva y oportuna d</w:t>
      </w:r>
      <w:r>
        <w:rPr>
          <w:rFonts w:ascii="Arial" w:eastAsia="Arial" w:hAnsi="Arial" w:cs="Arial"/>
          <w:sz w:val="22"/>
          <w:szCs w:val="22"/>
          <w:lang w:val="es-ES"/>
        </w:rPr>
        <w:t>e los medicamentos y tecnologías en salud</w:t>
      </w:r>
      <w:r w:rsidRPr="0006098A">
        <w:rPr>
          <w:rFonts w:ascii="Arial" w:eastAsia="Arial" w:hAnsi="Arial" w:cs="Arial"/>
          <w:sz w:val="22"/>
          <w:szCs w:val="22"/>
          <w:lang w:val="es-ES"/>
        </w:rPr>
        <w:t>.</w:t>
      </w:r>
    </w:p>
    <w:p w14:paraId="3082FEB8" w14:textId="7B749B8B" w:rsidR="1A88B82E" w:rsidRPr="00B24412" w:rsidRDefault="1A88B82E" w:rsidP="00C70118">
      <w:pPr>
        <w:jc w:val="both"/>
        <w:rPr>
          <w:rFonts w:ascii="Arial" w:hAnsi="Arial" w:cs="Arial"/>
          <w:sz w:val="22"/>
          <w:szCs w:val="22"/>
          <w:lang w:eastAsia="es-MX"/>
        </w:rPr>
      </w:pPr>
    </w:p>
    <w:p w14:paraId="294C99BA" w14:textId="3B555786" w:rsidR="00952616" w:rsidRPr="00B24412" w:rsidRDefault="00952616" w:rsidP="00C70118">
      <w:pPr>
        <w:outlineLvl w:val="0"/>
        <w:rPr>
          <w:rFonts w:ascii="Arial" w:hAnsi="Arial" w:cs="Arial"/>
          <w:b/>
          <w:bCs/>
          <w:kern w:val="36"/>
          <w:sz w:val="22"/>
          <w:szCs w:val="22"/>
          <w:lang w:eastAsia="es-MX"/>
        </w:rPr>
      </w:pPr>
      <w:r w:rsidRPr="00B24412">
        <w:rPr>
          <w:rFonts w:ascii="Arial" w:hAnsi="Arial" w:cs="Arial"/>
          <w:b/>
          <w:bCs/>
          <w:kern w:val="36"/>
          <w:sz w:val="22"/>
          <w:szCs w:val="22"/>
          <w:lang w:eastAsia="es-MX"/>
        </w:rPr>
        <w:t xml:space="preserve">II. OBJETO </w:t>
      </w:r>
    </w:p>
    <w:p w14:paraId="7AB24650" w14:textId="77777777" w:rsidR="00952616" w:rsidRPr="00B24412" w:rsidRDefault="00952616" w:rsidP="00C70118">
      <w:pPr>
        <w:jc w:val="both"/>
        <w:outlineLvl w:val="1"/>
        <w:rPr>
          <w:rFonts w:ascii="Arial" w:hAnsi="Arial" w:cs="Arial"/>
          <w:b/>
          <w:bCs/>
          <w:sz w:val="22"/>
          <w:szCs w:val="22"/>
          <w:lang w:eastAsia="es-MX"/>
        </w:rPr>
      </w:pPr>
    </w:p>
    <w:p w14:paraId="6082EB80" w14:textId="7744A96A" w:rsidR="00BB12D0" w:rsidRDefault="009B69E1" w:rsidP="00C70118">
      <w:pPr>
        <w:jc w:val="both"/>
        <w:rPr>
          <w:rFonts w:ascii="Arial" w:eastAsia="Arial" w:hAnsi="Arial" w:cs="Arial"/>
          <w:sz w:val="22"/>
          <w:szCs w:val="22"/>
          <w:lang w:val="es-CO"/>
        </w:rPr>
      </w:pPr>
      <w:r w:rsidRPr="50D430AD">
        <w:rPr>
          <w:rFonts w:ascii="Arial" w:eastAsia="Arial" w:hAnsi="Arial" w:cs="Arial"/>
          <w:sz w:val="22"/>
          <w:szCs w:val="22"/>
          <w:lang w:val="es-CO"/>
        </w:rPr>
        <w:t>La presente Circular tiene por objeto impartir instrucciones orientadas a fortalecer la gestión</w:t>
      </w:r>
      <w:r w:rsidR="0006098A">
        <w:rPr>
          <w:rFonts w:ascii="Arial" w:eastAsia="Arial" w:hAnsi="Arial" w:cs="Arial"/>
          <w:sz w:val="22"/>
          <w:szCs w:val="22"/>
          <w:lang w:val="es-CO"/>
        </w:rPr>
        <w:t xml:space="preserve">, el seguimiento y la </w:t>
      </w:r>
      <w:r w:rsidRPr="50D430AD">
        <w:rPr>
          <w:rFonts w:ascii="Arial" w:eastAsia="Arial" w:hAnsi="Arial" w:cs="Arial"/>
          <w:sz w:val="22"/>
          <w:szCs w:val="22"/>
          <w:lang w:val="es-CO"/>
        </w:rPr>
        <w:t xml:space="preserve">verificación del suministro oportuno de medicamentos y tecnologías en salud, mediante la implementación de mecanismos de </w:t>
      </w:r>
      <w:r w:rsidR="0006098A">
        <w:rPr>
          <w:rFonts w:ascii="Arial" w:eastAsia="Arial" w:hAnsi="Arial" w:cs="Arial"/>
          <w:sz w:val="22"/>
          <w:szCs w:val="22"/>
          <w:lang w:val="es-CO"/>
        </w:rPr>
        <w:t>monitoreo</w:t>
      </w:r>
      <w:r w:rsidR="0006098A" w:rsidRPr="50D430AD">
        <w:rPr>
          <w:rFonts w:ascii="Arial" w:eastAsia="Arial" w:hAnsi="Arial" w:cs="Arial"/>
          <w:sz w:val="22"/>
          <w:szCs w:val="22"/>
          <w:lang w:val="es-CO"/>
        </w:rPr>
        <w:t xml:space="preserve"> </w:t>
      </w:r>
      <w:r w:rsidRPr="50D430AD">
        <w:rPr>
          <w:rFonts w:ascii="Arial" w:eastAsia="Arial" w:hAnsi="Arial" w:cs="Arial"/>
          <w:sz w:val="22"/>
          <w:szCs w:val="22"/>
          <w:lang w:val="es-CO"/>
        </w:rPr>
        <w:t>y gestión directa</w:t>
      </w:r>
      <w:r w:rsidR="0006098A">
        <w:rPr>
          <w:rFonts w:ascii="Arial" w:eastAsia="Arial" w:hAnsi="Arial" w:cs="Arial"/>
          <w:sz w:val="22"/>
          <w:szCs w:val="22"/>
          <w:lang w:val="es-CO"/>
        </w:rPr>
        <w:t xml:space="preserve"> entre Entidades Responsables de Pago y </w:t>
      </w:r>
      <w:r w:rsidR="00BB12D0">
        <w:rPr>
          <w:rFonts w:ascii="Arial" w:eastAsia="Arial" w:hAnsi="Arial" w:cs="Arial"/>
          <w:sz w:val="22"/>
          <w:szCs w:val="22"/>
          <w:lang w:val="es-CO"/>
        </w:rPr>
        <w:t>e</w:t>
      </w:r>
      <w:r w:rsidR="0006098A">
        <w:rPr>
          <w:rFonts w:ascii="Arial" w:eastAsia="Arial" w:hAnsi="Arial" w:cs="Arial"/>
          <w:sz w:val="22"/>
          <w:szCs w:val="22"/>
          <w:lang w:val="es-CO"/>
        </w:rPr>
        <w:t xml:space="preserve">stablecimientos </w:t>
      </w:r>
      <w:r w:rsidR="00BB12D0">
        <w:rPr>
          <w:rFonts w:ascii="Arial" w:eastAsia="Arial" w:hAnsi="Arial" w:cs="Arial"/>
          <w:sz w:val="22"/>
          <w:szCs w:val="22"/>
          <w:lang w:val="es-CO"/>
        </w:rPr>
        <w:t>f</w:t>
      </w:r>
      <w:r w:rsidR="0006098A">
        <w:rPr>
          <w:rFonts w:ascii="Arial" w:eastAsia="Arial" w:hAnsi="Arial" w:cs="Arial"/>
          <w:sz w:val="22"/>
          <w:szCs w:val="22"/>
          <w:lang w:val="es-CO"/>
        </w:rPr>
        <w:t>armacéuticos</w:t>
      </w:r>
      <w:r w:rsidRPr="50D430AD">
        <w:rPr>
          <w:rFonts w:ascii="Arial" w:eastAsia="Arial" w:hAnsi="Arial" w:cs="Arial"/>
          <w:sz w:val="22"/>
          <w:szCs w:val="22"/>
          <w:lang w:val="es-CO"/>
        </w:rPr>
        <w:t xml:space="preserve"> que permitan la identificación y resolución de barreras en la dispensación</w:t>
      </w:r>
      <w:r w:rsidR="00BB12D0">
        <w:rPr>
          <w:rFonts w:ascii="Arial" w:eastAsia="Arial" w:hAnsi="Arial" w:cs="Arial"/>
          <w:sz w:val="22"/>
          <w:szCs w:val="22"/>
          <w:lang w:val="es-CO"/>
        </w:rPr>
        <w:t>.</w:t>
      </w:r>
    </w:p>
    <w:p w14:paraId="1E7856C2" w14:textId="77777777" w:rsidR="00BB12D0" w:rsidRDefault="00BB12D0" w:rsidP="00C70118">
      <w:pPr>
        <w:jc w:val="both"/>
        <w:rPr>
          <w:rFonts w:ascii="Arial" w:eastAsia="Arial" w:hAnsi="Arial" w:cs="Arial"/>
          <w:sz w:val="22"/>
          <w:szCs w:val="22"/>
          <w:lang w:val="es-CO"/>
        </w:rPr>
      </w:pPr>
    </w:p>
    <w:p w14:paraId="24B21151" w14:textId="4D459882" w:rsidR="1EF7B30B" w:rsidRPr="00B24412" w:rsidRDefault="00BB12D0" w:rsidP="00C70118">
      <w:pPr>
        <w:jc w:val="both"/>
      </w:pPr>
      <w:r>
        <w:rPr>
          <w:rFonts w:ascii="Arial" w:eastAsia="Arial" w:hAnsi="Arial" w:cs="Arial"/>
          <w:sz w:val="22"/>
          <w:szCs w:val="22"/>
          <w:lang w:val="es-CO"/>
        </w:rPr>
        <w:t xml:space="preserve">Estas medidas estarán dirigidas a los </w:t>
      </w:r>
      <w:r>
        <w:rPr>
          <w:rFonts w:ascii="Arial" w:eastAsia="Arial" w:hAnsi="Arial" w:cs="Arial"/>
          <w:sz w:val="22"/>
          <w:szCs w:val="22"/>
          <w:lang w:val="es-ES"/>
        </w:rPr>
        <w:t xml:space="preserve">mil </w:t>
      </w:r>
      <w:r w:rsidR="30BA09A6" w:rsidRPr="50D430AD">
        <w:rPr>
          <w:rFonts w:ascii="Arial" w:eastAsia="Arial" w:hAnsi="Arial" w:cs="Arial"/>
          <w:sz w:val="22"/>
          <w:szCs w:val="22"/>
          <w:lang w:val="es-ES"/>
        </w:rPr>
        <w:t>1000 establecimientos farmacéuticos</w:t>
      </w:r>
      <w:r>
        <w:rPr>
          <w:rFonts w:ascii="Arial" w:eastAsia="Arial" w:hAnsi="Arial" w:cs="Arial"/>
          <w:sz w:val="22"/>
          <w:szCs w:val="22"/>
          <w:lang w:val="es-ES"/>
        </w:rPr>
        <w:t xml:space="preserve"> identificados por esta Superintedencia que tienen el</w:t>
      </w:r>
      <w:r w:rsidR="1EF7B30B" w:rsidRPr="50D430AD">
        <w:rPr>
          <w:rFonts w:ascii="Arial" w:eastAsia="Arial" w:hAnsi="Arial" w:cs="Arial"/>
          <w:sz w:val="22"/>
          <w:szCs w:val="22"/>
          <w:lang w:val="es-ES"/>
        </w:rPr>
        <w:t xml:space="preserve"> mayor nivel de riesgo</w:t>
      </w:r>
      <w:r w:rsidR="5A300AAA" w:rsidRPr="50D430AD">
        <w:rPr>
          <w:rFonts w:ascii="Arial" w:eastAsia="Arial" w:hAnsi="Arial" w:cs="Arial"/>
          <w:sz w:val="22"/>
          <w:szCs w:val="22"/>
          <w:lang w:val="es-ES"/>
        </w:rPr>
        <w:t xml:space="preserve"> en la </w:t>
      </w:r>
      <w:r w:rsidR="3D41E4DB" w:rsidRPr="50D430AD">
        <w:rPr>
          <w:rFonts w:ascii="Arial" w:eastAsia="Arial" w:hAnsi="Arial" w:cs="Arial"/>
          <w:sz w:val="22"/>
          <w:szCs w:val="22"/>
          <w:lang w:val="es-ES"/>
        </w:rPr>
        <w:t>dispensación de medicamentos por el alto volumen de pendientes registrados</w:t>
      </w:r>
      <w:r w:rsidR="66E8C433" w:rsidRPr="50D430AD">
        <w:rPr>
          <w:rFonts w:ascii="Arial" w:eastAsia="Arial" w:hAnsi="Arial" w:cs="Arial"/>
          <w:sz w:val="22"/>
          <w:szCs w:val="22"/>
          <w:lang w:val="es-ES"/>
        </w:rPr>
        <w:t xml:space="preserve">. </w:t>
      </w:r>
    </w:p>
    <w:p w14:paraId="2683737D" w14:textId="2B081CE5" w:rsidR="50D430AD" w:rsidRPr="00F44817" w:rsidRDefault="50D430AD" w:rsidP="00C70118">
      <w:pPr>
        <w:jc w:val="both"/>
        <w:rPr>
          <w:rFonts w:ascii="Arial" w:eastAsia="Arial" w:hAnsi="Arial" w:cs="Arial"/>
          <w:sz w:val="22"/>
          <w:szCs w:val="22"/>
          <w:lang w:val="es-ES"/>
        </w:rPr>
      </w:pPr>
    </w:p>
    <w:p w14:paraId="727F9443" w14:textId="426A97C5" w:rsidR="1EF7B30B" w:rsidRPr="00B24412" w:rsidRDefault="388507FF" w:rsidP="00C70118">
      <w:pPr>
        <w:jc w:val="both"/>
        <w:rPr>
          <w:rFonts w:ascii="Arial" w:eastAsia="Arial" w:hAnsi="Arial" w:cs="Arial"/>
          <w:sz w:val="22"/>
          <w:szCs w:val="22"/>
          <w:lang w:val="es-ES"/>
        </w:rPr>
      </w:pPr>
      <w:r w:rsidRPr="50D430AD">
        <w:rPr>
          <w:rFonts w:ascii="Arial" w:eastAsia="Arial" w:hAnsi="Arial" w:cs="Arial"/>
          <w:sz w:val="22"/>
          <w:szCs w:val="22"/>
          <w:lang w:val="es-ES"/>
        </w:rPr>
        <w:t xml:space="preserve">Los establecimientos </w:t>
      </w:r>
      <w:r w:rsidR="00BB12D0" w:rsidRPr="50D430AD">
        <w:rPr>
          <w:rFonts w:ascii="Arial" w:eastAsia="Arial" w:hAnsi="Arial" w:cs="Arial"/>
          <w:sz w:val="22"/>
          <w:szCs w:val="22"/>
          <w:lang w:val="es-ES"/>
        </w:rPr>
        <w:t>farmacéuticos</w:t>
      </w:r>
      <w:r w:rsidR="00BB12D0">
        <w:rPr>
          <w:rFonts w:ascii="Arial" w:eastAsia="Arial" w:hAnsi="Arial" w:cs="Arial"/>
          <w:sz w:val="22"/>
          <w:szCs w:val="22"/>
          <w:lang w:val="es-ES"/>
        </w:rPr>
        <w:t xml:space="preserve"> </w:t>
      </w:r>
      <w:r w:rsidR="00BB12D0" w:rsidRPr="50D430AD">
        <w:rPr>
          <w:rFonts w:ascii="Arial" w:eastAsia="Arial" w:hAnsi="Arial" w:cs="Arial"/>
          <w:sz w:val="22"/>
          <w:szCs w:val="22"/>
          <w:lang w:val="es-ES"/>
        </w:rPr>
        <w:t>serán</w:t>
      </w:r>
      <w:r w:rsidR="1EF7B30B" w:rsidRPr="50D430AD">
        <w:rPr>
          <w:rFonts w:ascii="Arial" w:eastAsia="Arial" w:hAnsi="Arial" w:cs="Arial"/>
          <w:sz w:val="22"/>
          <w:szCs w:val="22"/>
          <w:lang w:val="es-ES"/>
        </w:rPr>
        <w:t xml:space="preserve"> relacionad</w:t>
      </w:r>
      <w:r w:rsidR="52AA5DB4" w:rsidRPr="50D430AD">
        <w:rPr>
          <w:rFonts w:ascii="Arial" w:eastAsia="Arial" w:hAnsi="Arial" w:cs="Arial"/>
          <w:sz w:val="22"/>
          <w:szCs w:val="22"/>
          <w:lang w:val="es-ES"/>
        </w:rPr>
        <w:t>o</w:t>
      </w:r>
      <w:r w:rsidR="1EF7B30B" w:rsidRPr="50D430AD">
        <w:rPr>
          <w:rFonts w:ascii="Arial" w:eastAsia="Arial" w:hAnsi="Arial" w:cs="Arial"/>
          <w:sz w:val="22"/>
          <w:szCs w:val="22"/>
          <w:lang w:val="es-ES"/>
        </w:rPr>
        <w:t xml:space="preserve">s en el anexo técnico de la presente circular, el cual será </w:t>
      </w:r>
      <w:r w:rsidR="00BB12D0">
        <w:rPr>
          <w:rFonts w:ascii="Arial" w:eastAsia="Arial" w:hAnsi="Arial" w:cs="Arial"/>
          <w:sz w:val="22"/>
          <w:szCs w:val="22"/>
          <w:lang w:val="es-ES"/>
        </w:rPr>
        <w:t xml:space="preserve">actualizado mensualmente durante la vigencia de la presente Circular. </w:t>
      </w:r>
    </w:p>
    <w:p w14:paraId="05929EAA" w14:textId="6B9ED88F" w:rsidR="1EF7B30B" w:rsidRPr="00B24412" w:rsidRDefault="1EF7B30B" w:rsidP="00C70118">
      <w:pPr>
        <w:jc w:val="both"/>
        <w:rPr>
          <w:rFonts w:ascii="Arial" w:eastAsia="Arial" w:hAnsi="Arial" w:cs="Arial"/>
          <w:sz w:val="22"/>
          <w:szCs w:val="22"/>
          <w:lang w:val="es"/>
        </w:rPr>
      </w:pPr>
      <w:r w:rsidRPr="00B24412">
        <w:rPr>
          <w:rFonts w:ascii="Arial" w:eastAsia="Arial" w:hAnsi="Arial" w:cs="Arial"/>
          <w:sz w:val="22"/>
          <w:szCs w:val="22"/>
          <w:lang w:val="es"/>
        </w:rPr>
        <w:t xml:space="preserve"> </w:t>
      </w:r>
    </w:p>
    <w:p w14:paraId="65405B4E" w14:textId="15A06AE1" w:rsidR="1A88B82E" w:rsidRPr="00B24412" w:rsidRDefault="1A88B82E" w:rsidP="00C70118">
      <w:pPr>
        <w:jc w:val="both"/>
        <w:rPr>
          <w:rFonts w:ascii="Arial" w:eastAsia="Arial" w:hAnsi="Arial" w:cs="Arial"/>
          <w:sz w:val="22"/>
          <w:szCs w:val="22"/>
          <w:lang w:val="es"/>
        </w:rPr>
      </w:pPr>
    </w:p>
    <w:p w14:paraId="1BEDCC8A" w14:textId="77FFB272" w:rsidR="000D1AF3" w:rsidRDefault="101AF454" w:rsidP="00C70118">
      <w:pPr>
        <w:outlineLvl w:val="0"/>
        <w:rPr>
          <w:rFonts w:ascii="Arial" w:hAnsi="Arial" w:cs="Arial"/>
          <w:b/>
          <w:bCs/>
          <w:kern w:val="36"/>
          <w:sz w:val="22"/>
          <w:szCs w:val="22"/>
          <w:lang w:eastAsia="es-MX"/>
        </w:rPr>
      </w:pPr>
      <w:r w:rsidRPr="00B24412">
        <w:rPr>
          <w:rFonts w:ascii="Arial" w:hAnsi="Arial" w:cs="Arial"/>
          <w:b/>
          <w:bCs/>
          <w:kern w:val="36"/>
          <w:sz w:val="22"/>
          <w:szCs w:val="22"/>
          <w:lang w:eastAsia="es-MX"/>
        </w:rPr>
        <w:t xml:space="preserve">III. </w:t>
      </w:r>
      <w:r w:rsidR="1C8775B2" w:rsidRPr="00B24412">
        <w:rPr>
          <w:rFonts w:ascii="Arial" w:hAnsi="Arial" w:cs="Arial"/>
          <w:b/>
          <w:bCs/>
          <w:kern w:val="36"/>
          <w:sz w:val="22"/>
          <w:szCs w:val="22"/>
          <w:lang w:eastAsia="es-MX"/>
        </w:rPr>
        <w:t xml:space="preserve">MARCO NORMATIVO </w:t>
      </w:r>
    </w:p>
    <w:p w14:paraId="49FC61F1" w14:textId="77777777" w:rsidR="00F87EF8" w:rsidRDefault="00F87EF8" w:rsidP="00C70118">
      <w:pPr>
        <w:outlineLvl w:val="0"/>
        <w:rPr>
          <w:rFonts w:ascii="Arial" w:hAnsi="Arial" w:cs="Arial"/>
          <w:b/>
          <w:bCs/>
          <w:kern w:val="36"/>
          <w:sz w:val="22"/>
          <w:szCs w:val="22"/>
          <w:lang w:eastAsia="es-MX"/>
        </w:rPr>
      </w:pPr>
    </w:p>
    <w:p w14:paraId="31AF8327" w14:textId="77777777" w:rsidR="00F87EF8" w:rsidRDefault="00F87EF8" w:rsidP="00F87EF8">
      <w:pPr>
        <w:jc w:val="both"/>
        <w:outlineLvl w:val="0"/>
        <w:rPr>
          <w:rFonts w:ascii="Arial" w:eastAsia="Arial" w:hAnsi="Arial" w:cs="Arial"/>
          <w:sz w:val="22"/>
          <w:szCs w:val="22"/>
          <w:lang w:eastAsia="es-MX"/>
        </w:rPr>
      </w:pPr>
      <w:r>
        <w:rPr>
          <w:rFonts w:ascii="Arial" w:eastAsia="Arial" w:hAnsi="Arial" w:cs="Arial"/>
          <w:sz w:val="22"/>
          <w:szCs w:val="22"/>
          <w:lang w:eastAsia="es-MX"/>
        </w:rPr>
        <w:t xml:space="preserve">Respecto del suministro de medicamentos </w:t>
      </w:r>
      <w:r w:rsidRPr="00BB12D0">
        <w:rPr>
          <w:rFonts w:ascii="Arial" w:eastAsia="Arial" w:hAnsi="Arial" w:cs="Arial"/>
          <w:sz w:val="22"/>
          <w:szCs w:val="22"/>
          <w:lang w:eastAsia="es-MX"/>
        </w:rPr>
        <w:t>el artículo 131 del Decreto Ley 019 de 2012 impone a las EPS la obligación de implementar procedimientos que aseguren la entrega completa e inmediata de los medicamentos cubiertos con recursos del sistema de salud. Asimismo, dispone que, cuando excepcionalmente no sea posible realizar la entrega total al momento de la reclamación, las EPS deberán coordinar y garantizar su suministro en un plazo no mayor a cuarenta y ocho (48) horas, asegurando con ello la continuidad de los tratamientos y la protección efectiva del derecho fundamental a la salud de sus afiliados.</w:t>
      </w:r>
    </w:p>
    <w:p w14:paraId="417A25C8" w14:textId="77777777" w:rsidR="000D1AF3" w:rsidRPr="00F44817" w:rsidRDefault="000D1AF3" w:rsidP="00C70118">
      <w:pPr>
        <w:jc w:val="both"/>
        <w:outlineLvl w:val="0"/>
        <w:rPr>
          <w:rFonts w:ascii="Arial" w:hAnsi="Arial" w:cs="Arial"/>
          <w:kern w:val="36"/>
          <w:sz w:val="22"/>
          <w:szCs w:val="22"/>
          <w:lang w:eastAsia="es-MX"/>
        </w:rPr>
      </w:pPr>
    </w:p>
    <w:p w14:paraId="4CF77519" w14:textId="10DAE9FC" w:rsidR="000D1AF3" w:rsidRPr="00F44817" w:rsidRDefault="77B3DAD4" w:rsidP="00C70118">
      <w:pPr>
        <w:jc w:val="both"/>
        <w:outlineLvl w:val="0"/>
        <w:rPr>
          <w:rFonts w:ascii="Arial" w:eastAsia="Arial" w:hAnsi="Arial" w:cs="Arial"/>
          <w:kern w:val="36"/>
          <w:sz w:val="22"/>
          <w:szCs w:val="22"/>
          <w:lang w:eastAsia="es-MX"/>
        </w:rPr>
      </w:pPr>
      <w:r w:rsidRPr="00F44817">
        <w:rPr>
          <w:rFonts w:ascii="Arial" w:eastAsia="Arial" w:hAnsi="Arial" w:cs="Arial"/>
          <w:kern w:val="36"/>
          <w:sz w:val="22"/>
          <w:szCs w:val="22"/>
          <w:lang w:eastAsia="es-MX"/>
        </w:rPr>
        <w:t xml:space="preserve">A través del artículo 14 de la Ley 1122 de 2007 se define el aseguramiento en salud como </w:t>
      </w:r>
      <w:r w:rsidR="00BB12D0">
        <w:rPr>
          <w:rFonts w:ascii="Arial" w:eastAsia="Arial" w:hAnsi="Arial" w:cs="Arial"/>
          <w:kern w:val="36"/>
          <w:sz w:val="22"/>
          <w:szCs w:val="22"/>
          <w:lang w:eastAsia="es-MX"/>
        </w:rPr>
        <w:t>“</w:t>
      </w:r>
      <w:r w:rsidRPr="00502232">
        <w:rPr>
          <w:rFonts w:ascii="Arial" w:eastAsia="Arial" w:hAnsi="Arial" w:cs="Arial"/>
          <w:i/>
          <w:iCs/>
          <w:kern w:val="36"/>
          <w:sz w:val="22"/>
          <w:szCs w:val="22"/>
          <w:lang w:eastAsia="es-MX"/>
        </w:rPr>
        <w:t>la administración del riesgo financiero, la gestión del riesgo en salud, la articulación de los servicios que garantice el acceso efectivo, la garantía de la calidad en la prestación de los servicios de salud y la representación del afiliado ante el prestador y los demás actores sin perjuicio de la autonomía del usuario</w:t>
      </w:r>
      <w:r w:rsidR="00BB12D0">
        <w:rPr>
          <w:rFonts w:ascii="Arial" w:eastAsia="Arial" w:hAnsi="Arial" w:cs="Arial"/>
          <w:i/>
          <w:iCs/>
          <w:kern w:val="36"/>
          <w:sz w:val="22"/>
          <w:szCs w:val="22"/>
          <w:lang w:eastAsia="es-MX"/>
        </w:rPr>
        <w:t>”</w:t>
      </w:r>
      <w:r w:rsidRPr="00F44817">
        <w:rPr>
          <w:rFonts w:ascii="Arial" w:eastAsia="Arial" w:hAnsi="Arial" w:cs="Arial"/>
          <w:kern w:val="36"/>
          <w:sz w:val="22"/>
          <w:szCs w:val="22"/>
          <w:lang w:eastAsia="es-MX"/>
        </w:rPr>
        <w:t xml:space="preserve">. </w:t>
      </w:r>
    </w:p>
    <w:p w14:paraId="7C06D87D" w14:textId="77777777" w:rsidR="0078195F" w:rsidRPr="00F44817" w:rsidRDefault="0078195F" w:rsidP="00C70118">
      <w:pPr>
        <w:jc w:val="both"/>
        <w:outlineLvl w:val="0"/>
        <w:rPr>
          <w:rFonts w:ascii="Arial" w:eastAsia="Arial" w:hAnsi="Arial" w:cs="Arial"/>
          <w:kern w:val="36"/>
          <w:sz w:val="22"/>
          <w:szCs w:val="22"/>
          <w:lang w:eastAsia="es-MX"/>
        </w:rPr>
      </w:pPr>
    </w:p>
    <w:p w14:paraId="6115DFCF" w14:textId="01AC1521" w:rsidR="00444C64" w:rsidRDefault="00BB12D0" w:rsidP="00C70118">
      <w:pPr>
        <w:jc w:val="both"/>
        <w:outlineLvl w:val="0"/>
        <w:rPr>
          <w:rFonts w:ascii="Arial" w:eastAsia="Arial" w:hAnsi="Arial" w:cs="Arial"/>
          <w:sz w:val="22"/>
          <w:szCs w:val="22"/>
          <w:lang w:eastAsia="es-MX"/>
        </w:rPr>
      </w:pPr>
      <w:r>
        <w:rPr>
          <w:rFonts w:ascii="Arial" w:eastAsia="Arial" w:hAnsi="Arial" w:cs="Arial"/>
          <w:sz w:val="22"/>
          <w:szCs w:val="22"/>
          <w:lang w:val="es-ES" w:eastAsia="es-MX"/>
        </w:rPr>
        <w:t>Sobre la base de lo anterior, de</w:t>
      </w:r>
      <w:r w:rsidRPr="00F44817">
        <w:rPr>
          <w:rFonts w:ascii="Arial" w:eastAsia="Arial" w:hAnsi="Arial" w:cs="Arial"/>
          <w:sz w:val="22"/>
          <w:szCs w:val="22"/>
          <w:lang w:val="es-ES" w:eastAsia="es-MX"/>
        </w:rPr>
        <w:t xml:space="preserve"> </w:t>
      </w:r>
      <w:r w:rsidR="672B2A0C" w:rsidRPr="00F44817">
        <w:rPr>
          <w:rFonts w:ascii="Arial" w:eastAsia="Arial" w:hAnsi="Arial" w:cs="Arial"/>
          <w:sz w:val="22"/>
          <w:szCs w:val="22"/>
          <w:lang w:val="es-ES" w:eastAsia="es-MX"/>
        </w:rPr>
        <w:t xml:space="preserve">acuerdo con el </w:t>
      </w:r>
      <w:r w:rsidR="12A557BB" w:rsidRPr="00F44817">
        <w:rPr>
          <w:rFonts w:ascii="Arial" w:eastAsia="Arial" w:hAnsi="Arial" w:cs="Arial"/>
          <w:sz w:val="22"/>
          <w:szCs w:val="22"/>
          <w:lang w:val="es-ES" w:eastAsia="es-MX"/>
        </w:rPr>
        <w:t>D</w:t>
      </w:r>
      <w:r w:rsidR="672B2A0C" w:rsidRPr="00F44817">
        <w:rPr>
          <w:rFonts w:ascii="Arial" w:eastAsia="Arial" w:hAnsi="Arial" w:cs="Arial"/>
          <w:sz w:val="22"/>
          <w:szCs w:val="22"/>
          <w:lang w:val="es-ES" w:eastAsia="es-MX"/>
        </w:rPr>
        <w:t xml:space="preserve">ecreto </w:t>
      </w:r>
      <w:r w:rsidR="4BD5EF9A" w:rsidRPr="00F44817">
        <w:rPr>
          <w:rFonts w:ascii="Arial" w:eastAsia="Arial" w:hAnsi="Arial" w:cs="Arial"/>
          <w:sz w:val="22"/>
          <w:szCs w:val="22"/>
          <w:lang w:val="es-ES" w:eastAsia="es-MX"/>
        </w:rPr>
        <w:t xml:space="preserve">780 de 2016, </w:t>
      </w:r>
      <w:r>
        <w:rPr>
          <w:rFonts w:ascii="Arial" w:eastAsia="Arial" w:hAnsi="Arial" w:cs="Arial"/>
          <w:sz w:val="22"/>
          <w:szCs w:val="22"/>
          <w:lang w:val="es-ES" w:eastAsia="es-MX"/>
        </w:rPr>
        <w:t xml:space="preserve">las Entidades Promotoras de Salud se encuentre o no bajo una medida de intervención </w:t>
      </w:r>
      <w:r w:rsidR="672B2A0C" w:rsidRPr="00F44817">
        <w:rPr>
          <w:rFonts w:ascii="Arial" w:eastAsia="Arial" w:hAnsi="Arial" w:cs="Arial"/>
          <w:sz w:val="22"/>
          <w:szCs w:val="22"/>
          <w:lang w:val="es-ES" w:eastAsia="es-MX"/>
        </w:rPr>
        <w:t>por la Superintendencia Nacional de Salud,</w:t>
      </w:r>
      <w:r w:rsidR="00444C64" w:rsidRPr="00444C64">
        <w:rPr>
          <w:rFonts w:ascii="Arial" w:eastAsia="Arial" w:hAnsi="Arial" w:cs="Arial"/>
          <w:sz w:val="22"/>
          <w:szCs w:val="22"/>
          <w:lang w:eastAsia="es-MX"/>
        </w:rPr>
        <w:t xml:space="preserve"> </w:t>
      </w:r>
      <w:r w:rsidR="00444C64" w:rsidRPr="00BB12D0">
        <w:rPr>
          <w:rFonts w:ascii="Arial" w:eastAsia="Arial" w:hAnsi="Arial" w:cs="Arial"/>
          <w:sz w:val="22"/>
          <w:szCs w:val="22"/>
          <w:lang w:eastAsia="es-MX"/>
        </w:rPr>
        <w:t>conservan la responsabilidad de garantizar el aseguramiento de sus afiliados y el cumplimiento de las obligaciones que les impone el ordenamiento jurídico.</w:t>
      </w:r>
    </w:p>
    <w:p w14:paraId="317CAC70" w14:textId="77777777" w:rsidR="00444C64" w:rsidRDefault="00444C64" w:rsidP="00C70118">
      <w:pPr>
        <w:jc w:val="both"/>
        <w:outlineLvl w:val="0"/>
        <w:rPr>
          <w:rFonts w:ascii="Arial" w:eastAsia="Arial" w:hAnsi="Arial" w:cs="Arial"/>
          <w:sz w:val="22"/>
          <w:szCs w:val="22"/>
          <w:lang w:eastAsia="es-MX"/>
        </w:rPr>
      </w:pPr>
    </w:p>
    <w:p w14:paraId="69C5D66E" w14:textId="77777777" w:rsidR="00444C64" w:rsidRDefault="00BB12D0" w:rsidP="00444C64">
      <w:pPr>
        <w:jc w:val="both"/>
        <w:outlineLvl w:val="0"/>
        <w:rPr>
          <w:rFonts w:ascii="Arial" w:eastAsia="Arial" w:hAnsi="Arial" w:cs="Arial"/>
          <w:sz w:val="22"/>
          <w:szCs w:val="22"/>
          <w:lang w:eastAsia="es-MX"/>
        </w:rPr>
      </w:pPr>
      <w:r w:rsidRPr="00BB12D0">
        <w:rPr>
          <w:rFonts w:ascii="Arial" w:eastAsia="Arial" w:hAnsi="Arial" w:cs="Arial"/>
          <w:sz w:val="22"/>
          <w:szCs w:val="22"/>
          <w:lang w:eastAsia="es-MX"/>
        </w:rPr>
        <w:t xml:space="preserve">En desarrollo de lo anterior, los artículos 2.5.2.1.1.2, 2.5.2.3.3.1 y 2.5.2.3.3.2 del Decreto 780 de 2016 establecen que las EPS son responsables de administrar integralmente el riesgo en salud de su población afiliada, organizar y garantizar la prestación oportuna, continua y de calidad de los servicios de salud, coordinar directamente la red integral de prestadores, incluida la dispensación de medicamentos, y contar con sistemas de gestión de riesgos que permitan prevenir situaciones que comprometan la salud de los usuarios y el adecuado funcionamiento del aseguramiento. </w:t>
      </w:r>
    </w:p>
    <w:p w14:paraId="0A12A43A" w14:textId="77777777" w:rsidR="00F87EF8" w:rsidRDefault="00F87EF8" w:rsidP="00444C64">
      <w:pPr>
        <w:jc w:val="both"/>
        <w:outlineLvl w:val="0"/>
        <w:rPr>
          <w:rFonts w:ascii="Arial" w:eastAsia="Arial" w:hAnsi="Arial" w:cs="Arial"/>
          <w:sz w:val="22"/>
          <w:szCs w:val="22"/>
          <w:lang w:eastAsia="es-MX"/>
        </w:rPr>
      </w:pPr>
    </w:p>
    <w:p w14:paraId="47352A47" w14:textId="662FF608" w:rsidR="00F87EF8" w:rsidRDefault="00F87EF8" w:rsidP="00444C64">
      <w:pPr>
        <w:jc w:val="both"/>
        <w:outlineLvl w:val="0"/>
        <w:rPr>
          <w:rFonts w:ascii="Arial" w:eastAsia="Arial" w:hAnsi="Arial" w:cs="Arial"/>
          <w:sz w:val="22"/>
          <w:szCs w:val="22"/>
          <w:lang w:eastAsia="es-MX"/>
        </w:rPr>
      </w:pPr>
      <w:r w:rsidRPr="00F87EF8">
        <w:rPr>
          <w:rFonts w:ascii="Arial" w:eastAsia="Arial" w:hAnsi="Arial" w:cs="Arial"/>
          <w:sz w:val="22"/>
          <w:szCs w:val="22"/>
          <w:lang w:eastAsia="es-MX"/>
        </w:rPr>
        <w:t xml:space="preserve">Que el Ministerio de Salud y Protección Social, mediante la Circular Externa 017 de 2026, impartió directrices dirigidas a </w:t>
      </w:r>
      <w:r>
        <w:rPr>
          <w:rFonts w:ascii="Arial" w:eastAsia="Arial" w:hAnsi="Arial" w:cs="Arial"/>
          <w:sz w:val="22"/>
          <w:szCs w:val="22"/>
          <w:lang w:eastAsia="es-MX"/>
        </w:rPr>
        <w:t xml:space="preserve">los </w:t>
      </w:r>
      <w:r w:rsidRPr="00F87EF8">
        <w:rPr>
          <w:rFonts w:ascii="Arial" w:eastAsia="Arial" w:hAnsi="Arial" w:cs="Arial"/>
          <w:sz w:val="22"/>
          <w:szCs w:val="22"/>
          <w:lang w:eastAsia="es-MX"/>
        </w:rPr>
        <w:t>actores del Sistema General de Seguridad Social en Salud, orientadas a garantizar el suministro completo y oportuno de medicamentos, prevenir barreras de acceso y asegurar la continuidad de los tratamientos, reiterando la responsabilidad de las entidades aseguradoras y demás agentes del sistema en la protección efectiva del derecho fundamental a la salud de los usuarios.</w:t>
      </w:r>
    </w:p>
    <w:p w14:paraId="676146C5" w14:textId="77777777" w:rsidR="00F87EF8" w:rsidRDefault="00F87EF8" w:rsidP="00C70118">
      <w:pPr>
        <w:jc w:val="both"/>
        <w:outlineLvl w:val="0"/>
        <w:rPr>
          <w:rFonts w:ascii="Arial" w:eastAsia="Arial" w:hAnsi="Arial" w:cs="Arial"/>
          <w:sz w:val="22"/>
          <w:szCs w:val="22"/>
          <w:lang w:eastAsia="es-MX"/>
        </w:rPr>
      </w:pPr>
    </w:p>
    <w:p w14:paraId="2428EA0B" w14:textId="77777777" w:rsidR="00F87EF8" w:rsidRPr="00F44817" w:rsidRDefault="00F87EF8" w:rsidP="00C70118">
      <w:pPr>
        <w:jc w:val="both"/>
        <w:outlineLvl w:val="0"/>
        <w:rPr>
          <w:rFonts w:ascii="Arial" w:eastAsia="Arial" w:hAnsi="Arial" w:cs="Arial"/>
          <w:sz w:val="22"/>
          <w:szCs w:val="22"/>
          <w:lang w:eastAsia="es-MX"/>
        </w:rPr>
      </w:pPr>
    </w:p>
    <w:p w14:paraId="6BA8BD7A" w14:textId="77777777" w:rsidR="00F44817" w:rsidRPr="00F44817" w:rsidRDefault="00F44817" w:rsidP="00C70118">
      <w:pPr>
        <w:jc w:val="both"/>
        <w:outlineLvl w:val="0"/>
        <w:rPr>
          <w:rFonts w:ascii="Arial" w:eastAsia="Arial" w:hAnsi="Arial" w:cs="Arial"/>
          <w:kern w:val="36"/>
          <w:sz w:val="22"/>
          <w:szCs w:val="22"/>
          <w:lang w:val="es-ES"/>
        </w:rPr>
      </w:pPr>
    </w:p>
    <w:p w14:paraId="79650C72" w14:textId="76F5FAE8" w:rsidR="00952616" w:rsidRPr="00B24412" w:rsidRDefault="3710C2C4" w:rsidP="00C70118">
      <w:pPr>
        <w:outlineLvl w:val="0"/>
        <w:rPr>
          <w:rFonts w:ascii="Arial" w:hAnsi="Arial" w:cs="Arial"/>
          <w:b/>
          <w:bCs/>
          <w:kern w:val="36"/>
          <w:sz w:val="22"/>
          <w:szCs w:val="22"/>
          <w:lang w:eastAsia="es-MX"/>
        </w:rPr>
      </w:pPr>
      <w:r w:rsidRPr="00B24412">
        <w:rPr>
          <w:rFonts w:ascii="Arial" w:hAnsi="Arial" w:cs="Arial"/>
          <w:b/>
          <w:bCs/>
          <w:sz w:val="22"/>
          <w:szCs w:val="22"/>
          <w:lang w:eastAsia="es-MX"/>
        </w:rPr>
        <w:lastRenderedPageBreak/>
        <w:t xml:space="preserve">IV. </w:t>
      </w:r>
      <w:r w:rsidR="101AF454" w:rsidRPr="00B24412">
        <w:rPr>
          <w:rFonts w:ascii="Arial" w:hAnsi="Arial" w:cs="Arial"/>
          <w:b/>
          <w:bCs/>
          <w:kern w:val="36"/>
          <w:sz w:val="22"/>
          <w:szCs w:val="22"/>
          <w:lang w:eastAsia="es-MX"/>
        </w:rPr>
        <w:t xml:space="preserve">INSTRUCCIONES </w:t>
      </w:r>
    </w:p>
    <w:p w14:paraId="2AC90776" w14:textId="68D41562" w:rsidR="5E5221D5" w:rsidRPr="00B24412" w:rsidRDefault="5E5221D5" w:rsidP="00C70118">
      <w:pPr>
        <w:outlineLvl w:val="0"/>
        <w:rPr>
          <w:rFonts w:ascii="Arial" w:hAnsi="Arial" w:cs="Arial"/>
          <w:b/>
          <w:bCs/>
          <w:sz w:val="22"/>
          <w:szCs w:val="22"/>
          <w:lang w:eastAsia="es-MX"/>
        </w:rPr>
      </w:pPr>
    </w:p>
    <w:p w14:paraId="61AE0380" w14:textId="380A63ED" w:rsidR="297DF9E3" w:rsidRPr="00B24412" w:rsidRDefault="476B108A" w:rsidP="00C70118">
      <w:pPr>
        <w:jc w:val="both"/>
        <w:rPr>
          <w:rFonts w:ascii="Arial" w:eastAsia="Arial" w:hAnsi="Arial" w:cs="Arial"/>
          <w:sz w:val="22"/>
          <w:szCs w:val="22"/>
          <w:lang w:val="es-ES"/>
        </w:rPr>
      </w:pPr>
      <w:r w:rsidRPr="00B24412">
        <w:rPr>
          <w:rFonts w:ascii="Arial" w:eastAsia="Arial" w:hAnsi="Arial" w:cs="Arial"/>
          <w:sz w:val="22"/>
          <w:szCs w:val="22"/>
          <w:lang w:val="es-ES"/>
        </w:rPr>
        <w:t xml:space="preserve">Teniendo en cuenta lo expuesto y </w:t>
      </w:r>
      <w:r w:rsidR="00444C64">
        <w:rPr>
          <w:rFonts w:ascii="Arial" w:eastAsia="Arial" w:hAnsi="Arial" w:cs="Arial"/>
          <w:sz w:val="22"/>
          <w:szCs w:val="22"/>
          <w:lang w:val="es-ES"/>
        </w:rPr>
        <w:t xml:space="preserve">con el fin de fortalecer el </w:t>
      </w:r>
      <w:r w:rsidR="00AF1ECB">
        <w:rPr>
          <w:rFonts w:ascii="Arial" w:eastAsia="Arial" w:hAnsi="Arial" w:cs="Arial"/>
          <w:sz w:val="22"/>
          <w:szCs w:val="22"/>
          <w:lang w:val="es-ES"/>
        </w:rPr>
        <w:t xml:space="preserve">acceso oportuno a los </w:t>
      </w:r>
      <w:r w:rsidR="00444C64">
        <w:rPr>
          <w:rFonts w:ascii="Arial" w:eastAsia="Arial" w:hAnsi="Arial" w:cs="Arial"/>
          <w:sz w:val="22"/>
          <w:szCs w:val="22"/>
          <w:lang w:val="es-ES"/>
        </w:rPr>
        <w:t>medicamentos y tecnologías en salud, se hace necesario</w:t>
      </w:r>
      <w:r w:rsidRPr="00B24412">
        <w:rPr>
          <w:rFonts w:ascii="Arial" w:eastAsia="Arial" w:hAnsi="Arial" w:cs="Arial"/>
          <w:sz w:val="22"/>
          <w:szCs w:val="22"/>
          <w:lang w:val="es-ES"/>
        </w:rPr>
        <w:t xml:space="preserve"> que las </w:t>
      </w:r>
      <w:r w:rsidR="00444C64">
        <w:rPr>
          <w:rFonts w:ascii="Arial" w:eastAsia="Arial" w:hAnsi="Arial" w:cs="Arial"/>
          <w:sz w:val="22"/>
          <w:szCs w:val="22"/>
          <w:lang w:val="es-ES"/>
        </w:rPr>
        <w:t>E</w:t>
      </w:r>
      <w:r w:rsidRPr="00B24412">
        <w:rPr>
          <w:rFonts w:ascii="Arial" w:eastAsia="Arial" w:hAnsi="Arial" w:cs="Arial"/>
          <w:sz w:val="22"/>
          <w:szCs w:val="22"/>
          <w:lang w:val="es-ES"/>
        </w:rPr>
        <w:t xml:space="preserve">ntidades </w:t>
      </w:r>
      <w:r w:rsidR="00444C64">
        <w:rPr>
          <w:rFonts w:ascii="Arial" w:eastAsia="Arial" w:hAnsi="Arial" w:cs="Arial"/>
          <w:sz w:val="22"/>
          <w:szCs w:val="22"/>
          <w:lang w:val="es-ES"/>
        </w:rPr>
        <w:t>R</w:t>
      </w:r>
      <w:r w:rsidR="29902D00" w:rsidRPr="00B24412">
        <w:rPr>
          <w:rFonts w:ascii="Arial" w:eastAsia="Arial" w:hAnsi="Arial" w:cs="Arial"/>
          <w:sz w:val="22"/>
          <w:szCs w:val="22"/>
          <w:lang w:val="es-ES"/>
        </w:rPr>
        <w:t xml:space="preserve">esponsables de </w:t>
      </w:r>
      <w:r w:rsidR="00444C64">
        <w:rPr>
          <w:rFonts w:ascii="Arial" w:eastAsia="Arial" w:hAnsi="Arial" w:cs="Arial"/>
          <w:sz w:val="22"/>
          <w:szCs w:val="22"/>
          <w:lang w:val="es-ES"/>
        </w:rPr>
        <w:t>P</w:t>
      </w:r>
      <w:r w:rsidR="29902D00" w:rsidRPr="00B24412">
        <w:rPr>
          <w:rFonts w:ascii="Arial" w:eastAsia="Arial" w:hAnsi="Arial" w:cs="Arial"/>
          <w:sz w:val="22"/>
          <w:szCs w:val="22"/>
          <w:lang w:val="es-ES"/>
        </w:rPr>
        <w:t>ago -ERP-</w:t>
      </w:r>
      <w:r w:rsidRPr="00B24412">
        <w:rPr>
          <w:rFonts w:ascii="Arial" w:eastAsia="Arial" w:hAnsi="Arial" w:cs="Arial"/>
          <w:sz w:val="22"/>
          <w:szCs w:val="22"/>
          <w:lang w:val="es-ES"/>
        </w:rPr>
        <w:t xml:space="preserve"> verifiquen de manera presencial en las sedes de gestores farmacéuticos autorizados, especialmente en aquellas que registran en los sistemas de información un mayor número de fórmulas pendientes y un mayor volumen de PQRD,</w:t>
      </w:r>
      <w:r w:rsidR="00AF1ECB">
        <w:rPr>
          <w:rFonts w:ascii="Arial" w:eastAsia="Arial" w:hAnsi="Arial" w:cs="Arial"/>
          <w:sz w:val="22"/>
          <w:szCs w:val="22"/>
          <w:lang w:val="es-ES"/>
        </w:rPr>
        <w:t xml:space="preserve"> para tal efecto</w:t>
      </w:r>
      <w:r w:rsidRPr="00B24412">
        <w:rPr>
          <w:rFonts w:ascii="Arial" w:eastAsia="Arial" w:hAnsi="Arial" w:cs="Arial"/>
          <w:sz w:val="22"/>
          <w:szCs w:val="22"/>
          <w:lang w:val="es-ES"/>
        </w:rPr>
        <w:t xml:space="preserve"> se imparten las siguientes instrucciones: </w:t>
      </w:r>
    </w:p>
    <w:p w14:paraId="210A930E" w14:textId="6EF07396" w:rsidR="297DF9E3" w:rsidRPr="00B24412" w:rsidRDefault="476B108A" w:rsidP="00C70118">
      <w:pPr>
        <w:rPr>
          <w:rFonts w:ascii="Arial" w:eastAsia="Arial" w:hAnsi="Arial" w:cs="Arial"/>
          <w:b/>
          <w:bCs/>
          <w:sz w:val="22"/>
          <w:szCs w:val="22"/>
          <w:lang w:val="es-ES"/>
        </w:rPr>
      </w:pPr>
      <w:r w:rsidRPr="00B24412">
        <w:rPr>
          <w:rFonts w:ascii="Arial" w:eastAsia="Arial" w:hAnsi="Arial" w:cs="Arial"/>
          <w:b/>
          <w:bCs/>
          <w:sz w:val="22"/>
          <w:szCs w:val="22"/>
          <w:lang w:val="es-ES"/>
        </w:rPr>
        <w:t xml:space="preserve"> </w:t>
      </w:r>
    </w:p>
    <w:p w14:paraId="3F6D558E" w14:textId="7C01DA5D" w:rsidR="0003090E" w:rsidRPr="00B24412" w:rsidRDefault="61F3A016" w:rsidP="00C70118">
      <w:pPr>
        <w:shd w:val="clear" w:color="auto" w:fill="FFFFFF" w:themeFill="background1"/>
        <w:jc w:val="both"/>
        <w:rPr>
          <w:rFonts w:ascii="Arial" w:eastAsia="Arial" w:hAnsi="Arial" w:cs="Arial"/>
          <w:sz w:val="22"/>
          <w:szCs w:val="22"/>
          <w:lang w:val="es-CO"/>
        </w:rPr>
      </w:pPr>
      <w:r w:rsidRPr="4E62F419">
        <w:rPr>
          <w:rFonts w:ascii="Arial" w:eastAsia="Arial" w:hAnsi="Arial" w:cs="Arial"/>
          <w:b/>
          <w:bCs/>
          <w:sz w:val="22"/>
          <w:szCs w:val="22"/>
          <w:lang w:val="es-ES"/>
        </w:rPr>
        <w:t>PRIMERA.</w:t>
      </w:r>
      <w:r w:rsidRPr="4E62F419">
        <w:rPr>
          <w:rFonts w:ascii="Arial" w:eastAsia="Arial" w:hAnsi="Arial" w:cs="Arial"/>
          <w:sz w:val="22"/>
          <w:szCs w:val="22"/>
          <w:lang w:val="es-ES"/>
        </w:rPr>
        <w:t xml:space="preserve"> Las Entidades </w:t>
      </w:r>
      <w:r w:rsidR="000C0A02">
        <w:rPr>
          <w:rFonts w:ascii="Arial" w:eastAsia="Arial" w:hAnsi="Arial" w:cs="Arial"/>
          <w:sz w:val="22"/>
          <w:szCs w:val="22"/>
          <w:lang w:val="es-ES"/>
        </w:rPr>
        <w:t>R</w:t>
      </w:r>
      <w:r w:rsidR="4E12F290" w:rsidRPr="4E62F419">
        <w:rPr>
          <w:rFonts w:ascii="Arial" w:eastAsia="Arial" w:hAnsi="Arial" w:cs="Arial"/>
          <w:sz w:val="22"/>
          <w:szCs w:val="22"/>
          <w:lang w:val="es-ES"/>
        </w:rPr>
        <w:t xml:space="preserve">esponsables de </w:t>
      </w:r>
      <w:r w:rsidR="000C0A02">
        <w:rPr>
          <w:rFonts w:ascii="Arial" w:eastAsia="Arial" w:hAnsi="Arial" w:cs="Arial"/>
          <w:sz w:val="22"/>
          <w:szCs w:val="22"/>
          <w:lang w:val="es-ES"/>
        </w:rPr>
        <w:t>P</w:t>
      </w:r>
      <w:r w:rsidR="4E12F290" w:rsidRPr="4E62F419">
        <w:rPr>
          <w:rFonts w:ascii="Arial" w:eastAsia="Arial" w:hAnsi="Arial" w:cs="Arial"/>
          <w:sz w:val="22"/>
          <w:szCs w:val="22"/>
          <w:lang w:val="es-ES"/>
        </w:rPr>
        <w:t>ago – ERP -</w:t>
      </w:r>
      <w:r w:rsidRPr="4E62F419">
        <w:rPr>
          <w:rFonts w:ascii="Arial" w:eastAsia="Arial" w:hAnsi="Arial" w:cs="Arial"/>
          <w:sz w:val="22"/>
          <w:szCs w:val="22"/>
          <w:lang w:val="es-ES"/>
        </w:rPr>
        <w:t xml:space="preserve"> en el marco de la responsabilidad </w:t>
      </w:r>
      <w:r w:rsidR="00AF1ECB">
        <w:rPr>
          <w:rFonts w:ascii="Arial" w:eastAsia="Arial" w:hAnsi="Arial" w:cs="Arial"/>
          <w:sz w:val="22"/>
          <w:szCs w:val="22"/>
          <w:lang w:val="es-ES"/>
        </w:rPr>
        <w:t>d</w:t>
      </w:r>
      <w:r w:rsidRPr="4E62F419">
        <w:rPr>
          <w:rFonts w:ascii="Arial" w:eastAsia="Arial" w:hAnsi="Arial" w:cs="Arial"/>
          <w:sz w:val="22"/>
          <w:szCs w:val="22"/>
          <w:lang w:val="es-ES"/>
        </w:rPr>
        <w:t xml:space="preserve">el aseguramiento en salud que les </w:t>
      </w:r>
      <w:r w:rsidR="00AF1ECB">
        <w:rPr>
          <w:rFonts w:ascii="Arial" w:eastAsia="Arial" w:hAnsi="Arial" w:cs="Arial"/>
          <w:sz w:val="22"/>
          <w:szCs w:val="22"/>
          <w:lang w:val="es-ES"/>
        </w:rPr>
        <w:t xml:space="preserve">concierne </w:t>
      </w:r>
      <w:r w:rsidR="1AD93406" w:rsidRPr="4E62F419">
        <w:rPr>
          <w:rFonts w:ascii="Arial" w:eastAsia="Aptos" w:hAnsi="Arial" w:cs="Arial"/>
          <w:color w:val="242424"/>
          <w:sz w:val="22"/>
          <w:szCs w:val="22"/>
          <w:lang w:val="es-ES"/>
        </w:rPr>
        <w:t>deberán</w:t>
      </w:r>
      <w:r w:rsidR="0EB156AB" w:rsidRPr="4E62F419">
        <w:rPr>
          <w:rFonts w:ascii="Arial" w:eastAsia="Aptos" w:hAnsi="Arial" w:cs="Arial"/>
          <w:color w:val="242424"/>
          <w:sz w:val="22"/>
          <w:szCs w:val="22"/>
          <w:lang w:val="es-ES"/>
        </w:rPr>
        <w:t xml:space="preserve"> garantizar el suministro oportuno de medicamentos y/o tecnologías en salud a sus afiliados a través de los operadores logísticos y/o gestores farmacéuticos contratados</w:t>
      </w:r>
      <w:r w:rsidR="0BA58C8E" w:rsidRPr="4E62F419">
        <w:rPr>
          <w:rFonts w:ascii="Arial" w:eastAsia="Aptos" w:hAnsi="Arial" w:cs="Arial"/>
          <w:color w:val="242424"/>
          <w:sz w:val="22"/>
          <w:szCs w:val="22"/>
          <w:lang w:val="es-ES"/>
        </w:rPr>
        <w:t xml:space="preserve">, por  </w:t>
      </w:r>
      <w:r w:rsidR="31E8AA30" w:rsidRPr="4E62F419">
        <w:rPr>
          <w:rFonts w:ascii="Arial" w:eastAsia="Aptos" w:hAnsi="Arial" w:cs="Arial"/>
          <w:color w:val="242424"/>
          <w:sz w:val="22"/>
          <w:szCs w:val="22"/>
          <w:lang w:val="es-ES"/>
        </w:rPr>
        <w:t>tanto</w:t>
      </w:r>
      <w:r w:rsidR="5C6870F8" w:rsidRPr="4E62F419">
        <w:rPr>
          <w:rFonts w:ascii="Arial" w:eastAsia="Arial" w:hAnsi="Arial" w:cs="Arial"/>
          <w:sz w:val="22"/>
          <w:szCs w:val="22"/>
          <w:lang w:val="es-ES"/>
        </w:rPr>
        <w:t xml:space="preserve"> y</w:t>
      </w:r>
      <w:r w:rsidR="207B865A" w:rsidRPr="4E62F419">
        <w:rPr>
          <w:rFonts w:ascii="Arial" w:eastAsia="Arial" w:hAnsi="Arial" w:cs="Arial"/>
          <w:sz w:val="22"/>
          <w:szCs w:val="22"/>
          <w:lang w:val="es-ES"/>
        </w:rPr>
        <w:t xml:space="preserve"> </w:t>
      </w:r>
      <w:r w:rsidRPr="4E62F419">
        <w:rPr>
          <w:rFonts w:ascii="Arial" w:eastAsia="Arial" w:hAnsi="Arial" w:cs="Arial"/>
          <w:sz w:val="22"/>
          <w:szCs w:val="22"/>
          <w:lang w:val="es-ES"/>
        </w:rPr>
        <w:t xml:space="preserve">en consonancia con los literales v), </w:t>
      </w:r>
      <w:proofErr w:type="spellStart"/>
      <w:r w:rsidRPr="4E62F419">
        <w:rPr>
          <w:rFonts w:ascii="Arial" w:eastAsia="Arial" w:hAnsi="Arial" w:cs="Arial"/>
          <w:sz w:val="22"/>
          <w:szCs w:val="22"/>
          <w:lang w:val="es-ES"/>
        </w:rPr>
        <w:t>xiii</w:t>
      </w:r>
      <w:proofErr w:type="spellEnd"/>
      <w:r w:rsidRPr="4E62F419">
        <w:rPr>
          <w:rFonts w:ascii="Arial" w:eastAsia="Arial" w:hAnsi="Arial" w:cs="Arial"/>
          <w:sz w:val="22"/>
          <w:szCs w:val="22"/>
          <w:lang w:val="es-ES"/>
        </w:rPr>
        <w:t xml:space="preserve">) de la </w:t>
      </w:r>
      <w:r w:rsidR="004123E6">
        <w:rPr>
          <w:rFonts w:ascii="Arial" w:eastAsia="Arial" w:hAnsi="Arial" w:cs="Arial"/>
          <w:sz w:val="22"/>
          <w:szCs w:val="22"/>
          <w:lang w:val="es-ES"/>
        </w:rPr>
        <w:t>C</w:t>
      </w:r>
      <w:r w:rsidRPr="4E62F419">
        <w:rPr>
          <w:rFonts w:ascii="Arial" w:eastAsia="Arial" w:hAnsi="Arial" w:cs="Arial"/>
          <w:sz w:val="22"/>
          <w:szCs w:val="22"/>
          <w:lang w:val="es-ES"/>
        </w:rPr>
        <w:t xml:space="preserve">ircular </w:t>
      </w:r>
      <w:r w:rsidR="004123E6">
        <w:rPr>
          <w:rFonts w:ascii="Arial" w:eastAsia="Arial" w:hAnsi="Arial" w:cs="Arial"/>
          <w:sz w:val="22"/>
          <w:szCs w:val="22"/>
          <w:lang w:val="es-ES"/>
        </w:rPr>
        <w:t>E</w:t>
      </w:r>
      <w:r w:rsidRPr="4E62F419">
        <w:rPr>
          <w:rFonts w:ascii="Arial" w:eastAsia="Arial" w:hAnsi="Arial" w:cs="Arial"/>
          <w:sz w:val="22"/>
          <w:szCs w:val="22"/>
          <w:lang w:val="es-ES"/>
        </w:rPr>
        <w:t>xterna 017 de 2026 expedida por el Ministerio de Salud y Protección socia</w:t>
      </w:r>
      <w:r w:rsidRPr="00C70118">
        <w:rPr>
          <w:rFonts w:ascii="Arial" w:eastAsia="Arial" w:hAnsi="Arial" w:cs="Arial"/>
          <w:sz w:val="22"/>
          <w:szCs w:val="22"/>
          <w:lang w:val="es-ES"/>
        </w:rPr>
        <w:t xml:space="preserve">l </w:t>
      </w:r>
      <w:r w:rsidR="102A76E2" w:rsidRPr="00C70118">
        <w:rPr>
          <w:rFonts w:ascii="Arial" w:eastAsia="Arial" w:hAnsi="Arial" w:cs="Arial"/>
          <w:sz w:val="22"/>
          <w:szCs w:val="22"/>
          <w:lang w:val="es-CO"/>
        </w:rPr>
        <w:t>y en el marco de su autonomía administrativa y de los acuerdos de voluntades vigentes</w:t>
      </w:r>
      <w:r w:rsidR="102A76E2" w:rsidRPr="4E62F419">
        <w:rPr>
          <w:rFonts w:ascii="Arial" w:eastAsia="Arial" w:hAnsi="Arial" w:cs="Arial"/>
          <w:sz w:val="22"/>
          <w:szCs w:val="22"/>
          <w:lang w:val="es-CO"/>
        </w:rPr>
        <w:t>, deberán adoptar las siguientes acciones</w:t>
      </w:r>
      <w:r w:rsidR="004123E6">
        <w:rPr>
          <w:rFonts w:ascii="Arial" w:eastAsia="Arial" w:hAnsi="Arial" w:cs="Arial"/>
          <w:sz w:val="22"/>
          <w:szCs w:val="22"/>
          <w:lang w:val="es-CO"/>
        </w:rPr>
        <w:t>:</w:t>
      </w:r>
      <w:r w:rsidR="72AB0208" w:rsidRPr="4E62F419">
        <w:rPr>
          <w:rFonts w:ascii="Arial" w:eastAsia="Arial" w:hAnsi="Arial" w:cs="Arial"/>
          <w:sz w:val="22"/>
          <w:szCs w:val="22"/>
          <w:lang w:val="es-CO"/>
        </w:rPr>
        <w:t xml:space="preserve"> </w:t>
      </w:r>
    </w:p>
    <w:p w14:paraId="55E8B26E" w14:textId="593B1D5B" w:rsidR="00BE7239" w:rsidRPr="00B24412" w:rsidRDefault="00BE7239" w:rsidP="00C70118">
      <w:pPr>
        <w:jc w:val="both"/>
        <w:rPr>
          <w:rFonts w:ascii="Arial" w:eastAsia="Arial" w:hAnsi="Arial" w:cs="Arial"/>
          <w:sz w:val="22"/>
          <w:szCs w:val="22"/>
          <w:lang w:val="es-ES"/>
        </w:rPr>
      </w:pPr>
    </w:p>
    <w:p w14:paraId="03A46738" w14:textId="673563CA" w:rsidR="00BC23F5" w:rsidRPr="00996133" w:rsidRDefault="13A418AB" w:rsidP="00996133">
      <w:pPr>
        <w:pStyle w:val="Prrafodelista"/>
        <w:numPr>
          <w:ilvl w:val="0"/>
          <w:numId w:val="3"/>
        </w:numPr>
        <w:jc w:val="both"/>
      </w:pPr>
      <w:r w:rsidRPr="00996133">
        <w:rPr>
          <w:rFonts w:ascii="Arial" w:eastAsia="Arial" w:hAnsi="Arial" w:cs="Arial"/>
          <w:sz w:val="22"/>
          <w:szCs w:val="22"/>
          <w:lang w:val="es-ES"/>
        </w:rPr>
        <w:t>Garantizar un</w:t>
      </w:r>
      <w:r w:rsidR="77F10AB3" w:rsidRPr="00996133">
        <w:rPr>
          <w:rFonts w:ascii="Arial" w:eastAsia="Arial" w:hAnsi="Arial" w:cs="Arial"/>
          <w:sz w:val="22"/>
          <w:szCs w:val="22"/>
          <w:lang w:val="es-ES"/>
        </w:rPr>
        <w:t xml:space="preserve"> canal de atención presencial</w:t>
      </w:r>
      <w:r w:rsidR="16DB062D" w:rsidRPr="00996133">
        <w:rPr>
          <w:rFonts w:ascii="Arial" w:eastAsia="Arial" w:hAnsi="Arial" w:cs="Arial"/>
          <w:sz w:val="22"/>
          <w:szCs w:val="22"/>
          <w:lang w:val="es-ES"/>
        </w:rPr>
        <w:t xml:space="preserve"> accesible, visible con plena identificación</w:t>
      </w:r>
      <w:r w:rsidR="00AF1ECB" w:rsidRPr="00996133">
        <w:rPr>
          <w:rFonts w:ascii="Arial" w:eastAsia="Arial" w:hAnsi="Arial" w:cs="Arial"/>
          <w:sz w:val="22"/>
          <w:szCs w:val="22"/>
          <w:lang w:val="es-ES"/>
        </w:rPr>
        <w:t xml:space="preserve"> </w:t>
      </w:r>
      <w:r w:rsidR="77F10AB3" w:rsidRPr="00996133">
        <w:rPr>
          <w:rFonts w:ascii="Arial" w:eastAsia="Arial" w:hAnsi="Arial" w:cs="Arial"/>
          <w:sz w:val="22"/>
          <w:szCs w:val="22"/>
          <w:lang w:val="es-ES"/>
        </w:rPr>
        <w:t xml:space="preserve">en cada </w:t>
      </w:r>
      <w:r w:rsidR="00081F92" w:rsidRPr="00996133">
        <w:rPr>
          <w:rFonts w:ascii="Arial" w:eastAsia="Arial" w:hAnsi="Arial" w:cs="Arial"/>
          <w:sz w:val="22"/>
          <w:szCs w:val="22"/>
          <w:lang w:val="es-ES"/>
        </w:rPr>
        <w:t xml:space="preserve">uno </w:t>
      </w:r>
      <w:r w:rsidR="00586887" w:rsidRPr="00996133">
        <w:rPr>
          <w:rFonts w:ascii="Arial" w:eastAsia="Arial" w:hAnsi="Arial" w:cs="Arial"/>
          <w:sz w:val="22"/>
          <w:szCs w:val="22"/>
          <w:lang w:val="es-ES"/>
        </w:rPr>
        <w:t xml:space="preserve">de los mil (1000) </w:t>
      </w:r>
      <w:r w:rsidR="50182DD3" w:rsidRPr="00996133">
        <w:rPr>
          <w:rFonts w:ascii="Arial" w:eastAsia="Arial" w:hAnsi="Arial" w:cs="Arial"/>
          <w:sz w:val="22"/>
          <w:szCs w:val="22"/>
          <w:lang w:val="es-ES"/>
        </w:rPr>
        <w:t>establecimiento</w:t>
      </w:r>
      <w:r w:rsidR="00586887" w:rsidRPr="00996133">
        <w:rPr>
          <w:rFonts w:ascii="Arial" w:eastAsia="Arial" w:hAnsi="Arial" w:cs="Arial"/>
          <w:sz w:val="22"/>
          <w:szCs w:val="22"/>
          <w:lang w:val="es-ES"/>
        </w:rPr>
        <w:t>s</w:t>
      </w:r>
      <w:r w:rsidR="50182DD3" w:rsidRPr="00996133">
        <w:rPr>
          <w:rFonts w:ascii="Arial" w:eastAsia="Arial" w:hAnsi="Arial" w:cs="Arial"/>
          <w:sz w:val="22"/>
          <w:szCs w:val="22"/>
          <w:lang w:val="es-ES"/>
        </w:rPr>
        <w:t xml:space="preserve"> farmacéutico</w:t>
      </w:r>
      <w:r w:rsidR="00586887" w:rsidRPr="00996133">
        <w:rPr>
          <w:rFonts w:ascii="Arial" w:eastAsia="Arial" w:hAnsi="Arial" w:cs="Arial"/>
          <w:sz w:val="22"/>
          <w:szCs w:val="22"/>
          <w:lang w:val="es-ES"/>
        </w:rPr>
        <w:t>s</w:t>
      </w:r>
      <w:r w:rsidR="50182DD3" w:rsidRPr="00996133">
        <w:rPr>
          <w:rFonts w:ascii="Arial" w:eastAsia="Arial" w:hAnsi="Arial" w:cs="Arial"/>
          <w:sz w:val="22"/>
          <w:szCs w:val="22"/>
          <w:lang w:val="es-ES"/>
        </w:rPr>
        <w:t xml:space="preserve"> </w:t>
      </w:r>
      <w:r w:rsidR="3574232D" w:rsidRPr="00996133">
        <w:rPr>
          <w:rFonts w:ascii="Arial" w:eastAsia="Arial" w:hAnsi="Arial" w:cs="Arial"/>
          <w:sz w:val="22"/>
          <w:szCs w:val="22"/>
          <w:lang w:val="es-ES"/>
        </w:rPr>
        <w:t>priorizado</w:t>
      </w:r>
      <w:r w:rsidR="00081F92" w:rsidRPr="00996133">
        <w:rPr>
          <w:rFonts w:ascii="Arial" w:eastAsia="Arial" w:hAnsi="Arial" w:cs="Arial"/>
          <w:sz w:val="22"/>
          <w:szCs w:val="22"/>
          <w:lang w:val="es-ES"/>
        </w:rPr>
        <w:t>s</w:t>
      </w:r>
      <w:r w:rsidR="1C5C4575" w:rsidRPr="00996133">
        <w:rPr>
          <w:rFonts w:ascii="Arial" w:eastAsia="Arial" w:hAnsi="Arial" w:cs="Arial"/>
          <w:sz w:val="22"/>
          <w:szCs w:val="22"/>
          <w:lang w:val="es-ES"/>
        </w:rPr>
        <w:t xml:space="preserve"> dentro del anexo de la presente circular</w:t>
      </w:r>
      <w:r w:rsidR="77F10AB3" w:rsidRPr="00996133">
        <w:rPr>
          <w:rFonts w:ascii="Arial" w:eastAsia="Arial" w:hAnsi="Arial" w:cs="Arial"/>
          <w:sz w:val="22"/>
          <w:szCs w:val="22"/>
          <w:lang w:val="es-ES"/>
        </w:rPr>
        <w:t xml:space="preserve">, orientado a la atención oportuna de las solicitudes, </w:t>
      </w:r>
      <w:r w:rsidR="00081F92" w:rsidRPr="00996133">
        <w:rPr>
          <w:rFonts w:ascii="Arial" w:eastAsia="Arial" w:hAnsi="Arial" w:cs="Arial"/>
          <w:sz w:val="22"/>
          <w:szCs w:val="22"/>
          <w:lang w:val="es-ES"/>
        </w:rPr>
        <w:t xml:space="preserve">tramite de autorizaciones pendientes, </w:t>
      </w:r>
      <w:r w:rsidR="77F10AB3" w:rsidRPr="00996133">
        <w:rPr>
          <w:rFonts w:ascii="Arial" w:eastAsia="Arial" w:hAnsi="Arial" w:cs="Arial"/>
          <w:sz w:val="22"/>
          <w:szCs w:val="22"/>
          <w:lang w:val="es-ES"/>
        </w:rPr>
        <w:t xml:space="preserve">quejas y requerimientos de los usuarios, en el marco de </w:t>
      </w:r>
      <w:r w:rsidR="7C09B42D" w:rsidRPr="00996133">
        <w:rPr>
          <w:rFonts w:ascii="Arial" w:eastAsia="Arial" w:hAnsi="Arial" w:cs="Arial"/>
          <w:sz w:val="22"/>
          <w:szCs w:val="22"/>
          <w:lang w:val="es-ES"/>
        </w:rPr>
        <w:t xml:space="preserve">la responsabilidad del </w:t>
      </w:r>
      <w:r w:rsidR="2E155658" w:rsidRPr="00996133">
        <w:rPr>
          <w:rFonts w:ascii="Arial" w:eastAsia="Arial" w:hAnsi="Arial" w:cs="Arial"/>
          <w:sz w:val="22"/>
          <w:szCs w:val="22"/>
          <w:lang w:val="es-ES"/>
        </w:rPr>
        <w:t xml:space="preserve">aseguramiento en salud </w:t>
      </w:r>
      <w:r w:rsidR="1C53F414" w:rsidRPr="00996133">
        <w:rPr>
          <w:rFonts w:ascii="Arial" w:eastAsia="Arial" w:hAnsi="Arial" w:cs="Arial"/>
          <w:sz w:val="22"/>
          <w:szCs w:val="22"/>
          <w:lang w:val="es-ES"/>
        </w:rPr>
        <w:t xml:space="preserve">y </w:t>
      </w:r>
      <w:r w:rsidR="2E155658" w:rsidRPr="00996133">
        <w:rPr>
          <w:rFonts w:ascii="Arial" w:eastAsia="Arial" w:hAnsi="Arial" w:cs="Arial"/>
          <w:sz w:val="22"/>
          <w:szCs w:val="22"/>
          <w:lang w:val="es-ES"/>
        </w:rPr>
        <w:t>gestión del riesgo</w:t>
      </w:r>
      <w:r w:rsidR="467F962A" w:rsidRPr="00996133">
        <w:rPr>
          <w:rFonts w:ascii="Arial" w:eastAsia="Arial" w:hAnsi="Arial" w:cs="Arial"/>
          <w:sz w:val="22"/>
          <w:szCs w:val="22"/>
          <w:lang w:val="es-ES"/>
        </w:rPr>
        <w:t>,</w:t>
      </w:r>
      <w:r w:rsidR="2E155658" w:rsidRPr="00996133">
        <w:rPr>
          <w:rFonts w:ascii="Arial" w:eastAsia="Arial" w:hAnsi="Arial" w:cs="Arial"/>
          <w:sz w:val="22"/>
          <w:szCs w:val="22"/>
          <w:lang w:val="es-ES"/>
        </w:rPr>
        <w:t xml:space="preserve"> </w:t>
      </w:r>
      <w:r w:rsidR="7A5C4FBC" w:rsidRPr="00996133">
        <w:rPr>
          <w:rFonts w:ascii="Arial" w:eastAsia="Arial" w:hAnsi="Arial" w:cs="Arial"/>
          <w:sz w:val="22"/>
          <w:szCs w:val="22"/>
          <w:lang w:val="es-ES"/>
        </w:rPr>
        <w:t xml:space="preserve">para </w:t>
      </w:r>
      <w:r w:rsidR="2E155658" w:rsidRPr="00996133">
        <w:rPr>
          <w:rFonts w:ascii="Arial" w:eastAsia="Arial" w:hAnsi="Arial" w:cs="Arial"/>
          <w:sz w:val="22"/>
          <w:szCs w:val="22"/>
          <w:lang w:val="es-ES"/>
        </w:rPr>
        <w:t xml:space="preserve">el acceso efectivo a </w:t>
      </w:r>
      <w:r w:rsidR="0D4171D2" w:rsidRPr="00996133">
        <w:rPr>
          <w:rFonts w:ascii="Arial" w:eastAsia="Arial" w:hAnsi="Arial" w:cs="Arial"/>
          <w:sz w:val="22"/>
          <w:szCs w:val="22"/>
          <w:lang w:val="es-ES"/>
        </w:rPr>
        <w:t xml:space="preserve">medicamentos y </w:t>
      </w:r>
      <w:r w:rsidR="2E155658" w:rsidRPr="00996133">
        <w:rPr>
          <w:rFonts w:ascii="Arial" w:eastAsia="Arial" w:hAnsi="Arial" w:cs="Arial"/>
          <w:sz w:val="22"/>
          <w:szCs w:val="22"/>
          <w:lang w:val="es-ES"/>
        </w:rPr>
        <w:t xml:space="preserve">tecnologías en salud, con el propósito de fortalecer la gestión </w:t>
      </w:r>
      <w:r w:rsidR="48F6D732" w:rsidRPr="00996133">
        <w:rPr>
          <w:rFonts w:ascii="Arial" w:eastAsia="Arial" w:hAnsi="Arial" w:cs="Arial"/>
          <w:sz w:val="22"/>
          <w:szCs w:val="22"/>
          <w:lang w:val="es-ES"/>
        </w:rPr>
        <w:t xml:space="preserve">inmediata </w:t>
      </w:r>
      <w:r w:rsidR="2E155658" w:rsidRPr="00996133">
        <w:rPr>
          <w:rFonts w:ascii="Arial" w:eastAsia="Arial" w:hAnsi="Arial" w:cs="Arial"/>
          <w:sz w:val="22"/>
          <w:szCs w:val="22"/>
          <w:lang w:val="es-ES"/>
        </w:rPr>
        <w:t xml:space="preserve">de pendientes y </w:t>
      </w:r>
      <w:r w:rsidR="4A812B57" w:rsidRPr="00996133">
        <w:rPr>
          <w:rFonts w:ascii="Arial" w:eastAsia="Arial" w:hAnsi="Arial" w:cs="Arial"/>
          <w:sz w:val="22"/>
          <w:szCs w:val="22"/>
          <w:lang w:val="es-ES"/>
        </w:rPr>
        <w:t xml:space="preserve">evitar </w:t>
      </w:r>
      <w:r w:rsidR="7AAF845E" w:rsidRPr="00996133">
        <w:rPr>
          <w:rFonts w:ascii="Arial" w:eastAsia="Arial" w:hAnsi="Arial" w:cs="Arial"/>
          <w:sz w:val="22"/>
          <w:szCs w:val="22"/>
          <w:lang w:val="es-ES"/>
        </w:rPr>
        <w:t xml:space="preserve">barreras de acceso </w:t>
      </w:r>
      <w:r w:rsidR="23EF03EF" w:rsidRPr="00996133">
        <w:rPr>
          <w:rFonts w:ascii="Arial" w:eastAsia="Arial" w:hAnsi="Arial" w:cs="Arial"/>
          <w:sz w:val="22"/>
          <w:szCs w:val="22"/>
          <w:lang w:val="es-ES"/>
        </w:rPr>
        <w:t xml:space="preserve">a los usuarios, adelantando las acciones necesarias dentro de su ámbito de </w:t>
      </w:r>
      <w:r w:rsidR="49C13F92" w:rsidRPr="00996133">
        <w:rPr>
          <w:rFonts w:ascii="Arial" w:eastAsia="Arial" w:hAnsi="Arial" w:cs="Arial"/>
          <w:sz w:val="22"/>
          <w:szCs w:val="22"/>
          <w:lang w:val="es-ES"/>
        </w:rPr>
        <w:t>su competencia.</w:t>
      </w:r>
      <w:r w:rsidR="00BC23F5" w:rsidRPr="00996133">
        <w:rPr>
          <w:rFonts w:ascii="Arial" w:eastAsia="Arial" w:hAnsi="Arial" w:cs="Arial"/>
          <w:sz w:val="22"/>
          <w:szCs w:val="22"/>
          <w:lang w:val="es-ES"/>
        </w:rPr>
        <w:t xml:space="preserve"> </w:t>
      </w:r>
    </w:p>
    <w:p w14:paraId="1E010231" w14:textId="77777777" w:rsidR="00BC23F5" w:rsidRPr="00996133" w:rsidRDefault="00BC23F5" w:rsidP="00996133">
      <w:pPr>
        <w:tabs>
          <w:tab w:val="left" w:pos="567"/>
        </w:tabs>
        <w:jc w:val="both"/>
        <w:rPr>
          <w:rFonts w:ascii="Arial" w:eastAsia="Arial" w:hAnsi="Arial" w:cs="Arial"/>
          <w:sz w:val="22"/>
          <w:szCs w:val="22"/>
          <w:lang w:val="es-ES"/>
        </w:rPr>
      </w:pPr>
    </w:p>
    <w:p w14:paraId="15073971" w14:textId="655BE2DA" w:rsidR="2BF41594" w:rsidRPr="00996133" w:rsidRDefault="1EE64BE9" w:rsidP="00996133">
      <w:pPr>
        <w:pStyle w:val="Prrafodelista"/>
        <w:numPr>
          <w:ilvl w:val="0"/>
          <w:numId w:val="3"/>
        </w:numPr>
        <w:jc w:val="both"/>
        <w:rPr>
          <w:rFonts w:ascii="Arial" w:eastAsia="Arial" w:hAnsi="Arial" w:cs="Arial"/>
          <w:sz w:val="22"/>
          <w:szCs w:val="22"/>
          <w:lang w:val="es-ES"/>
        </w:rPr>
      </w:pPr>
      <w:r w:rsidRPr="00996133">
        <w:rPr>
          <w:rFonts w:ascii="Arial" w:eastAsia="Arial" w:hAnsi="Arial" w:cs="Arial"/>
          <w:sz w:val="22"/>
          <w:szCs w:val="22"/>
          <w:lang w:val="es-ES"/>
        </w:rPr>
        <w:t xml:space="preserve">Realizar </w:t>
      </w:r>
      <w:r w:rsidR="202C1B53" w:rsidRPr="00996133">
        <w:rPr>
          <w:rFonts w:ascii="Arial" w:eastAsia="Arial" w:hAnsi="Arial" w:cs="Arial"/>
          <w:sz w:val="22"/>
          <w:szCs w:val="22"/>
          <w:lang w:val="es-ES"/>
        </w:rPr>
        <w:t xml:space="preserve">seguimiento a la entrega efectiva de los pendientes generados en cada </w:t>
      </w:r>
      <w:r w:rsidR="54DAA5D3" w:rsidRPr="00996133">
        <w:rPr>
          <w:rFonts w:ascii="Arial" w:eastAsia="Arial" w:hAnsi="Arial" w:cs="Arial"/>
          <w:sz w:val="22"/>
          <w:szCs w:val="22"/>
          <w:lang w:val="es-ES"/>
        </w:rPr>
        <w:t>establecimiento farmacéutico</w:t>
      </w:r>
      <w:r w:rsidR="202C1B53" w:rsidRPr="00996133">
        <w:rPr>
          <w:rFonts w:ascii="Arial" w:eastAsia="Arial" w:hAnsi="Arial" w:cs="Arial"/>
          <w:sz w:val="22"/>
          <w:szCs w:val="22"/>
          <w:lang w:val="es-ES"/>
        </w:rPr>
        <w:t xml:space="preserve"> </w:t>
      </w:r>
      <w:r w:rsidR="285F4DF5" w:rsidRPr="00996133">
        <w:rPr>
          <w:rFonts w:ascii="Arial" w:eastAsia="Arial" w:hAnsi="Arial" w:cs="Arial"/>
          <w:sz w:val="22"/>
          <w:szCs w:val="22"/>
          <w:lang w:val="es-ES"/>
        </w:rPr>
        <w:t xml:space="preserve">priorizado </w:t>
      </w:r>
      <w:r w:rsidR="202C1B53" w:rsidRPr="00996133">
        <w:rPr>
          <w:rFonts w:ascii="Arial" w:eastAsia="Arial" w:hAnsi="Arial" w:cs="Arial"/>
          <w:sz w:val="22"/>
          <w:szCs w:val="22"/>
          <w:lang w:val="es-ES"/>
        </w:rPr>
        <w:t xml:space="preserve">de acuerdo con los tiempos estipulados en </w:t>
      </w:r>
      <w:r w:rsidR="2E401EB9" w:rsidRPr="00996133">
        <w:rPr>
          <w:rFonts w:ascii="Arial" w:eastAsia="Arial" w:hAnsi="Arial" w:cs="Arial"/>
          <w:sz w:val="22"/>
          <w:szCs w:val="22"/>
          <w:lang w:val="es-ES"/>
        </w:rPr>
        <w:t xml:space="preserve">el artículo 131 del </w:t>
      </w:r>
      <w:r w:rsidR="004123E6" w:rsidRPr="00996133">
        <w:rPr>
          <w:rFonts w:ascii="Arial" w:eastAsia="Arial" w:hAnsi="Arial" w:cs="Arial"/>
          <w:sz w:val="22"/>
          <w:szCs w:val="22"/>
          <w:lang w:val="es-ES"/>
        </w:rPr>
        <w:t>D</w:t>
      </w:r>
      <w:r w:rsidR="2E401EB9" w:rsidRPr="00996133">
        <w:rPr>
          <w:rFonts w:ascii="Arial" w:eastAsia="Arial" w:hAnsi="Arial" w:cs="Arial"/>
          <w:sz w:val="22"/>
          <w:szCs w:val="22"/>
          <w:lang w:val="es-ES"/>
        </w:rPr>
        <w:t xml:space="preserve">ecreto </w:t>
      </w:r>
      <w:r w:rsidR="004123E6" w:rsidRPr="00996133">
        <w:rPr>
          <w:rFonts w:ascii="Arial" w:eastAsia="Arial" w:hAnsi="Arial" w:cs="Arial"/>
          <w:sz w:val="22"/>
          <w:szCs w:val="22"/>
          <w:lang w:val="es-ES"/>
        </w:rPr>
        <w:t>L</w:t>
      </w:r>
      <w:r w:rsidR="2E401EB9" w:rsidRPr="00996133">
        <w:rPr>
          <w:rFonts w:ascii="Arial" w:eastAsia="Arial" w:hAnsi="Arial" w:cs="Arial"/>
          <w:sz w:val="22"/>
          <w:szCs w:val="22"/>
          <w:lang w:val="es-ES"/>
        </w:rPr>
        <w:t>ey 019 de 2012</w:t>
      </w:r>
      <w:r w:rsidR="202C1B53" w:rsidRPr="00996133">
        <w:rPr>
          <w:rFonts w:ascii="Arial" w:eastAsia="Arial" w:hAnsi="Arial" w:cs="Arial"/>
          <w:sz w:val="22"/>
          <w:szCs w:val="22"/>
          <w:lang w:val="es-ES"/>
        </w:rPr>
        <w:t xml:space="preserve"> </w:t>
      </w:r>
      <w:r w:rsidR="1E59A940" w:rsidRPr="00996133">
        <w:rPr>
          <w:rFonts w:ascii="Arial" w:eastAsia="Arial" w:hAnsi="Arial" w:cs="Arial"/>
          <w:sz w:val="22"/>
          <w:szCs w:val="22"/>
          <w:lang w:val="es-ES"/>
        </w:rPr>
        <w:t xml:space="preserve">concordante con la resolución 1604 de 2013 y la </w:t>
      </w:r>
      <w:r w:rsidR="004123E6" w:rsidRPr="00996133">
        <w:rPr>
          <w:rFonts w:ascii="Arial" w:eastAsia="Arial" w:hAnsi="Arial" w:cs="Arial"/>
          <w:sz w:val="22"/>
          <w:szCs w:val="22"/>
          <w:lang w:val="es-ES"/>
        </w:rPr>
        <w:t>C</w:t>
      </w:r>
      <w:r w:rsidR="202C1B53" w:rsidRPr="00996133">
        <w:rPr>
          <w:rFonts w:ascii="Arial" w:eastAsia="Arial" w:hAnsi="Arial" w:cs="Arial"/>
          <w:sz w:val="22"/>
          <w:szCs w:val="22"/>
          <w:lang w:val="es-ES"/>
        </w:rPr>
        <w:t xml:space="preserve">ircular </w:t>
      </w:r>
      <w:r w:rsidR="004123E6" w:rsidRPr="00996133">
        <w:rPr>
          <w:rFonts w:ascii="Arial" w:eastAsia="Arial" w:hAnsi="Arial" w:cs="Arial"/>
          <w:sz w:val="22"/>
          <w:szCs w:val="22"/>
          <w:lang w:val="es-ES"/>
        </w:rPr>
        <w:t>E</w:t>
      </w:r>
      <w:r w:rsidR="202C1B53" w:rsidRPr="00996133">
        <w:rPr>
          <w:rFonts w:ascii="Arial" w:eastAsia="Arial" w:hAnsi="Arial" w:cs="Arial"/>
          <w:sz w:val="22"/>
          <w:szCs w:val="22"/>
          <w:lang w:val="es-ES"/>
        </w:rPr>
        <w:t>xterna 017 de 2026 del Ministerio de Salud y Protección Social.</w:t>
      </w:r>
    </w:p>
    <w:p w14:paraId="02AF9E3D" w14:textId="77777777" w:rsidR="00BC23F5" w:rsidRPr="00996133" w:rsidRDefault="00BC23F5" w:rsidP="00F87EF8">
      <w:pPr>
        <w:jc w:val="both"/>
        <w:rPr>
          <w:rFonts w:ascii="Arial" w:eastAsia="Arial" w:hAnsi="Arial" w:cs="Arial"/>
          <w:sz w:val="22"/>
          <w:szCs w:val="22"/>
          <w:lang w:val="es-ES"/>
        </w:rPr>
      </w:pPr>
    </w:p>
    <w:p w14:paraId="6CDB560A" w14:textId="50892F6B" w:rsidR="003B52F8" w:rsidRPr="00B24412" w:rsidRDefault="7968FCF6" w:rsidP="00C70118">
      <w:pPr>
        <w:jc w:val="both"/>
        <w:rPr>
          <w:rFonts w:ascii="Arial" w:hAnsi="Arial" w:cs="Arial"/>
          <w:sz w:val="22"/>
          <w:szCs w:val="22"/>
          <w:lang w:eastAsia="es-MX"/>
        </w:rPr>
      </w:pPr>
      <w:r w:rsidRPr="6943667E">
        <w:rPr>
          <w:rFonts w:ascii="Arial" w:hAnsi="Arial" w:cs="Arial"/>
          <w:b/>
          <w:bCs/>
          <w:sz w:val="22"/>
          <w:szCs w:val="22"/>
          <w:lang w:eastAsia="es-MX"/>
        </w:rPr>
        <w:t>SEGUNDA</w:t>
      </w:r>
      <w:r w:rsidR="004123E6">
        <w:rPr>
          <w:rFonts w:ascii="Arial" w:hAnsi="Arial" w:cs="Arial"/>
          <w:b/>
          <w:bCs/>
          <w:sz w:val="22"/>
          <w:szCs w:val="22"/>
          <w:lang w:eastAsia="es-MX"/>
        </w:rPr>
        <w:t>.</w:t>
      </w:r>
      <w:r w:rsidRPr="6943667E">
        <w:rPr>
          <w:rFonts w:ascii="Arial" w:hAnsi="Arial" w:cs="Arial"/>
          <w:b/>
          <w:bCs/>
          <w:sz w:val="22"/>
          <w:szCs w:val="22"/>
          <w:lang w:eastAsia="es-MX"/>
        </w:rPr>
        <w:t xml:space="preserve"> </w:t>
      </w:r>
      <w:r w:rsidRPr="6943667E">
        <w:rPr>
          <w:rFonts w:ascii="Arial" w:hAnsi="Arial" w:cs="Arial"/>
          <w:sz w:val="22"/>
          <w:szCs w:val="22"/>
          <w:lang w:eastAsia="es-MX"/>
        </w:rPr>
        <w:t>L</w:t>
      </w:r>
      <w:r w:rsidR="0E56AD0E" w:rsidRPr="6943667E">
        <w:rPr>
          <w:rFonts w:ascii="Arial" w:hAnsi="Arial" w:cs="Arial"/>
          <w:sz w:val="22"/>
          <w:szCs w:val="22"/>
          <w:lang w:eastAsia="es-MX"/>
        </w:rPr>
        <w:t xml:space="preserve">os Gestores </w:t>
      </w:r>
      <w:r w:rsidR="004123E6">
        <w:rPr>
          <w:rFonts w:ascii="Arial" w:hAnsi="Arial" w:cs="Arial"/>
          <w:sz w:val="22"/>
          <w:szCs w:val="22"/>
          <w:lang w:eastAsia="es-MX"/>
        </w:rPr>
        <w:t>F</w:t>
      </w:r>
      <w:r w:rsidR="0E56AD0E" w:rsidRPr="6943667E">
        <w:rPr>
          <w:rFonts w:ascii="Arial" w:hAnsi="Arial" w:cs="Arial"/>
          <w:sz w:val="22"/>
          <w:szCs w:val="22"/>
          <w:lang w:eastAsia="es-MX"/>
        </w:rPr>
        <w:t xml:space="preserve">armacéuticos </w:t>
      </w:r>
      <w:r w:rsidR="7AC931ED" w:rsidRPr="6943667E">
        <w:rPr>
          <w:rFonts w:ascii="Arial" w:hAnsi="Arial" w:cs="Arial"/>
          <w:sz w:val="22"/>
          <w:szCs w:val="22"/>
          <w:lang w:eastAsia="es-MX"/>
        </w:rPr>
        <w:t>deberán</w:t>
      </w:r>
      <w:r w:rsidR="4D2BC7D2" w:rsidRPr="6943667E">
        <w:rPr>
          <w:rFonts w:ascii="Arial" w:hAnsi="Arial" w:cs="Arial"/>
          <w:sz w:val="22"/>
          <w:szCs w:val="22"/>
          <w:lang w:eastAsia="es-MX"/>
        </w:rPr>
        <w:t>:</w:t>
      </w:r>
    </w:p>
    <w:p w14:paraId="19411D71" w14:textId="257D2D57" w:rsidR="600AC771" w:rsidRPr="00B24412" w:rsidRDefault="600AC771" w:rsidP="00C70118">
      <w:pPr>
        <w:jc w:val="both"/>
        <w:rPr>
          <w:rFonts w:ascii="Arial" w:eastAsia="Arial" w:hAnsi="Arial" w:cs="Arial"/>
          <w:sz w:val="22"/>
          <w:szCs w:val="22"/>
        </w:rPr>
      </w:pPr>
    </w:p>
    <w:p w14:paraId="5C75DBF1" w14:textId="5F84C3B4" w:rsidR="009B69E1" w:rsidRDefault="76158903">
      <w:pPr>
        <w:pStyle w:val="Prrafodelista"/>
        <w:numPr>
          <w:ilvl w:val="0"/>
          <w:numId w:val="2"/>
        </w:numPr>
        <w:jc w:val="both"/>
        <w:rPr>
          <w:rFonts w:ascii="Arial" w:eastAsia="Arial" w:hAnsi="Arial" w:cs="Arial"/>
          <w:sz w:val="22"/>
          <w:szCs w:val="22"/>
        </w:rPr>
      </w:pPr>
      <w:r w:rsidRPr="4E62F419">
        <w:rPr>
          <w:rFonts w:ascii="Arial" w:eastAsia="Arial" w:hAnsi="Arial" w:cs="Arial"/>
          <w:sz w:val="22"/>
          <w:szCs w:val="22"/>
        </w:rPr>
        <w:t>Facilitar los mecanismos operativos</w:t>
      </w:r>
      <w:r w:rsidR="33F9B11B" w:rsidRPr="4E62F419">
        <w:rPr>
          <w:rFonts w:ascii="Arial" w:eastAsia="Arial" w:hAnsi="Arial" w:cs="Arial"/>
          <w:sz w:val="22"/>
          <w:szCs w:val="22"/>
        </w:rPr>
        <w:t xml:space="preserve"> y administrativos </w:t>
      </w:r>
      <w:r w:rsidRPr="4E62F419">
        <w:rPr>
          <w:rFonts w:ascii="Arial" w:eastAsia="Arial" w:hAnsi="Arial" w:cs="Arial"/>
          <w:sz w:val="22"/>
          <w:szCs w:val="22"/>
        </w:rPr>
        <w:t xml:space="preserve">necesarios para la interacción con las Entidades Responsables de Pago, en el marco de los acuerdos de voluntades, que permitan la gestión de pendientes y la atención de los </w:t>
      </w:r>
      <w:r w:rsidR="00C70118" w:rsidRPr="4E62F419">
        <w:rPr>
          <w:rFonts w:ascii="Arial" w:eastAsia="Arial" w:hAnsi="Arial" w:cs="Arial"/>
          <w:sz w:val="22"/>
          <w:szCs w:val="22"/>
        </w:rPr>
        <w:t>usuarios de</w:t>
      </w:r>
      <w:r w:rsidR="79740749" w:rsidRPr="4E62F419">
        <w:rPr>
          <w:rFonts w:ascii="Arial" w:eastAsia="Arial" w:hAnsi="Arial" w:cs="Arial"/>
          <w:sz w:val="22"/>
          <w:szCs w:val="22"/>
        </w:rPr>
        <w:t xml:space="preserve"> forma visible y accesible. </w:t>
      </w:r>
    </w:p>
    <w:p w14:paraId="25F59EC3" w14:textId="77777777" w:rsidR="00727979" w:rsidRPr="00B24412" w:rsidRDefault="00727979" w:rsidP="00C70118">
      <w:pPr>
        <w:pStyle w:val="Prrafodelista"/>
        <w:ind w:left="0"/>
        <w:jc w:val="both"/>
        <w:rPr>
          <w:rFonts w:ascii="Arial" w:eastAsia="Arial" w:hAnsi="Arial" w:cs="Arial"/>
          <w:sz w:val="22"/>
          <w:szCs w:val="22"/>
        </w:rPr>
      </w:pPr>
    </w:p>
    <w:p w14:paraId="01961477" w14:textId="1F03A1ED" w:rsidR="0C48A952" w:rsidRPr="00C70118" w:rsidRDefault="009B69E1">
      <w:pPr>
        <w:pStyle w:val="Prrafodelista"/>
        <w:numPr>
          <w:ilvl w:val="0"/>
          <w:numId w:val="2"/>
        </w:numPr>
        <w:jc w:val="both"/>
        <w:rPr>
          <w:rFonts w:ascii="Arial" w:eastAsia="Arial" w:hAnsi="Arial" w:cs="Arial"/>
          <w:sz w:val="22"/>
          <w:szCs w:val="22"/>
        </w:rPr>
      </w:pPr>
      <w:r w:rsidRPr="00C70118">
        <w:rPr>
          <w:rFonts w:ascii="Arial" w:eastAsia="Arial" w:hAnsi="Arial" w:cs="Arial"/>
          <w:sz w:val="22"/>
          <w:szCs w:val="22"/>
        </w:rPr>
        <w:t xml:space="preserve">Garantizar el intercambio diario de </w:t>
      </w:r>
      <w:r w:rsidR="00C70118" w:rsidRPr="00C70118">
        <w:rPr>
          <w:rFonts w:ascii="Arial" w:eastAsia="Arial" w:hAnsi="Arial" w:cs="Arial"/>
          <w:sz w:val="22"/>
          <w:szCs w:val="22"/>
        </w:rPr>
        <w:t>información de</w:t>
      </w:r>
      <w:r w:rsidRPr="00C70118">
        <w:rPr>
          <w:rFonts w:ascii="Arial" w:eastAsia="Arial" w:hAnsi="Arial" w:cs="Arial"/>
          <w:sz w:val="22"/>
          <w:szCs w:val="22"/>
        </w:rPr>
        <w:t xml:space="preserve"> pendientes </w:t>
      </w:r>
      <w:r w:rsidR="4DA503CC" w:rsidRPr="00C70118">
        <w:rPr>
          <w:rFonts w:ascii="Arial" w:eastAsia="Arial" w:hAnsi="Arial" w:cs="Arial"/>
          <w:sz w:val="22"/>
          <w:szCs w:val="22"/>
        </w:rPr>
        <w:t>con las</w:t>
      </w:r>
      <w:r w:rsidR="0C48A952" w:rsidRPr="00C70118">
        <w:rPr>
          <w:rFonts w:ascii="Arial" w:eastAsia="Arial" w:hAnsi="Arial" w:cs="Arial"/>
          <w:sz w:val="22"/>
          <w:szCs w:val="22"/>
        </w:rPr>
        <w:t xml:space="preserve"> entidade</w:t>
      </w:r>
      <w:r w:rsidR="68201EB9" w:rsidRPr="00C70118">
        <w:rPr>
          <w:rFonts w:ascii="Arial" w:eastAsia="Arial" w:hAnsi="Arial" w:cs="Arial"/>
          <w:sz w:val="22"/>
          <w:szCs w:val="22"/>
        </w:rPr>
        <w:t>s responsables de pago</w:t>
      </w:r>
      <w:r w:rsidR="429DE00A" w:rsidRPr="00C70118">
        <w:rPr>
          <w:rFonts w:ascii="Arial" w:eastAsia="Arial" w:hAnsi="Arial" w:cs="Arial"/>
          <w:sz w:val="22"/>
          <w:szCs w:val="22"/>
        </w:rPr>
        <w:t xml:space="preserve">, </w:t>
      </w:r>
      <w:r w:rsidR="28D77F53" w:rsidRPr="00C70118">
        <w:rPr>
          <w:rFonts w:ascii="Arial" w:eastAsia="Arial" w:hAnsi="Arial" w:cs="Arial"/>
          <w:sz w:val="22"/>
          <w:szCs w:val="22"/>
        </w:rPr>
        <w:t>que tenga como mínimo</w:t>
      </w:r>
      <w:r w:rsidR="3DFB408E" w:rsidRPr="00C70118">
        <w:rPr>
          <w:rFonts w:ascii="Arial" w:eastAsia="Arial" w:hAnsi="Arial" w:cs="Arial"/>
          <w:sz w:val="22"/>
          <w:szCs w:val="22"/>
        </w:rPr>
        <w:t xml:space="preserve"> datos de </w:t>
      </w:r>
      <w:r w:rsidR="28D77F53" w:rsidRPr="00C70118">
        <w:rPr>
          <w:rFonts w:ascii="Arial" w:eastAsia="Arial" w:hAnsi="Arial" w:cs="Arial"/>
          <w:sz w:val="22"/>
          <w:szCs w:val="22"/>
        </w:rPr>
        <w:t xml:space="preserve">identificación del usuario, medicamentos </w:t>
      </w:r>
      <w:r w:rsidR="09CF8552" w:rsidRPr="00C70118">
        <w:rPr>
          <w:rFonts w:ascii="Arial" w:eastAsia="Arial" w:hAnsi="Arial" w:cs="Arial"/>
          <w:sz w:val="22"/>
          <w:szCs w:val="22"/>
        </w:rPr>
        <w:t>y/</w:t>
      </w:r>
      <w:r w:rsidR="28D77F53" w:rsidRPr="00C70118">
        <w:rPr>
          <w:rFonts w:ascii="Arial" w:eastAsia="Arial" w:hAnsi="Arial" w:cs="Arial"/>
          <w:sz w:val="22"/>
          <w:szCs w:val="22"/>
        </w:rPr>
        <w:t>o tecnología en salud, causa del pendiente y seguimiento hasta la entrega efectiva</w:t>
      </w:r>
      <w:r w:rsidR="3A9ADFBE" w:rsidRPr="00C70118">
        <w:rPr>
          <w:rFonts w:ascii="Arial" w:eastAsia="Arial" w:hAnsi="Arial" w:cs="Arial"/>
          <w:sz w:val="22"/>
          <w:szCs w:val="22"/>
        </w:rPr>
        <w:t xml:space="preserve">. </w:t>
      </w:r>
    </w:p>
    <w:p w14:paraId="20E8478F" w14:textId="056B8EA9" w:rsidR="54A63C5E" w:rsidRPr="00C70118" w:rsidRDefault="54A63C5E" w:rsidP="00C70118">
      <w:pPr>
        <w:jc w:val="both"/>
        <w:rPr>
          <w:rFonts w:ascii="Arial" w:eastAsia="Arial" w:hAnsi="Arial" w:cs="Arial"/>
          <w:sz w:val="22"/>
          <w:szCs w:val="22"/>
        </w:rPr>
      </w:pPr>
    </w:p>
    <w:p w14:paraId="7CA3616F" w14:textId="507CFCD6" w:rsidR="009478FA" w:rsidRPr="00B24412" w:rsidRDefault="0A372A6F" w:rsidP="00C70118">
      <w:pPr>
        <w:jc w:val="both"/>
        <w:outlineLvl w:val="1"/>
        <w:rPr>
          <w:rFonts w:ascii="Arial" w:hAnsi="Arial" w:cs="Arial"/>
          <w:b/>
          <w:bCs/>
          <w:sz w:val="22"/>
          <w:szCs w:val="22"/>
          <w:lang w:val="es-ES" w:eastAsia="es-MX"/>
        </w:rPr>
      </w:pPr>
      <w:r w:rsidRPr="4E62F419">
        <w:rPr>
          <w:rFonts w:ascii="Arial" w:hAnsi="Arial" w:cs="Arial"/>
          <w:b/>
          <w:bCs/>
          <w:sz w:val="22"/>
          <w:szCs w:val="22"/>
          <w:lang w:val="es-ES" w:eastAsia="es-MX"/>
        </w:rPr>
        <w:t>TERCERA</w:t>
      </w:r>
      <w:r w:rsidR="005F24FF" w:rsidRPr="4E62F419">
        <w:rPr>
          <w:rFonts w:ascii="Arial" w:hAnsi="Arial" w:cs="Arial"/>
          <w:b/>
          <w:bCs/>
          <w:sz w:val="22"/>
          <w:szCs w:val="22"/>
          <w:lang w:val="es-ES" w:eastAsia="es-MX"/>
        </w:rPr>
        <w:t>. SEGUIMIENTO POR PARTE DE LA SUPERINTENDENCIA NACIONAL DE SALUD</w:t>
      </w:r>
      <w:r w:rsidR="005F24FF">
        <w:rPr>
          <w:rFonts w:ascii="Arial" w:hAnsi="Arial" w:cs="Arial"/>
          <w:b/>
          <w:bCs/>
          <w:sz w:val="22"/>
          <w:szCs w:val="22"/>
          <w:lang w:val="es-ES" w:eastAsia="es-MX"/>
        </w:rPr>
        <w:t>.</w:t>
      </w:r>
      <w:r w:rsidR="005F24FF" w:rsidRPr="4E62F419">
        <w:rPr>
          <w:rFonts w:ascii="Arial" w:hAnsi="Arial" w:cs="Arial"/>
          <w:b/>
          <w:bCs/>
          <w:sz w:val="22"/>
          <w:szCs w:val="22"/>
          <w:lang w:val="es-ES" w:eastAsia="es-MX"/>
        </w:rPr>
        <w:t xml:space="preserve"> </w:t>
      </w:r>
    </w:p>
    <w:p w14:paraId="11EEAC37" w14:textId="27BA1A0A" w:rsidR="009478FA" w:rsidRPr="00B24412" w:rsidRDefault="009478FA" w:rsidP="00C70118">
      <w:pPr>
        <w:jc w:val="both"/>
        <w:outlineLvl w:val="1"/>
        <w:rPr>
          <w:rFonts w:ascii="Arial" w:hAnsi="Arial" w:cs="Arial"/>
          <w:b/>
          <w:bCs/>
          <w:sz w:val="22"/>
          <w:szCs w:val="22"/>
          <w:lang w:val="es-ES" w:eastAsia="es-MX"/>
        </w:rPr>
      </w:pPr>
    </w:p>
    <w:p w14:paraId="267367FA" w14:textId="493F6727" w:rsidR="009478FA" w:rsidRPr="00B24412" w:rsidRDefault="66B3EC72" w:rsidP="00C70118">
      <w:pPr>
        <w:shd w:val="clear" w:color="auto" w:fill="FFFFFF" w:themeFill="background1"/>
        <w:jc w:val="both"/>
      </w:pPr>
      <w:r w:rsidRPr="4E62F419">
        <w:rPr>
          <w:rFonts w:ascii="Arial" w:eastAsia="Arial" w:hAnsi="Arial" w:cs="Arial"/>
          <w:sz w:val="22"/>
          <w:szCs w:val="22"/>
          <w:lang w:val="es-ES"/>
        </w:rPr>
        <w:t xml:space="preserve">Las Entidades </w:t>
      </w:r>
      <w:r w:rsidR="005F24FF">
        <w:rPr>
          <w:rFonts w:ascii="Arial" w:eastAsia="Arial" w:hAnsi="Arial" w:cs="Arial"/>
          <w:sz w:val="22"/>
          <w:szCs w:val="22"/>
          <w:lang w:val="es-ES"/>
        </w:rPr>
        <w:t>R</w:t>
      </w:r>
      <w:r w:rsidRPr="4E62F419">
        <w:rPr>
          <w:rFonts w:ascii="Arial" w:eastAsia="Arial" w:hAnsi="Arial" w:cs="Arial"/>
          <w:sz w:val="22"/>
          <w:szCs w:val="22"/>
          <w:lang w:val="es-ES"/>
        </w:rPr>
        <w:t xml:space="preserve">esponsables de </w:t>
      </w:r>
      <w:r w:rsidR="005F24FF">
        <w:rPr>
          <w:rFonts w:ascii="Arial" w:eastAsia="Arial" w:hAnsi="Arial" w:cs="Arial"/>
          <w:sz w:val="22"/>
          <w:szCs w:val="22"/>
          <w:lang w:val="es-ES"/>
        </w:rPr>
        <w:t>P</w:t>
      </w:r>
      <w:r w:rsidRPr="4E62F419">
        <w:rPr>
          <w:rFonts w:ascii="Arial" w:eastAsia="Arial" w:hAnsi="Arial" w:cs="Arial"/>
          <w:sz w:val="22"/>
          <w:szCs w:val="22"/>
          <w:lang w:val="es-ES"/>
        </w:rPr>
        <w:t>ago –ERP- deberán poner a disposición de la Superintendencia Nacional de Salud los archivos con la gestión de seguimiento de pendientes con información mensual de tr</w:t>
      </w:r>
      <w:r w:rsidR="00AF1ECB">
        <w:rPr>
          <w:rFonts w:ascii="Arial" w:eastAsia="Arial" w:hAnsi="Arial" w:cs="Arial"/>
          <w:sz w:val="22"/>
          <w:szCs w:val="22"/>
          <w:lang w:val="es-ES"/>
        </w:rPr>
        <w:t>á</w:t>
      </w:r>
      <w:r w:rsidRPr="4E62F419">
        <w:rPr>
          <w:rFonts w:ascii="Arial" w:eastAsia="Arial" w:hAnsi="Arial" w:cs="Arial"/>
          <w:sz w:val="22"/>
          <w:szCs w:val="22"/>
          <w:lang w:val="es-ES"/>
        </w:rPr>
        <w:t xml:space="preserve">mites gestionados y </w:t>
      </w:r>
      <w:r w:rsidR="00AF1ECB">
        <w:rPr>
          <w:rFonts w:ascii="Arial" w:eastAsia="Arial" w:hAnsi="Arial" w:cs="Arial"/>
          <w:sz w:val="22"/>
          <w:szCs w:val="22"/>
          <w:lang w:val="es-ES"/>
        </w:rPr>
        <w:t xml:space="preserve">la </w:t>
      </w:r>
      <w:r w:rsidRPr="4E62F419">
        <w:rPr>
          <w:rFonts w:ascii="Arial" w:eastAsia="Arial" w:hAnsi="Arial" w:cs="Arial"/>
          <w:sz w:val="22"/>
          <w:szCs w:val="22"/>
          <w:lang w:val="es-ES"/>
        </w:rPr>
        <w:t>garantía de entrega efectiva</w:t>
      </w:r>
      <w:r w:rsidR="6CAC5E20" w:rsidRPr="4E62F419">
        <w:rPr>
          <w:rFonts w:ascii="Arial" w:eastAsia="Arial" w:hAnsi="Arial" w:cs="Arial"/>
          <w:sz w:val="22"/>
          <w:szCs w:val="22"/>
          <w:lang w:val="es-ES"/>
        </w:rPr>
        <w:t>.</w:t>
      </w:r>
    </w:p>
    <w:p w14:paraId="4B11B546" w14:textId="7060E2FA" w:rsidR="009478FA" w:rsidRPr="00B24412" w:rsidRDefault="009478FA" w:rsidP="00C70118">
      <w:pPr>
        <w:shd w:val="clear" w:color="auto" w:fill="FFFFFF" w:themeFill="background1"/>
        <w:jc w:val="both"/>
        <w:rPr>
          <w:rFonts w:ascii="Arial" w:eastAsia="Arial" w:hAnsi="Arial" w:cs="Arial"/>
          <w:sz w:val="22"/>
          <w:szCs w:val="22"/>
          <w:lang w:val="es-ES"/>
        </w:rPr>
      </w:pPr>
    </w:p>
    <w:p w14:paraId="7FD30915" w14:textId="4D7D54E6" w:rsidR="009478FA" w:rsidRPr="00F44817" w:rsidRDefault="66B3EC72" w:rsidP="00C70118">
      <w:pPr>
        <w:jc w:val="both"/>
        <w:rPr>
          <w:rFonts w:ascii="Arial" w:eastAsia="Arial" w:hAnsi="Arial" w:cs="Arial"/>
          <w:sz w:val="22"/>
          <w:szCs w:val="22"/>
        </w:rPr>
      </w:pPr>
      <w:r w:rsidRPr="00F44817">
        <w:rPr>
          <w:rFonts w:ascii="Arial" w:eastAsia="Arial" w:hAnsi="Arial" w:cs="Arial"/>
          <w:sz w:val="22"/>
          <w:szCs w:val="22"/>
        </w:rPr>
        <w:t>Lo anterior</w:t>
      </w:r>
      <w:r w:rsidR="1FAB0CEA" w:rsidRPr="4E62F419">
        <w:rPr>
          <w:rFonts w:ascii="Arial" w:eastAsia="Arial" w:hAnsi="Arial" w:cs="Arial"/>
          <w:sz w:val="22"/>
          <w:szCs w:val="22"/>
        </w:rPr>
        <w:t>,</w:t>
      </w:r>
      <w:r w:rsidRPr="00F44817">
        <w:rPr>
          <w:rFonts w:ascii="Arial" w:eastAsia="Arial" w:hAnsi="Arial" w:cs="Arial"/>
          <w:sz w:val="22"/>
          <w:szCs w:val="22"/>
        </w:rPr>
        <w:t xml:space="preserve"> aplica para la dispensación de medicamentos y tecnologías en salud financiados con recursos de la Unidad de Pago por Capitación (UPC) y/o aquellos cubiertos por presupuestos máximos.</w:t>
      </w:r>
      <w:r w:rsidRPr="4E62F419">
        <w:rPr>
          <w:rFonts w:ascii="Arial" w:eastAsia="Arial" w:hAnsi="Arial" w:cs="Arial"/>
          <w:sz w:val="22"/>
          <w:szCs w:val="22"/>
        </w:rPr>
        <w:t xml:space="preserve"> </w:t>
      </w:r>
    </w:p>
    <w:p w14:paraId="41CE9EAC" w14:textId="6AD122C1" w:rsidR="009478FA" w:rsidRPr="00F44817" w:rsidRDefault="009478FA" w:rsidP="00C70118">
      <w:pPr>
        <w:jc w:val="both"/>
        <w:rPr>
          <w:rFonts w:ascii="Arial" w:eastAsia="Arial" w:hAnsi="Arial" w:cs="Arial"/>
          <w:sz w:val="22"/>
          <w:szCs w:val="22"/>
          <w:lang w:eastAsia="es-MX"/>
        </w:rPr>
      </w:pPr>
    </w:p>
    <w:p w14:paraId="7CF86062" w14:textId="2554B6E1" w:rsidR="009478FA" w:rsidRPr="00B24412" w:rsidRDefault="66B3EC72" w:rsidP="00C70118">
      <w:pPr>
        <w:jc w:val="both"/>
        <w:rPr>
          <w:rFonts w:ascii="Arial" w:hAnsi="Arial" w:cs="Arial"/>
          <w:sz w:val="22"/>
          <w:szCs w:val="22"/>
          <w:lang w:val="es-ES"/>
        </w:rPr>
      </w:pPr>
      <w:r w:rsidRPr="00F44817">
        <w:rPr>
          <w:rFonts w:ascii="Arial" w:hAnsi="Arial" w:cs="Arial"/>
          <w:sz w:val="22"/>
          <w:szCs w:val="22"/>
          <w:lang w:val="es-ES"/>
        </w:rPr>
        <w:t xml:space="preserve">Para el efecto, la Superintendencia Nacional de Salud, dispondrá de un acceso a un SFTP </w:t>
      </w:r>
      <w:r w:rsidRPr="00F44817">
        <w:rPr>
          <w:rFonts w:ascii="Arial" w:hAnsi="Arial" w:cs="Arial"/>
          <w:i/>
          <w:iCs/>
          <w:sz w:val="22"/>
          <w:szCs w:val="22"/>
          <w:lang w:val="es-ES"/>
        </w:rPr>
        <w:t>(Security File Transfer Protocol),</w:t>
      </w:r>
      <w:r w:rsidRPr="00F44817">
        <w:rPr>
          <w:rFonts w:ascii="Arial" w:hAnsi="Arial" w:cs="Arial"/>
          <w:sz w:val="22"/>
          <w:szCs w:val="22"/>
          <w:lang w:val="es-ES"/>
        </w:rPr>
        <w:t xml:space="preserve"> o el mecanismo idóneo que se disponga, el cual permitirá a los responsables de reportar la información, acceder, almacenar, y transferirla de manera segura en cumplimiento de los principios de disponibilidad, integridad, confidencialidad y protección de datos personales.</w:t>
      </w:r>
    </w:p>
    <w:p w14:paraId="3B0F3D6F" w14:textId="3CF9DBDF" w:rsidR="009478FA" w:rsidRPr="00B24412" w:rsidRDefault="009478FA" w:rsidP="00C70118">
      <w:pPr>
        <w:jc w:val="both"/>
        <w:outlineLvl w:val="1"/>
        <w:rPr>
          <w:rFonts w:ascii="Arial" w:hAnsi="Arial" w:cs="Arial"/>
          <w:b/>
          <w:bCs/>
          <w:sz w:val="22"/>
          <w:szCs w:val="22"/>
          <w:lang w:val="es-ES" w:eastAsia="es-MX"/>
        </w:rPr>
      </w:pPr>
    </w:p>
    <w:p w14:paraId="3E2CCF03" w14:textId="1259C9D7" w:rsidR="009478FA" w:rsidRPr="00F44817" w:rsidRDefault="2060EAF7" w:rsidP="00C70118">
      <w:pPr>
        <w:jc w:val="both"/>
        <w:outlineLvl w:val="1"/>
        <w:rPr>
          <w:rFonts w:ascii="Arial" w:hAnsi="Arial" w:cs="Arial"/>
          <w:sz w:val="22"/>
          <w:szCs w:val="22"/>
          <w:lang w:val="es-ES" w:eastAsia="es-MX"/>
        </w:rPr>
      </w:pPr>
      <w:r w:rsidRPr="4E62F419">
        <w:rPr>
          <w:rFonts w:ascii="Arial" w:hAnsi="Arial" w:cs="Arial"/>
          <w:b/>
          <w:bCs/>
          <w:sz w:val="22"/>
          <w:szCs w:val="22"/>
          <w:lang w:val="es-ES" w:eastAsia="es-MX"/>
        </w:rPr>
        <w:t xml:space="preserve">CUARTA. </w:t>
      </w:r>
      <w:r w:rsidR="4376D719" w:rsidRPr="4E62F419">
        <w:rPr>
          <w:rFonts w:ascii="Arial" w:hAnsi="Arial" w:cs="Arial"/>
          <w:b/>
          <w:bCs/>
          <w:sz w:val="22"/>
          <w:szCs w:val="22"/>
          <w:lang w:val="es-ES" w:eastAsia="es-MX"/>
        </w:rPr>
        <w:t>ACTUALIZACION DE DATOS</w:t>
      </w:r>
      <w:r w:rsidR="3AFCA000" w:rsidRPr="4E62F419">
        <w:rPr>
          <w:rFonts w:ascii="Arial" w:hAnsi="Arial" w:cs="Arial"/>
          <w:b/>
          <w:bCs/>
          <w:sz w:val="22"/>
          <w:szCs w:val="22"/>
          <w:lang w:val="es-ES" w:eastAsia="es-MX"/>
        </w:rPr>
        <w:t xml:space="preserve">. </w:t>
      </w:r>
      <w:r w:rsidR="4376D719" w:rsidRPr="4E62F419">
        <w:rPr>
          <w:rFonts w:ascii="Arial" w:hAnsi="Arial" w:cs="Arial"/>
          <w:sz w:val="22"/>
          <w:szCs w:val="22"/>
          <w:lang w:val="es-ES" w:eastAsia="es-MX"/>
        </w:rPr>
        <w:t>Los destinatarios de la presente circular deberán garantizar la act</w:t>
      </w:r>
      <w:r w:rsidR="336BFF7D" w:rsidRPr="4E62F419">
        <w:rPr>
          <w:rFonts w:ascii="Arial" w:hAnsi="Arial" w:cs="Arial"/>
          <w:sz w:val="22"/>
          <w:szCs w:val="22"/>
          <w:lang w:val="es-ES" w:eastAsia="es-MX"/>
        </w:rPr>
        <w:t xml:space="preserve">ualización de los datos de los pacientes </w:t>
      </w:r>
      <w:r w:rsidR="00586887">
        <w:rPr>
          <w:rFonts w:ascii="Arial" w:hAnsi="Arial" w:cs="Arial"/>
          <w:sz w:val="22"/>
          <w:szCs w:val="22"/>
          <w:lang w:val="es-ES" w:eastAsia="es-MX"/>
        </w:rPr>
        <w:t xml:space="preserve">a los que se les tramiten </w:t>
      </w:r>
      <w:r w:rsidR="00586887">
        <w:rPr>
          <w:rFonts w:ascii="Arial" w:hAnsi="Arial" w:cs="Arial"/>
          <w:sz w:val="22"/>
          <w:szCs w:val="22"/>
          <w:lang w:val="es-ES" w:eastAsia="es-MX"/>
        </w:rPr>
        <w:lastRenderedPageBreak/>
        <w:t xml:space="preserve">pendientes, </w:t>
      </w:r>
      <w:r w:rsidR="336BFF7D" w:rsidRPr="4E62F419">
        <w:rPr>
          <w:rFonts w:ascii="Arial" w:hAnsi="Arial" w:cs="Arial"/>
          <w:sz w:val="22"/>
          <w:szCs w:val="22"/>
          <w:lang w:val="es-ES" w:eastAsia="es-MX"/>
        </w:rPr>
        <w:t xml:space="preserve">con el fin de dar </w:t>
      </w:r>
      <w:r w:rsidR="00586887">
        <w:rPr>
          <w:rFonts w:ascii="Arial" w:hAnsi="Arial" w:cs="Arial"/>
          <w:sz w:val="22"/>
          <w:szCs w:val="22"/>
          <w:lang w:val="es-ES" w:eastAsia="es-MX"/>
        </w:rPr>
        <w:t>gestión</w:t>
      </w:r>
      <w:r w:rsidR="00586887" w:rsidRPr="4E62F419">
        <w:rPr>
          <w:rFonts w:ascii="Arial" w:hAnsi="Arial" w:cs="Arial"/>
          <w:sz w:val="22"/>
          <w:szCs w:val="22"/>
          <w:lang w:val="es-ES" w:eastAsia="es-MX"/>
        </w:rPr>
        <w:t xml:space="preserve"> </w:t>
      </w:r>
      <w:r w:rsidR="336BFF7D" w:rsidRPr="4E62F419">
        <w:rPr>
          <w:rFonts w:ascii="Arial" w:hAnsi="Arial" w:cs="Arial"/>
          <w:sz w:val="22"/>
          <w:szCs w:val="22"/>
          <w:lang w:val="es-ES" w:eastAsia="es-MX"/>
        </w:rPr>
        <w:t xml:space="preserve">de manera eficiente a la entrega </w:t>
      </w:r>
      <w:r w:rsidR="00586887">
        <w:rPr>
          <w:rFonts w:ascii="Arial" w:hAnsi="Arial" w:cs="Arial"/>
          <w:sz w:val="22"/>
          <w:szCs w:val="22"/>
          <w:lang w:val="es-ES" w:eastAsia="es-MX"/>
        </w:rPr>
        <w:t xml:space="preserve">de medicamentos y tecnologías en salud. </w:t>
      </w:r>
      <w:r w:rsidR="336BFF7D" w:rsidRPr="4E62F419">
        <w:rPr>
          <w:rFonts w:ascii="Arial" w:hAnsi="Arial" w:cs="Arial"/>
          <w:sz w:val="22"/>
          <w:szCs w:val="22"/>
          <w:lang w:val="es-ES" w:eastAsia="es-MX"/>
        </w:rPr>
        <w:t xml:space="preserve"> </w:t>
      </w:r>
    </w:p>
    <w:p w14:paraId="283016F0" w14:textId="264625F9" w:rsidR="009478FA" w:rsidRPr="00B24412" w:rsidRDefault="009478FA" w:rsidP="00C70118">
      <w:pPr>
        <w:jc w:val="both"/>
        <w:outlineLvl w:val="1"/>
        <w:rPr>
          <w:rFonts w:ascii="Arial" w:eastAsia="Arial" w:hAnsi="Arial" w:cs="Arial"/>
          <w:b/>
          <w:bCs/>
          <w:sz w:val="22"/>
          <w:szCs w:val="22"/>
          <w:lang w:val="es-ES"/>
        </w:rPr>
      </w:pPr>
    </w:p>
    <w:p w14:paraId="76987305" w14:textId="3E46F6A8" w:rsidR="009478FA" w:rsidRPr="00C70118" w:rsidRDefault="7525F1DA" w:rsidP="00C70118">
      <w:pPr>
        <w:jc w:val="both"/>
        <w:outlineLvl w:val="1"/>
      </w:pPr>
      <w:r w:rsidRPr="4E62F419">
        <w:rPr>
          <w:rFonts w:ascii="Arial" w:eastAsia="Arial" w:hAnsi="Arial" w:cs="Arial"/>
          <w:b/>
          <w:bCs/>
          <w:sz w:val="22"/>
          <w:szCs w:val="22"/>
          <w:lang w:val="es-ES"/>
        </w:rPr>
        <w:t>QUINTA</w:t>
      </w:r>
      <w:r w:rsidR="3A7C85CB" w:rsidRPr="4E62F419">
        <w:rPr>
          <w:rFonts w:ascii="Arial" w:eastAsia="Arial" w:hAnsi="Arial" w:cs="Arial"/>
          <w:b/>
          <w:bCs/>
          <w:sz w:val="22"/>
          <w:szCs w:val="22"/>
          <w:lang w:val="es-ES"/>
        </w:rPr>
        <w:t xml:space="preserve">. </w:t>
      </w:r>
      <w:r w:rsidR="1151B535" w:rsidRPr="4E62F419">
        <w:rPr>
          <w:rFonts w:ascii="Arial" w:eastAsia="Arial" w:hAnsi="Arial" w:cs="Arial"/>
          <w:b/>
          <w:bCs/>
          <w:sz w:val="22"/>
          <w:szCs w:val="22"/>
          <w:lang w:val="es-ES"/>
        </w:rPr>
        <w:t>ADOPCIÓN Y CUMPLIMIENTO</w:t>
      </w:r>
      <w:r w:rsidR="11E2A78A" w:rsidRPr="00F44817">
        <w:rPr>
          <w:rFonts w:ascii="Arial" w:hAnsi="Arial" w:cs="Arial"/>
          <w:sz w:val="22"/>
          <w:szCs w:val="22"/>
          <w:lang w:val="es-CO" w:eastAsia="es-CO"/>
        </w:rPr>
        <w:t xml:space="preserve"> </w:t>
      </w:r>
      <w:r w:rsidR="11E2A78A" w:rsidRPr="4E62F419">
        <w:rPr>
          <w:rFonts w:ascii="Arial" w:eastAsia="Arial" w:hAnsi="Arial" w:cs="Arial"/>
          <w:sz w:val="22"/>
          <w:szCs w:val="22"/>
          <w:lang w:val="es-CO"/>
        </w:rPr>
        <w:t>Los mecanismos previstos en la presente circular deberán implementarse dentro de un término máximo de diez (10) días hábiles, contados a partir de su publicación, en atención a la criticidad evidenciada en los indicadores de pendientes y PQRD</w:t>
      </w:r>
      <w:r w:rsidR="11E2A78A" w:rsidRPr="00C70118">
        <w:rPr>
          <w:rFonts w:ascii="Arial" w:eastAsia="Arial" w:hAnsi="Arial" w:cs="Arial"/>
          <w:sz w:val="22"/>
          <w:szCs w:val="22"/>
          <w:lang w:val="es-CO"/>
        </w:rPr>
        <w:t>, debiendo garantizarse su efectiva operación en los establecimientos farmacéuticos priorizados</w:t>
      </w:r>
      <w:r w:rsidR="00CA6A14">
        <w:rPr>
          <w:rFonts w:ascii="Arial" w:eastAsia="Arial" w:hAnsi="Arial" w:cs="Arial"/>
          <w:sz w:val="22"/>
          <w:szCs w:val="22"/>
          <w:lang w:val="es-CO"/>
        </w:rPr>
        <w:t>.</w:t>
      </w:r>
    </w:p>
    <w:p w14:paraId="7203FA85" w14:textId="715B6680" w:rsidR="72E7B2F9" w:rsidRDefault="72E7B2F9" w:rsidP="00C70118">
      <w:pPr>
        <w:jc w:val="both"/>
        <w:outlineLvl w:val="1"/>
        <w:rPr>
          <w:rFonts w:ascii="Arial" w:eastAsia="Arial" w:hAnsi="Arial" w:cs="Arial"/>
          <w:b/>
          <w:bCs/>
          <w:sz w:val="22"/>
          <w:szCs w:val="22"/>
          <w:lang w:val="es-CO"/>
        </w:rPr>
      </w:pPr>
    </w:p>
    <w:p w14:paraId="68077073" w14:textId="457548A8" w:rsidR="7F4F236D" w:rsidRPr="00B24412" w:rsidRDefault="5CEDD8C0" w:rsidP="00C70118">
      <w:pPr>
        <w:jc w:val="both"/>
        <w:outlineLvl w:val="1"/>
        <w:rPr>
          <w:rFonts w:ascii="Arial" w:hAnsi="Arial" w:cs="Arial"/>
          <w:sz w:val="22"/>
          <w:szCs w:val="22"/>
          <w:lang w:val="es-CO"/>
        </w:rPr>
      </w:pPr>
      <w:r w:rsidRPr="4E62F419">
        <w:rPr>
          <w:rFonts w:ascii="Arial" w:hAnsi="Arial" w:cs="Arial"/>
          <w:b/>
          <w:bCs/>
          <w:sz w:val="22"/>
          <w:szCs w:val="22"/>
          <w:lang w:val="es-CO"/>
        </w:rPr>
        <w:t xml:space="preserve">SEXTA. </w:t>
      </w:r>
      <w:r w:rsidR="6D8F6543" w:rsidRPr="4E62F419">
        <w:rPr>
          <w:rFonts w:ascii="Arial" w:hAnsi="Arial" w:cs="Arial"/>
          <w:b/>
          <w:bCs/>
          <w:sz w:val="22"/>
          <w:szCs w:val="22"/>
          <w:lang w:val="es-CO"/>
        </w:rPr>
        <w:t xml:space="preserve"> </w:t>
      </w:r>
      <w:r w:rsidR="17C93B4C" w:rsidRPr="4E62F419">
        <w:rPr>
          <w:rFonts w:ascii="Arial" w:hAnsi="Arial" w:cs="Arial"/>
          <w:sz w:val="22"/>
          <w:szCs w:val="22"/>
          <w:lang w:val="es-CO"/>
        </w:rPr>
        <w:t xml:space="preserve">La presente circular tiene una vigencia de </w:t>
      </w:r>
      <w:r w:rsidR="50ECE4D5" w:rsidRPr="4E62F419">
        <w:rPr>
          <w:rFonts w:ascii="Arial" w:hAnsi="Arial" w:cs="Arial"/>
          <w:sz w:val="22"/>
          <w:szCs w:val="22"/>
          <w:lang w:val="es-CO"/>
        </w:rPr>
        <w:t>seis</w:t>
      </w:r>
      <w:r w:rsidR="03C27D58" w:rsidRPr="4E62F419">
        <w:rPr>
          <w:rFonts w:ascii="Arial" w:hAnsi="Arial" w:cs="Arial"/>
          <w:sz w:val="22"/>
          <w:szCs w:val="22"/>
          <w:lang w:val="es-CO"/>
        </w:rPr>
        <w:t xml:space="preserve"> </w:t>
      </w:r>
      <w:r w:rsidR="04A729E8" w:rsidRPr="4E62F419">
        <w:rPr>
          <w:rFonts w:ascii="Arial" w:hAnsi="Arial" w:cs="Arial"/>
          <w:sz w:val="22"/>
          <w:szCs w:val="22"/>
          <w:lang w:val="es-CO"/>
        </w:rPr>
        <w:t>(</w:t>
      </w:r>
      <w:r w:rsidR="58D66B4B" w:rsidRPr="4E62F419">
        <w:rPr>
          <w:rFonts w:ascii="Arial" w:hAnsi="Arial" w:cs="Arial"/>
          <w:sz w:val="22"/>
          <w:szCs w:val="22"/>
          <w:lang w:val="es-CO"/>
        </w:rPr>
        <w:t>6</w:t>
      </w:r>
      <w:r w:rsidR="04A729E8" w:rsidRPr="4E62F419">
        <w:rPr>
          <w:rFonts w:ascii="Arial" w:hAnsi="Arial" w:cs="Arial"/>
          <w:sz w:val="22"/>
          <w:szCs w:val="22"/>
          <w:lang w:val="es-CO"/>
        </w:rPr>
        <w:t xml:space="preserve">) meses </w:t>
      </w:r>
      <w:r w:rsidR="00AF1ECB">
        <w:rPr>
          <w:rFonts w:ascii="Arial" w:hAnsi="Arial" w:cs="Arial"/>
          <w:sz w:val="22"/>
          <w:szCs w:val="22"/>
          <w:lang w:val="es-CO"/>
        </w:rPr>
        <w:t xml:space="preserve">contados </w:t>
      </w:r>
      <w:r w:rsidR="04A729E8" w:rsidRPr="4E62F419">
        <w:rPr>
          <w:rFonts w:ascii="Arial" w:hAnsi="Arial" w:cs="Arial"/>
          <w:sz w:val="22"/>
          <w:szCs w:val="22"/>
          <w:lang w:val="es-CO"/>
        </w:rPr>
        <w:t xml:space="preserve">a partir de la notificación y podrá ser prorrogada de acuerdo </w:t>
      </w:r>
      <w:r w:rsidR="001B1342">
        <w:rPr>
          <w:rFonts w:ascii="Arial" w:hAnsi="Arial" w:cs="Arial"/>
          <w:sz w:val="22"/>
          <w:szCs w:val="22"/>
          <w:lang w:val="es-CO"/>
        </w:rPr>
        <w:t>con</w:t>
      </w:r>
      <w:r w:rsidR="04A729E8" w:rsidRPr="4E62F419">
        <w:rPr>
          <w:rFonts w:ascii="Arial" w:hAnsi="Arial" w:cs="Arial"/>
          <w:sz w:val="22"/>
          <w:szCs w:val="22"/>
          <w:lang w:val="es-CO"/>
        </w:rPr>
        <w:t xml:space="preserve"> los análisis de</w:t>
      </w:r>
      <w:r w:rsidR="3CA341E9" w:rsidRPr="4E62F419">
        <w:rPr>
          <w:rFonts w:ascii="Arial" w:hAnsi="Arial" w:cs="Arial"/>
          <w:sz w:val="22"/>
          <w:szCs w:val="22"/>
          <w:lang w:val="es-CO"/>
        </w:rPr>
        <w:t xml:space="preserve"> pendientes y PQRD entregados para seguimiento de esta </w:t>
      </w:r>
      <w:r w:rsidR="14897D3B" w:rsidRPr="4E62F419">
        <w:rPr>
          <w:rFonts w:ascii="Arial" w:hAnsi="Arial" w:cs="Arial"/>
          <w:sz w:val="22"/>
          <w:szCs w:val="22"/>
          <w:lang w:val="es-CO"/>
        </w:rPr>
        <w:t>Superintendencia</w:t>
      </w:r>
      <w:r w:rsidR="3CA341E9" w:rsidRPr="4E62F419">
        <w:rPr>
          <w:rFonts w:ascii="Arial" w:hAnsi="Arial" w:cs="Arial"/>
          <w:sz w:val="22"/>
          <w:szCs w:val="22"/>
          <w:lang w:val="es-CO"/>
        </w:rPr>
        <w:t>.</w:t>
      </w:r>
    </w:p>
    <w:p w14:paraId="32F27822" w14:textId="3A27FCE8" w:rsidR="003D7A44" w:rsidRPr="00F44817" w:rsidRDefault="102BC421" w:rsidP="00C70118">
      <w:pPr>
        <w:jc w:val="both"/>
        <w:outlineLvl w:val="0"/>
        <w:rPr>
          <w:rFonts w:ascii="Arial" w:hAnsi="Arial" w:cs="Arial"/>
          <w:sz w:val="22"/>
          <w:szCs w:val="22"/>
          <w:lang w:eastAsia="es-MX"/>
        </w:rPr>
      </w:pPr>
      <w:r w:rsidRPr="00B24412">
        <w:rPr>
          <w:rFonts w:ascii="Arial" w:hAnsi="Arial" w:cs="Arial"/>
          <w:spacing w:val="10"/>
          <w:sz w:val="22"/>
          <w:szCs w:val="22"/>
          <w:lang w:val="es-CO"/>
        </w:rPr>
        <w:t xml:space="preserve"> </w:t>
      </w:r>
    </w:p>
    <w:p w14:paraId="2D69F3CE" w14:textId="1C771F18" w:rsidR="005E2CEE" w:rsidRPr="00B24412" w:rsidRDefault="00952616" w:rsidP="00C70118">
      <w:pPr>
        <w:pStyle w:val="Normalarial"/>
        <w:jc w:val="left"/>
        <w:rPr>
          <w:rFonts w:cs="Arial"/>
          <w:sz w:val="22"/>
          <w:szCs w:val="22"/>
          <w:lang w:val="es-CO"/>
        </w:rPr>
      </w:pPr>
      <w:r w:rsidRPr="00B24412">
        <w:rPr>
          <w:rFonts w:cs="Arial"/>
          <w:b/>
          <w:bCs/>
          <w:sz w:val="22"/>
          <w:szCs w:val="22"/>
          <w:lang w:val="es-CO"/>
        </w:rPr>
        <w:t>V</w:t>
      </w:r>
      <w:r w:rsidR="005E2CEE" w:rsidRPr="00B24412">
        <w:rPr>
          <w:rFonts w:cs="Arial"/>
          <w:b/>
          <w:bCs/>
          <w:sz w:val="22"/>
          <w:szCs w:val="22"/>
          <w:lang w:val="es-CO"/>
        </w:rPr>
        <w:t>. SANCIONES</w:t>
      </w:r>
    </w:p>
    <w:p w14:paraId="3D22B101" w14:textId="44F85306" w:rsidR="54A63C5E" w:rsidRPr="00B24412" w:rsidRDefault="54A63C5E" w:rsidP="00C70118">
      <w:pPr>
        <w:pStyle w:val="Normalarial"/>
        <w:jc w:val="left"/>
        <w:rPr>
          <w:rFonts w:cs="Arial"/>
          <w:b/>
          <w:bCs/>
          <w:sz w:val="22"/>
          <w:szCs w:val="22"/>
          <w:lang w:val="es-CO"/>
        </w:rPr>
      </w:pPr>
    </w:p>
    <w:p w14:paraId="57B4629A" w14:textId="43715F67" w:rsidR="67FCB25D" w:rsidRDefault="67FCB25D" w:rsidP="00C70118">
      <w:pPr>
        <w:ind w:right="45"/>
        <w:jc w:val="both"/>
        <w:rPr>
          <w:rFonts w:ascii="Arial" w:eastAsia="Arial" w:hAnsi="Arial" w:cs="Arial"/>
          <w:sz w:val="22"/>
          <w:szCs w:val="22"/>
          <w:lang w:val="es-CO"/>
        </w:rPr>
      </w:pPr>
      <w:r w:rsidRPr="72E7B2F9">
        <w:rPr>
          <w:rFonts w:ascii="Arial" w:eastAsia="Arial" w:hAnsi="Arial" w:cs="Arial"/>
          <w:sz w:val="22"/>
          <w:szCs w:val="22"/>
          <w:lang w:val="es-CO"/>
        </w:rPr>
        <w:t xml:space="preserve">El incumplimiento de las instrucciones contenidas en la presente circular dará lugar a la imposición de las medidas de control administrativo procedentes y/o la imposición de las sanciones administrativas por parte de la Superintendencia Nacional de Salud, de conformidad con lo establecido en la Ley 1438 de 2011, modificada por la Ley 1949 de 2019, y demás normas que la modifiquen, reglamenten, desarrollen o deroguen. Lo anterior, sin perjuicio de las demás acciones que puedan adelantarse por otras autoridades, según sus competencias, y de las sanciones que puedan imponerse tras el ejercicio de estas. </w:t>
      </w:r>
    </w:p>
    <w:p w14:paraId="2D32431E" w14:textId="16957A1F" w:rsidR="005E2CEE" w:rsidRPr="00815135" w:rsidRDefault="005E2CEE" w:rsidP="00C70118">
      <w:pPr>
        <w:pStyle w:val="Normalarial"/>
        <w:jc w:val="both"/>
        <w:rPr>
          <w:rFonts w:eastAsia="Arial" w:cs="Arial"/>
          <w:spacing w:val="0"/>
          <w:sz w:val="22"/>
          <w:szCs w:val="22"/>
          <w:lang w:val="es-CO"/>
        </w:rPr>
      </w:pPr>
    </w:p>
    <w:p w14:paraId="225D1F23" w14:textId="3B6D07D5" w:rsidR="005E2CEE" w:rsidRPr="00815135" w:rsidRDefault="06540C70" w:rsidP="00C70118">
      <w:pPr>
        <w:pStyle w:val="Normalarial"/>
        <w:jc w:val="both"/>
        <w:rPr>
          <w:rFonts w:eastAsia="Arial" w:cs="Arial"/>
          <w:b/>
          <w:bCs/>
          <w:spacing w:val="0"/>
          <w:sz w:val="22"/>
          <w:szCs w:val="22"/>
          <w:lang w:val="es-CO"/>
        </w:rPr>
      </w:pPr>
      <w:r w:rsidRPr="00815135">
        <w:rPr>
          <w:rFonts w:eastAsia="Arial" w:cs="Arial"/>
          <w:b/>
          <w:bCs/>
          <w:spacing w:val="0"/>
          <w:sz w:val="22"/>
          <w:szCs w:val="22"/>
          <w:lang w:val="es-CO"/>
        </w:rPr>
        <w:t>V</w:t>
      </w:r>
      <w:r w:rsidR="5F073FDF" w:rsidRPr="00815135">
        <w:rPr>
          <w:rFonts w:eastAsia="Arial" w:cs="Arial"/>
          <w:b/>
          <w:bCs/>
          <w:spacing w:val="0"/>
          <w:sz w:val="22"/>
          <w:szCs w:val="22"/>
          <w:lang w:val="es-CO"/>
        </w:rPr>
        <w:t>I</w:t>
      </w:r>
      <w:r w:rsidR="3DF4A02D" w:rsidRPr="00815135">
        <w:rPr>
          <w:rFonts w:eastAsia="Arial" w:cs="Arial"/>
          <w:b/>
          <w:bCs/>
          <w:spacing w:val="0"/>
          <w:sz w:val="22"/>
          <w:szCs w:val="22"/>
          <w:lang w:val="es-CO"/>
        </w:rPr>
        <w:t>. VIGENCIA Y MODIFICACIONES</w:t>
      </w:r>
    </w:p>
    <w:p w14:paraId="14466772" w14:textId="77777777" w:rsidR="005E2CEE" w:rsidRPr="00815135" w:rsidRDefault="005E2CEE" w:rsidP="00C70118">
      <w:pPr>
        <w:pStyle w:val="Normalarial"/>
        <w:jc w:val="both"/>
        <w:rPr>
          <w:rFonts w:eastAsia="Arial" w:cs="Arial"/>
          <w:spacing w:val="0"/>
          <w:sz w:val="22"/>
          <w:szCs w:val="22"/>
          <w:lang w:val="es-CO"/>
        </w:rPr>
      </w:pPr>
    </w:p>
    <w:p w14:paraId="68F31195" w14:textId="77777777" w:rsidR="00952616" w:rsidRPr="00815135" w:rsidRDefault="00952616" w:rsidP="00C70118">
      <w:pPr>
        <w:jc w:val="both"/>
        <w:rPr>
          <w:rFonts w:ascii="Arial" w:eastAsia="Arial" w:hAnsi="Arial" w:cs="Arial"/>
          <w:sz w:val="22"/>
          <w:szCs w:val="22"/>
          <w:lang w:val="es-CO"/>
        </w:rPr>
      </w:pPr>
      <w:r w:rsidRPr="00815135">
        <w:rPr>
          <w:rFonts w:ascii="Arial" w:eastAsia="Arial" w:hAnsi="Arial" w:cs="Arial"/>
          <w:sz w:val="22"/>
          <w:szCs w:val="22"/>
          <w:lang w:val="es-CO"/>
        </w:rPr>
        <w:t>La presente Circular Externa rige a partir de la fecha de su publicación en el Diario Oficial y página Web de la Superintendencia Nacional de Salud.</w:t>
      </w:r>
    </w:p>
    <w:p w14:paraId="7FB726DF" w14:textId="77777777" w:rsidR="004D12F1" w:rsidRPr="00B24412" w:rsidRDefault="004D12F1" w:rsidP="00C70118">
      <w:pPr>
        <w:pStyle w:val="Normalarial"/>
        <w:jc w:val="both"/>
        <w:rPr>
          <w:rFonts w:cs="Arial"/>
          <w:sz w:val="22"/>
          <w:szCs w:val="22"/>
          <w:lang w:val="es-CO"/>
        </w:rPr>
      </w:pPr>
    </w:p>
    <w:p w14:paraId="38583196" w14:textId="77777777" w:rsidR="004D12F1" w:rsidRPr="00B24412" w:rsidRDefault="004D12F1" w:rsidP="00C70118">
      <w:pPr>
        <w:pStyle w:val="Normalarial"/>
        <w:jc w:val="both"/>
        <w:rPr>
          <w:rFonts w:cs="Arial"/>
          <w:sz w:val="22"/>
          <w:szCs w:val="22"/>
          <w:lang w:val="es-CO"/>
        </w:rPr>
      </w:pPr>
    </w:p>
    <w:p w14:paraId="35597DEC" w14:textId="77777777" w:rsidR="002D7E77" w:rsidRPr="00B24412" w:rsidRDefault="002D7E77" w:rsidP="00C70118">
      <w:pPr>
        <w:rPr>
          <w:rFonts w:ascii="Arial" w:hAnsi="Arial" w:cs="Arial"/>
          <w:spacing w:val="10"/>
          <w:sz w:val="22"/>
          <w:szCs w:val="22"/>
          <w:lang w:val="es-CO"/>
        </w:rPr>
      </w:pPr>
      <w:r w:rsidRPr="00B24412">
        <w:rPr>
          <w:rFonts w:ascii="Arial" w:hAnsi="Arial" w:cs="Arial"/>
          <w:spacing w:val="10"/>
          <w:sz w:val="22"/>
          <w:szCs w:val="22"/>
          <w:lang w:val="es-CO"/>
        </w:rPr>
        <w:t>Dada en Bogotá D.C., a los DIA_S días del mes MES_S de ANHO_S.</w:t>
      </w:r>
    </w:p>
    <w:p w14:paraId="3638C9E7" w14:textId="77777777" w:rsidR="005753FE" w:rsidRPr="00B24412" w:rsidRDefault="005753FE" w:rsidP="00C70118">
      <w:pPr>
        <w:pStyle w:val="Normalarial"/>
        <w:jc w:val="both"/>
        <w:rPr>
          <w:rFonts w:cs="Arial"/>
          <w:sz w:val="22"/>
          <w:szCs w:val="22"/>
        </w:rPr>
      </w:pPr>
    </w:p>
    <w:p w14:paraId="3BA6677A" w14:textId="77777777" w:rsidR="005753FE" w:rsidRPr="00B24412" w:rsidRDefault="005753FE" w:rsidP="00C70118">
      <w:pPr>
        <w:pStyle w:val="Normalarial"/>
        <w:jc w:val="both"/>
        <w:rPr>
          <w:rFonts w:cs="Arial"/>
          <w:sz w:val="22"/>
          <w:szCs w:val="22"/>
        </w:rPr>
      </w:pPr>
    </w:p>
    <w:p w14:paraId="79DC94E0" w14:textId="77777777" w:rsidR="005753FE" w:rsidRPr="00B24412" w:rsidRDefault="005753FE" w:rsidP="00C70118">
      <w:pPr>
        <w:pStyle w:val="Normalarial"/>
        <w:jc w:val="both"/>
        <w:rPr>
          <w:rFonts w:cs="Arial"/>
          <w:sz w:val="22"/>
          <w:szCs w:val="22"/>
        </w:rPr>
      </w:pPr>
    </w:p>
    <w:p w14:paraId="1E484240" w14:textId="77777777" w:rsidR="005753FE" w:rsidRPr="00B24412" w:rsidRDefault="005753FE" w:rsidP="00C70118">
      <w:pPr>
        <w:pStyle w:val="Normalarial"/>
        <w:jc w:val="both"/>
        <w:rPr>
          <w:rFonts w:cs="Arial"/>
          <w:sz w:val="22"/>
          <w:szCs w:val="22"/>
        </w:rPr>
      </w:pPr>
    </w:p>
    <w:p w14:paraId="237F64AC" w14:textId="0321A213" w:rsidR="009B10DD" w:rsidRPr="00B24412" w:rsidRDefault="002D7E77" w:rsidP="00C70118">
      <w:pPr>
        <w:jc w:val="center"/>
        <w:rPr>
          <w:rFonts w:ascii="Arial" w:hAnsi="Arial" w:cs="Arial"/>
          <w:b/>
          <w:sz w:val="22"/>
          <w:szCs w:val="22"/>
          <w:u w:val="single"/>
          <w:lang w:val="es-ES"/>
        </w:rPr>
      </w:pPr>
      <w:r w:rsidRPr="00B24412">
        <w:rPr>
          <w:rStyle w:val="tl8wme"/>
          <w:rFonts w:ascii="Arial" w:hAnsi="Arial" w:cs="Arial"/>
          <w:sz w:val="22"/>
          <w:szCs w:val="22"/>
          <w:highlight w:val="lightGray"/>
        </w:rPr>
        <w:t>${FIRMA}</w:t>
      </w:r>
    </w:p>
    <w:p w14:paraId="6945E988" w14:textId="77777777" w:rsidR="009B10DD" w:rsidRPr="00B24412" w:rsidRDefault="009B10DD" w:rsidP="00C70118">
      <w:pPr>
        <w:jc w:val="center"/>
        <w:rPr>
          <w:rFonts w:ascii="Arial" w:hAnsi="Arial" w:cs="Arial"/>
          <w:bCs/>
          <w:sz w:val="22"/>
          <w:szCs w:val="22"/>
          <w:lang w:val="es-CO"/>
        </w:rPr>
      </w:pPr>
    </w:p>
    <w:p w14:paraId="754E5483" w14:textId="77777777" w:rsidR="002D7E77" w:rsidRPr="00B24412" w:rsidRDefault="002D7E77" w:rsidP="00C70118">
      <w:pPr>
        <w:autoSpaceDE w:val="0"/>
        <w:autoSpaceDN w:val="0"/>
        <w:adjustRightInd w:val="0"/>
        <w:jc w:val="center"/>
        <w:rPr>
          <w:rFonts w:ascii="Arial" w:hAnsi="Arial" w:cs="Arial"/>
          <w:color w:val="000000"/>
          <w:sz w:val="22"/>
          <w:szCs w:val="22"/>
        </w:rPr>
      </w:pPr>
      <w:r w:rsidRPr="00B24412">
        <w:rPr>
          <w:rFonts w:ascii="Arial" w:hAnsi="Arial" w:cs="Arial"/>
          <w:color w:val="000000"/>
          <w:sz w:val="22"/>
          <w:szCs w:val="22"/>
        </w:rPr>
        <w:t>USUA_NOMB_S</w:t>
      </w:r>
    </w:p>
    <w:p w14:paraId="09CC3EC2" w14:textId="62A9A9B7" w:rsidR="00B163F5" w:rsidRPr="00B24412" w:rsidRDefault="4EF36DF8" w:rsidP="00C70118">
      <w:pPr>
        <w:pStyle w:val="Normalarial"/>
        <w:rPr>
          <w:rFonts w:cs="Arial"/>
          <w:b/>
          <w:bCs/>
          <w:sz w:val="22"/>
          <w:szCs w:val="22"/>
          <w:lang w:val="es-ES"/>
        </w:rPr>
      </w:pPr>
      <w:r w:rsidRPr="00B24412">
        <w:rPr>
          <w:rFonts w:cs="Arial"/>
          <w:b/>
          <w:bCs/>
          <w:sz w:val="22"/>
          <w:szCs w:val="22"/>
          <w:lang w:val="es-ES"/>
        </w:rPr>
        <w:t xml:space="preserve">Superintendente Nacional de Salud </w:t>
      </w:r>
    </w:p>
    <w:p w14:paraId="3690CBF7" w14:textId="77777777" w:rsidR="00B163F5" w:rsidRPr="00F44817" w:rsidRDefault="00B163F5" w:rsidP="00C70118">
      <w:pPr>
        <w:pStyle w:val="Normalarial"/>
        <w:rPr>
          <w:rFonts w:cs="Arial"/>
          <w:sz w:val="22"/>
          <w:szCs w:val="22"/>
        </w:rPr>
      </w:pPr>
    </w:p>
    <w:p w14:paraId="6BED8CAF" w14:textId="77777777" w:rsidR="00B163F5" w:rsidRPr="00F44817" w:rsidRDefault="00B163F5" w:rsidP="00C70118">
      <w:pPr>
        <w:pStyle w:val="Normalarial"/>
        <w:jc w:val="both"/>
        <w:rPr>
          <w:rFonts w:cs="Arial"/>
          <w:sz w:val="22"/>
          <w:szCs w:val="22"/>
        </w:rPr>
      </w:pPr>
    </w:p>
    <w:p w14:paraId="133AFA22" w14:textId="0502B26A" w:rsidR="00AF6CAA" w:rsidRPr="00CA6A14" w:rsidRDefault="42386A61" w:rsidP="00C70118">
      <w:pPr>
        <w:pStyle w:val="Normalarial"/>
        <w:jc w:val="both"/>
        <w:rPr>
          <w:rFonts w:cs="Arial"/>
          <w:sz w:val="18"/>
          <w:szCs w:val="18"/>
          <w:lang w:val="es-ES"/>
        </w:rPr>
      </w:pPr>
      <w:r w:rsidRPr="00CA6A14">
        <w:rPr>
          <w:rFonts w:cs="Arial"/>
          <w:sz w:val="18"/>
          <w:szCs w:val="18"/>
          <w:lang w:val="es-ES"/>
        </w:rPr>
        <w:t xml:space="preserve">Proyectó: </w:t>
      </w:r>
    </w:p>
    <w:p w14:paraId="589A94D6" w14:textId="77777777" w:rsidR="00AF6CAA" w:rsidRPr="00CA6A14" w:rsidRDefault="00AF6CAA" w:rsidP="00C70118">
      <w:pPr>
        <w:pStyle w:val="Normalarial"/>
        <w:jc w:val="both"/>
        <w:rPr>
          <w:rFonts w:cs="Arial"/>
          <w:sz w:val="18"/>
          <w:szCs w:val="18"/>
        </w:rPr>
      </w:pPr>
      <w:r w:rsidRPr="00CA6A14">
        <w:rPr>
          <w:rFonts w:cs="Arial"/>
          <w:sz w:val="18"/>
          <w:szCs w:val="18"/>
        </w:rPr>
        <w:t>Revisó: USUA_REVISO</w:t>
      </w:r>
    </w:p>
    <w:p w14:paraId="1E3E54DE" w14:textId="5EB1732D" w:rsidR="001F243B" w:rsidRPr="00CA6A14" w:rsidRDefault="42386A61" w:rsidP="00C70118">
      <w:pPr>
        <w:pStyle w:val="Normalarial"/>
        <w:jc w:val="both"/>
        <w:rPr>
          <w:rFonts w:cs="Arial"/>
          <w:sz w:val="18"/>
          <w:szCs w:val="18"/>
        </w:rPr>
      </w:pPr>
      <w:r w:rsidRPr="00CA6A14">
        <w:rPr>
          <w:rFonts w:cs="Arial"/>
          <w:sz w:val="18"/>
          <w:szCs w:val="18"/>
        </w:rPr>
        <w:t>Aprobó: USUA_APROB</w:t>
      </w:r>
    </w:p>
    <w:p w14:paraId="41513234" w14:textId="62FFD76B" w:rsidR="001F243B" w:rsidRPr="00F44817" w:rsidRDefault="001F243B" w:rsidP="00C70118">
      <w:pPr>
        <w:tabs>
          <w:tab w:val="left" w:pos="3780"/>
        </w:tabs>
        <w:rPr>
          <w:rFonts w:ascii="Arial" w:hAnsi="Arial" w:cs="Arial"/>
          <w:sz w:val="22"/>
          <w:szCs w:val="22"/>
        </w:rPr>
      </w:pPr>
    </w:p>
    <w:p w14:paraId="0BF81E9B" w14:textId="77777777" w:rsidR="001F243B" w:rsidRPr="00F44817" w:rsidRDefault="001F243B" w:rsidP="00C70118">
      <w:pPr>
        <w:tabs>
          <w:tab w:val="left" w:pos="3780"/>
        </w:tabs>
        <w:rPr>
          <w:rFonts w:ascii="Arial" w:hAnsi="Arial" w:cs="Arial"/>
          <w:sz w:val="22"/>
          <w:szCs w:val="22"/>
        </w:rPr>
      </w:pPr>
    </w:p>
    <w:sectPr w:rsidR="001F243B" w:rsidRPr="00F44817" w:rsidSect="007A2873">
      <w:headerReference w:type="default" r:id="rId12"/>
      <w:footerReference w:type="default" r:id="rId13"/>
      <w:headerReference w:type="first" r:id="rId14"/>
      <w:footerReference w:type="first" r:id="rId15"/>
      <w:pgSz w:w="12242" w:h="20163" w:code="5"/>
      <w:pgMar w:top="1417" w:right="1701" w:bottom="1417" w:left="1701" w:header="567"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C5743" w14:textId="77777777" w:rsidR="00E53653" w:rsidRDefault="00E53653">
      <w:r>
        <w:separator/>
      </w:r>
    </w:p>
  </w:endnote>
  <w:endnote w:type="continuationSeparator" w:id="0">
    <w:p w14:paraId="516FE5E9" w14:textId="77777777" w:rsidR="00E53653" w:rsidRDefault="00E53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6583338"/>
      <w:docPartObj>
        <w:docPartGallery w:val="Page Numbers (Bottom of Page)"/>
        <w:docPartUnique/>
      </w:docPartObj>
    </w:sdtPr>
    <w:sdtContent>
      <w:sdt>
        <w:sdtPr>
          <w:id w:val="-1769616900"/>
          <w:docPartObj>
            <w:docPartGallery w:val="Page Numbers (Top of Page)"/>
            <w:docPartUnique/>
          </w:docPartObj>
        </w:sdtPr>
        <w:sdtContent>
          <w:p w14:paraId="6697A8D9" w14:textId="51648562" w:rsidR="00204F78" w:rsidRDefault="00204F7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C05E2">
              <w:rPr>
                <w:b/>
                <w:bCs/>
                <w:noProof/>
              </w:rPr>
              <w:t>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C05E2">
              <w:rPr>
                <w:b/>
                <w:bCs/>
                <w:noProof/>
              </w:rPr>
              <w:t>5</w:t>
            </w:r>
            <w:r>
              <w:rPr>
                <w:b/>
                <w:bCs/>
                <w:sz w:val="24"/>
                <w:szCs w:val="24"/>
              </w:rPr>
              <w:fldChar w:fldCharType="end"/>
            </w:r>
          </w:p>
        </w:sdtContent>
      </w:sdt>
    </w:sdtContent>
  </w:sdt>
  <w:p w14:paraId="123DC412" w14:textId="77777777" w:rsidR="00204F78" w:rsidRDefault="00204F7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1C264" w14:textId="4E228183" w:rsidR="005C7C23" w:rsidRDefault="005C7C2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C05E2">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C05E2">
      <w:rPr>
        <w:b/>
        <w:bCs/>
        <w:noProof/>
      </w:rPr>
      <w:t>5</w:t>
    </w:r>
    <w:r>
      <w:rPr>
        <w:b/>
        <w:bCs/>
        <w:sz w:val="24"/>
        <w:szCs w:val="24"/>
      </w:rPr>
      <w:fldChar w:fldCharType="end"/>
    </w:r>
  </w:p>
  <w:p w14:paraId="4A1B45FA" w14:textId="77777777" w:rsidR="00C75D47" w:rsidRPr="00E43E2E" w:rsidRDefault="00C75D47" w:rsidP="00E43E2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67A83" w14:textId="77777777" w:rsidR="00E53653" w:rsidRDefault="00E53653">
      <w:r>
        <w:separator/>
      </w:r>
    </w:p>
  </w:footnote>
  <w:footnote w:type="continuationSeparator" w:id="0">
    <w:p w14:paraId="61DC8133" w14:textId="77777777" w:rsidR="00E53653" w:rsidRDefault="00E53653">
      <w:r>
        <w:continuationSeparator/>
      </w:r>
    </w:p>
  </w:footnote>
  <w:footnote w:id="1">
    <w:p w14:paraId="6760FAFE" w14:textId="486EEB99" w:rsidR="600AC771" w:rsidRDefault="600AC771" w:rsidP="009D69E6">
      <w:pPr>
        <w:pStyle w:val="Textonotapie"/>
        <w:shd w:val="clear" w:color="auto" w:fill="FFFFFF" w:themeFill="background1"/>
        <w:jc w:val="both"/>
        <w:rPr>
          <w:rFonts w:ascii="Arial" w:eastAsia="Arial" w:hAnsi="Arial" w:cs="Arial"/>
          <w:i/>
          <w:iCs/>
          <w:color w:val="333333"/>
          <w:sz w:val="16"/>
          <w:szCs w:val="16"/>
          <w:lang w:val="es-ES"/>
        </w:rPr>
      </w:pPr>
      <w:r w:rsidRPr="600AC771">
        <w:rPr>
          <w:rStyle w:val="Refdenotaalpie"/>
          <w:rFonts w:ascii="Arial" w:eastAsia="Arial" w:hAnsi="Arial" w:cs="Arial"/>
          <w:sz w:val="16"/>
          <w:szCs w:val="16"/>
          <w:lang w:val="es-ES"/>
        </w:rPr>
        <w:footnoteRef/>
      </w:r>
      <w:r w:rsidRPr="600AC771">
        <w:rPr>
          <w:rFonts w:ascii="Arial" w:eastAsia="Arial" w:hAnsi="Arial" w:cs="Arial"/>
          <w:sz w:val="16"/>
          <w:szCs w:val="16"/>
          <w:lang w:val="es-ES"/>
        </w:rPr>
        <w:t xml:space="preserve"> Decreto 441- </w:t>
      </w:r>
      <w:r w:rsidRPr="600AC771">
        <w:rPr>
          <w:rFonts w:ascii="Arial" w:eastAsia="Arial" w:hAnsi="Arial" w:cs="Arial"/>
          <w:b/>
          <w:bCs/>
          <w:i/>
          <w:iCs/>
          <w:color w:val="333333"/>
          <w:sz w:val="16"/>
          <w:szCs w:val="16"/>
          <w:lang w:val="es-ES"/>
        </w:rPr>
        <w:t>Artículo 2.5.3.4.1.3</w:t>
      </w:r>
      <w:r w:rsidRPr="600AC771">
        <w:rPr>
          <w:rFonts w:ascii="Arial" w:eastAsia="Arial" w:hAnsi="Arial" w:cs="Arial"/>
          <w:color w:val="333333"/>
          <w:sz w:val="16"/>
          <w:szCs w:val="16"/>
          <w:lang w:val="es-ES"/>
        </w:rPr>
        <w:t xml:space="preserve"> </w:t>
      </w:r>
      <w:r w:rsidRPr="600AC771">
        <w:rPr>
          <w:rFonts w:ascii="Arial" w:eastAsia="Arial" w:hAnsi="Arial" w:cs="Arial"/>
          <w:b/>
          <w:bCs/>
          <w:i/>
          <w:iCs/>
          <w:color w:val="333333"/>
          <w:sz w:val="16"/>
          <w:szCs w:val="16"/>
          <w:lang w:val="es-ES"/>
        </w:rPr>
        <w:t xml:space="preserve">Definiciones. </w:t>
      </w:r>
      <w:r w:rsidRPr="600AC771">
        <w:rPr>
          <w:rFonts w:ascii="Arial" w:eastAsia="Arial" w:hAnsi="Arial" w:cs="Arial"/>
          <w:i/>
          <w:iCs/>
          <w:color w:val="333333"/>
          <w:sz w:val="16"/>
          <w:szCs w:val="16"/>
          <w:lang w:val="es-ES"/>
        </w:rPr>
        <w:t>siguientes</w:t>
      </w:r>
      <w:r w:rsidRPr="600AC771">
        <w:rPr>
          <w:rFonts w:ascii="Arial" w:eastAsia="Arial" w:hAnsi="Arial" w:cs="Arial"/>
          <w:color w:val="333333"/>
          <w:sz w:val="16"/>
          <w:szCs w:val="16"/>
          <w:lang w:val="es-ES"/>
        </w:rPr>
        <w:t xml:space="preserve"> </w:t>
      </w:r>
      <w:r w:rsidRPr="600AC771">
        <w:rPr>
          <w:rFonts w:ascii="Arial" w:eastAsia="Arial" w:hAnsi="Arial" w:cs="Arial"/>
          <w:i/>
          <w:iCs/>
          <w:color w:val="333333"/>
          <w:sz w:val="16"/>
          <w:szCs w:val="16"/>
          <w:lang w:val="es-ES"/>
        </w:rPr>
        <w:t>definiciones. Para efectos del presente capítulo se adoptan las siguientes definiciones:</w:t>
      </w:r>
    </w:p>
    <w:p w14:paraId="1D90A8EC" w14:textId="10B39E11" w:rsidR="600AC771" w:rsidRDefault="600AC771" w:rsidP="009D69E6">
      <w:pPr>
        <w:pStyle w:val="Textonotapie"/>
        <w:shd w:val="clear" w:color="auto" w:fill="FFFFFF" w:themeFill="background1"/>
        <w:jc w:val="both"/>
        <w:rPr>
          <w:rFonts w:eastAsia="Arial"/>
          <w:lang w:val="es-ES"/>
        </w:rPr>
      </w:pPr>
      <w:r w:rsidRPr="600AC771">
        <w:rPr>
          <w:rFonts w:ascii="Arial" w:eastAsia="Arial" w:hAnsi="Arial" w:cs="Arial"/>
          <w:i/>
          <w:iCs/>
          <w:color w:val="333333"/>
          <w:sz w:val="16"/>
          <w:szCs w:val="16"/>
          <w:lang w:val="es-ES"/>
        </w:rPr>
        <w:t xml:space="preserve">(...) </w:t>
      </w:r>
    </w:p>
    <w:p w14:paraId="57948E4A" w14:textId="7A87F9FC" w:rsidR="600AC771" w:rsidRDefault="600AC771" w:rsidP="00E94E59">
      <w:pPr>
        <w:shd w:val="clear" w:color="auto" w:fill="FFFFFF" w:themeFill="background1"/>
        <w:jc w:val="both"/>
        <w:rPr>
          <w:rFonts w:ascii="Arial" w:eastAsia="Arial" w:hAnsi="Arial" w:cs="Arial"/>
          <w:i/>
          <w:iCs/>
          <w:color w:val="333333"/>
          <w:sz w:val="16"/>
          <w:szCs w:val="16"/>
          <w:lang w:val="es-ES"/>
        </w:rPr>
      </w:pPr>
      <w:r w:rsidRPr="600AC771">
        <w:rPr>
          <w:rFonts w:ascii="Arial" w:eastAsia="Arial" w:hAnsi="Arial" w:cs="Arial"/>
          <w:b/>
          <w:bCs/>
          <w:i/>
          <w:iCs/>
          <w:color w:val="333333"/>
          <w:sz w:val="16"/>
          <w:szCs w:val="16"/>
          <w:lang w:val="es-ES"/>
        </w:rPr>
        <w:t>Entidades Responsables de Pago - ERP.</w:t>
      </w:r>
      <w:r w:rsidRPr="600AC771">
        <w:rPr>
          <w:rFonts w:ascii="Arial" w:eastAsia="Arial" w:hAnsi="Arial" w:cs="Arial"/>
          <w:i/>
          <w:iCs/>
          <w:color w:val="333333"/>
          <w:sz w:val="16"/>
          <w:szCs w:val="16"/>
          <w:lang w:val="es-ES"/>
        </w:rPr>
        <w:t xml:space="preserve"> Son las encargadas de la planeación y gestión de la contratación y el pago a los prestadores de servicios de salud y proveedores de tecnologías en salud, en aras de satisfacer las necesidades de la población a su cargo en materia de salud. Se consideran como tales, las entidades promotoras de salud, las entidades adaptadas, las administradoras de riesgos laborales en su actividad en salud y las entidades territoriales cuando celebren acuerdos de voluntades para las intervenciones individuales o colectivas.</w:t>
      </w:r>
    </w:p>
    <w:p w14:paraId="3A12338F" w14:textId="3942ECCF" w:rsidR="600AC771" w:rsidRDefault="600AC771" w:rsidP="00E94E59">
      <w:pPr>
        <w:pStyle w:val="Textonotapie"/>
        <w:rPr>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3"/>
      <w:gridCol w:w="4081"/>
      <w:gridCol w:w="1843"/>
      <w:gridCol w:w="1559"/>
    </w:tblGrid>
    <w:tr w:rsidR="00B84C1C" w:rsidRPr="005C7C23" w14:paraId="57C540CE" w14:textId="77777777" w:rsidTr="001C6D64">
      <w:trPr>
        <w:trHeight w:val="380"/>
      </w:trPr>
      <w:tc>
        <w:tcPr>
          <w:tcW w:w="1873" w:type="dxa"/>
          <w:vMerge w:val="restart"/>
          <w:vAlign w:val="center"/>
        </w:tcPr>
        <w:p w14:paraId="77B0FA9A" w14:textId="77777777" w:rsidR="00B84C1C" w:rsidRPr="005C7C23" w:rsidRDefault="00B84C1C" w:rsidP="00B84C1C">
          <w:pPr>
            <w:pStyle w:val="Encabezado"/>
            <w:jc w:val="center"/>
            <w:rPr>
              <w:rFonts w:ascii="Arial" w:hAnsi="Arial"/>
              <w:spacing w:val="12"/>
            </w:rPr>
          </w:pPr>
          <w:r w:rsidRPr="005C7C23">
            <w:rPr>
              <w:rFonts w:ascii="Arial" w:hAnsi="Arial"/>
              <w:noProof/>
              <w:spacing w:val="12"/>
              <w:lang w:val="en-US" w:eastAsia="en-US"/>
            </w:rPr>
            <w:drawing>
              <wp:inline distT="0" distB="0" distL="0" distR="0" wp14:anchorId="4D6B1527" wp14:editId="201761FF">
                <wp:extent cx="1002301" cy="552450"/>
                <wp:effectExtent l="0" t="0" r="7620" b="0"/>
                <wp:docPr id="1333991188" name="Imagen 1333991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14913" cy="559402"/>
                        </a:xfrm>
                        <a:prstGeom prst="rect">
                          <a:avLst/>
                        </a:prstGeom>
                        <a:noFill/>
                        <a:ln>
                          <a:noFill/>
                        </a:ln>
                      </pic:spPr>
                    </pic:pic>
                  </a:graphicData>
                </a:graphic>
              </wp:inline>
            </w:drawing>
          </w:r>
        </w:p>
      </w:tc>
      <w:tc>
        <w:tcPr>
          <w:tcW w:w="4081" w:type="dxa"/>
          <w:vAlign w:val="center"/>
        </w:tcPr>
        <w:p w14:paraId="5B8AEACB" w14:textId="77777777" w:rsidR="00B84C1C" w:rsidRPr="000D5EBE" w:rsidRDefault="00B84C1C" w:rsidP="00B84C1C">
          <w:pPr>
            <w:pStyle w:val="Encabezado"/>
            <w:jc w:val="center"/>
            <w:rPr>
              <w:rFonts w:ascii="Arial" w:hAnsi="Arial" w:cs="Arial"/>
              <w:spacing w:val="12"/>
              <w:sz w:val="22"/>
              <w:szCs w:val="22"/>
            </w:rPr>
          </w:pPr>
          <w:r>
            <w:rPr>
              <w:rFonts w:ascii="Arial" w:hAnsi="Arial" w:cs="Arial"/>
              <w:spacing w:val="12"/>
              <w:sz w:val="22"/>
              <w:szCs w:val="22"/>
            </w:rPr>
            <w:t>GESTIÓN JURÍDICA</w:t>
          </w:r>
        </w:p>
      </w:tc>
      <w:tc>
        <w:tcPr>
          <w:tcW w:w="1843" w:type="dxa"/>
          <w:vAlign w:val="center"/>
        </w:tcPr>
        <w:p w14:paraId="7B5E4988" w14:textId="77777777" w:rsidR="00B84C1C" w:rsidRPr="000D5EBE" w:rsidRDefault="00B84C1C" w:rsidP="00B84C1C">
          <w:pPr>
            <w:pStyle w:val="Encabezado"/>
            <w:jc w:val="center"/>
            <w:rPr>
              <w:rFonts w:ascii="Arial" w:hAnsi="Arial" w:cs="Arial"/>
              <w:b/>
              <w:spacing w:val="12"/>
              <w:sz w:val="22"/>
              <w:szCs w:val="22"/>
            </w:rPr>
          </w:pPr>
          <w:r w:rsidRPr="000D5EBE">
            <w:rPr>
              <w:rFonts w:ascii="Arial" w:hAnsi="Arial" w:cs="Arial"/>
              <w:b/>
              <w:spacing w:val="12"/>
              <w:sz w:val="22"/>
              <w:szCs w:val="22"/>
            </w:rPr>
            <w:t>CÓDIGO</w:t>
          </w:r>
        </w:p>
      </w:tc>
      <w:tc>
        <w:tcPr>
          <w:tcW w:w="1559" w:type="dxa"/>
          <w:vAlign w:val="center"/>
        </w:tcPr>
        <w:p w14:paraId="6B37D3CD" w14:textId="77777777" w:rsidR="00B84C1C" w:rsidRDefault="00B84C1C" w:rsidP="00B84C1C">
          <w:pPr>
            <w:jc w:val="center"/>
          </w:pPr>
          <w:r w:rsidRPr="55EEEB71">
            <w:rPr>
              <w:rFonts w:ascii="Aptos Display" w:eastAsia="Aptos Display" w:hAnsi="Aptos Display" w:cs="Aptos Display"/>
              <w:color w:val="000000" w:themeColor="text1"/>
              <w:sz w:val="22"/>
              <w:szCs w:val="22"/>
            </w:rPr>
            <w:t>A5-FT-8</w:t>
          </w:r>
        </w:p>
      </w:tc>
    </w:tr>
    <w:tr w:rsidR="00B84C1C" w:rsidRPr="005C7C23" w14:paraId="2F01DD6F" w14:textId="77777777" w:rsidTr="001C6D64">
      <w:trPr>
        <w:trHeight w:val="356"/>
      </w:trPr>
      <w:tc>
        <w:tcPr>
          <w:tcW w:w="1873" w:type="dxa"/>
          <w:vMerge/>
        </w:tcPr>
        <w:p w14:paraId="4553F6E0" w14:textId="77777777" w:rsidR="00B84C1C" w:rsidRPr="005C7C23" w:rsidRDefault="00B84C1C" w:rsidP="00B84C1C">
          <w:pPr>
            <w:pStyle w:val="Encabezado"/>
            <w:jc w:val="center"/>
            <w:rPr>
              <w:rFonts w:ascii="Arial" w:hAnsi="Arial"/>
              <w:spacing w:val="12"/>
            </w:rPr>
          </w:pPr>
        </w:p>
      </w:tc>
      <w:tc>
        <w:tcPr>
          <w:tcW w:w="4081" w:type="dxa"/>
          <w:vMerge w:val="restart"/>
          <w:vAlign w:val="center"/>
        </w:tcPr>
        <w:p w14:paraId="4132D9A0" w14:textId="77777777" w:rsidR="00B84C1C" w:rsidRPr="000D5EBE" w:rsidRDefault="00B84C1C" w:rsidP="00B84C1C">
          <w:pPr>
            <w:pStyle w:val="Encabezado"/>
            <w:jc w:val="center"/>
            <w:rPr>
              <w:rFonts w:ascii="Arial" w:hAnsi="Arial" w:cs="Arial"/>
              <w:spacing w:val="12"/>
              <w:sz w:val="22"/>
              <w:szCs w:val="22"/>
            </w:rPr>
          </w:pPr>
        </w:p>
        <w:p w14:paraId="56D39854" w14:textId="77777777" w:rsidR="00B84C1C" w:rsidRPr="000D5EBE" w:rsidRDefault="00B84C1C" w:rsidP="00B84C1C">
          <w:pPr>
            <w:pStyle w:val="Encabezado"/>
            <w:jc w:val="center"/>
            <w:rPr>
              <w:rFonts w:ascii="Arial" w:hAnsi="Arial" w:cs="Arial"/>
              <w:spacing w:val="12"/>
              <w:sz w:val="22"/>
              <w:szCs w:val="22"/>
            </w:rPr>
          </w:pPr>
          <w:r w:rsidRPr="000D5EBE">
            <w:rPr>
              <w:rFonts w:ascii="Arial" w:hAnsi="Arial" w:cs="Arial"/>
              <w:spacing w:val="12"/>
              <w:sz w:val="22"/>
              <w:szCs w:val="22"/>
            </w:rPr>
            <w:t>CIRCULAR EXTERNA</w:t>
          </w:r>
        </w:p>
        <w:p w14:paraId="0E87BA1E" w14:textId="77777777" w:rsidR="00B84C1C" w:rsidRPr="000D5EBE" w:rsidRDefault="00B84C1C" w:rsidP="00B84C1C">
          <w:pPr>
            <w:pStyle w:val="Encabezado"/>
            <w:jc w:val="center"/>
            <w:rPr>
              <w:rFonts w:ascii="Arial" w:hAnsi="Arial" w:cs="Arial"/>
              <w:spacing w:val="12"/>
              <w:sz w:val="22"/>
              <w:szCs w:val="22"/>
            </w:rPr>
          </w:pPr>
        </w:p>
      </w:tc>
      <w:tc>
        <w:tcPr>
          <w:tcW w:w="1843" w:type="dxa"/>
          <w:vAlign w:val="center"/>
        </w:tcPr>
        <w:p w14:paraId="07FBBE15" w14:textId="77777777" w:rsidR="00B84C1C" w:rsidRPr="000D5EBE" w:rsidRDefault="00B84C1C" w:rsidP="00B84C1C">
          <w:pPr>
            <w:pStyle w:val="Encabezado"/>
            <w:jc w:val="center"/>
            <w:rPr>
              <w:rFonts w:ascii="Arial" w:hAnsi="Arial" w:cs="Arial"/>
              <w:b/>
              <w:spacing w:val="12"/>
              <w:sz w:val="22"/>
              <w:szCs w:val="22"/>
            </w:rPr>
          </w:pPr>
          <w:r w:rsidRPr="000D5EBE">
            <w:rPr>
              <w:rFonts w:ascii="Arial" w:hAnsi="Arial" w:cs="Arial"/>
              <w:b/>
              <w:spacing w:val="12"/>
              <w:sz w:val="22"/>
              <w:szCs w:val="22"/>
            </w:rPr>
            <w:t>VERSIÓN</w:t>
          </w:r>
        </w:p>
      </w:tc>
      <w:tc>
        <w:tcPr>
          <w:tcW w:w="1559" w:type="dxa"/>
          <w:vAlign w:val="center"/>
        </w:tcPr>
        <w:p w14:paraId="5FB7F369" w14:textId="77777777" w:rsidR="00B84C1C" w:rsidRPr="000D5EBE" w:rsidRDefault="00B84C1C" w:rsidP="00B84C1C">
          <w:pPr>
            <w:pStyle w:val="Encabezado"/>
            <w:jc w:val="center"/>
            <w:rPr>
              <w:rFonts w:ascii="Arial" w:hAnsi="Arial" w:cs="Arial"/>
              <w:spacing w:val="12"/>
              <w:sz w:val="22"/>
              <w:szCs w:val="22"/>
            </w:rPr>
          </w:pPr>
          <w:r w:rsidRPr="000D5EBE">
            <w:rPr>
              <w:rFonts w:ascii="Arial" w:hAnsi="Arial" w:cs="Arial"/>
              <w:spacing w:val="12"/>
              <w:sz w:val="22"/>
              <w:szCs w:val="22"/>
            </w:rPr>
            <w:t>1</w:t>
          </w:r>
        </w:p>
      </w:tc>
    </w:tr>
    <w:tr w:rsidR="00B84C1C" w:rsidRPr="005C7C23" w14:paraId="1052A405" w14:textId="77777777" w:rsidTr="001C6D64">
      <w:trPr>
        <w:trHeight w:val="356"/>
      </w:trPr>
      <w:tc>
        <w:tcPr>
          <w:tcW w:w="1873" w:type="dxa"/>
          <w:vMerge/>
        </w:tcPr>
        <w:p w14:paraId="7598C071" w14:textId="77777777" w:rsidR="00B84C1C" w:rsidRPr="005C7C23" w:rsidRDefault="00B84C1C" w:rsidP="00B84C1C">
          <w:pPr>
            <w:pStyle w:val="Encabezado"/>
            <w:jc w:val="center"/>
            <w:rPr>
              <w:rFonts w:ascii="Arial" w:hAnsi="Arial"/>
              <w:spacing w:val="12"/>
            </w:rPr>
          </w:pPr>
        </w:p>
      </w:tc>
      <w:tc>
        <w:tcPr>
          <w:tcW w:w="4081" w:type="dxa"/>
          <w:vMerge/>
          <w:vAlign w:val="center"/>
        </w:tcPr>
        <w:p w14:paraId="001B9615" w14:textId="77777777" w:rsidR="00B84C1C" w:rsidRPr="000D5EBE" w:rsidRDefault="00B84C1C" w:rsidP="00B84C1C">
          <w:pPr>
            <w:pStyle w:val="Encabezado"/>
            <w:jc w:val="center"/>
            <w:rPr>
              <w:rFonts w:ascii="Arial" w:hAnsi="Arial" w:cs="Arial"/>
              <w:spacing w:val="12"/>
              <w:sz w:val="22"/>
              <w:szCs w:val="22"/>
            </w:rPr>
          </w:pPr>
        </w:p>
      </w:tc>
      <w:tc>
        <w:tcPr>
          <w:tcW w:w="1843" w:type="dxa"/>
          <w:vAlign w:val="center"/>
        </w:tcPr>
        <w:p w14:paraId="3D594DD0" w14:textId="77777777" w:rsidR="00B84C1C" w:rsidRPr="000D5EBE" w:rsidRDefault="00B84C1C" w:rsidP="00B84C1C">
          <w:pPr>
            <w:pStyle w:val="Encabezado"/>
            <w:jc w:val="center"/>
            <w:rPr>
              <w:rFonts w:ascii="Arial" w:hAnsi="Arial" w:cs="Arial"/>
              <w:b/>
              <w:spacing w:val="12"/>
              <w:sz w:val="22"/>
              <w:szCs w:val="22"/>
            </w:rPr>
          </w:pPr>
          <w:r>
            <w:rPr>
              <w:rFonts w:ascii="Arial" w:hAnsi="Arial" w:cs="Arial"/>
              <w:b/>
              <w:spacing w:val="12"/>
              <w:sz w:val="22"/>
              <w:szCs w:val="22"/>
            </w:rPr>
            <w:t>FECHA</w:t>
          </w:r>
        </w:p>
      </w:tc>
      <w:tc>
        <w:tcPr>
          <w:tcW w:w="1559" w:type="dxa"/>
          <w:vAlign w:val="center"/>
        </w:tcPr>
        <w:p w14:paraId="260B0885" w14:textId="77777777" w:rsidR="00B84C1C" w:rsidRPr="000D5EBE" w:rsidRDefault="00B84C1C" w:rsidP="00B84C1C">
          <w:pPr>
            <w:pStyle w:val="Encabezado"/>
            <w:spacing w:line="259" w:lineRule="auto"/>
            <w:jc w:val="center"/>
            <w:rPr>
              <w:rFonts w:ascii="Arial" w:hAnsi="Arial" w:cs="Arial"/>
              <w:sz w:val="22"/>
              <w:szCs w:val="22"/>
            </w:rPr>
          </w:pPr>
          <w:r w:rsidRPr="3ED00358">
            <w:rPr>
              <w:rFonts w:ascii="Arial" w:hAnsi="Arial" w:cs="Arial"/>
              <w:sz w:val="22"/>
              <w:szCs w:val="22"/>
            </w:rPr>
            <w:t>31/03/2026</w:t>
          </w:r>
        </w:p>
      </w:tc>
    </w:tr>
  </w:tbl>
  <w:p w14:paraId="4D6FDF9F" w14:textId="2536085A" w:rsidR="00AF4DAD" w:rsidRDefault="001F243B" w:rsidP="001F243B">
    <w:pPr>
      <w:pStyle w:val="Encabezado"/>
      <w:jc w:val="center"/>
      <w:rPr>
        <w:rFonts w:ascii="Arial" w:hAnsi="Arial" w:cs="Arial"/>
        <w:b/>
        <w:spacing w:val="12"/>
        <w:sz w:val="22"/>
        <w:szCs w:val="22"/>
      </w:rPr>
    </w:pPr>
    <w:r>
      <w:rPr>
        <w:rFonts w:ascii="Arial" w:eastAsia="Calibri" w:hAnsi="Arial" w:cs="Arial"/>
        <w:b/>
        <w:bCs/>
        <w:sz w:val="22"/>
        <w:szCs w:val="22"/>
        <w:lang w:val="es-CO" w:eastAsia="en-US"/>
      </w:rPr>
      <w:t>RA_NOTI_S</w:t>
    </w:r>
  </w:p>
  <w:p w14:paraId="5F311B66" w14:textId="77777777" w:rsidR="005E07CA" w:rsidRPr="00FB3E43" w:rsidRDefault="005E07CA" w:rsidP="00AF4DAD">
    <w:pPr>
      <w:pStyle w:val="Encabezado"/>
      <w:jc w:val="center"/>
      <w:rPr>
        <w:rFonts w:ascii="Arial" w:hAnsi="Arial" w:cs="Arial"/>
      </w:rPr>
    </w:pPr>
  </w:p>
  <w:p w14:paraId="6F6240D8" w14:textId="77777777" w:rsidR="00AF4DAD" w:rsidRDefault="00AF4DA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3A22D" w14:textId="77777777" w:rsidR="00C75D47" w:rsidRDefault="00C75D47">
    <w:pPr>
      <w:pStyle w:val="Encabezado"/>
      <w:jc w:val="center"/>
      <w:rPr>
        <w:rFonts w:ascii="Arial" w:hAnsi="Arial"/>
        <w:spacing w:val="12"/>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3"/>
      <w:gridCol w:w="4081"/>
      <w:gridCol w:w="1843"/>
      <w:gridCol w:w="1559"/>
    </w:tblGrid>
    <w:tr w:rsidR="008A2226" w:rsidRPr="005C7C23" w14:paraId="572AC1E1" w14:textId="77777777" w:rsidTr="3ED00358">
      <w:trPr>
        <w:trHeight w:val="380"/>
      </w:trPr>
      <w:tc>
        <w:tcPr>
          <w:tcW w:w="1873" w:type="dxa"/>
          <w:vMerge w:val="restart"/>
          <w:vAlign w:val="center"/>
        </w:tcPr>
        <w:p w14:paraId="53C18C90" w14:textId="1420DE1A" w:rsidR="008A2226" w:rsidRPr="005C7C23" w:rsidRDefault="008A2226" w:rsidP="005C7C23">
          <w:pPr>
            <w:pStyle w:val="Encabezado"/>
            <w:jc w:val="center"/>
            <w:rPr>
              <w:rFonts w:ascii="Arial" w:hAnsi="Arial"/>
              <w:spacing w:val="12"/>
            </w:rPr>
          </w:pPr>
          <w:r w:rsidRPr="005C7C23">
            <w:rPr>
              <w:rFonts w:ascii="Arial" w:hAnsi="Arial"/>
              <w:noProof/>
              <w:spacing w:val="12"/>
              <w:lang w:val="en-US" w:eastAsia="en-US"/>
            </w:rPr>
            <w:drawing>
              <wp:inline distT="0" distB="0" distL="0" distR="0" wp14:anchorId="5C2E1BB9" wp14:editId="44743EA8">
                <wp:extent cx="1002301" cy="55245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14913" cy="559402"/>
                        </a:xfrm>
                        <a:prstGeom prst="rect">
                          <a:avLst/>
                        </a:prstGeom>
                        <a:noFill/>
                        <a:ln>
                          <a:noFill/>
                        </a:ln>
                      </pic:spPr>
                    </pic:pic>
                  </a:graphicData>
                </a:graphic>
              </wp:inline>
            </w:drawing>
          </w:r>
        </w:p>
      </w:tc>
      <w:tc>
        <w:tcPr>
          <w:tcW w:w="4081" w:type="dxa"/>
          <w:vAlign w:val="center"/>
        </w:tcPr>
        <w:p w14:paraId="2CA91DF2" w14:textId="4CF10B4D" w:rsidR="008A2226" w:rsidRPr="000D5EBE" w:rsidRDefault="008A2226" w:rsidP="005C7C23">
          <w:pPr>
            <w:pStyle w:val="Encabezado"/>
            <w:jc w:val="center"/>
            <w:rPr>
              <w:rFonts w:ascii="Arial" w:hAnsi="Arial" w:cs="Arial"/>
              <w:spacing w:val="12"/>
              <w:sz w:val="22"/>
              <w:szCs w:val="22"/>
            </w:rPr>
          </w:pPr>
          <w:r>
            <w:rPr>
              <w:rFonts w:ascii="Arial" w:hAnsi="Arial" w:cs="Arial"/>
              <w:spacing w:val="12"/>
              <w:sz w:val="22"/>
              <w:szCs w:val="22"/>
            </w:rPr>
            <w:t>GESTIÓN JURÍDICA</w:t>
          </w:r>
        </w:p>
      </w:tc>
      <w:tc>
        <w:tcPr>
          <w:tcW w:w="1843" w:type="dxa"/>
          <w:vAlign w:val="center"/>
        </w:tcPr>
        <w:p w14:paraId="6EEEA7CD" w14:textId="77777777" w:rsidR="008A2226" w:rsidRPr="000D5EBE" w:rsidRDefault="008A2226" w:rsidP="005C7C23">
          <w:pPr>
            <w:pStyle w:val="Encabezado"/>
            <w:jc w:val="center"/>
            <w:rPr>
              <w:rFonts w:ascii="Arial" w:hAnsi="Arial" w:cs="Arial"/>
              <w:b/>
              <w:spacing w:val="12"/>
              <w:sz w:val="22"/>
              <w:szCs w:val="22"/>
            </w:rPr>
          </w:pPr>
          <w:r w:rsidRPr="000D5EBE">
            <w:rPr>
              <w:rFonts w:ascii="Arial" w:hAnsi="Arial" w:cs="Arial"/>
              <w:b/>
              <w:spacing w:val="12"/>
              <w:sz w:val="22"/>
              <w:szCs w:val="22"/>
            </w:rPr>
            <w:t>CÓDIGO</w:t>
          </w:r>
        </w:p>
      </w:tc>
      <w:tc>
        <w:tcPr>
          <w:tcW w:w="1559" w:type="dxa"/>
          <w:vAlign w:val="center"/>
        </w:tcPr>
        <w:p w14:paraId="104780FA" w14:textId="2183FEF8" w:rsidR="55EEEB71" w:rsidRDefault="55EEEB71" w:rsidP="55EEEB71">
          <w:pPr>
            <w:jc w:val="center"/>
          </w:pPr>
          <w:r w:rsidRPr="55EEEB71">
            <w:rPr>
              <w:rFonts w:ascii="Aptos Display" w:eastAsia="Aptos Display" w:hAnsi="Aptos Display" w:cs="Aptos Display"/>
              <w:color w:val="000000" w:themeColor="text1"/>
              <w:sz w:val="22"/>
              <w:szCs w:val="22"/>
            </w:rPr>
            <w:t>A5-FT-8</w:t>
          </w:r>
        </w:p>
      </w:tc>
    </w:tr>
    <w:tr w:rsidR="008A2226" w:rsidRPr="005C7C23" w14:paraId="0338A0F5" w14:textId="77777777" w:rsidTr="3ED00358">
      <w:trPr>
        <w:trHeight w:val="356"/>
      </w:trPr>
      <w:tc>
        <w:tcPr>
          <w:tcW w:w="1873" w:type="dxa"/>
          <w:vMerge/>
        </w:tcPr>
        <w:p w14:paraId="1E5CA836" w14:textId="77777777" w:rsidR="008A2226" w:rsidRPr="005C7C23" w:rsidRDefault="008A2226" w:rsidP="005C7C23">
          <w:pPr>
            <w:pStyle w:val="Encabezado"/>
            <w:jc w:val="center"/>
            <w:rPr>
              <w:rFonts w:ascii="Arial" w:hAnsi="Arial"/>
              <w:spacing w:val="12"/>
            </w:rPr>
          </w:pPr>
        </w:p>
      </w:tc>
      <w:tc>
        <w:tcPr>
          <w:tcW w:w="4081" w:type="dxa"/>
          <w:vMerge w:val="restart"/>
          <w:vAlign w:val="center"/>
        </w:tcPr>
        <w:p w14:paraId="2087BA5F" w14:textId="77777777" w:rsidR="008A2226" w:rsidRPr="000D5EBE" w:rsidRDefault="008A2226" w:rsidP="005C7C23">
          <w:pPr>
            <w:pStyle w:val="Encabezado"/>
            <w:jc w:val="center"/>
            <w:rPr>
              <w:rFonts w:ascii="Arial" w:hAnsi="Arial" w:cs="Arial"/>
              <w:spacing w:val="12"/>
              <w:sz w:val="22"/>
              <w:szCs w:val="22"/>
            </w:rPr>
          </w:pPr>
        </w:p>
        <w:p w14:paraId="1205A342" w14:textId="77777777" w:rsidR="008A2226" w:rsidRPr="000D5EBE" w:rsidRDefault="008A2226" w:rsidP="005C7C23">
          <w:pPr>
            <w:pStyle w:val="Encabezado"/>
            <w:jc w:val="center"/>
            <w:rPr>
              <w:rFonts w:ascii="Arial" w:hAnsi="Arial" w:cs="Arial"/>
              <w:spacing w:val="12"/>
              <w:sz w:val="22"/>
              <w:szCs w:val="22"/>
            </w:rPr>
          </w:pPr>
          <w:r w:rsidRPr="000D5EBE">
            <w:rPr>
              <w:rFonts w:ascii="Arial" w:hAnsi="Arial" w:cs="Arial"/>
              <w:spacing w:val="12"/>
              <w:sz w:val="22"/>
              <w:szCs w:val="22"/>
            </w:rPr>
            <w:t>CIRCULAR EXTERNA</w:t>
          </w:r>
        </w:p>
        <w:p w14:paraId="7D54DF28" w14:textId="77777777" w:rsidR="008A2226" w:rsidRPr="000D5EBE" w:rsidRDefault="008A2226" w:rsidP="005C7C23">
          <w:pPr>
            <w:pStyle w:val="Encabezado"/>
            <w:jc w:val="center"/>
            <w:rPr>
              <w:rFonts w:ascii="Arial" w:hAnsi="Arial" w:cs="Arial"/>
              <w:spacing w:val="12"/>
              <w:sz w:val="22"/>
              <w:szCs w:val="22"/>
            </w:rPr>
          </w:pPr>
        </w:p>
      </w:tc>
      <w:tc>
        <w:tcPr>
          <w:tcW w:w="1843" w:type="dxa"/>
          <w:vAlign w:val="center"/>
        </w:tcPr>
        <w:p w14:paraId="3C020CF9" w14:textId="77777777" w:rsidR="008A2226" w:rsidRPr="000D5EBE" w:rsidRDefault="008A2226" w:rsidP="005C7C23">
          <w:pPr>
            <w:pStyle w:val="Encabezado"/>
            <w:jc w:val="center"/>
            <w:rPr>
              <w:rFonts w:ascii="Arial" w:hAnsi="Arial" w:cs="Arial"/>
              <w:b/>
              <w:spacing w:val="12"/>
              <w:sz w:val="22"/>
              <w:szCs w:val="22"/>
            </w:rPr>
          </w:pPr>
          <w:r w:rsidRPr="000D5EBE">
            <w:rPr>
              <w:rFonts w:ascii="Arial" w:hAnsi="Arial" w:cs="Arial"/>
              <w:b/>
              <w:spacing w:val="12"/>
              <w:sz w:val="22"/>
              <w:szCs w:val="22"/>
            </w:rPr>
            <w:t>VERSIÓN</w:t>
          </w:r>
        </w:p>
      </w:tc>
      <w:tc>
        <w:tcPr>
          <w:tcW w:w="1559" w:type="dxa"/>
          <w:vAlign w:val="center"/>
        </w:tcPr>
        <w:p w14:paraId="35B887A5" w14:textId="4A30543D" w:rsidR="008A2226" w:rsidRPr="000D5EBE" w:rsidRDefault="008A2226" w:rsidP="005C7C23">
          <w:pPr>
            <w:pStyle w:val="Encabezado"/>
            <w:jc w:val="center"/>
            <w:rPr>
              <w:rFonts w:ascii="Arial" w:hAnsi="Arial" w:cs="Arial"/>
              <w:spacing w:val="12"/>
              <w:sz w:val="22"/>
              <w:szCs w:val="22"/>
            </w:rPr>
          </w:pPr>
          <w:r w:rsidRPr="000D5EBE">
            <w:rPr>
              <w:rFonts w:ascii="Arial" w:hAnsi="Arial" w:cs="Arial"/>
              <w:spacing w:val="12"/>
              <w:sz w:val="22"/>
              <w:szCs w:val="22"/>
            </w:rPr>
            <w:t>1</w:t>
          </w:r>
        </w:p>
      </w:tc>
    </w:tr>
    <w:tr w:rsidR="008A2226" w:rsidRPr="005C7C23" w14:paraId="0D710A77" w14:textId="77777777" w:rsidTr="3ED00358">
      <w:trPr>
        <w:trHeight w:val="356"/>
      </w:trPr>
      <w:tc>
        <w:tcPr>
          <w:tcW w:w="1873" w:type="dxa"/>
          <w:vMerge/>
        </w:tcPr>
        <w:p w14:paraId="5C107CAA" w14:textId="77777777" w:rsidR="008A2226" w:rsidRPr="005C7C23" w:rsidRDefault="008A2226" w:rsidP="005C7C23">
          <w:pPr>
            <w:pStyle w:val="Encabezado"/>
            <w:jc w:val="center"/>
            <w:rPr>
              <w:rFonts w:ascii="Arial" w:hAnsi="Arial"/>
              <w:spacing w:val="12"/>
            </w:rPr>
          </w:pPr>
        </w:p>
      </w:tc>
      <w:tc>
        <w:tcPr>
          <w:tcW w:w="4081" w:type="dxa"/>
          <w:vMerge/>
          <w:vAlign w:val="center"/>
        </w:tcPr>
        <w:p w14:paraId="212CDEC4" w14:textId="77777777" w:rsidR="008A2226" w:rsidRPr="000D5EBE" w:rsidRDefault="008A2226" w:rsidP="005C7C23">
          <w:pPr>
            <w:pStyle w:val="Encabezado"/>
            <w:jc w:val="center"/>
            <w:rPr>
              <w:rFonts w:ascii="Arial" w:hAnsi="Arial" w:cs="Arial"/>
              <w:spacing w:val="12"/>
              <w:sz w:val="22"/>
              <w:szCs w:val="22"/>
            </w:rPr>
          </w:pPr>
        </w:p>
      </w:tc>
      <w:tc>
        <w:tcPr>
          <w:tcW w:w="1843" w:type="dxa"/>
          <w:vAlign w:val="center"/>
        </w:tcPr>
        <w:p w14:paraId="516ABC20" w14:textId="5517C57B" w:rsidR="008A2226" w:rsidRPr="000D5EBE" w:rsidRDefault="008A2226" w:rsidP="005C7C23">
          <w:pPr>
            <w:pStyle w:val="Encabezado"/>
            <w:jc w:val="center"/>
            <w:rPr>
              <w:rFonts w:ascii="Arial" w:hAnsi="Arial" w:cs="Arial"/>
              <w:b/>
              <w:spacing w:val="12"/>
              <w:sz w:val="22"/>
              <w:szCs w:val="22"/>
            </w:rPr>
          </w:pPr>
          <w:r>
            <w:rPr>
              <w:rFonts w:ascii="Arial" w:hAnsi="Arial" w:cs="Arial"/>
              <w:b/>
              <w:spacing w:val="12"/>
              <w:sz w:val="22"/>
              <w:szCs w:val="22"/>
            </w:rPr>
            <w:t>FECHA</w:t>
          </w:r>
        </w:p>
      </w:tc>
      <w:tc>
        <w:tcPr>
          <w:tcW w:w="1559" w:type="dxa"/>
          <w:vAlign w:val="center"/>
        </w:tcPr>
        <w:p w14:paraId="06BFF6F0" w14:textId="4C0AE86E" w:rsidR="008A2226" w:rsidRPr="000D5EBE" w:rsidRDefault="3ED00358" w:rsidP="3ED00358">
          <w:pPr>
            <w:pStyle w:val="Encabezado"/>
            <w:spacing w:line="259" w:lineRule="auto"/>
            <w:jc w:val="center"/>
            <w:rPr>
              <w:rFonts w:ascii="Arial" w:hAnsi="Arial" w:cs="Arial"/>
              <w:sz w:val="22"/>
              <w:szCs w:val="22"/>
            </w:rPr>
          </w:pPr>
          <w:r w:rsidRPr="3ED00358">
            <w:rPr>
              <w:rFonts w:ascii="Arial" w:hAnsi="Arial" w:cs="Arial"/>
              <w:sz w:val="22"/>
              <w:szCs w:val="22"/>
            </w:rPr>
            <w:t>31/03/2026</w:t>
          </w:r>
        </w:p>
      </w:tc>
    </w:tr>
  </w:tbl>
  <w:p w14:paraId="2E838C94" w14:textId="6B6352B6" w:rsidR="00C75D47" w:rsidRDefault="00C75D47">
    <w:pPr>
      <w:pStyle w:val="Encabezado"/>
      <w:jc w:val="center"/>
      <w:rPr>
        <w:rFonts w:ascii="Arial" w:hAnsi="Arial"/>
        <w:spacing w:val="12"/>
      </w:rPr>
    </w:pPr>
  </w:p>
  <w:p w14:paraId="7BE40A82" w14:textId="77777777" w:rsidR="007A2873" w:rsidRDefault="007A2873" w:rsidP="007A2873">
    <w:pPr>
      <w:pStyle w:val="Encabezado"/>
    </w:pPr>
  </w:p>
  <w:p w14:paraId="5C6904DB" w14:textId="4BCFD339" w:rsidR="007A2873" w:rsidRPr="007A2873" w:rsidRDefault="007A2873" w:rsidP="002D7E77">
    <w:pPr>
      <w:pStyle w:val="Encabezado"/>
      <w:jc w:val="center"/>
      <w:rPr>
        <w:rFonts w:ascii="Arial" w:hAnsi="Arial"/>
        <w:spacing w:val="12"/>
        <w:sz w:val="22"/>
        <w:szCs w:val="22"/>
      </w:rPr>
    </w:pPr>
    <w:r w:rsidRPr="007A2873">
      <w:rPr>
        <w:rFonts w:ascii="Arial" w:hAnsi="Arial" w:cs="Arial"/>
        <w:b/>
        <w:spacing w:val="12"/>
        <w:sz w:val="22"/>
        <w:szCs w:val="22"/>
      </w:rPr>
      <w:t>CIRCULAR EXTERNA</w:t>
    </w:r>
    <w:r w:rsidR="001F243B">
      <w:rPr>
        <w:rFonts w:ascii="Arial" w:hAnsi="Arial" w:cs="Arial"/>
        <w:b/>
        <w:spacing w:val="12"/>
        <w:sz w:val="22"/>
        <w:szCs w:val="22"/>
      </w:rPr>
      <w:t xml:space="preserve"> </w:t>
    </w:r>
    <w:r w:rsidR="002D7E77">
      <w:rPr>
        <w:rFonts w:ascii="Arial" w:hAnsi="Arial" w:cs="Arial"/>
        <w:b/>
        <w:spacing w:val="12"/>
        <w:sz w:val="22"/>
        <w:szCs w:val="22"/>
      </w:rPr>
      <w:t xml:space="preserve">RA_NOTI_S </w:t>
    </w:r>
    <w:r w:rsidR="002D7E77" w:rsidRPr="007A2873">
      <w:rPr>
        <w:rFonts w:ascii="Arial" w:eastAsia="Calibri" w:hAnsi="Arial" w:cs="Arial"/>
        <w:b/>
        <w:sz w:val="22"/>
        <w:szCs w:val="22"/>
        <w:lang w:eastAsia="en-US"/>
      </w:rPr>
      <w:t xml:space="preserve">DE </w:t>
    </w:r>
    <w:bookmarkStart w:id="0" w:name="_Hlk77526200"/>
    <w:r w:rsidR="002D7E77" w:rsidRPr="007A2873">
      <w:rPr>
        <w:rFonts w:ascii="Arial" w:hAnsi="Arial" w:cs="Arial"/>
        <w:b/>
        <w:sz w:val="22"/>
        <w:szCs w:val="22"/>
      </w:rPr>
      <w:t>ANHO_S</w:t>
    </w:r>
    <w:bookmarkEnd w:id="0"/>
  </w:p>
  <w:p w14:paraId="547D5DBA" w14:textId="77777777" w:rsidR="007A2873" w:rsidRDefault="007A2873">
    <w:pPr>
      <w:pStyle w:val="Encabezado"/>
      <w:jc w:val="center"/>
      <w:rPr>
        <w:rFonts w:ascii="Arial" w:hAnsi="Arial"/>
        <w:spacing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474C6F"/>
    <w:multiLevelType w:val="hybridMultilevel"/>
    <w:tmpl w:val="96583CE6"/>
    <w:lvl w:ilvl="0" w:tplc="A83208EA">
      <w:start w:val="1"/>
      <w:numFmt w:val="decimal"/>
      <w:lvlText w:val="%1."/>
      <w:lvlJc w:val="left"/>
      <w:pPr>
        <w:ind w:left="720" w:hanging="360"/>
      </w:pPr>
      <w:rPr>
        <w:b w:val="0"/>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61EB3E89"/>
    <w:multiLevelType w:val="hybridMultilevel"/>
    <w:tmpl w:val="3FB4452A"/>
    <w:lvl w:ilvl="0" w:tplc="A83208EA">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7807099F"/>
    <w:multiLevelType w:val="hybridMultilevel"/>
    <w:tmpl w:val="56520BB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747387922">
    <w:abstractNumId w:val="0"/>
  </w:num>
  <w:num w:numId="2" w16cid:durableId="1023095621">
    <w:abstractNumId w:val="1"/>
  </w:num>
  <w:num w:numId="3" w16cid:durableId="1563246320">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AF3"/>
    <w:rsid w:val="0000452E"/>
    <w:rsid w:val="00010983"/>
    <w:rsid w:val="00010F53"/>
    <w:rsid w:val="000129E9"/>
    <w:rsid w:val="000158BE"/>
    <w:rsid w:val="000173D4"/>
    <w:rsid w:val="00026050"/>
    <w:rsid w:val="000265D0"/>
    <w:rsid w:val="0003090E"/>
    <w:rsid w:val="000311D2"/>
    <w:rsid w:val="00036F92"/>
    <w:rsid w:val="0004283D"/>
    <w:rsid w:val="00042A24"/>
    <w:rsid w:val="000554A8"/>
    <w:rsid w:val="00055DF7"/>
    <w:rsid w:val="0006098A"/>
    <w:rsid w:val="000633AF"/>
    <w:rsid w:val="00064AC4"/>
    <w:rsid w:val="00064D1F"/>
    <w:rsid w:val="00064EA1"/>
    <w:rsid w:val="00065F38"/>
    <w:rsid w:val="00067286"/>
    <w:rsid w:val="00075072"/>
    <w:rsid w:val="0007775A"/>
    <w:rsid w:val="000804E0"/>
    <w:rsid w:val="000810C7"/>
    <w:rsid w:val="00081F92"/>
    <w:rsid w:val="000830D1"/>
    <w:rsid w:val="00084DB0"/>
    <w:rsid w:val="00086E12"/>
    <w:rsid w:val="00090A2C"/>
    <w:rsid w:val="00091BDD"/>
    <w:rsid w:val="00093B7E"/>
    <w:rsid w:val="000A18AD"/>
    <w:rsid w:val="000A3BB3"/>
    <w:rsid w:val="000A54B5"/>
    <w:rsid w:val="000A5800"/>
    <w:rsid w:val="000B06BB"/>
    <w:rsid w:val="000B3106"/>
    <w:rsid w:val="000B3D0B"/>
    <w:rsid w:val="000B4BDA"/>
    <w:rsid w:val="000B609A"/>
    <w:rsid w:val="000B7465"/>
    <w:rsid w:val="000C0A02"/>
    <w:rsid w:val="000C14F0"/>
    <w:rsid w:val="000C36D7"/>
    <w:rsid w:val="000C4562"/>
    <w:rsid w:val="000C752B"/>
    <w:rsid w:val="000D049A"/>
    <w:rsid w:val="000D17DF"/>
    <w:rsid w:val="000D19CB"/>
    <w:rsid w:val="000D1AF3"/>
    <w:rsid w:val="000D2E60"/>
    <w:rsid w:val="000D33BF"/>
    <w:rsid w:val="000D3C39"/>
    <w:rsid w:val="000D5234"/>
    <w:rsid w:val="000D52BF"/>
    <w:rsid w:val="000D54ED"/>
    <w:rsid w:val="000D5EBE"/>
    <w:rsid w:val="000D7C6A"/>
    <w:rsid w:val="000E368C"/>
    <w:rsid w:val="000E46DC"/>
    <w:rsid w:val="000E708F"/>
    <w:rsid w:val="000E721F"/>
    <w:rsid w:val="000F400E"/>
    <w:rsid w:val="000F6B72"/>
    <w:rsid w:val="000F776D"/>
    <w:rsid w:val="00102609"/>
    <w:rsid w:val="001137D9"/>
    <w:rsid w:val="00116919"/>
    <w:rsid w:val="001216A6"/>
    <w:rsid w:val="0012282E"/>
    <w:rsid w:val="00124FFD"/>
    <w:rsid w:val="00126E86"/>
    <w:rsid w:val="00126F26"/>
    <w:rsid w:val="00130FB9"/>
    <w:rsid w:val="001314C3"/>
    <w:rsid w:val="00131BC7"/>
    <w:rsid w:val="0013422E"/>
    <w:rsid w:val="0013702D"/>
    <w:rsid w:val="0014052B"/>
    <w:rsid w:val="00140B5F"/>
    <w:rsid w:val="00143209"/>
    <w:rsid w:val="00145162"/>
    <w:rsid w:val="00150BB0"/>
    <w:rsid w:val="0015355C"/>
    <w:rsid w:val="001567AE"/>
    <w:rsid w:val="00162027"/>
    <w:rsid w:val="00162442"/>
    <w:rsid w:val="00163E1E"/>
    <w:rsid w:val="00165C76"/>
    <w:rsid w:val="00167BE1"/>
    <w:rsid w:val="0017070B"/>
    <w:rsid w:val="00171D92"/>
    <w:rsid w:val="00173EBA"/>
    <w:rsid w:val="0017708C"/>
    <w:rsid w:val="001828DC"/>
    <w:rsid w:val="001834E5"/>
    <w:rsid w:val="001841CB"/>
    <w:rsid w:val="0018539E"/>
    <w:rsid w:val="00186498"/>
    <w:rsid w:val="00187914"/>
    <w:rsid w:val="0019110E"/>
    <w:rsid w:val="00193678"/>
    <w:rsid w:val="001951C1"/>
    <w:rsid w:val="00196008"/>
    <w:rsid w:val="00197941"/>
    <w:rsid w:val="001A386A"/>
    <w:rsid w:val="001A5193"/>
    <w:rsid w:val="001A6222"/>
    <w:rsid w:val="001A659F"/>
    <w:rsid w:val="001B1342"/>
    <w:rsid w:val="001B5FB4"/>
    <w:rsid w:val="001B6F11"/>
    <w:rsid w:val="001B7154"/>
    <w:rsid w:val="001C1ADD"/>
    <w:rsid w:val="001C249B"/>
    <w:rsid w:val="001C2919"/>
    <w:rsid w:val="001C36EE"/>
    <w:rsid w:val="001C396F"/>
    <w:rsid w:val="001C4447"/>
    <w:rsid w:val="001C4D5E"/>
    <w:rsid w:val="001C6560"/>
    <w:rsid w:val="001C6B27"/>
    <w:rsid w:val="001C6D64"/>
    <w:rsid w:val="001C6ECF"/>
    <w:rsid w:val="001D18C3"/>
    <w:rsid w:val="001D2C50"/>
    <w:rsid w:val="001D3B11"/>
    <w:rsid w:val="001D3E88"/>
    <w:rsid w:val="001D621A"/>
    <w:rsid w:val="001D65A9"/>
    <w:rsid w:val="001D70A9"/>
    <w:rsid w:val="001E0F9F"/>
    <w:rsid w:val="001E2177"/>
    <w:rsid w:val="001E3B24"/>
    <w:rsid w:val="001E3DE9"/>
    <w:rsid w:val="001E5AE7"/>
    <w:rsid w:val="001E6D88"/>
    <w:rsid w:val="001F243B"/>
    <w:rsid w:val="001F5647"/>
    <w:rsid w:val="001F76CB"/>
    <w:rsid w:val="001F776A"/>
    <w:rsid w:val="00200EE3"/>
    <w:rsid w:val="00204F78"/>
    <w:rsid w:val="00205FDA"/>
    <w:rsid w:val="00206408"/>
    <w:rsid w:val="00207A02"/>
    <w:rsid w:val="002116FA"/>
    <w:rsid w:val="00212BD2"/>
    <w:rsid w:val="00220E4F"/>
    <w:rsid w:val="00222612"/>
    <w:rsid w:val="00222C36"/>
    <w:rsid w:val="0022403E"/>
    <w:rsid w:val="00226924"/>
    <w:rsid w:val="00226CD2"/>
    <w:rsid w:val="00232801"/>
    <w:rsid w:val="002349EE"/>
    <w:rsid w:val="00234F04"/>
    <w:rsid w:val="00236883"/>
    <w:rsid w:val="00237011"/>
    <w:rsid w:val="00244296"/>
    <w:rsid w:val="0025086C"/>
    <w:rsid w:val="002514C4"/>
    <w:rsid w:val="00251A2D"/>
    <w:rsid w:val="00254CF7"/>
    <w:rsid w:val="002575C7"/>
    <w:rsid w:val="00260948"/>
    <w:rsid w:val="00260DA2"/>
    <w:rsid w:val="002631D3"/>
    <w:rsid w:val="002664E7"/>
    <w:rsid w:val="00267267"/>
    <w:rsid w:val="002704F6"/>
    <w:rsid w:val="00270B0A"/>
    <w:rsid w:val="00271D88"/>
    <w:rsid w:val="00273197"/>
    <w:rsid w:val="002767E8"/>
    <w:rsid w:val="00277078"/>
    <w:rsid w:val="00277F4A"/>
    <w:rsid w:val="00281F95"/>
    <w:rsid w:val="00284B06"/>
    <w:rsid w:val="00285C40"/>
    <w:rsid w:val="00291E25"/>
    <w:rsid w:val="00293277"/>
    <w:rsid w:val="002932F0"/>
    <w:rsid w:val="002957A1"/>
    <w:rsid w:val="002A35B1"/>
    <w:rsid w:val="002A3844"/>
    <w:rsid w:val="002B2421"/>
    <w:rsid w:val="002B33E2"/>
    <w:rsid w:val="002B5429"/>
    <w:rsid w:val="002B6037"/>
    <w:rsid w:val="002C4803"/>
    <w:rsid w:val="002C581A"/>
    <w:rsid w:val="002C6E85"/>
    <w:rsid w:val="002D0E6A"/>
    <w:rsid w:val="002D1D53"/>
    <w:rsid w:val="002D2ADF"/>
    <w:rsid w:val="002D37D8"/>
    <w:rsid w:val="002D4D02"/>
    <w:rsid w:val="002D66DF"/>
    <w:rsid w:val="002D7855"/>
    <w:rsid w:val="002D7E77"/>
    <w:rsid w:val="002E673C"/>
    <w:rsid w:val="002E697F"/>
    <w:rsid w:val="002F03EE"/>
    <w:rsid w:val="002F230A"/>
    <w:rsid w:val="002F275F"/>
    <w:rsid w:val="002F6C6B"/>
    <w:rsid w:val="002F7AF3"/>
    <w:rsid w:val="00301B64"/>
    <w:rsid w:val="003068D3"/>
    <w:rsid w:val="003074E5"/>
    <w:rsid w:val="00314E00"/>
    <w:rsid w:val="0032086D"/>
    <w:rsid w:val="00324149"/>
    <w:rsid w:val="00324DBA"/>
    <w:rsid w:val="00326458"/>
    <w:rsid w:val="0032666E"/>
    <w:rsid w:val="00326757"/>
    <w:rsid w:val="00335464"/>
    <w:rsid w:val="00337FF1"/>
    <w:rsid w:val="00342E56"/>
    <w:rsid w:val="003461B2"/>
    <w:rsid w:val="0034651F"/>
    <w:rsid w:val="00346E15"/>
    <w:rsid w:val="003515D2"/>
    <w:rsid w:val="003529EA"/>
    <w:rsid w:val="00355AC3"/>
    <w:rsid w:val="00355B7D"/>
    <w:rsid w:val="00365D3A"/>
    <w:rsid w:val="003677B4"/>
    <w:rsid w:val="00375DAF"/>
    <w:rsid w:val="0037711C"/>
    <w:rsid w:val="003822D0"/>
    <w:rsid w:val="0039127A"/>
    <w:rsid w:val="00392A31"/>
    <w:rsid w:val="00397FE2"/>
    <w:rsid w:val="003A0252"/>
    <w:rsid w:val="003A42FB"/>
    <w:rsid w:val="003A6F7B"/>
    <w:rsid w:val="003B0AC6"/>
    <w:rsid w:val="003B13AE"/>
    <w:rsid w:val="003B4F35"/>
    <w:rsid w:val="003B52F8"/>
    <w:rsid w:val="003B7EFB"/>
    <w:rsid w:val="003C2392"/>
    <w:rsid w:val="003C311F"/>
    <w:rsid w:val="003C768F"/>
    <w:rsid w:val="003D1C42"/>
    <w:rsid w:val="003D6C5D"/>
    <w:rsid w:val="003D7A44"/>
    <w:rsid w:val="003E48FB"/>
    <w:rsid w:val="003E4AD8"/>
    <w:rsid w:val="003E5685"/>
    <w:rsid w:val="003F456F"/>
    <w:rsid w:val="003F5E6A"/>
    <w:rsid w:val="00402DEF"/>
    <w:rsid w:val="00402FBA"/>
    <w:rsid w:val="0040315D"/>
    <w:rsid w:val="00405ECE"/>
    <w:rsid w:val="00407DF5"/>
    <w:rsid w:val="00411931"/>
    <w:rsid w:val="00411CE2"/>
    <w:rsid w:val="004123E6"/>
    <w:rsid w:val="00413063"/>
    <w:rsid w:val="0041387E"/>
    <w:rsid w:val="00415B41"/>
    <w:rsid w:val="00420908"/>
    <w:rsid w:val="00421A89"/>
    <w:rsid w:val="004303A0"/>
    <w:rsid w:val="0043126B"/>
    <w:rsid w:val="00431DB8"/>
    <w:rsid w:val="0043271E"/>
    <w:rsid w:val="0043276D"/>
    <w:rsid w:val="0043299B"/>
    <w:rsid w:val="00436CB2"/>
    <w:rsid w:val="00443C17"/>
    <w:rsid w:val="00444C64"/>
    <w:rsid w:val="00445A38"/>
    <w:rsid w:val="00452FA1"/>
    <w:rsid w:val="004533FB"/>
    <w:rsid w:val="00454596"/>
    <w:rsid w:val="00454F86"/>
    <w:rsid w:val="004550D8"/>
    <w:rsid w:val="004556DB"/>
    <w:rsid w:val="004560FF"/>
    <w:rsid w:val="004574AD"/>
    <w:rsid w:val="0046593A"/>
    <w:rsid w:val="0046731F"/>
    <w:rsid w:val="00467E05"/>
    <w:rsid w:val="0047017E"/>
    <w:rsid w:val="00470657"/>
    <w:rsid w:val="0047205E"/>
    <w:rsid w:val="0047209A"/>
    <w:rsid w:val="0047769A"/>
    <w:rsid w:val="0048259A"/>
    <w:rsid w:val="00484920"/>
    <w:rsid w:val="004877F6"/>
    <w:rsid w:val="004918E7"/>
    <w:rsid w:val="004937BE"/>
    <w:rsid w:val="00496A22"/>
    <w:rsid w:val="004A0885"/>
    <w:rsid w:val="004A4B98"/>
    <w:rsid w:val="004A673F"/>
    <w:rsid w:val="004B1464"/>
    <w:rsid w:val="004C32BD"/>
    <w:rsid w:val="004C41D1"/>
    <w:rsid w:val="004C757C"/>
    <w:rsid w:val="004C7B6D"/>
    <w:rsid w:val="004C7F8D"/>
    <w:rsid w:val="004D12F1"/>
    <w:rsid w:val="004D17DB"/>
    <w:rsid w:val="004D46DC"/>
    <w:rsid w:val="004D46E8"/>
    <w:rsid w:val="004D5121"/>
    <w:rsid w:val="004D552C"/>
    <w:rsid w:val="004E1E22"/>
    <w:rsid w:val="004E50E2"/>
    <w:rsid w:val="004F04EB"/>
    <w:rsid w:val="00500DE9"/>
    <w:rsid w:val="00502232"/>
    <w:rsid w:val="005075EF"/>
    <w:rsid w:val="00507B81"/>
    <w:rsid w:val="00507BD7"/>
    <w:rsid w:val="00511BB6"/>
    <w:rsid w:val="005120E1"/>
    <w:rsid w:val="0051636E"/>
    <w:rsid w:val="005218AA"/>
    <w:rsid w:val="00521D58"/>
    <w:rsid w:val="00523934"/>
    <w:rsid w:val="005249D8"/>
    <w:rsid w:val="00526609"/>
    <w:rsid w:val="00526CC2"/>
    <w:rsid w:val="005271EB"/>
    <w:rsid w:val="005275F8"/>
    <w:rsid w:val="00532874"/>
    <w:rsid w:val="005343F8"/>
    <w:rsid w:val="0053690D"/>
    <w:rsid w:val="00536B80"/>
    <w:rsid w:val="00537455"/>
    <w:rsid w:val="005417DE"/>
    <w:rsid w:val="0054579A"/>
    <w:rsid w:val="00545A8D"/>
    <w:rsid w:val="005508D8"/>
    <w:rsid w:val="00552966"/>
    <w:rsid w:val="00553A3F"/>
    <w:rsid w:val="00560134"/>
    <w:rsid w:val="00566921"/>
    <w:rsid w:val="00566F6E"/>
    <w:rsid w:val="005728CC"/>
    <w:rsid w:val="005753FE"/>
    <w:rsid w:val="00575A56"/>
    <w:rsid w:val="00576F98"/>
    <w:rsid w:val="00577744"/>
    <w:rsid w:val="00582162"/>
    <w:rsid w:val="00586887"/>
    <w:rsid w:val="00590EDC"/>
    <w:rsid w:val="005914E6"/>
    <w:rsid w:val="00592AC9"/>
    <w:rsid w:val="005A21EB"/>
    <w:rsid w:val="005A3548"/>
    <w:rsid w:val="005A383E"/>
    <w:rsid w:val="005B0D02"/>
    <w:rsid w:val="005B1544"/>
    <w:rsid w:val="005B25D4"/>
    <w:rsid w:val="005B34D0"/>
    <w:rsid w:val="005B36BA"/>
    <w:rsid w:val="005B504A"/>
    <w:rsid w:val="005C4B4E"/>
    <w:rsid w:val="005C6D75"/>
    <w:rsid w:val="005C7C23"/>
    <w:rsid w:val="005D1A60"/>
    <w:rsid w:val="005D41CB"/>
    <w:rsid w:val="005D5C88"/>
    <w:rsid w:val="005D6C8A"/>
    <w:rsid w:val="005E07CA"/>
    <w:rsid w:val="005E1481"/>
    <w:rsid w:val="005E2CEE"/>
    <w:rsid w:val="005E51B2"/>
    <w:rsid w:val="005F13C0"/>
    <w:rsid w:val="005F24FF"/>
    <w:rsid w:val="005F422F"/>
    <w:rsid w:val="005F6638"/>
    <w:rsid w:val="00602710"/>
    <w:rsid w:val="0060549B"/>
    <w:rsid w:val="00606839"/>
    <w:rsid w:val="00606C76"/>
    <w:rsid w:val="00606F6E"/>
    <w:rsid w:val="00617FF2"/>
    <w:rsid w:val="00621AA8"/>
    <w:rsid w:val="0062592B"/>
    <w:rsid w:val="0062593C"/>
    <w:rsid w:val="0062774F"/>
    <w:rsid w:val="00631EBF"/>
    <w:rsid w:val="00632683"/>
    <w:rsid w:val="00634BB9"/>
    <w:rsid w:val="00636944"/>
    <w:rsid w:val="00642FE2"/>
    <w:rsid w:val="00645F23"/>
    <w:rsid w:val="00652A53"/>
    <w:rsid w:val="00652CA3"/>
    <w:rsid w:val="006538FF"/>
    <w:rsid w:val="00660B79"/>
    <w:rsid w:val="00660C06"/>
    <w:rsid w:val="00661901"/>
    <w:rsid w:val="0066297B"/>
    <w:rsid w:val="006666C7"/>
    <w:rsid w:val="00670DD4"/>
    <w:rsid w:val="00670F6B"/>
    <w:rsid w:val="00671676"/>
    <w:rsid w:val="00671A4B"/>
    <w:rsid w:val="00671C7C"/>
    <w:rsid w:val="006730DD"/>
    <w:rsid w:val="00680A66"/>
    <w:rsid w:val="006834D4"/>
    <w:rsid w:val="00683505"/>
    <w:rsid w:val="00684810"/>
    <w:rsid w:val="00684FAE"/>
    <w:rsid w:val="00687007"/>
    <w:rsid w:val="00692A99"/>
    <w:rsid w:val="00693AD6"/>
    <w:rsid w:val="0069400F"/>
    <w:rsid w:val="00696D7E"/>
    <w:rsid w:val="006A0EBB"/>
    <w:rsid w:val="006A5080"/>
    <w:rsid w:val="006B22F7"/>
    <w:rsid w:val="006B2BB0"/>
    <w:rsid w:val="006C4B86"/>
    <w:rsid w:val="006C4BB6"/>
    <w:rsid w:val="006C5955"/>
    <w:rsid w:val="006C7803"/>
    <w:rsid w:val="006D3965"/>
    <w:rsid w:val="006D4F0D"/>
    <w:rsid w:val="006D576D"/>
    <w:rsid w:val="006D700F"/>
    <w:rsid w:val="006D7071"/>
    <w:rsid w:val="006D7D10"/>
    <w:rsid w:val="006D7F0E"/>
    <w:rsid w:val="006E7BB0"/>
    <w:rsid w:val="006F0CF8"/>
    <w:rsid w:val="006F19EC"/>
    <w:rsid w:val="006F49E3"/>
    <w:rsid w:val="00712000"/>
    <w:rsid w:val="00712C5E"/>
    <w:rsid w:val="00716C58"/>
    <w:rsid w:val="00717601"/>
    <w:rsid w:val="00720B5E"/>
    <w:rsid w:val="00727364"/>
    <w:rsid w:val="00727979"/>
    <w:rsid w:val="007334BD"/>
    <w:rsid w:val="0073394B"/>
    <w:rsid w:val="00733D73"/>
    <w:rsid w:val="00737C19"/>
    <w:rsid w:val="00741199"/>
    <w:rsid w:val="00742D26"/>
    <w:rsid w:val="00742ED9"/>
    <w:rsid w:val="0074315D"/>
    <w:rsid w:val="007431AD"/>
    <w:rsid w:val="00745A9B"/>
    <w:rsid w:val="00751115"/>
    <w:rsid w:val="007611B1"/>
    <w:rsid w:val="007643F0"/>
    <w:rsid w:val="00764728"/>
    <w:rsid w:val="00772E4C"/>
    <w:rsid w:val="007764A0"/>
    <w:rsid w:val="00777B63"/>
    <w:rsid w:val="00780471"/>
    <w:rsid w:val="00781486"/>
    <w:rsid w:val="0078195F"/>
    <w:rsid w:val="00783C16"/>
    <w:rsid w:val="00786A0A"/>
    <w:rsid w:val="00787870"/>
    <w:rsid w:val="007903F1"/>
    <w:rsid w:val="00793279"/>
    <w:rsid w:val="00796BBE"/>
    <w:rsid w:val="0079762F"/>
    <w:rsid w:val="007A2873"/>
    <w:rsid w:val="007A64D3"/>
    <w:rsid w:val="007A7609"/>
    <w:rsid w:val="007B23AB"/>
    <w:rsid w:val="007B3324"/>
    <w:rsid w:val="007B792A"/>
    <w:rsid w:val="007C187F"/>
    <w:rsid w:val="007D0A92"/>
    <w:rsid w:val="007E5080"/>
    <w:rsid w:val="007F0670"/>
    <w:rsid w:val="007F0FA5"/>
    <w:rsid w:val="007F1275"/>
    <w:rsid w:val="007F31B6"/>
    <w:rsid w:val="007F4783"/>
    <w:rsid w:val="007F5734"/>
    <w:rsid w:val="007F6970"/>
    <w:rsid w:val="008001FF"/>
    <w:rsid w:val="00800D51"/>
    <w:rsid w:val="0080DE64"/>
    <w:rsid w:val="00811462"/>
    <w:rsid w:val="00812121"/>
    <w:rsid w:val="00815135"/>
    <w:rsid w:val="008155C6"/>
    <w:rsid w:val="008201E8"/>
    <w:rsid w:val="0082021C"/>
    <w:rsid w:val="00823994"/>
    <w:rsid w:val="008253C4"/>
    <w:rsid w:val="0083402F"/>
    <w:rsid w:val="008342A3"/>
    <w:rsid w:val="00841895"/>
    <w:rsid w:val="00842685"/>
    <w:rsid w:val="008478EB"/>
    <w:rsid w:val="00853C7E"/>
    <w:rsid w:val="00854AC1"/>
    <w:rsid w:val="00855774"/>
    <w:rsid w:val="00860ABC"/>
    <w:rsid w:val="00861D6E"/>
    <w:rsid w:val="00863E36"/>
    <w:rsid w:val="00864197"/>
    <w:rsid w:val="0086792A"/>
    <w:rsid w:val="00871FFA"/>
    <w:rsid w:val="00875F06"/>
    <w:rsid w:val="00885B66"/>
    <w:rsid w:val="00886FDE"/>
    <w:rsid w:val="00891735"/>
    <w:rsid w:val="00893369"/>
    <w:rsid w:val="00895241"/>
    <w:rsid w:val="00895731"/>
    <w:rsid w:val="0089680E"/>
    <w:rsid w:val="00896E57"/>
    <w:rsid w:val="00897C96"/>
    <w:rsid w:val="008A201D"/>
    <w:rsid w:val="008A2226"/>
    <w:rsid w:val="008A23A1"/>
    <w:rsid w:val="008A389C"/>
    <w:rsid w:val="008A52F2"/>
    <w:rsid w:val="008B0DD7"/>
    <w:rsid w:val="008B448E"/>
    <w:rsid w:val="008B6217"/>
    <w:rsid w:val="008C0D56"/>
    <w:rsid w:val="008C2BA2"/>
    <w:rsid w:val="008C7E23"/>
    <w:rsid w:val="008D055E"/>
    <w:rsid w:val="008D410B"/>
    <w:rsid w:val="008D4C1D"/>
    <w:rsid w:val="008D56EF"/>
    <w:rsid w:val="008D7171"/>
    <w:rsid w:val="008E191D"/>
    <w:rsid w:val="008E3F7A"/>
    <w:rsid w:val="008E41E8"/>
    <w:rsid w:val="008E46DB"/>
    <w:rsid w:val="008E497B"/>
    <w:rsid w:val="008E49D1"/>
    <w:rsid w:val="008E7E26"/>
    <w:rsid w:val="008F0B00"/>
    <w:rsid w:val="008F0B2F"/>
    <w:rsid w:val="008F1080"/>
    <w:rsid w:val="008F2D6A"/>
    <w:rsid w:val="008F5222"/>
    <w:rsid w:val="00905A22"/>
    <w:rsid w:val="00905F52"/>
    <w:rsid w:val="00911813"/>
    <w:rsid w:val="00911A42"/>
    <w:rsid w:val="00920547"/>
    <w:rsid w:val="00921961"/>
    <w:rsid w:val="00923800"/>
    <w:rsid w:val="00923983"/>
    <w:rsid w:val="00924888"/>
    <w:rsid w:val="00925835"/>
    <w:rsid w:val="00931E21"/>
    <w:rsid w:val="00932974"/>
    <w:rsid w:val="00933D88"/>
    <w:rsid w:val="009345A2"/>
    <w:rsid w:val="00934F28"/>
    <w:rsid w:val="0093626F"/>
    <w:rsid w:val="00946A16"/>
    <w:rsid w:val="00946F15"/>
    <w:rsid w:val="009478FA"/>
    <w:rsid w:val="00952616"/>
    <w:rsid w:val="00953F41"/>
    <w:rsid w:val="0096111C"/>
    <w:rsid w:val="009620B9"/>
    <w:rsid w:val="009630E9"/>
    <w:rsid w:val="00966C00"/>
    <w:rsid w:val="00967621"/>
    <w:rsid w:val="00972C31"/>
    <w:rsid w:val="009731B6"/>
    <w:rsid w:val="0097369D"/>
    <w:rsid w:val="0097403D"/>
    <w:rsid w:val="00977061"/>
    <w:rsid w:val="0097723E"/>
    <w:rsid w:val="009800E4"/>
    <w:rsid w:val="009816CA"/>
    <w:rsid w:val="00983A49"/>
    <w:rsid w:val="00983CDB"/>
    <w:rsid w:val="0098411A"/>
    <w:rsid w:val="00986EB5"/>
    <w:rsid w:val="00991789"/>
    <w:rsid w:val="00991FF9"/>
    <w:rsid w:val="00996133"/>
    <w:rsid w:val="009A0493"/>
    <w:rsid w:val="009A30F8"/>
    <w:rsid w:val="009A3C98"/>
    <w:rsid w:val="009A546D"/>
    <w:rsid w:val="009A5DFD"/>
    <w:rsid w:val="009A6CE1"/>
    <w:rsid w:val="009A7F9D"/>
    <w:rsid w:val="009B0D03"/>
    <w:rsid w:val="009B10DD"/>
    <w:rsid w:val="009B1D90"/>
    <w:rsid w:val="009B275D"/>
    <w:rsid w:val="009B5B1B"/>
    <w:rsid w:val="009B69E1"/>
    <w:rsid w:val="009B7B72"/>
    <w:rsid w:val="009D373C"/>
    <w:rsid w:val="009D3A78"/>
    <w:rsid w:val="009D6814"/>
    <w:rsid w:val="009D69E6"/>
    <w:rsid w:val="009D7444"/>
    <w:rsid w:val="009E1130"/>
    <w:rsid w:val="009E5853"/>
    <w:rsid w:val="009E5E50"/>
    <w:rsid w:val="009F038D"/>
    <w:rsid w:val="009F10CF"/>
    <w:rsid w:val="009F416E"/>
    <w:rsid w:val="009F64F5"/>
    <w:rsid w:val="009F66E8"/>
    <w:rsid w:val="00A01199"/>
    <w:rsid w:val="00A04B5E"/>
    <w:rsid w:val="00A06671"/>
    <w:rsid w:val="00A0684F"/>
    <w:rsid w:val="00A0725F"/>
    <w:rsid w:val="00A105BB"/>
    <w:rsid w:val="00A10818"/>
    <w:rsid w:val="00A10DCF"/>
    <w:rsid w:val="00A123FB"/>
    <w:rsid w:val="00A13F7F"/>
    <w:rsid w:val="00A14157"/>
    <w:rsid w:val="00A14D4E"/>
    <w:rsid w:val="00A176AD"/>
    <w:rsid w:val="00A2243B"/>
    <w:rsid w:val="00A25AAC"/>
    <w:rsid w:val="00A26BB1"/>
    <w:rsid w:val="00A3002A"/>
    <w:rsid w:val="00A312AF"/>
    <w:rsid w:val="00A32706"/>
    <w:rsid w:val="00A41350"/>
    <w:rsid w:val="00A4194C"/>
    <w:rsid w:val="00A427A7"/>
    <w:rsid w:val="00A45525"/>
    <w:rsid w:val="00A46CE2"/>
    <w:rsid w:val="00A47AD7"/>
    <w:rsid w:val="00A511FE"/>
    <w:rsid w:val="00A5209C"/>
    <w:rsid w:val="00A54CC1"/>
    <w:rsid w:val="00A612AB"/>
    <w:rsid w:val="00A61DEC"/>
    <w:rsid w:val="00A63067"/>
    <w:rsid w:val="00A66302"/>
    <w:rsid w:val="00A67D72"/>
    <w:rsid w:val="00A754DD"/>
    <w:rsid w:val="00A75D18"/>
    <w:rsid w:val="00A7667D"/>
    <w:rsid w:val="00A768E0"/>
    <w:rsid w:val="00A80A90"/>
    <w:rsid w:val="00A817F6"/>
    <w:rsid w:val="00A81EA6"/>
    <w:rsid w:val="00A87AF2"/>
    <w:rsid w:val="00A90300"/>
    <w:rsid w:val="00A92033"/>
    <w:rsid w:val="00A92C96"/>
    <w:rsid w:val="00A933BC"/>
    <w:rsid w:val="00A94838"/>
    <w:rsid w:val="00A97AE5"/>
    <w:rsid w:val="00AB0A6E"/>
    <w:rsid w:val="00AB57B2"/>
    <w:rsid w:val="00AC6DE5"/>
    <w:rsid w:val="00AD1765"/>
    <w:rsid w:val="00AD2021"/>
    <w:rsid w:val="00AD3B84"/>
    <w:rsid w:val="00AD4471"/>
    <w:rsid w:val="00AD46AF"/>
    <w:rsid w:val="00AE2A40"/>
    <w:rsid w:val="00AE6F6F"/>
    <w:rsid w:val="00AF1D9A"/>
    <w:rsid w:val="00AF1ECB"/>
    <w:rsid w:val="00AF2E4A"/>
    <w:rsid w:val="00AF4DAD"/>
    <w:rsid w:val="00AF4F6B"/>
    <w:rsid w:val="00AF57DD"/>
    <w:rsid w:val="00AF615A"/>
    <w:rsid w:val="00AF6CAA"/>
    <w:rsid w:val="00B004C5"/>
    <w:rsid w:val="00B03875"/>
    <w:rsid w:val="00B04E2F"/>
    <w:rsid w:val="00B11B48"/>
    <w:rsid w:val="00B163F5"/>
    <w:rsid w:val="00B24412"/>
    <w:rsid w:val="00B2443F"/>
    <w:rsid w:val="00B24903"/>
    <w:rsid w:val="00B2514D"/>
    <w:rsid w:val="00B25E4A"/>
    <w:rsid w:val="00B25FBE"/>
    <w:rsid w:val="00B31201"/>
    <w:rsid w:val="00B332EB"/>
    <w:rsid w:val="00B3412C"/>
    <w:rsid w:val="00B343C9"/>
    <w:rsid w:val="00B34B3B"/>
    <w:rsid w:val="00B42ADD"/>
    <w:rsid w:val="00B43197"/>
    <w:rsid w:val="00B43D5B"/>
    <w:rsid w:val="00B50280"/>
    <w:rsid w:val="00B50468"/>
    <w:rsid w:val="00B50877"/>
    <w:rsid w:val="00B627D9"/>
    <w:rsid w:val="00B65E94"/>
    <w:rsid w:val="00B67612"/>
    <w:rsid w:val="00B73DA6"/>
    <w:rsid w:val="00B744F3"/>
    <w:rsid w:val="00B77DB6"/>
    <w:rsid w:val="00B812E4"/>
    <w:rsid w:val="00B84C1C"/>
    <w:rsid w:val="00B874F2"/>
    <w:rsid w:val="00B87A3E"/>
    <w:rsid w:val="00B90525"/>
    <w:rsid w:val="00B92829"/>
    <w:rsid w:val="00B940DA"/>
    <w:rsid w:val="00B941BF"/>
    <w:rsid w:val="00B944C4"/>
    <w:rsid w:val="00B94CF9"/>
    <w:rsid w:val="00B950B1"/>
    <w:rsid w:val="00B962AC"/>
    <w:rsid w:val="00B966ED"/>
    <w:rsid w:val="00BA5AD5"/>
    <w:rsid w:val="00BA7D75"/>
    <w:rsid w:val="00BB040F"/>
    <w:rsid w:val="00BB0A39"/>
    <w:rsid w:val="00BB12D0"/>
    <w:rsid w:val="00BB38A6"/>
    <w:rsid w:val="00BB39C6"/>
    <w:rsid w:val="00BB7505"/>
    <w:rsid w:val="00BB7A5F"/>
    <w:rsid w:val="00BC0164"/>
    <w:rsid w:val="00BC23F5"/>
    <w:rsid w:val="00BC2446"/>
    <w:rsid w:val="00BC2ADD"/>
    <w:rsid w:val="00BC3266"/>
    <w:rsid w:val="00BC513E"/>
    <w:rsid w:val="00BD1A9E"/>
    <w:rsid w:val="00BD2627"/>
    <w:rsid w:val="00BD54CE"/>
    <w:rsid w:val="00BD583D"/>
    <w:rsid w:val="00BD5D9C"/>
    <w:rsid w:val="00BE0FC8"/>
    <w:rsid w:val="00BE32E2"/>
    <w:rsid w:val="00BE5034"/>
    <w:rsid w:val="00BE718C"/>
    <w:rsid w:val="00BE7239"/>
    <w:rsid w:val="00BF14C5"/>
    <w:rsid w:val="00BF2ECA"/>
    <w:rsid w:val="00BF3681"/>
    <w:rsid w:val="00BF6C23"/>
    <w:rsid w:val="00BF78AC"/>
    <w:rsid w:val="00C017E7"/>
    <w:rsid w:val="00C03104"/>
    <w:rsid w:val="00C03150"/>
    <w:rsid w:val="00C07F8F"/>
    <w:rsid w:val="00C1097B"/>
    <w:rsid w:val="00C1216F"/>
    <w:rsid w:val="00C12670"/>
    <w:rsid w:val="00C12DAE"/>
    <w:rsid w:val="00C1410C"/>
    <w:rsid w:val="00C16B5D"/>
    <w:rsid w:val="00C2021B"/>
    <w:rsid w:val="00C22CD8"/>
    <w:rsid w:val="00C23847"/>
    <w:rsid w:val="00C261DE"/>
    <w:rsid w:val="00C27D5C"/>
    <w:rsid w:val="00C31573"/>
    <w:rsid w:val="00C32E6A"/>
    <w:rsid w:val="00C350C7"/>
    <w:rsid w:val="00C37C49"/>
    <w:rsid w:val="00C412E5"/>
    <w:rsid w:val="00C42E73"/>
    <w:rsid w:val="00C459CA"/>
    <w:rsid w:val="00C512DE"/>
    <w:rsid w:val="00C54374"/>
    <w:rsid w:val="00C55309"/>
    <w:rsid w:val="00C577B0"/>
    <w:rsid w:val="00C60F4B"/>
    <w:rsid w:val="00C61AA7"/>
    <w:rsid w:val="00C621A1"/>
    <w:rsid w:val="00C63A5E"/>
    <w:rsid w:val="00C70118"/>
    <w:rsid w:val="00C70429"/>
    <w:rsid w:val="00C72DC1"/>
    <w:rsid w:val="00C75D47"/>
    <w:rsid w:val="00C767BA"/>
    <w:rsid w:val="00C76C12"/>
    <w:rsid w:val="00C81AC4"/>
    <w:rsid w:val="00C829BE"/>
    <w:rsid w:val="00C83674"/>
    <w:rsid w:val="00C83A2F"/>
    <w:rsid w:val="00C923D5"/>
    <w:rsid w:val="00C92D56"/>
    <w:rsid w:val="00C94407"/>
    <w:rsid w:val="00CA1346"/>
    <w:rsid w:val="00CA6A14"/>
    <w:rsid w:val="00CB0DC6"/>
    <w:rsid w:val="00CB2BAC"/>
    <w:rsid w:val="00CB4C6E"/>
    <w:rsid w:val="00CB6CC6"/>
    <w:rsid w:val="00CC0F82"/>
    <w:rsid w:val="00CC0FDF"/>
    <w:rsid w:val="00CC3B25"/>
    <w:rsid w:val="00CC3F26"/>
    <w:rsid w:val="00CC540C"/>
    <w:rsid w:val="00CC54F5"/>
    <w:rsid w:val="00CE2AFF"/>
    <w:rsid w:val="00CE595E"/>
    <w:rsid w:val="00CE656A"/>
    <w:rsid w:val="00CF111A"/>
    <w:rsid w:val="00CF41D1"/>
    <w:rsid w:val="00CF55B2"/>
    <w:rsid w:val="00CF773A"/>
    <w:rsid w:val="00CF7F76"/>
    <w:rsid w:val="00D00568"/>
    <w:rsid w:val="00D00DE2"/>
    <w:rsid w:val="00D01A37"/>
    <w:rsid w:val="00D021C5"/>
    <w:rsid w:val="00D04A89"/>
    <w:rsid w:val="00D04D92"/>
    <w:rsid w:val="00D169CA"/>
    <w:rsid w:val="00D235FD"/>
    <w:rsid w:val="00D24200"/>
    <w:rsid w:val="00D25467"/>
    <w:rsid w:val="00D257EA"/>
    <w:rsid w:val="00D27121"/>
    <w:rsid w:val="00D338E3"/>
    <w:rsid w:val="00D34CC8"/>
    <w:rsid w:val="00D3521E"/>
    <w:rsid w:val="00D36AF8"/>
    <w:rsid w:val="00D37701"/>
    <w:rsid w:val="00D3FAE0"/>
    <w:rsid w:val="00D4166E"/>
    <w:rsid w:val="00D41BA7"/>
    <w:rsid w:val="00D41E9E"/>
    <w:rsid w:val="00D44EA0"/>
    <w:rsid w:val="00D45862"/>
    <w:rsid w:val="00D51022"/>
    <w:rsid w:val="00D522C0"/>
    <w:rsid w:val="00D52F16"/>
    <w:rsid w:val="00D54B97"/>
    <w:rsid w:val="00D54D74"/>
    <w:rsid w:val="00D55297"/>
    <w:rsid w:val="00D55B59"/>
    <w:rsid w:val="00D55D16"/>
    <w:rsid w:val="00D56278"/>
    <w:rsid w:val="00D63070"/>
    <w:rsid w:val="00D63E2F"/>
    <w:rsid w:val="00D707DE"/>
    <w:rsid w:val="00D71E05"/>
    <w:rsid w:val="00D75563"/>
    <w:rsid w:val="00D76D81"/>
    <w:rsid w:val="00D7735C"/>
    <w:rsid w:val="00D77381"/>
    <w:rsid w:val="00D83462"/>
    <w:rsid w:val="00D852D8"/>
    <w:rsid w:val="00D863CE"/>
    <w:rsid w:val="00D878D0"/>
    <w:rsid w:val="00DA2FC8"/>
    <w:rsid w:val="00DA58EC"/>
    <w:rsid w:val="00DB0893"/>
    <w:rsid w:val="00DC05E2"/>
    <w:rsid w:val="00DC4CCC"/>
    <w:rsid w:val="00DC551E"/>
    <w:rsid w:val="00DC74A1"/>
    <w:rsid w:val="00DD18EC"/>
    <w:rsid w:val="00DD2D8B"/>
    <w:rsid w:val="00DD32B2"/>
    <w:rsid w:val="00DD3D84"/>
    <w:rsid w:val="00DD6527"/>
    <w:rsid w:val="00DD705B"/>
    <w:rsid w:val="00DE2255"/>
    <w:rsid w:val="00DE5385"/>
    <w:rsid w:val="00DE7067"/>
    <w:rsid w:val="00DF0547"/>
    <w:rsid w:val="00DF2FAB"/>
    <w:rsid w:val="00DF43F5"/>
    <w:rsid w:val="00DF463E"/>
    <w:rsid w:val="00E01729"/>
    <w:rsid w:val="00E03566"/>
    <w:rsid w:val="00E03CB0"/>
    <w:rsid w:val="00E04009"/>
    <w:rsid w:val="00E12DB5"/>
    <w:rsid w:val="00E217BE"/>
    <w:rsid w:val="00E22D22"/>
    <w:rsid w:val="00E276D5"/>
    <w:rsid w:val="00E3192B"/>
    <w:rsid w:val="00E3446B"/>
    <w:rsid w:val="00E34959"/>
    <w:rsid w:val="00E35538"/>
    <w:rsid w:val="00E36549"/>
    <w:rsid w:val="00E36C9C"/>
    <w:rsid w:val="00E42856"/>
    <w:rsid w:val="00E428CB"/>
    <w:rsid w:val="00E43E2E"/>
    <w:rsid w:val="00E44E5C"/>
    <w:rsid w:val="00E45C88"/>
    <w:rsid w:val="00E478AA"/>
    <w:rsid w:val="00E51DEA"/>
    <w:rsid w:val="00E53653"/>
    <w:rsid w:val="00E62A90"/>
    <w:rsid w:val="00E6390F"/>
    <w:rsid w:val="00E66618"/>
    <w:rsid w:val="00E706CF"/>
    <w:rsid w:val="00E70745"/>
    <w:rsid w:val="00E74C84"/>
    <w:rsid w:val="00E77198"/>
    <w:rsid w:val="00E83E91"/>
    <w:rsid w:val="00E84655"/>
    <w:rsid w:val="00E862C8"/>
    <w:rsid w:val="00E86A0A"/>
    <w:rsid w:val="00E87B65"/>
    <w:rsid w:val="00E9176A"/>
    <w:rsid w:val="00E91EF7"/>
    <w:rsid w:val="00E9264C"/>
    <w:rsid w:val="00E93217"/>
    <w:rsid w:val="00E93269"/>
    <w:rsid w:val="00E94E59"/>
    <w:rsid w:val="00E95CFB"/>
    <w:rsid w:val="00E967E3"/>
    <w:rsid w:val="00E97F08"/>
    <w:rsid w:val="00EA163A"/>
    <w:rsid w:val="00EA6290"/>
    <w:rsid w:val="00EA7DE9"/>
    <w:rsid w:val="00EB2DCA"/>
    <w:rsid w:val="00EB5BE5"/>
    <w:rsid w:val="00EB6460"/>
    <w:rsid w:val="00EC0BB0"/>
    <w:rsid w:val="00EC1891"/>
    <w:rsid w:val="00EC4619"/>
    <w:rsid w:val="00EC685A"/>
    <w:rsid w:val="00ED09E4"/>
    <w:rsid w:val="00ED2D09"/>
    <w:rsid w:val="00ED4078"/>
    <w:rsid w:val="00ED40D8"/>
    <w:rsid w:val="00ED6154"/>
    <w:rsid w:val="00ED6FDB"/>
    <w:rsid w:val="00ED7086"/>
    <w:rsid w:val="00EE45BA"/>
    <w:rsid w:val="00EE56B5"/>
    <w:rsid w:val="00EE5B33"/>
    <w:rsid w:val="00EE7026"/>
    <w:rsid w:val="00EF3C54"/>
    <w:rsid w:val="00EF489F"/>
    <w:rsid w:val="00F0738F"/>
    <w:rsid w:val="00F16CCF"/>
    <w:rsid w:val="00F225CE"/>
    <w:rsid w:val="00F2322C"/>
    <w:rsid w:val="00F24550"/>
    <w:rsid w:val="00F24607"/>
    <w:rsid w:val="00F2694E"/>
    <w:rsid w:val="00F26E39"/>
    <w:rsid w:val="00F32F5A"/>
    <w:rsid w:val="00F35DD5"/>
    <w:rsid w:val="00F36C2E"/>
    <w:rsid w:val="00F441DA"/>
    <w:rsid w:val="00F44817"/>
    <w:rsid w:val="00F501A0"/>
    <w:rsid w:val="00F505A4"/>
    <w:rsid w:val="00F610F6"/>
    <w:rsid w:val="00F63ACC"/>
    <w:rsid w:val="00F64242"/>
    <w:rsid w:val="00F65DE4"/>
    <w:rsid w:val="00F65E4B"/>
    <w:rsid w:val="00F71A41"/>
    <w:rsid w:val="00F725B1"/>
    <w:rsid w:val="00F74A00"/>
    <w:rsid w:val="00F77D78"/>
    <w:rsid w:val="00F8460B"/>
    <w:rsid w:val="00F8708F"/>
    <w:rsid w:val="00F871F1"/>
    <w:rsid w:val="00F87EF8"/>
    <w:rsid w:val="00F941AD"/>
    <w:rsid w:val="00F95A41"/>
    <w:rsid w:val="00FA198A"/>
    <w:rsid w:val="00FA19C5"/>
    <w:rsid w:val="00FA238A"/>
    <w:rsid w:val="00FA2796"/>
    <w:rsid w:val="00FA57DF"/>
    <w:rsid w:val="00FB2CA9"/>
    <w:rsid w:val="00FB3E43"/>
    <w:rsid w:val="00FB61B2"/>
    <w:rsid w:val="00FB7A67"/>
    <w:rsid w:val="00FC1512"/>
    <w:rsid w:val="00FC5910"/>
    <w:rsid w:val="00FD3601"/>
    <w:rsid w:val="00FD463E"/>
    <w:rsid w:val="00FD4902"/>
    <w:rsid w:val="00FD529B"/>
    <w:rsid w:val="00FD64FE"/>
    <w:rsid w:val="00FE34AF"/>
    <w:rsid w:val="00FE680A"/>
    <w:rsid w:val="00FE775C"/>
    <w:rsid w:val="00FE7A04"/>
    <w:rsid w:val="00FF5A06"/>
    <w:rsid w:val="01084278"/>
    <w:rsid w:val="01223E71"/>
    <w:rsid w:val="0132ACFB"/>
    <w:rsid w:val="015AB3D2"/>
    <w:rsid w:val="01688566"/>
    <w:rsid w:val="017833D4"/>
    <w:rsid w:val="01857B28"/>
    <w:rsid w:val="01C0E760"/>
    <w:rsid w:val="01C2434B"/>
    <w:rsid w:val="0221D170"/>
    <w:rsid w:val="0254FF57"/>
    <w:rsid w:val="02C68134"/>
    <w:rsid w:val="02D05806"/>
    <w:rsid w:val="02DC3072"/>
    <w:rsid w:val="02E7C784"/>
    <w:rsid w:val="03194399"/>
    <w:rsid w:val="032388E6"/>
    <w:rsid w:val="03454C2D"/>
    <w:rsid w:val="034FE575"/>
    <w:rsid w:val="03523B25"/>
    <w:rsid w:val="03596FB6"/>
    <w:rsid w:val="03C27D58"/>
    <w:rsid w:val="0404231E"/>
    <w:rsid w:val="044F271E"/>
    <w:rsid w:val="045AC6EB"/>
    <w:rsid w:val="04677A8C"/>
    <w:rsid w:val="046E20BC"/>
    <w:rsid w:val="046F083F"/>
    <w:rsid w:val="0471A7A0"/>
    <w:rsid w:val="0488B9F7"/>
    <w:rsid w:val="04A52891"/>
    <w:rsid w:val="04A729E8"/>
    <w:rsid w:val="04CB58CD"/>
    <w:rsid w:val="04D8B8E4"/>
    <w:rsid w:val="04E9D9F9"/>
    <w:rsid w:val="050AEC0E"/>
    <w:rsid w:val="053EAE07"/>
    <w:rsid w:val="0552DE6B"/>
    <w:rsid w:val="05B4A37A"/>
    <w:rsid w:val="05CD6EDB"/>
    <w:rsid w:val="05D0A61E"/>
    <w:rsid w:val="05FF8E70"/>
    <w:rsid w:val="0635D985"/>
    <w:rsid w:val="06540C70"/>
    <w:rsid w:val="0658DF4A"/>
    <w:rsid w:val="065B46B5"/>
    <w:rsid w:val="065BD683"/>
    <w:rsid w:val="0689FEBD"/>
    <w:rsid w:val="06C432E9"/>
    <w:rsid w:val="06DE751D"/>
    <w:rsid w:val="06F058EE"/>
    <w:rsid w:val="0794A1F2"/>
    <w:rsid w:val="07F6F715"/>
    <w:rsid w:val="0809839D"/>
    <w:rsid w:val="08480EB3"/>
    <w:rsid w:val="085E1C1E"/>
    <w:rsid w:val="086D0E17"/>
    <w:rsid w:val="08786895"/>
    <w:rsid w:val="089BDA31"/>
    <w:rsid w:val="08AF2E8B"/>
    <w:rsid w:val="0917CD42"/>
    <w:rsid w:val="091BCF49"/>
    <w:rsid w:val="09647FE7"/>
    <w:rsid w:val="0975BEB6"/>
    <w:rsid w:val="09B7ECF1"/>
    <w:rsid w:val="09CF8552"/>
    <w:rsid w:val="09EC042A"/>
    <w:rsid w:val="0A19393F"/>
    <w:rsid w:val="0A372A6F"/>
    <w:rsid w:val="0AE1EAE4"/>
    <w:rsid w:val="0B33A8A1"/>
    <w:rsid w:val="0B3760E4"/>
    <w:rsid w:val="0BA58C8E"/>
    <w:rsid w:val="0C239DDB"/>
    <w:rsid w:val="0C286FF0"/>
    <w:rsid w:val="0C48A952"/>
    <w:rsid w:val="0C53FD94"/>
    <w:rsid w:val="0CE5A997"/>
    <w:rsid w:val="0CF8047D"/>
    <w:rsid w:val="0D4171D2"/>
    <w:rsid w:val="0D75F5DC"/>
    <w:rsid w:val="0D852BFA"/>
    <w:rsid w:val="0DB3826C"/>
    <w:rsid w:val="0DC890BE"/>
    <w:rsid w:val="0DDDE5D1"/>
    <w:rsid w:val="0E03D818"/>
    <w:rsid w:val="0E0C3C89"/>
    <w:rsid w:val="0E0C40EA"/>
    <w:rsid w:val="0E56AD0E"/>
    <w:rsid w:val="0E65F080"/>
    <w:rsid w:val="0E7AA1E1"/>
    <w:rsid w:val="0E91F02C"/>
    <w:rsid w:val="0EB156AB"/>
    <w:rsid w:val="0EE2A3EC"/>
    <w:rsid w:val="0EEF73D9"/>
    <w:rsid w:val="0F1E3BE1"/>
    <w:rsid w:val="0F4D9855"/>
    <w:rsid w:val="0F5928DB"/>
    <w:rsid w:val="0FB8F51F"/>
    <w:rsid w:val="101AF454"/>
    <w:rsid w:val="101CB1B3"/>
    <w:rsid w:val="102A76E2"/>
    <w:rsid w:val="102BC421"/>
    <w:rsid w:val="10586901"/>
    <w:rsid w:val="10811158"/>
    <w:rsid w:val="109515AA"/>
    <w:rsid w:val="10F3FCC3"/>
    <w:rsid w:val="1151B535"/>
    <w:rsid w:val="115549DC"/>
    <w:rsid w:val="117333A5"/>
    <w:rsid w:val="11A052BB"/>
    <w:rsid w:val="11AAD888"/>
    <w:rsid w:val="11E2A78A"/>
    <w:rsid w:val="11E785E6"/>
    <w:rsid w:val="124A7A47"/>
    <w:rsid w:val="1269F880"/>
    <w:rsid w:val="128E9D5F"/>
    <w:rsid w:val="12A557BB"/>
    <w:rsid w:val="12E2FCF0"/>
    <w:rsid w:val="1323782A"/>
    <w:rsid w:val="1326FD25"/>
    <w:rsid w:val="13304B4E"/>
    <w:rsid w:val="133BD60C"/>
    <w:rsid w:val="1343012B"/>
    <w:rsid w:val="135D4FE4"/>
    <w:rsid w:val="13870B0B"/>
    <w:rsid w:val="138E4BB7"/>
    <w:rsid w:val="13A418AB"/>
    <w:rsid w:val="13C02258"/>
    <w:rsid w:val="13E4C06D"/>
    <w:rsid w:val="1441B0E5"/>
    <w:rsid w:val="14621BBA"/>
    <w:rsid w:val="14725DC2"/>
    <w:rsid w:val="14897D3B"/>
    <w:rsid w:val="14C4979A"/>
    <w:rsid w:val="14CE8A43"/>
    <w:rsid w:val="152F4164"/>
    <w:rsid w:val="1536E259"/>
    <w:rsid w:val="15B95B08"/>
    <w:rsid w:val="15D0D24C"/>
    <w:rsid w:val="15FE5DCA"/>
    <w:rsid w:val="16003856"/>
    <w:rsid w:val="1643E89F"/>
    <w:rsid w:val="164DF5AD"/>
    <w:rsid w:val="16502B0F"/>
    <w:rsid w:val="16628712"/>
    <w:rsid w:val="167090D0"/>
    <w:rsid w:val="1692AD8E"/>
    <w:rsid w:val="16DB062D"/>
    <w:rsid w:val="178113C8"/>
    <w:rsid w:val="178C6907"/>
    <w:rsid w:val="17966072"/>
    <w:rsid w:val="1798DD0F"/>
    <w:rsid w:val="17C93B4C"/>
    <w:rsid w:val="17CEEF89"/>
    <w:rsid w:val="17D21EF9"/>
    <w:rsid w:val="180466F4"/>
    <w:rsid w:val="1811BA57"/>
    <w:rsid w:val="182C0A3F"/>
    <w:rsid w:val="185209AA"/>
    <w:rsid w:val="186FC4C8"/>
    <w:rsid w:val="18AEA089"/>
    <w:rsid w:val="18CD34C2"/>
    <w:rsid w:val="18E15446"/>
    <w:rsid w:val="18EA857B"/>
    <w:rsid w:val="19082E28"/>
    <w:rsid w:val="192618EF"/>
    <w:rsid w:val="1960E491"/>
    <w:rsid w:val="197A41AD"/>
    <w:rsid w:val="1997C6D4"/>
    <w:rsid w:val="19DEEA08"/>
    <w:rsid w:val="1A71547A"/>
    <w:rsid w:val="1A88B82E"/>
    <w:rsid w:val="1AA74B65"/>
    <w:rsid w:val="1ABB0C1A"/>
    <w:rsid w:val="1AD93406"/>
    <w:rsid w:val="1AFC915A"/>
    <w:rsid w:val="1B427A4A"/>
    <w:rsid w:val="1B4382CC"/>
    <w:rsid w:val="1B72F5D6"/>
    <w:rsid w:val="1B7C5BFA"/>
    <w:rsid w:val="1B7D031C"/>
    <w:rsid w:val="1B89CD38"/>
    <w:rsid w:val="1BB6263F"/>
    <w:rsid w:val="1BDC398C"/>
    <w:rsid w:val="1C3850B1"/>
    <w:rsid w:val="1C53F414"/>
    <w:rsid w:val="1C5C4575"/>
    <w:rsid w:val="1C811FF5"/>
    <w:rsid w:val="1C84B836"/>
    <w:rsid w:val="1C8775B2"/>
    <w:rsid w:val="1CADB391"/>
    <w:rsid w:val="1CC92C7A"/>
    <w:rsid w:val="1D44337F"/>
    <w:rsid w:val="1D6BCB58"/>
    <w:rsid w:val="1DA61445"/>
    <w:rsid w:val="1DB27F33"/>
    <w:rsid w:val="1DD3EED0"/>
    <w:rsid w:val="1E135D92"/>
    <w:rsid w:val="1E59A940"/>
    <w:rsid w:val="1EE41B65"/>
    <w:rsid w:val="1EE64BE9"/>
    <w:rsid w:val="1EF7B30B"/>
    <w:rsid w:val="1F67FEA6"/>
    <w:rsid w:val="1F814B95"/>
    <w:rsid w:val="1FAB0CEA"/>
    <w:rsid w:val="1FE93975"/>
    <w:rsid w:val="1FF66895"/>
    <w:rsid w:val="2002379A"/>
    <w:rsid w:val="201A6AA7"/>
    <w:rsid w:val="202C1B53"/>
    <w:rsid w:val="203BD557"/>
    <w:rsid w:val="205610EF"/>
    <w:rsid w:val="2060EAF7"/>
    <w:rsid w:val="207B865A"/>
    <w:rsid w:val="20D14FBA"/>
    <w:rsid w:val="20E0FFA0"/>
    <w:rsid w:val="21146365"/>
    <w:rsid w:val="2156531D"/>
    <w:rsid w:val="2174DAF3"/>
    <w:rsid w:val="217820F4"/>
    <w:rsid w:val="218C8001"/>
    <w:rsid w:val="21B9D8FA"/>
    <w:rsid w:val="21C0F896"/>
    <w:rsid w:val="21C2AED4"/>
    <w:rsid w:val="21F5ED7E"/>
    <w:rsid w:val="220074D5"/>
    <w:rsid w:val="224E2084"/>
    <w:rsid w:val="2274FDF2"/>
    <w:rsid w:val="227A56BA"/>
    <w:rsid w:val="22854A0B"/>
    <w:rsid w:val="23EF03EF"/>
    <w:rsid w:val="23FB73FA"/>
    <w:rsid w:val="24206668"/>
    <w:rsid w:val="24215DE9"/>
    <w:rsid w:val="2475BEE8"/>
    <w:rsid w:val="24807A79"/>
    <w:rsid w:val="24CFAF25"/>
    <w:rsid w:val="251D0110"/>
    <w:rsid w:val="25B53522"/>
    <w:rsid w:val="26150EF3"/>
    <w:rsid w:val="26774511"/>
    <w:rsid w:val="26A4E4DB"/>
    <w:rsid w:val="26ABF49E"/>
    <w:rsid w:val="2749F8D8"/>
    <w:rsid w:val="27653AA6"/>
    <w:rsid w:val="276D19D6"/>
    <w:rsid w:val="279DC1B8"/>
    <w:rsid w:val="27D5F284"/>
    <w:rsid w:val="27DCEA4F"/>
    <w:rsid w:val="283A55EA"/>
    <w:rsid w:val="285B2FED"/>
    <w:rsid w:val="285F4DF5"/>
    <w:rsid w:val="2878BE40"/>
    <w:rsid w:val="28D77F53"/>
    <w:rsid w:val="2948898C"/>
    <w:rsid w:val="29585BF0"/>
    <w:rsid w:val="297DF9E3"/>
    <w:rsid w:val="29902D00"/>
    <w:rsid w:val="29A4BD8F"/>
    <w:rsid w:val="29C7BA04"/>
    <w:rsid w:val="29E79F23"/>
    <w:rsid w:val="29EA16BC"/>
    <w:rsid w:val="29EAF9F2"/>
    <w:rsid w:val="2A45383C"/>
    <w:rsid w:val="2A515ED8"/>
    <w:rsid w:val="2A6541E9"/>
    <w:rsid w:val="2A9DE646"/>
    <w:rsid w:val="2B356132"/>
    <w:rsid w:val="2B8DA70F"/>
    <w:rsid w:val="2BE6A3D2"/>
    <w:rsid w:val="2BEA4B84"/>
    <w:rsid w:val="2BEE6FF0"/>
    <w:rsid w:val="2BF41594"/>
    <w:rsid w:val="2C6753A0"/>
    <w:rsid w:val="2C6E9F24"/>
    <w:rsid w:val="2C9D897F"/>
    <w:rsid w:val="2CB39B83"/>
    <w:rsid w:val="2D3951BC"/>
    <w:rsid w:val="2D5BFCD3"/>
    <w:rsid w:val="2DC765C8"/>
    <w:rsid w:val="2DCDB70C"/>
    <w:rsid w:val="2E155658"/>
    <w:rsid w:val="2E401EB9"/>
    <w:rsid w:val="2E55EE25"/>
    <w:rsid w:val="2EAE622B"/>
    <w:rsid w:val="2F2B3FDB"/>
    <w:rsid w:val="2F6BB613"/>
    <w:rsid w:val="2F798D41"/>
    <w:rsid w:val="2F8D2642"/>
    <w:rsid w:val="2FF14B1B"/>
    <w:rsid w:val="30200D0E"/>
    <w:rsid w:val="303ED944"/>
    <w:rsid w:val="304AAFD0"/>
    <w:rsid w:val="3063D07C"/>
    <w:rsid w:val="30771575"/>
    <w:rsid w:val="307AD612"/>
    <w:rsid w:val="30894D1B"/>
    <w:rsid w:val="308FAFB9"/>
    <w:rsid w:val="309B67FF"/>
    <w:rsid w:val="30BA09A6"/>
    <w:rsid w:val="30CC99D3"/>
    <w:rsid w:val="30F846EF"/>
    <w:rsid w:val="30FBD5C8"/>
    <w:rsid w:val="314A0363"/>
    <w:rsid w:val="318DD678"/>
    <w:rsid w:val="31921B96"/>
    <w:rsid w:val="31A09D45"/>
    <w:rsid w:val="31A1F347"/>
    <w:rsid w:val="31B2F63D"/>
    <w:rsid w:val="31BE72BB"/>
    <w:rsid w:val="31D10959"/>
    <w:rsid w:val="31E8AA30"/>
    <w:rsid w:val="321CC644"/>
    <w:rsid w:val="324F32A0"/>
    <w:rsid w:val="324F6808"/>
    <w:rsid w:val="327C95B9"/>
    <w:rsid w:val="332FF70D"/>
    <w:rsid w:val="336BFF7D"/>
    <w:rsid w:val="3376A315"/>
    <w:rsid w:val="337A9633"/>
    <w:rsid w:val="33C119D4"/>
    <w:rsid w:val="33F06BB2"/>
    <w:rsid w:val="33F9B11B"/>
    <w:rsid w:val="34581FA1"/>
    <w:rsid w:val="345BEA85"/>
    <w:rsid w:val="348AFB99"/>
    <w:rsid w:val="34E0B94F"/>
    <w:rsid w:val="34E12442"/>
    <w:rsid w:val="3511CC55"/>
    <w:rsid w:val="3574232D"/>
    <w:rsid w:val="35A86E6C"/>
    <w:rsid w:val="35D47FF7"/>
    <w:rsid w:val="35E160D2"/>
    <w:rsid w:val="3614BB34"/>
    <w:rsid w:val="363F826B"/>
    <w:rsid w:val="36602F63"/>
    <w:rsid w:val="36883DB1"/>
    <w:rsid w:val="36CF959A"/>
    <w:rsid w:val="3710C2C4"/>
    <w:rsid w:val="3815444E"/>
    <w:rsid w:val="383E5268"/>
    <w:rsid w:val="388507FF"/>
    <w:rsid w:val="3899DB31"/>
    <w:rsid w:val="38A5D0F6"/>
    <w:rsid w:val="38B21FEF"/>
    <w:rsid w:val="39281960"/>
    <w:rsid w:val="394DB260"/>
    <w:rsid w:val="39A281A4"/>
    <w:rsid w:val="39B16883"/>
    <w:rsid w:val="39B8BC73"/>
    <w:rsid w:val="3A0A5049"/>
    <w:rsid w:val="3A30ABFA"/>
    <w:rsid w:val="3A558D51"/>
    <w:rsid w:val="3A72AA4B"/>
    <w:rsid w:val="3A78A47D"/>
    <w:rsid w:val="3A7C85CB"/>
    <w:rsid w:val="3A88DA04"/>
    <w:rsid w:val="3A9904DB"/>
    <w:rsid w:val="3A9ADFBE"/>
    <w:rsid w:val="3AFCA000"/>
    <w:rsid w:val="3B0D61FD"/>
    <w:rsid w:val="3B125618"/>
    <w:rsid w:val="3B3284C9"/>
    <w:rsid w:val="3B357122"/>
    <w:rsid w:val="3B51F55D"/>
    <w:rsid w:val="3B75A387"/>
    <w:rsid w:val="3BB3E4DD"/>
    <w:rsid w:val="3BC193FF"/>
    <w:rsid w:val="3BE96AB8"/>
    <w:rsid w:val="3BEE0A8C"/>
    <w:rsid w:val="3C34A7DA"/>
    <w:rsid w:val="3C4F0F2D"/>
    <w:rsid w:val="3C500272"/>
    <w:rsid w:val="3C5E0035"/>
    <w:rsid w:val="3C5FBA09"/>
    <w:rsid w:val="3C833EB2"/>
    <w:rsid w:val="3CA341E9"/>
    <w:rsid w:val="3CE17B4B"/>
    <w:rsid w:val="3D39930F"/>
    <w:rsid w:val="3D41E4DB"/>
    <w:rsid w:val="3DB014CE"/>
    <w:rsid w:val="3DB0C18E"/>
    <w:rsid w:val="3DBF7CFF"/>
    <w:rsid w:val="3DD19731"/>
    <w:rsid w:val="3DD536F4"/>
    <w:rsid w:val="3DF4A02D"/>
    <w:rsid w:val="3DFB408E"/>
    <w:rsid w:val="3E1022EA"/>
    <w:rsid w:val="3E2DF4AF"/>
    <w:rsid w:val="3ED00358"/>
    <w:rsid w:val="3FF78924"/>
    <w:rsid w:val="404375A7"/>
    <w:rsid w:val="4067A2FD"/>
    <w:rsid w:val="406C0E56"/>
    <w:rsid w:val="40748C50"/>
    <w:rsid w:val="41023E1A"/>
    <w:rsid w:val="4105066E"/>
    <w:rsid w:val="41759BBA"/>
    <w:rsid w:val="417C9746"/>
    <w:rsid w:val="419CC53D"/>
    <w:rsid w:val="41C1E9A5"/>
    <w:rsid w:val="422012E0"/>
    <w:rsid w:val="42386A61"/>
    <w:rsid w:val="42462E59"/>
    <w:rsid w:val="427B2F58"/>
    <w:rsid w:val="427CEAE1"/>
    <w:rsid w:val="429DE00A"/>
    <w:rsid w:val="42B28604"/>
    <w:rsid w:val="42DDDE12"/>
    <w:rsid w:val="42E48B2F"/>
    <w:rsid w:val="42E6B7AE"/>
    <w:rsid w:val="42E92FC9"/>
    <w:rsid w:val="4376D719"/>
    <w:rsid w:val="43BF23D1"/>
    <w:rsid w:val="44390417"/>
    <w:rsid w:val="444397C0"/>
    <w:rsid w:val="44746BE9"/>
    <w:rsid w:val="44BDD838"/>
    <w:rsid w:val="450BEBB3"/>
    <w:rsid w:val="456EA12A"/>
    <w:rsid w:val="4589B1EC"/>
    <w:rsid w:val="45B2C600"/>
    <w:rsid w:val="4609BD2F"/>
    <w:rsid w:val="467F962A"/>
    <w:rsid w:val="468D8DFC"/>
    <w:rsid w:val="46B0F25C"/>
    <w:rsid w:val="46BB3C91"/>
    <w:rsid w:val="47503CE9"/>
    <w:rsid w:val="47518EBB"/>
    <w:rsid w:val="476B108A"/>
    <w:rsid w:val="47743704"/>
    <w:rsid w:val="47A0B776"/>
    <w:rsid w:val="47DCECD0"/>
    <w:rsid w:val="480B1507"/>
    <w:rsid w:val="48283962"/>
    <w:rsid w:val="485183BF"/>
    <w:rsid w:val="4858CC92"/>
    <w:rsid w:val="487CBB6F"/>
    <w:rsid w:val="48DAAF1A"/>
    <w:rsid w:val="48F6D732"/>
    <w:rsid w:val="492287FB"/>
    <w:rsid w:val="49C13F92"/>
    <w:rsid w:val="49CBBD32"/>
    <w:rsid w:val="49DB8E7E"/>
    <w:rsid w:val="4A757AC3"/>
    <w:rsid w:val="4A812B57"/>
    <w:rsid w:val="4ABB6F13"/>
    <w:rsid w:val="4ACAFFBB"/>
    <w:rsid w:val="4B2D3250"/>
    <w:rsid w:val="4B54A16A"/>
    <w:rsid w:val="4BD51287"/>
    <w:rsid w:val="4BD5EF9A"/>
    <w:rsid w:val="4C087D51"/>
    <w:rsid w:val="4C21179F"/>
    <w:rsid w:val="4C58E17F"/>
    <w:rsid w:val="4C7DE6BE"/>
    <w:rsid w:val="4C915FBE"/>
    <w:rsid w:val="4D2BC7D2"/>
    <w:rsid w:val="4D35FD87"/>
    <w:rsid w:val="4D7938E8"/>
    <w:rsid w:val="4D839603"/>
    <w:rsid w:val="4DA503CC"/>
    <w:rsid w:val="4E0B267F"/>
    <w:rsid w:val="4E12F290"/>
    <w:rsid w:val="4E62F419"/>
    <w:rsid w:val="4E7B0301"/>
    <w:rsid w:val="4E94B70A"/>
    <w:rsid w:val="4EF36DF8"/>
    <w:rsid w:val="4EF78DC1"/>
    <w:rsid w:val="4F263DD2"/>
    <w:rsid w:val="4F3687C6"/>
    <w:rsid w:val="4F7F41A5"/>
    <w:rsid w:val="4FDE3F61"/>
    <w:rsid w:val="50067B4A"/>
    <w:rsid w:val="50182DD3"/>
    <w:rsid w:val="5094FE2B"/>
    <w:rsid w:val="50A62CE9"/>
    <w:rsid w:val="50B3A7EC"/>
    <w:rsid w:val="50D430AD"/>
    <w:rsid w:val="50DE33B2"/>
    <w:rsid w:val="50ECE4D5"/>
    <w:rsid w:val="51297371"/>
    <w:rsid w:val="51373D0B"/>
    <w:rsid w:val="513E5C7F"/>
    <w:rsid w:val="5146BEFE"/>
    <w:rsid w:val="516E5843"/>
    <w:rsid w:val="520287AC"/>
    <w:rsid w:val="520F1F6B"/>
    <w:rsid w:val="52117481"/>
    <w:rsid w:val="5217D4FE"/>
    <w:rsid w:val="522C4F20"/>
    <w:rsid w:val="523A2412"/>
    <w:rsid w:val="525157FC"/>
    <w:rsid w:val="52547263"/>
    <w:rsid w:val="5264C78B"/>
    <w:rsid w:val="52906019"/>
    <w:rsid w:val="52A7557F"/>
    <w:rsid w:val="52AA5DB4"/>
    <w:rsid w:val="52BE98C8"/>
    <w:rsid w:val="52C57A1C"/>
    <w:rsid w:val="52E8A388"/>
    <w:rsid w:val="52EF9180"/>
    <w:rsid w:val="53318605"/>
    <w:rsid w:val="5368B2D6"/>
    <w:rsid w:val="538E9D12"/>
    <w:rsid w:val="53BB82D3"/>
    <w:rsid w:val="53CA9F55"/>
    <w:rsid w:val="53E519A8"/>
    <w:rsid w:val="540CE868"/>
    <w:rsid w:val="54421EC5"/>
    <w:rsid w:val="5443EC14"/>
    <w:rsid w:val="544A9F98"/>
    <w:rsid w:val="545245B7"/>
    <w:rsid w:val="54957E68"/>
    <w:rsid w:val="549B900B"/>
    <w:rsid w:val="54A63C5E"/>
    <w:rsid w:val="54AA1FE5"/>
    <w:rsid w:val="54D161BF"/>
    <w:rsid w:val="54DAA5D3"/>
    <w:rsid w:val="5525CB5F"/>
    <w:rsid w:val="555D0C15"/>
    <w:rsid w:val="5597AEDD"/>
    <w:rsid w:val="55EEEB71"/>
    <w:rsid w:val="563B7460"/>
    <w:rsid w:val="563F20A8"/>
    <w:rsid w:val="565DF04B"/>
    <w:rsid w:val="567B06B6"/>
    <w:rsid w:val="568EC2D7"/>
    <w:rsid w:val="56B90666"/>
    <w:rsid w:val="579446BB"/>
    <w:rsid w:val="5794D72B"/>
    <w:rsid w:val="57A1D478"/>
    <w:rsid w:val="57D93C86"/>
    <w:rsid w:val="57E531D2"/>
    <w:rsid w:val="57EDFD76"/>
    <w:rsid w:val="581C39EC"/>
    <w:rsid w:val="582194FB"/>
    <w:rsid w:val="582BA554"/>
    <w:rsid w:val="58365E1E"/>
    <w:rsid w:val="583A0D9C"/>
    <w:rsid w:val="584E266F"/>
    <w:rsid w:val="587D3356"/>
    <w:rsid w:val="58A6AF5F"/>
    <w:rsid w:val="58D66B4B"/>
    <w:rsid w:val="58EFC35F"/>
    <w:rsid w:val="591A897A"/>
    <w:rsid w:val="59239E84"/>
    <w:rsid w:val="594704D0"/>
    <w:rsid w:val="59B2BC2D"/>
    <w:rsid w:val="59B46F7B"/>
    <w:rsid w:val="59F2573C"/>
    <w:rsid w:val="59F394A2"/>
    <w:rsid w:val="59FBE447"/>
    <w:rsid w:val="5A300AAA"/>
    <w:rsid w:val="5A60D50F"/>
    <w:rsid w:val="5A6411E5"/>
    <w:rsid w:val="5A7054AA"/>
    <w:rsid w:val="5A73E718"/>
    <w:rsid w:val="5AA7F4D0"/>
    <w:rsid w:val="5B3B76ED"/>
    <w:rsid w:val="5B863173"/>
    <w:rsid w:val="5C6870F8"/>
    <w:rsid w:val="5CA87F84"/>
    <w:rsid w:val="5CBF74FB"/>
    <w:rsid w:val="5CEDD8C0"/>
    <w:rsid w:val="5D17949A"/>
    <w:rsid w:val="5D3C2958"/>
    <w:rsid w:val="5D5F0AF5"/>
    <w:rsid w:val="5D852DC5"/>
    <w:rsid w:val="5DBB7B1D"/>
    <w:rsid w:val="5DD79AA4"/>
    <w:rsid w:val="5DF91BBA"/>
    <w:rsid w:val="5E0D9143"/>
    <w:rsid w:val="5E13D6B3"/>
    <w:rsid w:val="5E199038"/>
    <w:rsid w:val="5E21DAFB"/>
    <w:rsid w:val="5E5221D5"/>
    <w:rsid w:val="5EAACE55"/>
    <w:rsid w:val="5F073FDF"/>
    <w:rsid w:val="5F51AC79"/>
    <w:rsid w:val="5F540627"/>
    <w:rsid w:val="5FC971AC"/>
    <w:rsid w:val="5FCC8C05"/>
    <w:rsid w:val="60058CD5"/>
    <w:rsid w:val="600AC771"/>
    <w:rsid w:val="60A03B5C"/>
    <w:rsid w:val="60B77130"/>
    <w:rsid w:val="60C161B4"/>
    <w:rsid w:val="60D8071E"/>
    <w:rsid w:val="60DEC589"/>
    <w:rsid w:val="61F3A016"/>
    <w:rsid w:val="61F514D6"/>
    <w:rsid w:val="6269F63C"/>
    <w:rsid w:val="62752459"/>
    <w:rsid w:val="6278705F"/>
    <w:rsid w:val="62A44415"/>
    <w:rsid w:val="62AD920B"/>
    <w:rsid w:val="62C3CCCE"/>
    <w:rsid w:val="62F43451"/>
    <w:rsid w:val="631EE81F"/>
    <w:rsid w:val="63224411"/>
    <w:rsid w:val="6342BC40"/>
    <w:rsid w:val="6359F2DC"/>
    <w:rsid w:val="636DE945"/>
    <w:rsid w:val="63858807"/>
    <w:rsid w:val="63D8DDCE"/>
    <w:rsid w:val="64163804"/>
    <w:rsid w:val="6424723E"/>
    <w:rsid w:val="6432FE42"/>
    <w:rsid w:val="64858137"/>
    <w:rsid w:val="64865734"/>
    <w:rsid w:val="64C2D7D1"/>
    <w:rsid w:val="650A862D"/>
    <w:rsid w:val="654AC814"/>
    <w:rsid w:val="655B1FC5"/>
    <w:rsid w:val="65BC1D5E"/>
    <w:rsid w:val="65C99EB3"/>
    <w:rsid w:val="65D9FC59"/>
    <w:rsid w:val="662D4925"/>
    <w:rsid w:val="665474F4"/>
    <w:rsid w:val="6698B651"/>
    <w:rsid w:val="66A12F2C"/>
    <w:rsid w:val="66B3EC72"/>
    <w:rsid w:val="66B8EC34"/>
    <w:rsid w:val="66D1C71E"/>
    <w:rsid w:val="66E8C433"/>
    <w:rsid w:val="6727BE20"/>
    <w:rsid w:val="672B2A0C"/>
    <w:rsid w:val="67624A60"/>
    <w:rsid w:val="67704590"/>
    <w:rsid w:val="677C1E03"/>
    <w:rsid w:val="679B13FD"/>
    <w:rsid w:val="67B0F505"/>
    <w:rsid w:val="67BA207B"/>
    <w:rsid w:val="67F7CA65"/>
    <w:rsid w:val="67FCB25D"/>
    <w:rsid w:val="68201EB9"/>
    <w:rsid w:val="682EC346"/>
    <w:rsid w:val="684EDBFA"/>
    <w:rsid w:val="6869D764"/>
    <w:rsid w:val="6943667E"/>
    <w:rsid w:val="69E04163"/>
    <w:rsid w:val="6A29CD8A"/>
    <w:rsid w:val="6AAAFFE6"/>
    <w:rsid w:val="6B1258AA"/>
    <w:rsid w:val="6B3C0322"/>
    <w:rsid w:val="6B7C1CF7"/>
    <w:rsid w:val="6BB19B6A"/>
    <w:rsid w:val="6C1C829B"/>
    <w:rsid w:val="6C1E9B5C"/>
    <w:rsid w:val="6C3A6862"/>
    <w:rsid w:val="6C496198"/>
    <w:rsid w:val="6C5F33F6"/>
    <w:rsid w:val="6C737925"/>
    <w:rsid w:val="6CAC5E20"/>
    <w:rsid w:val="6CE7FD9E"/>
    <w:rsid w:val="6D09310A"/>
    <w:rsid w:val="6D8F6543"/>
    <w:rsid w:val="6D9082E3"/>
    <w:rsid w:val="6DB10123"/>
    <w:rsid w:val="6DB3C61D"/>
    <w:rsid w:val="6DCCB81B"/>
    <w:rsid w:val="6DEB2682"/>
    <w:rsid w:val="6DF9A174"/>
    <w:rsid w:val="6E0118F3"/>
    <w:rsid w:val="6E1064A2"/>
    <w:rsid w:val="6E2E55AA"/>
    <w:rsid w:val="6E31E941"/>
    <w:rsid w:val="6EF7719D"/>
    <w:rsid w:val="6F19912A"/>
    <w:rsid w:val="6F493783"/>
    <w:rsid w:val="6F67B3EB"/>
    <w:rsid w:val="6F9AC4A9"/>
    <w:rsid w:val="6FDD5FB8"/>
    <w:rsid w:val="70168BE9"/>
    <w:rsid w:val="702D4C3E"/>
    <w:rsid w:val="714319D4"/>
    <w:rsid w:val="7150BB90"/>
    <w:rsid w:val="717D68CA"/>
    <w:rsid w:val="7196AB60"/>
    <w:rsid w:val="71B71F20"/>
    <w:rsid w:val="71F88571"/>
    <w:rsid w:val="724FD44C"/>
    <w:rsid w:val="727278A1"/>
    <w:rsid w:val="728F60CC"/>
    <w:rsid w:val="729C6DDD"/>
    <w:rsid w:val="72AB0208"/>
    <w:rsid w:val="72AC87AD"/>
    <w:rsid w:val="72E7B2F9"/>
    <w:rsid w:val="730BFAF7"/>
    <w:rsid w:val="7329564B"/>
    <w:rsid w:val="734DBAAA"/>
    <w:rsid w:val="7394144E"/>
    <w:rsid w:val="73C8D684"/>
    <w:rsid w:val="73E5979F"/>
    <w:rsid w:val="740D8039"/>
    <w:rsid w:val="741E44AC"/>
    <w:rsid w:val="742463C1"/>
    <w:rsid w:val="742E4336"/>
    <w:rsid w:val="74329852"/>
    <w:rsid w:val="7439F7F4"/>
    <w:rsid w:val="745E8082"/>
    <w:rsid w:val="746183A6"/>
    <w:rsid w:val="746C795D"/>
    <w:rsid w:val="7470C4AE"/>
    <w:rsid w:val="74B8DAC3"/>
    <w:rsid w:val="74BAEE23"/>
    <w:rsid w:val="74DDEB53"/>
    <w:rsid w:val="74E3619A"/>
    <w:rsid w:val="751F1E76"/>
    <w:rsid w:val="7525F1DA"/>
    <w:rsid w:val="75762A1C"/>
    <w:rsid w:val="758DDA33"/>
    <w:rsid w:val="75981BA4"/>
    <w:rsid w:val="75E5ED0C"/>
    <w:rsid w:val="76158903"/>
    <w:rsid w:val="76582372"/>
    <w:rsid w:val="767F985A"/>
    <w:rsid w:val="76F68001"/>
    <w:rsid w:val="7761387D"/>
    <w:rsid w:val="778F2C11"/>
    <w:rsid w:val="77A5818F"/>
    <w:rsid w:val="77AC5DE0"/>
    <w:rsid w:val="77B3DAD4"/>
    <w:rsid w:val="77B9D22D"/>
    <w:rsid w:val="77E8A05B"/>
    <w:rsid w:val="77F10AB3"/>
    <w:rsid w:val="78395D5D"/>
    <w:rsid w:val="785CD707"/>
    <w:rsid w:val="787CE31B"/>
    <w:rsid w:val="788B9335"/>
    <w:rsid w:val="78AE07C5"/>
    <w:rsid w:val="78AECD9E"/>
    <w:rsid w:val="78E0F9C7"/>
    <w:rsid w:val="7901C7F8"/>
    <w:rsid w:val="790F207F"/>
    <w:rsid w:val="79126F7B"/>
    <w:rsid w:val="7968FCF6"/>
    <w:rsid w:val="79740749"/>
    <w:rsid w:val="798D97B5"/>
    <w:rsid w:val="79A08A9A"/>
    <w:rsid w:val="7A4078BE"/>
    <w:rsid w:val="7A5C4FBC"/>
    <w:rsid w:val="7AAF845E"/>
    <w:rsid w:val="7AC931ED"/>
    <w:rsid w:val="7B38A383"/>
    <w:rsid w:val="7B5124BE"/>
    <w:rsid w:val="7BDCDEB7"/>
    <w:rsid w:val="7C09B42D"/>
    <w:rsid w:val="7C22500D"/>
    <w:rsid w:val="7C2B12E8"/>
    <w:rsid w:val="7C3272B6"/>
    <w:rsid w:val="7C5391AA"/>
    <w:rsid w:val="7C574A63"/>
    <w:rsid w:val="7C5E098C"/>
    <w:rsid w:val="7CA27D25"/>
    <w:rsid w:val="7CD0CD5F"/>
    <w:rsid w:val="7CE5ADD0"/>
    <w:rsid w:val="7D0F903F"/>
    <w:rsid w:val="7D6EA9E5"/>
    <w:rsid w:val="7D6EFF68"/>
    <w:rsid w:val="7D964E63"/>
    <w:rsid w:val="7DEB74A6"/>
    <w:rsid w:val="7DEE22C6"/>
    <w:rsid w:val="7DF38198"/>
    <w:rsid w:val="7DF977B0"/>
    <w:rsid w:val="7E069A6B"/>
    <w:rsid w:val="7E1C8C34"/>
    <w:rsid w:val="7E34E811"/>
    <w:rsid w:val="7E5C2006"/>
    <w:rsid w:val="7EFB768B"/>
    <w:rsid w:val="7F018B4C"/>
    <w:rsid w:val="7F122FA3"/>
    <w:rsid w:val="7F12AF95"/>
    <w:rsid w:val="7F2798F4"/>
    <w:rsid w:val="7F2FFF9B"/>
    <w:rsid w:val="7F4F236D"/>
    <w:rsid w:val="7F63B7C4"/>
    <w:rsid w:val="7F65A860"/>
    <w:rsid w:val="7F8E9787"/>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4FA49F"/>
  <w15:chartTrackingRefBased/>
  <w15:docId w15:val="{69ABF226-DA47-4B78-A942-31A1E1207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s-ES_tradnl" w:eastAsia="es-ES"/>
    </w:rPr>
  </w:style>
  <w:style w:type="paragraph" w:styleId="Ttulo1">
    <w:name w:val="heading 1"/>
    <w:basedOn w:val="Normal"/>
    <w:next w:val="Normal"/>
    <w:qFormat/>
    <w:pPr>
      <w:keepNext/>
      <w:jc w:val="both"/>
      <w:outlineLvl w:val="0"/>
    </w:pPr>
    <w:rPr>
      <w:rFonts w:ascii="Arial" w:hAnsi="Arial"/>
      <w:b/>
      <w:sz w:val="24"/>
    </w:rPr>
  </w:style>
  <w:style w:type="paragraph" w:styleId="Ttulo2">
    <w:name w:val="heading 2"/>
    <w:basedOn w:val="Normal"/>
    <w:next w:val="Normal"/>
    <w:qFormat/>
    <w:pPr>
      <w:keepNext/>
      <w:ind w:left="-1800"/>
      <w:jc w:val="both"/>
      <w:outlineLvl w:val="1"/>
    </w:pPr>
    <w:rPr>
      <w:sz w:val="28"/>
      <w:lang w:val="es-CO"/>
    </w:rPr>
  </w:style>
  <w:style w:type="paragraph" w:styleId="Ttulo3">
    <w:name w:val="heading 3"/>
    <w:basedOn w:val="Normal"/>
    <w:next w:val="Normal"/>
    <w:qFormat/>
    <w:pPr>
      <w:keepNext/>
      <w:ind w:left="-1800"/>
      <w:jc w:val="both"/>
      <w:outlineLvl w:val="2"/>
    </w:pPr>
    <w:rPr>
      <w:b/>
      <w:sz w:val="28"/>
      <w:lang w:val="es-CO"/>
    </w:rPr>
  </w:style>
  <w:style w:type="paragraph" w:styleId="Ttulo4">
    <w:name w:val="heading 4"/>
    <w:basedOn w:val="Normal"/>
    <w:next w:val="Normal"/>
    <w:qFormat/>
    <w:pPr>
      <w:keepNext/>
      <w:ind w:left="-2250"/>
      <w:jc w:val="both"/>
      <w:outlineLvl w:val="3"/>
    </w:pPr>
    <w:rPr>
      <w:b/>
      <w:sz w:val="28"/>
      <w:lang w:val="es-CO"/>
    </w:rPr>
  </w:style>
  <w:style w:type="paragraph" w:styleId="Ttulo5">
    <w:name w:val="heading 5"/>
    <w:basedOn w:val="Normal"/>
    <w:next w:val="Normal"/>
    <w:qFormat/>
    <w:pPr>
      <w:keepNext/>
      <w:outlineLvl w:val="4"/>
    </w:pPr>
    <w:rPr>
      <w:b/>
      <w:lang w:val="es-ES"/>
    </w:rPr>
  </w:style>
  <w:style w:type="paragraph" w:styleId="Ttulo6">
    <w:name w:val="heading 6"/>
    <w:basedOn w:val="Normal"/>
    <w:next w:val="Normal"/>
    <w:qFormat/>
    <w:pPr>
      <w:keepNext/>
      <w:jc w:val="center"/>
      <w:outlineLvl w:val="5"/>
    </w:pPr>
    <w:rPr>
      <w:rFonts w:ascii="Arial" w:hAnsi="Arial"/>
      <w:b/>
      <w:sz w:val="24"/>
      <w:lang w:val="es-ES"/>
    </w:rPr>
  </w:style>
  <w:style w:type="paragraph" w:styleId="Ttulo7">
    <w:name w:val="heading 7"/>
    <w:basedOn w:val="Normal"/>
    <w:next w:val="Normal"/>
    <w:qFormat/>
    <w:pPr>
      <w:keepNext/>
      <w:jc w:val="both"/>
      <w:outlineLvl w:val="6"/>
    </w:pPr>
    <w:rPr>
      <w:rFonts w:ascii="Arial" w:hAnsi="Arial"/>
      <w:sz w:val="24"/>
      <w:lang w:val="es-ES"/>
    </w:rPr>
  </w:style>
  <w:style w:type="paragraph" w:styleId="Ttulo8">
    <w:name w:val="heading 8"/>
    <w:basedOn w:val="Normal"/>
    <w:next w:val="Normal"/>
    <w:qFormat/>
    <w:pPr>
      <w:keepNext/>
      <w:jc w:val="center"/>
      <w:outlineLvl w:val="7"/>
    </w:pPr>
    <w:rPr>
      <w:rFonts w:ascii="Arial" w:hAnsi="Arial"/>
      <w:sz w:val="24"/>
    </w:rPr>
  </w:style>
  <w:style w:type="paragraph" w:styleId="Ttulo9">
    <w:name w:val="heading 9"/>
    <w:basedOn w:val="Normal"/>
    <w:next w:val="Normal"/>
    <w:qFormat/>
    <w:pPr>
      <w:keepNext/>
      <w:jc w:val="both"/>
      <w:outlineLvl w:val="8"/>
    </w:pPr>
    <w:rPr>
      <w:rFonts w:ascii="Arial" w:hAnsi="Arial"/>
      <w:b/>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419"/>
        <w:tab w:val="right" w:pos="8838"/>
      </w:tabs>
    </w:pPr>
  </w:style>
  <w:style w:type="paragraph" w:styleId="Textoindependiente">
    <w:name w:val="Body Text"/>
    <w:basedOn w:val="Normal"/>
    <w:pPr>
      <w:jc w:val="both"/>
    </w:pPr>
    <w:rPr>
      <w:rFonts w:ascii="Arial" w:hAnsi="Arial"/>
      <w:sz w:val="24"/>
    </w:rPr>
  </w:style>
  <w:style w:type="paragraph" w:styleId="Piedepgina">
    <w:name w:val="footer"/>
    <w:basedOn w:val="Normal"/>
    <w:link w:val="PiedepginaCar"/>
    <w:uiPriority w:val="99"/>
    <w:pPr>
      <w:tabs>
        <w:tab w:val="center" w:pos="4419"/>
        <w:tab w:val="right" w:pos="8838"/>
      </w:tabs>
    </w:pPr>
  </w:style>
  <w:style w:type="paragraph" w:customStyle="1" w:styleId="Textoindependiente21">
    <w:name w:val="Texto independiente 21"/>
    <w:basedOn w:val="Normal"/>
    <w:pPr>
      <w:ind w:left="-2250"/>
      <w:jc w:val="both"/>
    </w:pPr>
    <w:rPr>
      <w:sz w:val="28"/>
      <w:lang w:val="es-CO"/>
    </w:rPr>
  </w:style>
  <w:style w:type="paragraph" w:customStyle="1" w:styleId="Sangra2detindependiente1">
    <w:name w:val="Sangría 2 de t. independiente1"/>
    <w:basedOn w:val="Normal"/>
    <w:pPr>
      <w:ind w:left="-2250"/>
    </w:pPr>
    <w:rPr>
      <w:sz w:val="28"/>
      <w:lang w:val="es-CO"/>
    </w:rPr>
  </w:style>
  <w:style w:type="paragraph" w:customStyle="1" w:styleId="Sangra3detindependiente1">
    <w:name w:val="Sangría 3 de t. independiente1"/>
    <w:basedOn w:val="Normal"/>
    <w:pPr>
      <w:ind w:left="-13"/>
      <w:jc w:val="both"/>
    </w:pPr>
    <w:rPr>
      <w:rFonts w:ascii="Arial" w:hAnsi="Arial"/>
      <w:sz w:val="24"/>
    </w:rPr>
  </w:style>
  <w:style w:type="paragraph" w:customStyle="1" w:styleId="Textodebloque1">
    <w:name w:val="Texto de bloque1"/>
    <w:basedOn w:val="Normal"/>
    <w:pPr>
      <w:ind w:left="90" w:right="335"/>
      <w:jc w:val="both"/>
    </w:pPr>
    <w:rPr>
      <w:rFonts w:ascii="Arial" w:hAnsi="Arial"/>
      <w:sz w:val="24"/>
    </w:rPr>
  </w:style>
  <w:style w:type="paragraph" w:styleId="Ttulo">
    <w:name w:val="Title"/>
    <w:basedOn w:val="Normal"/>
    <w:qFormat/>
    <w:pPr>
      <w:spacing w:line="360" w:lineRule="atLeast"/>
      <w:ind w:right="45"/>
      <w:jc w:val="center"/>
    </w:pPr>
    <w:rPr>
      <w:rFonts w:ascii="Arial" w:hAnsi="Arial"/>
      <w:spacing w:val="10"/>
      <w:sz w:val="24"/>
    </w:rPr>
  </w:style>
  <w:style w:type="paragraph" w:customStyle="1" w:styleId="BodyText21">
    <w:name w:val="Body Text 21"/>
    <w:basedOn w:val="Normal"/>
    <w:pPr>
      <w:jc w:val="both"/>
    </w:pPr>
    <w:rPr>
      <w:rFonts w:ascii="Arial Narrow" w:hAnsi="Arial Narrow"/>
      <w:spacing w:val="20"/>
      <w:sz w:val="22"/>
      <w:lang w:val="es-MX"/>
    </w:rPr>
  </w:style>
  <w:style w:type="paragraph" w:customStyle="1" w:styleId="Mapadeldocumento1">
    <w:name w:val="Mapa del documento1"/>
    <w:basedOn w:val="Normal"/>
    <w:pPr>
      <w:shd w:val="clear" w:color="auto" w:fill="000080"/>
    </w:pPr>
    <w:rPr>
      <w:rFonts w:ascii="Tahoma" w:hAnsi="Tahoma"/>
    </w:rPr>
  </w:style>
  <w:style w:type="paragraph" w:styleId="Textoindependiente2">
    <w:name w:val="Body Text 2"/>
    <w:basedOn w:val="Normal"/>
    <w:pPr>
      <w:jc w:val="center"/>
    </w:pPr>
    <w:rPr>
      <w:rFonts w:ascii="Tahoma" w:hAnsi="Tahoma"/>
      <w:sz w:val="22"/>
    </w:rPr>
  </w:style>
  <w:style w:type="paragraph" w:customStyle="1" w:styleId="Normalarial">
    <w:name w:val="Normal+arial"/>
    <w:basedOn w:val="Ttulo"/>
    <w:rsid w:val="009A3C98"/>
    <w:pPr>
      <w:spacing w:line="240" w:lineRule="auto"/>
    </w:pPr>
    <w:rPr>
      <w:szCs w:val="24"/>
    </w:rPr>
  </w:style>
  <w:style w:type="paragraph" w:customStyle="1" w:styleId="NormalArial0">
    <w:name w:val="Normal + Arial"/>
    <w:aliases w:val="12 pt"/>
    <w:basedOn w:val="Ttulo"/>
    <w:rsid w:val="00273197"/>
    <w:pPr>
      <w:spacing w:line="240" w:lineRule="auto"/>
      <w:jc w:val="both"/>
    </w:pPr>
  </w:style>
  <w:style w:type="paragraph" w:styleId="Textodeglobo">
    <w:name w:val="Balloon Text"/>
    <w:basedOn w:val="Normal"/>
    <w:semiHidden/>
    <w:rsid w:val="00EE56B5"/>
    <w:rPr>
      <w:rFonts w:ascii="Tahoma" w:hAnsi="Tahoma" w:cs="Tahoma"/>
      <w:sz w:val="16"/>
      <w:szCs w:val="16"/>
    </w:rPr>
  </w:style>
  <w:style w:type="table" w:styleId="Tablaconcuadrcula">
    <w:name w:val="Table Grid"/>
    <w:basedOn w:val="Tablanormal"/>
    <w:rsid w:val="008A20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905A22"/>
    <w:rPr>
      <w:color w:val="0000FF"/>
      <w:u w:val="single"/>
    </w:rPr>
  </w:style>
  <w:style w:type="character" w:customStyle="1" w:styleId="PiedepginaCar">
    <w:name w:val="Pie de página Car"/>
    <w:link w:val="Piedepgina"/>
    <w:uiPriority w:val="99"/>
    <w:rsid w:val="00C75D47"/>
    <w:rPr>
      <w:lang w:val="es-ES_tradnl" w:eastAsia="es-ES"/>
    </w:rPr>
  </w:style>
  <w:style w:type="character" w:customStyle="1" w:styleId="EncabezadoCar">
    <w:name w:val="Encabezado Car"/>
    <w:link w:val="Encabezado"/>
    <w:rsid w:val="005753FE"/>
    <w:rPr>
      <w:lang w:val="es-ES_tradnl" w:eastAsia="es-ES"/>
    </w:rPr>
  </w:style>
  <w:style w:type="character" w:customStyle="1" w:styleId="tl8wme">
    <w:name w:val="tl8wme"/>
    <w:basedOn w:val="Fuentedeprrafopredeter"/>
    <w:rsid w:val="009B10DD"/>
  </w:style>
  <w:style w:type="character" w:customStyle="1" w:styleId="Mencinsinresolver1">
    <w:name w:val="Mención sin resolver1"/>
    <w:basedOn w:val="Fuentedeprrafopredeter"/>
    <w:uiPriority w:val="99"/>
    <w:semiHidden/>
    <w:unhideWhenUsed/>
    <w:rsid w:val="00BE718C"/>
    <w:rPr>
      <w:color w:val="605E5C"/>
      <w:shd w:val="clear" w:color="auto" w:fill="E1DFDD"/>
    </w:rPr>
  </w:style>
  <w:style w:type="character" w:styleId="Hipervnculovisitado">
    <w:name w:val="FollowedHyperlink"/>
    <w:basedOn w:val="Fuentedeprrafopredeter"/>
    <w:rsid w:val="00AD3B84"/>
    <w:rPr>
      <w:color w:val="954F72" w:themeColor="followedHyperlink"/>
      <w:u w:val="single"/>
    </w:rPr>
  </w:style>
  <w:style w:type="character" w:styleId="Fuerte">
    <w:name w:val="Strong"/>
    <w:basedOn w:val="Fuentedeprrafopredeter"/>
    <w:uiPriority w:val="22"/>
    <w:qFormat/>
    <w:rsid w:val="00C94407"/>
    <w:rPr>
      <w:b/>
      <w:bCs/>
    </w:rPr>
  </w:style>
  <w:style w:type="character" w:styleId="nfasis">
    <w:name w:val="Emphasis"/>
    <w:basedOn w:val="Fuentedeprrafopredeter"/>
    <w:uiPriority w:val="20"/>
    <w:qFormat/>
    <w:rsid w:val="00C94407"/>
    <w:rPr>
      <w:i/>
      <w:iCs/>
    </w:rPr>
  </w:style>
  <w:style w:type="paragraph" w:styleId="Revisin">
    <w:name w:val="Revision"/>
    <w:hidden/>
    <w:uiPriority w:val="99"/>
    <w:semiHidden/>
    <w:rsid w:val="0043126B"/>
    <w:rPr>
      <w:lang w:val="es-ES_tradnl" w:eastAsia="es-ES"/>
    </w:rPr>
  </w:style>
  <w:style w:type="character" w:styleId="Refdecomentario">
    <w:name w:val="annotation reference"/>
    <w:basedOn w:val="Fuentedeprrafopredeter"/>
    <w:rsid w:val="00D52F16"/>
    <w:rPr>
      <w:sz w:val="16"/>
      <w:szCs w:val="16"/>
    </w:rPr>
  </w:style>
  <w:style w:type="paragraph" w:styleId="Textocomentario">
    <w:name w:val="annotation text"/>
    <w:basedOn w:val="Normal"/>
    <w:link w:val="TextocomentarioCar"/>
    <w:rsid w:val="00D52F16"/>
  </w:style>
  <w:style w:type="character" w:customStyle="1" w:styleId="TextocomentarioCar">
    <w:name w:val="Texto comentario Car"/>
    <w:basedOn w:val="Fuentedeprrafopredeter"/>
    <w:link w:val="Textocomentario"/>
    <w:rsid w:val="00D52F16"/>
    <w:rPr>
      <w:lang w:val="es-ES_tradnl" w:eastAsia="es-ES"/>
    </w:rPr>
  </w:style>
  <w:style w:type="paragraph" w:styleId="Asuntodelcomentario">
    <w:name w:val="annotation subject"/>
    <w:basedOn w:val="Textocomentario"/>
    <w:next w:val="Textocomentario"/>
    <w:link w:val="AsuntodelcomentarioCar"/>
    <w:rsid w:val="00D52F16"/>
    <w:rPr>
      <w:b/>
      <w:bCs/>
    </w:rPr>
  </w:style>
  <w:style w:type="character" w:customStyle="1" w:styleId="AsuntodelcomentarioCar">
    <w:name w:val="Asunto del comentario Car"/>
    <w:basedOn w:val="TextocomentarioCar"/>
    <w:link w:val="Asuntodelcomentario"/>
    <w:rsid w:val="00D52F16"/>
    <w:rPr>
      <w:b/>
      <w:bCs/>
      <w:lang w:val="es-ES_tradnl" w:eastAsia="es-ES"/>
    </w:rPr>
  </w:style>
  <w:style w:type="paragraph" w:styleId="Prrafodelista">
    <w:name w:val="List Paragraph"/>
    <w:basedOn w:val="Normal"/>
    <w:uiPriority w:val="34"/>
    <w:qFormat/>
    <w:rsid w:val="00952616"/>
    <w:pPr>
      <w:ind w:left="720"/>
      <w:contextualSpacing/>
    </w:pPr>
    <w:rPr>
      <w:rFonts w:asciiTheme="minorHAnsi" w:eastAsiaTheme="minorHAnsi" w:hAnsiTheme="minorHAnsi" w:cstheme="minorBidi"/>
      <w:kern w:val="2"/>
      <w:sz w:val="24"/>
      <w:szCs w:val="24"/>
      <w:lang w:val="es-CO" w:eastAsia="en-US"/>
      <w14:ligatures w14:val="standardContextual"/>
    </w:rPr>
  </w:style>
  <w:style w:type="paragraph" w:styleId="Textonotapie">
    <w:name w:val="footnote text"/>
    <w:basedOn w:val="Normal"/>
    <w:link w:val="TextonotapieCar"/>
    <w:rsid w:val="00267267"/>
  </w:style>
  <w:style w:type="character" w:customStyle="1" w:styleId="TextonotapieCar">
    <w:name w:val="Texto nota pie Car"/>
    <w:basedOn w:val="Fuentedeprrafopredeter"/>
    <w:link w:val="Textonotapie"/>
    <w:rsid w:val="00267267"/>
    <w:rPr>
      <w:lang w:val="es-ES_tradnl" w:eastAsia="es-ES"/>
    </w:rPr>
  </w:style>
  <w:style w:type="character" w:styleId="Refdenotaalpie">
    <w:name w:val="footnote reference"/>
    <w:basedOn w:val="Fuentedeprrafopredeter"/>
    <w:rsid w:val="002672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339356">
      <w:bodyDiv w:val="1"/>
      <w:marLeft w:val="0"/>
      <w:marRight w:val="0"/>
      <w:marTop w:val="0"/>
      <w:marBottom w:val="0"/>
      <w:divBdr>
        <w:top w:val="none" w:sz="0" w:space="0" w:color="auto"/>
        <w:left w:val="none" w:sz="0" w:space="0" w:color="auto"/>
        <w:bottom w:val="none" w:sz="0" w:space="0" w:color="auto"/>
        <w:right w:val="none" w:sz="0" w:space="0" w:color="auto"/>
      </w:divBdr>
    </w:div>
    <w:div w:id="1315523751">
      <w:bodyDiv w:val="1"/>
      <w:marLeft w:val="0"/>
      <w:marRight w:val="0"/>
      <w:marTop w:val="0"/>
      <w:marBottom w:val="0"/>
      <w:divBdr>
        <w:top w:val="none" w:sz="0" w:space="0" w:color="auto"/>
        <w:left w:val="none" w:sz="0" w:space="0" w:color="auto"/>
        <w:bottom w:val="none" w:sz="0" w:space="0" w:color="auto"/>
        <w:right w:val="none" w:sz="0" w:space="0" w:color="auto"/>
      </w:divBdr>
    </w:div>
    <w:div w:id="1425685206">
      <w:bodyDiv w:val="1"/>
      <w:marLeft w:val="0"/>
      <w:marRight w:val="0"/>
      <w:marTop w:val="0"/>
      <w:marBottom w:val="0"/>
      <w:divBdr>
        <w:top w:val="none" w:sz="0" w:space="0" w:color="auto"/>
        <w:left w:val="none" w:sz="0" w:space="0" w:color="auto"/>
        <w:bottom w:val="none" w:sz="0" w:space="0" w:color="auto"/>
        <w:right w:val="none" w:sz="0" w:space="0" w:color="auto"/>
      </w:divBdr>
    </w:div>
    <w:div w:id="1691031333">
      <w:bodyDiv w:val="1"/>
      <w:marLeft w:val="0"/>
      <w:marRight w:val="0"/>
      <w:marTop w:val="0"/>
      <w:marBottom w:val="0"/>
      <w:divBdr>
        <w:top w:val="none" w:sz="0" w:space="0" w:color="auto"/>
        <w:left w:val="none" w:sz="0" w:space="0" w:color="auto"/>
        <w:bottom w:val="none" w:sz="0" w:space="0" w:color="auto"/>
        <w:right w:val="none" w:sz="0" w:space="0" w:color="auto"/>
      </w:divBdr>
    </w:div>
    <w:div w:id="1749182574">
      <w:bodyDiv w:val="1"/>
      <w:marLeft w:val="0"/>
      <w:marRight w:val="0"/>
      <w:marTop w:val="0"/>
      <w:marBottom w:val="0"/>
      <w:divBdr>
        <w:top w:val="none" w:sz="0" w:space="0" w:color="auto"/>
        <w:left w:val="none" w:sz="0" w:space="0" w:color="auto"/>
        <w:bottom w:val="none" w:sz="0" w:space="0" w:color="auto"/>
        <w:right w:val="none" w:sz="0" w:space="0" w:color="auto"/>
      </w:divBdr>
      <w:divsChild>
        <w:div w:id="1171720575">
          <w:marLeft w:val="0"/>
          <w:marRight w:val="0"/>
          <w:marTop w:val="0"/>
          <w:marBottom w:val="240"/>
          <w:divBdr>
            <w:top w:val="none" w:sz="0" w:space="0" w:color="auto"/>
            <w:left w:val="none" w:sz="0" w:space="0" w:color="auto"/>
            <w:bottom w:val="none" w:sz="0" w:space="0" w:color="auto"/>
            <w:right w:val="none" w:sz="0" w:space="0" w:color="auto"/>
          </w:divBdr>
        </w:div>
        <w:div w:id="1262034525">
          <w:marLeft w:val="0"/>
          <w:marRight w:val="0"/>
          <w:marTop w:val="180"/>
          <w:marBottom w:val="0"/>
          <w:divBdr>
            <w:top w:val="none" w:sz="0" w:space="0" w:color="auto"/>
            <w:left w:val="none" w:sz="0" w:space="0" w:color="auto"/>
            <w:bottom w:val="none" w:sz="0" w:space="0" w:color="auto"/>
            <w:right w:val="none" w:sz="0" w:space="0" w:color="auto"/>
          </w:divBdr>
        </w:div>
      </w:divsChild>
    </w:div>
    <w:div w:id="2108891292">
      <w:bodyDiv w:val="1"/>
      <w:marLeft w:val="0"/>
      <w:marRight w:val="0"/>
      <w:marTop w:val="0"/>
      <w:marBottom w:val="0"/>
      <w:divBdr>
        <w:top w:val="none" w:sz="0" w:space="0" w:color="auto"/>
        <w:left w:val="none" w:sz="0" w:space="0" w:color="auto"/>
        <w:bottom w:val="none" w:sz="0" w:space="0" w:color="auto"/>
        <w:right w:val="none" w:sz="0" w:space="0" w:color="auto"/>
      </w:divBdr>
      <w:divsChild>
        <w:div w:id="1123160182">
          <w:blockQuote w:val="1"/>
          <w:marLeft w:val="600"/>
          <w:marRight w:val="600"/>
          <w:marTop w:val="60"/>
          <w:marBottom w:val="0"/>
          <w:divBdr>
            <w:top w:val="none" w:sz="0" w:space="0" w:color="auto"/>
            <w:left w:val="none" w:sz="0" w:space="0" w:color="auto"/>
            <w:bottom w:val="none" w:sz="0" w:space="0" w:color="auto"/>
            <w:right w:val="none" w:sz="0" w:space="0" w:color="auto"/>
          </w:divBdr>
          <w:divsChild>
            <w:div w:id="109204748">
              <w:marLeft w:val="0"/>
              <w:marRight w:val="0"/>
              <w:marTop w:val="180"/>
              <w:marBottom w:val="240"/>
              <w:divBdr>
                <w:top w:val="none" w:sz="0" w:space="0" w:color="auto"/>
                <w:left w:val="none" w:sz="0" w:space="0" w:color="auto"/>
                <w:bottom w:val="none" w:sz="0" w:space="0" w:color="auto"/>
                <w:right w:val="none" w:sz="0" w:space="0" w:color="auto"/>
              </w:divBdr>
            </w:div>
            <w:div w:id="1323583877">
              <w:marLeft w:val="0"/>
              <w:marRight w:val="0"/>
              <w:marTop w:val="0"/>
              <w:marBottom w:val="240"/>
              <w:divBdr>
                <w:top w:val="none" w:sz="0" w:space="0" w:color="auto"/>
                <w:left w:val="none" w:sz="0" w:space="0" w:color="auto"/>
                <w:bottom w:val="none" w:sz="0" w:space="0" w:color="auto"/>
                <w:right w:val="none" w:sz="0" w:space="0" w:color="auto"/>
              </w:divBdr>
            </w:div>
            <w:div w:id="1334456255">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customXml" Target="../customXml/item6.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Numero xmlns="b6565643-c00f-44ce-b5d1-532a85e4382c">02/06/2026</Numero>
    <Language xmlns="http://schemas.microsoft.com/sharepoint/v3" xsi:nil="true"/>
    <Código_x0020_nombre_x0020_del_x0020_reponsable_x0020_producción xmlns="d8914346-021d-4200-a24b-7261f847906e" xsi:nil="true"/>
    <Fecha_x0020_de_x0020_generación_x0020_de_x0020_la_x0020_información xmlns="b6565643-c00f-44ce-b5d1-532a85e4382c">2026-06-02T05:00:00+00:00</Fecha_x0020_de_x0020_generación_x0020_de_x0020_la_x0020_información>
    <Responsable_x0020_de_x0020_la_x0020_información xmlns="d8914346-021d-4200-a24b-7261f847906e" xsi:nil="true"/>
    <Tipo_de_Norma xmlns="b6565643-c00f-44ce-b5d1-532a85e4382c">No aplica</Tipo_de_Norma>
    <Sub-Serie xmlns="d8914346-021d-4200-a24b-7261f847906e" xsi:nil="true"/>
    <Fecha_x0020_final_x0020_de_x0020_publicación xmlns="b6565643-c00f-44ce-b5d1-532a85e4382c" xsi:nil="true"/>
    <Frecuencia_de_actualizacion xmlns="b6565643-c00f-44ce-b5d1-532a85e4382c">Por demanda</Frecuencia_de_actualizacion>
    <Mes_Plantilla xmlns="b6565643-c00f-44ce-b5d1-532a85e4382c">mayo</Mes_Plantilla>
    <_Format xmlns="http://schemas.microsoft.com/sharepoint/v3/fields">Documento de texto</_Format>
    <Código_x0020_responsable_x0020_de_x0020_la_x0020_información xmlns="d8914346-021d-4200-a24b-7261f847906e" xsi:nil="true"/>
    <Descripcion xmlns="b6565643-c00f-44ce-b5d1-532a85e4382c">La Superintendencia Nacional de Salud abrió a comentarios un proyecto de Circular con el que busca reforzar el seguimiento a la entrega de medicamentos y tecnologías en salud en 1.000 establecimientos farmacéuticos del país</Descripcion>
    <Ano_Plantilla xmlns="b6565643-c00f-44ce-b5d1-532a85e4382c">2026</Ano_Plantilla>
    <Informacion_publicada_o_disponible xmlns="b6565643-c00f-44ce-b5d1-532a85e4382c">https://docs.supersalud.gov.co/PortalWeb/metodologias/OtrosDocumentosMetodologias/</Informacion_publicada_o_disponible>
    <Medio_de_conservacion_y_x002f_o_soporte xmlns="b6565643-c00f-44ce-b5d1-532a85e4382c">Documento electrónico</Medio_de_conservacion_y_x002f_o_soporte>
    <Estado_Plantilla xmlns="b6565643-c00f-44ce-b5d1-532a85e4382c">No Aplica</Estado_Plantilla>
    <Nombre_x0020_del_x0020_responsable_x0020_de_x0020_producción xmlns="d8914346-021d-4200-a24b-7261f847906e" xsi:nil="true"/>
    <Fecha_x0020_de_x0020_inicio_x0020_de_x0020_publicación xmlns="b6565643-c00f-44ce-b5d1-532a85e4382c">2026-06-02T05:00:00+00:00</Fecha_x0020_de_x0020_inicio_x0020_de_x0020_publicación>
    <Tipo_x0020_Documental xmlns="d8914346-021d-4200-a24b-7261f847906e" xsi:nil="true"/>
    <Serie xmlns="d8914346-021d-4200-a24b-7261f847906e" xsi:nil="true"/>
    <_dlc_DocId xmlns="b6565643-c00f-44ce-b5d1-532a85e4382c">XQAF2AT3N76N-246-414</_dlc_DocId>
    <_dlc_DocIdUrl xmlns="b6565643-c00f-44ce-b5d1-532a85e4382c">
      <Url>https://docs.supersalud.gov.co/PortalWeb/metodologias/_layouts/15/DocIdRedir.aspx?ID=XQAF2AT3N76N-246-414</Url>
      <Description>XQAF2AT3N76N-246-414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Esquema de Publicación" ma:contentTypeID="0x0101006C70C9CFFF10F647A97BB5C9232AAEE5003617228C889E93479B5B1CF90BF8127B" ma:contentTypeVersion="37" ma:contentTypeDescription="Campos definidos por la oficina de planeación" ma:contentTypeScope="" ma:versionID="2527869c172852eb3e2b0fd8478a14ee">
  <xsd:schema xmlns:xsd="http://www.w3.org/2001/XMLSchema" xmlns:xs="http://www.w3.org/2001/XMLSchema" xmlns:p="http://schemas.microsoft.com/office/2006/metadata/properties" xmlns:ns1="http://schemas.microsoft.com/sharepoint/v3" xmlns:ns2="b6565643-c00f-44ce-b5d1-532a85e4382c" xmlns:ns3="http://schemas.microsoft.com/sharepoint/v3/fields" xmlns:ns4="d8914346-021d-4200-a24b-7261f847906e" targetNamespace="http://schemas.microsoft.com/office/2006/metadata/properties" ma:root="true" ma:fieldsID="82f8e0c70468267061670f3ed670ee39" ns1:_="" ns2:_="" ns3:_="" ns4:_="">
    <xsd:import namespace="http://schemas.microsoft.com/sharepoint/v3"/>
    <xsd:import namespace="b6565643-c00f-44ce-b5d1-532a85e4382c"/>
    <xsd:import namespace="http://schemas.microsoft.com/sharepoint/v3/fields"/>
    <xsd:import namespace="d8914346-021d-4200-a24b-7261f847906e"/>
    <xsd:element name="properties">
      <xsd:complexType>
        <xsd:sequence>
          <xsd:element name="documentManagement">
            <xsd:complexType>
              <xsd:all>
                <xsd:element ref="ns2:Numero"/>
                <xsd:element ref="ns2:_dlc_DocId" minOccurs="0"/>
                <xsd:element ref="ns2:_dlc_DocIdUrl" minOccurs="0"/>
                <xsd:element ref="ns2:_dlc_DocIdPersistId" minOccurs="0"/>
                <xsd:element ref="ns2:Descripcion"/>
                <xsd:element ref="ns2:Fecha_x0020_de_x0020_inicio_x0020_de_x0020_publicación"/>
                <xsd:element ref="ns2:Fecha_x0020_final_x0020_de_x0020_publicación" minOccurs="0"/>
                <xsd:element ref="ns2:Ano_Plantilla"/>
                <xsd:element ref="ns2:Mes_Plantilla"/>
                <xsd:element ref="ns2:Fecha_x0020_de_x0020_generación_x0020_de_x0020_la_x0020_información"/>
                <xsd:element ref="ns2:Tipo_de_Norma"/>
                <xsd:element ref="ns1:Language" minOccurs="0"/>
                <xsd:element ref="ns2:Medio_de_conservacion_y_x002f_o_soporte"/>
                <xsd:element ref="ns3:_Format"/>
                <xsd:element ref="ns2:Frecuencia_de_actualizacion"/>
                <xsd:element ref="ns2:Informacion_publicada_o_disponible"/>
                <xsd:element ref="ns2:Estado_Plantilla"/>
                <xsd:element ref="ns4:Código_x0020_nombre_x0020_del_x0020_reponsable_x0020_producción" minOccurs="0"/>
                <xsd:element ref="ns4:Código_x0020_responsable_x0020_de_x0020_la_x0020_información" minOccurs="0"/>
                <xsd:element ref="ns4:Nombre_x0020_del_x0020_responsable_x0020_de_x0020_producción" minOccurs="0"/>
                <xsd:element ref="ns4:Responsable_x0020_de_x0020_la_x0020_información" minOccurs="0"/>
                <xsd:element ref="ns4:Serie" minOccurs="0"/>
                <xsd:element ref="ns4:Sub-Serie" minOccurs="0"/>
                <xsd:element ref="ns4:Tipo_x0020_Document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20" nillable="true" ma:displayName="Idioma" ma:description="Establece el Idioma, lengua o dialecto en que se encuentra la información." ma:format="Dropdown" ma:internalName="Language" ma:readOnly="false">
      <xsd:simpleType>
        <xsd:restriction base="dms:Choice">
          <xsd:enumeration value="Árabe (Arabia Saudí)"/>
          <xsd:enumeration value="Búlgaro (Bulgaria)"/>
          <xsd:enumeration value="Chino (Hong Kong, RAE)"/>
          <xsd:enumeration value="Chino (República Popular China)"/>
          <xsd:enumeration value="Chino (Taiwán)"/>
          <xsd:enumeration value="Croata (Croacia)"/>
          <xsd:enumeration value="Checo (República Checa)"/>
          <xsd:enumeration value="Danés (Dinamarca)"/>
          <xsd:enumeration value="Neerlandés (Países Bajos)"/>
          <xsd:enumeration value="Inglés"/>
          <xsd:enumeration value="Estonio (Estonia)"/>
          <xsd:enumeration value="Finés (Finlandia)"/>
          <xsd:enumeration value="Francés (Francia)"/>
          <xsd:enumeration value="Alemán (Alemania)"/>
          <xsd:enumeration value="Griego (Grecia)"/>
          <xsd:enumeration value="Hebreo (Israel)"/>
          <xsd:enumeration value="Hindi (India)"/>
          <xsd:enumeration value="Húngaro (Hungría)"/>
          <xsd:enumeration value="Indonesio (Indonesia)"/>
          <xsd:enumeration value="Italiano (Italia)"/>
          <xsd:enumeration value="Japonés (Japón)"/>
          <xsd:enumeration value="Coreano (Corea)"/>
          <xsd:enumeration value="Letón (Letonia)"/>
          <xsd:enumeration value="Lituano (Lituania)"/>
          <xsd:enumeration value="Malayo (Malasia)"/>
          <xsd:enumeration value="Noruego (Bokmal) (Noruega)"/>
          <xsd:enumeration value="Polaco (Polonia)"/>
          <xsd:enumeration value="Portugués (Brasil)"/>
          <xsd:enumeration value="Portugués (Portugal)"/>
          <xsd:enumeration value="Rumano (Rumania)"/>
          <xsd:enumeration value="Ruso (Rusia)"/>
          <xsd:enumeration value="Serbio (latino) (Serbia)"/>
          <xsd:enumeration value="Eslovaco (Eslovaquia)"/>
          <xsd:enumeration value="Esloveno (Eslovenia)"/>
          <xsd:enumeration value="Español (España)"/>
          <xsd:enumeration value="Sueco (Suecia)"/>
          <xsd:enumeration value="Tailandés (Tailandia)"/>
          <xsd:enumeration value="Turco (Turquía)"/>
          <xsd:enumeration value="Ucraniano (Ucrania)"/>
          <xsd:enumeration value="Urdu (República Islámica de Pakistán)"/>
          <xsd:enumeration value="Vietnamita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b6565643-c00f-44ce-b5d1-532a85e4382c" elementFormDefault="qualified">
    <xsd:import namespace="http://schemas.microsoft.com/office/2006/documentManagement/types"/>
    <xsd:import namespace="http://schemas.microsoft.com/office/infopath/2007/PartnerControls"/>
    <xsd:element name="Numero" ma:index="1" ma:displayName="Número" ma:description="Consecutivo o identificador único de documento que la dependencia crea al momento de publicar la información." ma:internalName="Numero" ma:readOnly="false">
      <xsd:simpleType>
        <xsd:restriction base="dms:Text">
          <xsd:maxLength value="255"/>
        </xsd:restriction>
      </xsd:simpleType>
    </xsd:element>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escripcion" ma:index="12" ma:displayName="Descripción" ma:description="Defina brevemente de qué se trata la información. máximo 200 caracteres." ma:internalName="Descripcion">
      <xsd:simpleType>
        <xsd:restriction base="dms:Note">
          <xsd:maxLength value="255"/>
        </xsd:restriction>
      </xsd:simpleType>
    </xsd:element>
    <xsd:element name="Fecha_x0020_de_x0020_inicio_x0020_de_x0020_publicación" ma:index="13" ma:displayName="Fecha creación documento" ma:description="Corresponde a la fecha que se publica o se programa la publicación del documento dentro de portal web." ma:format="DateOnly" ma:internalName="Fecha_x0020_de_x0020_inicio_x0020_de_x0020_publicaci_x00f3_n">
      <xsd:simpleType>
        <xsd:restriction base="dms:DateTime"/>
      </xsd:simpleType>
    </xsd:element>
    <xsd:element name="Fecha_x0020_final_x0020_de_x0020_publicación" ma:index="14" nillable="true" ma:displayName="Fecha final de publicación" ma:description="Corresponde a la fecha en la que se debe des publicar automáticamente el documento dentro de portal web." ma:format="DateOnly" ma:internalName="Fecha_x0020_final_x0020_de_x0020_publicaci_x00f3_n" ma:readOnly="false">
      <xsd:simpleType>
        <xsd:restriction base="dms:DateTime"/>
      </xsd:simpleType>
    </xsd:element>
    <xsd:element name="Ano_Plantilla" ma:index="15" ma:displayName="Año creación documento" ma:description="Corresponde al año de publicación del documento. Este dato ayudará a filtrar el documento al usuario final del portal web." ma:internalName="Ano_Plantilla">
      <xsd:simpleType>
        <xsd:restriction base="dms:Text">
          <xsd:maxLength value="5"/>
        </xsd:restriction>
      </xsd:simpleType>
    </xsd:element>
    <xsd:element name="Mes_Plantilla" ma:index="16" ma:displayName="Mes creación documento" ma:description="Corresponde al mes de publicación del documento. Este dato ayudará a filtrar el documento al usuario final del portal web." ma:format="Dropdown" ma:internalName="Mes_Plantilla">
      <xsd:simpleType>
        <xsd:restriction base="dms:Choice">
          <xsd:enumeration value="enero"/>
          <xsd:enumeration value="febrero"/>
          <xsd:enumeration value="marzo"/>
          <xsd:enumeration value="abril"/>
          <xsd:enumeration value="mayo"/>
          <xsd:enumeration value="junio"/>
          <xsd:enumeration value="julio"/>
          <xsd:enumeration value="agosto"/>
          <xsd:enumeration value="septiembre"/>
          <xsd:enumeration value="octubre"/>
          <xsd:enumeration value="noviembre"/>
          <xsd:enumeration value="diciembre"/>
        </xsd:restriction>
      </xsd:simpleType>
    </xsd:element>
    <xsd:element name="Fecha_x0020_de_x0020_generación_x0020_de_x0020_la_x0020_información" ma:index="17" ma:displayName="Fecha de generación de la información" ma:description="• Identifique la fecha cuando se creó la información. Esta fecha no puede ser igual a la fecha de publicación." ma:format="DateOnly" ma:internalName="Fecha_x0020_de_x0020_generaci_x00f3_n_x0020_de_x0020_la_x0020_informaci_x00f3_n" ma:readOnly="false">
      <xsd:simpleType>
        <xsd:restriction base="dms:DateTime"/>
      </xsd:simpleType>
    </xsd:element>
    <xsd:element name="Tipo_de_Norma" ma:index="19" ma:displayName="Tipo de Norma" ma:description="Seleccione una categoría (Campo solo aplica si el documento se refiere a una Normatividad. De lo contrario seleccione la palabra no aplica)." ma:format="Dropdown" ma:internalName="Tipo_de_Norma" ma:readOnly="false">
      <xsd:simpleType>
        <xsd:restriction base="dms:Choice">
          <xsd:enumeration value="Boletín Jurídico"/>
          <xsd:enumeration value="Cartas Circulares"/>
          <xsd:enumeration value="Circular Única"/>
          <xsd:enumeration value="Circulares Conjuntas"/>
          <xsd:enumeration value="Circulares Externas"/>
          <xsd:enumeration value="Conceptos"/>
          <xsd:enumeration value="Constitución Política"/>
          <xsd:enumeration value="Decretos"/>
          <xsd:enumeration value="Leyes"/>
          <xsd:enumeration value="Resoluciones"/>
          <xsd:enumeration value="No aplica"/>
        </xsd:restriction>
      </xsd:simpleType>
    </xsd:element>
    <xsd:element name="Medio_de_conservacion_y_x002f_o_soporte" ma:index="21" ma:displayName="Medio de conservación y/o soporte" ma:description="Defina si el documento es: &#10;o Documento físico, documentos se encuentra impreso.                &#10;o Documento electrónico, documento que se encuentra creado y publicado en formato PDF con OCR.&#10;o Documento digital, documento escaneado del documento físico, sin OCR.&#10;" ma:format="Dropdown" ma:internalName="Medio_de_conservacion_y_x002F_o_soporte" ma:readOnly="false">
      <xsd:simpleType>
        <xsd:restriction base="dms:Choice">
          <xsd:enumeration value="Documento físico"/>
          <xsd:enumeration value="Documento electrónico"/>
          <xsd:enumeration value="Documento Digital"/>
        </xsd:restriction>
      </xsd:simpleType>
    </xsd:element>
    <xsd:element name="Frecuencia_de_actualizacion" ma:index="23" ma:displayName="Frecuencia de actualización" ma:description="Identifica la periodicidad o el segmento de tiempo con la que actualiza la información, de acuerdo a su naturaleza y a la normativa aplicable." ma:format="Dropdown" ma:internalName="Frecuencia_de_actualizacion" ma:readOnly="false">
      <xsd:simpleType>
        <xsd:restriction base="dms:Choice">
          <xsd:enumeration value="Cada minuto"/>
          <xsd:enumeration value="Cada hora"/>
          <xsd:enumeration value="Medio Día"/>
          <xsd:enumeration value="Diaria"/>
          <xsd:enumeration value="Semanal"/>
          <xsd:enumeration value="Mensual"/>
          <xsd:enumeration value="Bimestral"/>
          <xsd:enumeration value="Trimestral"/>
          <xsd:enumeration value="Cuatrimestral"/>
          <xsd:enumeration value="Semestral"/>
          <xsd:enumeration value="Anual"/>
          <xsd:enumeration value="Histórica"/>
          <xsd:enumeration value="Por demanda"/>
        </xsd:restriction>
      </xsd:simpleType>
    </xsd:element>
    <xsd:element name="Informacion_publicada_o_disponible" ma:index="24" ma:displayName="Información publicada y/o disponible" ma:description="Indica el lugar donde se encuentra publicado o puede ser consultado el documento. Digite el URL o la sección donde publicará el documento Ej. Superintendencia/políticas, Planes y Programas/plan anual de gestión." ma:internalName="Informacion_publicada_o_disponible" ma:readOnly="false">
      <xsd:simpleType>
        <xsd:restriction base="dms:Text">
          <xsd:maxLength value="250"/>
        </xsd:restriction>
      </xsd:simpleType>
    </xsd:element>
    <xsd:element name="Estado_Plantilla" ma:index="25" ma:displayName="Estado" ma:description="Corresponde a los planes y programas que se encuentra en vigencia (Si no aplica, seleccione la palabra no aplica dentro de la lista)." ma:format="Dropdown" ma:internalName="Estado_Plantilla" ma:readOnly="false">
      <xsd:simpleType>
        <xsd:restriction base="dms:Choice">
          <xsd:enumeration value="En ejecución"/>
          <xsd:enumeration value="En estudio"/>
          <xsd:enumeration value="Obsolesencia"/>
          <xsd:enumeration value="No Aplica"/>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Format" ma:index="22" ma:displayName="Formato" ma:description="Identifica la forma, tamaño o modo en la que se presenta la información o se permite su visualización o consulta, tales como: hoja de cálculo, imagen, audio, video, documento de texto, etc." ma:format="Dropdown" ma:internalName="_Format" ma:readOnly="false">
      <xsd:simpleType>
        <xsd:restriction base="dms:Choice">
          <xsd:enumeration value="Hoja de calculo"/>
          <xsd:enumeration value="Documento de texto"/>
          <xsd:enumeration value="Audio"/>
          <xsd:enumeration value="Video"/>
          <xsd:enumeration value="Imagen"/>
        </xsd:restriction>
      </xsd:simpleType>
    </xsd:element>
  </xsd:schema>
  <xsd:schema xmlns:xsd="http://www.w3.org/2001/XMLSchema" xmlns:xs="http://www.w3.org/2001/XMLSchema" xmlns:dms="http://schemas.microsoft.com/office/2006/documentManagement/types" xmlns:pc="http://schemas.microsoft.com/office/infopath/2007/PartnerControls" targetNamespace="d8914346-021d-4200-a24b-7261f847906e" elementFormDefault="qualified">
    <xsd:import namespace="http://schemas.microsoft.com/office/2006/documentManagement/types"/>
    <xsd:import namespace="http://schemas.microsoft.com/office/infopath/2007/PartnerControls"/>
    <xsd:element name="Código_x0020_nombre_x0020_del_x0020_reponsable_x0020_producción" ma:index="26" nillable="true" ma:displayName="Código nombre del reponsable producción" ma:description="Corresponde al Código de la dependencia encargada de la Producción de la información" ma:list="{2f00262b-b204-48bb-a5fa-79b49da85fd0}" ma:internalName="C_x00f3_digo_x0020_nombre_x0020_del_x0020_reponsable_x0020_producci_x00f3_n" ma:showField="Codigos_x0020_Dependencias" ma:web="d8914346-021d-4200-a24b-7261f847906e">
      <xsd:simpleType>
        <xsd:restriction base="dms:Lookup"/>
      </xsd:simpleType>
    </xsd:element>
    <xsd:element name="Código_x0020_responsable_x0020_de_x0020_la_x0020_información" ma:index="27" nillable="true" ma:displayName="Código responsable de la información" ma:list="{2f00262b-b204-48bb-a5fa-79b49da85fd0}" ma:internalName="C_x00f3_digo_x0020_responsable_x0020_de_x0020_la_x0020_informaci_x00f3_n" ma:showField="Codigos_x0020_Dependencias" ma:web="d8914346-021d-4200-a24b-7261f847906e">
      <xsd:simpleType>
        <xsd:restriction base="dms:Lookup"/>
      </xsd:simpleType>
    </xsd:element>
    <xsd:element name="Nombre_x0020_del_x0020_responsable_x0020_de_x0020_producción" ma:index="28" nillable="true" ma:displayName="Nombre del responsable de producción" ma:list="{72694e76-e200-4922-aaf6-81afbd8c5b53}" ma:internalName="Nombre_x0020_del_x0020_responsable_x0020_de_x0020_producci_x00f3_n" ma:showField="Dependencias" ma:web="d8914346-021d-4200-a24b-7261f847906e">
      <xsd:simpleType>
        <xsd:restriction base="dms:Lookup"/>
      </xsd:simpleType>
    </xsd:element>
    <xsd:element name="Responsable_x0020_de_x0020_la_x0020_información" ma:index="29" nillable="true" ma:displayName="Responsable de la información" ma:list="{72694e76-e200-4922-aaf6-81afbd8c5b53}" ma:internalName="Responsable_x0020_de_x0020_la_x0020_informaci_x00f3_n" ma:showField="Dependencias" ma:web="d8914346-021d-4200-a24b-7261f847906e">
      <xsd:simpleType>
        <xsd:restriction base="dms:Lookup"/>
      </xsd:simpleType>
    </xsd:element>
    <xsd:element name="Serie" ma:index="30" nillable="true" ma:displayName="Serie" ma:list="{1feaef5c-9a3f-4c55-a182-1a0b9463541c}" ma:internalName="Serie" ma:showField="Series" ma:web="d8914346-021d-4200-a24b-7261f847906e">
      <xsd:simpleType>
        <xsd:restriction base="dms:Lookup"/>
      </xsd:simpleType>
    </xsd:element>
    <xsd:element name="Sub-Serie" ma:index="31" nillable="true" ma:displayName="Sub-Serie" ma:description="Este dato corresponde a la clasificación documental de cada documento" ma:list="{7c3295e3-322b-4a32-b53b-72e9f94989bc}" ma:internalName="Sub_x002d_Serie" ma:showField="SubSeries" ma:web="d8914346-021d-4200-a24b-7261f847906e">
      <xsd:simpleType>
        <xsd:restriction base="dms:Lookup"/>
      </xsd:simpleType>
    </xsd:element>
    <xsd:element name="Tipo_x0020_Documental" ma:index="32" nillable="true" ma:displayName="Tipo Documental" ma:description="Este dato corresponde a la clasificación documental del documento a cargar" ma:list="{c702a882-5a15-4153-8aab-da9e5539c46b}" ma:internalName="Tipo_x0020_Documental" ma:showField="Tipologias" ma:web="d8914346-021d-4200-a24b-7261f847906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Tipo de contenido"/>
        <xsd:element ref="dc:title" maxOccurs="1" ma:index="2" ma:displayName="Título"/>
        <xsd:element ref="dc:subject" minOccurs="0" maxOccurs="1"/>
        <xsd:element ref="dc:description" minOccurs="0" maxOccurs="1"/>
        <xsd:element name="keywords" maxOccurs="1" ma:index="18" ma:displayName="Palabras Claves">
          <xsd:simpleType xmlns:xs="http://www.w3.org/2001/XMLSchema">
            <xsd:restriction base="xsd:string">
              <xsd:minLength value="1"/>
            </xsd:restriction>
          </xsd:simpleType>
        </xsd:elemen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B33DFB4-F52E-4C9D-81AA-CD4346E9634C}">
  <ds:schemaRefs>
    <ds:schemaRef ds:uri="http://schemas.microsoft.com/office/2006/metadata/properties"/>
    <ds:schemaRef ds:uri="http://schemas.microsoft.com/office/infopath/2007/PartnerControls"/>
    <ds:schemaRef ds:uri="0ef6e1e8-23ac-4db9-86c4-0e3601708a35"/>
    <ds:schemaRef ds:uri="e08f44b2-7c34-4b17-b577-bb772d2280b8"/>
  </ds:schemaRefs>
</ds:datastoreItem>
</file>

<file path=customXml/itemProps2.xml><?xml version="1.0" encoding="utf-8"?>
<ds:datastoreItem xmlns:ds="http://schemas.openxmlformats.org/officeDocument/2006/customXml" ds:itemID="{83B230AE-BBB8-406F-BAEC-4797F71A5C9B}"/>
</file>

<file path=customXml/itemProps3.xml><?xml version="1.0" encoding="utf-8"?>
<ds:datastoreItem xmlns:ds="http://schemas.openxmlformats.org/officeDocument/2006/customXml" ds:itemID="{E7727A7C-7401-4F10-A151-3441FCCE3292}">
  <ds:schemaRefs>
    <ds:schemaRef ds:uri="http://schemas.microsoft.com/office/2006/metadata/longProperties"/>
  </ds:schemaRefs>
</ds:datastoreItem>
</file>

<file path=customXml/itemProps4.xml><?xml version="1.0" encoding="utf-8"?>
<ds:datastoreItem xmlns:ds="http://schemas.openxmlformats.org/officeDocument/2006/customXml" ds:itemID="{FC0784D7-073A-45EE-8C21-1163495A2CD0}">
  <ds:schemaRefs>
    <ds:schemaRef ds:uri="http://schemas.microsoft.com/sharepoint/v3/contenttype/forms"/>
  </ds:schemaRefs>
</ds:datastoreItem>
</file>

<file path=customXml/itemProps5.xml><?xml version="1.0" encoding="utf-8"?>
<ds:datastoreItem xmlns:ds="http://schemas.openxmlformats.org/officeDocument/2006/customXml" ds:itemID="{53B791BE-53D0-44B5-A355-3545042F445D}">
  <ds:schemaRefs>
    <ds:schemaRef ds:uri="http://schemas.openxmlformats.org/officeDocument/2006/bibliography"/>
  </ds:schemaRefs>
</ds:datastoreItem>
</file>

<file path=customXml/itemProps6.xml><?xml version="1.0" encoding="utf-8"?>
<ds:datastoreItem xmlns:ds="http://schemas.openxmlformats.org/officeDocument/2006/customXml" ds:itemID="{197FF259-7C4B-4D8A-AB50-E334D2C9090E}"/>
</file>

<file path=docProps/app.xml><?xml version="1.0" encoding="utf-8"?>
<Properties xmlns="http://schemas.openxmlformats.org/officeDocument/2006/extended-properties" xmlns:vt="http://schemas.openxmlformats.org/officeDocument/2006/docPropsVTypes">
  <Template>Normal</Template>
  <TotalTime>15</TotalTime>
  <Pages>4</Pages>
  <Words>1871</Words>
  <Characters>10293</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Circular Externa</vt:lpstr>
    </vt:vector>
  </TitlesOfParts>
  <Company>Hewlett-Packard Company</Company>
  <LinksUpToDate>false</LinksUpToDate>
  <CharactersWithSpaces>12140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Circular Externa</dc:title>
  <dc:subject/>
  <dc:creator>Compaq User</dc:creator>
  <cp:keywords>GJFT09</cp:keywords>
  <cp:lastModifiedBy>Diana Carolina Gonzalez Perez</cp:lastModifiedBy>
  <cp:revision>11</cp:revision>
  <cp:lastPrinted>2026-05-29T19:32:00Z</cp:lastPrinted>
  <dcterms:created xsi:type="dcterms:W3CDTF">2026-06-02T16:10:00Z</dcterms:created>
  <dcterms:modified xsi:type="dcterms:W3CDTF">2026-06-02T16:19:00Z</dcterms:modified>
  <cp:category>CE67D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XQAF2AT3N76N-114-3261</vt:lpwstr>
  </property>
  <property fmtid="{D5CDD505-2E9C-101B-9397-08002B2CF9AE}" pid="3" name="_dlc_DocIdItemGuid">
    <vt:lpwstr>1e513bf5-b1a2-4fe5-a5ab-d8787b3032cd</vt:lpwstr>
  </property>
  <property fmtid="{D5CDD505-2E9C-101B-9397-08002B2CF9AE}" pid="4" name="_dlc_DocIdUrl">
    <vt:lpwstr>https://docs.supersalud.gov.co/PortalWeb/planeacion/_layouts/15/DocIdRedir.aspx?ID=XQAF2AT3N76N-114-3261, XQAF2AT3N76N-114-3261</vt:lpwstr>
  </property>
  <property fmtid="{D5CDD505-2E9C-101B-9397-08002B2CF9AE}" pid="5" name="DLCPolicyLabelValue">
    <vt:lpwstr>Copia Controlada</vt:lpwstr>
  </property>
  <property fmtid="{D5CDD505-2E9C-101B-9397-08002B2CF9AE}" pid="6" name="ContentTypeId">
    <vt:lpwstr>0x0101006C70C9CFFF10F647A97BB5C9232AAEE5003617228C889E93479B5B1CF90BF8127B</vt:lpwstr>
  </property>
  <property fmtid="{D5CDD505-2E9C-101B-9397-08002B2CF9AE}" pid="7" name="MediaServiceImageTags">
    <vt:lpwstr/>
  </property>
</Properties>
</file>