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71646" w14:textId="6DE301EA" w:rsidR="002D7028" w:rsidRPr="007A0E9B" w:rsidRDefault="00364230" w:rsidP="00DE4512">
      <w:pPr>
        <w:jc w:val="both"/>
        <w:rPr>
          <w:rFonts w:ascii="Arial" w:hAnsi="Arial" w:cs="Arial"/>
          <w:b/>
          <w:bCs/>
          <w:sz w:val="22"/>
          <w:szCs w:val="22"/>
          <w:lang w:val="es-ES"/>
        </w:rPr>
      </w:pPr>
      <w:r>
        <w:rPr>
          <w:rFonts w:ascii="Arial" w:hAnsi="Arial" w:cs="Arial"/>
          <w:b/>
          <w:bCs/>
          <w:noProof/>
          <w:sz w:val="22"/>
          <w:szCs w:val="22"/>
          <w:lang w:val="es-ES"/>
        </w:rPr>
        <w:drawing>
          <wp:anchor distT="0" distB="0" distL="114300" distR="114300" simplePos="0" relativeHeight="251659264" behindDoc="1" locked="0" layoutInCell="1" allowOverlap="1" wp14:anchorId="38CD5EDA" wp14:editId="59229CC6">
            <wp:simplePos x="0" y="0"/>
            <wp:positionH relativeFrom="column">
              <wp:posOffset>-518160</wp:posOffset>
            </wp:positionH>
            <wp:positionV relativeFrom="paragraph">
              <wp:posOffset>-883920</wp:posOffset>
            </wp:positionV>
            <wp:extent cx="2695575" cy="457835"/>
            <wp:effectExtent l="0" t="0" r="9525" b="0"/>
            <wp:wrapNone/>
            <wp:docPr id="1865469566" name="Imagen 1" descr="Imagen en blanco y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69566" name="Imagen 1" descr="Imagen en blanco y negr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695575" cy="457835"/>
                    </a:xfrm>
                    <a:prstGeom prst="rect">
                      <a:avLst/>
                    </a:prstGeom>
                  </pic:spPr>
                </pic:pic>
              </a:graphicData>
            </a:graphic>
          </wp:anchor>
        </w:drawing>
      </w:r>
      <w:r w:rsidR="00E969C8" w:rsidRPr="007A0E9B">
        <w:rPr>
          <w:rFonts w:ascii="Arial" w:hAnsi="Arial" w:cs="Arial"/>
          <w:b/>
          <w:bCs/>
          <w:noProof/>
          <w:sz w:val="22"/>
          <w:szCs w:val="22"/>
          <w:lang w:val="es-ES"/>
        </w:rPr>
        <w:drawing>
          <wp:anchor distT="0" distB="0" distL="114300" distR="114300" simplePos="0" relativeHeight="251658240" behindDoc="1" locked="0" layoutInCell="1" allowOverlap="1" wp14:anchorId="73D20B8E" wp14:editId="341BE685">
            <wp:simplePos x="0" y="0"/>
            <wp:positionH relativeFrom="margin">
              <wp:align>center</wp:align>
            </wp:positionH>
            <wp:positionV relativeFrom="paragraph">
              <wp:posOffset>-1845657</wp:posOffset>
            </wp:positionV>
            <wp:extent cx="7855527" cy="11108777"/>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2">
                      <a:extLst>
                        <a:ext uri="{28A0092B-C50C-407E-A947-70E740481C1C}">
                          <a14:useLocalDpi xmlns:a14="http://schemas.microsoft.com/office/drawing/2010/main" val="0"/>
                        </a:ext>
                      </a:extLst>
                    </a:blip>
                    <a:stretch>
                      <a:fillRect/>
                    </a:stretch>
                  </pic:blipFill>
                  <pic:spPr>
                    <a:xfrm>
                      <a:off x="0" y="0"/>
                      <a:ext cx="7855527" cy="11108777"/>
                    </a:xfrm>
                    <a:prstGeom prst="rect">
                      <a:avLst/>
                    </a:prstGeom>
                  </pic:spPr>
                </pic:pic>
              </a:graphicData>
            </a:graphic>
            <wp14:sizeRelH relativeFrom="margin">
              <wp14:pctWidth>0</wp14:pctWidth>
            </wp14:sizeRelH>
            <wp14:sizeRelV relativeFrom="margin">
              <wp14:pctHeight>0</wp14:pctHeight>
            </wp14:sizeRelV>
          </wp:anchor>
        </w:drawing>
      </w:r>
      <w:r w:rsidR="00544033" w:rsidRPr="007A0E9B">
        <w:rPr>
          <w:rFonts w:ascii="Arial" w:hAnsi="Arial" w:cs="Arial"/>
          <w:b/>
          <w:bCs/>
          <w:sz w:val="22"/>
          <w:szCs w:val="22"/>
          <w:lang w:val="es-ES"/>
        </w:rPr>
        <w:br w:type="page"/>
      </w:r>
    </w:p>
    <w:bookmarkStart w:id="0" w:name="_Hlk115108597" w:displacedByCustomXml="next"/>
    <w:bookmarkStart w:id="1" w:name="_Hlk115096571" w:displacedByCustomXml="next"/>
    <w:sdt>
      <w:sdtPr>
        <w:rPr>
          <w:rFonts w:ascii="Verdana" w:eastAsia="Verdana" w:hAnsi="Verdana" w:cs="Verdana"/>
          <w:color w:val="auto"/>
          <w:sz w:val="22"/>
          <w:szCs w:val="22"/>
          <w:lang w:val="es-ES"/>
        </w:rPr>
        <w:id w:val="421005953"/>
        <w:docPartObj>
          <w:docPartGallery w:val="Table of Contents"/>
          <w:docPartUnique/>
        </w:docPartObj>
      </w:sdtPr>
      <w:sdtEndPr>
        <w:rPr>
          <w:rFonts w:ascii="Arial" w:eastAsiaTheme="minorEastAsia" w:hAnsi="Arial" w:cs="Arial"/>
        </w:rPr>
      </w:sdtEndPr>
      <w:sdtContent>
        <w:p w14:paraId="690684DD" w14:textId="77E286CE" w:rsidR="002D7028" w:rsidRPr="007A0E9B" w:rsidRDefault="61F7F82E" w:rsidP="0FAC6DB1">
          <w:pPr>
            <w:pStyle w:val="TtuloTDC"/>
            <w:jc w:val="both"/>
            <w:rPr>
              <w:rFonts w:ascii="Verdana" w:eastAsia="Verdana" w:hAnsi="Verdana" w:cs="Verdana"/>
              <w:b/>
              <w:bCs/>
              <w:sz w:val="22"/>
              <w:szCs w:val="22"/>
              <w:lang w:val="es-ES"/>
            </w:rPr>
          </w:pPr>
          <w:r w:rsidRPr="007A0E9B">
            <w:rPr>
              <w:rFonts w:ascii="Verdana" w:hAnsi="Verdana" w:cs="Arial"/>
              <w:b/>
              <w:bCs/>
              <w:sz w:val="22"/>
              <w:szCs w:val="22"/>
              <w:lang w:val="es-ES"/>
            </w:rPr>
            <w:t>CONTENIDO</w:t>
          </w:r>
        </w:p>
        <w:p w14:paraId="58C33846" w14:textId="69B51079" w:rsidR="00C81DE6" w:rsidRPr="007A0E9B" w:rsidRDefault="00676A79">
          <w:pPr>
            <w:pStyle w:val="TDC1"/>
            <w:tabs>
              <w:tab w:val="right" w:leader="dot" w:pos="8828"/>
            </w:tabs>
            <w:rPr>
              <w:rFonts w:cstheme="minorBidi"/>
              <w:noProof/>
              <w:kern w:val="2"/>
              <w:sz w:val="24"/>
              <w:szCs w:val="24"/>
              <w:lang w:val="es-MX" w:eastAsia="es-MX"/>
              <w14:ligatures w14:val="standardContextual"/>
            </w:rPr>
          </w:pPr>
          <w:r w:rsidRPr="007A0E9B">
            <w:rPr>
              <w:rFonts w:ascii="Arial" w:hAnsi="Arial" w:cs="Arial"/>
              <w:sz w:val="18"/>
              <w:szCs w:val="18"/>
            </w:rPr>
            <w:fldChar w:fldCharType="begin"/>
          </w:r>
          <w:r w:rsidR="002D7028" w:rsidRPr="007A0E9B">
            <w:rPr>
              <w:rFonts w:ascii="Arial" w:hAnsi="Arial" w:cs="Arial"/>
              <w:sz w:val="18"/>
              <w:szCs w:val="18"/>
            </w:rPr>
            <w:instrText xml:space="preserve"> TOC \o "1-3" \h \z \u </w:instrText>
          </w:r>
          <w:r w:rsidRPr="007A0E9B">
            <w:rPr>
              <w:rFonts w:ascii="Arial" w:hAnsi="Arial" w:cs="Arial"/>
              <w:sz w:val="18"/>
              <w:szCs w:val="18"/>
            </w:rPr>
            <w:fldChar w:fldCharType="separate"/>
          </w:r>
          <w:hyperlink w:anchor="_Toc216882255" w:history="1">
            <w:r w:rsidR="00C81DE6" w:rsidRPr="007A0E9B">
              <w:rPr>
                <w:rStyle w:val="Hipervnculo"/>
                <w:rFonts w:ascii="Verdana" w:eastAsia="Verdana" w:hAnsi="Verdana" w:cs="Verdana"/>
                <w:noProof/>
                <w:lang w:val="es-ES"/>
              </w:rPr>
              <w:t>1.  CONCEPTOS SOBRE LA/FT/FPADM</w:t>
            </w:r>
            <w:r w:rsidR="00C81DE6" w:rsidRPr="007A0E9B">
              <w:rPr>
                <w:noProof/>
                <w:webHidden/>
              </w:rPr>
              <w:tab/>
            </w:r>
            <w:r w:rsidR="00C81DE6" w:rsidRPr="007A0E9B">
              <w:rPr>
                <w:noProof/>
                <w:webHidden/>
              </w:rPr>
              <w:fldChar w:fldCharType="begin"/>
            </w:r>
            <w:r w:rsidR="00C81DE6" w:rsidRPr="007A0E9B">
              <w:rPr>
                <w:noProof/>
                <w:webHidden/>
              </w:rPr>
              <w:instrText xml:space="preserve"> PAGEREF _Toc216882255 \h </w:instrText>
            </w:r>
            <w:r w:rsidR="00C81DE6" w:rsidRPr="007A0E9B">
              <w:rPr>
                <w:noProof/>
                <w:webHidden/>
              </w:rPr>
            </w:r>
            <w:r w:rsidR="00C81DE6" w:rsidRPr="007A0E9B">
              <w:rPr>
                <w:noProof/>
                <w:webHidden/>
              </w:rPr>
              <w:fldChar w:fldCharType="separate"/>
            </w:r>
            <w:r w:rsidR="00BB2ADB">
              <w:rPr>
                <w:noProof/>
                <w:webHidden/>
              </w:rPr>
              <w:t>4</w:t>
            </w:r>
            <w:r w:rsidR="00C81DE6" w:rsidRPr="007A0E9B">
              <w:rPr>
                <w:noProof/>
                <w:webHidden/>
              </w:rPr>
              <w:fldChar w:fldCharType="end"/>
            </w:r>
          </w:hyperlink>
        </w:p>
        <w:p w14:paraId="5452AAB2" w14:textId="4EE30CF6" w:rsidR="00C81DE6" w:rsidRPr="007A0E9B" w:rsidRDefault="00C81DE6">
          <w:pPr>
            <w:pStyle w:val="TDC1"/>
            <w:tabs>
              <w:tab w:val="left" w:pos="720"/>
              <w:tab w:val="right" w:leader="dot" w:pos="8828"/>
            </w:tabs>
            <w:rPr>
              <w:rFonts w:cstheme="minorBidi"/>
              <w:noProof/>
              <w:kern w:val="2"/>
              <w:sz w:val="24"/>
              <w:szCs w:val="24"/>
              <w:lang w:val="es-MX" w:eastAsia="es-MX"/>
              <w14:ligatures w14:val="standardContextual"/>
            </w:rPr>
          </w:pPr>
          <w:hyperlink w:anchor="_Toc216882256" w:history="1">
            <w:r w:rsidRPr="007A0E9B">
              <w:rPr>
                <w:rStyle w:val="Hipervnculo"/>
                <w:rFonts w:ascii="Verdana" w:eastAsia="Verdana" w:hAnsi="Verdana" w:cs="Verdana"/>
                <w:noProof/>
              </w:rPr>
              <w:t>1.1</w:t>
            </w:r>
            <w:r w:rsidRPr="007A0E9B">
              <w:rPr>
                <w:rFonts w:cstheme="minorBidi"/>
                <w:noProof/>
                <w:kern w:val="2"/>
                <w:sz w:val="24"/>
                <w:szCs w:val="24"/>
                <w:lang w:val="es-MX" w:eastAsia="es-MX"/>
                <w14:ligatures w14:val="standardContextual"/>
              </w:rPr>
              <w:tab/>
            </w:r>
            <w:r w:rsidRPr="007A0E9B">
              <w:rPr>
                <w:rStyle w:val="Hipervnculo"/>
                <w:rFonts w:ascii="Verdana" w:eastAsia="Verdana" w:hAnsi="Verdana" w:cs="Verdana"/>
                <w:noProof/>
              </w:rPr>
              <w:t>¿Qué es el Lavado de Activos, la Financiación al Terrorismo y la Financiación de la Proliferación de Armas de Destrucción Masiva (LA/FT/FPADM)?</w:t>
            </w:r>
            <w:r w:rsidRPr="007A0E9B">
              <w:rPr>
                <w:noProof/>
                <w:webHidden/>
              </w:rPr>
              <w:tab/>
            </w:r>
            <w:r w:rsidRPr="007A0E9B">
              <w:rPr>
                <w:noProof/>
                <w:webHidden/>
              </w:rPr>
              <w:fldChar w:fldCharType="begin"/>
            </w:r>
            <w:r w:rsidRPr="007A0E9B">
              <w:rPr>
                <w:noProof/>
                <w:webHidden/>
              </w:rPr>
              <w:instrText xml:space="preserve"> PAGEREF _Toc216882256 \h </w:instrText>
            </w:r>
            <w:r w:rsidRPr="007A0E9B">
              <w:rPr>
                <w:noProof/>
                <w:webHidden/>
              </w:rPr>
            </w:r>
            <w:r w:rsidRPr="007A0E9B">
              <w:rPr>
                <w:noProof/>
                <w:webHidden/>
              </w:rPr>
              <w:fldChar w:fldCharType="separate"/>
            </w:r>
            <w:r w:rsidR="00BB2ADB">
              <w:rPr>
                <w:noProof/>
                <w:webHidden/>
              </w:rPr>
              <w:t>4</w:t>
            </w:r>
            <w:r w:rsidRPr="007A0E9B">
              <w:rPr>
                <w:noProof/>
                <w:webHidden/>
              </w:rPr>
              <w:fldChar w:fldCharType="end"/>
            </w:r>
          </w:hyperlink>
        </w:p>
        <w:p w14:paraId="026B63A2" w14:textId="6DA39A61" w:rsidR="00C81DE6" w:rsidRPr="007A0E9B" w:rsidRDefault="00C81DE6">
          <w:pPr>
            <w:pStyle w:val="TDC1"/>
            <w:tabs>
              <w:tab w:val="left" w:pos="720"/>
              <w:tab w:val="right" w:leader="dot" w:pos="8828"/>
            </w:tabs>
            <w:rPr>
              <w:rFonts w:cstheme="minorBidi"/>
              <w:noProof/>
              <w:kern w:val="2"/>
              <w:sz w:val="24"/>
              <w:szCs w:val="24"/>
              <w:lang w:val="es-MX" w:eastAsia="es-MX"/>
              <w14:ligatures w14:val="standardContextual"/>
            </w:rPr>
          </w:pPr>
          <w:hyperlink w:anchor="_Toc216882257" w:history="1">
            <w:r w:rsidRPr="007A0E9B">
              <w:rPr>
                <w:rStyle w:val="Hipervnculo"/>
                <w:rFonts w:ascii="Verdana" w:eastAsia="Verdana" w:hAnsi="Verdana" w:cs="Verdana"/>
                <w:noProof/>
              </w:rPr>
              <w:t>1.2</w:t>
            </w:r>
            <w:r w:rsidRPr="007A0E9B">
              <w:rPr>
                <w:rFonts w:cstheme="minorBidi"/>
                <w:noProof/>
                <w:kern w:val="2"/>
                <w:sz w:val="24"/>
                <w:szCs w:val="24"/>
                <w:lang w:val="es-MX" w:eastAsia="es-MX"/>
                <w14:ligatures w14:val="standardContextual"/>
              </w:rPr>
              <w:tab/>
            </w:r>
            <w:r w:rsidRPr="007A0E9B">
              <w:rPr>
                <w:rStyle w:val="Hipervnculo"/>
                <w:rFonts w:ascii="Verdana" w:eastAsia="Verdana" w:hAnsi="Verdana" w:cs="Verdana"/>
                <w:noProof/>
              </w:rPr>
              <w:t>¿Cuáles son los delitos que dan origen al Lavado de Activos?</w:t>
            </w:r>
            <w:r w:rsidRPr="007A0E9B">
              <w:rPr>
                <w:noProof/>
                <w:webHidden/>
              </w:rPr>
              <w:tab/>
            </w:r>
            <w:r w:rsidRPr="007A0E9B">
              <w:rPr>
                <w:noProof/>
                <w:webHidden/>
              </w:rPr>
              <w:fldChar w:fldCharType="begin"/>
            </w:r>
            <w:r w:rsidRPr="007A0E9B">
              <w:rPr>
                <w:noProof/>
                <w:webHidden/>
              </w:rPr>
              <w:instrText xml:space="preserve"> PAGEREF _Toc216882257 \h </w:instrText>
            </w:r>
            <w:r w:rsidRPr="007A0E9B">
              <w:rPr>
                <w:noProof/>
                <w:webHidden/>
              </w:rPr>
            </w:r>
            <w:r w:rsidRPr="007A0E9B">
              <w:rPr>
                <w:noProof/>
                <w:webHidden/>
              </w:rPr>
              <w:fldChar w:fldCharType="separate"/>
            </w:r>
            <w:r w:rsidR="00BB2ADB">
              <w:rPr>
                <w:noProof/>
                <w:webHidden/>
              </w:rPr>
              <w:t>5</w:t>
            </w:r>
            <w:r w:rsidRPr="007A0E9B">
              <w:rPr>
                <w:noProof/>
                <w:webHidden/>
              </w:rPr>
              <w:fldChar w:fldCharType="end"/>
            </w:r>
          </w:hyperlink>
        </w:p>
        <w:p w14:paraId="6CD9DFB7" w14:textId="77C6E6E1" w:rsidR="00C81DE6" w:rsidRPr="007A0E9B" w:rsidRDefault="00C81DE6">
          <w:pPr>
            <w:pStyle w:val="TDC1"/>
            <w:tabs>
              <w:tab w:val="left" w:pos="720"/>
              <w:tab w:val="right" w:leader="dot" w:pos="8828"/>
            </w:tabs>
            <w:rPr>
              <w:rFonts w:cstheme="minorBidi"/>
              <w:noProof/>
              <w:kern w:val="2"/>
              <w:sz w:val="24"/>
              <w:szCs w:val="24"/>
              <w:lang w:val="es-MX" w:eastAsia="es-MX"/>
              <w14:ligatures w14:val="standardContextual"/>
            </w:rPr>
          </w:pPr>
          <w:hyperlink w:anchor="_Toc216882258" w:history="1">
            <w:r w:rsidRPr="007A0E9B">
              <w:rPr>
                <w:rStyle w:val="Hipervnculo"/>
                <w:rFonts w:ascii="Verdana" w:eastAsia="Verdana" w:hAnsi="Verdana" w:cs="Verdana"/>
                <w:noProof/>
              </w:rPr>
              <w:t>1.3</w:t>
            </w:r>
            <w:r w:rsidRPr="007A0E9B">
              <w:rPr>
                <w:rFonts w:cstheme="minorBidi"/>
                <w:noProof/>
                <w:kern w:val="2"/>
                <w:sz w:val="24"/>
                <w:szCs w:val="24"/>
                <w:lang w:val="es-MX" w:eastAsia="es-MX"/>
                <w14:ligatures w14:val="standardContextual"/>
              </w:rPr>
              <w:tab/>
            </w:r>
            <w:r w:rsidRPr="007A0E9B">
              <w:rPr>
                <w:rStyle w:val="Hipervnculo"/>
                <w:rFonts w:ascii="Verdana" w:eastAsia="Verdana" w:hAnsi="Verdana" w:cs="Verdana"/>
                <w:noProof/>
              </w:rPr>
              <w:t>¿Cuáles son las consecuencias de financiar el terrorismo y grupos ilegales?</w:t>
            </w:r>
            <w:r w:rsidRPr="007A0E9B">
              <w:rPr>
                <w:noProof/>
                <w:webHidden/>
              </w:rPr>
              <w:tab/>
            </w:r>
            <w:r w:rsidRPr="007A0E9B">
              <w:rPr>
                <w:noProof/>
                <w:webHidden/>
              </w:rPr>
              <w:fldChar w:fldCharType="begin"/>
            </w:r>
            <w:r w:rsidRPr="007A0E9B">
              <w:rPr>
                <w:noProof/>
                <w:webHidden/>
              </w:rPr>
              <w:instrText xml:space="preserve"> PAGEREF _Toc216882258 \h </w:instrText>
            </w:r>
            <w:r w:rsidRPr="007A0E9B">
              <w:rPr>
                <w:noProof/>
                <w:webHidden/>
              </w:rPr>
            </w:r>
            <w:r w:rsidRPr="007A0E9B">
              <w:rPr>
                <w:noProof/>
                <w:webHidden/>
              </w:rPr>
              <w:fldChar w:fldCharType="separate"/>
            </w:r>
            <w:r w:rsidR="00BB2ADB">
              <w:rPr>
                <w:noProof/>
                <w:webHidden/>
              </w:rPr>
              <w:t>6</w:t>
            </w:r>
            <w:r w:rsidRPr="007A0E9B">
              <w:rPr>
                <w:noProof/>
                <w:webHidden/>
              </w:rPr>
              <w:fldChar w:fldCharType="end"/>
            </w:r>
          </w:hyperlink>
        </w:p>
        <w:p w14:paraId="7D687394" w14:textId="79D0F6EB" w:rsidR="00C81DE6" w:rsidRPr="007A0E9B" w:rsidRDefault="00C81DE6">
          <w:pPr>
            <w:pStyle w:val="TDC1"/>
            <w:tabs>
              <w:tab w:val="left" w:pos="720"/>
              <w:tab w:val="right" w:leader="dot" w:pos="8828"/>
            </w:tabs>
            <w:rPr>
              <w:rFonts w:cstheme="minorBidi"/>
              <w:noProof/>
              <w:kern w:val="2"/>
              <w:sz w:val="24"/>
              <w:szCs w:val="24"/>
              <w:lang w:val="es-MX" w:eastAsia="es-MX"/>
              <w14:ligatures w14:val="standardContextual"/>
            </w:rPr>
          </w:pPr>
          <w:hyperlink w:anchor="_Toc216882259" w:history="1">
            <w:r w:rsidRPr="007A0E9B">
              <w:rPr>
                <w:rStyle w:val="Hipervnculo"/>
                <w:rFonts w:ascii="Verdana" w:eastAsia="Verdana" w:hAnsi="Verdana" w:cs="Verdana"/>
                <w:noProof/>
              </w:rPr>
              <w:t>1.4</w:t>
            </w:r>
            <w:r w:rsidRPr="007A0E9B">
              <w:rPr>
                <w:rFonts w:cstheme="minorBidi"/>
                <w:noProof/>
                <w:kern w:val="2"/>
                <w:sz w:val="24"/>
                <w:szCs w:val="24"/>
                <w:lang w:val="es-MX" w:eastAsia="es-MX"/>
                <w14:ligatures w14:val="standardContextual"/>
              </w:rPr>
              <w:tab/>
            </w:r>
            <w:r w:rsidRPr="007A0E9B">
              <w:rPr>
                <w:rStyle w:val="Hipervnculo"/>
                <w:rFonts w:ascii="Verdana" w:eastAsia="Verdana" w:hAnsi="Verdana" w:cs="Verdana"/>
                <w:noProof/>
                <w:shd w:val="clear" w:color="auto" w:fill="FFFFFF"/>
              </w:rPr>
              <w:t>¿Qué hace la SFC en relación con el LA/FT/FPADM?</w:t>
            </w:r>
            <w:r w:rsidRPr="007A0E9B">
              <w:rPr>
                <w:noProof/>
                <w:webHidden/>
              </w:rPr>
              <w:tab/>
            </w:r>
            <w:r w:rsidRPr="007A0E9B">
              <w:rPr>
                <w:noProof/>
                <w:webHidden/>
              </w:rPr>
              <w:fldChar w:fldCharType="begin"/>
            </w:r>
            <w:r w:rsidRPr="007A0E9B">
              <w:rPr>
                <w:noProof/>
                <w:webHidden/>
              </w:rPr>
              <w:instrText xml:space="preserve"> PAGEREF _Toc216882259 \h </w:instrText>
            </w:r>
            <w:r w:rsidRPr="007A0E9B">
              <w:rPr>
                <w:noProof/>
                <w:webHidden/>
              </w:rPr>
            </w:r>
            <w:r w:rsidRPr="007A0E9B">
              <w:rPr>
                <w:noProof/>
                <w:webHidden/>
              </w:rPr>
              <w:fldChar w:fldCharType="separate"/>
            </w:r>
            <w:r w:rsidR="00BB2ADB">
              <w:rPr>
                <w:noProof/>
                <w:webHidden/>
              </w:rPr>
              <w:t>7</w:t>
            </w:r>
            <w:r w:rsidRPr="007A0E9B">
              <w:rPr>
                <w:noProof/>
                <w:webHidden/>
              </w:rPr>
              <w:fldChar w:fldCharType="end"/>
            </w:r>
          </w:hyperlink>
        </w:p>
        <w:p w14:paraId="2B26EE87" w14:textId="56247D05" w:rsidR="00C81DE6" w:rsidRPr="007A0E9B" w:rsidRDefault="00C81DE6">
          <w:pPr>
            <w:pStyle w:val="TDC1"/>
            <w:tabs>
              <w:tab w:val="left" w:pos="720"/>
              <w:tab w:val="right" w:leader="dot" w:pos="8828"/>
            </w:tabs>
            <w:rPr>
              <w:rFonts w:cstheme="minorBidi"/>
              <w:noProof/>
              <w:kern w:val="2"/>
              <w:sz w:val="24"/>
              <w:szCs w:val="24"/>
              <w:lang w:val="es-MX" w:eastAsia="es-MX"/>
              <w14:ligatures w14:val="standardContextual"/>
            </w:rPr>
          </w:pPr>
          <w:hyperlink w:anchor="_Toc216882260" w:history="1">
            <w:r w:rsidRPr="007A0E9B">
              <w:rPr>
                <w:rStyle w:val="Hipervnculo"/>
                <w:rFonts w:ascii="Verdana" w:eastAsia="Verdana" w:hAnsi="Verdana" w:cs="Verdana"/>
                <w:noProof/>
                <w:lang w:val="es-MX"/>
              </w:rPr>
              <w:t>1.5</w:t>
            </w:r>
            <w:r w:rsidRPr="007A0E9B">
              <w:rPr>
                <w:rFonts w:cstheme="minorBidi"/>
                <w:noProof/>
                <w:kern w:val="2"/>
                <w:sz w:val="24"/>
                <w:szCs w:val="24"/>
                <w:lang w:val="es-MX" w:eastAsia="es-MX"/>
                <w14:ligatures w14:val="standardContextual"/>
              </w:rPr>
              <w:tab/>
            </w:r>
            <w:r w:rsidRPr="007A0E9B">
              <w:rPr>
                <w:rStyle w:val="Hipervnculo"/>
                <w:rFonts w:ascii="Verdana" w:eastAsia="Verdana" w:hAnsi="Verdana" w:cs="Verdana"/>
                <w:noProof/>
                <w:lang w:val="es-MX"/>
              </w:rPr>
              <w:t xml:space="preserve">¿Conoce las abreviaturas y términos de mayor uso en materia de </w:t>
            </w:r>
            <w:r w:rsidRPr="007A0E9B">
              <w:rPr>
                <w:rStyle w:val="Hipervnculo"/>
                <w:rFonts w:ascii="Verdana" w:eastAsia="Verdana" w:hAnsi="Verdana" w:cs="Verdana"/>
                <w:noProof/>
              </w:rPr>
              <w:t>LA/FT/FPADM</w:t>
            </w:r>
            <w:r w:rsidRPr="007A0E9B">
              <w:rPr>
                <w:rStyle w:val="Hipervnculo"/>
                <w:rFonts w:ascii="Verdana" w:eastAsia="Verdana" w:hAnsi="Verdana" w:cs="Verdana"/>
                <w:noProof/>
                <w:lang w:val="es-MX"/>
              </w:rPr>
              <w:t>?</w:t>
            </w:r>
            <w:r w:rsidRPr="007A0E9B">
              <w:rPr>
                <w:noProof/>
                <w:webHidden/>
              </w:rPr>
              <w:tab/>
            </w:r>
            <w:r w:rsidRPr="007A0E9B">
              <w:rPr>
                <w:noProof/>
                <w:webHidden/>
              </w:rPr>
              <w:fldChar w:fldCharType="begin"/>
            </w:r>
            <w:r w:rsidRPr="007A0E9B">
              <w:rPr>
                <w:noProof/>
                <w:webHidden/>
              </w:rPr>
              <w:instrText xml:space="preserve"> PAGEREF _Toc216882260 \h </w:instrText>
            </w:r>
            <w:r w:rsidRPr="007A0E9B">
              <w:rPr>
                <w:noProof/>
                <w:webHidden/>
              </w:rPr>
            </w:r>
            <w:r w:rsidRPr="007A0E9B">
              <w:rPr>
                <w:noProof/>
                <w:webHidden/>
              </w:rPr>
              <w:fldChar w:fldCharType="separate"/>
            </w:r>
            <w:r w:rsidR="00BB2ADB">
              <w:rPr>
                <w:noProof/>
                <w:webHidden/>
              </w:rPr>
              <w:t>8</w:t>
            </w:r>
            <w:r w:rsidRPr="007A0E9B">
              <w:rPr>
                <w:noProof/>
                <w:webHidden/>
              </w:rPr>
              <w:fldChar w:fldCharType="end"/>
            </w:r>
          </w:hyperlink>
        </w:p>
        <w:p w14:paraId="0F996AF7" w14:textId="0DF35777"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61" w:history="1">
            <w:r w:rsidRPr="007A0E9B">
              <w:rPr>
                <w:rStyle w:val="Hipervnculo"/>
                <w:rFonts w:ascii="Verdana" w:eastAsia="Verdana" w:hAnsi="Verdana" w:cs="Verdana"/>
                <w:noProof/>
              </w:rPr>
              <w:t>1.6 ¿Sabe que en la página de la SFC existe un sitio donde puede encontrar múltiples temas de interés relacionados con el LA/FT/FPADM?</w:t>
            </w:r>
            <w:r w:rsidRPr="007A0E9B">
              <w:rPr>
                <w:noProof/>
                <w:webHidden/>
              </w:rPr>
              <w:tab/>
            </w:r>
            <w:r w:rsidRPr="007A0E9B">
              <w:rPr>
                <w:noProof/>
                <w:webHidden/>
              </w:rPr>
              <w:fldChar w:fldCharType="begin"/>
            </w:r>
            <w:r w:rsidRPr="007A0E9B">
              <w:rPr>
                <w:noProof/>
                <w:webHidden/>
              </w:rPr>
              <w:instrText xml:space="preserve"> PAGEREF _Toc216882261 \h </w:instrText>
            </w:r>
            <w:r w:rsidRPr="007A0E9B">
              <w:rPr>
                <w:noProof/>
                <w:webHidden/>
              </w:rPr>
            </w:r>
            <w:r w:rsidRPr="007A0E9B">
              <w:rPr>
                <w:noProof/>
                <w:webHidden/>
              </w:rPr>
              <w:fldChar w:fldCharType="separate"/>
            </w:r>
            <w:r w:rsidR="00BB2ADB">
              <w:rPr>
                <w:noProof/>
                <w:webHidden/>
              </w:rPr>
              <w:t>8</w:t>
            </w:r>
            <w:r w:rsidRPr="007A0E9B">
              <w:rPr>
                <w:noProof/>
                <w:webHidden/>
              </w:rPr>
              <w:fldChar w:fldCharType="end"/>
            </w:r>
          </w:hyperlink>
        </w:p>
        <w:p w14:paraId="0BA948DF" w14:textId="5E7582BA"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62" w:history="1">
            <w:r w:rsidRPr="007A0E9B">
              <w:rPr>
                <w:rStyle w:val="Hipervnculo"/>
                <w:rFonts w:ascii="Verdana" w:eastAsia="Verdana" w:hAnsi="Verdana" w:cs="Verdana"/>
                <w:noProof/>
                <w:lang w:val="es-MX"/>
              </w:rPr>
              <w:t>2.  SARLAFT</w:t>
            </w:r>
            <w:r w:rsidRPr="007A0E9B">
              <w:rPr>
                <w:noProof/>
                <w:webHidden/>
              </w:rPr>
              <w:tab/>
            </w:r>
            <w:r w:rsidRPr="007A0E9B">
              <w:rPr>
                <w:noProof/>
                <w:webHidden/>
              </w:rPr>
              <w:fldChar w:fldCharType="begin"/>
            </w:r>
            <w:r w:rsidRPr="007A0E9B">
              <w:rPr>
                <w:noProof/>
                <w:webHidden/>
              </w:rPr>
              <w:instrText xml:space="preserve"> PAGEREF _Toc216882262 \h </w:instrText>
            </w:r>
            <w:r w:rsidRPr="007A0E9B">
              <w:rPr>
                <w:noProof/>
                <w:webHidden/>
              </w:rPr>
            </w:r>
            <w:r w:rsidRPr="007A0E9B">
              <w:rPr>
                <w:noProof/>
                <w:webHidden/>
              </w:rPr>
              <w:fldChar w:fldCharType="separate"/>
            </w:r>
            <w:r w:rsidR="00BB2ADB">
              <w:rPr>
                <w:noProof/>
                <w:webHidden/>
              </w:rPr>
              <w:t>8</w:t>
            </w:r>
            <w:r w:rsidRPr="007A0E9B">
              <w:rPr>
                <w:noProof/>
                <w:webHidden/>
              </w:rPr>
              <w:fldChar w:fldCharType="end"/>
            </w:r>
          </w:hyperlink>
        </w:p>
        <w:p w14:paraId="785D3CE5" w14:textId="7FF570FF" w:rsidR="00C81DE6" w:rsidRPr="007A0E9B" w:rsidRDefault="00C81DE6">
          <w:pPr>
            <w:pStyle w:val="TDC1"/>
            <w:tabs>
              <w:tab w:val="right" w:leader="dot" w:pos="8828"/>
            </w:tabs>
            <w:rPr>
              <w:noProof/>
            </w:rPr>
          </w:pPr>
          <w:hyperlink w:anchor="_Toc216882263" w:history="1">
            <w:r w:rsidRPr="007A0E9B">
              <w:rPr>
                <w:rStyle w:val="Hipervnculo"/>
                <w:rFonts w:ascii="Verdana" w:eastAsia="Verdana" w:hAnsi="Verdana" w:cs="Verdana"/>
                <w:noProof/>
              </w:rPr>
              <w:t xml:space="preserve">2.1 </w:t>
            </w:r>
            <w:r w:rsidRPr="007A0E9B">
              <w:rPr>
                <w:rStyle w:val="Hipervnculo"/>
                <w:rFonts w:ascii="Verdana" w:eastAsia="Verdana" w:hAnsi="Verdana" w:cs="Verdana"/>
                <w:noProof/>
                <w:lang w:val="es-ES"/>
              </w:rPr>
              <w:t>¿Qué es el SARLAFT?</w:t>
            </w:r>
            <w:r w:rsidRPr="007A0E9B">
              <w:rPr>
                <w:noProof/>
                <w:webHidden/>
              </w:rPr>
              <w:tab/>
            </w:r>
            <w:r w:rsidRPr="007A0E9B">
              <w:rPr>
                <w:noProof/>
                <w:webHidden/>
              </w:rPr>
              <w:fldChar w:fldCharType="begin"/>
            </w:r>
            <w:r w:rsidRPr="007A0E9B">
              <w:rPr>
                <w:noProof/>
                <w:webHidden/>
              </w:rPr>
              <w:instrText xml:space="preserve"> PAGEREF _Toc216882263 \h </w:instrText>
            </w:r>
            <w:r w:rsidRPr="007A0E9B">
              <w:rPr>
                <w:noProof/>
                <w:webHidden/>
              </w:rPr>
            </w:r>
            <w:r w:rsidRPr="007A0E9B">
              <w:rPr>
                <w:noProof/>
                <w:webHidden/>
              </w:rPr>
              <w:fldChar w:fldCharType="separate"/>
            </w:r>
            <w:r w:rsidR="00BB2ADB">
              <w:rPr>
                <w:noProof/>
                <w:webHidden/>
              </w:rPr>
              <w:t>8</w:t>
            </w:r>
            <w:r w:rsidRPr="007A0E9B">
              <w:rPr>
                <w:noProof/>
                <w:webHidden/>
              </w:rPr>
              <w:fldChar w:fldCharType="end"/>
            </w:r>
          </w:hyperlink>
        </w:p>
        <w:p w14:paraId="2F2230B6" w14:textId="558F9470" w:rsidR="00B645EC" w:rsidRPr="00964EF1" w:rsidRDefault="00B645EC" w:rsidP="00DF5AB8">
          <w:pPr>
            <w:jc w:val="both"/>
            <w:rPr>
              <w:rFonts w:ascii="Verdana" w:hAnsi="Verdana"/>
              <w:noProof/>
              <w:sz w:val="22"/>
              <w:szCs w:val="22"/>
              <w:lang w:eastAsia="es-CO"/>
            </w:rPr>
          </w:pPr>
          <w:r w:rsidRPr="00964EF1">
            <w:rPr>
              <w:rFonts w:ascii="Verdana" w:hAnsi="Verdana"/>
              <w:noProof/>
              <w:sz w:val="22"/>
              <w:szCs w:val="22"/>
              <w:lang w:eastAsia="es-CO"/>
            </w:rPr>
            <w:t xml:space="preserve">2.2. </w:t>
          </w:r>
          <w:r w:rsidRPr="00964EF1">
            <w:rPr>
              <w:rStyle w:val="Hipervnculo"/>
              <w:rFonts w:ascii="Verdana" w:eastAsia="Verdana" w:hAnsi="Verdana" w:cs="Verdana"/>
              <w:noProof/>
              <w:color w:val="auto"/>
              <w:sz w:val="22"/>
              <w:szCs w:val="22"/>
              <w:u w:val="none"/>
              <w:lang w:val="es-ES"/>
            </w:rPr>
            <w:t>¿Quiénes deben implementar el SARLAFT de la SFC?</w:t>
          </w:r>
          <w:r w:rsidRPr="00964EF1">
            <w:rPr>
              <w:rStyle w:val="Hipervnculo"/>
              <w:rFonts w:ascii="Verdana" w:eastAsia="Verdana" w:hAnsi="Verdana" w:cs="Verdana"/>
              <w:noProof/>
              <w:color w:val="auto"/>
              <w:sz w:val="14"/>
              <w:szCs w:val="14"/>
              <w:u w:val="none"/>
              <w:lang w:val="es-ES"/>
            </w:rPr>
            <w:t>..............................</w:t>
          </w:r>
          <w:r w:rsidR="00DF5AB8" w:rsidRPr="00964EF1">
            <w:rPr>
              <w:rStyle w:val="Hipervnculo"/>
              <w:rFonts w:ascii="Verdana" w:eastAsia="Verdana" w:hAnsi="Verdana" w:cs="Verdana"/>
              <w:noProof/>
              <w:color w:val="auto"/>
              <w:sz w:val="14"/>
              <w:szCs w:val="14"/>
              <w:u w:val="none"/>
              <w:lang w:val="es-ES"/>
            </w:rPr>
            <w:t>...............</w:t>
          </w:r>
          <w:r w:rsidR="00DF5AB8" w:rsidRPr="00964EF1">
            <w:rPr>
              <w:rFonts w:cs="Times New Roman"/>
              <w:noProof/>
              <w:sz w:val="22"/>
              <w:szCs w:val="22"/>
              <w:lang w:eastAsia="es-CO"/>
            </w:rPr>
            <w:t>.</w:t>
          </w:r>
          <w:r w:rsidR="00674C27">
            <w:rPr>
              <w:rFonts w:cs="Times New Roman"/>
              <w:noProof/>
              <w:sz w:val="22"/>
              <w:szCs w:val="22"/>
              <w:lang w:eastAsia="es-CO"/>
            </w:rPr>
            <w:t>9</w:t>
          </w:r>
        </w:p>
        <w:p w14:paraId="2BF60BA3" w14:textId="6EBC9E55"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64" w:history="1">
            <w:r w:rsidRPr="007A0E9B">
              <w:rPr>
                <w:rStyle w:val="Hipervnculo"/>
                <w:rFonts w:ascii="Verdana" w:eastAsia="Verdana" w:hAnsi="Verdana" w:cs="Verdana"/>
                <w:noProof/>
              </w:rPr>
              <w:t>2.3 Si no soy una entidad vigilada por la SFC, ¿debo implementar su SARLAFT?</w:t>
            </w:r>
            <w:r w:rsidRPr="007A0E9B">
              <w:rPr>
                <w:noProof/>
                <w:webHidden/>
              </w:rPr>
              <w:tab/>
            </w:r>
            <w:r w:rsidRPr="007A0E9B">
              <w:rPr>
                <w:noProof/>
                <w:webHidden/>
              </w:rPr>
              <w:fldChar w:fldCharType="begin"/>
            </w:r>
            <w:r w:rsidRPr="007A0E9B">
              <w:rPr>
                <w:noProof/>
                <w:webHidden/>
              </w:rPr>
              <w:instrText xml:space="preserve"> PAGEREF _Toc216882264 \h </w:instrText>
            </w:r>
            <w:r w:rsidRPr="007A0E9B">
              <w:rPr>
                <w:noProof/>
                <w:webHidden/>
              </w:rPr>
            </w:r>
            <w:r w:rsidRPr="007A0E9B">
              <w:rPr>
                <w:noProof/>
                <w:webHidden/>
              </w:rPr>
              <w:fldChar w:fldCharType="separate"/>
            </w:r>
            <w:r w:rsidR="00BB2ADB">
              <w:rPr>
                <w:noProof/>
                <w:webHidden/>
              </w:rPr>
              <w:t>10</w:t>
            </w:r>
            <w:r w:rsidRPr="007A0E9B">
              <w:rPr>
                <w:noProof/>
                <w:webHidden/>
              </w:rPr>
              <w:fldChar w:fldCharType="end"/>
            </w:r>
          </w:hyperlink>
        </w:p>
        <w:p w14:paraId="19293C2B" w14:textId="37D431BD" w:rsidR="00C81DE6" w:rsidRPr="007A0E9B" w:rsidRDefault="00C81DE6">
          <w:pPr>
            <w:pStyle w:val="TDC1"/>
            <w:tabs>
              <w:tab w:val="right" w:leader="dot" w:pos="8828"/>
            </w:tabs>
            <w:rPr>
              <w:noProof/>
            </w:rPr>
          </w:pPr>
          <w:hyperlink w:anchor="_Toc216882265" w:history="1">
            <w:r w:rsidRPr="007A0E9B">
              <w:rPr>
                <w:rStyle w:val="Hipervnculo"/>
                <w:rFonts w:ascii="Verdana" w:eastAsia="Verdana" w:hAnsi="Verdana" w:cs="Verdana"/>
                <w:noProof/>
              </w:rPr>
              <w:t>2.4 Además del SARLAFT de la SFC, ¿existen otras herramientas para la administración del Riesgo de LA/FT/FPADM?</w:t>
            </w:r>
            <w:r w:rsidRPr="007A0E9B">
              <w:rPr>
                <w:noProof/>
                <w:webHidden/>
              </w:rPr>
              <w:tab/>
            </w:r>
            <w:r w:rsidRPr="007A0E9B">
              <w:rPr>
                <w:noProof/>
                <w:webHidden/>
              </w:rPr>
              <w:fldChar w:fldCharType="begin"/>
            </w:r>
            <w:r w:rsidRPr="007A0E9B">
              <w:rPr>
                <w:noProof/>
                <w:webHidden/>
              </w:rPr>
              <w:instrText xml:space="preserve"> PAGEREF _Toc216882265 \h </w:instrText>
            </w:r>
            <w:r w:rsidRPr="007A0E9B">
              <w:rPr>
                <w:noProof/>
                <w:webHidden/>
              </w:rPr>
            </w:r>
            <w:r w:rsidRPr="007A0E9B">
              <w:rPr>
                <w:noProof/>
                <w:webHidden/>
              </w:rPr>
              <w:fldChar w:fldCharType="separate"/>
            </w:r>
            <w:r w:rsidR="00BB2ADB">
              <w:rPr>
                <w:noProof/>
                <w:webHidden/>
              </w:rPr>
              <w:t>10</w:t>
            </w:r>
            <w:r w:rsidRPr="007A0E9B">
              <w:rPr>
                <w:noProof/>
                <w:webHidden/>
              </w:rPr>
              <w:fldChar w:fldCharType="end"/>
            </w:r>
          </w:hyperlink>
        </w:p>
        <w:p w14:paraId="0F81851A" w14:textId="546D8AE7" w:rsidR="00B645EC" w:rsidRPr="007A0E9B" w:rsidRDefault="00B645EC" w:rsidP="00DF5AB8">
          <w:pPr>
            <w:jc w:val="both"/>
            <w:rPr>
              <w:rFonts w:ascii="Verdana" w:hAnsi="Verdana"/>
              <w:noProof/>
              <w:sz w:val="22"/>
              <w:szCs w:val="22"/>
              <w:lang w:eastAsia="es-CO"/>
            </w:rPr>
          </w:pPr>
          <w:r w:rsidRPr="007A0E9B">
            <w:rPr>
              <w:rFonts w:ascii="Verdana" w:hAnsi="Verdana"/>
              <w:noProof/>
              <w:sz w:val="22"/>
              <w:szCs w:val="22"/>
              <w:lang w:eastAsia="es-CO"/>
            </w:rPr>
            <w:t>2.5. ¿A qué se refiere el “SIPLA” de la SFC?</w:t>
          </w:r>
          <w:r w:rsidRPr="007A0E9B">
            <w:rPr>
              <w:rFonts w:ascii="Verdana" w:hAnsi="Verdana"/>
              <w:noProof/>
              <w:sz w:val="14"/>
              <w:szCs w:val="14"/>
              <w:lang w:eastAsia="es-CO"/>
            </w:rPr>
            <w:t>.................................................</w:t>
          </w:r>
          <w:r w:rsidR="008A7BB7" w:rsidRPr="007A0E9B">
            <w:rPr>
              <w:rFonts w:ascii="Verdana" w:hAnsi="Verdana"/>
              <w:noProof/>
              <w:sz w:val="14"/>
              <w:szCs w:val="14"/>
              <w:lang w:eastAsia="es-CO"/>
            </w:rPr>
            <w:t>..........................</w:t>
          </w:r>
          <w:r w:rsidR="008A7BB7" w:rsidRPr="007A0E9B">
            <w:rPr>
              <w:rFonts w:cs="Times New Roman"/>
              <w:noProof/>
              <w:sz w:val="22"/>
              <w:szCs w:val="22"/>
              <w:lang w:eastAsia="es-CO"/>
            </w:rPr>
            <w:t>1</w:t>
          </w:r>
          <w:r w:rsidR="00D83208">
            <w:rPr>
              <w:rFonts w:cs="Times New Roman"/>
              <w:noProof/>
              <w:sz w:val="22"/>
              <w:szCs w:val="22"/>
              <w:lang w:eastAsia="es-CO"/>
            </w:rPr>
            <w:t>1</w:t>
          </w:r>
        </w:p>
        <w:p w14:paraId="5DF5E9D4" w14:textId="63F464D0"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66" w:history="1">
            <w:r w:rsidRPr="007A0E9B">
              <w:rPr>
                <w:rStyle w:val="Hipervnculo"/>
                <w:rFonts w:ascii="Verdana" w:eastAsia="Verdana" w:hAnsi="Verdana" w:cs="Verdana"/>
                <w:noProof/>
              </w:rPr>
              <w:t>2.6 ¿Por qué es importante que las entidades vigiladas por la SFC implementen el SARLAFT?</w:t>
            </w:r>
            <w:r w:rsidRPr="007A0E9B">
              <w:rPr>
                <w:noProof/>
                <w:webHidden/>
              </w:rPr>
              <w:tab/>
            </w:r>
            <w:r w:rsidRPr="007A0E9B">
              <w:rPr>
                <w:noProof/>
                <w:webHidden/>
              </w:rPr>
              <w:fldChar w:fldCharType="begin"/>
            </w:r>
            <w:r w:rsidRPr="007A0E9B">
              <w:rPr>
                <w:noProof/>
                <w:webHidden/>
              </w:rPr>
              <w:instrText xml:space="preserve"> PAGEREF _Toc216882266 \h </w:instrText>
            </w:r>
            <w:r w:rsidRPr="007A0E9B">
              <w:rPr>
                <w:noProof/>
                <w:webHidden/>
              </w:rPr>
            </w:r>
            <w:r w:rsidRPr="007A0E9B">
              <w:rPr>
                <w:noProof/>
                <w:webHidden/>
              </w:rPr>
              <w:fldChar w:fldCharType="separate"/>
            </w:r>
            <w:r w:rsidR="00BB2ADB">
              <w:rPr>
                <w:noProof/>
                <w:webHidden/>
              </w:rPr>
              <w:t>12</w:t>
            </w:r>
            <w:r w:rsidRPr="007A0E9B">
              <w:rPr>
                <w:noProof/>
                <w:webHidden/>
              </w:rPr>
              <w:fldChar w:fldCharType="end"/>
            </w:r>
          </w:hyperlink>
        </w:p>
        <w:p w14:paraId="3E184A4D" w14:textId="20F1344B"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67" w:history="1">
            <w:r w:rsidRPr="007A0E9B">
              <w:rPr>
                <w:rStyle w:val="Hipervnculo"/>
                <w:rFonts w:ascii="Verdana" w:eastAsia="Verdana" w:hAnsi="Verdana" w:cs="Verdana"/>
                <w:noProof/>
              </w:rPr>
              <w:t>3.  LISTAS LA/FT/FPADM</w:t>
            </w:r>
            <w:r w:rsidRPr="007A0E9B">
              <w:rPr>
                <w:noProof/>
                <w:webHidden/>
              </w:rPr>
              <w:tab/>
            </w:r>
            <w:r w:rsidRPr="007A0E9B">
              <w:rPr>
                <w:noProof/>
                <w:webHidden/>
              </w:rPr>
              <w:fldChar w:fldCharType="begin"/>
            </w:r>
            <w:r w:rsidRPr="007A0E9B">
              <w:rPr>
                <w:noProof/>
                <w:webHidden/>
              </w:rPr>
              <w:instrText xml:space="preserve"> PAGEREF _Toc216882267 \h </w:instrText>
            </w:r>
            <w:r w:rsidRPr="007A0E9B">
              <w:rPr>
                <w:noProof/>
                <w:webHidden/>
              </w:rPr>
            </w:r>
            <w:r w:rsidRPr="007A0E9B">
              <w:rPr>
                <w:noProof/>
                <w:webHidden/>
              </w:rPr>
              <w:fldChar w:fldCharType="separate"/>
            </w:r>
            <w:r w:rsidR="00BB2ADB">
              <w:rPr>
                <w:noProof/>
                <w:webHidden/>
              </w:rPr>
              <w:t>13</w:t>
            </w:r>
            <w:r w:rsidRPr="007A0E9B">
              <w:rPr>
                <w:noProof/>
                <w:webHidden/>
              </w:rPr>
              <w:fldChar w:fldCharType="end"/>
            </w:r>
          </w:hyperlink>
        </w:p>
        <w:p w14:paraId="44E72F1C" w14:textId="07CACA05"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68" w:history="1">
            <w:r w:rsidRPr="007A0E9B">
              <w:rPr>
                <w:rStyle w:val="Hipervnculo"/>
                <w:rFonts w:ascii="Verdana" w:eastAsia="Verdana" w:hAnsi="Verdana" w:cs="Verdana"/>
                <w:noProof/>
              </w:rPr>
              <w:t>3.1 ¿Qué es una lista restrictiva?</w:t>
            </w:r>
            <w:r w:rsidRPr="007A0E9B">
              <w:rPr>
                <w:noProof/>
                <w:webHidden/>
              </w:rPr>
              <w:tab/>
            </w:r>
            <w:r w:rsidRPr="007A0E9B">
              <w:rPr>
                <w:noProof/>
                <w:webHidden/>
              </w:rPr>
              <w:fldChar w:fldCharType="begin"/>
            </w:r>
            <w:r w:rsidRPr="007A0E9B">
              <w:rPr>
                <w:noProof/>
                <w:webHidden/>
              </w:rPr>
              <w:instrText xml:space="preserve"> PAGEREF _Toc216882268 \h </w:instrText>
            </w:r>
            <w:r w:rsidRPr="007A0E9B">
              <w:rPr>
                <w:noProof/>
                <w:webHidden/>
              </w:rPr>
            </w:r>
            <w:r w:rsidRPr="007A0E9B">
              <w:rPr>
                <w:noProof/>
                <w:webHidden/>
              </w:rPr>
              <w:fldChar w:fldCharType="separate"/>
            </w:r>
            <w:r w:rsidR="00BB2ADB">
              <w:rPr>
                <w:noProof/>
                <w:webHidden/>
              </w:rPr>
              <w:t>13</w:t>
            </w:r>
            <w:r w:rsidRPr="007A0E9B">
              <w:rPr>
                <w:noProof/>
                <w:webHidden/>
              </w:rPr>
              <w:fldChar w:fldCharType="end"/>
            </w:r>
          </w:hyperlink>
        </w:p>
        <w:p w14:paraId="7407156B" w14:textId="2ABA071F"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69" w:history="1">
            <w:r w:rsidRPr="007A0E9B">
              <w:rPr>
                <w:rStyle w:val="Hipervnculo"/>
                <w:rFonts w:ascii="Verdana" w:eastAsia="Verdana" w:hAnsi="Verdana" w:cs="Verdana"/>
                <w:noProof/>
              </w:rPr>
              <w:t>3.2 ¿Qué son las listas vinculantes u obligatorias?</w:t>
            </w:r>
            <w:r w:rsidRPr="007A0E9B">
              <w:rPr>
                <w:noProof/>
                <w:webHidden/>
              </w:rPr>
              <w:tab/>
            </w:r>
            <w:r w:rsidRPr="007A0E9B">
              <w:rPr>
                <w:noProof/>
                <w:webHidden/>
              </w:rPr>
              <w:fldChar w:fldCharType="begin"/>
            </w:r>
            <w:r w:rsidRPr="007A0E9B">
              <w:rPr>
                <w:noProof/>
                <w:webHidden/>
              </w:rPr>
              <w:instrText xml:space="preserve"> PAGEREF _Toc216882269 \h </w:instrText>
            </w:r>
            <w:r w:rsidRPr="007A0E9B">
              <w:rPr>
                <w:noProof/>
                <w:webHidden/>
              </w:rPr>
            </w:r>
            <w:r w:rsidRPr="007A0E9B">
              <w:rPr>
                <w:noProof/>
                <w:webHidden/>
              </w:rPr>
              <w:fldChar w:fldCharType="separate"/>
            </w:r>
            <w:r w:rsidR="00BB2ADB">
              <w:rPr>
                <w:noProof/>
                <w:webHidden/>
              </w:rPr>
              <w:t>14</w:t>
            </w:r>
            <w:r w:rsidRPr="007A0E9B">
              <w:rPr>
                <w:noProof/>
                <w:webHidden/>
              </w:rPr>
              <w:fldChar w:fldCharType="end"/>
            </w:r>
          </w:hyperlink>
        </w:p>
        <w:p w14:paraId="4ECD9851" w14:textId="69812C30"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0" w:history="1">
            <w:r w:rsidRPr="007A0E9B">
              <w:rPr>
                <w:rStyle w:val="Hipervnculo"/>
                <w:rFonts w:ascii="Verdana" w:eastAsia="Verdana" w:hAnsi="Verdana" w:cs="Verdana"/>
                <w:noProof/>
              </w:rPr>
              <w:t>3.3 ¿En qué consiste el congelamiento de bienes?</w:t>
            </w:r>
            <w:r w:rsidRPr="007A0E9B">
              <w:rPr>
                <w:noProof/>
                <w:webHidden/>
              </w:rPr>
              <w:tab/>
            </w:r>
            <w:r w:rsidRPr="007A0E9B">
              <w:rPr>
                <w:noProof/>
                <w:webHidden/>
              </w:rPr>
              <w:fldChar w:fldCharType="begin"/>
            </w:r>
            <w:r w:rsidRPr="007A0E9B">
              <w:rPr>
                <w:noProof/>
                <w:webHidden/>
              </w:rPr>
              <w:instrText xml:space="preserve"> PAGEREF _Toc216882270 \h </w:instrText>
            </w:r>
            <w:r w:rsidRPr="007A0E9B">
              <w:rPr>
                <w:noProof/>
                <w:webHidden/>
              </w:rPr>
            </w:r>
            <w:r w:rsidRPr="007A0E9B">
              <w:rPr>
                <w:noProof/>
                <w:webHidden/>
              </w:rPr>
              <w:fldChar w:fldCharType="separate"/>
            </w:r>
            <w:r w:rsidR="00BB2ADB">
              <w:rPr>
                <w:noProof/>
                <w:webHidden/>
              </w:rPr>
              <w:t>15</w:t>
            </w:r>
            <w:r w:rsidRPr="007A0E9B">
              <w:rPr>
                <w:noProof/>
                <w:webHidden/>
              </w:rPr>
              <w:fldChar w:fldCharType="end"/>
            </w:r>
          </w:hyperlink>
        </w:p>
        <w:p w14:paraId="40592B60" w14:textId="7EC222AD"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1" w:history="1">
            <w:r w:rsidRPr="007A0E9B">
              <w:rPr>
                <w:rStyle w:val="Hipervnculo"/>
                <w:rFonts w:ascii="Verdana" w:eastAsia="Verdana" w:hAnsi="Verdana" w:cs="Verdana"/>
                <w:noProof/>
              </w:rPr>
              <w:t>3.4 Además de las obligatorias ¿sabe qué otra clase de listas existen?</w:t>
            </w:r>
            <w:r w:rsidRPr="007A0E9B">
              <w:rPr>
                <w:noProof/>
                <w:webHidden/>
              </w:rPr>
              <w:tab/>
            </w:r>
            <w:r w:rsidRPr="007A0E9B">
              <w:rPr>
                <w:noProof/>
                <w:webHidden/>
              </w:rPr>
              <w:fldChar w:fldCharType="begin"/>
            </w:r>
            <w:r w:rsidRPr="007A0E9B">
              <w:rPr>
                <w:noProof/>
                <w:webHidden/>
              </w:rPr>
              <w:instrText xml:space="preserve"> PAGEREF _Toc216882271 \h </w:instrText>
            </w:r>
            <w:r w:rsidRPr="007A0E9B">
              <w:rPr>
                <w:noProof/>
                <w:webHidden/>
              </w:rPr>
            </w:r>
            <w:r w:rsidRPr="007A0E9B">
              <w:rPr>
                <w:noProof/>
                <w:webHidden/>
              </w:rPr>
              <w:fldChar w:fldCharType="separate"/>
            </w:r>
            <w:r w:rsidR="00BB2ADB">
              <w:rPr>
                <w:noProof/>
                <w:webHidden/>
              </w:rPr>
              <w:t>15</w:t>
            </w:r>
            <w:r w:rsidRPr="007A0E9B">
              <w:rPr>
                <w:noProof/>
                <w:webHidden/>
              </w:rPr>
              <w:fldChar w:fldCharType="end"/>
            </w:r>
          </w:hyperlink>
        </w:p>
        <w:p w14:paraId="37E1D472" w14:textId="46ABB457"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2" w:history="1">
            <w:r w:rsidRPr="007A0E9B">
              <w:rPr>
                <w:rStyle w:val="Hipervnculo"/>
                <w:rFonts w:ascii="Verdana" w:eastAsia="Verdana" w:hAnsi="Verdana" w:cs="Verdana"/>
                <w:noProof/>
              </w:rPr>
              <w:t>3.5 ¿Desea conocer más información acerca de la OFAC?</w:t>
            </w:r>
            <w:r w:rsidRPr="007A0E9B">
              <w:rPr>
                <w:noProof/>
                <w:webHidden/>
              </w:rPr>
              <w:tab/>
            </w:r>
            <w:r w:rsidRPr="007A0E9B">
              <w:rPr>
                <w:noProof/>
                <w:webHidden/>
              </w:rPr>
              <w:fldChar w:fldCharType="begin"/>
            </w:r>
            <w:r w:rsidRPr="007A0E9B">
              <w:rPr>
                <w:noProof/>
                <w:webHidden/>
              </w:rPr>
              <w:instrText xml:space="preserve"> PAGEREF _Toc216882272 \h </w:instrText>
            </w:r>
            <w:r w:rsidRPr="007A0E9B">
              <w:rPr>
                <w:noProof/>
                <w:webHidden/>
              </w:rPr>
            </w:r>
            <w:r w:rsidRPr="007A0E9B">
              <w:rPr>
                <w:noProof/>
                <w:webHidden/>
              </w:rPr>
              <w:fldChar w:fldCharType="separate"/>
            </w:r>
            <w:r w:rsidR="00BB2ADB">
              <w:rPr>
                <w:noProof/>
                <w:webHidden/>
              </w:rPr>
              <w:t>16</w:t>
            </w:r>
            <w:r w:rsidRPr="007A0E9B">
              <w:rPr>
                <w:noProof/>
                <w:webHidden/>
              </w:rPr>
              <w:fldChar w:fldCharType="end"/>
            </w:r>
          </w:hyperlink>
        </w:p>
        <w:p w14:paraId="6D9FF9B2" w14:textId="1E1257B9"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3" w:history="1">
            <w:r w:rsidRPr="007A0E9B">
              <w:rPr>
                <w:rStyle w:val="Hipervnculo"/>
                <w:rFonts w:ascii="Verdana" w:eastAsia="Verdana" w:hAnsi="Verdana" w:cs="Verdana"/>
                <w:noProof/>
              </w:rPr>
              <w:t>3.6 ¿Existen listados de LA/FT/FPADM a cargo de la SFC?</w:t>
            </w:r>
            <w:r w:rsidRPr="007A0E9B">
              <w:rPr>
                <w:noProof/>
                <w:webHidden/>
              </w:rPr>
              <w:tab/>
            </w:r>
            <w:r w:rsidRPr="007A0E9B">
              <w:rPr>
                <w:noProof/>
                <w:webHidden/>
              </w:rPr>
              <w:fldChar w:fldCharType="begin"/>
            </w:r>
            <w:r w:rsidRPr="007A0E9B">
              <w:rPr>
                <w:noProof/>
                <w:webHidden/>
              </w:rPr>
              <w:instrText xml:space="preserve"> PAGEREF _Toc216882273 \h </w:instrText>
            </w:r>
            <w:r w:rsidRPr="007A0E9B">
              <w:rPr>
                <w:noProof/>
                <w:webHidden/>
              </w:rPr>
            </w:r>
            <w:r w:rsidRPr="007A0E9B">
              <w:rPr>
                <w:noProof/>
                <w:webHidden/>
              </w:rPr>
              <w:fldChar w:fldCharType="separate"/>
            </w:r>
            <w:r w:rsidR="00BB2ADB">
              <w:rPr>
                <w:noProof/>
                <w:webHidden/>
              </w:rPr>
              <w:t>16</w:t>
            </w:r>
            <w:r w:rsidRPr="007A0E9B">
              <w:rPr>
                <w:noProof/>
                <w:webHidden/>
              </w:rPr>
              <w:fldChar w:fldCharType="end"/>
            </w:r>
          </w:hyperlink>
        </w:p>
        <w:p w14:paraId="2D3B0B2A" w14:textId="69312F24"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4" w:history="1">
            <w:r w:rsidRPr="007A0E9B">
              <w:rPr>
                <w:rStyle w:val="Hipervnculo"/>
                <w:rFonts w:ascii="Verdana" w:eastAsia="Verdana" w:hAnsi="Verdana" w:cs="Verdana"/>
                <w:noProof/>
              </w:rPr>
              <w:t>3.7 ¿La SFC puede incluirme o excluirme de las listas LA/FT/FPADM?</w:t>
            </w:r>
            <w:r w:rsidRPr="007A0E9B">
              <w:rPr>
                <w:noProof/>
                <w:webHidden/>
              </w:rPr>
              <w:tab/>
            </w:r>
            <w:r w:rsidRPr="007A0E9B">
              <w:rPr>
                <w:noProof/>
                <w:webHidden/>
              </w:rPr>
              <w:fldChar w:fldCharType="begin"/>
            </w:r>
            <w:r w:rsidRPr="007A0E9B">
              <w:rPr>
                <w:noProof/>
                <w:webHidden/>
              </w:rPr>
              <w:instrText xml:space="preserve"> PAGEREF _Toc216882274 \h </w:instrText>
            </w:r>
            <w:r w:rsidRPr="007A0E9B">
              <w:rPr>
                <w:noProof/>
                <w:webHidden/>
              </w:rPr>
            </w:r>
            <w:r w:rsidRPr="007A0E9B">
              <w:rPr>
                <w:noProof/>
                <w:webHidden/>
              </w:rPr>
              <w:fldChar w:fldCharType="separate"/>
            </w:r>
            <w:r w:rsidR="00BB2ADB">
              <w:rPr>
                <w:noProof/>
                <w:webHidden/>
              </w:rPr>
              <w:t>16</w:t>
            </w:r>
            <w:r w:rsidRPr="007A0E9B">
              <w:rPr>
                <w:noProof/>
                <w:webHidden/>
              </w:rPr>
              <w:fldChar w:fldCharType="end"/>
            </w:r>
          </w:hyperlink>
        </w:p>
        <w:p w14:paraId="4D281A81" w14:textId="66DF6A05"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5" w:history="1">
            <w:r w:rsidRPr="007A0E9B">
              <w:rPr>
                <w:rStyle w:val="Hipervnculo"/>
                <w:rFonts w:ascii="Verdana" w:eastAsia="Verdana" w:hAnsi="Verdana" w:cs="Verdana"/>
                <w:noProof/>
              </w:rPr>
              <w:t>3.8 ¿Es el SARLAFT una lista restrictiva?</w:t>
            </w:r>
            <w:r w:rsidRPr="007A0E9B">
              <w:rPr>
                <w:noProof/>
                <w:webHidden/>
              </w:rPr>
              <w:tab/>
            </w:r>
            <w:r w:rsidRPr="007A0E9B">
              <w:rPr>
                <w:noProof/>
                <w:webHidden/>
              </w:rPr>
              <w:fldChar w:fldCharType="begin"/>
            </w:r>
            <w:r w:rsidRPr="007A0E9B">
              <w:rPr>
                <w:noProof/>
                <w:webHidden/>
              </w:rPr>
              <w:instrText xml:space="preserve"> PAGEREF _Toc216882275 \h </w:instrText>
            </w:r>
            <w:r w:rsidRPr="007A0E9B">
              <w:rPr>
                <w:noProof/>
                <w:webHidden/>
              </w:rPr>
            </w:r>
            <w:r w:rsidRPr="007A0E9B">
              <w:rPr>
                <w:noProof/>
                <w:webHidden/>
              </w:rPr>
              <w:fldChar w:fldCharType="separate"/>
            </w:r>
            <w:r w:rsidR="00BB2ADB">
              <w:rPr>
                <w:noProof/>
                <w:webHidden/>
              </w:rPr>
              <w:t>17</w:t>
            </w:r>
            <w:r w:rsidRPr="007A0E9B">
              <w:rPr>
                <w:noProof/>
                <w:webHidden/>
              </w:rPr>
              <w:fldChar w:fldCharType="end"/>
            </w:r>
          </w:hyperlink>
        </w:p>
        <w:p w14:paraId="168DB54F" w14:textId="414F0F9D"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6" w:history="1">
            <w:r w:rsidRPr="007A0E9B">
              <w:rPr>
                <w:rStyle w:val="Hipervnculo"/>
                <w:rFonts w:ascii="Verdana" w:eastAsia="Verdana" w:hAnsi="Verdana" w:cs="Verdana"/>
                <w:noProof/>
              </w:rPr>
              <w:t>3.9 ¿A quién puedo acudir en caso de haber sido reportado en una lista vinculante?</w:t>
            </w:r>
            <w:r w:rsidRPr="007A0E9B">
              <w:rPr>
                <w:noProof/>
                <w:webHidden/>
              </w:rPr>
              <w:tab/>
            </w:r>
            <w:r w:rsidRPr="007A0E9B">
              <w:rPr>
                <w:noProof/>
                <w:webHidden/>
              </w:rPr>
              <w:fldChar w:fldCharType="begin"/>
            </w:r>
            <w:r w:rsidRPr="007A0E9B">
              <w:rPr>
                <w:noProof/>
                <w:webHidden/>
              </w:rPr>
              <w:instrText xml:space="preserve"> PAGEREF _Toc216882276 \h </w:instrText>
            </w:r>
            <w:r w:rsidRPr="007A0E9B">
              <w:rPr>
                <w:noProof/>
                <w:webHidden/>
              </w:rPr>
            </w:r>
            <w:r w:rsidRPr="007A0E9B">
              <w:rPr>
                <w:noProof/>
                <w:webHidden/>
              </w:rPr>
              <w:fldChar w:fldCharType="separate"/>
            </w:r>
            <w:r w:rsidR="00BB2ADB">
              <w:rPr>
                <w:noProof/>
                <w:webHidden/>
              </w:rPr>
              <w:t>17</w:t>
            </w:r>
            <w:r w:rsidRPr="007A0E9B">
              <w:rPr>
                <w:noProof/>
                <w:webHidden/>
              </w:rPr>
              <w:fldChar w:fldCharType="end"/>
            </w:r>
          </w:hyperlink>
        </w:p>
        <w:p w14:paraId="5571677F" w14:textId="215AB680"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7" w:history="1">
            <w:r w:rsidRPr="007A0E9B">
              <w:rPr>
                <w:rStyle w:val="Hipervnculo"/>
                <w:rFonts w:ascii="Verdana" w:eastAsia="Verdana" w:hAnsi="Verdana" w:cs="Verdana"/>
                <w:noProof/>
              </w:rPr>
              <w:t>4.  OTROS TEMAS DE SU INTERÉS</w:t>
            </w:r>
            <w:r w:rsidRPr="007A0E9B">
              <w:rPr>
                <w:noProof/>
                <w:webHidden/>
              </w:rPr>
              <w:tab/>
            </w:r>
            <w:r w:rsidRPr="007A0E9B">
              <w:rPr>
                <w:noProof/>
                <w:webHidden/>
              </w:rPr>
              <w:fldChar w:fldCharType="begin"/>
            </w:r>
            <w:r w:rsidRPr="007A0E9B">
              <w:rPr>
                <w:noProof/>
                <w:webHidden/>
              </w:rPr>
              <w:instrText xml:space="preserve"> PAGEREF _Toc216882277 \h </w:instrText>
            </w:r>
            <w:r w:rsidRPr="007A0E9B">
              <w:rPr>
                <w:noProof/>
                <w:webHidden/>
              </w:rPr>
            </w:r>
            <w:r w:rsidRPr="007A0E9B">
              <w:rPr>
                <w:noProof/>
                <w:webHidden/>
              </w:rPr>
              <w:fldChar w:fldCharType="separate"/>
            </w:r>
            <w:r w:rsidR="00BB2ADB">
              <w:rPr>
                <w:noProof/>
                <w:webHidden/>
              </w:rPr>
              <w:t>17</w:t>
            </w:r>
            <w:r w:rsidRPr="007A0E9B">
              <w:rPr>
                <w:noProof/>
                <w:webHidden/>
              </w:rPr>
              <w:fldChar w:fldCharType="end"/>
            </w:r>
          </w:hyperlink>
        </w:p>
        <w:p w14:paraId="7A9C5E22" w14:textId="1F4C09DD"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8" w:history="1">
            <w:r w:rsidRPr="007A0E9B">
              <w:rPr>
                <w:rStyle w:val="Hipervnculo"/>
                <w:rFonts w:ascii="Verdana" w:eastAsia="Verdana" w:hAnsi="Verdana" w:cs="Verdana"/>
                <w:noProof/>
              </w:rPr>
              <w:t>4.1 ¿En qué consiste el conocimiento del cliente?</w:t>
            </w:r>
            <w:r w:rsidRPr="007A0E9B">
              <w:rPr>
                <w:noProof/>
                <w:webHidden/>
              </w:rPr>
              <w:tab/>
            </w:r>
            <w:r w:rsidRPr="007A0E9B">
              <w:rPr>
                <w:noProof/>
                <w:webHidden/>
              </w:rPr>
              <w:fldChar w:fldCharType="begin"/>
            </w:r>
            <w:r w:rsidRPr="007A0E9B">
              <w:rPr>
                <w:noProof/>
                <w:webHidden/>
              </w:rPr>
              <w:instrText xml:space="preserve"> PAGEREF _Toc216882278 \h </w:instrText>
            </w:r>
            <w:r w:rsidRPr="007A0E9B">
              <w:rPr>
                <w:noProof/>
                <w:webHidden/>
              </w:rPr>
            </w:r>
            <w:r w:rsidRPr="007A0E9B">
              <w:rPr>
                <w:noProof/>
                <w:webHidden/>
              </w:rPr>
              <w:fldChar w:fldCharType="separate"/>
            </w:r>
            <w:r w:rsidR="00BB2ADB">
              <w:rPr>
                <w:noProof/>
                <w:webHidden/>
              </w:rPr>
              <w:t>17</w:t>
            </w:r>
            <w:r w:rsidRPr="007A0E9B">
              <w:rPr>
                <w:noProof/>
                <w:webHidden/>
              </w:rPr>
              <w:fldChar w:fldCharType="end"/>
            </w:r>
          </w:hyperlink>
        </w:p>
        <w:p w14:paraId="5BD426E0" w14:textId="6268EB87"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79" w:history="1">
            <w:r w:rsidRPr="007A0E9B">
              <w:rPr>
                <w:rStyle w:val="Hipervnculo"/>
                <w:rFonts w:ascii="Verdana" w:eastAsia="Verdana" w:hAnsi="Verdana" w:cs="Verdana"/>
                <w:noProof/>
              </w:rPr>
              <w:t>4.2 ¿Una entidad financiera puede pedir mi información con la excusa del SARLAFT?  ¿Puede exigirme tomar medidas contra el riesgo LA/FT/FPADM para ser su cliente?</w:t>
            </w:r>
            <w:r w:rsidRPr="007A0E9B">
              <w:rPr>
                <w:noProof/>
                <w:webHidden/>
              </w:rPr>
              <w:tab/>
            </w:r>
            <w:r w:rsidRPr="007A0E9B">
              <w:rPr>
                <w:noProof/>
                <w:webHidden/>
              </w:rPr>
              <w:fldChar w:fldCharType="begin"/>
            </w:r>
            <w:r w:rsidRPr="007A0E9B">
              <w:rPr>
                <w:noProof/>
                <w:webHidden/>
              </w:rPr>
              <w:instrText xml:space="preserve"> PAGEREF _Toc216882279 \h </w:instrText>
            </w:r>
            <w:r w:rsidRPr="007A0E9B">
              <w:rPr>
                <w:noProof/>
                <w:webHidden/>
              </w:rPr>
            </w:r>
            <w:r w:rsidRPr="007A0E9B">
              <w:rPr>
                <w:noProof/>
                <w:webHidden/>
              </w:rPr>
              <w:fldChar w:fldCharType="separate"/>
            </w:r>
            <w:r w:rsidR="00BB2ADB">
              <w:rPr>
                <w:noProof/>
                <w:webHidden/>
              </w:rPr>
              <w:t>18</w:t>
            </w:r>
            <w:r w:rsidRPr="007A0E9B">
              <w:rPr>
                <w:noProof/>
                <w:webHidden/>
              </w:rPr>
              <w:fldChar w:fldCharType="end"/>
            </w:r>
          </w:hyperlink>
        </w:p>
        <w:p w14:paraId="74E44832" w14:textId="6BDFF5C2"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80" w:history="1">
            <w:r w:rsidRPr="007A0E9B">
              <w:rPr>
                <w:rStyle w:val="Hipervnculo"/>
                <w:rFonts w:ascii="Verdana" w:eastAsia="Verdana" w:hAnsi="Verdana" w:cs="Verdana"/>
                <w:noProof/>
              </w:rPr>
              <w:t>4.3 ¿Tengo que llenar el “formulario SARLAFT"?</w:t>
            </w:r>
            <w:r w:rsidRPr="007A0E9B">
              <w:rPr>
                <w:noProof/>
                <w:webHidden/>
              </w:rPr>
              <w:tab/>
            </w:r>
            <w:r w:rsidRPr="007A0E9B">
              <w:rPr>
                <w:noProof/>
                <w:webHidden/>
              </w:rPr>
              <w:fldChar w:fldCharType="begin"/>
            </w:r>
            <w:r w:rsidRPr="007A0E9B">
              <w:rPr>
                <w:noProof/>
                <w:webHidden/>
              </w:rPr>
              <w:instrText xml:space="preserve"> PAGEREF _Toc216882280 \h </w:instrText>
            </w:r>
            <w:r w:rsidRPr="007A0E9B">
              <w:rPr>
                <w:noProof/>
                <w:webHidden/>
              </w:rPr>
            </w:r>
            <w:r w:rsidRPr="007A0E9B">
              <w:rPr>
                <w:noProof/>
                <w:webHidden/>
              </w:rPr>
              <w:fldChar w:fldCharType="separate"/>
            </w:r>
            <w:r w:rsidR="00BB2ADB">
              <w:rPr>
                <w:noProof/>
                <w:webHidden/>
              </w:rPr>
              <w:t>18</w:t>
            </w:r>
            <w:r w:rsidRPr="007A0E9B">
              <w:rPr>
                <w:noProof/>
                <w:webHidden/>
              </w:rPr>
              <w:fldChar w:fldCharType="end"/>
            </w:r>
          </w:hyperlink>
        </w:p>
        <w:p w14:paraId="74B2AAC9" w14:textId="49184F25"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81" w:history="1">
            <w:r w:rsidRPr="007A0E9B">
              <w:rPr>
                <w:rStyle w:val="Hipervnculo"/>
                <w:rFonts w:ascii="Verdana" w:eastAsia="Verdana" w:hAnsi="Verdana" w:cs="Verdana"/>
                <w:noProof/>
              </w:rPr>
              <w:t>4.4 ¿Qué puedo hacer si me niegan el acceso a servicios financieros?</w:t>
            </w:r>
            <w:r w:rsidRPr="007A0E9B">
              <w:rPr>
                <w:noProof/>
                <w:webHidden/>
              </w:rPr>
              <w:tab/>
            </w:r>
            <w:r w:rsidRPr="007A0E9B">
              <w:rPr>
                <w:noProof/>
                <w:webHidden/>
              </w:rPr>
              <w:fldChar w:fldCharType="begin"/>
            </w:r>
            <w:r w:rsidRPr="007A0E9B">
              <w:rPr>
                <w:noProof/>
                <w:webHidden/>
              </w:rPr>
              <w:instrText xml:space="preserve"> PAGEREF _Toc216882281 \h </w:instrText>
            </w:r>
            <w:r w:rsidRPr="007A0E9B">
              <w:rPr>
                <w:noProof/>
                <w:webHidden/>
              </w:rPr>
            </w:r>
            <w:r w:rsidRPr="007A0E9B">
              <w:rPr>
                <w:noProof/>
                <w:webHidden/>
              </w:rPr>
              <w:fldChar w:fldCharType="separate"/>
            </w:r>
            <w:r w:rsidR="00BB2ADB">
              <w:rPr>
                <w:noProof/>
                <w:webHidden/>
              </w:rPr>
              <w:t>18</w:t>
            </w:r>
            <w:r w:rsidRPr="007A0E9B">
              <w:rPr>
                <w:noProof/>
                <w:webHidden/>
              </w:rPr>
              <w:fldChar w:fldCharType="end"/>
            </w:r>
          </w:hyperlink>
        </w:p>
        <w:p w14:paraId="054ECE58" w14:textId="6A628543" w:rsidR="00C81DE6" w:rsidRPr="007A0E9B" w:rsidRDefault="00C81DE6">
          <w:pPr>
            <w:pStyle w:val="TDC1"/>
            <w:tabs>
              <w:tab w:val="right" w:leader="dot" w:pos="8828"/>
            </w:tabs>
            <w:rPr>
              <w:noProof/>
            </w:rPr>
          </w:pPr>
          <w:hyperlink w:anchor="_Toc216882282" w:history="1">
            <w:r w:rsidRPr="007A0E9B">
              <w:rPr>
                <w:rStyle w:val="Hipervnculo"/>
                <w:rFonts w:ascii="Verdana" w:eastAsia="Verdana" w:hAnsi="Verdana" w:cs="Verdana"/>
                <w:noProof/>
              </w:rPr>
              <w:t>4.5. ¿Sabe qué es el Habeas Data?</w:t>
            </w:r>
            <w:r w:rsidRPr="007A0E9B">
              <w:rPr>
                <w:noProof/>
                <w:webHidden/>
              </w:rPr>
              <w:tab/>
            </w:r>
            <w:r w:rsidRPr="007A0E9B">
              <w:rPr>
                <w:noProof/>
                <w:webHidden/>
              </w:rPr>
              <w:fldChar w:fldCharType="begin"/>
            </w:r>
            <w:r w:rsidRPr="007A0E9B">
              <w:rPr>
                <w:noProof/>
                <w:webHidden/>
              </w:rPr>
              <w:instrText xml:space="preserve"> PAGEREF _Toc216882282 \h </w:instrText>
            </w:r>
            <w:r w:rsidRPr="007A0E9B">
              <w:rPr>
                <w:noProof/>
                <w:webHidden/>
              </w:rPr>
            </w:r>
            <w:r w:rsidRPr="007A0E9B">
              <w:rPr>
                <w:noProof/>
                <w:webHidden/>
              </w:rPr>
              <w:fldChar w:fldCharType="separate"/>
            </w:r>
            <w:r w:rsidR="00BB2ADB">
              <w:rPr>
                <w:noProof/>
                <w:webHidden/>
              </w:rPr>
              <w:t>20</w:t>
            </w:r>
            <w:r w:rsidRPr="007A0E9B">
              <w:rPr>
                <w:noProof/>
                <w:webHidden/>
              </w:rPr>
              <w:fldChar w:fldCharType="end"/>
            </w:r>
          </w:hyperlink>
        </w:p>
        <w:p w14:paraId="46003693" w14:textId="14CB4D9E" w:rsidR="00B645EC" w:rsidRPr="007A0E9B" w:rsidRDefault="00B645EC" w:rsidP="00DF5AB8">
          <w:pPr>
            <w:jc w:val="both"/>
            <w:rPr>
              <w:rFonts w:cs="Times New Roman"/>
              <w:noProof/>
              <w:sz w:val="22"/>
              <w:szCs w:val="22"/>
              <w:lang w:eastAsia="es-CO"/>
            </w:rPr>
          </w:pPr>
          <w:r w:rsidRPr="00964EF1">
            <w:rPr>
              <w:rStyle w:val="Hipervnculo"/>
              <w:rFonts w:ascii="Verdana" w:eastAsia="Verdana" w:hAnsi="Verdana" w:cs="Verdana"/>
              <w:noProof/>
              <w:color w:val="auto"/>
              <w:sz w:val="22"/>
              <w:szCs w:val="22"/>
              <w:u w:val="none"/>
            </w:rPr>
            <w:t>4.6. ¿Existen sectores de la economía que no puedan acceder al sistema financiero?</w:t>
          </w:r>
          <w:r w:rsidRPr="00964EF1">
            <w:rPr>
              <w:rStyle w:val="Hipervnculo"/>
              <w:rFonts w:ascii="Verdana" w:eastAsia="Verdana" w:hAnsi="Verdana" w:cs="Verdana"/>
              <w:noProof/>
              <w:color w:val="auto"/>
              <w:sz w:val="14"/>
              <w:szCs w:val="14"/>
              <w:u w:val="none"/>
            </w:rPr>
            <w:t>..............................................................................................</w:t>
          </w:r>
          <w:r w:rsidR="00EC431E" w:rsidRPr="00964EF1">
            <w:rPr>
              <w:rStyle w:val="Hipervnculo"/>
              <w:rFonts w:ascii="Verdana" w:eastAsia="Verdana" w:hAnsi="Verdana" w:cs="Verdana"/>
              <w:noProof/>
              <w:color w:val="auto"/>
              <w:sz w:val="14"/>
              <w:szCs w:val="14"/>
              <w:u w:val="none"/>
            </w:rPr>
            <w:t>.................................................</w:t>
          </w:r>
          <w:r w:rsidR="00EC431E" w:rsidRPr="00026257">
            <w:rPr>
              <w:rStyle w:val="Hipervnculo"/>
              <w:rFonts w:eastAsia="Verdana" w:cstheme="minorHAnsi"/>
              <w:noProof/>
              <w:color w:val="auto"/>
              <w:sz w:val="16"/>
              <w:szCs w:val="16"/>
              <w:u w:val="none"/>
            </w:rPr>
            <w:t>.</w:t>
          </w:r>
          <w:r w:rsidR="00045C88" w:rsidRPr="00026257">
            <w:rPr>
              <w:rStyle w:val="Hipervnculo"/>
              <w:rFonts w:eastAsia="Verdana" w:cstheme="minorHAnsi"/>
              <w:noProof/>
              <w:color w:val="auto"/>
              <w:sz w:val="22"/>
              <w:szCs w:val="22"/>
              <w:u w:val="none"/>
            </w:rPr>
            <w:t>20</w:t>
          </w:r>
        </w:p>
        <w:p w14:paraId="3B4EBA0B" w14:textId="057F8AAF"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83" w:history="1">
            <w:r w:rsidRPr="007A0E9B">
              <w:rPr>
                <w:rStyle w:val="Hipervnculo"/>
                <w:rFonts w:ascii="Verdana" w:eastAsia="Verdana" w:hAnsi="Verdana" w:cs="Verdana"/>
                <w:noProof/>
              </w:rPr>
              <w:t>4.7 ¿Qué es una PEP?</w:t>
            </w:r>
            <w:r w:rsidRPr="007A0E9B">
              <w:rPr>
                <w:noProof/>
                <w:webHidden/>
              </w:rPr>
              <w:tab/>
            </w:r>
            <w:r w:rsidRPr="007A0E9B">
              <w:rPr>
                <w:noProof/>
                <w:webHidden/>
              </w:rPr>
              <w:fldChar w:fldCharType="begin"/>
            </w:r>
            <w:r w:rsidRPr="007A0E9B">
              <w:rPr>
                <w:noProof/>
                <w:webHidden/>
              </w:rPr>
              <w:instrText xml:space="preserve"> PAGEREF _Toc216882283 \h </w:instrText>
            </w:r>
            <w:r w:rsidRPr="007A0E9B">
              <w:rPr>
                <w:noProof/>
                <w:webHidden/>
              </w:rPr>
            </w:r>
            <w:r w:rsidRPr="007A0E9B">
              <w:rPr>
                <w:noProof/>
                <w:webHidden/>
              </w:rPr>
              <w:fldChar w:fldCharType="separate"/>
            </w:r>
            <w:r w:rsidR="00BB2ADB">
              <w:rPr>
                <w:noProof/>
                <w:webHidden/>
              </w:rPr>
              <w:t>21</w:t>
            </w:r>
            <w:r w:rsidRPr="007A0E9B">
              <w:rPr>
                <w:noProof/>
                <w:webHidden/>
              </w:rPr>
              <w:fldChar w:fldCharType="end"/>
            </w:r>
          </w:hyperlink>
        </w:p>
        <w:p w14:paraId="56441B0D" w14:textId="2CF6CCCF"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84" w:history="1">
            <w:r w:rsidRPr="007A0E9B">
              <w:rPr>
                <w:rStyle w:val="Hipervnculo"/>
                <w:rFonts w:ascii="Verdana" w:eastAsia="Verdana" w:hAnsi="Verdana" w:cs="Verdana"/>
                <w:noProof/>
              </w:rPr>
              <w:t>4.8 ¿Ha consultado la Guía para entidades financieras "Conociendo al cliente minero"?</w:t>
            </w:r>
            <w:r w:rsidRPr="007A0E9B">
              <w:rPr>
                <w:noProof/>
                <w:webHidden/>
              </w:rPr>
              <w:tab/>
            </w:r>
            <w:r w:rsidRPr="007A0E9B">
              <w:rPr>
                <w:noProof/>
                <w:webHidden/>
              </w:rPr>
              <w:fldChar w:fldCharType="begin"/>
            </w:r>
            <w:r w:rsidRPr="007A0E9B">
              <w:rPr>
                <w:noProof/>
                <w:webHidden/>
              </w:rPr>
              <w:instrText xml:space="preserve"> PAGEREF _Toc216882284 \h </w:instrText>
            </w:r>
            <w:r w:rsidRPr="007A0E9B">
              <w:rPr>
                <w:noProof/>
                <w:webHidden/>
              </w:rPr>
            </w:r>
            <w:r w:rsidRPr="007A0E9B">
              <w:rPr>
                <w:noProof/>
                <w:webHidden/>
              </w:rPr>
              <w:fldChar w:fldCharType="separate"/>
            </w:r>
            <w:r w:rsidR="00BB2ADB">
              <w:rPr>
                <w:noProof/>
                <w:webHidden/>
              </w:rPr>
              <w:t>21</w:t>
            </w:r>
            <w:r w:rsidRPr="007A0E9B">
              <w:rPr>
                <w:noProof/>
                <w:webHidden/>
              </w:rPr>
              <w:fldChar w:fldCharType="end"/>
            </w:r>
          </w:hyperlink>
        </w:p>
        <w:p w14:paraId="0DCEA083" w14:textId="25FB4E51" w:rsidR="00C81DE6" w:rsidRPr="007A0E9B" w:rsidRDefault="00C81DE6">
          <w:pPr>
            <w:pStyle w:val="TDC1"/>
            <w:tabs>
              <w:tab w:val="right" w:leader="dot" w:pos="8828"/>
            </w:tabs>
            <w:rPr>
              <w:rFonts w:cstheme="minorBidi"/>
              <w:noProof/>
              <w:kern w:val="2"/>
              <w:sz w:val="24"/>
              <w:szCs w:val="24"/>
              <w:lang w:val="es-MX" w:eastAsia="es-MX"/>
              <w14:ligatures w14:val="standardContextual"/>
            </w:rPr>
          </w:pPr>
          <w:hyperlink w:anchor="_Toc216882285" w:history="1">
            <w:r w:rsidRPr="007A0E9B">
              <w:rPr>
                <w:rStyle w:val="Hipervnculo"/>
                <w:rFonts w:ascii="Verdana" w:eastAsia="Verdana" w:hAnsi="Verdana" w:cs="Verdana"/>
                <w:noProof/>
              </w:rPr>
              <w:t>4.9 ¿Cuáles son las sanciones emitidas por la SFC relacionadas con el incumplimiento a la normativa SARLAFT?</w:t>
            </w:r>
            <w:r w:rsidRPr="007A0E9B">
              <w:rPr>
                <w:noProof/>
                <w:webHidden/>
              </w:rPr>
              <w:tab/>
            </w:r>
            <w:r w:rsidRPr="007A0E9B">
              <w:rPr>
                <w:noProof/>
                <w:webHidden/>
              </w:rPr>
              <w:fldChar w:fldCharType="begin"/>
            </w:r>
            <w:r w:rsidRPr="007A0E9B">
              <w:rPr>
                <w:noProof/>
                <w:webHidden/>
              </w:rPr>
              <w:instrText xml:space="preserve"> PAGEREF _Toc216882285 \h </w:instrText>
            </w:r>
            <w:r w:rsidRPr="007A0E9B">
              <w:rPr>
                <w:noProof/>
                <w:webHidden/>
              </w:rPr>
            </w:r>
            <w:r w:rsidRPr="007A0E9B">
              <w:rPr>
                <w:noProof/>
                <w:webHidden/>
              </w:rPr>
              <w:fldChar w:fldCharType="separate"/>
            </w:r>
            <w:r w:rsidR="00BB2ADB">
              <w:rPr>
                <w:noProof/>
                <w:webHidden/>
              </w:rPr>
              <w:t>21</w:t>
            </w:r>
            <w:r w:rsidRPr="007A0E9B">
              <w:rPr>
                <w:noProof/>
                <w:webHidden/>
              </w:rPr>
              <w:fldChar w:fldCharType="end"/>
            </w:r>
          </w:hyperlink>
        </w:p>
        <w:p w14:paraId="23AF587A" w14:textId="4AF06C73" w:rsidR="00CA400D" w:rsidRPr="007A0E9B" w:rsidRDefault="00676A79" w:rsidP="0FAC6DB1">
          <w:pPr>
            <w:jc w:val="both"/>
            <w:rPr>
              <w:rFonts w:ascii="Verdana" w:eastAsia="Verdana" w:hAnsi="Verdana" w:cs="Verdana"/>
              <w:sz w:val="22"/>
              <w:szCs w:val="22"/>
              <w:lang w:val="es-ES"/>
            </w:rPr>
          </w:pPr>
          <w:r w:rsidRPr="007A0E9B">
            <w:rPr>
              <w:rFonts w:ascii="Arial" w:hAnsi="Arial" w:cs="Arial"/>
              <w:sz w:val="18"/>
              <w:szCs w:val="18"/>
              <w:lang w:val="es-ES"/>
            </w:rPr>
            <w:fldChar w:fldCharType="end"/>
          </w:r>
        </w:p>
      </w:sdtContent>
    </w:sdt>
    <w:p w14:paraId="6B345008" w14:textId="77777777" w:rsidR="00181203" w:rsidRPr="007A0E9B" w:rsidRDefault="00181203" w:rsidP="00330828">
      <w:pPr>
        <w:pStyle w:val="Ttulo1"/>
        <w:spacing w:before="0"/>
        <w:rPr>
          <w:rFonts w:ascii="Verdana" w:eastAsia="Verdana" w:hAnsi="Verdana" w:cs="Verdana"/>
          <w:color w:val="4BACC6"/>
          <w:sz w:val="22"/>
          <w:szCs w:val="22"/>
          <w:lang w:val="es-ES"/>
        </w:rPr>
      </w:pPr>
    </w:p>
    <w:p w14:paraId="1F698C40" w14:textId="77777777" w:rsidR="00181203" w:rsidRPr="007A0E9B" w:rsidRDefault="00181203" w:rsidP="00330828">
      <w:pPr>
        <w:pStyle w:val="Ttulo1"/>
        <w:spacing w:before="0"/>
        <w:rPr>
          <w:rFonts w:ascii="Verdana" w:eastAsia="Verdana" w:hAnsi="Verdana" w:cs="Verdana"/>
          <w:b/>
          <w:bCs/>
          <w:color w:val="4BACC6"/>
          <w:sz w:val="22"/>
          <w:szCs w:val="22"/>
          <w:lang w:val="es-ES"/>
        </w:rPr>
      </w:pPr>
    </w:p>
    <w:p w14:paraId="599AFD85" w14:textId="77777777" w:rsidR="004A6B00" w:rsidRPr="007A0E9B" w:rsidRDefault="004A6B00" w:rsidP="004A6B00">
      <w:pPr>
        <w:rPr>
          <w:lang w:val="es-ES"/>
        </w:rPr>
      </w:pPr>
    </w:p>
    <w:p w14:paraId="61135B73" w14:textId="77777777" w:rsidR="004A6B00" w:rsidRPr="007A0E9B" w:rsidRDefault="004A6B00" w:rsidP="004A6B00">
      <w:pPr>
        <w:rPr>
          <w:lang w:val="es-ES"/>
        </w:rPr>
      </w:pPr>
    </w:p>
    <w:p w14:paraId="5349B64D" w14:textId="77777777" w:rsidR="004A6B00" w:rsidRPr="007A0E9B" w:rsidRDefault="004A6B00" w:rsidP="004A6B00">
      <w:pPr>
        <w:rPr>
          <w:lang w:val="es-ES"/>
        </w:rPr>
      </w:pPr>
    </w:p>
    <w:p w14:paraId="2FD78D9E" w14:textId="77777777" w:rsidR="004A6B00" w:rsidRPr="007A0E9B" w:rsidRDefault="004A6B00" w:rsidP="004A6B00">
      <w:pPr>
        <w:rPr>
          <w:lang w:val="es-ES"/>
        </w:rPr>
      </w:pPr>
    </w:p>
    <w:p w14:paraId="49515A9E" w14:textId="77777777" w:rsidR="004A6B00" w:rsidRPr="007A0E9B" w:rsidRDefault="004A6B00" w:rsidP="004A6B00">
      <w:pPr>
        <w:rPr>
          <w:lang w:val="es-ES"/>
        </w:rPr>
      </w:pPr>
    </w:p>
    <w:p w14:paraId="2982ED29" w14:textId="77777777" w:rsidR="004A6B00" w:rsidRPr="007A0E9B" w:rsidRDefault="004A6B00" w:rsidP="004A6B00">
      <w:pPr>
        <w:rPr>
          <w:lang w:val="es-ES"/>
        </w:rPr>
      </w:pPr>
    </w:p>
    <w:p w14:paraId="56155E24" w14:textId="77777777" w:rsidR="004A6B00" w:rsidRPr="007A0E9B" w:rsidRDefault="004A6B00" w:rsidP="004A6B00">
      <w:pPr>
        <w:rPr>
          <w:lang w:val="es-ES"/>
        </w:rPr>
      </w:pPr>
    </w:p>
    <w:p w14:paraId="26D50A2A" w14:textId="77777777" w:rsidR="004A6B00" w:rsidRPr="007A0E9B" w:rsidRDefault="004A6B00" w:rsidP="004A6B00">
      <w:pPr>
        <w:rPr>
          <w:lang w:val="es-ES"/>
        </w:rPr>
      </w:pPr>
    </w:p>
    <w:p w14:paraId="002A89CC" w14:textId="77777777" w:rsidR="004A6B00" w:rsidRPr="007A0E9B" w:rsidRDefault="004A6B00" w:rsidP="004A6B00">
      <w:pPr>
        <w:rPr>
          <w:lang w:val="es-ES"/>
        </w:rPr>
      </w:pPr>
    </w:p>
    <w:p w14:paraId="26F71EE8" w14:textId="77777777" w:rsidR="004A6B00" w:rsidRPr="007A0E9B" w:rsidRDefault="004A6B00" w:rsidP="004A6B00">
      <w:pPr>
        <w:rPr>
          <w:lang w:val="es-ES"/>
        </w:rPr>
      </w:pPr>
    </w:p>
    <w:p w14:paraId="76327F9F" w14:textId="77777777" w:rsidR="004A6B00" w:rsidRPr="007A0E9B" w:rsidRDefault="004A6B00" w:rsidP="004A6B00">
      <w:pPr>
        <w:rPr>
          <w:lang w:val="es-ES"/>
        </w:rPr>
      </w:pPr>
    </w:p>
    <w:p w14:paraId="4655A794" w14:textId="77777777" w:rsidR="004A6B00" w:rsidRPr="007A0E9B" w:rsidRDefault="004A6B00" w:rsidP="004A6B00">
      <w:pPr>
        <w:rPr>
          <w:lang w:val="es-ES"/>
        </w:rPr>
      </w:pPr>
    </w:p>
    <w:p w14:paraId="3D9D975D" w14:textId="77777777" w:rsidR="003104F5" w:rsidRPr="007A0E9B" w:rsidRDefault="003104F5" w:rsidP="004A6B00">
      <w:pPr>
        <w:rPr>
          <w:lang w:val="es-ES"/>
        </w:rPr>
      </w:pPr>
    </w:p>
    <w:p w14:paraId="48E47897" w14:textId="77777777" w:rsidR="00394029" w:rsidRPr="007A0E9B" w:rsidRDefault="00394029" w:rsidP="004A6B00">
      <w:pPr>
        <w:rPr>
          <w:lang w:val="es-ES"/>
        </w:rPr>
      </w:pPr>
    </w:p>
    <w:p w14:paraId="6DBCFE76" w14:textId="6BA7CCD2" w:rsidR="00CA400D" w:rsidRPr="007A0E9B" w:rsidRDefault="20AFC01E" w:rsidP="00330828">
      <w:pPr>
        <w:pStyle w:val="Ttulo1"/>
        <w:spacing w:before="0"/>
        <w:rPr>
          <w:rFonts w:ascii="Verdana" w:eastAsia="Verdana" w:hAnsi="Verdana" w:cs="Verdana"/>
          <w:b/>
          <w:bCs/>
          <w:color w:val="4BACC6"/>
          <w:sz w:val="22"/>
          <w:szCs w:val="22"/>
          <w:lang w:val="es-ES"/>
        </w:rPr>
      </w:pPr>
      <w:bookmarkStart w:id="2" w:name="_Toc216882255"/>
      <w:r w:rsidRPr="007A0E9B">
        <w:rPr>
          <w:rFonts w:ascii="Verdana" w:eastAsia="Verdana" w:hAnsi="Verdana" w:cs="Verdana"/>
          <w:b/>
          <w:bCs/>
          <w:color w:val="4BACC6"/>
          <w:sz w:val="22"/>
          <w:szCs w:val="22"/>
          <w:lang w:val="es-ES"/>
        </w:rPr>
        <w:t xml:space="preserve">1. </w:t>
      </w:r>
      <w:r w:rsidR="661512A5" w:rsidRPr="007A0E9B">
        <w:rPr>
          <w:rFonts w:ascii="Verdana" w:eastAsia="Verdana" w:hAnsi="Verdana" w:cs="Verdana"/>
          <w:b/>
          <w:bCs/>
          <w:color w:val="4BACC6"/>
          <w:sz w:val="22"/>
          <w:szCs w:val="22"/>
          <w:lang w:val="es-ES"/>
        </w:rPr>
        <w:t xml:space="preserve"> </w:t>
      </w:r>
      <w:r w:rsidR="6AD843DD" w:rsidRPr="007A0E9B">
        <w:rPr>
          <w:rFonts w:ascii="Verdana" w:eastAsia="Verdana" w:hAnsi="Verdana" w:cs="Verdana"/>
          <w:b/>
          <w:bCs/>
          <w:color w:val="4BACC6"/>
          <w:sz w:val="22"/>
          <w:szCs w:val="22"/>
          <w:lang w:val="es-ES"/>
        </w:rPr>
        <w:t>CONCEPTOS SOBRE</w:t>
      </w:r>
      <w:r w:rsidR="6A3F8C49" w:rsidRPr="007A0E9B">
        <w:rPr>
          <w:rFonts w:ascii="Verdana" w:eastAsia="Verdana" w:hAnsi="Verdana" w:cs="Verdana"/>
          <w:b/>
          <w:bCs/>
          <w:color w:val="4BACC6"/>
          <w:sz w:val="22"/>
          <w:szCs w:val="22"/>
          <w:lang w:val="es-ES"/>
        </w:rPr>
        <w:t xml:space="preserve"> LA</w:t>
      </w:r>
      <w:r w:rsidR="11F3CD18" w:rsidRPr="007A0E9B">
        <w:rPr>
          <w:rFonts w:ascii="Verdana" w:eastAsia="Verdana" w:hAnsi="Verdana" w:cs="Verdana"/>
          <w:b/>
          <w:bCs/>
          <w:color w:val="4BACC6"/>
          <w:sz w:val="22"/>
          <w:szCs w:val="22"/>
          <w:lang w:val="es-ES"/>
        </w:rPr>
        <w:t>/</w:t>
      </w:r>
      <w:r w:rsidR="6A3F8C49" w:rsidRPr="007A0E9B">
        <w:rPr>
          <w:rFonts w:ascii="Verdana" w:eastAsia="Verdana" w:hAnsi="Verdana" w:cs="Verdana"/>
          <w:b/>
          <w:bCs/>
          <w:color w:val="4BACC6"/>
          <w:sz w:val="22"/>
          <w:szCs w:val="22"/>
          <w:lang w:val="es-ES"/>
        </w:rPr>
        <w:t>FT</w:t>
      </w:r>
      <w:r w:rsidR="11F3CD18" w:rsidRPr="007A0E9B">
        <w:rPr>
          <w:rFonts w:ascii="Verdana" w:eastAsia="Verdana" w:hAnsi="Verdana" w:cs="Verdana"/>
          <w:b/>
          <w:bCs/>
          <w:color w:val="4BACC6"/>
          <w:sz w:val="22"/>
          <w:szCs w:val="22"/>
          <w:lang w:val="es-ES"/>
        </w:rPr>
        <w:t>/</w:t>
      </w:r>
      <w:r w:rsidR="33896F27" w:rsidRPr="007A0E9B">
        <w:rPr>
          <w:rFonts w:ascii="Verdana" w:eastAsia="Verdana" w:hAnsi="Verdana" w:cs="Verdana"/>
          <w:b/>
          <w:bCs/>
          <w:color w:val="4BACC6"/>
          <w:sz w:val="22"/>
          <w:szCs w:val="22"/>
          <w:lang w:val="es-ES"/>
        </w:rPr>
        <w:t>F</w:t>
      </w:r>
      <w:r w:rsidR="776586E7" w:rsidRPr="007A0E9B">
        <w:rPr>
          <w:rFonts w:ascii="Verdana" w:eastAsia="Verdana" w:hAnsi="Verdana" w:cs="Verdana"/>
          <w:b/>
          <w:bCs/>
          <w:color w:val="4BACC6"/>
          <w:sz w:val="22"/>
          <w:szCs w:val="22"/>
          <w:lang w:val="es-ES"/>
        </w:rPr>
        <w:t>PADM</w:t>
      </w:r>
      <w:bookmarkEnd w:id="2"/>
    </w:p>
    <w:p w14:paraId="5C3361E8" w14:textId="77777777" w:rsidR="00394029" w:rsidRPr="007A0E9B" w:rsidRDefault="00394029" w:rsidP="00194E2B">
      <w:pPr>
        <w:rPr>
          <w:lang w:val="es-ES"/>
        </w:rPr>
      </w:pPr>
    </w:p>
    <w:p w14:paraId="5C7E6E85" w14:textId="4977B252" w:rsidR="00C43ADD" w:rsidRPr="007A0E9B" w:rsidRDefault="776586E7" w:rsidP="00330828">
      <w:pPr>
        <w:pStyle w:val="Ttulo1"/>
        <w:numPr>
          <w:ilvl w:val="1"/>
          <w:numId w:val="4"/>
        </w:numPr>
        <w:spacing w:before="0"/>
        <w:jc w:val="both"/>
        <w:rPr>
          <w:rFonts w:ascii="Verdana" w:eastAsia="Verdana" w:hAnsi="Verdana" w:cs="Verdana"/>
          <w:b/>
          <w:bCs/>
          <w:color w:val="0F4FA6"/>
          <w:sz w:val="22"/>
          <w:szCs w:val="22"/>
        </w:rPr>
      </w:pPr>
      <w:bookmarkStart w:id="3" w:name="_Toc216882256"/>
      <w:bookmarkStart w:id="4" w:name="_Hlk115108620"/>
      <w:bookmarkEnd w:id="0"/>
      <w:r w:rsidRPr="007A0E9B">
        <w:rPr>
          <w:rFonts w:ascii="Verdana" w:eastAsia="Verdana" w:hAnsi="Verdana" w:cs="Verdana"/>
          <w:b/>
          <w:bCs/>
          <w:color w:val="0F4FA6"/>
          <w:sz w:val="22"/>
          <w:szCs w:val="22"/>
        </w:rPr>
        <w:t>¿</w:t>
      </w:r>
      <w:r w:rsidR="003B7A3B" w:rsidRPr="007A0E9B">
        <w:rPr>
          <w:rFonts w:ascii="Verdana" w:eastAsia="Verdana" w:hAnsi="Verdana" w:cs="Verdana"/>
          <w:b/>
          <w:bCs/>
          <w:color w:val="0F4FA6"/>
          <w:sz w:val="22"/>
          <w:szCs w:val="22"/>
        </w:rPr>
        <w:t>Q</w:t>
      </w:r>
      <w:r w:rsidRPr="007A0E9B">
        <w:rPr>
          <w:rFonts w:ascii="Verdana" w:eastAsia="Verdana" w:hAnsi="Verdana" w:cs="Verdana"/>
          <w:b/>
          <w:bCs/>
          <w:color w:val="0F4FA6"/>
          <w:sz w:val="22"/>
          <w:szCs w:val="22"/>
        </w:rPr>
        <w:t xml:space="preserve">ué es el Lavado de Activos, la Financiación al Terrorismo y la Financiación de </w:t>
      </w:r>
      <w:r w:rsidR="11F3CD18" w:rsidRPr="007A0E9B">
        <w:rPr>
          <w:rFonts w:ascii="Verdana" w:eastAsia="Verdana" w:hAnsi="Verdana" w:cs="Verdana"/>
          <w:b/>
          <w:bCs/>
          <w:color w:val="0F4FA6"/>
          <w:sz w:val="22"/>
          <w:szCs w:val="22"/>
        </w:rPr>
        <w:t xml:space="preserve">la Proliferación de </w:t>
      </w:r>
      <w:r w:rsidRPr="007A0E9B">
        <w:rPr>
          <w:rFonts w:ascii="Verdana" w:eastAsia="Verdana" w:hAnsi="Verdana" w:cs="Verdana"/>
          <w:b/>
          <w:bCs/>
          <w:color w:val="0F4FA6"/>
          <w:sz w:val="22"/>
          <w:szCs w:val="22"/>
        </w:rPr>
        <w:t xml:space="preserve">Armas de Destrucción Masiva </w:t>
      </w:r>
      <w:r w:rsidR="7153D4CC" w:rsidRPr="007A0E9B">
        <w:rPr>
          <w:rFonts w:ascii="Verdana" w:eastAsia="Verdana" w:hAnsi="Verdana" w:cs="Verdana"/>
          <w:b/>
          <w:bCs/>
          <w:color w:val="0F4FA6"/>
          <w:sz w:val="22"/>
          <w:szCs w:val="22"/>
        </w:rPr>
        <w:t>(</w:t>
      </w:r>
      <w:r w:rsidRPr="007A0E9B">
        <w:rPr>
          <w:rFonts w:ascii="Verdana" w:eastAsia="Verdana" w:hAnsi="Verdana" w:cs="Verdana"/>
          <w:b/>
          <w:bCs/>
          <w:color w:val="0F4FA6"/>
          <w:sz w:val="22"/>
          <w:szCs w:val="22"/>
        </w:rPr>
        <w:t>LA/FT/</w:t>
      </w:r>
      <w:r w:rsidR="7153D4CC" w:rsidRPr="007A0E9B">
        <w:rPr>
          <w:rFonts w:ascii="Verdana" w:eastAsia="Verdana" w:hAnsi="Verdana" w:cs="Verdana"/>
          <w:b/>
          <w:bCs/>
          <w:color w:val="0F4FA6"/>
          <w:sz w:val="22"/>
          <w:szCs w:val="22"/>
        </w:rPr>
        <w:t>F</w:t>
      </w:r>
      <w:r w:rsidRPr="007A0E9B">
        <w:rPr>
          <w:rFonts w:ascii="Verdana" w:eastAsia="Verdana" w:hAnsi="Verdana" w:cs="Verdana"/>
          <w:b/>
          <w:bCs/>
          <w:color w:val="0F4FA6"/>
          <w:sz w:val="22"/>
          <w:szCs w:val="22"/>
        </w:rPr>
        <w:t>PADM</w:t>
      </w:r>
      <w:r w:rsidR="7153D4CC" w:rsidRPr="007A0E9B">
        <w:rPr>
          <w:rFonts w:ascii="Verdana" w:eastAsia="Verdana" w:hAnsi="Verdana" w:cs="Verdana"/>
          <w:b/>
          <w:bCs/>
          <w:color w:val="0F4FA6"/>
          <w:sz w:val="22"/>
          <w:szCs w:val="22"/>
        </w:rPr>
        <w:t>)</w:t>
      </w:r>
      <w:r w:rsidRPr="007A0E9B">
        <w:rPr>
          <w:rFonts w:ascii="Verdana" w:eastAsia="Verdana" w:hAnsi="Verdana" w:cs="Verdana"/>
          <w:b/>
          <w:bCs/>
          <w:color w:val="0F4FA6"/>
          <w:sz w:val="22"/>
          <w:szCs w:val="22"/>
        </w:rPr>
        <w:t>?</w:t>
      </w:r>
      <w:bookmarkEnd w:id="3"/>
    </w:p>
    <w:p w14:paraId="71EB4DAD" w14:textId="4E4175C3" w:rsidR="00676A79" w:rsidRPr="007A0E9B" w:rsidRDefault="00676A79" w:rsidP="00330828">
      <w:pPr>
        <w:spacing w:after="0" w:line="240" w:lineRule="auto"/>
        <w:rPr>
          <w:rFonts w:ascii="Verdana" w:eastAsia="Verdana" w:hAnsi="Verdana" w:cs="Verdana"/>
          <w:sz w:val="22"/>
          <w:szCs w:val="22"/>
        </w:rPr>
      </w:pPr>
    </w:p>
    <w:bookmarkEnd w:id="4"/>
    <w:bookmarkEnd w:id="1"/>
    <w:p w14:paraId="35E6AA9E" w14:textId="01FB88FF" w:rsidR="00235264" w:rsidRPr="007A0E9B" w:rsidRDefault="19F88308" w:rsidP="00330828">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Lavado de activos (LA): </w:t>
      </w:r>
      <w:r w:rsidR="00394029" w:rsidRPr="007A0E9B">
        <w:rPr>
          <w:rFonts w:ascii="Verdana" w:eastAsia="Verdana" w:hAnsi="Verdana" w:cs="Verdana"/>
          <w:sz w:val="22"/>
          <w:szCs w:val="22"/>
        </w:rPr>
        <w:t xml:space="preserve">es </w:t>
      </w:r>
      <w:r w:rsidRPr="007A0E9B">
        <w:rPr>
          <w:rFonts w:ascii="Verdana" w:eastAsia="Verdana" w:hAnsi="Verdana" w:cs="Verdana"/>
          <w:sz w:val="22"/>
          <w:szCs w:val="22"/>
        </w:rPr>
        <w:t xml:space="preserve">el conjunto de actividades encaminadas a ocultar el origen ilícito o a dar apariencia de legalidad a recursos obtenidos producto de la ejecución de actividades ilícitas. El </w:t>
      </w:r>
      <w:r w:rsidR="411A6642" w:rsidRPr="007A0E9B">
        <w:rPr>
          <w:rFonts w:ascii="Verdana" w:eastAsia="Verdana" w:hAnsi="Verdana" w:cs="Verdana"/>
          <w:sz w:val="22"/>
          <w:szCs w:val="22"/>
        </w:rPr>
        <w:t>LA es un delito que</w:t>
      </w:r>
      <w:r w:rsidR="6E6E0F3C" w:rsidRPr="007A0E9B">
        <w:rPr>
          <w:rFonts w:ascii="Verdana" w:eastAsia="Verdana" w:hAnsi="Verdana" w:cs="Verdana"/>
          <w:sz w:val="22"/>
          <w:szCs w:val="22"/>
        </w:rPr>
        <w:t xml:space="preserve"> </w:t>
      </w:r>
      <w:r w:rsidR="3B1D35AA" w:rsidRPr="007A0E9B">
        <w:rPr>
          <w:rFonts w:ascii="Verdana" w:eastAsia="Verdana" w:hAnsi="Verdana" w:cs="Verdana"/>
          <w:sz w:val="22"/>
          <w:szCs w:val="22"/>
        </w:rPr>
        <w:t>está</w:t>
      </w:r>
      <w:r w:rsidR="6E6E0F3C" w:rsidRPr="007A0E9B">
        <w:rPr>
          <w:rFonts w:ascii="Verdana" w:eastAsia="Verdana" w:hAnsi="Verdana" w:cs="Verdana"/>
          <w:sz w:val="22"/>
          <w:szCs w:val="22"/>
        </w:rPr>
        <w:t xml:space="preserve"> tipificado en el artículo 323 del Código Penal Colombiano.</w:t>
      </w:r>
    </w:p>
    <w:p w14:paraId="4A9DFBF8" w14:textId="648CCB3A" w:rsidR="003B7A3B" w:rsidRPr="007A0E9B" w:rsidRDefault="003B7A3B" w:rsidP="00330828">
      <w:pPr>
        <w:spacing w:after="0" w:line="240" w:lineRule="auto"/>
        <w:jc w:val="both"/>
        <w:rPr>
          <w:rFonts w:ascii="Verdana" w:eastAsia="Verdana" w:hAnsi="Verdana" w:cs="Verdana"/>
          <w:sz w:val="22"/>
          <w:szCs w:val="22"/>
        </w:rPr>
      </w:pPr>
    </w:p>
    <w:p w14:paraId="1E932C0B" w14:textId="45A9B12C" w:rsidR="003B7A3B" w:rsidRPr="007A0E9B" w:rsidRDefault="7388D3E3" w:rsidP="003B7A3B">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Financiación del terrorismo (FT): </w:t>
      </w:r>
      <w:r w:rsidR="00394029" w:rsidRPr="007A0E9B">
        <w:rPr>
          <w:rFonts w:ascii="Verdana" w:eastAsia="Verdana" w:hAnsi="Verdana" w:cs="Verdana"/>
          <w:sz w:val="22"/>
          <w:szCs w:val="22"/>
        </w:rPr>
        <w:t xml:space="preserve">es </w:t>
      </w:r>
      <w:r w:rsidRPr="007A0E9B">
        <w:rPr>
          <w:rFonts w:ascii="Verdana" w:eastAsia="Verdana" w:hAnsi="Verdana" w:cs="Verdana"/>
          <w:sz w:val="22"/>
          <w:szCs w:val="22"/>
        </w:rPr>
        <w:t>el conjunto de actividades encaminadas a canalizar recursos lícitos o ilícitos para promover, sufragar o patrocinar individuos, grupos o actividades terroristas.</w:t>
      </w:r>
      <w:r w:rsidR="1F4C1D7E" w:rsidRPr="007A0E9B">
        <w:rPr>
          <w:rFonts w:ascii="Verdana" w:eastAsia="Verdana" w:hAnsi="Verdana" w:cs="Verdana"/>
          <w:sz w:val="22"/>
          <w:szCs w:val="22"/>
        </w:rPr>
        <w:t xml:space="preserve"> </w:t>
      </w:r>
      <w:r w:rsidR="01514954" w:rsidRPr="007A0E9B">
        <w:rPr>
          <w:rFonts w:ascii="Verdana" w:eastAsia="Verdana" w:hAnsi="Verdana" w:cs="Verdana"/>
          <w:sz w:val="22"/>
          <w:szCs w:val="22"/>
        </w:rPr>
        <w:t>La</w:t>
      </w:r>
      <w:r w:rsidR="1F4C1D7E" w:rsidRPr="007A0E9B">
        <w:rPr>
          <w:rFonts w:ascii="Verdana" w:eastAsia="Verdana" w:hAnsi="Verdana" w:cs="Verdana"/>
          <w:sz w:val="22"/>
          <w:szCs w:val="22"/>
        </w:rPr>
        <w:t xml:space="preserve"> </w:t>
      </w:r>
      <w:r w:rsidR="411A6642" w:rsidRPr="007A0E9B">
        <w:rPr>
          <w:rFonts w:ascii="Verdana" w:eastAsia="Verdana" w:hAnsi="Verdana" w:cs="Verdana"/>
          <w:sz w:val="22"/>
          <w:szCs w:val="22"/>
        </w:rPr>
        <w:t>FT es un delito que</w:t>
      </w:r>
      <w:r w:rsidR="337C1520" w:rsidRPr="007A0E9B">
        <w:rPr>
          <w:rFonts w:ascii="Verdana" w:eastAsia="Verdana" w:hAnsi="Verdana" w:cs="Verdana"/>
          <w:sz w:val="22"/>
          <w:szCs w:val="22"/>
        </w:rPr>
        <w:t xml:space="preserve"> </w:t>
      </w:r>
      <w:r w:rsidR="3B1D35AA" w:rsidRPr="007A0E9B">
        <w:rPr>
          <w:rFonts w:ascii="Verdana" w:eastAsia="Verdana" w:hAnsi="Verdana" w:cs="Verdana"/>
          <w:sz w:val="22"/>
          <w:szCs w:val="22"/>
        </w:rPr>
        <w:t>está</w:t>
      </w:r>
      <w:r w:rsidR="337C1520" w:rsidRPr="007A0E9B">
        <w:rPr>
          <w:rFonts w:ascii="Verdana" w:eastAsia="Verdana" w:hAnsi="Verdana" w:cs="Verdana"/>
          <w:sz w:val="22"/>
          <w:szCs w:val="22"/>
        </w:rPr>
        <w:t xml:space="preserve"> tipificado en el artículo 345 del Código Penal</w:t>
      </w:r>
      <w:r w:rsidR="6B16CA83" w:rsidRPr="007A0E9B">
        <w:rPr>
          <w:rFonts w:ascii="Verdana" w:eastAsia="Verdana" w:hAnsi="Verdana" w:cs="Verdana"/>
          <w:sz w:val="22"/>
          <w:szCs w:val="22"/>
        </w:rPr>
        <w:t>.</w:t>
      </w:r>
    </w:p>
    <w:p w14:paraId="61817B95" w14:textId="77777777" w:rsidR="00F22F2B" w:rsidRPr="007A0E9B" w:rsidRDefault="00F22F2B" w:rsidP="003B7A3B">
      <w:pPr>
        <w:spacing w:after="0" w:line="240" w:lineRule="auto"/>
        <w:jc w:val="both"/>
        <w:rPr>
          <w:rFonts w:ascii="Verdana" w:eastAsia="Verdana" w:hAnsi="Verdana" w:cs="Verdana"/>
          <w:sz w:val="22"/>
          <w:szCs w:val="22"/>
        </w:rPr>
      </w:pPr>
    </w:p>
    <w:p w14:paraId="2A200A45" w14:textId="0C8B86D0" w:rsidR="0093480B" w:rsidRPr="007A0E9B" w:rsidRDefault="007A2F6B" w:rsidP="0093480B">
      <w:pPr>
        <w:spacing w:after="0" w:line="240" w:lineRule="auto"/>
        <w:jc w:val="both"/>
        <w:rPr>
          <w:rFonts w:ascii="Verdana" w:eastAsia="Verdana" w:hAnsi="Verdana" w:cs="Verdana"/>
          <w:color w:val="000000" w:themeColor="text1"/>
          <w:sz w:val="22"/>
          <w:szCs w:val="22"/>
          <w:lang w:val="es-MX"/>
        </w:rPr>
      </w:pPr>
      <w:r w:rsidRPr="007A0E9B">
        <w:rPr>
          <w:rFonts w:ascii="Verdana" w:eastAsia="Verdana" w:hAnsi="Verdana" w:cs="Verdana"/>
          <w:sz w:val="22"/>
          <w:szCs w:val="22"/>
        </w:rPr>
        <w:t xml:space="preserve">Si bien </w:t>
      </w:r>
      <w:r w:rsidR="00660B02" w:rsidRPr="007A0E9B">
        <w:rPr>
          <w:rFonts w:ascii="Verdana" w:eastAsia="Verdana" w:hAnsi="Verdana" w:cs="Verdana"/>
          <w:sz w:val="22"/>
          <w:szCs w:val="22"/>
        </w:rPr>
        <w:t xml:space="preserve">la regulación </w:t>
      </w:r>
      <w:r w:rsidR="00660B02" w:rsidRPr="007A0E9B">
        <w:rPr>
          <w:rFonts w:ascii="Verdana" w:eastAsia="Verdana" w:hAnsi="Verdana" w:cs="Verdana"/>
          <w:color w:val="000000" w:themeColor="text1"/>
          <w:sz w:val="22"/>
          <w:szCs w:val="22"/>
          <w:lang w:val="es-MX"/>
        </w:rPr>
        <w:t xml:space="preserve">colombiana no tipifica ni define la </w:t>
      </w:r>
      <w:r w:rsidR="00094D69" w:rsidRPr="007A0E9B">
        <w:rPr>
          <w:rFonts w:ascii="Verdana" w:eastAsia="Verdana" w:hAnsi="Verdana" w:cs="Verdana"/>
          <w:sz w:val="22"/>
          <w:szCs w:val="22"/>
        </w:rPr>
        <w:t>Financiación de la Proliferación de Armas de Destrucción Masiva (FPADM)</w:t>
      </w:r>
      <w:r w:rsidR="00660B02" w:rsidRPr="007A0E9B">
        <w:rPr>
          <w:rFonts w:ascii="Verdana" w:eastAsia="Verdana" w:hAnsi="Verdana" w:cs="Verdana"/>
          <w:color w:val="000000" w:themeColor="text1"/>
          <w:sz w:val="22"/>
          <w:szCs w:val="22"/>
          <w:lang w:val="es-MX"/>
        </w:rPr>
        <w:t xml:space="preserve">, </w:t>
      </w:r>
      <w:r w:rsidR="00094D69" w:rsidRPr="007A0E9B">
        <w:rPr>
          <w:rFonts w:ascii="Verdana" w:eastAsia="Verdana" w:hAnsi="Verdana" w:cs="Verdana"/>
          <w:color w:val="000000" w:themeColor="text1"/>
          <w:sz w:val="22"/>
          <w:szCs w:val="22"/>
          <w:lang w:val="es-MX"/>
        </w:rPr>
        <w:t xml:space="preserve">el Grupo de acción financiera internacional (GAFI) ha delimitado su concepto como: </w:t>
      </w:r>
      <w:r w:rsidR="776586E7" w:rsidRPr="007A0E9B">
        <w:rPr>
          <w:rFonts w:ascii="Verdana" w:eastAsia="Verdana" w:hAnsi="Verdana" w:cs="Verdana"/>
          <w:color w:val="000000" w:themeColor="text1"/>
          <w:sz w:val="22"/>
          <w:szCs w:val="22"/>
        </w:rPr>
        <w:t>todo acto que provea fondos o utilice servicios financieros, en todo o en parte, para la fabricación, adquisición, posesión, desarrollo, exportación, trasiego de material, fraccionamiento, transporte, transferencia, depósito o uso de armas nucleares, químicas o biológicas, sus medios de lanzamiento y otros materiales relacionados (incluyendo tecnologías y bienes de uso dual para propósitos ilegítimos) en contravención de las leyes nacionales u obligaciones internacionales, cuando esto último sea aplicable</w:t>
      </w:r>
      <w:r w:rsidR="00330828" w:rsidRPr="007A0E9B">
        <w:rPr>
          <w:rStyle w:val="Refdenotaalpie"/>
          <w:rFonts w:ascii="Verdana" w:eastAsia="Verdana" w:hAnsi="Verdana" w:cs="Verdana"/>
          <w:color w:val="000000" w:themeColor="text1"/>
          <w:sz w:val="22"/>
          <w:szCs w:val="22"/>
        </w:rPr>
        <w:footnoteReference w:id="1"/>
      </w:r>
      <w:r w:rsidR="00330828" w:rsidRPr="007A0E9B">
        <w:rPr>
          <w:rFonts w:ascii="Verdana" w:eastAsia="Verdana" w:hAnsi="Verdana" w:cs="Verdana"/>
          <w:color w:val="000000" w:themeColor="text1"/>
          <w:sz w:val="22"/>
          <w:szCs w:val="22"/>
        </w:rPr>
        <w:t>.</w:t>
      </w:r>
    </w:p>
    <w:p w14:paraId="22622398" w14:textId="77777777" w:rsidR="0093480B" w:rsidRPr="007A0E9B" w:rsidRDefault="0093480B" w:rsidP="00491B8B">
      <w:pPr>
        <w:spacing w:after="0" w:line="240" w:lineRule="auto"/>
        <w:jc w:val="both"/>
        <w:rPr>
          <w:rFonts w:ascii="Verdana" w:eastAsia="Verdana" w:hAnsi="Verdana" w:cs="Verdana"/>
          <w:color w:val="000000" w:themeColor="text1"/>
          <w:sz w:val="18"/>
          <w:szCs w:val="18"/>
        </w:rPr>
      </w:pPr>
    </w:p>
    <w:p w14:paraId="4FB92469" w14:textId="6B5BB988" w:rsidR="009D77FB" w:rsidRPr="007A0E9B" w:rsidRDefault="009D77FB" w:rsidP="00D16318">
      <w:pPr>
        <w:spacing w:after="0" w:line="240" w:lineRule="auto"/>
        <w:jc w:val="both"/>
        <w:rPr>
          <w:rFonts w:ascii="Verdana" w:hAnsi="Verdana" w:cs="Arial"/>
          <w:iCs/>
          <w:sz w:val="22"/>
          <w:szCs w:val="22"/>
          <w:lang w:val="es-MX"/>
        </w:rPr>
      </w:pPr>
      <w:r w:rsidRPr="007A0E9B">
        <w:rPr>
          <w:rFonts w:ascii="Verdana" w:hAnsi="Verdana" w:cs="Arial"/>
          <w:iCs/>
          <w:sz w:val="22"/>
          <w:szCs w:val="22"/>
          <w:lang w:val="es-MX"/>
        </w:rPr>
        <w:t xml:space="preserve">Combatir el </w:t>
      </w:r>
      <w:r w:rsidR="0020461E" w:rsidRPr="007A0E9B">
        <w:rPr>
          <w:rFonts w:ascii="Verdana" w:eastAsia="Verdana" w:hAnsi="Verdana" w:cs="Verdana"/>
          <w:sz w:val="22"/>
          <w:szCs w:val="22"/>
        </w:rPr>
        <w:t>LA, la FT y la FPADM</w:t>
      </w:r>
      <w:r w:rsidR="0020461E" w:rsidRPr="007A0E9B">
        <w:rPr>
          <w:rFonts w:ascii="Verdana" w:hAnsi="Verdana" w:cs="Arial"/>
          <w:iCs/>
          <w:sz w:val="22"/>
          <w:szCs w:val="22"/>
          <w:lang w:val="es-MX"/>
        </w:rPr>
        <w:t xml:space="preserve"> </w:t>
      </w:r>
      <w:r w:rsidRPr="007A0E9B">
        <w:rPr>
          <w:rFonts w:ascii="Verdana" w:hAnsi="Verdana" w:cs="Arial"/>
          <w:iCs/>
          <w:sz w:val="22"/>
          <w:szCs w:val="22"/>
          <w:lang w:val="es-MX"/>
        </w:rPr>
        <w:t>no es solo responsabilidad del sector financiero y las autoridades, ya que son</w:t>
      </w:r>
      <w:r w:rsidR="0020461E" w:rsidRPr="007A0E9B">
        <w:rPr>
          <w:rFonts w:ascii="Verdana" w:hAnsi="Verdana" w:cs="Arial"/>
          <w:iCs/>
          <w:sz w:val="22"/>
          <w:szCs w:val="22"/>
          <w:lang w:val="es-MX"/>
        </w:rPr>
        <w:t xml:space="preserve"> fenómenos que</w:t>
      </w:r>
      <w:r w:rsidRPr="007A0E9B">
        <w:rPr>
          <w:rFonts w:ascii="Verdana" w:hAnsi="Verdana" w:cs="Arial"/>
          <w:iCs/>
          <w:sz w:val="22"/>
          <w:szCs w:val="22"/>
          <w:lang w:val="es-MX"/>
        </w:rPr>
        <w:t xml:space="preserve"> nos afectan a todos. Cuando el dinero ilegal entra en la economía, se fortalecen grupos criminales, aumenta la violencia y se pierde la confianza en las instituciones. Esto impacta </w:t>
      </w:r>
      <w:r w:rsidR="0020461E" w:rsidRPr="007A0E9B">
        <w:rPr>
          <w:rFonts w:ascii="Verdana" w:hAnsi="Verdana" w:cs="Arial"/>
          <w:iCs/>
          <w:sz w:val="22"/>
          <w:szCs w:val="22"/>
          <w:lang w:val="es-MX"/>
        </w:rPr>
        <w:t>en la</w:t>
      </w:r>
      <w:r w:rsidRPr="007A0E9B">
        <w:rPr>
          <w:rFonts w:ascii="Verdana" w:hAnsi="Verdana" w:cs="Arial"/>
          <w:iCs/>
          <w:sz w:val="22"/>
          <w:szCs w:val="22"/>
          <w:lang w:val="es-MX"/>
        </w:rPr>
        <w:t xml:space="preserve"> seguridad, el empleo y la calidad de vida. Prevenir estos delitos significa proteger la paz, la economía</w:t>
      </w:r>
      <w:r w:rsidR="0020461E" w:rsidRPr="007A0E9B">
        <w:rPr>
          <w:rFonts w:ascii="Verdana" w:hAnsi="Verdana" w:cs="Arial"/>
          <w:iCs/>
          <w:sz w:val="22"/>
          <w:szCs w:val="22"/>
          <w:lang w:val="es-MX"/>
        </w:rPr>
        <w:t>, la sociedad</w:t>
      </w:r>
      <w:r w:rsidRPr="007A0E9B">
        <w:rPr>
          <w:rFonts w:ascii="Verdana" w:hAnsi="Verdana" w:cs="Arial"/>
          <w:iCs/>
          <w:sz w:val="22"/>
          <w:szCs w:val="22"/>
          <w:lang w:val="es-MX"/>
        </w:rPr>
        <w:t xml:space="preserve"> y el bienestar de </w:t>
      </w:r>
      <w:r w:rsidR="0020461E" w:rsidRPr="007A0E9B">
        <w:rPr>
          <w:rFonts w:ascii="Verdana" w:hAnsi="Verdana" w:cs="Arial"/>
          <w:iCs/>
          <w:sz w:val="22"/>
          <w:szCs w:val="22"/>
          <w:lang w:val="es-MX"/>
        </w:rPr>
        <w:t>todos los</w:t>
      </w:r>
      <w:r w:rsidRPr="007A0E9B">
        <w:rPr>
          <w:rFonts w:ascii="Verdana" w:hAnsi="Verdana" w:cs="Arial"/>
          <w:iCs/>
          <w:sz w:val="22"/>
          <w:szCs w:val="22"/>
          <w:lang w:val="es-MX"/>
        </w:rPr>
        <w:t xml:space="preserve"> ciudadano</w:t>
      </w:r>
      <w:r w:rsidR="0020461E" w:rsidRPr="007A0E9B">
        <w:rPr>
          <w:rFonts w:ascii="Verdana" w:hAnsi="Verdana" w:cs="Arial"/>
          <w:iCs/>
          <w:sz w:val="22"/>
          <w:szCs w:val="22"/>
          <w:lang w:val="es-MX"/>
        </w:rPr>
        <w:t>s</w:t>
      </w:r>
      <w:r w:rsidRPr="007A0E9B">
        <w:rPr>
          <w:rFonts w:ascii="Verdana" w:hAnsi="Verdana" w:cs="Arial"/>
          <w:iCs/>
          <w:sz w:val="22"/>
          <w:szCs w:val="22"/>
          <w:lang w:val="es-MX"/>
        </w:rPr>
        <w:t>.</w:t>
      </w:r>
    </w:p>
    <w:p w14:paraId="06648395" w14:textId="77777777" w:rsidR="00D16318" w:rsidRPr="007A0E9B" w:rsidRDefault="00D16318" w:rsidP="00D16318">
      <w:pPr>
        <w:spacing w:after="0" w:line="240" w:lineRule="auto"/>
        <w:jc w:val="both"/>
        <w:rPr>
          <w:rFonts w:ascii="Verdana" w:hAnsi="Verdana" w:cs="Arial"/>
          <w:iCs/>
          <w:sz w:val="22"/>
          <w:szCs w:val="22"/>
          <w:lang w:val="es-MX"/>
        </w:rPr>
      </w:pPr>
    </w:p>
    <w:p w14:paraId="4CC7EE03" w14:textId="7C08ED77" w:rsidR="00911194" w:rsidRPr="007A0E9B" w:rsidRDefault="003B2FCE" w:rsidP="00D16318">
      <w:pPr>
        <w:spacing w:after="0" w:line="240" w:lineRule="auto"/>
        <w:jc w:val="both"/>
        <w:rPr>
          <w:rFonts w:ascii="Verdana" w:hAnsi="Verdana" w:cs="Arial"/>
          <w:iCs/>
          <w:sz w:val="22"/>
          <w:szCs w:val="22"/>
        </w:rPr>
      </w:pPr>
      <w:r w:rsidRPr="007A0E9B">
        <w:rPr>
          <w:rFonts w:ascii="Verdana" w:hAnsi="Verdana" w:cs="Arial"/>
          <w:iCs/>
          <w:sz w:val="22"/>
          <w:szCs w:val="22"/>
        </w:rPr>
        <w:t>Para facilitar su comprensión y ayudarle a identificar posibles riesgos que puedan afectar su seguridad</w:t>
      </w:r>
      <w:r w:rsidR="00106C5F" w:rsidRPr="007A0E9B">
        <w:rPr>
          <w:rFonts w:ascii="Verdana" w:hAnsi="Verdana" w:cs="Arial"/>
          <w:iCs/>
          <w:sz w:val="22"/>
          <w:szCs w:val="22"/>
        </w:rPr>
        <w:t xml:space="preserve"> y</w:t>
      </w:r>
      <w:r w:rsidR="00B87A8D" w:rsidRPr="007A0E9B">
        <w:rPr>
          <w:rFonts w:ascii="Verdana" w:hAnsi="Verdana" w:cs="Arial"/>
          <w:iCs/>
          <w:sz w:val="22"/>
          <w:szCs w:val="22"/>
        </w:rPr>
        <w:t xml:space="preserve"> </w:t>
      </w:r>
      <w:r w:rsidRPr="007A0E9B">
        <w:rPr>
          <w:rFonts w:ascii="Verdana" w:hAnsi="Verdana" w:cs="Arial"/>
          <w:iCs/>
          <w:sz w:val="22"/>
          <w:szCs w:val="22"/>
        </w:rPr>
        <w:t>su patrimonio, presentamos ejemplos que muestran cómo estas conductas pueden aparecer en la vida cotidiana. Reconocer estas señales le permitirá tomar decisiones informadas, evitar involucrarse en actividades ilícitas y contribuir a la prevención de delitos</w:t>
      </w:r>
      <w:r w:rsidR="0049527C" w:rsidRPr="007A0E9B">
        <w:rPr>
          <w:rFonts w:ascii="Verdana" w:hAnsi="Verdana" w:cs="Arial"/>
          <w:iCs/>
          <w:sz w:val="22"/>
          <w:szCs w:val="22"/>
        </w:rPr>
        <w:t>:</w:t>
      </w:r>
    </w:p>
    <w:p w14:paraId="15800414" w14:textId="77777777" w:rsidR="00AF24C5" w:rsidRPr="007A0E9B" w:rsidRDefault="00AF24C5" w:rsidP="00C43ADD">
      <w:pPr>
        <w:jc w:val="both"/>
        <w:rPr>
          <w:rFonts w:ascii="Verdana" w:hAnsi="Verdana" w:cs="Arial"/>
          <w:iCs/>
          <w:sz w:val="22"/>
          <w:szCs w:val="22"/>
        </w:rPr>
      </w:pPr>
    </w:p>
    <w:p w14:paraId="53BFE530" w14:textId="60FA2170" w:rsidR="00AF24C5" w:rsidRPr="007A0E9B" w:rsidRDefault="00926AE5" w:rsidP="00C43ADD">
      <w:pPr>
        <w:jc w:val="both"/>
        <w:rPr>
          <w:rFonts w:ascii="Verdana" w:hAnsi="Verdana" w:cs="Arial"/>
          <w:iCs/>
          <w:sz w:val="22"/>
          <w:szCs w:val="22"/>
        </w:rPr>
      </w:pPr>
      <w:r w:rsidRPr="007A0E9B">
        <w:rPr>
          <w:rFonts w:ascii="Verdana" w:hAnsi="Verdana" w:cs="Arial"/>
          <w:iCs/>
          <w:noProof/>
          <w:sz w:val="22"/>
          <w:szCs w:val="22"/>
        </w:rPr>
        <w:lastRenderedPageBreak/>
        <w:drawing>
          <wp:inline distT="0" distB="0" distL="0" distR="0" wp14:anchorId="1C55CBAB" wp14:editId="577646D3">
            <wp:extent cx="5621296" cy="2995324"/>
            <wp:effectExtent l="0" t="0" r="0" b="0"/>
            <wp:docPr id="8763416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48381" cy="3009756"/>
                    </a:xfrm>
                    <a:prstGeom prst="rect">
                      <a:avLst/>
                    </a:prstGeom>
                    <a:noFill/>
                  </pic:spPr>
                </pic:pic>
              </a:graphicData>
            </a:graphic>
          </wp:inline>
        </w:drawing>
      </w:r>
    </w:p>
    <w:p w14:paraId="2E3CB01E" w14:textId="77777777" w:rsidR="00D16318" w:rsidRDefault="00D16318" w:rsidP="00B17629">
      <w:pPr>
        <w:jc w:val="both"/>
        <w:rPr>
          <w:rFonts w:ascii="Verdana" w:eastAsia="Verdana" w:hAnsi="Verdana" w:cs="Verdana"/>
          <w:sz w:val="22"/>
          <w:szCs w:val="22"/>
        </w:rPr>
      </w:pPr>
    </w:p>
    <w:p w14:paraId="3129D19C" w14:textId="77777777" w:rsidR="00CF1172" w:rsidRPr="007A0E9B" w:rsidRDefault="00CF1172" w:rsidP="00B17629">
      <w:pPr>
        <w:jc w:val="both"/>
        <w:rPr>
          <w:rFonts w:ascii="Verdana" w:eastAsia="Verdana" w:hAnsi="Verdana" w:cs="Verdana"/>
          <w:sz w:val="22"/>
          <w:szCs w:val="22"/>
        </w:rPr>
      </w:pPr>
    </w:p>
    <w:p w14:paraId="553A9EFA" w14:textId="2CB66CA7" w:rsidR="00676A79" w:rsidRPr="007A0E9B" w:rsidRDefault="005B0B6D" w:rsidP="008721AD">
      <w:pPr>
        <w:pStyle w:val="Ttulo1"/>
        <w:numPr>
          <w:ilvl w:val="1"/>
          <w:numId w:val="4"/>
        </w:numPr>
        <w:tabs>
          <w:tab w:val="left" w:pos="0"/>
          <w:tab w:val="left" w:pos="142"/>
          <w:tab w:val="left" w:pos="284"/>
          <w:tab w:val="left" w:pos="851"/>
        </w:tabs>
        <w:spacing w:before="0"/>
        <w:ind w:left="-142" w:firstLine="0"/>
        <w:rPr>
          <w:rFonts w:ascii="Verdana" w:eastAsia="Verdana" w:hAnsi="Verdana" w:cs="Verdana"/>
          <w:b/>
          <w:bCs/>
          <w:sz w:val="22"/>
          <w:szCs w:val="22"/>
        </w:rPr>
      </w:pPr>
      <w:bookmarkStart w:id="5" w:name="_Toc216882257"/>
      <w:bookmarkStart w:id="6" w:name="_Hlk115096676"/>
      <w:r w:rsidRPr="007A0E9B">
        <w:rPr>
          <w:rFonts w:ascii="Verdana" w:eastAsia="Verdana" w:hAnsi="Verdana" w:cs="Verdana"/>
          <w:b/>
          <w:bCs/>
          <w:sz w:val="22"/>
          <w:szCs w:val="22"/>
        </w:rPr>
        <w:t>¿Cuáles son los d</w:t>
      </w:r>
      <w:r w:rsidR="6A3F8C49" w:rsidRPr="007A0E9B">
        <w:rPr>
          <w:rFonts w:ascii="Verdana" w:eastAsia="Verdana" w:hAnsi="Verdana" w:cs="Verdana"/>
          <w:b/>
          <w:bCs/>
          <w:sz w:val="22"/>
          <w:szCs w:val="22"/>
        </w:rPr>
        <w:t>elito</w:t>
      </w:r>
      <w:r w:rsidR="00547A42" w:rsidRPr="007A0E9B">
        <w:rPr>
          <w:rFonts w:ascii="Verdana" w:eastAsia="Verdana" w:hAnsi="Verdana" w:cs="Verdana"/>
          <w:b/>
          <w:bCs/>
          <w:sz w:val="22"/>
          <w:szCs w:val="22"/>
        </w:rPr>
        <w:t xml:space="preserve">s que dan </w:t>
      </w:r>
      <w:r w:rsidRPr="007A0E9B">
        <w:rPr>
          <w:rFonts w:ascii="Verdana" w:eastAsia="Verdana" w:hAnsi="Verdana" w:cs="Verdana"/>
          <w:b/>
          <w:bCs/>
          <w:sz w:val="22"/>
          <w:szCs w:val="22"/>
        </w:rPr>
        <w:t>origen al</w:t>
      </w:r>
      <w:r w:rsidR="6A3F8C49" w:rsidRPr="007A0E9B">
        <w:rPr>
          <w:rFonts w:ascii="Verdana" w:eastAsia="Verdana" w:hAnsi="Verdana" w:cs="Verdana"/>
          <w:b/>
          <w:bCs/>
          <w:sz w:val="22"/>
          <w:szCs w:val="22"/>
        </w:rPr>
        <w:t xml:space="preserve"> </w:t>
      </w:r>
      <w:r w:rsidR="776586E7" w:rsidRPr="007A0E9B">
        <w:rPr>
          <w:rFonts w:ascii="Verdana" w:eastAsia="Verdana" w:hAnsi="Verdana" w:cs="Verdana"/>
          <w:b/>
          <w:bCs/>
          <w:sz w:val="22"/>
          <w:szCs w:val="22"/>
        </w:rPr>
        <w:t>L</w:t>
      </w:r>
      <w:r w:rsidR="6A3F8C49" w:rsidRPr="007A0E9B">
        <w:rPr>
          <w:rFonts w:ascii="Verdana" w:eastAsia="Verdana" w:hAnsi="Verdana" w:cs="Verdana"/>
          <w:b/>
          <w:bCs/>
          <w:sz w:val="22"/>
          <w:szCs w:val="22"/>
        </w:rPr>
        <w:t xml:space="preserve">avado de </w:t>
      </w:r>
      <w:r w:rsidR="776586E7" w:rsidRPr="007A0E9B">
        <w:rPr>
          <w:rFonts w:ascii="Verdana" w:eastAsia="Verdana" w:hAnsi="Verdana" w:cs="Verdana"/>
          <w:b/>
          <w:bCs/>
          <w:sz w:val="22"/>
          <w:szCs w:val="22"/>
        </w:rPr>
        <w:t>A</w:t>
      </w:r>
      <w:r w:rsidR="6A3F8C49" w:rsidRPr="007A0E9B">
        <w:rPr>
          <w:rFonts w:ascii="Verdana" w:eastAsia="Verdana" w:hAnsi="Verdana" w:cs="Verdana"/>
          <w:b/>
          <w:bCs/>
          <w:sz w:val="22"/>
          <w:szCs w:val="22"/>
        </w:rPr>
        <w:t>ctivos?</w:t>
      </w:r>
      <w:bookmarkEnd w:id="5"/>
    </w:p>
    <w:p w14:paraId="3D75E9EF" w14:textId="77777777" w:rsidR="00211691" w:rsidRPr="007A0E9B" w:rsidRDefault="00211691" w:rsidP="008721AD">
      <w:pPr>
        <w:spacing w:after="0" w:line="240" w:lineRule="auto"/>
        <w:rPr>
          <w:rFonts w:ascii="Verdana" w:eastAsia="Verdana" w:hAnsi="Verdana" w:cs="Verdana"/>
          <w:sz w:val="22"/>
          <w:szCs w:val="22"/>
        </w:rPr>
      </w:pPr>
    </w:p>
    <w:bookmarkEnd w:id="6"/>
    <w:p w14:paraId="589A0224" w14:textId="684F3EB0" w:rsidR="00563E47" w:rsidRPr="007A0E9B" w:rsidRDefault="00D04B5B" w:rsidP="008721AD">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Detrás del lavado de activos hay otros delitos graves que</w:t>
      </w:r>
      <w:r w:rsidR="00914C94" w:rsidRPr="007A0E9B">
        <w:rPr>
          <w:rFonts w:ascii="Verdana" w:eastAsia="Verdana" w:hAnsi="Verdana" w:cs="Verdana"/>
          <w:sz w:val="22"/>
          <w:szCs w:val="22"/>
        </w:rPr>
        <w:t xml:space="preserve"> generan dineros ilícitos</w:t>
      </w:r>
      <w:r w:rsidR="00017CA0" w:rsidRPr="007A0E9B">
        <w:rPr>
          <w:rFonts w:ascii="Verdana" w:eastAsia="Verdana" w:hAnsi="Verdana" w:cs="Verdana"/>
          <w:sz w:val="22"/>
          <w:szCs w:val="22"/>
        </w:rPr>
        <w:t xml:space="preserve"> y que</w:t>
      </w:r>
      <w:r w:rsidRPr="007A0E9B">
        <w:rPr>
          <w:rFonts w:ascii="Verdana" w:eastAsia="Verdana" w:hAnsi="Verdana" w:cs="Verdana"/>
          <w:sz w:val="22"/>
          <w:szCs w:val="22"/>
        </w:rPr>
        <w:t xml:space="preserve"> afectan </w:t>
      </w:r>
      <w:r w:rsidR="00A24C56" w:rsidRPr="007A0E9B">
        <w:rPr>
          <w:rFonts w:ascii="Verdana" w:eastAsia="Verdana" w:hAnsi="Verdana" w:cs="Verdana"/>
          <w:sz w:val="22"/>
          <w:szCs w:val="22"/>
        </w:rPr>
        <w:t xml:space="preserve">la </w:t>
      </w:r>
      <w:r w:rsidRPr="007A0E9B">
        <w:rPr>
          <w:rFonts w:ascii="Verdana" w:eastAsia="Verdana" w:hAnsi="Verdana" w:cs="Verdana"/>
          <w:sz w:val="22"/>
          <w:szCs w:val="22"/>
        </w:rPr>
        <w:t>seguridad y economía</w:t>
      </w:r>
      <w:r w:rsidR="00A24C56" w:rsidRPr="007A0E9B">
        <w:rPr>
          <w:rFonts w:ascii="Verdana" w:eastAsia="Verdana" w:hAnsi="Verdana" w:cs="Verdana"/>
          <w:sz w:val="22"/>
          <w:szCs w:val="22"/>
        </w:rPr>
        <w:t xml:space="preserve"> del país</w:t>
      </w:r>
      <w:r w:rsidR="00017CA0" w:rsidRPr="007A0E9B">
        <w:rPr>
          <w:rFonts w:ascii="Verdana" w:eastAsia="Verdana" w:hAnsi="Verdana" w:cs="Verdana"/>
          <w:sz w:val="22"/>
          <w:szCs w:val="22"/>
        </w:rPr>
        <w:t xml:space="preserve">; </w:t>
      </w:r>
      <w:r w:rsidR="00A24C56" w:rsidRPr="007A0E9B">
        <w:rPr>
          <w:rFonts w:ascii="Verdana" w:eastAsia="Verdana" w:hAnsi="Verdana" w:cs="Verdana"/>
          <w:sz w:val="22"/>
          <w:szCs w:val="22"/>
        </w:rPr>
        <w:t xml:space="preserve">por eso, cada vez </w:t>
      </w:r>
      <w:r w:rsidRPr="007A0E9B">
        <w:rPr>
          <w:rFonts w:ascii="Verdana" w:eastAsia="Verdana" w:hAnsi="Verdana" w:cs="Verdana"/>
          <w:sz w:val="22"/>
          <w:szCs w:val="22"/>
        </w:rPr>
        <w:t>que alguien “lava” dinero, está ayudando a que estas redes criminales crezcan.</w:t>
      </w:r>
    </w:p>
    <w:p w14:paraId="77815D0F" w14:textId="77777777" w:rsidR="008721AD" w:rsidRPr="007A0E9B" w:rsidRDefault="008721AD" w:rsidP="008721AD">
      <w:pPr>
        <w:spacing w:after="0" w:line="240" w:lineRule="auto"/>
        <w:jc w:val="both"/>
        <w:rPr>
          <w:rFonts w:ascii="Verdana" w:eastAsia="Verdana" w:hAnsi="Verdana" w:cs="Verdana"/>
          <w:sz w:val="22"/>
          <w:szCs w:val="22"/>
        </w:rPr>
      </w:pPr>
    </w:p>
    <w:p w14:paraId="3AA745E6" w14:textId="6057646D" w:rsidR="00D04B5B" w:rsidRPr="007A0E9B" w:rsidRDefault="00563E47" w:rsidP="008721AD">
      <w:pPr>
        <w:spacing w:after="0" w:line="240" w:lineRule="auto"/>
        <w:jc w:val="both"/>
        <w:rPr>
          <w:rStyle w:val="ui-provider"/>
          <w:rFonts w:ascii="Verdana" w:eastAsia="Verdana" w:hAnsi="Verdana" w:cs="Verdana"/>
          <w:sz w:val="22"/>
          <w:szCs w:val="22"/>
        </w:rPr>
      </w:pPr>
      <w:r w:rsidRPr="007A0E9B">
        <w:rPr>
          <w:rFonts w:ascii="Verdana" w:eastAsia="Verdana" w:hAnsi="Verdana" w:cs="Verdana"/>
          <w:sz w:val="22"/>
          <w:szCs w:val="22"/>
        </w:rPr>
        <w:t>A continuación</w:t>
      </w:r>
      <w:r w:rsidR="00165FC5" w:rsidRPr="007A0E9B">
        <w:rPr>
          <w:rFonts w:ascii="Verdana" w:eastAsia="Verdana" w:hAnsi="Verdana" w:cs="Verdana"/>
          <w:sz w:val="22"/>
          <w:szCs w:val="22"/>
        </w:rPr>
        <w:t>,</w:t>
      </w:r>
      <w:r w:rsidRPr="007A0E9B">
        <w:rPr>
          <w:rFonts w:ascii="Verdana" w:eastAsia="Verdana" w:hAnsi="Verdana" w:cs="Verdana"/>
          <w:sz w:val="22"/>
          <w:szCs w:val="22"/>
        </w:rPr>
        <w:t xml:space="preserve"> se </w:t>
      </w:r>
      <w:r w:rsidR="00371FDC" w:rsidRPr="007A0E9B">
        <w:rPr>
          <w:rFonts w:ascii="Verdana" w:eastAsia="Verdana" w:hAnsi="Verdana" w:cs="Verdana"/>
          <w:sz w:val="22"/>
          <w:szCs w:val="22"/>
        </w:rPr>
        <w:t xml:space="preserve">enuncian ejemplos </w:t>
      </w:r>
      <w:r w:rsidR="001208A4" w:rsidRPr="007A0E9B">
        <w:rPr>
          <w:rFonts w:ascii="Verdana" w:eastAsia="Verdana" w:hAnsi="Verdana" w:cs="Verdana"/>
          <w:sz w:val="22"/>
          <w:szCs w:val="22"/>
        </w:rPr>
        <w:t xml:space="preserve">de actividades criminales </w:t>
      </w:r>
      <w:r w:rsidR="00FB753F" w:rsidRPr="007A0E9B">
        <w:rPr>
          <w:rFonts w:ascii="Verdana" w:eastAsia="Verdana" w:hAnsi="Verdana" w:cs="Verdana"/>
          <w:sz w:val="22"/>
          <w:szCs w:val="22"/>
        </w:rPr>
        <w:t xml:space="preserve">que originan recursos ilegales, </w:t>
      </w:r>
      <w:r w:rsidR="0085086C" w:rsidRPr="007A0E9B">
        <w:rPr>
          <w:rFonts w:ascii="Verdana" w:eastAsia="Verdana" w:hAnsi="Verdana" w:cs="Verdana"/>
          <w:sz w:val="22"/>
          <w:szCs w:val="22"/>
        </w:rPr>
        <w:t xml:space="preserve">las acciones que </w:t>
      </w:r>
      <w:r w:rsidR="00EB40BE" w:rsidRPr="007A0E9B">
        <w:rPr>
          <w:rFonts w:ascii="Verdana" w:eastAsia="Verdana" w:hAnsi="Verdana" w:cs="Verdana"/>
          <w:sz w:val="22"/>
          <w:szCs w:val="22"/>
        </w:rPr>
        <w:t xml:space="preserve">se </w:t>
      </w:r>
      <w:r w:rsidR="0085086C" w:rsidRPr="007A0E9B">
        <w:rPr>
          <w:rFonts w:ascii="Verdana" w:eastAsia="Verdana" w:hAnsi="Verdana" w:cs="Verdana"/>
          <w:sz w:val="22"/>
          <w:szCs w:val="22"/>
        </w:rPr>
        <w:t xml:space="preserve">realizan </w:t>
      </w:r>
      <w:r w:rsidR="00B359A2" w:rsidRPr="007A0E9B">
        <w:rPr>
          <w:rFonts w:ascii="Verdana" w:eastAsia="Verdana" w:hAnsi="Verdana" w:cs="Verdana"/>
          <w:sz w:val="22"/>
          <w:szCs w:val="22"/>
        </w:rPr>
        <w:t>con el dinero obtenido de manera il</w:t>
      </w:r>
      <w:r w:rsidR="00A74597" w:rsidRPr="007A0E9B">
        <w:rPr>
          <w:rFonts w:ascii="Verdana" w:eastAsia="Verdana" w:hAnsi="Verdana" w:cs="Verdana"/>
          <w:sz w:val="22"/>
          <w:szCs w:val="22"/>
        </w:rPr>
        <w:t>ícita</w:t>
      </w:r>
      <w:r w:rsidR="00316C86" w:rsidRPr="007A0E9B">
        <w:rPr>
          <w:rFonts w:ascii="Verdana" w:eastAsia="Verdana" w:hAnsi="Verdana" w:cs="Verdana"/>
          <w:sz w:val="22"/>
          <w:szCs w:val="22"/>
        </w:rPr>
        <w:t xml:space="preserve">, </w:t>
      </w:r>
      <w:r w:rsidR="004D58EB" w:rsidRPr="007A0E9B">
        <w:rPr>
          <w:rFonts w:ascii="Verdana" w:eastAsia="Verdana" w:hAnsi="Verdana" w:cs="Verdana"/>
          <w:sz w:val="22"/>
          <w:szCs w:val="22"/>
        </w:rPr>
        <w:t xml:space="preserve">y </w:t>
      </w:r>
      <w:r w:rsidR="00A74597" w:rsidRPr="007A0E9B">
        <w:rPr>
          <w:rFonts w:ascii="Verdana" w:eastAsia="Verdana" w:hAnsi="Verdana" w:cs="Verdana"/>
          <w:sz w:val="22"/>
          <w:szCs w:val="22"/>
        </w:rPr>
        <w:t xml:space="preserve">la forma en que se intenta </w:t>
      </w:r>
      <w:r w:rsidR="00F722E6" w:rsidRPr="007A0E9B">
        <w:rPr>
          <w:rFonts w:ascii="Verdana" w:eastAsia="Verdana" w:hAnsi="Verdana" w:cs="Verdana"/>
          <w:sz w:val="22"/>
          <w:szCs w:val="22"/>
        </w:rPr>
        <w:t xml:space="preserve">dar apariencia de legalidad al mismo: </w:t>
      </w:r>
    </w:p>
    <w:p w14:paraId="498E955B" w14:textId="070AF1C0" w:rsidR="0FAC6DB1" w:rsidRPr="007A0E9B" w:rsidRDefault="0FAC6DB1" w:rsidP="0FAC6DB1">
      <w:pPr>
        <w:jc w:val="both"/>
        <w:rPr>
          <w:rStyle w:val="ui-provider"/>
          <w:rFonts w:ascii="Verdana" w:eastAsia="Verdana" w:hAnsi="Verdana" w:cs="Verdana"/>
          <w:sz w:val="22"/>
          <w:szCs w:val="22"/>
        </w:rPr>
      </w:pPr>
    </w:p>
    <w:p w14:paraId="6D467038" w14:textId="52433987" w:rsidR="00330828" w:rsidRPr="007A0E9B" w:rsidRDefault="00330828" w:rsidP="003A3FF2">
      <w:pPr>
        <w:rPr>
          <w:rFonts w:ascii="Verdana" w:eastAsia="Verdana" w:hAnsi="Verdana" w:cs="Verdana"/>
          <w:sz w:val="22"/>
          <w:szCs w:val="22"/>
        </w:rPr>
      </w:pPr>
    </w:p>
    <w:p w14:paraId="20042C64" w14:textId="77777777" w:rsidR="003A3FF2" w:rsidRPr="007A0E9B" w:rsidRDefault="003A3FF2" w:rsidP="003A3FF2">
      <w:pPr>
        <w:rPr>
          <w:rFonts w:ascii="Verdana" w:eastAsia="Verdana" w:hAnsi="Verdana" w:cs="Verdana"/>
          <w:sz w:val="22"/>
          <w:szCs w:val="22"/>
        </w:rPr>
      </w:pPr>
    </w:p>
    <w:p w14:paraId="48E70842" w14:textId="48C50621" w:rsidR="003A3FF2" w:rsidRPr="007A0E9B" w:rsidRDefault="0048452C" w:rsidP="0048452C">
      <w:pPr>
        <w:rPr>
          <w:rFonts w:ascii="Verdana" w:eastAsia="Verdana" w:hAnsi="Verdana" w:cs="Verdana"/>
          <w:sz w:val="22"/>
          <w:szCs w:val="22"/>
        </w:rPr>
      </w:pPr>
      <w:r w:rsidRPr="007A0E9B">
        <w:rPr>
          <w:rFonts w:ascii="Verdana" w:eastAsia="Verdana" w:hAnsi="Verdana" w:cs="Verdana"/>
          <w:noProof/>
          <w:sz w:val="22"/>
          <w:szCs w:val="22"/>
        </w:rPr>
        <w:lastRenderedPageBreak/>
        <w:drawing>
          <wp:inline distT="0" distB="0" distL="0" distR="0" wp14:anchorId="0A5E5E00" wp14:editId="0CE37052">
            <wp:extent cx="6442018" cy="2841478"/>
            <wp:effectExtent l="0" t="0" r="0" b="0"/>
            <wp:docPr id="1738825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60335" cy="2849557"/>
                    </a:xfrm>
                    <a:prstGeom prst="rect">
                      <a:avLst/>
                    </a:prstGeom>
                    <a:noFill/>
                  </pic:spPr>
                </pic:pic>
              </a:graphicData>
            </a:graphic>
          </wp:inline>
        </w:drawing>
      </w:r>
    </w:p>
    <w:p w14:paraId="26749ECE" w14:textId="77777777" w:rsidR="003A3FF2" w:rsidRDefault="003A3FF2" w:rsidP="00DF5AB8">
      <w:pPr>
        <w:rPr>
          <w:rFonts w:ascii="Verdana" w:eastAsia="Verdana" w:hAnsi="Verdana" w:cs="Verdana"/>
          <w:sz w:val="22"/>
          <w:szCs w:val="22"/>
        </w:rPr>
      </w:pPr>
    </w:p>
    <w:p w14:paraId="288A0328" w14:textId="77777777" w:rsidR="00CF1172" w:rsidRPr="007A0E9B" w:rsidRDefault="00CF1172" w:rsidP="00DF5AB8">
      <w:pPr>
        <w:rPr>
          <w:rFonts w:ascii="Verdana" w:eastAsia="Verdana" w:hAnsi="Verdana" w:cs="Verdana"/>
          <w:sz w:val="22"/>
          <w:szCs w:val="22"/>
        </w:rPr>
      </w:pPr>
    </w:p>
    <w:p w14:paraId="728E1E41" w14:textId="331C7EB9" w:rsidR="00940D6D" w:rsidRPr="007A0E9B" w:rsidRDefault="6A3F8C49" w:rsidP="00C626A5">
      <w:pPr>
        <w:pStyle w:val="Ttulo1"/>
        <w:numPr>
          <w:ilvl w:val="1"/>
          <w:numId w:val="4"/>
        </w:numPr>
        <w:tabs>
          <w:tab w:val="left" w:pos="426"/>
        </w:tabs>
        <w:spacing w:before="0"/>
        <w:ind w:left="0" w:firstLine="0"/>
        <w:rPr>
          <w:rFonts w:ascii="Verdana" w:eastAsia="Verdana" w:hAnsi="Verdana" w:cs="Verdana"/>
          <w:b/>
          <w:bCs/>
          <w:sz w:val="22"/>
          <w:szCs w:val="22"/>
        </w:rPr>
      </w:pPr>
      <w:bookmarkStart w:id="7" w:name="_Hlk115096696"/>
      <w:bookmarkStart w:id="8" w:name="_Toc216882258"/>
      <w:r w:rsidRPr="007A0E9B">
        <w:rPr>
          <w:rFonts w:ascii="Verdana" w:eastAsia="Verdana" w:hAnsi="Verdana" w:cs="Verdana"/>
          <w:b/>
          <w:bCs/>
          <w:sz w:val="22"/>
          <w:szCs w:val="22"/>
        </w:rPr>
        <w:t>¿</w:t>
      </w:r>
      <w:r w:rsidR="005C6DE0" w:rsidRPr="007A0E9B">
        <w:rPr>
          <w:rFonts w:ascii="Verdana" w:eastAsia="Verdana" w:hAnsi="Verdana" w:cs="Verdana"/>
          <w:b/>
          <w:bCs/>
          <w:sz w:val="22"/>
          <w:szCs w:val="22"/>
        </w:rPr>
        <w:t xml:space="preserve">Cuáles son las </w:t>
      </w:r>
      <w:r w:rsidR="004A2183" w:rsidRPr="007A0E9B">
        <w:rPr>
          <w:rFonts w:ascii="Verdana" w:eastAsia="Verdana" w:hAnsi="Verdana" w:cs="Verdana"/>
          <w:b/>
          <w:bCs/>
          <w:sz w:val="22"/>
          <w:szCs w:val="22"/>
        </w:rPr>
        <w:t>consecuencias de financiar el terrorismo y grupos ilegales</w:t>
      </w:r>
      <w:r w:rsidRPr="007A0E9B">
        <w:rPr>
          <w:rFonts w:ascii="Verdana" w:eastAsia="Verdana" w:hAnsi="Verdana" w:cs="Verdana"/>
          <w:b/>
          <w:bCs/>
          <w:sz w:val="22"/>
          <w:szCs w:val="22"/>
        </w:rPr>
        <w:t>?</w:t>
      </w:r>
      <w:bookmarkEnd w:id="7"/>
      <w:bookmarkEnd w:id="8"/>
    </w:p>
    <w:p w14:paraId="29E93FB5" w14:textId="77777777" w:rsidR="00C626A5" w:rsidRDefault="00C626A5" w:rsidP="00C626A5">
      <w:pPr>
        <w:spacing w:after="0" w:line="240" w:lineRule="auto"/>
      </w:pPr>
    </w:p>
    <w:p w14:paraId="027A3092" w14:textId="77777777" w:rsidR="00CF1172" w:rsidRPr="007A0E9B" w:rsidRDefault="00CF1172" w:rsidP="00C626A5">
      <w:pPr>
        <w:spacing w:after="0" w:line="240" w:lineRule="auto"/>
      </w:pPr>
    </w:p>
    <w:p w14:paraId="6F1D5394" w14:textId="4361D993" w:rsidR="00810E21" w:rsidRPr="007A0E9B" w:rsidRDefault="00C151B2" w:rsidP="00CF1172">
      <w:pPr>
        <w:spacing w:after="0" w:line="240" w:lineRule="auto"/>
        <w:jc w:val="both"/>
        <w:rPr>
          <w:rFonts w:ascii="Verdana" w:eastAsia="Verdana" w:hAnsi="Verdana" w:cs="Verdana"/>
          <w:sz w:val="22"/>
          <w:szCs w:val="22"/>
        </w:rPr>
      </w:pPr>
      <w:r w:rsidRPr="009A2F85">
        <w:rPr>
          <w:rFonts w:ascii="Verdana" w:eastAsia="Verdana" w:hAnsi="Verdana" w:cs="Verdana"/>
          <w:sz w:val="22"/>
          <w:szCs w:val="22"/>
        </w:rPr>
        <w:t>La ley colombiana establece sanciones severas para quienes apoyen económica o materialmente a organizaciones criminales o terroristas. En particular, el artículo 345 del Código Penal tipifica como delito cualquier conducta orientada a facilitar</w:t>
      </w:r>
      <w:r>
        <w:rPr>
          <w:rFonts w:ascii="Verdana" w:eastAsia="Verdana" w:hAnsi="Verdana" w:cs="Verdana"/>
          <w:sz w:val="22"/>
          <w:szCs w:val="22"/>
        </w:rPr>
        <w:t xml:space="preserve"> recursos</w:t>
      </w:r>
      <w:r w:rsidRPr="009A2F85">
        <w:rPr>
          <w:rFonts w:ascii="Verdana" w:eastAsia="Verdana" w:hAnsi="Verdana" w:cs="Verdana"/>
          <w:sz w:val="22"/>
          <w:szCs w:val="22"/>
        </w:rPr>
        <w:t xml:space="preserve">, directa o indirectamente, a </w:t>
      </w:r>
      <w:r>
        <w:rPr>
          <w:rFonts w:ascii="Verdana" w:eastAsia="Verdana" w:hAnsi="Verdana" w:cs="Verdana"/>
          <w:sz w:val="22"/>
          <w:szCs w:val="22"/>
        </w:rPr>
        <w:t xml:space="preserve">personas, </w:t>
      </w:r>
      <w:r w:rsidRPr="009A2F85">
        <w:rPr>
          <w:rFonts w:ascii="Verdana" w:eastAsia="Verdana" w:hAnsi="Verdana" w:cs="Verdana"/>
          <w:sz w:val="22"/>
          <w:szCs w:val="22"/>
        </w:rPr>
        <w:t xml:space="preserve">grupos </w:t>
      </w:r>
      <w:r>
        <w:rPr>
          <w:rFonts w:ascii="Verdana" w:eastAsia="Verdana" w:hAnsi="Verdana" w:cs="Verdana"/>
          <w:sz w:val="22"/>
          <w:szCs w:val="22"/>
        </w:rPr>
        <w:t xml:space="preserve">o actividades </w:t>
      </w:r>
      <w:r w:rsidRPr="009A2F85">
        <w:rPr>
          <w:rFonts w:ascii="Verdana" w:eastAsia="Verdana" w:hAnsi="Verdana" w:cs="Verdana"/>
          <w:sz w:val="22"/>
          <w:szCs w:val="22"/>
        </w:rPr>
        <w:t>de delincuencia organizada</w:t>
      </w:r>
      <w:r>
        <w:rPr>
          <w:rFonts w:ascii="Verdana" w:eastAsia="Verdana" w:hAnsi="Verdana" w:cs="Verdana"/>
          <w:sz w:val="22"/>
          <w:szCs w:val="22"/>
        </w:rPr>
        <w:t xml:space="preserve"> o</w:t>
      </w:r>
      <w:r w:rsidRPr="009A2F85">
        <w:rPr>
          <w:rFonts w:ascii="Verdana" w:eastAsia="Verdana" w:hAnsi="Verdana" w:cs="Verdana"/>
          <w:sz w:val="22"/>
          <w:szCs w:val="22"/>
        </w:rPr>
        <w:t xml:space="preserve"> al margen de la ley</w:t>
      </w:r>
      <w:r w:rsidRPr="00810E21">
        <w:rPr>
          <w:rFonts w:ascii="Verdana" w:eastAsia="Verdana" w:hAnsi="Verdana" w:cs="Verdana"/>
          <w:sz w:val="22"/>
          <w:szCs w:val="22"/>
        </w:rPr>
        <w:t>. A continuación, se presentan las principales conductas prohibidas y las consecuencias legales:</w:t>
      </w:r>
    </w:p>
    <w:p w14:paraId="7EA22F58" w14:textId="77777777" w:rsidR="00E970FC" w:rsidRPr="007A0E9B" w:rsidRDefault="00E970FC" w:rsidP="00C626A5">
      <w:pPr>
        <w:spacing w:after="0" w:line="240" w:lineRule="auto"/>
        <w:jc w:val="both"/>
        <w:rPr>
          <w:rFonts w:ascii="Verdana" w:eastAsia="Verdana" w:hAnsi="Verdana" w:cs="Verdana"/>
          <w:sz w:val="22"/>
          <w:szCs w:val="22"/>
        </w:rPr>
      </w:pPr>
    </w:p>
    <w:p w14:paraId="6446DEC7" w14:textId="77777777" w:rsidR="00E970FC" w:rsidRPr="007A0E9B" w:rsidRDefault="00E970FC" w:rsidP="00C626A5">
      <w:pPr>
        <w:spacing w:after="0" w:line="240" w:lineRule="auto"/>
        <w:jc w:val="both"/>
        <w:rPr>
          <w:rFonts w:ascii="Verdana" w:eastAsia="Verdana" w:hAnsi="Verdana" w:cs="Verdana"/>
          <w:sz w:val="22"/>
          <w:szCs w:val="22"/>
        </w:rPr>
      </w:pPr>
    </w:p>
    <w:p w14:paraId="56965D61" w14:textId="3E6FAEB9" w:rsidR="007E2B87" w:rsidRPr="007A0E9B" w:rsidRDefault="00C20FA9" w:rsidP="00DF5AB8">
      <w:pPr>
        <w:spacing w:after="0" w:line="240" w:lineRule="auto"/>
        <w:jc w:val="both"/>
        <w:rPr>
          <w:rFonts w:ascii="Verdana" w:eastAsia="Verdana" w:hAnsi="Verdana" w:cs="Verdana"/>
          <w:sz w:val="22"/>
          <w:szCs w:val="22"/>
        </w:rPr>
      </w:pPr>
      <w:r w:rsidRPr="007A0E9B">
        <w:rPr>
          <w:rFonts w:ascii="Verdana" w:eastAsia="Verdana" w:hAnsi="Verdana" w:cs="Verdana"/>
          <w:noProof/>
          <w:sz w:val="22"/>
          <w:szCs w:val="22"/>
        </w:rPr>
        <w:lastRenderedPageBreak/>
        <w:drawing>
          <wp:inline distT="0" distB="0" distL="0" distR="0" wp14:anchorId="4F941E47" wp14:editId="212094FE">
            <wp:extent cx="5605145" cy="3847465"/>
            <wp:effectExtent l="0" t="0" r="0" b="635"/>
            <wp:docPr id="6711269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5145" cy="3847465"/>
                    </a:xfrm>
                    <a:prstGeom prst="rect">
                      <a:avLst/>
                    </a:prstGeom>
                    <a:noFill/>
                    <a:ln>
                      <a:noFill/>
                    </a:ln>
                  </pic:spPr>
                </pic:pic>
              </a:graphicData>
            </a:graphic>
          </wp:inline>
        </w:drawing>
      </w:r>
    </w:p>
    <w:p w14:paraId="6ADF58EF" w14:textId="168A67AB" w:rsidR="004E554B" w:rsidRPr="007A0E9B" w:rsidRDefault="004E554B" w:rsidP="009D0E15">
      <w:pPr>
        <w:pStyle w:val="Ttulo1"/>
        <w:numPr>
          <w:ilvl w:val="1"/>
          <w:numId w:val="4"/>
        </w:numPr>
        <w:spacing w:before="0"/>
        <w:rPr>
          <w:rFonts w:ascii="Verdana" w:eastAsia="Verdana" w:hAnsi="Verdana" w:cs="Verdana"/>
          <w:b/>
          <w:bCs/>
          <w:color w:val="0F4FA6"/>
          <w:sz w:val="22"/>
          <w:szCs w:val="22"/>
          <w:shd w:val="clear" w:color="auto" w:fill="FFFFFF"/>
          <w:lang w:eastAsia="es-CO"/>
        </w:rPr>
      </w:pPr>
      <w:bookmarkStart w:id="9" w:name="_Toc216882259"/>
      <w:r w:rsidRPr="007A0E9B">
        <w:rPr>
          <w:rFonts w:ascii="Verdana" w:eastAsia="Verdana" w:hAnsi="Verdana" w:cs="Verdana"/>
          <w:b/>
          <w:bCs/>
          <w:color w:val="0F4FA6"/>
          <w:sz w:val="22"/>
          <w:szCs w:val="22"/>
          <w:shd w:val="clear" w:color="auto" w:fill="FFFFFF"/>
          <w:lang w:eastAsia="es-CO"/>
        </w:rPr>
        <w:t>¿Qué hace la SFC en relación con el LA/FT/FPADM?</w:t>
      </w:r>
      <w:bookmarkEnd w:id="9"/>
    </w:p>
    <w:p w14:paraId="5B8ECA36" w14:textId="77777777" w:rsidR="009D0E15" w:rsidRPr="007A0E9B" w:rsidRDefault="009D0E15" w:rsidP="009D0E15">
      <w:pPr>
        <w:spacing w:after="0" w:line="240" w:lineRule="auto"/>
        <w:jc w:val="both"/>
        <w:rPr>
          <w:rFonts w:ascii="Verdana" w:eastAsia="Verdana" w:hAnsi="Verdana" w:cs="Verdana"/>
          <w:sz w:val="22"/>
          <w:szCs w:val="22"/>
          <w:lang w:eastAsia="es-CO"/>
        </w:rPr>
      </w:pPr>
    </w:p>
    <w:p w14:paraId="2B895851" w14:textId="43297CCD" w:rsidR="004E554B" w:rsidRPr="007A0E9B" w:rsidRDefault="004E554B" w:rsidP="009D0E15">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Las funciones </w:t>
      </w:r>
      <w:r w:rsidR="00F12A79" w:rsidRPr="007A0E9B">
        <w:rPr>
          <w:rFonts w:ascii="Verdana" w:eastAsia="Verdana" w:hAnsi="Verdana" w:cs="Verdana"/>
          <w:sz w:val="22"/>
          <w:szCs w:val="22"/>
        </w:rPr>
        <w:t>a cargo de</w:t>
      </w:r>
      <w:r w:rsidRPr="007A0E9B">
        <w:rPr>
          <w:rFonts w:ascii="Verdana" w:eastAsia="Verdana" w:hAnsi="Verdana" w:cs="Verdana"/>
          <w:sz w:val="22"/>
          <w:szCs w:val="22"/>
        </w:rPr>
        <w:t xml:space="preserve"> la SFC concernientes al riesgo de LA, la FT y la FPADM </w:t>
      </w:r>
      <w:r w:rsidRPr="007A0E9B">
        <w:rPr>
          <w:rStyle w:val="Refdenotaalpie"/>
          <w:rFonts w:ascii="Verdana" w:eastAsia="Verdana" w:hAnsi="Verdana" w:cs="Verdana"/>
          <w:sz w:val="22"/>
          <w:szCs w:val="22"/>
        </w:rPr>
        <w:footnoteReference w:id="2"/>
      </w:r>
      <w:r w:rsidRPr="007A0E9B">
        <w:rPr>
          <w:rFonts w:ascii="Verdana" w:eastAsia="Verdana" w:hAnsi="Verdana" w:cs="Verdana"/>
          <w:sz w:val="22"/>
          <w:szCs w:val="22"/>
        </w:rPr>
        <w:t>, están relacionadas con</w:t>
      </w:r>
      <w:r w:rsidR="00F12A79" w:rsidRPr="007A0E9B">
        <w:rPr>
          <w:rFonts w:ascii="Verdana" w:eastAsia="Verdana" w:hAnsi="Verdana" w:cs="Verdana"/>
          <w:sz w:val="22"/>
          <w:szCs w:val="22"/>
        </w:rPr>
        <w:t xml:space="preserve"> el seguimiento a los niveles de exposición que tienen las entidades vigiladas</w:t>
      </w:r>
      <w:r w:rsidR="007D3A53" w:rsidRPr="007A0E9B">
        <w:rPr>
          <w:rStyle w:val="Refdenotaalpie"/>
          <w:rFonts w:ascii="Verdana" w:eastAsia="Verdana" w:hAnsi="Verdana" w:cs="Verdana"/>
          <w:sz w:val="22"/>
          <w:szCs w:val="22"/>
        </w:rPr>
        <w:footnoteReference w:id="3"/>
      </w:r>
      <w:r w:rsidR="00F12A79" w:rsidRPr="007A0E9B">
        <w:rPr>
          <w:rFonts w:ascii="Verdana" w:eastAsia="Verdana" w:hAnsi="Verdana" w:cs="Verdana"/>
          <w:sz w:val="22"/>
          <w:szCs w:val="22"/>
        </w:rPr>
        <w:t xml:space="preserve"> frente a dichos riesgos, así como</w:t>
      </w:r>
      <w:r w:rsidRPr="007A0E9B">
        <w:rPr>
          <w:rFonts w:ascii="Verdana" w:eastAsia="Verdana" w:hAnsi="Verdana" w:cs="Verdana"/>
          <w:sz w:val="22"/>
          <w:szCs w:val="22"/>
        </w:rPr>
        <w:t xml:space="preserve"> la supervisión</w:t>
      </w:r>
      <w:r w:rsidR="009F353D" w:rsidRPr="007A0E9B">
        <w:rPr>
          <w:rFonts w:ascii="Verdana" w:eastAsia="Verdana" w:hAnsi="Verdana" w:cs="Verdana"/>
          <w:sz w:val="22"/>
          <w:szCs w:val="22"/>
        </w:rPr>
        <w:t xml:space="preserve"> </w:t>
      </w:r>
      <w:r w:rsidR="00A0136D" w:rsidRPr="007A0E9B">
        <w:rPr>
          <w:rFonts w:ascii="Verdana" w:eastAsia="Verdana" w:hAnsi="Verdana" w:cs="Verdana"/>
          <w:sz w:val="22"/>
          <w:szCs w:val="22"/>
        </w:rPr>
        <w:t>sobre</w:t>
      </w:r>
      <w:r w:rsidR="009F353D" w:rsidRPr="007A0E9B">
        <w:rPr>
          <w:rFonts w:ascii="Verdana" w:eastAsia="Verdana" w:hAnsi="Verdana" w:cs="Verdana"/>
          <w:sz w:val="22"/>
          <w:szCs w:val="22"/>
        </w:rPr>
        <w:t xml:space="preserve"> la gestión que tales entidades hacen de los mismos</w:t>
      </w:r>
      <w:r w:rsidR="00367FC2" w:rsidRPr="007A0E9B">
        <w:rPr>
          <w:rFonts w:ascii="Verdana" w:eastAsia="Verdana" w:hAnsi="Verdana" w:cs="Verdana"/>
          <w:sz w:val="22"/>
          <w:szCs w:val="22"/>
        </w:rPr>
        <w:t xml:space="preserve">, según las particularidades de cada </w:t>
      </w:r>
      <w:r w:rsidR="00A0136D" w:rsidRPr="007A0E9B">
        <w:rPr>
          <w:rFonts w:ascii="Verdana" w:eastAsia="Verdana" w:hAnsi="Verdana" w:cs="Verdana"/>
          <w:sz w:val="22"/>
          <w:szCs w:val="22"/>
        </w:rPr>
        <w:t>una de ellas</w:t>
      </w:r>
      <w:r w:rsidR="009F353D" w:rsidRPr="007A0E9B">
        <w:rPr>
          <w:rFonts w:ascii="Verdana" w:eastAsia="Verdana" w:hAnsi="Verdana" w:cs="Verdana"/>
          <w:sz w:val="22"/>
          <w:szCs w:val="22"/>
        </w:rPr>
        <w:t>. Lo anterior, de acuerdo con lo previsto en los artículos 102 al 107 el Estatuto Orgánico del Sistema Financiero (EOSF) y en</w:t>
      </w:r>
      <w:r w:rsidR="00367FC2" w:rsidRPr="007A0E9B">
        <w:rPr>
          <w:rFonts w:ascii="Verdana" w:eastAsia="Verdana" w:hAnsi="Verdana" w:cs="Verdana"/>
          <w:sz w:val="22"/>
          <w:szCs w:val="22"/>
        </w:rPr>
        <w:t xml:space="preserve"> </w:t>
      </w:r>
      <w:r w:rsidRPr="007A0E9B">
        <w:rPr>
          <w:rFonts w:ascii="Verdana" w:eastAsia="Verdana" w:hAnsi="Verdana" w:cs="Verdana"/>
          <w:sz w:val="22"/>
          <w:szCs w:val="22"/>
        </w:rPr>
        <w:t xml:space="preserve">el Capítulo IV, Título IV, Parte I de la Circular Básica Jurídica de la SFC </w:t>
      </w:r>
      <w:r w:rsidR="00A0136D" w:rsidRPr="007A0E9B">
        <w:rPr>
          <w:rFonts w:ascii="Verdana" w:eastAsia="Verdana" w:hAnsi="Verdana" w:cs="Verdana"/>
          <w:sz w:val="22"/>
          <w:szCs w:val="22"/>
        </w:rPr>
        <w:t>(</w:t>
      </w:r>
      <w:r w:rsidRPr="007A0E9B">
        <w:rPr>
          <w:rFonts w:ascii="Verdana" w:eastAsia="Verdana" w:hAnsi="Verdana" w:cs="Verdana"/>
          <w:sz w:val="22"/>
          <w:szCs w:val="22"/>
        </w:rPr>
        <w:t>Capítulo SARLAFT</w:t>
      </w:r>
      <w:r w:rsidR="00A0136D" w:rsidRPr="007A0E9B">
        <w:rPr>
          <w:rFonts w:ascii="Verdana" w:eastAsia="Verdana" w:hAnsi="Verdana" w:cs="Verdana"/>
          <w:sz w:val="22"/>
          <w:szCs w:val="22"/>
        </w:rPr>
        <w:t>)</w:t>
      </w:r>
      <w:r w:rsidRPr="007A0E9B">
        <w:rPr>
          <w:rFonts w:ascii="Verdana" w:eastAsia="Verdana" w:hAnsi="Verdana" w:cs="Verdana"/>
          <w:sz w:val="22"/>
          <w:szCs w:val="22"/>
        </w:rPr>
        <w:t xml:space="preserve"> </w:t>
      </w:r>
      <w:r w:rsidR="00371BE0" w:rsidRPr="007A0E9B">
        <w:rPr>
          <w:rFonts w:ascii="Verdana" w:eastAsia="Verdana" w:hAnsi="Verdana" w:cs="Verdana"/>
          <w:sz w:val="22"/>
          <w:szCs w:val="22"/>
        </w:rPr>
        <w:t>los cuales</w:t>
      </w:r>
      <w:r w:rsidRPr="007A0E9B">
        <w:rPr>
          <w:rFonts w:ascii="Verdana" w:eastAsia="Verdana" w:hAnsi="Verdana" w:cs="Verdana"/>
          <w:sz w:val="22"/>
          <w:szCs w:val="22"/>
        </w:rPr>
        <w:t xml:space="preserve"> establecen las </w:t>
      </w:r>
      <w:r w:rsidR="00371BE0" w:rsidRPr="007A0E9B">
        <w:rPr>
          <w:rFonts w:ascii="Verdana" w:eastAsia="Verdana" w:hAnsi="Verdana" w:cs="Verdana"/>
          <w:sz w:val="22"/>
          <w:szCs w:val="22"/>
        </w:rPr>
        <w:t xml:space="preserve">obligaciones </w:t>
      </w:r>
      <w:r w:rsidRPr="007A0E9B">
        <w:rPr>
          <w:rFonts w:ascii="Verdana" w:eastAsia="Verdana" w:hAnsi="Verdana" w:cs="Verdana"/>
          <w:sz w:val="22"/>
          <w:szCs w:val="22"/>
        </w:rPr>
        <w:t xml:space="preserve">que, sobre la administración de estos </w:t>
      </w:r>
      <w:r w:rsidR="00194E2B" w:rsidRPr="007A0E9B">
        <w:rPr>
          <w:rFonts w:ascii="Verdana" w:eastAsia="Verdana" w:hAnsi="Verdana" w:cs="Verdana"/>
          <w:sz w:val="22"/>
          <w:szCs w:val="22"/>
        </w:rPr>
        <w:t>riesgos, deben</w:t>
      </w:r>
      <w:r w:rsidRPr="007A0E9B">
        <w:rPr>
          <w:rFonts w:ascii="Verdana" w:eastAsia="Verdana" w:hAnsi="Verdana" w:cs="Verdana"/>
          <w:sz w:val="22"/>
          <w:szCs w:val="22"/>
        </w:rPr>
        <w:t xml:space="preserve"> cumplir </w:t>
      </w:r>
      <w:r w:rsidR="007D3A53" w:rsidRPr="007A0E9B">
        <w:rPr>
          <w:rFonts w:ascii="Verdana" w:eastAsia="Verdana" w:hAnsi="Verdana" w:cs="Verdana"/>
          <w:sz w:val="22"/>
          <w:szCs w:val="22"/>
        </w:rPr>
        <w:t xml:space="preserve">las </w:t>
      </w:r>
      <w:r w:rsidRPr="007A0E9B">
        <w:rPr>
          <w:rFonts w:ascii="Verdana" w:eastAsia="Verdana" w:hAnsi="Verdana" w:cs="Verdana"/>
          <w:sz w:val="22"/>
          <w:szCs w:val="22"/>
        </w:rPr>
        <w:t>entidades vigiladas.</w:t>
      </w:r>
    </w:p>
    <w:p w14:paraId="7E94AD2A" w14:textId="77777777" w:rsidR="009D0E15" w:rsidRPr="007A0E9B" w:rsidRDefault="009D0E15" w:rsidP="009D0E15">
      <w:pPr>
        <w:spacing w:after="0" w:line="240" w:lineRule="auto"/>
        <w:jc w:val="both"/>
        <w:rPr>
          <w:rFonts w:ascii="Verdana" w:eastAsia="Verdana" w:hAnsi="Verdana" w:cs="Verdana"/>
          <w:sz w:val="22"/>
          <w:szCs w:val="22"/>
        </w:rPr>
      </w:pPr>
    </w:p>
    <w:p w14:paraId="0A08A26E" w14:textId="39FA6A4B" w:rsidR="00471904" w:rsidRPr="007A0E9B" w:rsidRDefault="004E554B" w:rsidP="009D0E15">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Esto significa que la SFC vigila que las entidades del sector financiero</w:t>
      </w:r>
      <w:r w:rsidR="003E2FE2" w:rsidRPr="007A0E9B">
        <w:rPr>
          <w:rFonts w:ascii="Verdana" w:eastAsia="Verdana" w:hAnsi="Verdana" w:cs="Verdana"/>
          <w:sz w:val="22"/>
          <w:szCs w:val="22"/>
        </w:rPr>
        <w:t>, bursátil</w:t>
      </w:r>
      <w:r w:rsidRPr="007A0E9B">
        <w:rPr>
          <w:rFonts w:ascii="Verdana" w:eastAsia="Verdana" w:hAnsi="Verdana" w:cs="Verdana"/>
          <w:sz w:val="22"/>
          <w:szCs w:val="22"/>
        </w:rPr>
        <w:t xml:space="preserve"> y asegurador que se encuentran bajo su supervisión tengan controles y procedimientos para evitar que </w:t>
      </w:r>
      <w:r w:rsidR="003E2FE2" w:rsidRPr="007A0E9B">
        <w:rPr>
          <w:rFonts w:ascii="Verdana" w:eastAsia="Verdana" w:hAnsi="Verdana" w:cs="Verdana"/>
          <w:sz w:val="22"/>
          <w:szCs w:val="22"/>
        </w:rPr>
        <w:t>sus productos y servicios</w:t>
      </w:r>
      <w:r w:rsidRPr="007A0E9B">
        <w:rPr>
          <w:rFonts w:ascii="Verdana" w:eastAsia="Verdana" w:hAnsi="Verdana" w:cs="Verdana"/>
          <w:sz w:val="22"/>
          <w:szCs w:val="22"/>
        </w:rPr>
        <w:t xml:space="preserve"> sea</w:t>
      </w:r>
      <w:r w:rsidR="003E2FE2" w:rsidRPr="007A0E9B">
        <w:rPr>
          <w:rFonts w:ascii="Verdana" w:eastAsia="Verdana" w:hAnsi="Verdana" w:cs="Verdana"/>
          <w:sz w:val="22"/>
          <w:szCs w:val="22"/>
        </w:rPr>
        <w:t>n</w:t>
      </w:r>
      <w:r w:rsidRPr="007A0E9B">
        <w:rPr>
          <w:rFonts w:ascii="Verdana" w:eastAsia="Verdana" w:hAnsi="Verdana" w:cs="Verdana"/>
          <w:sz w:val="22"/>
          <w:szCs w:val="22"/>
        </w:rPr>
        <w:t xml:space="preserve"> usado</w:t>
      </w:r>
      <w:r w:rsidR="003E2FE2" w:rsidRPr="007A0E9B">
        <w:rPr>
          <w:rFonts w:ascii="Verdana" w:eastAsia="Verdana" w:hAnsi="Verdana" w:cs="Verdana"/>
          <w:sz w:val="22"/>
          <w:szCs w:val="22"/>
        </w:rPr>
        <w:t>s</w:t>
      </w:r>
      <w:r w:rsidRPr="007A0E9B">
        <w:rPr>
          <w:rFonts w:ascii="Verdana" w:eastAsia="Verdana" w:hAnsi="Verdana" w:cs="Verdana"/>
          <w:sz w:val="22"/>
          <w:szCs w:val="22"/>
        </w:rPr>
        <w:t xml:space="preserve"> para actividades ilegales, para lo cual tiene, entre otras facultades, la de exigir información, </w:t>
      </w:r>
      <w:r w:rsidR="00471904" w:rsidRPr="007A0E9B">
        <w:rPr>
          <w:rFonts w:ascii="Verdana" w:eastAsia="Verdana" w:hAnsi="Verdana" w:cs="Verdana"/>
          <w:sz w:val="22"/>
          <w:szCs w:val="22"/>
        </w:rPr>
        <w:t xml:space="preserve">realizar ejercicios de inspección, </w:t>
      </w:r>
      <w:r w:rsidRPr="007A0E9B">
        <w:rPr>
          <w:rFonts w:ascii="Verdana" w:eastAsia="Verdana" w:hAnsi="Verdana" w:cs="Verdana"/>
          <w:sz w:val="22"/>
          <w:szCs w:val="22"/>
        </w:rPr>
        <w:t xml:space="preserve">ordenar medidas y, cuando sea </w:t>
      </w:r>
      <w:r w:rsidRPr="007A0E9B">
        <w:rPr>
          <w:rFonts w:ascii="Verdana" w:eastAsia="Verdana" w:hAnsi="Verdana" w:cs="Verdana"/>
          <w:sz w:val="22"/>
          <w:szCs w:val="22"/>
        </w:rPr>
        <w:lastRenderedPageBreak/>
        <w:t xml:space="preserve">necesario, imponer sanciones </w:t>
      </w:r>
      <w:r w:rsidR="0015502A" w:rsidRPr="007A0E9B">
        <w:rPr>
          <w:rFonts w:ascii="Verdana" w:eastAsia="Verdana" w:hAnsi="Verdana" w:cs="Verdana"/>
          <w:sz w:val="22"/>
          <w:szCs w:val="22"/>
        </w:rPr>
        <w:t xml:space="preserve">si </w:t>
      </w:r>
      <w:r w:rsidRPr="007A0E9B">
        <w:rPr>
          <w:rFonts w:ascii="Verdana" w:eastAsia="Verdana" w:hAnsi="Verdana" w:cs="Verdana"/>
          <w:sz w:val="22"/>
          <w:szCs w:val="22"/>
        </w:rPr>
        <w:t>no cumpl</w:t>
      </w:r>
      <w:r w:rsidR="0015502A" w:rsidRPr="007A0E9B">
        <w:rPr>
          <w:rFonts w:ascii="Verdana" w:eastAsia="Verdana" w:hAnsi="Verdana" w:cs="Verdana"/>
          <w:sz w:val="22"/>
          <w:szCs w:val="22"/>
        </w:rPr>
        <w:t>e</w:t>
      </w:r>
      <w:r w:rsidRPr="007A0E9B">
        <w:rPr>
          <w:rFonts w:ascii="Verdana" w:eastAsia="Verdana" w:hAnsi="Verdana" w:cs="Verdana"/>
          <w:sz w:val="22"/>
          <w:szCs w:val="22"/>
        </w:rPr>
        <w:t xml:space="preserve">n con la normativa establecida para prevenir, detectar y reportar oportuna y eficazmente estas amenazas. </w:t>
      </w:r>
    </w:p>
    <w:p w14:paraId="2454446D" w14:textId="77777777" w:rsidR="001D3C64" w:rsidRPr="007A0E9B" w:rsidRDefault="001D3C64" w:rsidP="009D0E15">
      <w:pPr>
        <w:spacing w:after="0" w:line="240" w:lineRule="auto"/>
        <w:jc w:val="both"/>
        <w:rPr>
          <w:rFonts w:ascii="Verdana" w:eastAsia="Verdana" w:hAnsi="Verdana" w:cs="Verdana"/>
          <w:sz w:val="22"/>
          <w:szCs w:val="22"/>
        </w:rPr>
      </w:pPr>
    </w:p>
    <w:p w14:paraId="7827C575" w14:textId="358B9C88" w:rsidR="0FAC6DB1" w:rsidRPr="007A0E9B" w:rsidRDefault="004E554B" w:rsidP="009D0E15">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Vale la pena resaltar que en la página web de la SFC</w:t>
      </w:r>
      <w:r w:rsidR="001D3C64" w:rsidRPr="007A0E9B">
        <w:rPr>
          <w:rFonts w:ascii="Verdana" w:eastAsia="Verdana" w:hAnsi="Verdana" w:cs="Verdana"/>
          <w:sz w:val="22"/>
          <w:szCs w:val="22"/>
        </w:rPr>
        <w:t>,</w:t>
      </w:r>
      <w:r w:rsidRPr="007A0E9B">
        <w:rPr>
          <w:rFonts w:ascii="Verdana" w:eastAsia="Verdana" w:hAnsi="Verdana" w:cs="Verdana"/>
          <w:sz w:val="22"/>
          <w:szCs w:val="22"/>
        </w:rPr>
        <w:t xml:space="preserve"> en el enlace: </w:t>
      </w:r>
      <w:hyperlink r:id="rId16" w:history="1">
        <w:r w:rsidR="00E96D47" w:rsidRPr="007A0E9B">
          <w:rPr>
            <w:rStyle w:val="Hipervnculo"/>
            <w:rFonts w:ascii="Verdana" w:eastAsia="Verdana" w:hAnsi="Verdana" w:cs="Verdana"/>
            <w:sz w:val="22"/>
            <w:szCs w:val="22"/>
          </w:rPr>
          <w:t>https://www.superfinanciera.gov.co/SiriWeb/publico/rep_sanciones_general_par</w:t>
        </w:r>
      </w:hyperlink>
      <w:r w:rsidR="001D3C64" w:rsidRPr="007A0E9B">
        <w:t>,</w:t>
      </w:r>
      <w:r w:rsidRPr="007A0E9B">
        <w:rPr>
          <w:rFonts w:ascii="Verdana" w:eastAsia="Verdana" w:hAnsi="Verdana" w:cs="Verdana"/>
          <w:sz w:val="22"/>
          <w:szCs w:val="22"/>
        </w:rPr>
        <w:t xml:space="preserve"> se encuentra a su disposición un buscador que le permitirá consultar las sanciones en firme emitidas por esta Superintendencia, incluidas las derivadas del incumplimiento </w:t>
      </w:r>
      <w:r w:rsidR="001D3C64" w:rsidRPr="007A0E9B">
        <w:rPr>
          <w:rFonts w:ascii="Verdana" w:eastAsia="Verdana" w:hAnsi="Verdana" w:cs="Verdana"/>
          <w:sz w:val="22"/>
          <w:szCs w:val="22"/>
        </w:rPr>
        <w:t xml:space="preserve">por las entidades vigiladas </w:t>
      </w:r>
      <w:r w:rsidRPr="007A0E9B">
        <w:rPr>
          <w:rFonts w:ascii="Verdana" w:eastAsia="Verdana" w:hAnsi="Verdana" w:cs="Verdana"/>
          <w:sz w:val="22"/>
          <w:szCs w:val="22"/>
        </w:rPr>
        <w:t>de la normativa SARLAFT.</w:t>
      </w:r>
    </w:p>
    <w:p w14:paraId="0009B1E1" w14:textId="77777777" w:rsidR="006D5C31" w:rsidRPr="007A0E9B" w:rsidRDefault="006D5C31" w:rsidP="009D0E15">
      <w:pPr>
        <w:spacing w:after="0" w:line="240" w:lineRule="auto"/>
        <w:jc w:val="both"/>
        <w:rPr>
          <w:rStyle w:val="ui-provider"/>
          <w:rFonts w:ascii="Verdana" w:eastAsia="Verdana" w:hAnsi="Verdana" w:cs="Verdana"/>
          <w:sz w:val="22"/>
          <w:szCs w:val="22"/>
        </w:rPr>
      </w:pPr>
    </w:p>
    <w:p w14:paraId="172EAC3E" w14:textId="4FEAF22D" w:rsidR="00676A79" w:rsidRPr="007A0E9B" w:rsidRDefault="7AAA7071" w:rsidP="009D0E15">
      <w:pPr>
        <w:pStyle w:val="Ttulo1"/>
        <w:numPr>
          <w:ilvl w:val="1"/>
          <w:numId w:val="4"/>
        </w:numPr>
        <w:tabs>
          <w:tab w:val="left" w:pos="567"/>
        </w:tabs>
        <w:spacing w:before="0"/>
        <w:ind w:left="0" w:firstLine="0"/>
        <w:jc w:val="both"/>
        <w:rPr>
          <w:rFonts w:ascii="Verdana" w:eastAsia="Verdana" w:hAnsi="Verdana" w:cs="Verdana"/>
          <w:b/>
          <w:bCs/>
          <w:sz w:val="22"/>
          <w:szCs w:val="22"/>
          <w:lang w:val="es-MX"/>
        </w:rPr>
      </w:pPr>
      <w:bookmarkStart w:id="10" w:name="_Hlk115096707"/>
      <w:bookmarkStart w:id="11" w:name="_Toc216882260"/>
      <w:r w:rsidRPr="007A0E9B">
        <w:rPr>
          <w:rFonts w:ascii="Verdana" w:eastAsia="Verdana" w:hAnsi="Verdana" w:cs="Verdana"/>
          <w:b/>
          <w:bCs/>
          <w:sz w:val="22"/>
          <w:szCs w:val="22"/>
          <w:lang w:val="es-MX"/>
        </w:rPr>
        <w:t xml:space="preserve">¿Conoce las </w:t>
      </w:r>
      <w:r w:rsidR="001D3C64" w:rsidRPr="007A0E9B">
        <w:rPr>
          <w:rFonts w:ascii="Verdana" w:eastAsia="Verdana" w:hAnsi="Verdana" w:cs="Verdana"/>
          <w:b/>
          <w:bCs/>
          <w:sz w:val="22"/>
          <w:szCs w:val="22"/>
          <w:lang w:val="es-MX"/>
        </w:rPr>
        <w:t xml:space="preserve">abreviaturas </w:t>
      </w:r>
      <w:r w:rsidRPr="007A0E9B">
        <w:rPr>
          <w:rFonts w:ascii="Verdana" w:eastAsia="Verdana" w:hAnsi="Verdana" w:cs="Verdana"/>
          <w:b/>
          <w:bCs/>
          <w:sz w:val="22"/>
          <w:szCs w:val="22"/>
          <w:lang w:val="es-MX"/>
        </w:rPr>
        <w:t>y términos de mayor uso en materia de</w:t>
      </w:r>
      <w:r w:rsidR="00491B8B" w:rsidRPr="007A0E9B">
        <w:rPr>
          <w:rFonts w:ascii="Verdana" w:eastAsia="Verdana" w:hAnsi="Verdana" w:cs="Verdana"/>
          <w:b/>
          <w:bCs/>
          <w:sz w:val="22"/>
          <w:szCs w:val="22"/>
          <w:lang w:val="es-MX"/>
        </w:rPr>
        <w:t xml:space="preserve"> </w:t>
      </w:r>
      <w:r w:rsidR="00491B8B" w:rsidRPr="007A0E9B">
        <w:rPr>
          <w:rFonts w:ascii="Verdana" w:eastAsia="Verdana" w:hAnsi="Verdana" w:cs="Verdana"/>
          <w:b/>
          <w:bCs/>
          <w:sz w:val="22"/>
          <w:szCs w:val="22"/>
        </w:rPr>
        <w:t>LA/FT/FPADM</w:t>
      </w:r>
      <w:r w:rsidRPr="007A0E9B">
        <w:rPr>
          <w:rFonts w:ascii="Verdana" w:eastAsia="Verdana" w:hAnsi="Verdana" w:cs="Verdana"/>
          <w:b/>
          <w:bCs/>
          <w:sz w:val="22"/>
          <w:szCs w:val="22"/>
          <w:lang w:val="es-MX"/>
        </w:rPr>
        <w:t>?</w:t>
      </w:r>
      <w:bookmarkEnd w:id="10"/>
      <w:bookmarkEnd w:id="11"/>
    </w:p>
    <w:p w14:paraId="75ED4D8C" w14:textId="77777777" w:rsidR="00676A79" w:rsidRPr="007A0E9B" w:rsidRDefault="00676A79" w:rsidP="009D0E15">
      <w:pPr>
        <w:spacing w:after="0" w:line="240" w:lineRule="auto"/>
        <w:rPr>
          <w:rFonts w:ascii="Verdana" w:eastAsia="Verdana" w:hAnsi="Verdana" w:cs="Verdana"/>
          <w:sz w:val="22"/>
          <w:szCs w:val="22"/>
          <w:lang w:val="es-MX"/>
        </w:rPr>
      </w:pPr>
    </w:p>
    <w:p w14:paraId="24E8EA05" w14:textId="1582A787" w:rsidR="00676A79" w:rsidRPr="007A0E9B" w:rsidRDefault="7AAA7071" w:rsidP="009D0E15">
      <w:pPr>
        <w:spacing w:after="0" w:line="240" w:lineRule="auto"/>
        <w:jc w:val="both"/>
        <w:rPr>
          <w:rStyle w:val="Hipervnculo"/>
          <w:rFonts w:ascii="Verdana" w:eastAsia="Verdana" w:hAnsi="Verdana" w:cs="Verdana"/>
          <w:sz w:val="22"/>
          <w:szCs w:val="22"/>
          <w:lang w:val="es-MX"/>
        </w:rPr>
      </w:pPr>
      <w:r w:rsidRPr="007A0E9B">
        <w:rPr>
          <w:rFonts w:ascii="Verdana" w:eastAsia="Verdana" w:hAnsi="Verdana" w:cs="Verdana"/>
          <w:sz w:val="22"/>
          <w:szCs w:val="22"/>
          <w:lang w:val="es-MX"/>
        </w:rPr>
        <w:t>Ingrese al siguiente vinculo para conocerl</w:t>
      </w:r>
      <w:r w:rsidR="33896F27" w:rsidRPr="007A0E9B">
        <w:rPr>
          <w:rFonts w:ascii="Verdana" w:eastAsia="Verdana" w:hAnsi="Verdana" w:cs="Verdana"/>
          <w:sz w:val="22"/>
          <w:szCs w:val="22"/>
          <w:lang w:val="es-MX"/>
        </w:rPr>
        <w:t>a</w:t>
      </w:r>
      <w:r w:rsidRPr="007A0E9B">
        <w:rPr>
          <w:rFonts w:ascii="Verdana" w:eastAsia="Verdana" w:hAnsi="Verdana" w:cs="Verdana"/>
          <w:sz w:val="22"/>
          <w:szCs w:val="22"/>
          <w:lang w:val="es-MX"/>
        </w:rPr>
        <w:t xml:space="preserve">s: </w:t>
      </w:r>
    </w:p>
    <w:p w14:paraId="203B268C" w14:textId="00A68F8E" w:rsidR="00A7518D" w:rsidRPr="007A0E9B" w:rsidRDefault="00A7518D" w:rsidP="006D5C31">
      <w:pPr>
        <w:spacing w:after="0" w:line="240" w:lineRule="auto"/>
        <w:jc w:val="both"/>
      </w:pPr>
      <w:hyperlink r:id="rId17" w:history="1">
        <w:r w:rsidRPr="007A0E9B">
          <w:rPr>
            <w:rStyle w:val="Hipervnculo"/>
            <w:rFonts w:ascii="Verdana" w:eastAsia="Verdana" w:hAnsi="Verdana" w:cs="Verdana"/>
            <w:sz w:val="22"/>
            <w:szCs w:val="22"/>
            <w:lang w:val="es-MX"/>
          </w:rPr>
          <w:t>https://www.superfinanciera.gov.co/publicaciones/10086577/industrias-supervisadassistema-de-administracion-de-riesgo-de-lavado-de-activos-y-financiacion-del-terrorismo-10086577/</w:t>
        </w:r>
      </w:hyperlink>
    </w:p>
    <w:p w14:paraId="6258FDFC" w14:textId="77777777" w:rsidR="001A58E0" w:rsidRPr="007A0E9B" w:rsidRDefault="001A58E0" w:rsidP="006D5C31">
      <w:pPr>
        <w:spacing w:after="0" w:line="240" w:lineRule="auto"/>
        <w:jc w:val="both"/>
        <w:rPr>
          <w:rFonts w:ascii="Verdana" w:eastAsia="Verdana" w:hAnsi="Verdana" w:cs="Verdana"/>
          <w:sz w:val="22"/>
          <w:szCs w:val="22"/>
          <w:lang w:val="es-MX"/>
        </w:rPr>
      </w:pPr>
    </w:p>
    <w:p w14:paraId="160F7DCE" w14:textId="7377511B" w:rsidR="00AA5EEE" w:rsidRPr="007A0E9B" w:rsidRDefault="44737B55" w:rsidP="006D5C31">
      <w:pPr>
        <w:pStyle w:val="Ttulo1"/>
        <w:spacing w:before="0"/>
        <w:jc w:val="both"/>
        <w:rPr>
          <w:rFonts w:ascii="Verdana" w:eastAsia="Verdana" w:hAnsi="Verdana" w:cs="Verdana"/>
          <w:b/>
          <w:bCs/>
          <w:sz w:val="22"/>
          <w:szCs w:val="22"/>
        </w:rPr>
      </w:pPr>
      <w:bookmarkStart w:id="12" w:name="_Toc216882261"/>
      <w:r w:rsidRPr="007A0E9B">
        <w:rPr>
          <w:rFonts w:ascii="Verdana" w:eastAsia="Verdana" w:hAnsi="Verdana" w:cs="Verdana"/>
          <w:b/>
          <w:bCs/>
          <w:sz w:val="22"/>
          <w:szCs w:val="22"/>
        </w:rPr>
        <w:t>1.</w:t>
      </w:r>
      <w:r w:rsidR="00BD60E1" w:rsidRPr="007A0E9B">
        <w:rPr>
          <w:rFonts w:ascii="Verdana" w:eastAsia="Verdana" w:hAnsi="Verdana" w:cs="Verdana"/>
          <w:b/>
          <w:bCs/>
          <w:sz w:val="22"/>
          <w:szCs w:val="22"/>
        </w:rPr>
        <w:t>6</w:t>
      </w:r>
      <w:r w:rsidR="00330828" w:rsidRPr="007A0E9B">
        <w:rPr>
          <w:rFonts w:ascii="Verdana" w:eastAsia="Verdana" w:hAnsi="Verdana" w:cs="Verdana"/>
          <w:b/>
          <w:bCs/>
          <w:sz w:val="22"/>
          <w:szCs w:val="22"/>
        </w:rPr>
        <w:t xml:space="preserve"> </w:t>
      </w:r>
      <w:r w:rsidR="2236B845" w:rsidRPr="007A0E9B">
        <w:rPr>
          <w:rFonts w:ascii="Verdana" w:eastAsia="Verdana" w:hAnsi="Verdana" w:cs="Verdana"/>
          <w:b/>
          <w:bCs/>
          <w:sz w:val="22"/>
          <w:szCs w:val="22"/>
        </w:rPr>
        <w:t>¿</w:t>
      </w:r>
      <w:r w:rsidR="200D75C0" w:rsidRPr="007A0E9B">
        <w:rPr>
          <w:rFonts w:ascii="Verdana" w:eastAsia="Verdana" w:hAnsi="Verdana" w:cs="Verdana"/>
          <w:b/>
          <w:bCs/>
          <w:sz w:val="22"/>
          <w:szCs w:val="22"/>
        </w:rPr>
        <w:t xml:space="preserve">Sabe que </w:t>
      </w:r>
      <w:r w:rsidR="0E547A77" w:rsidRPr="007A0E9B">
        <w:rPr>
          <w:rFonts w:ascii="Verdana" w:eastAsia="Verdana" w:hAnsi="Verdana" w:cs="Verdana"/>
          <w:b/>
          <w:bCs/>
          <w:sz w:val="22"/>
          <w:szCs w:val="22"/>
        </w:rPr>
        <w:t>en la página de la SFC existe un</w:t>
      </w:r>
      <w:r w:rsidR="15F2B1CA" w:rsidRPr="007A0E9B">
        <w:rPr>
          <w:rFonts w:ascii="Verdana" w:eastAsia="Verdana" w:hAnsi="Verdana" w:cs="Verdana"/>
          <w:b/>
          <w:bCs/>
          <w:sz w:val="22"/>
          <w:szCs w:val="22"/>
        </w:rPr>
        <w:t xml:space="preserve"> sitio donde puede encontrar </w:t>
      </w:r>
      <w:r w:rsidRPr="007A0E9B">
        <w:rPr>
          <w:rFonts w:ascii="Verdana" w:eastAsia="Verdana" w:hAnsi="Verdana" w:cs="Verdana"/>
          <w:b/>
          <w:bCs/>
          <w:sz w:val="22"/>
          <w:szCs w:val="22"/>
        </w:rPr>
        <w:t xml:space="preserve">múltiples </w:t>
      </w:r>
      <w:r w:rsidR="15F2B1CA" w:rsidRPr="007A0E9B">
        <w:rPr>
          <w:rFonts w:ascii="Verdana" w:eastAsia="Verdana" w:hAnsi="Verdana" w:cs="Verdana"/>
          <w:b/>
          <w:bCs/>
          <w:sz w:val="22"/>
          <w:szCs w:val="22"/>
        </w:rPr>
        <w:t xml:space="preserve">temas de </w:t>
      </w:r>
      <w:r w:rsidR="27DF2A6F" w:rsidRPr="007A0E9B">
        <w:rPr>
          <w:rFonts w:ascii="Verdana" w:eastAsia="Verdana" w:hAnsi="Verdana" w:cs="Verdana"/>
          <w:b/>
          <w:bCs/>
          <w:sz w:val="22"/>
          <w:szCs w:val="22"/>
        </w:rPr>
        <w:t xml:space="preserve">interés </w:t>
      </w:r>
      <w:r w:rsidR="15F2B1CA" w:rsidRPr="007A0E9B">
        <w:rPr>
          <w:rFonts w:ascii="Verdana" w:eastAsia="Verdana" w:hAnsi="Verdana" w:cs="Verdana"/>
          <w:b/>
          <w:bCs/>
          <w:sz w:val="22"/>
          <w:szCs w:val="22"/>
        </w:rPr>
        <w:t xml:space="preserve">relacionados </w:t>
      </w:r>
      <w:r w:rsidR="70B18B99" w:rsidRPr="007A0E9B">
        <w:rPr>
          <w:rFonts w:ascii="Verdana" w:eastAsia="Verdana" w:hAnsi="Verdana" w:cs="Verdana"/>
          <w:b/>
          <w:bCs/>
          <w:sz w:val="22"/>
          <w:szCs w:val="22"/>
        </w:rPr>
        <w:t>con el LA/FT/FPADM?</w:t>
      </w:r>
      <w:bookmarkEnd w:id="12"/>
    </w:p>
    <w:p w14:paraId="19B02556" w14:textId="77777777" w:rsidR="00460086" w:rsidRPr="007A0E9B" w:rsidRDefault="00460086" w:rsidP="006D5C31">
      <w:pPr>
        <w:spacing w:after="0" w:line="240" w:lineRule="auto"/>
        <w:rPr>
          <w:rFonts w:ascii="Verdana" w:eastAsia="Verdana" w:hAnsi="Verdana" w:cs="Verdana"/>
          <w:sz w:val="22"/>
          <w:szCs w:val="22"/>
        </w:rPr>
      </w:pPr>
    </w:p>
    <w:p w14:paraId="4863226F" w14:textId="77777777" w:rsidR="00836A77" w:rsidRPr="007A0E9B" w:rsidRDefault="2236B845" w:rsidP="001A58E0">
      <w:pPr>
        <w:spacing w:after="0" w:line="240" w:lineRule="auto"/>
        <w:jc w:val="both"/>
      </w:pPr>
      <w:r w:rsidRPr="007A0E9B">
        <w:rPr>
          <w:rStyle w:val="Hipervnculo"/>
          <w:rFonts w:ascii="Verdana" w:eastAsia="Verdana" w:hAnsi="Verdana" w:cs="Verdana"/>
          <w:color w:val="auto"/>
          <w:sz w:val="22"/>
          <w:szCs w:val="22"/>
          <w:u w:val="none"/>
          <w:lang w:val="es-MX"/>
        </w:rPr>
        <w:t xml:space="preserve">Lo invitamos a </w:t>
      </w:r>
      <w:r w:rsidR="69C2917C" w:rsidRPr="007A0E9B">
        <w:rPr>
          <w:rStyle w:val="Hipervnculo"/>
          <w:rFonts w:ascii="Verdana" w:eastAsia="Verdana" w:hAnsi="Verdana" w:cs="Verdana"/>
          <w:color w:val="auto"/>
          <w:sz w:val="22"/>
          <w:szCs w:val="22"/>
          <w:u w:val="none"/>
          <w:lang w:val="es-MX"/>
        </w:rPr>
        <w:t xml:space="preserve">consultarlo </w:t>
      </w:r>
      <w:r w:rsidR="00EF5AFA" w:rsidRPr="007A0E9B">
        <w:rPr>
          <w:rStyle w:val="Hipervnculo"/>
          <w:rFonts w:ascii="Verdana" w:eastAsia="Verdana" w:hAnsi="Verdana" w:cs="Verdana"/>
          <w:color w:val="auto"/>
          <w:sz w:val="22"/>
          <w:szCs w:val="22"/>
          <w:u w:val="none"/>
          <w:lang w:val="es-MX"/>
        </w:rPr>
        <w:t>en</w:t>
      </w:r>
      <w:r w:rsidR="00665646" w:rsidRPr="007A0E9B">
        <w:rPr>
          <w:rStyle w:val="Hipervnculo"/>
          <w:rFonts w:ascii="Verdana" w:eastAsia="Verdana" w:hAnsi="Verdana" w:cs="Verdana"/>
          <w:color w:val="auto"/>
          <w:sz w:val="22"/>
          <w:szCs w:val="22"/>
          <w:lang w:val="es-MX"/>
        </w:rPr>
        <w:t xml:space="preserve"> </w:t>
      </w:r>
    </w:p>
    <w:p w14:paraId="3496D2D1" w14:textId="242048AD" w:rsidR="001A58E0" w:rsidRPr="007A0E9B" w:rsidRDefault="00773ECE" w:rsidP="001A58E0">
      <w:pPr>
        <w:spacing w:after="0" w:line="240" w:lineRule="auto"/>
        <w:jc w:val="both"/>
        <w:rPr>
          <w:rStyle w:val="Hipervnculo"/>
          <w:rFonts w:ascii="Verdana" w:eastAsia="Verdana" w:hAnsi="Verdana" w:cs="Verdana"/>
          <w:sz w:val="22"/>
          <w:szCs w:val="22"/>
          <w:lang w:val="es-MX"/>
        </w:rPr>
      </w:pPr>
      <w:hyperlink r:id="rId18" w:history="1">
        <w:r w:rsidRPr="007A0E9B">
          <w:rPr>
            <w:rStyle w:val="Hipervnculo"/>
            <w:rFonts w:ascii="Verdana" w:eastAsia="Verdana" w:hAnsi="Verdana" w:cs="Verdana"/>
            <w:sz w:val="22"/>
            <w:szCs w:val="22"/>
            <w:lang w:val="es-MX"/>
          </w:rPr>
          <w:t>https://www.superfinanciera.gov.co/publicaciones/10086577/industrias-supervisadassistema-de-administracion-de-riesgo-de-lavado-de-activos-y-financiacion-del-terrorismo-10086577/</w:t>
        </w:r>
      </w:hyperlink>
    </w:p>
    <w:p w14:paraId="66638225" w14:textId="77777777" w:rsidR="007A6248" w:rsidRPr="007A0E9B" w:rsidRDefault="007A6248" w:rsidP="001A58E0">
      <w:pPr>
        <w:spacing w:after="0" w:line="240" w:lineRule="auto"/>
        <w:jc w:val="both"/>
        <w:rPr>
          <w:rFonts w:ascii="Verdana" w:eastAsia="Verdana" w:hAnsi="Verdana" w:cs="Verdana"/>
          <w:color w:val="0563C1" w:themeColor="hyperlink"/>
          <w:sz w:val="22"/>
          <w:szCs w:val="22"/>
          <w:u w:val="single"/>
          <w:lang w:val="es-MX"/>
        </w:rPr>
      </w:pPr>
    </w:p>
    <w:p w14:paraId="152BF8C5" w14:textId="32CF6DC9" w:rsidR="00C43ADD" w:rsidRPr="007A0E9B" w:rsidRDefault="33896F27" w:rsidP="007A6248">
      <w:pPr>
        <w:pStyle w:val="Ttulo1"/>
        <w:spacing w:before="0"/>
        <w:rPr>
          <w:rFonts w:ascii="Verdana" w:eastAsia="Verdana" w:hAnsi="Verdana" w:cs="Verdana"/>
          <w:b/>
          <w:bCs/>
          <w:color w:val="4BACC6"/>
          <w:sz w:val="22"/>
          <w:szCs w:val="22"/>
          <w:lang w:val="es-MX"/>
        </w:rPr>
      </w:pPr>
      <w:bookmarkStart w:id="13" w:name="_Toc216882262"/>
      <w:r w:rsidRPr="007A0E9B">
        <w:rPr>
          <w:rFonts w:ascii="Verdana" w:eastAsia="Verdana" w:hAnsi="Verdana" w:cs="Verdana"/>
          <w:b/>
          <w:bCs/>
          <w:color w:val="4BACC6"/>
          <w:sz w:val="22"/>
          <w:szCs w:val="22"/>
          <w:lang w:val="es-MX"/>
        </w:rPr>
        <w:t xml:space="preserve">2. </w:t>
      </w:r>
      <w:r w:rsidR="661512A5" w:rsidRPr="007A0E9B">
        <w:rPr>
          <w:rFonts w:ascii="Verdana" w:eastAsia="Verdana" w:hAnsi="Verdana" w:cs="Verdana"/>
          <w:b/>
          <w:bCs/>
          <w:color w:val="4BACC6"/>
          <w:sz w:val="22"/>
          <w:szCs w:val="22"/>
          <w:lang w:val="es-MX"/>
        </w:rPr>
        <w:t xml:space="preserve"> </w:t>
      </w:r>
      <w:r w:rsidR="6A3F8C49" w:rsidRPr="007A0E9B">
        <w:rPr>
          <w:rFonts w:ascii="Verdana" w:eastAsia="Verdana" w:hAnsi="Verdana" w:cs="Verdana"/>
          <w:b/>
          <w:bCs/>
          <w:color w:val="4BACC6"/>
          <w:sz w:val="22"/>
          <w:szCs w:val="22"/>
          <w:lang w:val="es-MX"/>
        </w:rPr>
        <w:t>SARLAFT</w:t>
      </w:r>
      <w:bookmarkStart w:id="14" w:name="_Hlk106973808"/>
      <w:bookmarkEnd w:id="13"/>
    </w:p>
    <w:p w14:paraId="3302B028" w14:textId="77777777" w:rsidR="009E1BC4" w:rsidRPr="007A0E9B" w:rsidRDefault="009E1BC4" w:rsidP="00194E2B">
      <w:pPr>
        <w:rPr>
          <w:lang w:val="es-MX"/>
        </w:rPr>
      </w:pPr>
    </w:p>
    <w:p w14:paraId="41F5C19D" w14:textId="33F20CD4" w:rsidR="00E05DE9" w:rsidRPr="007A0E9B" w:rsidRDefault="20AFC01E" w:rsidP="007A6248">
      <w:pPr>
        <w:pStyle w:val="Ttulo1"/>
        <w:spacing w:before="0"/>
        <w:rPr>
          <w:rFonts w:ascii="Verdana" w:eastAsia="Verdana" w:hAnsi="Verdana" w:cs="Verdana"/>
          <w:b/>
          <w:bCs/>
          <w:color w:val="0F4FA6"/>
          <w:sz w:val="22"/>
          <w:szCs w:val="22"/>
          <w:lang w:val="es-ES"/>
        </w:rPr>
      </w:pPr>
      <w:bookmarkStart w:id="15" w:name="_Toc216882263"/>
      <w:r w:rsidRPr="007A0E9B">
        <w:rPr>
          <w:rFonts w:ascii="Verdana" w:eastAsia="Verdana" w:hAnsi="Verdana" w:cs="Verdana"/>
          <w:b/>
          <w:bCs/>
          <w:color w:val="0F4FA6"/>
          <w:sz w:val="22"/>
          <w:szCs w:val="22"/>
        </w:rPr>
        <w:t>2.1</w:t>
      </w:r>
      <w:bookmarkStart w:id="16" w:name="_Hlk141458197"/>
      <w:r w:rsidR="00330828" w:rsidRPr="007A0E9B">
        <w:rPr>
          <w:rFonts w:ascii="Verdana" w:eastAsia="Verdana" w:hAnsi="Verdana" w:cs="Verdana"/>
          <w:b/>
          <w:bCs/>
          <w:color w:val="0F4FA6"/>
          <w:sz w:val="22"/>
          <w:szCs w:val="22"/>
        </w:rPr>
        <w:t xml:space="preserve"> </w:t>
      </w:r>
      <w:r w:rsidR="6A3F8C49" w:rsidRPr="007A0E9B">
        <w:rPr>
          <w:rFonts w:ascii="Verdana" w:eastAsia="Verdana" w:hAnsi="Verdana" w:cs="Verdana"/>
          <w:b/>
          <w:bCs/>
          <w:color w:val="0F4FA6"/>
          <w:sz w:val="22"/>
          <w:szCs w:val="22"/>
          <w:lang w:val="es-ES"/>
        </w:rPr>
        <w:t>¿</w:t>
      </w:r>
      <w:bookmarkEnd w:id="16"/>
      <w:r w:rsidR="6A3F8C49" w:rsidRPr="007A0E9B">
        <w:rPr>
          <w:rFonts w:ascii="Verdana" w:eastAsia="Verdana" w:hAnsi="Verdana" w:cs="Verdana"/>
          <w:b/>
          <w:bCs/>
          <w:color w:val="0F4FA6"/>
          <w:sz w:val="22"/>
          <w:szCs w:val="22"/>
          <w:lang w:val="es-ES"/>
        </w:rPr>
        <w:t>Qué es el SARLAFT?</w:t>
      </w:r>
      <w:bookmarkEnd w:id="15"/>
    </w:p>
    <w:p w14:paraId="66FC376D" w14:textId="77777777" w:rsidR="001138A0" w:rsidRPr="007A0E9B" w:rsidRDefault="001138A0" w:rsidP="007E2B87">
      <w:pPr>
        <w:spacing w:after="0" w:line="240" w:lineRule="auto"/>
        <w:jc w:val="both"/>
        <w:rPr>
          <w:lang w:val="es-ES"/>
        </w:rPr>
      </w:pPr>
      <w:bookmarkStart w:id="17" w:name="_Hlk75440039"/>
    </w:p>
    <w:p w14:paraId="5B669F53" w14:textId="1D90B0B6" w:rsidR="0030220A" w:rsidRPr="007A0E9B" w:rsidRDefault="001138A0" w:rsidP="007E2B87">
      <w:pPr>
        <w:spacing w:after="0" w:line="240" w:lineRule="auto"/>
        <w:jc w:val="both"/>
        <w:rPr>
          <w:rFonts w:ascii="Verdana" w:eastAsia="Verdana" w:hAnsi="Verdana" w:cs="Verdana"/>
          <w:sz w:val="22"/>
          <w:szCs w:val="22"/>
        </w:rPr>
      </w:pPr>
      <w:r w:rsidRPr="007A0E9B">
        <w:rPr>
          <w:rFonts w:ascii="Verdana" w:eastAsia="Verdana" w:hAnsi="Verdana" w:cs="Verdana"/>
          <w:sz w:val="22"/>
          <w:szCs w:val="22"/>
          <w:lang w:val="es-MX"/>
        </w:rPr>
        <w:t>El SARLAFT es el Sistema de Administración del Riesgo de Lavado de Activos y Financiación del Terrorismo. Su objetivo es evitar que el sistema financiero se utilice para ocultar dinero ilegal, financiar actividades criminales o la proliferación de armas. Este sistema, que deben implementar las entidades vigiladas por la Superintendencia Financiera, busca que conozcan a sus clientes (actuales y potenciales), la procedencia de sus recursos, las características de sus negocios y operaciones, así como los riesgos que pueden asumir al ofrecer sus productos o servicios. Para lograrlo, deben identificar las causas que generan esos riesgos y diseñar controles efectivos que les permitan prevenir, detectar y reportar operaciones sospechosas</w:t>
      </w:r>
      <w:r w:rsidR="001C505C" w:rsidRPr="007A0E9B">
        <w:rPr>
          <w:rFonts w:ascii="Verdana" w:eastAsia="Verdana" w:hAnsi="Verdana" w:cs="Verdana"/>
          <w:sz w:val="22"/>
          <w:szCs w:val="22"/>
        </w:rPr>
        <w:t>.</w:t>
      </w:r>
    </w:p>
    <w:p w14:paraId="5BD521F4" w14:textId="77777777" w:rsidR="0030220A" w:rsidRPr="007A0E9B" w:rsidRDefault="0030220A" w:rsidP="007E2B87">
      <w:pPr>
        <w:spacing w:after="0" w:line="240" w:lineRule="auto"/>
        <w:jc w:val="both"/>
        <w:rPr>
          <w:rFonts w:ascii="Verdana" w:eastAsia="Verdana" w:hAnsi="Verdana" w:cs="Verdana"/>
          <w:sz w:val="22"/>
          <w:szCs w:val="22"/>
        </w:rPr>
      </w:pPr>
    </w:p>
    <w:p w14:paraId="5B68A4FB" w14:textId="481E4E71" w:rsidR="00E05DE9" w:rsidRPr="007A0E9B" w:rsidRDefault="001C505C" w:rsidP="007E2B8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E</w:t>
      </w:r>
      <w:r w:rsidR="000F2C40" w:rsidRPr="007A0E9B">
        <w:rPr>
          <w:rFonts w:ascii="Verdana" w:eastAsia="Verdana" w:hAnsi="Verdana" w:cs="Verdana"/>
          <w:sz w:val="22"/>
          <w:szCs w:val="22"/>
        </w:rPr>
        <w:t>n esa medida el</w:t>
      </w:r>
      <w:r w:rsidRPr="007A0E9B">
        <w:rPr>
          <w:rFonts w:ascii="Verdana" w:eastAsia="Verdana" w:hAnsi="Verdana" w:cs="Verdana"/>
          <w:sz w:val="22"/>
          <w:szCs w:val="22"/>
        </w:rPr>
        <w:t xml:space="preserve"> sistema </w:t>
      </w:r>
      <w:r w:rsidR="001C341F" w:rsidRPr="007A0E9B">
        <w:rPr>
          <w:rFonts w:ascii="Verdana" w:eastAsia="Verdana" w:hAnsi="Verdana" w:cs="Verdana"/>
          <w:sz w:val="22"/>
          <w:szCs w:val="22"/>
        </w:rPr>
        <w:t>d</w:t>
      </w:r>
      <w:r w:rsidR="00DA28D1" w:rsidRPr="007A0E9B">
        <w:rPr>
          <w:rFonts w:ascii="Verdana" w:eastAsia="Verdana" w:hAnsi="Verdana" w:cs="Verdana"/>
          <w:sz w:val="22"/>
          <w:szCs w:val="22"/>
        </w:rPr>
        <w:t xml:space="preserve">ebe </w:t>
      </w:r>
      <w:r w:rsidRPr="007A0E9B">
        <w:rPr>
          <w:rFonts w:ascii="Verdana" w:eastAsia="Verdana" w:hAnsi="Verdana" w:cs="Verdana"/>
          <w:sz w:val="22"/>
          <w:szCs w:val="22"/>
        </w:rPr>
        <w:t>analiza</w:t>
      </w:r>
      <w:r w:rsidR="00DA28D1" w:rsidRPr="007A0E9B">
        <w:rPr>
          <w:rFonts w:ascii="Verdana" w:eastAsia="Verdana" w:hAnsi="Verdana" w:cs="Verdana"/>
          <w:sz w:val="22"/>
          <w:szCs w:val="22"/>
        </w:rPr>
        <w:t>r</w:t>
      </w:r>
      <w:r w:rsidRPr="007A0E9B">
        <w:rPr>
          <w:rFonts w:ascii="Verdana" w:eastAsia="Verdana" w:hAnsi="Verdana" w:cs="Verdana"/>
          <w:sz w:val="22"/>
          <w:szCs w:val="22"/>
        </w:rPr>
        <w:t xml:space="preserve"> factores de riesgo</w:t>
      </w:r>
      <w:r w:rsidR="00DA28D1" w:rsidRPr="007A0E9B">
        <w:rPr>
          <w:rFonts w:ascii="Verdana" w:eastAsia="Verdana" w:hAnsi="Verdana" w:cs="Verdana"/>
          <w:sz w:val="22"/>
          <w:szCs w:val="22"/>
        </w:rPr>
        <w:t xml:space="preserve"> </w:t>
      </w:r>
      <w:r w:rsidR="006820B1" w:rsidRPr="007A0E9B">
        <w:rPr>
          <w:rFonts w:ascii="Verdana" w:eastAsia="Verdana" w:hAnsi="Verdana" w:cs="Verdana"/>
          <w:sz w:val="22"/>
          <w:szCs w:val="22"/>
        </w:rPr>
        <w:t>tales como</w:t>
      </w:r>
      <w:r w:rsidRPr="007A0E9B">
        <w:rPr>
          <w:rFonts w:ascii="Verdana" w:eastAsia="Verdana" w:hAnsi="Verdana" w:cs="Verdana"/>
          <w:sz w:val="22"/>
          <w:szCs w:val="22"/>
        </w:rPr>
        <w:t xml:space="preserve"> qui</w:t>
      </w:r>
      <w:r w:rsidR="007E7B96" w:rsidRPr="007A0E9B">
        <w:rPr>
          <w:rFonts w:ascii="Verdana" w:eastAsia="Verdana" w:hAnsi="Verdana" w:cs="Verdana"/>
          <w:sz w:val="22"/>
          <w:szCs w:val="22"/>
        </w:rPr>
        <w:t>enes son lo</w:t>
      </w:r>
      <w:r w:rsidR="006820B1" w:rsidRPr="007A0E9B">
        <w:rPr>
          <w:rFonts w:ascii="Verdana" w:eastAsia="Verdana" w:hAnsi="Verdana" w:cs="Verdana"/>
          <w:sz w:val="22"/>
          <w:szCs w:val="22"/>
        </w:rPr>
        <w:t>s</w:t>
      </w:r>
      <w:r w:rsidR="007E7B96" w:rsidRPr="007A0E9B">
        <w:rPr>
          <w:rFonts w:ascii="Verdana" w:eastAsia="Verdana" w:hAnsi="Verdana" w:cs="Verdana"/>
          <w:sz w:val="22"/>
          <w:szCs w:val="22"/>
        </w:rPr>
        <w:t xml:space="preserve"> clientes y los usuarios, </w:t>
      </w:r>
      <w:r w:rsidRPr="007A0E9B">
        <w:rPr>
          <w:rFonts w:ascii="Verdana" w:eastAsia="Verdana" w:hAnsi="Verdana" w:cs="Verdana"/>
          <w:sz w:val="22"/>
          <w:szCs w:val="22"/>
        </w:rPr>
        <w:t>qué productos utiliza, por qué canales opera y en</w:t>
      </w:r>
      <w:r w:rsidR="007E7B96" w:rsidRPr="007A0E9B">
        <w:rPr>
          <w:rFonts w:ascii="Verdana" w:eastAsia="Verdana" w:hAnsi="Verdana" w:cs="Verdana"/>
          <w:sz w:val="22"/>
          <w:szCs w:val="22"/>
        </w:rPr>
        <w:t xml:space="preserve"> qué jurisdicciones</w:t>
      </w:r>
      <w:r w:rsidRPr="007A0E9B">
        <w:rPr>
          <w:rFonts w:ascii="Verdana" w:eastAsia="Verdana" w:hAnsi="Verdana" w:cs="Verdana"/>
          <w:sz w:val="22"/>
          <w:szCs w:val="22"/>
        </w:rPr>
        <w:t xml:space="preserve">. En pocas palabras, el SARLAFT es un marco de </w:t>
      </w:r>
      <w:r w:rsidR="00FE4E68" w:rsidRPr="007A0E9B">
        <w:rPr>
          <w:rFonts w:ascii="Verdana" w:eastAsia="Verdana" w:hAnsi="Verdana" w:cs="Verdana"/>
          <w:sz w:val="22"/>
          <w:szCs w:val="22"/>
        </w:rPr>
        <w:t xml:space="preserve">referencia </w:t>
      </w:r>
      <w:r w:rsidR="000F2C40" w:rsidRPr="007A0E9B">
        <w:rPr>
          <w:rFonts w:ascii="Verdana" w:eastAsia="Verdana" w:hAnsi="Verdana" w:cs="Verdana"/>
          <w:sz w:val="22"/>
          <w:szCs w:val="22"/>
        </w:rPr>
        <w:lastRenderedPageBreak/>
        <w:t xml:space="preserve">obligatorio que </w:t>
      </w:r>
      <w:r w:rsidR="00FE4E68" w:rsidRPr="007A0E9B">
        <w:rPr>
          <w:rFonts w:ascii="Verdana" w:eastAsia="Verdana" w:hAnsi="Verdana" w:cs="Verdana"/>
          <w:sz w:val="22"/>
          <w:szCs w:val="22"/>
        </w:rPr>
        <w:t xml:space="preserve">les </w:t>
      </w:r>
      <w:r w:rsidR="000F2C40" w:rsidRPr="007A0E9B">
        <w:rPr>
          <w:rFonts w:ascii="Verdana" w:eastAsia="Verdana" w:hAnsi="Verdana" w:cs="Verdana"/>
          <w:sz w:val="22"/>
          <w:szCs w:val="22"/>
        </w:rPr>
        <w:t xml:space="preserve">permite </w:t>
      </w:r>
      <w:r w:rsidR="00DF77A3" w:rsidRPr="007A0E9B">
        <w:rPr>
          <w:rFonts w:ascii="Verdana" w:eastAsia="Verdana" w:hAnsi="Verdana" w:cs="Verdana"/>
          <w:sz w:val="22"/>
          <w:szCs w:val="22"/>
        </w:rPr>
        <w:t xml:space="preserve">a las entidades </w:t>
      </w:r>
      <w:r w:rsidR="000F2C40" w:rsidRPr="007A0E9B">
        <w:rPr>
          <w:rFonts w:ascii="Verdana" w:eastAsia="Verdana" w:hAnsi="Verdana" w:cs="Verdana"/>
          <w:sz w:val="22"/>
          <w:szCs w:val="22"/>
        </w:rPr>
        <w:t>identificar, controlar y monitorear riesgos, garantizando transparencia y confianza en el sector financiero</w:t>
      </w:r>
      <w:r w:rsidR="006B0B3B" w:rsidRPr="007A0E9B">
        <w:rPr>
          <w:rFonts w:ascii="Verdana" w:eastAsia="Verdana" w:hAnsi="Verdana" w:cs="Verdana"/>
          <w:sz w:val="22"/>
          <w:szCs w:val="22"/>
        </w:rPr>
        <w:t xml:space="preserve">. </w:t>
      </w:r>
      <w:bookmarkEnd w:id="17"/>
    </w:p>
    <w:p w14:paraId="15257F11" w14:textId="77777777" w:rsidR="007E2B87" w:rsidRPr="007A0E9B" w:rsidRDefault="007E2B87" w:rsidP="007E2B87">
      <w:pPr>
        <w:spacing w:after="0" w:line="240" w:lineRule="auto"/>
        <w:jc w:val="both"/>
        <w:rPr>
          <w:rFonts w:ascii="Verdana" w:eastAsia="Verdana" w:hAnsi="Verdana" w:cs="Verdana"/>
          <w:sz w:val="22"/>
          <w:szCs w:val="22"/>
        </w:rPr>
      </w:pPr>
    </w:p>
    <w:p w14:paraId="108FBE1A" w14:textId="1279E7E2" w:rsidR="00F23302" w:rsidRPr="007A0E9B" w:rsidRDefault="752CF7D0" w:rsidP="007E2B8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De acuerdo con</w:t>
      </w:r>
      <w:r w:rsidR="03FFC716" w:rsidRPr="007A0E9B">
        <w:rPr>
          <w:rFonts w:ascii="Verdana" w:eastAsia="Verdana" w:hAnsi="Verdana" w:cs="Verdana"/>
          <w:sz w:val="22"/>
          <w:szCs w:val="22"/>
        </w:rPr>
        <w:t xml:space="preserve"> lo </w:t>
      </w:r>
      <w:r w:rsidR="14F44166" w:rsidRPr="007A0E9B">
        <w:rPr>
          <w:rFonts w:ascii="Verdana" w:eastAsia="Verdana" w:hAnsi="Verdana" w:cs="Verdana"/>
          <w:sz w:val="22"/>
          <w:szCs w:val="22"/>
        </w:rPr>
        <w:t>mencionado</w:t>
      </w:r>
      <w:r w:rsidR="03FFC716" w:rsidRPr="007A0E9B">
        <w:rPr>
          <w:rFonts w:ascii="Verdana" w:eastAsia="Verdana" w:hAnsi="Verdana" w:cs="Verdana"/>
          <w:sz w:val="22"/>
          <w:szCs w:val="22"/>
        </w:rPr>
        <w:t xml:space="preserve">, es preciso indicar </w:t>
      </w:r>
      <w:r w:rsidRPr="007A0E9B">
        <w:rPr>
          <w:rFonts w:ascii="Verdana" w:eastAsia="Verdana" w:hAnsi="Verdana" w:cs="Verdana"/>
          <w:sz w:val="22"/>
          <w:szCs w:val="22"/>
        </w:rPr>
        <w:t>que</w:t>
      </w:r>
      <w:r w:rsidR="00D949B6" w:rsidRPr="007A0E9B">
        <w:rPr>
          <w:rFonts w:ascii="Verdana" w:eastAsia="Verdana" w:hAnsi="Verdana" w:cs="Verdana"/>
          <w:sz w:val="22"/>
          <w:szCs w:val="22"/>
        </w:rPr>
        <w:t xml:space="preserve"> e</w:t>
      </w:r>
      <w:r w:rsidR="03FFC716" w:rsidRPr="007A0E9B">
        <w:rPr>
          <w:rFonts w:ascii="Verdana" w:eastAsia="Verdana" w:hAnsi="Verdana" w:cs="Verdana"/>
          <w:sz w:val="22"/>
          <w:szCs w:val="22"/>
        </w:rPr>
        <w:t xml:space="preserve">l </w:t>
      </w:r>
      <w:r w:rsidR="14F44166" w:rsidRPr="007A0E9B">
        <w:rPr>
          <w:rFonts w:ascii="Verdana" w:eastAsia="Verdana" w:hAnsi="Verdana" w:cs="Verdana"/>
          <w:sz w:val="22"/>
          <w:szCs w:val="22"/>
        </w:rPr>
        <w:t xml:space="preserve">SARLAFT </w:t>
      </w:r>
      <w:r w:rsidR="00AC377F" w:rsidRPr="007A0E9B">
        <w:rPr>
          <w:rFonts w:ascii="Verdana" w:eastAsia="Verdana" w:hAnsi="Verdana" w:cs="Verdana"/>
          <w:sz w:val="22"/>
          <w:szCs w:val="22"/>
        </w:rPr>
        <w:t>no es un</w:t>
      </w:r>
      <w:r w:rsidR="00EB482D" w:rsidRPr="007A0E9B">
        <w:rPr>
          <w:rFonts w:ascii="Verdana" w:eastAsia="Verdana" w:hAnsi="Verdana" w:cs="Verdana"/>
          <w:sz w:val="22"/>
          <w:szCs w:val="22"/>
        </w:rPr>
        <w:t xml:space="preserve">a </w:t>
      </w:r>
      <w:r w:rsidR="007F27A5" w:rsidRPr="007A0E9B">
        <w:rPr>
          <w:rFonts w:ascii="Verdana" w:eastAsia="Verdana" w:hAnsi="Verdana" w:cs="Verdana"/>
          <w:sz w:val="22"/>
          <w:szCs w:val="22"/>
        </w:rPr>
        <w:t>l</w:t>
      </w:r>
      <w:r w:rsidR="00F23302" w:rsidRPr="007A0E9B">
        <w:rPr>
          <w:rFonts w:ascii="Verdana" w:eastAsia="Verdana" w:hAnsi="Verdana" w:cs="Verdana"/>
          <w:sz w:val="22"/>
          <w:szCs w:val="22"/>
        </w:rPr>
        <w:t xml:space="preserve">ista, </w:t>
      </w:r>
      <w:r w:rsidR="00AC377F" w:rsidRPr="007A0E9B">
        <w:rPr>
          <w:rFonts w:ascii="Verdana" w:eastAsia="Verdana" w:hAnsi="Verdana" w:cs="Verdana"/>
          <w:sz w:val="22"/>
          <w:szCs w:val="22"/>
        </w:rPr>
        <w:t>registro, formulario</w:t>
      </w:r>
      <w:r w:rsidR="000528C9" w:rsidRPr="007A0E9B">
        <w:rPr>
          <w:rFonts w:ascii="Verdana" w:eastAsia="Verdana" w:hAnsi="Verdana" w:cs="Verdana"/>
          <w:sz w:val="22"/>
          <w:szCs w:val="22"/>
        </w:rPr>
        <w:t xml:space="preserve">, </w:t>
      </w:r>
      <w:r w:rsidR="00AC377F" w:rsidRPr="007A0E9B">
        <w:rPr>
          <w:rFonts w:ascii="Verdana" w:eastAsia="Verdana" w:hAnsi="Verdana" w:cs="Verdana"/>
          <w:sz w:val="22"/>
          <w:szCs w:val="22"/>
        </w:rPr>
        <w:t xml:space="preserve">documento, </w:t>
      </w:r>
      <w:r w:rsidR="00E34E8C" w:rsidRPr="007A0E9B">
        <w:rPr>
          <w:rFonts w:ascii="Verdana" w:eastAsia="Calibri" w:hAnsi="Verdana" w:cs="Calibri"/>
          <w:sz w:val="22"/>
          <w:szCs w:val="22"/>
        </w:rPr>
        <w:t>base de datos, o un reporte negativo</w:t>
      </w:r>
      <w:r w:rsidR="00F35911" w:rsidRPr="007A0E9B">
        <w:rPr>
          <w:rFonts w:ascii="Verdana" w:eastAsia="Verdana" w:hAnsi="Verdana" w:cs="Verdana"/>
          <w:sz w:val="22"/>
          <w:szCs w:val="22"/>
        </w:rPr>
        <w:t xml:space="preserve"> </w:t>
      </w:r>
      <w:r w:rsidR="000B3A6E" w:rsidRPr="007A0E9B">
        <w:rPr>
          <w:rFonts w:ascii="Verdana" w:eastAsia="Calibri" w:hAnsi="Verdana" w:cs="Calibri"/>
          <w:sz w:val="22"/>
          <w:szCs w:val="22"/>
        </w:rPr>
        <w:t>frente a la cual los ciudadanos, de manera general, puedan efectuar solicitudes de actualización, aclaración, modificación o eliminación;</w:t>
      </w:r>
      <w:r w:rsidR="00DC0DF4" w:rsidRPr="007A0E9B">
        <w:rPr>
          <w:rFonts w:ascii="Verdana" w:eastAsia="Verdana" w:hAnsi="Verdana" w:cs="Verdana"/>
          <w:sz w:val="22"/>
          <w:szCs w:val="22"/>
        </w:rPr>
        <w:t xml:space="preserve"> </w:t>
      </w:r>
      <w:r w:rsidR="00AC0BF2" w:rsidRPr="007A0E9B">
        <w:rPr>
          <w:rFonts w:ascii="Verdana" w:eastAsia="Verdana" w:hAnsi="Verdana" w:cs="Verdana"/>
          <w:sz w:val="22"/>
          <w:szCs w:val="22"/>
        </w:rPr>
        <w:t>sino</w:t>
      </w:r>
      <w:r w:rsidR="001B66F6" w:rsidRPr="007A0E9B">
        <w:rPr>
          <w:rFonts w:ascii="Verdana" w:eastAsia="Verdana" w:hAnsi="Verdana" w:cs="Verdana"/>
          <w:sz w:val="22"/>
          <w:szCs w:val="22"/>
        </w:rPr>
        <w:t xml:space="preserve"> un</w:t>
      </w:r>
      <w:r w:rsidR="00AC377F" w:rsidRPr="007A0E9B">
        <w:rPr>
          <w:rFonts w:ascii="Verdana" w:eastAsia="Verdana" w:hAnsi="Verdana" w:cs="Verdana"/>
          <w:sz w:val="22"/>
          <w:szCs w:val="22"/>
        </w:rPr>
        <w:t xml:space="preserve"> sistema que deben</w:t>
      </w:r>
      <w:r w:rsidR="00E02AA8" w:rsidRPr="007A0E9B">
        <w:rPr>
          <w:rFonts w:ascii="Verdana" w:eastAsia="Verdana" w:hAnsi="Verdana" w:cs="Verdana"/>
          <w:sz w:val="22"/>
          <w:szCs w:val="22"/>
        </w:rPr>
        <w:t xml:space="preserve"> </w:t>
      </w:r>
      <w:r w:rsidR="00AC0BF2" w:rsidRPr="007A0E9B">
        <w:rPr>
          <w:rFonts w:ascii="Verdana" w:eastAsia="Verdana" w:hAnsi="Verdana" w:cs="Verdana"/>
          <w:sz w:val="22"/>
          <w:szCs w:val="22"/>
        </w:rPr>
        <w:t>imple</w:t>
      </w:r>
      <w:r w:rsidR="00E02AA8" w:rsidRPr="007A0E9B">
        <w:rPr>
          <w:rFonts w:ascii="Verdana" w:eastAsia="Verdana" w:hAnsi="Verdana" w:cs="Verdana"/>
          <w:sz w:val="22"/>
          <w:szCs w:val="22"/>
        </w:rPr>
        <w:t>m</w:t>
      </w:r>
      <w:r w:rsidR="00AC0BF2" w:rsidRPr="007A0E9B">
        <w:rPr>
          <w:rFonts w:ascii="Verdana" w:eastAsia="Verdana" w:hAnsi="Verdana" w:cs="Verdana"/>
          <w:sz w:val="22"/>
          <w:szCs w:val="22"/>
        </w:rPr>
        <w:t xml:space="preserve">entar </w:t>
      </w:r>
      <w:r w:rsidR="00AC377F" w:rsidRPr="007A0E9B">
        <w:rPr>
          <w:rFonts w:ascii="Verdana" w:eastAsia="Verdana" w:hAnsi="Verdana" w:cs="Verdana"/>
          <w:sz w:val="22"/>
          <w:szCs w:val="22"/>
        </w:rPr>
        <w:t>las entidades vigiladas por la SFC</w:t>
      </w:r>
      <w:r w:rsidR="000A386F" w:rsidRPr="007A0E9B">
        <w:rPr>
          <w:rFonts w:ascii="Verdana" w:eastAsia="Verdana" w:hAnsi="Verdana" w:cs="Verdana"/>
          <w:sz w:val="22"/>
          <w:szCs w:val="22"/>
        </w:rPr>
        <w:t>, bajo los lineamientos establecidos en la normativa aplicable</w:t>
      </w:r>
      <w:r w:rsidR="00AC377F" w:rsidRPr="007A0E9B">
        <w:rPr>
          <w:rFonts w:ascii="Verdana" w:eastAsia="Verdana" w:hAnsi="Verdana" w:cs="Verdana"/>
          <w:sz w:val="22"/>
          <w:szCs w:val="22"/>
        </w:rPr>
        <w:t>.</w:t>
      </w:r>
    </w:p>
    <w:p w14:paraId="04A73972" w14:textId="77777777" w:rsidR="00330828" w:rsidRPr="007A0E9B" w:rsidRDefault="00330828" w:rsidP="007E2B87">
      <w:pPr>
        <w:spacing w:after="0" w:line="240" w:lineRule="auto"/>
        <w:jc w:val="both"/>
        <w:rPr>
          <w:rFonts w:ascii="Verdana" w:eastAsia="Verdana" w:hAnsi="Verdana" w:cs="Verdana"/>
          <w:sz w:val="22"/>
          <w:szCs w:val="22"/>
        </w:rPr>
      </w:pPr>
    </w:p>
    <w:p w14:paraId="2182471C" w14:textId="2BC4F7CF" w:rsidR="00676A79" w:rsidRPr="007A0E9B" w:rsidRDefault="20AFC01E" w:rsidP="007E2B87">
      <w:pPr>
        <w:spacing w:after="0" w:line="240" w:lineRule="auto"/>
        <w:jc w:val="both"/>
        <w:rPr>
          <w:rFonts w:ascii="Verdana" w:eastAsia="Verdana" w:hAnsi="Verdana" w:cs="Verdana"/>
          <w:b/>
          <w:bCs/>
          <w:color w:val="0F4FA6"/>
          <w:sz w:val="22"/>
          <w:szCs w:val="22"/>
        </w:rPr>
      </w:pPr>
      <w:r w:rsidRPr="007A0E9B">
        <w:rPr>
          <w:rFonts w:ascii="Verdana" w:eastAsia="Verdana" w:hAnsi="Verdana" w:cs="Verdana"/>
          <w:b/>
          <w:bCs/>
          <w:color w:val="0F4FA6"/>
          <w:sz w:val="22"/>
          <w:szCs w:val="22"/>
          <w:lang w:val="es-ES"/>
        </w:rPr>
        <w:t>2</w:t>
      </w:r>
      <w:r w:rsidRPr="007A0E9B">
        <w:rPr>
          <w:rFonts w:ascii="Verdana" w:eastAsia="Verdana" w:hAnsi="Verdana" w:cs="Verdana"/>
          <w:color w:val="0F4FA6"/>
          <w:sz w:val="22"/>
          <w:szCs w:val="22"/>
          <w:lang w:val="es-ES"/>
        </w:rPr>
        <w:t>.</w:t>
      </w:r>
      <w:r w:rsidRPr="007A0E9B">
        <w:rPr>
          <w:rFonts w:ascii="Verdana" w:eastAsia="Verdana" w:hAnsi="Verdana" w:cs="Verdana"/>
          <w:b/>
          <w:bCs/>
          <w:color w:val="0F4FA6"/>
          <w:sz w:val="22"/>
          <w:szCs w:val="22"/>
          <w:lang w:val="es-ES"/>
        </w:rPr>
        <w:t xml:space="preserve">2 </w:t>
      </w:r>
      <w:r w:rsidR="6A3F8C49" w:rsidRPr="007A0E9B">
        <w:rPr>
          <w:rFonts w:ascii="Verdana" w:eastAsia="Verdana" w:hAnsi="Verdana" w:cs="Verdana"/>
          <w:b/>
          <w:bCs/>
          <w:color w:val="0F4FA6"/>
          <w:sz w:val="22"/>
          <w:szCs w:val="22"/>
          <w:lang w:val="es-ES"/>
        </w:rPr>
        <w:t>¿</w:t>
      </w:r>
      <w:r w:rsidR="69452842" w:rsidRPr="007A0E9B">
        <w:rPr>
          <w:rFonts w:ascii="Verdana" w:eastAsia="Verdana" w:hAnsi="Verdana" w:cs="Verdana"/>
          <w:b/>
          <w:bCs/>
          <w:color w:val="0F4FA6"/>
          <w:sz w:val="22"/>
          <w:szCs w:val="22"/>
          <w:lang w:val="es-ES"/>
        </w:rPr>
        <w:t>Q</w:t>
      </w:r>
      <w:r w:rsidR="6A3F8C49" w:rsidRPr="007A0E9B">
        <w:rPr>
          <w:rFonts w:ascii="Verdana" w:eastAsia="Verdana" w:hAnsi="Verdana" w:cs="Verdana"/>
          <w:b/>
          <w:bCs/>
          <w:color w:val="0F4FA6"/>
          <w:sz w:val="22"/>
          <w:szCs w:val="22"/>
          <w:lang w:val="es-ES"/>
        </w:rPr>
        <w:t xml:space="preserve">uiénes deben implementar </w:t>
      </w:r>
      <w:r w:rsidR="776586E7" w:rsidRPr="007A0E9B">
        <w:rPr>
          <w:rFonts w:ascii="Verdana" w:eastAsia="Verdana" w:hAnsi="Verdana" w:cs="Verdana"/>
          <w:b/>
          <w:bCs/>
          <w:color w:val="0F4FA6"/>
          <w:sz w:val="22"/>
          <w:szCs w:val="22"/>
          <w:lang w:val="es-ES"/>
        </w:rPr>
        <w:t xml:space="preserve">el </w:t>
      </w:r>
      <w:r w:rsidR="6A3F8C49" w:rsidRPr="007A0E9B">
        <w:rPr>
          <w:rFonts w:ascii="Verdana" w:eastAsia="Verdana" w:hAnsi="Verdana" w:cs="Verdana"/>
          <w:b/>
          <w:bCs/>
          <w:color w:val="0F4FA6"/>
          <w:sz w:val="22"/>
          <w:szCs w:val="22"/>
          <w:lang w:val="es-ES"/>
        </w:rPr>
        <w:t>SARLAFT</w:t>
      </w:r>
      <w:r w:rsidR="776586E7" w:rsidRPr="007A0E9B">
        <w:rPr>
          <w:rFonts w:ascii="Verdana" w:eastAsia="Verdana" w:hAnsi="Verdana" w:cs="Verdana"/>
          <w:b/>
          <w:bCs/>
          <w:color w:val="0F4FA6"/>
          <w:sz w:val="22"/>
          <w:szCs w:val="22"/>
          <w:lang w:val="es-ES"/>
        </w:rPr>
        <w:t xml:space="preserve"> </w:t>
      </w:r>
      <w:r w:rsidR="11F3CD18" w:rsidRPr="007A0E9B">
        <w:rPr>
          <w:rFonts w:ascii="Verdana" w:eastAsia="Verdana" w:hAnsi="Verdana" w:cs="Verdana"/>
          <w:b/>
          <w:bCs/>
          <w:color w:val="0F4FA6"/>
          <w:sz w:val="22"/>
          <w:szCs w:val="22"/>
          <w:lang w:val="es-ES"/>
        </w:rPr>
        <w:t>de la SFC</w:t>
      </w:r>
      <w:r w:rsidR="776586E7" w:rsidRPr="007A0E9B">
        <w:rPr>
          <w:rFonts w:ascii="Verdana" w:eastAsia="Verdana" w:hAnsi="Verdana" w:cs="Verdana"/>
          <w:b/>
          <w:bCs/>
          <w:color w:val="0F4FA6"/>
          <w:sz w:val="22"/>
          <w:szCs w:val="22"/>
        </w:rPr>
        <w:t>?</w:t>
      </w:r>
    </w:p>
    <w:p w14:paraId="0F0940C9" w14:textId="77777777" w:rsidR="00ED039A" w:rsidRPr="007A0E9B" w:rsidRDefault="00ED039A" w:rsidP="007E2B87">
      <w:pPr>
        <w:spacing w:after="0" w:line="240" w:lineRule="auto"/>
        <w:jc w:val="both"/>
        <w:rPr>
          <w:rStyle w:val="Textoennegrita"/>
          <w:rFonts w:ascii="Verdana" w:eastAsia="Verdana" w:hAnsi="Verdana" w:cs="Verdana"/>
          <w:b w:val="0"/>
          <w:bCs w:val="0"/>
          <w:sz w:val="22"/>
          <w:szCs w:val="22"/>
        </w:rPr>
      </w:pPr>
    </w:p>
    <w:p w14:paraId="04D62D85" w14:textId="7E53BD97" w:rsidR="002D5B83" w:rsidRPr="007A0E9B" w:rsidRDefault="6D9793A8" w:rsidP="007E2B87">
      <w:pPr>
        <w:spacing w:after="0" w:line="240" w:lineRule="auto"/>
        <w:jc w:val="both"/>
        <w:rPr>
          <w:rFonts w:ascii="Verdana" w:eastAsia="Verdana" w:hAnsi="Verdana" w:cs="Verdana"/>
          <w:sz w:val="22"/>
          <w:szCs w:val="22"/>
        </w:rPr>
      </w:pPr>
      <w:r w:rsidRPr="007A0E9B">
        <w:rPr>
          <w:rStyle w:val="Textoennegrita"/>
          <w:rFonts w:ascii="Verdana" w:eastAsia="Verdana" w:hAnsi="Verdana" w:cs="Verdana"/>
          <w:b w:val="0"/>
          <w:bCs w:val="0"/>
          <w:sz w:val="22"/>
          <w:szCs w:val="22"/>
        </w:rPr>
        <w:t xml:space="preserve">Cada </w:t>
      </w:r>
      <w:r w:rsidR="44737B55" w:rsidRPr="007A0E9B">
        <w:rPr>
          <w:rStyle w:val="Textoennegrita"/>
          <w:rFonts w:ascii="Verdana" w:eastAsia="Verdana" w:hAnsi="Verdana" w:cs="Verdana"/>
          <w:b w:val="0"/>
          <w:bCs w:val="0"/>
          <w:sz w:val="22"/>
          <w:szCs w:val="22"/>
        </w:rPr>
        <w:t>e</w:t>
      </w:r>
      <w:r w:rsidRPr="007A0E9B">
        <w:rPr>
          <w:rStyle w:val="Textoennegrita"/>
          <w:rFonts w:ascii="Verdana" w:eastAsia="Verdana" w:hAnsi="Verdana" w:cs="Verdana"/>
          <w:b w:val="0"/>
          <w:bCs w:val="0"/>
          <w:sz w:val="22"/>
          <w:szCs w:val="22"/>
        </w:rPr>
        <w:t xml:space="preserve">ntidad </w:t>
      </w:r>
      <w:r w:rsidR="44737B55" w:rsidRPr="007A0E9B">
        <w:rPr>
          <w:rStyle w:val="Textoennegrita"/>
          <w:rFonts w:ascii="Verdana" w:eastAsia="Verdana" w:hAnsi="Verdana" w:cs="Verdana"/>
          <w:b w:val="0"/>
          <w:bCs w:val="0"/>
          <w:sz w:val="22"/>
          <w:szCs w:val="22"/>
        </w:rPr>
        <w:t>v</w:t>
      </w:r>
      <w:r w:rsidRPr="007A0E9B">
        <w:rPr>
          <w:rStyle w:val="Textoennegrita"/>
          <w:rFonts w:ascii="Verdana" w:eastAsia="Verdana" w:hAnsi="Verdana" w:cs="Verdana"/>
          <w:b w:val="0"/>
          <w:bCs w:val="0"/>
          <w:sz w:val="22"/>
          <w:szCs w:val="22"/>
        </w:rPr>
        <w:t>igilada por la SFC tiene que diseñar e implementar su propio SARLAFT</w:t>
      </w:r>
      <w:r w:rsidR="003A3E5B" w:rsidRPr="007A0E9B">
        <w:rPr>
          <w:rStyle w:val="Textoennegrita"/>
          <w:rFonts w:ascii="Verdana" w:eastAsia="Verdana" w:hAnsi="Verdana" w:cs="Verdana"/>
          <w:b w:val="0"/>
          <w:bCs w:val="0"/>
          <w:sz w:val="22"/>
          <w:szCs w:val="22"/>
        </w:rPr>
        <w:t>,</w:t>
      </w:r>
      <w:r w:rsidRPr="007A0E9B">
        <w:rPr>
          <w:rStyle w:val="Textoennegrita"/>
          <w:rFonts w:ascii="Verdana" w:eastAsia="Verdana" w:hAnsi="Verdana" w:cs="Verdana"/>
          <w:b w:val="0"/>
          <w:bCs w:val="0"/>
          <w:sz w:val="22"/>
          <w:szCs w:val="22"/>
        </w:rPr>
        <w:t xml:space="preserve"> </w:t>
      </w:r>
      <w:r w:rsidRPr="007A0E9B">
        <w:rPr>
          <w:rFonts w:ascii="Verdana" w:eastAsia="Verdana" w:hAnsi="Verdana" w:cs="Verdana"/>
          <w:sz w:val="22"/>
          <w:szCs w:val="22"/>
          <w:lang w:val="es-ES"/>
        </w:rPr>
        <w:t xml:space="preserve">de acuerdo con los criterios y parámetros mínimos exigidos en </w:t>
      </w:r>
      <w:bookmarkStart w:id="18" w:name="_Hlk75875782"/>
      <w:r w:rsidRPr="007A0E9B">
        <w:rPr>
          <w:rFonts w:ascii="Verdana" w:eastAsia="Verdana" w:hAnsi="Verdana" w:cs="Verdana"/>
          <w:sz w:val="22"/>
          <w:szCs w:val="22"/>
          <w:lang w:val="es-ES"/>
        </w:rPr>
        <w:t xml:space="preserve">el </w:t>
      </w:r>
      <w:r w:rsidR="7F6309EC" w:rsidRPr="007A0E9B">
        <w:rPr>
          <w:rFonts w:ascii="Verdana" w:eastAsia="Verdana" w:hAnsi="Verdana" w:cs="Verdana"/>
          <w:sz w:val="22"/>
          <w:szCs w:val="22"/>
          <w:lang w:val="es-ES"/>
        </w:rPr>
        <w:t>“</w:t>
      </w:r>
      <w:r w:rsidRPr="007A0E9B">
        <w:rPr>
          <w:rFonts w:ascii="Verdana" w:eastAsia="Verdana" w:hAnsi="Verdana" w:cs="Verdana"/>
          <w:sz w:val="22"/>
          <w:szCs w:val="22"/>
        </w:rPr>
        <w:t xml:space="preserve">Capítulo </w:t>
      </w:r>
      <w:bookmarkEnd w:id="18"/>
      <w:r w:rsidR="7F6309EC" w:rsidRPr="007A0E9B">
        <w:rPr>
          <w:rFonts w:ascii="Verdana" w:eastAsia="Verdana" w:hAnsi="Verdana" w:cs="Verdana"/>
          <w:sz w:val="22"/>
          <w:szCs w:val="22"/>
        </w:rPr>
        <w:t xml:space="preserve">SARLAFT”. </w:t>
      </w:r>
    </w:p>
    <w:p w14:paraId="3260AA2B" w14:textId="77777777" w:rsidR="00ED039A" w:rsidRPr="007A0E9B" w:rsidRDefault="00ED039A" w:rsidP="007E2B87">
      <w:pPr>
        <w:spacing w:after="0" w:line="240" w:lineRule="auto"/>
        <w:jc w:val="both"/>
        <w:rPr>
          <w:rFonts w:ascii="Verdana" w:eastAsia="Verdana" w:hAnsi="Verdana" w:cs="Verdana"/>
          <w:sz w:val="22"/>
          <w:szCs w:val="22"/>
        </w:rPr>
      </w:pPr>
    </w:p>
    <w:p w14:paraId="46F1A564" w14:textId="4F9596A8" w:rsidR="00AD6A21" w:rsidRPr="007A0E9B" w:rsidRDefault="0013247B" w:rsidP="00AD6A21">
      <w:pPr>
        <w:spacing w:after="0" w:line="240" w:lineRule="auto"/>
        <w:jc w:val="both"/>
        <w:rPr>
          <w:rFonts w:ascii="Verdana" w:eastAsia="Verdana" w:hAnsi="Verdana" w:cs="Verdana"/>
          <w:sz w:val="22"/>
          <w:szCs w:val="22"/>
          <w:lang w:val="es-MX"/>
        </w:rPr>
      </w:pPr>
      <w:r w:rsidRPr="007A0E9B">
        <w:rPr>
          <w:rFonts w:ascii="Verdana" w:eastAsia="Verdana" w:hAnsi="Verdana" w:cs="Verdana"/>
          <w:sz w:val="22"/>
          <w:szCs w:val="22"/>
          <w:lang w:val="es-MX"/>
        </w:rPr>
        <w:t xml:space="preserve">La SFC exige que la mayoría de las entidades financieras apliquen el SARLAFT para prevenir el lavado de activos y la financiación del terrorismo. </w:t>
      </w:r>
      <w:r w:rsidR="00AD6A21" w:rsidRPr="007A0E9B">
        <w:rPr>
          <w:rFonts w:ascii="Verdana" w:eastAsia="Verdana" w:hAnsi="Verdana" w:cs="Verdana"/>
          <w:sz w:val="22"/>
          <w:szCs w:val="22"/>
          <w:lang w:val="es-MX"/>
        </w:rPr>
        <w:t>Sin embargo, algunas entidades están exceptuadas de cumplir con todas las instrucciones del capítulo</w:t>
      </w:r>
      <w:r w:rsidRPr="007A0E9B">
        <w:rPr>
          <w:rStyle w:val="Refdenotaalpie"/>
          <w:rFonts w:ascii="Verdana" w:eastAsia="Verdana" w:hAnsi="Verdana" w:cs="Verdana"/>
          <w:sz w:val="22"/>
          <w:szCs w:val="22"/>
        </w:rPr>
        <w:footnoteReference w:id="4"/>
      </w:r>
      <w:r w:rsidRPr="007A0E9B">
        <w:rPr>
          <w:rFonts w:ascii="Verdana" w:eastAsia="Verdana" w:hAnsi="Verdana" w:cs="Verdana"/>
          <w:sz w:val="22"/>
          <w:szCs w:val="22"/>
        </w:rPr>
        <w:t xml:space="preserve"> </w:t>
      </w:r>
      <w:r w:rsidR="00AD6A21" w:rsidRPr="007A0E9B">
        <w:rPr>
          <w:rFonts w:ascii="Verdana" w:eastAsia="Verdana" w:hAnsi="Verdana" w:cs="Verdana"/>
          <w:sz w:val="22"/>
          <w:szCs w:val="22"/>
          <w:lang w:val="es-MX"/>
        </w:rPr>
        <w:t xml:space="preserve">y, por lo tanto, no tienen que diseñar dicho sistema. Esto se debe a que su actividad representa un riesgo bajo —por ejemplo, porque </w:t>
      </w:r>
      <w:r w:rsidR="00761FC2" w:rsidRPr="007A0E9B">
        <w:rPr>
          <w:rFonts w:ascii="Verdana" w:eastAsia="Verdana" w:hAnsi="Verdana" w:cs="Verdana"/>
          <w:sz w:val="22"/>
          <w:szCs w:val="22"/>
          <w:lang w:val="es-MX"/>
        </w:rPr>
        <w:t>canalizan</w:t>
      </w:r>
      <w:r w:rsidR="00751B43" w:rsidRPr="007A0E9B">
        <w:rPr>
          <w:rFonts w:ascii="Verdana" w:eastAsia="Verdana" w:hAnsi="Verdana" w:cs="Verdana"/>
          <w:sz w:val="22"/>
          <w:szCs w:val="22"/>
          <w:lang w:val="es-MX"/>
        </w:rPr>
        <w:t xml:space="preserve"> recursos a través de entidades no exceptuadas </w:t>
      </w:r>
      <w:r w:rsidR="00A33D51" w:rsidRPr="007A0E9B">
        <w:rPr>
          <w:rFonts w:ascii="Verdana" w:eastAsia="Verdana" w:hAnsi="Verdana" w:cs="Verdana"/>
          <w:sz w:val="22"/>
          <w:szCs w:val="22"/>
          <w:lang w:val="es-MX"/>
        </w:rPr>
        <w:t>y no</w:t>
      </w:r>
      <w:r w:rsidR="00AD6A21" w:rsidRPr="007A0E9B">
        <w:rPr>
          <w:rFonts w:ascii="Verdana" w:eastAsia="Verdana" w:hAnsi="Verdana" w:cs="Verdana"/>
          <w:sz w:val="22"/>
          <w:szCs w:val="22"/>
          <w:lang w:val="es-MX"/>
        </w:rPr>
        <w:t xml:space="preserve"> realizan operaciones que </w:t>
      </w:r>
      <w:r w:rsidR="00B728FE" w:rsidRPr="007A0E9B">
        <w:rPr>
          <w:rFonts w:ascii="Verdana" w:eastAsia="Verdana" w:hAnsi="Verdana" w:cs="Verdana"/>
          <w:sz w:val="22"/>
          <w:szCs w:val="22"/>
          <w:lang w:val="es-MX"/>
        </w:rPr>
        <w:t>se usen</w:t>
      </w:r>
      <w:r w:rsidR="00547F29" w:rsidRPr="007A0E9B">
        <w:rPr>
          <w:rFonts w:ascii="Verdana" w:eastAsia="Verdana" w:hAnsi="Verdana" w:cs="Verdana"/>
          <w:sz w:val="22"/>
          <w:szCs w:val="22"/>
          <w:lang w:val="es-MX"/>
        </w:rPr>
        <w:t xml:space="preserve"> habitualmente</w:t>
      </w:r>
      <w:r w:rsidR="00AD6A21" w:rsidRPr="007A0E9B">
        <w:rPr>
          <w:rFonts w:ascii="Verdana" w:eastAsia="Verdana" w:hAnsi="Verdana" w:cs="Verdana"/>
          <w:sz w:val="22"/>
          <w:szCs w:val="22"/>
          <w:lang w:val="es-MX"/>
        </w:rPr>
        <w:t xml:space="preserve"> para ocultar recursos ilícitos— o porque ya están reguladas por otras normas que reducen ese riesgo.</w:t>
      </w:r>
    </w:p>
    <w:p w14:paraId="2C202C75" w14:textId="77777777" w:rsidR="0013247B" w:rsidRPr="007A0E9B" w:rsidRDefault="0013247B" w:rsidP="00ED039A">
      <w:pPr>
        <w:spacing w:after="0" w:line="240" w:lineRule="auto"/>
        <w:jc w:val="both"/>
        <w:rPr>
          <w:rFonts w:ascii="Verdana" w:eastAsia="Verdana" w:hAnsi="Verdana" w:cs="Verdana"/>
          <w:sz w:val="22"/>
          <w:szCs w:val="22"/>
          <w:lang w:val="es-MX"/>
        </w:rPr>
      </w:pPr>
    </w:p>
    <w:p w14:paraId="2506CDE9" w14:textId="38C19C19" w:rsidR="006D6567" w:rsidRPr="007A0E9B" w:rsidRDefault="44737B55" w:rsidP="007E2B8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Estas excepciones no </w:t>
      </w:r>
      <w:r w:rsidR="001C6F5A" w:rsidRPr="007A0E9B">
        <w:rPr>
          <w:rFonts w:ascii="Verdana" w:eastAsia="Verdana" w:hAnsi="Verdana" w:cs="Verdana"/>
          <w:sz w:val="22"/>
          <w:szCs w:val="22"/>
        </w:rPr>
        <w:t xml:space="preserve">implican que </w:t>
      </w:r>
      <w:r w:rsidR="00C06061" w:rsidRPr="007A0E9B">
        <w:rPr>
          <w:rFonts w:ascii="Verdana" w:eastAsia="Verdana" w:hAnsi="Verdana" w:cs="Verdana"/>
          <w:sz w:val="22"/>
          <w:szCs w:val="22"/>
        </w:rPr>
        <w:t>las entidades exceptuadas no tengan</w:t>
      </w:r>
      <w:r w:rsidR="001C6F5A" w:rsidRPr="007A0E9B">
        <w:rPr>
          <w:rFonts w:ascii="Verdana" w:eastAsia="Verdana" w:hAnsi="Verdana" w:cs="Verdana"/>
          <w:sz w:val="22"/>
          <w:szCs w:val="22"/>
        </w:rPr>
        <w:t xml:space="preserve"> </w:t>
      </w:r>
      <w:r w:rsidRPr="007A0E9B">
        <w:rPr>
          <w:rFonts w:ascii="Verdana" w:eastAsia="Verdana" w:hAnsi="Verdana" w:cs="Verdana"/>
          <w:sz w:val="22"/>
          <w:szCs w:val="22"/>
        </w:rPr>
        <w:t xml:space="preserve">la obligación </w:t>
      </w:r>
      <w:proofErr w:type="spellStart"/>
      <w:r w:rsidRPr="007A0E9B">
        <w:rPr>
          <w:rFonts w:ascii="Verdana" w:eastAsia="Verdana" w:hAnsi="Verdana" w:cs="Verdana"/>
          <w:sz w:val="22"/>
          <w:szCs w:val="22"/>
        </w:rPr>
        <w:t>lega</w:t>
      </w:r>
      <w:proofErr w:type="spellEnd"/>
      <w:r w:rsidRPr="007A0E9B">
        <w:rPr>
          <w:rFonts w:ascii="Verdana" w:eastAsia="Verdana" w:hAnsi="Verdana" w:cs="Verdana"/>
          <w:sz w:val="22"/>
          <w:szCs w:val="22"/>
        </w:rPr>
        <w:t xml:space="preserve"> de cumplir con determinados deberes destinados al control de actividades delictivas y la prevención del riesgo de lavado de activos y la financiación del terrorismo</w:t>
      </w:r>
      <w:r w:rsidR="00460086" w:rsidRPr="007A0E9B">
        <w:rPr>
          <w:rStyle w:val="Refdenotaalpie"/>
          <w:rFonts w:ascii="Verdana" w:eastAsia="Verdana" w:hAnsi="Verdana" w:cs="Verdana"/>
          <w:sz w:val="22"/>
          <w:szCs w:val="22"/>
        </w:rPr>
        <w:footnoteReference w:id="5"/>
      </w:r>
      <w:r w:rsidRPr="007A0E9B">
        <w:rPr>
          <w:rFonts w:ascii="Verdana" w:eastAsia="Verdana" w:hAnsi="Verdana" w:cs="Verdana"/>
          <w:sz w:val="22"/>
          <w:szCs w:val="22"/>
        </w:rPr>
        <w:t>, así como de enviar los reportes de transacciones en efectivo, clientes exonerados y de operaciones sospechosas a la UIAF</w:t>
      </w:r>
      <w:r w:rsidR="003B1469" w:rsidRPr="007A0E9B">
        <w:rPr>
          <w:rFonts w:ascii="Verdana" w:eastAsia="Verdana" w:hAnsi="Verdana" w:cs="Verdana"/>
          <w:sz w:val="22"/>
          <w:szCs w:val="22"/>
        </w:rPr>
        <w:t>; para el envío de estos reportes</w:t>
      </w:r>
      <w:r w:rsidRPr="007A0E9B">
        <w:rPr>
          <w:rFonts w:ascii="Verdana" w:eastAsia="Verdana" w:hAnsi="Verdana" w:cs="Verdana"/>
          <w:sz w:val="22"/>
          <w:szCs w:val="22"/>
        </w:rPr>
        <w:t xml:space="preserve"> deben emplear los documentos técnicos e instructivos correspondientes, anexos al “Capítulo SARLAFT”.</w:t>
      </w:r>
    </w:p>
    <w:p w14:paraId="7A4153E8" w14:textId="77777777" w:rsidR="007E2B87" w:rsidRPr="007A0E9B" w:rsidRDefault="007E2B87" w:rsidP="007E2B87">
      <w:pPr>
        <w:spacing w:after="0" w:line="240" w:lineRule="auto"/>
        <w:jc w:val="both"/>
        <w:rPr>
          <w:rFonts w:ascii="Verdana" w:eastAsia="Verdana" w:hAnsi="Verdana" w:cs="Verdana"/>
          <w:sz w:val="22"/>
          <w:szCs w:val="22"/>
        </w:rPr>
      </w:pPr>
    </w:p>
    <w:p w14:paraId="68AB2598" w14:textId="26979CAE" w:rsidR="00676A79" w:rsidRPr="007A0E9B" w:rsidRDefault="20AFC01E" w:rsidP="007E2B87">
      <w:pPr>
        <w:pStyle w:val="Ttulo1"/>
        <w:spacing w:before="0"/>
        <w:jc w:val="both"/>
        <w:rPr>
          <w:rFonts w:ascii="Verdana" w:eastAsia="Verdana" w:hAnsi="Verdana" w:cs="Verdana"/>
          <w:b/>
          <w:bCs/>
          <w:sz w:val="22"/>
          <w:szCs w:val="22"/>
        </w:rPr>
      </w:pPr>
      <w:bookmarkStart w:id="19" w:name="_Toc216882264"/>
      <w:r w:rsidRPr="007A0E9B">
        <w:rPr>
          <w:rFonts w:ascii="Verdana" w:eastAsia="Verdana" w:hAnsi="Verdana" w:cs="Verdana"/>
          <w:b/>
          <w:bCs/>
          <w:sz w:val="22"/>
          <w:szCs w:val="22"/>
        </w:rPr>
        <w:lastRenderedPageBreak/>
        <w:t xml:space="preserve">2.3 </w:t>
      </w:r>
      <w:r w:rsidR="776586E7" w:rsidRPr="007A0E9B">
        <w:rPr>
          <w:rFonts w:ascii="Verdana" w:eastAsia="Verdana" w:hAnsi="Verdana" w:cs="Verdana"/>
          <w:b/>
          <w:bCs/>
          <w:sz w:val="22"/>
          <w:szCs w:val="22"/>
        </w:rPr>
        <w:t>Si</w:t>
      </w:r>
      <w:r w:rsidR="69452842" w:rsidRPr="007A0E9B">
        <w:rPr>
          <w:rFonts w:ascii="Verdana" w:eastAsia="Verdana" w:hAnsi="Verdana" w:cs="Verdana"/>
          <w:b/>
          <w:bCs/>
          <w:sz w:val="22"/>
          <w:szCs w:val="22"/>
        </w:rPr>
        <w:t xml:space="preserve"> </w:t>
      </w:r>
      <w:r w:rsidR="776586E7" w:rsidRPr="007A0E9B">
        <w:rPr>
          <w:rFonts w:ascii="Verdana" w:eastAsia="Verdana" w:hAnsi="Verdana" w:cs="Verdana"/>
          <w:b/>
          <w:bCs/>
          <w:sz w:val="22"/>
          <w:szCs w:val="22"/>
        </w:rPr>
        <w:t xml:space="preserve">no soy una entidad vigilada por la SFC, ¿debo implementar </w:t>
      </w:r>
      <w:r w:rsidR="62ECA07F" w:rsidRPr="007A0E9B">
        <w:rPr>
          <w:rFonts w:ascii="Verdana" w:eastAsia="Verdana" w:hAnsi="Verdana" w:cs="Verdana"/>
          <w:b/>
          <w:bCs/>
          <w:sz w:val="22"/>
          <w:szCs w:val="22"/>
        </w:rPr>
        <w:t xml:space="preserve">su </w:t>
      </w:r>
      <w:r w:rsidR="776586E7" w:rsidRPr="007A0E9B">
        <w:rPr>
          <w:rFonts w:ascii="Verdana" w:eastAsia="Verdana" w:hAnsi="Verdana" w:cs="Verdana"/>
          <w:b/>
          <w:bCs/>
          <w:sz w:val="22"/>
          <w:szCs w:val="22"/>
        </w:rPr>
        <w:t>SARLAFT?</w:t>
      </w:r>
      <w:bookmarkEnd w:id="19"/>
    </w:p>
    <w:p w14:paraId="0C1093F2" w14:textId="77777777" w:rsidR="00676A79" w:rsidRPr="007A0E9B" w:rsidRDefault="00676A79" w:rsidP="007E2B87">
      <w:pPr>
        <w:spacing w:after="0" w:line="240" w:lineRule="auto"/>
        <w:rPr>
          <w:rFonts w:ascii="Verdana" w:eastAsia="Verdana" w:hAnsi="Verdana" w:cs="Verdana"/>
          <w:sz w:val="22"/>
          <w:szCs w:val="22"/>
        </w:rPr>
      </w:pPr>
    </w:p>
    <w:p w14:paraId="72ED7899" w14:textId="3AD17085" w:rsidR="00147649" w:rsidRPr="007A0E9B" w:rsidRDefault="776586E7" w:rsidP="007E2B87">
      <w:pPr>
        <w:spacing w:after="0" w:line="240" w:lineRule="auto"/>
        <w:jc w:val="both"/>
        <w:rPr>
          <w:rStyle w:val="Hipervnculo"/>
          <w:rFonts w:ascii="Verdana" w:eastAsia="Verdana" w:hAnsi="Verdana" w:cs="Verdana"/>
          <w:sz w:val="22"/>
          <w:szCs w:val="22"/>
          <w:lang w:val="es-ES"/>
        </w:rPr>
      </w:pPr>
      <w:r w:rsidRPr="007A0E9B">
        <w:rPr>
          <w:rFonts w:ascii="Verdana" w:eastAsia="Verdana" w:hAnsi="Verdana" w:cs="Verdana"/>
          <w:sz w:val="22"/>
          <w:szCs w:val="22"/>
        </w:rPr>
        <w:t xml:space="preserve">No, si no es una </w:t>
      </w:r>
      <w:r w:rsidR="004926B3" w:rsidRPr="007A0E9B">
        <w:rPr>
          <w:rFonts w:ascii="Verdana" w:eastAsia="Verdana" w:hAnsi="Verdana" w:cs="Verdana"/>
          <w:sz w:val="22"/>
          <w:szCs w:val="22"/>
        </w:rPr>
        <w:t xml:space="preserve">entidad vigilada </w:t>
      </w:r>
      <w:r w:rsidRPr="007A0E9B">
        <w:rPr>
          <w:rFonts w:ascii="Verdana" w:eastAsia="Verdana" w:hAnsi="Verdana" w:cs="Verdana"/>
          <w:sz w:val="22"/>
          <w:szCs w:val="22"/>
        </w:rPr>
        <w:t>por la SFC</w:t>
      </w:r>
      <w:r w:rsidRPr="007A0E9B">
        <w:rPr>
          <w:rFonts w:ascii="Verdana" w:eastAsia="Verdana" w:hAnsi="Verdana" w:cs="Verdana"/>
          <w:sz w:val="22"/>
          <w:szCs w:val="22"/>
          <w:lang w:val="es-ES"/>
        </w:rPr>
        <w:t xml:space="preserve"> </w:t>
      </w:r>
      <w:r w:rsidRPr="007A0E9B">
        <w:rPr>
          <w:rFonts w:ascii="Verdana" w:eastAsia="Verdana" w:hAnsi="Verdana" w:cs="Verdana"/>
          <w:sz w:val="22"/>
          <w:szCs w:val="22"/>
        </w:rPr>
        <w:t xml:space="preserve">no requiere </w:t>
      </w:r>
      <w:r w:rsidR="69452842" w:rsidRPr="007A0E9B">
        <w:rPr>
          <w:rFonts w:ascii="Verdana" w:eastAsia="Verdana" w:hAnsi="Verdana" w:cs="Verdana"/>
          <w:sz w:val="22"/>
          <w:szCs w:val="22"/>
        </w:rPr>
        <w:t xml:space="preserve">adoptar </w:t>
      </w:r>
      <w:r w:rsidRPr="007A0E9B">
        <w:rPr>
          <w:rFonts w:ascii="Verdana" w:eastAsia="Verdana" w:hAnsi="Verdana" w:cs="Verdana"/>
          <w:sz w:val="22"/>
          <w:szCs w:val="22"/>
        </w:rPr>
        <w:t xml:space="preserve">el SARLAFT de esta Superintendencia. </w:t>
      </w:r>
      <w:r w:rsidR="5C41D687" w:rsidRPr="007A0E9B">
        <w:rPr>
          <w:rFonts w:ascii="Verdana" w:eastAsia="Verdana" w:hAnsi="Verdana" w:cs="Verdana"/>
          <w:sz w:val="22"/>
          <w:szCs w:val="22"/>
        </w:rPr>
        <w:t xml:space="preserve">Puede conocer si tiene tal </w:t>
      </w:r>
      <w:r w:rsidR="5C41D687" w:rsidRPr="007A0E9B">
        <w:rPr>
          <w:rFonts w:ascii="Verdana" w:eastAsia="Verdana" w:hAnsi="Verdana" w:cs="Verdana"/>
          <w:sz w:val="22"/>
          <w:szCs w:val="22"/>
          <w:lang w:val="es-ES"/>
        </w:rPr>
        <w:t xml:space="preserve">condición en el siguiente vínculo </w:t>
      </w:r>
      <w:hyperlink r:id="rId19">
        <w:r w:rsidR="5C41D687" w:rsidRPr="007A0E9B">
          <w:rPr>
            <w:rStyle w:val="Hipervnculo"/>
            <w:rFonts w:ascii="Verdana" w:eastAsia="Verdana" w:hAnsi="Verdana" w:cs="Verdana"/>
            <w:sz w:val="22"/>
            <w:szCs w:val="22"/>
            <w:lang w:val="es-ES"/>
          </w:rPr>
          <w:t>https://www.superfinanciera.gov.co/jsp/61694</w:t>
        </w:r>
      </w:hyperlink>
      <w:r w:rsidR="5C41D687" w:rsidRPr="007A0E9B">
        <w:rPr>
          <w:rStyle w:val="Hipervnculo"/>
          <w:rFonts w:ascii="Verdana" w:eastAsia="Verdana" w:hAnsi="Verdana" w:cs="Verdana"/>
          <w:sz w:val="22"/>
          <w:szCs w:val="22"/>
          <w:lang w:val="es-ES"/>
        </w:rPr>
        <w:t>.</w:t>
      </w:r>
    </w:p>
    <w:p w14:paraId="0EB3269D" w14:textId="77777777" w:rsidR="00BE0A90" w:rsidRPr="007A0E9B" w:rsidRDefault="00BE0A90" w:rsidP="007E2B87">
      <w:pPr>
        <w:spacing w:after="0" w:line="240" w:lineRule="auto"/>
        <w:jc w:val="both"/>
        <w:rPr>
          <w:rStyle w:val="Hipervnculo"/>
          <w:rFonts w:ascii="Verdana" w:eastAsia="Verdana" w:hAnsi="Verdana" w:cs="Verdana"/>
          <w:sz w:val="22"/>
          <w:szCs w:val="22"/>
          <w:lang w:val="es-ES"/>
        </w:rPr>
      </w:pPr>
    </w:p>
    <w:p w14:paraId="4D099386" w14:textId="6DD3EA58" w:rsidR="00676A79" w:rsidRPr="007A0E9B" w:rsidRDefault="776586E7" w:rsidP="007E2B8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No obstante, puede estar en la obligación de implementar otro tipo de sistema de administración de riesgo de LA/FT/</w:t>
      </w:r>
      <w:r w:rsidR="33896F27" w:rsidRPr="007A0E9B">
        <w:rPr>
          <w:rFonts w:ascii="Verdana" w:eastAsia="Verdana" w:hAnsi="Verdana" w:cs="Verdana"/>
          <w:sz w:val="22"/>
          <w:szCs w:val="22"/>
        </w:rPr>
        <w:t>F</w:t>
      </w:r>
      <w:r w:rsidRPr="007A0E9B">
        <w:rPr>
          <w:rFonts w:ascii="Verdana" w:eastAsia="Verdana" w:hAnsi="Verdana" w:cs="Verdana"/>
          <w:sz w:val="22"/>
          <w:szCs w:val="22"/>
        </w:rPr>
        <w:t>PADM (</w:t>
      </w:r>
      <w:r w:rsidR="69452842" w:rsidRPr="007A0E9B">
        <w:rPr>
          <w:rFonts w:ascii="Verdana" w:eastAsia="Verdana" w:hAnsi="Verdana" w:cs="Verdana"/>
          <w:sz w:val="22"/>
          <w:szCs w:val="22"/>
        </w:rPr>
        <w:t>v</w:t>
      </w:r>
      <w:r w:rsidRPr="007A0E9B">
        <w:rPr>
          <w:rFonts w:ascii="Verdana" w:eastAsia="Verdana" w:hAnsi="Verdana" w:cs="Verdana"/>
          <w:sz w:val="22"/>
          <w:szCs w:val="22"/>
        </w:rPr>
        <w:t xml:space="preserve">er </w:t>
      </w:r>
      <w:r w:rsidR="00032928" w:rsidRPr="007A0E9B">
        <w:rPr>
          <w:rFonts w:ascii="Verdana" w:eastAsia="Verdana" w:hAnsi="Verdana" w:cs="Verdana"/>
          <w:sz w:val="22"/>
          <w:szCs w:val="22"/>
        </w:rPr>
        <w:t xml:space="preserve">respuesta </w:t>
      </w:r>
      <w:r w:rsidR="00E17563" w:rsidRPr="007A0E9B">
        <w:rPr>
          <w:rFonts w:ascii="Verdana" w:eastAsia="Verdana" w:hAnsi="Verdana" w:cs="Verdana"/>
          <w:sz w:val="22"/>
          <w:szCs w:val="22"/>
        </w:rPr>
        <w:t xml:space="preserve">de la </w:t>
      </w:r>
      <w:r w:rsidRPr="007A0E9B">
        <w:rPr>
          <w:rFonts w:ascii="Verdana" w:eastAsia="Verdana" w:hAnsi="Verdana" w:cs="Verdana"/>
          <w:sz w:val="22"/>
          <w:szCs w:val="22"/>
        </w:rPr>
        <w:t>siguiente</w:t>
      </w:r>
      <w:r w:rsidR="003A459D" w:rsidRPr="007A0E9B">
        <w:rPr>
          <w:rFonts w:ascii="Verdana" w:eastAsia="Verdana" w:hAnsi="Verdana" w:cs="Verdana"/>
          <w:sz w:val="22"/>
          <w:szCs w:val="22"/>
        </w:rPr>
        <w:t xml:space="preserve"> pregunta</w:t>
      </w:r>
      <w:r w:rsidRPr="007A0E9B">
        <w:rPr>
          <w:rFonts w:ascii="Verdana" w:eastAsia="Verdana" w:hAnsi="Verdana" w:cs="Verdana"/>
          <w:sz w:val="22"/>
          <w:szCs w:val="22"/>
        </w:rPr>
        <w:t>).</w:t>
      </w:r>
    </w:p>
    <w:p w14:paraId="524EF291" w14:textId="77777777" w:rsidR="00BE0A90" w:rsidRPr="007A0E9B" w:rsidRDefault="00BE0A90" w:rsidP="007E2B87">
      <w:pPr>
        <w:spacing w:after="0" w:line="240" w:lineRule="auto"/>
        <w:jc w:val="both"/>
        <w:rPr>
          <w:rFonts w:ascii="Verdana" w:eastAsia="Verdana" w:hAnsi="Verdana" w:cs="Verdana"/>
          <w:sz w:val="22"/>
          <w:szCs w:val="22"/>
        </w:rPr>
      </w:pPr>
    </w:p>
    <w:p w14:paraId="7DBD604A" w14:textId="5DB80E47" w:rsidR="00330828" w:rsidRPr="007A0E9B" w:rsidRDefault="33896F27" w:rsidP="004C2E4B">
      <w:pPr>
        <w:pStyle w:val="Ttulo1"/>
        <w:spacing w:before="0"/>
        <w:jc w:val="both"/>
        <w:rPr>
          <w:rFonts w:ascii="Verdana" w:eastAsia="Verdana" w:hAnsi="Verdana" w:cs="Verdana"/>
          <w:b/>
          <w:bCs/>
          <w:sz w:val="22"/>
          <w:szCs w:val="22"/>
        </w:rPr>
      </w:pPr>
      <w:bookmarkStart w:id="20" w:name="_Toc216882265"/>
      <w:r w:rsidRPr="007A0E9B">
        <w:rPr>
          <w:rFonts w:ascii="Verdana" w:eastAsia="Verdana" w:hAnsi="Verdana" w:cs="Verdana"/>
          <w:b/>
          <w:bCs/>
          <w:sz w:val="22"/>
          <w:szCs w:val="22"/>
        </w:rPr>
        <w:t xml:space="preserve">2.4 </w:t>
      </w:r>
      <w:r w:rsidR="776586E7" w:rsidRPr="007A0E9B">
        <w:rPr>
          <w:rFonts w:ascii="Verdana" w:eastAsia="Verdana" w:hAnsi="Verdana" w:cs="Verdana"/>
          <w:b/>
          <w:bCs/>
          <w:sz w:val="22"/>
          <w:szCs w:val="22"/>
        </w:rPr>
        <w:t>Además del SARLAFT de la SFC</w:t>
      </w:r>
      <w:r w:rsidR="69452842" w:rsidRPr="007A0E9B">
        <w:rPr>
          <w:rFonts w:ascii="Verdana" w:eastAsia="Verdana" w:hAnsi="Verdana" w:cs="Verdana"/>
          <w:b/>
          <w:bCs/>
          <w:sz w:val="22"/>
          <w:szCs w:val="22"/>
        </w:rPr>
        <w:t>,</w:t>
      </w:r>
      <w:r w:rsidR="776586E7" w:rsidRPr="007A0E9B">
        <w:rPr>
          <w:rFonts w:ascii="Verdana" w:eastAsia="Verdana" w:hAnsi="Verdana" w:cs="Verdana"/>
          <w:b/>
          <w:bCs/>
          <w:sz w:val="22"/>
          <w:szCs w:val="22"/>
        </w:rPr>
        <w:t xml:space="preserve"> ¿</w:t>
      </w:r>
      <w:r w:rsidR="69452842" w:rsidRPr="007A0E9B">
        <w:rPr>
          <w:rFonts w:ascii="Verdana" w:eastAsia="Verdana" w:hAnsi="Verdana" w:cs="Verdana"/>
          <w:b/>
          <w:bCs/>
          <w:sz w:val="22"/>
          <w:szCs w:val="22"/>
        </w:rPr>
        <w:t>e</w:t>
      </w:r>
      <w:r w:rsidR="776586E7" w:rsidRPr="007A0E9B">
        <w:rPr>
          <w:rFonts w:ascii="Verdana" w:eastAsia="Verdana" w:hAnsi="Verdana" w:cs="Verdana"/>
          <w:b/>
          <w:bCs/>
          <w:sz w:val="22"/>
          <w:szCs w:val="22"/>
        </w:rPr>
        <w:t>xisten otras herramientas para la</w:t>
      </w:r>
      <w:r w:rsidRPr="007A0E9B">
        <w:rPr>
          <w:rFonts w:ascii="Verdana" w:eastAsia="Verdana" w:hAnsi="Verdana" w:cs="Verdana"/>
          <w:b/>
          <w:bCs/>
          <w:sz w:val="22"/>
          <w:szCs w:val="22"/>
        </w:rPr>
        <w:t xml:space="preserve"> </w:t>
      </w:r>
      <w:r w:rsidR="776586E7" w:rsidRPr="007A0E9B">
        <w:rPr>
          <w:rFonts w:ascii="Verdana" w:eastAsia="Verdana" w:hAnsi="Verdana" w:cs="Verdana"/>
          <w:b/>
          <w:bCs/>
          <w:sz w:val="22"/>
          <w:szCs w:val="22"/>
        </w:rPr>
        <w:t>administración del Riesgo de LA/FT</w:t>
      </w:r>
      <w:r w:rsidR="16E90A7F" w:rsidRPr="007A0E9B">
        <w:rPr>
          <w:rFonts w:ascii="Verdana" w:eastAsia="Verdana" w:hAnsi="Verdana" w:cs="Verdana"/>
          <w:b/>
          <w:bCs/>
          <w:sz w:val="22"/>
          <w:szCs w:val="22"/>
        </w:rPr>
        <w:t>/FPADM</w:t>
      </w:r>
      <w:r w:rsidR="776586E7" w:rsidRPr="007A0E9B">
        <w:rPr>
          <w:rFonts w:ascii="Verdana" w:eastAsia="Verdana" w:hAnsi="Verdana" w:cs="Verdana"/>
          <w:b/>
          <w:bCs/>
          <w:sz w:val="22"/>
          <w:szCs w:val="22"/>
        </w:rPr>
        <w:t>?</w:t>
      </w:r>
      <w:bookmarkEnd w:id="20"/>
    </w:p>
    <w:p w14:paraId="3222779F" w14:textId="77777777" w:rsidR="004C2E4B" w:rsidRPr="007A0E9B" w:rsidRDefault="004C2E4B" w:rsidP="004C2E4B">
      <w:pPr>
        <w:pStyle w:val="Ttulo1"/>
        <w:spacing w:before="0"/>
        <w:jc w:val="both"/>
        <w:rPr>
          <w:rFonts w:ascii="Verdana" w:eastAsia="Verdana" w:hAnsi="Verdana" w:cs="Verdana"/>
          <w:b/>
          <w:bCs/>
          <w:sz w:val="22"/>
          <w:szCs w:val="22"/>
        </w:rPr>
      </w:pPr>
    </w:p>
    <w:p w14:paraId="12807EC7" w14:textId="17F92AE4" w:rsidR="004C2780" w:rsidRPr="007A0E9B" w:rsidRDefault="006C4095" w:rsidP="004C2E4B">
      <w:pPr>
        <w:spacing w:after="0" w:line="240" w:lineRule="auto"/>
        <w:jc w:val="both"/>
        <w:rPr>
          <w:rFonts w:ascii="Verdana" w:eastAsia="Aptos" w:hAnsi="Verdana" w:cs="Times New Roman"/>
          <w:sz w:val="22"/>
          <w:szCs w:val="22"/>
          <w:lang w:val="es-ES"/>
        </w:rPr>
      </w:pPr>
      <w:r w:rsidRPr="007A0E9B">
        <w:rPr>
          <w:rFonts w:ascii="Verdana" w:eastAsia="Aptos" w:hAnsi="Verdana" w:cs="Times New Roman"/>
          <w:sz w:val="22"/>
          <w:szCs w:val="22"/>
          <w:lang w:val="es-ES"/>
        </w:rPr>
        <w:t xml:space="preserve">Sí, </w:t>
      </w:r>
      <w:r w:rsidR="004C2780" w:rsidRPr="007A0E9B">
        <w:rPr>
          <w:rFonts w:ascii="Verdana" w:eastAsia="Aptos" w:hAnsi="Verdana" w:cs="Times New Roman"/>
          <w:sz w:val="22"/>
          <w:szCs w:val="22"/>
          <w:lang w:val="es-ES"/>
        </w:rPr>
        <w:t xml:space="preserve">el Estado colombiano cuenta con distintas autoridades que tienen </w:t>
      </w:r>
      <w:r w:rsidR="002E0A07" w:rsidRPr="007A0E9B">
        <w:rPr>
          <w:rFonts w:ascii="Verdana" w:eastAsia="Aptos" w:hAnsi="Verdana" w:cs="Times New Roman"/>
          <w:sz w:val="22"/>
          <w:szCs w:val="22"/>
          <w:lang w:val="es-ES"/>
        </w:rPr>
        <w:t>dentro de</w:t>
      </w:r>
      <w:r w:rsidR="004C2780" w:rsidRPr="007A0E9B">
        <w:rPr>
          <w:rFonts w:ascii="Verdana" w:eastAsia="Aptos" w:hAnsi="Verdana" w:cs="Times New Roman"/>
          <w:sz w:val="22"/>
          <w:szCs w:val="22"/>
          <w:lang w:val="es-ES"/>
        </w:rPr>
        <w:t xml:space="preserve"> sus competencias, verificar el cumplimiento por parte de s</w:t>
      </w:r>
      <w:r w:rsidR="007D116D" w:rsidRPr="007A0E9B">
        <w:rPr>
          <w:rFonts w:ascii="Verdana" w:eastAsia="Aptos" w:hAnsi="Verdana" w:cs="Times New Roman"/>
          <w:sz w:val="22"/>
          <w:szCs w:val="22"/>
          <w:lang w:val="es-ES"/>
        </w:rPr>
        <w:t>us supervisados</w:t>
      </w:r>
      <w:r w:rsidR="004C2780" w:rsidRPr="007A0E9B">
        <w:rPr>
          <w:rFonts w:ascii="Verdana" w:eastAsia="Aptos" w:hAnsi="Verdana" w:cs="Times New Roman"/>
          <w:sz w:val="22"/>
          <w:szCs w:val="22"/>
          <w:lang w:val="es-ES"/>
        </w:rPr>
        <w:t xml:space="preserve"> de una serie de deberes específicos dirigidos a mitigar actividades delictivas, la prevención del riesgo de lavado de activos</w:t>
      </w:r>
      <w:r w:rsidR="00491B8B" w:rsidRPr="007A0E9B">
        <w:rPr>
          <w:rFonts w:ascii="Verdana" w:eastAsia="Aptos" w:hAnsi="Verdana" w:cs="Times New Roman"/>
          <w:sz w:val="22"/>
          <w:szCs w:val="22"/>
          <w:lang w:val="es-ES"/>
        </w:rPr>
        <w:t xml:space="preserve">, </w:t>
      </w:r>
      <w:r w:rsidR="004C2780" w:rsidRPr="007A0E9B">
        <w:rPr>
          <w:rFonts w:ascii="Verdana" w:eastAsia="Aptos" w:hAnsi="Verdana" w:cs="Times New Roman"/>
          <w:sz w:val="22"/>
          <w:szCs w:val="22"/>
          <w:lang w:val="es-ES"/>
        </w:rPr>
        <w:t>la financiación del terrorismo</w:t>
      </w:r>
      <w:r w:rsidR="00491B8B" w:rsidRPr="007A0E9B">
        <w:rPr>
          <w:rFonts w:ascii="Verdana" w:eastAsia="Aptos" w:hAnsi="Verdana" w:cs="Times New Roman"/>
          <w:sz w:val="22"/>
          <w:szCs w:val="22"/>
          <w:lang w:val="es-ES"/>
        </w:rPr>
        <w:t xml:space="preserve"> y el financiamiento de la proliferación de armas de destrucción masiva,</w:t>
      </w:r>
      <w:r w:rsidR="004C2780" w:rsidRPr="007A0E9B">
        <w:rPr>
          <w:rFonts w:ascii="Verdana" w:eastAsia="Aptos" w:hAnsi="Verdana" w:cs="Times New Roman"/>
          <w:sz w:val="22"/>
          <w:szCs w:val="22"/>
          <w:lang w:val="es-ES"/>
        </w:rPr>
        <w:t xml:space="preserve"> dentro de las que destacamos las siguientes, sin que se trate de un listado exhaustivo: </w:t>
      </w:r>
    </w:p>
    <w:p w14:paraId="3763238D" w14:textId="77777777" w:rsidR="00ED039A" w:rsidRPr="007A0E9B" w:rsidRDefault="00ED039A" w:rsidP="004C2E4B">
      <w:pPr>
        <w:spacing w:after="0" w:line="240" w:lineRule="auto"/>
        <w:jc w:val="both"/>
        <w:rPr>
          <w:rFonts w:ascii="Verdana" w:eastAsia="Aptos" w:hAnsi="Verdana" w:cs="Times New Roman"/>
          <w:sz w:val="22"/>
          <w:szCs w:val="22"/>
          <w:lang w:val="es-ES"/>
        </w:rPr>
      </w:pPr>
    </w:p>
    <w:tbl>
      <w:tblPr>
        <w:tblStyle w:val="Tablaconcuadrcula1"/>
        <w:tblW w:w="8825" w:type="dxa"/>
        <w:tblLook w:val="04A0" w:firstRow="1" w:lastRow="0" w:firstColumn="1" w:lastColumn="0" w:noHBand="0" w:noVBand="1"/>
      </w:tblPr>
      <w:tblGrid>
        <w:gridCol w:w="1746"/>
        <w:gridCol w:w="3197"/>
        <w:gridCol w:w="3882"/>
      </w:tblGrid>
      <w:tr w:rsidR="00CA6803" w:rsidRPr="00E45A6F" w14:paraId="3B7D1132" w14:textId="77777777" w:rsidTr="00AE6501">
        <w:tc>
          <w:tcPr>
            <w:tcW w:w="1746" w:type="dxa"/>
            <w:shd w:val="clear" w:color="auto" w:fill="90C5F6"/>
          </w:tcPr>
          <w:p w14:paraId="0DE8CF46" w14:textId="77777777" w:rsidR="00CA6803" w:rsidRPr="00E45A6F" w:rsidRDefault="00CA6803" w:rsidP="00AE6501">
            <w:pPr>
              <w:spacing w:after="200" w:line="276" w:lineRule="auto"/>
              <w:jc w:val="center"/>
              <w:rPr>
                <w:rFonts w:ascii="Verdana" w:hAnsi="Verdana" w:cs="Times New Roman"/>
                <w:b/>
                <w:bCs/>
                <w:sz w:val="18"/>
                <w:szCs w:val="18"/>
              </w:rPr>
            </w:pPr>
            <w:bookmarkStart w:id="21" w:name="_Hlk176159376"/>
            <w:r w:rsidRPr="00E45A6F">
              <w:rPr>
                <w:rFonts w:ascii="Verdana" w:hAnsi="Verdana" w:cs="Times New Roman"/>
                <w:b/>
                <w:bCs/>
                <w:sz w:val="18"/>
                <w:szCs w:val="18"/>
              </w:rPr>
              <w:t>Sistema</w:t>
            </w:r>
          </w:p>
        </w:tc>
        <w:tc>
          <w:tcPr>
            <w:tcW w:w="3197" w:type="dxa"/>
            <w:shd w:val="clear" w:color="auto" w:fill="90C5F6"/>
          </w:tcPr>
          <w:p w14:paraId="3764707F" w14:textId="77777777" w:rsidR="00CA6803" w:rsidRPr="00E45A6F" w:rsidRDefault="00CA6803" w:rsidP="00AE6501">
            <w:pPr>
              <w:spacing w:after="200" w:line="276" w:lineRule="auto"/>
              <w:jc w:val="center"/>
              <w:rPr>
                <w:rFonts w:ascii="Verdana" w:hAnsi="Verdana" w:cs="Times New Roman"/>
                <w:b/>
                <w:bCs/>
                <w:sz w:val="18"/>
                <w:szCs w:val="18"/>
              </w:rPr>
            </w:pPr>
            <w:r w:rsidRPr="00E45A6F">
              <w:rPr>
                <w:rFonts w:ascii="Verdana" w:hAnsi="Verdana" w:cs="Times New Roman"/>
                <w:b/>
                <w:bCs/>
                <w:sz w:val="18"/>
                <w:szCs w:val="18"/>
              </w:rPr>
              <w:t>Sector</w:t>
            </w:r>
          </w:p>
        </w:tc>
        <w:tc>
          <w:tcPr>
            <w:tcW w:w="3882" w:type="dxa"/>
            <w:shd w:val="clear" w:color="auto" w:fill="90C5F6"/>
          </w:tcPr>
          <w:p w14:paraId="61B6C3A9" w14:textId="62ECA458" w:rsidR="00CA6803" w:rsidRPr="00E45A6F" w:rsidRDefault="00CA6803" w:rsidP="005B4AD6">
            <w:pPr>
              <w:spacing w:after="200" w:line="276" w:lineRule="auto"/>
              <w:jc w:val="center"/>
              <w:rPr>
                <w:rFonts w:ascii="Verdana" w:hAnsi="Verdana" w:cs="Times New Roman"/>
                <w:b/>
                <w:bCs/>
                <w:sz w:val="18"/>
                <w:szCs w:val="18"/>
              </w:rPr>
            </w:pPr>
            <w:r w:rsidRPr="00E45A6F">
              <w:rPr>
                <w:rFonts w:ascii="Verdana" w:hAnsi="Verdana" w:cs="Times New Roman"/>
                <w:b/>
                <w:bCs/>
                <w:sz w:val="18"/>
                <w:szCs w:val="18"/>
              </w:rPr>
              <w:t>Autoridad</w:t>
            </w:r>
          </w:p>
        </w:tc>
      </w:tr>
      <w:tr w:rsidR="00CA6803" w:rsidRPr="00E45A6F" w14:paraId="4918275E" w14:textId="77777777" w:rsidTr="00AE6501">
        <w:trPr>
          <w:trHeight w:val="963"/>
        </w:trPr>
        <w:tc>
          <w:tcPr>
            <w:tcW w:w="1746" w:type="dxa"/>
          </w:tcPr>
          <w:p w14:paraId="48098D18"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SAGRILAFT</w:t>
            </w:r>
          </w:p>
        </w:tc>
        <w:tc>
          <w:tcPr>
            <w:tcW w:w="3197" w:type="dxa"/>
          </w:tcPr>
          <w:p w14:paraId="3176BB12"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Real</w:t>
            </w:r>
          </w:p>
        </w:tc>
        <w:tc>
          <w:tcPr>
            <w:tcW w:w="3882" w:type="dxa"/>
          </w:tcPr>
          <w:p w14:paraId="32F363DA"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 xml:space="preserve">Superintendencia de Sociedades </w:t>
            </w:r>
          </w:p>
          <w:p w14:paraId="3E4A7285" w14:textId="77777777" w:rsidR="00CA6803" w:rsidRPr="00E45A6F" w:rsidRDefault="00CA6803" w:rsidP="00AE6501">
            <w:pPr>
              <w:spacing w:after="200" w:line="276" w:lineRule="auto"/>
              <w:rPr>
                <w:rFonts w:ascii="Verdana" w:hAnsi="Verdana" w:cs="Times New Roman"/>
                <w:sz w:val="18"/>
                <w:szCs w:val="18"/>
              </w:rPr>
            </w:pPr>
            <w:hyperlink r:id="rId20" w:history="1">
              <w:r w:rsidRPr="00E45A6F">
                <w:rPr>
                  <w:rFonts w:ascii="Verdana" w:hAnsi="Verdana" w:cs="Times New Roman"/>
                  <w:color w:val="F49100"/>
                  <w:sz w:val="18"/>
                  <w:szCs w:val="18"/>
                  <w:u w:val="single"/>
                </w:rPr>
                <w:t>https://www.supersociedades.gov.co/</w:t>
              </w:r>
            </w:hyperlink>
            <w:r w:rsidRPr="00E45A6F">
              <w:rPr>
                <w:rFonts w:ascii="Verdana" w:hAnsi="Verdana" w:cs="Times New Roman"/>
                <w:sz w:val="18"/>
                <w:szCs w:val="18"/>
              </w:rPr>
              <w:t xml:space="preserve"> </w:t>
            </w:r>
          </w:p>
        </w:tc>
      </w:tr>
      <w:tr w:rsidR="00CA6803" w:rsidRPr="00E45A6F" w14:paraId="53422182" w14:textId="77777777" w:rsidTr="00AE6501">
        <w:trPr>
          <w:trHeight w:val="616"/>
        </w:trPr>
        <w:tc>
          <w:tcPr>
            <w:tcW w:w="1746" w:type="dxa"/>
          </w:tcPr>
          <w:p w14:paraId="3EAB0CD4"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SARLAFT</w:t>
            </w:r>
          </w:p>
        </w:tc>
        <w:tc>
          <w:tcPr>
            <w:tcW w:w="3197" w:type="dxa"/>
          </w:tcPr>
          <w:p w14:paraId="4317E606"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Cooperativo</w:t>
            </w:r>
          </w:p>
        </w:tc>
        <w:tc>
          <w:tcPr>
            <w:tcW w:w="3882" w:type="dxa"/>
          </w:tcPr>
          <w:p w14:paraId="06E05930"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Superintendencia de la Economía Solidaria</w:t>
            </w:r>
          </w:p>
          <w:p w14:paraId="67CA3437" w14:textId="77777777" w:rsidR="00CA6803" w:rsidRPr="00E45A6F" w:rsidRDefault="00CA6803" w:rsidP="00AE6501">
            <w:pPr>
              <w:spacing w:after="200" w:line="276" w:lineRule="auto"/>
              <w:rPr>
                <w:rFonts w:ascii="Verdana" w:hAnsi="Verdana" w:cs="Times New Roman"/>
                <w:sz w:val="18"/>
                <w:szCs w:val="18"/>
              </w:rPr>
            </w:pPr>
            <w:hyperlink r:id="rId21" w:history="1">
              <w:r w:rsidRPr="00E45A6F">
                <w:rPr>
                  <w:rFonts w:ascii="Verdana" w:hAnsi="Verdana" w:cs="Times New Roman"/>
                  <w:color w:val="F49100"/>
                  <w:sz w:val="18"/>
                  <w:szCs w:val="18"/>
                  <w:u w:val="single"/>
                </w:rPr>
                <w:t>https://supersolidaria.gov.co/es</w:t>
              </w:r>
            </w:hyperlink>
            <w:r w:rsidRPr="00E45A6F">
              <w:rPr>
                <w:rFonts w:ascii="Verdana" w:hAnsi="Verdana" w:cs="Times New Roman"/>
                <w:sz w:val="18"/>
                <w:szCs w:val="18"/>
              </w:rPr>
              <w:t xml:space="preserve"> </w:t>
            </w:r>
          </w:p>
        </w:tc>
      </w:tr>
      <w:tr w:rsidR="00CA6803" w:rsidRPr="00E45A6F" w14:paraId="2209C45C" w14:textId="77777777" w:rsidTr="00AE6501">
        <w:tc>
          <w:tcPr>
            <w:tcW w:w="1746" w:type="dxa"/>
          </w:tcPr>
          <w:p w14:paraId="2B0C57E9"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SARLAFT</w:t>
            </w:r>
          </w:p>
        </w:tc>
        <w:tc>
          <w:tcPr>
            <w:tcW w:w="3197" w:type="dxa"/>
          </w:tcPr>
          <w:p w14:paraId="13955DC3"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Salud</w:t>
            </w:r>
          </w:p>
        </w:tc>
        <w:tc>
          <w:tcPr>
            <w:tcW w:w="3882" w:type="dxa"/>
          </w:tcPr>
          <w:p w14:paraId="643ACCB1"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Superintendencia Nacional de Salud</w:t>
            </w:r>
          </w:p>
          <w:p w14:paraId="3ECB8DC0" w14:textId="77777777" w:rsidR="00CA6803" w:rsidRPr="00E45A6F" w:rsidRDefault="00CA6803" w:rsidP="00AE6501">
            <w:pPr>
              <w:spacing w:after="200" w:line="276" w:lineRule="auto"/>
              <w:rPr>
                <w:rFonts w:ascii="Verdana" w:hAnsi="Verdana" w:cs="Times New Roman"/>
                <w:sz w:val="18"/>
                <w:szCs w:val="18"/>
              </w:rPr>
            </w:pPr>
            <w:hyperlink r:id="rId22" w:history="1">
              <w:r w:rsidRPr="00E45A6F">
                <w:rPr>
                  <w:rFonts w:ascii="Verdana" w:hAnsi="Verdana" w:cs="Times New Roman"/>
                  <w:color w:val="F49100"/>
                  <w:sz w:val="18"/>
                  <w:szCs w:val="18"/>
                  <w:u w:val="single"/>
                </w:rPr>
                <w:t>https://www.supersalud.gov.co/es-co/Paginas/Home.aspx</w:t>
              </w:r>
            </w:hyperlink>
            <w:r w:rsidRPr="00E45A6F">
              <w:rPr>
                <w:rFonts w:ascii="Verdana" w:hAnsi="Verdana" w:cs="Times New Roman"/>
                <w:sz w:val="18"/>
                <w:szCs w:val="18"/>
              </w:rPr>
              <w:t xml:space="preserve"> </w:t>
            </w:r>
          </w:p>
        </w:tc>
      </w:tr>
      <w:tr w:rsidR="00CA6803" w:rsidRPr="00E45A6F" w14:paraId="3B9635F3" w14:textId="77777777" w:rsidTr="00AE6501">
        <w:tc>
          <w:tcPr>
            <w:tcW w:w="1746" w:type="dxa"/>
          </w:tcPr>
          <w:p w14:paraId="6BBECD71"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SIPLAFT</w:t>
            </w:r>
          </w:p>
        </w:tc>
        <w:tc>
          <w:tcPr>
            <w:tcW w:w="3197" w:type="dxa"/>
          </w:tcPr>
          <w:p w14:paraId="11DC67F5"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Notariado</w:t>
            </w:r>
          </w:p>
        </w:tc>
        <w:tc>
          <w:tcPr>
            <w:tcW w:w="3882" w:type="dxa"/>
          </w:tcPr>
          <w:p w14:paraId="4F8CD7E0"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Superintendencia de Notariado y Registro</w:t>
            </w:r>
          </w:p>
          <w:p w14:paraId="69429D37" w14:textId="77777777" w:rsidR="00CA6803" w:rsidRPr="00E45A6F" w:rsidRDefault="00CA6803" w:rsidP="00AE6501">
            <w:pPr>
              <w:spacing w:after="200" w:line="276" w:lineRule="auto"/>
              <w:rPr>
                <w:rFonts w:ascii="Verdana" w:hAnsi="Verdana" w:cs="Times New Roman"/>
                <w:sz w:val="18"/>
                <w:szCs w:val="18"/>
              </w:rPr>
            </w:pPr>
            <w:hyperlink r:id="rId23" w:history="1">
              <w:r w:rsidRPr="00E45A6F">
                <w:rPr>
                  <w:rFonts w:ascii="Verdana" w:hAnsi="Verdana" w:cs="Times New Roman"/>
                  <w:color w:val="F49100"/>
                  <w:sz w:val="18"/>
                  <w:szCs w:val="18"/>
                  <w:u w:val="single"/>
                </w:rPr>
                <w:t>https://www.supernotariado.gov.co/</w:t>
              </w:r>
            </w:hyperlink>
            <w:r w:rsidRPr="00E45A6F">
              <w:rPr>
                <w:rFonts w:ascii="Verdana" w:hAnsi="Verdana" w:cs="Times New Roman"/>
                <w:sz w:val="18"/>
                <w:szCs w:val="18"/>
              </w:rPr>
              <w:t xml:space="preserve"> </w:t>
            </w:r>
          </w:p>
        </w:tc>
      </w:tr>
      <w:tr w:rsidR="00CA6803" w:rsidRPr="00E45A6F" w14:paraId="28D44309" w14:textId="77777777" w:rsidTr="00AE6501">
        <w:tc>
          <w:tcPr>
            <w:tcW w:w="1746" w:type="dxa"/>
          </w:tcPr>
          <w:p w14:paraId="0CA0857F"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SIPLA/SARLAFT</w:t>
            </w:r>
          </w:p>
        </w:tc>
        <w:tc>
          <w:tcPr>
            <w:tcW w:w="3197" w:type="dxa"/>
          </w:tcPr>
          <w:p w14:paraId="052E00ED"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Aduanero/Tributario/Cambiario</w:t>
            </w:r>
          </w:p>
        </w:tc>
        <w:tc>
          <w:tcPr>
            <w:tcW w:w="3882" w:type="dxa"/>
          </w:tcPr>
          <w:p w14:paraId="50E648E2"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Dirección de Impuestos a Aduanas Nacionales</w:t>
            </w:r>
          </w:p>
          <w:p w14:paraId="2D86D634" w14:textId="77777777" w:rsidR="00CA6803" w:rsidRPr="00E45A6F" w:rsidRDefault="00CA6803" w:rsidP="00AE6501">
            <w:pPr>
              <w:spacing w:after="200" w:line="276" w:lineRule="auto"/>
              <w:rPr>
                <w:rFonts w:ascii="Verdana" w:hAnsi="Verdana" w:cs="Times New Roman"/>
                <w:sz w:val="18"/>
                <w:szCs w:val="18"/>
              </w:rPr>
            </w:pPr>
            <w:hyperlink r:id="rId24" w:history="1">
              <w:r w:rsidRPr="00E45A6F">
                <w:rPr>
                  <w:rFonts w:ascii="Verdana" w:hAnsi="Verdana" w:cs="Times New Roman"/>
                  <w:color w:val="F49100"/>
                  <w:sz w:val="18"/>
                  <w:szCs w:val="18"/>
                  <w:u w:val="single"/>
                </w:rPr>
                <w:t>https://www.dian.gov.co/</w:t>
              </w:r>
            </w:hyperlink>
            <w:r w:rsidRPr="00E45A6F">
              <w:rPr>
                <w:rFonts w:ascii="Verdana" w:hAnsi="Verdana" w:cs="Times New Roman"/>
                <w:sz w:val="18"/>
                <w:szCs w:val="18"/>
              </w:rPr>
              <w:t xml:space="preserve"> </w:t>
            </w:r>
          </w:p>
        </w:tc>
      </w:tr>
      <w:tr w:rsidR="00CA6803" w:rsidRPr="00E45A6F" w14:paraId="742AF67B" w14:textId="77777777" w:rsidTr="00AE6501">
        <w:tc>
          <w:tcPr>
            <w:tcW w:w="1746" w:type="dxa"/>
          </w:tcPr>
          <w:p w14:paraId="721C884F"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lastRenderedPageBreak/>
              <w:t>SIPLAFT</w:t>
            </w:r>
          </w:p>
        </w:tc>
        <w:tc>
          <w:tcPr>
            <w:tcW w:w="3197" w:type="dxa"/>
          </w:tcPr>
          <w:p w14:paraId="4BA628F2"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Transporte</w:t>
            </w:r>
          </w:p>
        </w:tc>
        <w:tc>
          <w:tcPr>
            <w:tcW w:w="3882" w:type="dxa"/>
          </w:tcPr>
          <w:p w14:paraId="407DBBA2"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 xml:space="preserve">Superintendencia de Transporte </w:t>
            </w:r>
          </w:p>
          <w:p w14:paraId="32940906" w14:textId="77777777" w:rsidR="00CA6803" w:rsidRPr="00E45A6F" w:rsidRDefault="00CA6803" w:rsidP="00AE6501">
            <w:pPr>
              <w:spacing w:after="200" w:line="276" w:lineRule="auto"/>
              <w:rPr>
                <w:rFonts w:ascii="Verdana" w:hAnsi="Verdana" w:cs="Times New Roman"/>
                <w:sz w:val="18"/>
                <w:szCs w:val="18"/>
              </w:rPr>
            </w:pPr>
            <w:hyperlink r:id="rId25" w:history="1">
              <w:r w:rsidRPr="00E45A6F">
                <w:rPr>
                  <w:rFonts w:ascii="Verdana" w:hAnsi="Verdana" w:cs="Times New Roman"/>
                  <w:color w:val="F49100"/>
                  <w:sz w:val="18"/>
                  <w:szCs w:val="18"/>
                  <w:u w:val="single"/>
                </w:rPr>
                <w:t>https://www.supertransporte.gov.co/</w:t>
              </w:r>
            </w:hyperlink>
            <w:r w:rsidRPr="00E45A6F">
              <w:rPr>
                <w:rFonts w:ascii="Verdana" w:hAnsi="Verdana" w:cs="Times New Roman"/>
                <w:sz w:val="18"/>
                <w:szCs w:val="18"/>
              </w:rPr>
              <w:t xml:space="preserve"> </w:t>
            </w:r>
          </w:p>
        </w:tc>
      </w:tr>
      <w:tr w:rsidR="00CA6803" w:rsidRPr="00E45A6F" w14:paraId="51C692C9" w14:textId="77777777" w:rsidTr="00AE6501">
        <w:tc>
          <w:tcPr>
            <w:tcW w:w="1746" w:type="dxa"/>
          </w:tcPr>
          <w:p w14:paraId="2F3EBB94"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SIPLAFT</w:t>
            </w:r>
          </w:p>
        </w:tc>
        <w:tc>
          <w:tcPr>
            <w:tcW w:w="3197" w:type="dxa"/>
          </w:tcPr>
          <w:p w14:paraId="14AEF004"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Juegos de suerte y azar</w:t>
            </w:r>
          </w:p>
        </w:tc>
        <w:tc>
          <w:tcPr>
            <w:tcW w:w="3882" w:type="dxa"/>
          </w:tcPr>
          <w:p w14:paraId="163A755D"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Coljuegos</w:t>
            </w:r>
          </w:p>
          <w:p w14:paraId="5BB53531" w14:textId="77777777" w:rsidR="00CA6803" w:rsidRPr="00E45A6F" w:rsidRDefault="00CA6803" w:rsidP="00AE6501">
            <w:pPr>
              <w:spacing w:after="200" w:line="276" w:lineRule="auto"/>
              <w:rPr>
                <w:rFonts w:ascii="Verdana" w:hAnsi="Verdana" w:cs="Times New Roman"/>
                <w:sz w:val="18"/>
                <w:szCs w:val="18"/>
              </w:rPr>
            </w:pPr>
            <w:hyperlink r:id="rId26" w:history="1">
              <w:r w:rsidRPr="00E45A6F">
                <w:rPr>
                  <w:rFonts w:ascii="Verdana" w:hAnsi="Verdana" w:cs="Times New Roman"/>
                  <w:color w:val="F49100"/>
                  <w:sz w:val="18"/>
                  <w:szCs w:val="18"/>
                  <w:u w:val="single"/>
                </w:rPr>
                <w:t>https://www.coljuegos.gov.co/</w:t>
              </w:r>
            </w:hyperlink>
            <w:r w:rsidRPr="00E45A6F">
              <w:rPr>
                <w:rFonts w:ascii="Verdana" w:hAnsi="Verdana" w:cs="Times New Roman"/>
                <w:sz w:val="18"/>
                <w:szCs w:val="18"/>
              </w:rPr>
              <w:t xml:space="preserve"> </w:t>
            </w:r>
          </w:p>
        </w:tc>
      </w:tr>
      <w:tr w:rsidR="00CA6803" w:rsidRPr="00E45A6F" w14:paraId="311AA5B2" w14:textId="77777777" w:rsidTr="00AE6501">
        <w:tc>
          <w:tcPr>
            <w:tcW w:w="1746" w:type="dxa"/>
          </w:tcPr>
          <w:p w14:paraId="49F9F7C5"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SARLAFT</w:t>
            </w:r>
          </w:p>
        </w:tc>
        <w:tc>
          <w:tcPr>
            <w:tcW w:w="3197" w:type="dxa"/>
          </w:tcPr>
          <w:p w14:paraId="15A316BD"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 xml:space="preserve">Operadores de servicios postales </w:t>
            </w:r>
          </w:p>
        </w:tc>
        <w:tc>
          <w:tcPr>
            <w:tcW w:w="3882" w:type="dxa"/>
          </w:tcPr>
          <w:p w14:paraId="2CABFFCB"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Ministerio de Tecnologías de la Información y las Comunicaciones</w:t>
            </w:r>
          </w:p>
          <w:p w14:paraId="5D80CBE3" w14:textId="77777777" w:rsidR="00CA6803" w:rsidRPr="00E45A6F" w:rsidRDefault="00CA6803" w:rsidP="00AE6501">
            <w:pPr>
              <w:spacing w:after="200" w:line="276" w:lineRule="auto"/>
              <w:rPr>
                <w:rFonts w:ascii="Verdana" w:hAnsi="Verdana" w:cs="Times New Roman"/>
                <w:sz w:val="18"/>
                <w:szCs w:val="18"/>
              </w:rPr>
            </w:pPr>
            <w:hyperlink r:id="rId27" w:history="1">
              <w:r w:rsidRPr="00E45A6F">
                <w:rPr>
                  <w:rFonts w:ascii="Verdana" w:hAnsi="Verdana" w:cs="Times New Roman"/>
                  <w:color w:val="F49100"/>
                  <w:sz w:val="18"/>
                  <w:szCs w:val="18"/>
                  <w:u w:val="single"/>
                </w:rPr>
                <w:t>https://www.mintic.gov.co/portal/inicio/</w:t>
              </w:r>
            </w:hyperlink>
            <w:r w:rsidRPr="00E45A6F">
              <w:rPr>
                <w:rFonts w:ascii="Verdana" w:hAnsi="Verdana" w:cs="Times New Roman"/>
                <w:sz w:val="18"/>
                <w:szCs w:val="18"/>
              </w:rPr>
              <w:t xml:space="preserve"> </w:t>
            </w:r>
          </w:p>
        </w:tc>
      </w:tr>
      <w:tr w:rsidR="00CA6803" w:rsidRPr="00E45A6F" w14:paraId="444623BD" w14:textId="77777777" w:rsidTr="00AE6501">
        <w:tc>
          <w:tcPr>
            <w:tcW w:w="1746" w:type="dxa"/>
          </w:tcPr>
          <w:p w14:paraId="66537C85"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SARLAFT</w:t>
            </w:r>
          </w:p>
        </w:tc>
        <w:tc>
          <w:tcPr>
            <w:tcW w:w="3197" w:type="dxa"/>
          </w:tcPr>
          <w:p w14:paraId="2BDCF8DF"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Servicios de vigilancia/Transporte de valores</w:t>
            </w:r>
          </w:p>
        </w:tc>
        <w:tc>
          <w:tcPr>
            <w:tcW w:w="3882" w:type="dxa"/>
          </w:tcPr>
          <w:p w14:paraId="574454D5"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Superintendencia de Vigilancia y Seguridad Privada</w:t>
            </w:r>
          </w:p>
          <w:p w14:paraId="737756B4" w14:textId="77777777" w:rsidR="00CA6803" w:rsidRPr="00E45A6F" w:rsidRDefault="00CA6803" w:rsidP="00AE6501">
            <w:pPr>
              <w:spacing w:after="200" w:line="276" w:lineRule="auto"/>
              <w:rPr>
                <w:rFonts w:ascii="Verdana" w:hAnsi="Verdana" w:cs="Times New Roman"/>
                <w:sz w:val="18"/>
                <w:szCs w:val="18"/>
              </w:rPr>
            </w:pPr>
            <w:hyperlink r:id="rId28" w:history="1">
              <w:r w:rsidRPr="00E45A6F">
                <w:rPr>
                  <w:rFonts w:ascii="Verdana" w:hAnsi="Verdana" w:cs="Times New Roman"/>
                  <w:color w:val="F49100"/>
                  <w:sz w:val="18"/>
                  <w:szCs w:val="18"/>
                  <w:u w:val="single"/>
                </w:rPr>
                <w:t>https://www.supervigilancia.gov.co/</w:t>
              </w:r>
            </w:hyperlink>
            <w:r w:rsidRPr="00E45A6F">
              <w:rPr>
                <w:rFonts w:ascii="Verdana" w:hAnsi="Verdana" w:cs="Times New Roman"/>
                <w:sz w:val="18"/>
                <w:szCs w:val="18"/>
              </w:rPr>
              <w:t xml:space="preserve"> </w:t>
            </w:r>
          </w:p>
        </w:tc>
      </w:tr>
      <w:tr w:rsidR="00CA6803" w:rsidRPr="00E45A6F" w14:paraId="1FE77942" w14:textId="77777777" w:rsidTr="00AE6501">
        <w:tc>
          <w:tcPr>
            <w:tcW w:w="1746" w:type="dxa"/>
          </w:tcPr>
          <w:p w14:paraId="51D5D650"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SIPLAFT</w:t>
            </w:r>
          </w:p>
        </w:tc>
        <w:tc>
          <w:tcPr>
            <w:tcW w:w="3197" w:type="dxa"/>
          </w:tcPr>
          <w:p w14:paraId="138B8DF0" w14:textId="77777777" w:rsidR="00CA6803" w:rsidRPr="00E45A6F" w:rsidRDefault="00CA6803" w:rsidP="00AE6501">
            <w:pPr>
              <w:spacing w:after="200" w:line="276" w:lineRule="auto"/>
              <w:jc w:val="center"/>
              <w:rPr>
                <w:rFonts w:ascii="Verdana" w:hAnsi="Verdana" w:cs="Times New Roman"/>
                <w:sz w:val="18"/>
                <w:szCs w:val="18"/>
              </w:rPr>
            </w:pPr>
            <w:r w:rsidRPr="00E45A6F">
              <w:rPr>
                <w:rFonts w:ascii="Verdana" w:hAnsi="Verdana" w:cs="Times New Roman"/>
                <w:sz w:val="18"/>
                <w:szCs w:val="18"/>
              </w:rPr>
              <w:t>Deporte</w:t>
            </w:r>
          </w:p>
        </w:tc>
        <w:tc>
          <w:tcPr>
            <w:tcW w:w="3882" w:type="dxa"/>
          </w:tcPr>
          <w:p w14:paraId="6BD0DF9D" w14:textId="77777777" w:rsidR="00CA6803" w:rsidRPr="00E45A6F" w:rsidRDefault="00CA6803" w:rsidP="00AE6501">
            <w:pPr>
              <w:spacing w:after="200" w:line="276" w:lineRule="auto"/>
              <w:rPr>
                <w:rFonts w:ascii="Verdana" w:hAnsi="Verdana" w:cs="Times New Roman"/>
                <w:sz w:val="18"/>
                <w:szCs w:val="18"/>
              </w:rPr>
            </w:pPr>
            <w:r w:rsidRPr="00E45A6F">
              <w:rPr>
                <w:rFonts w:ascii="Verdana" w:hAnsi="Verdana" w:cs="Times New Roman"/>
                <w:sz w:val="18"/>
                <w:szCs w:val="18"/>
              </w:rPr>
              <w:t>Coldeportes</w:t>
            </w:r>
          </w:p>
          <w:p w14:paraId="471F896A" w14:textId="77777777" w:rsidR="00CA6803" w:rsidRPr="00E45A6F" w:rsidRDefault="00CA6803" w:rsidP="00AE6501">
            <w:pPr>
              <w:spacing w:after="200" w:line="276" w:lineRule="auto"/>
              <w:rPr>
                <w:rFonts w:ascii="Verdana" w:hAnsi="Verdana" w:cs="Times New Roman"/>
                <w:sz w:val="18"/>
                <w:szCs w:val="18"/>
              </w:rPr>
            </w:pPr>
            <w:hyperlink r:id="rId29" w:history="1">
              <w:r w:rsidRPr="00E45A6F">
                <w:rPr>
                  <w:rFonts w:ascii="Verdana" w:hAnsi="Verdana" w:cs="Times New Roman"/>
                  <w:color w:val="F49100"/>
                  <w:sz w:val="18"/>
                  <w:szCs w:val="18"/>
                  <w:u w:val="single"/>
                </w:rPr>
                <w:t>https://www.mindeporte.gov.co/sala-prensa/galeria-imagenes/coldeportes/coldeportes</w:t>
              </w:r>
            </w:hyperlink>
            <w:r w:rsidRPr="00E45A6F">
              <w:rPr>
                <w:rFonts w:ascii="Verdana" w:hAnsi="Verdana" w:cs="Times New Roman"/>
                <w:sz w:val="18"/>
                <w:szCs w:val="18"/>
              </w:rPr>
              <w:t xml:space="preserve"> </w:t>
            </w:r>
          </w:p>
        </w:tc>
      </w:tr>
      <w:bookmarkEnd w:id="21"/>
    </w:tbl>
    <w:p w14:paraId="21A64171" w14:textId="77777777" w:rsidR="006C4095" w:rsidRPr="007A0E9B" w:rsidRDefault="006C4095" w:rsidP="004C2E4B">
      <w:pPr>
        <w:spacing w:after="0"/>
        <w:jc w:val="both"/>
        <w:rPr>
          <w:rFonts w:ascii="Verdana" w:eastAsia="Verdana" w:hAnsi="Verdana" w:cs="Verdana"/>
          <w:sz w:val="22"/>
          <w:szCs w:val="22"/>
        </w:rPr>
      </w:pPr>
    </w:p>
    <w:p w14:paraId="18609D46" w14:textId="3E4F9D63" w:rsidR="004C2E4B" w:rsidRPr="007A0E9B" w:rsidRDefault="006C4095" w:rsidP="004C2E4B">
      <w:pPr>
        <w:spacing w:after="0"/>
        <w:jc w:val="both"/>
        <w:rPr>
          <w:rFonts w:ascii="Verdana" w:eastAsia="Verdana" w:hAnsi="Verdana" w:cs="Verdana"/>
          <w:sz w:val="22"/>
          <w:szCs w:val="22"/>
        </w:rPr>
      </w:pPr>
      <w:r w:rsidRPr="007A0E9B">
        <w:rPr>
          <w:rFonts w:ascii="Verdana" w:eastAsia="Verdana" w:hAnsi="Verdana" w:cs="Verdana"/>
          <w:sz w:val="22"/>
          <w:szCs w:val="22"/>
        </w:rPr>
        <w:t xml:space="preserve">Así, dependiendo de la actividad económica que se desarrolle, se podría estar obligado a adoptar alguno de los sistemas o medidas de prevención de LA/FT/FPADM mencionados. </w:t>
      </w:r>
    </w:p>
    <w:p w14:paraId="014E076F" w14:textId="77777777" w:rsidR="000934E1" w:rsidRPr="007A0E9B" w:rsidRDefault="000934E1" w:rsidP="004C2E4B">
      <w:pPr>
        <w:spacing w:after="0"/>
        <w:jc w:val="both"/>
        <w:rPr>
          <w:rFonts w:ascii="Verdana" w:eastAsia="Verdana" w:hAnsi="Verdana" w:cs="Verdana"/>
          <w:sz w:val="22"/>
          <w:szCs w:val="22"/>
        </w:rPr>
      </w:pPr>
    </w:p>
    <w:bookmarkEnd w:id="14"/>
    <w:p w14:paraId="5F8B415A" w14:textId="184E4DB8" w:rsidR="00330828" w:rsidRPr="007A0E9B" w:rsidRDefault="33896F27" w:rsidP="004C2E4B">
      <w:pPr>
        <w:spacing w:after="0" w:line="240" w:lineRule="auto"/>
        <w:rPr>
          <w:rFonts w:ascii="Verdana" w:eastAsia="Verdana" w:hAnsi="Verdana" w:cs="Verdana"/>
          <w:b/>
          <w:bCs/>
          <w:color w:val="2F5496" w:themeColor="accent1" w:themeShade="BF"/>
          <w:sz w:val="22"/>
          <w:szCs w:val="22"/>
        </w:rPr>
      </w:pPr>
      <w:r w:rsidRPr="007A0E9B">
        <w:rPr>
          <w:rFonts w:ascii="Verdana" w:eastAsia="Verdana" w:hAnsi="Verdana" w:cs="Verdana"/>
          <w:b/>
          <w:bCs/>
          <w:color w:val="2F5496" w:themeColor="accent1" w:themeShade="BF"/>
          <w:sz w:val="22"/>
          <w:szCs w:val="22"/>
        </w:rPr>
        <w:t xml:space="preserve">2.5 </w:t>
      </w:r>
      <w:r w:rsidR="474448EC" w:rsidRPr="007A0E9B">
        <w:rPr>
          <w:rFonts w:ascii="Verdana" w:eastAsia="Verdana" w:hAnsi="Verdana" w:cs="Verdana"/>
          <w:b/>
          <w:bCs/>
          <w:color w:val="2F5496" w:themeColor="accent1" w:themeShade="BF"/>
          <w:sz w:val="22"/>
          <w:szCs w:val="22"/>
        </w:rPr>
        <w:t xml:space="preserve">¿A </w:t>
      </w:r>
      <w:r w:rsidR="6CC89502" w:rsidRPr="007A0E9B">
        <w:rPr>
          <w:rFonts w:ascii="Verdana" w:eastAsia="Verdana" w:hAnsi="Verdana" w:cs="Verdana"/>
          <w:b/>
          <w:bCs/>
          <w:color w:val="2F5496" w:themeColor="accent1" w:themeShade="BF"/>
          <w:sz w:val="22"/>
          <w:szCs w:val="22"/>
        </w:rPr>
        <w:t>qué</w:t>
      </w:r>
      <w:r w:rsidR="474448EC" w:rsidRPr="007A0E9B">
        <w:rPr>
          <w:rFonts w:ascii="Verdana" w:eastAsia="Verdana" w:hAnsi="Verdana" w:cs="Verdana"/>
          <w:b/>
          <w:bCs/>
          <w:color w:val="2F5496" w:themeColor="accent1" w:themeShade="BF"/>
          <w:sz w:val="22"/>
          <w:szCs w:val="22"/>
        </w:rPr>
        <w:t xml:space="preserve"> se refiere el “SIPLA” de la SFC?</w:t>
      </w:r>
    </w:p>
    <w:p w14:paraId="153442C6" w14:textId="77777777" w:rsidR="00C65710" w:rsidRPr="007A0E9B" w:rsidRDefault="00C65710" w:rsidP="004C2E4B">
      <w:pPr>
        <w:spacing w:after="0" w:line="240" w:lineRule="auto"/>
        <w:jc w:val="both"/>
        <w:rPr>
          <w:rFonts w:ascii="Verdana" w:eastAsia="Verdana" w:hAnsi="Verdana" w:cs="Verdana"/>
          <w:sz w:val="22"/>
          <w:szCs w:val="22"/>
        </w:rPr>
      </w:pPr>
    </w:p>
    <w:p w14:paraId="39EC1D22" w14:textId="23ACF178" w:rsidR="007E3263" w:rsidRPr="007A0E9B" w:rsidRDefault="007E3263" w:rsidP="004C2E4B">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De acuerdo con la regulación colombiana, las empresas que emiten y venden sus acciones o bonos en el mercado público de valores se encuentran bajo el control de la SFC, lo cual significa que esta Superintendencia ejerce labores de supervisión sobre estas empresas, pero única y exclusivamente en lo que se refiere a su rol como emisores de valores y no a otros aspectos, como puede ser el desarrollo de su actividad económica en el sector real.</w:t>
      </w:r>
    </w:p>
    <w:p w14:paraId="2FBCE33E" w14:textId="77777777" w:rsidR="007E3263" w:rsidRPr="007A0E9B" w:rsidRDefault="007E3263" w:rsidP="004C2E4B">
      <w:pPr>
        <w:spacing w:after="0" w:line="240" w:lineRule="auto"/>
        <w:jc w:val="both"/>
        <w:rPr>
          <w:rFonts w:ascii="Verdana" w:eastAsia="Verdana" w:hAnsi="Verdana" w:cs="Verdana"/>
          <w:sz w:val="22"/>
          <w:szCs w:val="22"/>
        </w:rPr>
      </w:pPr>
    </w:p>
    <w:p w14:paraId="7DA02F03" w14:textId="220EC529" w:rsidR="003A410C" w:rsidRPr="007A0E9B" w:rsidRDefault="007E3263" w:rsidP="004C2E4B">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Bajo ese escenario, los emisores de valores deben implementar un </w:t>
      </w:r>
      <w:r w:rsidR="0097345D" w:rsidRPr="007A0E9B">
        <w:rPr>
          <w:rFonts w:ascii="Verdana" w:eastAsia="Verdana" w:hAnsi="Verdana" w:cs="Verdana"/>
          <w:sz w:val="22"/>
          <w:szCs w:val="22"/>
        </w:rPr>
        <w:t>SIPLA</w:t>
      </w:r>
      <w:r w:rsidRPr="007A0E9B">
        <w:rPr>
          <w:rFonts w:ascii="Verdana" w:eastAsia="Verdana" w:hAnsi="Verdana" w:cs="Verdana"/>
          <w:sz w:val="22"/>
          <w:szCs w:val="22"/>
        </w:rPr>
        <w:t>, el cual</w:t>
      </w:r>
      <w:r w:rsidR="0097345D" w:rsidRPr="007A0E9B">
        <w:rPr>
          <w:rFonts w:ascii="Verdana" w:eastAsia="Verdana" w:hAnsi="Verdana" w:cs="Verdana"/>
          <w:sz w:val="22"/>
          <w:szCs w:val="22"/>
        </w:rPr>
        <w:t xml:space="preserve"> significa Sistema Integral para la Prevención y Control de Lavado de Activos y Financiación del Terrorismo</w:t>
      </w:r>
      <w:r w:rsidR="00A91A1A" w:rsidRPr="007A0E9B">
        <w:rPr>
          <w:rStyle w:val="Refdenotaalpie"/>
          <w:rFonts w:ascii="Verdana" w:eastAsia="Verdana" w:hAnsi="Verdana" w:cs="Verdana"/>
          <w:sz w:val="22"/>
          <w:szCs w:val="22"/>
        </w:rPr>
        <w:footnoteReference w:id="6"/>
      </w:r>
      <w:r w:rsidRPr="007A0E9B">
        <w:rPr>
          <w:rFonts w:ascii="Verdana" w:eastAsia="Verdana" w:hAnsi="Verdana" w:cs="Verdana"/>
          <w:sz w:val="22"/>
          <w:szCs w:val="22"/>
        </w:rPr>
        <w:t>.</w:t>
      </w:r>
      <w:r w:rsidR="00A91A1A" w:rsidRPr="007A0E9B">
        <w:rPr>
          <w:rFonts w:ascii="Verdana" w:eastAsia="Verdana" w:hAnsi="Verdana" w:cs="Verdana"/>
          <w:sz w:val="22"/>
          <w:szCs w:val="22"/>
        </w:rPr>
        <w:t xml:space="preserve"> </w:t>
      </w:r>
      <w:r w:rsidRPr="007A0E9B">
        <w:rPr>
          <w:rFonts w:ascii="Verdana" w:eastAsia="Verdana" w:hAnsi="Verdana" w:cs="Verdana"/>
          <w:sz w:val="22"/>
          <w:szCs w:val="22"/>
        </w:rPr>
        <w:t xml:space="preserve">Este </w:t>
      </w:r>
      <w:r w:rsidR="00A91A1A" w:rsidRPr="007A0E9B">
        <w:rPr>
          <w:rFonts w:ascii="Verdana" w:eastAsia="Verdana" w:hAnsi="Verdana" w:cs="Verdana"/>
          <w:sz w:val="22"/>
          <w:szCs w:val="22"/>
        </w:rPr>
        <w:t xml:space="preserve">es </w:t>
      </w:r>
      <w:r w:rsidR="0097345D" w:rsidRPr="007A0E9B">
        <w:rPr>
          <w:rFonts w:ascii="Verdana" w:eastAsia="Verdana" w:hAnsi="Verdana" w:cs="Verdana"/>
          <w:sz w:val="22"/>
          <w:szCs w:val="22"/>
        </w:rPr>
        <w:t xml:space="preserve">un conjunto de reglas que deben aplicar las </w:t>
      </w:r>
      <w:r w:rsidRPr="007A0E9B">
        <w:rPr>
          <w:rFonts w:ascii="Verdana" w:eastAsia="Verdana" w:hAnsi="Verdana" w:cs="Verdana"/>
          <w:sz w:val="22"/>
          <w:szCs w:val="22"/>
        </w:rPr>
        <w:t xml:space="preserve">mencionadas </w:t>
      </w:r>
      <w:r w:rsidR="0097345D" w:rsidRPr="007A0E9B">
        <w:rPr>
          <w:rFonts w:ascii="Verdana" w:eastAsia="Verdana" w:hAnsi="Verdana" w:cs="Verdana"/>
          <w:sz w:val="22"/>
          <w:szCs w:val="22"/>
        </w:rPr>
        <w:t xml:space="preserve">empresas para asegurarse de que el dinero usado en esas </w:t>
      </w:r>
      <w:r w:rsidR="0097345D" w:rsidRPr="007A0E9B">
        <w:rPr>
          <w:rFonts w:ascii="Verdana" w:eastAsia="Verdana" w:hAnsi="Verdana" w:cs="Verdana"/>
          <w:sz w:val="22"/>
          <w:szCs w:val="22"/>
        </w:rPr>
        <w:lastRenderedPageBreak/>
        <w:t>operaciones</w:t>
      </w:r>
      <w:r w:rsidRPr="007A0E9B">
        <w:rPr>
          <w:rFonts w:ascii="Verdana" w:eastAsia="Verdana" w:hAnsi="Verdana" w:cs="Verdana"/>
          <w:sz w:val="22"/>
          <w:szCs w:val="22"/>
        </w:rPr>
        <w:t xml:space="preserve"> de emisión y venta de sus valores</w:t>
      </w:r>
      <w:r w:rsidR="0097345D" w:rsidRPr="007A0E9B">
        <w:rPr>
          <w:rFonts w:ascii="Verdana" w:eastAsia="Verdana" w:hAnsi="Verdana" w:cs="Verdana"/>
          <w:sz w:val="22"/>
          <w:szCs w:val="22"/>
        </w:rPr>
        <w:t xml:space="preserve"> sea legal y no financie delitos.</w:t>
      </w:r>
      <w:r w:rsidR="003A410C" w:rsidRPr="007A0E9B">
        <w:rPr>
          <w:rFonts w:ascii="Verdana" w:eastAsia="Verdana" w:hAnsi="Verdana" w:cs="Verdana"/>
          <w:sz w:val="22"/>
          <w:szCs w:val="22"/>
        </w:rPr>
        <w:t xml:space="preserve"> La SFC es la autoridad que establece est</w:t>
      </w:r>
      <w:r w:rsidR="00562F1C" w:rsidRPr="007A0E9B">
        <w:rPr>
          <w:rFonts w:ascii="Verdana" w:eastAsia="Verdana" w:hAnsi="Verdana" w:cs="Verdana"/>
          <w:sz w:val="22"/>
          <w:szCs w:val="22"/>
        </w:rPr>
        <w:t>os lineamientos</w:t>
      </w:r>
      <w:r w:rsidR="003A410C" w:rsidRPr="007A0E9B">
        <w:rPr>
          <w:rFonts w:ascii="Verdana" w:eastAsia="Verdana" w:hAnsi="Verdana" w:cs="Verdana"/>
          <w:sz w:val="22"/>
          <w:szCs w:val="22"/>
        </w:rPr>
        <w:t xml:space="preserve"> y vigila que se cumplan, para que el mercado sea seguro y transparente.</w:t>
      </w:r>
    </w:p>
    <w:p w14:paraId="639FA4B1" w14:textId="77777777" w:rsidR="008A4F8E" w:rsidRPr="007A0E9B" w:rsidRDefault="008A4F8E" w:rsidP="004C2E4B">
      <w:pPr>
        <w:spacing w:after="0" w:line="240" w:lineRule="auto"/>
        <w:jc w:val="both"/>
        <w:rPr>
          <w:rFonts w:ascii="Verdana" w:eastAsia="Verdana" w:hAnsi="Verdana" w:cs="Verdana"/>
          <w:sz w:val="22"/>
          <w:szCs w:val="22"/>
        </w:rPr>
      </w:pPr>
    </w:p>
    <w:p w14:paraId="6CCAD37A" w14:textId="5C584910" w:rsidR="005773D9" w:rsidRPr="007A0E9B" w:rsidRDefault="00F06608" w:rsidP="004C2E4B">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En este sentido, </w:t>
      </w:r>
      <w:r w:rsidR="00F242DC" w:rsidRPr="007A0E9B">
        <w:rPr>
          <w:rFonts w:ascii="Verdana" w:eastAsia="Verdana" w:hAnsi="Verdana" w:cs="Verdana"/>
          <w:sz w:val="22"/>
          <w:szCs w:val="22"/>
        </w:rPr>
        <w:t xml:space="preserve">si una empresa quiere </w:t>
      </w:r>
      <w:r w:rsidR="007E3263" w:rsidRPr="007A0E9B">
        <w:rPr>
          <w:rFonts w:ascii="Verdana" w:eastAsia="Verdana" w:hAnsi="Verdana" w:cs="Verdana"/>
          <w:sz w:val="22"/>
          <w:szCs w:val="22"/>
        </w:rPr>
        <w:t xml:space="preserve">emitir y </w:t>
      </w:r>
      <w:r w:rsidR="00F242DC" w:rsidRPr="007A0E9B">
        <w:rPr>
          <w:rFonts w:ascii="Verdana" w:eastAsia="Verdana" w:hAnsi="Verdana" w:cs="Verdana"/>
          <w:sz w:val="22"/>
          <w:szCs w:val="22"/>
        </w:rPr>
        <w:t>vender acciones</w:t>
      </w:r>
      <w:r w:rsidR="007E3263" w:rsidRPr="007A0E9B">
        <w:rPr>
          <w:rFonts w:ascii="Verdana" w:eastAsia="Verdana" w:hAnsi="Verdana" w:cs="Verdana"/>
          <w:sz w:val="22"/>
          <w:szCs w:val="22"/>
        </w:rPr>
        <w:t xml:space="preserve"> o bonos</w:t>
      </w:r>
      <w:r w:rsidR="00F242DC" w:rsidRPr="007A0E9B">
        <w:rPr>
          <w:rFonts w:ascii="Verdana" w:eastAsia="Verdana" w:hAnsi="Verdana" w:cs="Verdana"/>
          <w:sz w:val="22"/>
          <w:szCs w:val="22"/>
        </w:rPr>
        <w:t xml:space="preserve"> directamente en el mercad</w:t>
      </w:r>
      <w:r w:rsidR="007B00D7" w:rsidRPr="007A0E9B">
        <w:rPr>
          <w:rFonts w:ascii="Verdana" w:eastAsia="Verdana" w:hAnsi="Verdana" w:cs="Verdana"/>
          <w:sz w:val="22"/>
          <w:szCs w:val="22"/>
        </w:rPr>
        <w:t>o</w:t>
      </w:r>
      <w:r w:rsidR="007E3263" w:rsidRPr="007A0E9B">
        <w:rPr>
          <w:rFonts w:ascii="Verdana" w:eastAsia="Verdana" w:hAnsi="Verdana" w:cs="Verdana"/>
          <w:sz w:val="22"/>
          <w:szCs w:val="22"/>
        </w:rPr>
        <w:t xml:space="preserve"> de valores,</w:t>
      </w:r>
      <w:r w:rsidR="007B00D7" w:rsidRPr="007A0E9B">
        <w:rPr>
          <w:rFonts w:ascii="Verdana" w:eastAsia="Verdana" w:hAnsi="Verdana" w:cs="Verdana"/>
          <w:sz w:val="22"/>
          <w:szCs w:val="22"/>
        </w:rPr>
        <w:t xml:space="preserve"> </w:t>
      </w:r>
      <w:r w:rsidR="00F242DC" w:rsidRPr="007A0E9B">
        <w:rPr>
          <w:rFonts w:ascii="Verdana" w:eastAsia="Verdana" w:hAnsi="Verdana" w:cs="Verdana"/>
          <w:sz w:val="22"/>
          <w:szCs w:val="22"/>
        </w:rPr>
        <w:t xml:space="preserve">debe aplicar el sistema SIPLA, </w:t>
      </w:r>
      <w:r w:rsidR="007B00D7" w:rsidRPr="007A0E9B">
        <w:rPr>
          <w:rFonts w:ascii="Verdana" w:eastAsia="Verdana" w:hAnsi="Verdana" w:cs="Verdana"/>
          <w:sz w:val="22"/>
          <w:szCs w:val="22"/>
        </w:rPr>
        <w:t xml:space="preserve">el cual </w:t>
      </w:r>
      <w:r w:rsidR="00F242DC" w:rsidRPr="007A0E9B">
        <w:rPr>
          <w:rFonts w:ascii="Verdana" w:eastAsia="Verdana" w:hAnsi="Verdana" w:cs="Verdana"/>
          <w:sz w:val="22"/>
          <w:szCs w:val="22"/>
        </w:rPr>
        <w:t>incluye controles para verificar quién compra y de dónde viene el dinero, evitando que se use para lavar activos o financiar delitos.</w:t>
      </w:r>
    </w:p>
    <w:p w14:paraId="44927224" w14:textId="77777777" w:rsidR="008A4F8E" w:rsidRPr="007A0E9B" w:rsidRDefault="008A4F8E" w:rsidP="000934E1">
      <w:pPr>
        <w:spacing w:after="0" w:line="240" w:lineRule="auto"/>
        <w:jc w:val="both"/>
        <w:rPr>
          <w:rFonts w:ascii="Verdana" w:eastAsia="Verdana" w:hAnsi="Verdana" w:cs="Verdana"/>
          <w:sz w:val="22"/>
          <w:szCs w:val="22"/>
        </w:rPr>
      </w:pPr>
    </w:p>
    <w:p w14:paraId="19A4081A" w14:textId="42A1F076" w:rsidR="00330828" w:rsidRPr="007A0E9B" w:rsidRDefault="007B00D7" w:rsidP="00194E2B">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P</w:t>
      </w:r>
      <w:r w:rsidR="005773D9" w:rsidRPr="007A0E9B">
        <w:rPr>
          <w:rFonts w:ascii="Verdana" w:eastAsia="Verdana" w:hAnsi="Verdana" w:cs="Verdana"/>
          <w:sz w:val="22"/>
          <w:szCs w:val="22"/>
        </w:rPr>
        <w:t>or el contrario,</w:t>
      </w:r>
      <w:r w:rsidRPr="007A0E9B">
        <w:rPr>
          <w:rFonts w:ascii="Verdana" w:eastAsia="Verdana" w:hAnsi="Verdana" w:cs="Verdana"/>
          <w:sz w:val="22"/>
          <w:szCs w:val="22"/>
        </w:rPr>
        <w:t xml:space="preserve"> s</w:t>
      </w:r>
      <w:r w:rsidR="00F242DC" w:rsidRPr="007A0E9B">
        <w:rPr>
          <w:rFonts w:ascii="Verdana" w:eastAsia="Verdana" w:hAnsi="Verdana" w:cs="Verdana"/>
          <w:sz w:val="22"/>
          <w:szCs w:val="22"/>
        </w:rPr>
        <w:t xml:space="preserve">i la empresa </w:t>
      </w:r>
      <w:r w:rsidR="00E427F0" w:rsidRPr="007A0E9B">
        <w:rPr>
          <w:rFonts w:ascii="Verdana" w:eastAsia="Verdana" w:hAnsi="Verdana" w:cs="Verdana"/>
          <w:sz w:val="22"/>
          <w:szCs w:val="22"/>
        </w:rPr>
        <w:t xml:space="preserve">no coloca sus acciones o bonos de forma directa, sino que </w:t>
      </w:r>
      <w:r w:rsidR="00F242DC" w:rsidRPr="007A0E9B">
        <w:rPr>
          <w:rFonts w:ascii="Verdana" w:eastAsia="Verdana" w:hAnsi="Verdana" w:cs="Verdana"/>
          <w:sz w:val="22"/>
          <w:szCs w:val="22"/>
        </w:rPr>
        <w:t xml:space="preserve">decide </w:t>
      </w:r>
      <w:r w:rsidR="00E427F0" w:rsidRPr="007A0E9B">
        <w:rPr>
          <w:rFonts w:ascii="Verdana" w:eastAsia="Verdana" w:hAnsi="Verdana" w:cs="Verdana"/>
          <w:sz w:val="22"/>
          <w:szCs w:val="22"/>
        </w:rPr>
        <w:t>que dicha colocación se hará</w:t>
      </w:r>
      <w:r w:rsidR="00F242DC" w:rsidRPr="007A0E9B">
        <w:rPr>
          <w:rFonts w:ascii="Verdana" w:eastAsia="Verdana" w:hAnsi="Verdana" w:cs="Verdana"/>
          <w:sz w:val="22"/>
          <w:szCs w:val="22"/>
        </w:rPr>
        <w:t xml:space="preserve"> a través de un</w:t>
      </w:r>
      <w:r w:rsidRPr="007A0E9B">
        <w:rPr>
          <w:rFonts w:ascii="Verdana" w:eastAsia="Verdana" w:hAnsi="Verdana" w:cs="Verdana"/>
          <w:sz w:val="22"/>
          <w:szCs w:val="22"/>
        </w:rPr>
        <w:t>a entidad vigilada por la SFC</w:t>
      </w:r>
      <w:r w:rsidR="007A6783" w:rsidRPr="007A0E9B">
        <w:rPr>
          <w:rFonts w:ascii="Verdana" w:eastAsia="Verdana" w:hAnsi="Verdana" w:cs="Verdana"/>
          <w:sz w:val="22"/>
          <w:szCs w:val="22"/>
        </w:rPr>
        <w:t xml:space="preserve">, esta última es quien debe aplicar </w:t>
      </w:r>
      <w:r w:rsidR="00F242DC" w:rsidRPr="007A0E9B">
        <w:rPr>
          <w:rFonts w:ascii="Verdana" w:eastAsia="Verdana" w:hAnsi="Verdana" w:cs="Verdana"/>
          <w:sz w:val="22"/>
          <w:szCs w:val="22"/>
        </w:rPr>
        <w:t>sus propios controles</w:t>
      </w:r>
      <w:r w:rsidR="00E427F0" w:rsidRPr="007A0E9B">
        <w:rPr>
          <w:rFonts w:ascii="Verdana" w:eastAsia="Verdana" w:hAnsi="Verdana" w:cs="Verdana"/>
          <w:sz w:val="22"/>
          <w:szCs w:val="22"/>
        </w:rPr>
        <w:t>, pero ya</w:t>
      </w:r>
      <w:r w:rsidR="00F242DC" w:rsidRPr="007A0E9B">
        <w:rPr>
          <w:rFonts w:ascii="Verdana" w:eastAsia="Verdana" w:hAnsi="Verdana" w:cs="Verdana"/>
          <w:sz w:val="22"/>
          <w:szCs w:val="22"/>
        </w:rPr>
        <w:t xml:space="preserve"> según las normas SARLAFT.</w:t>
      </w:r>
      <w:r w:rsidR="00E427F0" w:rsidRPr="007A0E9B">
        <w:rPr>
          <w:rFonts w:ascii="Verdana" w:eastAsia="Verdana" w:hAnsi="Verdana" w:cs="Verdana"/>
          <w:sz w:val="22"/>
          <w:szCs w:val="22"/>
        </w:rPr>
        <w:t xml:space="preserve"> En todo caso, el emisor debe establecer en forma previa, criterios para la escogencia del intermediario que garanticen una adecuada prevención del riesgo de LA/FT/FPADM.</w:t>
      </w:r>
    </w:p>
    <w:p w14:paraId="409903E9" w14:textId="77777777" w:rsidR="000934E1" w:rsidRPr="007A0E9B" w:rsidRDefault="000934E1" w:rsidP="000934E1">
      <w:pPr>
        <w:spacing w:after="0" w:line="240" w:lineRule="auto"/>
      </w:pPr>
    </w:p>
    <w:p w14:paraId="2224C86C" w14:textId="67E0BB31" w:rsidR="00676A79" w:rsidRPr="007A0E9B" w:rsidRDefault="33896F27" w:rsidP="000934E1">
      <w:pPr>
        <w:pStyle w:val="Ttulo1"/>
        <w:spacing w:before="0"/>
        <w:jc w:val="both"/>
        <w:rPr>
          <w:rFonts w:ascii="Verdana" w:eastAsia="Verdana" w:hAnsi="Verdana" w:cs="Verdana"/>
          <w:b/>
          <w:bCs/>
          <w:sz w:val="22"/>
          <w:szCs w:val="22"/>
        </w:rPr>
      </w:pPr>
      <w:bookmarkStart w:id="22" w:name="_Toc216882266"/>
      <w:r w:rsidRPr="007A0E9B">
        <w:rPr>
          <w:rFonts w:ascii="Verdana" w:eastAsia="Verdana" w:hAnsi="Verdana" w:cs="Verdana"/>
          <w:b/>
          <w:bCs/>
          <w:sz w:val="22"/>
          <w:szCs w:val="22"/>
        </w:rPr>
        <w:t xml:space="preserve">2.6 </w:t>
      </w:r>
      <w:r w:rsidR="6A3F8C49" w:rsidRPr="007A0E9B">
        <w:rPr>
          <w:rFonts w:ascii="Verdana" w:eastAsia="Verdana" w:hAnsi="Verdana" w:cs="Verdana"/>
          <w:b/>
          <w:bCs/>
          <w:sz w:val="22"/>
          <w:szCs w:val="22"/>
        </w:rPr>
        <w:t>¿Por qué es importante que las entidades vigiladas por la SFC implementen el SARLAFT?</w:t>
      </w:r>
      <w:bookmarkEnd w:id="22"/>
      <w:r w:rsidR="6A3F8C49" w:rsidRPr="007A0E9B">
        <w:rPr>
          <w:rFonts w:ascii="Verdana" w:eastAsia="Verdana" w:hAnsi="Verdana" w:cs="Verdana"/>
          <w:b/>
          <w:bCs/>
          <w:sz w:val="22"/>
          <w:szCs w:val="22"/>
        </w:rPr>
        <w:t xml:space="preserve"> </w:t>
      </w:r>
    </w:p>
    <w:p w14:paraId="337A2656" w14:textId="77777777" w:rsidR="00676A79" w:rsidRPr="007A0E9B" w:rsidRDefault="00676A79" w:rsidP="004600C0">
      <w:pPr>
        <w:spacing w:after="0" w:line="240" w:lineRule="auto"/>
        <w:rPr>
          <w:rFonts w:ascii="Verdana" w:eastAsia="Verdana" w:hAnsi="Verdana" w:cs="Verdana"/>
          <w:sz w:val="22"/>
          <w:szCs w:val="22"/>
        </w:rPr>
      </w:pPr>
    </w:p>
    <w:p w14:paraId="4979E951" w14:textId="19817A35" w:rsidR="005918D1" w:rsidRPr="007A0E9B" w:rsidRDefault="06BBD8FA" w:rsidP="004600C0">
      <w:pPr>
        <w:spacing w:after="0" w:line="240" w:lineRule="auto"/>
        <w:jc w:val="both"/>
        <w:rPr>
          <w:rFonts w:ascii="Verdana" w:eastAsia="Verdana" w:hAnsi="Verdana" w:cs="Verdana"/>
          <w:sz w:val="22"/>
          <w:szCs w:val="22"/>
          <w:shd w:val="clear" w:color="auto" w:fill="FFFFFF"/>
        </w:rPr>
      </w:pPr>
      <w:r w:rsidRPr="007A0E9B">
        <w:rPr>
          <w:rFonts w:ascii="Verdana" w:eastAsia="Verdana" w:hAnsi="Verdana" w:cs="Verdana"/>
          <w:sz w:val="22"/>
          <w:szCs w:val="22"/>
        </w:rPr>
        <w:t xml:space="preserve">La implementación del SARLAFT por parte de las </w:t>
      </w:r>
      <w:r w:rsidR="44737B55" w:rsidRPr="007A0E9B">
        <w:rPr>
          <w:rFonts w:ascii="Verdana" w:eastAsia="Verdana" w:hAnsi="Verdana" w:cs="Verdana"/>
          <w:sz w:val="22"/>
          <w:szCs w:val="22"/>
        </w:rPr>
        <w:t>e</w:t>
      </w:r>
      <w:r w:rsidRPr="007A0E9B">
        <w:rPr>
          <w:rFonts w:ascii="Verdana" w:eastAsia="Verdana" w:hAnsi="Verdana" w:cs="Verdana"/>
          <w:sz w:val="22"/>
          <w:szCs w:val="22"/>
        </w:rPr>
        <w:t xml:space="preserve">ntidades </w:t>
      </w:r>
      <w:r w:rsidR="44737B55" w:rsidRPr="007A0E9B">
        <w:rPr>
          <w:rFonts w:ascii="Verdana" w:eastAsia="Verdana" w:hAnsi="Verdana" w:cs="Verdana"/>
          <w:sz w:val="22"/>
          <w:szCs w:val="22"/>
        </w:rPr>
        <w:t>v</w:t>
      </w:r>
      <w:r w:rsidRPr="007A0E9B">
        <w:rPr>
          <w:rFonts w:ascii="Verdana" w:eastAsia="Verdana" w:hAnsi="Verdana" w:cs="Verdana"/>
          <w:sz w:val="22"/>
          <w:szCs w:val="22"/>
        </w:rPr>
        <w:t>igiladas ayuda a promover la estabilidad del Sistema Financiero Colombiano</w:t>
      </w:r>
      <w:r w:rsidRPr="007A0E9B">
        <w:rPr>
          <w:rFonts w:ascii="Verdana" w:eastAsia="Verdana" w:hAnsi="Verdana" w:cs="Verdana"/>
          <w:sz w:val="22"/>
          <w:szCs w:val="22"/>
          <w:shd w:val="clear" w:color="auto" w:fill="FFFFFF"/>
        </w:rPr>
        <w:t>, la integridad y transparencia del mercado de valores y a velar por la protección de los derechos de los consumidores financieros.</w:t>
      </w:r>
    </w:p>
    <w:p w14:paraId="793F2E06" w14:textId="77777777" w:rsidR="004600C0" w:rsidRPr="007A0E9B" w:rsidRDefault="004600C0" w:rsidP="004600C0">
      <w:pPr>
        <w:spacing w:after="0" w:line="240" w:lineRule="auto"/>
        <w:jc w:val="both"/>
        <w:rPr>
          <w:rFonts w:ascii="Verdana" w:eastAsia="Verdana" w:hAnsi="Verdana" w:cs="Verdana"/>
          <w:b/>
          <w:bCs/>
          <w:color w:val="4472C4" w:themeColor="accent1"/>
          <w:sz w:val="22"/>
          <w:szCs w:val="22"/>
        </w:rPr>
      </w:pPr>
    </w:p>
    <w:p w14:paraId="3BFD686A" w14:textId="74A94D2A" w:rsidR="002D5B83" w:rsidRPr="007A0E9B" w:rsidRDefault="06BBD8FA" w:rsidP="008249DA">
      <w:pPr>
        <w:spacing w:after="0" w:line="240" w:lineRule="auto"/>
        <w:jc w:val="both"/>
        <w:rPr>
          <w:rFonts w:ascii="Verdana" w:eastAsia="Verdana" w:hAnsi="Verdana" w:cs="Verdana"/>
          <w:sz w:val="22"/>
          <w:szCs w:val="22"/>
        </w:rPr>
      </w:pPr>
      <w:r w:rsidRPr="007A0E9B">
        <w:rPr>
          <w:rFonts w:ascii="Verdana" w:eastAsia="Verdana" w:hAnsi="Verdana" w:cs="Verdana"/>
          <w:sz w:val="22"/>
          <w:szCs w:val="22"/>
          <w:lang w:val="es-ES"/>
        </w:rPr>
        <w:t>Además,</w:t>
      </w:r>
      <w:r w:rsidR="11F3CD18" w:rsidRPr="007A0E9B">
        <w:rPr>
          <w:rFonts w:ascii="Verdana" w:eastAsia="Verdana" w:hAnsi="Verdana" w:cs="Verdana"/>
          <w:sz w:val="22"/>
          <w:szCs w:val="22"/>
          <w:lang w:val="es-ES"/>
        </w:rPr>
        <w:t xml:space="preserve"> frente a las </w:t>
      </w:r>
      <w:r w:rsidR="122F57C7" w:rsidRPr="007A0E9B">
        <w:rPr>
          <w:rFonts w:ascii="Verdana" w:eastAsia="Verdana" w:hAnsi="Verdana" w:cs="Verdana"/>
          <w:sz w:val="22"/>
          <w:szCs w:val="22"/>
          <w:lang w:val="es-ES"/>
        </w:rPr>
        <w:t>e</w:t>
      </w:r>
      <w:r w:rsidR="11F3CD18" w:rsidRPr="007A0E9B">
        <w:rPr>
          <w:rFonts w:ascii="Verdana" w:eastAsia="Verdana" w:hAnsi="Verdana" w:cs="Verdana"/>
          <w:sz w:val="22"/>
          <w:szCs w:val="22"/>
          <w:lang w:val="es-ES"/>
        </w:rPr>
        <w:t xml:space="preserve">ntidades </w:t>
      </w:r>
      <w:r w:rsidR="122F57C7" w:rsidRPr="007A0E9B">
        <w:rPr>
          <w:rFonts w:ascii="Verdana" w:eastAsia="Verdana" w:hAnsi="Verdana" w:cs="Verdana"/>
          <w:sz w:val="22"/>
          <w:szCs w:val="22"/>
          <w:lang w:val="es-ES"/>
        </w:rPr>
        <w:t>v</w:t>
      </w:r>
      <w:r w:rsidR="11F3CD18" w:rsidRPr="007A0E9B">
        <w:rPr>
          <w:rFonts w:ascii="Verdana" w:eastAsia="Verdana" w:hAnsi="Verdana" w:cs="Verdana"/>
          <w:sz w:val="22"/>
          <w:szCs w:val="22"/>
          <w:lang w:val="es-ES"/>
        </w:rPr>
        <w:t>igiladas</w:t>
      </w:r>
      <w:r w:rsidR="0E8D199A" w:rsidRPr="007A0E9B">
        <w:rPr>
          <w:rFonts w:ascii="Verdana" w:eastAsia="Verdana" w:hAnsi="Verdana" w:cs="Verdana"/>
          <w:sz w:val="22"/>
          <w:szCs w:val="22"/>
          <w:lang w:val="es-ES"/>
        </w:rPr>
        <w:t>,</w:t>
      </w:r>
      <w:r w:rsidR="2A5A5417" w:rsidRPr="007A0E9B">
        <w:rPr>
          <w:rFonts w:ascii="Verdana" w:eastAsia="Verdana" w:hAnsi="Verdana" w:cs="Verdana"/>
          <w:sz w:val="22"/>
          <w:szCs w:val="22"/>
          <w:lang w:val="es-ES"/>
        </w:rPr>
        <w:t xml:space="preserve"> impide que se materialice </w:t>
      </w:r>
      <w:r w:rsidR="00255BB8" w:rsidRPr="007A0E9B">
        <w:rPr>
          <w:rFonts w:ascii="Verdana" w:eastAsia="Verdana" w:hAnsi="Verdana" w:cs="Verdana"/>
          <w:sz w:val="22"/>
          <w:szCs w:val="22"/>
          <w:lang w:val="es-ES"/>
        </w:rPr>
        <w:t>el</w:t>
      </w:r>
      <w:r w:rsidR="2A5A5417" w:rsidRPr="007A0E9B">
        <w:rPr>
          <w:rFonts w:ascii="Verdana" w:eastAsia="Verdana" w:hAnsi="Verdana" w:cs="Verdana"/>
          <w:sz w:val="22"/>
          <w:szCs w:val="22"/>
          <w:lang w:val="es-ES"/>
        </w:rPr>
        <w:t xml:space="preserve"> </w:t>
      </w:r>
      <w:r w:rsidR="00D0334C" w:rsidRPr="007A0E9B">
        <w:rPr>
          <w:rFonts w:ascii="Verdana" w:eastAsia="Verdana" w:hAnsi="Verdana" w:cs="Verdana"/>
          <w:sz w:val="22"/>
          <w:szCs w:val="22"/>
          <w:lang w:val="es-ES"/>
        </w:rPr>
        <w:t>riesgo legal</w:t>
      </w:r>
      <w:r w:rsidR="006D0750" w:rsidRPr="007A0E9B">
        <w:rPr>
          <w:rStyle w:val="Refdenotaalpie"/>
          <w:rFonts w:ascii="Verdana" w:eastAsia="Verdana" w:hAnsi="Verdana" w:cs="Verdana"/>
          <w:sz w:val="22"/>
          <w:szCs w:val="22"/>
          <w:lang w:val="es-ES"/>
        </w:rPr>
        <w:footnoteReference w:id="7"/>
      </w:r>
      <w:r w:rsidR="2A5A5417" w:rsidRPr="007A0E9B">
        <w:rPr>
          <w:rFonts w:ascii="Verdana" w:eastAsia="Verdana" w:hAnsi="Verdana" w:cs="Verdana"/>
          <w:sz w:val="22"/>
          <w:szCs w:val="22"/>
          <w:lang w:val="es-ES"/>
        </w:rPr>
        <w:t>, reputacional</w:t>
      </w:r>
      <w:r w:rsidR="006D0750" w:rsidRPr="007A0E9B">
        <w:rPr>
          <w:rStyle w:val="Refdenotaalpie"/>
          <w:rFonts w:ascii="Verdana" w:eastAsia="Verdana" w:hAnsi="Verdana" w:cs="Verdana"/>
          <w:sz w:val="22"/>
          <w:szCs w:val="22"/>
          <w:lang w:val="es-ES"/>
        </w:rPr>
        <w:footnoteReference w:id="8"/>
      </w:r>
      <w:r w:rsidR="2A5A5417" w:rsidRPr="007A0E9B">
        <w:rPr>
          <w:rFonts w:ascii="Verdana" w:eastAsia="Verdana" w:hAnsi="Verdana" w:cs="Verdana"/>
          <w:sz w:val="22"/>
          <w:szCs w:val="22"/>
          <w:lang w:val="es-ES"/>
        </w:rPr>
        <w:t>, operativo</w:t>
      </w:r>
      <w:r w:rsidR="006D0750" w:rsidRPr="007A0E9B">
        <w:rPr>
          <w:rStyle w:val="Refdenotaalpie"/>
          <w:rFonts w:ascii="Verdana" w:eastAsia="Verdana" w:hAnsi="Verdana" w:cs="Verdana"/>
          <w:sz w:val="22"/>
          <w:szCs w:val="22"/>
          <w:lang w:val="es-ES"/>
        </w:rPr>
        <w:footnoteReference w:id="9"/>
      </w:r>
      <w:r w:rsidR="2A5A5417" w:rsidRPr="007A0E9B">
        <w:rPr>
          <w:rFonts w:ascii="Verdana" w:eastAsia="Verdana" w:hAnsi="Verdana" w:cs="Verdana"/>
          <w:sz w:val="22"/>
          <w:szCs w:val="22"/>
          <w:lang w:val="es-ES"/>
        </w:rPr>
        <w:t xml:space="preserve"> y de contagio</w:t>
      </w:r>
      <w:r w:rsidR="006D0750" w:rsidRPr="007A0E9B">
        <w:rPr>
          <w:rStyle w:val="Refdenotaalpie"/>
          <w:rFonts w:ascii="Verdana" w:eastAsia="Verdana" w:hAnsi="Verdana" w:cs="Verdana"/>
          <w:sz w:val="22"/>
          <w:szCs w:val="22"/>
          <w:lang w:val="es-ES"/>
        </w:rPr>
        <w:footnoteReference w:id="10"/>
      </w:r>
      <w:r w:rsidR="2A5A5417" w:rsidRPr="007A0E9B">
        <w:rPr>
          <w:rFonts w:ascii="Verdana" w:eastAsia="Verdana" w:hAnsi="Verdana" w:cs="Verdana"/>
          <w:sz w:val="22"/>
          <w:szCs w:val="22"/>
          <w:lang w:val="es-ES"/>
        </w:rPr>
        <w:t>, con el consecuente efecto económico negativo que estos generan para la</w:t>
      </w:r>
      <w:r w:rsidR="16E90A7F" w:rsidRPr="007A0E9B">
        <w:rPr>
          <w:rFonts w:ascii="Verdana" w:eastAsia="Verdana" w:hAnsi="Verdana" w:cs="Verdana"/>
          <w:sz w:val="22"/>
          <w:szCs w:val="22"/>
          <w:lang w:val="es-ES"/>
        </w:rPr>
        <w:t>s mismas.</w:t>
      </w:r>
      <w:r w:rsidR="008C18B7" w:rsidRPr="007A0E9B">
        <w:rPr>
          <w:rFonts w:ascii="Verdana" w:eastAsia="Verdana" w:hAnsi="Verdana" w:cs="Verdana"/>
          <w:sz w:val="22"/>
          <w:szCs w:val="22"/>
          <w:lang w:val="es-ES"/>
        </w:rPr>
        <w:t xml:space="preserve"> </w:t>
      </w:r>
      <w:r w:rsidR="00FB03D0" w:rsidRPr="007A0E9B">
        <w:rPr>
          <w:rFonts w:ascii="Verdana" w:eastAsia="Verdana" w:hAnsi="Verdana" w:cs="Verdana"/>
          <w:sz w:val="22"/>
          <w:szCs w:val="22"/>
          <w:lang w:val="es-ES"/>
        </w:rPr>
        <w:t>D</w:t>
      </w:r>
      <w:proofErr w:type="spellStart"/>
      <w:r w:rsidR="2A5A5417" w:rsidRPr="007A0E9B">
        <w:rPr>
          <w:rFonts w:ascii="Verdana" w:eastAsia="Verdana" w:hAnsi="Verdana" w:cs="Verdana"/>
          <w:sz w:val="22"/>
          <w:szCs w:val="22"/>
        </w:rPr>
        <w:t>e</w:t>
      </w:r>
      <w:proofErr w:type="spellEnd"/>
      <w:r w:rsidR="2A5A5417" w:rsidRPr="007A0E9B">
        <w:rPr>
          <w:rFonts w:ascii="Verdana" w:eastAsia="Verdana" w:hAnsi="Verdana" w:cs="Verdana"/>
          <w:sz w:val="22"/>
          <w:szCs w:val="22"/>
        </w:rPr>
        <w:t xml:space="preserve"> no implementarse</w:t>
      </w:r>
      <w:r w:rsidR="11F3CD18" w:rsidRPr="007A0E9B">
        <w:rPr>
          <w:rFonts w:ascii="Verdana" w:eastAsia="Verdana" w:hAnsi="Verdana" w:cs="Verdana"/>
          <w:sz w:val="22"/>
          <w:szCs w:val="22"/>
        </w:rPr>
        <w:t xml:space="preserve"> este tipo de sistemas</w:t>
      </w:r>
      <w:r w:rsidR="00E427F0" w:rsidRPr="007A0E9B">
        <w:rPr>
          <w:rFonts w:ascii="Verdana" w:eastAsia="Verdana" w:hAnsi="Verdana" w:cs="Verdana"/>
          <w:sz w:val="22"/>
          <w:szCs w:val="22"/>
        </w:rPr>
        <w:t>, entre otras, podrían darse las siguientes consecuencias</w:t>
      </w:r>
      <w:r w:rsidR="2188D582" w:rsidRPr="007A0E9B">
        <w:rPr>
          <w:rFonts w:ascii="Verdana" w:eastAsia="Verdana" w:hAnsi="Verdana" w:cs="Verdana"/>
          <w:sz w:val="22"/>
          <w:szCs w:val="22"/>
        </w:rPr>
        <w:t>:</w:t>
      </w:r>
    </w:p>
    <w:p w14:paraId="643765DD" w14:textId="77777777" w:rsidR="004600C0" w:rsidRPr="007A0E9B" w:rsidRDefault="004600C0" w:rsidP="008249DA">
      <w:pPr>
        <w:spacing w:after="0" w:line="240" w:lineRule="auto"/>
        <w:jc w:val="both"/>
        <w:rPr>
          <w:rFonts w:ascii="Verdana" w:eastAsia="Verdana" w:hAnsi="Verdana" w:cs="Verdana"/>
          <w:sz w:val="22"/>
          <w:szCs w:val="22"/>
        </w:rPr>
      </w:pPr>
    </w:p>
    <w:p w14:paraId="7F45FB1F" w14:textId="52C74527" w:rsidR="00014A25" w:rsidRPr="007A0E9B" w:rsidRDefault="2A5A5417" w:rsidP="00FE53A7">
      <w:pPr>
        <w:spacing w:after="0" w:line="240" w:lineRule="auto"/>
        <w:ind w:left="284"/>
        <w:jc w:val="both"/>
        <w:rPr>
          <w:rFonts w:ascii="Verdana" w:eastAsia="Verdana" w:hAnsi="Verdana" w:cs="Verdana"/>
          <w:sz w:val="18"/>
          <w:szCs w:val="18"/>
        </w:rPr>
      </w:pPr>
      <w:r w:rsidRPr="007A0E9B">
        <w:rPr>
          <w:rFonts w:ascii="Verdana" w:eastAsia="Verdana" w:hAnsi="Verdana" w:cs="Verdana"/>
          <w:b/>
          <w:bCs/>
          <w:sz w:val="18"/>
          <w:szCs w:val="18"/>
        </w:rPr>
        <w:t xml:space="preserve">1. </w:t>
      </w:r>
      <w:r w:rsidR="00E427F0" w:rsidRPr="007A0E9B">
        <w:rPr>
          <w:rFonts w:ascii="Verdana" w:eastAsia="Verdana" w:hAnsi="Verdana" w:cs="Verdana"/>
          <w:b/>
          <w:bCs/>
          <w:sz w:val="18"/>
          <w:szCs w:val="18"/>
        </w:rPr>
        <w:t>A</w:t>
      </w:r>
      <w:r w:rsidRPr="007A0E9B">
        <w:rPr>
          <w:rFonts w:ascii="Verdana" w:eastAsia="Verdana" w:hAnsi="Verdana" w:cs="Verdana"/>
          <w:b/>
          <w:bCs/>
          <w:sz w:val="18"/>
          <w:szCs w:val="18"/>
        </w:rPr>
        <w:t>umenta la delincuencia y la corrupción:</w:t>
      </w:r>
      <w:r w:rsidRPr="007A0E9B">
        <w:rPr>
          <w:rFonts w:ascii="Verdana" w:eastAsia="Verdana" w:hAnsi="Verdana" w:cs="Verdana"/>
          <w:sz w:val="18"/>
          <w:szCs w:val="18"/>
        </w:rPr>
        <w:t xml:space="preserve"> un marco integral y eficaz en políticas </w:t>
      </w:r>
      <w:r w:rsidR="00FE53A7" w:rsidRPr="007A0E9B">
        <w:rPr>
          <w:rFonts w:ascii="Verdana" w:eastAsia="Verdana" w:hAnsi="Verdana" w:cs="Verdana"/>
          <w:sz w:val="18"/>
          <w:szCs w:val="18"/>
        </w:rPr>
        <w:t xml:space="preserve">contra el </w:t>
      </w:r>
      <w:r w:rsidRPr="007A0E9B">
        <w:rPr>
          <w:rFonts w:ascii="Verdana" w:eastAsia="Verdana" w:hAnsi="Verdana" w:cs="Verdana"/>
          <w:sz w:val="18"/>
          <w:szCs w:val="18"/>
        </w:rPr>
        <w:t>LA/FT</w:t>
      </w:r>
      <w:r w:rsidR="00491B8B" w:rsidRPr="007A0E9B">
        <w:rPr>
          <w:rFonts w:ascii="Verdana" w:eastAsia="Verdana" w:hAnsi="Verdana" w:cs="Verdana"/>
          <w:sz w:val="18"/>
          <w:szCs w:val="18"/>
        </w:rPr>
        <w:t>/FPADM</w:t>
      </w:r>
      <w:r w:rsidRPr="007A0E9B">
        <w:rPr>
          <w:rFonts w:ascii="Verdana" w:eastAsia="Verdana" w:hAnsi="Verdana" w:cs="Verdana"/>
          <w:sz w:val="18"/>
          <w:szCs w:val="18"/>
        </w:rPr>
        <w:t>,</w:t>
      </w:r>
      <w:r w:rsidR="00FE53A7" w:rsidRPr="007A0E9B">
        <w:rPr>
          <w:rFonts w:ascii="Verdana" w:eastAsia="Verdana" w:hAnsi="Verdana" w:cs="Verdana"/>
          <w:sz w:val="18"/>
          <w:szCs w:val="18"/>
        </w:rPr>
        <w:t xml:space="preserve"> </w:t>
      </w:r>
      <w:r w:rsidRPr="007A0E9B">
        <w:rPr>
          <w:rFonts w:ascii="Verdana" w:eastAsia="Verdana" w:hAnsi="Verdana" w:cs="Verdana"/>
          <w:sz w:val="18"/>
          <w:szCs w:val="18"/>
        </w:rPr>
        <w:t xml:space="preserve">reduce significativamente la rentabilidad de la actividad delictiva y de esta manera, desalienta a los grupos criminales y terroristas a utilizar una determinada jurisdicción. </w:t>
      </w:r>
      <w:r w:rsidRPr="007A0E9B">
        <w:rPr>
          <w:rFonts w:ascii="Verdana" w:eastAsia="Verdana" w:hAnsi="Verdana" w:cs="Verdana"/>
          <w:sz w:val="18"/>
          <w:szCs w:val="18"/>
        </w:rPr>
        <w:lastRenderedPageBreak/>
        <w:t>Por el contrario, mientras un país sea considerado como refugio para el LA/FT</w:t>
      </w:r>
      <w:r w:rsidR="00E427F0" w:rsidRPr="007A0E9B">
        <w:rPr>
          <w:rFonts w:ascii="Verdana" w:eastAsia="Verdana" w:hAnsi="Verdana" w:cs="Verdana"/>
          <w:sz w:val="18"/>
          <w:szCs w:val="18"/>
        </w:rPr>
        <w:t>/FPADM</w:t>
      </w:r>
      <w:r w:rsidRPr="007A0E9B">
        <w:rPr>
          <w:rFonts w:ascii="Verdana" w:eastAsia="Verdana" w:hAnsi="Verdana" w:cs="Verdana"/>
          <w:sz w:val="18"/>
          <w:szCs w:val="18"/>
        </w:rPr>
        <w:t>, es probable que atraiga a grupos criminales y promueva la corrupción;</w:t>
      </w:r>
    </w:p>
    <w:p w14:paraId="011F5C60" w14:textId="77777777" w:rsidR="000934E1" w:rsidRPr="007A0E9B" w:rsidRDefault="000934E1" w:rsidP="00706811">
      <w:pPr>
        <w:spacing w:after="0" w:line="240" w:lineRule="auto"/>
        <w:ind w:left="284"/>
        <w:jc w:val="both"/>
        <w:rPr>
          <w:rFonts w:ascii="Verdana" w:eastAsia="Verdana" w:hAnsi="Verdana" w:cs="Verdana"/>
          <w:sz w:val="18"/>
          <w:szCs w:val="18"/>
        </w:rPr>
      </w:pPr>
    </w:p>
    <w:p w14:paraId="6E29953F" w14:textId="1B3BF3AF" w:rsidR="00014A25" w:rsidRPr="007A0E9B" w:rsidRDefault="2A5A5417" w:rsidP="00706811">
      <w:pPr>
        <w:spacing w:after="0" w:line="240" w:lineRule="auto"/>
        <w:ind w:left="284"/>
        <w:jc w:val="both"/>
        <w:rPr>
          <w:rFonts w:ascii="Verdana" w:eastAsia="Verdana" w:hAnsi="Verdana" w:cs="Verdana"/>
          <w:sz w:val="18"/>
          <w:szCs w:val="18"/>
        </w:rPr>
      </w:pPr>
      <w:r w:rsidRPr="007A0E9B">
        <w:rPr>
          <w:rFonts w:ascii="Verdana" w:eastAsia="Verdana" w:hAnsi="Verdana" w:cs="Verdana"/>
          <w:b/>
          <w:bCs/>
          <w:sz w:val="18"/>
          <w:szCs w:val="18"/>
        </w:rPr>
        <w:t>2.</w:t>
      </w:r>
      <w:r w:rsidRPr="007A0E9B">
        <w:rPr>
          <w:rFonts w:ascii="Verdana" w:eastAsia="Verdana" w:hAnsi="Verdana" w:cs="Verdana"/>
          <w:sz w:val="18"/>
          <w:szCs w:val="18"/>
        </w:rPr>
        <w:t xml:space="preserve"> </w:t>
      </w:r>
      <w:r w:rsidR="00E427F0" w:rsidRPr="007A0E9B">
        <w:rPr>
          <w:rFonts w:ascii="Verdana" w:eastAsia="Verdana" w:hAnsi="Verdana" w:cs="Verdana"/>
          <w:b/>
          <w:bCs/>
          <w:sz w:val="18"/>
          <w:szCs w:val="18"/>
        </w:rPr>
        <w:t>D</w:t>
      </w:r>
      <w:r w:rsidRPr="007A0E9B">
        <w:rPr>
          <w:rFonts w:ascii="Verdana" w:eastAsia="Verdana" w:hAnsi="Verdana" w:cs="Verdana"/>
          <w:b/>
          <w:bCs/>
          <w:sz w:val="18"/>
          <w:szCs w:val="18"/>
        </w:rPr>
        <w:t>ebilita la integridad y estabilidad de las instituciones y los sistemas financieros</w:t>
      </w:r>
      <w:r w:rsidR="00E427F0" w:rsidRPr="007A0E9B">
        <w:rPr>
          <w:rFonts w:ascii="Verdana" w:eastAsia="Verdana" w:hAnsi="Verdana" w:cs="Verdana"/>
          <w:b/>
          <w:bCs/>
          <w:sz w:val="18"/>
          <w:szCs w:val="18"/>
        </w:rPr>
        <w:t>:</w:t>
      </w:r>
      <w:r w:rsidRPr="007A0E9B">
        <w:rPr>
          <w:rFonts w:ascii="Verdana" w:eastAsia="Verdana" w:hAnsi="Verdana" w:cs="Verdana"/>
          <w:b/>
          <w:bCs/>
          <w:sz w:val="18"/>
          <w:szCs w:val="18"/>
        </w:rPr>
        <w:t xml:space="preserve"> </w:t>
      </w:r>
      <w:r w:rsidRPr="007A0E9B">
        <w:rPr>
          <w:rFonts w:ascii="Verdana" w:eastAsia="Verdana" w:hAnsi="Verdana" w:cs="Verdana"/>
          <w:sz w:val="18"/>
          <w:szCs w:val="18"/>
        </w:rPr>
        <w:t>desalienta la inversión extranjera y distorsiona los flujos internacionales de capital;</w:t>
      </w:r>
    </w:p>
    <w:p w14:paraId="391872B7" w14:textId="77777777" w:rsidR="00706811" w:rsidRPr="007A0E9B" w:rsidRDefault="00706811" w:rsidP="00706811">
      <w:pPr>
        <w:spacing w:after="0" w:line="240" w:lineRule="auto"/>
        <w:ind w:left="284"/>
        <w:jc w:val="both"/>
        <w:rPr>
          <w:rFonts w:ascii="Verdana" w:eastAsia="Verdana" w:hAnsi="Verdana" w:cs="Verdana"/>
          <w:sz w:val="18"/>
          <w:szCs w:val="18"/>
        </w:rPr>
      </w:pPr>
    </w:p>
    <w:p w14:paraId="79102092" w14:textId="2FA5E1CB" w:rsidR="002D5B83" w:rsidRPr="007A0E9B" w:rsidRDefault="2A5A5417" w:rsidP="00706811">
      <w:pPr>
        <w:spacing w:after="0" w:line="240" w:lineRule="auto"/>
        <w:ind w:left="284"/>
        <w:jc w:val="both"/>
        <w:rPr>
          <w:rFonts w:ascii="Verdana" w:eastAsia="Verdana" w:hAnsi="Verdana" w:cs="Verdana"/>
          <w:sz w:val="18"/>
          <w:szCs w:val="18"/>
        </w:rPr>
      </w:pPr>
      <w:r w:rsidRPr="007A0E9B">
        <w:rPr>
          <w:rFonts w:ascii="Verdana" w:eastAsia="Verdana" w:hAnsi="Verdana" w:cs="Verdana"/>
          <w:b/>
          <w:bCs/>
          <w:sz w:val="18"/>
          <w:szCs w:val="18"/>
        </w:rPr>
        <w:t>3.</w:t>
      </w:r>
      <w:r w:rsidRPr="007A0E9B">
        <w:rPr>
          <w:rFonts w:ascii="Verdana" w:eastAsia="Verdana" w:hAnsi="Verdana" w:cs="Verdana"/>
          <w:sz w:val="18"/>
          <w:szCs w:val="18"/>
        </w:rPr>
        <w:t xml:space="preserve"> </w:t>
      </w:r>
      <w:r w:rsidR="00E427F0" w:rsidRPr="007A0E9B">
        <w:rPr>
          <w:rFonts w:ascii="Verdana" w:eastAsia="Verdana" w:hAnsi="Verdana" w:cs="Verdana"/>
          <w:b/>
          <w:bCs/>
          <w:sz w:val="18"/>
          <w:szCs w:val="18"/>
        </w:rPr>
        <w:t>I</w:t>
      </w:r>
      <w:r w:rsidRPr="007A0E9B">
        <w:rPr>
          <w:rFonts w:ascii="Verdana" w:eastAsia="Verdana" w:hAnsi="Verdana" w:cs="Verdana"/>
          <w:b/>
          <w:bCs/>
          <w:sz w:val="18"/>
          <w:szCs w:val="18"/>
        </w:rPr>
        <w:t>ncide negativamente en la evolución macroeconómica de un país al desviar recursos de actividades económicas más productivas</w:t>
      </w:r>
      <w:r w:rsidR="00E427F0" w:rsidRPr="007A0E9B">
        <w:rPr>
          <w:rFonts w:ascii="Verdana" w:eastAsia="Verdana" w:hAnsi="Verdana" w:cs="Verdana"/>
          <w:sz w:val="18"/>
          <w:szCs w:val="18"/>
        </w:rPr>
        <w:t>: esto</w:t>
      </w:r>
      <w:r w:rsidRPr="007A0E9B">
        <w:rPr>
          <w:rFonts w:ascii="Verdana" w:eastAsia="Verdana" w:hAnsi="Verdana" w:cs="Verdana"/>
          <w:sz w:val="18"/>
          <w:szCs w:val="18"/>
        </w:rPr>
        <w:t xml:space="preserve"> pu</w:t>
      </w:r>
      <w:r w:rsidR="00E427F0" w:rsidRPr="007A0E9B">
        <w:rPr>
          <w:rFonts w:ascii="Verdana" w:eastAsia="Verdana" w:hAnsi="Verdana" w:cs="Verdana"/>
          <w:sz w:val="18"/>
          <w:szCs w:val="18"/>
        </w:rPr>
        <w:t>ede</w:t>
      </w:r>
      <w:r w:rsidRPr="007A0E9B">
        <w:rPr>
          <w:rFonts w:ascii="Verdana" w:eastAsia="Verdana" w:hAnsi="Verdana" w:cs="Verdana"/>
          <w:sz w:val="18"/>
          <w:szCs w:val="18"/>
        </w:rPr>
        <w:t xml:space="preserve"> producir además efectos de contagio desestabilizadores en las economías de los países vecinos. En la actualidad, dada la interconexión entre los estados como consecuencia de la globalización, los efectos negativos de estas actividades impactan en la integridad y la estabilidad financiera con alcance mundial</w:t>
      </w:r>
      <w:r w:rsidR="00014A25" w:rsidRPr="007A0E9B">
        <w:rPr>
          <w:rStyle w:val="Refdenotaalpie"/>
          <w:rFonts w:ascii="Verdana" w:eastAsia="Verdana" w:hAnsi="Verdana" w:cs="Verdana"/>
          <w:sz w:val="18"/>
          <w:szCs w:val="18"/>
        </w:rPr>
        <w:footnoteReference w:id="11"/>
      </w:r>
      <w:r w:rsidR="27A65880" w:rsidRPr="007A0E9B">
        <w:rPr>
          <w:rFonts w:ascii="Verdana" w:eastAsia="Verdana" w:hAnsi="Verdana" w:cs="Verdana"/>
          <w:sz w:val="18"/>
          <w:szCs w:val="18"/>
        </w:rPr>
        <w:t>.</w:t>
      </w:r>
    </w:p>
    <w:p w14:paraId="23520FC9" w14:textId="77777777" w:rsidR="007A3915" w:rsidRPr="007A0E9B" w:rsidRDefault="007A3915" w:rsidP="00C81EAF">
      <w:pPr>
        <w:spacing w:after="0" w:line="240" w:lineRule="auto"/>
        <w:ind w:left="284"/>
        <w:jc w:val="both"/>
        <w:rPr>
          <w:rFonts w:ascii="Verdana" w:eastAsia="Verdana" w:hAnsi="Verdana" w:cs="Verdana"/>
          <w:sz w:val="18"/>
          <w:szCs w:val="18"/>
        </w:rPr>
      </w:pPr>
    </w:p>
    <w:p w14:paraId="02821ADF" w14:textId="046BCA04" w:rsidR="00636ECA" w:rsidRPr="007A0E9B" w:rsidRDefault="33896F27" w:rsidP="00255BB8">
      <w:pPr>
        <w:pStyle w:val="Ttulo1"/>
        <w:spacing w:before="0"/>
        <w:rPr>
          <w:rFonts w:ascii="Verdana" w:eastAsia="Verdana" w:hAnsi="Verdana" w:cs="Verdana"/>
          <w:b/>
          <w:bCs/>
          <w:color w:val="4BACC6"/>
          <w:sz w:val="22"/>
          <w:szCs w:val="22"/>
        </w:rPr>
      </w:pPr>
      <w:bookmarkStart w:id="23" w:name="_Toc216882267"/>
      <w:r w:rsidRPr="007A0E9B">
        <w:rPr>
          <w:rFonts w:ascii="Verdana" w:eastAsia="Verdana" w:hAnsi="Verdana" w:cs="Verdana"/>
          <w:b/>
          <w:bCs/>
          <w:color w:val="4BACC6"/>
          <w:sz w:val="22"/>
          <w:szCs w:val="22"/>
        </w:rPr>
        <w:t>3</w:t>
      </w:r>
      <w:r w:rsidRPr="007A0E9B">
        <w:rPr>
          <w:rFonts w:ascii="Verdana" w:eastAsia="Verdana" w:hAnsi="Verdana" w:cs="Verdana"/>
          <w:color w:val="4BACC6"/>
          <w:sz w:val="22"/>
          <w:szCs w:val="22"/>
        </w:rPr>
        <w:t>.</w:t>
      </w:r>
      <w:r w:rsidR="6E7E38EE" w:rsidRPr="007A0E9B">
        <w:rPr>
          <w:rFonts w:ascii="Verdana" w:eastAsia="Verdana" w:hAnsi="Verdana" w:cs="Verdana"/>
          <w:color w:val="4BACC6"/>
          <w:sz w:val="22"/>
          <w:szCs w:val="22"/>
        </w:rPr>
        <w:t xml:space="preserve"> </w:t>
      </w:r>
      <w:r w:rsidR="661512A5" w:rsidRPr="007A0E9B">
        <w:rPr>
          <w:rFonts w:ascii="Verdana" w:eastAsia="Verdana" w:hAnsi="Verdana" w:cs="Verdana"/>
          <w:color w:val="4BACC6"/>
          <w:sz w:val="22"/>
          <w:szCs w:val="22"/>
        </w:rPr>
        <w:t xml:space="preserve"> </w:t>
      </w:r>
      <w:r w:rsidR="6AD843DD" w:rsidRPr="007A0E9B">
        <w:rPr>
          <w:rFonts w:ascii="Verdana" w:eastAsia="Verdana" w:hAnsi="Verdana" w:cs="Verdana"/>
          <w:b/>
          <w:bCs/>
          <w:color w:val="4BACC6"/>
          <w:sz w:val="22"/>
          <w:szCs w:val="22"/>
        </w:rPr>
        <w:t xml:space="preserve">LISTAS </w:t>
      </w:r>
      <w:r w:rsidR="00E427F0" w:rsidRPr="007A0E9B">
        <w:rPr>
          <w:rFonts w:ascii="Verdana" w:eastAsia="Verdana" w:hAnsi="Verdana" w:cs="Verdana"/>
          <w:b/>
          <w:bCs/>
          <w:color w:val="4BACC6"/>
          <w:sz w:val="22"/>
          <w:szCs w:val="22"/>
        </w:rPr>
        <w:t>LA/FT/FPADM</w:t>
      </w:r>
      <w:bookmarkStart w:id="24" w:name="_Hlk106884181"/>
      <w:bookmarkEnd w:id="23"/>
    </w:p>
    <w:p w14:paraId="07168595" w14:textId="77777777" w:rsidR="00E427F0" w:rsidRPr="007A0E9B" w:rsidRDefault="00E427F0" w:rsidP="00491B8B"/>
    <w:p w14:paraId="643F3741" w14:textId="52E3CE4A" w:rsidR="00676A79" w:rsidRPr="007A0E9B" w:rsidRDefault="20AFC01E" w:rsidP="00255BB8">
      <w:pPr>
        <w:pStyle w:val="Ttulo1"/>
        <w:spacing w:before="0"/>
        <w:rPr>
          <w:rFonts w:ascii="Verdana" w:eastAsia="Verdana" w:hAnsi="Verdana" w:cs="Verdana"/>
          <w:b/>
          <w:bCs/>
          <w:color w:val="0F4FA6"/>
          <w:sz w:val="22"/>
          <w:szCs w:val="22"/>
        </w:rPr>
      </w:pPr>
      <w:bookmarkStart w:id="25" w:name="_Toc216882268"/>
      <w:bookmarkStart w:id="26" w:name="_Hlk106961041"/>
      <w:r w:rsidRPr="007A0E9B">
        <w:rPr>
          <w:rFonts w:ascii="Verdana" w:eastAsia="Verdana" w:hAnsi="Verdana" w:cs="Verdana"/>
          <w:b/>
          <w:bCs/>
          <w:color w:val="0F4FA6"/>
          <w:sz w:val="22"/>
          <w:szCs w:val="22"/>
        </w:rPr>
        <w:t xml:space="preserve">3.1 </w:t>
      </w:r>
      <w:r w:rsidR="6AD843DD" w:rsidRPr="007A0E9B">
        <w:rPr>
          <w:rFonts w:ascii="Verdana" w:eastAsia="Verdana" w:hAnsi="Verdana" w:cs="Verdana"/>
          <w:b/>
          <w:bCs/>
          <w:color w:val="0F4FA6"/>
          <w:sz w:val="22"/>
          <w:szCs w:val="22"/>
        </w:rPr>
        <w:t xml:space="preserve">¿Qué </w:t>
      </w:r>
      <w:r w:rsidR="7153D4CC" w:rsidRPr="007A0E9B">
        <w:rPr>
          <w:rFonts w:ascii="Verdana" w:eastAsia="Verdana" w:hAnsi="Verdana" w:cs="Verdana"/>
          <w:b/>
          <w:bCs/>
          <w:color w:val="0F4FA6"/>
          <w:sz w:val="22"/>
          <w:szCs w:val="22"/>
        </w:rPr>
        <w:t xml:space="preserve">es </w:t>
      </w:r>
      <w:r w:rsidR="6AD843DD" w:rsidRPr="007A0E9B">
        <w:rPr>
          <w:rFonts w:ascii="Verdana" w:eastAsia="Verdana" w:hAnsi="Verdana" w:cs="Verdana"/>
          <w:b/>
          <w:bCs/>
          <w:color w:val="0F4FA6"/>
          <w:sz w:val="22"/>
          <w:szCs w:val="22"/>
        </w:rPr>
        <w:t>una lista restrictiva</w:t>
      </w:r>
      <w:r w:rsidR="656365F2" w:rsidRPr="007A0E9B">
        <w:rPr>
          <w:rFonts w:ascii="Verdana" w:eastAsia="Verdana" w:hAnsi="Verdana" w:cs="Verdana"/>
          <w:b/>
          <w:bCs/>
          <w:color w:val="0F4FA6"/>
          <w:sz w:val="22"/>
          <w:szCs w:val="22"/>
        </w:rPr>
        <w:t>?</w:t>
      </w:r>
      <w:bookmarkEnd w:id="25"/>
    </w:p>
    <w:p w14:paraId="086DC082" w14:textId="77777777" w:rsidR="00676A79" w:rsidRPr="007A0E9B" w:rsidRDefault="00676A79" w:rsidP="00255BB8">
      <w:pPr>
        <w:spacing w:after="0" w:line="240" w:lineRule="auto"/>
        <w:rPr>
          <w:rFonts w:ascii="Verdana" w:eastAsia="Verdana" w:hAnsi="Verdana" w:cs="Verdana"/>
          <w:sz w:val="22"/>
          <w:szCs w:val="22"/>
        </w:rPr>
      </w:pPr>
    </w:p>
    <w:p w14:paraId="412FF1DF" w14:textId="77777777" w:rsidR="00E427F0" w:rsidRPr="007A0E9B" w:rsidRDefault="00E427F0" w:rsidP="00255BB8">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Como se mencionó antes, en sí, el SARLAFT no es una lista de personas sino un sistema de administración de riesgos. No obstante, este sistema si acude a distintas listas internas y externas que apoyan la gestión del riesgo de LA/FT/FPADM.</w:t>
      </w:r>
    </w:p>
    <w:p w14:paraId="5133526F" w14:textId="77777777" w:rsidR="00E427F0" w:rsidRPr="007A0E9B" w:rsidRDefault="00E427F0" w:rsidP="00255BB8">
      <w:pPr>
        <w:spacing w:after="0" w:line="240" w:lineRule="auto"/>
        <w:jc w:val="both"/>
        <w:rPr>
          <w:rFonts w:ascii="Verdana" w:eastAsia="Verdana" w:hAnsi="Verdana" w:cs="Verdana"/>
          <w:sz w:val="22"/>
          <w:szCs w:val="22"/>
        </w:rPr>
      </w:pPr>
    </w:p>
    <w:p w14:paraId="54DB8074" w14:textId="5C4BE29C" w:rsidR="006A5C67" w:rsidRPr="007A0E9B" w:rsidRDefault="00E427F0" w:rsidP="00255BB8">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Bajo ese entendido, l</w:t>
      </w:r>
      <w:r w:rsidR="33896F27" w:rsidRPr="007A0E9B">
        <w:rPr>
          <w:rFonts w:ascii="Verdana" w:eastAsia="Verdana" w:hAnsi="Verdana" w:cs="Verdana"/>
          <w:sz w:val="22"/>
          <w:szCs w:val="22"/>
        </w:rPr>
        <w:t xml:space="preserve">as listas </w:t>
      </w:r>
      <w:r w:rsidR="006A5C67" w:rsidRPr="007A0E9B">
        <w:rPr>
          <w:rFonts w:ascii="Verdana" w:eastAsia="Verdana" w:hAnsi="Verdana" w:cs="Verdana"/>
          <w:sz w:val="22"/>
          <w:szCs w:val="22"/>
        </w:rPr>
        <w:t xml:space="preserve">restrictivas </w:t>
      </w:r>
      <w:r w:rsidR="007C165A" w:rsidRPr="007A0E9B">
        <w:rPr>
          <w:rFonts w:ascii="Verdana" w:eastAsia="Verdana" w:hAnsi="Verdana" w:cs="Verdana"/>
          <w:sz w:val="22"/>
          <w:szCs w:val="22"/>
          <w:lang w:val="es-MX"/>
        </w:rPr>
        <w:t xml:space="preserve">son bases de datos elaboradas por entidades privadas o por gobiernos de otros países, que incluyen nombres de personas, empresas u organizaciones que, según sus criterios, </w:t>
      </w:r>
      <w:r w:rsidR="33896F27" w:rsidRPr="007A0E9B">
        <w:rPr>
          <w:rFonts w:ascii="Verdana" w:eastAsia="Verdana" w:hAnsi="Verdana" w:cs="Verdana"/>
          <w:sz w:val="22"/>
          <w:szCs w:val="22"/>
        </w:rPr>
        <w:t xml:space="preserve">reflejan la información de personas que pueden presentar actividades sospechosas, investigaciones, procesos o condenas relacionados </w:t>
      </w:r>
      <w:r w:rsidR="00502A5E" w:rsidRPr="007A0E9B">
        <w:rPr>
          <w:rFonts w:ascii="Verdana" w:eastAsia="Verdana" w:hAnsi="Verdana" w:cs="Verdana"/>
          <w:sz w:val="22"/>
          <w:szCs w:val="22"/>
        </w:rPr>
        <w:t>con LA</w:t>
      </w:r>
      <w:r w:rsidR="004365C4" w:rsidRPr="007A0E9B">
        <w:rPr>
          <w:rFonts w:ascii="Verdana" w:eastAsia="Verdana" w:hAnsi="Verdana" w:cs="Verdana"/>
          <w:sz w:val="22"/>
          <w:szCs w:val="22"/>
        </w:rPr>
        <w:t>/FT/FPADM</w:t>
      </w:r>
      <w:r w:rsidR="33896F27" w:rsidRPr="007A0E9B">
        <w:rPr>
          <w:rFonts w:ascii="Verdana" w:eastAsia="Verdana" w:hAnsi="Verdana" w:cs="Verdana"/>
          <w:sz w:val="22"/>
          <w:szCs w:val="22"/>
        </w:rPr>
        <w:t>, así como de otras actividades delictivas</w:t>
      </w:r>
      <w:r w:rsidR="006A5C67" w:rsidRPr="007A0E9B">
        <w:rPr>
          <w:rFonts w:ascii="Verdana" w:eastAsia="Verdana" w:hAnsi="Verdana" w:cs="Verdana"/>
          <w:sz w:val="22"/>
          <w:szCs w:val="22"/>
        </w:rPr>
        <w:t xml:space="preserve">. Aunque estas listas no son obligatorias en Colombia, estas pueden ser </w:t>
      </w:r>
      <w:r w:rsidR="33896F27" w:rsidRPr="007A0E9B">
        <w:rPr>
          <w:rFonts w:ascii="Verdana" w:eastAsia="Verdana" w:hAnsi="Verdana" w:cs="Verdana"/>
          <w:sz w:val="22"/>
          <w:szCs w:val="22"/>
        </w:rPr>
        <w:t xml:space="preserve">consultadas por las entidades vigiladas por la SFC con el ánimo de realizar una debida diligencia </w:t>
      </w:r>
      <w:r w:rsidR="465734FA" w:rsidRPr="007A0E9B">
        <w:rPr>
          <w:rFonts w:ascii="Verdana" w:eastAsia="Verdana" w:hAnsi="Verdana" w:cs="Verdana"/>
          <w:sz w:val="22"/>
          <w:szCs w:val="22"/>
        </w:rPr>
        <w:t>para el conocimiento de sus clientes</w:t>
      </w:r>
      <w:r w:rsidRPr="007A0E9B">
        <w:rPr>
          <w:rFonts w:ascii="Verdana" w:eastAsia="Verdana" w:hAnsi="Verdana" w:cs="Verdana"/>
          <w:sz w:val="22"/>
          <w:szCs w:val="22"/>
        </w:rPr>
        <w:t>, usuarios y otras contrapartes que pueden generarle exposiciones a estos riesgos</w:t>
      </w:r>
      <w:r w:rsidR="465734FA" w:rsidRPr="007A0E9B">
        <w:rPr>
          <w:rFonts w:ascii="Verdana" w:eastAsia="Verdana" w:hAnsi="Verdana" w:cs="Verdana"/>
          <w:sz w:val="22"/>
          <w:szCs w:val="22"/>
        </w:rPr>
        <w:t>.</w:t>
      </w:r>
      <w:bookmarkEnd w:id="24"/>
      <w:bookmarkEnd w:id="26"/>
      <w:r w:rsidR="006A5C67" w:rsidRPr="007A0E9B">
        <w:rPr>
          <w:rFonts w:ascii="Verdana" w:eastAsia="Verdana" w:hAnsi="Verdana" w:cs="Verdana"/>
          <w:sz w:val="22"/>
          <w:szCs w:val="22"/>
        </w:rPr>
        <w:t xml:space="preserve"> </w:t>
      </w:r>
    </w:p>
    <w:p w14:paraId="05D11A28" w14:textId="77777777" w:rsidR="007C165A" w:rsidRPr="007A0E9B" w:rsidRDefault="007C165A" w:rsidP="00255BB8">
      <w:pPr>
        <w:spacing w:after="0" w:line="240" w:lineRule="auto"/>
        <w:jc w:val="both"/>
        <w:rPr>
          <w:rFonts w:ascii="Verdana" w:eastAsia="Verdana" w:hAnsi="Verdana" w:cs="Verdana"/>
          <w:sz w:val="22"/>
          <w:szCs w:val="22"/>
        </w:rPr>
      </w:pPr>
    </w:p>
    <w:p w14:paraId="388623DB" w14:textId="7747AA7C" w:rsidR="00255BB8" w:rsidRPr="007A0E9B" w:rsidRDefault="00782CFC" w:rsidP="00255BB8">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Para comprender mejor el alcance y la importancia de las listas restrictivas en los procesos de debida diligencia, a continuación</w:t>
      </w:r>
      <w:r w:rsidR="00E427F0" w:rsidRPr="007A0E9B">
        <w:rPr>
          <w:rFonts w:ascii="Verdana" w:eastAsia="Verdana" w:hAnsi="Verdana" w:cs="Verdana"/>
          <w:sz w:val="22"/>
          <w:szCs w:val="22"/>
        </w:rPr>
        <w:t>,</w:t>
      </w:r>
      <w:r w:rsidRPr="007A0E9B">
        <w:rPr>
          <w:rFonts w:ascii="Verdana" w:eastAsia="Verdana" w:hAnsi="Verdana" w:cs="Verdana"/>
          <w:sz w:val="22"/>
          <w:szCs w:val="22"/>
        </w:rPr>
        <w:t xml:space="preserve"> se presenta un esquema que detalla los elementos que las conforman y su relación con la verificación de información y el conocimiento del cliente</w:t>
      </w:r>
      <w:r w:rsidR="00E427F0" w:rsidRPr="007A0E9B">
        <w:rPr>
          <w:rFonts w:ascii="Verdana" w:eastAsia="Verdana" w:hAnsi="Verdana" w:cs="Verdana"/>
          <w:sz w:val="22"/>
          <w:szCs w:val="22"/>
        </w:rPr>
        <w:t>, usuarios y otras contrapartes</w:t>
      </w:r>
      <w:r w:rsidR="000A005B" w:rsidRPr="007A0E9B">
        <w:rPr>
          <w:rFonts w:ascii="Verdana" w:eastAsia="Verdana" w:hAnsi="Verdana" w:cs="Verdana"/>
          <w:sz w:val="22"/>
          <w:szCs w:val="22"/>
        </w:rPr>
        <w:t>:</w:t>
      </w:r>
    </w:p>
    <w:p w14:paraId="260ACD9C" w14:textId="41E19682" w:rsidR="000920DD" w:rsidRPr="007A0E9B" w:rsidRDefault="000A005B" w:rsidP="00DF5AB8">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 </w:t>
      </w:r>
      <w:bookmarkStart w:id="27" w:name="_Hlk106961192"/>
    </w:p>
    <w:p w14:paraId="618D4424" w14:textId="60414FA9" w:rsidR="000920DD" w:rsidRPr="007A0E9B" w:rsidRDefault="000920DD" w:rsidP="00DF5AB8">
      <w:pPr>
        <w:jc w:val="center"/>
        <w:rPr>
          <w:rFonts w:ascii="Verdana" w:eastAsia="Verdana" w:hAnsi="Verdana" w:cs="Verdana"/>
          <w:sz w:val="22"/>
          <w:szCs w:val="22"/>
        </w:rPr>
      </w:pPr>
      <w:r w:rsidRPr="007A0E9B">
        <w:rPr>
          <w:rFonts w:ascii="Verdana" w:eastAsia="Verdana" w:hAnsi="Verdana" w:cs="Verdana"/>
          <w:noProof/>
          <w:sz w:val="22"/>
          <w:szCs w:val="22"/>
        </w:rPr>
        <w:lastRenderedPageBreak/>
        <w:drawing>
          <wp:inline distT="0" distB="0" distL="0" distR="0" wp14:anchorId="7F266E63" wp14:editId="6481BD20">
            <wp:extent cx="5612130" cy="2752725"/>
            <wp:effectExtent l="0" t="0" r="7620" b="9525"/>
            <wp:docPr id="161411462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2130" cy="2752725"/>
                    </a:xfrm>
                    <a:prstGeom prst="rect">
                      <a:avLst/>
                    </a:prstGeom>
                    <a:noFill/>
                    <a:ln>
                      <a:noFill/>
                    </a:ln>
                  </pic:spPr>
                </pic:pic>
              </a:graphicData>
            </a:graphic>
          </wp:inline>
        </w:drawing>
      </w:r>
    </w:p>
    <w:p w14:paraId="39053DD5" w14:textId="77777777" w:rsidR="004C3330" w:rsidRPr="007A0E9B" w:rsidRDefault="004C3330" w:rsidP="00DF5AB8">
      <w:pPr>
        <w:rPr>
          <w:rFonts w:ascii="Verdana" w:eastAsia="Verdana" w:hAnsi="Verdana" w:cs="Verdana"/>
          <w:sz w:val="22"/>
          <w:szCs w:val="22"/>
        </w:rPr>
      </w:pPr>
    </w:p>
    <w:p w14:paraId="73B624BB" w14:textId="6B81BEF8" w:rsidR="00676A79" w:rsidRPr="007A0E9B" w:rsidRDefault="33896F27" w:rsidP="00502A5E">
      <w:pPr>
        <w:pStyle w:val="Ttulo1"/>
        <w:spacing w:before="0"/>
        <w:rPr>
          <w:rFonts w:ascii="Verdana" w:eastAsia="Verdana" w:hAnsi="Verdana" w:cs="Verdana"/>
          <w:b/>
          <w:bCs/>
          <w:sz w:val="22"/>
          <w:szCs w:val="22"/>
        </w:rPr>
      </w:pPr>
      <w:bookmarkStart w:id="28" w:name="_Toc216882269"/>
      <w:r w:rsidRPr="007A0E9B">
        <w:rPr>
          <w:rFonts w:ascii="Verdana" w:eastAsia="Verdana" w:hAnsi="Verdana" w:cs="Verdana"/>
          <w:b/>
          <w:bCs/>
          <w:sz w:val="22"/>
          <w:szCs w:val="22"/>
        </w:rPr>
        <w:t xml:space="preserve">3.2 </w:t>
      </w:r>
      <w:r w:rsidR="11F3CD18" w:rsidRPr="007A0E9B">
        <w:rPr>
          <w:rFonts w:ascii="Verdana" w:eastAsia="Verdana" w:hAnsi="Verdana" w:cs="Verdana"/>
          <w:b/>
          <w:bCs/>
          <w:sz w:val="22"/>
          <w:szCs w:val="22"/>
        </w:rPr>
        <w:t>¿</w:t>
      </w:r>
      <w:r w:rsidR="6C665E09" w:rsidRPr="007A0E9B">
        <w:rPr>
          <w:rFonts w:ascii="Verdana" w:eastAsia="Verdana" w:hAnsi="Verdana" w:cs="Verdana"/>
          <w:b/>
          <w:bCs/>
          <w:sz w:val="22"/>
          <w:szCs w:val="22"/>
        </w:rPr>
        <w:t>Qu</w:t>
      </w:r>
      <w:r w:rsidR="7153D4CC" w:rsidRPr="007A0E9B">
        <w:rPr>
          <w:rFonts w:ascii="Verdana" w:eastAsia="Verdana" w:hAnsi="Verdana" w:cs="Verdana"/>
          <w:b/>
          <w:bCs/>
          <w:sz w:val="22"/>
          <w:szCs w:val="22"/>
        </w:rPr>
        <w:t>é</w:t>
      </w:r>
      <w:r w:rsidR="263263DA" w:rsidRPr="007A0E9B">
        <w:rPr>
          <w:rFonts w:ascii="Verdana" w:eastAsia="Verdana" w:hAnsi="Verdana" w:cs="Verdana"/>
          <w:b/>
          <w:bCs/>
          <w:sz w:val="22"/>
          <w:szCs w:val="22"/>
        </w:rPr>
        <w:t xml:space="preserve"> son las listas </w:t>
      </w:r>
      <w:r w:rsidR="7AAA7071" w:rsidRPr="007A0E9B">
        <w:rPr>
          <w:rFonts w:ascii="Verdana" w:eastAsia="Verdana" w:hAnsi="Verdana" w:cs="Verdana"/>
          <w:b/>
          <w:bCs/>
          <w:sz w:val="22"/>
          <w:szCs w:val="22"/>
        </w:rPr>
        <w:t xml:space="preserve">vinculantes u </w:t>
      </w:r>
      <w:r w:rsidR="263263DA" w:rsidRPr="007A0E9B">
        <w:rPr>
          <w:rFonts w:ascii="Verdana" w:eastAsia="Verdana" w:hAnsi="Verdana" w:cs="Verdana"/>
          <w:b/>
          <w:bCs/>
          <w:sz w:val="22"/>
          <w:szCs w:val="22"/>
        </w:rPr>
        <w:t>obligatorias</w:t>
      </w:r>
      <w:r w:rsidR="11F3CD18" w:rsidRPr="007A0E9B">
        <w:rPr>
          <w:rFonts w:ascii="Verdana" w:eastAsia="Verdana" w:hAnsi="Verdana" w:cs="Verdana"/>
          <w:b/>
          <w:bCs/>
          <w:sz w:val="22"/>
          <w:szCs w:val="22"/>
        </w:rPr>
        <w:t>?</w:t>
      </w:r>
      <w:bookmarkEnd w:id="28"/>
    </w:p>
    <w:p w14:paraId="1FEED434" w14:textId="77777777" w:rsidR="00676A79" w:rsidRPr="007A0E9B" w:rsidRDefault="00676A79" w:rsidP="00502A5E">
      <w:pPr>
        <w:spacing w:after="0" w:line="240" w:lineRule="auto"/>
        <w:rPr>
          <w:rFonts w:ascii="Verdana" w:eastAsia="Verdana" w:hAnsi="Verdana" w:cs="Verdana"/>
          <w:sz w:val="22"/>
          <w:szCs w:val="22"/>
        </w:rPr>
      </w:pPr>
    </w:p>
    <w:p w14:paraId="3032C7C1" w14:textId="282DDF3F" w:rsidR="00526505" w:rsidRPr="007A0E9B" w:rsidRDefault="33896F27" w:rsidP="00502A5E">
      <w:pPr>
        <w:pStyle w:val="Sinespaciado"/>
        <w:jc w:val="both"/>
        <w:rPr>
          <w:rFonts w:ascii="Verdana" w:eastAsia="Verdana" w:hAnsi="Verdana" w:cs="Verdana"/>
          <w:sz w:val="22"/>
          <w:szCs w:val="22"/>
        </w:rPr>
      </w:pPr>
      <w:r w:rsidRPr="007A0E9B">
        <w:rPr>
          <w:rFonts w:ascii="Verdana" w:eastAsia="Verdana" w:hAnsi="Verdana" w:cs="Verdana"/>
          <w:sz w:val="22"/>
          <w:szCs w:val="22"/>
        </w:rPr>
        <w:t>L</w:t>
      </w:r>
      <w:r w:rsidR="6C665E09" w:rsidRPr="007A0E9B">
        <w:rPr>
          <w:rFonts w:ascii="Verdana" w:eastAsia="Verdana" w:hAnsi="Verdana" w:cs="Verdana"/>
          <w:sz w:val="22"/>
          <w:szCs w:val="22"/>
        </w:rPr>
        <w:t>as</w:t>
      </w:r>
      <w:r w:rsidR="11F3CD18" w:rsidRPr="007A0E9B">
        <w:rPr>
          <w:rFonts w:ascii="Verdana" w:eastAsia="Verdana" w:hAnsi="Verdana" w:cs="Verdana"/>
          <w:sz w:val="22"/>
          <w:szCs w:val="22"/>
        </w:rPr>
        <w:t xml:space="preserve"> listas</w:t>
      </w:r>
      <w:r w:rsidR="11F3CD18" w:rsidRPr="007A0E9B">
        <w:rPr>
          <w:rFonts w:ascii="Verdana" w:eastAsia="Verdana" w:hAnsi="Verdana" w:cs="Verdana"/>
          <w:b/>
          <w:bCs/>
          <w:sz w:val="22"/>
          <w:szCs w:val="22"/>
        </w:rPr>
        <w:t xml:space="preserve"> </w:t>
      </w:r>
      <w:r w:rsidR="6C665E09" w:rsidRPr="007A0E9B">
        <w:rPr>
          <w:rFonts w:ascii="Verdana" w:eastAsia="Verdana" w:hAnsi="Verdana" w:cs="Verdana"/>
          <w:sz w:val="22"/>
          <w:szCs w:val="22"/>
        </w:rPr>
        <w:t xml:space="preserve">obligatorias </w:t>
      </w:r>
      <w:r w:rsidR="11F3CD18" w:rsidRPr="007A0E9B">
        <w:rPr>
          <w:rFonts w:ascii="Verdana" w:eastAsia="Verdana" w:hAnsi="Verdana" w:cs="Verdana"/>
          <w:sz w:val="22"/>
          <w:szCs w:val="22"/>
        </w:rPr>
        <w:t xml:space="preserve">son aquellas que tienen un reconocimiento legal </w:t>
      </w:r>
      <w:r w:rsidR="122F57C7" w:rsidRPr="007A0E9B">
        <w:rPr>
          <w:rFonts w:ascii="Verdana" w:eastAsia="Verdana" w:hAnsi="Verdana" w:cs="Verdana"/>
          <w:sz w:val="22"/>
          <w:szCs w:val="22"/>
        </w:rPr>
        <w:t xml:space="preserve">en </w:t>
      </w:r>
      <w:r w:rsidR="11F3CD18" w:rsidRPr="007A0E9B">
        <w:rPr>
          <w:rFonts w:ascii="Verdana" w:eastAsia="Verdana" w:hAnsi="Verdana" w:cs="Verdana"/>
          <w:sz w:val="22"/>
          <w:szCs w:val="22"/>
        </w:rPr>
        <w:t xml:space="preserve">Colombia, por lo cual, toda entidad </w:t>
      </w:r>
      <w:r w:rsidR="17081E2D" w:rsidRPr="007A0E9B">
        <w:rPr>
          <w:rFonts w:ascii="Verdana" w:eastAsia="Verdana" w:hAnsi="Verdana" w:cs="Verdana"/>
          <w:sz w:val="22"/>
          <w:szCs w:val="22"/>
        </w:rPr>
        <w:t xml:space="preserve">vigilada </w:t>
      </w:r>
      <w:r w:rsidR="11F3CD18" w:rsidRPr="007A0E9B">
        <w:rPr>
          <w:rFonts w:ascii="Verdana" w:eastAsia="Verdana" w:hAnsi="Verdana" w:cs="Verdana"/>
          <w:sz w:val="22"/>
          <w:szCs w:val="22"/>
        </w:rPr>
        <w:t>está en la obligación de consultar previamente a la vinculación</w:t>
      </w:r>
      <w:r w:rsidR="122F57C7" w:rsidRPr="007A0E9B">
        <w:rPr>
          <w:rFonts w:ascii="Verdana" w:eastAsia="Verdana" w:hAnsi="Verdana" w:cs="Verdana"/>
          <w:sz w:val="22"/>
          <w:szCs w:val="22"/>
        </w:rPr>
        <w:t xml:space="preserve"> de un potencial cliente</w:t>
      </w:r>
      <w:r w:rsidR="00E427F0" w:rsidRPr="007A0E9B">
        <w:rPr>
          <w:rFonts w:ascii="Verdana" w:eastAsia="Verdana" w:hAnsi="Verdana" w:cs="Verdana"/>
          <w:sz w:val="22"/>
          <w:szCs w:val="22"/>
        </w:rPr>
        <w:t>, usuario o contraparte</w:t>
      </w:r>
      <w:r w:rsidR="11F3CD18" w:rsidRPr="007A0E9B">
        <w:rPr>
          <w:rFonts w:ascii="Verdana" w:eastAsia="Verdana" w:hAnsi="Verdana" w:cs="Verdana"/>
          <w:sz w:val="22"/>
          <w:szCs w:val="22"/>
        </w:rPr>
        <w:t xml:space="preserve"> </w:t>
      </w:r>
      <w:r w:rsidR="122F57C7" w:rsidRPr="007A0E9B">
        <w:rPr>
          <w:rFonts w:ascii="Verdana" w:eastAsia="Verdana" w:hAnsi="Verdana" w:cs="Verdana"/>
          <w:sz w:val="22"/>
          <w:szCs w:val="22"/>
        </w:rPr>
        <w:t>y</w:t>
      </w:r>
      <w:r w:rsidR="11F3CD18" w:rsidRPr="007A0E9B">
        <w:rPr>
          <w:rFonts w:ascii="Verdana" w:eastAsia="Verdana" w:hAnsi="Verdana" w:cs="Verdana"/>
          <w:sz w:val="22"/>
          <w:szCs w:val="22"/>
        </w:rPr>
        <w:t xml:space="preserve"> durante la relación con </w:t>
      </w:r>
      <w:r w:rsidR="6C665E09" w:rsidRPr="007A0E9B">
        <w:rPr>
          <w:rFonts w:ascii="Verdana" w:eastAsia="Verdana" w:hAnsi="Verdana" w:cs="Verdana"/>
          <w:sz w:val="22"/>
          <w:szCs w:val="22"/>
        </w:rPr>
        <w:t>el</w:t>
      </w:r>
      <w:r w:rsidR="122F57C7" w:rsidRPr="007A0E9B">
        <w:rPr>
          <w:rFonts w:ascii="Verdana" w:eastAsia="Verdana" w:hAnsi="Verdana" w:cs="Verdana"/>
          <w:sz w:val="22"/>
          <w:szCs w:val="22"/>
        </w:rPr>
        <w:t xml:space="preserve"> mismo.</w:t>
      </w:r>
      <w:r w:rsidR="11F3CD18" w:rsidRPr="007A0E9B">
        <w:rPr>
          <w:rFonts w:ascii="Verdana" w:eastAsia="Verdana" w:hAnsi="Verdana" w:cs="Verdana"/>
          <w:sz w:val="22"/>
          <w:szCs w:val="22"/>
        </w:rPr>
        <w:t xml:space="preserve"> </w:t>
      </w:r>
      <w:r w:rsidR="16E90A7F" w:rsidRPr="007A0E9B">
        <w:rPr>
          <w:rFonts w:ascii="Verdana" w:eastAsia="Verdana" w:hAnsi="Verdana" w:cs="Verdana"/>
          <w:sz w:val="22"/>
          <w:szCs w:val="22"/>
        </w:rPr>
        <w:t>Estas listas,</w:t>
      </w:r>
      <w:r w:rsidR="122F57C7" w:rsidRPr="007A0E9B">
        <w:rPr>
          <w:rFonts w:ascii="Verdana" w:eastAsia="Verdana" w:hAnsi="Verdana" w:cs="Verdana"/>
          <w:sz w:val="22"/>
          <w:szCs w:val="22"/>
        </w:rPr>
        <w:t xml:space="preserve"> junto con los respectivos </w:t>
      </w:r>
      <w:r w:rsidR="16E90A7F" w:rsidRPr="007A0E9B">
        <w:rPr>
          <w:rFonts w:ascii="Verdana" w:eastAsia="Verdana" w:hAnsi="Verdana" w:cs="Verdana"/>
          <w:sz w:val="22"/>
          <w:szCs w:val="22"/>
        </w:rPr>
        <w:t>vínculos</w:t>
      </w:r>
      <w:r w:rsidR="122F57C7" w:rsidRPr="007A0E9B">
        <w:rPr>
          <w:rFonts w:ascii="Verdana" w:eastAsia="Verdana" w:hAnsi="Verdana" w:cs="Verdana"/>
          <w:sz w:val="22"/>
          <w:szCs w:val="22"/>
        </w:rPr>
        <w:t xml:space="preserve"> de acceso, son l</w:t>
      </w:r>
      <w:r w:rsidR="16E90A7F" w:rsidRPr="007A0E9B">
        <w:rPr>
          <w:rFonts w:ascii="Verdana" w:eastAsia="Verdana" w:hAnsi="Verdana" w:cs="Verdana"/>
          <w:sz w:val="22"/>
          <w:szCs w:val="22"/>
        </w:rPr>
        <w:t>a</w:t>
      </w:r>
      <w:r w:rsidR="122F57C7" w:rsidRPr="007A0E9B">
        <w:rPr>
          <w:rFonts w:ascii="Verdana" w:eastAsia="Verdana" w:hAnsi="Verdana" w:cs="Verdana"/>
          <w:sz w:val="22"/>
          <w:szCs w:val="22"/>
        </w:rPr>
        <w:t>s siguientes:</w:t>
      </w:r>
    </w:p>
    <w:p w14:paraId="415C620D" w14:textId="77777777" w:rsidR="006D596C" w:rsidRPr="007A0E9B" w:rsidRDefault="006D596C" w:rsidP="00502A5E">
      <w:pPr>
        <w:pStyle w:val="Sinespaciado"/>
        <w:jc w:val="both"/>
        <w:rPr>
          <w:rFonts w:ascii="Verdana" w:eastAsia="Verdana" w:hAnsi="Verdana" w:cs="Verdana"/>
          <w:sz w:val="22"/>
          <w:szCs w:val="22"/>
        </w:rPr>
      </w:pPr>
    </w:p>
    <w:p w14:paraId="767B15B3" w14:textId="77777777" w:rsidR="00091CDC" w:rsidRPr="007A0E9B" w:rsidRDefault="122F57C7" w:rsidP="00502A5E">
      <w:pPr>
        <w:pStyle w:val="Prrafodelista"/>
        <w:numPr>
          <w:ilvl w:val="1"/>
          <w:numId w:val="2"/>
        </w:numPr>
        <w:spacing w:after="0" w:line="240" w:lineRule="auto"/>
        <w:jc w:val="both"/>
        <w:rPr>
          <w:rStyle w:val="Hipervnculo"/>
          <w:rFonts w:ascii="Verdana" w:eastAsia="Verdana" w:hAnsi="Verdana" w:cs="Verdana"/>
          <w:color w:val="auto"/>
          <w:sz w:val="22"/>
          <w:szCs w:val="22"/>
          <w:u w:val="none"/>
        </w:rPr>
      </w:pPr>
      <w:r w:rsidRPr="007A0E9B">
        <w:rPr>
          <w:rFonts w:ascii="Verdana" w:eastAsia="Verdana" w:hAnsi="Verdana" w:cs="Verdana"/>
          <w:sz w:val="22"/>
          <w:szCs w:val="22"/>
        </w:rPr>
        <w:t xml:space="preserve">Listas del Consejo de Seguridad de las Naciones Unidas: </w:t>
      </w:r>
      <w:hyperlink r:id="rId31">
        <w:r w:rsidR="5F65FA65" w:rsidRPr="007A0E9B">
          <w:rPr>
            <w:rStyle w:val="Hipervnculo"/>
            <w:rFonts w:ascii="Verdana" w:eastAsia="Verdana" w:hAnsi="Verdana" w:cs="Verdana"/>
            <w:sz w:val="22"/>
            <w:szCs w:val="22"/>
          </w:rPr>
          <w:t>https://www.un.org/securitycouncil/es/content/un-sc-consolidated-list</w:t>
        </w:r>
      </w:hyperlink>
      <w:bookmarkStart w:id="29" w:name="_Hlk98948640"/>
    </w:p>
    <w:p w14:paraId="706B9F8B" w14:textId="77777777" w:rsidR="00091CDC" w:rsidRPr="007A0E9B" w:rsidRDefault="00091CDC" w:rsidP="00502A5E">
      <w:pPr>
        <w:pStyle w:val="Prrafodelista"/>
        <w:spacing w:after="0" w:line="240" w:lineRule="auto"/>
        <w:ind w:left="1800"/>
        <w:jc w:val="both"/>
        <w:rPr>
          <w:rFonts w:ascii="Verdana" w:eastAsia="Verdana" w:hAnsi="Verdana" w:cs="Verdana"/>
          <w:sz w:val="22"/>
          <w:szCs w:val="22"/>
        </w:rPr>
      </w:pPr>
    </w:p>
    <w:p w14:paraId="1906383F" w14:textId="5105C65D" w:rsidR="00091CDC" w:rsidRPr="007A0E9B" w:rsidRDefault="122F57C7" w:rsidP="00502A5E">
      <w:pPr>
        <w:pStyle w:val="Prrafodelista"/>
        <w:numPr>
          <w:ilvl w:val="1"/>
          <w:numId w:val="2"/>
        </w:numPr>
        <w:spacing w:after="0" w:line="240" w:lineRule="auto"/>
        <w:jc w:val="both"/>
        <w:rPr>
          <w:rFonts w:ascii="Verdana" w:eastAsia="Verdana" w:hAnsi="Verdana" w:cs="Verdana"/>
          <w:sz w:val="22"/>
          <w:szCs w:val="22"/>
        </w:rPr>
      </w:pPr>
      <w:bookmarkStart w:id="30" w:name="_Hlk137626625"/>
      <w:r w:rsidRPr="007A0E9B">
        <w:rPr>
          <w:rFonts w:ascii="Verdana" w:eastAsia="Verdana" w:hAnsi="Verdana" w:cs="Verdana"/>
          <w:sz w:val="22"/>
          <w:szCs w:val="22"/>
        </w:rPr>
        <w:t>Lista de la Unión Europea de Organizacione</w:t>
      </w:r>
      <w:r w:rsidR="5F65FA65" w:rsidRPr="007A0E9B">
        <w:rPr>
          <w:rFonts w:ascii="Verdana" w:eastAsia="Verdana" w:hAnsi="Verdana" w:cs="Verdana"/>
          <w:sz w:val="22"/>
          <w:szCs w:val="22"/>
        </w:rPr>
        <w:t>s</w:t>
      </w:r>
      <w:r w:rsidR="7DA045EC" w:rsidRPr="007A0E9B">
        <w:rPr>
          <w:rFonts w:ascii="Verdana" w:eastAsia="Verdana" w:hAnsi="Verdana" w:cs="Verdana"/>
          <w:sz w:val="22"/>
          <w:szCs w:val="22"/>
        </w:rPr>
        <w:t xml:space="preserve"> </w:t>
      </w:r>
      <w:r w:rsidRPr="007A0E9B">
        <w:rPr>
          <w:rFonts w:ascii="Verdana" w:eastAsia="Verdana" w:hAnsi="Verdana" w:cs="Verdana"/>
          <w:sz w:val="22"/>
          <w:szCs w:val="22"/>
        </w:rPr>
        <w:t>Terroristas</w:t>
      </w:r>
      <w:r w:rsidR="17081E2D" w:rsidRPr="007A0E9B">
        <w:rPr>
          <w:rFonts w:ascii="Verdana" w:eastAsia="Verdana" w:hAnsi="Verdana" w:cs="Verdana"/>
          <w:sz w:val="22"/>
          <w:szCs w:val="22"/>
        </w:rPr>
        <w:t xml:space="preserve"> y de </w:t>
      </w:r>
      <w:r w:rsidR="7DA045EC" w:rsidRPr="007A0E9B">
        <w:rPr>
          <w:rFonts w:ascii="Verdana" w:eastAsia="Verdana" w:hAnsi="Verdana" w:cs="Verdana"/>
          <w:sz w:val="22"/>
          <w:szCs w:val="22"/>
        </w:rPr>
        <w:t>P</w:t>
      </w:r>
      <w:r w:rsidR="17081E2D" w:rsidRPr="007A0E9B">
        <w:rPr>
          <w:rFonts w:ascii="Verdana" w:eastAsia="Verdana" w:hAnsi="Verdana" w:cs="Verdana"/>
          <w:sz w:val="22"/>
          <w:szCs w:val="22"/>
        </w:rPr>
        <w:t>ersonas Catalogadas como Terroristas</w:t>
      </w:r>
      <w:r w:rsidRPr="007A0E9B">
        <w:rPr>
          <w:rFonts w:ascii="Verdana" w:eastAsia="Verdana" w:hAnsi="Verdana" w:cs="Verdana"/>
          <w:sz w:val="22"/>
          <w:szCs w:val="22"/>
        </w:rPr>
        <w:t>:</w:t>
      </w:r>
      <w:bookmarkEnd w:id="30"/>
    </w:p>
    <w:p w14:paraId="778C52FB" w14:textId="03825A23" w:rsidR="001E01EC" w:rsidRPr="007A0E9B" w:rsidRDefault="1A841DF0" w:rsidP="005A4991">
      <w:pPr>
        <w:pStyle w:val="Prrafodelista"/>
        <w:spacing w:after="0" w:line="240" w:lineRule="auto"/>
        <w:ind w:left="1418"/>
        <w:jc w:val="both"/>
        <w:rPr>
          <w:rFonts w:ascii="Verdana" w:eastAsia="Verdana" w:hAnsi="Verdana" w:cs="Verdana"/>
          <w:sz w:val="22"/>
          <w:szCs w:val="22"/>
        </w:rPr>
      </w:pPr>
      <w:hyperlink r:id="rId32">
        <w:r w:rsidRPr="007A0E9B">
          <w:rPr>
            <w:rStyle w:val="Hipervnculo"/>
            <w:rFonts w:ascii="Verdana" w:eastAsia="Verdana" w:hAnsi="Verdana" w:cs="Verdana"/>
            <w:sz w:val="22"/>
            <w:szCs w:val="22"/>
          </w:rPr>
          <w:t>https://www.consilium.europa.eu/es/policies/fight-against-terrorism/terrorist-list/</w:t>
        </w:r>
      </w:hyperlink>
    </w:p>
    <w:p w14:paraId="0CA7C840" w14:textId="77777777" w:rsidR="00DB4323" w:rsidRPr="007A0E9B" w:rsidRDefault="00DB4323" w:rsidP="00502A5E">
      <w:pPr>
        <w:pStyle w:val="Prrafodelista"/>
        <w:spacing w:after="0" w:line="240" w:lineRule="auto"/>
        <w:ind w:left="1800"/>
        <w:jc w:val="both"/>
        <w:rPr>
          <w:rFonts w:ascii="Verdana" w:eastAsia="Verdana" w:hAnsi="Verdana" w:cs="Verdana"/>
          <w:sz w:val="22"/>
          <w:szCs w:val="22"/>
        </w:rPr>
      </w:pPr>
    </w:p>
    <w:p w14:paraId="517B432B" w14:textId="4E19341F" w:rsidR="00DF66B9" w:rsidRPr="007A0E9B" w:rsidRDefault="122F57C7" w:rsidP="00502A5E">
      <w:pPr>
        <w:pStyle w:val="Prrafodelista"/>
        <w:numPr>
          <w:ilvl w:val="1"/>
          <w:numId w:val="2"/>
        </w:numPr>
        <w:spacing w:after="0" w:line="240" w:lineRule="auto"/>
        <w:jc w:val="both"/>
        <w:rPr>
          <w:rFonts w:ascii="Verdana" w:eastAsia="Verdana" w:hAnsi="Verdana" w:cs="Verdana"/>
          <w:sz w:val="22"/>
          <w:szCs w:val="22"/>
        </w:rPr>
      </w:pPr>
      <w:r w:rsidRPr="007A0E9B">
        <w:rPr>
          <w:rFonts w:ascii="Verdana" w:eastAsia="Verdana" w:hAnsi="Verdana" w:cs="Verdana"/>
          <w:sz w:val="22"/>
          <w:szCs w:val="22"/>
        </w:rPr>
        <w:t>Lista</w:t>
      </w:r>
      <w:r w:rsidR="5A7569F8" w:rsidRPr="007A0E9B">
        <w:rPr>
          <w:rFonts w:ascii="Verdana" w:eastAsia="Verdana" w:hAnsi="Verdana" w:cs="Verdana"/>
          <w:sz w:val="22"/>
          <w:szCs w:val="22"/>
        </w:rPr>
        <w:t>s</w:t>
      </w:r>
      <w:r w:rsidRPr="007A0E9B">
        <w:rPr>
          <w:rFonts w:ascii="Verdana" w:eastAsia="Verdana" w:hAnsi="Verdana" w:cs="Verdana"/>
          <w:sz w:val="22"/>
          <w:szCs w:val="22"/>
        </w:rPr>
        <w:t xml:space="preserve"> de Terroristas de los Estados Unidos de América: </w:t>
      </w:r>
      <w:hyperlink r:id="rId33">
        <w:r w:rsidR="6C665E09" w:rsidRPr="007A0E9B">
          <w:rPr>
            <w:rStyle w:val="Hipervnculo"/>
            <w:rFonts w:ascii="Verdana" w:eastAsia="Verdana" w:hAnsi="Verdana" w:cs="Verdana"/>
            <w:sz w:val="22"/>
            <w:szCs w:val="22"/>
          </w:rPr>
          <w:t>https://www.state.gov/foreign-terrorist-organizations</w:t>
        </w:r>
      </w:hyperlink>
      <w:bookmarkEnd w:id="29"/>
    </w:p>
    <w:p w14:paraId="038A3FB2" w14:textId="77777777" w:rsidR="005A4991" w:rsidRPr="007A0E9B" w:rsidRDefault="005A4991" w:rsidP="005A4991">
      <w:pPr>
        <w:pStyle w:val="Prrafodelista"/>
        <w:spacing w:after="0" w:line="240" w:lineRule="auto"/>
        <w:ind w:left="1440"/>
        <w:jc w:val="both"/>
        <w:rPr>
          <w:rFonts w:ascii="Verdana" w:eastAsia="Verdana" w:hAnsi="Verdana" w:cs="Verdana"/>
          <w:sz w:val="22"/>
          <w:szCs w:val="22"/>
        </w:rPr>
      </w:pPr>
    </w:p>
    <w:p w14:paraId="22B4D7C9" w14:textId="69BD49F0" w:rsidR="001E01EC" w:rsidRPr="007A0E9B" w:rsidRDefault="5A7569F8" w:rsidP="00502A5E">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Vale la pena mencionar que </w:t>
      </w:r>
      <w:r w:rsidR="17081E2D" w:rsidRPr="007A0E9B">
        <w:rPr>
          <w:rFonts w:ascii="Verdana" w:eastAsia="Verdana" w:hAnsi="Verdana" w:cs="Verdana"/>
          <w:sz w:val="22"/>
          <w:szCs w:val="22"/>
        </w:rPr>
        <w:t xml:space="preserve">fue </w:t>
      </w:r>
      <w:r w:rsidRPr="007A0E9B">
        <w:rPr>
          <w:rFonts w:ascii="Verdana" w:eastAsia="Verdana" w:hAnsi="Verdana" w:cs="Verdana"/>
          <w:sz w:val="22"/>
          <w:szCs w:val="22"/>
        </w:rPr>
        <w:t>el Consejo de Seguridad Nacional</w:t>
      </w:r>
      <w:r w:rsidR="001E01EC" w:rsidRPr="007A0E9B">
        <w:rPr>
          <w:rStyle w:val="Refdenotaalpie"/>
          <w:rFonts w:ascii="Verdana" w:eastAsia="Verdana" w:hAnsi="Verdana" w:cs="Verdana"/>
          <w:sz w:val="22"/>
          <w:szCs w:val="22"/>
        </w:rPr>
        <w:footnoteReference w:id="12"/>
      </w:r>
      <w:r w:rsidRPr="007A0E9B">
        <w:rPr>
          <w:rFonts w:ascii="Verdana" w:eastAsia="Verdana" w:hAnsi="Verdana" w:cs="Verdana"/>
          <w:sz w:val="22"/>
          <w:szCs w:val="22"/>
        </w:rPr>
        <w:t xml:space="preserve"> </w:t>
      </w:r>
      <w:r w:rsidR="17081E2D" w:rsidRPr="007A0E9B">
        <w:rPr>
          <w:rFonts w:ascii="Verdana" w:eastAsia="Verdana" w:hAnsi="Verdana" w:cs="Verdana"/>
          <w:sz w:val="22"/>
          <w:szCs w:val="22"/>
        </w:rPr>
        <w:t xml:space="preserve">quien </w:t>
      </w:r>
      <w:r w:rsidRPr="007A0E9B">
        <w:rPr>
          <w:rFonts w:ascii="Verdana" w:eastAsia="Verdana" w:hAnsi="Verdana" w:cs="Verdana"/>
          <w:sz w:val="22"/>
          <w:szCs w:val="22"/>
        </w:rPr>
        <w:t>adoptó como obligatorias para el país</w:t>
      </w:r>
      <w:r w:rsidR="5246CAB2" w:rsidRPr="007A0E9B">
        <w:rPr>
          <w:rFonts w:ascii="Verdana" w:eastAsia="Verdana" w:hAnsi="Verdana" w:cs="Verdana"/>
          <w:sz w:val="22"/>
          <w:szCs w:val="22"/>
        </w:rPr>
        <w:t>, en sesión celebrada el 17 de enero de 2020,</w:t>
      </w:r>
      <w:r w:rsidRPr="007A0E9B">
        <w:rPr>
          <w:rFonts w:ascii="Verdana" w:eastAsia="Verdana" w:hAnsi="Verdana" w:cs="Verdana"/>
          <w:sz w:val="22"/>
          <w:szCs w:val="22"/>
        </w:rPr>
        <w:t xml:space="preserve"> las referidas </w:t>
      </w:r>
      <w:r w:rsidR="17081E2D" w:rsidRPr="007A0E9B">
        <w:rPr>
          <w:rFonts w:ascii="Verdana" w:eastAsia="Verdana" w:hAnsi="Verdana" w:cs="Verdana"/>
          <w:sz w:val="22"/>
          <w:szCs w:val="22"/>
        </w:rPr>
        <w:t>l</w:t>
      </w:r>
      <w:r w:rsidRPr="007A0E9B">
        <w:rPr>
          <w:rFonts w:ascii="Verdana" w:eastAsia="Verdana" w:hAnsi="Verdana" w:cs="Verdana"/>
          <w:sz w:val="22"/>
          <w:szCs w:val="22"/>
        </w:rPr>
        <w:t>istas de terroristas de los Estados Unidos de América</w:t>
      </w:r>
      <w:r w:rsidR="44737B55" w:rsidRPr="007A0E9B">
        <w:rPr>
          <w:rFonts w:ascii="Verdana" w:eastAsia="Verdana" w:hAnsi="Verdana" w:cs="Verdana"/>
          <w:sz w:val="22"/>
          <w:szCs w:val="22"/>
        </w:rPr>
        <w:t xml:space="preserve"> </w:t>
      </w:r>
      <w:r w:rsidR="17081E2D" w:rsidRPr="007A0E9B">
        <w:rPr>
          <w:rFonts w:ascii="Verdana" w:eastAsia="Verdana" w:hAnsi="Verdana" w:cs="Verdana"/>
          <w:sz w:val="22"/>
          <w:szCs w:val="22"/>
        </w:rPr>
        <w:t>y</w:t>
      </w:r>
      <w:r w:rsidRPr="007A0E9B">
        <w:rPr>
          <w:rFonts w:ascii="Verdana" w:eastAsia="Verdana" w:hAnsi="Verdana" w:cs="Verdana"/>
          <w:sz w:val="22"/>
          <w:szCs w:val="22"/>
        </w:rPr>
        <w:t xml:space="preserve"> la</w:t>
      </w:r>
      <w:r w:rsidR="17081E2D" w:rsidRPr="007A0E9B">
        <w:rPr>
          <w:rFonts w:ascii="Verdana" w:eastAsia="Verdana" w:hAnsi="Verdana" w:cs="Verdana"/>
          <w:sz w:val="22"/>
          <w:szCs w:val="22"/>
        </w:rPr>
        <w:t>s</w:t>
      </w:r>
      <w:r w:rsidRPr="007A0E9B">
        <w:rPr>
          <w:rFonts w:ascii="Verdana" w:eastAsia="Verdana" w:hAnsi="Verdana" w:cs="Verdana"/>
          <w:sz w:val="22"/>
          <w:szCs w:val="22"/>
        </w:rPr>
        <w:t xml:space="preserve"> lista</w:t>
      </w:r>
      <w:r w:rsidR="17081E2D" w:rsidRPr="007A0E9B">
        <w:rPr>
          <w:rFonts w:ascii="Verdana" w:eastAsia="Verdana" w:hAnsi="Verdana" w:cs="Verdana"/>
          <w:sz w:val="22"/>
          <w:szCs w:val="22"/>
        </w:rPr>
        <w:t>s</w:t>
      </w:r>
      <w:r w:rsidRPr="007A0E9B">
        <w:rPr>
          <w:rFonts w:ascii="Verdana" w:eastAsia="Verdana" w:hAnsi="Verdana" w:cs="Verdana"/>
          <w:sz w:val="22"/>
          <w:szCs w:val="22"/>
        </w:rPr>
        <w:t xml:space="preserve"> de la Unión Europea de Organizaciones Terroristas y de Personas Catalogadas como </w:t>
      </w:r>
      <w:r w:rsidRPr="007A0E9B">
        <w:rPr>
          <w:rFonts w:ascii="Verdana" w:eastAsia="Verdana" w:hAnsi="Verdana" w:cs="Verdana"/>
          <w:sz w:val="22"/>
          <w:szCs w:val="22"/>
        </w:rPr>
        <w:lastRenderedPageBreak/>
        <w:t>Terroristas. La SFC, a través de la Carta Circular 11 del 10 de febrero del 2020</w:t>
      </w:r>
      <w:r w:rsidR="00E427F0" w:rsidRPr="007A0E9B">
        <w:rPr>
          <w:rFonts w:ascii="Verdana" w:eastAsia="Verdana" w:hAnsi="Verdana" w:cs="Verdana"/>
          <w:sz w:val="22"/>
          <w:szCs w:val="22"/>
        </w:rPr>
        <w:t>,</w:t>
      </w:r>
      <w:r w:rsidRPr="007A0E9B">
        <w:rPr>
          <w:rFonts w:ascii="Verdana" w:eastAsia="Verdana" w:hAnsi="Verdana" w:cs="Verdana"/>
          <w:sz w:val="22"/>
          <w:szCs w:val="22"/>
        </w:rPr>
        <w:t xml:space="preserve"> recordó la obligatoriedad de </w:t>
      </w:r>
      <w:r w:rsidR="44737B55" w:rsidRPr="007A0E9B">
        <w:rPr>
          <w:rFonts w:ascii="Verdana" w:eastAsia="Verdana" w:hAnsi="Verdana" w:cs="Verdana"/>
          <w:sz w:val="22"/>
          <w:szCs w:val="22"/>
        </w:rPr>
        <w:t>estas</w:t>
      </w:r>
      <w:r w:rsidR="00E427F0" w:rsidRPr="007A0E9B">
        <w:rPr>
          <w:rFonts w:ascii="Verdana" w:eastAsia="Verdana" w:hAnsi="Verdana" w:cs="Verdana"/>
          <w:sz w:val="22"/>
          <w:szCs w:val="22"/>
        </w:rPr>
        <w:t xml:space="preserve"> para sus entidades vigiladas</w:t>
      </w:r>
      <w:r w:rsidRPr="007A0E9B">
        <w:rPr>
          <w:rFonts w:ascii="Verdana" w:eastAsia="Verdana" w:hAnsi="Verdana" w:cs="Verdana"/>
          <w:sz w:val="22"/>
          <w:szCs w:val="22"/>
        </w:rPr>
        <w:t>.</w:t>
      </w:r>
    </w:p>
    <w:p w14:paraId="29892F6F" w14:textId="77777777" w:rsidR="005A4991" w:rsidRPr="007A0E9B" w:rsidRDefault="005A4991" w:rsidP="00502A5E">
      <w:pPr>
        <w:spacing w:after="0" w:line="240" w:lineRule="auto"/>
        <w:jc w:val="both"/>
        <w:rPr>
          <w:rFonts w:ascii="Verdana" w:eastAsia="Verdana" w:hAnsi="Verdana" w:cs="Verdana"/>
          <w:sz w:val="22"/>
          <w:szCs w:val="22"/>
        </w:rPr>
      </w:pPr>
    </w:p>
    <w:p w14:paraId="7F815AB8" w14:textId="0EED7790" w:rsidR="00F50147" w:rsidRPr="007A0E9B" w:rsidRDefault="33896F27" w:rsidP="00502A5E">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Las recomendaciones 6 y 7 del GAFI</w:t>
      </w:r>
      <w:r w:rsidR="006142B2" w:rsidRPr="007A0E9B">
        <w:rPr>
          <w:rStyle w:val="Refdenotaalpie"/>
          <w:rFonts w:ascii="Verdana" w:eastAsia="Verdana" w:hAnsi="Verdana" w:cs="Verdana"/>
          <w:sz w:val="22"/>
          <w:szCs w:val="22"/>
        </w:rPr>
        <w:footnoteReference w:id="13"/>
      </w:r>
      <w:r w:rsidRPr="007A0E9B">
        <w:rPr>
          <w:rFonts w:ascii="Verdana" w:eastAsia="Verdana" w:hAnsi="Verdana" w:cs="Verdana"/>
          <w:sz w:val="22"/>
          <w:szCs w:val="22"/>
        </w:rPr>
        <w:t xml:space="preserve"> instan a los países para que implementen regímenes de sanciones financieras dirigidas para dar cumplimiento a las Resoluciones del Consejo de Seguridad de las Naciones Unidas (CSNU).</w:t>
      </w:r>
    </w:p>
    <w:p w14:paraId="62BDAB4A" w14:textId="77777777" w:rsidR="005A4991" w:rsidRPr="007A0E9B" w:rsidRDefault="005A4991" w:rsidP="00502A5E">
      <w:pPr>
        <w:spacing w:after="0" w:line="240" w:lineRule="auto"/>
        <w:jc w:val="both"/>
        <w:rPr>
          <w:rFonts w:ascii="Verdana" w:eastAsia="Verdana" w:hAnsi="Verdana" w:cs="Verdana"/>
          <w:sz w:val="22"/>
          <w:szCs w:val="22"/>
        </w:rPr>
      </w:pPr>
    </w:p>
    <w:p w14:paraId="49F0A65A" w14:textId="0DB1F7F0" w:rsidR="00820D6C" w:rsidRPr="007A0E9B" w:rsidRDefault="1364E64A" w:rsidP="005A4991">
      <w:pPr>
        <w:spacing w:after="0" w:line="240" w:lineRule="auto"/>
        <w:jc w:val="both"/>
      </w:pPr>
      <w:r w:rsidRPr="007A0E9B">
        <w:rPr>
          <w:rFonts w:ascii="Verdana" w:eastAsia="Verdana" w:hAnsi="Verdana" w:cs="Verdana"/>
          <w:sz w:val="22"/>
          <w:szCs w:val="22"/>
        </w:rPr>
        <w:t>Lo invitamos a ver el siguiente video que ilustra acerca de cómo la SFC y otras entidades del Estado, dan aplicación a</w:t>
      </w:r>
      <w:r w:rsidR="33896F27" w:rsidRPr="007A0E9B">
        <w:rPr>
          <w:rFonts w:ascii="Verdana" w:eastAsia="Verdana" w:hAnsi="Verdana" w:cs="Verdana"/>
          <w:sz w:val="22"/>
          <w:szCs w:val="22"/>
        </w:rPr>
        <w:t xml:space="preserve"> esas recomendaciones</w:t>
      </w:r>
      <w:r w:rsidRPr="007A0E9B">
        <w:rPr>
          <w:rFonts w:ascii="Verdana" w:eastAsia="Verdana" w:hAnsi="Verdana" w:cs="Verdana"/>
          <w:sz w:val="22"/>
          <w:szCs w:val="22"/>
        </w:rPr>
        <w:t xml:space="preserve">: </w:t>
      </w:r>
      <w:hyperlink r:id="rId34" w:history="1">
        <w:r w:rsidRPr="007A0E9B">
          <w:rPr>
            <w:rStyle w:val="Hipervnculo"/>
            <w:rFonts w:ascii="Verdana" w:eastAsia="Verdana" w:hAnsi="Verdana" w:cs="Verdana"/>
            <w:sz w:val="22"/>
            <w:szCs w:val="22"/>
          </w:rPr>
          <w:t>https://www.youtube.com/watch?v=K5cNQjqtnk4</w:t>
        </w:r>
      </w:hyperlink>
    </w:p>
    <w:p w14:paraId="48600138" w14:textId="77777777" w:rsidR="005A4991" w:rsidRPr="007A0E9B" w:rsidRDefault="005A4991" w:rsidP="005A4991">
      <w:pPr>
        <w:spacing w:after="0" w:line="240" w:lineRule="auto"/>
        <w:jc w:val="both"/>
        <w:rPr>
          <w:rFonts w:ascii="Verdana" w:eastAsia="Verdana" w:hAnsi="Verdana" w:cs="Verdana"/>
          <w:sz w:val="22"/>
          <w:szCs w:val="22"/>
        </w:rPr>
      </w:pPr>
    </w:p>
    <w:p w14:paraId="4A6294C2" w14:textId="284FA489" w:rsidR="00676A79" w:rsidRPr="007A0E9B" w:rsidRDefault="20AFC01E" w:rsidP="005A4991">
      <w:pPr>
        <w:pStyle w:val="Ttulo1"/>
        <w:spacing w:before="0"/>
        <w:jc w:val="both"/>
        <w:rPr>
          <w:rFonts w:ascii="Verdana" w:eastAsia="Verdana" w:hAnsi="Verdana" w:cs="Verdana"/>
          <w:b/>
          <w:bCs/>
          <w:sz w:val="22"/>
          <w:szCs w:val="22"/>
        </w:rPr>
      </w:pPr>
      <w:bookmarkStart w:id="31" w:name="_Toc216882270"/>
      <w:bookmarkEnd w:id="27"/>
      <w:r w:rsidRPr="007A0E9B">
        <w:rPr>
          <w:rFonts w:ascii="Verdana" w:eastAsia="Verdana" w:hAnsi="Verdana" w:cs="Verdana"/>
          <w:b/>
          <w:bCs/>
          <w:sz w:val="22"/>
          <w:szCs w:val="22"/>
        </w:rPr>
        <w:t xml:space="preserve">3.3 </w:t>
      </w:r>
      <w:r w:rsidR="778FA07A" w:rsidRPr="007A0E9B">
        <w:rPr>
          <w:rFonts w:ascii="Verdana" w:eastAsia="Verdana" w:hAnsi="Verdana" w:cs="Verdana"/>
          <w:b/>
          <w:bCs/>
          <w:sz w:val="22"/>
          <w:szCs w:val="22"/>
        </w:rPr>
        <w:t>¿</w:t>
      </w:r>
      <w:bookmarkStart w:id="32" w:name="_Hlk106963072"/>
      <w:r w:rsidR="778FA07A" w:rsidRPr="007A0E9B">
        <w:rPr>
          <w:rFonts w:ascii="Verdana" w:eastAsia="Verdana" w:hAnsi="Verdana" w:cs="Verdana"/>
          <w:b/>
          <w:bCs/>
          <w:sz w:val="22"/>
          <w:szCs w:val="22"/>
        </w:rPr>
        <w:t>En qué consiste el congelamiento de bienes?</w:t>
      </w:r>
      <w:bookmarkEnd w:id="31"/>
      <w:r w:rsidR="778FA07A" w:rsidRPr="007A0E9B">
        <w:rPr>
          <w:rFonts w:ascii="Verdana" w:eastAsia="Verdana" w:hAnsi="Verdana" w:cs="Verdana"/>
          <w:b/>
          <w:bCs/>
          <w:sz w:val="22"/>
          <w:szCs w:val="22"/>
        </w:rPr>
        <w:t xml:space="preserve"> </w:t>
      </w:r>
      <w:bookmarkEnd w:id="32"/>
    </w:p>
    <w:p w14:paraId="1267E6DA" w14:textId="77777777" w:rsidR="00676A79" w:rsidRPr="007A0E9B" w:rsidRDefault="00676A79" w:rsidP="005A4991">
      <w:pPr>
        <w:spacing w:after="0" w:line="240" w:lineRule="auto"/>
        <w:rPr>
          <w:rFonts w:ascii="Verdana" w:eastAsia="Verdana" w:hAnsi="Verdana" w:cs="Verdana"/>
          <w:sz w:val="22"/>
          <w:szCs w:val="22"/>
        </w:rPr>
      </w:pPr>
    </w:p>
    <w:p w14:paraId="72DB1570" w14:textId="08AC499D" w:rsidR="001C7EB1" w:rsidRPr="007A0E9B" w:rsidRDefault="778FA07A" w:rsidP="005A4991">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La SFC conmina a las entidades sometidas a su supervisión, a realizar de manera inmediata la confrontación de la información de sus bases de datos y registros con las listas del Consejo de Seguridad de las Naciones Unidas y si como resultado se identifica la existencia de fondos o activos a nombre de una persona natural o jurídica designada por el CSNU o contenidas en la solicitud formulada por parte de los Estados miembros de la Organización de las Naciones Unidas, las respectivas entidades deben comunicar de inmediato y por escrito los hallazgos al Despacho de la </w:t>
      </w:r>
      <w:proofErr w:type="spellStart"/>
      <w:r w:rsidRPr="007A0E9B">
        <w:rPr>
          <w:rFonts w:ascii="Verdana" w:eastAsia="Verdana" w:hAnsi="Verdana" w:cs="Verdana"/>
          <w:sz w:val="22"/>
          <w:szCs w:val="22"/>
        </w:rPr>
        <w:t>Vicefiscalía</w:t>
      </w:r>
      <w:proofErr w:type="spellEnd"/>
      <w:r w:rsidRPr="007A0E9B">
        <w:rPr>
          <w:rFonts w:ascii="Verdana" w:eastAsia="Verdana" w:hAnsi="Verdana" w:cs="Verdana"/>
          <w:sz w:val="22"/>
          <w:szCs w:val="22"/>
        </w:rPr>
        <w:t xml:space="preserve"> General de la Nación, a través del correo </w:t>
      </w:r>
      <w:hyperlink r:id="rId35" w:history="1">
        <w:r w:rsidRPr="007A0E9B">
          <w:rPr>
            <w:rStyle w:val="Hipervnculo"/>
            <w:rFonts w:ascii="Verdana" w:eastAsia="Verdana" w:hAnsi="Verdana" w:cs="Verdana"/>
            <w:sz w:val="22"/>
            <w:szCs w:val="22"/>
          </w:rPr>
          <w:t>cumplimientogafi67@fiscalia.gov.co</w:t>
        </w:r>
      </w:hyperlink>
      <w:r w:rsidRPr="007A0E9B">
        <w:rPr>
          <w:rFonts w:ascii="Verdana" w:eastAsia="Verdana" w:hAnsi="Verdana" w:cs="Verdana"/>
          <w:sz w:val="22"/>
          <w:szCs w:val="22"/>
        </w:rPr>
        <w:t xml:space="preserve"> y si se verifica la coincidencia, la Fiscalía le ordena congelar los fondos o activos de las personas involucradas</w:t>
      </w:r>
      <w:r w:rsidR="00D8535D" w:rsidRPr="007A0E9B">
        <w:rPr>
          <w:rStyle w:val="Refdenotaalpie"/>
          <w:rFonts w:ascii="Verdana" w:eastAsia="Verdana" w:hAnsi="Verdana" w:cs="Verdana"/>
          <w:sz w:val="22"/>
          <w:szCs w:val="22"/>
        </w:rPr>
        <w:footnoteReference w:id="14"/>
      </w:r>
      <w:r w:rsidRPr="007A0E9B">
        <w:rPr>
          <w:rFonts w:ascii="Verdana" w:eastAsia="Verdana" w:hAnsi="Verdana" w:cs="Verdana"/>
          <w:sz w:val="22"/>
          <w:szCs w:val="22"/>
        </w:rPr>
        <w:t>.</w:t>
      </w:r>
    </w:p>
    <w:p w14:paraId="41F89819" w14:textId="77777777" w:rsidR="005A4991" w:rsidRPr="007A0E9B" w:rsidRDefault="005A4991" w:rsidP="005A4991">
      <w:pPr>
        <w:spacing w:after="0" w:line="240" w:lineRule="auto"/>
        <w:jc w:val="both"/>
        <w:rPr>
          <w:rFonts w:ascii="Verdana" w:eastAsia="Verdana" w:hAnsi="Verdana" w:cs="Verdana"/>
          <w:sz w:val="22"/>
          <w:szCs w:val="22"/>
        </w:rPr>
      </w:pPr>
    </w:p>
    <w:p w14:paraId="44DC278A" w14:textId="1724E512" w:rsidR="001C7EB1" w:rsidRPr="007A0E9B" w:rsidRDefault="778FA07A" w:rsidP="005A4991">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En todo caso</w:t>
      </w:r>
      <w:r w:rsidR="00E427F0" w:rsidRPr="007A0E9B">
        <w:rPr>
          <w:rFonts w:ascii="Verdana" w:eastAsia="Verdana" w:hAnsi="Verdana" w:cs="Verdana"/>
          <w:sz w:val="22"/>
          <w:szCs w:val="22"/>
        </w:rPr>
        <w:t>,</w:t>
      </w:r>
      <w:r w:rsidRPr="007A0E9B">
        <w:rPr>
          <w:rFonts w:ascii="Verdana" w:eastAsia="Verdana" w:hAnsi="Verdana" w:cs="Verdana"/>
          <w:sz w:val="22"/>
          <w:szCs w:val="22"/>
        </w:rPr>
        <w:t xml:space="preserve"> cuando la </w:t>
      </w:r>
      <w:proofErr w:type="gramStart"/>
      <w:r w:rsidRPr="007A0E9B">
        <w:rPr>
          <w:rFonts w:ascii="Verdana" w:eastAsia="Verdana" w:hAnsi="Verdana" w:cs="Verdana"/>
          <w:sz w:val="22"/>
          <w:szCs w:val="22"/>
        </w:rPr>
        <w:t>Fiscalía General</w:t>
      </w:r>
      <w:proofErr w:type="gramEnd"/>
      <w:r w:rsidRPr="007A0E9B">
        <w:rPr>
          <w:rFonts w:ascii="Verdana" w:eastAsia="Verdana" w:hAnsi="Verdana" w:cs="Verdana"/>
          <w:sz w:val="22"/>
          <w:szCs w:val="22"/>
        </w:rPr>
        <w:t xml:space="preserve"> de la Nación informe las medidas adoptadas, las entidades vigiladas deben darle cumplimiento inmediato.</w:t>
      </w:r>
      <w:r w:rsidR="7153D4CC" w:rsidRPr="007A0E9B">
        <w:rPr>
          <w:rFonts w:ascii="Verdana" w:eastAsia="Verdana" w:hAnsi="Verdana" w:cs="Verdana"/>
          <w:sz w:val="22"/>
          <w:szCs w:val="22"/>
        </w:rPr>
        <w:t xml:space="preserve"> </w:t>
      </w:r>
    </w:p>
    <w:p w14:paraId="4EBF5685" w14:textId="77777777" w:rsidR="00E427F0" w:rsidRPr="007A0E9B" w:rsidRDefault="00E427F0" w:rsidP="005A4991">
      <w:pPr>
        <w:spacing w:after="0" w:line="240" w:lineRule="auto"/>
        <w:jc w:val="both"/>
        <w:rPr>
          <w:rFonts w:ascii="Verdana" w:eastAsia="Verdana" w:hAnsi="Verdana" w:cs="Verdana"/>
          <w:sz w:val="22"/>
          <w:szCs w:val="22"/>
        </w:rPr>
      </w:pPr>
    </w:p>
    <w:p w14:paraId="0EDED3FC" w14:textId="693D9FCB" w:rsidR="00C43ADD" w:rsidRPr="007A0E9B" w:rsidRDefault="778FA07A" w:rsidP="005A4991">
      <w:pPr>
        <w:spacing w:after="0" w:line="240" w:lineRule="auto"/>
        <w:jc w:val="both"/>
      </w:pPr>
      <w:r w:rsidRPr="007A0E9B">
        <w:rPr>
          <w:rFonts w:ascii="Verdana" w:eastAsia="Verdana" w:hAnsi="Verdana" w:cs="Verdana"/>
          <w:sz w:val="22"/>
          <w:szCs w:val="22"/>
        </w:rPr>
        <w:t xml:space="preserve">Lo invitamos a ver el siguiente video sobre el procedimiento para el congelamiento de bienes: </w:t>
      </w:r>
      <w:hyperlink r:id="rId36">
        <w:r w:rsidRPr="007A0E9B">
          <w:rPr>
            <w:rStyle w:val="Hipervnculo"/>
            <w:rFonts w:ascii="Verdana" w:eastAsia="Verdana" w:hAnsi="Verdana" w:cs="Verdana"/>
            <w:sz w:val="22"/>
            <w:szCs w:val="22"/>
          </w:rPr>
          <w:t>https://www.youtube.com/watch?v=K5cNQjqtnk4</w:t>
        </w:r>
      </w:hyperlink>
      <w:bookmarkStart w:id="33" w:name="_Hlk106893479"/>
      <w:bookmarkStart w:id="34" w:name="_Hlk106963420"/>
    </w:p>
    <w:p w14:paraId="42961E88" w14:textId="77777777" w:rsidR="005A4991" w:rsidRPr="007A0E9B" w:rsidRDefault="005A4991" w:rsidP="005A4991">
      <w:pPr>
        <w:spacing w:after="0" w:line="240" w:lineRule="auto"/>
        <w:jc w:val="both"/>
        <w:rPr>
          <w:rFonts w:ascii="Verdana" w:eastAsia="Verdana" w:hAnsi="Verdana" w:cs="Verdana"/>
          <w:color w:val="0563C1" w:themeColor="hyperlink"/>
          <w:sz w:val="22"/>
          <w:szCs w:val="22"/>
          <w:u w:val="single"/>
        </w:rPr>
      </w:pPr>
    </w:p>
    <w:p w14:paraId="50C5AD50" w14:textId="370FECD2" w:rsidR="00676A79" w:rsidRPr="007A0E9B" w:rsidRDefault="20AFC01E" w:rsidP="005A4991">
      <w:pPr>
        <w:pStyle w:val="Ttulo1"/>
        <w:spacing w:before="0"/>
        <w:jc w:val="both"/>
        <w:rPr>
          <w:rFonts w:ascii="Verdana" w:eastAsia="Verdana" w:hAnsi="Verdana" w:cs="Verdana"/>
          <w:b/>
          <w:bCs/>
          <w:sz w:val="22"/>
          <w:szCs w:val="22"/>
        </w:rPr>
      </w:pPr>
      <w:bookmarkStart w:id="35" w:name="_Toc216882271"/>
      <w:r w:rsidRPr="007A0E9B">
        <w:rPr>
          <w:rFonts w:ascii="Verdana" w:eastAsia="Verdana" w:hAnsi="Verdana" w:cs="Verdana"/>
          <w:b/>
          <w:bCs/>
          <w:sz w:val="22"/>
          <w:szCs w:val="22"/>
        </w:rPr>
        <w:t xml:space="preserve">3.4 </w:t>
      </w:r>
      <w:r w:rsidR="5BF89DA2" w:rsidRPr="007A0E9B">
        <w:rPr>
          <w:rFonts w:ascii="Verdana" w:eastAsia="Verdana" w:hAnsi="Verdana" w:cs="Verdana"/>
          <w:b/>
          <w:bCs/>
          <w:sz w:val="22"/>
          <w:szCs w:val="22"/>
        </w:rPr>
        <w:t xml:space="preserve">Además de las </w:t>
      </w:r>
      <w:r w:rsidR="7AAA7071" w:rsidRPr="007A0E9B">
        <w:rPr>
          <w:rFonts w:ascii="Verdana" w:eastAsia="Verdana" w:hAnsi="Verdana" w:cs="Verdana"/>
          <w:b/>
          <w:bCs/>
          <w:sz w:val="22"/>
          <w:szCs w:val="22"/>
        </w:rPr>
        <w:t>obligatorias</w:t>
      </w:r>
      <w:r w:rsidR="5BF89DA2" w:rsidRPr="007A0E9B">
        <w:rPr>
          <w:rFonts w:ascii="Verdana" w:eastAsia="Verdana" w:hAnsi="Verdana" w:cs="Verdana"/>
          <w:b/>
          <w:bCs/>
          <w:sz w:val="22"/>
          <w:szCs w:val="22"/>
        </w:rPr>
        <w:t xml:space="preserve"> ¿sabe qué otra clase de listas existen?</w:t>
      </w:r>
      <w:bookmarkEnd w:id="35"/>
    </w:p>
    <w:p w14:paraId="78FD13E5" w14:textId="77777777" w:rsidR="00676A79" w:rsidRPr="007A0E9B" w:rsidRDefault="00676A79" w:rsidP="005A4991">
      <w:pPr>
        <w:spacing w:after="0" w:line="240" w:lineRule="auto"/>
        <w:rPr>
          <w:rFonts w:ascii="Verdana" w:eastAsia="Verdana" w:hAnsi="Verdana" w:cs="Verdana"/>
          <w:sz w:val="22"/>
          <w:szCs w:val="22"/>
        </w:rPr>
      </w:pPr>
    </w:p>
    <w:p w14:paraId="1FAD03B1" w14:textId="330DD446" w:rsidR="007969E0" w:rsidRPr="007A0E9B" w:rsidRDefault="5BF89DA2" w:rsidP="0FAC6DB1">
      <w:pPr>
        <w:jc w:val="both"/>
        <w:rPr>
          <w:rFonts w:ascii="Verdana" w:eastAsia="Verdana" w:hAnsi="Verdana" w:cs="Verdana"/>
          <w:sz w:val="22"/>
          <w:szCs w:val="22"/>
        </w:rPr>
      </w:pPr>
      <w:r w:rsidRPr="007A0E9B">
        <w:rPr>
          <w:rFonts w:ascii="Verdana" w:eastAsia="Verdana" w:hAnsi="Verdana" w:cs="Verdana"/>
          <w:sz w:val="22"/>
          <w:szCs w:val="22"/>
        </w:rPr>
        <w:t xml:space="preserve">Existen otra serie de listas que son creadas por gobiernos extranjeros y otras autoridades, producto de un actuar autónomo y soberano, y que también </w:t>
      </w:r>
      <w:r w:rsidR="70A49BF8" w:rsidRPr="007A0E9B">
        <w:rPr>
          <w:rFonts w:ascii="Verdana" w:eastAsia="Verdana" w:hAnsi="Verdana" w:cs="Verdana"/>
          <w:sz w:val="22"/>
          <w:szCs w:val="22"/>
        </w:rPr>
        <w:t xml:space="preserve">podrían </w:t>
      </w:r>
      <w:r w:rsidRPr="007A0E9B">
        <w:rPr>
          <w:rFonts w:ascii="Verdana" w:eastAsia="Verdana" w:hAnsi="Verdana" w:cs="Verdana"/>
          <w:sz w:val="22"/>
          <w:szCs w:val="22"/>
        </w:rPr>
        <w:t>s</w:t>
      </w:r>
      <w:r w:rsidR="70A49BF8" w:rsidRPr="007A0E9B">
        <w:rPr>
          <w:rFonts w:ascii="Verdana" w:eastAsia="Verdana" w:hAnsi="Verdana" w:cs="Verdana"/>
          <w:sz w:val="22"/>
          <w:szCs w:val="22"/>
        </w:rPr>
        <w:t>er</w:t>
      </w:r>
      <w:r w:rsidRPr="007A0E9B">
        <w:rPr>
          <w:rFonts w:ascii="Verdana" w:eastAsia="Verdana" w:hAnsi="Verdana" w:cs="Verdana"/>
          <w:sz w:val="22"/>
          <w:szCs w:val="22"/>
        </w:rPr>
        <w:t xml:space="preserve"> verificadas por las entidades vigiladas para la gestión de su SARLAFT.</w:t>
      </w:r>
      <w:r w:rsidR="7AAA7071" w:rsidRPr="007A0E9B">
        <w:rPr>
          <w:rFonts w:ascii="Verdana" w:eastAsia="Verdana" w:hAnsi="Verdana" w:cs="Verdana"/>
          <w:sz w:val="22"/>
          <w:szCs w:val="22"/>
        </w:rPr>
        <w:t xml:space="preserve"> </w:t>
      </w:r>
      <w:r w:rsidR="6C665E09" w:rsidRPr="007A0E9B">
        <w:rPr>
          <w:rFonts w:ascii="Verdana" w:eastAsia="Verdana" w:hAnsi="Verdana" w:cs="Verdana"/>
          <w:sz w:val="22"/>
          <w:szCs w:val="22"/>
        </w:rPr>
        <w:t>Algunos de los ejemplos de estas listas, junto con sus vínculos, son los siguientes:</w:t>
      </w:r>
    </w:p>
    <w:p w14:paraId="254CA764" w14:textId="1F1AA582" w:rsidR="0026410E" w:rsidRPr="007A0E9B" w:rsidRDefault="6C665E09" w:rsidP="0FAC6DB1">
      <w:pPr>
        <w:pStyle w:val="Prrafodelista"/>
        <w:numPr>
          <w:ilvl w:val="0"/>
          <w:numId w:val="3"/>
        </w:numPr>
        <w:jc w:val="both"/>
        <w:rPr>
          <w:rFonts w:ascii="Verdana" w:hAnsi="Verdana" w:cs="Arial"/>
          <w:sz w:val="22"/>
          <w:szCs w:val="22"/>
        </w:rPr>
      </w:pPr>
      <w:r w:rsidRPr="007A0E9B">
        <w:rPr>
          <w:rFonts w:ascii="Verdana" w:eastAsia="Verdana" w:hAnsi="Verdana" w:cs="Verdana"/>
          <w:color w:val="202124"/>
          <w:sz w:val="22"/>
          <w:szCs w:val="22"/>
          <w:shd w:val="clear" w:color="auto" w:fill="FFFFFF"/>
        </w:rPr>
        <w:t>La lista OFAC</w:t>
      </w:r>
      <w:r w:rsidR="00E427F0" w:rsidRPr="007A0E9B">
        <w:rPr>
          <w:rFonts w:ascii="Verdana" w:eastAsia="Verdana" w:hAnsi="Verdana" w:cs="Verdana"/>
          <w:color w:val="202124"/>
          <w:sz w:val="22"/>
          <w:szCs w:val="22"/>
          <w:shd w:val="clear" w:color="auto" w:fill="FFFFFF"/>
        </w:rPr>
        <w:t xml:space="preserve"> (</w:t>
      </w:r>
      <w:r w:rsidR="00E427F0" w:rsidRPr="007A0E9B">
        <w:rPr>
          <w:rFonts w:ascii="Verdana" w:eastAsia="Verdana" w:hAnsi="Verdana" w:cs="Verdana"/>
          <w:i/>
          <w:iCs/>
          <w:color w:val="202124"/>
          <w:sz w:val="22"/>
          <w:szCs w:val="22"/>
          <w:shd w:val="clear" w:color="auto" w:fill="FFFFFF"/>
        </w:rPr>
        <w:t xml:space="preserve">Office </w:t>
      </w:r>
      <w:proofErr w:type="spellStart"/>
      <w:r w:rsidR="00E427F0" w:rsidRPr="007A0E9B">
        <w:rPr>
          <w:rFonts w:ascii="Verdana" w:eastAsia="Verdana" w:hAnsi="Verdana" w:cs="Verdana"/>
          <w:i/>
          <w:iCs/>
          <w:color w:val="202124"/>
          <w:sz w:val="22"/>
          <w:szCs w:val="22"/>
          <w:shd w:val="clear" w:color="auto" w:fill="FFFFFF"/>
        </w:rPr>
        <w:t>of</w:t>
      </w:r>
      <w:proofErr w:type="spellEnd"/>
      <w:r w:rsidR="00E427F0" w:rsidRPr="007A0E9B">
        <w:rPr>
          <w:rFonts w:ascii="Verdana" w:eastAsia="Verdana" w:hAnsi="Verdana" w:cs="Verdana"/>
          <w:i/>
          <w:iCs/>
          <w:color w:val="202124"/>
          <w:sz w:val="22"/>
          <w:szCs w:val="22"/>
          <w:shd w:val="clear" w:color="auto" w:fill="FFFFFF"/>
        </w:rPr>
        <w:t xml:space="preserve"> </w:t>
      </w:r>
      <w:proofErr w:type="spellStart"/>
      <w:r w:rsidR="00E427F0" w:rsidRPr="007A0E9B">
        <w:rPr>
          <w:rFonts w:ascii="Verdana" w:eastAsia="Verdana" w:hAnsi="Verdana" w:cs="Verdana"/>
          <w:i/>
          <w:iCs/>
          <w:color w:val="202124"/>
          <w:sz w:val="22"/>
          <w:szCs w:val="22"/>
          <w:shd w:val="clear" w:color="auto" w:fill="FFFFFF"/>
        </w:rPr>
        <w:t>Foreign</w:t>
      </w:r>
      <w:proofErr w:type="spellEnd"/>
      <w:r w:rsidR="00E427F0" w:rsidRPr="007A0E9B">
        <w:rPr>
          <w:rFonts w:ascii="Verdana" w:eastAsia="Verdana" w:hAnsi="Verdana" w:cs="Verdana"/>
          <w:i/>
          <w:iCs/>
          <w:color w:val="202124"/>
          <w:sz w:val="22"/>
          <w:szCs w:val="22"/>
          <w:shd w:val="clear" w:color="auto" w:fill="FFFFFF"/>
        </w:rPr>
        <w:t xml:space="preserve"> </w:t>
      </w:r>
      <w:proofErr w:type="spellStart"/>
      <w:r w:rsidR="00E427F0" w:rsidRPr="007A0E9B">
        <w:rPr>
          <w:rFonts w:ascii="Verdana" w:eastAsia="Verdana" w:hAnsi="Verdana" w:cs="Verdana"/>
          <w:i/>
          <w:iCs/>
          <w:color w:val="202124"/>
          <w:sz w:val="22"/>
          <w:szCs w:val="22"/>
          <w:shd w:val="clear" w:color="auto" w:fill="FFFFFF"/>
        </w:rPr>
        <w:t>Assets</w:t>
      </w:r>
      <w:proofErr w:type="spellEnd"/>
      <w:r w:rsidR="00E427F0" w:rsidRPr="007A0E9B">
        <w:rPr>
          <w:rFonts w:ascii="Verdana" w:eastAsia="Verdana" w:hAnsi="Verdana" w:cs="Verdana"/>
          <w:i/>
          <w:iCs/>
          <w:color w:val="202124"/>
          <w:sz w:val="22"/>
          <w:szCs w:val="22"/>
          <w:shd w:val="clear" w:color="auto" w:fill="FFFFFF"/>
        </w:rPr>
        <w:t xml:space="preserve"> Control-Oficina de Control de Activos Extranjeros</w:t>
      </w:r>
      <w:r w:rsidR="00E427F0" w:rsidRPr="007A0E9B">
        <w:rPr>
          <w:rFonts w:ascii="Verdana" w:eastAsia="Verdana" w:hAnsi="Verdana" w:cs="Verdana"/>
          <w:color w:val="202124"/>
          <w:sz w:val="22"/>
          <w:szCs w:val="22"/>
          <w:shd w:val="clear" w:color="auto" w:fill="FFFFFF"/>
        </w:rPr>
        <w:t>)</w:t>
      </w:r>
      <w:r w:rsidRPr="007A0E9B">
        <w:rPr>
          <w:rFonts w:ascii="Verdana" w:eastAsia="Verdana" w:hAnsi="Verdana" w:cs="Verdana"/>
          <w:color w:val="202124"/>
          <w:sz w:val="22"/>
          <w:szCs w:val="22"/>
          <w:shd w:val="clear" w:color="auto" w:fill="FFFFFF"/>
        </w:rPr>
        <w:t>, comúnmente llamada </w:t>
      </w:r>
      <w:r w:rsidR="00E427F0" w:rsidRPr="007A0E9B">
        <w:rPr>
          <w:rFonts w:ascii="Verdana" w:eastAsia="Verdana" w:hAnsi="Verdana" w:cs="Verdana"/>
          <w:color w:val="202124"/>
          <w:sz w:val="22"/>
          <w:szCs w:val="22"/>
          <w:shd w:val="clear" w:color="auto" w:fill="FFFFFF"/>
        </w:rPr>
        <w:t>“</w:t>
      </w:r>
      <w:r w:rsidRPr="007A0E9B">
        <w:rPr>
          <w:rFonts w:ascii="Verdana" w:eastAsia="Verdana" w:hAnsi="Verdana" w:cs="Verdana"/>
          <w:color w:val="202124"/>
          <w:sz w:val="22"/>
          <w:szCs w:val="22"/>
          <w:shd w:val="clear" w:color="auto" w:fill="FFFFFF"/>
        </w:rPr>
        <w:t>Lista Clinton</w:t>
      </w:r>
      <w:r w:rsidR="00E427F0" w:rsidRPr="007A0E9B">
        <w:rPr>
          <w:rFonts w:ascii="Verdana" w:eastAsia="Verdana" w:hAnsi="Verdana" w:cs="Verdana"/>
          <w:color w:val="202124"/>
          <w:sz w:val="22"/>
          <w:szCs w:val="22"/>
          <w:shd w:val="clear" w:color="auto" w:fill="FFFFFF"/>
        </w:rPr>
        <w:t>”</w:t>
      </w:r>
      <w:r w:rsidRPr="007A0E9B">
        <w:rPr>
          <w:rFonts w:ascii="Verdana" w:eastAsia="Verdana" w:hAnsi="Verdana" w:cs="Verdana"/>
          <w:color w:val="202124"/>
          <w:sz w:val="22"/>
          <w:szCs w:val="22"/>
          <w:shd w:val="clear" w:color="auto" w:fill="FFFFFF"/>
        </w:rPr>
        <w:t>:</w:t>
      </w:r>
      <w:r w:rsidRPr="007A0E9B">
        <w:rPr>
          <w:rFonts w:ascii="Verdana" w:eastAsia="Verdana" w:hAnsi="Verdana" w:cs="Verdana"/>
          <w:color w:val="1F497D"/>
          <w:sz w:val="22"/>
          <w:szCs w:val="22"/>
        </w:rPr>
        <w:t xml:space="preserve"> </w:t>
      </w:r>
      <w:r w:rsidR="17081E2D" w:rsidRPr="007A0E9B">
        <w:rPr>
          <w:rFonts w:ascii="Verdana" w:eastAsia="Verdana" w:hAnsi="Verdana" w:cs="Verdana"/>
          <w:color w:val="1F497D"/>
          <w:sz w:val="22"/>
          <w:szCs w:val="22"/>
        </w:rPr>
        <w:t xml:space="preserve"> </w:t>
      </w:r>
      <w:hyperlink w:history="1">
        <w:r w:rsidR="17081E2D" w:rsidRPr="007A0E9B">
          <w:rPr>
            <w:rStyle w:val="Hipervnculo"/>
            <w:rFonts w:ascii="Verdana" w:eastAsia="Verdana" w:hAnsi="Verdana" w:cs="Verdana"/>
            <w:sz w:val="22"/>
            <w:szCs w:val="22"/>
          </w:rPr>
          <w:t>https://sanctionssearch.ofac.treas.gov/</w:t>
        </w:r>
      </w:hyperlink>
      <w:r w:rsidR="17081E2D" w:rsidRPr="007A0E9B">
        <w:rPr>
          <w:rFonts w:ascii="Verdana" w:hAnsi="Verdana" w:cs="Arial"/>
          <w:sz w:val="22"/>
          <w:szCs w:val="22"/>
        </w:rPr>
        <w:t xml:space="preserve"> </w:t>
      </w:r>
    </w:p>
    <w:p w14:paraId="26A8DD85" w14:textId="1999A91E" w:rsidR="007969E0" w:rsidRPr="007A0E9B" w:rsidRDefault="44737B55" w:rsidP="0FAC6DB1">
      <w:pPr>
        <w:pStyle w:val="Prrafodelista"/>
        <w:ind w:left="1440"/>
        <w:jc w:val="both"/>
        <w:rPr>
          <w:rFonts w:ascii="Verdana" w:hAnsi="Verdana" w:cs="Arial"/>
          <w:sz w:val="22"/>
          <w:szCs w:val="22"/>
        </w:rPr>
      </w:pPr>
      <w:hyperlink r:id="rId37">
        <w:r w:rsidRPr="007A0E9B">
          <w:rPr>
            <w:rStyle w:val="Hipervnculo"/>
            <w:rFonts w:ascii="Verdana" w:eastAsia="Verdana" w:hAnsi="Verdana" w:cs="Verdana"/>
            <w:sz w:val="22"/>
            <w:szCs w:val="22"/>
          </w:rPr>
          <w:t>https://ofac.treasury.gov/</w:t>
        </w:r>
      </w:hyperlink>
      <w:r w:rsidRPr="007A0E9B">
        <w:rPr>
          <w:rFonts w:ascii="Verdana" w:hAnsi="Verdana" w:cs="Arial"/>
          <w:sz w:val="22"/>
          <w:szCs w:val="22"/>
        </w:rPr>
        <w:t xml:space="preserve"> </w:t>
      </w:r>
    </w:p>
    <w:p w14:paraId="410D3340" w14:textId="5F6449E6" w:rsidR="007969E0" w:rsidRPr="007A0E9B" w:rsidRDefault="6C665E09" w:rsidP="0092606D">
      <w:pPr>
        <w:pStyle w:val="Prrafodelista"/>
        <w:numPr>
          <w:ilvl w:val="0"/>
          <w:numId w:val="3"/>
        </w:numPr>
        <w:spacing w:after="0" w:line="240" w:lineRule="auto"/>
        <w:jc w:val="both"/>
        <w:rPr>
          <w:rFonts w:ascii="Verdana" w:eastAsia="Verdana" w:hAnsi="Verdana" w:cs="Verdana"/>
          <w:sz w:val="22"/>
          <w:szCs w:val="22"/>
        </w:rPr>
      </w:pPr>
      <w:r w:rsidRPr="007A0E9B">
        <w:rPr>
          <w:rFonts w:ascii="Verdana" w:hAnsi="Verdana" w:cs="Arial"/>
          <w:sz w:val="22"/>
          <w:szCs w:val="22"/>
        </w:rPr>
        <w:t>Lista del Gobierno de Reino Unido:</w:t>
      </w:r>
      <w:bookmarkStart w:id="36" w:name="_Hlk87017094"/>
      <w:r w:rsidRPr="007A0E9B">
        <w:rPr>
          <w:rFonts w:ascii="Verdana" w:hAnsi="Verdana" w:cs="Arial"/>
          <w:sz w:val="22"/>
          <w:szCs w:val="22"/>
        </w:rPr>
        <w:t xml:space="preserve"> </w:t>
      </w:r>
      <w:hyperlink r:id="rId38">
        <w:r w:rsidR="44737B55" w:rsidRPr="007A0E9B">
          <w:rPr>
            <w:rStyle w:val="Hipervnculo"/>
            <w:rFonts w:ascii="Verdana" w:eastAsia="Verdana" w:hAnsi="Verdana" w:cs="Verdana"/>
            <w:sz w:val="22"/>
            <w:szCs w:val="22"/>
          </w:rPr>
          <w:t>https://www.gov.uk/government/publications/the-uk-sanctions-list</w:t>
        </w:r>
      </w:hyperlink>
    </w:p>
    <w:bookmarkEnd w:id="36"/>
    <w:p w14:paraId="4E03B02B" w14:textId="4BA93499" w:rsidR="00BA03B4" w:rsidRPr="007A0E9B" w:rsidRDefault="6C665E09" w:rsidP="0092606D">
      <w:pPr>
        <w:pStyle w:val="Prrafodelista"/>
        <w:numPr>
          <w:ilvl w:val="0"/>
          <w:numId w:val="3"/>
        </w:numPr>
        <w:spacing w:after="0" w:line="240" w:lineRule="auto"/>
        <w:jc w:val="both"/>
        <w:rPr>
          <w:rStyle w:val="Hipervnculo"/>
          <w:rFonts w:ascii="Verdana" w:eastAsia="Verdana" w:hAnsi="Verdana" w:cs="Verdana"/>
          <w:color w:val="auto"/>
          <w:sz w:val="22"/>
          <w:szCs w:val="22"/>
          <w:u w:val="none"/>
        </w:rPr>
      </w:pPr>
      <w:r w:rsidRPr="007A0E9B">
        <w:rPr>
          <w:rFonts w:ascii="Verdana" w:eastAsia="Verdana" w:hAnsi="Verdana" w:cs="Verdana"/>
          <w:sz w:val="22"/>
          <w:szCs w:val="22"/>
        </w:rPr>
        <w:t xml:space="preserve">Lista de los más buscados de la Interpol: </w:t>
      </w:r>
      <w:hyperlink r:id="rId39">
        <w:r w:rsidRPr="007A0E9B">
          <w:rPr>
            <w:rStyle w:val="Hipervnculo"/>
            <w:rFonts w:ascii="Verdana" w:eastAsia="Verdana" w:hAnsi="Verdana" w:cs="Verdana"/>
            <w:sz w:val="22"/>
            <w:szCs w:val="22"/>
          </w:rPr>
          <w:t>https://www.interpol.int/How-we-work/Notices/View-Red-Notices</w:t>
        </w:r>
      </w:hyperlink>
      <w:bookmarkStart w:id="37" w:name="_Hlk106893540"/>
      <w:bookmarkEnd w:id="33"/>
      <w:bookmarkEnd w:id="34"/>
    </w:p>
    <w:p w14:paraId="5EAFE298" w14:textId="77777777" w:rsidR="0092606D" w:rsidRPr="007A0E9B" w:rsidRDefault="0092606D" w:rsidP="0092606D">
      <w:pPr>
        <w:spacing w:after="0" w:line="240" w:lineRule="auto"/>
        <w:jc w:val="both"/>
        <w:rPr>
          <w:rStyle w:val="Hipervnculo"/>
          <w:rFonts w:ascii="Verdana" w:eastAsia="Verdana" w:hAnsi="Verdana" w:cs="Verdana"/>
          <w:color w:val="auto"/>
          <w:sz w:val="22"/>
          <w:szCs w:val="22"/>
          <w:u w:val="none"/>
        </w:rPr>
      </w:pPr>
    </w:p>
    <w:p w14:paraId="2AEDE85E" w14:textId="4931FEAB" w:rsidR="0092606D" w:rsidRPr="007A0E9B" w:rsidRDefault="63C5E40B" w:rsidP="0092606D">
      <w:pPr>
        <w:spacing w:after="0" w:line="240" w:lineRule="auto"/>
        <w:jc w:val="both"/>
        <w:rPr>
          <w:rStyle w:val="Hipervnculo"/>
          <w:rFonts w:ascii="Verdana" w:eastAsia="Verdana" w:hAnsi="Verdana" w:cs="Verdana"/>
          <w:color w:val="auto"/>
          <w:sz w:val="22"/>
          <w:szCs w:val="22"/>
          <w:u w:val="none"/>
        </w:rPr>
      </w:pPr>
      <w:r w:rsidRPr="007A0E9B">
        <w:rPr>
          <w:rStyle w:val="Hipervnculo"/>
          <w:rFonts w:ascii="Verdana" w:eastAsia="Verdana" w:hAnsi="Verdana" w:cs="Verdana"/>
          <w:color w:val="auto"/>
          <w:sz w:val="22"/>
          <w:szCs w:val="22"/>
          <w:u w:val="none"/>
        </w:rPr>
        <w:t xml:space="preserve">Sobre la </w:t>
      </w:r>
      <w:r w:rsidR="14DBB23F" w:rsidRPr="007A0E9B">
        <w:rPr>
          <w:rStyle w:val="Hipervnculo"/>
          <w:rFonts w:ascii="Verdana" w:eastAsia="Verdana" w:hAnsi="Verdana" w:cs="Verdana"/>
          <w:color w:val="auto"/>
          <w:sz w:val="22"/>
          <w:szCs w:val="22"/>
          <w:u w:val="none"/>
        </w:rPr>
        <w:t>L</w:t>
      </w:r>
      <w:r w:rsidRPr="007A0E9B">
        <w:rPr>
          <w:rStyle w:val="Hipervnculo"/>
          <w:rFonts w:ascii="Verdana" w:eastAsia="Verdana" w:hAnsi="Verdana" w:cs="Verdana"/>
          <w:color w:val="auto"/>
          <w:sz w:val="22"/>
          <w:szCs w:val="22"/>
          <w:u w:val="none"/>
        </w:rPr>
        <w:t>ista OFAC, vale la pena mencionar que la Corte Constitucional en sus</w:t>
      </w:r>
      <w:r w:rsidR="3E0C3E71" w:rsidRPr="007A0E9B">
        <w:rPr>
          <w:rStyle w:val="Hipervnculo"/>
          <w:rFonts w:ascii="Verdana" w:eastAsia="Verdana" w:hAnsi="Verdana" w:cs="Verdana"/>
          <w:color w:val="auto"/>
          <w:sz w:val="22"/>
          <w:szCs w:val="22"/>
          <w:u w:val="none"/>
        </w:rPr>
        <w:t xml:space="preserve"> sentencias</w:t>
      </w:r>
      <w:r w:rsidR="305741CE" w:rsidRPr="007A0E9B">
        <w:rPr>
          <w:rStyle w:val="Hipervnculo"/>
          <w:rFonts w:ascii="Verdana" w:eastAsia="Verdana" w:hAnsi="Verdana" w:cs="Verdana"/>
          <w:color w:val="auto"/>
          <w:sz w:val="22"/>
          <w:szCs w:val="22"/>
          <w:u w:val="none"/>
        </w:rPr>
        <w:t xml:space="preserve"> SU 157 </w:t>
      </w:r>
      <w:r w:rsidR="162B47EF" w:rsidRPr="007A0E9B">
        <w:rPr>
          <w:rStyle w:val="Hipervnculo"/>
          <w:rFonts w:ascii="Verdana" w:eastAsia="Verdana" w:hAnsi="Verdana" w:cs="Verdana"/>
          <w:color w:val="auto"/>
          <w:sz w:val="22"/>
          <w:szCs w:val="22"/>
          <w:u w:val="none"/>
        </w:rPr>
        <w:t>y</w:t>
      </w:r>
      <w:r w:rsidR="305741CE" w:rsidRPr="007A0E9B">
        <w:rPr>
          <w:rStyle w:val="Hipervnculo"/>
          <w:rFonts w:ascii="Verdana" w:eastAsia="Verdana" w:hAnsi="Verdana" w:cs="Verdana"/>
          <w:color w:val="auto"/>
          <w:sz w:val="22"/>
          <w:szCs w:val="22"/>
          <w:u w:val="none"/>
        </w:rPr>
        <w:t xml:space="preserve"> 167 de </w:t>
      </w:r>
      <w:r w:rsidR="0CB7A8C8" w:rsidRPr="007A0E9B">
        <w:rPr>
          <w:rStyle w:val="Hipervnculo"/>
          <w:rFonts w:ascii="Verdana" w:eastAsia="Verdana" w:hAnsi="Verdana" w:cs="Verdana"/>
          <w:color w:val="auto"/>
          <w:sz w:val="22"/>
          <w:szCs w:val="22"/>
          <w:u w:val="none"/>
        </w:rPr>
        <w:t>1999</w:t>
      </w:r>
      <w:r w:rsidR="00E427F0" w:rsidRPr="007A0E9B">
        <w:rPr>
          <w:rStyle w:val="Hipervnculo"/>
          <w:rFonts w:ascii="Verdana" w:eastAsia="Verdana" w:hAnsi="Verdana" w:cs="Verdana"/>
          <w:color w:val="auto"/>
          <w:sz w:val="22"/>
          <w:szCs w:val="22"/>
          <w:u w:val="none"/>
        </w:rPr>
        <w:t>,</w:t>
      </w:r>
      <w:r w:rsidR="14DBB23F" w:rsidRPr="007A0E9B">
        <w:rPr>
          <w:rStyle w:val="Hipervnculo"/>
          <w:rFonts w:ascii="Verdana" w:eastAsia="Verdana" w:hAnsi="Verdana" w:cs="Verdana"/>
          <w:color w:val="auto"/>
          <w:sz w:val="22"/>
          <w:szCs w:val="22"/>
          <w:u w:val="none"/>
        </w:rPr>
        <w:t xml:space="preserve"> </w:t>
      </w:r>
      <w:r w:rsidR="2F5BEB86" w:rsidRPr="007A0E9B">
        <w:rPr>
          <w:rStyle w:val="Hipervnculo"/>
          <w:rFonts w:ascii="Verdana" w:eastAsia="Verdana" w:hAnsi="Verdana" w:cs="Verdana"/>
          <w:color w:val="auto"/>
          <w:sz w:val="22"/>
          <w:szCs w:val="22"/>
          <w:u w:val="none"/>
        </w:rPr>
        <w:t xml:space="preserve">indicó </w:t>
      </w:r>
      <w:r w:rsidR="51E5F5B5" w:rsidRPr="007A0E9B">
        <w:rPr>
          <w:rStyle w:val="Hipervnculo"/>
          <w:rFonts w:ascii="Verdana" w:eastAsia="Verdana" w:hAnsi="Verdana" w:cs="Verdana"/>
          <w:color w:val="auto"/>
          <w:sz w:val="22"/>
          <w:szCs w:val="22"/>
          <w:u w:val="none"/>
        </w:rPr>
        <w:t xml:space="preserve">“(…) </w:t>
      </w:r>
      <w:r w:rsidR="3C4CE91F" w:rsidRPr="007A0E9B">
        <w:rPr>
          <w:rStyle w:val="Hipervnculo"/>
          <w:rFonts w:ascii="Verdana" w:eastAsia="Verdana" w:hAnsi="Verdana" w:cs="Verdana"/>
          <w:color w:val="auto"/>
          <w:sz w:val="22"/>
          <w:szCs w:val="22"/>
          <w:u w:val="none"/>
        </w:rPr>
        <w:t xml:space="preserve">que el </w:t>
      </w:r>
      <w:r w:rsidR="6C0C4349" w:rsidRPr="007A0E9B">
        <w:rPr>
          <w:rStyle w:val="Hipervnculo"/>
          <w:rFonts w:ascii="Verdana" w:eastAsia="Verdana" w:hAnsi="Verdana" w:cs="Verdana"/>
          <w:color w:val="auto"/>
          <w:sz w:val="22"/>
          <w:szCs w:val="22"/>
          <w:u w:val="none"/>
        </w:rPr>
        <w:t xml:space="preserve">sólo hecho de que una persona figure en la </w:t>
      </w:r>
      <w:r w:rsidR="00AA6C84" w:rsidRPr="007A0E9B">
        <w:rPr>
          <w:rStyle w:val="Hipervnculo"/>
          <w:rFonts w:ascii="Verdana" w:eastAsia="Verdana" w:hAnsi="Verdana" w:cs="Verdana"/>
          <w:color w:val="auto"/>
          <w:sz w:val="22"/>
          <w:szCs w:val="22"/>
          <w:u w:val="none"/>
        </w:rPr>
        <w:t>L</w:t>
      </w:r>
      <w:r w:rsidR="6C0C4349" w:rsidRPr="007A0E9B">
        <w:rPr>
          <w:rStyle w:val="Hipervnculo"/>
          <w:rFonts w:ascii="Verdana" w:eastAsia="Verdana" w:hAnsi="Verdana" w:cs="Verdana"/>
          <w:color w:val="auto"/>
          <w:sz w:val="22"/>
          <w:szCs w:val="22"/>
          <w:u w:val="none"/>
        </w:rPr>
        <w:t>ista Clinton, sin que haya sido condenada o esté siendo investigada por delitos relacionados con el narcotráfico en Colombia, es una causal objetiva que autorice la imposibilidad de acceder al sistema financiero</w:t>
      </w:r>
      <w:r w:rsidR="6BFD254D" w:rsidRPr="007A0E9B">
        <w:rPr>
          <w:rStyle w:val="Hipervnculo"/>
          <w:rFonts w:ascii="Verdana" w:eastAsia="Verdana" w:hAnsi="Verdana" w:cs="Verdana"/>
          <w:color w:val="auto"/>
          <w:sz w:val="22"/>
          <w:szCs w:val="22"/>
          <w:u w:val="none"/>
        </w:rPr>
        <w:t>”</w:t>
      </w:r>
      <w:r w:rsidR="1D48D5D7" w:rsidRPr="007A0E9B">
        <w:rPr>
          <w:rStyle w:val="Hipervnculo"/>
          <w:rFonts w:ascii="Verdana" w:eastAsia="Verdana" w:hAnsi="Verdana" w:cs="Verdana"/>
          <w:color w:val="auto"/>
          <w:sz w:val="22"/>
          <w:szCs w:val="22"/>
          <w:u w:val="none"/>
        </w:rPr>
        <w:t>.</w:t>
      </w:r>
    </w:p>
    <w:p w14:paraId="55DFF297" w14:textId="1520EB41" w:rsidR="00BC1DA9" w:rsidRPr="007A0E9B" w:rsidRDefault="6BFD254D" w:rsidP="0092606D">
      <w:pPr>
        <w:spacing w:after="0" w:line="240" w:lineRule="auto"/>
        <w:jc w:val="both"/>
        <w:rPr>
          <w:rStyle w:val="Hipervnculo"/>
          <w:rFonts w:ascii="Verdana" w:eastAsia="Verdana" w:hAnsi="Verdana" w:cs="Verdana"/>
          <w:color w:val="auto"/>
          <w:sz w:val="22"/>
          <w:szCs w:val="22"/>
          <w:u w:val="none"/>
        </w:rPr>
      </w:pPr>
      <w:r w:rsidRPr="007A0E9B">
        <w:rPr>
          <w:rStyle w:val="Hipervnculo"/>
          <w:rFonts w:ascii="Verdana" w:eastAsia="Verdana" w:hAnsi="Verdana" w:cs="Verdana"/>
          <w:color w:val="auto"/>
          <w:sz w:val="22"/>
          <w:szCs w:val="22"/>
          <w:u w:val="none"/>
        </w:rPr>
        <w:t xml:space="preserve"> </w:t>
      </w:r>
    </w:p>
    <w:p w14:paraId="0AA830BB" w14:textId="782A7D1F" w:rsidR="0017296C" w:rsidRPr="007A0E9B" w:rsidRDefault="6BFD254D" w:rsidP="00110AA8">
      <w:pPr>
        <w:spacing w:after="0" w:line="240" w:lineRule="auto"/>
        <w:jc w:val="both"/>
        <w:rPr>
          <w:rStyle w:val="Hipervnculo"/>
          <w:rFonts w:ascii="Verdana" w:eastAsia="Verdana" w:hAnsi="Verdana" w:cs="Verdana"/>
          <w:color w:val="auto"/>
          <w:sz w:val="22"/>
          <w:szCs w:val="22"/>
          <w:u w:val="none"/>
        </w:rPr>
      </w:pPr>
      <w:r w:rsidRPr="007A0E9B">
        <w:rPr>
          <w:rStyle w:val="Hipervnculo"/>
          <w:rFonts w:ascii="Verdana" w:eastAsia="Verdana" w:hAnsi="Verdana" w:cs="Verdana"/>
          <w:color w:val="auto"/>
          <w:sz w:val="22"/>
          <w:szCs w:val="22"/>
          <w:u w:val="none"/>
        </w:rPr>
        <w:t>Y explicó dicha conclusión señalando que “</w:t>
      </w:r>
      <w:r w:rsidR="51948F4A" w:rsidRPr="007A0E9B">
        <w:rPr>
          <w:rStyle w:val="Hipervnculo"/>
          <w:rFonts w:ascii="Verdana" w:eastAsia="Verdana" w:hAnsi="Verdana" w:cs="Verdana"/>
          <w:color w:val="auto"/>
          <w:sz w:val="22"/>
          <w:szCs w:val="22"/>
          <w:u w:val="none"/>
        </w:rPr>
        <w:t>(…)</w:t>
      </w:r>
      <w:r w:rsidR="4BF29097" w:rsidRPr="007A0E9B">
        <w:rPr>
          <w:rStyle w:val="Hipervnculo"/>
          <w:rFonts w:ascii="Verdana" w:eastAsia="Verdana" w:hAnsi="Verdana" w:cs="Verdana"/>
          <w:color w:val="auto"/>
          <w:sz w:val="22"/>
          <w:szCs w:val="22"/>
          <w:u w:val="none"/>
        </w:rPr>
        <w:t xml:space="preserve"> </w:t>
      </w:r>
      <w:r w:rsidR="51948F4A" w:rsidRPr="007A0E9B">
        <w:rPr>
          <w:rFonts w:ascii="Verdana" w:eastAsia="Verdana" w:hAnsi="Verdana" w:cs="Verdana"/>
          <w:spacing w:val="5"/>
          <w:sz w:val="22"/>
          <w:szCs w:val="22"/>
          <w:shd w:val="clear" w:color="auto" w:fill="FFFFFF"/>
        </w:rPr>
        <w:t xml:space="preserve">el riesgo bancario derivado de la relación comercial con los peticionarios es muy alto, puesto que Estados Unidos sanciona a los </w:t>
      </w:r>
      <w:proofErr w:type="gramStart"/>
      <w:r w:rsidR="51948F4A" w:rsidRPr="007A0E9B">
        <w:rPr>
          <w:rFonts w:ascii="Verdana" w:eastAsia="Verdana" w:hAnsi="Verdana" w:cs="Verdana"/>
          <w:spacing w:val="5"/>
          <w:sz w:val="22"/>
          <w:szCs w:val="22"/>
          <w:shd w:val="clear" w:color="auto" w:fill="FFFFFF"/>
        </w:rPr>
        <w:t>Norteamericanos</w:t>
      </w:r>
      <w:proofErr w:type="gramEnd"/>
      <w:r w:rsidR="51948F4A" w:rsidRPr="007A0E9B">
        <w:rPr>
          <w:rFonts w:ascii="Verdana" w:eastAsia="Verdana" w:hAnsi="Verdana" w:cs="Verdana"/>
          <w:spacing w:val="5"/>
          <w:sz w:val="22"/>
          <w:szCs w:val="22"/>
          <w:shd w:val="clear" w:color="auto" w:fill="FFFFFF"/>
        </w:rPr>
        <w:t xml:space="preserve"> que negocian con quienes figuran en la lista. Por ende, si la entidad bancaria colombiana desea mantener relaciones comerciales con personas de esa nacionalidad, no debe ofrecer sus servicios a los presuntos “traficantes de narcóticos”.</w:t>
      </w:r>
    </w:p>
    <w:p w14:paraId="0AD2DDF9" w14:textId="77777777" w:rsidR="00110AA8" w:rsidRPr="007A0E9B" w:rsidRDefault="00110AA8" w:rsidP="00110AA8">
      <w:pPr>
        <w:spacing w:after="0" w:line="240" w:lineRule="auto"/>
        <w:jc w:val="both"/>
        <w:rPr>
          <w:rStyle w:val="Hipervnculo"/>
          <w:rFonts w:ascii="Verdana" w:eastAsia="Verdana" w:hAnsi="Verdana" w:cs="Verdana"/>
          <w:color w:val="auto"/>
          <w:sz w:val="22"/>
          <w:szCs w:val="22"/>
          <w:u w:val="none"/>
        </w:rPr>
      </w:pPr>
    </w:p>
    <w:p w14:paraId="1CCF2BE8" w14:textId="2B754BCD" w:rsidR="00DD6288" w:rsidRPr="007A0E9B" w:rsidRDefault="20AFC01E" w:rsidP="00C46477">
      <w:pPr>
        <w:pStyle w:val="Ttulo1"/>
        <w:spacing w:before="0"/>
        <w:jc w:val="both"/>
        <w:rPr>
          <w:rFonts w:ascii="Verdana" w:eastAsia="Verdana" w:hAnsi="Verdana" w:cs="Verdana"/>
          <w:b/>
          <w:bCs/>
          <w:sz w:val="22"/>
          <w:szCs w:val="22"/>
        </w:rPr>
      </w:pPr>
      <w:bookmarkStart w:id="38" w:name="_Toc216882272"/>
      <w:r w:rsidRPr="007A0E9B">
        <w:rPr>
          <w:rFonts w:ascii="Verdana" w:eastAsia="Verdana" w:hAnsi="Verdana" w:cs="Verdana"/>
          <w:b/>
          <w:bCs/>
          <w:sz w:val="22"/>
          <w:szCs w:val="22"/>
        </w:rPr>
        <w:t xml:space="preserve">3.5 </w:t>
      </w:r>
      <w:r w:rsidR="3BFEB2AC" w:rsidRPr="007A0E9B">
        <w:rPr>
          <w:rFonts w:ascii="Verdana" w:eastAsia="Verdana" w:hAnsi="Verdana" w:cs="Verdana"/>
          <w:b/>
          <w:bCs/>
          <w:sz w:val="22"/>
          <w:szCs w:val="22"/>
        </w:rPr>
        <w:t>¿</w:t>
      </w:r>
      <w:r w:rsidR="71E40A53" w:rsidRPr="007A0E9B">
        <w:rPr>
          <w:rFonts w:ascii="Verdana" w:eastAsia="Verdana" w:hAnsi="Verdana" w:cs="Verdana"/>
          <w:b/>
          <w:bCs/>
          <w:sz w:val="22"/>
          <w:szCs w:val="22"/>
        </w:rPr>
        <w:t>Desea conocer más información acerca de la OFAC?</w:t>
      </w:r>
      <w:bookmarkEnd w:id="38"/>
    </w:p>
    <w:p w14:paraId="52D41CC0" w14:textId="77777777" w:rsidR="00DD6288" w:rsidRPr="007A0E9B" w:rsidRDefault="00DD6288" w:rsidP="00C46477">
      <w:pPr>
        <w:spacing w:after="0" w:line="240" w:lineRule="auto"/>
        <w:rPr>
          <w:rFonts w:ascii="Verdana" w:eastAsia="Verdana" w:hAnsi="Verdana" w:cs="Verdana"/>
          <w:sz w:val="22"/>
          <w:szCs w:val="22"/>
        </w:rPr>
      </w:pPr>
    </w:p>
    <w:p w14:paraId="2E5FD7CE" w14:textId="7551B75E" w:rsidR="00DD6288" w:rsidRPr="007A0E9B" w:rsidRDefault="71E40A53" w:rsidP="00C4647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Lo invitamos a visitar su canal de YouTube, en donde encontrará videos que ilustran acerca de </w:t>
      </w:r>
      <w:r w:rsidR="3B211F70" w:rsidRPr="007A0E9B">
        <w:rPr>
          <w:rFonts w:ascii="Verdana" w:eastAsia="Verdana" w:hAnsi="Verdana" w:cs="Verdana"/>
          <w:sz w:val="22"/>
          <w:szCs w:val="22"/>
        </w:rPr>
        <w:t>su naturaleza</w:t>
      </w:r>
      <w:r w:rsidRPr="007A0E9B">
        <w:rPr>
          <w:rFonts w:ascii="Verdana" w:eastAsia="Verdana" w:hAnsi="Verdana" w:cs="Verdana"/>
          <w:sz w:val="22"/>
          <w:szCs w:val="22"/>
        </w:rPr>
        <w:t>, labores y cómo las ejecuta.</w:t>
      </w:r>
    </w:p>
    <w:p w14:paraId="73EBF644" w14:textId="77777777" w:rsidR="00C46477" w:rsidRPr="007A0E9B" w:rsidRDefault="00C46477" w:rsidP="00C46477">
      <w:pPr>
        <w:spacing w:after="0" w:line="240" w:lineRule="auto"/>
        <w:jc w:val="both"/>
        <w:rPr>
          <w:rFonts w:ascii="Verdana" w:eastAsia="Verdana" w:hAnsi="Verdana" w:cs="Verdana"/>
          <w:sz w:val="22"/>
          <w:szCs w:val="22"/>
        </w:rPr>
      </w:pPr>
    </w:p>
    <w:p w14:paraId="6C3F6ABB" w14:textId="46ADF184" w:rsidR="009546FD" w:rsidRPr="007A0E9B" w:rsidRDefault="71E40A53" w:rsidP="00C46477">
      <w:pPr>
        <w:spacing w:after="0" w:line="240" w:lineRule="auto"/>
        <w:jc w:val="both"/>
      </w:pPr>
      <w:r w:rsidRPr="007A0E9B">
        <w:rPr>
          <w:rFonts w:ascii="Verdana" w:eastAsia="Verdana" w:hAnsi="Verdana" w:cs="Verdana"/>
          <w:sz w:val="22"/>
          <w:szCs w:val="22"/>
        </w:rPr>
        <w:t xml:space="preserve">Por ejemplo, el siguiente video informa sobre aspectos básicos de la OFAC </w:t>
      </w:r>
      <w:hyperlink r:id="rId40">
        <w:r w:rsidRPr="007A0E9B">
          <w:rPr>
            <w:rStyle w:val="Hipervnculo"/>
            <w:rFonts w:ascii="Verdana" w:eastAsia="Verdana" w:hAnsi="Verdana" w:cs="Verdana"/>
            <w:sz w:val="22"/>
            <w:szCs w:val="22"/>
          </w:rPr>
          <w:t>https://www.youtube.com/watch?v=A1QAv7eNgVo</w:t>
        </w:r>
      </w:hyperlink>
      <w:r w:rsidRPr="007A0E9B">
        <w:rPr>
          <w:rFonts w:ascii="Verdana" w:eastAsia="Verdana" w:hAnsi="Verdana" w:cs="Verdana"/>
          <w:sz w:val="22"/>
          <w:szCs w:val="22"/>
        </w:rPr>
        <w:t xml:space="preserve"> </w:t>
      </w:r>
      <w:r w:rsidR="74C870D6" w:rsidRPr="007A0E9B">
        <w:rPr>
          <w:rFonts w:ascii="Verdana" w:eastAsia="Verdana" w:hAnsi="Verdana" w:cs="Verdana"/>
          <w:sz w:val="22"/>
          <w:szCs w:val="22"/>
        </w:rPr>
        <w:t xml:space="preserve">y </w:t>
      </w:r>
      <w:r w:rsidRPr="007A0E9B">
        <w:rPr>
          <w:rFonts w:ascii="Verdana" w:eastAsia="Verdana" w:hAnsi="Verdana" w:cs="Verdana"/>
          <w:sz w:val="22"/>
          <w:szCs w:val="22"/>
        </w:rPr>
        <w:t xml:space="preserve">este explica características de las sanciones que emite </w:t>
      </w:r>
      <w:hyperlink r:id="rId41">
        <w:r w:rsidR="3B211F70" w:rsidRPr="007A0E9B">
          <w:rPr>
            <w:rStyle w:val="Hipervnculo"/>
            <w:rFonts w:ascii="Verdana" w:eastAsia="Verdana" w:hAnsi="Verdana" w:cs="Verdana"/>
            <w:sz w:val="22"/>
            <w:szCs w:val="22"/>
          </w:rPr>
          <w:t>https://www.youtube.com/watch?v=pNPRvbr59lw</w:t>
        </w:r>
      </w:hyperlink>
    </w:p>
    <w:p w14:paraId="4E31104F" w14:textId="77777777" w:rsidR="00C46477" w:rsidRPr="007A0E9B" w:rsidRDefault="00C46477" w:rsidP="00C46477">
      <w:pPr>
        <w:spacing w:after="0" w:line="240" w:lineRule="auto"/>
        <w:jc w:val="both"/>
        <w:rPr>
          <w:rFonts w:ascii="Verdana" w:eastAsia="Verdana" w:hAnsi="Verdana" w:cs="Verdana"/>
          <w:sz w:val="22"/>
          <w:szCs w:val="22"/>
        </w:rPr>
      </w:pPr>
    </w:p>
    <w:p w14:paraId="127F5BBD" w14:textId="22D1A4D9" w:rsidR="00676A79" w:rsidRPr="007A0E9B" w:rsidRDefault="71E40A53" w:rsidP="00C46477">
      <w:pPr>
        <w:pStyle w:val="Ttulo1"/>
        <w:spacing w:before="0"/>
        <w:jc w:val="both"/>
        <w:rPr>
          <w:rFonts w:ascii="Verdana" w:eastAsia="Verdana" w:hAnsi="Verdana" w:cs="Verdana"/>
          <w:b/>
          <w:bCs/>
          <w:sz w:val="22"/>
          <w:szCs w:val="22"/>
        </w:rPr>
      </w:pPr>
      <w:bookmarkStart w:id="39" w:name="_Toc216882273"/>
      <w:r w:rsidRPr="007A0E9B">
        <w:rPr>
          <w:rFonts w:ascii="Verdana" w:eastAsia="Verdana" w:hAnsi="Verdana" w:cs="Verdana"/>
          <w:b/>
          <w:bCs/>
          <w:sz w:val="22"/>
          <w:szCs w:val="22"/>
        </w:rPr>
        <w:t>3.6</w:t>
      </w:r>
      <w:r w:rsidR="00EF2F7F" w:rsidRPr="007A0E9B">
        <w:rPr>
          <w:rFonts w:ascii="Verdana" w:eastAsia="Verdana" w:hAnsi="Verdana" w:cs="Verdana"/>
          <w:b/>
          <w:bCs/>
          <w:sz w:val="22"/>
          <w:szCs w:val="22"/>
        </w:rPr>
        <w:t xml:space="preserve"> </w:t>
      </w:r>
      <w:r w:rsidR="6AD843DD" w:rsidRPr="007A0E9B">
        <w:rPr>
          <w:rFonts w:ascii="Verdana" w:eastAsia="Verdana" w:hAnsi="Verdana" w:cs="Verdana"/>
          <w:b/>
          <w:bCs/>
          <w:sz w:val="22"/>
          <w:szCs w:val="22"/>
        </w:rPr>
        <w:t>¿Existen listados de LA/FT</w:t>
      </w:r>
      <w:r w:rsidR="007C08C0" w:rsidRPr="007A0E9B">
        <w:rPr>
          <w:rFonts w:ascii="Verdana" w:eastAsia="Verdana" w:hAnsi="Verdana" w:cs="Verdana"/>
          <w:b/>
          <w:bCs/>
          <w:sz w:val="22"/>
          <w:szCs w:val="22"/>
        </w:rPr>
        <w:t>/FPADM</w:t>
      </w:r>
      <w:r w:rsidR="6AD843DD" w:rsidRPr="007A0E9B">
        <w:rPr>
          <w:rFonts w:ascii="Verdana" w:eastAsia="Verdana" w:hAnsi="Verdana" w:cs="Verdana"/>
          <w:b/>
          <w:bCs/>
          <w:sz w:val="22"/>
          <w:szCs w:val="22"/>
        </w:rPr>
        <w:t xml:space="preserve"> a cargo de la SFC?</w:t>
      </w:r>
      <w:bookmarkEnd w:id="39"/>
      <w:r w:rsidR="6AD843DD" w:rsidRPr="007A0E9B">
        <w:rPr>
          <w:rFonts w:ascii="Verdana" w:eastAsia="Verdana" w:hAnsi="Verdana" w:cs="Verdana"/>
          <w:b/>
          <w:bCs/>
          <w:sz w:val="22"/>
          <w:szCs w:val="22"/>
        </w:rPr>
        <w:t xml:space="preserve"> </w:t>
      </w:r>
    </w:p>
    <w:p w14:paraId="02BFDB72" w14:textId="77777777" w:rsidR="00676A79" w:rsidRPr="007A0E9B" w:rsidRDefault="00676A79" w:rsidP="00C46477">
      <w:pPr>
        <w:spacing w:after="0" w:line="240" w:lineRule="auto"/>
        <w:rPr>
          <w:rFonts w:ascii="Verdana" w:eastAsia="Verdana" w:hAnsi="Verdana" w:cs="Verdana"/>
          <w:sz w:val="22"/>
          <w:szCs w:val="22"/>
        </w:rPr>
      </w:pPr>
    </w:p>
    <w:p w14:paraId="016E0B29" w14:textId="0B7DCCE0" w:rsidR="00570500" w:rsidRPr="007A0E9B" w:rsidRDefault="11F3CD18" w:rsidP="00C4647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No. </w:t>
      </w:r>
      <w:r w:rsidR="6AD843DD" w:rsidRPr="007A0E9B">
        <w:rPr>
          <w:rFonts w:ascii="Verdana" w:eastAsia="Verdana" w:hAnsi="Verdana" w:cs="Verdana"/>
          <w:sz w:val="22"/>
          <w:szCs w:val="22"/>
        </w:rPr>
        <w:t xml:space="preserve">La SFC no </w:t>
      </w:r>
      <w:r w:rsidRPr="007A0E9B">
        <w:rPr>
          <w:rFonts w:ascii="Verdana" w:eastAsia="Verdana" w:hAnsi="Verdana" w:cs="Verdana"/>
          <w:sz w:val="22"/>
          <w:szCs w:val="22"/>
        </w:rPr>
        <w:t xml:space="preserve">crea, </w:t>
      </w:r>
      <w:r w:rsidR="5F65FA65" w:rsidRPr="007A0E9B">
        <w:rPr>
          <w:rFonts w:ascii="Verdana" w:eastAsia="Verdana" w:hAnsi="Verdana" w:cs="Verdana"/>
          <w:sz w:val="22"/>
          <w:szCs w:val="22"/>
        </w:rPr>
        <w:t xml:space="preserve">no </w:t>
      </w:r>
      <w:r w:rsidR="6AD843DD" w:rsidRPr="007A0E9B">
        <w:rPr>
          <w:rFonts w:ascii="Verdana" w:eastAsia="Verdana" w:hAnsi="Verdana" w:cs="Verdana"/>
          <w:sz w:val="22"/>
          <w:szCs w:val="22"/>
        </w:rPr>
        <w:t>administra, ni participa de ninguna manera en la conformación de listas</w:t>
      </w:r>
      <w:r w:rsidR="7AAA7071" w:rsidRPr="007A0E9B">
        <w:rPr>
          <w:rFonts w:ascii="Verdana" w:eastAsia="Verdana" w:hAnsi="Verdana" w:cs="Verdana"/>
          <w:sz w:val="22"/>
          <w:szCs w:val="22"/>
        </w:rPr>
        <w:t xml:space="preserve">, reportes o bases de datos </w:t>
      </w:r>
      <w:r w:rsidR="00A31ECE" w:rsidRPr="007A0E9B">
        <w:rPr>
          <w:rFonts w:ascii="Verdana" w:eastAsia="Verdana" w:hAnsi="Verdana" w:cs="Verdana"/>
          <w:sz w:val="22"/>
          <w:szCs w:val="22"/>
        </w:rPr>
        <w:t>relacionad</w:t>
      </w:r>
      <w:r w:rsidR="005959E2">
        <w:rPr>
          <w:rFonts w:ascii="Verdana" w:eastAsia="Verdana" w:hAnsi="Verdana" w:cs="Verdana"/>
          <w:sz w:val="22"/>
          <w:szCs w:val="22"/>
        </w:rPr>
        <w:t>o</w:t>
      </w:r>
      <w:r w:rsidR="00A31ECE" w:rsidRPr="007A0E9B">
        <w:rPr>
          <w:rFonts w:ascii="Verdana" w:eastAsia="Verdana" w:hAnsi="Verdana" w:cs="Verdana"/>
          <w:sz w:val="22"/>
          <w:szCs w:val="22"/>
        </w:rPr>
        <w:t xml:space="preserve">s </w:t>
      </w:r>
      <w:r w:rsidR="7AAA7071" w:rsidRPr="007A0E9B">
        <w:rPr>
          <w:rFonts w:ascii="Verdana" w:eastAsia="Verdana" w:hAnsi="Verdana" w:cs="Verdana"/>
          <w:sz w:val="22"/>
          <w:szCs w:val="22"/>
        </w:rPr>
        <w:t>con LA/FT</w:t>
      </w:r>
      <w:r w:rsidR="007C08C0" w:rsidRPr="007A0E9B">
        <w:rPr>
          <w:rFonts w:ascii="Verdana" w:eastAsia="Verdana" w:hAnsi="Verdana" w:cs="Verdana"/>
          <w:sz w:val="22"/>
          <w:szCs w:val="22"/>
        </w:rPr>
        <w:t>/FPADM</w:t>
      </w:r>
      <w:r w:rsidR="6AD843DD" w:rsidRPr="007A0E9B">
        <w:rPr>
          <w:rFonts w:ascii="Verdana" w:eastAsia="Verdana" w:hAnsi="Verdana" w:cs="Verdana"/>
          <w:sz w:val="22"/>
          <w:szCs w:val="22"/>
        </w:rPr>
        <w:t>. Su func</w:t>
      </w:r>
      <w:r w:rsidR="7AAA7071" w:rsidRPr="007A0E9B">
        <w:rPr>
          <w:rFonts w:ascii="Verdana" w:eastAsia="Verdana" w:hAnsi="Verdana" w:cs="Verdana"/>
          <w:sz w:val="22"/>
          <w:szCs w:val="22"/>
        </w:rPr>
        <w:t xml:space="preserve">ión al </w:t>
      </w:r>
      <w:r w:rsidR="003B1105" w:rsidRPr="007A0E9B">
        <w:rPr>
          <w:rFonts w:ascii="Verdana" w:eastAsia="Verdana" w:hAnsi="Verdana" w:cs="Verdana"/>
          <w:sz w:val="22"/>
          <w:szCs w:val="22"/>
        </w:rPr>
        <w:t>respecto</w:t>
      </w:r>
      <w:r w:rsidR="6AD843DD" w:rsidRPr="007A0E9B">
        <w:rPr>
          <w:rFonts w:ascii="Verdana" w:eastAsia="Verdana" w:hAnsi="Verdana" w:cs="Verdana"/>
          <w:sz w:val="22"/>
          <w:szCs w:val="22"/>
        </w:rPr>
        <w:t xml:space="preserve"> se limita a exigir su consulta</w:t>
      </w:r>
      <w:r w:rsidRPr="007A0E9B">
        <w:rPr>
          <w:rFonts w:ascii="Verdana" w:eastAsia="Verdana" w:hAnsi="Verdana" w:cs="Verdana"/>
          <w:sz w:val="22"/>
          <w:szCs w:val="22"/>
        </w:rPr>
        <w:t xml:space="preserve"> a las </w:t>
      </w:r>
      <w:r w:rsidR="122F57C7" w:rsidRPr="007A0E9B">
        <w:rPr>
          <w:rFonts w:ascii="Verdana" w:eastAsia="Verdana" w:hAnsi="Verdana" w:cs="Verdana"/>
          <w:sz w:val="22"/>
          <w:szCs w:val="22"/>
        </w:rPr>
        <w:t>e</w:t>
      </w:r>
      <w:r w:rsidRPr="007A0E9B">
        <w:rPr>
          <w:rFonts w:ascii="Verdana" w:eastAsia="Verdana" w:hAnsi="Verdana" w:cs="Verdana"/>
          <w:sz w:val="22"/>
          <w:szCs w:val="22"/>
        </w:rPr>
        <w:t xml:space="preserve">ntidades </w:t>
      </w:r>
      <w:r w:rsidR="122F57C7" w:rsidRPr="007A0E9B">
        <w:rPr>
          <w:rFonts w:ascii="Verdana" w:eastAsia="Verdana" w:hAnsi="Verdana" w:cs="Verdana"/>
          <w:sz w:val="22"/>
          <w:szCs w:val="22"/>
        </w:rPr>
        <w:t>v</w:t>
      </w:r>
      <w:r w:rsidRPr="007A0E9B">
        <w:rPr>
          <w:rFonts w:ascii="Verdana" w:eastAsia="Verdana" w:hAnsi="Verdana" w:cs="Verdana"/>
          <w:sz w:val="22"/>
          <w:szCs w:val="22"/>
        </w:rPr>
        <w:t xml:space="preserve">igiladas cuando se trata de </w:t>
      </w:r>
      <w:r w:rsidR="4D65F047" w:rsidRPr="007A0E9B">
        <w:rPr>
          <w:rFonts w:ascii="Verdana" w:eastAsia="Verdana" w:hAnsi="Verdana" w:cs="Verdana"/>
          <w:sz w:val="22"/>
          <w:szCs w:val="22"/>
        </w:rPr>
        <w:t xml:space="preserve">aquellas que son </w:t>
      </w:r>
      <w:r w:rsidR="27A65880" w:rsidRPr="007A0E9B">
        <w:rPr>
          <w:rFonts w:ascii="Verdana" w:eastAsia="Verdana" w:hAnsi="Verdana" w:cs="Verdana"/>
          <w:sz w:val="22"/>
          <w:szCs w:val="22"/>
        </w:rPr>
        <w:t>vinculantes.</w:t>
      </w:r>
    </w:p>
    <w:p w14:paraId="75009037" w14:textId="77777777" w:rsidR="00C46477" w:rsidRPr="007A0E9B" w:rsidRDefault="00C46477" w:rsidP="00C46477">
      <w:pPr>
        <w:spacing w:after="0" w:line="240" w:lineRule="auto"/>
        <w:jc w:val="both"/>
        <w:rPr>
          <w:rFonts w:ascii="Verdana" w:eastAsia="Verdana" w:hAnsi="Verdana" w:cs="Verdana"/>
          <w:sz w:val="22"/>
          <w:szCs w:val="22"/>
        </w:rPr>
      </w:pPr>
    </w:p>
    <w:p w14:paraId="1B8A4CAA" w14:textId="42A4EC14" w:rsidR="006142B2" w:rsidRPr="007A0E9B" w:rsidRDefault="00AC6C2B" w:rsidP="00C46477">
      <w:pPr>
        <w:pStyle w:val="Ttulo1"/>
        <w:spacing w:before="0"/>
        <w:rPr>
          <w:rFonts w:ascii="Verdana" w:eastAsia="Verdana" w:hAnsi="Verdana" w:cs="Verdana"/>
          <w:b/>
          <w:bCs/>
          <w:color w:val="0F4FA6"/>
          <w:sz w:val="22"/>
          <w:szCs w:val="22"/>
        </w:rPr>
      </w:pPr>
      <w:bookmarkStart w:id="40" w:name="_Toc216882274"/>
      <w:r w:rsidRPr="007A0E9B">
        <w:rPr>
          <w:rFonts w:ascii="Verdana" w:eastAsia="Verdana" w:hAnsi="Verdana" w:cs="Verdana"/>
          <w:b/>
          <w:bCs/>
          <w:color w:val="0F4FA6"/>
          <w:sz w:val="22"/>
          <w:szCs w:val="22"/>
        </w:rPr>
        <w:t xml:space="preserve">3.7 </w:t>
      </w:r>
      <w:r w:rsidR="6AD843DD" w:rsidRPr="007A0E9B">
        <w:rPr>
          <w:rFonts w:ascii="Verdana" w:eastAsia="Verdana" w:hAnsi="Verdana" w:cs="Verdana"/>
          <w:b/>
          <w:bCs/>
          <w:color w:val="0F4FA6"/>
          <w:sz w:val="22"/>
          <w:szCs w:val="22"/>
        </w:rPr>
        <w:t xml:space="preserve">¿La SFC puede incluirme o </w:t>
      </w:r>
      <w:r w:rsidR="11F3CD18" w:rsidRPr="007A0E9B">
        <w:rPr>
          <w:rFonts w:ascii="Verdana" w:eastAsia="Verdana" w:hAnsi="Verdana" w:cs="Verdana"/>
          <w:b/>
          <w:bCs/>
          <w:color w:val="0F4FA6"/>
          <w:sz w:val="22"/>
          <w:szCs w:val="22"/>
        </w:rPr>
        <w:t>excluirme</w:t>
      </w:r>
      <w:r w:rsidR="6AD843DD" w:rsidRPr="007A0E9B">
        <w:rPr>
          <w:rFonts w:ascii="Verdana" w:eastAsia="Verdana" w:hAnsi="Verdana" w:cs="Verdana"/>
          <w:b/>
          <w:bCs/>
          <w:color w:val="0F4FA6"/>
          <w:sz w:val="22"/>
          <w:szCs w:val="22"/>
        </w:rPr>
        <w:t xml:space="preserve"> de las listas</w:t>
      </w:r>
      <w:r w:rsidR="5BF89DA2" w:rsidRPr="007A0E9B">
        <w:rPr>
          <w:rFonts w:ascii="Verdana" w:eastAsia="Verdana" w:hAnsi="Verdana" w:cs="Verdana"/>
          <w:b/>
          <w:bCs/>
          <w:color w:val="0F4FA6"/>
          <w:sz w:val="22"/>
          <w:szCs w:val="22"/>
        </w:rPr>
        <w:t xml:space="preserve"> LA</w:t>
      </w:r>
      <w:r w:rsidR="44737B55" w:rsidRPr="007A0E9B">
        <w:rPr>
          <w:rFonts w:ascii="Verdana" w:eastAsia="Verdana" w:hAnsi="Verdana" w:cs="Verdana"/>
          <w:b/>
          <w:bCs/>
          <w:color w:val="0F4FA6"/>
          <w:sz w:val="22"/>
          <w:szCs w:val="22"/>
        </w:rPr>
        <w:t>/</w:t>
      </w:r>
      <w:r w:rsidR="5BF89DA2" w:rsidRPr="007A0E9B">
        <w:rPr>
          <w:rFonts w:ascii="Verdana" w:eastAsia="Verdana" w:hAnsi="Verdana" w:cs="Verdana"/>
          <w:b/>
          <w:bCs/>
          <w:color w:val="0F4FA6"/>
          <w:sz w:val="22"/>
          <w:szCs w:val="22"/>
        </w:rPr>
        <w:t>FT</w:t>
      </w:r>
      <w:r w:rsidR="007C08C0" w:rsidRPr="007A0E9B">
        <w:rPr>
          <w:rFonts w:ascii="Verdana" w:eastAsia="Verdana" w:hAnsi="Verdana" w:cs="Verdana"/>
          <w:b/>
          <w:bCs/>
          <w:color w:val="0F4FA6"/>
          <w:sz w:val="22"/>
          <w:szCs w:val="22"/>
        </w:rPr>
        <w:t>/FPADM</w:t>
      </w:r>
      <w:r w:rsidR="6AD843DD" w:rsidRPr="007A0E9B">
        <w:rPr>
          <w:rFonts w:ascii="Verdana" w:eastAsia="Verdana" w:hAnsi="Verdana" w:cs="Verdana"/>
          <w:b/>
          <w:bCs/>
          <w:color w:val="0F4FA6"/>
          <w:sz w:val="22"/>
          <w:szCs w:val="22"/>
        </w:rPr>
        <w:t>?</w:t>
      </w:r>
      <w:bookmarkEnd w:id="40"/>
    </w:p>
    <w:p w14:paraId="08BB3275" w14:textId="77777777" w:rsidR="00676A79" w:rsidRPr="007A0E9B" w:rsidRDefault="00676A79" w:rsidP="00C46477">
      <w:pPr>
        <w:spacing w:after="0" w:line="240" w:lineRule="auto"/>
        <w:rPr>
          <w:rFonts w:ascii="Verdana" w:eastAsia="Verdana" w:hAnsi="Verdana" w:cs="Verdana"/>
          <w:sz w:val="22"/>
          <w:szCs w:val="22"/>
        </w:rPr>
      </w:pPr>
    </w:p>
    <w:p w14:paraId="61AB9D85" w14:textId="2AF07D9C" w:rsidR="0092453F" w:rsidRPr="007A0E9B" w:rsidRDefault="5BF89DA2" w:rsidP="00C4647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No. Así como la SFC no está facultada para crear, </w:t>
      </w:r>
      <w:r w:rsidRPr="007A0E9B">
        <w:rPr>
          <w:rFonts w:ascii="Verdana" w:eastAsia="Verdana" w:hAnsi="Verdana" w:cs="Verdana"/>
          <w:sz w:val="22"/>
          <w:szCs w:val="22"/>
          <w:lang w:val="es-ES"/>
        </w:rPr>
        <w:t xml:space="preserve">administrar, participar o influir en la conformación de ningún listado, reporte o base de datos </w:t>
      </w:r>
      <w:r w:rsidR="006E7C9C" w:rsidRPr="007A0E9B">
        <w:rPr>
          <w:rFonts w:ascii="Verdana" w:eastAsia="Verdana" w:hAnsi="Verdana" w:cs="Verdana"/>
          <w:sz w:val="22"/>
          <w:szCs w:val="22"/>
          <w:lang w:val="es-ES"/>
        </w:rPr>
        <w:t>relacionad</w:t>
      </w:r>
      <w:r w:rsidR="004B6048">
        <w:rPr>
          <w:rFonts w:ascii="Verdana" w:eastAsia="Verdana" w:hAnsi="Verdana" w:cs="Verdana"/>
          <w:sz w:val="22"/>
          <w:szCs w:val="22"/>
          <w:lang w:val="es-ES"/>
        </w:rPr>
        <w:t>o</w:t>
      </w:r>
      <w:r w:rsidR="006E7C9C" w:rsidRPr="007A0E9B">
        <w:rPr>
          <w:rFonts w:ascii="Verdana" w:eastAsia="Verdana" w:hAnsi="Verdana" w:cs="Verdana"/>
          <w:sz w:val="22"/>
          <w:szCs w:val="22"/>
          <w:lang w:val="es-ES"/>
        </w:rPr>
        <w:t xml:space="preserve"> </w:t>
      </w:r>
      <w:r w:rsidRPr="007A0E9B">
        <w:rPr>
          <w:rFonts w:ascii="Verdana" w:eastAsia="Verdana" w:hAnsi="Verdana" w:cs="Verdana"/>
          <w:sz w:val="22"/>
          <w:szCs w:val="22"/>
          <w:lang w:val="es-ES"/>
        </w:rPr>
        <w:t>con LA</w:t>
      </w:r>
      <w:r w:rsidR="4AE7C654" w:rsidRPr="007A0E9B">
        <w:rPr>
          <w:rFonts w:ascii="Verdana" w:eastAsia="Verdana" w:hAnsi="Verdana" w:cs="Verdana"/>
          <w:sz w:val="22"/>
          <w:szCs w:val="22"/>
          <w:lang w:val="es-ES"/>
        </w:rPr>
        <w:t>/</w:t>
      </w:r>
      <w:r w:rsidRPr="007A0E9B">
        <w:rPr>
          <w:rFonts w:ascii="Verdana" w:eastAsia="Verdana" w:hAnsi="Verdana" w:cs="Verdana"/>
          <w:sz w:val="22"/>
          <w:szCs w:val="22"/>
          <w:lang w:val="es-ES"/>
        </w:rPr>
        <w:t>FT</w:t>
      </w:r>
      <w:r w:rsidR="007C08C0" w:rsidRPr="007A0E9B">
        <w:rPr>
          <w:rFonts w:ascii="Verdana" w:eastAsia="Verdana" w:hAnsi="Verdana" w:cs="Verdana"/>
          <w:sz w:val="22"/>
          <w:szCs w:val="22"/>
        </w:rPr>
        <w:t>/FPADM</w:t>
      </w:r>
      <w:r w:rsidRPr="007A0E9B">
        <w:rPr>
          <w:rFonts w:ascii="Verdana" w:eastAsia="Verdana" w:hAnsi="Verdana" w:cs="Verdana"/>
          <w:sz w:val="22"/>
          <w:szCs w:val="22"/>
          <w:lang w:val="es-ES"/>
        </w:rPr>
        <w:t>, tampoco</w:t>
      </w:r>
      <w:r w:rsidRPr="007A0E9B">
        <w:rPr>
          <w:rFonts w:ascii="Verdana" w:eastAsia="Verdana" w:hAnsi="Verdana" w:cs="Verdana"/>
          <w:sz w:val="22"/>
          <w:szCs w:val="22"/>
        </w:rPr>
        <w:t xml:space="preserve"> emite pronunciamientos particulares y concretos que impliquen la inclusión o exclusión de personas de ell</w:t>
      </w:r>
      <w:r w:rsidR="006E7C9C" w:rsidRPr="007A0E9B">
        <w:rPr>
          <w:rFonts w:ascii="Verdana" w:eastAsia="Verdana" w:hAnsi="Verdana" w:cs="Verdana"/>
          <w:sz w:val="22"/>
          <w:szCs w:val="22"/>
        </w:rPr>
        <w:t>a</w:t>
      </w:r>
      <w:r w:rsidRPr="007A0E9B">
        <w:rPr>
          <w:rFonts w:ascii="Verdana" w:eastAsia="Verdana" w:hAnsi="Verdana" w:cs="Verdana"/>
          <w:sz w:val="22"/>
          <w:szCs w:val="22"/>
        </w:rPr>
        <w:t>s</w:t>
      </w:r>
      <w:r w:rsidR="007C08C0" w:rsidRPr="007A0E9B">
        <w:rPr>
          <w:rFonts w:ascii="Verdana" w:eastAsia="Verdana" w:hAnsi="Verdana" w:cs="Verdana"/>
          <w:sz w:val="22"/>
          <w:szCs w:val="22"/>
        </w:rPr>
        <w:t>, pues esto no hace parte de sus competencias ni de las labores de supervisión que realiza frente a estos riesgos</w:t>
      </w:r>
      <w:r w:rsidRPr="007A0E9B">
        <w:rPr>
          <w:rFonts w:ascii="Verdana" w:eastAsia="Verdana" w:hAnsi="Verdana" w:cs="Verdana"/>
          <w:sz w:val="22"/>
          <w:szCs w:val="22"/>
        </w:rPr>
        <w:t>.</w:t>
      </w:r>
      <w:bookmarkStart w:id="41" w:name="_Hlk106964813"/>
    </w:p>
    <w:p w14:paraId="34DE8D23" w14:textId="77777777" w:rsidR="00C46477" w:rsidRPr="007A0E9B" w:rsidRDefault="00C46477" w:rsidP="00C46477">
      <w:pPr>
        <w:spacing w:after="0" w:line="240" w:lineRule="auto"/>
        <w:jc w:val="both"/>
        <w:rPr>
          <w:rFonts w:ascii="Verdana" w:eastAsia="Verdana" w:hAnsi="Verdana" w:cs="Verdana"/>
          <w:sz w:val="22"/>
          <w:szCs w:val="22"/>
        </w:rPr>
      </w:pPr>
    </w:p>
    <w:p w14:paraId="5D2F401A" w14:textId="385A39D9" w:rsidR="00860B04" w:rsidRPr="007A0E9B" w:rsidRDefault="00AC6C2B" w:rsidP="00C46477">
      <w:pPr>
        <w:pStyle w:val="Ttulo1"/>
        <w:spacing w:before="0"/>
        <w:rPr>
          <w:rFonts w:ascii="Verdana" w:eastAsia="Verdana" w:hAnsi="Verdana" w:cs="Verdana"/>
          <w:b/>
          <w:bCs/>
          <w:sz w:val="22"/>
          <w:szCs w:val="22"/>
        </w:rPr>
      </w:pPr>
      <w:bookmarkStart w:id="42" w:name="_Toc216882275"/>
      <w:r w:rsidRPr="007A0E9B">
        <w:rPr>
          <w:rFonts w:ascii="Verdana" w:eastAsia="Verdana" w:hAnsi="Verdana" w:cs="Verdana"/>
          <w:b/>
          <w:bCs/>
          <w:sz w:val="22"/>
          <w:szCs w:val="22"/>
        </w:rPr>
        <w:t xml:space="preserve">3.8 </w:t>
      </w:r>
      <w:r w:rsidR="6C665E09" w:rsidRPr="007A0E9B">
        <w:rPr>
          <w:rFonts w:ascii="Verdana" w:eastAsia="Verdana" w:hAnsi="Verdana" w:cs="Verdana"/>
          <w:b/>
          <w:bCs/>
          <w:sz w:val="22"/>
          <w:szCs w:val="22"/>
        </w:rPr>
        <w:t>¿Es el</w:t>
      </w:r>
      <w:r w:rsidR="7F6309EC" w:rsidRPr="007A0E9B">
        <w:rPr>
          <w:rFonts w:ascii="Verdana" w:eastAsia="Verdana" w:hAnsi="Verdana" w:cs="Verdana"/>
          <w:b/>
          <w:bCs/>
          <w:sz w:val="22"/>
          <w:szCs w:val="22"/>
        </w:rPr>
        <w:t xml:space="preserve"> </w:t>
      </w:r>
      <w:r w:rsidR="6C665E09" w:rsidRPr="007A0E9B">
        <w:rPr>
          <w:rFonts w:ascii="Verdana" w:eastAsia="Verdana" w:hAnsi="Verdana" w:cs="Verdana"/>
          <w:b/>
          <w:bCs/>
          <w:sz w:val="22"/>
          <w:szCs w:val="22"/>
        </w:rPr>
        <w:t>SARLAFT</w:t>
      </w:r>
      <w:r w:rsidR="5BF89DA2" w:rsidRPr="007A0E9B">
        <w:rPr>
          <w:rFonts w:ascii="Verdana" w:eastAsia="Verdana" w:hAnsi="Verdana" w:cs="Verdana"/>
          <w:b/>
          <w:bCs/>
          <w:sz w:val="22"/>
          <w:szCs w:val="22"/>
        </w:rPr>
        <w:t xml:space="preserve"> </w:t>
      </w:r>
      <w:r w:rsidR="6C665E09" w:rsidRPr="007A0E9B">
        <w:rPr>
          <w:rFonts w:ascii="Verdana" w:eastAsia="Verdana" w:hAnsi="Verdana" w:cs="Verdana"/>
          <w:b/>
          <w:bCs/>
          <w:sz w:val="22"/>
          <w:szCs w:val="22"/>
        </w:rPr>
        <w:t>una lista</w:t>
      </w:r>
      <w:r w:rsidR="5BF89DA2" w:rsidRPr="007A0E9B">
        <w:rPr>
          <w:rFonts w:ascii="Verdana" w:eastAsia="Verdana" w:hAnsi="Verdana" w:cs="Verdana"/>
          <w:b/>
          <w:bCs/>
          <w:sz w:val="22"/>
          <w:szCs w:val="22"/>
        </w:rPr>
        <w:t xml:space="preserve"> restrictiva</w:t>
      </w:r>
      <w:r w:rsidR="6C665E09" w:rsidRPr="007A0E9B">
        <w:rPr>
          <w:rFonts w:ascii="Verdana" w:eastAsia="Verdana" w:hAnsi="Verdana" w:cs="Verdana"/>
          <w:b/>
          <w:bCs/>
          <w:sz w:val="22"/>
          <w:szCs w:val="22"/>
        </w:rPr>
        <w:t>?</w:t>
      </w:r>
      <w:bookmarkEnd w:id="42"/>
      <w:r w:rsidR="6C665E09" w:rsidRPr="007A0E9B">
        <w:rPr>
          <w:rFonts w:ascii="Verdana" w:eastAsia="Verdana" w:hAnsi="Verdana" w:cs="Verdana"/>
          <w:b/>
          <w:bCs/>
          <w:sz w:val="22"/>
          <w:szCs w:val="22"/>
        </w:rPr>
        <w:t xml:space="preserve"> </w:t>
      </w:r>
    </w:p>
    <w:p w14:paraId="4DE58A97" w14:textId="77777777" w:rsidR="00676A79" w:rsidRPr="007A0E9B" w:rsidRDefault="00676A79" w:rsidP="00C46477">
      <w:pPr>
        <w:pStyle w:val="Prrafodelista"/>
        <w:spacing w:after="0" w:line="240" w:lineRule="auto"/>
        <w:ind w:left="405"/>
        <w:rPr>
          <w:rFonts w:ascii="Verdana" w:eastAsia="Verdana" w:hAnsi="Verdana" w:cs="Verdana"/>
          <w:sz w:val="22"/>
          <w:szCs w:val="22"/>
        </w:rPr>
      </w:pPr>
    </w:p>
    <w:p w14:paraId="53DAA380" w14:textId="29398320" w:rsidR="007969E0" w:rsidRPr="007A0E9B" w:rsidRDefault="5BF89DA2" w:rsidP="00C4647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No. </w:t>
      </w:r>
      <w:r w:rsidR="38439C97" w:rsidRPr="007A0E9B">
        <w:rPr>
          <w:rFonts w:ascii="Verdana" w:eastAsia="Verdana" w:hAnsi="Verdana" w:cs="Verdana"/>
          <w:sz w:val="22"/>
          <w:szCs w:val="22"/>
        </w:rPr>
        <w:t xml:space="preserve">Como ya se indicó </w:t>
      </w:r>
      <w:r w:rsidR="007C08C0" w:rsidRPr="007A0E9B">
        <w:rPr>
          <w:rFonts w:ascii="Verdana" w:eastAsia="Verdana" w:hAnsi="Verdana" w:cs="Verdana"/>
          <w:sz w:val="22"/>
          <w:szCs w:val="22"/>
        </w:rPr>
        <w:t>antes</w:t>
      </w:r>
      <w:r w:rsidR="288E15C6" w:rsidRPr="007A0E9B">
        <w:rPr>
          <w:rFonts w:ascii="Verdana" w:eastAsia="Verdana" w:hAnsi="Verdana" w:cs="Verdana"/>
          <w:sz w:val="22"/>
          <w:szCs w:val="22"/>
        </w:rPr>
        <w:t>,</w:t>
      </w:r>
      <w:r w:rsidR="38439C97" w:rsidRPr="007A0E9B">
        <w:rPr>
          <w:rFonts w:ascii="Verdana" w:eastAsia="Verdana" w:hAnsi="Verdana" w:cs="Verdana"/>
          <w:sz w:val="22"/>
          <w:szCs w:val="22"/>
        </w:rPr>
        <w:t xml:space="preserve"> e</w:t>
      </w:r>
      <w:r w:rsidRPr="007A0E9B">
        <w:rPr>
          <w:rFonts w:ascii="Verdana" w:eastAsia="Verdana" w:hAnsi="Verdana" w:cs="Verdana"/>
          <w:sz w:val="22"/>
          <w:szCs w:val="22"/>
        </w:rPr>
        <w:t>l SARLAFT</w:t>
      </w:r>
      <w:r w:rsidR="0B48FEF3" w:rsidRPr="007A0E9B">
        <w:rPr>
          <w:rFonts w:ascii="Verdana" w:eastAsia="Verdana" w:hAnsi="Verdana" w:cs="Verdana"/>
          <w:sz w:val="22"/>
          <w:szCs w:val="22"/>
        </w:rPr>
        <w:t xml:space="preserve"> </w:t>
      </w:r>
      <w:r w:rsidR="288E15C6" w:rsidRPr="007A0E9B">
        <w:rPr>
          <w:rFonts w:ascii="Verdana" w:eastAsia="Verdana" w:hAnsi="Verdana" w:cs="Verdana"/>
          <w:sz w:val="22"/>
          <w:szCs w:val="22"/>
        </w:rPr>
        <w:t xml:space="preserve">es </w:t>
      </w:r>
      <w:r w:rsidR="0B48FEF3" w:rsidRPr="007A0E9B">
        <w:rPr>
          <w:rFonts w:ascii="Verdana" w:eastAsia="Verdana" w:hAnsi="Verdana" w:cs="Verdana"/>
          <w:sz w:val="22"/>
          <w:szCs w:val="22"/>
        </w:rPr>
        <w:t>la sigla del “Sistema de Administración del Riesgo de Lavado de Activos y Financiación del Terrorismo”</w:t>
      </w:r>
      <w:r w:rsidR="5D9FCA3E" w:rsidRPr="007A0E9B">
        <w:rPr>
          <w:rFonts w:ascii="Verdana" w:eastAsia="Verdana" w:hAnsi="Verdana" w:cs="Verdana"/>
          <w:sz w:val="22"/>
          <w:szCs w:val="22"/>
        </w:rPr>
        <w:t>,</w:t>
      </w:r>
      <w:r w:rsidR="0B48FEF3" w:rsidRPr="007A0E9B">
        <w:rPr>
          <w:rFonts w:ascii="Verdana" w:eastAsia="Verdana" w:hAnsi="Verdana" w:cs="Verdana"/>
          <w:sz w:val="22"/>
          <w:szCs w:val="22"/>
        </w:rPr>
        <w:t xml:space="preserve"> </w:t>
      </w:r>
      <w:r w:rsidR="007C08C0" w:rsidRPr="007A0E9B">
        <w:rPr>
          <w:rFonts w:ascii="Verdana" w:eastAsia="Verdana" w:hAnsi="Verdana" w:cs="Verdana"/>
          <w:sz w:val="22"/>
          <w:szCs w:val="22"/>
        </w:rPr>
        <w:t xml:space="preserve">y </w:t>
      </w:r>
      <w:r w:rsidRPr="007A0E9B">
        <w:rPr>
          <w:rFonts w:ascii="Verdana" w:eastAsia="Verdana" w:hAnsi="Verdana" w:cs="Verdana"/>
          <w:sz w:val="22"/>
          <w:szCs w:val="22"/>
        </w:rPr>
        <w:t>no es una lista de ninguna clase, ni una base de datos referente a la situación de las personas que determine alguna limitación, bloqueo o exclusión del sistema financiero, tampoco ordena la conformación de listas, ni le concede a algún ente, autoridad u organización la facultad de administrar o conformar listados de personas u organizaciones relacionadas con el LA/FT/</w:t>
      </w:r>
      <w:r w:rsidR="007C08C0" w:rsidRPr="007A0E9B">
        <w:rPr>
          <w:rFonts w:ascii="Verdana" w:eastAsia="Verdana" w:hAnsi="Verdana" w:cs="Verdana"/>
          <w:sz w:val="22"/>
          <w:szCs w:val="22"/>
        </w:rPr>
        <w:t>F</w:t>
      </w:r>
      <w:r w:rsidRPr="007A0E9B">
        <w:rPr>
          <w:rFonts w:ascii="Verdana" w:eastAsia="Verdana" w:hAnsi="Verdana" w:cs="Verdana"/>
          <w:sz w:val="22"/>
          <w:szCs w:val="22"/>
        </w:rPr>
        <w:t>PADM</w:t>
      </w:r>
      <w:r w:rsidR="7AAA7071" w:rsidRPr="007A0E9B">
        <w:rPr>
          <w:rFonts w:ascii="Verdana" w:eastAsia="Verdana" w:hAnsi="Verdana" w:cs="Verdana"/>
          <w:sz w:val="22"/>
          <w:szCs w:val="22"/>
        </w:rPr>
        <w:t>.</w:t>
      </w:r>
    </w:p>
    <w:p w14:paraId="1564CA2A" w14:textId="77777777" w:rsidR="00C46477" w:rsidRPr="007A0E9B" w:rsidRDefault="00C46477" w:rsidP="00C46477">
      <w:pPr>
        <w:spacing w:after="0" w:line="240" w:lineRule="auto"/>
        <w:jc w:val="both"/>
        <w:rPr>
          <w:rFonts w:ascii="Verdana" w:eastAsia="Verdana" w:hAnsi="Verdana" w:cs="Verdana"/>
          <w:sz w:val="22"/>
          <w:szCs w:val="22"/>
        </w:rPr>
      </w:pPr>
    </w:p>
    <w:p w14:paraId="5A03F810" w14:textId="22F0F6E9" w:rsidR="00636ECA" w:rsidRPr="007A0E9B" w:rsidRDefault="005D1A52" w:rsidP="00C46477">
      <w:pPr>
        <w:pStyle w:val="Ttulo1"/>
        <w:tabs>
          <w:tab w:val="left" w:pos="8364"/>
        </w:tabs>
        <w:spacing w:before="0"/>
        <w:rPr>
          <w:rFonts w:ascii="Verdana" w:eastAsia="Verdana" w:hAnsi="Verdana" w:cs="Verdana"/>
          <w:b/>
          <w:bCs/>
          <w:color w:val="0F4FA6"/>
          <w:sz w:val="22"/>
          <w:szCs w:val="22"/>
        </w:rPr>
      </w:pPr>
      <w:bookmarkStart w:id="43" w:name="_Toc216882276"/>
      <w:r w:rsidRPr="007A0E9B">
        <w:rPr>
          <w:rFonts w:ascii="Verdana" w:eastAsia="Verdana" w:hAnsi="Verdana" w:cs="Verdana"/>
          <w:b/>
          <w:bCs/>
          <w:color w:val="0F4FA6"/>
          <w:sz w:val="22"/>
          <w:szCs w:val="22"/>
        </w:rPr>
        <w:t xml:space="preserve">3.9 </w:t>
      </w:r>
      <w:r w:rsidR="6AD843DD" w:rsidRPr="007A0E9B">
        <w:rPr>
          <w:rFonts w:ascii="Verdana" w:eastAsia="Verdana" w:hAnsi="Verdana" w:cs="Verdana"/>
          <w:b/>
          <w:bCs/>
          <w:color w:val="0F4FA6"/>
          <w:sz w:val="22"/>
          <w:szCs w:val="22"/>
        </w:rPr>
        <w:t>¿A quién puedo acudir en caso de haber sido reportado</w:t>
      </w:r>
      <w:r w:rsidR="11F3CD18" w:rsidRPr="007A0E9B">
        <w:rPr>
          <w:rFonts w:ascii="Verdana" w:eastAsia="Verdana" w:hAnsi="Verdana" w:cs="Verdana"/>
          <w:b/>
          <w:bCs/>
          <w:color w:val="0F4FA6"/>
          <w:sz w:val="22"/>
          <w:szCs w:val="22"/>
        </w:rPr>
        <w:t xml:space="preserve"> en una</w:t>
      </w:r>
      <w:r w:rsidRPr="007A0E9B">
        <w:rPr>
          <w:rFonts w:ascii="Verdana" w:eastAsia="Verdana" w:hAnsi="Verdana" w:cs="Verdana"/>
          <w:b/>
          <w:bCs/>
          <w:color w:val="0F4FA6"/>
          <w:sz w:val="22"/>
          <w:szCs w:val="22"/>
        </w:rPr>
        <w:t xml:space="preserve"> </w:t>
      </w:r>
      <w:r w:rsidR="11F3CD18" w:rsidRPr="007A0E9B">
        <w:rPr>
          <w:rFonts w:ascii="Verdana" w:eastAsia="Verdana" w:hAnsi="Verdana" w:cs="Verdana"/>
          <w:b/>
          <w:bCs/>
          <w:color w:val="0F4FA6"/>
          <w:sz w:val="22"/>
          <w:szCs w:val="22"/>
        </w:rPr>
        <w:t>lista</w:t>
      </w:r>
      <w:r w:rsidR="00607060" w:rsidRPr="007A0E9B">
        <w:rPr>
          <w:rFonts w:ascii="Verdana" w:eastAsia="Verdana" w:hAnsi="Verdana" w:cs="Verdana"/>
          <w:b/>
          <w:bCs/>
          <w:color w:val="0F4FA6"/>
          <w:sz w:val="22"/>
          <w:szCs w:val="22"/>
        </w:rPr>
        <w:t xml:space="preserve"> vinculante</w:t>
      </w:r>
      <w:r w:rsidR="6AD843DD" w:rsidRPr="007A0E9B">
        <w:rPr>
          <w:rFonts w:ascii="Verdana" w:eastAsia="Verdana" w:hAnsi="Verdana" w:cs="Verdana"/>
          <w:b/>
          <w:bCs/>
          <w:color w:val="0F4FA6"/>
          <w:sz w:val="22"/>
          <w:szCs w:val="22"/>
        </w:rPr>
        <w:t>?</w:t>
      </w:r>
      <w:bookmarkEnd w:id="43"/>
      <w:r w:rsidR="6AD843DD" w:rsidRPr="007A0E9B">
        <w:rPr>
          <w:rFonts w:ascii="Verdana" w:eastAsia="Verdana" w:hAnsi="Verdana" w:cs="Verdana"/>
          <w:b/>
          <w:bCs/>
          <w:color w:val="0F4FA6"/>
          <w:sz w:val="22"/>
          <w:szCs w:val="22"/>
        </w:rPr>
        <w:t xml:space="preserve"> </w:t>
      </w:r>
    </w:p>
    <w:p w14:paraId="6FDF3F52" w14:textId="77777777" w:rsidR="00676A79" w:rsidRPr="007A0E9B" w:rsidRDefault="00676A79" w:rsidP="00C46477">
      <w:pPr>
        <w:pStyle w:val="Prrafodelista"/>
        <w:spacing w:after="0" w:line="240" w:lineRule="auto"/>
        <w:ind w:left="405"/>
        <w:rPr>
          <w:rFonts w:ascii="Verdana" w:eastAsia="Verdana" w:hAnsi="Verdana" w:cs="Verdana"/>
          <w:sz w:val="22"/>
          <w:szCs w:val="22"/>
        </w:rPr>
      </w:pPr>
    </w:p>
    <w:p w14:paraId="05DA09C9" w14:textId="2714F45D" w:rsidR="00DF66B9" w:rsidRPr="007A0E9B" w:rsidRDefault="6AD843DD" w:rsidP="00C4647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En caso de resultar reportado en una lista vinculante para Colombia, </w:t>
      </w:r>
      <w:r w:rsidR="29E1DAC8" w:rsidRPr="007A0E9B">
        <w:rPr>
          <w:rFonts w:ascii="Verdana" w:eastAsia="Verdana" w:hAnsi="Verdana" w:cs="Verdana"/>
          <w:sz w:val="22"/>
          <w:szCs w:val="22"/>
        </w:rPr>
        <w:t>puede solicitar al Defensor del Pueblo que inicie las gestiones necesarias</w:t>
      </w:r>
      <w:r w:rsidR="7AAA7071" w:rsidRPr="007A0E9B">
        <w:rPr>
          <w:rFonts w:ascii="Verdana" w:eastAsia="Verdana" w:hAnsi="Verdana" w:cs="Verdana"/>
          <w:sz w:val="22"/>
          <w:szCs w:val="22"/>
        </w:rPr>
        <w:t xml:space="preserve"> para presentar las acciones pertinentes ante</w:t>
      </w:r>
      <w:r w:rsidR="29E1DAC8" w:rsidRPr="007A0E9B">
        <w:rPr>
          <w:rFonts w:ascii="Verdana" w:eastAsia="Verdana" w:hAnsi="Verdana" w:cs="Verdana"/>
          <w:sz w:val="22"/>
          <w:szCs w:val="22"/>
        </w:rPr>
        <w:t xml:space="preserve"> las instancias internacionales para proteger sus derechos</w:t>
      </w:r>
      <w:r w:rsidR="7AAA7071" w:rsidRPr="007A0E9B">
        <w:rPr>
          <w:rFonts w:ascii="Verdana" w:eastAsia="Verdana" w:hAnsi="Verdana" w:cs="Verdana"/>
          <w:sz w:val="22"/>
          <w:szCs w:val="22"/>
        </w:rPr>
        <w:t>, de acuerdo con</w:t>
      </w:r>
      <w:r w:rsidRPr="007A0E9B">
        <w:rPr>
          <w:rFonts w:ascii="Verdana" w:eastAsia="Verdana" w:hAnsi="Verdana" w:cs="Verdana"/>
          <w:sz w:val="22"/>
          <w:szCs w:val="22"/>
        </w:rPr>
        <w:t xml:space="preserve"> lo dispuesto por el parágrafo del artículo 20 de la Ley 1121 de 200</w:t>
      </w:r>
      <w:r w:rsidR="7AAA7071" w:rsidRPr="007A0E9B">
        <w:rPr>
          <w:rFonts w:ascii="Verdana" w:eastAsia="Verdana" w:hAnsi="Verdana" w:cs="Verdana"/>
          <w:sz w:val="22"/>
          <w:szCs w:val="22"/>
        </w:rPr>
        <w:t>6</w:t>
      </w:r>
      <w:r w:rsidR="006D0750" w:rsidRPr="007A0E9B">
        <w:rPr>
          <w:rStyle w:val="Refdenotaalpie"/>
          <w:rFonts w:ascii="Verdana" w:eastAsia="Verdana" w:hAnsi="Verdana" w:cs="Verdana"/>
          <w:sz w:val="22"/>
          <w:szCs w:val="22"/>
        </w:rPr>
        <w:footnoteReference w:id="15"/>
      </w:r>
      <w:r w:rsidR="00334347">
        <w:rPr>
          <w:rFonts w:ascii="Verdana" w:eastAsia="Verdana" w:hAnsi="Verdana" w:cs="Verdana"/>
          <w:sz w:val="22"/>
          <w:szCs w:val="22"/>
        </w:rPr>
        <w:t>.</w:t>
      </w:r>
      <w:r w:rsidR="00EE1B51">
        <w:rPr>
          <w:rFonts w:ascii="Verdana" w:eastAsia="Verdana" w:hAnsi="Verdana" w:cs="Verdana"/>
          <w:sz w:val="22"/>
          <w:szCs w:val="22"/>
        </w:rPr>
        <w:t xml:space="preserve"> </w:t>
      </w:r>
      <w:bookmarkEnd w:id="41"/>
    </w:p>
    <w:p w14:paraId="762FB1EC" w14:textId="77777777" w:rsidR="003B1105" w:rsidRPr="007A0E9B" w:rsidRDefault="003B1105" w:rsidP="00C46477">
      <w:pPr>
        <w:spacing w:after="0" w:line="240" w:lineRule="auto"/>
        <w:jc w:val="both"/>
        <w:rPr>
          <w:rFonts w:ascii="Verdana" w:eastAsia="Verdana" w:hAnsi="Verdana" w:cs="Verdana"/>
          <w:sz w:val="22"/>
          <w:szCs w:val="22"/>
        </w:rPr>
      </w:pPr>
    </w:p>
    <w:bookmarkEnd w:id="37"/>
    <w:p w14:paraId="4558CB84" w14:textId="15F5D7D8" w:rsidR="00DC59BD" w:rsidRPr="007A0E9B" w:rsidRDefault="21A023C0" w:rsidP="00C46477">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También podría dirigirse directamente a la autoridad creadora de la lista o el reporte, para verificar con ella la procedencia de ser sacad</w:t>
      </w:r>
      <w:r w:rsidR="7AAA7071" w:rsidRPr="007A0E9B">
        <w:rPr>
          <w:rFonts w:ascii="Verdana" w:eastAsia="Verdana" w:hAnsi="Verdana" w:cs="Verdana"/>
          <w:sz w:val="22"/>
          <w:szCs w:val="22"/>
        </w:rPr>
        <w:t xml:space="preserve">o </w:t>
      </w:r>
      <w:r w:rsidRPr="007A0E9B">
        <w:rPr>
          <w:rFonts w:ascii="Verdana" w:eastAsia="Verdana" w:hAnsi="Verdana" w:cs="Verdana"/>
          <w:sz w:val="22"/>
          <w:szCs w:val="22"/>
        </w:rPr>
        <w:t>de los mismos.</w:t>
      </w:r>
    </w:p>
    <w:p w14:paraId="3993CDE7" w14:textId="77777777" w:rsidR="0023792E" w:rsidRPr="007A0E9B" w:rsidRDefault="0023792E" w:rsidP="00C46477">
      <w:pPr>
        <w:spacing w:after="0" w:line="240" w:lineRule="auto"/>
        <w:jc w:val="both"/>
        <w:rPr>
          <w:rFonts w:ascii="Verdana" w:eastAsia="Verdana" w:hAnsi="Verdana" w:cs="Verdana"/>
          <w:b/>
          <w:bCs/>
          <w:noProof/>
          <w:color w:val="4BACC6"/>
          <w:sz w:val="22"/>
          <w:szCs w:val="22"/>
          <w:lang w:val="es-ES"/>
        </w:rPr>
      </w:pPr>
    </w:p>
    <w:p w14:paraId="5502A0DB" w14:textId="1DD642EB" w:rsidR="00F53ACB" w:rsidRPr="007A0E9B" w:rsidRDefault="33896F27" w:rsidP="0023792E">
      <w:pPr>
        <w:pStyle w:val="Ttulo1"/>
        <w:spacing w:before="0"/>
        <w:rPr>
          <w:rFonts w:ascii="Verdana" w:eastAsia="Verdana" w:hAnsi="Verdana" w:cs="Verdana"/>
          <w:b/>
          <w:bCs/>
          <w:color w:val="4BACC6"/>
          <w:sz w:val="22"/>
          <w:szCs w:val="22"/>
        </w:rPr>
      </w:pPr>
      <w:bookmarkStart w:id="45" w:name="_Toc216882277"/>
      <w:r w:rsidRPr="007A0E9B">
        <w:rPr>
          <w:rFonts w:ascii="Verdana" w:eastAsia="Verdana" w:hAnsi="Verdana" w:cs="Verdana"/>
          <w:b/>
          <w:bCs/>
          <w:color w:val="4BACC6"/>
          <w:sz w:val="22"/>
          <w:szCs w:val="22"/>
        </w:rPr>
        <w:t>4</w:t>
      </w:r>
      <w:r w:rsidR="399C0193" w:rsidRPr="007A0E9B">
        <w:rPr>
          <w:rFonts w:ascii="Verdana" w:eastAsia="Verdana" w:hAnsi="Verdana" w:cs="Verdana"/>
          <w:b/>
          <w:bCs/>
          <w:color w:val="4BACC6"/>
          <w:sz w:val="22"/>
          <w:szCs w:val="22"/>
        </w:rPr>
        <w:t>.</w:t>
      </w:r>
      <w:r w:rsidRPr="007A0E9B">
        <w:rPr>
          <w:rFonts w:ascii="Verdana" w:eastAsia="Verdana" w:hAnsi="Verdana" w:cs="Verdana"/>
          <w:b/>
          <w:bCs/>
          <w:color w:val="4BACC6"/>
          <w:sz w:val="22"/>
          <w:szCs w:val="22"/>
        </w:rPr>
        <w:t xml:space="preserve"> </w:t>
      </w:r>
      <w:r w:rsidR="661512A5" w:rsidRPr="007A0E9B">
        <w:rPr>
          <w:rFonts w:ascii="Verdana" w:eastAsia="Verdana" w:hAnsi="Verdana" w:cs="Verdana"/>
          <w:b/>
          <w:bCs/>
          <w:color w:val="4BACC6"/>
          <w:sz w:val="22"/>
          <w:szCs w:val="22"/>
        </w:rPr>
        <w:t xml:space="preserve"> </w:t>
      </w:r>
      <w:r w:rsidR="7AAA7071" w:rsidRPr="007A0E9B">
        <w:rPr>
          <w:rFonts w:ascii="Verdana" w:eastAsia="Verdana" w:hAnsi="Verdana" w:cs="Verdana"/>
          <w:b/>
          <w:bCs/>
          <w:color w:val="4BACC6"/>
          <w:sz w:val="22"/>
          <w:szCs w:val="22"/>
        </w:rPr>
        <w:t>OTROS TEMAS DE SU INTER</w:t>
      </w:r>
      <w:r w:rsidR="2BA53B13" w:rsidRPr="007A0E9B">
        <w:rPr>
          <w:rFonts w:ascii="Verdana" w:eastAsia="Verdana" w:hAnsi="Verdana" w:cs="Verdana"/>
          <w:b/>
          <w:bCs/>
          <w:color w:val="4BACC6"/>
          <w:sz w:val="22"/>
          <w:szCs w:val="22"/>
        </w:rPr>
        <w:t>É</w:t>
      </w:r>
      <w:r w:rsidR="7AAA7071" w:rsidRPr="007A0E9B">
        <w:rPr>
          <w:rFonts w:ascii="Verdana" w:eastAsia="Verdana" w:hAnsi="Verdana" w:cs="Verdana"/>
          <w:b/>
          <w:bCs/>
          <w:color w:val="4BACC6"/>
          <w:sz w:val="22"/>
          <w:szCs w:val="22"/>
        </w:rPr>
        <w:t>S</w:t>
      </w:r>
      <w:bookmarkEnd w:id="45"/>
      <w:r w:rsidR="7AAA7071" w:rsidRPr="007A0E9B">
        <w:rPr>
          <w:rFonts w:ascii="Verdana" w:eastAsia="Verdana" w:hAnsi="Verdana" w:cs="Verdana"/>
          <w:b/>
          <w:bCs/>
          <w:color w:val="4BACC6"/>
          <w:sz w:val="22"/>
          <w:szCs w:val="22"/>
        </w:rPr>
        <w:t xml:space="preserve"> </w:t>
      </w:r>
    </w:p>
    <w:p w14:paraId="0FA3F47D" w14:textId="77777777" w:rsidR="007C08C0" w:rsidRPr="007A0E9B" w:rsidRDefault="007C08C0" w:rsidP="00491B8B"/>
    <w:p w14:paraId="1374BA35" w14:textId="764EE537" w:rsidR="00F53ACB" w:rsidRPr="007A0E9B" w:rsidRDefault="33896F27" w:rsidP="0023792E">
      <w:pPr>
        <w:pStyle w:val="Ttulo1"/>
        <w:spacing w:before="0"/>
        <w:rPr>
          <w:rFonts w:ascii="Verdana" w:eastAsia="Verdana" w:hAnsi="Verdana" w:cs="Verdana"/>
          <w:b/>
          <w:bCs/>
          <w:color w:val="0F4FA6"/>
          <w:sz w:val="22"/>
          <w:szCs w:val="22"/>
        </w:rPr>
      </w:pPr>
      <w:bookmarkStart w:id="46" w:name="_Toc216882278"/>
      <w:r w:rsidRPr="007A0E9B">
        <w:rPr>
          <w:rFonts w:ascii="Verdana" w:eastAsia="Verdana" w:hAnsi="Verdana" w:cs="Verdana"/>
          <w:b/>
          <w:bCs/>
          <w:color w:val="0F4FA6"/>
          <w:sz w:val="22"/>
          <w:szCs w:val="22"/>
        </w:rPr>
        <w:t xml:space="preserve">4.1 </w:t>
      </w:r>
      <w:r w:rsidR="5F84968E" w:rsidRPr="007A0E9B">
        <w:rPr>
          <w:rFonts w:ascii="Verdana" w:eastAsia="Verdana" w:hAnsi="Verdana" w:cs="Verdana"/>
          <w:b/>
          <w:bCs/>
          <w:color w:val="0F4FA6"/>
          <w:sz w:val="22"/>
          <w:szCs w:val="22"/>
        </w:rPr>
        <w:t>¿En qué consiste el conocimiento del cliente?</w:t>
      </w:r>
      <w:bookmarkEnd w:id="46"/>
    </w:p>
    <w:p w14:paraId="5F03649F" w14:textId="77777777" w:rsidR="006D49DD" w:rsidRPr="007A0E9B" w:rsidRDefault="006D49DD" w:rsidP="0023792E">
      <w:pPr>
        <w:spacing w:after="0" w:line="240" w:lineRule="auto"/>
        <w:rPr>
          <w:rFonts w:ascii="Verdana" w:eastAsia="Verdana" w:hAnsi="Verdana" w:cs="Verdana"/>
          <w:sz w:val="22"/>
          <w:szCs w:val="22"/>
        </w:rPr>
      </w:pPr>
    </w:p>
    <w:p w14:paraId="4F1B1B0E" w14:textId="3F6AD256" w:rsidR="00AB3FF9" w:rsidRPr="007A0E9B" w:rsidRDefault="00AB3FF9" w:rsidP="00DF5AB8">
      <w:pPr>
        <w:jc w:val="both"/>
        <w:rPr>
          <w:rFonts w:ascii="Verdana" w:eastAsia="Verdana" w:hAnsi="Verdana" w:cs="Verdana"/>
          <w:sz w:val="22"/>
          <w:szCs w:val="22"/>
        </w:rPr>
      </w:pPr>
      <w:r w:rsidRPr="007A0E9B">
        <w:rPr>
          <w:rFonts w:ascii="Verdana" w:eastAsia="Verdana" w:hAnsi="Verdana" w:cs="Verdana"/>
          <w:sz w:val="22"/>
          <w:szCs w:val="22"/>
        </w:rPr>
        <w:t>El conocimiento del cliente es el proceso mediante el cual las entidades vigiladas por la Superintendencia Financiera de Colombia identifican al cliente</w:t>
      </w:r>
      <w:r w:rsidR="008A66C8" w:rsidRPr="007A0E9B">
        <w:rPr>
          <w:rFonts w:ascii="Verdana" w:eastAsia="Verdana" w:hAnsi="Verdana" w:cs="Verdana"/>
          <w:sz w:val="22"/>
          <w:szCs w:val="22"/>
        </w:rPr>
        <w:t xml:space="preserve"> potencial y actual</w:t>
      </w:r>
      <w:r w:rsidRPr="007A0E9B">
        <w:rPr>
          <w:rFonts w:ascii="Verdana" w:eastAsia="Verdana" w:hAnsi="Verdana" w:cs="Verdana"/>
          <w:sz w:val="22"/>
          <w:szCs w:val="22"/>
        </w:rPr>
        <w:t xml:space="preserve">, comprenden el propósito de la relación contractual </w:t>
      </w:r>
      <w:r w:rsidR="00D41D94" w:rsidRPr="007A0E9B">
        <w:rPr>
          <w:rFonts w:ascii="Verdana" w:eastAsia="Verdana" w:hAnsi="Verdana" w:cs="Verdana"/>
          <w:sz w:val="22"/>
          <w:szCs w:val="22"/>
        </w:rPr>
        <w:t xml:space="preserve">(beneficiario final) </w:t>
      </w:r>
      <w:r w:rsidRPr="007A0E9B">
        <w:rPr>
          <w:rFonts w:ascii="Verdana" w:eastAsia="Verdana" w:hAnsi="Verdana" w:cs="Verdana"/>
          <w:sz w:val="22"/>
          <w:szCs w:val="22"/>
        </w:rPr>
        <w:t>y conocen el comportamiento financiero esperado.</w:t>
      </w:r>
    </w:p>
    <w:p w14:paraId="228563D3" w14:textId="0AF38E7F" w:rsidR="00AB3FF9" w:rsidRPr="007A0E9B" w:rsidRDefault="00AB3FF9" w:rsidP="00AB3FF9">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Para ello, las entidades obtienen y mantienen actualizada, como mínimo, información sobre: i) la actividad económica; </w:t>
      </w:r>
      <w:proofErr w:type="spellStart"/>
      <w:r w:rsidRPr="007A0E9B">
        <w:rPr>
          <w:rFonts w:ascii="Verdana" w:eastAsia="Verdana" w:hAnsi="Verdana" w:cs="Verdana"/>
          <w:sz w:val="22"/>
          <w:szCs w:val="22"/>
        </w:rPr>
        <w:t>ii</w:t>
      </w:r>
      <w:proofErr w:type="spellEnd"/>
      <w:r w:rsidRPr="007A0E9B">
        <w:rPr>
          <w:rFonts w:ascii="Verdana" w:eastAsia="Verdana" w:hAnsi="Verdana" w:cs="Verdana"/>
          <w:sz w:val="22"/>
          <w:szCs w:val="22"/>
        </w:rPr>
        <w:t xml:space="preserve">) el origen, características y montos de los ingresos y egresos; </w:t>
      </w:r>
      <w:proofErr w:type="spellStart"/>
      <w:r w:rsidRPr="007A0E9B">
        <w:rPr>
          <w:rFonts w:ascii="Verdana" w:eastAsia="Verdana" w:hAnsi="Verdana" w:cs="Verdana"/>
          <w:sz w:val="22"/>
          <w:szCs w:val="22"/>
        </w:rPr>
        <w:t>iii</w:t>
      </w:r>
      <w:proofErr w:type="spellEnd"/>
      <w:r w:rsidRPr="007A0E9B">
        <w:rPr>
          <w:rFonts w:ascii="Verdana" w:eastAsia="Verdana" w:hAnsi="Verdana" w:cs="Verdana"/>
          <w:sz w:val="22"/>
          <w:szCs w:val="22"/>
        </w:rPr>
        <w:t xml:space="preserve">) el domicilio; y </w:t>
      </w:r>
      <w:proofErr w:type="spellStart"/>
      <w:r w:rsidRPr="007A0E9B">
        <w:rPr>
          <w:rFonts w:ascii="Verdana" w:eastAsia="Verdana" w:hAnsi="Verdana" w:cs="Verdana"/>
          <w:sz w:val="22"/>
          <w:szCs w:val="22"/>
        </w:rPr>
        <w:t>iv</w:t>
      </w:r>
      <w:proofErr w:type="spellEnd"/>
      <w:r w:rsidRPr="007A0E9B">
        <w:rPr>
          <w:rFonts w:ascii="Verdana" w:eastAsia="Verdana" w:hAnsi="Verdana" w:cs="Verdana"/>
          <w:sz w:val="22"/>
          <w:szCs w:val="22"/>
        </w:rPr>
        <w:t>) las características, montos y frecuencia de las transacciones y operaciones, con el fin de gestionar adecuadamente los riesgos de LA/FT/FPADM.</w:t>
      </w:r>
    </w:p>
    <w:p w14:paraId="7055DBCA" w14:textId="77777777" w:rsidR="0023792E" w:rsidRDefault="0023792E" w:rsidP="0023792E">
      <w:pPr>
        <w:spacing w:after="0" w:line="240" w:lineRule="auto"/>
        <w:jc w:val="both"/>
        <w:rPr>
          <w:rFonts w:ascii="Verdana" w:eastAsia="Verdana" w:hAnsi="Verdana" w:cs="Verdana"/>
          <w:sz w:val="22"/>
          <w:szCs w:val="22"/>
        </w:rPr>
      </w:pPr>
    </w:p>
    <w:p w14:paraId="5F5B30FF" w14:textId="77777777" w:rsidR="008034F8" w:rsidRPr="007A0E9B" w:rsidRDefault="008034F8" w:rsidP="0023792E">
      <w:pPr>
        <w:spacing w:after="0" w:line="240" w:lineRule="auto"/>
        <w:jc w:val="both"/>
        <w:rPr>
          <w:rFonts w:ascii="Verdana" w:eastAsia="Verdana" w:hAnsi="Verdana" w:cs="Verdana"/>
          <w:sz w:val="22"/>
          <w:szCs w:val="22"/>
        </w:rPr>
      </w:pPr>
    </w:p>
    <w:p w14:paraId="5E86E096" w14:textId="60FE6D9B" w:rsidR="00043B09" w:rsidRPr="007A0E9B" w:rsidRDefault="2F67FBD4" w:rsidP="00FF1542">
      <w:pPr>
        <w:pStyle w:val="Ttulo1"/>
        <w:spacing w:before="0"/>
        <w:jc w:val="both"/>
        <w:rPr>
          <w:rFonts w:ascii="Verdana" w:eastAsia="Verdana" w:hAnsi="Verdana" w:cs="Verdana"/>
          <w:b/>
          <w:bCs/>
          <w:sz w:val="22"/>
          <w:szCs w:val="22"/>
        </w:rPr>
      </w:pPr>
      <w:bookmarkStart w:id="47" w:name="_Toc216882279"/>
      <w:r w:rsidRPr="007A0E9B">
        <w:rPr>
          <w:rFonts w:ascii="Verdana" w:eastAsia="Verdana" w:hAnsi="Verdana" w:cs="Verdana"/>
          <w:b/>
          <w:bCs/>
          <w:color w:val="0F4FA6"/>
          <w:sz w:val="22"/>
          <w:szCs w:val="22"/>
        </w:rPr>
        <w:t xml:space="preserve">4.2 </w:t>
      </w:r>
      <w:r w:rsidR="54E05A2F" w:rsidRPr="007A0E9B">
        <w:rPr>
          <w:rFonts w:ascii="Verdana" w:eastAsia="Verdana" w:hAnsi="Verdana" w:cs="Verdana"/>
          <w:b/>
          <w:bCs/>
          <w:sz w:val="22"/>
          <w:szCs w:val="22"/>
        </w:rPr>
        <w:t xml:space="preserve">¿Una entidad financiera puede pedir mi información con la excusa del SARLAFT?  ¿Puede exigirme tomar medidas contra el </w:t>
      </w:r>
      <w:r w:rsidR="001C4853" w:rsidRPr="007A0E9B">
        <w:rPr>
          <w:rFonts w:ascii="Verdana" w:eastAsia="Verdana" w:hAnsi="Verdana" w:cs="Verdana"/>
          <w:b/>
          <w:bCs/>
          <w:sz w:val="22"/>
          <w:szCs w:val="22"/>
        </w:rPr>
        <w:t xml:space="preserve">riesgo </w:t>
      </w:r>
      <w:r w:rsidR="54E05A2F" w:rsidRPr="007A0E9B">
        <w:rPr>
          <w:rFonts w:ascii="Verdana" w:eastAsia="Verdana" w:hAnsi="Verdana" w:cs="Verdana"/>
          <w:b/>
          <w:bCs/>
          <w:sz w:val="22"/>
          <w:szCs w:val="22"/>
        </w:rPr>
        <w:t>LA/FT/FPADM para ser su cliente?</w:t>
      </w:r>
      <w:bookmarkEnd w:id="47"/>
    </w:p>
    <w:p w14:paraId="4336A937" w14:textId="77777777" w:rsidR="00FF1542" w:rsidRPr="007A0E9B" w:rsidRDefault="00FF1542" w:rsidP="00FF1542">
      <w:pPr>
        <w:widowControl w:val="0"/>
        <w:spacing w:after="0" w:line="240" w:lineRule="auto"/>
        <w:jc w:val="both"/>
        <w:rPr>
          <w:rFonts w:ascii="Verdana" w:eastAsia="Verdana" w:hAnsi="Verdana" w:cs="Verdana"/>
          <w:sz w:val="22"/>
          <w:szCs w:val="22"/>
        </w:rPr>
      </w:pPr>
    </w:p>
    <w:p w14:paraId="0BFA8AC0" w14:textId="70671D2C" w:rsidR="0058155B" w:rsidRPr="007A0E9B" w:rsidRDefault="54E05A2F" w:rsidP="00FF1542">
      <w:pPr>
        <w:widowControl w:val="0"/>
        <w:spacing w:after="0" w:line="240" w:lineRule="auto"/>
        <w:jc w:val="both"/>
        <w:rPr>
          <w:rFonts w:ascii="Verdana" w:eastAsia="Verdana" w:hAnsi="Verdana" w:cs="Verdana"/>
          <w:sz w:val="22"/>
          <w:szCs w:val="22"/>
          <w:lang w:val="es-ES" w:eastAsia="es-ES"/>
        </w:rPr>
      </w:pPr>
      <w:r w:rsidRPr="007A0E9B">
        <w:rPr>
          <w:rFonts w:ascii="Verdana" w:eastAsia="Verdana" w:hAnsi="Verdana" w:cs="Verdana"/>
          <w:sz w:val="22"/>
          <w:szCs w:val="22"/>
          <w:lang w:val="es-ES" w:eastAsia="es-ES"/>
        </w:rPr>
        <w:t xml:space="preserve">Sí. Como las entidades vigiladas por la SFC están en el deber de atender </w:t>
      </w:r>
      <w:r w:rsidR="001C4853" w:rsidRPr="007A0E9B">
        <w:rPr>
          <w:rFonts w:ascii="Verdana" w:eastAsia="Verdana" w:hAnsi="Verdana" w:cs="Verdana"/>
          <w:sz w:val="22"/>
          <w:szCs w:val="22"/>
          <w:lang w:val="es-ES" w:eastAsia="es-ES"/>
        </w:rPr>
        <w:t>las instrucciones d</w:t>
      </w:r>
      <w:r w:rsidRPr="007A0E9B">
        <w:rPr>
          <w:rFonts w:ascii="Verdana" w:eastAsia="Verdana" w:hAnsi="Verdana" w:cs="Verdana"/>
          <w:sz w:val="22"/>
          <w:szCs w:val="22"/>
          <w:lang w:val="es-ES" w:eastAsia="es-ES"/>
        </w:rPr>
        <w:t>el “Capítulo SARLAFT”, requieren llevar a cabo un efectivo, eficiente y oportuno conocimiento de los clientes actuales y potenciales,</w:t>
      </w:r>
      <w:r w:rsidR="176CEF1C" w:rsidRPr="007A0E9B">
        <w:rPr>
          <w:rFonts w:ascii="Verdana" w:eastAsia="Verdana" w:hAnsi="Verdana" w:cs="Verdana"/>
          <w:sz w:val="22"/>
          <w:szCs w:val="22"/>
          <w:lang w:val="es-ES" w:eastAsia="es-ES"/>
        </w:rPr>
        <w:t xml:space="preserve"> de acuerdo </w:t>
      </w:r>
      <w:r w:rsidR="00954405" w:rsidRPr="007A0E9B">
        <w:rPr>
          <w:rFonts w:ascii="Verdana" w:eastAsia="Verdana" w:hAnsi="Verdana" w:cs="Verdana"/>
          <w:sz w:val="22"/>
          <w:szCs w:val="22"/>
          <w:lang w:val="es-ES" w:eastAsia="es-ES"/>
        </w:rPr>
        <w:t>con</w:t>
      </w:r>
      <w:r w:rsidR="176CEF1C" w:rsidRPr="007A0E9B">
        <w:rPr>
          <w:rFonts w:ascii="Verdana" w:eastAsia="Verdana" w:hAnsi="Verdana" w:cs="Verdana"/>
          <w:sz w:val="22"/>
          <w:szCs w:val="22"/>
          <w:lang w:val="es-ES" w:eastAsia="es-ES"/>
        </w:rPr>
        <w:t xml:space="preserve"> lo mencionado en la respuesta a la anterior pregunta.</w:t>
      </w:r>
    </w:p>
    <w:p w14:paraId="48992623" w14:textId="77777777" w:rsidR="00FF1542" w:rsidRPr="007A0E9B" w:rsidRDefault="00FF1542" w:rsidP="00FF1542">
      <w:pPr>
        <w:widowControl w:val="0"/>
        <w:spacing w:after="0" w:line="240" w:lineRule="auto"/>
        <w:jc w:val="both"/>
        <w:rPr>
          <w:rFonts w:ascii="Verdana" w:eastAsia="Verdana" w:hAnsi="Verdana" w:cs="Verdana"/>
          <w:sz w:val="22"/>
          <w:szCs w:val="22"/>
          <w:lang w:val="es-ES" w:eastAsia="es-ES"/>
        </w:rPr>
      </w:pPr>
    </w:p>
    <w:p w14:paraId="4CE49EE5" w14:textId="5563215A" w:rsidR="00043B09" w:rsidRPr="007A0E9B" w:rsidRDefault="11186C36" w:rsidP="00FF1542">
      <w:pPr>
        <w:widowControl w:val="0"/>
        <w:spacing w:after="0" w:line="240" w:lineRule="auto"/>
        <w:jc w:val="both"/>
        <w:rPr>
          <w:rFonts w:ascii="Verdana" w:eastAsia="Verdana" w:hAnsi="Verdana" w:cs="Verdana"/>
          <w:sz w:val="22"/>
          <w:szCs w:val="22"/>
          <w:lang w:val="es-ES" w:eastAsia="es-ES"/>
        </w:rPr>
      </w:pPr>
      <w:r w:rsidRPr="007A0E9B">
        <w:rPr>
          <w:rFonts w:ascii="Verdana" w:eastAsia="Verdana" w:hAnsi="Verdana" w:cs="Verdana"/>
          <w:sz w:val="22"/>
          <w:szCs w:val="22"/>
          <w:lang w:val="es-ES" w:eastAsia="es-ES"/>
        </w:rPr>
        <w:t>L</w:t>
      </w:r>
      <w:r w:rsidR="54E05A2F" w:rsidRPr="007A0E9B">
        <w:rPr>
          <w:rFonts w:ascii="Verdana" w:eastAsia="Verdana" w:hAnsi="Verdana" w:cs="Verdana"/>
          <w:sz w:val="22"/>
          <w:szCs w:val="22"/>
          <w:lang w:val="es-ES" w:eastAsia="es-ES"/>
        </w:rPr>
        <w:t xml:space="preserve">as entidades vigiladas pueden adoptar políticas, procedimientos y requisitos, en general, exigibles a sus clientes actuales y potenciales, con miras a definir si es posible o no prestarles sus servicios y de qué manera, </w:t>
      </w:r>
      <w:r w:rsidR="56A8B710" w:rsidRPr="007A0E9B">
        <w:rPr>
          <w:rFonts w:ascii="Verdana" w:eastAsia="Verdana" w:hAnsi="Verdana" w:cs="Verdana"/>
          <w:sz w:val="22"/>
          <w:szCs w:val="22"/>
          <w:lang w:val="es-ES" w:eastAsia="es-ES"/>
        </w:rPr>
        <w:t>teniendo en cuenta</w:t>
      </w:r>
      <w:r w:rsidR="54E05A2F" w:rsidRPr="007A0E9B">
        <w:rPr>
          <w:rFonts w:ascii="Verdana" w:eastAsia="Verdana" w:hAnsi="Verdana" w:cs="Verdana"/>
          <w:sz w:val="22"/>
          <w:szCs w:val="22"/>
          <w:lang w:val="es-ES" w:eastAsia="es-ES"/>
        </w:rPr>
        <w:t xml:space="preserve"> el nivel de riesgo de LA</w:t>
      </w:r>
      <w:r w:rsidR="4AE7C654" w:rsidRPr="007A0E9B">
        <w:rPr>
          <w:rFonts w:ascii="Verdana" w:eastAsia="Verdana" w:hAnsi="Verdana" w:cs="Verdana"/>
          <w:sz w:val="22"/>
          <w:szCs w:val="22"/>
          <w:lang w:val="es-ES" w:eastAsia="es-ES"/>
        </w:rPr>
        <w:t>/</w:t>
      </w:r>
      <w:r w:rsidR="54E05A2F" w:rsidRPr="007A0E9B">
        <w:rPr>
          <w:rFonts w:ascii="Verdana" w:eastAsia="Verdana" w:hAnsi="Verdana" w:cs="Verdana"/>
          <w:sz w:val="22"/>
          <w:szCs w:val="22"/>
          <w:lang w:val="es-ES" w:eastAsia="es-ES"/>
        </w:rPr>
        <w:t>FT</w:t>
      </w:r>
      <w:r w:rsidR="001C4853" w:rsidRPr="007A0E9B">
        <w:rPr>
          <w:rFonts w:ascii="Verdana" w:eastAsia="Verdana" w:hAnsi="Verdana" w:cs="Verdana"/>
          <w:sz w:val="22"/>
          <w:szCs w:val="22"/>
        </w:rPr>
        <w:t>/FPADM</w:t>
      </w:r>
      <w:r w:rsidR="54E05A2F" w:rsidRPr="007A0E9B">
        <w:rPr>
          <w:rFonts w:ascii="Verdana" w:eastAsia="Verdana" w:hAnsi="Verdana" w:cs="Verdana"/>
          <w:sz w:val="22"/>
          <w:szCs w:val="22"/>
          <w:lang w:val="es-ES" w:eastAsia="es-ES"/>
        </w:rPr>
        <w:t xml:space="preserve"> que puedan generar.</w:t>
      </w:r>
    </w:p>
    <w:p w14:paraId="0BAE65F8" w14:textId="77777777" w:rsidR="00FF1542" w:rsidRPr="007A0E9B" w:rsidRDefault="00FF1542" w:rsidP="00FF1542">
      <w:pPr>
        <w:widowControl w:val="0"/>
        <w:spacing w:after="0" w:line="240" w:lineRule="auto"/>
        <w:jc w:val="both"/>
        <w:rPr>
          <w:rFonts w:ascii="Verdana" w:eastAsia="Verdana" w:hAnsi="Verdana" w:cs="Verdana"/>
          <w:sz w:val="22"/>
          <w:szCs w:val="22"/>
          <w:lang w:val="es-ES" w:eastAsia="es-ES"/>
        </w:rPr>
      </w:pPr>
    </w:p>
    <w:p w14:paraId="16032CC3" w14:textId="3C8A8B46" w:rsidR="00043B09" w:rsidRPr="007A0E9B" w:rsidRDefault="54E05A2F" w:rsidP="00FF1542">
      <w:pPr>
        <w:widowControl w:val="0"/>
        <w:spacing w:after="0" w:line="240" w:lineRule="auto"/>
        <w:jc w:val="both"/>
        <w:rPr>
          <w:rFonts w:ascii="Verdana" w:eastAsia="Verdana" w:hAnsi="Verdana" w:cs="Verdana"/>
          <w:sz w:val="22"/>
          <w:szCs w:val="22"/>
        </w:rPr>
      </w:pPr>
      <w:r w:rsidRPr="007A0E9B">
        <w:rPr>
          <w:rFonts w:ascii="Verdana" w:eastAsia="Verdana" w:hAnsi="Verdana" w:cs="Verdana"/>
          <w:sz w:val="22"/>
          <w:szCs w:val="22"/>
        </w:rPr>
        <w:t>Es importante resaltar que las referidas instituciones están obligadas a evaluar las condiciones y los riesgos implícitos en las operaciones y servicios que ofrecen a cada consumidor financiero, de forma que la abstención de prestarlos esté plenamente justificada en criterios objetivos y razonables. De esa manera, se busca evitar prácticas discriminatorias que se traduzcan en el bloqueo financiero injustificado de personas, actividades o sectores.</w:t>
      </w:r>
    </w:p>
    <w:p w14:paraId="2FC5A5DA" w14:textId="77777777" w:rsidR="009413B6" w:rsidRPr="007A0E9B" w:rsidRDefault="009413B6" w:rsidP="00FF1542">
      <w:pPr>
        <w:widowControl w:val="0"/>
        <w:spacing w:after="0" w:line="240" w:lineRule="auto"/>
        <w:jc w:val="both"/>
        <w:rPr>
          <w:rFonts w:ascii="Verdana" w:eastAsia="Verdana" w:hAnsi="Verdana" w:cs="Verdana"/>
          <w:sz w:val="22"/>
          <w:szCs w:val="22"/>
        </w:rPr>
      </w:pPr>
    </w:p>
    <w:p w14:paraId="5341A7B8" w14:textId="29A77DE9" w:rsidR="009413B6" w:rsidRPr="007A0E9B" w:rsidRDefault="009413B6" w:rsidP="00FF1542">
      <w:pPr>
        <w:widowControl w:val="0"/>
        <w:spacing w:after="0" w:line="240" w:lineRule="auto"/>
        <w:jc w:val="both"/>
        <w:rPr>
          <w:rFonts w:ascii="Verdana" w:eastAsia="Verdana" w:hAnsi="Verdana" w:cs="Verdana"/>
          <w:sz w:val="22"/>
          <w:szCs w:val="22"/>
        </w:rPr>
      </w:pPr>
      <w:r w:rsidRPr="007A0E9B">
        <w:rPr>
          <w:rFonts w:ascii="Verdana" w:eastAsia="Verdana" w:hAnsi="Verdana" w:cs="Verdana"/>
          <w:sz w:val="22"/>
          <w:szCs w:val="22"/>
        </w:rPr>
        <w:t>Estas solicitudes de información, si bien pueden parecer una carga para los consumidores, son indispensables para evitar que el sistema financiero sea empleado como un instrumento del delito, y contribuyen significativamente a proteger la estabilidad de ese sistema y, por supuesto, a todos los consumidores financieros.</w:t>
      </w:r>
    </w:p>
    <w:p w14:paraId="6EB41451" w14:textId="77777777" w:rsidR="00FF1542" w:rsidRPr="007A0E9B" w:rsidRDefault="00FF1542" w:rsidP="00FF1542">
      <w:pPr>
        <w:widowControl w:val="0"/>
        <w:spacing w:after="0" w:line="240" w:lineRule="auto"/>
        <w:jc w:val="both"/>
        <w:rPr>
          <w:rFonts w:ascii="Verdana" w:eastAsia="Verdana" w:hAnsi="Verdana" w:cs="Verdana"/>
          <w:sz w:val="22"/>
          <w:szCs w:val="22"/>
        </w:rPr>
      </w:pPr>
    </w:p>
    <w:p w14:paraId="633A78C1" w14:textId="2B289B53" w:rsidR="00AD63CE" w:rsidRPr="007A0E9B" w:rsidRDefault="01F32F45" w:rsidP="00FF1542">
      <w:pPr>
        <w:pStyle w:val="Ttulo1"/>
        <w:spacing w:before="0"/>
        <w:jc w:val="both"/>
        <w:rPr>
          <w:rFonts w:ascii="Verdana" w:eastAsia="Verdana" w:hAnsi="Verdana" w:cs="Verdana"/>
          <w:b/>
          <w:bCs/>
          <w:sz w:val="22"/>
          <w:szCs w:val="22"/>
        </w:rPr>
      </w:pPr>
      <w:bookmarkStart w:id="48" w:name="_Toc216882280"/>
      <w:r w:rsidRPr="007A0E9B">
        <w:rPr>
          <w:rFonts w:ascii="Verdana" w:eastAsia="Verdana" w:hAnsi="Verdana" w:cs="Verdana"/>
          <w:b/>
          <w:bCs/>
          <w:sz w:val="22"/>
          <w:szCs w:val="22"/>
        </w:rPr>
        <w:t>4.</w:t>
      </w:r>
      <w:r w:rsidR="44737B55" w:rsidRPr="007A0E9B">
        <w:rPr>
          <w:rFonts w:ascii="Verdana" w:eastAsia="Verdana" w:hAnsi="Verdana" w:cs="Verdana"/>
          <w:b/>
          <w:bCs/>
          <w:sz w:val="22"/>
          <w:szCs w:val="22"/>
        </w:rPr>
        <w:t>3</w:t>
      </w:r>
      <w:r w:rsidRPr="007A0E9B">
        <w:rPr>
          <w:rFonts w:ascii="Verdana" w:eastAsia="Verdana" w:hAnsi="Verdana" w:cs="Verdana"/>
          <w:b/>
          <w:bCs/>
          <w:sz w:val="22"/>
          <w:szCs w:val="22"/>
        </w:rPr>
        <w:t xml:space="preserve"> ¿Tengo que llenar el “formulario SARLAFT"?</w:t>
      </w:r>
      <w:bookmarkEnd w:id="48"/>
    </w:p>
    <w:p w14:paraId="55377375" w14:textId="77777777" w:rsidR="00AD63CE" w:rsidRPr="007A0E9B" w:rsidRDefault="00AD63CE" w:rsidP="00FF1542">
      <w:pPr>
        <w:spacing w:after="0" w:line="240" w:lineRule="auto"/>
        <w:jc w:val="both"/>
        <w:rPr>
          <w:rFonts w:ascii="Verdana" w:eastAsia="Verdana" w:hAnsi="Verdana" w:cs="Verdana"/>
          <w:sz w:val="22"/>
          <w:szCs w:val="22"/>
        </w:rPr>
      </w:pPr>
    </w:p>
    <w:p w14:paraId="415CFA1F" w14:textId="642A7197" w:rsidR="00AD63CE" w:rsidRPr="007A0E9B" w:rsidRDefault="01F32F45" w:rsidP="00FF1542">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Con el fin de conocer a sus clientes</w:t>
      </w:r>
      <w:r w:rsidR="009413B6" w:rsidRPr="007A0E9B">
        <w:rPr>
          <w:rFonts w:ascii="Verdana" w:eastAsia="Verdana" w:hAnsi="Verdana" w:cs="Verdana"/>
          <w:sz w:val="22"/>
          <w:szCs w:val="22"/>
        </w:rPr>
        <w:t>,</w:t>
      </w:r>
      <w:r w:rsidRPr="007A0E9B">
        <w:rPr>
          <w:rFonts w:ascii="Verdana" w:eastAsia="Verdana" w:hAnsi="Verdana" w:cs="Verdana"/>
          <w:sz w:val="22"/>
          <w:szCs w:val="22"/>
        </w:rPr>
        <w:t xml:space="preserve"> las entidades deben obtener la información que determinen como relevante y necesaria, para lo que podrían, sin ser obligatorio, diseñar formularios. En todo caso, lo importante es suministrar la información que </w:t>
      </w:r>
      <w:r w:rsidR="00CB6680" w:rsidRPr="007A0E9B">
        <w:rPr>
          <w:rFonts w:ascii="Verdana" w:eastAsia="Verdana" w:hAnsi="Verdana" w:cs="Verdana"/>
          <w:sz w:val="22"/>
          <w:szCs w:val="22"/>
        </w:rPr>
        <w:t xml:space="preserve">le </w:t>
      </w:r>
      <w:r w:rsidRPr="007A0E9B">
        <w:rPr>
          <w:rFonts w:ascii="Verdana" w:eastAsia="Verdana" w:hAnsi="Verdana" w:cs="Verdana"/>
          <w:sz w:val="22"/>
          <w:szCs w:val="22"/>
        </w:rPr>
        <w:t xml:space="preserve">permita </w:t>
      </w:r>
      <w:r w:rsidR="00257B37" w:rsidRPr="007A0E9B">
        <w:rPr>
          <w:rFonts w:ascii="Verdana" w:eastAsia="Verdana" w:hAnsi="Verdana" w:cs="Verdana"/>
          <w:sz w:val="22"/>
          <w:szCs w:val="22"/>
        </w:rPr>
        <w:t xml:space="preserve">a aquellas </w:t>
      </w:r>
      <w:r w:rsidRPr="007A0E9B">
        <w:rPr>
          <w:rFonts w:ascii="Verdana" w:eastAsia="Verdana" w:hAnsi="Verdana" w:cs="Verdana"/>
          <w:sz w:val="22"/>
          <w:szCs w:val="22"/>
        </w:rPr>
        <w:t>conoc</w:t>
      </w:r>
      <w:r w:rsidR="001C6FC1" w:rsidRPr="007A0E9B">
        <w:rPr>
          <w:rFonts w:ascii="Verdana" w:eastAsia="Verdana" w:hAnsi="Verdana" w:cs="Verdana"/>
          <w:sz w:val="22"/>
          <w:szCs w:val="22"/>
        </w:rPr>
        <w:t>erlo</w:t>
      </w:r>
      <w:r w:rsidRPr="007A0E9B">
        <w:rPr>
          <w:rFonts w:ascii="Verdana" w:eastAsia="Verdana" w:hAnsi="Verdana" w:cs="Verdana"/>
          <w:sz w:val="22"/>
          <w:szCs w:val="22"/>
        </w:rPr>
        <w:t xml:space="preserve"> </w:t>
      </w:r>
      <w:r w:rsidR="00257B37" w:rsidRPr="007A0E9B">
        <w:rPr>
          <w:rFonts w:ascii="Verdana" w:eastAsia="Verdana" w:hAnsi="Verdana" w:cs="Verdana"/>
          <w:sz w:val="22"/>
          <w:szCs w:val="22"/>
        </w:rPr>
        <w:t xml:space="preserve">a usted </w:t>
      </w:r>
      <w:r w:rsidRPr="007A0E9B">
        <w:rPr>
          <w:rFonts w:ascii="Verdana" w:eastAsia="Verdana" w:hAnsi="Verdana" w:cs="Verdana"/>
          <w:sz w:val="22"/>
          <w:szCs w:val="22"/>
        </w:rPr>
        <w:t>como cliente.</w:t>
      </w:r>
    </w:p>
    <w:p w14:paraId="3FCC4FE9" w14:textId="77777777" w:rsidR="00FF1542" w:rsidRPr="007A0E9B" w:rsidRDefault="00FF1542" w:rsidP="00FF1542">
      <w:pPr>
        <w:spacing w:after="0" w:line="240" w:lineRule="auto"/>
        <w:jc w:val="both"/>
        <w:rPr>
          <w:rFonts w:ascii="Verdana" w:eastAsia="Verdana" w:hAnsi="Verdana" w:cs="Verdana"/>
          <w:sz w:val="22"/>
          <w:szCs w:val="22"/>
        </w:rPr>
      </w:pPr>
    </w:p>
    <w:p w14:paraId="550F5C95" w14:textId="6246C0A1" w:rsidR="00DF37E5" w:rsidRPr="007A0E9B" w:rsidRDefault="5A37971C" w:rsidP="00FF1542">
      <w:pPr>
        <w:pStyle w:val="Ttulo1"/>
        <w:spacing w:before="0"/>
        <w:rPr>
          <w:rFonts w:ascii="Verdana" w:eastAsia="Verdana" w:hAnsi="Verdana" w:cs="Verdana"/>
          <w:b/>
          <w:bCs/>
          <w:color w:val="0F4FA6"/>
          <w:sz w:val="22"/>
          <w:szCs w:val="22"/>
        </w:rPr>
      </w:pPr>
      <w:bookmarkStart w:id="49" w:name="_Toc216882281"/>
      <w:r w:rsidRPr="007A0E9B">
        <w:rPr>
          <w:rFonts w:ascii="Verdana" w:eastAsia="Verdana" w:hAnsi="Verdana" w:cs="Verdana"/>
          <w:b/>
          <w:bCs/>
          <w:color w:val="0F4FA6"/>
          <w:sz w:val="22"/>
          <w:szCs w:val="22"/>
        </w:rPr>
        <w:t>4.</w:t>
      </w:r>
      <w:r w:rsidR="44737B55" w:rsidRPr="007A0E9B">
        <w:rPr>
          <w:rFonts w:ascii="Verdana" w:eastAsia="Verdana" w:hAnsi="Verdana" w:cs="Verdana"/>
          <w:b/>
          <w:bCs/>
          <w:color w:val="0F4FA6"/>
          <w:sz w:val="22"/>
          <w:szCs w:val="22"/>
        </w:rPr>
        <w:t>4</w:t>
      </w:r>
      <w:r w:rsidRPr="007A0E9B">
        <w:rPr>
          <w:rFonts w:ascii="Verdana" w:eastAsia="Verdana" w:hAnsi="Verdana" w:cs="Verdana"/>
          <w:b/>
          <w:bCs/>
          <w:color w:val="0F4FA6"/>
          <w:sz w:val="22"/>
          <w:szCs w:val="22"/>
        </w:rPr>
        <w:t xml:space="preserve"> </w:t>
      </w:r>
      <w:r w:rsidR="11F3CD18" w:rsidRPr="007A0E9B">
        <w:rPr>
          <w:rFonts w:ascii="Verdana" w:eastAsia="Verdana" w:hAnsi="Verdana" w:cs="Verdana"/>
          <w:b/>
          <w:bCs/>
          <w:color w:val="0F4FA6"/>
          <w:sz w:val="22"/>
          <w:szCs w:val="22"/>
        </w:rPr>
        <w:t>¿Qué puedo hacer si me niegan el acceso a servicios financieros?</w:t>
      </w:r>
      <w:bookmarkEnd w:id="49"/>
    </w:p>
    <w:p w14:paraId="3131596D" w14:textId="77777777" w:rsidR="00676A79" w:rsidRPr="007A0E9B" w:rsidRDefault="00676A79" w:rsidP="00FF1542">
      <w:pPr>
        <w:spacing w:after="0" w:line="240" w:lineRule="auto"/>
        <w:rPr>
          <w:rFonts w:ascii="Verdana" w:eastAsia="Verdana" w:hAnsi="Verdana" w:cs="Verdana"/>
          <w:sz w:val="22"/>
          <w:szCs w:val="22"/>
        </w:rPr>
      </w:pPr>
    </w:p>
    <w:p w14:paraId="1E00C13E" w14:textId="3CAE4553" w:rsidR="00DF37E5" w:rsidRPr="007A0E9B" w:rsidRDefault="62ECA07F" w:rsidP="00FF1542">
      <w:pPr>
        <w:widowControl w:val="0"/>
        <w:spacing w:after="0" w:line="240" w:lineRule="auto"/>
        <w:jc w:val="both"/>
        <w:rPr>
          <w:rFonts w:ascii="Verdana" w:eastAsia="Verdana" w:hAnsi="Verdana" w:cs="Verdana"/>
          <w:sz w:val="22"/>
          <w:szCs w:val="22"/>
        </w:rPr>
      </w:pPr>
      <w:r w:rsidRPr="007A0E9B">
        <w:rPr>
          <w:rFonts w:ascii="Verdana" w:eastAsia="Verdana" w:hAnsi="Verdana" w:cs="Verdana"/>
          <w:sz w:val="22"/>
          <w:szCs w:val="22"/>
        </w:rPr>
        <w:t>S</w:t>
      </w:r>
      <w:r w:rsidR="11F3CD18" w:rsidRPr="007A0E9B">
        <w:rPr>
          <w:rFonts w:ascii="Verdana" w:eastAsia="Verdana" w:hAnsi="Verdana" w:cs="Verdana"/>
          <w:sz w:val="22"/>
          <w:szCs w:val="22"/>
        </w:rPr>
        <w:t xml:space="preserve">i bien es cierto que la actividad que desarrollan las </w:t>
      </w:r>
      <w:r w:rsidRPr="007A0E9B">
        <w:rPr>
          <w:rFonts w:ascii="Verdana" w:eastAsia="Verdana" w:hAnsi="Verdana" w:cs="Verdana"/>
          <w:sz w:val="22"/>
          <w:szCs w:val="22"/>
        </w:rPr>
        <w:t>e</w:t>
      </w:r>
      <w:r w:rsidR="11F3CD18" w:rsidRPr="007A0E9B">
        <w:rPr>
          <w:rFonts w:ascii="Verdana" w:eastAsia="Verdana" w:hAnsi="Verdana" w:cs="Verdana"/>
          <w:sz w:val="22"/>
          <w:szCs w:val="22"/>
        </w:rPr>
        <w:t>ntidades sujetas a vigilancia de esta Superintendencia es considerada de interés público, de lo cual podría predicarse la obligación de prestar sus servicios</w:t>
      </w:r>
      <w:r w:rsidRPr="007A0E9B">
        <w:rPr>
          <w:rFonts w:ascii="Verdana" w:eastAsia="Verdana" w:hAnsi="Verdana" w:cs="Verdana"/>
          <w:sz w:val="22"/>
          <w:szCs w:val="22"/>
        </w:rPr>
        <w:t xml:space="preserve"> financieros</w:t>
      </w:r>
      <w:r w:rsidR="11F3CD18" w:rsidRPr="007A0E9B">
        <w:rPr>
          <w:rFonts w:ascii="Verdana" w:eastAsia="Verdana" w:hAnsi="Verdana" w:cs="Verdana"/>
          <w:sz w:val="22"/>
          <w:szCs w:val="22"/>
        </w:rPr>
        <w:t xml:space="preserve"> o la posibilidad de que todas las personas accedan a </w:t>
      </w:r>
      <w:r w:rsidR="1A841DF0" w:rsidRPr="007A0E9B">
        <w:rPr>
          <w:rFonts w:ascii="Verdana" w:eastAsia="Verdana" w:hAnsi="Verdana" w:cs="Verdana"/>
          <w:sz w:val="22"/>
          <w:szCs w:val="22"/>
        </w:rPr>
        <w:t>ellos</w:t>
      </w:r>
      <w:r w:rsidR="11F3CD18" w:rsidRPr="007A0E9B">
        <w:rPr>
          <w:rFonts w:ascii="Verdana" w:eastAsia="Verdana" w:hAnsi="Verdana" w:cs="Verdana"/>
          <w:sz w:val="22"/>
          <w:szCs w:val="22"/>
        </w:rPr>
        <w:t xml:space="preserve">, también lo es que tal criterio tiene sus limitaciones cuando existan causales objetivas </w:t>
      </w:r>
      <w:r w:rsidRPr="007A0E9B">
        <w:rPr>
          <w:rFonts w:ascii="Verdana" w:eastAsia="Verdana" w:hAnsi="Verdana" w:cs="Verdana"/>
          <w:sz w:val="22"/>
          <w:szCs w:val="22"/>
        </w:rPr>
        <w:t xml:space="preserve">y razonables </w:t>
      </w:r>
      <w:r w:rsidR="11F3CD18" w:rsidRPr="007A0E9B">
        <w:rPr>
          <w:rFonts w:ascii="Verdana" w:eastAsia="Verdana" w:hAnsi="Verdana" w:cs="Verdana"/>
          <w:sz w:val="22"/>
          <w:szCs w:val="22"/>
        </w:rPr>
        <w:t xml:space="preserve">que permitan </w:t>
      </w:r>
      <w:r w:rsidR="00F65D72" w:rsidRPr="007A0E9B">
        <w:rPr>
          <w:rFonts w:ascii="Verdana" w:eastAsia="Verdana" w:hAnsi="Verdana" w:cs="Verdana"/>
          <w:sz w:val="22"/>
          <w:szCs w:val="22"/>
        </w:rPr>
        <w:t xml:space="preserve">llegar a la conclusión que, por los riesgos que implica, debe </w:t>
      </w:r>
      <w:r w:rsidR="11F3CD18" w:rsidRPr="007A0E9B">
        <w:rPr>
          <w:rFonts w:ascii="Verdana" w:eastAsia="Verdana" w:hAnsi="Verdana" w:cs="Verdana"/>
          <w:sz w:val="22"/>
          <w:szCs w:val="22"/>
        </w:rPr>
        <w:t>negar</w:t>
      </w:r>
      <w:r w:rsidR="6C665E09" w:rsidRPr="007A0E9B">
        <w:rPr>
          <w:rFonts w:ascii="Verdana" w:eastAsia="Verdana" w:hAnsi="Verdana" w:cs="Verdana"/>
          <w:sz w:val="22"/>
          <w:szCs w:val="22"/>
        </w:rPr>
        <w:t xml:space="preserve"> la</w:t>
      </w:r>
      <w:r w:rsidR="11F3CD18" w:rsidRPr="007A0E9B">
        <w:rPr>
          <w:rFonts w:ascii="Verdana" w:eastAsia="Verdana" w:hAnsi="Verdana" w:cs="Verdana"/>
          <w:sz w:val="22"/>
          <w:szCs w:val="22"/>
        </w:rPr>
        <w:t xml:space="preserve"> prestación</w:t>
      </w:r>
      <w:r w:rsidR="6C665E09" w:rsidRPr="007A0E9B">
        <w:rPr>
          <w:rFonts w:ascii="Verdana" w:eastAsia="Verdana" w:hAnsi="Verdana" w:cs="Verdana"/>
          <w:sz w:val="22"/>
          <w:szCs w:val="22"/>
        </w:rPr>
        <w:t xml:space="preserve"> de </w:t>
      </w:r>
      <w:r w:rsidR="4D65F047" w:rsidRPr="007A0E9B">
        <w:rPr>
          <w:rFonts w:ascii="Verdana" w:eastAsia="Verdana" w:hAnsi="Verdana" w:cs="Verdana"/>
          <w:sz w:val="22"/>
          <w:szCs w:val="22"/>
        </w:rPr>
        <w:t>los mismos</w:t>
      </w:r>
      <w:r w:rsidR="11F3CD18" w:rsidRPr="007A0E9B">
        <w:rPr>
          <w:rFonts w:ascii="Verdana" w:eastAsia="Verdana" w:hAnsi="Verdana" w:cs="Verdana"/>
          <w:sz w:val="22"/>
          <w:szCs w:val="22"/>
        </w:rPr>
        <w:t>, como sucedería</w:t>
      </w:r>
      <w:r w:rsidRPr="007A0E9B">
        <w:rPr>
          <w:rFonts w:ascii="Verdana" w:eastAsia="Verdana" w:hAnsi="Verdana" w:cs="Verdana"/>
          <w:sz w:val="22"/>
          <w:szCs w:val="22"/>
        </w:rPr>
        <w:t xml:space="preserve">, </w:t>
      </w:r>
      <w:r w:rsidR="21A023C0" w:rsidRPr="007A0E9B">
        <w:rPr>
          <w:rFonts w:ascii="Verdana" w:eastAsia="Verdana" w:hAnsi="Verdana" w:cs="Verdana"/>
          <w:sz w:val="22"/>
          <w:szCs w:val="22"/>
        </w:rPr>
        <w:t>eventualmente</w:t>
      </w:r>
      <w:r w:rsidRPr="007A0E9B">
        <w:rPr>
          <w:rFonts w:ascii="Verdana" w:eastAsia="Verdana" w:hAnsi="Verdana" w:cs="Verdana"/>
          <w:sz w:val="22"/>
          <w:szCs w:val="22"/>
        </w:rPr>
        <w:t xml:space="preserve">, cuando la persona </w:t>
      </w:r>
      <w:r w:rsidRPr="007A0E9B">
        <w:rPr>
          <w:rFonts w:ascii="Verdana" w:eastAsia="Verdana" w:hAnsi="Verdana" w:cs="Verdana"/>
          <w:sz w:val="22"/>
          <w:szCs w:val="22"/>
        </w:rPr>
        <w:lastRenderedPageBreak/>
        <w:t>que lo</w:t>
      </w:r>
      <w:r w:rsidR="6C665E09" w:rsidRPr="007A0E9B">
        <w:rPr>
          <w:rFonts w:ascii="Verdana" w:eastAsia="Verdana" w:hAnsi="Verdana" w:cs="Verdana"/>
          <w:sz w:val="22"/>
          <w:szCs w:val="22"/>
        </w:rPr>
        <w:t>s</w:t>
      </w:r>
      <w:r w:rsidRPr="007A0E9B">
        <w:rPr>
          <w:rFonts w:ascii="Verdana" w:eastAsia="Verdana" w:hAnsi="Verdana" w:cs="Verdana"/>
          <w:sz w:val="22"/>
          <w:szCs w:val="22"/>
        </w:rPr>
        <w:t xml:space="preserve"> solicite est</w:t>
      </w:r>
      <w:r w:rsidR="480DD48C" w:rsidRPr="007A0E9B">
        <w:rPr>
          <w:rFonts w:ascii="Verdana" w:eastAsia="Verdana" w:hAnsi="Verdana" w:cs="Verdana"/>
          <w:sz w:val="22"/>
          <w:szCs w:val="22"/>
        </w:rPr>
        <w:t>é</w:t>
      </w:r>
      <w:r w:rsidRPr="007A0E9B">
        <w:rPr>
          <w:rFonts w:ascii="Verdana" w:eastAsia="Verdana" w:hAnsi="Verdana" w:cs="Verdana"/>
          <w:sz w:val="22"/>
          <w:szCs w:val="22"/>
        </w:rPr>
        <w:t xml:space="preserve"> incluida </w:t>
      </w:r>
      <w:r w:rsidR="11F3CD18" w:rsidRPr="007A0E9B">
        <w:rPr>
          <w:rFonts w:ascii="Verdana" w:eastAsia="Verdana" w:hAnsi="Verdana" w:cs="Verdana"/>
          <w:sz w:val="22"/>
          <w:szCs w:val="22"/>
        </w:rPr>
        <w:t>en listas</w:t>
      </w:r>
      <w:r w:rsidR="7153D4CC" w:rsidRPr="007A0E9B">
        <w:rPr>
          <w:rFonts w:ascii="Verdana" w:eastAsia="Verdana" w:hAnsi="Verdana" w:cs="Verdana"/>
          <w:sz w:val="22"/>
          <w:szCs w:val="22"/>
        </w:rPr>
        <w:t xml:space="preserve"> </w:t>
      </w:r>
      <w:r w:rsidR="21A023C0" w:rsidRPr="007A0E9B">
        <w:rPr>
          <w:rFonts w:ascii="Verdana" w:eastAsia="Verdana" w:hAnsi="Verdana" w:cs="Verdana"/>
          <w:sz w:val="22"/>
          <w:szCs w:val="22"/>
        </w:rPr>
        <w:t>restrictivas</w:t>
      </w:r>
      <w:r w:rsidR="29E1DAC8" w:rsidRPr="007A0E9B">
        <w:rPr>
          <w:rFonts w:ascii="Verdana" w:eastAsia="Verdana" w:hAnsi="Verdana" w:cs="Verdana"/>
          <w:sz w:val="22"/>
          <w:szCs w:val="22"/>
        </w:rPr>
        <w:t xml:space="preserve">, </w:t>
      </w:r>
      <w:bookmarkStart w:id="50" w:name="_Hlk107408454"/>
      <w:r w:rsidR="29E1DAC8" w:rsidRPr="007A0E9B">
        <w:rPr>
          <w:rFonts w:ascii="Verdana" w:eastAsia="Verdana" w:hAnsi="Verdana" w:cs="Verdana"/>
          <w:sz w:val="22"/>
          <w:szCs w:val="22"/>
        </w:rPr>
        <w:t>o no pueda justificar los movimientos de sus productos financieros</w:t>
      </w:r>
      <w:r w:rsidR="00F65D72" w:rsidRPr="007A0E9B">
        <w:rPr>
          <w:rFonts w:ascii="Verdana" w:eastAsia="Verdana" w:hAnsi="Verdana" w:cs="Verdana"/>
          <w:sz w:val="22"/>
          <w:szCs w:val="22"/>
        </w:rPr>
        <w:t xml:space="preserve"> o el origen lícito de sus recursos</w:t>
      </w:r>
      <w:r w:rsidR="11F3CD18" w:rsidRPr="007A0E9B">
        <w:rPr>
          <w:rFonts w:ascii="Verdana" w:eastAsia="Verdana" w:hAnsi="Verdana" w:cs="Verdana"/>
          <w:sz w:val="22"/>
          <w:szCs w:val="22"/>
        </w:rPr>
        <w:t xml:space="preserve">. </w:t>
      </w:r>
      <w:bookmarkEnd w:id="50"/>
    </w:p>
    <w:p w14:paraId="6FEA3D37" w14:textId="77777777" w:rsidR="00FF1542" w:rsidRPr="007A0E9B" w:rsidRDefault="00FF1542" w:rsidP="00FF1542">
      <w:pPr>
        <w:spacing w:after="0" w:line="240" w:lineRule="auto"/>
        <w:jc w:val="both"/>
        <w:rPr>
          <w:rFonts w:ascii="Verdana" w:eastAsia="Verdana" w:hAnsi="Verdana" w:cs="Verdana"/>
          <w:sz w:val="22"/>
          <w:szCs w:val="22"/>
        </w:rPr>
      </w:pPr>
    </w:p>
    <w:p w14:paraId="641C72AE" w14:textId="1C226E32" w:rsidR="00FE31CA" w:rsidRPr="007A0E9B" w:rsidRDefault="62ECA07F" w:rsidP="00FF1542">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Ahora, tod</w:t>
      </w:r>
      <w:r w:rsidR="263263DA" w:rsidRPr="007A0E9B">
        <w:rPr>
          <w:rFonts w:ascii="Verdana" w:eastAsia="Verdana" w:hAnsi="Verdana" w:cs="Verdana"/>
          <w:sz w:val="22"/>
          <w:szCs w:val="22"/>
        </w:rPr>
        <w:t>a persona</w:t>
      </w:r>
      <w:r w:rsidRPr="007A0E9B">
        <w:rPr>
          <w:rFonts w:ascii="Verdana" w:eastAsia="Verdana" w:hAnsi="Verdana" w:cs="Verdana"/>
          <w:sz w:val="22"/>
          <w:szCs w:val="22"/>
        </w:rPr>
        <w:t xml:space="preserve"> tiene pleno derecho a solicitar a la entidad que le negó la prestación de</w:t>
      </w:r>
      <w:r w:rsidR="263263DA" w:rsidRPr="007A0E9B">
        <w:rPr>
          <w:rFonts w:ascii="Verdana" w:eastAsia="Verdana" w:hAnsi="Verdana" w:cs="Verdana"/>
          <w:sz w:val="22"/>
          <w:szCs w:val="22"/>
        </w:rPr>
        <w:t>l</w:t>
      </w:r>
      <w:r w:rsidRPr="007A0E9B">
        <w:rPr>
          <w:rFonts w:ascii="Verdana" w:eastAsia="Verdana" w:hAnsi="Verdana" w:cs="Verdana"/>
          <w:sz w:val="22"/>
          <w:szCs w:val="22"/>
        </w:rPr>
        <w:t xml:space="preserve"> servicio financiero que le informe </w:t>
      </w:r>
      <w:r w:rsidR="29E1DAC8" w:rsidRPr="007A0E9B">
        <w:rPr>
          <w:rFonts w:ascii="Verdana" w:eastAsia="Verdana" w:hAnsi="Verdana" w:cs="Verdana"/>
          <w:sz w:val="22"/>
          <w:szCs w:val="22"/>
        </w:rPr>
        <w:t xml:space="preserve">por escrito </w:t>
      </w:r>
      <w:r w:rsidRPr="007A0E9B">
        <w:rPr>
          <w:rFonts w:ascii="Verdana" w:eastAsia="Verdana" w:hAnsi="Verdana" w:cs="Verdana"/>
          <w:sz w:val="22"/>
          <w:szCs w:val="22"/>
        </w:rPr>
        <w:t>los criterios objetivos y razonables en los que se fundó tal negativa y</w:t>
      </w:r>
      <w:r w:rsidR="6C665E09" w:rsidRPr="007A0E9B">
        <w:rPr>
          <w:rFonts w:ascii="Verdana" w:eastAsia="Verdana" w:hAnsi="Verdana" w:cs="Verdana"/>
          <w:sz w:val="22"/>
          <w:szCs w:val="22"/>
        </w:rPr>
        <w:t>,</w:t>
      </w:r>
      <w:r w:rsidRPr="007A0E9B">
        <w:rPr>
          <w:rFonts w:ascii="Verdana" w:eastAsia="Verdana" w:hAnsi="Verdana" w:cs="Verdana"/>
          <w:sz w:val="22"/>
          <w:szCs w:val="22"/>
        </w:rPr>
        <w:t xml:space="preserve"> </w:t>
      </w:r>
      <w:r w:rsidR="11F3CD18" w:rsidRPr="007A0E9B">
        <w:rPr>
          <w:rFonts w:ascii="Verdana" w:eastAsia="Verdana" w:hAnsi="Verdana" w:cs="Verdana"/>
          <w:sz w:val="22"/>
          <w:szCs w:val="22"/>
        </w:rPr>
        <w:t xml:space="preserve">si considera que los argumentos aducidos por ésta no obedecen a </w:t>
      </w:r>
      <w:r w:rsidR="4D65F047" w:rsidRPr="007A0E9B">
        <w:rPr>
          <w:rFonts w:ascii="Verdana" w:eastAsia="Verdana" w:hAnsi="Verdana" w:cs="Verdana"/>
          <w:sz w:val="22"/>
          <w:szCs w:val="22"/>
        </w:rPr>
        <w:t>tales razones</w:t>
      </w:r>
      <w:r w:rsidR="11F3CD18" w:rsidRPr="007A0E9B">
        <w:rPr>
          <w:rFonts w:ascii="Verdana" w:eastAsia="Verdana" w:hAnsi="Verdana" w:cs="Verdana"/>
          <w:sz w:val="22"/>
          <w:szCs w:val="22"/>
        </w:rPr>
        <w:t xml:space="preserve">, podrá presentar su caso ante el defensor del consumidor financiero de la respectiva </w:t>
      </w:r>
      <w:r w:rsidR="480DD48C" w:rsidRPr="007A0E9B">
        <w:rPr>
          <w:rFonts w:ascii="Verdana" w:eastAsia="Verdana" w:hAnsi="Verdana" w:cs="Verdana"/>
          <w:sz w:val="22"/>
          <w:szCs w:val="22"/>
        </w:rPr>
        <w:t>e</w:t>
      </w:r>
      <w:r w:rsidR="11F3CD18" w:rsidRPr="007A0E9B">
        <w:rPr>
          <w:rFonts w:ascii="Verdana" w:eastAsia="Verdana" w:hAnsi="Verdana" w:cs="Verdana"/>
          <w:sz w:val="22"/>
          <w:szCs w:val="22"/>
        </w:rPr>
        <w:t>ntidad</w:t>
      </w:r>
      <w:r w:rsidRPr="007A0E9B">
        <w:rPr>
          <w:rFonts w:ascii="Verdana" w:eastAsia="Verdana" w:hAnsi="Verdana" w:cs="Verdana"/>
          <w:sz w:val="22"/>
          <w:szCs w:val="22"/>
        </w:rPr>
        <w:t>.</w:t>
      </w:r>
      <w:r w:rsidR="11F3CD18" w:rsidRPr="007A0E9B">
        <w:rPr>
          <w:rFonts w:ascii="Verdana" w:eastAsia="Verdana" w:hAnsi="Verdana" w:cs="Verdana"/>
          <w:sz w:val="22"/>
          <w:szCs w:val="22"/>
        </w:rPr>
        <w:t xml:space="preserve"> </w:t>
      </w:r>
      <w:r w:rsidR="6C665E09" w:rsidRPr="007A0E9B">
        <w:rPr>
          <w:rFonts w:ascii="Verdana" w:eastAsia="Verdana" w:hAnsi="Verdana" w:cs="Verdana"/>
          <w:sz w:val="22"/>
          <w:szCs w:val="22"/>
        </w:rPr>
        <w:t xml:space="preserve">Además, </w:t>
      </w:r>
      <w:r w:rsidR="11F3CD18" w:rsidRPr="007A0E9B">
        <w:rPr>
          <w:rFonts w:ascii="Verdana" w:eastAsia="Verdana" w:hAnsi="Verdana" w:cs="Verdana"/>
          <w:sz w:val="22"/>
          <w:szCs w:val="22"/>
        </w:rPr>
        <w:t xml:space="preserve">tiene la opción de acudir ante </w:t>
      </w:r>
      <w:r w:rsidR="1364E64A" w:rsidRPr="007A0E9B">
        <w:rPr>
          <w:rFonts w:ascii="Verdana" w:eastAsia="Verdana" w:hAnsi="Verdana" w:cs="Verdana"/>
          <w:sz w:val="22"/>
          <w:szCs w:val="22"/>
        </w:rPr>
        <w:t>esta</w:t>
      </w:r>
      <w:r w:rsidR="11F3CD18" w:rsidRPr="007A0E9B">
        <w:rPr>
          <w:rFonts w:ascii="Verdana" w:eastAsia="Verdana" w:hAnsi="Verdana" w:cs="Verdana"/>
          <w:sz w:val="22"/>
          <w:szCs w:val="22"/>
        </w:rPr>
        <w:t xml:space="preserve"> Superintendencia y presentar la queja correspondiente ante la Delegatura para el Consumidor Financiero</w:t>
      </w:r>
      <w:r w:rsidR="1A841DF0" w:rsidRPr="007A0E9B">
        <w:rPr>
          <w:rFonts w:ascii="Verdana" w:eastAsia="Verdana" w:hAnsi="Verdana" w:cs="Verdana"/>
          <w:sz w:val="22"/>
          <w:szCs w:val="22"/>
        </w:rPr>
        <w:t>,</w:t>
      </w:r>
      <w:r w:rsidR="263263DA" w:rsidRPr="007A0E9B">
        <w:rPr>
          <w:rFonts w:ascii="Verdana" w:eastAsia="Verdana" w:hAnsi="Verdana" w:cs="Verdana"/>
          <w:sz w:val="22"/>
          <w:szCs w:val="22"/>
        </w:rPr>
        <w:t xml:space="preserve"> </w:t>
      </w:r>
      <w:r w:rsidR="1A841DF0" w:rsidRPr="007A0E9B">
        <w:rPr>
          <w:rFonts w:ascii="Verdana" w:eastAsia="Verdana" w:hAnsi="Verdana" w:cs="Verdana"/>
          <w:sz w:val="22"/>
          <w:szCs w:val="22"/>
        </w:rPr>
        <w:t>o bien ante la Delegatura de Funciones Jurisdiccionales cuando se trata de clientes,</w:t>
      </w:r>
      <w:r w:rsidR="44737B55" w:rsidRPr="007A0E9B">
        <w:rPr>
          <w:rFonts w:ascii="Verdana" w:eastAsia="Verdana" w:hAnsi="Verdana" w:cs="Verdana"/>
          <w:sz w:val="22"/>
          <w:szCs w:val="22"/>
        </w:rPr>
        <w:t xml:space="preserve"> o acudir ante la justicia ordinaria, </w:t>
      </w:r>
      <w:r w:rsidR="7153D4CC" w:rsidRPr="007A0E9B">
        <w:rPr>
          <w:rFonts w:ascii="Verdana" w:eastAsia="Verdana" w:hAnsi="Verdana" w:cs="Verdana"/>
          <w:sz w:val="22"/>
          <w:szCs w:val="22"/>
        </w:rPr>
        <w:t>según</w:t>
      </w:r>
      <w:r w:rsidR="263263DA" w:rsidRPr="007A0E9B">
        <w:rPr>
          <w:rFonts w:ascii="Verdana" w:eastAsia="Verdana" w:hAnsi="Verdana" w:cs="Verdana"/>
          <w:sz w:val="22"/>
          <w:szCs w:val="22"/>
        </w:rPr>
        <w:t xml:space="preserve"> el caso.</w:t>
      </w:r>
      <w:r w:rsidR="0D995B7B" w:rsidRPr="007A0E9B">
        <w:rPr>
          <w:rFonts w:ascii="Verdana" w:eastAsia="Verdana" w:hAnsi="Verdana" w:cs="Verdana"/>
          <w:sz w:val="22"/>
          <w:szCs w:val="22"/>
        </w:rPr>
        <w:t xml:space="preserve"> </w:t>
      </w:r>
    </w:p>
    <w:p w14:paraId="6A84E14C" w14:textId="77777777" w:rsidR="00FF1542" w:rsidRPr="007A0E9B" w:rsidRDefault="00FF1542" w:rsidP="00FF1542">
      <w:pPr>
        <w:spacing w:after="0" w:line="240" w:lineRule="auto"/>
        <w:jc w:val="both"/>
        <w:rPr>
          <w:rFonts w:ascii="Verdana" w:eastAsia="Verdana" w:hAnsi="Verdana" w:cs="Verdana"/>
          <w:sz w:val="22"/>
          <w:szCs w:val="22"/>
        </w:rPr>
      </w:pPr>
    </w:p>
    <w:p w14:paraId="06D24325" w14:textId="359D81A7" w:rsidR="0000675A" w:rsidRPr="007A0E9B" w:rsidRDefault="00602B36" w:rsidP="00FF1542">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Vale la pena </w:t>
      </w:r>
      <w:r w:rsidR="008521EF" w:rsidRPr="007A0E9B">
        <w:rPr>
          <w:rFonts w:ascii="Verdana" w:eastAsia="Verdana" w:hAnsi="Verdana" w:cs="Verdana"/>
          <w:sz w:val="22"/>
          <w:szCs w:val="22"/>
        </w:rPr>
        <w:t>señalar</w:t>
      </w:r>
      <w:r w:rsidR="00080A99" w:rsidRPr="007A0E9B">
        <w:rPr>
          <w:rFonts w:ascii="Verdana" w:eastAsia="Verdana" w:hAnsi="Verdana" w:cs="Verdana"/>
          <w:sz w:val="22"/>
          <w:szCs w:val="22"/>
        </w:rPr>
        <w:t xml:space="preserve"> </w:t>
      </w:r>
      <w:r w:rsidR="008521EF" w:rsidRPr="007A0E9B">
        <w:rPr>
          <w:rFonts w:ascii="Verdana" w:eastAsia="Verdana" w:hAnsi="Verdana" w:cs="Verdana"/>
          <w:sz w:val="22"/>
          <w:szCs w:val="22"/>
        </w:rPr>
        <w:t xml:space="preserve">que </w:t>
      </w:r>
      <w:r w:rsidR="00080A99" w:rsidRPr="007A0E9B">
        <w:rPr>
          <w:rFonts w:ascii="Verdana" w:eastAsia="Verdana" w:hAnsi="Verdana" w:cs="Verdana"/>
          <w:sz w:val="22"/>
          <w:szCs w:val="22"/>
        </w:rPr>
        <w:t xml:space="preserve">la </w:t>
      </w:r>
      <w:r w:rsidR="00B04D5D" w:rsidRPr="007A0E9B">
        <w:rPr>
          <w:rFonts w:ascii="Verdana" w:eastAsia="Verdana" w:hAnsi="Verdana" w:cs="Verdana"/>
          <w:sz w:val="22"/>
          <w:szCs w:val="22"/>
        </w:rPr>
        <w:t>Corte Constitucional, en la sentencia T-113 de 2025</w:t>
      </w:r>
      <w:r w:rsidR="00C921DD" w:rsidRPr="007A0E9B">
        <w:rPr>
          <w:rStyle w:val="Refdenotaalpie"/>
          <w:rFonts w:ascii="Verdana" w:eastAsia="Verdana" w:hAnsi="Verdana" w:cs="Verdana"/>
          <w:sz w:val="22"/>
          <w:szCs w:val="22"/>
        </w:rPr>
        <w:footnoteReference w:id="16"/>
      </w:r>
      <w:r w:rsidR="00B04D5D" w:rsidRPr="007A0E9B">
        <w:rPr>
          <w:rFonts w:ascii="Verdana" w:eastAsia="Verdana" w:hAnsi="Verdana" w:cs="Verdana"/>
          <w:sz w:val="22"/>
          <w:szCs w:val="22"/>
        </w:rPr>
        <w:t xml:space="preserve">, recordó que </w:t>
      </w:r>
      <w:r w:rsidR="00080A99" w:rsidRPr="007A0E9B">
        <w:rPr>
          <w:rFonts w:ascii="Verdana" w:eastAsia="Verdana" w:hAnsi="Verdana" w:cs="Verdana"/>
          <w:sz w:val="22"/>
          <w:szCs w:val="22"/>
        </w:rPr>
        <w:t>las entidades financieras</w:t>
      </w:r>
      <w:r w:rsidR="00B04D5D" w:rsidRPr="007A0E9B">
        <w:rPr>
          <w:rFonts w:ascii="Verdana" w:eastAsia="Verdana" w:hAnsi="Verdana" w:cs="Verdana"/>
          <w:sz w:val="22"/>
          <w:szCs w:val="22"/>
        </w:rPr>
        <w:t xml:space="preserve"> y las personas pueden elegir con quién hacer contratos, pero si </w:t>
      </w:r>
      <w:r w:rsidR="000461E7" w:rsidRPr="007A0E9B">
        <w:rPr>
          <w:rFonts w:ascii="Verdana" w:eastAsia="Verdana" w:hAnsi="Verdana" w:cs="Verdana"/>
          <w:sz w:val="22"/>
          <w:szCs w:val="22"/>
        </w:rPr>
        <w:t>las primeras</w:t>
      </w:r>
      <w:r w:rsidR="00B04D5D" w:rsidRPr="007A0E9B">
        <w:rPr>
          <w:rFonts w:ascii="Verdana" w:eastAsia="Verdana" w:hAnsi="Verdana" w:cs="Verdana"/>
          <w:sz w:val="22"/>
          <w:szCs w:val="22"/>
        </w:rPr>
        <w:t xml:space="preserve"> decide</w:t>
      </w:r>
      <w:r w:rsidR="000461E7" w:rsidRPr="007A0E9B">
        <w:rPr>
          <w:rFonts w:ascii="Verdana" w:eastAsia="Verdana" w:hAnsi="Verdana" w:cs="Verdana"/>
          <w:sz w:val="22"/>
          <w:szCs w:val="22"/>
        </w:rPr>
        <w:t>n</w:t>
      </w:r>
      <w:r w:rsidR="00B04D5D" w:rsidRPr="007A0E9B">
        <w:rPr>
          <w:rFonts w:ascii="Verdana" w:eastAsia="Verdana" w:hAnsi="Verdana" w:cs="Verdana"/>
          <w:sz w:val="22"/>
          <w:szCs w:val="22"/>
        </w:rPr>
        <w:t xml:space="preserve"> no prestar un servicio, debe</w:t>
      </w:r>
      <w:r w:rsidR="000461E7" w:rsidRPr="007A0E9B">
        <w:rPr>
          <w:rFonts w:ascii="Verdana" w:eastAsia="Verdana" w:hAnsi="Verdana" w:cs="Verdana"/>
          <w:sz w:val="22"/>
          <w:szCs w:val="22"/>
        </w:rPr>
        <w:t>n</w:t>
      </w:r>
      <w:r w:rsidR="00B04D5D" w:rsidRPr="007A0E9B">
        <w:rPr>
          <w:rFonts w:ascii="Verdana" w:eastAsia="Verdana" w:hAnsi="Verdana" w:cs="Verdana"/>
          <w:sz w:val="22"/>
          <w:szCs w:val="22"/>
        </w:rPr>
        <w:t xml:space="preserve"> tener razones claras y justificadas</w:t>
      </w:r>
      <w:r w:rsidR="000461E7" w:rsidRPr="007A0E9B">
        <w:rPr>
          <w:rFonts w:ascii="Verdana" w:eastAsia="Verdana" w:hAnsi="Verdana" w:cs="Verdana"/>
          <w:sz w:val="22"/>
          <w:szCs w:val="22"/>
        </w:rPr>
        <w:t>, por lo que n</w:t>
      </w:r>
      <w:r w:rsidR="00B04D5D" w:rsidRPr="007A0E9B">
        <w:rPr>
          <w:rFonts w:ascii="Verdana" w:eastAsia="Verdana" w:hAnsi="Verdana" w:cs="Verdana"/>
          <w:sz w:val="22"/>
          <w:szCs w:val="22"/>
        </w:rPr>
        <w:t>o puede hacerlo de manera arbitraria ni discriminatoria.</w:t>
      </w:r>
      <w:r w:rsidR="00BC5523" w:rsidRPr="007A0E9B">
        <w:rPr>
          <w:rFonts w:ascii="Verdana" w:eastAsia="Verdana" w:hAnsi="Verdana" w:cs="Verdana"/>
          <w:sz w:val="22"/>
          <w:szCs w:val="22"/>
        </w:rPr>
        <w:t xml:space="preserve"> </w:t>
      </w:r>
      <w:r w:rsidR="00B04D5D" w:rsidRPr="007A0E9B">
        <w:rPr>
          <w:rFonts w:ascii="Verdana" w:eastAsia="Verdana" w:hAnsi="Verdana" w:cs="Verdana"/>
          <w:sz w:val="22"/>
          <w:szCs w:val="22"/>
        </w:rPr>
        <w:t>En otras palabras, aunque la ley reconoce la libertad para contratar, esta debe ejercerse con criterios de razonabilidad y</w:t>
      </w:r>
      <w:r w:rsidR="003F1FAF" w:rsidRPr="007A0E9B">
        <w:rPr>
          <w:rFonts w:ascii="Verdana" w:eastAsia="Verdana" w:hAnsi="Verdana" w:cs="Verdana"/>
          <w:sz w:val="22"/>
          <w:szCs w:val="22"/>
        </w:rPr>
        <w:t xml:space="preserve"> proporcionalidad, respetando</w:t>
      </w:r>
      <w:r w:rsidR="00B04D5D" w:rsidRPr="007A0E9B">
        <w:rPr>
          <w:rFonts w:ascii="Verdana" w:eastAsia="Verdana" w:hAnsi="Verdana" w:cs="Verdana"/>
          <w:sz w:val="22"/>
          <w:szCs w:val="22"/>
        </w:rPr>
        <w:t xml:space="preserve"> los derechos de los usuarios</w:t>
      </w:r>
      <w:r w:rsidR="003F1FAF" w:rsidRPr="007A0E9B">
        <w:rPr>
          <w:rFonts w:ascii="Verdana" w:eastAsia="Verdana" w:hAnsi="Verdana" w:cs="Verdana"/>
          <w:sz w:val="22"/>
          <w:szCs w:val="22"/>
        </w:rPr>
        <w:t xml:space="preserve"> y la naturaleza de la actividad financiera como servicio público</w:t>
      </w:r>
      <w:r w:rsidR="00C921DD" w:rsidRPr="007A0E9B">
        <w:rPr>
          <w:rFonts w:ascii="Verdana" w:eastAsia="Verdana" w:hAnsi="Verdana" w:cs="Verdana"/>
          <w:sz w:val="22"/>
          <w:szCs w:val="22"/>
        </w:rPr>
        <w:t xml:space="preserve">, </w:t>
      </w:r>
      <w:r w:rsidR="00B04D5D" w:rsidRPr="007A0E9B">
        <w:rPr>
          <w:rFonts w:ascii="Verdana" w:eastAsia="Verdana" w:hAnsi="Verdana" w:cs="Verdana"/>
          <w:sz w:val="22"/>
          <w:szCs w:val="22"/>
        </w:rPr>
        <w:t>evita</w:t>
      </w:r>
      <w:r w:rsidR="00C921DD" w:rsidRPr="007A0E9B">
        <w:rPr>
          <w:rFonts w:ascii="Verdana" w:eastAsia="Verdana" w:hAnsi="Verdana" w:cs="Verdana"/>
          <w:sz w:val="22"/>
          <w:szCs w:val="22"/>
        </w:rPr>
        <w:t>ndo</w:t>
      </w:r>
      <w:r w:rsidR="00B04D5D" w:rsidRPr="007A0E9B">
        <w:rPr>
          <w:rFonts w:ascii="Verdana" w:eastAsia="Verdana" w:hAnsi="Verdana" w:cs="Verdana"/>
          <w:sz w:val="22"/>
          <w:szCs w:val="22"/>
        </w:rPr>
        <w:t xml:space="preserve"> cualquier trato injusto</w:t>
      </w:r>
      <w:r w:rsidR="00C921DD" w:rsidRPr="007A0E9B">
        <w:rPr>
          <w:rFonts w:ascii="Verdana" w:eastAsia="Verdana" w:hAnsi="Verdana" w:cs="Verdana"/>
          <w:sz w:val="22"/>
          <w:szCs w:val="22"/>
        </w:rPr>
        <w:t>.</w:t>
      </w:r>
    </w:p>
    <w:p w14:paraId="2C70C5A4" w14:textId="77777777" w:rsidR="00FF1542" w:rsidRPr="007A0E9B" w:rsidRDefault="00FF1542" w:rsidP="00FF1542">
      <w:pPr>
        <w:spacing w:after="0" w:line="240" w:lineRule="auto"/>
        <w:jc w:val="both"/>
        <w:rPr>
          <w:rFonts w:ascii="Verdana" w:eastAsia="Verdana" w:hAnsi="Verdana" w:cs="Verdana"/>
          <w:sz w:val="22"/>
          <w:szCs w:val="22"/>
        </w:rPr>
      </w:pPr>
    </w:p>
    <w:p w14:paraId="7C73D886" w14:textId="51F1638D" w:rsidR="00B04D5D" w:rsidRPr="007A0E9B" w:rsidRDefault="00A62FE2" w:rsidP="00FF1542">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Adicionalmente, l</w:t>
      </w:r>
      <w:r w:rsidR="0000675A" w:rsidRPr="007A0E9B">
        <w:rPr>
          <w:rFonts w:ascii="Verdana" w:eastAsia="Verdana" w:hAnsi="Verdana" w:cs="Verdana"/>
          <w:sz w:val="22"/>
          <w:szCs w:val="22"/>
        </w:rPr>
        <w:t xml:space="preserve">a </w:t>
      </w:r>
      <w:r w:rsidR="004D409D" w:rsidRPr="007A0E9B">
        <w:rPr>
          <w:rFonts w:ascii="Verdana" w:eastAsia="Verdana" w:hAnsi="Verdana" w:cs="Verdana"/>
          <w:sz w:val="22"/>
          <w:szCs w:val="22"/>
        </w:rPr>
        <w:t xml:space="preserve">SFC </w:t>
      </w:r>
      <w:r w:rsidR="0000675A" w:rsidRPr="007A0E9B">
        <w:rPr>
          <w:rFonts w:ascii="Verdana" w:eastAsia="Verdana" w:hAnsi="Verdana" w:cs="Verdana"/>
          <w:sz w:val="22"/>
          <w:szCs w:val="22"/>
        </w:rPr>
        <w:t>expidió la Circular Externa 010 de 2025 para garantizar que las personas con antecedentes penales o investigaciones en curso no sean excluidas automáticamente de los servicios financieros</w:t>
      </w:r>
      <w:r w:rsidR="0046790E" w:rsidRPr="007A0E9B">
        <w:rPr>
          <w:rFonts w:ascii="Verdana" w:eastAsia="Verdana" w:hAnsi="Verdana" w:cs="Verdana"/>
          <w:sz w:val="22"/>
          <w:szCs w:val="22"/>
        </w:rPr>
        <w:t xml:space="preserve">, exigiendo a </w:t>
      </w:r>
      <w:r w:rsidR="0000675A" w:rsidRPr="007A0E9B">
        <w:rPr>
          <w:rFonts w:ascii="Verdana" w:eastAsia="Verdana" w:hAnsi="Verdana" w:cs="Verdana"/>
          <w:sz w:val="22"/>
          <w:szCs w:val="22"/>
        </w:rPr>
        <w:t>las entidades vigiladas</w:t>
      </w:r>
      <w:r w:rsidR="0046790E" w:rsidRPr="007A0E9B">
        <w:rPr>
          <w:rFonts w:ascii="Verdana" w:eastAsia="Verdana" w:hAnsi="Verdana" w:cs="Verdana"/>
          <w:sz w:val="22"/>
          <w:szCs w:val="22"/>
        </w:rPr>
        <w:t xml:space="preserve"> que</w:t>
      </w:r>
      <w:r w:rsidR="0000675A" w:rsidRPr="007A0E9B">
        <w:rPr>
          <w:rFonts w:ascii="Verdana" w:eastAsia="Verdana" w:hAnsi="Verdana" w:cs="Verdana"/>
          <w:sz w:val="22"/>
          <w:szCs w:val="22"/>
        </w:rPr>
        <w:t xml:space="preserve"> reali</w:t>
      </w:r>
      <w:r w:rsidR="0046790E" w:rsidRPr="007A0E9B">
        <w:rPr>
          <w:rFonts w:ascii="Verdana" w:eastAsia="Verdana" w:hAnsi="Verdana" w:cs="Verdana"/>
          <w:sz w:val="22"/>
          <w:szCs w:val="22"/>
        </w:rPr>
        <w:t>cen</w:t>
      </w:r>
      <w:r w:rsidR="0000675A" w:rsidRPr="007A0E9B">
        <w:rPr>
          <w:rFonts w:ascii="Verdana" w:eastAsia="Verdana" w:hAnsi="Verdana" w:cs="Verdana"/>
          <w:sz w:val="22"/>
          <w:szCs w:val="22"/>
        </w:rPr>
        <w:t xml:space="preserve"> un análisis individualizado del perfil de riesgo, considerando factores como la naturaleza y antigüedad del delito, la relación con el producto solicitado y la actividad económica del cliente</w:t>
      </w:r>
      <w:r w:rsidR="00825250" w:rsidRPr="007A0E9B">
        <w:rPr>
          <w:rFonts w:ascii="Verdana" w:eastAsia="Verdana" w:hAnsi="Verdana" w:cs="Verdana"/>
          <w:sz w:val="22"/>
          <w:szCs w:val="22"/>
        </w:rPr>
        <w:t xml:space="preserve">, </w:t>
      </w:r>
      <w:r w:rsidR="0000675A" w:rsidRPr="007A0E9B">
        <w:rPr>
          <w:rFonts w:ascii="Verdana" w:eastAsia="Verdana" w:hAnsi="Verdana" w:cs="Verdana"/>
          <w:sz w:val="22"/>
          <w:szCs w:val="22"/>
        </w:rPr>
        <w:t>busca</w:t>
      </w:r>
      <w:r w:rsidR="00825250" w:rsidRPr="007A0E9B">
        <w:rPr>
          <w:rFonts w:ascii="Verdana" w:eastAsia="Verdana" w:hAnsi="Verdana" w:cs="Verdana"/>
          <w:sz w:val="22"/>
          <w:szCs w:val="22"/>
        </w:rPr>
        <w:t>ndo</w:t>
      </w:r>
      <w:r w:rsidR="0000675A" w:rsidRPr="007A0E9B">
        <w:rPr>
          <w:rFonts w:ascii="Verdana" w:eastAsia="Verdana" w:hAnsi="Verdana" w:cs="Verdana"/>
          <w:sz w:val="22"/>
          <w:szCs w:val="22"/>
        </w:rPr>
        <w:t xml:space="preserve"> promover la inclusión financiera sin descuidar la prevención de riesgos.</w:t>
      </w:r>
    </w:p>
    <w:p w14:paraId="303B094B" w14:textId="77777777" w:rsidR="002E70AC" w:rsidRPr="007A0E9B" w:rsidRDefault="002E70AC" w:rsidP="00FF1542">
      <w:pPr>
        <w:spacing w:after="0" w:line="240" w:lineRule="auto"/>
        <w:jc w:val="both"/>
        <w:rPr>
          <w:rFonts w:ascii="Verdana" w:eastAsia="Verdana" w:hAnsi="Verdana" w:cs="Verdana"/>
          <w:sz w:val="22"/>
          <w:szCs w:val="22"/>
        </w:rPr>
      </w:pPr>
    </w:p>
    <w:p w14:paraId="3490C3A0" w14:textId="7CFAB412" w:rsidR="00396F61" w:rsidRPr="007A0E9B" w:rsidRDefault="29E1DAC8" w:rsidP="002E70AC">
      <w:pPr>
        <w:widowControl w:val="0"/>
        <w:spacing w:after="0" w:line="240" w:lineRule="auto"/>
        <w:jc w:val="both"/>
        <w:rPr>
          <w:rStyle w:val="eop"/>
          <w:rFonts w:ascii="Verdana" w:eastAsia="Verdana" w:hAnsi="Verdana" w:cs="Verdana"/>
          <w:color w:val="000000"/>
          <w:sz w:val="22"/>
          <w:szCs w:val="22"/>
          <w:shd w:val="clear" w:color="auto" w:fill="FFFFFF"/>
        </w:rPr>
      </w:pPr>
      <w:r w:rsidRPr="007A0E9B">
        <w:rPr>
          <w:rStyle w:val="normaltextrun"/>
          <w:rFonts w:ascii="Verdana" w:eastAsia="Verdana" w:hAnsi="Verdana" w:cs="Verdana"/>
          <w:color w:val="000000"/>
          <w:sz w:val="22"/>
          <w:szCs w:val="22"/>
          <w:shd w:val="clear" w:color="auto" w:fill="FFFFFF"/>
        </w:rPr>
        <w:t>Del mismo modo</w:t>
      </w:r>
      <w:r w:rsidRPr="007A0E9B">
        <w:rPr>
          <w:rStyle w:val="normaltextrun"/>
          <w:rFonts w:ascii="Verdana" w:eastAsia="Verdana" w:hAnsi="Verdana" w:cs="Verdana"/>
          <w:color w:val="000000" w:themeColor="text1"/>
          <w:sz w:val="22"/>
          <w:szCs w:val="22"/>
        </w:rPr>
        <w:t xml:space="preserve">, los consumidores financieros deben prestar toda la colaboración para que la entidad vigilada pueda adelantar el estudio del cliente a que está obligada, de manera que se pueda tener un conocimiento integral de la persona titular del producto financiero, lo que incluye demostrar el origen y destino de los diferentes </w:t>
      </w:r>
      <w:r w:rsidRPr="007A0E9B">
        <w:rPr>
          <w:rStyle w:val="normaltextrun"/>
          <w:rFonts w:ascii="Verdana" w:eastAsia="Verdana" w:hAnsi="Verdana" w:cs="Verdana"/>
          <w:color w:val="000000"/>
          <w:sz w:val="22"/>
          <w:szCs w:val="22"/>
          <w:shd w:val="clear" w:color="auto" w:fill="FFFFFF"/>
        </w:rPr>
        <w:t>movimientos financieros.</w:t>
      </w:r>
      <w:bookmarkStart w:id="51" w:name="_Hlk106972932"/>
    </w:p>
    <w:p w14:paraId="4DB540F7" w14:textId="77777777" w:rsidR="002E70AC" w:rsidRDefault="002E70AC" w:rsidP="002E70AC">
      <w:pPr>
        <w:widowControl w:val="0"/>
        <w:spacing w:after="0" w:line="240" w:lineRule="auto"/>
        <w:jc w:val="both"/>
        <w:rPr>
          <w:rStyle w:val="eop"/>
          <w:rFonts w:ascii="Verdana" w:eastAsia="Verdana" w:hAnsi="Verdana" w:cs="Verdana"/>
          <w:color w:val="000000"/>
          <w:sz w:val="22"/>
          <w:szCs w:val="22"/>
          <w:shd w:val="clear" w:color="auto" w:fill="FFFFFF"/>
        </w:rPr>
      </w:pPr>
    </w:p>
    <w:p w14:paraId="12ACF324" w14:textId="77777777" w:rsidR="008034F8" w:rsidRDefault="008034F8" w:rsidP="002E70AC">
      <w:pPr>
        <w:widowControl w:val="0"/>
        <w:spacing w:after="0" w:line="240" w:lineRule="auto"/>
        <w:jc w:val="both"/>
        <w:rPr>
          <w:rStyle w:val="eop"/>
          <w:rFonts w:ascii="Verdana" w:eastAsia="Verdana" w:hAnsi="Verdana" w:cs="Verdana"/>
          <w:color w:val="000000"/>
          <w:sz w:val="22"/>
          <w:szCs w:val="22"/>
          <w:shd w:val="clear" w:color="auto" w:fill="FFFFFF"/>
        </w:rPr>
      </w:pPr>
    </w:p>
    <w:p w14:paraId="1A0BD572" w14:textId="77777777" w:rsidR="008034F8" w:rsidRDefault="008034F8" w:rsidP="002E70AC">
      <w:pPr>
        <w:widowControl w:val="0"/>
        <w:spacing w:after="0" w:line="240" w:lineRule="auto"/>
        <w:jc w:val="both"/>
        <w:rPr>
          <w:rStyle w:val="eop"/>
          <w:rFonts w:ascii="Verdana" w:eastAsia="Verdana" w:hAnsi="Verdana" w:cs="Verdana"/>
          <w:color w:val="000000"/>
          <w:sz w:val="22"/>
          <w:szCs w:val="22"/>
          <w:shd w:val="clear" w:color="auto" w:fill="FFFFFF"/>
        </w:rPr>
      </w:pPr>
    </w:p>
    <w:p w14:paraId="7A37D1EA" w14:textId="77777777" w:rsidR="008034F8" w:rsidRDefault="008034F8" w:rsidP="002E70AC">
      <w:pPr>
        <w:widowControl w:val="0"/>
        <w:spacing w:after="0" w:line="240" w:lineRule="auto"/>
        <w:jc w:val="both"/>
        <w:rPr>
          <w:rStyle w:val="eop"/>
          <w:rFonts w:ascii="Verdana" w:eastAsia="Verdana" w:hAnsi="Verdana" w:cs="Verdana"/>
          <w:color w:val="000000"/>
          <w:sz w:val="22"/>
          <w:szCs w:val="22"/>
          <w:shd w:val="clear" w:color="auto" w:fill="FFFFFF"/>
        </w:rPr>
      </w:pPr>
    </w:p>
    <w:p w14:paraId="3B54CE4B" w14:textId="77777777" w:rsidR="008034F8" w:rsidRDefault="008034F8" w:rsidP="002E70AC">
      <w:pPr>
        <w:widowControl w:val="0"/>
        <w:spacing w:after="0" w:line="240" w:lineRule="auto"/>
        <w:jc w:val="both"/>
        <w:rPr>
          <w:rStyle w:val="eop"/>
          <w:rFonts w:ascii="Verdana" w:eastAsia="Verdana" w:hAnsi="Verdana" w:cs="Verdana"/>
          <w:color w:val="000000"/>
          <w:sz w:val="22"/>
          <w:szCs w:val="22"/>
          <w:shd w:val="clear" w:color="auto" w:fill="FFFFFF"/>
        </w:rPr>
      </w:pPr>
    </w:p>
    <w:p w14:paraId="597E401B" w14:textId="77777777" w:rsidR="008034F8" w:rsidRPr="007A0E9B" w:rsidRDefault="008034F8" w:rsidP="002E70AC">
      <w:pPr>
        <w:widowControl w:val="0"/>
        <w:spacing w:after="0" w:line="240" w:lineRule="auto"/>
        <w:jc w:val="both"/>
        <w:rPr>
          <w:rStyle w:val="eop"/>
          <w:rFonts w:ascii="Verdana" w:eastAsia="Verdana" w:hAnsi="Verdana" w:cs="Verdana"/>
          <w:color w:val="000000"/>
          <w:sz w:val="22"/>
          <w:szCs w:val="22"/>
          <w:shd w:val="clear" w:color="auto" w:fill="FFFFFF"/>
        </w:rPr>
      </w:pPr>
    </w:p>
    <w:p w14:paraId="1D1580DA" w14:textId="0C8A7CDF" w:rsidR="00396F61" w:rsidRPr="007A0E9B" w:rsidRDefault="222409C6" w:rsidP="002E70AC">
      <w:pPr>
        <w:pStyle w:val="Ttulo1"/>
        <w:spacing w:before="0"/>
        <w:rPr>
          <w:rFonts w:ascii="Verdana" w:eastAsia="Verdana" w:hAnsi="Verdana" w:cs="Verdana"/>
          <w:b/>
          <w:bCs/>
          <w:color w:val="0F4FA6"/>
          <w:sz w:val="22"/>
          <w:szCs w:val="22"/>
        </w:rPr>
      </w:pPr>
      <w:bookmarkStart w:id="52" w:name="_Toc216882282"/>
      <w:r w:rsidRPr="007A0E9B">
        <w:rPr>
          <w:rFonts w:ascii="Verdana" w:eastAsia="Verdana" w:hAnsi="Verdana" w:cs="Verdana"/>
          <w:b/>
          <w:bCs/>
          <w:color w:val="0F4FA6"/>
          <w:sz w:val="22"/>
          <w:szCs w:val="22"/>
        </w:rPr>
        <w:lastRenderedPageBreak/>
        <w:t>4.</w:t>
      </w:r>
      <w:r w:rsidR="44737B55" w:rsidRPr="007A0E9B">
        <w:rPr>
          <w:rFonts w:ascii="Verdana" w:eastAsia="Verdana" w:hAnsi="Verdana" w:cs="Verdana"/>
          <w:b/>
          <w:bCs/>
          <w:color w:val="0F4FA6"/>
          <w:sz w:val="22"/>
          <w:szCs w:val="22"/>
        </w:rPr>
        <w:t>5</w:t>
      </w:r>
      <w:r w:rsidRPr="007A0E9B">
        <w:rPr>
          <w:rFonts w:ascii="Verdana" w:eastAsia="Verdana" w:hAnsi="Verdana" w:cs="Verdana"/>
          <w:b/>
          <w:bCs/>
          <w:color w:val="0F4FA6"/>
          <w:sz w:val="22"/>
          <w:szCs w:val="22"/>
        </w:rPr>
        <w:t xml:space="preserve">. </w:t>
      </w:r>
      <w:r w:rsidR="4409F729" w:rsidRPr="007A0E9B">
        <w:rPr>
          <w:rFonts w:ascii="Verdana" w:eastAsia="Verdana" w:hAnsi="Verdana" w:cs="Verdana"/>
          <w:b/>
          <w:bCs/>
          <w:color w:val="0F4FA6"/>
          <w:sz w:val="22"/>
          <w:szCs w:val="22"/>
        </w:rPr>
        <w:t xml:space="preserve">¿Sabe qué es el </w:t>
      </w:r>
      <w:r w:rsidR="44737B55" w:rsidRPr="007A0E9B">
        <w:rPr>
          <w:rFonts w:ascii="Verdana" w:eastAsia="Verdana" w:hAnsi="Verdana" w:cs="Verdana"/>
          <w:b/>
          <w:bCs/>
          <w:color w:val="0F4FA6"/>
          <w:sz w:val="22"/>
          <w:szCs w:val="22"/>
        </w:rPr>
        <w:t>Ha</w:t>
      </w:r>
      <w:r w:rsidR="1F7EE25A" w:rsidRPr="007A0E9B">
        <w:rPr>
          <w:rFonts w:ascii="Verdana" w:eastAsia="Verdana" w:hAnsi="Verdana" w:cs="Verdana"/>
          <w:b/>
          <w:bCs/>
          <w:color w:val="0F4FA6"/>
          <w:sz w:val="22"/>
          <w:szCs w:val="22"/>
        </w:rPr>
        <w:t>bea</w:t>
      </w:r>
      <w:r w:rsidRPr="007A0E9B">
        <w:rPr>
          <w:rFonts w:ascii="Verdana" w:eastAsia="Verdana" w:hAnsi="Verdana" w:cs="Verdana"/>
          <w:b/>
          <w:bCs/>
          <w:color w:val="0F4FA6"/>
          <w:sz w:val="22"/>
          <w:szCs w:val="22"/>
        </w:rPr>
        <w:t xml:space="preserve">s </w:t>
      </w:r>
      <w:r w:rsidR="44737B55" w:rsidRPr="007A0E9B">
        <w:rPr>
          <w:rFonts w:ascii="Verdana" w:eastAsia="Verdana" w:hAnsi="Verdana" w:cs="Verdana"/>
          <w:b/>
          <w:bCs/>
          <w:color w:val="0F4FA6"/>
          <w:sz w:val="22"/>
          <w:szCs w:val="22"/>
        </w:rPr>
        <w:t>D</w:t>
      </w:r>
      <w:r w:rsidRPr="007A0E9B">
        <w:rPr>
          <w:rFonts w:ascii="Verdana" w:eastAsia="Verdana" w:hAnsi="Verdana" w:cs="Verdana"/>
          <w:b/>
          <w:bCs/>
          <w:color w:val="0F4FA6"/>
          <w:sz w:val="22"/>
          <w:szCs w:val="22"/>
        </w:rPr>
        <w:t>ata</w:t>
      </w:r>
      <w:r w:rsidR="4409F729" w:rsidRPr="007A0E9B">
        <w:rPr>
          <w:rFonts w:ascii="Verdana" w:eastAsia="Verdana" w:hAnsi="Verdana" w:cs="Verdana"/>
          <w:b/>
          <w:bCs/>
          <w:color w:val="0F4FA6"/>
          <w:sz w:val="22"/>
          <w:szCs w:val="22"/>
        </w:rPr>
        <w:t>?</w:t>
      </w:r>
      <w:bookmarkEnd w:id="52"/>
    </w:p>
    <w:p w14:paraId="7BC40D09" w14:textId="77777777" w:rsidR="00BA69E8" w:rsidRPr="007A0E9B" w:rsidRDefault="00BA69E8" w:rsidP="002E70AC">
      <w:pPr>
        <w:spacing w:after="0" w:line="240" w:lineRule="auto"/>
        <w:rPr>
          <w:rFonts w:ascii="Verdana" w:eastAsia="Verdana" w:hAnsi="Verdana" w:cs="Verdana"/>
          <w:sz w:val="22"/>
          <w:szCs w:val="22"/>
        </w:rPr>
      </w:pPr>
    </w:p>
    <w:p w14:paraId="3D31C763" w14:textId="0AED904D" w:rsidR="00AE3A23" w:rsidRPr="007A0E9B" w:rsidRDefault="44737B55" w:rsidP="002E70AC">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El derecho de Habeas Data es aquel que tiene toda persona de conocer, actualizar y rectificar la información que se haya recogido sobre ella en archivos y bancos de datos de naturaleza pública o privada</w:t>
      </w:r>
      <w:r w:rsidR="00460086" w:rsidRPr="007A0E9B">
        <w:rPr>
          <w:rStyle w:val="Refdenotaalpie"/>
          <w:rFonts w:ascii="Verdana" w:eastAsia="Verdana" w:hAnsi="Verdana" w:cs="Verdana"/>
          <w:sz w:val="22"/>
          <w:szCs w:val="22"/>
        </w:rPr>
        <w:footnoteReference w:id="17"/>
      </w:r>
      <w:r w:rsidRPr="007A0E9B">
        <w:rPr>
          <w:rFonts w:ascii="Verdana" w:eastAsia="Verdana" w:hAnsi="Verdana" w:cs="Verdana"/>
          <w:sz w:val="22"/>
          <w:szCs w:val="22"/>
        </w:rPr>
        <w:t>.</w:t>
      </w:r>
    </w:p>
    <w:p w14:paraId="2F5B40BE" w14:textId="77777777" w:rsidR="00E96279" w:rsidRDefault="00E96279" w:rsidP="002E70AC">
      <w:pPr>
        <w:spacing w:after="0" w:line="240" w:lineRule="auto"/>
        <w:jc w:val="both"/>
        <w:rPr>
          <w:rFonts w:ascii="Verdana" w:eastAsia="Verdana" w:hAnsi="Verdana" w:cs="Verdana"/>
          <w:sz w:val="22"/>
          <w:szCs w:val="22"/>
        </w:rPr>
      </w:pPr>
    </w:p>
    <w:p w14:paraId="4E880562" w14:textId="6E4A3189" w:rsidR="000A1018" w:rsidRPr="007A0E9B" w:rsidRDefault="000A1018" w:rsidP="002E70AC">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Este derecho es fundamental en la gestión del riesgo LA/FT/FPADM, porque garantiza que cada persona pueda conocer, actualizar y corregir la información que existe sobre ella en bases de datos públicas o privadas. Esto permite que los datos usados para evaluar riesgos sean veraces y actualizados, evitando decisiones erradas que impidan a los ciudadanos, su acceso al sistema financiero.</w:t>
      </w:r>
    </w:p>
    <w:p w14:paraId="403510CA" w14:textId="77777777" w:rsidR="002E70AC" w:rsidRPr="007A0E9B" w:rsidRDefault="002E70AC" w:rsidP="002E70AC">
      <w:pPr>
        <w:spacing w:after="0" w:line="240" w:lineRule="auto"/>
        <w:jc w:val="both"/>
        <w:rPr>
          <w:rFonts w:ascii="Verdana" w:eastAsia="Verdana" w:hAnsi="Verdana" w:cs="Verdana"/>
          <w:sz w:val="22"/>
          <w:szCs w:val="22"/>
        </w:rPr>
      </w:pPr>
    </w:p>
    <w:p w14:paraId="1F15FC7C" w14:textId="00C26DC7" w:rsidR="002C55F3" w:rsidRPr="007A0E9B" w:rsidRDefault="00AE3A23" w:rsidP="002C55F3">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En Colombia, la autoridad encargada de proteger los datos personales es la</w:t>
      </w:r>
      <w:r w:rsidR="002C55F3" w:rsidRPr="007A0E9B">
        <w:rPr>
          <w:rFonts w:ascii="Verdana" w:eastAsia="Verdana" w:hAnsi="Verdana" w:cs="Verdana"/>
          <w:sz w:val="22"/>
          <w:szCs w:val="22"/>
        </w:rPr>
        <w:t xml:space="preserve"> </w:t>
      </w:r>
      <w:r w:rsidRPr="007A0E9B">
        <w:rPr>
          <w:rFonts w:ascii="Verdana" w:eastAsia="Verdana" w:hAnsi="Verdana" w:cs="Verdana"/>
          <w:sz w:val="22"/>
          <w:szCs w:val="22"/>
        </w:rPr>
        <w:t>Superintendencia de Industria y Comercio (SIC), según la Ley 1581 de 2012. Esta entidad se asegura de que las empresas cumplan con las normas y respeten</w:t>
      </w:r>
      <w:r w:rsidR="002C55F3" w:rsidRPr="007A0E9B">
        <w:rPr>
          <w:rFonts w:ascii="Verdana" w:eastAsia="Verdana" w:hAnsi="Verdana" w:cs="Verdana"/>
          <w:sz w:val="22"/>
          <w:szCs w:val="22"/>
        </w:rPr>
        <w:t xml:space="preserve"> los derechos de las personas.</w:t>
      </w:r>
      <w:r w:rsidRPr="007A0E9B">
        <w:rPr>
          <w:rFonts w:ascii="Verdana" w:eastAsia="Verdana" w:hAnsi="Verdana" w:cs="Verdana"/>
          <w:sz w:val="22"/>
          <w:szCs w:val="22"/>
        </w:rPr>
        <w:t xml:space="preserve"> </w:t>
      </w:r>
    </w:p>
    <w:p w14:paraId="41EFE52E" w14:textId="77777777" w:rsidR="002C55F3" w:rsidRPr="007A0E9B" w:rsidRDefault="002C55F3" w:rsidP="002C55F3">
      <w:pPr>
        <w:spacing w:after="0" w:line="240" w:lineRule="auto"/>
        <w:jc w:val="both"/>
        <w:rPr>
          <w:rFonts w:ascii="Verdana" w:eastAsia="Verdana" w:hAnsi="Verdana" w:cs="Verdana"/>
          <w:sz w:val="22"/>
          <w:szCs w:val="22"/>
        </w:rPr>
      </w:pPr>
    </w:p>
    <w:p w14:paraId="14071D02" w14:textId="23D79828" w:rsidR="00AE3A23" w:rsidRPr="007A0E9B" w:rsidRDefault="00AE3A23" w:rsidP="002E70AC">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Cuando se trata de información financiera o crediticia, también interviene la Superintendencia Financiera de Colombia (SFC), pero solo si los datos están en entidades vigiladas por ella, como</w:t>
      </w:r>
      <w:r w:rsidR="00462604" w:rsidRPr="007A0E9B">
        <w:rPr>
          <w:rFonts w:ascii="Verdana" w:eastAsia="Verdana" w:hAnsi="Verdana" w:cs="Verdana"/>
          <w:sz w:val="22"/>
          <w:szCs w:val="22"/>
        </w:rPr>
        <w:t xml:space="preserve"> los</w:t>
      </w:r>
      <w:r w:rsidRPr="007A0E9B">
        <w:rPr>
          <w:rFonts w:ascii="Verdana" w:eastAsia="Verdana" w:hAnsi="Verdana" w:cs="Verdana"/>
          <w:sz w:val="22"/>
          <w:szCs w:val="22"/>
        </w:rPr>
        <w:t xml:space="preserve"> bancos </w:t>
      </w:r>
      <w:r w:rsidR="006172B0" w:rsidRPr="007A0E9B">
        <w:rPr>
          <w:rFonts w:ascii="Verdana" w:eastAsia="Verdana" w:hAnsi="Verdana" w:cs="Verdana"/>
          <w:sz w:val="22"/>
          <w:szCs w:val="22"/>
        </w:rPr>
        <w:t>y las</w:t>
      </w:r>
      <w:r w:rsidRPr="007A0E9B">
        <w:rPr>
          <w:rFonts w:ascii="Verdana" w:eastAsia="Verdana" w:hAnsi="Verdana" w:cs="Verdana"/>
          <w:sz w:val="22"/>
          <w:szCs w:val="22"/>
        </w:rPr>
        <w:t xml:space="preserve"> compañías de seguros.</w:t>
      </w:r>
    </w:p>
    <w:p w14:paraId="19F4671B" w14:textId="77777777" w:rsidR="00D7061C" w:rsidRPr="007A0E9B" w:rsidRDefault="00D7061C" w:rsidP="00D7061C">
      <w:pPr>
        <w:spacing w:after="0" w:line="240" w:lineRule="auto"/>
        <w:jc w:val="both"/>
        <w:rPr>
          <w:rFonts w:ascii="Verdana" w:eastAsia="Verdana" w:hAnsi="Verdana" w:cs="Verdana"/>
          <w:sz w:val="22"/>
          <w:szCs w:val="22"/>
        </w:rPr>
      </w:pPr>
    </w:p>
    <w:p w14:paraId="1D908469" w14:textId="7EE2F3A9" w:rsidR="00D7061C" w:rsidRPr="007A0E9B" w:rsidRDefault="00D7061C" w:rsidP="002E70AC">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Si considera que sus datos son incorrectos, debe inicialmente solicitar la corrección directamente a la entidad que tiene su información. De no obtener respuesta o de considerar que aquella no es adecuada, usted puede acudir a la autoridad correspondiente:</w:t>
      </w:r>
    </w:p>
    <w:p w14:paraId="6726C4E3" w14:textId="77777777" w:rsidR="00D7061C" w:rsidRPr="007A0E9B" w:rsidRDefault="00D7061C" w:rsidP="002E70AC">
      <w:pPr>
        <w:spacing w:after="0" w:line="240" w:lineRule="auto"/>
        <w:jc w:val="both"/>
        <w:rPr>
          <w:rFonts w:ascii="Verdana" w:eastAsia="Verdana" w:hAnsi="Verdana" w:cs="Verdana"/>
          <w:sz w:val="22"/>
          <w:szCs w:val="22"/>
        </w:rPr>
      </w:pPr>
    </w:p>
    <w:p w14:paraId="2A3C445B" w14:textId="77777777" w:rsidR="00D7061C" w:rsidRPr="007A0E9B" w:rsidRDefault="003C57B3" w:rsidP="0FAC6DB1">
      <w:pPr>
        <w:numPr>
          <w:ilvl w:val="0"/>
          <w:numId w:val="7"/>
        </w:numPr>
        <w:spacing w:after="0" w:line="240" w:lineRule="auto"/>
        <w:jc w:val="both"/>
        <w:rPr>
          <w:rFonts w:ascii="Verdana" w:eastAsia="Verdana" w:hAnsi="Verdana" w:cs="Verdana"/>
          <w:sz w:val="22"/>
          <w:szCs w:val="22"/>
        </w:rPr>
      </w:pPr>
      <w:r w:rsidRPr="007A0E9B">
        <w:rPr>
          <w:rFonts w:ascii="Verdana" w:eastAsia="Verdana" w:hAnsi="Verdana" w:cs="Verdana"/>
          <w:b/>
          <w:bCs/>
          <w:sz w:val="22"/>
          <w:szCs w:val="22"/>
        </w:rPr>
        <w:t xml:space="preserve">Ante la </w:t>
      </w:r>
      <w:r w:rsidR="00AE3A23" w:rsidRPr="007A0E9B">
        <w:rPr>
          <w:rFonts w:ascii="Verdana" w:eastAsia="Verdana" w:hAnsi="Verdana" w:cs="Verdana"/>
          <w:b/>
          <w:bCs/>
          <w:sz w:val="22"/>
          <w:szCs w:val="22"/>
        </w:rPr>
        <w:t>SIC</w:t>
      </w:r>
      <w:r w:rsidR="00AE3A23" w:rsidRPr="007A0E9B">
        <w:rPr>
          <w:rFonts w:ascii="Verdana" w:eastAsia="Verdana" w:hAnsi="Verdana" w:cs="Verdana"/>
          <w:sz w:val="22"/>
          <w:szCs w:val="22"/>
        </w:rPr>
        <w:t>: para datos personales en general.</w:t>
      </w:r>
    </w:p>
    <w:p w14:paraId="4409ACC1" w14:textId="594CED2E" w:rsidR="00D7061C" w:rsidRPr="007A0E9B" w:rsidRDefault="003C57B3" w:rsidP="0FAC6DB1">
      <w:pPr>
        <w:numPr>
          <w:ilvl w:val="0"/>
          <w:numId w:val="7"/>
        </w:numPr>
        <w:spacing w:after="0" w:line="240" w:lineRule="auto"/>
        <w:jc w:val="both"/>
        <w:rPr>
          <w:rFonts w:ascii="Verdana" w:eastAsia="Verdana" w:hAnsi="Verdana" w:cs="Verdana"/>
          <w:sz w:val="22"/>
          <w:szCs w:val="22"/>
        </w:rPr>
      </w:pPr>
      <w:r w:rsidRPr="007A0E9B">
        <w:rPr>
          <w:rFonts w:ascii="Verdana" w:eastAsia="Verdana" w:hAnsi="Verdana" w:cs="Verdana"/>
          <w:b/>
          <w:bCs/>
          <w:sz w:val="22"/>
          <w:szCs w:val="22"/>
        </w:rPr>
        <w:t xml:space="preserve">Ante la </w:t>
      </w:r>
      <w:r w:rsidR="00AE3A23" w:rsidRPr="007A0E9B">
        <w:rPr>
          <w:rFonts w:ascii="Verdana" w:eastAsia="Verdana" w:hAnsi="Verdana" w:cs="Verdana"/>
          <w:b/>
          <w:bCs/>
          <w:sz w:val="22"/>
          <w:szCs w:val="22"/>
        </w:rPr>
        <w:t>SFC</w:t>
      </w:r>
      <w:r w:rsidR="00AE3A23" w:rsidRPr="007A0E9B">
        <w:rPr>
          <w:rFonts w:ascii="Verdana" w:eastAsia="Verdana" w:hAnsi="Verdana" w:cs="Verdana"/>
          <w:sz w:val="22"/>
          <w:szCs w:val="22"/>
        </w:rPr>
        <w:t>: para datos financieros o crediticios en entidades vigiladas por esta Superintendencia</w:t>
      </w:r>
      <w:r w:rsidR="000E0A97" w:rsidRPr="007A0E9B">
        <w:rPr>
          <w:rStyle w:val="Refdenotaalpie"/>
          <w:rFonts w:ascii="Verdana" w:eastAsia="Verdana" w:hAnsi="Verdana" w:cs="Verdana"/>
          <w:sz w:val="22"/>
          <w:szCs w:val="22"/>
        </w:rPr>
        <w:footnoteReference w:id="18"/>
      </w:r>
      <w:r w:rsidR="00E072F9" w:rsidRPr="007A0E9B">
        <w:rPr>
          <w:rFonts w:ascii="Verdana" w:eastAsia="Verdana" w:hAnsi="Verdana" w:cs="Verdana"/>
          <w:sz w:val="22"/>
          <w:szCs w:val="22"/>
        </w:rPr>
        <w:t>.</w:t>
      </w:r>
    </w:p>
    <w:p w14:paraId="4714CEAF" w14:textId="77777777" w:rsidR="00D7061C" w:rsidRPr="007A0E9B" w:rsidRDefault="00D7061C" w:rsidP="00D7061C">
      <w:pPr>
        <w:spacing w:after="0" w:line="240" w:lineRule="auto"/>
        <w:jc w:val="both"/>
        <w:rPr>
          <w:rFonts w:ascii="Verdana" w:eastAsia="Verdana" w:hAnsi="Verdana" w:cs="Verdana"/>
          <w:sz w:val="22"/>
          <w:szCs w:val="22"/>
        </w:rPr>
      </w:pPr>
    </w:p>
    <w:p w14:paraId="528F84FA" w14:textId="684D44D6" w:rsidR="00676A79" w:rsidRPr="007A0E9B" w:rsidRDefault="33896F27" w:rsidP="005954BB">
      <w:pPr>
        <w:spacing w:after="0" w:line="240" w:lineRule="auto"/>
        <w:jc w:val="both"/>
        <w:rPr>
          <w:rFonts w:ascii="Verdana" w:eastAsia="Verdana" w:hAnsi="Verdana" w:cs="Verdana"/>
          <w:color w:val="4472C4" w:themeColor="accent1"/>
          <w:sz w:val="22"/>
          <w:szCs w:val="22"/>
        </w:rPr>
      </w:pPr>
      <w:r w:rsidRPr="007A0E9B">
        <w:rPr>
          <w:rFonts w:ascii="Verdana" w:eastAsia="Verdana" w:hAnsi="Verdana" w:cs="Verdana"/>
          <w:b/>
          <w:bCs/>
          <w:color w:val="4472C4" w:themeColor="accent1"/>
          <w:sz w:val="22"/>
          <w:szCs w:val="22"/>
        </w:rPr>
        <w:t>4.</w:t>
      </w:r>
      <w:r w:rsidR="44737B55" w:rsidRPr="007A0E9B">
        <w:rPr>
          <w:rFonts w:ascii="Verdana" w:eastAsia="Verdana" w:hAnsi="Verdana" w:cs="Verdana"/>
          <w:b/>
          <w:bCs/>
          <w:color w:val="4472C4" w:themeColor="accent1"/>
          <w:sz w:val="22"/>
          <w:szCs w:val="22"/>
        </w:rPr>
        <w:t>6</w:t>
      </w:r>
      <w:r w:rsidRPr="007A0E9B">
        <w:rPr>
          <w:rFonts w:ascii="Verdana" w:eastAsia="Verdana" w:hAnsi="Verdana" w:cs="Verdana"/>
          <w:b/>
          <w:bCs/>
          <w:color w:val="4472C4" w:themeColor="accent1"/>
          <w:sz w:val="22"/>
          <w:szCs w:val="22"/>
        </w:rPr>
        <w:t xml:space="preserve"> </w:t>
      </w:r>
      <w:r w:rsidR="6C665E09" w:rsidRPr="007A0E9B">
        <w:rPr>
          <w:rFonts w:ascii="Verdana" w:eastAsia="Verdana" w:hAnsi="Verdana" w:cs="Verdana"/>
          <w:b/>
          <w:bCs/>
          <w:color w:val="4472C4" w:themeColor="accent1"/>
          <w:sz w:val="22"/>
          <w:szCs w:val="22"/>
        </w:rPr>
        <w:t>¿Existen sectores de la economía que no puedan acceder al sistema financiero?</w:t>
      </w:r>
    </w:p>
    <w:p w14:paraId="55DAF342" w14:textId="77777777" w:rsidR="005954BB" w:rsidRPr="007A0E9B" w:rsidRDefault="005954BB" w:rsidP="005954BB">
      <w:pPr>
        <w:spacing w:after="0" w:line="240" w:lineRule="auto"/>
        <w:jc w:val="both"/>
        <w:rPr>
          <w:rFonts w:ascii="Verdana" w:eastAsia="Verdana" w:hAnsi="Verdana" w:cs="Verdana"/>
          <w:color w:val="4472C4" w:themeColor="accent1"/>
          <w:sz w:val="22"/>
          <w:szCs w:val="22"/>
        </w:rPr>
      </w:pPr>
    </w:p>
    <w:p w14:paraId="3CFCEBE6" w14:textId="75460A25" w:rsidR="00FD4746" w:rsidRPr="007A0E9B" w:rsidRDefault="6C665E09" w:rsidP="005954BB">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No</w:t>
      </w:r>
      <w:r w:rsidR="1A841DF0" w:rsidRPr="007A0E9B">
        <w:rPr>
          <w:rFonts w:ascii="Verdana" w:eastAsia="Verdana" w:hAnsi="Verdana" w:cs="Verdana"/>
          <w:sz w:val="22"/>
          <w:szCs w:val="22"/>
        </w:rPr>
        <w:t xml:space="preserve">, </w:t>
      </w:r>
      <w:r w:rsidRPr="007A0E9B">
        <w:rPr>
          <w:rFonts w:ascii="Verdana" w:eastAsia="Verdana" w:hAnsi="Verdana" w:cs="Verdana"/>
          <w:sz w:val="22"/>
          <w:szCs w:val="22"/>
        </w:rPr>
        <w:t>la SFC</w:t>
      </w:r>
      <w:r w:rsidR="1A841DF0" w:rsidRPr="007A0E9B">
        <w:rPr>
          <w:rFonts w:ascii="Verdana" w:eastAsia="Verdana" w:hAnsi="Verdana" w:cs="Verdana"/>
          <w:sz w:val="22"/>
          <w:szCs w:val="22"/>
        </w:rPr>
        <w:t xml:space="preserve"> </w:t>
      </w:r>
      <w:r w:rsidR="00E072F9" w:rsidRPr="007A0E9B">
        <w:rPr>
          <w:rFonts w:ascii="Verdana" w:eastAsia="Verdana" w:hAnsi="Verdana" w:cs="Verdana"/>
          <w:sz w:val="22"/>
          <w:szCs w:val="22"/>
        </w:rPr>
        <w:t xml:space="preserve">ni la regulación aplicable a estos riesgos </w:t>
      </w:r>
      <w:r w:rsidRPr="007A0E9B">
        <w:rPr>
          <w:rFonts w:ascii="Verdana" w:eastAsia="Verdana" w:hAnsi="Verdana" w:cs="Verdana"/>
          <w:sz w:val="22"/>
          <w:szCs w:val="22"/>
        </w:rPr>
        <w:t>restringe</w:t>
      </w:r>
      <w:r w:rsidR="00E072F9" w:rsidRPr="007A0E9B">
        <w:rPr>
          <w:rFonts w:ascii="Verdana" w:eastAsia="Verdana" w:hAnsi="Verdana" w:cs="Verdana"/>
          <w:sz w:val="22"/>
          <w:szCs w:val="22"/>
        </w:rPr>
        <w:t>n</w:t>
      </w:r>
      <w:r w:rsidRPr="007A0E9B">
        <w:rPr>
          <w:rFonts w:ascii="Verdana" w:eastAsia="Verdana" w:hAnsi="Verdana" w:cs="Verdana"/>
          <w:sz w:val="22"/>
          <w:szCs w:val="22"/>
        </w:rPr>
        <w:t xml:space="preserve"> el acceso al sistema financiero </w:t>
      </w:r>
      <w:r w:rsidR="263263DA" w:rsidRPr="007A0E9B">
        <w:rPr>
          <w:rFonts w:ascii="Verdana" w:eastAsia="Verdana" w:hAnsi="Verdana" w:cs="Verdana"/>
          <w:sz w:val="22"/>
          <w:szCs w:val="22"/>
        </w:rPr>
        <w:t xml:space="preserve">a </w:t>
      </w:r>
      <w:r w:rsidRPr="007A0E9B">
        <w:rPr>
          <w:rFonts w:ascii="Verdana" w:eastAsia="Verdana" w:hAnsi="Verdana" w:cs="Verdana"/>
          <w:sz w:val="22"/>
          <w:szCs w:val="22"/>
        </w:rPr>
        <w:t>ningún sector legal de la economía</w:t>
      </w:r>
      <w:r w:rsidR="312FBB6A" w:rsidRPr="007A0E9B">
        <w:rPr>
          <w:rFonts w:ascii="Verdana" w:eastAsia="Verdana" w:hAnsi="Verdana" w:cs="Verdana"/>
          <w:sz w:val="22"/>
          <w:szCs w:val="22"/>
        </w:rPr>
        <w:t>;</w:t>
      </w:r>
      <w:r w:rsidRPr="007A0E9B">
        <w:rPr>
          <w:rFonts w:ascii="Verdana" w:eastAsia="Verdana" w:hAnsi="Verdana" w:cs="Verdana"/>
          <w:sz w:val="22"/>
          <w:szCs w:val="22"/>
        </w:rPr>
        <w:t xml:space="preserve"> por el contrario, apoya y propende por </w:t>
      </w:r>
      <w:r w:rsidR="312FBB6A" w:rsidRPr="007A0E9B">
        <w:rPr>
          <w:rFonts w:ascii="Verdana" w:eastAsia="Verdana" w:hAnsi="Verdana" w:cs="Verdana"/>
          <w:sz w:val="22"/>
          <w:szCs w:val="22"/>
        </w:rPr>
        <w:t>la</w:t>
      </w:r>
      <w:r w:rsidRPr="007A0E9B">
        <w:rPr>
          <w:rFonts w:ascii="Verdana" w:eastAsia="Verdana" w:hAnsi="Verdana" w:cs="Verdana"/>
          <w:sz w:val="22"/>
          <w:szCs w:val="22"/>
        </w:rPr>
        <w:t xml:space="preserve"> inclusión trabajando de la mano con sus entidades vigiladas y diferentes entidades del sector público.</w:t>
      </w:r>
    </w:p>
    <w:p w14:paraId="5FB70DC5" w14:textId="77777777" w:rsidR="005954BB" w:rsidRPr="007A0E9B" w:rsidRDefault="005954BB" w:rsidP="005954BB">
      <w:pPr>
        <w:spacing w:after="0" w:line="240" w:lineRule="auto"/>
        <w:jc w:val="both"/>
        <w:rPr>
          <w:rFonts w:ascii="Verdana" w:eastAsia="Verdana" w:hAnsi="Verdana" w:cs="Verdana"/>
          <w:sz w:val="22"/>
          <w:szCs w:val="22"/>
        </w:rPr>
      </w:pPr>
    </w:p>
    <w:p w14:paraId="357BA177" w14:textId="1D28CC5B" w:rsidR="00676A79" w:rsidRPr="007A0E9B" w:rsidRDefault="263263DA" w:rsidP="005954BB">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Ahora, vale la pena señalar que las entidades vigiladas requieren implementar prácticas más estrictas respecto de sectores económicos que nacional e </w:t>
      </w:r>
      <w:r w:rsidRPr="007A0E9B">
        <w:rPr>
          <w:rFonts w:ascii="Verdana" w:eastAsia="Verdana" w:hAnsi="Verdana" w:cs="Verdana"/>
          <w:sz w:val="22"/>
          <w:szCs w:val="22"/>
        </w:rPr>
        <w:lastRenderedPageBreak/>
        <w:t>internacionalmente han sido considerados como de mayor riesgo para el LA/FT/FPADM</w:t>
      </w:r>
      <w:r w:rsidR="49625E41" w:rsidRPr="007A0E9B">
        <w:rPr>
          <w:rFonts w:ascii="Verdana" w:eastAsia="Verdana" w:hAnsi="Verdana" w:cs="Verdana"/>
          <w:sz w:val="22"/>
          <w:szCs w:val="22"/>
        </w:rPr>
        <w:t xml:space="preserve">. </w:t>
      </w:r>
      <w:r w:rsidRPr="007A0E9B">
        <w:rPr>
          <w:rFonts w:ascii="Verdana" w:eastAsia="Verdana" w:hAnsi="Verdana" w:cs="Verdana"/>
          <w:sz w:val="22"/>
          <w:szCs w:val="22"/>
        </w:rPr>
        <w:t xml:space="preserve">Así, frente a ese mayor riesgo, las entidades </w:t>
      </w:r>
      <w:r w:rsidR="00E072F9" w:rsidRPr="007A0E9B">
        <w:rPr>
          <w:rFonts w:ascii="Verdana" w:eastAsia="Verdana" w:hAnsi="Verdana" w:cs="Verdana"/>
          <w:sz w:val="22"/>
          <w:szCs w:val="22"/>
        </w:rPr>
        <w:t xml:space="preserve">vigiladas </w:t>
      </w:r>
      <w:r w:rsidRPr="007A0E9B">
        <w:rPr>
          <w:rFonts w:ascii="Verdana" w:eastAsia="Verdana" w:hAnsi="Verdana" w:cs="Verdana"/>
          <w:sz w:val="22"/>
          <w:szCs w:val="22"/>
        </w:rPr>
        <w:t>están obligadas a adoptar mecanismos especiales para el mejor conocimiento de este tipo de clientes y protocolos más estrictos para su vinculación</w:t>
      </w:r>
      <w:r w:rsidR="29E1DAC8" w:rsidRPr="007A0E9B">
        <w:rPr>
          <w:rFonts w:ascii="Verdana" w:eastAsia="Verdana" w:hAnsi="Verdana" w:cs="Verdana"/>
          <w:sz w:val="22"/>
          <w:szCs w:val="22"/>
        </w:rPr>
        <w:t>, sin que la pertenencia a un determinado sector de la economía se considere causal objetiva para rechazar una solicitud de productos o servicios</w:t>
      </w:r>
      <w:r w:rsidRPr="007A0E9B">
        <w:rPr>
          <w:rFonts w:ascii="Verdana" w:eastAsia="Verdana" w:hAnsi="Verdana" w:cs="Verdana"/>
          <w:sz w:val="22"/>
          <w:szCs w:val="22"/>
        </w:rPr>
        <w:t>.</w:t>
      </w:r>
      <w:bookmarkStart w:id="53" w:name="_Hlk106965834"/>
      <w:bookmarkEnd w:id="51"/>
    </w:p>
    <w:p w14:paraId="59C42E54" w14:textId="77777777" w:rsidR="005954BB" w:rsidRPr="007A0E9B" w:rsidRDefault="005954BB" w:rsidP="005954BB">
      <w:pPr>
        <w:spacing w:after="0" w:line="240" w:lineRule="auto"/>
        <w:jc w:val="both"/>
        <w:rPr>
          <w:rFonts w:ascii="Verdana" w:eastAsia="Verdana" w:hAnsi="Verdana" w:cs="Verdana"/>
          <w:sz w:val="22"/>
          <w:szCs w:val="22"/>
        </w:rPr>
      </w:pPr>
    </w:p>
    <w:p w14:paraId="3B582C10" w14:textId="5ED6617D" w:rsidR="00676A79" w:rsidRPr="007A0E9B" w:rsidRDefault="33896F27" w:rsidP="0020180C">
      <w:pPr>
        <w:pStyle w:val="Ttulo1"/>
        <w:spacing w:before="0"/>
        <w:rPr>
          <w:rFonts w:ascii="Verdana" w:eastAsia="Verdana" w:hAnsi="Verdana" w:cs="Verdana"/>
          <w:b/>
          <w:bCs/>
          <w:color w:val="0F4FA6"/>
          <w:sz w:val="22"/>
          <w:szCs w:val="22"/>
        </w:rPr>
      </w:pPr>
      <w:bookmarkStart w:id="54" w:name="_Toc216882283"/>
      <w:r w:rsidRPr="007A0E9B">
        <w:rPr>
          <w:rFonts w:ascii="Verdana" w:eastAsia="Verdana" w:hAnsi="Verdana" w:cs="Verdana"/>
          <w:b/>
          <w:bCs/>
          <w:color w:val="0F4FA6"/>
          <w:sz w:val="22"/>
          <w:szCs w:val="22"/>
        </w:rPr>
        <w:t>4.</w:t>
      </w:r>
      <w:r w:rsidR="44737B55" w:rsidRPr="007A0E9B">
        <w:rPr>
          <w:rFonts w:ascii="Verdana" w:eastAsia="Verdana" w:hAnsi="Verdana" w:cs="Verdana"/>
          <w:b/>
          <w:bCs/>
          <w:color w:val="0F4FA6"/>
          <w:sz w:val="22"/>
          <w:szCs w:val="22"/>
        </w:rPr>
        <w:t>7</w:t>
      </w:r>
      <w:r w:rsidRPr="007A0E9B">
        <w:rPr>
          <w:rFonts w:ascii="Verdana" w:eastAsia="Verdana" w:hAnsi="Verdana" w:cs="Verdana"/>
          <w:b/>
          <w:bCs/>
          <w:color w:val="0F4FA6"/>
          <w:sz w:val="22"/>
          <w:szCs w:val="22"/>
        </w:rPr>
        <w:t xml:space="preserve"> </w:t>
      </w:r>
      <w:r w:rsidR="5246CAB2" w:rsidRPr="007A0E9B">
        <w:rPr>
          <w:rFonts w:ascii="Verdana" w:eastAsia="Verdana" w:hAnsi="Verdana" w:cs="Verdana"/>
          <w:b/>
          <w:bCs/>
          <w:color w:val="0F4FA6"/>
          <w:sz w:val="22"/>
          <w:szCs w:val="22"/>
        </w:rPr>
        <w:t xml:space="preserve">¿Qué </w:t>
      </w:r>
      <w:r w:rsidR="6BAE1F2F" w:rsidRPr="007A0E9B">
        <w:rPr>
          <w:rFonts w:ascii="Verdana" w:eastAsia="Verdana" w:hAnsi="Verdana" w:cs="Verdana"/>
          <w:b/>
          <w:bCs/>
          <w:color w:val="0F4FA6"/>
          <w:sz w:val="22"/>
          <w:szCs w:val="22"/>
        </w:rPr>
        <w:t>es</w:t>
      </w:r>
      <w:r w:rsidR="5246CAB2" w:rsidRPr="007A0E9B">
        <w:rPr>
          <w:rFonts w:ascii="Verdana" w:eastAsia="Verdana" w:hAnsi="Verdana" w:cs="Verdana"/>
          <w:b/>
          <w:bCs/>
          <w:color w:val="0F4FA6"/>
          <w:sz w:val="22"/>
          <w:szCs w:val="22"/>
        </w:rPr>
        <w:t xml:space="preserve"> una PEP?</w:t>
      </w:r>
      <w:bookmarkEnd w:id="54"/>
    </w:p>
    <w:p w14:paraId="66FE11AA" w14:textId="77777777" w:rsidR="005954BB" w:rsidRPr="007A0E9B" w:rsidRDefault="005954BB" w:rsidP="0020180C">
      <w:pPr>
        <w:spacing w:after="0" w:line="240" w:lineRule="auto"/>
      </w:pPr>
    </w:p>
    <w:p w14:paraId="20819FEF" w14:textId="4FC6AF90" w:rsidR="00AB201C" w:rsidRPr="007A0E9B" w:rsidRDefault="00AB201C" w:rsidP="0020180C">
      <w:pPr>
        <w:spacing w:after="0" w:line="240" w:lineRule="auto"/>
        <w:jc w:val="both"/>
        <w:rPr>
          <w:rFonts w:ascii="Verdana" w:eastAsia="Verdana" w:hAnsi="Verdana" w:cs="Verdana"/>
          <w:sz w:val="22"/>
          <w:szCs w:val="22"/>
        </w:rPr>
      </w:pPr>
      <w:bookmarkStart w:id="55" w:name="_Hlk106973195"/>
      <w:bookmarkEnd w:id="53"/>
      <w:r w:rsidRPr="007A0E9B">
        <w:rPr>
          <w:rFonts w:ascii="Verdana" w:eastAsia="Verdana" w:hAnsi="Verdana" w:cs="Verdana"/>
          <w:sz w:val="22"/>
          <w:szCs w:val="22"/>
        </w:rPr>
        <w:t>Una PEP es alguien que ocupa o ha ocupado cargos públicos importantes, como ministros, congresistas, alcaldes, gobernadores, magistrados, o que tiene relación cercana con ellos (familiares o socios). Estas personas manejan recursos públicos y, por eso, las entidades financieras deben aplicar controles adicionales para prevenir riesgos de lavado de activos o corrupción</w:t>
      </w:r>
      <w:r w:rsidR="00E072F9" w:rsidRPr="007A0E9B">
        <w:rPr>
          <w:rFonts w:ascii="Verdana" w:eastAsia="Verdana" w:hAnsi="Verdana" w:cs="Verdana"/>
          <w:sz w:val="22"/>
          <w:szCs w:val="22"/>
        </w:rPr>
        <w:t>, ya que por su actividad son más vulnerables frente a esos riesgos</w:t>
      </w:r>
      <w:r w:rsidRPr="007A0E9B">
        <w:rPr>
          <w:rFonts w:ascii="Verdana" w:eastAsia="Verdana" w:hAnsi="Verdana" w:cs="Verdana"/>
          <w:sz w:val="22"/>
          <w:szCs w:val="22"/>
        </w:rPr>
        <w:t>.</w:t>
      </w:r>
    </w:p>
    <w:p w14:paraId="1F3D71FB" w14:textId="77777777" w:rsidR="0020180C" w:rsidRPr="007A0E9B" w:rsidRDefault="0020180C" w:rsidP="0020180C">
      <w:pPr>
        <w:spacing w:after="0" w:line="240" w:lineRule="auto"/>
        <w:jc w:val="both"/>
        <w:rPr>
          <w:rFonts w:ascii="Verdana" w:eastAsia="Verdana" w:hAnsi="Verdana" w:cs="Verdana"/>
          <w:sz w:val="22"/>
          <w:szCs w:val="22"/>
        </w:rPr>
      </w:pPr>
    </w:p>
    <w:p w14:paraId="27E15A42" w14:textId="1038EC03" w:rsidR="00AB201C" w:rsidRPr="007A0E9B" w:rsidRDefault="00AB201C" w:rsidP="0020180C">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Las entidades financieras deben conocer mejor a las PEP, verificar el origen de sus recursos y hacer seguimiento más estricto a sus operaciones. Esto no significa que se les pueda negar el acceso a productos financieros sin una razón válida</w:t>
      </w:r>
      <w:r w:rsidR="007457A2" w:rsidRPr="007A0E9B">
        <w:rPr>
          <w:rFonts w:ascii="Verdana" w:eastAsia="Verdana" w:hAnsi="Verdana" w:cs="Verdana"/>
          <w:sz w:val="22"/>
          <w:szCs w:val="22"/>
        </w:rPr>
        <w:t>, toda vez que l</w:t>
      </w:r>
      <w:r w:rsidRPr="007A0E9B">
        <w:rPr>
          <w:rFonts w:ascii="Verdana" w:eastAsia="Verdana" w:hAnsi="Verdana" w:cs="Verdana"/>
          <w:sz w:val="22"/>
          <w:szCs w:val="22"/>
        </w:rPr>
        <w:t xml:space="preserve">a ley exige que cualquier decisión de rechazo esté basada en una causal objetiva y </w:t>
      </w:r>
      <w:r w:rsidR="007457A2" w:rsidRPr="007A0E9B">
        <w:rPr>
          <w:rFonts w:ascii="Verdana" w:eastAsia="Verdana" w:hAnsi="Verdana" w:cs="Verdana"/>
          <w:sz w:val="22"/>
          <w:szCs w:val="22"/>
        </w:rPr>
        <w:t>razonable.</w:t>
      </w:r>
    </w:p>
    <w:p w14:paraId="3860F306" w14:textId="77777777" w:rsidR="0020180C" w:rsidRPr="007A0E9B" w:rsidRDefault="0020180C" w:rsidP="0020180C">
      <w:pPr>
        <w:spacing w:after="0" w:line="240" w:lineRule="auto"/>
        <w:jc w:val="both"/>
        <w:rPr>
          <w:rFonts w:ascii="Verdana" w:eastAsia="Verdana" w:hAnsi="Verdana" w:cs="Verdana"/>
          <w:sz w:val="22"/>
          <w:szCs w:val="22"/>
        </w:rPr>
      </w:pPr>
    </w:p>
    <w:p w14:paraId="5F96127D" w14:textId="75D1123F" w:rsidR="00AB201C" w:rsidRPr="007A0E9B" w:rsidRDefault="007457A2" w:rsidP="0020180C">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En ese sentido</w:t>
      </w:r>
      <w:r w:rsidR="00EB2F2C" w:rsidRPr="007A0E9B">
        <w:rPr>
          <w:rFonts w:ascii="Verdana" w:eastAsia="Verdana" w:hAnsi="Verdana" w:cs="Verdana"/>
          <w:sz w:val="22"/>
          <w:szCs w:val="22"/>
        </w:rPr>
        <w:t>, contrario a la creencia popular,</w:t>
      </w:r>
      <w:r w:rsidRPr="007A0E9B">
        <w:rPr>
          <w:rFonts w:ascii="Verdana" w:eastAsia="Verdana" w:hAnsi="Verdana" w:cs="Verdana"/>
          <w:sz w:val="22"/>
          <w:szCs w:val="22"/>
        </w:rPr>
        <w:t xml:space="preserve"> </w:t>
      </w:r>
      <w:r w:rsidR="00AB201C" w:rsidRPr="007A0E9B">
        <w:rPr>
          <w:rFonts w:ascii="Verdana" w:eastAsia="Verdana" w:hAnsi="Verdana" w:cs="Verdana"/>
          <w:sz w:val="22"/>
          <w:szCs w:val="22"/>
        </w:rPr>
        <w:t xml:space="preserve">ser PEP no impide </w:t>
      </w:r>
      <w:r w:rsidRPr="007A0E9B">
        <w:rPr>
          <w:rFonts w:ascii="Verdana" w:eastAsia="Verdana" w:hAnsi="Verdana" w:cs="Verdana"/>
          <w:sz w:val="22"/>
          <w:szCs w:val="22"/>
        </w:rPr>
        <w:t>acceder a productos o servicios financieros,</w:t>
      </w:r>
      <w:r w:rsidR="00AB201C" w:rsidRPr="007A0E9B">
        <w:rPr>
          <w:rFonts w:ascii="Verdana" w:eastAsia="Verdana" w:hAnsi="Verdana" w:cs="Verdana"/>
          <w:sz w:val="22"/>
          <w:szCs w:val="22"/>
        </w:rPr>
        <w:t xml:space="preserve"> simplemente implica que la entidad hará más preguntas y verificaciones para cumplir con la norma y proteger el sistema financiero.</w:t>
      </w:r>
    </w:p>
    <w:p w14:paraId="1B493C90" w14:textId="77777777" w:rsidR="0020180C" w:rsidRPr="007A0E9B" w:rsidRDefault="0020180C" w:rsidP="004C3330">
      <w:pPr>
        <w:spacing w:after="0" w:line="240" w:lineRule="auto"/>
        <w:jc w:val="both"/>
        <w:rPr>
          <w:rStyle w:val="Hipervnculo"/>
          <w:rFonts w:ascii="Verdana" w:eastAsia="Verdana" w:hAnsi="Verdana" w:cs="Verdana"/>
          <w:color w:val="auto"/>
          <w:sz w:val="22"/>
          <w:szCs w:val="22"/>
          <w:u w:val="none"/>
        </w:rPr>
      </w:pPr>
    </w:p>
    <w:p w14:paraId="70E0716E" w14:textId="64033A43" w:rsidR="00A20B03" w:rsidRPr="007A0E9B" w:rsidRDefault="227A7C05" w:rsidP="004C3330">
      <w:pPr>
        <w:spacing w:after="0" w:line="240" w:lineRule="auto"/>
        <w:jc w:val="both"/>
        <w:rPr>
          <w:rFonts w:ascii="Verdana" w:eastAsia="Verdana" w:hAnsi="Verdana" w:cs="Verdana"/>
          <w:sz w:val="22"/>
          <w:szCs w:val="22"/>
        </w:rPr>
      </w:pPr>
      <w:r w:rsidRPr="007A0E9B">
        <w:rPr>
          <w:rStyle w:val="Hipervnculo"/>
          <w:rFonts w:ascii="Verdana" w:eastAsia="Verdana" w:hAnsi="Verdana" w:cs="Verdana"/>
          <w:color w:val="auto"/>
          <w:sz w:val="22"/>
          <w:szCs w:val="22"/>
          <w:u w:val="none"/>
        </w:rPr>
        <w:t>L</w:t>
      </w:r>
      <w:r w:rsidR="17081E2D" w:rsidRPr="007A0E9B">
        <w:rPr>
          <w:rStyle w:val="Hipervnculo"/>
          <w:rFonts w:ascii="Verdana" w:eastAsia="Verdana" w:hAnsi="Verdana" w:cs="Verdana"/>
          <w:color w:val="auto"/>
          <w:sz w:val="22"/>
          <w:szCs w:val="22"/>
          <w:u w:val="none"/>
        </w:rPr>
        <w:t xml:space="preserve">o invitamos a </w:t>
      </w:r>
      <w:r w:rsidRPr="007A0E9B">
        <w:rPr>
          <w:rStyle w:val="Hipervnculo"/>
          <w:rFonts w:ascii="Verdana" w:eastAsia="Verdana" w:hAnsi="Verdana" w:cs="Verdana"/>
          <w:color w:val="auto"/>
          <w:sz w:val="22"/>
          <w:szCs w:val="22"/>
          <w:u w:val="none"/>
        </w:rPr>
        <w:t>consultar</w:t>
      </w:r>
      <w:r w:rsidR="17081E2D" w:rsidRPr="007A0E9B">
        <w:rPr>
          <w:rStyle w:val="Hipervnculo"/>
          <w:rFonts w:ascii="Verdana" w:eastAsia="Verdana" w:hAnsi="Verdana" w:cs="Verdana"/>
          <w:color w:val="auto"/>
          <w:sz w:val="22"/>
          <w:szCs w:val="22"/>
          <w:u w:val="none"/>
        </w:rPr>
        <w:t xml:space="preserve"> la </w:t>
      </w:r>
      <w:bookmarkStart w:id="56" w:name="_Hlk137627436"/>
      <w:r w:rsidR="004F3FD7" w:rsidRPr="007A0E9B">
        <w:rPr>
          <w:rStyle w:val="Hipervnculo"/>
          <w:rFonts w:ascii="Verdana" w:eastAsia="Verdana" w:hAnsi="Verdana" w:cs="Verdana"/>
          <w:color w:val="auto"/>
          <w:sz w:val="22"/>
          <w:szCs w:val="22"/>
          <w:u w:val="none"/>
        </w:rPr>
        <w:t>Guía</w:t>
      </w:r>
      <w:r w:rsidR="004F3FD7" w:rsidRPr="007A0E9B">
        <w:rPr>
          <w:rFonts w:ascii="Verdana" w:eastAsia="Verdana" w:hAnsi="Verdana" w:cs="Verdana"/>
          <w:sz w:val="22"/>
          <w:szCs w:val="22"/>
        </w:rPr>
        <w:t xml:space="preserve"> “Perspectivas</w:t>
      </w:r>
      <w:r w:rsidR="00DA01C7" w:rsidRPr="007A0E9B">
        <w:rPr>
          <w:rFonts w:ascii="Verdana" w:eastAsia="Verdana" w:hAnsi="Verdana" w:cs="Verdana"/>
          <w:sz w:val="22"/>
          <w:szCs w:val="22"/>
        </w:rPr>
        <w:t xml:space="preserve"> de las personas expuestas políticamente -PEP- a partir del ejercicio de la supervisión</w:t>
      </w:r>
      <w:r w:rsidR="00C713A1" w:rsidRPr="007A0E9B">
        <w:rPr>
          <w:rFonts w:ascii="Verdana" w:eastAsia="Verdana" w:hAnsi="Verdana" w:cs="Verdana"/>
          <w:sz w:val="22"/>
          <w:szCs w:val="22"/>
        </w:rPr>
        <w:t>” en el enlace:</w:t>
      </w:r>
    </w:p>
    <w:p w14:paraId="07189FED" w14:textId="4189B945" w:rsidR="004D1C62" w:rsidRPr="007A0E9B" w:rsidRDefault="004D1C62" w:rsidP="004C3330">
      <w:pPr>
        <w:spacing w:after="0" w:line="240" w:lineRule="auto"/>
        <w:jc w:val="both"/>
        <w:rPr>
          <w:rStyle w:val="Hipervnculo"/>
          <w:rFonts w:ascii="Verdana" w:eastAsia="Verdana" w:hAnsi="Verdana" w:cs="Verdana"/>
          <w:sz w:val="22"/>
          <w:szCs w:val="22"/>
          <w:u w:val="none"/>
        </w:rPr>
      </w:pPr>
      <w:hyperlink r:id="rId42" w:history="1">
        <w:r w:rsidRPr="007A0E9B">
          <w:rPr>
            <w:rStyle w:val="Hipervnculo"/>
            <w:rFonts w:ascii="Verdana" w:eastAsia="Verdana" w:hAnsi="Verdana" w:cs="Verdana"/>
            <w:sz w:val="22"/>
            <w:szCs w:val="22"/>
          </w:rPr>
          <w:t>https://www.superfinanciera.gov.co/publicaciones/10086577/industrias-supervisadassistema-de-administracion-de-riesgo-de-lavado-de-activos-y-financiacion-del-terrorismo-10086577/</w:t>
        </w:r>
      </w:hyperlink>
    </w:p>
    <w:p w14:paraId="191240D4" w14:textId="77777777" w:rsidR="004F3FD7" w:rsidRPr="007A0E9B" w:rsidRDefault="004F3FD7" w:rsidP="004F3FD7">
      <w:pPr>
        <w:spacing w:after="0" w:line="240" w:lineRule="auto"/>
        <w:jc w:val="both"/>
        <w:rPr>
          <w:rStyle w:val="Hipervnculo"/>
          <w:rFonts w:ascii="Verdana" w:eastAsia="Verdana" w:hAnsi="Verdana" w:cs="Verdana"/>
          <w:sz w:val="22"/>
          <w:szCs w:val="22"/>
          <w:u w:val="none"/>
        </w:rPr>
      </w:pPr>
    </w:p>
    <w:p w14:paraId="01537D8E" w14:textId="0662DA4F" w:rsidR="0041698E" w:rsidRPr="007A0E9B" w:rsidRDefault="20AFC01E" w:rsidP="00491B8B">
      <w:pPr>
        <w:pStyle w:val="Ttulo1"/>
        <w:spacing w:before="0"/>
        <w:jc w:val="both"/>
        <w:rPr>
          <w:rFonts w:ascii="Verdana" w:eastAsia="Verdana" w:hAnsi="Verdana" w:cs="Verdana"/>
          <w:b/>
          <w:bCs/>
          <w:color w:val="0F4FA6"/>
          <w:sz w:val="22"/>
          <w:szCs w:val="22"/>
        </w:rPr>
      </w:pPr>
      <w:bookmarkStart w:id="57" w:name="_Toc216882284"/>
      <w:bookmarkEnd w:id="55"/>
      <w:bookmarkEnd w:id="56"/>
      <w:r w:rsidRPr="007A0E9B">
        <w:rPr>
          <w:rFonts w:ascii="Verdana" w:eastAsia="Verdana" w:hAnsi="Verdana" w:cs="Verdana"/>
          <w:b/>
          <w:bCs/>
          <w:color w:val="0F4FA6"/>
          <w:sz w:val="22"/>
          <w:szCs w:val="22"/>
        </w:rPr>
        <w:t>4.</w:t>
      </w:r>
      <w:r w:rsidR="00330828" w:rsidRPr="007A0E9B">
        <w:rPr>
          <w:rFonts w:ascii="Verdana" w:eastAsia="Verdana" w:hAnsi="Verdana" w:cs="Verdana"/>
          <w:b/>
          <w:bCs/>
          <w:color w:val="0F4FA6"/>
          <w:sz w:val="22"/>
          <w:szCs w:val="22"/>
        </w:rPr>
        <w:t>8</w:t>
      </w:r>
      <w:r w:rsidRPr="007A0E9B">
        <w:rPr>
          <w:rFonts w:ascii="Verdana" w:eastAsia="Verdana" w:hAnsi="Verdana" w:cs="Verdana"/>
          <w:b/>
          <w:bCs/>
          <w:color w:val="0F4FA6"/>
          <w:sz w:val="22"/>
          <w:szCs w:val="22"/>
        </w:rPr>
        <w:t xml:space="preserve"> </w:t>
      </w:r>
      <w:r w:rsidR="7AAA7071" w:rsidRPr="007A0E9B">
        <w:rPr>
          <w:rFonts w:ascii="Verdana" w:eastAsia="Verdana" w:hAnsi="Verdana" w:cs="Verdana"/>
          <w:b/>
          <w:bCs/>
          <w:color w:val="0F4FA6"/>
          <w:sz w:val="22"/>
          <w:szCs w:val="22"/>
        </w:rPr>
        <w:t>¿Ha consultado la Guía para entidades financieras "Conociendo al cliente minero"?</w:t>
      </w:r>
      <w:bookmarkEnd w:id="57"/>
      <w:r w:rsidR="7AAA7071" w:rsidRPr="007A0E9B">
        <w:rPr>
          <w:rFonts w:ascii="Verdana" w:eastAsia="Verdana" w:hAnsi="Verdana" w:cs="Verdana"/>
          <w:b/>
          <w:bCs/>
          <w:color w:val="0F4FA6"/>
          <w:sz w:val="22"/>
          <w:szCs w:val="22"/>
        </w:rPr>
        <w:t xml:space="preserve"> </w:t>
      </w:r>
    </w:p>
    <w:p w14:paraId="72660782" w14:textId="77777777" w:rsidR="00676A79" w:rsidRPr="007A0E9B" w:rsidRDefault="00676A79" w:rsidP="008D08A5">
      <w:pPr>
        <w:spacing w:after="0" w:line="240" w:lineRule="auto"/>
        <w:rPr>
          <w:rFonts w:ascii="Verdana" w:eastAsia="Verdana" w:hAnsi="Verdana" w:cs="Verdana"/>
          <w:sz w:val="22"/>
          <w:szCs w:val="22"/>
        </w:rPr>
      </w:pPr>
    </w:p>
    <w:p w14:paraId="4C0C7006" w14:textId="273EAB31" w:rsidR="006142B2" w:rsidRPr="007A0E9B" w:rsidRDefault="448BFFFB" w:rsidP="008D08A5">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L</w:t>
      </w:r>
      <w:r w:rsidR="33896F27" w:rsidRPr="007A0E9B">
        <w:rPr>
          <w:rFonts w:ascii="Verdana" w:eastAsia="Verdana" w:hAnsi="Verdana" w:cs="Verdana"/>
          <w:sz w:val="22"/>
          <w:szCs w:val="22"/>
        </w:rPr>
        <w:t>a Guía “</w:t>
      </w:r>
      <w:hyperlink r:id="rId43" w:history="1">
        <w:r w:rsidR="00BE7F0E" w:rsidRPr="007A0E9B">
          <w:rPr>
            <w:rStyle w:val="Hipervnculo"/>
            <w:rFonts w:ascii="Verdana" w:eastAsia="Verdana" w:hAnsi="Verdana" w:cs="Verdana"/>
            <w:sz w:val="22"/>
            <w:szCs w:val="22"/>
          </w:rPr>
          <w:t>Conociendo</w:t>
        </w:r>
        <w:r w:rsidR="00DD0D95" w:rsidRPr="007A0E9B">
          <w:rPr>
            <w:rStyle w:val="Hipervnculo"/>
            <w:rFonts w:ascii="Verdana" w:eastAsia="Verdana" w:hAnsi="Verdana" w:cs="Verdana"/>
            <w:sz w:val="22"/>
            <w:szCs w:val="22"/>
          </w:rPr>
          <w:t xml:space="preserve"> al cliente minero</w:t>
        </w:r>
      </w:hyperlink>
      <w:r w:rsidR="33896F27" w:rsidRPr="007A0E9B">
        <w:rPr>
          <w:rFonts w:ascii="Verdana" w:eastAsia="Verdana" w:hAnsi="Verdana" w:cs="Verdana"/>
          <w:sz w:val="22"/>
          <w:szCs w:val="22"/>
        </w:rPr>
        <w:t>”</w:t>
      </w:r>
      <w:r w:rsidR="1A841DF0" w:rsidRPr="007A0E9B">
        <w:rPr>
          <w:rFonts w:ascii="Verdana" w:eastAsia="Verdana" w:hAnsi="Verdana" w:cs="Verdana"/>
          <w:sz w:val="22"/>
          <w:szCs w:val="22"/>
        </w:rPr>
        <w:t xml:space="preserve"> (publicada en la página web de la SFC)</w:t>
      </w:r>
      <w:r w:rsidR="33896F27" w:rsidRPr="007A0E9B">
        <w:rPr>
          <w:rFonts w:ascii="Verdana" w:eastAsia="Verdana" w:hAnsi="Verdana" w:cs="Verdana"/>
          <w:sz w:val="22"/>
          <w:szCs w:val="22"/>
        </w:rPr>
        <w:t xml:space="preserve">, </w:t>
      </w:r>
      <w:r w:rsidRPr="007A0E9B">
        <w:rPr>
          <w:rFonts w:ascii="Verdana" w:eastAsia="Verdana" w:hAnsi="Verdana" w:cs="Verdana"/>
          <w:sz w:val="22"/>
          <w:szCs w:val="22"/>
        </w:rPr>
        <w:t>es</w:t>
      </w:r>
      <w:r w:rsidR="2BA53B13" w:rsidRPr="007A0E9B">
        <w:rPr>
          <w:rFonts w:ascii="Verdana" w:eastAsia="Verdana" w:hAnsi="Verdana" w:cs="Verdana"/>
          <w:sz w:val="22"/>
          <w:szCs w:val="22"/>
        </w:rPr>
        <w:t xml:space="preserve"> una herramienta para que el sector financiero interactúe con el minero y se siga promoviendo la inclusión financiera de la minería que trabaja legal</w:t>
      </w:r>
      <w:r w:rsidR="27A65880" w:rsidRPr="007A0E9B">
        <w:rPr>
          <w:rFonts w:ascii="Verdana" w:eastAsia="Verdana" w:hAnsi="Verdana" w:cs="Verdana"/>
          <w:sz w:val="22"/>
          <w:szCs w:val="22"/>
        </w:rPr>
        <w:t>mente</w:t>
      </w:r>
      <w:r w:rsidR="2BA53B13" w:rsidRPr="007A0E9B">
        <w:rPr>
          <w:rFonts w:ascii="Verdana" w:eastAsia="Verdana" w:hAnsi="Verdana" w:cs="Verdana"/>
          <w:sz w:val="22"/>
          <w:szCs w:val="22"/>
        </w:rPr>
        <w:t xml:space="preserve">. </w:t>
      </w:r>
      <w:r w:rsidRPr="007A0E9B">
        <w:rPr>
          <w:rFonts w:ascii="Verdana" w:eastAsia="Verdana" w:hAnsi="Verdana" w:cs="Verdana"/>
          <w:sz w:val="22"/>
          <w:szCs w:val="22"/>
        </w:rPr>
        <w:t xml:space="preserve">Puede </w:t>
      </w:r>
      <w:r w:rsidR="2B15D675" w:rsidRPr="007A0E9B">
        <w:rPr>
          <w:rFonts w:ascii="Verdana" w:eastAsia="Verdana" w:hAnsi="Verdana" w:cs="Verdana"/>
          <w:sz w:val="22"/>
          <w:szCs w:val="22"/>
        </w:rPr>
        <w:t>encontrar</w:t>
      </w:r>
      <w:r w:rsidR="2BA53B13" w:rsidRPr="007A0E9B">
        <w:rPr>
          <w:rFonts w:ascii="Verdana" w:eastAsia="Verdana" w:hAnsi="Verdana" w:cs="Verdana"/>
          <w:sz w:val="22"/>
          <w:szCs w:val="22"/>
        </w:rPr>
        <w:t xml:space="preserve"> información trimestral sobre las solicitudes de productos y servicios financieros presentadas por los actores del sector minero, en los términos de la Ley 2177 de 2021.</w:t>
      </w:r>
    </w:p>
    <w:p w14:paraId="2DA57EB0" w14:textId="77777777" w:rsidR="008D08A5" w:rsidRPr="007A0E9B" w:rsidRDefault="008D08A5" w:rsidP="008D08A5">
      <w:pPr>
        <w:spacing w:after="0" w:line="240" w:lineRule="auto"/>
        <w:jc w:val="both"/>
        <w:rPr>
          <w:rFonts w:ascii="Verdana" w:eastAsia="Verdana" w:hAnsi="Verdana" w:cs="Verdana"/>
          <w:sz w:val="22"/>
          <w:szCs w:val="22"/>
        </w:rPr>
      </w:pPr>
    </w:p>
    <w:p w14:paraId="7FD536E5" w14:textId="76CC72AF" w:rsidR="00535353" w:rsidRPr="007A0E9B" w:rsidRDefault="625404A0" w:rsidP="008D08A5">
      <w:pPr>
        <w:pStyle w:val="Ttulo1"/>
        <w:spacing w:before="0"/>
        <w:jc w:val="both"/>
        <w:rPr>
          <w:rFonts w:ascii="Verdana" w:eastAsia="Verdana" w:hAnsi="Verdana" w:cs="Verdana"/>
          <w:b/>
          <w:bCs/>
          <w:color w:val="0F4FA6"/>
          <w:sz w:val="22"/>
          <w:szCs w:val="22"/>
        </w:rPr>
      </w:pPr>
      <w:bookmarkStart w:id="58" w:name="_Toc216882285"/>
      <w:r w:rsidRPr="007A0E9B">
        <w:rPr>
          <w:rFonts w:ascii="Verdana" w:eastAsia="Verdana" w:hAnsi="Verdana" w:cs="Verdana"/>
          <w:b/>
          <w:bCs/>
          <w:color w:val="0F4FA6"/>
          <w:sz w:val="22"/>
          <w:szCs w:val="22"/>
        </w:rPr>
        <w:lastRenderedPageBreak/>
        <w:t>4.</w:t>
      </w:r>
      <w:r w:rsidR="008D08A5" w:rsidRPr="007A0E9B">
        <w:rPr>
          <w:rFonts w:ascii="Verdana" w:eastAsia="Verdana" w:hAnsi="Verdana" w:cs="Verdana"/>
          <w:b/>
          <w:bCs/>
          <w:color w:val="0F4FA6"/>
          <w:sz w:val="22"/>
          <w:szCs w:val="22"/>
        </w:rPr>
        <w:t>9</w:t>
      </w:r>
      <w:r w:rsidR="1DAF6501" w:rsidRPr="007A0E9B">
        <w:rPr>
          <w:rFonts w:ascii="Verdana" w:eastAsia="Verdana" w:hAnsi="Verdana" w:cs="Verdana"/>
          <w:b/>
          <w:bCs/>
          <w:color w:val="0F4FA6"/>
          <w:sz w:val="22"/>
          <w:szCs w:val="22"/>
        </w:rPr>
        <w:t xml:space="preserve"> </w:t>
      </w:r>
      <w:r w:rsidR="5A41210F" w:rsidRPr="007A0E9B">
        <w:rPr>
          <w:rFonts w:ascii="Verdana" w:eastAsia="Verdana" w:hAnsi="Verdana" w:cs="Verdana"/>
          <w:b/>
          <w:bCs/>
          <w:color w:val="0F4FA6"/>
          <w:sz w:val="22"/>
          <w:szCs w:val="22"/>
        </w:rPr>
        <w:t>¿Cuáles son las s</w:t>
      </w:r>
      <w:r w:rsidR="1DAF6501" w:rsidRPr="007A0E9B">
        <w:rPr>
          <w:rFonts w:ascii="Verdana" w:eastAsia="Verdana" w:hAnsi="Verdana" w:cs="Verdana"/>
          <w:b/>
          <w:bCs/>
          <w:color w:val="0F4FA6"/>
          <w:sz w:val="22"/>
          <w:szCs w:val="22"/>
        </w:rPr>
        <w:t xml:space="preserve">anciones </w:t>
      </w:r>
      <w:r w:rsidR="6F15E18C" w:rsidRPr="007A0E9B">
        <w:rPr>
          <w:rFonts w:ascii="Verdana" w:eastAsia="Verdana" w:hAnsi="Verdana" w:cs="Verdana"/>
          <w:b/>
          <w:bCs/>
          <w:color w:val="0F4FA6"/>
          <w:sz w:val="22"/>
          <w:szCs w:val="22"/>
        </w:rPr>
        <w:t>emitidas por la SFC relacionadas con el incumplimiento a la normativa SARLAFT</w:t>
      </w:r>
      <w:r w:rsidR="5A41210F" w:rsidRPr="007A0E9B">
        <w:rPr>
          <w:rFonts w:ascii="Verdana" w:eastAsia="Verdana" w:hAnsi="Verdana" w:cs="Verdana"/>
          <w:b/>
          <w:bCs/>
          <w:color w:val="0F4FA6"/>
          <w:sz w:val="22"/>
          <w:szCs w:val="22"/>
        </w:rPr>
        <w:t>?</w:t>
      </w:r>
      <w:bookmarkEnd w:id="58"/>
    </w:p>
    <w:p w14:paraId="1324E66D" w14:textId="77777777" w:rsidR="00C10423" w:rsidRPr="007A0E9B" w:rsidRDefault="00C10423" w:rsidP="008D08A5">
      <w:pPr>
        <w:spacing w:after="0" w:line="240" w:lineRule="auto"/>
        <w:rPr>
          <w:rFonts w:ascii="Verdana" w:eastAsia="Verdana" w:hAnsi="Verdana" w:cs="Verdana"/>
          <w:sz w:val="22"/>
          <w:szCs w:val="22"/>
        </w:rPr>
      </w:pPr>
    </w:p>
    <w:p w14:paraId="3FF54663" w14:textId="0BCBC300" w:rsidR="00460086" w:rsidRPr="007A0E9B" w:rsidRDefault="44737B55" w:rsidP="008D08A5">
      <w:pPr>
        <w:spacing w:after="0" w:line="240" w:lineRule="auto"/>
        <w:jc w:val="both"/>
        <w:rPr>
          <w:rFonts w:ascii="Verdana" w:eastAsia="Verdana" w:hAnsi="Verdana" w:cs="Verdana"/>
          <w:sz w:val="22"/>
          <w:szCs w:val="22"/>
        </w:rPr>
      </w:pPr>
      <w:r w:rsidRPr="007A0E9B">
        <w:rPr>
          <w:rFonts w:ascii="Verdana" w:eastAsia="Verdana" w:hAnsi="Verdana" w:cs="Verdana"/>
          <w:sz w:val="22"/>
          <w:szCs w:val="22"/>
        </w:rPr>
        <w:t xml:space="preserve">El </w:t>
      </w:r>
      <w:r w:rsidRPr="007A0E9B">
        <w:rPr>
          <w:rStyle w:val="Hipervnculo"/>
          <w:rFonts w:ascii="Verdana" w:eastAsia="Verdana" w:hAnsi="Verdana" w:cs="Verdana"/>
          <w:sz w:val="22"/>
          <w:szCs w:val="22"/>
        </w:rPr>
        <w:t>“</w:t>
      </w:r>
      <w:hyperlink r:id="rId44" w:history="1">
        <w:r w:rsidRPr="007A0E9B">
          <w:rPr>
            <w:rStyle w:val="Hipervnculo"/>
            <w:rFonts w:ascii="Verdana" w:eastAsia="Verdana" w:hAnsi="Verdana" w:cs="Verdana"/>
            <w:sz w:val="22"/>
            <w:szCs w:val="22"/>
          </w:rPr>
          <w:t xml:space="preserve">Informe sanciones emitidas por la </w:t>
        </w:r>
        <w:r w:rsidR="00505F88" w:rsidRPr="007A0E9B">
          <w:rPr>
            <w:rStyle w:val="Hipervnculo"/>
            <w:rFonts w:ascii="Verdana" w:eastAsia="Verdana" w:hAnsi="Verdana" w:cs="Verdana"/>
            <w:sz w:val="22"/>
            <w:szCs w:val="22"/>
          </w:rPr>
          <w:t>delegatura</w:t>
        </w:r>
        <w:r w:rsidRPr="007A0E9B">
          <w:rPr>
            <w:rStyle w:val="Hipervnculo"/>
            <w:rFonts w:ascii="Verdana" w:eastAsia="Verdana" w:hAnsi="Verdana" w:cs="Verdana"/>
            <w:sz w:val="22"/>
            <w:szCs w:val="22"/>
          </w:rPr>
          <w:t xml:space="preserve"> para riesgo LAFT”,</w:t>
        </w:r>
      </w:hyperlink>
      <w:r w:rsidRPr="007A0E9B">
        <w:rPr>
          <w:rFonts w:ascii="Verdana" w:eastAsia="Verdana" w:hAnsi="Verdana" w:cs="Verdana"/>
          <w:sz w:val="22"/>
          <w:szCs w:val="22"/>
        </w:rPr>
        <w:t xml:space="preserve"> le permitirá conocer las cifras sobre sanciones impuestas por infracciones de las Entidades Vigiladas a la normativa de LA</w:t>
      </w:r>
      <w:r w:rsidR="00EB2F2C" w:rsidRPr="007A0E9B">
        <w:rPr>
          <w:rFonts w:ascii="Verdana" w:eastAsia="Verdana" w:hAnsi="Verdana" w:cs="Verdana"/>
          <w:sz w:val="22"/>
          <w:szCs w:val="22"/>
        </w:rPr>
        <w:t>/</w:t>
      </w:r>
      <w:r w:rsidRPr="007A0E9B">
        <w:rPr>
          <w:rFonts w:ascii="Verdana" w:eastAsia="Verdana" w:hAnsi="Verdana" w:cs="Verdana"/>
          <w:sz w:val="22"/>
          <w:szCs w:val="22"/>
        </w:rPr>
        <w:t>FT</w:t>
      </w:r>
      <w:r w:rsidR="00EB2F2C" w:rsidRPr="007A0E9B">
        <w:rPr>
          <w:rFonts w:ascii="Verdana" w:eastAsia="Verdana" w:hAnsi="Verdana" w:cs="Verdana"/>
          <w:sz w:val="22"/>
          <w:szCs w:val="22"/>
        </w:rPr>
        <w:t>/FPADM</w:t>
      </w:r>
      <w:r w:rsidRPr="007A0E9B">
        <w:rPr>
          <w:rFonts w:ascii="Verdana" w:eastAsia="Verdana" w:hAnsi="Verdana" w:cs="Verdana"/>
          <w:sz w:val="22"/>
          <w:szCs w:val="22"/>
        </w:rPr>
        <w:t xml:space="preserve"> desde la creación de la </w:t>
      </w:r>
      <w:r w:rsidR="00EB2F2C" w:rsidRPr="007A0E9B">
        <w:rPr>
          <w:rFonts w:ascii="Verdana" w:eastAsia="Verdana" w:hAnsi="Verdana" w:cs="Verdana"/>
          <w:sz w:val="22"/>
          <w:szCs w:val="22"/>
        </w:rPr>
        <w:t xml:space="preserve">Delegatura para Riesgo de Lavado de Activos y Financiación del Terrorismo </w:t>
      </w:r>
      <w:r w:rsidRPr="007A0E9B">
        <w:rPr>
          <w:rFonts w:ascii="Verdana" w:eastAsia="Verdana" w:hAnsi="Verdana" w:cs="Verdana"/>
          <w:sz w:val="22"/>
          <w:szCs w:val="22"/>
        </w:rPr>
        <w:t>en el año 2006 y hasta el primer semestre del año 202</w:t>
      </w:r>
      <w:r w:rsidR="00132D7E" w:rsidRPr="007A0E9B">
        <w:rPr>
          <w:rFonts w:ascii="Verdana" w:eastAsia="Verdana" w:hAnsi="Verdana" w:cs="Verdana"/>
          <w:sz w:val="22"/>
          <w:szCs w:val="22"/>
        </w:rPr>
        <w:t>5</w:t>
      </w:r>
      <w:r w:rsidRPr="007A0E9B">
        <w:rPr>
          <w:rFonts w:ascii="Verdana" w:eastAsia="Verdana" w:hAnsi="Verdana" w:cs="Verdana"/>
          <w:sz w:val="22"/>
          <w:szCs w:val="22"/>
        </w:rPr>
        <w:t>.</w:t>
      </w:r>
    </w:p>
    <w:p w14:paraId="147D548A" w14:textId="77777777" w:rsidR="00FF2FC7" w:rsidRPr="007A0E9B" w:rsidRDefault="00FF2FC7" w:rsidP="008D08A5">
      <w:pPr>
        <w:spacing w:after="0" w:line="240" w:lineRule="auto"/>
        <w:jc w:val="both"/>
        <w:rPr>
          <w:rFonts w:ascii="Verdana" w:eastAsia="Verdana" w:hAnsi="Verdana" w:cs="Verdana"/>
          <w:sz w:val="22"/>
          <w:szCs w:val="22"/>
        </w:rPr>
      </w:pPr>
    </w:p>
    <w:p w14:paraId="20A16D0C" w14:textId="4FBA3C7D" w:rsidR="0097176D" w:rsidRPr="00676A79" w:rsidRDefault="3C2DB6FC" w:rsidP="00A6515E">
      <w:pPr>
        <w:jc w:val="both"/>
        <w:rPr>
          <w:rFonts w:ascii="Arial" w:hAnsi="Arial" w:cs="Arial"/>
          <w:sz w:val="22"/>
          <w:szCs w:val="22"/>
        </w:rPr>
      </w:pPr>
      <w:r w:rsidRPr="007A0E9B">
        <w:rPr>
          <w:rFonts w:ascii="Verdana" w:eastAsia="Verdana" w:hAnsi="Verdana" w:cs="Verdana"/>
          <w:sz w:val="22"/>
          <w:szCs w:val="22"/>
        </w:rPr>
        <w:t xml:space="preserve">Además, existe un buscador que le permitirá consultar las sanciones en firme emitidas por la SFC y al filtrar por “lavado”, obtendrá la información de la </w:t>
      </w:r>
      <w:r w:rsidR="00833936" w:rsidRPr="007A0E9B">
        <w:rPr>
          <w:rFonts w:ascii="Verdana" w:eastAsia="Verdana" w:hAnsi="Verdana" w:cs="Verdana"/>
          <w:sz w:val="22"/>
          <w:szCs w:val="22"/>
        </w:rPr>
        <w:t>entidad v</w:t>
      </w:r>
      <w:r w:rsidRPr="007A0E9B">
        <w:rPr>
          <w:rFonts w:ascii="Verdana" w:eastAsia="Verdana" w:hAnsi="Verdana" w:cs="Verdana"/>
          <w:sz w:val="22"/>
          <w:szCs w:val="22"/>
        </w:rPr>
        <w:t xml:space="preserve">igilada sancionada, la clase de sanción impuesta, la descripción de los cargos endilgados, el número de la resolución de primera y segunda instancia y el monto si es del caso, así como el texto completo, en el enlace </w:t>
      </w:r>
      <w:hyperlink r:id="rId45" w:history="1">
        <w:r w:rsidR="00A6515E" w:rsidRPr="00724107">
          <w:rPr>
            <w:rStyle w:val="Hipervnculo"/>
            <w:rFonts w:ascii="Verdana" w:eastAsia="Verdana" w:hAnsi="Verdana" w:cs="Verdana"/>
            <w:sz w:val="22"/>
            <w:szCs w:val="22"/>
          </w:rPr>
          <w:t>https://www.superfinanciera.gov.co/SiriWeb/publico/rep_sanciones_general_par</w:t>
        </w:r>
      </w:hyperlink>
      <w:r w:rsidR="0097176D">
        <w:rPr>
          <w:rFonts w:ascii="Verdana" w:eastAsia="Verdana" w:hAnsi="Verdana" w:cs="Verdana"/>
          <w:sz w:val="22"/>
          <w:szCs w:val="22"/>
        </w:rPr>
        <w:t xml:space="preserve"> </w:t>
      </w:r>
    </w:p>
    <w:sectPr w:rsidR="0097176D" w:rsidRPr="00676A79">
      <w:headerReference w:type="default" r:id="rId46"/>
      <w:footerReference w:type="default" r:id="rId4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9209F" w14:textId="77777777" w:rsidR="008157A5" w:rsidRDefault="008157A5" w:rsidP="00E05DE9">
      <w:r>
        <w:separator/>
      </w:r>
    </w:p>
  </w:endnote>
  <w:endnote w:type="continuationSeparator" w:id="0">
    <w:p w14:paraId="3B573DEA" w14:textId="77777777" w:rsidR="008157A5" w:rsidRDefault="008157A5" w:rsidP="00E05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872286"/>
      <w:docPartObj>
        <w:docPartGallery w:val="Page Numbers (Bottom of Page)"/>
        <w:docPartUnique/>
      </w:docPartObj>
    </w:sdtPr>
    <w:sdtEndPr/>
    <w:sdtContent>
      <w:p w14:paraId="5624004A" w14:textId="361242A4" w:rsidR="00C43ADD" w:rsidRDefault="00C43ADD">
        <w:pPr>
          <w:pStyle w:val="Piedepgina"/>
          <w:jc w:val="right"/>
        </w:pPr>
        <w:r>
          <w:fldChar w:fldCharType="begin"/>
        </w:r>
        <w:r>
          <w:instrText>PAGE   \* MERGEFORMAT</w:instrText>
        </w:r>
        <w:r>
          <w:fldChar w:fldCharType="separate"/>
        </w:r>
        <w:r>
          <w:rPr>
            <w:lang w:val="es-ES"/>
          </w:rPr>
          <w:t>2</w:t>
        </w:r>
        <w:r>
          <w:fldChar w:fldCharType="end"/>
        </w:r>
      </w:p>
    </w:sdtContent>
  </w:sdt>
  <w:p w14:paraId="3B118708" w14:textId="77777777" w:rsidR="00C43ADD" w:rsidRDefault="00C43A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EFBA2" w14:textId="77777777" w:rsidR="008157A5" w:rsidRDefault="008157A5" w:rsidP="00E05DE9">
      <w:r>
        <w:separator/>
      </w:r>
    </w:p>
  </w:footnote>
  <w:footnote w:type="continuationSeparator" w:id="0">
    <w:p w14:paraId="22BED619" w14:textId="77777777" w:rsidR="008157A5" w:rsidRDefault="008157A5" w:rsidP="00E05DE9">
      <w:r>
        <w:continuationSeparator/>
      </w:r>
    </w:p>
  </w:footnote>
  <w:footnote w:id="1">
    <w:p w14:paraId="2AB6907F" w14:textId="632F4D69" w:rsidR="00330828" w:rsidRPr="00420C40" w:rsidRDefault="00330828" w:rsidP="00E970FC">
      <w:pPr>
        <w:pStyle w:val="Textonotapie"/>
        <w:spacing w:after="0" w:line="240" w:lineRule="auto"/>
        <w:jc w:val="both"/>
        <w:rPr>
          <w:rFonts w:ascii="Verdana" w:hAnsi="Verdana"/>
          <w:sz w:val="18"/>
          <w:szCs w:val="18"/>
        </w:rPr>
      </w:pPr>
      <w:r w:rsidRPr="00420C40">
        <w:rPr>
          <w:rStyle w:val="Refdenotaalpie"/>
          <w:rFonts w:ascii="Verdana" w:hAnsi="Verdana"/>
          <w:sz w:val="18"/>
          <w:szCs w:val="18"/>
        </w:rPr>
        <w:footnoteRef/>
      </w:r>
      <w:r w:rsidRPr="00420C40">
        <w:rPr>
          <w:rFonts w:ascii="Verdana" w:hAnsi="Verdana"/>
          <w:sz w:val="18"/>
          <w:szCs w:val="18"/>
        </w:rPr>
        <w:t xml:space="preserve"> Al respecto, puede consultar el enlace https://www.fatf-gafi.org/content/dam/fatf-gafi/reports/Status-report-proliferation-financing.pdf</w:t>
      </w:r>
    </w:p>
  </w:footnote>
  <w:footnote w:id="2">
    <w:p w14:paraId="6EC0A153" w14:textId="4108D369" w:rsidR="004E554B" w:rsidRPr="00420C40" w:rsidRDefault="004E554B" w:rsidP="00194E2B">
      <w:pPr>
        <w:pStyle w:val="Textonotapie"/>
        <w:spacing w:after="0" w:line="240" w:lineRule="auto"/>
        <w:jc w:val="both"/>
        <w:rPr>
          <w:rFonts w:ascii="Verdana" w:hAnsi="Verdana"/>
          <w:sz w:val="18"/>
          <w:szCs w:val="18"/>
          <w:lang w:val="es-ES"/>
        </w:rPr>
      </w:pPr>
      <w:r w:rsidRPr="00420C40">
        <w:rPr>
          <w:rStyle w:val="Refdenotaalpie"/>
          <w:rFonts w:ascii="Verdana" w:hAnsi="Verdana"/>
          <w:sz w:val="18"/>
          <w:szCs w:val="18"/>
        </w:rPr>
        <w:footnoteRef/>
      </w:r>
      <w:r w:rsidRPr="00420C40">
        <w:rPr>
          <w:rFonts w:ascii="Verdana" w:hAnsi="Verdana"/>
          <w:sz w:val="18"/>
          <w:szCs w:val="18"/>
        </w:rPr>
        <w:t xml:space="preserve"> </w:t>
      </w:r>
      <w:r w:rsidRPr="00420C40">
        <w:rPr>
          <w:rFonts w:ascii="Verdana" w:hAnsi="Verdana" w:cs="Arial"/>
          <w:sz w:val="18"/>
          <w:szCs w:val="18"/>
        </w:rPr>
        <w:t>Establecidas en los artículos 11.2.1.4.21</w:t>
      </w:r>
      <w:r w:rsidR="00907ED6" w:rsidRPr="00420C40">
        <w:rPr>
          <w:rFonts w:ascii="Verdana" w:hAnsi="Verdana" w:cs="Arial"/>
          <w:sz w:val="18"/>
          <w:szCs w:val="18"/>
        </w:rPr>
        <w:t>,</w:t>
      </w:r>
      <w:r w:rsidRPr="00420C40">
        <w:rPr>
          <w:rFonts w:ascii="Verdana" w:hAnsi="Verdana" w:cs="Arial"/>
          <w:sz w:val="18"/>
          <w:szCs w:val="18"/>
        </w:rPr>
        <w:t xml:space="preserve"> 11.2.1.4.29, 11.2.1.4.30 y 11.2.1.4.31 del Decreto Único 2555 de 2010.</w:t>
      </w:r>
    </w:p>
  </w:footnote>
  <w:footnote w:id="3">
    <w:p w14:paraId="7EE5A93E" w14:textId="77777777" w:rsidR="007D3A53" w:rsidRPr="00420C40" w:rsidRDefault="007D3A53" w:rsidP="007D3A53">
      <w:pPr>
        <w:pStyle w:val="Textonotapie"/>
        <w:spacing w:after="0" w:line="240" w:lineRule="auto"/>
        <w:jc w:val="both"/>
        <w:rPr>
          <w:lang w:val="es-ES"/>
        </w:rPr>
      </w:pPr>
      <w:r w:rsidRPr="00420C40">
        <w:rPr>
          <w:rStyle w:val="Refdenotaalpie"/>
          <w:rFonts w:ascii="Verdana" w:hAnsi="Verdana" w:cs="Arial"/>
          <w:sz w:val="18"/>
          <w:szCs w:val="18"/>
        </w:rPr>
        <w:footnoteRef/>
      </w:r>
      <w:r w:rsidRPr="00420C40">
        <w:rPr>
          <w:rFonts w:ascii="Verdana" w:hAnsi="Verdana" w:cs="Arial"/>
          <w:sz w:val="18"/>
          <w:szCs w:val="18"/>
        </w:rPr>
        <w:t xml:space="preserve"> Si desea conocer el listado de entidades vigiladas puede acceder al siguiente vinculo https://www.superfinanciera.gov.co/jsp/61694</w:t>
      </w:r>
    </w:p>
  </w:footnote>
  <w:footnote w:id="4">
    <w:p w14:paraId="7BE7CE98" w14:textId="77777777" w:rsidR="0013247B" w:rsidRPr="00420C40" w:rsidRDefault="0013247B" w:rsidP="0013247B">
      <w:pPr>
        <w:spacing w:after="0" w:line="240" w:lineRule="auto"/>
        <w:jc w:val="both"/>
        <w:rPr>
          <w:rFonts w:ascii="Verdana" w:eastAsia="Times New Roman" w:hAnsi="Verdana" w:cs="Arial"/>
          <w:sz w:val="18"/>
          <w:szCs w:val="18"/>
          <w:lang w:eastAsia="es-ES"/>
        </w:rPr>
      </w:pPr>
      <w:r w:rsidRPr="00420C40">
        <w:rPr>
          <w:rStyle w:val="Refdenotaalpie"/>
          <w:rFonts w:ascii="Verdana" w:hAnsi="Verdana" w:cs="Arial"/>
          <w:sz w:val="18"/>
          <w:szCs w:val="18"/>
        </w:rPr>
        <w:footnoteRef/>
      </w:r>
      <w:r w:rsidRPr="00420C40">
        <w:rPr>
          <w:rFonts w:ascii="Verdana" w:hAnsi="Verdana" w:cs="Arial"/>
          <w:sz w:val="18"/>
          <w:szCs w:val="18"/>
        </w:rPr>
        <w:t xml:space="preserve"> Esas entidades son las siguientes: “ (…) </w:t>
      </w:r>
      <w:r w:rsidRPr="00420C40">
        <w:rPr>
          <w:rFonts w:ascii="Verdana" w:eastAsia="Times New Roman" w:hAnsi="Verdana" w:cs="Arial"/>
          <w:sz w:val="18"/>
          <w:szCs w:val="18"/>
          <w:lang w:eastAsia="es-ES"/>
        </w:rPr>
        <w:t>el Fondo de Garantías de Instituciones Financieras “Fogafin”, el Fondo de Garantías de Entidades Cooperativas “Fogacoop”, el Fondo Nacional de Garantías S.A. “F.N.G.”, los fondos mutuos de inversión sometidos a vigilancia permanente de la SFC, las sociedades calificadoras de valores y/o riesgo, las oficinas de representación de instituciones financieras y de reaseguros del exterior, las sociedades corredoras de seguros, los intermediarios de reaseguros, las oficinas de representación de instituciones del mercado de valores del exterior, los organismos de autorregulación, los INFIS, las sociedades de financiación colaborativa a través de valores, las bolsas de valores y los sistemas de negociación o registro de valores que realicen la actividad de financiación colaborativa (“SOFICO”), los proveedores de infraestructura de conformidad con la definición del art. 11.2.1.6.4. del Decreto 2555 de 2010, con excepción de los almacenes generales de depósito y los administradores de sistemas de pago de bajo valor.”</w:t>
      </w:r>
    </w:p>
  </w:footnote>
  <w:footnote w:id="5">
    <w:p w14:paraId="572BAE73" w14:textId="77777777" w:rsidR="00460086" w:rsidRPr="00420C40" w:rsidRDefault="00460086" w:rsidP="007E2B87">
      <w:pPr>
        <w:pStyle w:val="Textonotapie"/>
        <w:spacing w:after="0" w:line="240" w:lineRule="auto"/>
        <w:rPr>
          <w:lang w:val="es-ES"/>
        </w:rPr>
      </w:pPr>
      <w:r w:rsidRPr="00420C40">
        <w:rPr>
          <w:rStyle w:val="Refdenotaalpie"/>
          <w:rFonts w:ascii="Verdana" w:hAnsi="Verdana"/>
          <w:sz w:val="18"/>
          <w:szCs w:val="18"/>
        </w:rPr>
        <w:footnoteRef/>
      </w:r>
      <w:r w:rsidRPr="00420C40">
        <w:rPr>
          <w:rFonts w:ascii="Verdana" w:hAnsi="Verdana"/>
          <w:sz w:val="18"/>
          <w:szCs w:val="18"/>
        </w:rPr>
        <w:t xml:space="preserve"> </w:t>
      </w:r>
      <w:r w:rsidRPr="00420C40">
        <w:rPr>
          <w:rFonts w:ascii="Verdana" w:hAnsi="Verdana" w:cs="Arial"/>
          <w:sz w:val="18"/>
          <w:szCs w:val="18"/>
        </w:rPr>
        <w:t>De conformidad con lo establecido en los Artículos 102 a 107 del EOSF.</w:t>
      </w:r>
    </w:p>
  </w:footnote>
  <w:footnote w:id="6">
    <w:p w14:paraId="0FB19D6D" w14:textId="1DEA2415" w:rsidR="00A91A1A" w:rsidRPr="00420C40" w:rsidRDefault="00A91A1A" w:rsidP="007E2B87">
      <w:pPr>
        <w:pStyle w:val="Textonotapie"/>
        <w:spacing w:after="0" w:line="240" w:lineRule="auto"/>
        <w:jc w:val="both"/>
        <w:rPr>
          <w:rFonts w:ascii="Verdana" w:hAnsi="Verdana" w:cs="Arial"/>
          <w:sz w:val="18"/>
          <w:szCs w:val="18"/>
          <w:lang w:val="es-ES"/>
        </w:rPr>
      </w:pPr>
      <w:r w:rsidRPr="00420C40">
        <w:rPr>
          <w:rStyle w:val="Refdenotaalpie"/>
          <w:rFonts w:ascii="Verdana" w:hAnsi="Verdana" w:cs="Arial"/>
          <w:sz w:val="18"/>
          <w:szCs w:val="18"/>
        </w:rPr>
        <w:footnoteRef/>
      </w:r>
      <w:r w:rsidRPr="00420C40">
        <w:rPr>
          <w:rFonts w:ascii="Verdana" w:hAnsi="Verdana" w:cs="Arial"/>
          <w:sz w:val="18"/>
          <w:szCs w:val="18"/>
        </w:rPr>
        <w:t>Del que trata numeral 2 del Capítulo VII, Título I, de la Parte III denominado “</w:t>
      </w:r>
      <w:r w:rsidR="008D6904" w:rsidRPr="008D6904">
        <w:rPr>
          <w:rFonts w:ascii="Verdana" w:hAnsi="Verdana" w:cs="Arial"/>
          <w:sz w:val="18"/>
          <w:szCs w:val="18"/>
        </w:rPr>
        <w:t>Instrucciones en materia de prevención y control de lavado de activos y de la financiación del terrorismo a los emisores no vigilados por la SFC</w:t>
      </w:r>
      <w:r w:rsidRPr="00420C40">
        <w:rPr>
          <w:rFonts w:ascii="Verdana" w:hAnsi="Verdana" w:cs="Arial"/>
          <w:sz w:val="18"/>
          <w:szCs w:val="18"/>
        </w:rPr>
        <w:t>” de la Circular Básica Jurídica de la SFC</w:t>
      </w:r>
      <w:r w:rsidR="005128C7">
        <w:rPr>
          <w:rFonts w:ascii="Verdana" w:hAnsi="Verdana" w:cs="Arial"/>
          <w:sz w:val="18"/>
          <w:szCs w:val="18"/>
        </w:rPr>
        <w:t>.</w:t>
      </w:r>
    </w:p>
  </w:footnote>
  <w:footnote w:id="7">
    <w:p w14:paraId="0DBADFCC" w14:textId="2D2C2481" w:rsidR="006D0750" w:rsidRPr="00420C40" w:rsidRDefault="006D0750" w:rsidP="00EF07F9">
      <w:pPr>
        <w:pStyle w:val="Textonotapie"/>
        <w:spacing w:after="0" w:line="240" w:lineRule="auto"/>
        <w:jc w:val="both"/>
        <w:rPr>
          <w:rFonts w:ascii="Verdana" w:hAnsi="Verdana" w:cs="Arial"/>
          <w:sz w:val="18"/>
          <w:szCs w:val="18"/>
          <w:lang w:val="es-ES"/>
        </w:rPr>
      </w:pPr>
      <w:r w:rsidRPr="00420C40">
        <w:rPr>
          <w:rStyle w:val="Refdenotaalpie"/>
          <w:rFonts w:ascii="Verdana" w:hAnsi="Verdana" w:cs="Arial"/>
          <w:sz w:val="18"/>
          <w:szCs w:val="18"/>
        </w:rPr>
        <w:footnoteRef/>
      </w:r>
      <w:r w:rsidRPr="00420C40">
        <w:rPr>
          <w:rFonts w:ascii="Verdana" w:hAnsi="Verdana" w:cs="Arial"/>
          <w:sz w:val="18"/>
          <w:szCs w:val="18"/>
        </w:rPr>
        <w:t>Riesgo legal: Es la posibilidad de pérdida en que incurre una entidad al ser sancionada u obligada a indemnizar daños como resultado del incumplimiento de normas o regulaciones y obligaciones contractuales. Surge también como consecuencia de fallas en los contratos y transacciones, derivadas de actuaciones malintencionadas, negligencia o actos involuntarios que afectan la formalización o ejecución de contratos o transacciones.</w:t>
      </w:r>
    </w:p>
  </w:footnote>
  <w:footnote w:id="8">
    <w:p w14:paraId="2AF0AF53" w14:textId="7052A260" w:rsidR="006D0750" w:rsidRPr="00420C40" w:rsidRDefault="006D0750" w:rsidP="00EF07F9">
      <w:pPr>
        <w:pStyle w:val="Textonotapie"/>
        <w:spacing w:after="0" w:line="240" w:lineRule="auto"/>
        <w:jc w:val="both"/>
        <w:rPr>
          <w:rFonts w:ascii="Verdana" w:hAnsi="Verdana" w:cs="Arial"/>
          <w:sz w:val="18"/>
          <w:szCs w:val="18"/>
          <w:lang w:val="es-ES"/>
        </w:rPr>
      </w:pPr>
      <w:r w:rsidRPr="00420C40">
        <w:rPr>
          <w:rStyle w:val="Refdenotaalpie"/>
          <w:rFonts w:ascii="Verdana" w:hAnsi="Verdana" w:cs="Arial"/>
          <w:sz w:val="18"/>
          <w:szCs w:val="18"/>
        </w:rPr>
        <w:footnoteRef/>
      </w:r>
      <w:r w:rsidRPr="00420C40">
        <w:rPr>
          <w:rFonts w:ascii="Verdana" w:hAnsi="Verdana" w:cs="Arial"/>
          <w:sz w:val="18"/>
          <w:szCs w:val="18"/>
        </w:rPr>
        <w:t>Riesgo reputacional: Es la posibilidad de pérdida en que incurre una entidad por desprestigio, mala imagen, publicidad negativa, cierta o no, respecto de la institución y sus prácticas de negocios, que cause pérdida de clientes, disminución de ingresos o procesos judiciales.</w:t>
      </w:r>
    </w:p>
  </w:footnote>
  <w:footnote w:id="9">
    <w:p w14:paraId="43BDB460" w14:textId="43E75E45" w:rsidR="006D0750" w:rsidRPr="00420C40" w:rsidRDefault="006D0750" w:rsidP="00EF07F9">
      <w:pPr>
        <w:pStyle w:val="Textonotapie"/>
        <w:spacing w:after="0" w:line="240" w:lineRule="auto"/>
        <w:rPr>
          <w:rFonts w:ascii="Verdana" w:hAnsi="Verdana" w:cs="Arial"/>
          <w:sz w:val="18"/>
          <w:szCs w:val="18"/>
          <w:lang w:val="es-ES"/>
        </w:rPr>
      </w:pPr>
      <w:r w:rsidRPr="00420C40">
        <w:rPr>
          <w:rStyle w:val="Refdenotaalpie"/>
          <w:rFonts w:ascii="Verdana" w:hAnsi="Verdana" w:cs="Arial"/>
          <w:sz w:val="18"/>
          <w:szCs w:val="18"/>
        </w:rPr>
        <w:footnoteRef/>
      </w:r>
      <w:r w:rsidRPr="00420C40">
        <w:rPr>
          <w:rFonts w:ascii="Verdana" w:hAnsi="Verdana" w:cs="Arial"/>
          <w:sz w:val="18"/>
          <w:szCs w:val="18"/>
        </w:rPr>
        <w:t xml:space="preserve"> </w:t>
      </w:r>
      <w:r w:rsidRPr="00420C40">
        <w:rPr>
          <w:rFonts w:ascii="Verdana" w:eastAsia="Times New Roman" w:hAnsi="Verdana" w:cs="Arial"/>
          <w:sz w:val="18"/>
          <w:szCs w:val="18"/>
          <w:lang w:eastAsia="es-ES"/>
        </w:rPr>
        <w:t>Riesgo operativo: Es la posibilidad de incurrir en pérdidas por deficiencias, fallas o inadecuaciones, en el recurso humano, los procesos, la tecnología, la infraestructura o por la ocurrencia de acontecimientos externos.</w:t>
      </w:r>
    </w:p>
  </w:footnote>
  <w:footnote w:id="10">
    <w:p w14:paraId="24B70BE1" w14:textId="280A4CD0" w:rsidR="006D0750" w:rsidRPr="00420C40" w:rsidRDefault="006D0750" w:rsidP="00EF07F9">
      <w:pPr>
        <w:pStyle w:val="Textonotapie"/>
        <w:spacing w:after="0" w:line="240" w:lineRule="auto"/>
        <w:jc w:val="both"/>
        <w:rPr>
          <w:rFonts w:ascii="Arial" w:hAnsi="Arial" w:cs="Arial"/>
          <w:sz w:val="14"/>
          <w:szCs w:val="14"/>
          <w:lang w:val="es-ES"/>
        </w:rPr>
      </w:pPr>
      <w:r w:rsidRPr="00420C40">
        <w:rPr>
          <w:rStyle w:val="Refdenotaalpie"/>
          <w:rFonts w:ascii="Verdana" w:hAnsi="Verdana" w:cs="Arial"/>
          <w:sz w:val="18"/>
          <w:szCs w:val="18"/>
        </w:rPr>
        <w:footnoteRef/>
      </w:r>
      <w:r w:rsidRPr="00420C40">
        <w:rPr>
          <w:rFonts w:ascii="Verdana" w:hAnsi="Verdana" w:cs="Arial"/>
          <w:sz w:val="18"/>
          <w:szCs w:val="18"/>
        </w:rPr>
        <w:t xml:space="preserve"> </w:t>
      </w:r>
      <w:r w:rsidRPr="00420C40">
        <w:rPr>
          <w:rFonts w:ascii="Verdana" w:eastAsia="Times New Roman" w:hAnsi="Verdana" w:cs="Arial"/>
          <w:sz w:val="18"/>
          <w:szCs w:val="18"/>
          <w:lang w:eastAsia="es-ES"/>
        </w:rPr>
        <w:t>Riesgo de contagio: Es la posibilidad de pérdida que una entidad puede sufrir, directa o indirectamente, por una acción o experiencia de un vinculado. El vinculado es el relacionado o asociado e incluye personas naturales o jurídicas o estructuras sin personería jurídica que tienen posibilidad de ejercer influencia sobre la entidad.</w:t>
      </w:r>
    </w:p>
  </w:footnote>
  <w:footnote w:id="11">
    <w:p w14:paraId="7273A886" w14:textId="597E1F3D" w:rsidR="00163014" w:rsidRPr="00420C40" w:rsidRDefault="00163014" w:rsidP="00706811">
      <w:pPr>
        <w:pStyle w:val="Textonotapie"/>
        <w:spacing w:after="0" w:line="240" w:lineRule="auto"/>
        <w:jc w:val="both"/>
        <w:rPr>
          <w:rFonts w:ascii="Verdana" w:hAnsi="Verdana" w:cs="Arial"/>
          <w:sz w:val="18"/>
          <w:szCs w:val="18"/>
          <w:lang w:val="es-ES"/>
        </w:rPr>
      </w:pPr>
      <w:r w:rsidRPr="00420C40">
        <w:rPr>
          <w:rStyle w:val="Refdenotaalpie"/>
          <w:rFonts w:ascii="Verdana" w:hAnsi="Verdana" w:cs="Arial"/>
          <w:sz w:val="18"/>
          <w:szCs w:val="18"/>
        </w:rPr>
        <w:footnoteRef/>
      </w:r>
      <w:r w:rsidRPr="00420C40">
        <w:rPr>
          <w:rFonts w:ascii="Verdana" w:hAnsi="Verdana" w:cs="Arial"/>
          <w:sz w:val="18"/>
          <w:szCs w:val="18"/>
        </w:rPr>
        <w:t xml:space="preserve"> El FMI y la lucha contra el lavado de dinero y el financiamiento del terrorismo. Fondo Monetario Internacional. Ficha técnica, marzo de 2016. </w:t>
      </w:r>
      <w:r w:rsidRPr="00420C40">
        <w:rPr>
          <w:rFonts w:ascii="Verdana" w:hAnsi="Verdana" w:cs="Arial"/>
          <w:sz w:val="18"/>
          <w:szCs w:val="18"/>
          <w:lang w:val="es-ES"/>
        </w:rPr>
        <w:t xml:space="preserve">Disponible en </w:t>
      </w:r>
      <w:r w:rsidRPr="00420C40">
        <w:rPr>
          <w:rFonts w:ascii="Verdana" w:hAnsi="Verdana" w:cs="Arial"/>
          <w:color w:val="0000FF"/>
          <w:sz w:val="18"/>
          <w:szCs w:val="18"/>
          <w:u w:val="single"/>
        </w:rPr>
        <w:t>https://www.imf.org/es/About/Factsheets/Sheets/2016/08/01/16/31/Fight-Against-Money-Laundering-the-Financing-of-Terrorism</w:t>
      </w:r>
    </w:p>
  </w:footnote>
  <w:footnote w:id="12">
    <w:p w14:paraId="461C3177" w14:textId="78BF161D" w:rsidR="00163014" w:rsidRPr="00420C40" w:rsidRDefault="00163014" w:rsidP="007E2B87">
      <w:pPr>
        <w:pStyle w:val="Textonotapie"/>
        <w:spacing w:after="0" w:line="240" w:lineRule="auto"/>
        <w:rPr>
          <w:rFonts w:ascii="Verdana" w:hAnsi="Verdana" w:cs="Arial"/>
          <w:sz w:val="18"/>
          <w:szCs w:val="18"/>
          <w:lang w:val="es-ES"/>
        </w:rPr>
      </w:pPr>
      <w:r w:rsidRPr="00420C40">
        <w:rPr>
          <w:rStyle w:val="Refdenotaalpie"/>
          <w:rFonts w:ascii="Verdana" w:hAnsi="Verdana" w:cs="Arial"/>
          <w:sz w:val="18"/>
          <w:szCs w:val="18"/>
        </w:rPr>
        <w:footnoteRef/>
      </w:r>
      <w:r w:rsidRPr="00420C40">
        <w:rPr>
          <w:rFonts w:ascii="Verdana" w:hAnsi="Verdana" w:cs="Arial"/>
          <w:sz w:val="18"/>
          <w:szCs w:val="18"/>
        </w:rPr>
        <w:t xml:space="preserve"> </w:t>
      </w:r>
      <w:r w:rsidRPr="00420C40">
        <w:rPr>
          <w:rFonts w:ascii="Verdana" w:eastAsia="Calibri" w:hAnsi="Verdana" w:cs="Arial"/>
          <w:sz w:val="18"/>
          <w:szCs w:val="18"/>
        </w:rPr>
        <w:t>Con fundamento en los postulados contenidos en la Resolución 1373 del 12 de noviembre de 2001 y sucesoras, expedida por el Consejo de Seguridad de las Naciones Unidas.</w:t>
      </w:r>
    </w:p>
  </w:footnote>
  <w:footnote w:id="13">
    <w:p w14:paraId="4298FE1D" w14:textId="201D5D18" w:rsidR="006142B2" w:rsidRPr="00420C40" w:rsidRDefault="006142B2" w:rsidP="007E2B87">
      <w:pPr>
        <w:pStyle w:val="Textonotapie"/>
        <w:spacing w:after="0" w:line="240" w:lineRule="auto"/>
        <w:rPr>
          <w:rFonts w:ascii="Arial" w:hAnsi="Arial" w:cs="Arial"/>
          <w:sz w:val="14"/>
          <w:szCs w:val="14"/>
          <w:lang w:val="es-ES"/>
        </w:rPr>
      </w:pPr>
      <w:r w:rsidRPr="00420C40">
        <w:rPr>
          <w:rStyle w:val="Refdenotaalpie"/>
          <w:rFonts w:ascii="Verdana" w:hAnsi="Verdana" w:cs="Arial"/>
          <w:sz w:val="18"/>
          <w:szCs w:val="18"/>
        </w:rPr>
        <w:footnoteRef/>
      </w:r>
      <w:r w:rsidRPr="00420C40">
        <w:rPr>
          <w:rFonts w:ascii="Verdana" w:hAnsi="Verdana" w:cs="Arial"/>
          <w:sz w:val="18"/>
          <w:szCs w:val="18"/>
        </w:rPr>
        <w:t xml:space="preserve"> </w:t>
      </w:r>
      <w:r w:rsidRPr="00420C40">
        <w:rPr>
          <w:rFonts w:ascii="Verdana" w:hAnsi="Verdana" w:cs="Arial"/>
          <w:sz w:val="18"/>
          <w:szCs w:val="18"/>
          <w:lang w:val="es-ES"/>
        </w:rPr>
        <w:t>Grupo de Acción Financiera Internacional</w:t>
      </w:r>
      <w:r w:rsidR="006D596C" w:rsidRPr="00420C40">
        <w:rPr>
          <w:rFonts w:ascii="Verdana" w:hAnsi="Verdana" w:cs="Arial"/>
          <w:sz w:val="18"/>
          <w:szCs w:val="18"/>
          <w:lang w:val="es-ES"/>
        </w:rPr>
        <w:t>.</w:t>
      </w:r>
    </w:p>
  </w:footnote>
  <w:footnote w:id="14">
    <w:p w14:paraId="03431497" w14:textId="3D83E23E" w:rsidR="00163014" w:rsidRPr="00420C40" w:rsidRDefault="00163014" w:rsidP="007D0FCC">
      <w:pPr>
        <w:pStyle w:val="Textonotapie"/>
        <w:rPr>
          <w:rFonts w:ascii="Verdana" w:hAnsi="Verdana" w:cs="Arial"/>
          <w:sz w:val="18"/>
          <w:szCs w:val="18"/>
        </w:rPr>
      </w:pPr>
      <w:r w:rsidRPr="00420C40">
        <w:rPr>
          <w:rStyle w:val="Refdenotaalpie"/>
          <w:rFonts w:ascii="Verdana" w:hAnsi="Verdana" w:cs="Arial"/>
          <w:sz w:val="18"/>
          <w:szCs w:val="18"/>
        </w:rPr>
        <w:footnoteRef/>
      </w:r>
      <w:r w:rsidRPr="00420C40">
        <w:rPr>
          <w:rFonts w:ascii="Verdana" w:hAnsi="Verdana" w:cs="Arial"/>
          <w:sz w:val="18"/>
          <w:szCs w:val="18"/>
        </w:rPr>
        <w:t xml:space="preserve"> </w:t>
      </w:r>
      <w:hyperlink r:id="rId1" w:history="1">
        <w:r w:rsidRPr="00420C40">
          <w:rPr>
            <w:rStyle w:val="Hipervnculo"/>
            <w:rFonts w:ascii="Verdana" w:hAnsi="Verdana" w:cs="Arial"/>
            <w:sz w:val="18"/>
            <w:szCs w:val="18"/>
          </w:rPr>
          <w:t>https://www.superfinanciera.gov.co/jsp/index.jsf</w:t>
        </w:r>
      </w:hyperlink>
      <w:r w:rsidRPr="00420C40">
        <w:rPr>
          <w:rFonts w:ascii="Verdana" w:hAnsi="Verdana" w:cs="Arial"/>
          <w:sz w:val="18"/>
          <w:szCs w:val="18"/>
        </w:rPr>
        <w:t xml:space="preserve"> ; </w:t>
      </w:r>
      <w:hyperlink r:id="rId2" w:history="1">
        <w:r w:rsidRPr="00420C40">
          <w:rPr>
            <w:rStyle w:val="Hipervnculo"/>
            <w:rFonts w:ascii="Verdana" w:hAnsi="Verdana" w:cs="Arial"/>
            <w:sz w:val="18"/>
            <w:szCs w:val="18"/>
          </w:rPr>
          <w:t>https://www.fiscalia.gov.co/colombia/category/lavado-de-activos/</w:t>
        </w:r>
      </w:hyperlink>
      <w:r w:rsidRPr="00420C40">
        <w:rPr>
          <w:rFonts w:ascii="Verdana" w:hAnsi="Verdana" w:cs="Arial"/>
          <w:sz w:val="18"/>
          <w:szCs w:val="18"/>
        </w:rPr>
        <w:t xml:space="preserve">  </w:t>
      </w:r>
    </w:p>
  </w:footnote>
  <w:footnote w:id="15">
    <w:p w14:paraId="225BA281" w14:textId="5C8814FB" w:rsidR="00391D13" w:rsidRPr="007A0E9B" w:rsidRDefault="006D0750" w:rsidP="00391D13">
      <w:pPr>
        <w:spacing w:after="0" w:line="240" w:lineRule="auto"/>
        <w:jc w:val="both"/>
        <w:rPr>
          <w:rFonts w:ascii="Verdana" w:eastAsia="Verdana" w:hAnsi="Verdana" w:cs="Verdana"/>
          <w:sz w:val="22"/>
          <w:szCs w:val="22"/>
        </w:rPr>
      </w:pPr>
      <w:r w:rsidRPr="00420C40">
        <w:rPr>
          <w:rStyle w:val="Refdenotaalpie"/>
          <w:rFonts w:ascii="Verdana" w:hAnsi="Verdana" w:cs="Arial"/>
          <w:sz w:val="18"/>
          <w:szCs w:val="18"/>
        </w:rPr>
        <w:footnoteRef/>
      </w:r>
      <w:r w:rsidRPr="00420C40">
        <w:rPr>
          <w:rFonts w:ascii="Verdana" w:hAnsi="Verdana" w:cs="Arial"/>
          <w:sz w:val="18"/>
          <w:szCs w:val="18"/>
        </w:rPr>
        <w:t xml:space="preserve"> “PARÁGRAFO. Si alguna persona considera que fue indebidamente incluida en una lista internacional en materia del terrorismo o financiación del terrorismo, vinculante para Colombia conforme al Derecho Internacional, podrá solicitar al Defensor del Pueblo iniciar las gestiones necesarias </w:t>
      </w:r>
      <w:bookmarkStart w:id="44" w:name="_Hlk109378821"/>
      <w:r w:rsidRPr="00420C40">
        <w:rPr>
          <w:rFonts w:ascii="Verdana" w:hAnsi="Verdana" w:cs="Arial"/>
          <w:sz w:val="18"/>
          <w:szCs w:val="18"/>
        </w:rPr>
        <w:t xml:space="preserve">para presentar las acciones pertinentes </w:t>
      </w:r>
      <w:bookmarkEnd w:id="44"/>
      <w:r w:rsidRPr="00420C40">
        <w:rPr>
          <w:rFonts w:ascii="Verdana" w:hAnsi="Verdana" w:cs="Arial"/>
          <w:sz w:val="18"/>
          <w:szCs w:val="18"/>
        </w:rPr>
        <w:t>ante la respectiva instancia internacional, destinadas a proteger los derechos del afectado</w:t>
      </w:r>
      <w:r w:rsidR="00132852">
        <w:rPr>
          <w:rFonts w:ascii="Verdana" w:hAnsi="Verdana" w:cs="Arial"/>
          <w:sz w:val="18"/>
          <w:szCs w:val="18"/>
        </w:rPr>
        <w:t>..</w:t>
      </w:r>
      <w:r w:rsidRPr="00420C40">
        <w:rPr>
          <w:rFonts w:ascii="Verdana" w:hAnsi="Verdana" w:cs="Arial"/>
          <w:sz w:val="18"/>
          <w:szCs w:val="18"/>
        </w:rPr>
        <w:t>.”.</w:t>
      </w:r>
      <w:r w:rsidR="00391D13">
        <w:rPr>
          <w:rFonts w:ascii="Verdana" w:hAnsi="Verdana" w:cs="Arial"/>
          <w:sz w:val="18"/>
          <w:szCs w:val="18"/>
        </w:rPr>
        <w:t xml:space="preserve"> </w:t>
      </w:r>
      <w:r w:rsidR="00391D13" w:rsidRPr="00391D13">
        <w:rPr>
          <w:rFonts w:ascii="Verdana" w:hAnsi="Verdana" w:cs="Arial"/>
          <w:sz w:val="18"/>
          <w:szCs w:val="18"/>
        </w:rPr>
        <w:t xml:space="preserve">Consultar más información en: </w:t>
      </w:r>
      <w:hyperlink r:id="rId3" w:history="1">
        <w:r w:rsidR="00391D13" w:rsidRPr="00391D13">
          <w:rPr>
            <w:rStyle w:val="Hipervnculo"/>
            <w:rFonts w:ascii="Verdana" w:eastAsia="Verdana" w:hAnsi="Verdana" w:cs="Verdana"/>
            <w:sz w:val="18"/>
            <w:szCs w:val="18"/>
          </w:rPr>
          <w:t>https://www.defensoria.gov.co/web/guest/orientacion-al-ciudadano</w:t>
        </w:r>
      </w:hyperlink>
      <w:r w:rsidR="00391D13" w:rsidRPr="007A0E9B">
        <w:rPr>
          <w:rFonts w:ascii="Verdana" w:eastAsia="Verdana" w:hAnsi="Verdana" w:cs="Verdana"/>
          <w:sz w:val="22"/>
          <w:szCs w:val="22"/>
        </w:rPr>
        <w:t xml:space="preserve"> </w:t>
      </w:r>
    </w:p>
    <w:p w14:paraId="0CBB61A3" w14:textId="3075E87C" w:rsidR="006D0750" w:rsidRPr="00391D13" w:rsidRDefault="006D0750" w:rsidP="006D0750">
      <w:pPr>
        <w:pStyle w:val="Textonotapie"/>
        <w:jc w:val="both"/>
        <w:rPr>
          <w:rFonts w:ascii="Verdana" w:hAnsi="Verdana" w:cs="Arial"/>
          <w:sz w:val="18"/>
          <w:szCs w:val="18"/>
        </w:rPr>
      </w:pPr>
    </w:p>
  </w:footnote>
  <w:footnote w:id="16">
    <w:p w14:paraId="3A6E83D9" w14:textId="490F86AC" w:rsidR="00C921DD" w:rsidRPr="00420C40" w:rsidRDefault="00C921DD" w:rsidP="00491B8B">
      <w:pPr>
        <w:pStyle w:val="Textonotapie"/>
        <w:jc w:val="both"/>
        <w:rPr>
          <w:rFonts w:ascii="Verdana" w:hAnsi="Verdana"/>
          <w:sz w:val="18"/>
          <w:szCs w:val="18"/>
          <w:lang w:val="es-MX"/>
        </w:rPr>
      </w:pPr>
      <w:r w:rsidRPr="00420C40">
        <w:rPr>
          <w:rStyle w:val="Refdenotaalpie"/>
          <w:rFonts w:ascii="Verdana" w:hAnsi="Verdana"/>
          <w:sz w:val="18"/>
          <w:szCs w:val="18"/>
        </w:rPr>
        <w:footnoteRef/>
      </w:r>
      <w:r w:rsidRPr="00420C40">
        <w:rPr>
          <w:rFonts w:ascii="Verdana" w:hAnsi="Verdana"/>
          <w:sz w:val="18"/>
          <w:szCs w:val="18"/>
        </w:rPr>
        <w:t xml:space="preserve"> </w:t>
      </w:r>
      <w:r w:rsidR="009B5DAD" w:rsidRPr="00420C40">
        <w:rPr>
          <w:rFonts w:ascii="Verdana" w:hAnsi="Verdana"/>
          <w:sz w:val="18"/>
          <w:szCs w:val="18"/>
        </w:rPr>
        <w:t>Corte Constitucional. Sala Primera de Revisión, Sentencia T-113 de 2025, expediente T-10.564.535, Magistrada ponente: Natalia Ángel Cabo, 28 de marzo de 2025.</w:t>
      </w:r>
    </w:p>
  </w:footnote>
  <w:footnote w:id="17">
    <w:p w14:paraId="592C49C8" w14:textId="100C7306" w:rsidR="00460086" w:rsidRPr="00420C40" w:rsidRDefault="00460086" w:rsidP="003B1105">
      <w:pPr>
        <w:pStyle w:val="Textonotapie"/>
        <w:spacing w:after="0" w:line="240" w:lineRule="auto"/>
        <w:jc w:val="both"/>
        <w:rPr>
          <w:rFonts w:ascii="Verdana" w:hAnsi="Verdana" w:cs="Arial"/>
          <w:sz w:val="18"/>
          <w:szCs w:val="18"/>
          <w:lang w:val="es-ES"/>
        </w:rPr>
      </w:pPr>
      <w:r w:rsidRPr="00420C40">
        <w:rPr>
          <w:rStyle w:val="Refdenotaalpie"/>
          <w:rFonts w:ascii="Verdana" w:hAnsi="Verdana" w:cs="Arial"/>
          <w:sz w:val="18"/>
          <w:szCs w:val="18"/>
        </w:rPr>
        <w:footnoteRef/>
      </w:r>
      <w:r w:rsidRPr="00420C40">
        <w:rPr>
          <w:rFonts w:ascii="Verdana" w:hAnsi="Verdana" w:cs="Arial"/>
          <w:sz w:val="18"/>
          <w:szCs w:val="18"/>
        </w:rPr>
        <w:t xml:space="preserve"> </w:t>
      </w:r>
      <w:r w:rsidRPr="00420C40">
        <w:rPr>
          <w:rFonts w:ascii="Verdana" w:hAnsi="Verdana" w:cs="Arial"/>
          <w:sz w:val="18"/>
          <w:szCs w:val="18"/>
          <w:lang w:val="es-ES"/>
        </w:rPr>
        <w:t xml:space="preserve">Información tomada del sitio web de la Superintendencia de Industria y Comercio </w:t>
      </w:r>
      <w:hyperlink r:id="rId4" w:history="1">
        <w:r w:rsidRPr="00420C40">
          <w:rPr>
            <w:rStyle w:val="Hipervnculo"/>
            <w:rFonts w:ascii="Verdana" w:hAnsi="Verdana" w:cs="Arial"/>
            <w:sz w:val="18"/>
            <w:szCs w:val="18"/>
            <w:lang w:val="es-ES"/>
          </w:rPr>
          <w:t>https://www.sic.gov.co/manejo-de-informacion-personal</w:t>
        </w:r>
      </w:hyperlink>
      <w:r w:rsidRPr="00420C40">
        <w:rPr>
          <w:rFonts w:ascii="Verdana" w:hAnsi="Verdana" w:cs="Arial"/>
          <w:sz w:val="18"/>
          <w:szCs w:val="18"/>
          <w:lang w:val="es-ES"/>
        </w:rPr>
        <w:t xml:space="preserve">. Lo invitamos a consultarlo, para un mayor conocimiento del derecho de “Habeas data”. </w:t>
      </w:r>
    </w:p>
  </w:footnote>
  <w:footnote w:id="18">
    <w:p w14:paraId="20519DF4" w14:textId="3EB7364D" w:rsidR="000E0A97" w:rsidRPr="00F11D44" w:rsidRDefault="000E0A97" w:rsidP="003B1105">
      <w:pPr>
        <w:pStyle w:val="Textonotapie"/>
        <w:spacing w:after="0" w:line="240" w:lineRule="auto"/>
        <w:rPr>
          <w:sz w:val="18"/>
          <w:szCs w:val="18"/>
          <w:lang w:val="es-MX"/>
        </w:rPr>
      </w:pPr>
      <w:r w:rsidRPr="00420C40">
        <w:rPr>
          <w:rStyle w:val="Refdenotaalpie"/>
          <w:rFonts w:ascii="Verdana" w:hAnsi="Verdana"/>
          <w:sz w:val="18"/>
          <w:szCs w:val="18"/>
        </w:rPr>
        <w:footnoteRef/>
      </w:r>
      <w:r w:rsidRPr="00420C40">
        <w:rPr>
          <w:rFonts w:ascii="Verdana" w:hAnsi="Verdana"/>
          <w:sz w:val="18"/>
          <w:szCs w:val="18"/>
        </w:rPr>
        <w:t xml:space="preserve"> </w:t>
      </w:r>
      <w:r w:rsidRPr="00420C40">
        <w:rPr>
          <w:rFonts w:ascii="Verdana" w:eastAsia="Verdana" w:hAnsi="Verdana" w:cs="Verdana"/>
          <w:sz w:val="18"/>
          <w:szCs w:val="18"/>
        </w:rPr>
        <w:t>Ver numeral 5 del artículo 17 de la Ley 1266 de 2008.</w:t>
      </w:r>
      <w:r w:rsidRPr="00F11D44">
        <w:rPr>
          <w:rFonts w:ascii="Verdana" w:eastAsia="Verdana" w:hAnsi="Verdana" w:cs="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DE9C" w14:textId="098D9176" w:rsidR="00CA400D" w:rsidRDefault="00CA400D">
    <w:pPr>
      <w:pStyle w:val="Encabezado"/>
    </w:pPr>
    <w:r>
      <w:rPr>
        <w:noProof/>
      </w:rPr>
      <w:drawing>
        <wp:inline distT="0" distB="0" distL="0" distR="0" wp14:anchorId="17121989" wp14:editId="7B9B97E0">
          <wp:extent cx="5786447" cy="778053"/>
          <wp:effectExtent l="0" t="0" r="508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786447" cy="7780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D3048"/>
    <w:multiLevelType w:val="hybridMultilevel"/>
    <w:tmpl w:val="E74E484A"/>
    <w:lvl w:ilvl="0" w:tplc="FFFFFFFF">
      <w:start w:val="1"/>
      <w:numFmt w:val="decimal"/>
      <w:lvlText w:val="%1."/>
      <w:lvlJc w:val="left"/>
      <w:pPr>
        <w:ind w:left="360" w:hanging="360"/>
      </w:pPr>
      <w:rPr>
        <w:rFonts w:hint="default"/>
        <w:color w:val="00B050"/>
      </w:rPr>
    </w:lvl>
    <w:lvl w:ilvl="1" w:tplc="240A0001">
      <w:start w:val="1"/>
      <w:numFmt w:val="bullet"/>
      <w:lvlText w:val=""/>
      <w:lvlJc w:val="left"/>
      <w:pPr>
        <w:ind w:left="1440" w:hanging="72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43735709"/>
    <w:multiLevelType w:val="hybridMultilevel"/>
    <w:tmpl w:val="40E4E7E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5C253296"/>
    <w:multiLevelType w:val="multilevel"/>
    <w:tmpl w:val="E94ED3F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BB7E94"/>
    <w:multiLevelType w:val="hybridMultilevel"/>
    <w:tmpl w:val="EE28F3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4DE600A"/>
    <w:multiLevelType w:val="multilevel"/>
    <w:tmpl w:val="68F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8829DF"/>
    <w:multiLevelType w:val="multilevel"/>
    <w:tmpl w:val="07E0691A"/>
    <w:lvl w:ilvl="0">
      <w:start w:val="3"/>
      <w:numFmt w:val="decimal"/>
      <w:lvlText w:val="%1"/>
      <w:lvlJc w:val="left"/>
      <w:pPr>
        <w:ind w:left="405" w:hanging="405"/>
      </w:pPr>
      <w:rPr>
        <w:rFonts w:hint="default"/>
      </w:rPr>
    </w:lvl>
    <w:lvl w:ilvl="1">
      <w:start w:val="6"/>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C1F6D47"/>
    <w:multiLevelType w:val="hybridMultilevel"/>
    <w:tmpl w:val="9B766C0C"/>
    <w:lvl w:ilvl="0" w:tplc="98F0CF64">
      <w:start w:val="1"/>
      <w:numFmt w:val="bullet"/>
      <w:lvlText w:val="ü"/>
      <w:lvlJc w:val="left"/>
      <w:pPr>
        <w:ind w:left="720" w:hanging="360"/>
      </w:pPr>
      <w:rPr>
        <w:rFonts w:ascii="Wingdings" w:hAnsi="Wingdings" w:hint="default"/>
      </w:rPr>
    </w:lvl>
    <w:lvl w:ilvl="1" w:tplc="B9C0B512">
      <w:start w:val="1"/>
      <w:numFmt w:val="bullet"/>
      <w:lvlText w:val="o"/>
      <w:lvlJc w:val="left"/>
      <w:pPr>
        <w:ind w:left="1440" w:hanging="360"/>
      </w:pPr>
      <w:rPr>
        <w:rFonts w:ascii="Courier New" w:hAnsi="Courier New" w:hint="default"/>
      </w:rPr>
    </w:lvl>
    <w:lvl w:ilvl="2" w:tplc="10E6CDD6">
      <w:start w:val="1"/>
      <w:numFmt w:val="bullet"/>
      <w:lvlText w:val=""/>
      <w:lvlJc w:val="left"/>
      <w:pPr>
        <w:ind w:left="2160" w:hanging="360"/>
      </w:pPr>
      <w:rPr>
        <w:rFonts w:ascii="Wingdings" w:hAnsi="Wingdings" w:hint="default"/>
      </w:rPr>
    </w:lvl>
    <w:lvl w:ilvl="3" w:tplc="3064C5FE">
      <w:start w:val="1"/>
      <w:numFmt w:val="bullet"/>
      <w:lvlText w:val=""/>
      <w:lvlJc w:val="left"/>
      <w:pPr>
        <w:ind w:left="2880" w:hanging="360"/>
      </w:pPr>
      <w:rPr>
        <w:rFonts w:ascii="Symbol" w:hAnsi="Symbol" w:hint="default"/>
      </w:rPr>
    </w:lvl>
    <w:lvl w:ilvl="4" w:tplc="1E782D66">
      <w:start w:val="1"/>
      <w:numFmt w:val="bullet"/>
      <w:lvlText w:val="o"/>
      <w:lvlJc w:val="left"/>
      <w:pPr>
        <w:ind w:left="3600" w:hanging="360"/>
      </w:pPr>
      <w:rPr>
        <w:rFonts w:ascii="Courier New" w:hAnsi="Courier New" w:hint="default"/>
      </w:rPr>
    </w:lvl>
    <w:lvl w:ilvl="5" w:tplc="E6E698F4">
      <w:start w:val="1"/>
      <w:numFmt w:val="bullet"/>
      <w:lvlText w:val=""/>
      <w:lvlJc w:val="left"/>
      <w:pPr>
        <w:ind w:left="4320" w:hanging="360"/>
      </w:pPr>
      <w:rPr>
        <w:rFonts w:ascii="Wingdings" w:hAnsi="Wingdings" w:hint="default"/>
      </w:rPr>
    </w:lvl>
    <w:lvl w:ilvl="6" w:tplc="468A8504">
      <w:start w:val="1"/>
      <w:numFmt w:val="bullet"/>
      <w:lvlText w:val=""/>
      <w:lvlJc w:val="left"/>
      <w:pPr>
        <w:ind w:left="5040" w:hanging="360"/>
      </w:pPr>
      <w:rPr>
        <w:rFonts w:ascii="Symbol" w:hAnsi="Symbol" w:hint="default"/>
      </w:rPr>
    </w:lvl>
    <w:lvl w:ilvl="7" w:tplc="4C8C2F0C">
      <w:start w:val="1"/>
      <w:numFmt w:val="bullet"/>
      <w:lvlText w:val="o"/>
      <w:lvlJc w:val="left"/>
      <w:pPr>
        <w:ind w:left="5760" w:hanging="360"/>
      </w:pPr>
      <w:rPr>
        <w:rFonts w:ascii="Courier New" w:hAnsi="Courier New" w:hint="default"/>
      </w:rPr>
    </w:lvl>
    <w:lvl w:ilvl="8" w:tplc="680E77BE">
      <w:start w:val="1"/>
      <w:numFmt w:val="bullet"/>
      <w:lvlText w:val=""/>
      <w:lvlJc w:val="left"/>
      <w:pPr>
        <w:ind w:left="6480" w:hanging="360"/>
      </w:pPr>
      <w:rPr>
        <w:rFonts w:ascii="Wingdings" w:hAnsi="Wingdings" w:hint="default"/>
      </w:rPr>
    </w:lvl>
  </w:abstractNum>
  <w:num w:numId="1" w16cid:durableId="447119342">
    <w:abstractNumId w:val="6"/>
  </w:num>
  <w:num w:numId="2" w16cid:durableId="1658454586">
    <w:abstractNumId w:val="0"/>
  </w:num>
  <w:num w:numId="3" w16cid:durableId="647325027">
    <w:abstractNumId w:val="1"/>
  </w:num>
  <w:num w:numId="4" w16cid:durableId="430394608">
    <w:abstractNumId w:val="2"/>
  </w:num>
  <w:num w:numId="5" w16cid:durableId="2083525780">
    <w:abstractNumId w:val="5"/>
  </w:num>
  <w:num w:numId="6" w16cid:durableId="1902018113">
    <w:abstractNumId w:val="3"/>
  </w:num>
  <w:num w:numId="7" w16cid:durableId="39054563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DE9"/>
    <w:rsid w:val="000013BA"/>
    <w:rsid w:val="00005990"/>
    <w:rsid w:val="00006751"/>
    <w:rsid w:val="0000675A"/>
    <w:rsid w:val="00006E1E"/>
    <w:rsid w:val="00011C82"/>
    <w:rsid w:val="0001413F"/>
    <w:rsid w:val="00014534"/>
    <w:rsid w:val="00014A25"/>
    <w:rsid w:val="000157E6"/>
    <w:rsid w:val="00017CA0"/>
    <w:rsid w:val="00021672"/>
    <w:rsid w:val="00024CDC"/>
    <w:rsid w:val="00026257"/>
    <w:rsid w:val="000267B6"/>
    <w:rsid w:val="00026A67"/>
    <w:rsid w:val="00026ADF"/>
    <w:rsid w:val="00032928"/>
    <w:rsid w:val="00032FC9"/>
    <w:rsid w:val="000346B1"/>
    <w:rsid w:val="00043B09"/>
    <w:rsid w:val="00045C88"/>
    <w:rsid w:val="00045D9C"/>
    <w:rsid w:val="000461E7"/>
    <w:rsid w:val="000469B4"/>
    <w:rsid w:val="00047C5F"/>
    <w:rsid w:val="00050574"/>
    <w:rsid w:val="00050D10"/>
    <w:rsid w:val="000528C9"/>
    <w:rsid w:val="00052CF2"/>
    <w:rsid w:val="00063AFC"/>
    <w:rsid w:val="00067323"/>
    <w:rsid w:val="00070A5B"/>
    <w:rsid w:val="00070E4E"/>
    <w:rsid w:val="000762BC"/>
    <w:rsid w:val="00077C2D"/>
    <w:rsid w:val="00080A99"/>
    <w:rsid w:val="00080E38"/>
    <w:rsid w:val="0008260C"/>
    <w:rsid w:val="00085A43"/>
    <w:rsid w:val="00087245"/>
    <w:rsid w:val="00091CDC"/>
    <w:rsid w:val="000920DD"/>
    <w:rsid w:val="00092769"/>
    <w:rsid w:val="000934E1"/>
    <w:rsid w:val="0009461D"/>
    <w:rsid w:val="00094D69"/>
    <w:rsid w:val="0009514E"/>
    <w:rsid w:val="0009641F"/>
    <w:rsid w:val="000A005B"/>
    <w:rsid w:val="000A1018"/>
    <w:rsid w:val="000A386F"/>
    <w:rsid w:val="000A73D4"/>
    <w:rsid w:val="000A7452"/>
    <w:rsid w:val="000B27EB"/>
    <w:rsid w:val="000B3A6E"/>
    <w:rsid w:val="000B6FCF"/>
    <w:rsid w:val="000C3C6E"/>
    <w:rsid w:val="000C4B8E"/>
    <w:rsid w:val="000C5500"/>
    <w:rsid w:val="000C6D60"/>
    <w:rsid w:val="000C7E8F"/>
    <w:rsid w:val="000D0D87"/>
    <w:rsid w:val="000D14A1"/>
    <w:rsid w:val="000D6B16"/>
    <w:rsid w:val="000E0A97"/>
    <w:rsid w:val="000E7E3E"/>
    <w:rsid w:val="000F066F"/>
    <w:rsid w:val="000F1BAD"/>
    <w:rsid w:val="000F2C40"/>
    <w:rsid w:val="0010047C"/>
    <w:rsid w:val="00101638"/>
    <w:rsid w:val="00101952"/>
    <w:rsid w:val="00102A18"/>
    <w:rsid w:val="001037E2"/>
    <w:rsid w:val="00103A46"/>
    <w:rsid w:val="00105D89"/>
    <w:rsid w:val="00106C5F"/>
    <w:rsid w:val="00110AA8"/>
    <w:rsid w:val="001117EE"/>
    <w:rsid w:val="001138A0"/>
    <w:rsid w:val="001208A4"/>
    <w:rsid w:val="001211B9"/>
    <w:rsid w:val="00122236"/>
    <w:rsid w:val="00123A71"/>
    <w:rsid w:val="00124219"/>
    <w:rsid w:val="0013247B"/>
    <w:rsid w:val="00132852"/>
    <w:rsid w:val="00132D7E"/>
    <w:rsid w:val="001335D6"/>
    <w:rsid w:val="00134525"/>
    <w:rsid w:val="00135003"/>
    <w:rsid w:val="00137282"/>
    <w:rsid w:val="00141D0C"/>
    <w:rsid w:val="00142E97"/>
    <w:rsid w:val="001443F8"/>
    <w:rsid w:val="00147649"/>
    <w:rsid w:val="00151FD4"/>
    <w:rsid w:val="0015502A"/>
    <w:rsid w:val="0015633D"/>
    <w:rsid w:val="00163014"/>
    <w:rsid w:val="00165FC5"/>
    <w:rsid w:val="00171043"/>
    <w:rsid w:val="0017296C"/>
    <w:rsid w:val="001746FC"/>
    <w:rsid w:val="00176B9C"/>
    <w:rsid w:val="00177345"/>
    <w:rsid w:val="00181033"/>
    <w:rsid w:val="00181203"/>
    <w:rsid w:val="00186964"/>
    <w:rsid w:val="00186ADC"/>
    <w:rsid w:val="00191386"/>
    <w:rsid w:val="0019160C"/>
    <w:rsid w:val="001935BA"/>
    <w:rsid w:val="00194D9A"/>
    <w:rsid w:val="00194E2B"/>
    <w:rsid w:val="00196030"/>
    <w:rsid w:val="00196FE5"/>
    <w:rsid w:val="001A1CCC"/>
    <w:rsid w:val="001A2CF1"/>
    <w:rsid w:val="001A4482"/>
    <w:rsid w:val="001A4D29"/>
    <w:rsid w:val="001A500C"/>
    <w:rsid w:val="001A58E0"/>
    <w:rsid w:val="001A599C"/>
    <w:rsid w:val="001B02B7"/>
    <w:rsid w:val="001B12F1"/>
    <w:rsid w:val="001B29CC"/>
    <w:rsid w:val="001B66F6"/>
    <w:rsid w:val="001C12BA"/>
    <w:rsid w:val="001C341F"/>
    <w:rsid w:val="001C434E"/>
    <w:rsid w:val="001C4853"/>
    <w:rsid w:val="001C505C"/>
    <w:rsid w:val="001C5327"/>
    <w:rsid w:val="001C6F5A"/>
    <w:rsid w:val="001C6FC1"/>
    <w:rsid w:val="001C6FD9"/>
    <w:rsid w:val="001C7EB1"/>
    <w:rsid w:val="001D11E5"/>
    <w:rsid w:val="001D3C64"/>
    <w:rsid w:val="001D4370"/>
    <w:rsid w:val="001E01EC"/>
    <w:rsid w:val="001E4AF9"/>
    <w:rsid w:val="001E62A4"/>
    <w:rsid w:val="001E6949"/>
    <w:rsid w:val="001E7AA4"/>
    <w:rsid w:val="001F170E"/>
    <w:rsid w:val="001F5217"/>
    <w:rsid w:val="001F5451"/>
    <w:rsid w:val="001F7104"/>
    <w:rsid w:val="00200222"/>
    <w:rsid w:val="0020180C"/>
    <w:rsid w:val="002023B6"/>
    <w:rsid w:val="0020461E"/>
    <w:rsid w:val="00205D8C"/>
    <w:rsid w:val="00206B79"/>
    <w:rsid w:val="00211691"/>
    <w:rsid w:val="00213481"/>
    <w:rsid w:val="00215CC5"/>
    <w:rsid w:val="00221B46"/>
    <w:rsid w:val="00224B7E"/>
    <w:rsid w:val="002256B9"/>
    <w:rsid w:val="002258CB"/>
    <w:rsid w:val="00225FED"/>
    <w:rsid w:val="00233B09"/>
    <w:rsid w:val="00233BA9"/>
    <w:rsid w:val="00234C5F"/>
    <w:rsid w:val="00235264"/>
    <w:rsid w:val="0023792E"/>
    <w:rsid w:val="00241086"/>
    <w:rsid w:val="00241E7F"/>
    <w:rsid w:val="00242A80"/>
    <w:rsid w:val="002465E6"/>
    <w:rsid w:val="00252812"/>
    <w:rsid w:val="00255BB8"/>
    <w:rsid w:val="00257B37"/>
    <w:rsid w:val="00257B9E"/>
    <w:rsid w:val="0026172B"/>
    <w:rsid w:val="0026410E"/>
    <w:rsid w:val="002661C5"/>
    <w:rsid w:val="0026661F"/>
    <w:rsid w:val="0027023A"/>
    <w:rsid w:val="00270896"/>
    <w:rsid w:val="0027327B"/>
    <w:rsid w:val="00275D43"/>
    <w:rsid w:val="00284621"/>
    <w:rsid w:val="00286587"/>
    <w:rsid w:val="00287D17"/>
    <w:rsid w:val="0029025F"/>
    <w:rsid w:val="00290484"/>
    <w:rsid w:val="0029083C"/>
    <w:rsid w:val="00292891"/>
    <w:rsid w:val="002A02C8"/>
    <w:rsid w:val="002A1A09"/>
    <w:rsid w:val="002A2A6E"/>
    <w:rsid w:val="002A4D3D"/>
    <w:rsid w:val="002A4E33"/>
    <w:rsid w:val="002B3748"/>
    <w:rsid w:val="002B51A7"/>
    <w:rsid w:val="002B6D6B"/>
    <w:rsid w:val="002C16F4"/>
    <w:rsid w:val="002C55F3"/>
    <w:rsid w:val="002C6C42"/>
    <w:rsid w:val="002D227D"/>
    <w:rsid w:val="002D3FDB"/>
    <w:rsid w:val="002D51B6"/>
    <w:rsid w:val="002D5B83"/>
    <w:rsid w:val="002D7028"/>
    <w:rsid w:val="002E0A07"/>
    <w:rsid w:val="002E212C"/>
    <w:rsid w:val="002E2388"/>
    <w:rsid w:val="002E3254"/>
    <w:rsid w:val="002E3849"/>
    <w:rsid w:val="002E70AC"/>
    <w:rsid w:val="002F02CD"/>
    <w:rsid w:val="002F041B"/>
    <w:rsid w:val="002F13AD"/>
    <w:rsid w:val="002F2BB3"/>
    <w:rsid w:val="0030001D"/>
    <w:rsid w:val="0030220A"/>
    <w:rsid w:val="003066E0"/>
    <w:rsid w:val="00307B5A"/>
    <w:rsid w:val="003104F5"/>
    <w:rsid w:val="00316C86"/>
    <w:rsid w:val="00317C9B"/>
    <w:rsid w:val="00317E81"/>
    <w:rsid w:val="00320FEA"/>
    <w:rsid w:val="00330828"/>
    <w:rsid w:val="00330D8F"/>
    <w:rsid w:val="00332CA5"/>
    <w:rsid w:val="00334347"/>
    <w:rsid w:val="00335FE1"/>
    <w:rsid w:val="00340C69"/>
    <w:rsid w:val="00340D8E"/>
    <w:rsid w:val="00341D49"/>
    <w:rsid w:val="00343F57"/>
    <w:rsid w:val="00344A76"/>
    <w:rsid w:val="00344B17"/>
    <w:rsid w:val="00352049"/>
    <w:rsid w:val="003529DC"/>
    <w:rsid w:val="00354701"/>
    <w:rsid w:val="00362B03"/>
    <w:rsid w:val="003639A7"/>
    <w:rsid w:val="00363C49"/>
    <w:rsid w:val="00364230"/>
    <w:rsid w:val="00367FC2"/>
    <w:rsid w:val="00371BE0"/>
    <w:rsid w:val="00371FDC"/>
    <w:rsid w:val="00377927"/>
    <w:rsid w:val="00380E66"/>
    <w:rsid w:val="00381540"/>
    <w:rsid w:val="003815F5"/>
    <w:rsid w:val="00381FFE"/>
    <w:rsid w:val="00391D13"/>
    <w:rsid w:val="00392B4B"/>
    <w:rsid w:val="00394029"/>
    <w:rsid w:val="00394341"/>
    <w:rsid w:val="00396F61"/>
    <w:rsid w:val="003A3E5B"/>
    <w:rsid w:val="003A3FF2"/>
    <w:rsid w:val="003A410C"/>
    <w:rsid w:val="003A459D"/>
    <w:rsid w:val="003A6323"/>
    <w:rsid w:val="003A6376"/>
    <w:rsid w:val="003A6A60"/>
    <w:rsid w:val="003A6E5B"/>
    <w:rsid w:val="003B0B9E"/>
    <w:rsid w:val="003B1105"/>
    <w:rsid w:val="003B1469"/>
    <w:rsid w:val="003B2C52"/>
    <w:rsid w:val="003B2FCE"/>
    <w:rsid w:val="003B5F3B"/>
    <w:rsid w:val="003B7A3B"/>
    <w:rsid w:val="003C0F59"/>
    <w:rsid w:val="003C57B3"/>
    <w:rsid w:val="003D0B57"/>
    <w:rsid w:val="003D3A53"/>
    <w:rsid w:val="003D6CD7"/>
    <w:rsid w:val="003E2FE2"/>
    <w:rsid w:val="003E4537"/>
    <w:rsid w:val="003E5ACC"/>
    <w:rsid w:val="003E6C88"/>
    <w:rsid w:val="003F1FAF"/>
    <w:rsid w:val="003F2578"/>
    <w:rsid w:val="003F645C"/>
    <w:rsid w:val="00400730"/>
    <w:rsid w:val="00400D28"/>
    <w:rsid w:val="00400FC1"/>
    <w:rsid w:val="004038E8"/>
    <w:rsid w:val="004078FA"/>
    <w:rsid w:val="00411CE7"/>
    <w:rsid w:val="00411DF4"/>
    <w:rsid w:val="0041401D"/>
    <w:rsid w:val="0041698E"/>
    <w:rsid w:val="00420C40"/>
    <w:rsid w:val="00421144"/>
    <w:rsid w:val="0042178A"/>
    <w:rsid w:val="00423B3F"/>
    <w:rsid w:val="00424BDF"/>
    <w:rsid w:val="00432BE4"/>
    <w:rsid w:val="004365C4"/>
    <w:rsid w:val="00436763"/>
    <w:rsid w:val="00437286"/>
    <w:rsid w:val="0044003B"/>
    <w:rsid w:val="00441946"/>
    <w:rsid w:val="0044747A"/>
    <w:rsid w:val="00460086"/>
    <w:rsid w:val="004600C0"/>
    <w:rsid w:val="00462604"/>
    <w:rsid w:val="00466451"/>
    <w:rsid w:val="0046790E"/>
    <w:rsid w:val="00471904"/>
    <w:rsid w:val="00476197"/>
    <w:rsid w:val="00476838"/>
    <w:rsid w:val="00476E62"/>
    <w:rsid w:val="00481688"/>
    <w:rsid w:val="00483BD4"/>
    <w:rsid w:val="0048452C"/>
    <w:rsid w:val="00485DC7"/>
    <w:rsid w:val="0048661A"/>
    <w:rsid w:val="00487D39"/>
    <w:rsid w:val="00491B8B"/>
    <w:rsid w:val="004926B3"/>
    <w:rsid w:val="004931F7"/>
    <w:rsid w:val="0049527C"/>
    <w:rsid w:val="004A2183"/>
    <w:rsid w:val="004A2385"/>
    <w:rsid w:val="004A5132"/>
    <w:rsid w:val="004A6B00"/>
    <w:rsid w:val="004B128E"/>
    <w:rsid w:val="004B2814"/>
    <w:rsid w:val="004B2EF2"/>
    <w:rsid w:val="004B6048"/>
    <w:rsid w:val="004B6722"/>
    <w:rsid w:val="004B709D"/>
    <w:rsid w:val="004C2780"/>
    <w:rsid w:val="004C2E4B"/>
    <w:rsid w:val="004C3330"/>
    <w:rsid w:val="004C6321"/>
    <w:rsid w:val="004C6991"/>
    <w:rsid w:val="004D1C62"/>
    <w:rsid w:val="004D2912"/>
    <w:rsid w:val="004D409D"/>
    <w:rsid w:val="004D58EB"/>
    <w:rsid w:val="004D6541"/>
    <w:rsid w:val="004D79FF"/>
    <w:rsid w:val="004E0374"/>
    <w:rsid w:val="004E1075"/>
    <w:rsid w:val="004E2392"/>
    <w:rsid w:val="004E35F7"/>
    <w:rsid w:val="004E3960"/>
    <w:rsid w:val="004E554B"/>
    <w:rsid w:val="004E570B"/>
    <w:rsid w:val="004F161C"/>
    <w:rsid w:val="004F35B1"/>
    <w:rsid w:val="004F3FD7"/>
    <w:rsid w:val="004F4CA2"/>
    <w:rsid w:val="004F54C1"/>
    <w:rsid w:val="004F590F"/>
    <w:rsid w:val="00502A5E"/>
    <w:rsid w:val="0050333C"/>
    <w:rsid w:val="00505F88"/>
    <w:rsid w:val="005128C7"/>
    <w:rsid w:val="00512DD4"/>
    <w:rsid w:val="00520FCD"/>
    <w:rsid w:val="00526505"/>
    <w:rsid w:val="00526D28"/>
    <w:rsid w:val="005334DA"/>
    <w:rsid w:val="00535353"/>
    <w:rsid w:val="005354FC"/>
    <w:rsid w:val="00536231"/>
    <w:rsid w:val="0054034E"/>
    <w:rsid w:val="0054065B"/>
    <w:rsid w:val="00544033"/>
    <w:rsid w:val="0054773B"/>
    <w:rsid w:val="00547A42"/>
    <w:rsid w:val="00547F29"/>
    <w:rsid w:val="005521EF"/>
    <w:rsid w:val="00552F85"/>
    <w:rsid w:val="00560D95"/>
    <w:rsid w:val="005623BE"/>
    <w:rsid w:val="00562F1C"/>
    <w:rsid w:val="00563E47"/>
    <w:rsid w:val="00565B00"/>
    <w:rsid w:val="00570500"/>
    <w:rsid w:val="0057267F"/>
    <w:rsid w:val="005773D9"/>
    <w:rsid w:val="005810DE"/>
    <w:rsid w:val="0058155B"/>
    <w:rsid w:val="005827FE"/>
    <w:rsid w:val="005918D1"/>
    <w:rsid w:val="00591A5E"/>
    <w:rsid w:val="00592A8D"/>
    <w:rsid w:val="005954BB"/>
    <w:rsid w:val="005959E2"/>
    <w:rsid w:val="005A4625"/>
    <w:rsid w:val="005A4991"/>
    <w:rsid w:val="005A731E"/>
    <w:rsid w:val="005B0B6D"/>
    <w:rsid w:val="005B1F3A"/>
    <w:rsid w:val="005B4AD6"/>
    <w:rsid w:val="005B5F46"/>
    <w:rsid w:val="005B6FE1"/>
    <w:rsid w:val="005C11E1"/>
    <w:rsid w:val="005C5251"/>
    <w:rsid w:val="005C6DE0"/>
    <w:rsid w:val="005C7088"/>
    <w:rsid w:val="005C758E"/>
    <w:rsid w:val="005D1A52"/>
    <w:rsid w:val="005D7F5B"/>
    <w:rsid w:val="005E18FA"/>
    <w:rsid w:val="005E4BD4"/>
    <w:rsid w:val="00601F14"/>
    <w:rsid w:val="00602B36"/>
    <w:rsid w:val="00603780"/>
    <w:rsid w:val="006039FA"/>
    <w:rsid w:val="00605C23"/>
    <w:rsid w:val="00605D5E"/>
    <w:rsid w:val="00607060"/>
    <w:rsid w:val="006102EF"/>
    <w:rsid w:val="00611E1F"/>
    <w:rsid w:val="006142B2"/>
    <w:rsid w:val="00616729"/>
    <w:rsid w:val="006172B0"/>
    <w:rsid w:val="00620322"/>
    <w:rsid w:val="006208BE"/>
    <w:rsid w:val="006257F9"/>
    <w:rsid w:val="006305BC"/>
    <w:rsid w:val="006318CD"/>
    <w:rsid w:val="006340F5"/>
    <w:rsid w:val="00636ECA"/>
    <w:rsid w:val="006414BA"/>
    <w:rsid w:val="00642A24"/>
    <w:rsid w:val="006466BD"/>
    <w:rsid w:val="00646F5C"/>
    <w:rsid w:val="006505D8"/>
    <w:rsid w:val="00650B90"/>
    <w:rsid w:val="00652E3D"/>
    <w:rsid w:val="00655295"/>
    <w:rsid w:val="00655F1E"/>
    <w:rsid w:val="00660B02"/>
    <w:rsid w:val="00665646"/>
    <w:rsid w:val="00670C7B"/>
    <w:rsid w:val="006719FA"/>
    <w:rsid w:val="00674C27"/>
    <w:rsid w:val="0067553F"/>
    <w:rsid w:val="006755B3"/>
    <w:rsid w:val="00675F10"/>
    <w:rsid w:val="00676A79"/>
    <w:rsid w:val="00677273"/>
    <w:rsid w:val="006820B1"/>
    <w:rsid w:val="00683396"/>
    <w:rsid w:val="00685E38"/>
    <w:rsid w:val="00690008"/>
    <w:rsid w:val="006947E3"/>
    <w:rsid w:val="006963CC"/>
    <w:rsid w:val="0069704F"/>
    <w:rsid w:val="006A065A"/>
    <w:rsid w:val="006A1C50"/>
    <w:rsid w:val="006A5C67"/>
    <w:rsid w:val="006B0354"/>
    <w:rsid w:val="006B0B3B"/>
    <w:rsid w:val="006B29A7"/>
    <w:rsid w:val="006B48F9"/>
    <w:rsid w:val="006C137C"/>
    <w:rsid w:val="006C3C5F"/>
    <w:rsid w:val="006C4095"/>
    <w:rsid w:val="006C6FC5"/>
    <w:rsid w:val="006D0750"/>
    <w:rsid w:val="006D49DD"/>
    <w:rsid w:val="006D596C"/>
    <w:rsid w:val="006D5C31"/>
    <w:rsid w:val="006D6567"/>
    <w:rsid w:val="006D682B"/>
    <w:rsid w:val="006D7028"/>
    <w:rsid w:val="006E216A"/>
    <w:rsid w:val="006E7C9C"/>
    <w:rsid w:val="006F1B90"/>
    <w:rsid w:val="006F2462"/>
    <w:rsid w:val="006F6B1F"/>
    <w:rsid w:val="00701848"/>
    <w:rsid w:val="00702592"/>
    <w:rsid w:val="007046EE"/>
    <w:rsid w:val="007065F9"/>
    <w:rsid w:val="00706811"/>
    <w:rsid w:val="00717DE8"/>
    <w:rsid w:val="00724107"/>
    <w:rsid w:val="00736519"/>
    <w:rsid w:val="00740CC3"/>
    <w:rsid w:val="007430EF"/>
    <w:rsid w:val="007455F1"/>
    <w:rsid w:val="007457A2"/>
    <w:rsid w:val="00747669"/>
    <w:rsid w:val="007511FB"/>
    <w:rsid w:val="0075126C"/>
    <w:rsid w:val="00751B43"/>
    <w:rsid w:val="0075303E"/>
    <w:rsid w:val="007578ED"/>
    <w:rsid w:val="007579EE"/>
    <w:rsid w:val="00757ED8"/>
    <w:rsid w:val="00761FC2"/>
    <w:rsid w:val="007654FA"/>
    <w:rsid w:val="00773ECE"/>
    <w:rsid w:val="00780042"/>
    <w:rsid w:val="0078222F"/>
    <w:rsid w:val="00782CFC"/>
    <w:rsid w:val="00785AB0"/>
    <w:rsid w:val="007866A0"/>
    <w:rsid w:val="00796191"/>
    <w:rsid w:val="007969E0"/>
    <w:rsid w:val="00796C0C"/>
    <w:rsid w:val="007A0E9B"/>
    <w:rsid w:val="007A2F6B"/>
    <w:rsid w:val="007A3915"/>
    <w:rsid w:val="007A6248"/>
    <w:rsid w:val="007A6783"/>
    <w:rsid w:val="007B00D7"/>
    <w:rsid w:val="007B45E1"/>
    <w:rsid w:val="007B5934"/>
    <w:rsid w:val="007C08C0"/>
    <w:rsid w:val="007C0DA8"/>
    <w:rsid w:val="007C165A"/>
    <w:rsid w:val="007C16F9"/>
    <w:rsid w:val="007C1890"/>
    <w:rsid w:val="007C243F"/>
    <w:rsid w:val="007C299F"/>
    <w:rsid w:val="007C4455"/>
    <w:rsid w:val="007C74C1"/>
    <w:rsid w:val="007D0FCC"/>
    <w:rsid w:val="007D116D"/>
    <w:rsid w:val="007D2D34"/>
    <w:rsid w:val="007D3A53"/>
    <w:rsid w:val="007D5C44"/>
    <w:rsid w:val="007D6053"/>
    <w:rsid w:val="007E14A7"/>
    <w:rsid w:val="007E2B87"/>
    <w:rsid w:val="007E2DBB"/>
    <w:rsid w:val="007E3263"/>
    <w:rsid w:val="007E3469"/>
    <w:rsid w:val="007E348F"/>
    <w:rsid w:val="007E7441"/>
    <w:rsid w:val="007E7B96"/>
    <w:rsid w:val="007F27A5"/>
    <w:rsid w:val="007F3417"/>
    <w:rsid w:val="008034F8"/>
    <w:rsid w:val="008040DC"/>
    <w:rsid w:val="008041A7"/>
    <w:rsid w:val="00805AFF"/>
    <w:rsid w:val="00805DE0"/>
    <w:rsid w:val="00810E21"/>
    <w:rsid w:val="00810E69"/>
    <w:rsid w:val="00811C4D"/>
    <w:rsid w:val="008157A5"/>
    <w:rsid w:val="00816B37"/>
    <w:rsid w:val="0081734F"/>
    <w:rsid w:val="008177D7"/>
    <w:rsid w:val="00820D6C"/>
    <w:rsid w:val="00820DB5"/>
    <w:rsid w:val="00822BBE"/>
    <w:rsid w:val="008249DA"/>
    <w:rsid w:val="00825250"/>
    <w:rsid w:val="00827F65"/>
    <w:rsid w:val="00832270"/>
    <w:rsid w:val="008327DD"/>
    <w:rsid w:val="00833936"/>
    <w:rsid w:val="00833A68"/>
    <w:rsid w:val="00836A77"/>
    <w:rsid w:val="0083757B"/>
    <w:rsid w:val="00840D9A"/>
    <w:rsid w:val="00841A35"/>
    <w:rsid w:val="00842115"/>
    <w:rsid w:val="0084230A"/>
    <w:rsid w:val="00842F41"/>
    <w:rsid w:val="008461BE"/>
    <w:rsid w:val="008468B0"/>
    <w:rsid w:val="0085086C"/>
    <w:rsid w:val="008521EF"/>
    <w:rsid w:val="008538C6"/>
    <w:rsid w:val="00856BFB"/>
    <w:rsid w:val="008578B8"/>
    <w:rsid w:val="00860B04"/>
    <w:rsid w:val="00861BB9"/>
    <w:rsid w:val="008620CA"/>
    <w:rsid w:val="00864E9F"/>
    <w:rsid w:val="0087113F"/>
    <w:rsid w:val="008721AD"/>
    <w:rsid w:val="00876106"/>
    <w:rsid w:val="008801C1"/>
    <w:rsid w:val="008813DB"/>
    <w:rsid w:val="00881C8E"/>
    <w:rsid w:val="008850B0"/>
    <w:rsid w:val="00886007"/>
    <w:rsid w:val="00891809"/>
    <w:rsid w:val="008919A8"/>
    <w:rsid w:val="008925E1"/>
    <w:rsid w:val="00894BD2"/>
    <w:rsid w:val="008952BB"/>
    <w:rsid w:val="008A142B"/>
    <w:rsid w:val="008A1654"/>
    <w:rsid w:val="008A2D7B"/>
    <w:rsid w:val="008A4392"/>
    <w:rsid w:val="008A4F8E"/>
    <w:rsid w:val="008A5A44"/>
    <w:rsid w:val="008A612A"/>
    <w:rsid w:val="008A66C8"/>
    <w:rsid w:val="008A7BB7"/>
    <w:rsid w:val="008B3FF7"/>
    <w:rsid w:val="008B4919"/>
    <w:rsid w:val="008B78EF"/>
    <w:rsid w:val="008C10E6"/>
    <w:rsid w:val="008C18B7"/>
    <w:rsid w:val="008C765B"/>
    <w:rsid w:val="008D08A5"/>
    <w:rsid w:val="008D1B73"/>
    <w:rsid w:val="008D3804"/>
    <w:rsid w:val="008D39DA"/>
    <w:rsid w:val="008D6904"/>
    <w:rsid w:val="008E7D93"/>
    <w:rsid w:val="008F3C33"/>
    <w:rsid w:val="008F4373"/>
    <w:rsid w:val="008F773B"/>
    <w:rsid w:val="008F79B9"/>
    <w:rsid w:val="009048B9"/>
    <w:rsid w:val="009052FB"/>
    <w:rsid w:val="00907ED6"/>
    <w:rsid w:val="00911194"/>
    <w:rsid w:val="00914C94"/>
    <w:rsid w:val="00914E90"/>
    <w:rsid w:val="00921E83"/>
    <w:rsid w:val="00923388"/>
    <w:rsid w:val="0092453F"/>
    <w:rsid w:val="00925C93"/>
    <w:rsid w:val="0092606D"/>
    <w:rsid w:val="00926AE5"/>
    <w:rsid w:val="0092762D"/>
    <w:rsid w:val="009314ED"/>
    <w:rsid w:val="009314F9"/>
    <w:rsid w:val="00932FA3"/>
    <w:rsid w:val="0093480B"/>
    <w:rsid w:val="00940D6D"/>
    <w:rsid w:val="0094128B"/>
    <w:rsid w:val="009413B6"/>
    <w:rsid w:val="00942BCB"/>
    <w:rsid w:val="00943C18"/>
    <w:rsid w:val="009461A6"/>
    <w:rsid w:val="0095264A"/>
    <w:rsid w:val="00953AA0"/>
    <w:rsid w:val="00954405"/>
    <w:rsid w:val="009546FD"/>
    <w:rsid w:val="009603D3"/>
    <w:rsid w:val="009613DF"/>
    <w:rsid w:val="00964DF3"/>
    <w:rsid w:val="00964EF1"/>
    <w:rsid w:val="0097176D"/>
    <w:rsid w:val="00972924"/>
    <w:rsid w:val="0097345D"/>
    <w:rsid w:val="00975858"/>
    <w:rsid w:val="00983F57"/>
    <w:rsid w:val="00984A00"/>
    <w:rsid w:val="00986745"/>
    <w:rsid w:val="00995F47"/>
    <w:rsid w:val="009A2F85"/>
    <w:rsid w:val="009B5220"/>
    <w:rsid w:val="009B5DAD"/>
    <w:rsid w:val="009B6116"/>
    <w:rsid w:val="009B6DF7"/>
    <w:rsid w:val="009B7BCE"/>
    <w:rsid w:val="009C04BC"/>
    <w:rsid w:val="009D0E15"/>
    <w:rsid w:val="009D77FB"/>
    <w:rsid w:val="009E1BC4"/>
    <w:rsid w:val="009E3BA2"/>
    <w:rsid w:val="009E5BAF"/>
    <w:rsid w:val="009E6083"/>
    <w:rsid w:val="009F0EB0"/>
    <w:rsid w:val="009F15AD"/>
    <w:rsid w:val="009F2627"/>
    <w:rsid w:val="009F353D"/>
    <w:rsid w:val="009F4CC5"/>
    <w:rsid w:val="00A0088C"/>
    <w:rsid w:val="00A0136D"/>
    <w:rsid w:val="00A04EAC"/>
    <w:rsid w:val="00A0527F"/>
    <w:rsid w:val="00A129C6"/>
    <w:rsid w:val="00A16939"/>
    <w:rsid w:val="00A17037"/>
    <w:rsid w:val="00A17767"/>
    <w:rsid w:val="00A20B03"/>
    <w:rsid w:val="00A214C9"/>
    <w:rsid w:val="00A23110"/>
    <w:rsid w:val="00A24C56"/>
    <w:rsid w:val="00A279A3"/>
    <w:rsid w:val="00A31ECE"/>
    <w:rsid w:val="00A33A41"/>
    <w:rsid w:val="00A33D51"/>
    <w:rsid w:val="00A3486F"/>
    <w:rsid w:val="00A41432"/>
    <w:rsid w:val="00A476FA"/>
    <w:rsid w:val="00A53834"/>
    <w:rsid w:val="00A56184"/>
    <w:rsid w:val="00A56883"/>
    <w:rsid w:val="00A56ECE"/>
    <w:rsid w:val="00A578DA"/>
    <w:rsid w:val="00A604E4"/>
    <w:rsid w:val="00A60F91"/>
    <w:rsid w:val="00A6208D"/>
    <w:rsid w:val="00A6250B"/>
    <w:rsid w:val="00A62FE2"/>
    <w:rsid w:val="00A6515E"/>
    <w:rsid w:val="00A65C3B"/>
    <w:rsid w:val="00A731E1"/>
    <w:rsid w:val="00A74597"/>
    <w:rsid w:val="00A7518D"/>
    <w:rsid w:val="00A755C4"/>
    <w:rsid w:val="00A76A1A"/>
    <w:rsid w:val="00A76AD8"/>
    <w:rsid w:val="00A81EB2"/>
    <w:rsid w:val="00A85D38"/>
    <w:rsid w:val="00A870C5"/>
    <w:rsid w:val="00A91188"/>
    <w:rsid w:val="00A915AC"/>
    <w:rsid w:val="00A91A1A"/>
    <w:rsid w:val="00A936E7"/>
    <w:rsid w:val="00A942A2"/>
    <w:rsid w:val="00A97A9C"/>
    <w:rsid w:val="00AA2E68"/>
    <w:rsid w:val="00AA5EEE"/>
    <w:rsid w:val="00AA6C84"/>
    <w:rsid w:val="00AB201C"/>
    <w:rsid w:val="00AB3000"/>
    <w:rsid w:val="00AB3FF9"/>
    <w:rsid w:val="00AC0BF2"/>
    <w:rsid w:val="00AC23F4"/>
    <w:rsid w:val="00AC377F"/>
    <w:rsid w:val="00AC6C2B"/>
    <w:rsid w:val="00AD223F"/>
    <w:rsid w:val="00AD2418"/>
    <w:rsid w:val="00AD3E90"/>
    <w:rsid w:val="00AD63CE"/>
    <w:rsid w:val="00AD6A21"/>
    <w:rsid w:val="00AE2022"/>
    <w:rsid w:val="00AE3A23"/>
    <w:rsid w:val="00AE507B"/>
    <w:rsid w:val="00AE5E26"/>
    <w:rsid w:val="00AF025C"/>
    <w:rsid w:val="00AF24C5"/>
    <w:rsid w:val="00AF24F8"/>
    <w:rsid w:val="00AF4EA9"/>
    <w:rsid w:val="00AF55CE"/>
    <w:rsid w:val="00B03319"/>
    <w:rsid w:val="00B04D5D"/>
    <w:rsid w:val="00B05FED"/>
    <w:rsid w:val="00B06F17"/>
    <w:rsid w:val="00B07599"/>
    <w:rsid w:val="00B15F5D"/>
    <w:rsid w:val="00B17629"/>
    <w:rsid w:val="00B2128A"/>
    <w:rsid w:val="00B23378"/>
    <w:rsid w:val="00B3147A"/>
    <w:rsid w:val="00B32D3E"/>
    <w:rsid w:val="00B359A2"/>
    <w:rsid w:val="00B4178F"/>
    <w:rsid w:val="00B46D5D"/>
    <w:rsid w:val="00B47B42"/>
    <w:rsid w:val="00B50E1A"/>
    <w:rsid w:val="00B53855"/>
    <w:rsid w:val="00B63B74"/>
    <w:rsid w:val="00B645EC"/>
    <w:rsid w:val="00B64B67"/>
    <w:rsid w:val="00B671C2"/>
    <w:rsid w:val="00B67E10"/>
    <w:rsid w:val="00B728FE"/>
    <w:rsid w:val="00B730F1"/>
    <w:rsid w:val="00B80CA0"/>
    <w:rsid w:val="00B8194C"/>
    <w:rsid w:val="00B857DE"/>
    <w:rsid w:val="00B86643"/>
    <w:rsid w:val="00B8779D"/>
    <w:rsid w:val="00B87A8D"/>
    <w:rsid w:val="00B914D9"/>
    <w:rsid w:val="00B9334C"/>
    <w:rsid w:val="00B96D93"/>
    <w:rsid w:val="00B97260"/>
    <w:rsid w:val="00BA03B4"/>
    <w:rsid w:val="00BA3A0B"/>
    <w:rsid w:val="00BA64D8"/>
    <w:rsid w:val="00BA69E8"/>
    <w:rsid w:val="00BA7802"/>
    <w:rsid w:val="00BB2786"/>
    <w:rsid w:val="00BB2ADB"/>
    <w:rsid w:val="00BB3FD9"/>
    <w:rsid w:val="00BC0BDF"/>
    <w:rsid w:val="00BC1DA9"/>
    <w:rsid w:val="00BC3724"/>
    <w:rsid w:val="00BC40F2"/>
    <w:rsid w:val="00BC4BC0"/>
    <w:rsid w:val="00BC5523"/>
    <w:rsid w:val="00BC678D"/>
    <w:rsid w:val="00BC6DA7"/>
    <w:rsid w:val="00BD2E7E"/>
    <w:rsid w:val="00BD476D"/>
    <w:rsid w:val="00BD5627"/>
    <w:rsid w:val="00BD588F"/>
    <w:rsid w:val="00BD60E1"/>
    <w:rsid w:val="00BD6D5F"/>
    <w:rsid w:val="00BE0A90"/>
    <w:rsid w:val="00BE2419"/>
    <w:rsid w:val="00BE7F0E"/>
    <w:rsid w:val="00BF18F0"/>
    <w:rsid w:val="00BF2947"/>
    <w:rsid w:val="00BF2C91"/>
    <w:rsid w:val="00BF5D17"/>
    <w:rsid w:val="00BF7D25"/>
    <w:rsid w:val="00BF7F0C"/>
    <w:rsid w:val="00C0116B"/>
    <w:rsid w:val="00C0197F"/>
    <w:rsid w:val="00C06061"/>
    <w:rsid w:val="00C10423"/>
    <w:rsid w:val="00C1285C"/>
    <w:rsid w:val="00C151B2"/>
    <w:rsid w:val="00C1723E"/>
    <w:rsid w:val="00C20FA9"/>
    <w:rsid w:val="00C25D41"/>
    <w:rsid w:val="00C25ED7"/>
    <w:rsid w:val="00C26453"/>
    <w:rsid w:val="00C325D9"/>
    <w:rsid w:val="00C41949"/>
    <w:rsid w:val="00C43361"/>
    <w:rsid w:val="00C43ADD"/>
    <w:rsid w:val="00C43D4B"/>
    <w:rsid w:val="00C45608"/>
    <w:rsid w:val="00C46477"/>
    <w:rsid w:val="00C51C96"/>
    <w:rsid w:val="00C626A5"/>
    <w:rsid w:val="00C62BF7"/>
    <w:rsid w:val="00C6496E"/>
    <w:rsid w:val="00C650B7"/>
    <w:rsid w:val="00C65710"/>
    <w:rsid w:val="00C706B8"/>
    <w:rsid w:val="00C70FF4"/>
    <w:rsid w:val="00C713A1"/>
    <w:rsid w:val="00C71BF5"/>
    <w:rsid w:val="00C767DD"/>
    <w:rsid w:val="00C80951"/>
    <w:rsid w:val="00C81DE6"/>
    <w:rsid w:val="00C81EAF"/>
    <w:rsid w:val="00C82DF5"/>
    <w:rsid w:val="00C82E82"/>
    <w:rsid w:val="00C83423"/>
    <w:rsid w:val="00C85AB2"/>
    <w:rsid w:val="00C921DD"/>
    <w:rsid w:val="00CA2858"/>
    <w:rsid w:val="00CA3205"/>
    <w:rsid w:val="00CA3EBA"/>
    <w:rsid w:val="00CA400D"/>
    <w:rsid w:val="00CA4E0B"/>
    <w:rsid w:val="00CA5F12"/>
    <w:rsid w:val="00CA6803"/>
    <w:rsid w:val="00CB1732"/>
    <w:rsid w:val="00CB2017"/>
    <w:rsid w:val="00CB34C0"/>
    <w:rsid w:val="00CB55D5"/>
    <w:rsid w:val="00CB6680"/>
    <w:rsid w:val="00CC0C78"/>
    <w:rsid w:val="00CC2540"/>
    <w:rsid w:val="00CC36F3"/>
    <w:rsid w:val="00CD03E2"/>
    <w:rsid w:val="00CD19A3"/>
    <w:rsid w:val="00CD5A4F"/>
    <w:rsid w:val="00CD7898"/>
    <w:rsid w:val="00CE6C9D"/>
    <w:rsid w:val="00CF1172"/>
    <w:rsid w:val="00D0334C"/>
    <w:rsid w:val="00D03855"/>
    <w:rsid w:val="00D045EC"/>
    <w:rsid w:val="00D04B5B"/>
    <w:rsid w:val="00D05D65"/>
    <w:rsid w:val="00D14A15"/>
    <w:rsid w:val="00D16131"/>
    <w:rsid w:val="00D16318"/>
    <w:rsid w:val="00D17D3A"/>
    <w:rsid w:val="00D17FBF"/>
    <w:rsid w:val="00D2181E"/>
    <w:rsid w:val="00D2329A"/>
    <w:rsid w:val="00D24B75"/>
    <w:rsid w:val="00D25373"/>
    <w:rsid w:val="00D317E4"/>
    <w:rsid w:val="00D327C1"/>
    <w:rsid w:val="00D33991"/>
    <w:rsid w:val="00D33B9C"/>
    <w:rsid w:val="00D33F4B"/>
    <w:rsid w:val="00D34887"/>
    <w:rsid w:val="00D41D94"/>
    <w:rsid w:val="00D501D8"/>
    <w:rsid w:val="00D60078"/>
    <w:rsid w:val="00D6322B"/>
    <w:rsid w:val="00D639F1"/>
    <w:rsid w:val="00D63F6D"/>
    <w:rsid w:val="00D701B6"/>
    <w:rsid w:val="00D7061C"/>
    <w:rsid w:val="00D71196"/>
    <w:rsid w:val="00D74BF9"/>
    <w:rsid w:val="00D77F02"/>
    <w:rsid w:val="00D800C8"/>
    <w:rsid w:val="00D83208"/>
    <w:rsid w:val="00D8535D"/>
    <w:rsid w:val="00D90234"/>
    <w:rsid w:val="00D911C3"/>
    <w:rsid w:val="00D949B6"/>
    <w:rsid w:val="00DA01C7"/>
    <w:rsid w:val="00DA28D1"/>
    <w:rsid w:val="00DB0066"/>
    <w:rsid w:val="00DB4323"/>
    <w:rsid w:val="00DB68BC"/>
    <w:rsid w:val="00DB726E"/>
    <w:rsid w:val="00DC0DF4"/>
    <w:rsid w:val="00DC4B53"/>
    <w:rsid w:val="00DC59BD"/>
    <w:rsid w:val="00DC7F23"/>
    <w:rsid w:val="00DD0D95"/>
    <w:rsid w:val="00DD149F"/>
    <w:rsid w:val="00DD5773"/>
    <w:rsid w:val="00DD6288"/>
    <w:rsid w:val="00DE286F"/>
    <w:rsid w:val="00DE4071"/>
    <w:rsid w:val="00DE4512"/>
    <w:rsid w:val="00DF2C4E"/>
    <w:rsid w:val="00DF37E5"/>
    <w:rsid w:val="00DF5AB8"/>
    <w:rsid w:val="00DF6288"/>
    <w:rsid w:val="00DF659A"/>
    <w:rsid w:val="00DF66B9"/>
    <w:rsid w:val="00DF744C"/>
    <w:rsid w:val="00DF77A3"/>
    <w:rsid w:val="00DF7B54"/>
    <w:rsid w:val="00DF7DE2"/>
    <w:rsid w:val="00E01E0F"/>
    <w:rsid w:val="00E02AA8"/>
    <w:rsid w:val="00E049CA"/>
    <w:rsid w:val="00E05DE9"/>
    <w:rsid w:val="00E072F9"/>
    <w:rsid w:val="00E1036E"/>
    <w:rsid w:val="00E17563"/>
    <w:rsid w:val="00E20F6B"/>
    <w:rsid w:val="00E20FEA"/>
    <w:rsid w:val="00E25C85"/>
    <w:rsid w:val="00E31437"/>
    <w:rsid w:val="00E31479"/>
    <w:rsid w:val="00E34E8C"/>
    <w:rsid w:val="00E35884"/>
    <w:rsid w:val="00E402B3"/>
    <w:rsid w:val="00E41418"/>
    <w:rsid w:val="00E41B57"/>
    <w:rsid w:val="00E427F0"/>
    <w:rsid w:val="00E43E19"/>
    <w:rsid w:val="00E450EF"/>
    <w:rsid w:val="00E45877"/>
    <w:rsid w:val="00E466F4"/>
    <w:rsid w:val="00E477F6"/>
    <w:rsid w:val="00E52560"/>
    <w:rsid w:val="00E57156"/>
    <w:rsid w:val="00E61060"/>
    <w:rsid w:val="00E6494D"/>
    <w:rsid w:val="00E67616"/>
    <w:rsid w:val="00E71846"/>
    <w:rsid w:val="00E727FC"/>
    <w:rsid w:val="00E75487"/>
    <w:rsid w:val="00E820FD"/>
    <w:rsid w:val="00E83B14"/>
    <w:rsid w:val="00E8598A"/>
    <w:rsid w:val="00E85D99"/>
    <w:rsid w:val="00E90BDA"/>
    <w:rsid w:val="00E91C9A"/>
    <w:rsid w:val="00E925C2"/>
    <w:rsid w:val="00E93154"/>
    <w:rsid w:val="00E934F6"/>
    <w:rsid w:val="00E93C83"/>
    <w:rsid w:val="00E9481E"/>
    <w:rsid w:val="00E949A7"/>
    <w:rsid w:val="00E96279"/>
    <w:rsid w:val="00E969C8"/>
    <w:rsid w:val="00E96D47"/>
    <w:rsid w:val="00E970FC"/>
    <w:rsid w:val="00EA1252"/>
    <w:rsid w:val="00EA33F1"/>
    <w:rsid w:val="00EA4299"/>
    <w:rsid w:val="00EA67EC"/>
    <w:rsid w:val="00EA6C4B"/>
    <w:rsid w:val="00EB07B5"/>
    <w:rsid w:val="00EB1385"/>
    <w:rsid w:val="00EB2152"/>
    <w:rsid w:val="00EB2F2C"/>
    <w:rsid w:val="00EB40BE"/>
    <w:rsid w:val="00EB482D"/>
    <w:rsid w:val="00EB6523"/>
    <w:rsid w:val="00EB7B3E"/>
    <w:rsid w:val="00EC0F35"/>
    <w:rsid w:val="00EC431E"/>
    <w:rsid w:val="00EC483A"/>
    <w:rsid w:val="00EC5FF7"/>
    <w:rsid w:val="00ED039A"/>
    <w:rsid w:val="00ED1AEE"/>
    <w:rsid w:val="00ED453B"/>
    <w:rsid w:val="00ED4A3E"/>
    <w:rsid w:val="00EE1B51"/>
    <w:rsid w:val="00EE4B1F"/>
    <w:rsid w:val="00EE51CF"/>
    <w:rsid w:val="00EE696F"/>
    <w:rsid w:val="00EE7B3D"/>
    <w:rsid w:val="00EE7E19"/>
    <w:rsid w:val="00EF07F9"/>
    <w:rsid w:val="00EF226A"/>
    <w:rsid w:val="00EF2F7F"/>
    <w:rsid w:val="00EF596F"/>
    <w:rsid w:val="00EF5AFA"/>
    <w:rsid w:val="00F03886"/>
    <w:rsid w:val="00F06608"/>
    <w:rsid w:val="00F077FD"/>
    <w:rsid w:val="00F11D44"/>
    <w:rsid w:val="00F12A79"/>
    <w:rsid w:val="00F136AD"/>
    <w:rsid w:val="00F13C82"/>
    <w:rsid w:val="00F153E4"/>
    <w:rsid w:val="00F22A49"/>
    <w:rsid w:val="00F22E07"/>
    <w:rsid w:val="00F22F2B"/>
    <w:rsid w:val="00F23302"/>
    <w:rsid w:val="00F23AB0"/>
    <w:rsid w:val="00F242DC"/>
    <w:rsid w:val="00F25E7A"/>
    <w:rsid w:val="00F264C7"/>
    <w:rsid w:val="00F26A65"/>
    <w:rsid w:val="00F27E08"/>
    <w:rsid w:val="00F313D4"/>
    <w:rsid w:val="00F34A45"/>
    <w:rsid w:val="00F35911"/>
    <w:rsid w:val="00F359A1"/>
    <w:rsid w:val="00F3742A"/>
    <w:rsid w:val="00F37F94"/>
    <w:rsid w:val="00F37FA4"/>
    <w:rsid w:val="00F404A2"/>
    <w:rsid w:val="00F44DE5"/>
    <w:rsid w:val="00F4747A"/>
    <w:rsid w:val="00F4753D"/>
    <w:rsid w:val="00F50147"/>
    <w:rsid w:val="00F53ACB"/>
    <w:rsid w:val="00F54892"/>
    <w:rsid w:val="00F611DD"/>
    <w:rsid w:val="00F63083"/>
    <w:rsid w:val="00F64532"/>
    <w:rsid w:val="00F6573A"/>
    <w:rsid w:val="00F65D72"/>
    <w:rsid w:val="00F706AD"/>
    <w:rsid w:val="00F70714"/>
    <w:rsid w:val="00F722E6"/>
    <w:rsid w:val="00F72F9D"/>
    <w:rsid w:val="00F752A1"/>
    <w:rsid w:val="00F76B46"/>
    <w:rsid w:val="00F7751F"/>
    <w:rsid w:val="00F778D2"/>
    <w:rsid w:val="00F846DD"/>
    <w:rsid w:val="00F849EB"/>
    <w:rsid w:val="00F86026"/>
    <w:rsid w:val="00F92CDB"/>
    <w:rsid w:val="00F934FE"/>
    <w:rsid w:val="00F93C0E"/>
    <w:rsid w:val="00F950BA"/>
    <w:rsid w:val="00F95326"/>
    <w:rsid w:val="00F9566F"/>
    <w:rsid w:val="00FA2798"/>
    <w:rsid w:val="00FA3FA5"/>
    <w:rsid w:val="00FA6B7E"/>
    <w:rsid w:val="00FB03D0"/>
    <w:rsid w:val="00FB0F7C"/>
    <w:rsid w:val="00FB1897"/>
    <w:rsid w:val="00FB753F"/>
    <w:rsid w:val="00FC47A0"/>
    <w:rsid w:val="00FC5517"/>
    <w:rsid w:val="00FD2AF5"/>
    <w:rsid w:val="00FD2D56"/>
    <w:rsid w:val="00FD44AA"/>
    <w:rsid w:val="00FD4746"/>
    <w:rsid w:val="00FD654C"/>
    <w:rsid w:val="00FE1695"/>
    <w:rsid w:val="00FE31CA"/>
    <w:rsid w:val="00FE4E68"/>
    <w:rsid w:val="00FE53A7"/>
    <w:rsid w:val="00FE5690"/>
    <w:rsid w:val="00FE61D5"/>
    <w:rsid w:val="00FE622C"/>
    <w:rsid w:val="00FF1542"/>
    <w:rsid w:val="00FF2599"/>
    <w:rsid w:val="00FF2FC7"/>
    <w:rsid w:val="00FF39F3"/>
    <w:rsid w:val="00FF5C31"/>
    <w:rsid w:val="01514954"/>
    <w:rsid w:val="01F32F45"/>
    <w:rsid w:val="025B865E"/>
    <w:rsid w:val="027A88EB"/>
    <w:rsid w:val="03102C73"/>
    <w:rsid w:val="039A3A6E"/>
    <w:rsid w:val="03F09610"/>
    <w:rsid w:val="03FFC716"/>
    <w:rsid w:val="04C23051"/>
    <w:rsid w:val="05158F50"/>
    <w:rsid w:val="056CE249"/>
    <w:rsid w:val="05CCBD47"/>
    <w:rsid w:val="05D37C5C"/>
    <w:rsid w:val="06BBD8FA"/>
    <w:rsid w:val="06D0A23D"/>
    <w:rsid w:val="0B40D6E9"/>
    <w:rsid w:val="0B48FEF3"/>
    <w:rsid w:val="0BF854E0"/>
    <w:rsid w:val="0CA2D52C"/>
    <w:rsid w:val="0CB7A8C8"/>
    <w:rsid w:val="0D5D12BE"/>
    <w:rsid w:val="0D8DD675"/>
    <w:rsid w:val="0D995B7B"/>
    <w:rsid w:val="0E385047"/>
    <w:rsid w:val="0E4FDFD3"/>
    <w:rsid w:val="0E547A77"/>
    <w:rsid w:val="0E8D199A"/>
    <w:rsid w:val="0FAC6DB1"/>
    <w:rsid w:val="10BEBD32"/>
    <w:rsid w:val="11186C36"/>
    <w:rsid w:val="1172F2DF"/>
    <w:rsid w:val="11F3CD18"/>
    <w:rsid w:val="122F57C7"/>
    <w:rsid w:val="1364E64A"/>
    <w:rsid w:val="13B9FE82"/>
    <w:rsid w:val="14DBB23F"/>
    <w:rsid w:val="14F44166"/>
    <w:rsid w:val="1591EE58"/>
    <w:rsid w:val="15F2B1CA"/>
    <w:rsid w:val="162B47EF"/>
    <w:rsid w:val="16E90A7F"/>
    <w:rsid w:val="17081E2D"/>
    <w:rsid w:val="176CEF1C"/>
    <w:rsid w:val="17A4A468"/>
    <w:rsid w:val="18029764"/>
    <w:rsid w:val="187F5E05"/>
    <w:rsid w:val="19F88308"/>
    <w:rsid w:val="1A841DF0"/>
    <w:rsid w:val="1A8B693E"/>
    <w:rsid w:val="1ABDEE29"/>
    <w:rsid w:val="1CE4CF9B"/>
    <w:rsid w:val="1CEE3C72"/>
    <w:rsid w:val="1D48D5D7"/>
    <w:rsid w:val="1DAF6501"/>
    <w:rsid w:val="1E3B7E8F"/>
    <w:rsid w:val="1E72D5D1"/>
    <w:rsid w:val="1F158995"/>
    <w:rsid w:val="1F4C1D7E"/>
    <w:rsid w:val="1F7665AE"/>
    <w:rsid w:val="1F7EE25A"/>
    <w:rsid w:val="1FFAACFE"/>
    <w:rsid w:val="200D75C0"/>
    <w:rsid w:val="2071E112"/>
    <w:rsid w:val="20AFC01E"/>
    <w:rsid w:val="210FE43B"/>
    <w:rsid w:val="2127E5EE"/>
    <w:rsid w:val="2171FA20"/>
    <w:rsid w:val="2188D582"/>
    <w:rsid w:val="21A023C0"/>
    <w:rsid w:val="21D8B4BE"/>
    <w:rsid w:val="222409C6"/>
    <w:rsid w:val="2236B845"/>
    <w:rsid w:val="227A7C05"/>
    <w:rsid w:val="246BA550"/>
    <w:rsid w:val="247BCA60"/>
    <w:rsid w:val="25F9A442"/>
    <w:rsid w:val="263263DA"/>
    <w:rsid w:val="27761CD9"/>
    <w:rsid w:val="27A65880"/>
    <w:rsid w:val="27CAE64A"/>
    <w:rsid w:val="27DF2A6F"/>
    <w:rsid w:val="288E15C6"/>
    <w:rsid w:val="2947271B"/>
    <w:rsid w:val="29E1DAC8"/>
    <w:rsid w:val="29EF1B4D"/>
    <w:rsid w:val="2A5A5417"/>
    <w:rsid w:val="2B15D675"/>
    <w:rsid w:val="2BA53B13"/>
    <w:rsid w:val="2BD55449"/>
    <w:rsid w:val="2BF764F7"/>
    <w:rsid w:val="2C22A636"/>
    <w:rsid w:val="2D1BBC3A"/>
    <w:rsid w:val="2D9FF850"/>
    <w:rsid w:val="2DC8C2FB"/>
    <w:rsid w:val="2DD0A367"/>
    <w:rsid w:val="2DE1E162"/>
    <w:rsid w:val="2E3645B3"/>
    <w:rsid w:val="2F4F7FE5"/>
    <w:rsid w:val="2F5BEB86"/>
    <w:rsid w:val="2F67FBD4"/>
    <w:rsid w:val="305741CE"/>
    <w:rsid w:val="30C881B6"/>
    <w:rsid w:val="312FBB6A"/>
    <w:rsid w:val="31EBC138"/>
    <w:rsid w:val="3244B86F"/>
    <w:rsid w:val="327BE751"/>
    <w:rsid w:val="3378119F"/>
    <w:rsid w:val="337C1520"/>
    <w:rsid w:val="33896F27"/>
    <w:rsid w:val="34FE2BF2"/>
    <w:rsid w:val="3566364E"/>
    <w:rsid w:val="35A16B42"/>
    <w:rsid w:val="366B5C15"/>
    <w:rsid w:val="36AC4ACA"/>
    <w:rsid w:val="37A314AD"/>
    <w:rsid w:val="37C9C40A"/>
    <w:rsid w:val="38439C97"/>
    <w:rsid w:val="3916BF99"/>
    <w:rsid w:val="39426EB9"/>
    <w:rsid w:val="399C0193"/>
    <w:rsid w:val="3A50D0F1"/>
    <w:rsid w:val="3B1D35AA"/>
    <w:rsid w:val="3B211F70"/>
    <w:rsid w:val="3BFEB2AC"/>
    <w:rsid w:val="3C2DB6FC"/>
    <w:rsid w:val="3C4CE91F"/>
    <w:rsid w:val="3C9030BF"/>
    <w:rsid w:val="3CEAE4BC"/>
    <w:rsid w:val="3D94B86A"/>
    <w:rsid w:val="3E0C3E71"/>
    <w:rsid w:val="3FD65F92"/>
    <w:rsid w:val="411A6642"/>
    <w:rsid w:val="4409F729"/>
    <w:rsid w:val="44737B55"/>
    <w:rsid w:val="4482D3D7"/>
    <w:rsid w:val="448BFFFB"/>
    <w:rsid w:val="45D65ED4"/>
    <w:rsid w:val="45E25C53"/>
    <w:rsid w:val="461771B6"/>
    <w:rsid w:val="465734FA"/>
    <w:rsid w:val="47230872"/>
    <w:rsid w:val="474448EC"/>
    <w:rsid w:val="4809EF82"/>
    <w:rsid w:val="480DD48C"/>
    <w:rsid w:val="4820A05B"/>
    <w:rsid w:val="4928C928"/>
    <w:rsid w:val="49625E41"/>
    <w:rsid w:val="4965F3C6"/>
    <w:rsid w:val="49E499A3"/>
    <w:rsid w:val="4A0202D8"/>
    <w:rsid w:val="4A0F3986"/>
    <w:rsid w:val="4AE7C654"/>
    <w:rsid w:val="4B0315F4"/>
    <w:rsid w:val="4BCADFA6"/>
    <w:rsid w:val="4BD60BB8"/>
    <w:rsid w:val="4BF29097"/>
    <w:rsid w:val="4C12C23E"/>
    <w:rsid w:val="4C63CE8C"/>
    <w:rsid w:val="4CBB3645"/>
    <w:rsid w:val="4CE237D3"/>
    <w:rsid w:val="4D458968"/>
    <w:rsid w:val="4D65F047"/>
    <w:rsid w:val="4D75A44C"/>
    <w:rsid w:val="4E4224F5"/>
    <w:rsid w:val="4E5F997F"/>
    <w:rsid w:val="4F101A39"/>
    <w:rsid w:val="4FE01523"/>
    <w:rsid w:val="505AF3D4"/>
    <w:rsid w:val="51948F4A"/>
    <w:rsid w:val="51E5F5B5"/>
    <w:rsid w:val="522DC0B2"/>
    <w:rsid w:val="5246CAB2"/>
    <w:rsid w:val="53372470"/>
    <w:rsid w:val="533C5050"/>
    <w:rsid w:val="543ACD67"/>
    <w:rsid w:val="54D8AE4D"/>
    <w:rsid w:val="54E05A2F"/>
    <w:rsid w:val="559D962A"/>
    <w:rsid w:val="568B661B"/>
    <w:rsid w:val="56A8B710"/>
    <w:rsid w:val="57F96510"/>
    <w:rsid w:val="58C50925"/>
    <w:rsid w:val="595FD4E8"/>
    <w:rsid w:val="5A37971C"/>
    <w:rsid w:val="5A41210F"/>
    <w:rsid w:val="5A7569F8"/>
    <w:rsid w:val="5AD43F63"/>
    <w:rsid w:val="5BF89DA2"/>
    <w:rsid w:val="5C41D687"/>
    <w:rsid w:val="5C422536"/>
    <w:rsid w:val="5C52206E"/>
    <w:rsid w:val="5D801232"/>
    <w:rsid w:val="5D9FCA3E"/>
    <w:rsid w:val="5F65FA65"/>
    <w:rsid w:val="5F84968E"/>
    <w:rsid w:val="5FFBC5EE"/>
    <w:rsid w:val="60D8E583"/>
    <w:rsid w:val="61F7F82E"/>
    <w:rsid w:val="625404A0"/>
    <w:rsid w:val="62ECA07F"/>
    <w:rsid w:val="63C5E40B"/>
    <w:rsid w:val="64439126"/>
    <w:rsid w:val="65183B26"/>
    <w:rsid w:val="656365F2"/>
    <w:rsid w:val="65947E09"/>
    <w:rsid w:val="661512A5"/>
    <w:rsid w:val="662409DC"/>
    <w:rsid w:val="66C35909"/>
    <w:rsid w:val="66E8B979"/>
    <w:rsid w:val="678CF513"/>
    <w:rsid w:val="694164EB"/>
    <w:rsid w:val="69452842"/>
    <w:rsid w:val="69C2917C"/>
    <w:rsid w:val="6A3F8C49"/>
    <w:rsid w:val="6AD843DD"/>
    <w:rsid w:val="6B16CA83"/>
    <w:rsid w:val="6B55F334"/>
    <w:rsid w:val="6BAE1F2F"/>
    <w:rsid w:val="6BFD254D"/>
    <w:rsid w:val="6C0C4349"/>
    <w:rsid w:val="6C665E09"/>
    <w:rsid w:val="6CC89502"/>
    <w:rsid w:val="6D1D12D0"/>
    <w:rsid w:val="6D249B88"/>
    <w:rsid w:val="6D7E4ADF"/>
    <w:rsid w:val="6D9793A8"/>
    <w:rsid w:val="6E60B692"/>
    <w:rsid w:val="6E6E0F3C"/>
    <w:rsid w:val="6E7E38EE"/>
    <w:rsid w:val="6E971F92"/>
    <w:rsid w:val="6F15E18C"/>
    <w:rsid w:val="6F3F699E"/>
    <w:rsid w:val="6FD53858"/>
    <w:rsid w:val="705F72AE"/>
    <w:rsid w:val="70A49BF8"/>
    <w:rsid w:val="70B18B99"/>
    <w:rsid w:val="70B4F175"/>
    <w:rsid w:val="7153D4CC"/>
    <w:rsid w:val="71C21FFB"/>
    <w:rsid w:val="71E40A53"/>
    <w:rsid w:val="7388D3E3"/>
    <w:rsid w:val="74385005"/>
    <w:rsid w:val="743946B6"/>
    <w:rsid w:val="746C6B6F"/>
    <w:rsid w:val="74C870D6"/>
    <w:rsid w:val="752CF7D0"/>
    <w:rsid w:val="75422E6E"/>
    <w:rsid w:val="776586E7"/>
    <w:rsid w:val="778FA07A"/>
    <w:rsid w:val="77A705B1"/>
    <w:rsid w:val="7900610B"/>
    <w:rsid w:val="79487DBF"/>
    <w:rsid w:val="79823FE5"/>
    <w:rsid w:val="79D6E40A"/>
    <w:rsid w:val="7A1C4C1A"/>
    <w:rsid w:val="7A24620B"/>
    <w:rsid w:val="7A7D0FFE"/>
    <w:rsid w:val="7AAA7071"/>
    <w:rsid w:val="7C08280D"/>
    <w:rsid w:val="7C400B13"/>
    <w:rsid w:val="7C4DD1B4"/>
    <w:rsid w:val="7CA80774"/>
    <w:rsid w:val="7DA045EC"/>
    <w:rsid w:val="7DA1E6CC"/>
    <w:rsid w:val="7DA343C8"/>
    <w:rsid w:val="7E10F046"/>
    <w:rsid w:val="7F17354F"/>
    <w:rsid w:val="7F6309EC"/>
    <w:rsid w:val="7F92C241"/>
    <w:rsid w:val="7FAD62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E6B1E"/>
  <w14:defaultImageDpi w14:val="32767"/>
  <w15:chartTrackingRefBased/>
  <w15:docId w15:val="{488B1A5F-A683-4A81-AB0C-E2B3D1A63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CO"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76D"/>
  </w:style>
  <w:style w:type="paragraph" w:styleId="Ttulo1">
    <w:name w:val="heading 1"/>
    <w:basedOn w:val="Normal"/>
    <w:next w:val="Normal"/>
    <w:link w:val="Ttulo1Car"/>
    <w:uiPriority w:val="9"/>
    <w:qFormat/>
    <w:rsid w:val="00C43AD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C43AD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Ttulo3">
    <w:name w:val="heading 3"/>
    <w:basedOn w:val="Normal"/>
    <w:next w:val="Normal"/>
    <w:link w:val="Ttulo3Car"/>
    <w:uiPriority w:val="9"/>
    <w:semiHidden/>
    <w:unhideWhenUsed/>
    <w:qFormat/>
    <w:rsid w:val="00C43AD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Ttulo4">
    <w:name w:val="heading 4"/>
    <w:basedOn w:val="Normal"/>
    <w:next w:val="Normal"/>
    <w:link w:val="Ttulo4Car"/>
    <w:uiPriority w:val="9"/>
    <w:semiHidden/>
    <w:unhideWhenUsed/>
    <w:qFormat/>
    <w:rsid w:val="00C43ADD"/>
    <w:pPr>
      <w:keepNext/>
      <w:keepLines/>
      <w:spacing w:before="40" w:after="0"/>
      <w:outlineLvl w:val="3"/>
    </w:pPr>
    <w:rPr>
      <w:rFonts w:asciiTheme="majorHAnsi" w:eastAsiaTheme="majorEastAsia" w:hAnsiTheme="majorHAnsi" w:cstheme="majorBidi"/>
      <w:sz w:val="22"/>
      <w:szCs w:val="22"/>
    </w:rPr>
  </w:style>
  <w:style w:type="paragraph" w:styleId="Ttulo5">
    <w:name w:val="heading 5"/>
    <w:basedOn w:val="Normal"/>
    <w:next w:val="Normal"/>
    <w:link w:val="Ttulo5Car"/>
    <w:uiPriority w:val="9"/>
    <w:semiHidden/>
    <w:unhideWhenUsed/>
    <w:qFormat/>
    <w:rsid w:val="00C43AD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Ttulo6">
    <w:name w:val="heading 6"/>
    <w:basedOn w:val="Normal"/>
    <w:next w:val="Normal"/>
    <w:link w:val="Ttulo6Car"/>
    <w:uiPriority w:val="9"/>
    <w:semiHidden/>
    <w:unhideWhenUsed/>
    <w:qFormat/>
    <w:rsid w:val="00C43AD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Ttulo7">
    <w:name w:val="heading 7"/>
    <w:basedOn w:val="Normal"/>
    <w:next w:val="Normal"/>
    <w:link w:val="Ttulo7Car"/>
    <w:uiPriority w:val="9"/>
    <w:semiHidden/>
    <w:unhideWhenUsed/>
    <w:qFormat/>
    <w:rsid w:val="00C43AD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Ttulo8">
    <w:name w:val="heading 8"/>
    <w:basedOn w:val="Normal"/>
    <w:next w:val="Normal"/>
    <w:link w:val="Ttulo8Car"/>
    <w:uiPriority w:val="9"/>
    <w:semiHidden/>
    <w:unhideWhenUsed/>
    <w:qFormat/>
    <w:rsid w:val="00C43ADD"/>
    <w:pPr>
      <w:keepNext/>
      <w:keepLines/>
      <w:spacing w:before="40" w:after="0"/>
      <w:outlineLvl w:val="7"/>
    </w:pPr>
    <w:rPr>
      <w:rFonts w:asciiTheme="majorHAnsi" w:eastAsiaTheme="majorEastAsia" w:hAnsiTheme="majorHAnsi" w:cstheme="majorBidi"/>
      <w:b/>
      <w:bCs/>
      <w:color w:val="44546A" w:themeColor="text2"/>
    </w:rPr>
  </w:style>
  <w:style w:type="paragraph" w:styleId="Ttulo9">
    <w:name w:val="heading 9"/>
    <w:basedOn w:val="Normal"/>
    <w:next w:val="Normal"/>
    <w:link w:val="Ttulo9Car"/>
    <w:uiPriority w:val="9"/>
    <w:semiHidden/>
    <w:unhideWhenUsed/>
    <w:qFormat/>
    <w:rsid w:val="00C43AD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5DE9"/>
    <w:pPr>
      <w:ind w:left="720"/>
      <w:contextualSpacing/>
    </w:pPr>
  </w:style>
  <w:style w:type="character" w:styleId="Refdenotaalpie">
    <w:name w:val="footnote reference"/>
    <w:basedOn w:val="Fuentedeprrafopredeter"/>
    <w:uiPriority w:val="99"/>
    <w:semiHidden/>
    <w:unhideWhenUsed/>
    <w:rsid w:val="00E05DE9"/>
    <w:rPr>
      <w:vertAlign w:val="superscript"/>
    </w:rPr>
  </w:style>
  <w:style w:type="character" w:styleId="Refdecomentario">
    <w:name w:val="annotation reference"/>
    <w:basedOn w:val="Fuentedeprrafopredeter"/>
    <w:uiPriority w:val="99"/>
    <w:semiHidden/>
    <w:unhideWhenUsed/>
    <w:rsid w:val="00E05DE9"/>
    <w:rPr>
      <w:sz w:val="16"/>
      <w:szCs w:val="16"/>
    </w:rPr>
  </w:style>
  <w:style w:type="paragraph" w:styleId="Textocomentario">
    <w:name w:val="annotation text"/>
    <w:basedOn w:val="Normal"/>
    <w:link w:val="TextocomentarioCar"/>
    <w:uiPriority w:val="99"/>
    <w:unhideWhenUsed/>
    <w:rsid w:val="00E05DE9"/>
    <w:pPr>
      <w:spacing w:after="160"/>
    </w:pPr>
  </w:style>
  <w:style w:type="character" w:customStyle="1" w:styleId="TextocomentarioCar">
    <w:name w:val="Texto comentario Car"/>
    <w:basedOn w:val="Fuentedeprrafopredeter"/>
    <w:link w:val="Textocomentario"/>
    <w:uiPriority w:val="99"/>
    <w:rsid w:val="00E05DE9"/>
    <w:rPr>
      <w:sz w:val="20"/>
      <w:szCs w:val="20"/>
    </w:rPr>
  </w:style>
  <w:style w:type="paragraph" w:styleId="Textodeglobo">
    <w:name w:val="Balloon Text"/>
    <w:basedOn w:val="Normal"/>
    <w:link w:val="TextodegloboCar"/>
    <w:uiPriority w:val="99"/>
    <w:semiHidden/>
    <w:unhideWhenUsed/>
    <w:rsid w:val="00E05D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05DE9"/>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E05DE9"/>
    <w:pPr>
      <w:spacing w:after="0"/>
    </w:pPr>
    <w:rPr>
      <w:b/>
      <w:bCs/>
    </w:rPr>
  </w:style>
  <w:style w:type="character" w:customStyle="1" w:styleId="AsuntodelcomentarioCar">
    <w:name w:val="Asunto del comentario Car"/>
    <w:basedOn w:val="TextocomentarioCar"/>
    <w:link w:val="Asuntodelcomentario"/>
    <w:uiPriority w:val="99"/>
    <w:semiHidden/>
    <w:rsid w:val="00E05DE9"/>
    <w:rPr>
      <w:b/>
      <w:bCs/>
      <w:sz w:val="20"/>
      <w:szCs w:val="20"/>
    </w:rPr>
  </w:style>
  <w:style w:type="character" w:styleId="Textoennegrita">
    <w:name w:val="Strong"/>
    <w:basedOn w:val="Fuentedeprrafopredeter"/>
    <w:uiPriority w:val="22"/>
    <w:qFormat/>
    <w:rsid w:val="00C43ADD"/>
    <w:rPr>
      <w:b/>
      <w:bCs/>
    </w:rPr>
  </w:style>
  <w:style w:type="paragraph" w:styleId="NormalWeb">
    <w:name w:val="Normal (Web)"/>
    <w:basedOn w:val="Normal"/>
    <w:uiPriority w:val="99"/>
    <w:unhideWhenUsed/>
    <w:rsid w:val="00F706AD"/>
    <w:pPr>
      <w:spacing w:before="100" w:beforeAutospacing="1" w:after="100" w:afterAutospacing="1"/>
    </w:pPr>
    <w:rPr>
      <w:rFonts w:ascii="Times New Roman" w:eastAsia="Times New Roman" w:hAnsi="Times New Roman" w:cs="Times New Roman"/>
      <w:lang w:eastAsia="es-CO"/>
    </w:rPr>
  </w:style>
  <w:style w:type="paragraph" w:styleId="Textonotapie">
    <w:name w:val="footnote text"/>
    <w:basedOn w:val="Normal"/>
    <w:link w:val="TextonotapieCar"/>
    <w:uiPriority w:val="99"/>
    <w:unhideWhenUsed/>
    <w:rsid w:val="00092769"/>
  </w:style>
  <w:style w:type="character" w:customStyle="1" w:styleId="TextonotapieCar">
    <w:name w:val="Texto nota pie Car"/>
    <w:basedOn w:val="Fuentedeprrafopredeter"/>
    <w:link w:val="Textonotapie"/>
    <w:uiPriority w:val="99"/>
    <w:rsid w:val="00092769"/>
    <w:rPr>
      <w:sz w:val="20"/>
      <w:szCs w:val="20"/>
    </w:rPr>
  </w:style>
  <w:style w:type="character" w:styleId="Hipervnculo">
    <w:name w:val="Hyperlink"/>
    <w:basedOn w:val="Fuentedeprrafopredeter"/>
    <w:uiPriority w:val="99"/>
    <w:unhideWhenUsed/>
    <w:rsid w:val="00092769"/>
    <w:rPr>
      <w:color w:val="0563C1" w:themeColor="hyperlink"/>
      <w:u w:val="single"/>
    </w:rPr>
  </w:style>
  <w:style w:type="character" w:customStyle="1" w:styleId="Mencinsinresolver1">
    <w:name w:val="Mención sin resolver1"/>
    <w:basedOn w:val="Fuentedeprrafopredeter"/>
    <w:uiPriority w:val="99"/>
    <w:semiHidden/>
    <w:unhideWhenUsed/>
    <w:rsid w:val="00092769"/>
    <w:rPr>
      <w:color w:val="605E5C"/>
      <w:shd w:val="clear" w:color="auto" w:fill="E1DFDD"/>
    </w:rPr>
  </w:style>
  <w:style w:type="character" w:styleId="Hipervnculovisitado">
    <w:name w:val="FollowedHyperlink"/>
    <w:basedOn w:val="Fuentedeprrafopredeter"/>
    <w:uiPriority w:val="99"/>
    <w:semiHidden/>
    <w:unhideWhenUsed/>
    <w:rsid w:val="00092769"/>
    <w:rPr>
      <w:color w:val="954F72" w:themeColor="followedHyperlink"/>
      <w:u w:val="single"/>
    </w:rPr>
  </w:style>
  <w:style w:type="character" w:customStyle="1" w:styleId="Ttulo2Car">
    <w:name w:val="Título 2 Car"/>
    <w:basedOn w:val="Fuentedeprrafopredeter"/>
    <w:link w:val="Ttulo2"/>
    <w:uiPriority w:val="9"/>
    <w:rsid w:val="00C43ADD"/>
    <w:rPr>
      <w:rFonts w:asciiTheme="majorHAnsi" w:eastAsiaTheme="majorEastAsia" w:hAnsiTheme="majorHAnsi" w:cstheme="majorBidi"/>
      <w:color w:val="404040" w:themeColor="text1" w:themeTint="BF"/>
      <w:sz w:val="28"/>
      <w:szCs w:val="28"/>
    </w:rPr>
  </w:style>
  <w:style w:type="paragraph" w:styleId="Sinespaciado">
    <w:name w:val="No Spacing"/>
    <w:uiPriority w:val="1"/>
    <w:qFormat/>
    <w:rsid w:val="00C43ADD"/>
    <w:pPr>
      <w:spacing w:after="0" w:line="240" w:lineRule="auto"/>
    </w:pPr>
  </w:style>
  <w:style w:type="paragraph" w:styleId="Revisin">
    <w:name w:val="Revision"/>
    <w:hidden/>
    <w:uiPriority w:val="99"/>
    <w:semiHidden/>
    <w:rsid w:val="006A065A"/>
    <w:pPr>
      <w:spacing w:after="0" w:line="240" w:lineRule="auto"/>
    </w:pPr>
    <w:rPr>
      <w:sz w:val="24"/>
      <w:szCs w:val="24"/>
    </w:rPr>
  </w:style>
  <w:style w:type="paragraph" w:styleId="Encabezado">
    <w:name w:val="header"/>
    <w:basedOn w:val="Normal"/>
    <w:link w:val="EncabezadoCar"/>
    <w:uiPriority w:val="99"/>
    <w:unhideWhenUsed/>
    <w:rsid w:val="00820D6C"/>
    <w:pPr>
      <w:tabs>
        <w:tab w:val="center" w:pos="4419"/>
        <w:tab w:val="right" w:pos="8838"/>
      </w:tabs>
    </w:pPr>
  </w:style>
  <w:style w:type="character" w:customStyle="1" w:styleId="EncabezadoCar">
    <w:name w:val="Encabezado Car"/>
    <w:basedOn w:val="Fuentedeprrafopredeter"/>
    <w:link w:val="Encabezado"/>
    <w:uiPriority w:val="99"/>
    <w:rsid w:val="00820D6C"/>
    <w:rPr>
      <w:sz w:val="24"/>
      <w:szCs w:val="24"/>
    </w:rPr>
  </w:style>
  <w:style w:type="paragraph" w:styleId="Piedepgina">
    <w:name w:val="footer"/>
    <w:basedOn w:val="Normal"/>
    <w:link w:val="PiedepginaCar"/>
    <w:uiPriority w:val="99"/>
    <w:unhideWhenUsed/>
    <w:rsid w:val="00820D6C"/>
    <w:pPr>
      <w:tabs>
        <w:tab w:val="center" w:pos="4419"/>
        <w:tab w:val="right" w:pos="8838"/>
      </w:tabs>
    </w:pPr>
  </w:style>
  <w:style w:type="character" w:customStyle="1" w:styleId="PiedepginaCar">
    <w:name w:val="Pie de página Car"/>
    <w:basedOn w:val="Fuentedeprrafopredeter"/>
    <w:link w:val="Piedepgina"/>
    <w:uiPriority w:val="99"/>
    <w:rsid w:val="00820D6C"/>
    <w:rPr>
      <w:sz w:val="24"/>
      <w:szCs w:val="24"/>
    </w:rPr>
  </w:style>
  <w:style w:type="paragraph" w:styleId="Textonotaalfinal">
    <w:name w:val="endnote text"/>
    <w:basedOn w:val="Normal"/>
    <w:link w:val="TextonotaalfinalCar"/>
    <w:uiPriority w:val="99"/>
    <w:semiHidden/>
    <w:unhideWhenUsed/>
    <w:rsid w:val="00820D6C"/>
  </w:style>
  <w:style w:type="character" w:customStyle="1" w:styleId="TextonotaalfinalCar">
    <w:name w:val="Texto nota al final Car"/>
    <w:basedOn w:val="Fuentedeprrafopredeter"/>
    <w:link w:val="Textonotaalfinal"/>
    <w:uiPriority w:val="99"/>
    <w:semiHidden/>
    <w:rsid w:val="00820D6C"/>
    <w:rPr>
      <w:sz w:val="20"/>
      <w:szCs w:val="20"/>
    </w:rPr>
  </w:style>
  <w:style w:type="character" w:styleId="Refdenotaalfinal">
    <w:name w:val="endnote reference"/>
    <w:basedOn w:val="Fuentedeprrafopredeter"/>
    <w:uiPriority w:val="99"/>
    <w:semiHidden/>
    <w:unhideWhenUsed/>
    <w:rsid w:val="00820D6C"/>
    <w:rPr>
      <w:vertAlign w:val="superscript"/>
    </w:rPr>
  </w:style>
  <w:style w:type="character" w:customStyle="1" w:styleId="Mencinsinresolver2">
    <w:name w:val="Mención sin resolver2"/>
    <w:basedOn w:val="Fuentedeprrafopredeter"/>
    <w:uiPriority w:val="99"/>
    <w:semiHidden/>
    <w:unhideWhenUsed/>
    <w:rsid w:val="001E01EC"/>
    <w:rPr>
      <w:color w:val="605E5C"/>
      <w:shd w:val="clear" w:color="auto" w:fill="E1DFDD"/>
    </w:rPr>
  </w:style>
  <w:style w:type="paragraph" w:styleId="Textoindependiente3">
    <w:name w:val="Body Text 3"/>
    <w:basedOn w:val="Normal"/>
    <w:link w:val="Textoindependiente3Car"/>
    <w:uiPriority w:val="99"/>
    <w:rsid w:val="007B45E1"/>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7B45E1"/>
    <w:rPr>
      <w:rFonts w:ascii="Times New Roman" w:eastAsia="Times New Roman" w:hAnsi="Times New Roman" w:cs="Times New Roman"/>
      <w:sz w:val="16"/>
      <w:szCs w:val="16"/>
      <w:lang w:val="es-ES" w:eastAsia="es-ES"/>
    </w:rPr>
  </w:style>
  <w:style w:type="character" w:customStyle="1" w:styleId="normaltextrun">
    <w:name w:val="normaltextrun"/>
    <w:basedOn w:val="Fuentedeprrafopredeter"/>
    <w:rsid w:val="002D5B83"/>
  </w:style>
  <w:style w:type="character" w:customStyle="1" w:styleId="eop">
    <w:name w:val="eop"/>
    <w:basedOn w:val="Fuentedeprrafopredeter"/>
    <w:rsid w:val="002D5B83"/>
  </w:style>
  <w:style w:type="character" w:styleId="Mencinsinresolver">
    <w:name w:val="Unresolved Mention"/>
    <w:basedOn w:val="Fuentedeprrafopredeter"/>
    <w:uiPriority w:val="99"/>
    <w:semiHidden/>
    <w:unhideWhenUsed/>
    <w:rsid w:val="00DB4323"/>
    <w:rPr>
      <w:color w:val="605E5C"/>
      <w:shd w:val="clear" w:color="auto" w:fill="E1DFDD"/>
    </w:rPr>
  </w:style>
  <w:style w:type="character" w:customStyle="1" w:styleId="Ttulo1Car">
    <w:name w:val="Título 1 Car"/>
    <w:basedOn w:val="Fuentedeprrafopredeter"/>
    <w:link w:val="Ttulo1"/>
    <w:uiPriority w:val="9"/>
    <w:rsid w:val="00C43ADD"/>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C43ADD"/>
    <w:pPr>
      <w:outlineLvl w:val="9"/>
    </w:pPr>
  </w:style>
  <w:style w:type="paragraph" w:styleId="TDC2">
    <w:name w:val="toc 2"/>
    <w:basedOn w:val="Normal"/>
    <w:next w:val="Normal"/>
    <w:autoRedefine/>
    <w:uiPriority w:val="39"/>
    <w:unhideWhenUsed/>
    <w:rsid w:val="00C43ADD"/>
    <w:pPr>
      <w:spacing w:after="100" w:line="259" w:lineRule="auto"/>
      <w:ind w:left="220"/>
    </w:pPr>
    <w:rPr>
      <w:rFonts w:cs="Times New Roman"/>
      <w:sz w:val="22"/>
      <w:szCs w:val="22"/>
      <w:lang w:eastAsia="es-CO"/>
    </w:rPr>
  </w:style>
  <w:style w:type="paragraph" w:styleId="TDC1">
    <w:name w:val="toc 1"/>
    <w:basedOn w:val="Normal"/>
    <w:next w:val="Normal"/>
    <w:autoRedefine/>
    <w:uiPriority w:val="39"/>
    <w:unhideWhenUsed/>
    <w:rsid w:val="00C43ADD"/>
    <w:pPr>
      <w:spacing w:after="100" w:line="259" w:lineRule="auto"/>
    </w:pPr>
    <w:rPr>
      <w:rFonts w:cs="Times New Roman"/>
      <w:sz w:val="22"/>
      <w:szCs w:val="22"/>
      <w:lang w:eastAsia="es-CO"/>
    </w:rPr>
  </w:style>
  <w:style w:type="paragraph" w:styleId="TDC3">
    <w:name w:val="toc 3"/>
    <w:basedOn w:val="Normal"/>
    <w:next w:val="Normal"/>
    <w:autoRedefine/>
    <w:uiPriority w:val="39"/>
    <w:unhideWhenUsed/>
    <w:rsid w:val="00C43ADD"/>
    <w:pPr>
      <w:spacing w:after="100" w:line="259" w:lineRule="auto"/>
      <w:ind w:left="440"/>
    </w:pPr>
    <w:rPr>
      <w:rFonts w:cs="Times New Roman"/>
      <w:sz w:val="22"/>
      <w:szCs w:val="22"/>
      <w:lang w:eastAsia="es-CO"/>
    </w:rPr>
  </w:style>
  <w:style w:type="character" w:customStyle="1" w:styleId="Ttulo3Car">
    <w:name w:val="Título 3 Car"/>
    <w:basedOn w:val="Fuentedeprrafopredeter"/>
    <w:link w:val="Ttulo3"/>
    <w:uiPriority w:val="9"/>
    <w:semiHidden/>
    <w:rsid w:val="00C43ADD"/>
    <w:rPr>
      <w:rFonts w:asciiTheme="majorHAnsi" w:eastAsiaTheme="majorEastAsia" w:hAnsiTheme="majorHAnsi" w:cstheme="majorBidi"/>
      <w:color w:val="44546A" w:themeColor="text2"/>
      <w:sz w:val="24"/>
      <w:szCs w:val="24"/>
    </w:rPr>
  </w:style>
  <w:style w:type="character" w:customStyle="1" w:styleId="Ttulo4Car">
    <w:name w:val="Título 4 Car"/>
    <w:basedOn w:val="Fuentedeprrafopredeter"/>
    <w:link w:val="Ttulo4"/>
    <w:uiPriority w:val="9"/>
    <w:semiHidden/>
    <w:rsid w:val="00C43ADD"/>
    <w:rPr>
      <w:rFonts w:asciiTheme="majorHAnsi" w:eastAsiaTheme="majorEastAsia" w:hAnsiTheme="majorHAnsi" w:cstheme="majorBidi"/>
      <w:sz w:val="22"/>
      <w:szCs w:val="22"/>
    </w:rPr>
  </w:style>
  <w:style w:type="character" w:customStyle="1" w:styleId="Ttulo5Car">
    <w:name w:val="Título 5 Car"/>
    <w:basedOn w:val="Fuentedeprrafopredeter"/>
    <w:link w:val="Ttulo5"/>
    <w:uiPriority w:val="9"/>
    <w:semiHidden/>
    <w:rsid w:val="00C43ADD"/>
    <w:rPr>
      <w:rFonts w:asciiTheme="majorHAnsi" w:eastAsiaTheme="majorEastAsia" w:hAnsiTheme="majorHAnsi" w:cstheme="majorBidi"/>
      <w:color w:val="44546A" w:themeColor="text2"/>
      <w:sz w:val="22"/>
      <w:szCs w:val="22"/>
    </w:rPr>
  </w:style>
  <w:style w:type="character" w:customStyle="1" w:styleId="Ttulo6Car">
    <w:name w:val="Título 6 Car"/>
    <w:basedOn w:val="Fuentedeprrafopredeter"/>
    <w:link w:val="Ttulo6"/>
    <w:uiPriority w:val="9"/>
    <w:semiHidden/>
    <w:rsid w:val="00C43ADD"/>
    <w:rPr>
      <w:rFonts w:asciiTheme="majorHAnsi" w:eastAsiaTheme="majorEastAsia" w:hAnsiTheme="majorHAnsi" w:cstheme="majorBidi"/>
      <w:i/>
      <w:iCs/>
      <w:color w:val="44546A" w:themeColor="text2"/>
      <w:sz w:val="21"/>
      <w:szCs w:val="21"/>
    </w:rPr>
  </w:style>
  <w:style w:type="character" w:customStyle="1" w:styleId="Ttulo7Car">
    <w:name w:val="Título 7 Car"/>
    <w:basedOn w:val="Fuentedeprrafopredeter"/>
    <w:link w:val="Ttulo7"/>
    <w:uiPriority w:val="9"/>
    <w:semiHidden/>
    <w:rsid w:val="00C43ADD"/>
    <w:rPr>
      <w:rFonts w:asciiTheme="majorHAnsi" w:eastAsiaTheme="majorEastAsia" w:hAnsiTheme="majorHAnsi" w:cstheme="majorBidi"/>
      <w:i/>
      <w:iCs/>
      <w:color w:val="1F3864" w:themeColor="accent1" w:themeShade="80"/>
      <w:sz w:val="21"/>
      <w:szCs w:val="21"/>
    </w:rPr>
  </w:style>
  <w:style w:type="character" w:customStyle="1" w:styleId="Ttulo8Car">
    <w:name w:val="Título 8 Car"/>
    <w:basedOn w:val="Fuentedeprrafopredeter"/>
    <w:link w:val="Ttulo8"/>
    <w:uiPriority w:val="9"/>
    <w:semiHidden/>
    <w:rsid w:val="00C43ADD"/>
    <w:rPr>
      <w:rFonts w:asciiTheme="majorHAnsi" w:eastAsiaTheme="majorEastAsia" w:hAnsiTheme="majorHAnsi" w:cstheme="majorBidi"/>
      <w:b/>
      <w:bCs/>
      <w:color w:val="44546A" w:themeColor="text2"/>
    </w:rPr>
  </w:style>
  <w:style w:type="character" w:customStyle="1" w:styleId="Ttulo9Car">
    <w:name w:val="Título 9 Car"/>
    <w:basedOn w:val="Fuentedeprrafopredeter"/>
    <w:link w:val="Ttulo9"/>
    <w:uiPriority w:val="9"/>
    <w:semiHidden/>
    <w:rsid w:val="00C43ADD"/>
    <w:rPr>
      <w:rFonts w:asciiTheme="majorHAnsi" w:eastAsiaTheme="majorEastAsia" w:hAnsiTheme="majorHAnsi" w:cstheme="majorBidi"/>
      <w:b/>
      <w:bCs/>
      <w:i/>
      <w:iCs/>
      <w:color w:val="44546A" w:themeColor="text2"/>
    </w:rPr>
  </w:style>
  <w:style w:type="paragraph" w:styleId="Descripcin">
    <w:name w:val="caption"/>
    <w:basedOn w:val="Normal"/>
    <w:next w:val="Normal"/>
    <w:uiPriority w:val="35"/>
    <w:semiHidden/>
    <w:unhideWhenUsed/>
    <w:qFormat/>
    <w:rsid w:val="00C43ADD"/>
    <w:pPr>
      <w:spacing w:line="240" w:lineRule="auto"/>
    </w:pPr>
    <w:rPr>
      <w:b/>
      <w:bCs/>
      <w:smallCaps/>
      <w:color w:val="595959" w:themeColor="text1" w:themeTint="A6"/>
      <w:spacing w:val="6"/>
    </w:rPr>
  </w:style>
  <w:style w:type="paragraph" w:styleId="Ttulo">
    <w:name w:val="Title"/>
    <w:basedOn w:val="Normal"/>
    <w:next w:val="Normal"/>
    <w:link w:val="TtuloCar"/>
    <w:uiPriority w:val="10"/>
    <w:qFormat/>
    <w:rsid w:val="00C43AD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tuloCar">
    <w:name w:val="Título Car"/>
    <w:basedOn w:val="Fuentedeprrafopredeter"/>
    <w:link w:val="Ttulo"/>
    <w:uiPriority w:val="10"/>
    <w:rsid w:val="00C43ADD"/>
    <w:rPr>
      <w:rFonts w:asciiTheme="majorHAnsi" w:eastAsiaTheme="majorEastAsia" w:hAnsiTheme="majorHAnsi" w:cstheme="majorBidi"/>
      <w:color w:val="4472C4" w:themeColor="accent1"/>
      <w:spacing w:val="-10"/>
      <w:sz w:val="56"/>
      <w:szCs w:val="56"/>
    </w:rPr>
  </w:style>
  <w:style w:type="paragraph" w:styleId="Subttulo">
    <w:name w:val="Subtitle"/>
    <w:basedOn w:val="Normal"/>
    <w:next w:val="Normal"/>
    <w:link w:val="SubttuloCar"/>
    <w:uiPriority w:val="11"/>
    <w:qFormat/>
    <w:rsid w:val="00C43ADD"/>
    <w:pPr>
      <w:numPr>
        <w:ilvl w:val="1"/>
      </w:numPr>
      <w:spacing w:line="240" w:lineRule="auto"/>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C43ADD"/>
    <w:rPr>
      <w:rFonts w:asciiTheme="majorHAnsi" w:eastAsiaTheme="majorEastAsia" w:hAnsiTheme="majorHAnsi" w:cstheme="majorBidi"/>
      <w:sz w:val="24"/>
      <w:szCs w:val="24"/>
    </w:rPr>
  </w:style>
  <w:style w:type="character" w:styleId="nfasis">
    <w:name w:val="Emphasis"/>
    <w:basedOn w:val="Fuentedeprrafopredeter"/>
    <w:uiPriority w:val="20"/>
    <w:qFormat/>
    <w:rsid w:val="00C43ADD"/>
    <w:rPr>
      <w:i/>
      <w:iCs/>
    </w:rPr>
  </w:style>
  <w:style w:type="paragraph" w:styleId="Cita">
    <w:name w:val="Quote"/>
    <w:basedOn w:val="Normal"/>
    <w:next w:val="Normal"/>
    <w:link w:val="CitaCar"/>
    <w:uiPriority w:val="29"/>
    <w:qFormat/>
    <w:rsid w:val="00C43ADD"/>
    <w:pPr>
      <w:spacing w:before="160"/>
      <w:ind w:left="720" w:right="720"/>
    </w:pPr>
    <w:rPr>
      <w:i/>
      <w:iCs/>
      <w:color w:val="404040" w:themeColor="text1" w:themeTint="BF"/>
    </w:rPr>
  </w:style>
  <w:style w:type="character" w:customStyle="1" w:styleId="CitaCar">
    <w:name w:val="Cita Car"/>
    <w:basedOn w:val="Fuentedeprrafopredeter"/>
    <w:link w:val="Cita"/>
    <w:uiPriority w:val="29"/>
    <w:rsid w:val="00C43ADD"/>
    <w:rPr>
      <w:i/>
      <w:iCs/>
      <w:color w:val="404040" w:themeColor="text1" w:themeTint="BF"/>
    </w:rPr>
  </w:style>
  <w:style w:type="paragraph" w:styleId="Citadestacada">
    <w:name w:val="Intense Quote"/>
    <w:basedOn w:val="Normal"/>
    <w:next w:val="Normal"/>
    <w:link w:val="CitadestacadaCar"/>
    <w:uiPriority w:val="30"/>
    <w:qFormat/>
    <w:rsid w:val="00C43AD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CitadestacadaCar">
    <w:name w:val="Cita destacada Car"/>
    <w:basedOn w:val="Fuentedeprrafopredeter"/>
    <w:link w:val="Citadestacada"/>
    <w:uiPriority w:val="30"/>
    <w:rsid w:val="00C43ADD"/>
    <w:rPr>
      <w:rFonts w:asciiTheme="majorHAnsi" w:eastAsiaTheme="majorEastAsia" w:hAnsiTheme="majorHAnsi" w:cstheme="majorBidi"/>
      <w:color w:val="4472C4" w:themeColor="accent1"/>
      <w:sz w:val="28"/>
      <w:szCs w:val="28"/>
    </w:rPr>
  </w:style>
  <w:style w:type="character" w:styleId="nfasissutil">
    <w:name w:val="Subtle Emphasis"/>
    <w:basedOn w:val="Fuentedeprrafopredeter"/>
    <w:uiPriority w:val="19"/>
    <w:qFormat/>
    <w:rsid w:val="00C43ADD"/>
    <w:rPr>
      <w:i/>
      <w:iCs/>
      <w:color w:val="404040" w:themeColor="text1" w:themeTint="BF"/>
    </w:rPr>
  </w:style>
  <w:style w:type="character" w:styleId="nfasisintenso">
    <w:name w:val="Intense Emphasis"/>
    <w:basedOn w:val="Fuentedeprrafopredeter"/>
    <w:uiPriority w:val="21"/>
    <w:qFormat/>
    <w:rsid w:val="00C43ADD"/>
    <w:rPr>
      <w:b/>
      <w:bCs/>
      <w:i/>
      <w:iCs/>
    </w:rPr>
  </w:style>
  <w:style w:type="character" w:styleId="Referenciasutil">
    <w:name w:val="Subtle Reference"/>
    <w:basedOn w:val="Fuentedeprrafopredeter"/>
    <w:uiPriority w:val="31"/>
    <w:qFormat/>
    <w:rsid w:val="00C43ADD"/>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C43ADD"/>
    <w:rPr>
      <w:b/>
      <w:bCs/>
      <w:smallCaps/>
      <w:spacing w:val="5"/>
      <w:u w:val="single"/>
    </w:rPr>
  </w:style>
  <w:style w:type="character" w:styleId="Ttulodellibro">
    <w:name w:val="Book Title"/>
    <w:basedOn w:val="Fuentedeprrafopredeter"/>
    <w:uiPriority w:val="33"/>
    <w:qFormat/>
    <w:rsid w:val="00C43ADD"/>
    <w:rPr>
      <w:b/>
      <w:bCs/>
      <w:smallCaps/>
    </w:rPr>
  </w:style>
  <w:style w:type="character" w:customStyle="1" w:styleId="ui-provider">
    <w:name w:val="ui-provider"/>
    <w:basedOn w:val="Fuentedeprrafopredeter"/>
    <w:rsid w:val="00EB1385"/>
  </w:style>
  <w:style w:type="character" w:customStyle="1" w:styleId="wacimagecontainer">
    <w:name w:val="wacimagecontainer"/>
    <w:basedOn w:val="Fuentedeprrafopredeter"/>
    <w:rsid w:val="00856BFB"/>
  </w:style>
  <w:style w:type="character" w:styleId="Mencionar">
    <w:name w:val="Mention"/>
    <w:basedOn w:val="Fuentedeprrafopredeter"/>
    <w:uiPriority w:val="99"/>
    <w:unhideWhenUsed/>
    <w:rsid w:val="008620CA"/>
    <w:rPr>
      <w:color w:val="2B579A"/>
      <w:shd w:val="clear" w:color="auto" w:fill="E1DFDD"/>
    </w:rPr>
  </w:style>
  <w:style w:type="table" w:customStyle="1" w:styleId="Tablaconcuadrcula1">
    <w:name w:val="Tabla con cuadrícula1"/>
    <w:basedOn w:val="Tablanormal"/>
    <w:next w:val="Tablaconcuadrcula"/>
    <w:uiPriority w:val="39"/>
    <w:rsid w:val="00CA6803"/>
    <w:pPr>
      <w:spacing w:before="100"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CA6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17528">
      <w:bodyDiv w:val="1"/>
      <w:marLeft w:val="0"/>
      <w:marRight w:val="0"/>
      <w:marTop w:val="0"/>
      <w:marBottom w:val="0"/>
      <w:divBdr>
        <w:top w:val="none" w:sz="0" w:space="0" w:color="auto"/>
        <w:left w:val="none" w:sz="0" w:space="0" w:color="auto"/>
        <w:bottom w:val="none" w:sz="0" w:space="0" w:color="auto"/>
        <w:right w:val="none" w:sz="0" w:space="0" w:color="auto"/>
      </w:divBdr>
    </w:div>
    <w:div w:id="201132158">
      <w:bodyDiv w:val="1"/>
      <w:marLeft w:val="0"/>
      <w:marRight w:val="0"/>
      <w:marTop w:val="0"/>
      <w:marBottom w:val="0"/>
      <w:divBdr>
        <w:top w:val="none" w:sz="0" w:space="0" w:color="auto"/>
        <w:left w:val="none" w:sz="0" w:space="0" w:color="auto"/>
        <w:bottom w:val="none" w:sz="0" w:space="0" w:color="auto"/>
        <w:right w:val="none" w:sz="0" w:space="0" w:color="auto"/>
      </w:divBdr>
    </w:div>
    <w:div w:id="283315126">
      <w:bodyDiv w:val="1"/>
      <w:marLeft w:val="0"/>
      <w:marRight w:val="0"/>
      <w:marTop w:val="0"/>
      <w:marBottom w:val="0"/>
      <w:divBdr>
        <w:top w:val="none" w:sz="0" w:space="0" w:color="auto"/>
        <w:left w:val="none" w:sz="0" w:space="0" w:color="auto"/>
        <w:bottom w:val="none" w:sz="0" w:space="0" w:color="auto"/>
        <w:right w:val="none" w:sz="0" w:space="0" w:color="auto"/>
      </w:divBdr>
    </w:div>
    <w:div w:id="438305976">
      <w:bodyDiv w:val="1"/>
      <w:marLeft w:val="0"/>
      <w:marRight w:val="0"/>
      <w:marTop w:val="0"/>
      <w:marBottom w:val="0"/>
      <w:divBdr>
        <w:top w:val="none" w:sz="0" w:space="0" w:color="auto"/>
        <w:left w:val="none" w:sz="0" w:space="0" w:color="auto"/>
        <w:bottom w:val="none" w:sz="0" w:space="0" w:color="auto"/>
        <w:right w:val="none" w:sz="0" w:space="0" w:color="auto"/>
      </w:divBdr>
    </w:div>
    <w:div w:id="513881302">
      <w:bodyDiv w:val="1"/>
      <w:marLeft w:val="0"/>
      <w:marRight w:val="0"/>
      <w:marTop w:val="0"/>
      <w:marBottom w:val="0"/>
      <w:divBdr>
        <w:top w:val="none" w:sz="0" w:space="0" w:color="auto"/>
        <w:left w:val="none" w:sz="0" w:space="0" w:color="auto"/>
        <w:bottom w:val="none" w:sz="0" w:space="0" w:color="auto"/>
        <w:right w:val="none" w:sz="0" w:space="0" w:color="auto"/>
      </w:divBdr>
    </w:div>
    <w:div w:id="711879544">
      <w:bodyDiv w:val="1"/>
      <w:marLeft w:val="0"/>
      <w:marRight w:val="0"/>
      <w:marTop w:val="0"/>
      <w:marBottom w:val="0"/>
      <w:divBdr>
        <w:top w:val="none" w:sz="0" w:space="0" w:color="auto"/>
        <w:left w:val="none" w:sz="0" w:space="0" w:color="auto"/>
        <w:bottom w:val="none" w:sz="0" w:space="0" w:color="auto"/>
        <w:right w:val="none" w:sz="0" w:space="0" w:color="auto"/>
      </w:divBdr>
      <w:divsChild>
        <w:div w:id="531965212">
          <w:marLeft w:val="0"/>
          <w:marRight w:val="0"/>
          <w:marTop w:val="0"/>
          <w:marBottom w:val="0"/>
          <w:divBdr>
            <w:top w:val="none" w:sz="0" w:space="0" w:color="auto"/>
            <w:left w:val="none" w:sz="0" w:space="0" w:color="auto"/>
            <w:bottom w:val="none" w:sz="0" w:space="0" w:color="auto"/>
            <w:right w:val="none" w:sz="0" w:space="0" w:color="auto"/>
          </w:divBdr>
        </w:div>
        <w:div w:id="1004478556">
          <w:marLeft w:val="0"/>
          <w:marRight w:val="0"/>
          <w:marTop w:val="0"/>
          <w:marBottom w:val="0"/>
          <w:divBdr>
            <w:top w:val="none" w:sz="0" w:space="0" w:color="auto"/>
            <w:left w:val="none" w:sz="0" w:space="0" w:color="auto"/>
            <w:bottom w:val="none" w:sz="0" w:space="0" w:color="auto"/>
            <w:right w:val="none" w:sz="0" w:space="0" w:color="auto"/>
          </w:divBdr>
        </w:div>
        <w:div w:id="212812125">
          <w:marLeft w:val="0"/>
          <w:marRight w:val="0"/>
          <w:marTop w:val="0"/>
          <w:marBottom w:val="0"/>
          <w:divBdr>
            <w:top w:val="none" w:sz="0" w:space="0" w:color="auto"/>
            <w:left w:val="none" w:sz="0" w:space="0" w:color="auto"/>
            <w:bottom w:val="none" w:sz="0" w:space="0" w:color="auto"/>
            <w:right w:val="none" w:sz="0" w:space="0" w:color="auto"/>
          </w:divBdr>
        </w:div>
      </w:divsChild>
    </w:div>
    <w:div w:id="984092713">
      <w:bodyDiv w:val="1"/>
      <w:marLeft w:val="0"/>
      <w:marRight w:val="0"/>
      <w:marTop w:val="0"/>
      <w:marBottom w:val="0"/>
      <w:divBdr>
        <w:top w:val="none" w:sz="0" w:space="0" w:color="auto"/>
        <w:left w:val="none" w:sz="0" w:space="0" w:color="auto"/>
        <w:bottom w:val="none" w:sz="0" w:space="0" w:color="auto"/>
        <w:right w:val="none" w:sz="0" w:space="0" w:color="auto"/>
      </w:divBdr>
    </w:div>
    <w:div w:id="1129712509">
      <w:bodyDiv w:val="1"/>
      <w:marLeft w:val="0"/>
      <w:marRight w:val="0"/>
      <w:marTop w:val="0"/>
      <w:marBottom w:val="0"/>
      <w:divBdr>
        <w:top w:val="none" w:sz="0" w:space="0" w:color="auto"/>
        <w:left w:val="none" w:sz="0" w:space="0" w:color="auto"/>
        <w:bottom w:val="none" w:sz="0" w:space="0" w:color="auto"/>
        <w:right w:val="none" w:sz="0" w:space="0" w:color="auto"/>
      </w:divBdr>
    </w:div>
    <w:div w:id="1161039215">
      <w:bodyDiv w:val="1"/>
      <w:marLeft w:val="0"/>
      <w:marRight w:val="0"/>
      <w:marTop w:val="0"/>
      <w:marBottom w:val="0"/>
      <w:divBdr>
        <w:top w:val="none" w:sz="0" w:space="0" w:color="auto"/>
        <w:left w:val="none" w:sz="0" w:space="0" w:color="auto"/>
        <w:bottom w:val="none" w:sz="0" w:space="0" w:color="auto"/>
        <w:right w:val="none" w:sz="0" w:space="0" w:color="auto"/>
      </w:divBdr>
    </w:div>
    <w:div w:id="1294872545">
      <w:bodyDiv w:val="1"/>
      <w:marLeft w:val="0"/>
      <w:marRight w:val="0"/>
      <w:marTop w:val="0"/>
      <w:marBottom w:val="0"/>
      <w:divBdr>
        <w:top w:val="none" w:sz="0" w:space="0" w:color="auto"/>
        <w:left w:val="none" w:sz="0" w:space="0" w:color="auto"/>
        <w:bottom w:val="none" w:sz="0" w:space="0" w:color="auto"/>
        <w:right w:val="none" w:sz="0" w:space="0" w:color="auto"/>
      </w:divBdr>
    </w:div>
    <w:div w:id="1593247039">
      <w:bodyDiv w:val="1"/>
      <w:marLeft w:val="0"/>
      <w:marRight w:val="0"/>
      <w:marTop w:val="0"/>
      <w:marBottom w:val="0"/>
      <w:divBdr>
        <w:top w:val="none" w:sz="0" w:space="0" w:color="auto"/>
        <w:left w:val="none" w:sz="0" w:space="0" w:color="auto"/>
        <w:bottom w:val="none" w:sz="0" w:space="0" w:color="auto"/>
        <w:right w:val="none" w:sz="0" w:space="0" w:color="auto"/>
      </w:divBdr>
    </w:div>
    <w:div w:id="1709377522">
      <w:bodyDiv w:val="1"/>
      <w:marLeft w:val="0"/>
      <w:marRight w:val="0"/>
      <w:marTop w:val="0"/>
      <w:marBottom w:val="0"/>
      <w:divBdr>
        <w:top w:val="none" w:sz="0" w:space="0" w:color="auto"/>
        <w:left w:val="none" w:sz="0" w:space="0" w:color="auto"/>
        <w:bottom w:val="none" w:sz="0" w:space="0" w:color="auto"/>
        <w:right w:val="none" w:sz="0" w:space="0" w:color="auto"/>
      </w:divBdr>
    </w:div>
    <w:div w:id="1736858815">
      <w:bodyDiv w:val="1"/>
      <w:marLeft w:val="0"/>
      <w:marRight w:val="0"/>
      <w:marTop w:val="0"/>
      <w:marBottom w:val="0"/>
      <w:divBdr>
        <w:top w:val="none" w:sz="0" w:space="0" w:color="auto"/>
        <w:left w:val="none" w:sz="0" w:space="0" w:color="auto"/>
        <w:bottom w:val="none" w:sz="0" w:space="0" w:color="auto"/>
        <w:right w:val="none" w:sz="0" w:space="0" w:color="auto"/>
      </w:divBdr>
    </w:div>
    <w:div w:id="1827015107">
      <w:bodyDiv w:val="1"/>
      <w:marLeft w:val="0"/>
      <w:marRight w:val="0"/>
      <w:marTop w:val="0"/>
      <w:marBottom w:val="0"/>
      <w:divBdr>
        <w:top w:val="none" w:sz="0" w:space="0" w:color="auto"/>
        <w:left w:val="none" w:sz="0" w:space="0" w:color="auto"/>
        <w:bottom w:val="none" w:sz="0" w:space="0" w:color="auto"/>
        <w:right w:val="none" w:sz="0" w:space="0" w:color="auto"/>
      </w:divBdr>
    </w:div>
    <w:div w:id="211774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superfinanciera.gov.co/publicaciones/10086577/industrias-supervisadassistema-de-administracion-de-riesgo-de-lavado-de-activos-y-financiacion-del-terrorismo-10086577/" TargetMode="External"/><Relationship Id="rId26" Type="http://schemas.openxmlformats.org/officeDocument/2006/relationships/hyperlink" Target="https://www.coljuegos.gov.co/" TargetMode="External"/><Relationship Id="rId39" Type="http://schemas.openxmlformats.org/officeDocument/2006/relationships/hyperlink" Target="https://www.interpol.int/How-we-work/Notices/View-Red-Notices" TargetMode="External"/><Relationship Id="rId21" Type="http://schemas.openxmlformats.org/officeDocument/2006/relationships/hyperlink" Target="https://supersolidaria.gov.co/es" TargetMode="External"/><Relationship Id="rId34" Type="http://schemas.openxmlformats.org/officeDocument/2006/relationships/hyperlink" Target="https://www.youtube.com/watch?v=K5cNQjqtnk4" TargetMode="External"/><Relationship Id="rId42" Type="http://schemas.openxmlformats.org/officeDocument/2006/relationships/hyperlink" Target="https://www.superfinanciera.gov.co/publicaciones/10086577/industrias-supervisadassistema-de-administracion-de-riesgo-de-lavado-de-activos-y-financiacion-del-terrorismo-10086577/" TargetMode="External"/><Relationship Id="rId47"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perfinanciera.gov.co/SiriWeb/publico/rep_sanciones_general_par" TargetMode="External"/><Relationship Id="rId29" Type="http://schemas.openxmlformats.org/officeDocument/2006/relationships/hyperlink" Target="https://www.mindeporte.gov.co/sala-prensa/galeria-imagenes/coldeportes/coldeportes" TargetMode="External"/><Relationship Id="rId11" Type="http://schemas.openxmlformats.org/officeDocument/2006/relationships/image" Target="media/image1.png"/><Relationship Id="rId24" Type="http://schemas.openxmlformats.org/officeDocument/2006/relationships/hyperlink" Target="https://www.dian.gov.co/" TargetMode="External"/><Relationship Id="rId32" Type="http://schemas.openxmlformats.org/officeDocument/2006/relationships/hyperlink" Target="https://www.consilium.europa.eu/es/policies/fight-against-terrorism/terrorist-list/" TargetMode="External"/><Relationship Id="rId37" Type="http://schemas.openxmlformats.org/officeDocument/2006/relationships/hyperlink" Target="https://ofac.treasury.gov/" TargetMode="External"/><Relationship Id="rId40" Type="http://schemas.openxmlformats.org/officeDocument/2006/relationships/hyperlink" Target="https://www.youtube.com/watch?v=A1QAv7eNgVo" TargetMode="External"/><Relationship Id="rId45" Type="http://schemas.openxmlformats.org/officeDocument/2006/relationships/hyperlink" Target="https://www.superfinanciera.gov.co/SiriWeb/publico/rep_sanciones_general_par"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supernotariado.gov.co/" TargetMode="External"/><Relationship Id="rId28" Type="http://schemas.openxmlformats.org/officeDocument/2006/relationships/hyperlink" Target="https://www.supervigilancia.gov.co/" TargetMode="External"/><Relationship Id="rId36" Type="http://schemas.openxmlformats.org/officeDocument/2006/relationships/hyperlink" Target="https://www.youtube.com/watch?v=K5cNQjqtnk4"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uperfinanciera.gov.co/jsp/61694" TargetMode="External"/><Relationship Id="rId31" Type="http://schemas.openxmlformats.org/officeDocument/2006/relationships/hyperlink" Target="https://www.un.org/securitycouncil/es/content/un-sc-consolidated-list" TargetMode="External"/><Relationship Id="rId44" Type="http://schemas.openxmlformats.org/officeDocument/2006/relationships/hyperlink" Target="https://www.superfinanciera.gov.co/publicaciones/10086577/industrias-supervisadassistema-de-administracion-de-riesgo-de-lavado-de-activos-y-financiacion-del-terrorismo-1008657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supersalud.gov.co/es-co/Paginas/Home.aspx" TargetMode="External"/><Relationship Id="rId27" Type="http://schemas.openxmlformats.org/officeDocument/2006/relationships/hyperlink" Target="https://www.mintic.gov.co/portal/inicio/" TargetMode="External"/><Relationship Id="rId30" Type="http://schemas.openxmlformats.org/officeDocument/2006/relationships/image" Target="media/image6.png"/><Relationship Id="rId35" Type="http://schemas.openxmlformats.org/officeDocument/2006/relationships/hyperlink" Target="mailto:cumplimientogafi67@fiscalia.gov.co" TargetMode="External"/><Relationship Id="rId43" Type="http://schemas.openxmlformats.org/officeDocument/2006/relationships/hyperlink" Target="https://www.superfinanciera.gov.co/publicaciones/10109709/sala-de-prensadiscursos-y-presentacionesavanzando-en-la-inclusion-financiera-del-sector-minero-10109709/"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superfinanciera.gov.co/publicaciones/10086577/industrias-supervisadassistema-de-administracion-de-riesgo-de-lavado-de-activos-y-financiacion-del-terrorismo-10086577/" TargetMode="External"/><Relationship Id="rId25" Type="http://schemas.openxmlformats.org/officeDocument/2006/relationships/hyperlink" Target="https://www.supertransporte.gov.co/" TargetMode="External"/><Relationship Id="rId33" Type="http://schemas.openxmlformats.org/officeDocument/2006/relationships/hyperlink" Target="https://www.state.gov/foreign-terrorist-organizations" TargetMode="External"/><Relationship Id="rId38" Type="http://schemas.openxmlformats.org/officeDocument/2006/relationships/hyperlink" Target="https://www.gov.uk/government/publications/the-uk-sanctions-list" TargetMode="External"/><Relationship Id="rId46" Type="http://schemas.openxmlformats.org/officeDocument/2006/relationships/header" Target="header1.xml"/><Relationship Id="rId20" Type="http://schemas.openxmlformats.org/officeDocument/2006/relationships/hyperlink" Target="https://www.supersociedades.gov.co/" TargetMode="External"/><Relationship Id="rId41" Type="http://schemas.openxmlformats.org/officeDocument/2006/relationships/hyperlink" Target="https://www.youtube.com/watch?v=pNPRvbr59lw"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defensoria.gov.co/web/guest/orientacion-al-ciudadano" TargetMode="External"/><Relationship Id="rId2" Type="http://schemas.openxmlformats.org/officeDocument/2006/relationships/hyperlink" Target="https://www.fiscalia.gov.co/colombia/category/lavado-de-activos/" TargetMode="External"/><Relationship Id="rId1" Type="http://schemas.openxmlformats.org/officeDocument/2006/relationships/hyperlink" Target="https://www.superfinanciera.gov.co/jsp/index.jsf" TargetMode="External"/><Relationship Id="rId4" Type="http://schemas.openxmlformats.org/officeDocument/2006/relationships/hyperlink" Target="https://www.sic.gov.co/manejo-de-informacion-perso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C49D54FE64A4D9BB970274C467502" ma:contentTypeVersion="10" ma:contentTypeDescription="Create a new document." ma:contentTypeScope="" ma:versionID="8246aa206f830cb184e872096b317b24">
  <xsd:schema xmlns:xsd="http://www.w3.org/2001/XMLSchema" xmlns:xs="http://www.w3.org/2001/XMLSchema" xmlns:p="http://schemas.microsoft.com/office/2006/metadata/properties" xmlns:ns3="dd416a8a-051b-4f0d-8ff2-934fc66d283d" xmlns:ns4="14068796-4bb3-4257-aec3-af482745cd41" targetNamespace="http://schemas.microsoft.com/office/2006/metadata/properties" ma:root="true" ma:fieldsID="ea9581994346bc7c213ebc9f777e694e" ns3:_="" ns4:_="">
    <xsd:import namespace="dd416a8a-051b-4f0d-8ff2-934fc66d283d"/>
    <xsd:import namespace="14068796-4bb3-4257-aec3-af482745cd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16a8a-051b-4f0d-8ff2-934fc66d28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68796-4bb3-4257-aec3-af482745cd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757A0D-6B30-43A3-9802-747F22EF1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16a8a-051b-4f0d-8ff2-934fc66d283d"/>
    <ds:schemaRef ds:uri="14068796-4bb3-4257-aec3-af482745c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86C1B8-B68B-40C0-8E20-CCB5102D3E63}">
  <ds:schemaRefs>
    <ds:schemaRef ds:uri="http://schemas.openxmlformats.org/officeDocument/2006/bibliography"/>
  </ds:schemaRefs>
</ds:datastoreItem>
</file>

<file path=customXml/itemProps3.xml><?xml version="1.0" encoding="utf-8"?>
<ds:datastoreItem xmlns:ds="http://schemas.openxmlformats.org/officeDocument/2006/customXml" ds:itemID="{EBB1C0A2-EA7D-4E54-8C42-FDE0578DF509}">
  <ds:schemaRefs>
    <ds:schemaRef ds:uri="http://schemas.microsoft.com/sharepoint/v3/contenttype/forms"/>
  </ds:schemaRefs>
</ds:datastoreItem>
</file>

<file path=customXml/itemProps4.xml><?xml version="1.0" encoding="utf-8"?>
<ds:datastoreItem xmlns:ds="http://schemas.openxmlformats.org/officeDocument/2006/customXml" ds:itemID="{D58F0A22-B83E-4BAF-AA39-59407729EC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6012</Words>
  <Characters>34452</Characters>
  <Application>Microsoft Office Word</Application>
  <DocSecurity>0</DocSecurity>
  <Lines>840</Lines>
  <Paragraphs>267</Paragraphs>
  <ScaleCrop>false</ScaleCrop>
  <HeadingPairs>
    <vt:vector size="2" baseType="variant">
      <vt:variant>
        <vt:lpstr>Título</vt:lpstr>
      </vt:variant>
      <vt:variant>
        <vt:i4>1</vt:i4>
      </vt:variant>
    </vt:vector>
  </HeadingPairs>
  <TitlesOfParts>
    <vt:vector size="1" baseType="lpstr">
      <vt:lpstr/>
    </vt:vector>
  </TitlesOfParts>
  <Company>Superintendencia Financiera de Colombia</Company>
  <LinksUpToDate>false</LinksUpToDate>
  <CharactersWithSpaces>40197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Cristina Velasquez Mejia</dc:creator>
  <cp:keywords/>
  <dc:description/>
  <cp:lastModifiedBy>Raquel Canro Useche</cp:lastModifiedBy>
  <cp:revision>3</cp:revision>
  <cp:lastPrinted>2022-06-13T20:41:00Z</cp:lastPrinted>
  <dcterms:created xsi:type="dcterms:W3CDTF">2026-01-02T19:08:00Z</dcterms:created>
  <dcterms:modified xsi:type="dcterms:W3CDTF">2026-01-02T19:12:00Z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0x010100884C49D54FE64A4D9BB970274C467502</vt:lpwstr>
  </property>
</Properties>
</file>