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86A1E" w14:textId="4B669276" w:rsidR="00157A25" w:rsidRDefault="00E53953" w:rsidP="00831634">
      <w:pPr>
        <w:jc w:val="both"/>
        <w:rPr>
          <w:rFonts w:ascii="Arial" w:hAnsi="Arial" w:cs="Arial"/>
          <w:bCs/>
          <w:sz w:val="24"/>
          <w:szCs w:val="24"/>
          <w:lang w:val="es-CO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  <w:lang w:val="es-CO"/>
        </w:rPr>
        <w:t>Teniendo en cuenta que en los contratos de seguros la prima se define en función del riesgo cubierto, l</w:t>
      </w:r>
      <w:r w:rsidRPr="004E1897">
        <w:rPr>
          <w:rFonts w:ascii="Arial" w:hAnsi="Arial" w:cs="Arial"/>
          <w:bCs/>
          <w:sz w:val="24"/>
          <w:szCs w:val="24"/>
          <w:lang w:val="es-CO"/>
        </w:rPr>
        <w:t xml:space="preserve">a Superintendencia Financiera de Colombia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– SFC – expidió </w:t>
      </w:r>
      <w:r w:rsidR="003A4440" w:rsidRPr="004E1897">
        <w:rPr>
          <w:rFonts w:ascii="Arial" w:hAnsi="Arial" w:cs="Arial"/>
          <w:bCs/>
          <w:sz w:val="24"/>
          <w:szCs w:val="24"/>
          <w:lang w:val="es-CO"/>
        </w:rPr>
        <w:t xml:space="preserve">la </w:t>
      </w:r>
      <w:hyperlink r:id="rId9" w:history="1">
        <w:r w:rsidR="003A4440" w:rsidRPr="00451472">
          <w:rPr>
            <w:rStyle w:val="Hipervnculo"/>
            <w:rFonts w:ascii="Arial" w:hAnsi="Arial" w:cs="Arial"/>
            <w:b/>
            <w:color w:val="990000"/>
            <w:sz w:val="24"/>
            <w:szCs w:val="24"/>
            <w:lang w:val="es-CO"/>
          </w:rPr>
          <w:t xml:space="preserve">Circular Externa </w:t>
        </w:r>
        <w:r w:rsidR="00451472" w:rsidRPr="00451472">
          <w:rPr>
            <w:rStyle w:val="Hipervnculo"/>
            <w:rFonts w:ascii="Arial" w:hAnsi="Arial" w:cs="Arial"/>
            <w:b/>
            <w:color w:val="990000"/>
            <w:sz w:val="24"/>
            <w:szCs w:val="24"/>
            <w:lang w:val="es-CO"/>
          </w:rPr>
          <w:t>021</w:t>
        </w:r>
        <w:r w:rsidR="003A4440" w:rsidRPr="00451472">
          <w:rPr>
            <w:rStyle w:val="Hipervnculo"/>
            <w:rFonts w:ascii="Arial" w:hAnsi="Arial" w:cs="Arial"/>
            <w:b/>
            <w:color w:val="990000"/>
            <w:sz w:val="24"/>
            <w:szCs w:val="24"/>
            <w:lang w:val="es-CO"/>
          </w:rPr>
          <w:t xml:space="preserve"> de 2020</w:t>
        </w:r>
      </w:hyperlink>
      <w:r w:rsidR="00451472">
        <w:rPr>
          <w:rFonts w:ascii="Arial" w:hAnsi="Arial" w:cs="Arial"/>
          <w:b/>
          <w:color w:val="990000"/>
          <w:sz w:val="24"/>
          <w:szCs w:val="24"/>
          <w:u w:val="single"/>
          <w:lang w:val="es-CO"/>
        </w:rPr>
        <w:t xml:space="preserve"> </w:t>
      </w:r>
      <w:r w:rsidRPr="00E53953">
        <w:rPr>
          <w:rFonts w:ascii="Arial" w:hAnsi="Arial" w:cs="Arial"/>
          <w:bCs/>
          <w:sz w:val="24"/>
          <w:szCs w:val="24"/>
          <w:lang w:val="es-CO"/>
        </w:rPr>
        <w:t xml:space="preserve">mediante la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cual se instruye </w:t>
      </w:r>
      <w:r w:rsidR="003A4440" w:rsidRPr="004E1897">
        <w:rPr>
          <w:rFonts w:ascii="Arial" w:hAnsi="Arial" w:cs="Arial"/>
          <w:bCs/>
          <w:sz w:val="24"/>
          <w:szCs w:val="24"/>
          <w:lang w:val="es-CO"/>
        </w:rPr>
        <w:t xml:space="preserve">a las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compañías de seguros para que </w:t>
      </w:r>
      <w:r w:rsidR="00C43439">
        <w:rPr>
          <w:rFonts w:ascii="Arial" w:hAnsi="Arial" w:cs="Arial"/>
          <w:bCs/>
          <w:sz w:val="24"/>
          <w:szCs w:val="24"/>
          <w:lang w:val="es-CO"/>
        </w:rPr>
        <w:t xml:space="preserve">en los ramos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que ofrecen, evalúen la reducción del riesgo en los términos establecidos en el artículo 1065 del Código de Comercio, derivada </w:t>
      </w:r>
      <w:r w:rsidR="003A4440" w:rsidRPr="004E1897">
        <w:rPr>
          <w:rFonts w:ascii="Arial" w:hAnsi="Arial" w:cs="Arial"/>
          <w:bCs/>
          <w:sz w:val="24"/>
          <w:szCs w:val="24"/>
          <w:lang w:val="es-CO"/>
        </w:rPr>
        <w:t xml:space="preserve">de </w:t>
      </w:r>
      <w:r w:rsidR="004E1897">
        <w:rPr>
          <w:rFonts w:ascii="Arial" w:hAnsi="Arial" w:cs="Arial"/>
          <w:bCs/>
          <w:sz w:val="24"/>
          <w:szCs w:val="24"/>
          <w:lang w:val="es-CO"/>
        </w:rPr>
        <w:t>las medidas de aislamiento preventivo decretadas por el Gobierno Nacional</w:t>
      </w:r>
      <w:r w:rsidR="00837315">
        <w:rPr>
          <w:rFonts w:ascii="Arial" w:hAnsi="Arial" w:cs="Arial"/>
          <w:bCs/>
          <w:sz w:val="24"/>
          <w:szCs w:val="24"/>
          <w:lang w:val="es-CO"/>
        </w:rPr>
        <w:t xml:space="preserve"> </w:t>
      </w:r>
      <w:r>
        <w:rPr>
          <w:rFonts w:ascii="Arial" w:hAnsi="Arial" w:cs="Arial"/>
          <w:bCs/>
          <w:sz w:val="24"/>
          <w:szCs w:val="24"/>
          <w:lang w:val="es-CO"/>
        </w:rPr>
        <w:t xml:space="preserve">para atender la </w:t>
      </w:r>
      <w:r w:rsidR="00FC5315" w:rsidRPr="00FC5315">
        <w:rPr>
          <w:rFonts w:ascii="Arial" w:hAnsi="Arial" w:cs="Arial"/>
          <w:bCs/>
          <w:sz w:val="24"/>
          <w:szCs w:val="24"/>
          <w:lang w:val="es-CO"/>
        </w:rPr>
        <w:t xml:space="preserve">emergencia sanitaria </w:t>
      </w:r>
      <w:r>
        <w:rPr>
          <w:rFonts w:ascii="Arial" w:hAnsi="Arial" w:cs="Arial"/>
          <w:bCs/>
          <w:sz w:val="24"/>
          <w:szCs w:val="24"/>
          <w:lang w:val="es-CO"/>
        </w:rPr>
        <w:t>d</w:t>
      </w:r>
      <w:r w:rsidR="00FC5315" w:rsidRPr="00FC5315">
        <w:rPr>
          <w:rFonts w:ascii="Arial" w:hAnsi="Arial" w:cs="Arial"/>
          <w:bCs/>
          <w:sz w:val="24"/>
          <w:szCs w:val="24"/>
          <w:lang w:val="es-CO"/>
        </w:rPr>
        <w:t>el COVID-19.</w:t>
      </w:r>
    </w:p>
    <w:p w14:paraId="320BBF64" w14:textId="77777777" w:rsidR="000A7A9D" w:rsidRDefault="000A7A9D" w:rsidP="00831634">
      <w:pPr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14:paraId="07BA258B" w14:textId="77777777" w:rsidR="003A4440" w:rsidRDefault="003A4440" w:rsidP="003A4440">
      <w:pPr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</w:t>
      </w:r>
      <w:r w:rsidR="00252669">
        <w:rPr>
          <w:rFonts w:ascii="Arial" w:hAnsi="Arial" w:cs="Arial"/>
          <w:b/>
          <w:sz w:val="24"/>
          <w:szCs w:val="24"/>
        </w:rPr>
        <w:t>En q</w:t>
      </w:r>
      <w:r>
        <w:rPr>
          <w:rFonts w:ascii="Arial" w:hAnsi="Arial" w:cs="Arial"/>
          <w:b/>
          <w:sz w:val="24"/>
          <w:szCs w:val="24"/>
        </w:rPr>
        <w:t>ué</w:t>
      </w:r>
      <w:r w:rsidRPr="00945480">
        <w:rPr>
          <w:rFonts w:ascii="Arial" w:hAnsi="Arial" w:cs="Arial"/>
          <w:b/>
          <w:sz w:val="24"/>
          <w:szCs w:val="24"/>
        </w:rPr>
        <w:t xml:space="preserve"> </w:t>
      </w:r>
      <w:r w:rsidR="00252669">
        <w:rPr>
          <w:rFonts w:ascii="Arial" w:hAnsi="Arial" w:cs="Arial"/>
          <w:b/>
          <w:sz w:val="24"/>
          <w:szCs w:val="24"/>
        </w:rPr>
        <w:t xml:space="preserve">consisten las </w:t>
      </w:r>
      <w:r w:rsidRPr="00945480">
        <w:rPr>
          <w:rFonts w:ascii="Arial" w:hAnsi="Arial" w:cs="Arial"/>
          <w:b/>
          <w:sz w:val="24"/>
          <w:szCs w:val="24"/>
        </w:rPr>
        <w:t>medidas</w:t>
      </w:r>
      <w:r w:rsidR="001B191A">
        <w:rPr>
          <w:rFonts w:ascii="Arial" w:hAnsi="Arial" w:cs="Arial"/>
          <w:b/>
          <w:sz w:val="24"/>
          <w:szCs w:val="24"/>
        </w:rPr>
        <w:t xml:space="preserve"> que</w:t>
      </w:r>
      <w:r w:rsidRPr="00945480">
        <w:rPr>
          <w:rFonts w:ascii="Arial" w:hAnsi="Arial" w:cs="Arial"/>
          <w:b/>
          <w:sz w:val="24"/>
          <w:szCs w:val="24"/>
        </w:rPr>
        <w:t xml:space="preserve"> impart</w:t>
      </w:r>
      <w:r>
        <w:rPr>
          <w:rFonts w:ascii="Arial" w:hAnsi="Arial" w:cs="Arial"/>
          <w:b/>
          <w:sz w:val="24"/>
          <w:szCs w:val="24"/>
        </w:rPr>
        <w:t xml:space="preserve">ió </w:t>
      </w:r>
      <w:r w:rsidRPr="00945480">
        <w:rPr>
          <w:rFonts w:ascii="Arial" w:hAnsi="Arial" w:cs="Arial"/>
          <w:b/>
          <w:sz w:val="24"/>
          <w:szCs w:val="24"/>
        </w:rPr>
        <w:t xml:space="preserve">la Superintendencia Financiera </w:t>
      </w:r>
      <w:r>
        <w:rPr>
          <w:rFonts w:ascii="Arial" w:hAnsi="Arial" w:cs="Arial"/>
          <w:b/>
          <w:sz w:val="24"/>
          <w:szCs w:val="24"/>
        </w:rPr>
        <w:t>de Colombia a</w:t>
      </w:r>
      <w:r w:rsidRPr="00945480">
        <w:rPr>
          <w:rFonts w:ascii="Arial" w:hAnsi="Arial" w:cs="Arial"/>
          <w:b/>
          <w:sz w:val="24"/>
          <w:szCs w:val="24"/>
        </w:rPr>
        <w:t xml:space="preserve"> las </w:t>
      </w:r>
      <w:r>
        <w:rPr>
          <w:rFonts w:ascii="Arial" w:hAnsi="Arial" w:cs="Arial"/>
          <w:b/>
          <w:sz w:val="24"/>
          <w:szCs w:val="24"/>
        </w:rPr>
        <w:t xml:space="preserve">entidades </w:t>
      </w:r>
      <w:r w:rsidRPr="00945480">
        <w:rPr>
          <w:rFonts w:ascii="Arial" w:hAnsi="Arial" w:cs="Arial"/>
          <w:b/>
          <w:sz w:val="24"/>
          <w:szCs w:val="24"/>
        </w:rPr>
        <w:t>aseguradoras</w:t>
      </w:r>
      <w:r>
        <w:rPr>
          <w:rFonts w:ascii="Arial" w:hAnsi="Arial" w:cs="Arial"/>
          <w:b/>
          <w:sz w:val="24"/>
          <w:szCs w:val="24"/>
        </w:rPr>
        <w:t>?</w:t>
      </w:r>
    </w:p>
    <w:p w14:paraId="0B3EF12F" w14:textId="77777777" w:rsidR="003A4440" w:rsidRDefault="003A4440" w:rsidP="003A4440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08B74795" w14:textId="58E7C12A" w:rsidR="003A4440" w:rsidRDefault="003A4440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La S</w:t>
      </w:r>
      <w:r w:rsidR="00252669">
        <w:rPr>
          <w:rFonts w:ascii="Arial" w:hAnsi="Arial" w:cs="Arial"/>
          <w:sz w:val="24"/>
          <w:szCs w:val="24"/>
          <w:lang w:val="es-ES_tradnl"/>
        </w:rPr>
        <w:t>FC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B191A">
        <w:rPr>
          <w:rFonts w:ascii="Arial" w:hAnsi="Arial" w:cs="Arial"/>
          <w:sz w:val="24"/>
          <w:szCs w:val="24"/>
          <w:lang w:val="es-ES_tradnl"/>
        </w:rPr>
        <w:t xml:space="preserve">dio instrucciones </w:t>
      </w:r>
      <w:r w:rsidR="00C43439">
        <w:rPr>
          <w:rFonts w:ascii="Arial" w:hAnsi="Arial" w:cs="Arial"/>
          <w:sz w:val="24"/>
          <w:szCs w:val="24"/>
          <w:lang w:val="es-ES_tradnl"/>
        </w:rPr>
        <w:t xml:space="preserve">precisas </w:t>
      </w:r>
      <w:r>
        <w:rPr>
          <w:rFonts w:ascii="Arial" w:hAnsi="Arial" w:cs="Arial"/>
          <w:sz w:val="24"/>
          <w:szCs w:val="24"/>
          <w:lang w:val="es-ES_tradnl"/>
        </w:rPr>
        <w:t xml:space="preserve">para que las entidades aseguradoras </w:t>
      </w:r>
      <w:r w:rsidR="001B191A">
        <w:rPr>
          <w:rFonts w:ascii="Arial" w:hAnsi="Arial" w:cs="Arial"/>
          <w:sz w:val="24"/>
          <w:szCs w:val="24"/>
          <w:lang w:val="es-ES_tradnl"/>
        </w:rPr>
        <w:t xml:space="preserve">establezcan políticas y metodologías internas que permitan </w:t>
      </w:r>
      <w:r w:rsidR="00E53953">
        <w:rPr>
          <w:rFonts w:ascii="Arial" w:hAnsi="Arial" w:cs="Arial"/>
          <w:sz w:val="24"/>
          <w:szCs w:val="24"/>
          <w:lang w:val="es-ES_tradnl"/>
        </w:rPr>
        <w:t xml:space="preserve">trasladar </w:t>
      </w:r>
      <w:r>
        <w:rPr>
          <w:rFonts w:ascii="Arial" w:hAnsi="Arial" w:cs="Arial"/>
          <w:sz w:val="24"/>
          <w:szCs w:val="24"/>
          <w:lang w:val="es-ES_tradnl"/>
        </w:rPr>
        <w:t xml:space="preserve">a los consumidores financieros </w:t>
      </w:r>
      <w:r w:rsidR="00E53953">
        <w:rPr>
          <w:rFonts w:ascii="Arial" w:hAnsi="Arial" w:cs="Arial"/>
          <w:sz w:val="24"/>
          <w:szCs w:val="24"/>
          <w:lang w:val="es-ES_tradnl"/>
        </w:rPr>
        <w:t xml:space="preserve">los beneficios de </w:t>
      </w:r>
      <w:r>
        <w:rPr>
          <w:rFonts w:ascii="Arial" w:hAnsi="Arial" w:cs="Arial"/>
          <w:sz w:val="24"/>
          <w:szCs w:val="24"/>
          <w:lang w:val="es-ES_tradnl"/>
        </w:rPr>
        <w:t xml:space="preserve">la disminución del riesgo </w:t>
      </w:r>
      <w:r w:rsidR="00E53953">
        <w:rPr>
          <w:rFonts w:ascii="Arial" w:hAnsi="Arial" w:cs="Arial"/>
          <w:sz w:val="24"/>
          <w:szCs w:val="24"/>
          <w:lang w:val="es-ES_tradnl"/>
        </w:rPr>
        <w:t xml:space="preserve">asumido </w:t>
      </w:r>
      <w:r>
        <w:rPr>
          <w:rFonts w:ascii="Arial" w:hAnsi="Arial" w:cs="Arial"/>
          <w:sz w:val="24"/>
          <w:szCs w:val="24"/>
          <w:lang w:val="es-ES_tradnl"/>
        </w:rPr>
        <w:t>en productos de seguros</w:t>
      </w:r>
      <w:r w:rsidR="00C43439">
        <w:rPr>
          <w:rFonts w:ascii="Arial" w:hAnsi="Arial" w:cs="Arial"/>
          <w:sz w:val="24"/>
          <w:szCs w:val="24"/>
          <w:lang w:val="es-ES_tradnl"/>
        </w:rPr>
        <w:t xml:space="preserve"> contratados</w:t>
      </w:r>
      <w:r w:rsidR="00EC0550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C43439">
        <w:rPr>
          <w:rFonts w:ascii="Arial" w:hAnsi="Arial" w:cs="Arial"/>
          <w:sz w:val="24"/>
          <w:szCs w:val="24"/>
          <w:lang w:val="es-ES_tradnl"/>
        </w:rPr>
        <w:t xml:space="preserve">derivados </w:t>
      </w:r>
      <w:r>
        <w:rPr>
          <w:rFonts w:ascii="Arial" w:hAnsi="Arial" w:cs="Arial"/>
          <w:sz w:val="24"/>
          <w:szCs w:val="24"/>
          <w:lang w:val="es-ES_tradnl"/>
        </w:rPr>
        <w:t xml:space="preserve">de las medidas de aislamiento preventivo obligatorio </w:t>
      </w:r>
      <w:r w:rsidR="00837315">
        <w:rPr>
          <w:rFonts w:ascii="Arial" w:hAnsi="Arial" w:cs="Arial"/>
          <w:sz w:val="24"/>
          <w:szCs w:val="24"/>
          <w:lang w:val="es-ES_tradnl"/>
        </w:rPr>
        <w:t xml:space="preserve">ordenado </w:t>
      </w:r>
      <w:r>
        <w:rPr>
          <w:rFonts w:ascii="Arial" w:hAnsi="Arial" w:cs="Arial"/>
          <w:sz w:val="24"/>
          <w:szCs w:val="24"/>
          <w:lang w:val="es-ES_tradnl"/>
        </w:rPr>
        <w:t>por el Gobierno Nacional</w:t>
      </w:r>
      <w:r w:rsidR="00E53953">
        <w:rPr>
          <w:rFonts w:ascii="Arial" w:hAnsi="Arial" w:cs="Arial"/>
          <w:sz w:val="24"/>
          <w:szCs w:val="24"/>
          <w:lang w:val="es-ES_tradnl"/>
        </w:rPr>
        <w:t xml:space="preserve">. En el ramo de </w:t>
      </w:r>
      <w:r w:rsidR="00E2470A">
        <w:rPr>
          <w:rFonts w:ascii="Arial" w:hAnsi="Arial" w:cs="Arial"/>
          <w:sz w:val="24"/>
          <w:szCs w:val="24"/>
          <w:lang w:val="es-ES_tradnl"/>
        </w:rPr>
        <w:t>seguro</w:t>
      </w:r>
      <w:r w:rsidR="00E53953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E2470A">
        <w:rPr>
          <w:rFonts w:ascii="Arial" w:hAnsi="Arial" w:cs="Arial"/>
          <w:sz w:val="24"/>
          <w:szCs w:val="24"/>
          <w:lang w:val="es-ES_tradnl"/>
        </w:rPr>
        <w:t>automóviles</w:t>
      </w:r>
      <w:r w:rsidR="00EC0550">
        <w:rPr>
          <w:rFonts w:ascii="Arial" w:hAnsi="Arial" w:cs="Arial"/>
          <w:sz w:val="24"/>
          <w:szCs w:val="24"/>
          <w:lang w:val="es-ES_tradnl"/>
        </w:rPr>
        <w:t xml:space="preserve">, por ejemplo, </w:t>
      </w:r>
      <w:r w:rsidR="00E53953">
        <w:rPr>
          <w:rFonts w:ascii="Arial" w:hAnsi="Arial" w:cs="Arial"/>
          <w:sz w:val="24"/>
          <w:szCs w:val="24"/>
          <w:lang w:val="es-ES_tradnl"/>
        </w:rPr>
        <w:t xml:space="preserve">al presentarse limitaciones a la movilidad </w:t>
      </w:r>
      <w:r w:rsidR="00837315">
        <w:rPr>
          <w:rFonts w:ascii="Arial" w:hAnsi="Arial" w:cs="Arial"/>
          <w:sz w:val="24"/>
          <w:szCs w:val="24"/>
          <w:lang w:val="es-ES_tradnl"/>
        </w:rPr>
        <w:t>como consecuencia del aislamiento obligatorio</w:t>
      </w:r>
      <w:r w:rsidR="00E53953">
        <w:rPr>
          <w:rFonts w:ascii="Arial" w:hAnsi="Arial" w:cs="Arial"/>
          <w:sz w:val="24"/>
          <w:szCs w:val="24"/>
          <w:lang w:val="es-ES_tradnl"/>
        </w:rPr>
        <w:t xml:space="preserve">, se presenta </w:t>
      </w:r>
      <w:r w:rsidR="00FC5315">
        <w:rPr>
          <w:rFonts w:ascii="Arial" w:hAnsi="Arial" w:cs="Arial"/>
          <w:sz w:val="24"/>
          <w:szCs w:val="24"/>
          <w:lang w:val="es-ES_tradnl"/>
        </w:rPr>
        <w:t>u</w:t>
      </w:r>
      <w:r w:rsidR="00FC5315" w:rsidRPr="00FC5315">
        <w:rPr>
          <w:rFonts w:ascii="Arial" w:hAnsi="Arial" w:cs="Arial"/>
          <w:sz w:val="24"/>
          <w:szCs w:val="24"/>
          <w:lang w:val="es-ES_tradnl"/>
        </w:rPr>
        <w:t>na disminución en la circulación del parque automotor</w:t>
      </w:r>
      <w:r w:rsidR="00EC0550">
        <w:rPr>
          <w:rFonts w:ascii="Arial" w:hAnsi="Arial" w:cs="Arial"/>
          <w:sz w:val="24"/>
          <w:szCs w:val="24"/>
          <w:lang w:val="es-ES_tradnl"/>
        </w:rPr>
        <w:t xml:space="preserve"> en el país</w:t>
      </w:r>
      <w:r w:rsidR="00E53953">
        <w:rPr>
          <w:rFonts w:ascii="Arial" w:hAnsi="Arial" w:cs="Arial"/>
          <w:sz w:val="24"/>
          <w:szCs w:val="24"/>
          <w:lang w:val="es-ES_tradnl"/>
        </w:rPr>
        <w:t xml:space="preserve"> y por ende una reducción en los riesgos que se cubre</w:t>
      </w:r>
      <w:r w:rsidR="00E2470A">
        <w:rPr>
          <w:rFonts w:ascii="Arial" w:hAnsi="Arial" w:cs="Arial"/>
          <w:sz w:val="24"/>
          <w:szCs w:val="24"/>
          <w:lang w:val="es-ES_tradnl"/>
        </w:rPr>
        <w:t>n</w:t>
      </w:r>
      <w:r w:rsidR="00E53953">
        <w:rPr>
          <w:rFonts w:ascii="Arial" w:hAnsi="Arial" w:cs="Arial"/>
          <w:sz w:val="24"/>
          <w:szCs w:val="24"/>
          <w:lang w:val="es-ES_tradnl"/>
        </w:rPr>
        <w:t xml:space="preserve"> con la póliza.</w:t>
      </w:r>
    </w:p>
    <w:p w14:paraId="7A41D8BF" w14:textId="77777777" w:rsidR="00FB2AEF" w:rsidRDefault="00FB2AEF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B250B60" w14:textId="77777777" w:rsidR="000A7A9D" w:rsidRDefault="000A7A9D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732429B" w14:textId="77777777" w:rsidR="003A4440" w:rsidRDefault="003A4440" w:rsidP="003A4440">
      <w:pPr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</w:rPr>
      </w:pPr>
      <w:r w:rsidRPr="00945480">
        <w:rPr>
          <w:rFonts w:ascii="Arial" w:hAnsi="Arial" w:cs="Arial"/>
          <w:b/>
          <w:sz w:val="24"/>
          <w:szCs w:val="24"/>
        </w:rPr>
        <w:t>¿A qué tipo de productos de seguros les aplica</w:t>
      </w:r>
      <w:r>
        <w:rPr>
          <w:rFonts w:ascii="Arial" w:hAnsi="Arial" w:cs="Arial"/>
          <w:b/>
          <w:sz w:val="24"/>
          <w:szCs w:val="24"/>
        </w:rPr>
        <w:t xml:space="preserve">n </w:t>
      </w:r>
      <w:r w:rsidR="005632B1">
        <w:rPr>
          <w:rFonts w:ascii="Arial" w:hAnsi="Arial" w:cs="Arial"/>
          <w:b/>
          <w:sz w:val="24"/>
          <w:szCs w:val="24"/>
        </w:rPr>
        <w:t xml:space="preserve">estas </w:t>
      </w:r>
      <w:r w:rsidRPr="00945480">
        <w:rPr>
          <w:rFonts w:ascii="Arial" w:hAnsi="Arial" w:cs="Arial"/>
          <w:b/>
          <w:sz w:val="24"/>
          <w:szCs w:val="24"/>
        </w:rPr>
        <w:t xml:space="preserve">medidas </w:t>
      </w:r>
      <w:r>
        <w:rPr>
          <w:rFonts w:ascii="Arial" w:hAnsi="Arial" w:cs="Arial"/>
          <w:b/>
          <w:sz w:val="24"/>
          <w:szCs w:val="24"/>
        </w:rPr>
        <w:t>emitidas</w:t>
      </w:r>
      <w:r w:rsidRPr="00945480">
        <w:rPr>
          <w:rFonts w:ascii="Arial" w:hAnsi="Arial" w:cs="Arial"/>
          <w:b/>
          <w:sz w:val="24"/>
          <w:szCs w:val="24"/>
        </w:rPr>
        <w:t xml:space="preserve"> por la Superintendencia?</w:t>
      </w:r>
    </w:p>
    <w:p w14:paraId="0E322142" w14:textId="77777777" w:rsidR="003A4440" w:rsidRDefault="003A4440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4329880" w14:textId="269D1AAA" w:rsidR="003A4440" w:rsidRPr="00E33D4E" w:rsidRDefault="005632B1" w:rsidP="003A4440">
      <w:pPr>
        <w:jc w:val="both"/>
        <w:rPr>
          <w:rFonts w:ascii="Arial" w:hAnsi="Arial" w:cs="Arial"/>
          <w:b/>
          <w:bCs/>
          <w:color w:val="C00000"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CO"/>
        </w:rPr>
        <w:t>La</w:t>
      </w:r>
      <w:r w:rsidRPr="004E1897">
        <w:rPr>
          <w:rFonts w:ascii="Arial" w:hAnsi="Arial" w:cs="Arial"/>
          <w:bCs/>
          <w:sz w:val="24"/>
          <w:szCs w:val="24"/>
          <w:lang w:val="es-CO"/>
        </w:rPr>
        <w:t xml:space="preserve"> </w:t>
      </w:r>
      <w:hyperlink r:id="rId10" w:history="1">
        <w:r w:rsidR="00451472" w:rsidRPr="00451472">
          <w:rPr>
            <w:rStyle w:val="Hipervnculo"/>
            <w:rFonts w:ascii="Arial" w:hAnsi="Arial" w:cs="Arial"/>
            <w:b/>
            <w:color w:val="990000"/>
            <w:sz w:val="24"/>
            <w:szCs w:val="24"/>
            <w:lang w:val="es-CO"/>
          </w:rPr>
          <w:t>Circular Externa 021 de 2020</w:t>
        </w:r>
      </w:hyperlink>
      <w:r w:rsidR="00451472">
        <w:rPr>
          <w:rFonts w:ascii="Arial" w:hAnsi="Arial" w:cs="Arial"/>
          <w:b/>
          <w:color w:val="990000"/>
          <w:sz w:val="24"/>
          <w:szCs w:val="24"/>
          <w:u w:val="single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es </w:t>
      </w:r>
      <w:r w:rsidR="003A4440">
        <w:rPr>
          <w:rFonts w:ascii="Arial" w:hAnsi="Arial" w:cs="Arial"/>
          <w:sz w:val="24"/>
          <w:szCs w:val="24"/>
          <w:lang w:val="es-ES_tradnl"/>
        </w:rPr>
        <w:t xml:space="preserve">aplicable </w:t>
      </w:r>
      <w:r w:rsidR="00705280">
        <w:rPr>
          <w:rFonts w:ascii="Arial" w:hAnsi="Arial" w:cs="Arial"/>
          <w:sz w:val="24"/>
          <w:szCs w:val="24"/>
          <w:lang w:val="es-ES_tradnl"/>
        </w:rPr>
        <w:t xml:space="preserve">a </w:t>
      </w:r>
      <w:r w:rsidR="00F75AD2" w:rsidRPr="00F75AD2">
        <w:rPr>
          <w:rFonts w:ascii="Arial" w:hAnsi="Arial" w:cs="Arial"/>
          <w:sz w:val="24"/>
          <w:szCs w:val="24"/>
          <w:lang w:val="es-ES_tradnl"/>
        </w:rPr>
        <w:t xml:space="preserve">todos los seguros en los que se haya evidenciado una disminución del riesgo asegurado con ocasión del aislamiento preventivo obligatorio, </w:t>
      </w:r>
      <w:r w:rsidR="00705280">
        <w:rPr>
          <w:rFonts w:ascii="Arial" w:hAnsi="Arial" w:cs="Arial"/>
          <w:sz w:val="24"/>
          <w:szCs w:val="24"/>
          <w:lang w:val="es-ES_tradnl"/>
        </w:rPr>
        <w:t xml:space="preserve">exceptuando </w:t>
      </w:r>
      <w:r w:rsidR="00F75AD2" w:rsidRPr="00F75AD2">
        <w:rPr>
          <w:rFonts w:ascii="Arial" w:hAnsi="Arial" w:cs="Arial"/>
          <w:sz w:val="24"/>
          <w:szCs w:val="24"/>
          <w:lang w:val="es-ES_tradnl"/>
        </w:rPr>
        <w:t>a los seguros de vida y al SOAT. En consecuencia, l</w:t>
      </w:r>
      <w:r w:rsidR="00705280">
        <w:rPr>
          <w:rFonts w:ascii="Arial" w:hAnsi="Arial" w:cs="Arial"/>
          <w:sz w:val="24"/>
          <w:szCs w:val="24"/>
          <w:lang w:val="es-ES_tradnl"/>
        </w:rPr>
        <w:t xml:space="preserve">a instrucción </w:t>
      </w:r>
      <w:r w:rsidR="00F75AD2" w:rsidRPr="00F75AD2">
        <w:rPr>
          <w:rFonts w:ascii="Arial" w:hAnsi="Arial" w:cs="Arial"/>
          <w:sz w:val="24"/>
          <w:szCs w:val="24"/>
          <w:lang w:val="es-ES_tradnl"/>
        </w:rPr>
        <w:t xml:space="preserve">aplica a seguros como, por ejemplo, automóviles, responsabilidad civil para empresas, responsabilidad civil para construcciones, transporte y montaje o rotura de maquinaria, dependiendo del análisis que en concreto haga </w:t>
      </w:r>
      <w:r w:rsidR="00705280">
        <w:rPr>
          <w:rFonts w:ascii="Arial" w:hAnsi="Arial" w:cs="Arial"/>
          <w:sz w:val="24"/>
          <w:szCs w:val="24"/>
          <w:lang w:val="es-ES_tradnl"/>
        </w:rPr>
        <w:t xml:space="preserve">la entidad aseguradora </w:t>
      </w:r>
      <w:r w:rsidR="00F75AD2" w:rsidRPr="00F75AD2">
        <w:rPr>
          <w:rFonts w:ascii="Arial" w:hAnsi="Arial" w:cs="Arial"/>
          <w:sz w:val="24"/>
          <w:szCs w:val="24"/>
          <w:lang w:val="es-ES_tradnl"/>
        </w:rPr>
        <w:t>respecto de cada producto o ramo.</w:t>
      </w:r>
    </w:p>
    <w:p w14:paraId="141130D5" w14:textId="77777777" w:rsidR="00535C34" w:rsidRDefault="00535C34" w:rsidP="003A4440">
      <w:pPr>
        <w:jc w:val="both"/>
        <w:rPr>
          <w:rFonts w:ascii="Arial" w:hAnsi="Arial" w:cs="Arial"/>
          <w:b/>
          <w:sz w:val="24"/>
          <w:szCs w:val="24"/>
        </w:rPr>
      </w:pPr>
    </w:p>
    <w:p w14:paraId="728B160C" w14:textId="77777777" w:rsidR="000A7A9D" w:rsidRDefault="000A7A9D" w:rsidP="003A4440">
      <w:pPr>
        <w:jc w:val="both"/>
        <w:rPr>
          <w:rFonts w:ascii="Arial" w:hAnsi="Arial" w:cs="Arial"/>
          <w:b/>
          <w:sz w:val="24"/>
          <w:szCs w:val="24"/>
        </w:rPr>
      </w:pPr>
    </w:p>
    <w:p w14:paraId="5CD9ACD0" w14:textId="77777777" w:rsidR="002339E7" w:rsidRPr="002339E7" w:rsidRDefault="002339E7" w:rsidP="007B51EA">
      <w:pPr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 w:rsidRPr="002339E7">
        <w:rPr>
          <w:rFonts w:ascii="Arial" w:hAnsi="Arial" w:cs="Arial"/>
          <w:b/>
          <w:sz w:val="24"/>
          <w:szCs w:val="24"/>
        </w:rPr>
        <w:t xml:space="preserve">¿Cómo puede el consumidor financiero acceder a la aplicación de este beneficio? </w:t>
      </w:r>
    </w:p>
    <w:p w14:paraId="25C79B7A" w14:textId="77777777" w:rsidR="003A4440" w:rsidRDefault="003A4440" w:rsidP="003A4440">
      <w:pPr>
        <w:jc w:val="both"/>
        <w:rPr>
          <w:rFonts w:ascii="Arial" w:hAnsi="Arial" w:cs="Arial"/>
          <w:b/>
          <w:sz w:val="24"/>
          <w:szCs w:val="24"/>
        </w:rPr>
      </w:pPr>
    </w:p>
    <w:p w14:paraId="75A47115" w14:textId="62BC2E7C" w:rsidR="003A4440" w:rsidRDefault="00F75AD2" w:rsidP="003A44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los seguros en los que resulte aplicable, l</w:t>
      </w:r>
      <w:r w:rsidR="003A4440" w:rsidRPr="007532D3">
        <w:rPr>
          <w:rFonts w:ascii="Arial" w:hAnsi="Arial" w:cs="Arial"/>
          <w:sz w:val="24"/>
          <w:szCs w:val="24"/>
        </w:rPr>
        <w:t xml:space="preserve">as entidades aseguradoras </w:t>
      </w:r>
      <w:r w:rsidR="005632B1">
        <w:rPr>
          <w:rFonts w:ascii="Arial" w:hAnsi="Arial" w:cs="Arial"/>
          <w:sz w:val="24"/>
          <w:szCs w:val="24"/>
        </w:rPr>
        <w:t>deberán</w:t>
      </w:r>
      <w:r w:rsidR="003A4440" w:rsidRPr="007532D3">
        <w:rPr>
          <w:rFonts w:ascii="Arial" w:hAnsi="Arial" w:cs="Arial"/>
          <w:sz w:val="24"/>
          <w:szCs w:val="24"/>
        </w:rPr>
        <w:t xml:space="preserve"> establecer una serie de alternativas para </w:t>
      </w:r>
      <w:r w:rsidR="003A4440">
        <w:rPr>
          <w:rFonts w:ascii="Arial" w:hAnsi="Arial" w:cs="Arial"/>
          <w:sz w:val="24"/>
          <w:szCs w:val="24"/>
        </w:rPr>
        <w:t xml:space="preserve">reconocer a los consumidores financieros </w:t>
      </w:r>
      <w:r w:rsidR="00E44FF1">
        <w:rPr>
          <w:rFonts w:ascii="Arial" w:hAnsi="Arial" w:cs="Arial"/>
          <w:sz w:val="24"/>
          <w:szCs w:val="24"/>
        </w:rPr>
        <w:t>este beneficio</w:t>
      </w:r>
      <w:r w:rsidR="003A4440">
        <w:rPr>
          <w:rFonts w:ascii="Arial" w:hAnsi="Arial" w:cs="Arial"/>
          <w:sz w:val="24"/>
          <w:szCs w:val="24"/>
        </w:rPr>
        <w:t xml:space="preserve"> </w:t>
      </w:r>
      <w:r w:rsidR="003A4440" w:rsidRPr="005632B1">
        <w:rPr>
          <w:rFonts w:ascii="Arial" w:hAnsi="Arial" w:cs="Arial"/>
          <w:sz w:val="24"/>
          <w:szCs w:val="24"/>
        </w:rPr>
        <w:t>determinad</w:t>
      </w:r>
      <w:r w:rsidR="00E44FF1">
        <w:rPr>
          <w:rFonts w:ascii="Arial" w:hAnsi="Arial" w:cs="Arial"/>
          <w:sz w:val="24"/>
          <w:szCs w:val="24"/>
        </w:rPr>
        <w:t>o</w:t>
      </w:r>
      <w:r w:rsidR="003A4440" w:rsidRPr="005632B1">
        <w:rPr>
          <w:rFonts w:ascii="Arial" w:hAnsi="Arial" w:cs="Arial"/>
          <w:sz w:val="24"/>
          <w:szCs w:val="24"/>
        </w:rPr>
        <w:t xml:space="preserve"> </w:t>
      </w:r>
      <w:r w:rsidR="00E2470A">
        <w:rPr>
          <w:rFonts w:ascii="Arial" w:hAnsi="Arial" w:cs="Arial"/>
          <w:sz w:val="24"/>
          <w:szCs w:val="24"/>
        </w:rPr>
        <w:t>como</w:t>
      </w:r>
      <w:r w:rsidR="003A4440" w:rsidRPr="005632B1">
        <w:rPr>
          <w:rFonts w:ascii="Arial" w:hAnsi="Arial" w:cs="Arial"/>
          <w:sz w:val="24"/>
          <w:szCs w:val="24"/>
        </w:rPr>
        <w:t xml:space="preserve"> la</w:t>
      </w:r>
      <w:r w:rsidR="003A4440" w:rsidRPr="007532D3">
        <w:rPr>
          <w:rFonts w:ascii="Arial" w:hAnsi="Arial" w:cs="Arial"/>
          <w:sz w:val="24"/>
          <w:szCs w:val="24"/>
        </w:rPr>
        <w:t xml:space="preserve"> diferencia </w:t>
      </w:r>
      <w:r w:rsidR="003A4440">
        <w:rPr>
          <w:rFonts w:ascii="Arial" w:hAnsi="Arial" w:cs="Arial"/>
          <w:sz w:val="24"/>
          <w:szCs w:val="24"/>
        </w:rPr>
        <w:t>que exist</w:t>
      </w:r>
      <w:r w:rsidR="00E2470A">
        <w:rPr>
          <w:rFonts w:ascii="Arial" w:hAnsi="Arial" w:cs="Arial"/>
          <w:sz w:val="24"/>
          <w:szCs w:val="24"/>
        </w:rPr>
        <w:t>e</w:t>
      </w:r>
      <w:r w:rsidR="003A4440">
        <w:rPr>
          <w:rFonts w:ascii="Arial" w:hAnsi="Arial" w:cs="Arial"/>
          <w:sz w:val="24"/>
          <w:szCs w:val="24"/>
        </w:rPr>
        <w:t xml:space="preserve"> </w:t>
      </w:r>
      <w:r w:rsidR="003A4440" w:rsidRPr="007532D3">
        <w:rPr>
          <w:rFonts w:ascii="Arial" w:hAnsi="Arial" w:cs="Arial"/>
          <w:sz w:val="24"/>
          <w:szCs w:val="24"/>
        </w:rPr>
        <w:t>entre el valor</w:t>
      </w:r>
      <w:r w:rsidR="003A4440">
        <w:rPr>
          <w:rFonts w:ascii="Arial" w:hAnsi="Arial" w:cs="Arial"/>
          <w:sz w:val="24"/>
          <w:szCs w:val="24"/>
        </w:rPr>
        <w:t xml:space="preserve"> total</w:t>
      </w:r>
      <w:r w:rsidR="003A4440" w:rsidRPr="007532D3">
        <w:rPr>
          <w:rFonts w:ascii="Arial" w:hAnsi="Arial" w:cs="Arial"/>
          <w:sz w:val="24"/>
          <w:szCs w:val="24"/>
        </w:rPr>
        <w:t xml:space="preserve"> </w:t>
      </w:r>
      <w:r w:rsidR="003A4440">
        <w:rPr>
          <w:rFonts w:ascii="Arial" w:hAnsi="Arial" w:cs="Arial"/>
          <w:sz w:val="24"/>
          <w:szCs w:val="24"/>
        </w:rPr>
        <w:t>de la prima</w:t>
      </w:r>
      <w:r>
        <w:rPr>
          <w:rFonts w:ascii="Arial" w:hAnsi="Arial" w:cs="Arial"/>
          <w:sz w:val="24"/>
          <w:szCs w:val="24"/>
        </w:rPr>
        <w:t xml:space="preserve"> inicialmente pactada</w:t>
      </w:r>
      <w:r w:rsidR="003A4440">
        <w:rPr>
          <w:rFonts w:ascii="Arial" w:hAnsi="Arial" w:cs="Arial"/>
          <w:sz w:val="24"/>
          <w:szCs w:val="24"/>
        </w:rPr>
        <w:t xml:space="preserve"> y la disminució</w:t>
      </w:r>
      <w:r w:rsidR="003A4440" w:rsidRPr="007532D3">
        <w:rPr>
          <w:rFonts w:ascii="Arial" w:hAnsi="Arial" w:cs="Arial"/>
          <w:sz w:val="24"/>
          <w:szCs w:val="24"/>
        </w:rPr>
        <w:t>n de</w:t>
      </w:r>
      <w:r w:rsidR="003A4440">
        <w:rPr>
          <w:rFonts w:ascii="Arial" w:hAnsi="Arial" w:cs="Arial"/>
          <w:sz w:val="24"/>
          <w:szCs w:val="24"/>
        </w:rPr>
        <w:t>l</w:t>
      </w:r>
      <w:r w:rsidR="003A4440" w:rsidRPr="007532D3">
        <w:rPr>
          <w:rFonts w:ascii="Arial" w:hAnsi="Arial" w:cs="Arial"/>
          <w:sz w:val="24"/>
          <w:szCs w:val="24"/>
        </w:rPr>
        <w:t xml:space="preserve"> riesgo en las pólizas de seguros</w:t>
      </w:r>
      <w:r w:rsidR="003A4440">
        <w:rPr>
          <w:rFonts w:ascii="Arial" w:hAnsi="Arial" w:cs="Arial"/>
          <w:sz w:val="24"/>
          <w:szCs w:val="24"/>
        </w:rPr>
        <w:t>.</w:t>
      </w:r>
    </w:p>
    <w:p w14:paraId="409323B2" w14:textId="77777777" w:rsidR="003A4440" w:rsidRDefault="003A4440" w:rsidP="003A4440">
      <w:pPr>
        <w:jc w:val="both"/>
        <w:rPr>
          <w:rFonts w:ascii="Arial" w:hAnsi="Arial" w:cs="Arial"/>
          <w:sz w:val="24"/>
          <w:szCs w:val="24"/>
        </w:rPr>
      </w:pPr>
    </w:p>
    <w:p w14:paraId="67CD413F" w14:textId="77777777" w:rsidR="00F75AD2" w:rsidRDefault="00F75AD2" w:rsidP="00F75A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Las alternativas ofrecidas podrán consistir, por ejemplo, en la ampliación de las vigencias o de los períodos de cobertura, descuentos o abonos en futuras renovaciones, reducción o exención de intereses en las financiaciones de prima o la devolución de sumas de dinero. </w:t>
      </w:r>
    </w:p>
    <w:p w14:paraId="484D0912" w14:textId="77777777" w:rsidR="00F75AD2" w:rsidRDefault="00F75AD2" w:rsidP="003A4440">
      <w:pPr>
        <w:jc w:val="both"/>
        <w:rPr>
          <w:rFonts w:ascii="Arial" w:hAnsi="Arial" w:cs="Arial"/>
          <w:sz w:val="24"/>
          <w:szCs w:val="24"/>
        </w:rPr>
      </w:pPr>
    </w:p>
    <w:p w14:paraId="4E61C2B1" w14:textId="77777777" w:rsidR="003A4440" w:rsidRDefault="00945577" w:rsidP="003A44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75AD2">
        <w:rPr>
          <w:rFonts w:ascii="Arial" w:hAnsi="Arial" w:cs="Arial"/>
          <w:sz w:val="24"/>
          <w:szCs w:val="24"/>
        </w:rPr>
        <w:t xml:space="preserve">ara la aplicación </w:t>
      </w:r>
      <w:r w:rsidR="00F75AD2" w:rsidRPr="00F75AD2">
        <w:rPr>
          <w:rFonts w:ascii="Arial" w:hAnsi="Arial" w:cs="Arial"/>
          <w:sz w:val="24"/>
          <w:szCs w:val="24"/>
        </w:rPr>
        <w:t>de cualquiera de estas alternativas</w:t>
      </w:r>
      <w:r>
        <w:rPr>
          <w:rFonts w:ascii="Arial" w:hAnsi="Arial" w:cs="Arial"/>
          <w:sz w:val="24"/>
          <w:szCs w:val="24"/>
        </w:rPr>
        <w:t xml:space="preserve">, </w:t>
      </w:r>
      <w:r w:rsidR="00F75AD2" w:rsidRPr="00F75AD2">
        <w:rPr>
          <w:rFonts w:ascii="Arial" w:hAnsi="Arial" w:cs="Arial"/>
          <w:sz w:val="24"/>
          <w:szCs w:val="24"/>
        </w:rPr>
        <w:t xml:space="preserve">con excepción de la devolución de sumas de dinero, </w:t>
      </w:r>
      <w:r w:rsidR="003A4440" w:rsidRPr="007532D3">
        <w:rPr>
          <w:rFonts w:ascii="Arial" w:hAnsi="Arial" w:cs="Arial"/>
          <w:sz w:val="24"/>
          <w:szCs w:val="24"/>
        </w:rPr>
        <w:t>debe existir una aceptación por parte del consumidor financiero.</w:t>
      </w:r>
    </w:p>
    <w:p w14:paraId="1776E143" w14:textId="77777777" w:rsidR="003A4440" w:rsidRDefault="003A4440" w:rsidP="003A4440">
      <w:pPr>
        <w:jc w:val="both"/>
        <w:rPr>
          <w:rFonts w:ascii="Arial" w:hAnsi="Arial" w:cs="Arial"/>
          <w:sz w:val="24"/>
          <w:szCs w:val="24"/>
        </w:rPr>
      </w:pPr>
    </w:p>
    <w:p w14:paraId="46AC7C77" w14:textId="77777777" w:rsidR="000A7A9D" w:rsidRDefault="000A7A9D" w:rsidP="003A4440">
      <w:pPr>
        <w:jc w:val="both"/>
        <w:rPr>
          <w:rFonts w:ascii="Arial" w:hAnsi="Arial" w:cs="Arial"/>
          <w:sz w:val="24"/>
          <w:szCs w:val="24"/>
        </w:rPr>
      </w:pPr>
    </w:p>
    <w:p w14:paraId="622FB2C0" w14:textId="77777777" w:rsidR="003A4440" w:rsidRDefault="003A4440" w:rsidP="003A4440">
      <w:pPr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</w:rPr>
      </w:pPr>
      <w:r w:rsidRPr="00B65B94">
        <w:rPr>
          <w:rFonts w:ascii="Arial" w:hAnsi="Arial" w:cs="Arial"/>
          <w:b/>
          <w:sz w:val="24"/>
          <w:szCs w:val="24"/>
        </w:rPr>
        <w:t>¿A partir de cu</w:t>
      </w:r>
      <w:r w:rsidR="00FB2AEF">
        <w:rPr>
          <w:rFonts w:ascii="Arial" w:hAnsi="Arial" w:cs="Arial"/>
          <w:b/>
          <w:sz w:val="24"/>
          <w:szCs w:val="24"/>
        </w:rPr>
        <w:t>á</w:t>
      </w:r>
      <w:r w:rsidRPr="00B65B94">
        <w:rPr>
          <w:rFonts w:ascii="Arial" w:hAnsi="Arial" w:cs="Arial"/>
          <w:b/>
          <w:sz w:val="24"/>
          <w:szCs w:val="24"/>
        </w:rPr>
        <w:t>ndo se verá reflejado el beneficio otorgado en el producto de seguro?</w:t>
      </w:r>
    </w:p>
    <w:p w14:paraId="5AE96191" w14:textId="77777777" w:rsidR="003A4440" w:rsidRDefault="003A4440" w:rsidP="003A4440">
      <w:pPr>
        <w:jc w:val="both"/>
        <w:rPr>
          <w:rFonts w:ascii="Arial" w:hAnsi="Arial" w:cs="Arial"/>
          <w:b/>
          <w:sz w:val="24"/>
          <w:szCs w:val="24"/>
        </w:rPr>
      </w:pPr>
    </w:p>
    <w:p w14:paraId="4650CE25" w14:textId="77777777" w:rsidR="003A4440" w:rsidRDefault="003A4440" w:rsidP="003A4440">
      <w:pPr>
        <w:jc w:val="both"/>
        <w:rPr>
          <w:rFonts w:ascii="Arial" w:hAnsi="Arial" w:cs="Arial"/>
          <w:sz w:val="24"/>
          <w:szCs w:val="24"/>
        </w:rPr>
      </w:pPr>
      <w:r w:rsidRPr="001A3B25">
        <w:rPr>
          <w:rFonts w:ascii="Arial" w:hAnsi="Arial" w:cs="Arial"/>
          <w:sz w:val="24"/>
          <w:szCs w:val="24"/>
        </w:rPr>
        <w:t>Los consumidores que sean beneficiarios de la</w:t>
      </w:r>
      <w:r w:rsidR="00535C34">
        <w:rPr>
          <w:rFonts w:ascii="Arial" w:hAnsi="Arial" w:cs="Arial"/>
          <w:sz w:val="24"/>
          <w:szCs w:val="24"/>
        </w:rPr>
        <w:t>s</w:t>
      </w:r>
      <w:r w:rsidRPr="001A3B25">
        <w:rPr>
          <w:rFonts w:ascii="Arial" w:hAnsi="Arial" w:cs="Arial"/>
          <w:sz w:val="24"/>
          <w:szCs w:val="24"/>
        </w:rPr>
        <w:t xml:space="preserve"> medida</w:t>
      </w:r>
      <w:r w:rsidR="00535C34">
        <w:rPr>
          <w:rFonts w:ascii="Arial" w:hAnsi="Arial" w:cs="Arial"/>
          <w:sz w:val="24"/>
          <w:szCs w:val="24"/>
        </w:rPr>
        <w:t>s</w:t>
      </w:r>
      <w:r w:rsidR="001B191A">
        <w:rPr>
          <w:rFonts w:ascii="Arial" w:hAnsi="Arial" w:cs="Arial"/>
          <w:sz w:val="24"/>
          <w:szCs w:val="24"/>
        </w:rPr>
        <w:t xml:space="preserve"> </w:t>
      </w:r>
      <w:r w:rsidR="00333C1D">
        <w:rPr>
          <w:rFonts w:ascii="Arial" w:hAnsi="Arial" w:cs="Arial"/>
          <w:sz w:val="24"/>
          <w:szCs w:val="24"/>
        </w:rPr>
        <w:t>mencionadas</w:t>
      </w:r>
      <w:r w:rsidRPr="001A3B25">
        <w:rPr>
          <w:rFonts w:ascii="Arial" w:hAnsi="Arial" w:cs="Arial"/>
          <w:sz w:val="24"/>
          <w:szCs w:val="24"/>
        </w:rPr>
        <w:t xml:space="preserve"> verán reflejado</w:t>
      </w:r>
      <w:r>
        <w:rPr>
          <w:rFonts w:ascii="Arial" w:hAnsi="Arial" w:cs="Arial"/>
          <w:sz w:val="24"/>
          <w:szCs w:val="24"/>
        </w:rPr>
        <w:t>s los</w:t>
      </w:r>
      <w:r w:rsidRPr="001A3B25">
        <w:rPr>
          <w:rFonts w:ascii="Arial" w:hAnsi="Arial" w:cs="Arial"/>
          <w:sz w:val="24"/>
          <w:szCs w:val="24"/>
        </w:rPr>
        <w:t xml:space="preserve"> efectos en el momento que acepten </w:t>
      </w:r>
      <w:r w:rsidR="00F75AD2">
        <w:rPr>
          <w:rFonts w:ascii="Arial" w:hAnsi="Arial" w:cs="Arial"/>
          <w:sz w:val="24"/>
          <w:szCs w:val="24"/>
        </w:rPr>
        <w:t>alguna</w:t>
      </w:r>
      <w:r w:rsidRPr="001A3B25">
        <w:rPr>
          <w:rFonts w:ascii="Arial" w:hAnsi="Arial" w:cs="Arial"/>
          <w:sz w:val="24"/>
          <w:szCs w:val="24"/>
        </w:rPr>
        <w:t xml:space="preserve"> de las alternativas brindadas por las entidades aseguradoras. </w:t>
      </w:r>
      <w:r w:rsidR="00C63F9C">
        <w:rPr>
          <w:rFonts w:ascii="Arial" w:hAnsi="Arial" w:cs="Arial"/>
          <w:sz w:val="24"/>
          <w:szCs w:val="24"/>
        </w:rPr>
        <w:t xml:space="preserve">El </w:t>
      </w:r>
      <w:r w:rsidR="001B191A">
        <w:rPr>
          <w:rFonts w:ascii="Arial" w:hAnsi="Arial" w:cs="Arial"/>
          <w:sz w:val="24"/>
          <w:szCs w:val="24"/>
        </w:rPr>
        <w:t>reconocimiento</w:t>
      </w:r>
      <w:r w:rsidR="00C63F9C">
        <w:rPr>
          <w:rFonts w:ascii="Arial" w:hAnsi="Arial" w:cs="Arial"/>
          <w:sz w:val="24"/>
          <w:szCs w:val="24"/>
        </w:rPr>
        <w:t xml:space="preserve"> </w:t>
      </w:r>
      <w:r w:rsidR="001B191A">
        <w:rPr>
          <w:rFonts w:ascii="Arial" w:hAnsi="Arial" w:cs="Arial"/>
          <w:sz w:val="24"/>
          <w:szCs w:val="24"/>
        </w:rPr>
        <w:t>que haga la aseguradora será</w:t>
      </w:r>
      <w:r w:rsidR="00C63F9C">
        <w:rPr>
          <w:rFonts w:ascii="Arial" w:hAnsi="Arial" w:cs="Arial"/>
          <w:sz w:val="24"/>
          <w:szCs w:val="24"/>
        </w:rPr>
        <w:t xml:space="preserve"> aplicable </w:t>
      </w:r>
      <w:r w:rsidR="001B191A">
        <w:rPr>
          <w:rFonts w:ascii="Arial" w:hAnsi="Arial" w:cs="Arial"/>
          <w:sz w:val="24"/>
          <w:szCs w:val="24"/>
        </w:rPr>
        <w:t>siempre que se demuestre la disminución del riesgo asegurado</w:t>
      </w:r>
      <w:r w:rsidR="00945577">
        <w:rPr>
          <w:rFonts w:ascii="Arial" w:hAnsi="Arial" w:cs="Arial"/>
          <w:sz w:val="24"/>
          <w:szCs w:val="24"/>
        </w:rPr>
        <w:t xml:space="preserve"> derivado del </w:t>
      </w:r>
      <w:r w:rsidR="001B191A">
        <w:rPr>
          <w:rFonts w:ascii="Arial" w:hAnsi="Arial" w:cs="Arial"/>
          <w:sz w:val="24"/>
          <w:szCs w:val="24"/>
        </w:rPr>
        <w:t xml:space="preserve">aislamiento </w:t>
      </w:r>
      <w:r w:rsidR="00945577">
        <w:rPr>
          <w:rFonts w:ascii="Arial" w:hAnsi="Arial" w:cs="Arial"/>
          <w:sz w:val="24"/>
          <w:szCs w:val="24"/>
        </w:rPr>
        <w:t xml:space="preserve">social </w:t>
      </w:r>
      <w:r w:rsidR="001B191A">
        <w:rPr>
          <w:rFonts w:ascii="Arial" w:hAnsi="Arial" w:cs="Arial"/>
          <w:sz w:val="24"/>
          <w:szCs w:val="24"/>
        </w:rPr>
        <w:t>obligatorio.</w:t>
      </w:r>
    </w:p>
    <w:p w14:paraId="25012C72" w14:textId="77777777" w:rsidR="003A4440" w:rsidRDefault="003A4440" w:rsidP="003A4440">
      <w:pPr>
        <w:jc w:val="both"/>
        <w:rPr>
          <w:rFonts w:ascii="Arial" w:hAnsi="Arial" w:cs="Arial"/>
          <w:sz w:val="24"/>
          <w:szCs w:val="24"/>
        </w:rPr>
      </w:pPr>
    </w:p>
    <w:p w14:paraId="3912E46F" w14:textId="77777777" w:rsidR="000A7A9D" w:rsidRPr="00783B4C" w:rsidRDefault="000A7A9D" w:rsidP="003A4440">
      <w:pPr>
        <w:jc w:val="both"/>
        <w:rPr>
          <w:rFonts w:ascii="Arial" w:hAnsi="Arial" w:cs="Arial"/>
          <w:sz w:val="24"/>
          <w:szCs w:val="24"/>
        </w:rPr>
      </w:pPr>
    </w:p>
    <w:p w14:paraId="24D25A0E" w14:textId="77777777" w:rsidR="003A4440" w:rsidRPr="00C63F9C" w:rsidRDefault="002339E7" w:rsidP="00FB2AEF">
      <w:pPr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</w:t>
      </w:r>
      <w:r w:rsidR="00C63F9C" w:rsidRPr="00C63F9C">
        <w:rPr>
          <w:rFonts w:ascii="Arial" w:hAnsi="Arial" w:cs="Arial"/>
          <w:b/>
          <w:sz w:val="24"/>
          <w:szCs w:val="24"/>
        </w:rPr>
        <w:t>ué mecanismos deb</w:t>
      </w:r>
      <w:r>
        <w:rPr>
          <w:rFonts w:ascii="Arial" w:hAnsi="Arial" w:cs="Arial"/>
          <w:b/>
          <w:sz w:val="24"/>
          <w:szCs w:val="24"/>
        </w:rPr>
        <w:t>e</w:t>
      </w:r>
      <w:r w:rsidR="00C63F9C" w:rsidRPr="00C63F9C">
        <w:rPr>
          <w:rFonts w:ascii="Arial" w:hAnsi="Arial" w:cs="Arial"/>
          <w:b/>
          <w:sz w:val="24"/>
          <w:szCs w:val="24"/>
        </w:rPr>
        <w:t xml:space="preserve"> utilizar </w:t>
      </w:r>
      <w:r>
        <w:rPr>
          <w:rFonts w:ascii="Arial" w:hAnsi="Arial" w:cs="Arial"/>
          <w:b/>
          <w:sz w:val="24"/>
          <w:szCs w:val="24"/>
        </w:rPr>
        <w:t xml:space="preserve">el tomador de una póliza </w:t>
      </w:r>
      <w:r w:rsidR="00C63F9C" w:rsidRPr="00C63F9C">
        <w:rPr>
          <w:rFonts w:ascii="Arial" w:hAnsi="Arial" w:cs="Arial"/>
          <w:b/>
          <w:sz w:val="24"/>
          <w:szCs w:val="24"/>
        </w:rPr>
        <w:t xml:space="preserve">para </w:t>
      </w:r>
      <w:r w:rsidR="00FB2AEF" w:rsidRPr="00C63F9C">
        <w:rPr>
          <w:rFonts w:ascii="Arial" w:hAnsi="Arial" w:cs="Arial"/>
          <w:b/>
          <w:sz w:val="24"/>
          <w:szCs w:val="24"/>
        </w:rPr>
        <w:t xml:space="preserve">informarle </w:t>
      </w:r>
      <w:r w:rsidR="003A4440" w:rsidRPr="00C63F9C">
        <w:rPr>
          <w:rFonts w:ascii="Arial" w:hAnsi="Arial" w:cs="Arial"/>
          <w:b/>
          <w:sz w:val="24"/>
          <w:szCs w:val="24"/>
        </w:rPr>
        <w:t>a</w:t>
      </w:r>
      <w:r w:rsidR="00FB2AEF" w:rsidRPr="00C63F9C">
        <w:rPr>
          <w:rFonts w:ascii="Arial" w:hAnsi="Arial" w:cs="Arial"/>
          <w:b/>
          <w:sz w:val="24"/>
          <w:szCs w:val="24"/>
        </w:rPr>
        <w:t xml:space="preserve"> la </w:t>
      </w:r>
      <w:r w:rsidR="003A4440" w:rsidRPr="00C63F9C">
        <w:rPr>
          <w:rFonts w:ascii="Arial" w:hAnsi="Arial" w:cs="Arial"/>
          <w:b/>
          <w:sz w:val="24"/>
          <w:szCs w:val="24"/>
        </w:rPr>
        <w:t xml:space="preserve">aseguradora </w:t>
      </w:r>
      <w:r w:rsidR="00511D2E">
        <w:rPr>
          <w:rFonts w:ascii="Arial" w:hAnsi="Arial" w:cs="Arial"/>
          <w:b/>
          <w:sz w:val="24"/>
          <w:szCs w:val="24"/>
        </w:rPr>
        <w:t>su deseo de acogerse</w:t>
      </w:r>
      <w:r w:rsidR="003A4440" w:rsidRPr="00C63F9C">
        <w:rPr>
          <w:rFonts w:ascii="Arial" w:hAnsi="Arial" w:cs="Arial"/>
          <w:b/>
          <w:sz w:val="24"/>
          <w:szCs w:val="24"/>
        </w:rPr>
        <w:t xml:space="preserve"> </w:t>
      </w:r>
      <w:r w:rsidR="00FB2AEF" w:rsidRPr="00C63F9C">
        <w:rPr>
          <w:rFonts w:ascii="Arial" w:hAnsi="Arial" w:cs="Arial"/>
          <w:b/>
          <w:sz w:val="24"/>
          <w:szCs w:val="24"/>
        </w:rPr>
        <w:t xml:space="preserve">a las </w:t>
      </w:r>
      <w:r w:rsidR="003A4440" w:rsidRPr="00C63F9C">
        <w:rPr>
          <w:rFonts w:ascii="Arial" w:hAnsi="Arial" w:cs="Arial"/>
          <w:b/>
          <w:sz w:val="24"/>
          <w:szCs w:val="24"/>
        </w:rPr>
        <w:t xml:space="preserve">medidas impartidas por la Superfinanciera? </w:t>
      </w:r>
    </w:p>
    <w:p w14:paraId="34D59BDC" w14:textId="77777777" w:rsidR="00FB2AEF" w:rsidRDefault="00FB2AEF" w:rsidP="003A4440">
      <w:pPr>
        <w:jc w:val="both"/>
        <w:rPr>
          <w:rFonts w:ascii="Arial" w:hAnsi="Arial" w:cs="Arial"/>
          <w:b/>
          <w:sz w:val="24"/>
          <w:szCs w:val="24"/>
        </w:rPr>
      </w:pPr>
    </w:p>
    <w:p w14:paraId="01C9196C" w14:textId="77777777" w:rsidR="000A7A9D" w:rsidRDefault="003A4440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534FBB">
        <w:rPr>
          <w:rFonts w:ascii="Arial" w:hAnsi="Arial" w:cs="Arial"/>
          <w:sz w:val="24"/>
          <w:szCs w:val="24"/>
          <w:lang w:val="es-ES_tradnl"/>
        </w:rPr>
        <w:t>Los consumidores financieros podrán utilizar los diferentes canales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75AD2">
        <w:rPr>
          <w:rFonts w:ascii="Arial" w:hAnsi="Arial" w:cs="Arial"/>
          <w:sz w:val="24"/>
          <w:szCs w:val="24"/>
          <w:lang w:val="es-ES_tradnl"/>
        </w:rPr>
        <w:t>de comunicación dis</w:t>
      </w:r>
      <w:r>
        <w:rPr>
          <w:rFonts w:ascii="Arial" w:hAnsi="Arial" w:cs="Arial"/>
          <w:sz w:val="24"/>
          <w:szCs w:val="24"/>
          <w:lang w:val="es-ES_tradnl"/>
        </w:rPr>
        <w:t xml:space="preserve">puestos </w:t>
      </w:r>
      <w:r w:rsidR="001B191A">
        <w:rPr>
          <w:rFonts w:ascii="Arial" w:hAnsi="Arial" w:cs="Arial"/>
          <w:sz w:val="24"/>
          <w:szCs w:val="24"/>
          <w:lang w:val="es-ES_tradnl"/>
        </w:rPr>
        <w:t>por</w:t>
      </w:r>
      <w:r>
        <w:rPr>
          <w:rFonts w:ascii="Arial" w:hAnsi="Arial" w:cs="Arial"/>
          <w:sz w:val="24"/>
          <w:szCs w:val="24"/>
          <w:lang w:val="es-ES_tradnl"/>
        </w:rPr>
        <w:t xml:space="preserve"> las entidades aseguradoras para estos fines</w:t>
      </w:r>
      <w:r w:rsidRPr="00534FBB">
        <w:rPr>
          <w:rFonts w:ascii="Arial" w:hAnsi="Arial" w:cs="Arial"/>
          <w:sz w:val="24"/>
          <w:szCs w:val="24"/>
          <w:lang w:val="es-ES_tradnl"/>
        </w:rPr>
        <w:t xml:space="preserve">, entre </w:t>
      </w:r>
      <w:r w:rsidR="00945577">
        <w:rPr>
          <w:rFonts w:ascii="Arial" w:hAnsi="Arial" w:cs="Arial"/>
          <w:sz w:val="24"/>
          <w:szCs w:val="24"/>
          <w:lang w:val="es-ES_tradnl"/>
        </w:rPr>
        <w:t>otros</w:t>
      </w:r>
      <w:r w:rsidRPr="00534FBB">
        <w:rPr>
          <w:rFonts w:ascii="Arial" w:hAnsi="Arial" w:cs="Arial"/>
          <w:sz w:val="24"/>
          <w:szCs w:val="24"/>
          <w:lang w:val="es-ES_tradnl"/>
        </w:rPr>
        <w:t>, medios digitales</w:t>
      </w:r>
      <w:r w:rsidR="00F75AD2">
        <w:rPr>
          <w:rFonts w:ascii="Arial" w:hAnsi="Arial" w:cs="Arial"/>
          <w:sz w:val="24"/>
          <w:szCs w:val="24"/>
          <w:lang w:val="es-ES_tradnl"/>
        </w:rPr>
        <w:t xml:space="preserve"> o </w:t>
      </w:r>
      <w:r w:rsidR="00945577">
        <w:rPr>
          <w:rFonts w:ascii="Arial" w:hAnsi="Arial" w:cs="Arial"/>
          <w:sz w:val="24"/>
          <w:szCs w:val="24"/>
          <w:lang w:val="es-ES_tradnl"/>
        </w:rPr>
        <w:t xml:space="preserve">de </w:t>
      </w:r>
      <w:r w:rsidR="00F75AD2">
        <w:rPr>
          <w:rFonts w:ascii="Arial" w:hAnsi="Arial" w:cs="Arial"/>
          <w:sz w:val="24"/>
          <w:szCs w:val="24"/>
          <w:lang w:val="es-ES_tradnl"/>
        </w:rPr>
        <w:t>atención telefónica</w:t>
      </w:r>
      <w:r w:rsidRPr="00534FBB">
        <w:rPr>
          <w:rFonts w:ascii="Arial" w:hAnsi="Arial" w:cs="Arial"/>
          <w:sz w:val="24"/>
          <w:szCs w:val="24"/>
          <w:lang w:val="es-ES_tradnl"/>
        </w:rPr>
        <w:t xml:space="preserve">, que garanticen oportunidad, eficiencia y capacidad para dar aplicación a las </w:t>
      </w:r>
      <w:r w:rsidRPr="001B191A">
        <w:rPr>
          <w:rFonts w:ascii="Arial" w:hAnsi="Arial" w:cs="Arial"/>
          <w:sz w:val="24"/>
          <w:szCs w:val="24"/>
          <w:lang w:val="es-ES_tradnl"/>
        </w:rPr>
        <w:t>instrucciones señaladas.</w:t>
      </w:r>
    </w:p>
    <w:p w14:paraId="1AE0F730" w14:textId="77777777" w:rsidR="000A7A9D" w:rsidRDefault="000A7A9D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377B3B2" w14:textId="77777777" w:rsidR="000A7A9D" w:rsidRDefault="000A7A9D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2359A8A" w14:textId="77777777" w:rsidR="003A4440" w:rsidRDefault="003A4440" w:rsidP="003A4440">
      <w:pPr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¿Si se reduce la prima de</w:t>
      </w:r>
      <w:r w:rsidR="00511D2E">
        <w:rPr>
          <w:rFonts w:ascii="Arial" w:hAnsi="Arial" w:cs="Arial"/>
          <w:b/>
          <w:sz w:val="24"/>
          <w:szCs w:val="24"/>
        </w:rPr>
        <w:t xml:space="preserve"> una </w:t>
      </w:r>
      <w:r>
        <w:rPr>
          <w:rFonts w:ascii="Arial" w:hAnsi="Arial" w:cs="Arial"/>
          <w:b/>
          <w:sz w:val="24"/>
          <w:szCs w:val="24"/>
        </w:rPr>
        <w:t xml:space="preserve">póliza de seguro también hay cambios en la cobertura del producto </w:t>
      </w:r>
      <w:r w:rsidR="00511D2E">
        <w:rPr>
          <w:rFonts w:ascii="Arial" w:hAnsi="Arial" w:cs="Arial"/>
          <w:b/>
          <w:sz w:val="24"/>
          <w:szCs w:val="24"/>
        </w:rPr>
        <w:t>adquirido</w:t>
      </w:r>
      <w:r>
        <w:rPr>
          <w:rFonts w:ascii="Arial" w:hAnsi="Arial" w:cs="Arial"/>
          <w:b/>
          <w:sz w:val="24"/>
          <w:szCs w:val="24"/>
        </w:rPr>
        <w:t>?</w:t>
      </w:r>
    </w:p>
    <w:p w14:paraId="3D768908" w14:textId="77777777" w:rsidR="003A4440" w:rsidRDefault="003A4440" w:rsidP="003A4440">
      <w:pPr>
        <w:jc w:val="both"/>
        <w:rPr>
          <w:rFonts w:ascii="Arial" w:hAnsi="Arial" w:cs="Arial"/>
          <w:b/>
          <w:sz w:val="24"/>
          <w:szCs w:val="24"/>
        </w:rPr>
      </w:pPr>
    </w:p>
    <w:p w14:paraId="0773DD23" w14:textId="10727D66" w:rsidR="003A4440" w:rsidRDefault="003A4440" w:rsidP="003A44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C63F9C">
        <w:rPr>
          <w:rFonts w:ascii="Arial" w:hAnsi="Arial" w:cs="Arial"/>
          <w:sz w:val="24"/>
          <w:szCs w:val="24"/>
        </w:rPr>
        <w:t>. L</w:t>
      </w:r>
      <w:r>
        <w:rPr>
          <w:rFonts w:ascii="Arial" w:hAnsi="Arial" w:cs="Arial"/>
          <w:sz w:val="24"/>
          <w:szCs w:val="24"/>
        </w:rPr>
        <w:t>a reducció</w:t>
      </w:r>
      <w:r w:rsidRPr="005858E4">
        <w:rPr>
          <w:rFonts w:ascii="Arial" w:hAnsi="Arial" w:cs="Arial"/>
          <w:sz w:val="24"/>
          <w:szCs w:val="24"/>
        </w:rPr>
        <w:t>n de la pri</w:t>
      </w:r>
      <w:r>
        <w:rPr>
          <w:rFonts w:ascii="Arial" w:hAnsi="Arial" w:cs="Arial"/>
          <w:sz w:val="24"/>
          <w:szCs w:val="24"/>
        </w:rPr>
        <w:t>ma es en virtud de la dism</w:t>
      </w:r>
      <w:r w:rsidR="006E023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 w:rsidR="006E023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ció</w:t>
      </w:r>
      <w:r w:rsidRPr="005858E4">
        <w:rPr>
          <w:rFonts w:ascii="Arial" w:hAnsi="Arial" w:cs="Arial"/>
          <w:sz w:val="24"/>
          <w:szCs w:val="24"/>
        </w:rPr>
        <w:t xml:space="preserve">n del riesgo por el </w:t>
      </w:r>
      <w:r>
        <w:rPr>
          <w:rFonts w:ascii="Arial" w:hAnsi="Arial" w:cs="Arial"/>
          <w:sz w:val="24"/>
          <w:szCs w:val="24"/>
        </w:rPr>
        <w:t>pe</w:t>
      </w:r>
      <w:r w:rsidRPr="005858E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íodo de aislamien</w:t>
      </w:r>
      <w:r w:rsidRPr="005858E4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preventivo obligatorio</w:t>
      </w:r>
      <w:r w:rsidR="000C414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C4145">
        <w:rPr>
          <w:rFonts w:ascii="Arial" w:hAnsi="Arial" w:cs="Arial"/>
          <w:sz w:val="24"/>
          <w:szCs w:val="24"/>
        </w:rPr>
        <w:t xml:space="preserve">y </w:t>
      </w:r>
      <w:r w:rsidR="006E023A">
        <w:rPr>
          <w:rFonts w:ascii="Arial" w:hAnsi="Arial" w:cs="Arial"/>
          <w:sz w:val="24"/>
          <w:szCs w:val="24"/>
        </w:rPr>
        <w:t xml:space="preserve"> </w:t>
      </w:r>
      <w:r w:rsidRPr="005858E4">
        <w:rPr>
          <w:rFonts w:ascii="Arial" w:hAnsi="Arial" w:cs="Arial"/>
          <w:sz w:val="24"/>
          <w:szCs w:val="24"/>
        </w:rPr>
        <w:t>no</w:t>
      </w:r>
      <w:proofErr w:type="gramEnd"/>
      <w:r w:rsidRPr="005858E4">
        <w:rPr>
          <w:rFonts w:ascii="Arial" w:hAnsi="Arial" w:cs="Arial"/>
          <w:sz w:val="24"/>
          <w:szCs w:val="24"/>
        </w:rPr>
        <w:t xml:space="preserve"> tendr</w:t>
      </w:r>
      <w:r w:rsidR="006E023A">
        <w:rPr>
          <w:rFonts w:ascii="Arial" w:hAnsi="Arial" w:cs="Arial"/>
          <w:sz w:val="24"/>
          <w:szCs w:val="24"/>
        </w:rPr>
        <w:t>á</w:t>
      </w:r>
      <w:r w:rsidRPr="005858E4">
        <w:rPr>
          <w:rFonts w:ascii="Arial" w:hAnsi="Arial" w:cs="Arial"/>
          <w:sz w:val="24"/>
          <w:szCs w:val="24"/>
        </w:rPr>
        <w:t xml:space="preserve"> ning</w:t>
      </w:r>
      <w:r w:rsidR="006E023A">
        <w:rPr>
          <w:rFonts w:ascii="Arial" w:hAnsi="Arial" w:cs="Arial"/>
          <w:sz w:val="24"/>
          <w:szCs w:val="24"/>
        </w:rPr>
        <w:t>ú</w:t>
      </w:r>
      <w:r w:rsidRPr="005858E4">
        <w:rPr>
          <w:rFonts w:ascii="Arial" w:hAnsi="Arial" w:cs="Arial"/>
          <w:sz w:val="24"/>
          <w:szCs w:val="24"/>
        </w:rPr>
        <w:t xml:space="preserve">n impacto </w:t>
      </w:r>
      <w:r>
        <w:rPr>
          <w:rFonts w:ascii="Arial" w:hAnsi="Arial" w:cs="Arial"/>
          <w:sz w:val="24"/>
          <w:szCs w:val="24"/>
        </w:rPr>
        <w:t xml:space="preserve">negativo </w:t>
      </w:r>
      <w:r w:rsidRPr="005858E4">
        <w:rPr>
          <w:rFonts w:ascii="Arial" w:hAnsi="Arial" w:cs="Arial"/>
          <w:sz w:val="24"/>
          <w:szCs w:val="24"/>
        </w:rPr>
        <w:t>respecto de las coberturas.</w:t>
      </w:r>
    </w:p>
    <w:p w14:paraId="02F74A68" w14:textId="3C9059F8" w:rsidR="004E1897" w:rsidRDefault="004E1897" w:rsidP="003A4440">
      <w:pPr>
        <w:jc w:val="both"/>
        <w:rPr>
          <w:rFonts w:ascii="Arial" w:hAnsi="Arial" w:cs="Arial"/>
          <w:b/>
          <w:sz w:val="24"/>
          <w:szCs w:val="24"/>
        </w:rPr>
      </w:pPr>
    </w:p>
    <w:p w14:paraId="08D842C2" w14:textId="77777777" w:rsidR="00A25B4A" w:rsidRDefault="00A25B4A" w:rsidP="003A4440">
      <w:pPr>
        <w:jc w:val="both"/>
        <w:rPr>
          <w:rFonts w:ascii="Arial" w:hAnsi="Arial" w:cs="Arial"/>
          <w:b/>
          <w:sz w:val="24"/>
          <w:szCs w:val="24"/>
        </w:rPr>
      </w:pPr>
    </w:p>
    <w:p w14:paraId="63EE1E38" w14:textId="1341781E" w:rsidR="000A7A9D" w:rsidRDefault="000A7A9D" w:rsidP="003A4440">
      <w:pPr>
        <w:jc w:val="both"/>
        <w:rPr>
          <w:rFonts w:ascii="Arial" w:hAnsi="Arial" w:cs="Arial"/>
          <w:b/>
          <w:sz w:val="24"/>
          <w:szCs w:val="24"/>
        </w:rPr>
      </w:pPr>
    </w:p>
    <w:p w14:paraId="51A9C401" w14:textId="78D14189" w:rsidR="000C4145" w:rsidRDefault="000C4145" w:rsidP="003A4440">
      <w:pPr>
        <w:jc w:val="both"/>
        <w:rPr>
          <w:rFonts w:ascii="Arial" w:hAnsi="Arial" w:cs="Arial"/>
          <w:b/>
          <w:sz w:val="24"/>
          <w:szCs w:val="24"/>
        </w:rPr>
      </w:pPr>
    </w:p>
    <w:p w14:paraId="0ECC298C" w14:textId="77777777" w:rsidR="000C4145" w:rsidRDefault="000C4145" w:rsidP="003A4440">
      <w:pPr>
        <w:jc w:val="both"/>
        <w:rPr>
          <w:rFonts w:ascii="Arial" w:hAnsi="Arial" w:cs="Arial"/>
          <w:b/>
          <w:sz w:val="24"/>
          <w:szCs w:val="24"/>
        </w:rPr>
      </w:pPr>
    </w:p>
    <w:p w14:paraId="410A2B27" w14:textId="77777777" w:rsidR="003A4440" w:rsidRDefault="003A4440" w:rsidP="003A4440">
      <w:pPr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¿</w:t>
      </w:r>
      <w:r w:rsidR="00511D2E">
        <w:rPr>
          <w:rFonts w:ascii="Arial" w:hAnsi="Arial" w:cs="Arial"/>
          <w:b/>
          <w:sz w:val="24"/>
          <w:szCs w:val="24"/>
        </w:rPr>
        <w:t>Al comprar</w:t>
      </w:r>
      <w:r>
        <w:rPr>
          <w:rFonts w:ascii="Arial" w:hAnsi="Arial" w:cs="Arial"/>
          <w:b/>
          <w:sz w:val="24"/>
          <w:szCs w:val="24"/>
        </w:rPr>
        <w:t xml:space="preserve"> una póliza de seguros durante el per</w:t>
      </w:r>
      <w:r w:rsidR="00B03EAA">
        <w:rPr>
          <w:rFonts w:ascii="Arial" w:hAnsi="Arial" w:cs="Arial"/>
          <w:b/>
          <w:sz w:val="24"/>
          <w:szCs w:val="24"/>
        </w:rPr>
        <w:t>í</w:t>
      </w:r>
      <w:r>
        <w:rPr>
          <w:rFonts w:ascii="Arial" w:hAnsi="Arial" w:cs="Arial"/>
          <w:b/>
          <w:sz w:val="24"/>
          <w:szCs w:val="24"/>
        </w:rPr>
        <w:t>odo de aislamiento preventivo aplican las medidas impartidas por la Superintendencia?</w:t>
      </w:r>
    </w:p>
    <w:p w14:paraId="3E265BB9" w14:textId="77777777" w:rsidR="003A4440" w:rsidRDefault="003A4440" w:rsidP="003A4440">
      <w:pPr>
        <w:jc w:val="both"/>
        <w:rPr>
          <w:rFonts w:ascii="Arial" w:hAnsi="Arial" w:cs="Arial"/>
          <w:sz w:val="24"/>
          <w:szCs w:val="24"/>
        </w:rPr>
      </w:pPr>
    </w:p>
    <w:p w14:paraId="609998E7" w14:textId="77777777" w:rsidR="003A4440" w:rsidRDefault="003A4440" w:rsidP="003A44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B191A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, siempre </w:t>
      </w:r>
      <w:r w:rsidR="00C63F9C">
        <w:rPr>
          <w:rFonts w:ascii="Arial" w:hAnsi="Arial" w:cs="Arial"/>
          <w:sz w:val="24"/>
          <w:szCs w:val="24"/>
        </w:rPr>
        <w:t xml:space="preserve">y cuando </w:t>
      </w:r>
      <w:r>
        <w:rPr>
          <w:rFonts w:ascii="Arial" w:hAnsi="Arial" w:cs="Arial"/>
          <w:sz w:val="24"/>
          <w:szCs w:val="24"/>
        </w:rPr>
        <w:t xml:space="preserve">se trate de un producto en </w:t>
      </w:r>
      <w:r w:rsidR="00C63F9C">
        <w:rPr>
          <w:rFonts w:ascii="Arial" w:hAnsi="Arial" w:cs="Arial"/>
          <w:sz w:val="24"/>
          <w:szCs w:val="24"/>
        </w:rPr>
        <w:t xml:space="preserve">el que </w:t>
      </w:r>
      <w:r>
        <w:rPr>
          <w:rFonts w:ascii="Arial" w:hAnsi="Arial" w:cs="Arial"/>
          <w:sz w:val="24"/>
          <w:szCs w:val="24"/>
        </w:rPr>
        <w:t>se evidencie la disminución del riesgo</w:t>
      </w:r>
      <w:r w:rsidR="00945577">
        <w:rPr>
          <w:rFonts w:ascii="Arial" w:hAnsi="Arial" w:cs="Arial"/>
          <w:sz w:val="24"/>
          <w:szCs w:val="24"/>
        </w:rPr>
        <w:t xml:space="preserve"> y en la tarifa de la prima no se haya incluido dicho factor</w:t>
      </w:r>
      <w:r>
        <w:rPr>
          <w:rFonts w:ascii="Arial" w:hAnsi="Arial" w:cs="Arial"/>
          <w:sz w:val="24"/>
          <w:szCs w:val="24"/>
        </w:rPr>
        <w:t>.</w:t>
      </w:r>
    </w:p>
    <w:p w14:paraId="7F8BC7CE" w14:textId="77777777" w:rsidR="003A4440" w:rsidRDefault="003A4440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07D2DA3" w14:textId="77777777" w:rsidR="000A7A9D" w:rsidRDefault="000A7A9D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D4C8D2C" w14:textId="77777777" w:rsidR="003A4440" w:rsidRPr="00071715" w:rsidRDefault="003A4440" w:rsidP="003A4440">
      <w:pPr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¿Cuánto tiempo tienen las aseguradoras para comunicar</w:t>
      </w:r>
      <w:r w:rsidR="00C63F9C">
        <w:rPr>
          <w:rFonts w:ascii="Arial" w:hAnsi="Arial" w:cs="Arial"/>
          <w:b/>
          <w:sz w:val="24"/>
          <w:szCs w:val="24"/>
          <w:lang w:val="es-ES_tradnl"/>
        </w:rPr>
        <w:t xml:space="preserve"> a los consumidores financieros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las instrucciones </w:t>
      </w:r>
      <w:r w:rsidR="00B03EAA">
        <w:rPr>
          <w:rFonts w:ascii="Arial" w:hAnsi="Arial" w:cs="Arial"/>
          <w:b/>
          <w:sz w:val="24"/>
          <w:szCs w:val="24"/>
          <w:lang w:val="es-ES_tradnl"/>
        </w:rPr>
        <w:t>impartidas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por la Superintendencia Financiera?</w:t>
      </w:r>
    </w:p>
    <w:p w14:paraId="0CD0AB5A" w14:textId="77777777" w:rsidR="003A4440" w:rsidRDefault="003A4440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C4A516B" w14:textId="77777777" w:rsidR="003A4440" w:rsidRDefault="00883AD5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</w:t>
      </w:r>
      <w:r w:rsidR="003A4440">
        <w:rPr>
          <w:rFonts w:ascii="Arial" w:hAnsi="Arial" w:cs="Arial"/>
          <w:sz w:val="24"/>
          <w:szCs w:val="24"/>
          <w:lang w:val="es-ES_tradnl"/>
        </w:rPr>
        <w:t xml:space="preserve">as entidades aseguradoras deben comunicar </w:t>
      </w:r>
      <w:r w:rsidR="003A4440" w:rsidRPr="00071715">
        <w:rPr>
          <w:rFonts w:ascii="Arial" w:hAnsi="Arial" w:cs="Arial"/>
          <w:sz w:val="24"/>
          <w:szCs w:val="24"/>
          <w:lang w:val="es-ES_tradnl"/>
        </w:rPr>
        <w:t>los canales, productos y procedimientos por los cuales se van a hacer efectivas las instrucciones</w:t>
      </w:r>
      <w:r w:rsidR="003A4440">
        <w:rPr>
          <w:rFonts w:ascii="Arial" w:hAnsi="Arial" w:cs="Arial"/>
          <w:sz w:val="24"/>
          <w:szCs w:val="24"/>
          <w:lang w:val="es-ES_tradnl"/>
        </w:rPr>
        <w:t xml:space="preserve"> dadas por la SFC</w:t>
      </w:r>
      <w:r>
        <w:rPr>
          <w:rFonts w:ascii="Arial" w:hAnsi="Arial" w:cs="Arial"/>
          <w:sz w:val="24"/>
          <w:szCs w:val="24"/>
          <w:lang w:val="es-ES_tradnl"/>
        </w:rPr>
        <w:t xml:space="preserve"> a más tardar dentro de los quince días hábiles siguientes a la entrada en vigor de la circular</w:t>
      </w:r>
      <w:r w:rsidR="003A4440">
        <w:rPr>
          <w:rFonts w:ascii="Arial" w:hAnsi="Arial" w:cs="Arial"/>
          <w:sz w:val="24"/>
          <w:szCs w:val="24"/>
          <w:lang w:val="es-ES_tradnl"/>
        </w:rPr>
        <w:t>.</w:t>
      </w:r>
    </w:p>
    <w:p w14:paraId="0A2258C8" w14:textId="77777777" w:rsidR="003A4440" w:rsidRDefault="003A4440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2B49B24" w14:textId="77777777" w:rsidR="000A7A9D" w:rsidRDefault="000A7A9D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5B08D8B" w14:textId="77777777" w:rsidR="003A4440" w:rsidRPr="006D368E" w:rsidRDefault="003A4440" w:rsidP="003A4440">
      <w:pPr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¿A quiénes </w:t>
      </w:r>
      <w:r w:rsidR="00221663">
        <w:rPr>
          <w:rFonts w:ascii="Arial" w:hAnsi="Arial" w:cs="Arial"/>
          <w:b/>
          <w:sz w:val="24"/>
          <w:szCs w:val="24"/>
          <w:lang w:val="es-ES_tradnl"/>
        </w:rPr>
        <w:t xml:space="preserve">se les </w:t>
      </w:r>
      <w:r>
        <w:rPr>
          <w:rFonts w:ascii="Arial" w:hAnsi="Arial" w:cs="Arial"/>
          <w:b/>
          <w:sz w:val="24"/>
          <w:szCs w:val="24"/>
          <w:lang w:val="es-ES_tradnl"/>
        </w:rPr>
        <w:t>debe informa</w:t>
      </w:r>
      <w:r w:rsidR="00221663">
        <w:rPr>
          <w:rFonts w:ascii="Arial" w:hAnsi="Arial" w:cs="Arial"/>
          <w:b/>
          <w:sz w:val="24"/>
          <w:szCs w:val="24"/>
          <w:lang w:val="es-ES_tradnl"/>
        </w:rPr>
        <w:t>r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la</w:t>
      </w:r>
      <w:r w:rsidR="00C63F9C">
        <w:rPr>
          <w:rFonts w:ascii="Arial" w:hAnsi="Arial" w:cs="Arial"/>
          <w:b/>
          <w:sz w:val="24"/>
          <w:szCs w:val="24"/>
          <w:lang w:val="es-ES_tradnl"/>
        </w:rPr>
        <w:t xml:space="preserve"> aplicación de las </w:t>
      </w:r>
      <w:r>
        <w:rPr>
          <w:rFonts w:ascii="Arial" w:hAnsi="Arial" w:cs="Arial"/>
          <w:b/>
          <w:sz w:val="24"/>
          <w:szCs w:val="24"/>
          <w:lang w:val="es-ES_tradnl"/>
        </w:rPr>
        <w:t>medidas?</w:t>
      </w:r>
    </w:p>
    <w:p w14:paraId="2132E2B1" w14:textId="77777777" w:rsidR="003A4440" w:rsidRDefault="003A4440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82F67EF" w14:textId="68503C43" w:rsidR="003A4440" w:rsidRDefault="003A4440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Las aseguradoras deben </w:t>
      </w:r>
      <w:r w:rsidRPr="00071715">
        <w:rPr>
          <w:rFonts w:ascii="Arial" w:hAnsi="Arial" w:cs="Arial"/>
          <w:sz w:val="24"/>
          <w:szCs w:val="24"/>
          <w:lang w:val="es-ES_tradnl"/>
        </w:rPr>
        <w:t>informar las medidas adoptadas a los tomadores de la</w:t>
      </w:r>
      <w:r w:rsidR="00425164">
        <w:rPr>
          <w:rFonts w:ascii="Arial" w:hAnsi="Arial" w:cs="Arial"/>
          <w:sz w:val="24"/>
          <w:szCs w:val="24"/>
          <w:lang w:val="es-ES_tradnl"/>
        </w:rPr>
        <w:t>s</w:t>
      </w:r>
      <w:r w:rsidRPr="00071715">
        <w:rPr>
          <w:rFonts w:ascii="Arial" w:hAnsi="Arial" w:cs="Arial"/>
          <w:sz w:val="24"/>
          <w:szCs w:val="24"/>
          <w:lang w:val="es-ES_tradnl"/>
        </w:rPr>
        <w:t xml:space="preserve"> póliza</w:t>
      </w:r>
      <w:r w:rsidR="00425164">
        <w:rPr>
          <w:rFonts w:ascii="Arial" w:hAnsi="Arial" w:cs="Arial"/>
          <w:sz w:val="24"/>
          <w:szCs w:val="24"/>
          <w:lang w:val="es-ES_tradnl"/>
        </w:rPr>
        <w:t xml:space="preserve">s de productos </w:t>
      </w:r>
      <w:r w:rsidR="00425164" w:rsidRPr="00425164">
        <w:rPr>
          <w:rFonts w:ascii="Arial" w:hAnsi="Arial" w:cs="Arial"/>
          <w:sz w:val="24"/>
          <w:szCs w:val="24"/>
          <w:lang w:val="es-ES_tradnl"/>
        </w:rPr>
        <w:t xml:space="preserve">en los cuales se haya evidenciado la disminución del riesgo con ocasión del aislamiento preventivo obligatorio, </w:t>
      </w:r>
      <w:r w:rsidRPr="00071715">
        <w:rPr>
          <w:rFonts w:ascii="Arial" w:hAnsi="Arial" w:cs="Arial"/>
          <w:sz w:val="24"/>
          <w:szCs w:val="24"/>
          <w:lang w:val="es-ES_tradnl"/>
        </w:rPr>
        <w:t>mediante los mecanismos de contacto</w:t>
      </w:r>
      <w:r w:rsidR="00B03EAA" w:rsidRPr="00B03EA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63F9C">
        <w:rPr>
          <w:rFonts w:ascii="Arial" w:hAnsi="Arial" w:cs="Arial"/>
          <w:sz w:val="24"/>
          <w:szCs w:val="24"/>
          <w:lang w:val="es-ES_tradnl"/>
        </w:rPr>
        <w:t xml:space="preserve">que </w:t>
      </w:r>
      <w:r w:rsidR="00B03EAA" w:rsidRPr="00071715">
        <w:rPr>
          <w:rFonts w:ascii="Arial" w:hAnsi="Arial" w:cs="Arial"/>
          <w:sz w:val="24"/>
          <w:szCs w:val="24"/>
          <w:lang w:val="es-ES_tradnl"/>
        </w:rPr>
        <w:t>habitual</w:t>
      </w:r>
      <w:r w:rsidR="00C63F9C">
        <w:rPr>
          <w:rFonts w:ascii="Arial" w:hAnsi="Arial" w:cs="Arial"/>
          <w:sz w:val="24"/>
          <w:szCs w:val="24"/>
          <w:lang w:val="es-ES_tradnl"/>
        </w:rPr>
        <w:t>mente utiliza</w:t>
      </w:r>
      <w:r w:rsidR="00E2470A">
        <w:rPr>
          <w:rFonts w:ascii="Arial" w:hAnsi="Arial" w:cs="Arial"/>
          <w:sz w:val="24"/>
          <w:szCs w:val="24"/>
          <w:lang w:val="es-ES_tradnl"/>
        </w:rPr>
        <w:t>n</w:t>
      </w:r>
      <w:r w:rsidR="00C63F9C">
        <w:rPr>
          <w:rFonts w:ascii="Arial" w:hAnsi="Arial" w:cs="Arial"/>
          <w:sz w:val="24"/>
          <w:szCs w:val="24"/>
          <w:lang w:val="es-ES_tradnl"/>
        </w:rPr>
        <w:t>.</w:t>
      </w:r>
    </w:p>
    <w:p w14:paraId="0DB3082E" w14:textId="77777777" w:rsidR="003A4440" w:rsidRDefault="003A4440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284D83B6" w14:textId="77777777" w:rsidR="000A7A9D" w:rsidRDefault="000A7A9D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0C29D08" w14:textId="77777777" w:rsidR="003A4440" w:rsidRDefault="00511D2E" w:rsidP="003A4440">
      <w:pPr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3A4440">
        <w:rPr>
          <w:rFonts w:ascii="Arial" w:hAnsi="Arial" w:cs="Arial"/>
          <w:b/>
          <w:sz w:val="24"/>
          <w:szCs w:val="24"/>
          <w:lang w:val="es-ES_tradnl"/>
        </w:rPr>
        <w:t>¿A través de qué canales</w:t>
      </w:r>
      <w:r w:rsidR="00C63F9C">
        <w:rPr>
          <w:rFonts w:ascii="Arial" w:hAnsi="Arial" w:cs="Arial"/>
          <w:b/>
          <w:sz w:val="24"/>
          <w:szCs w:val="24"/>
          <w:lang w:val="es-ES_tradnl"/>
        </w:rPr>
        <w:t xml:space="preserve"> las </w:t>
      </w:r>
      <w:r w:rsidR="004F11AB">
        <w:rPr>
          <w:rFonts w:ascii="Arial" w:hAnsi="Arial" w:cs="Arial"/>
          <w:b/>
          <w:sz w:val="24"/>
          <w:szCs w:val="24"/>
          <w:lang w:val="es-ES_tradnl"/>
        </w:rPr>
        <w:t>entidad</w:t>
      </w:r>
      <w:r w:rsidR="00DD7D6B">
        <w:rPr>
          <w:rFonts w:ascii="Arial" w:hAnsi="Arial" w:cs="Arial"/>
          <w:b/>
          <w:sz w:val="24"/>
          <w:szCs w:val="24"/>
          <w:lang w:val="es-ES_tradnl"/>
        </w:rPr>
        <w:t>es</w:t>
      </w:r>
      <w:r w:rsidR="004F11A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C63F9C">
        <w:rPr>
          <w:rFonts w:ascii="Arial" w:hAnsi="Arial" w:cs="Arial"/>
          <w:b/>
          <w:sz w:val="24"/>
          <w:szCs w:val="24"/>
          <w:lang w:val="es-ES_tradnl"/>
        </w:rPr>
        <w:t xml:space="preserve">aseguradoras </w:t>
      </w:r>
      <w:r w:rsidR="003A4440">
        <w:rPr>
          <w:rFonts w:ascii="Arial" w:hAnsi="Arial" w:cs="Arial"/>
          <w:b/>
          <w:sz w:val="24"/>
          <w:szCs w:val="24"/>
          <w:lang w:val="es-ES_tradnl"/>
        </w:rPr>
        <w:t>deben comunicar las medidas?</w:t>
      </w:r>
    </w:p>
    <w:p w14:paraId="050F136D" w14:textId="77777777" w:rsidR="003A4440" w:rsidRPr="00F557DD" w:rsidRDefault="003A4440" w:rsidP="003A4440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2E68F612" w14:textId="77777777" w:rsidR="003A4440" w:rsidRDefault="003A4440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1B191A">
        <w:rPr>
          <w:rFonts w:ascii="Arial" w:hAnsi="Arial" w:cs="Arial"/>
          <w:sz w:val="24"/>
          <w:szCs w:val="24"/>
          <w:lang w:val="es-ES_tradnl"/>
        </w:rPr>
        <w:t xml:space="preserve">Las </w:t>
      </w:r>
      <w:r w:rsidR="00C63F9C" w:rsidRPr="001B191A">
        <w:rPr>
          <w:rFonts w:ascii="Arial" w:hAnsi="Arial" w:cs="Arial"/>
          <w:sz w:val="24"/>
          <w:szCs w:val="24"/>
          <w:lang w:val="es-ES_tradnl"/>
        </w:rPr>
        <w:t>a</w:t>
      </w:r>
      <w:r w:rsidRPr="001B191A">
        <w:rPr>
          <w:rFonts w:ascii="Arial" w:hAnsi="Arial" w:cs="Arial"/>
          <w:sz w:val="24"/>
          <w:szCs w:val="24"/>
          <w:lang w:val="es-ES_tradnl"/>
        </w:rPr>
        <w:t xml:space="preserve">seguradoras deben habilitar diferentes canales, </w:t>
      </w:r>
      <w:r w:rsidR="00B03EAA" w:rsidRPr="001B191A">
        <w:rPr>
          <w:rFonts w:ascii="Arial" w:hAnsi="Arial" w:cs="Arial"/>
          <w:sz w:val="24"/>
          <w:szCs w:val="24"/>
          <w:lang w:val="es-ES_tradnl"/>
        </w:rPr>
        <w:t>incluyendo</w:t>
      </w:r>
      <w:r w:rsidRPr="001B191A">
        <w:rPr>
          <w:rFonts w:ascii="Arial" w:hAnsi="Arial" w:cs="Arial"/>
          <w:sz w:val="24"/>
          <w:szCs w:val="24"/>
          <w:lang w:val="es-ES_tradnl"/>
        </w:rPr>
        <w:t xml:space="preserve"> medios digitales, que garanticen oportunidad, eficiencia y capacidad </w:t>
      </w:r>
      <w:r w:rsidR="00E44FF1">
        <w:rPr>
          <w:rFonts w:ascii="Arial" w:hAnsi="Arial" w:cs="Arial"/>
          <w:sz w:val="24"/>
          <w:szCs w:val="24"/>
          <w:lang w:val="es-ES_tradnl"/>
        </w:rPr>
        <w:t xml:space="preserve">para </w:t>
      </w:r>
      <w:r w:rsidR="004E1897" w:rsidRPr="001B191A">
        <w:rPr>
          <w:rFonts w:ascii="Arial" w:hAnsi="Arial" w:cs="Arial"/>
          <w:sz w:val="24"/>
          <w:szCs w:val="24"/>
          <w:lang w:val="es-ES_tradnl"/>
        </w:rPr>
        <w:t xml:space="preserve">dar cumplimiento a </w:t>
      </w:r>
      <w:r w:rsidRPr="00425164">
        <w:rPr>
          <w:rFonts w:ascii="Arial" w:hAnsi="Arial" w:cs="Arial"/>
          <w:sz w:val="24"/>
          <w:szCs w:val="24"/>
          <w:lang w:val="es-ES_tradnl"/>
        </w:rPr>
        <w:t>las instrucciones señaladas.</w:t>
      </w:r>
    </w:p>
    <w:p w14:paraId="0BB4D03B" w14:textId="77777777" w:rsidR="000A7A9D" w:rsidRDefault="000A7A9D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2A52A0C" w14:textId="77777777" w:rsidR="000A7A9D" w:rsidRDefault="000A7A9D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54AD432" w14:textId="422B27FE" w:rsidR="003A4440" w:rsidRPr="004E1897" w:rsidRDefault="00C63F9C" w:rsidP="003A4440">
      <w:pPr>
        <w:numPr>
          <w:ilvl w:val="0"/>
          <w:numId w:val="19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  <w:lang w:val="es-ES_tradnl"/>
        </w:rPr>
        <w:t>¿</w:t>
      </w:r>
      <w:r w:rsidR="004F11AB">
        <w:rPr>
          <w:rFonts w:ascii="Arial" w:hAnsi="Arial" w:cs="Arial"/>
          <w:b/>
          <w:sz w:val="24"/>
          <w:szCs w:val="24"/>
          <w:lang w:val="es-ES_tradnl"/>
        </w:rPr>
        <w:t>Qué deb</w:t>
      </w:r>
      <w:r w:rsidR="00647495">
        <w:rPr>
          <w:rFonts w:ascii="Arial" w:hAnsi="Arial" w:cs="Arial"/>
          <w:b/>
          <w:sz w:val="24"/>
          <w:szCs w:val="24"/>
          <w:lang w:val="es-ES_tradnl"/>
        </w:rPr>
        <w:t>e</w:t>
      </w:r>
      <w:r w:rsidR="004F11AB">
        <w:rPr>
          <w:rFonts w:ascii="Arial" w:hAnsi="Arial" w:cs="Arial"/>
          <w:b/>
          <w:sz w:val="24"/>
          <w:szCs w:val="24"/>
          <w:lang w:val="es-ES_tradnl"/>
        </w:rPr>
        <w:t xml:space="preserve"> hacer </w:t>
      </w:r>
      <w:r w:rsidR="00D92894">
        <w:rPr>
          <w:rFonts w:ascii="Arial" w:hAnsi="Arial" w:cs="Arial"/>
          <w:b/>
          <w:sz w:val="24"/>
          <w:szCs w:val="24"/>
          <w:lang w:val="es-ES_tradnl"/>
        </w:rPr>
        <w:t xml:space="preserve">el consumidor financiero si tiene </w:t>
      </w:r>
      <w:r w:rsidR="004F11AB">
        <w:rPr>
          <w:rFonts w:ascii="Arial" w:hAnsi="Arial" w:cs="Arial"/>
          <w:b/>
          <w:sz w:val="24"/>
          <w:szCs w:val="24"/>
          <w:lang w:val="es-ES_tradnl"/>
        </w:rPr>
        <w:t xml:space="preserve">una inconformidad </w:t>
      </w:r>
      <w:r w:rsidR="003A4440">
        <w:rPr>
          <w:rFonts w:ascii="Arial" w:hAnsi="Arial" w:cs="Arial"/>
          <w:b/>
          <w:sz w:val="24"/>
          <w:szCs w:val="24"/>
          <w:lang w:val="es-ES_tradnl"/>
        </w:rPr>
        <w:t>con respecto a la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aplicación de la</w:t>
      </w:r>
      <w:r w:rsidR="003A4440">
        <w:rPr>
          <w:rFonts w:ascii="Arial" w:hAnsi="Arial" w:cs="Arial"/>
          <w:b/>
          <w:sz w:val="24"/>
          <w:szCs w:val="24"/>
          <w:lang w:val="es-ES_tradnl"/>
        </w:rPr>
        <w:t xml:space="preserve">s medidas </w:t>
      </w:r>
      <w:r>
        <w:rPr>
          <w:rFonts w:ascii="Arial" w:hAnsi="Arial" w:cs="Arial"/>
          <w:b/>
          <w:sz w:val="24"/>
          <w:szCs w:val="24"/>
          <w:lang w:val="es-ES_tradnl"/>
        </w:rPr>
        <w:t>impartidas p</w:t>
      </w:r>
      <w:r w:rsidR="001B191A">
        <w:rPr>
          <w:rFonts w:ascii="Arial" w:hAnsi="Arial" w:cs="Arial"/>
          <w:b/>
          <w:sz w:val="24"/>
          <w:szCs w:val="24"/>
          <w:lang w:val="es-ES_tradnl"/>
        </w:rPr>
        <w:t>or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la SFC </w:t>
      </w:r>
      <w:r w:rsidR="003A4440">
        <w:rPr>
          <w:rFonts w:ascii="Arial" w:hAnsi="Arial" w:cs="Arial"/>
          <w:b/>
          <w:sz w:val="24"/>
          <w:szCs w:val="24"/>
          <w:lang w:val="es-ES_tradnl"/>
        </w:rPr>
        <w:t xml:space="preserve">sobre las </w:t>
      </w:r>
      <w:r w:rsidR="003A4440" w:rsidRPr="006438CC">
        <w:rPr>
          <w:rFonts w:ascii="Arial" w:hAnsi="Arial" w:cs="Arial"/>
          <w:b/>
          <w:sz w:val="24"/>
        </w:rPr>
        <w:t>primas de pólizas de seguro</w:t>
      </w:r>
      <w:r>
        <w:rPr>
          <w:rFonts w:ascii="Arial" w:hAnsi="Arial" w:cs="Arial"/>
          <w:b/>
          <w:sz w:val="24"/>
        </w:rPr>
        <w:t xml:space="preserve"> </w:t>
      </w:r>
      <w:r w:rsidR="00E2470A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 </w:t>
      </w:r>
      <w:r w:rsidR="003A4440">
        <w:rPr>
          <w:rFonts w:ascii="Arial" w:hAnsi="Arial" w:cs="Arial"/>
          <w:b/>
          <w:sz w:val="24"/>
          <w:szCs w:val="24"/>
          <w:lang w:val="es-ES_tradnl"/>
        </w:rPr>
        <w:t>la</w:t>
      </w:r>
      <w:r w:rsidR="00E2470A">
        <w:rPr>
          <w:rFonts w:ascii="Arial" w:hAnsi="Arial" w:cs="Arial"/>
          <w:b/>
          <w:sz w:val="24"/>
          <w:szCs w:val="24"/>
          <w:lang w:val="es-ES_tradnl"/>
        </w:rPr>
        <w:t>s</w:t>
      </w:r>
      <w:r w:rsidR="003A4440">
        <w:rPr>
          <w:rFonts w:ascii="Arial" w:hAnsi="Arial" w:cs="Arial"/>
          <w:b/>
          <w:sz w:val="24"/>
          <w:szCs w:val="24"/>
          <w:lang w:val="es-ES_tradnl"/>
        </w:rPr>
        <w:t xml:space="preserve"> aseguradora</w:t>
      </w:r>
      <w:r w:rsidR="00E2470A">
        <w:rPr>
          <w:rFonts w:ascii="Arial" w:hAnsi="Arial" w:cs="Arial"/>
          <w:b/>
          <w:sz w:val="24"/>
          <w:szCs w:val="24"/>
          <w:lang w:val="es-ES_tradnl"/>
        </w:rPr>
        <w:t>s</w:t>
      </w:r>
      <w:r w:rsidR="003A4440">
        <w:rPr>
          <w:rFonts w:ascii="Arial" w:hAnsi="Arial" w:cs="Arial"/>
          <w:b/>
          <w:sz w:val="24"/>
          <w:szCs w:val="24"/>
          <w:lang w:val="es-ES_tradnl"/>
        </w:rPr>
        <w:t>?</w:t>
      </w:r>
    </w:p>
    <w:p w14:paraId="22BB40BB" w14:textId="77777777" w:rsidR="004E1897" w:rsidRPr="00924397" w:rsidRDefault="004E1897" w:rsidP="004E1897">
      <w:pPr>
        <w:ind w:left="720"/>
        <w:jc w:val="both"/>
        <w:rPr>
          <w:rFonts w:ascii="Arial" w:hAnsi="Arial" w:cs="Arial"/>
          <w:b/>
          <w:sz w:val="24"/>
        </w:rPr>
      </w:pPr>
    </w:p>
    <w:p w14:paraId="04AF131D" w14:textId="58107CBE" w:rsidR="003A4440" w:rsidRDefault="003A4440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70138">
        <w:rPr>
          <w:rFonts w:ascii="Arial" w:hAnsi="Arial" w:cs="Arial"/>
          <w:sz w:val="24"/>
          <w:szCs w:val="24"/>
          <w:lang w:val="es-ES_tradnl"/>
        </w:rPr>
        <w:t xml:space="preserve">Las quejas </w:t>
      </w:r>
      <w:r w:rsidR="00C63F9C">
        <w:rPr>
          <w:rFonts w:ascii="Arial" w:hAnsi="Arial" w:cs="Arial"/>
          <w:sz w:val="24"/>
          <w:szCs w:val="24"/>
          <w:lang w:val="es-ES_tradnl"/>
        </w:rPr>
        <w:t xml:space="preserve">por la </w:t>
      </w:r>
      <w:r w:rsidR="00504B9F">
        <w:rPr>
          <w:rFonts w:ascii="Arial" w:hAnsi="Arial" w:cs="Arial"/>
          <w:sz w:val="24"/>
          <w:szCs w:val="24"/>
          <w:lang w:val="es-ES_tradnl"/>
        </w:rPr>
        <w:t xml:space="preserve">inadecuada </w:t>
      </w:r>
      <w:r w:rsidR="00C63F9C">
        <w:rPr>
          <w:rFonts w:ascii="Arial" w:hAnsi="Arial" w:cs="Arial"/>
          <w:sz w:val="24"/>
          <w:szCs w:val="24"/>
          <w:lang w:val="es-ES_tradnl"/>
        </w:rPr>
        <w:t>aplicación de</w:t>
      </w:r>
      <w:r w:rsidRPr="00B70138">
        <w:rPr>
          <w:rFonts w:ascii="Arial" w:hAnsi="Arial" w:cs="Arial"/>
          <w:sz w:val="24"/>
          <w:szCs w:val="24"/>
          <w:lang w:val="es-ES_tradnl"/>
        </w:rPr>
        <w:t xml:space="preserve"> las instrucciones impartidas e</w:t>
      </w:r>
      <w:r w:rsidR="00C63F9C">
        <w:rPr>
          <w:rFonts w:ascii="Arial" w:hAnsi="Arial" w:cs="Arial"/>
          <w:sz w:val="24"/>
          <w:szCs w:val="24"/>
          <w:lang w:val="es-ES_tradnl"/>
        </w:rPr>
        <w:t>n la</w:t>
      </w:r>
      <w:r w:rsidRPr="00B70138">
        <w:rPr>
          <w:rFonts w:ascii="Arial" w:hAnsi="Arial" w:cs="Arial"/>
          <w:sz w:val="24"/>
          <w:szCs w:val="24"/>
          <w:lang w:val="es-ES_tradnl"/>
        </w:rPr>
        <w:t xml:space="preserve"> </w:t>
      </w:r>
      <w:hyperlink r:id="rId11" w:history="1">
        <w:r w:rsidR="00451472" w:rsidRPr="00451472">
          <w:rPr>
            <w:rStyle w:val="Hipervnculo"/>
            <w:rFonts w:ascii="Arial" w:hAnsi="Arial" w:cs="Arial"/>
            <w:b/>
            <w:color w:val="990000"/>
            <w:sz w:val="24"/>
            <w:szCs w:val="24"/>
            <w:lang w:val="es-CO"/>
          </w:rPr>
          <w:t>Circular Externa 021 de 2020</w:t>
        </w:r>
      </w:hyperlink>
      <w:r w:rsidR="00C63F9C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B70138">
        <w:rPr>
          <w:rFonts w:ascii="Arial" w:hAnsi="Arial" w:cs="Arial"/>
          <w:sz w:val="24"/>
          <w:szCs w:val="24"/>
          <w:lang w:val="es-ES_tradnl"/>
        </w:rPr>
        <w:t>de la Superintendencia Financiera</w:t>
      </w:r>
      <w:r w:rsidR="004F11AB">
        <w:rPr>
          <w:rFonts w:ascii="Arial" w:hAnsi="Arial" w:cs="Arial"/>
          <w:sz w:val="24"/>
          <w:szCs w:val="24"/>
          <w:lang w:val="es-ES_tradnl"/>
        </w:rPr>
        <w:t xml:space="preserve"> pueden ser presentadas directamente ante la entidad aseguradora o su respectivo defensor del consumidor financiero y deberán ser </w:t>
      </w:r>
      <w:r w:rsidRPr="00B70138">
        <w:rPr>
          <w:rFonts w:ascii="Arial" w:hAnsi="Arial" w:cs="Arial"/>
          <w:sz w:val="24"/>
          <w:szCs w:val="24"/>
          <w:lang w:val="es-ES_tradnl"/>
        </w:rPr>
        <w:t>tramitadas con base en el procedimiento de</w:t>
      </w:r>
      <w:r w:rsidR="00221663">
        <w:rPr>
          <w:rFonts w:ascii="Arial" w:hAnsi="Arial" w:cs="Arial"/>
          <w:sz w:val="24"/>
          <w:szCs w:val="24"/>
          <w:lang w:val="es-ES_tradnl"/>
        </w:rPr>
        <w:t xml:space="preserve">finido como </w:t>
      </w:r>
      <w:r w:rsidR="00221663">
        <w:rPr>
          <w:rFonts w:ascii="Arial" w:hAnsi="Arial" w:cs="Arial"/>
          <w:sz w:val="24"/>
          <w:szCs w:val="24"/>
          <w:lang w:val="es-ES_tradnl"/>
        </w:rPr>
        <w:lastRenderedPageBreak/>
        <w:t>“</w:t>
      </w:r>
      <w:r w:rsidRPr="00B70138">
        <w:rPr>
          <w:rFonts w:ascii="Arial" w:hAnsi="Arial" w:cs="Arial"/>
          <w:sz w:val="24"/>
          <w:szCs w:val="24"/>
          <w:lang w:val="es-ES_tradnl"/>
        </w:rPr>
        <w:t>quejas exprés</w:t>
      </w:r>
      <w:r w:rsidR="00221663">
        <w:rPr>
          <w:rFonts w:ascii="Arial" w:hAnsi="Arial" w:cs="Arial"/>
          <w:sz w:val="24"/>
          <w:szCs w:val="24"/>
          <w:lang w:val="es-ES_tradnl"/>
        </w:rPr>
        <w:t>”</w:t>
      </w:r>
      <w:r w:rsidRPr="00B70138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C63F9C">
        <w:rPr>
          <w:rFonts w:ascii="Arial" w:hAnsi="Arial" w:cs="Arial"/>
          <w:sz w:val="24"/>
          <w:szCs w:val="24"/>
          <w:lang w:val="es-ES_tradnl"/>
        </w:rPr>
        <w:t xml:space="preserve">es decir, </w:t>
      </w:r>
      <w:r w:rsidR="004F11AB">
        <w:rPr>
          <w:rFonts w:ascii="Arial" w:hAnsi="Arial" w:cs="Arial"/>
          <w:sz w:val="24"/>
          <w:szCs w:val="24"/>
          <w:lang w:val="es-ES_tradnl"/>
        </w:rPr>
        <w:t>s</w:t>
      </w:r>
      <w:r w:rsidRPr="00B70138">
        <w:rPr>
          <w:rFonts w:ascii="Arial" w:hAnsi="Arial" w:cs="Arial"/>
          <w:sz w:val="24"/>
          <w:szCs w:val="24"/>
          <w:lang w:val="es-ES_tradnl"/>
        </w:rPr>
        <w:t xml:space="preserve">er resueltas por las entidades </w:t>
      </w:r>
      <w:r w:rsidR="00C63F9C">
        <w:rPr>
          <w:rFonts w:ascii="Arial" w:hAnsi="Arial" w:cs="Arial"/>
          <w:sz w:val="24"/>
          <w:szCs w:val="24"/>
          <w:lang w:val="es-ES_tradnl"/>
        </w:rPr>
        <w:t xml:space="preserve">vigiladas </w:t>
      </w:r>
      <w:r w:rsidRPr="00B70138">
        <w:rPr>
          <w:rFonts w:ascii="Arial" w:hAnsi="Arial" w:cs="Arial"/>
          <w:sz w:val="24"/>
          <w:szCs w:val="24"/>
          <w:lang w:val="es-ES_tradnl"/>
        </w:rPr>
        <w:t>en un término no mayor a cinco días</w:t>
      </w:r>
      <w:r w:rsidR="00F75AD2">
        <w:rPr>
          <w:rFonts w:ascii="Arial" w:hAnsi="Arial" w:cs="Arial"/>
          <w:sz w:val="24"/>
          <w:szCs w:val="24"/>
          <w:lang w:val="es-ES_tradnl"/>
        </w:rPr>
        <w:t xml:space="preserve"> hábiles contados desde la fecha de su recepción</w:t>
      </w:r>
      <w:r w:rsidRPr="00B70138">
        <w:rPr>
          <w:rFonts w:ascii="Arial" w:hAnsi="Arial" w:cs="Arial"/>
          <w:sz w:val="24"/>
          <w:szCs w:val="24"/>
          <w:lang w:val="es-ES_tradnl"/>
        </w:rPr>
        <w:t>.</w:t>
      </w:r>
    </w:p>
    <w:p w14:paraId="4B7CF675" w14:textId="77777777" w:rsidR="004F11AB" w:rsidRDefault="004F11AB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407C5D1" w14:textId="77777777" w:rsidR="004F11AB" w:rsidRPr="001101C5" w:rsidRDefault="004F11AB" w:rsidP="003A4440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El consumidor financiero también podrá acudir a esta Superintendencia </w:t>
      </w:r>
      <w:r w:rsidR="00D175C4">
        <w:rPr>
          <w:rFonts w:ascii="Arial" w:hAnsi="Arial" w:cs="Arial"/>
          <w:sz w:val="24"/>
          <w:szCs w:val="24"/>
          <w:lang w:val="es-ES_tradnl"/>
        </w:rPr>
        <w:t xml:space="preserve">y presentar su queja a través del siguiente formulario disponible en nuestro sitio web </w:t>
      </w:r>
      <w:hyperlink r:id="rId12" w:history="1">
        <w:r w:rsidR="00333C1D" w:rsidRPr="00333C1D">
          <w:rPr>
            <w:rStyle w:val="Hipervnculo"/>
            <w:rFonts w:ascii="Arial" w:hAnsi="Arial" w:cs="Arial"/>
            <w:color w:val="0000CC"/>
            <w:sz w:val="24"/>
            <w:szCs w:val="24"/>
            <w:lang w:val="es-ES_tradnl"/>
          </w:rPr>
          <w:t>www.superfianciera.gov.co</w:t>
        </w:r>
      </w:hyperlink>
      <w:r w:rsidR="00D175C4">
        <w:rPr>
          <w:rFonts w:ascii="Arial" w:hAnsi="Arial" w:cs="Arial"/>
          <w:sz w:val="24"/>
          <w:szCs w:val="24"/>
          <w:lang w:val="es-ES_tradnl"/>
        </w:rPr>
        <w:t xml:space="preserve"> y al cual puede acceder a través del siguiente enlace:</w:t>
      </w:r>
      <w:r w:rsidR="00FA6D78">
        <w:rPr>
          <w:rFonts w:ascii="Arial" w:hAnsi="Arial" w:cs="Arial"/>
          <w:sz w:val="24"/>
          <w:szCs w:val="24"/>
          <w:lang w:val="es-ES_tradnl"/>
        </w:rPr>
        <w:t xml:space="preserve"> </w:t>
      </w:r>
      <w:hyperlink r:id="rId13" w:history="1">
        <w:r w:rsidR="00FA6D78" w:rsidRPr="00FA6D78">
          <w:rPr>
            <w:rStyle w:val="Hipervnculo"/>
            <w:rFonts w:ascii="Arial" w:hAnsi="Arial" w:cs="Arial"/>
            <w:color w:val="0000CC"/>
            <w:sz w:val="24"/>
            <w:szCs w:val="24"/>
            <w:lang w:val="es-ES_tradnl"/>
          </w:rPr>
          <w:t>https://www.superfinanciera.gov.co/formulesuqueja/faces/registro/registro.xhtml</w:t>
        </w:r>
      </w:hyperlink>
      <w:r w:rsidR="00FA6D78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093C9834" w14:textId="77777777" w:rsidR="003A4440" w:rsidRDefault="003A4440" w:rsidP="00831634">
      <w:pPr>
        <w:jc w:val="both"/>
        <w:rPr>
          <w:rFonts w:ascii="Arial" w:hAnsi="Arial" w:cs="Arial"/>
          <w:b/>
          <w:color w:val="C00000"/>
          <w:sz w:val="24"/>
          <w:szCs w:val="24"/>
          <w:lang w:val="es-CO"/>
        </w:rPr>
      </w:pPr>
    </w:p>
    <w:sectPr w:rsidR="003A4440" w:rsidSect="005903E9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2552" w:right="1467" w:bottom="1701" w:left="1701" w:header="720" w:footer="49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0F2C1" w14:textId="77777777" w:rsidR="002324D9" w:rsidRDefault="002324D9">
      <w:r>
        <w:separator/>
      </w:r>
    </w:p>
  </w:endnote>
  <w:endnote w:type="continuationSeparator" w:id="0">
    <w:p w14:paraId="71113ACC" w14:textId="77777777" w:rsidR="002324D9" w:rsidRDefault="002324D9">
      <w:r>
        <w:continuationSeparator/>
      </w:r>
    </w:p>
  </w:endnote>
  <w:endnote w:type="continuationNotice" w:id="1">
    <w:p w14:paraId="35C08515" w14:textId="77777777" w:rsidR="002324D9" w:rsidRDefault="00232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87EBE" w14:textId="0257E4FA" w:rsidR="0087360C" w:rsidRDefault="00A25B4A" w:rsidP="0070461E">
    <w:pPr>
      <w:tabs>
        <w:tab w:val="right" w:pos="8787"/>
      </w:tabs>
      <w:jc w:val="right"/>
      <w:rPr>
        <w:rFonts w:ascii="Arial" w:hAnsi="Arial" w:cs="Arial"/>
        <w:sz w:val="18"/>
        <w:szCs w:val="18"/>
        <w:lang w:val="es-CO"/>
      </w:rPr>
    </w:pP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0F929210" wp14:editId="61512DD3">
          <wp:simplePos x="0" y="0"/>
          <wp:positionH relativeFrom="column">
            <wp:posOffset>3809365</wp:posOffset>
          </wp:positionH>
          <wp:positionV relativeFrom="paragraph">
            <wp:posOffset>-172720</wp:posOffset>
          </wp:positionV>
          <wp:extent cx="2263775" cy="382270"/>
          <wp:effectExtent l="0" t="0" r="3175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775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B53BD9E" wp14:editId="39AD6324">
              <wp:simplePos x="0" y="0"/>
              <wp:positionH relativeFrom="column">
                <wp:posOffset>-262890</wp:posOffset>
              </wp:positionH>
              <wp:positionV relativeFrom="paragraph">
                <wp:posOffset>-417830</wp:posOffset>
              </wp:positionV>
              <wp:extent cx="6326505" cy="0"/>
              <wp:effectExtent l="13335" t="10795" r="13335" b="17780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65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7D2DEE" id="Line 1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7pt,-32.9pt" to="477.45pt,-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" strokecolor="#aeaaaa" strokeweight="1.5pt"/>
          </w:pict>
        </mc:Fallback>
      </mc:AlternateContent>
    </w:r>
  </w:p>
  <w:p w14:paraId="5663005C" w14:textId="77777777" w:rsidR="0087360C" w:rsidRPr="00F54EBA" w:rsidRDefault="0087360C" w:rsidP="0087360C">
    <w:pPr>
      <w:jc w:val="center"/>
      <w:rPr>
        <w:rFonts w:ascii="Arial" w:hAnsi="Arial" w:cs="Arial"/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96C76" w14:textId="786364F8" w:rsidR="0087360C" w:rsidRDefault="00A25B4A" w:rsidP="0070461E">
    <w:pPr>
      <w:pStyle w:val="Piedepgina"/>
      <w:tabs>
        <w:tab w:val="clear" w:pos="4252"/>
        <w:tab w:val="clear" w:pos="8504"/>
        <w:tab w:val="right" w:pos="8787"/>
      </w:tabs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071075E8" wp14:editId="3604FCCF">
              <wp:simplePos x="0" y="0"/>
              <wp:positionH relativeFrom="column">
                <wp:posOffset>-262890</wp:posOffset>
              </wp:positionH>
              <wp:positionV relativeFrom="paragraph">
                <wp:posOffset>-419100</wp:posOffset>
              </wp:positionV>
              <wp:extent cx="6326505" cy="0"/>
              <wp:effectExtent l="13335" t="9525" r="13335" b="9525"/>
              <wp:wrapNone/>
              <wp:docPr id="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65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AE3ADF" id="Line 32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7pt,-33pt" to="477.45pt,-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" strokecolor="#aeaaaa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209170D" wp14:editId="3826ED78">
          <wp:simplePos x="0" y="0"/>
          <wp:positionH relativeFrom="column">
            <wp:posOffset>3808095</wp:posOffset>
          </wp:positionH>
          <wp:positionV relativeFrom="paragraph">
            <wp:posOffset>-171450</wp:posOffset>
          </wp:positionV>
          <wp:extent cx="2263775" cy="382270"/>
          <wp:effectExtent l="0" t="0" r="3175" b="0"/>
          <wp:wrapSquare wrapText="bothSides"/>
          <wp:docPr id="13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775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DA60" w14:textId="77777777" w:rsidR="002324D9" w:rsidRDefault="002324D9">
      <w:r>
        <w:separator/>
      </w:r>
    </w:p>
  </w:footnote>
  <w:footnote w:type="continuationSeparator" w:id="0">
    <w:p w14:paraId="54A35B86" w14:textId="77777777" w:rsidR="002324D9" w:rsidRDefault="002324D9">
      <w:r>
        <w:continuationSeparator/>
      </w:r>
    </w:p>
  </w:footnote>
  <w:footnote w:type="continuationNotice" w:id="1">
    <w:p w14:paraId="4D80819E" w14:textId="77777777" w:rsidR="002324D9" w:rsidRDefault="00232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9C196" w14:textId="57EF9D57" w:rsidR="0087360C" w:rsidRDefault="00A25B4A" w:rsidP="0087360C">
    <w:pPr>
      <w:pStyle w:val="Encabezado"/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D8877D" wp14:editId="41B500E1">
              <wp:simplePos x="0" y="0"/>
              <wp:positionH relativeFrom="column">
                <wp:posOffset>1774825</wp:posOffset>
              </wp:positionH>
              <wp:positionV relativeFrom="paragraph">
                <wp:posOffset>-348615</wp:posOffset>
              </wp:positionV>
              <wp:extent cx="4229100" cy="1096010"/>
              <wp:effectExtent l="0" t="3810" r="254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29100" cy="1096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FA6ED" w14:textId="77777777" w:rsidR="004D17AF" w:rsidRDefault="004D17AF" w:rsidP="004D17A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lang w:val="es-CO"/>
                            </w:rPr>
                          </w:pPr>
                        </w:p>
                        <w:p w14:paraId="0A73A87E" w14:textId="77777777" w:rsidR="00E2470A" w:rsidRDefault="00E2470A" w:rsidP="00E2470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lang w:val="es-CO"/>
                            </w:rPr>
                            <w:t xml:space="preserve">ABC </w:t>
                          </w:r>
                          <w:r w:rsidRPr="00AC2DAA">
                            <w:rPr>
                              <w:rFonts w:ascii="Arial" w:hAnsi="Arial" w:cs="Arial"/>
                              <w:b/>
                              <w:sz w:val="28"/>
                              <w:lang w:val="es-CO"/>
                            </w:rPr>
                            <w:t>sobre primas de pólizas de seguro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lang w:val="es-CO"/>
                            </w:rPr>
                            <w:t xml:space="preserve"> durante el aislamiento preventivo </w:t>
                          </w:r>
                        </w:p>
                        <w:p w14:paraId="1213ADD0" w14:textId="77777777" w:rsidR="00E2470A" w:rsidRDefault="00E2470A" w:rsidP="00E2470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2"/>
                              <w:lang w:val="es-CO"/>
                            </w:rPr>
                          </w:pPr>
                        </w:p>
                        <w:p w14:paraId="17FFB558" w14:textId="77777777" w:rsidR="00E2470A" w:rsidRPr="007705CD" w:rsidRDefault="00E2470A" w:rsidP="00E2470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2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lang w:val="es-CO"/>
                            </w:rPr>
                            <w:t>Junio 2020</w:t>
                          </w:r>
                        </w:p>
                        <w:p w14:paraId="47DCADF6" w14:textId="77777777" w:rsidR="004D17AF" w:rsidRPr="007705CD" w:rsidRDefault="004D17AF" w:rsidP="00E2470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2"/>
                              <w:lang w:val="es-C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8877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39.75pt;margin-top:-27.45pt;width:333pt;height:8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" stroked="f" strokeweight=".5pt">
              <v:path arrowok="t"/>
              <v:textbox>
                <w:txbxContent>
                  <w:p w14:paraId="23BFA6ED" w14:textId="77777777" w:rsidR="004D17AF" w:rsidRDefault="004D17AF" w:rsidP="004D17AF">
                    <w:pPr>
                      <w:jc w:val="right"/>
                      <w:rPr>
                        <w:rFonts w:ascii="Arial" w:hAnsi="Arial" w:cs="Arial"/>
                        <w:b/>
                        <w:sz w:val="28"/>
                        <w:lang w:val="es-CO"/>
                      </w:rPr>
                    </w:pPr>
                  </w:p>
                  <w:p w14:paraId="0A73A87E" w14:textId="77777777" w:rsidR="00E2470A" w:rsidRDefault="00E2470A" w:rsidP="00E2470A">
                    <w:pPr>
                      <w:jc w:val="right"/>
                      <w:rPr>
                        <w:rFonts w:ascii="Arial" w:hAnsi="Arial" w:cs="Arial"/>
                        <w:b/>
                        <w:sz w:val="28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lang w:val="es-CO"/>
                      </w:rPr>
                      <w:t xml:space="preserve">ABC </w:t>
                    </w:r>
                    <w:r w:rsidRPr="00AC2DAA">
                      <w:rPr>
                        <w:rFonts w:ascii="Arial" w:hAnsi="Arial" w:cs="Arial"/>
                        <w:b/>
                        <w:sz w:val="28"/>
                        <w:lang w:val="es-CO"/>
                      </w:rPr>
                      <w:t>sobre primas de pólizas de seguro</w:t>
                    </w:r>
                    <w:r>
                      <w:rPr>
                        <w:rFonts w:ascii="Arial" w:hAnsi="Arial" w:cs="Arial"/>
                        <w:b/>
                        <w:sz w:val="28"/>
                        <w:lang w:val="es-CO"/>
                      </w:rPr>
                      <w:t xml:space="preserve"> durante el aislamiento preventivo </w:t>
                    </w:r>
                  </w:p>
                  <w:p w14:paraId="1213ADD0" w14:textId="77777777" w:rsidR="00E2470A" w:rsidRDefault="00E2470A" w:rsidP="00E2470A">
                    <w:pPr>
                      <w:jc w:val="right"/>
                      <w:rPr>
                        <w:rFonts w:ascii="Arial" w:hAnsi="Arial" w:cs="Arial"/>
                        <w:b/>
                        <w:sz w:val="22"/>
                        <w:lang w:val="es-CO"/>
                      </w:rPr>
                    </w:pPr>
                  </w:p>
                  <w:p w14:paraId="17FFB558" w14:textId="77777777" w:rsidR="00E2470A" w:rsidRPr="007705CD" w:rsidRDefault="00E2470A" w:rsidP="00E2470A">
                    <w:pPr>
                      <w:jc w:val="right"/>
                      <w:rPr>
                        <w:rFonts w:ascii="Arial" w:hAnsi="Arial" w:cs="Arial"/>
                        <w:b/>
                        <w:sz w:val="22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s-CO"/>
                      </w:rPr>
                      <w:t>Junio 2020</w:t>
                    </w:r>
                  </w:p>
                  <w:p w14:paraId="47DCADF6" w14:textId="77777777" w:rsidR="004D17AF" w:rsidRPr="007705CD" w:rsidRDefault="004D17AF" w:rsidP="00E2470A">
                    <w:pPr>
                      <w:jc w:val="right"/>
                      <w:rPr>
                        <w:rFonts w:ascii="Arial" w:hAnsi="Arial" w:cs="Arial"/>
                        <w:b/>
                        <w:sz w:val="22"/>
                        <w:lang w:val="es-C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37D28EDE" wp14:editId="3F0814FC">
          <wp:simplePos x="0" y="0"/>
          <wp:positionH relativeFrom="column">
            <wp:posOffset>-356235</wp:posOffset>
          </wp:positionH>
          <wp:positionV relativeFrom="page">
            <wp:posOffset>410210</wp:posOffset>
          </wp:positionV>
          <wp:extent cx="848995" cy="680085"/>
          <wp:effectExtent l="0" t="0" r="8255" b="5715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7E0E338" wp14:editId="5CDD0354">
              <wp:simplePos x="0" y="0"/>
              <wp:positionH relativeFrom="column">
                <wp:posOffset>-288290</wp:posOffset>
              </wp:positionH>
              <wp:positionV relativeFrom="paragraph">
                <wp:posOffset>791845</wp:posOffset>
              </wp:positionV>
              <wp:extent cx="6326505" cy="0"/>
              <wp:effectExtent l="16510" t="10795" r="10160" b="17780"/>
              <wp:wrapNone/>
              <wp:docPr id="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65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C69497" id="Line 1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7pt,62.35pt" to="475.4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" strokecolor="#aeaaaa" strokeweight="1.5pt"/>
          </w:pict>
        </mc:Fallback>
      </mc:AlternateContent>
    </w:r>
  </w:p>
  <w:p w14:paraId="6A4478E6" w14:textId="77777777" w:rsidR="0087360C" w:rsidRPr="00E435C2" w:rsidRDefault="0087360C" w:rsidP="0087360C">
    <w:pPr>
      <w:pStyle w:val="Encabezado"/>
      <w:rPr>
        <w:szCs w:val="24"/>
      </w:rPr>
    </w:pPr>
  </w:p>
  <w:p w14:paraId="5FDEEE7D" w14:textId="77777777" w:rsidR="0087360C" w:rsidRDefault="008736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FF925" w14:textId="574FD8C6" w:rsidR="0087360C" w:rsidRDefault="00A25B4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54CDCEE" wp14:editId="14673B05">
              <wp:simplePos x="0" y="0"/>
              <wp:positionH relativeFrom="column">
                <wp:posOffset>1785620</wp:posOffset>
              </wp:positionH>
              <wp:positionV relativeFrom="paragraph">
                <wp:posOffset>-219075</wp:posOffset>
              </wp:positionV>
              <wp:extent cx="4229100" cy="914400"/>
              <wp:effectExtent l="4445" t="0" r="0" b="0"/>
              <wp:wrapNone/>
              <wp:docPr id="3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291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2BC38" w14:textId="77777777" w:rsidR="0087360C" w:rsidRDefault="00DC644F" w:rsidP="008843C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lang w:val="es-CO"/>
                            </w:rPr>
                            <w:t xml:space="preserve">ABC </w:t>
                          </w:r>
                          <w:r w:rsidR="00AC2DAA" w:rsidRPr="00AC2DAA">
                            <w:rPr>
                              <w:rFonts w:ascii="Arial" w:hAnsi="Arial" w:cs="Arial"/>
                              <w:b/>
                              <w:sz w:val="28"/>
                              <w:lang w:val="es-CO"/>
                            </w:rPr>
                            <w:t>sobre primas de pólizas de seguro</w:t>
                          </w:r>
                          <w:r w:rsidR="004E1897">
                            <w:rPr>
                              <w:rFonts w:ascii="Arial" w:hAnsi="Arial" w:cs="Arial"/>
                              <w:b/>
                              <w:sz w:val="28"/>
                              <w:lang w:val="es-CO"/>
                            </w:rPr>
                            <w:t xml:space="preserve"> durante el aislamiento preventivo </w:t>
                          </w:r>
                        </w:p>
                        <w:p w14:paraId="10EB5A62" w14:textId="77777777" w:rsidR="004E1897" w:rsidRDefault="004E1897" w:rsidP="008843C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2"/>
                              <w:lang w:val="es-CO"/>
                            </w:rPr>
                          </w:pPr>
                        </w:p>
                        <w:p w14:paraId="2FF72843" w14:textId="77777777" w:rsidR="007705CD" w:rsidRPr="007705CD" w:rsidRDefault="00AC2DAA" w:rsidP="008843C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2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lang w:val="es-CO"/>
                            </w:rPr>
                            <w:t>Junio</w:t>
                          </w:r>
                          <w:r w:rsidR="0070461E">
                            <w:rPr>
                              <w:rFonts w:ascii="Arial" w:hAnsi="Arial" w:cs="Arial"/>
                              <w:b/>
                              <w:sz w:val="22"/>
                              <w:lang w:val="es-CO"/>
                            </w:rPr>
                            <w:t xml:space="preserve"> 2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lang w:val="es-CO"/>
                            </w:rPr>
                            <w:t>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CDCEE"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7" type="#_x0000_t202" style="position:absolute;margin-left:140.6pt;margin-top:-17.25pt;width:333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" stroked="f" strokeweight=".5pt">
              <v:path arrowok="t"/>
              <v:textbox>
                <w:txbxContent>
                  <w:p w14:paraId="11B2BC38" w14:textId="77777777" w:rsidR="0087360C" w:rsidRDefault="00DC644F" w:rsidP="008843C0">
                    <w:pPr>
                      <w:jc w:val="right"/>
                      <w:rPr>
                        <w:rFonts w:ascii="Arial" w:hAnsi="Arial" w:cs="Arial"/>
                        <w:b/>
                        <w:sz w:val="28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lang w:val="es-CO"/>
                      </w:rPr>
                      <w:t xml:space="preserve">ABC </w:t>
                    </w:r>
                    <w:r w:rsidR="00AC2DAA" w:rsidRPr="00AC2DAA">
                      <w:rPr>
                        <w:rFonts w:ascii="Arial" w:hAnsi="Arial" w:cs="Arial"/>
                        <w:b/>
                        <w:sz w:val="28"/>
                        <w:lang w:val="es-CO"/>
                      </w:rPr>
                      <w:t>sobre primas de pólizas de seguro</w:t>
                    </w:r>
                    <w:r w:rsidR="004E1897">
                      <w:rPr>
                        <w:rFonts w:ascii="Arial" w:hAnsi="Arial" w:cs="Arial"/>
                        <w:b/>
                        <w:sz w:val="28"/>
                        <w:lang w:val="es-CO"/>
                      </w:rPr>
                      <w:t xml:space="preserve"> durante el aislamiento preventivo </w:t>
                    </w:r>
                  </w:p>
                  <w:p w14:paraId="10EB5A62" w14:textId="77777777" w:rsidR="004E1897" w:rsidRDefault="004E1897" w:rsidP="008843C0">
                    <w:pPr>
                      <w:jc w:val="right"/>
                      <w:rPr>
                        <w:rFonts w:ascii="Arial" w:hAnsi="Arial" w:cs="Arial"/>
                        <w:b/>
                        <w:sz w:val="22"/>
                        <w:lang w:val="es-CO"/>
                      </w:rPr>
                    </w:pPr>
                  </w:p>
                  <w:p w14:paraId="2FF72843" w14:textId="77777777" w:rsidR="007705CD" w:rsidRPr="007705CD" w:rsidRDefault="00AC2DAA" w:rsidP="008843C0">
                    <w:pPr>
                      <w:jc w:val="right"/>
                      <w:rPr>
                        <w:rFonts w:ascii="Arial" w:hAnsi="Arial" w:cs="Arial"/>
                        <w:b/>
                        <w:sz w:val="22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s-CO"/>
                      </w:rPr>
                      <w:t>Junio</w:t>
                    </w:r>
                    <w:r w:rsidR="0070461E">
                      <w:rPr>
                        <w:rFonts w:ascii="Arial" w:hAnsi="Arial" w:cs="Arial"/>
                        <w:b/>
                        <w:sz w:val="22"/>
                        <w:lang w:val="es-CO"/>
                      </w:rPr>
                      <w:t xml:space="preserve"> 2</w:t>
                    </w:r>
                    <w:r>
                      <w:rPr>
                        <w:rFonts w:ascii="Arial" w:hAnsi="Arial" w:cs="Arial"/>
                        <w:b/>
                        <w:sz w:val="22"/>
                        <w:lang w:val="es-CO"/>
                      </w:rPr>
                      <w:t>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CAD3947" wp14:editId="08CDEFCD">
              <wp:simplePos x="0" y="0"/>
              <wp:positionH relativeFrom="column">
                <wp:posOffset>-287020</wp:posOffset>
              </wp:positionH>
              <wp:positionV relativeFrom="paragraph">
                <wp:posOffset>791210</wp:posOffset>
              </wp:positionV>
              <wp:extent cx="6326505" cy="0"/>
              <wp:effectExtent l="17780" t="10160" r="18415" b="1841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65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FA829" id="Line 1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62.3pt" to="475.5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" strokecolor="#aeaaaa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418B11F9" wp14:editId="1B6FC160">
          <wp:simplePos x="0" y="0"/>
          <wp:positionH relativeFrom="column">
            <wp:posOffset>-356235</wp:posOffset>
          </wp:positionH>
          <wp:positionV relativeFrom="page">
            <wp:posOffset>410210</wp:posOffset>
          </wp:positionV>
          <wp:extent cx="848995" cy="680085"/>
          <wp:effectExtent l="0" t="0" r="8255" b="5715"/>
          <wp:wrapSquare wrapText="bothSides"/>
          <wp:docPr id="12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1DCB4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56458"/>
    <w:multiLevelType w:val="hybridMultilevel"/>
    <w:tmpl w:val="D5DE1E08"/>
    <w:lvl w:ilvl="0" w:tplc="30360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6A42"/>
    <w:multiLevelType w:val="hybridMultilevel"/>
    <w:tmpl w:val="648E3BD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D34C37"/>
    <w:multiLevelType w:val="hybridMultilevel"/>
    <w:tmpl w:val="DB667254"/>
    <w:lvl w:ilvl="0" w:tplc="30360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3208"/>
    <w:multiLevelType w:val="hybridMultilevel"/>
    <w:tmpl w:val="80E415C4"/>
    <w:lvl w:ilvl="0" w:tplc="30360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75A62"/>
    <w:multiLevelType w:val="hybridMultilevel"/>
    <w:tmpl w:val="03644C84"/>
    <w:lvl w:ilvl="0" w:tplc="30360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A7F12"/>
    <w:multiLevelType w:val="hybridMultilevel"/>
    <w:tmpl w:val="04407E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67293"/>
    <w:multiLevelType w:val="hybridMultilevel"/>
    <w:tmpl w:val="9F9A4C4E"/>
    <w:lvl w:ilvl="0" w:tplc="A490CADA">
      <w:numFmt w:val="bullet"/>
      <w:lvlText w:val=""/>
      <w:lvlJc w:val="left"/>
      <w:pPr>
        <w:ind w:left="1425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BC93076"/>
    <w:multiLevelType w:val="hybridMultilevel"/>
    <w:tmpl w:val="DA8498DC"/>
    <w:lvl w:ilvl="0" w:tplc="A490CA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81B45"/>
    <w:multiLevelType w:val="hybridMultilevel"/>
    <w:tmpl w:val="04407E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D082D"/>
    <w:multiLevelType w:val="hybridMultilevel"/>
    <w:tmpl w:val="E16806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B2E43"/>
    <w:multiLevelType w:val="hybridMultilevel"/>
    <w:tmpl w:val="80E415C4"/>
    <w:lvl w:ilvl="0" w:tplc="30360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F25E2"/>
    <w:multiLevelType w:val="hybridMultilevel"/>
    <w:tmpl w:val="5838E280"/>
    <w:lvl w:ilvl="0" w:tplc="90047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2925"/>
    <w:multiLevelType w:val="hybridMultilevel"/>
    <w:tmpl w:val="48986DFE"/>
    <w:lvl w:ilvl="0" w:tplc="A490CADA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5F5FF2"/>
    <w:multiLevelType w:val="hybridMultilevel"/>
    <w:tmpl w:val="03644C84"/>
    <w:lvl w:ilvl="0" w:tplc="30360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333A0"/>
    <w:multiLevelType w:val="hybridMultilevel"/>
    <w:tmpl w:val="174C00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D05B5"/>
    <w:multiLevelType w:val="hybridMultilevel"/>
    <w:tmpl w:val="186AF584"/>
    <w:lvl w:ilvl="0" w:tplc="30360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65F87"/>
    <w:multiLevelType w:val="hybridMultilevel"/>
    <w:tmpl w:val="225A1FFE"/>
    <w:lvl w:ilvl="0" w:tplc="30360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E4BF5"/>
    <w:multiLevelType w:val="hybridMultilevel"/>
    <w:tmpl w:val="DB667254"/>
    <w:lvl w:ilvl="0" w:tplc="30360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0587D"/>
    <w:multiLevelType w:val="hybridMultilevel"/>
    <w:tmpl w:val="1A0EF97A"/>
    <w:lvl w:ilvl="0" w:tplc="A490CA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3"/>
  </w:num>
  <w:num w:numId="4">
    <w:abstractNumId w:val="16"/>
  </w:num>
  <w:num w:numId="5">
    <w:abstractNumId w:val="7"/>
  </w:num>
  <w:num w:numId="6">
    <w:abstractNumId w:val="12"/>
  </w:num>
  <w:num w:numId="7">
    <w:abstractNumId w:val="9"/>
  </w:num>
  <w:num w:numId="8">
    <w:abstractNumId w:val="15"/>
  </w:num>
  <w:num w:numId="9">
    <w:abstractNumId w:val="4"/>
  </w:num>
  <w:num w:numId="10">
    <w:abstractNumId w:val="11"/>
  </w:num>
  <w:num w:numId="11">
    <w:abstractNumId w:val="18"/>
  </w:num>
  <w:num w:numId="12">
    <w:abstractNumId w:val="5"/>
  </w:num>
  <w:num w:numId="13">
    <w:abstractNumId w:val="14"/>
  </w:num>
  <w:num w:numId="14">
    <w:abstractNumId w:val="2"/>
  </w:num>
  <w:num w:numId="15">
    <w:abstractNumId w:val="17"/>
  </w:num>
  <w:num w:numId="16">
    <w:abstractNumId w:val="3"/>
  </w:num>
  <w:num w:numId="17">
    <w:abstractNumId w:val="6"/>
  </w:num>
  <w:num w:numId="18">
    <w:abstractNumId w:val="1"/>
  </w:num>
  <w:num w:numId="19">
    <w:abstractNumId w:val="10"/>
  </w:num>
  <w:num w:numId="2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DC"/>
    <w:rsid w:val="00005897"/>
    <w:rsid w:val="0000638A"/>
    <w:rsid w:val="000073CB"/>
    <w:rsid w:val="0001415F"/>
    <w:rsid w:val="00037DAE"/>
    <w:rsid w:val="0004009B"/>
    <w:rsid w:val="00064908"/>
    <w:rsid w:val="00076DFC"/>
    <w:rsid w:val="00080101"/>
    <w:rsid w:val="00083A6F"/>
    <w:rsid w:val="00097AD4"/>
    <w:rsid w:val="000A7A9D"/>
    <w:rsid w:val="000B4C88"/>
    <w:rsid w:val="000B5D40"/>
    <w:rsid w:val="000C4145"/>
    <w:rsid w:val="000D544B"/>
    <w:rsid w:val="000F0004"/>
    <w:rsid w:val="000F402A"/>
    <w:rsid w:val="00100FAC"/>
    <w:rsid w:val="0010298D"/>
    <w:rsid w:val="001127A8"/>
    <w:rsid w:val="00114576"/>
    <w:rsid w:val="0012588E"/>
    <w:rsid w:val="001424C2"/>
    <w:rsid w:val="0014631C"/>
    <w:rsid w:val="001465FB"/>
    <w:rsid w:val="00157A25"/>
    <w:rsid w:val="001669F8"/>
    <w:rsid w:val="00186B13"/>
    <w:rsid w:val="00190227"/>
    <w:rsid w:val="00192252"/>
    <w:rsid w:val="001979FF"/>
    <w:rsid w:val="001A1A05"/>
    <w:rsid w:val="001A48A4"/>
    <w:rsid w:val="001B00A2"/>
    <w:rsid w:val="001B191A"/>
    <w:rsid w:val="001B54DC"/>
    <w:rsid w:val="001C0B71"/>
    <w:rsid w:val="001C35B1"/>
    <w:rsid w:val="001C4007"/>
    <w:rsid w:val="001C7D82"/>
    <w:rsid w:val="001D0ADF"/>
    <w:rsid w:val="001D31B7"/>
    <w:rsid w:val="001F0AFD"/>
    <w:rsid w:val="001F0EF0"/>
    <w:rsid w:val="001F3D7A"/>
    <w:rsid w:val="00202466"/>
    <w:rsid w:val="00210CDC"/>
    <w:rsid w:val="00220FE0"/>
    <w:rsid w:val="00221663"/>
    <w:rsid w:val="00221737"/>
    <w:rsid w:val="002222A6"/>
    <w:rsid w:val="002269A8"/>
    <w:rsid w:val="00231B3E"/>
    <w:rsid w:val="002322DD"/>
    <w:rsid w:val="002324D9"/>
    <w:rsid w:val="002339E7"/>
    <w:rsid w:val="00242795"/>
    <w:rsid w:val="00242AFD"/>
    <w:rsid w:val="00244F06"/>
    <w:rsid w:val="0024773B"/>
    <w:rsid w:val="00252669"/>
    <w:rsid w:val="00255424"/>
    <w:rsid w:val="00270011"/>
    <w:rsid w:val="002805BB"/>
    <w:rsid w:val="0028286C"/>
    <w:rsid w:val="002861F2"/>
    <w:rsid w:val="002D0840"/>
    <w:rsid w:val="002D43E3"/>
    <w:rsid w:val="002D458C"/>
    <w:rsid w:val="002D47F4"/>
    <w:rsid w:val="002F160E"/>
    <w:rsid w:val="002F31FF"/>
    <w:rsid w:val="002F641E"/>
    <w:rsid w:val="00300A34"/>
    <w:rsid w:val="0031055A"/>
    <w:rsid w:val="00315BFA"/>
    <w:rsid w:val="00316501"/>
    <w:rsid w:val="00321F43"/>
    <w:rsid w:val="003311A8"/>
    <w:rsid w:val="0033155F"/>
    <w:rsid w:val="00332B6E"/>
    <w:rsid w:val="00333C1D"/>
    <w:rsid w:val="0033790B"/>
    <w:rsid w:val="00342396"/>
    <w:rsid w:val="00352862"/>
    <w:rsid w:val="0037181B"/>
    <w:rsid w:val="00373DCD"/>
    <w:rsid w:val="003748D5"/>
    <w:rsid w:val="00377A2A"/>
    <w:rsid w:val="00394717"/>
    <w:rsid w:val="00396B5A"/>
    <w:rsid w:val="003A1F8A"/>
    <w:rsid w:val="003A30F7"/>
    <w:rsid w:val="003A4440"/>
    <w:rsid w:val="003D4A34"/>
    <w:rsid w:val="003D4E1D"/>
    <w:rsid w:val="003D7C49"/>
    <w:rsid w:val="003F771B"/>
    <w:rsid w:val="004151A3"/>
    <w:rsid w:val="00423BBA"/>
    <w:rsid w:val="00425164"/>
    <w:rsid w:val="004277FA"/>
    <w:rsid w:val="00432670"/>
    <w:rsid w:val="0043549D"/>
    <w:rsid w:val="004467D0"/>
    <w:rsid w:val="00451472"/>
    <w:rsid w:val="004519E7"/>
    <w:rsid w:val="004569CB"/>
    <w:rsid w:val="00462FC2"/>
    <w:rsid w:val="00466E11"/>
    <w:rsid w:val="0048670A"/>
    <w:rsid w:val="00494066"/>
    <w:rsid w:val="004B6237"/>
    <w:rsid w:val="004B667E"/>
    <w:rsid w:val="004C4BC7"/>
    <w:rsid w:val="004C5E90"/>
    <w:rsid w:val="004D116F"/>
    <w:rsid w:val="004D17AF"/>
    <w:rsid w:val="004E1897"/>
    <w:rsid w:val="004E262B"/>
    <w:rsid w:val="004F11AB"/>
    <w:rsid w:val="00504B9F"/>
    <w:rsid w:val="005069CB"/>
    <w:rsid w:val="00511D2E"/>
    <w:rsid w:val="00514499"/>
    <w:rsid w:val="005168FE"/>
    <w:rsid w:val="00524E14"/>
    <w:rsid w:val="00525B83"/>
    <w:rsid w:val="00525E61"/>
    <w:rsid w:val="00527A03"/>
    <w:rsid w:val="005346DD"/>
    <w:rsid w:val="00535386"/>
    <w:rsid w:val="00535C34"/>
    <w:rsid w:val="0055153B"/>
    <w:rsid w:val="00552A51"/>
    <w:rsid w:val="00553132"/>
    <w:rsid w:val="005632B1"/>
    <w:rsid w:val="00573A75"/>
    <w:rsid w:val="00581753"/>
    <w:rsid w:val="005903E9"/>
    <w:rsid w:val="0059735F"/>
    <w:rsid w:val="005A1598"/>
    <w:rsid w:val="005B225A"/>
    <w:rsid w:val="005B3BBB"/>
    <w:rsid w:val="005B7EF8"/>
    <w:rsid w:val="005C12F2"/>
    <w:rsid w:val="005C3985"/>
    <w:rsid w:val="005C4731"/>
    <w:rsid w:val="005C7ACD"/>
    <w:rsid w:val="005D1F19"/>
    <w:rsid w:val="005E3ABA"/>
    <w:rsid w:val="005E3D18"/>
    <w:rsid w:val="005E630A"/>
    <w:rsid w:val="005F375E"/>
    <w:rsid w:val="00600E51"/>
    <w:rsid w:val="00614C70"/>
    <w:rsid w:val="0062627E"/>
    <w:rsid w:val="00631D36"/>
    <w:rsid w:val="00640E4B"/>
    <w:rsid w:val="00641923"/>
    <w:rsid w:val="00647495"/>
    <w:rsid w:val="006571CB"/>
    <w:rsid w:val="0066497E"/>
    <w:rsid w:val="00674CF3"/>
    <w:rsid w:val="0068072C"/>
    <w:rsid w:val="006820D4"/>
    <w:rsid w:val="006A52A5"/>
    <w:rsid w:val="006B0B11"/>
    <w:rsid w:val="006B2E22"/>
    <w:rsid w:val="006B3BEA"/>
    <w:rsid w:val="006C2650"/>
    <w:rsid w:val="006D00EE"/>
    <w:rsid w:val="006D2791"/>
    <w:rsid w:val="006E023A"/>
    <w:rsid w:val="006F762F"/>
    <w:rsid w:val="00704251"/>
    <w:rsid w:val="0070461E"/>
    <w:rsid w:val="00705280"/>
    <w:rsid w:val="00711963"/>
    <w:rsid w:val="007132A0"/>
    <w:rsid w:val="007170DE"/>
    <w:rsid w:val="00725E8D"/>
    <w:rsid w:val="00735E4A"/>
    <w:rsid w:val="00740D12"/>
    <w:rsid w:val="00741044"/>
    <w:rsid w:val="007411A5"/>
    <w:rsid w:val="007549AC"/>
    <w:rsid w:val="0075557F"/>
    <w:rsid w:val="007705CD"/>
    <w:rsid w:val="00777C92"/>
    <w:rsid w:val="0078220B"/>
    <w:rsid w:val="00784C4C"/>
    <w:rsid w:val="00784D8D"/>
    <w:rsid w:val="007900C0"/>
    <w:rsid w:val="00795660"/>
    <w:rsid w:val="007957E5"/>
    <w:rsid w:val="007977FC"/>
    <w:rsid w:val="007A36B5"/>
    <w:rsid w:val="007A41B3"/>
    <w:rsid w:val="007B0B4D"/>
    <w:rsid w:val="007B0BFA"/>
    <w:rsid w:val="007B51EA"/>
    <w:rsid w:val="007B58FA"/>
    <w:rsid w:val="007C0114"/>
    <w:rsid w:val="007D1791"/>
    <w:rsid w:val="007D3FE8"/>
    <w:rsid w:val="007E2840"/>
    <w:rsid w:val="007F7DB6"/>
    <w:rsid w:val="00813CD6"/>
    <w:rsid w:val="008174DF"/>
    <w:rsid w:val="008248AC"/>
    <w:rsid w:val="00831634"/>
    <w:rsid w:val="00837315"/>
    <w:rsid w:val="008534B4"/>
    <w:rsid w:val="00862733"/>
    <w:rsid w:val="00866333"/>
    <w:rsid w:val="0087360C"/>
    <w:rsid w:val="0087605A"/>
    <w:rsid w:val="00882598"/>
    <w:rsid w:val="00882BDB"/>
    <w:rsid w:val="00883AD5"/>
    <w:rsid w:val="008843C0"/>
    <w:rsid w:val="00890464"/>
    <w:rsid w:val="008A1902"/>
    <w:rsid w:val="008A341D"/>
    <w:rsid w:val="008B23F5"/>
    <w:rsid w:val="008B5FDB"/>
    <w:rsid w:val="008B766D"/>
    <w:rsid w:val="008C0419"/>
    <w:rsid w:val="008C1982"/>
    <w:rsid w:val="008D0153"/>
    <w:rsid w:val="008D5450"/>
    <w:rsid w:val="008E566F"/>
    <w:rsid w:val="00906234"/>
    <w:rsid w:val="00907C4E"/>
    <w:rsid w:val="00924F3B"/>
    <w:rsid w:val="00926FF2"/>
    <w:rsid w:val="009315DA"/>
    <w:rsid w:val="00945577"/>
    <w:rsid w:val="00971441"/>
    <w:rsid w:val="009820C0"/>
    <w:rsid w:val="009830A5"/>
    <w:rsid w:val="00993F2C"/>
    <w:rsid w:val="009A1967"/>
    <w:rsid w:val="009A6284"/>
    <w:rsid w:val="009A6B16"/>
    <w:rsid w:val="009B69FF"/>
    <w:rsid w:val="009D6AA8"/>
    <w:rsid w:val="009F2937"/>
    <w:rsid w:val="009F7F19"/>
    <w:rsid w:val="00A01633"/>
    <w:rsid w:val="00A06A8A"/>
    <w:rsid w:val="00A21027"/>
    <w:rsid w:val="00A21D9F"/>
    <w:rsid w:val="00A25B4A"/>
    <w:rsid w:val="00A41804"/>
    <w:rsid w:val="00A42593"/>
    <w:rsid w:val="00A45B2D"/>
    <w:rsid w:val="00A544DE"/>
    <w:rsid w:val="00A55B52"/>
    <w:rsid w:val="00A622B8"/>
    <w:rsid w:val="00A64B8E"/>
    <w:rsid w:val="00A72813"/>
    <w:rsid w:val="00A85D0A"/>
    <w:rsid w:val="00A9139F"/>
    <w:rsid w:val="00AB5B6C"/>
    <w:rsid w:val="00AB79F2"/>
    <w:rsid w:val="00AC2DAA"/>
    <w:rsid w:val="00AF7E50"/>
    <w:rsid w:val="00B0190F"/>
    <w:rsid w:val="00B01A2E"/>
    <w:rsid w:val="00B03EAA"/>
    <w:rsid w:val="00B114BB"/>
    <w:rsid w:val="00B25432"/>
    <w:rsid w:val="00B2784C"/>
    <w:rsid w:val="00B278B9"/>
    <w:rsid w:val="00B30794"/>
    <w:rsid w:val="00B366BD"/>
    <w:rsid w:val="00B42BFB"/>
    <w:rsid w:val="00B50D91"/>
    <w:rsid w:val="00B525D4"/>
    <w:rsid w:val="00B55D7E"/>
    <w:rsid w:val="00B566F1"/>
    <w:rsid w:val="00B56A4E"/>
    <w:rsid w:val="00B6270B"/>
    <w:rsid w:val="00B672E1"/>
    <w:rsid w:val="00B70D10"/>
    <w:rsid w:val="00B7387B"/>
    <w:rsid w:val="00B75F6E"/>
    <w:rsid w:val="00B81C81"/>
    <w:rsid w:val="00B9157C"/>
    <w:rsid w:val="00B91821"/>
    <w:rsid w:val="00B91CF1"/>
    <w:rsid w:val="00BA65B7"/>
    <w:rsid w:val="00BA7929"/>
    <w:rsid w:val="00BB1FED"/>
    <w:rsid w:val="00BB5796"/>
    <w:rsid w:val="00BB66A5"/>
    <w:rsid w:val="00BC6D02"/>
    <w:rsid w:val="00BD4271"/>
    <w:rsid w:val="00BE11A5"/>
    <w:rsid w:val="00BF0BB2"/>
    <w:rsid w:val="00BF3310"/>
    <w:rsid w:val="00C0058A"/>
    <w:rsid w:val="00C02BFB"/>
    <w:rsid w:val="00C0518E"/>
    <w:rsid w:val="00C16F33"/>
    <w:rsid w:val="00C30845"/>
    <w:rsid w:val="00C3176F"/>
    <w:rsid w:val="00C32224"/>
    <w:rsid w:val="00C37760"/>
    <w:rsid w:val="00C41900"/>
    <w:rsid w:val="00C43439"/>
    <w:rsid w:val="00C56418"/>
    <w:rsid w:val="00C605A5"/>
    <w:rsid w:val="00C63F9C"/>
    <w:rsid w:val="00C6583E"/>
    <w:rsid w:val="00C71FA9"/>
    <w:rsid w:val="00C81BFE"/>
    <w:rsid w:val="00C83736"/>
    <w:rsid w:val="00CB4F4F"/>
    <w:rsid w:val="00CB56C9"/>
    <w:rsid w:val="00CE36D9"/>
    <w:rsid w:val="00CF03D9"/>
    <w:rsid w:val="00D00D59"/>
    <w:rsid w:val="00D02B70"/>
    <w:rsid w:val="00D131BF"/>
    <w:rsid w:val="00D17231"/>
    <w:rsid w:val="00D175C4"/>
    <w:rsid w:val="00D21858"/>
    <w:rsid w:val="00D2381A"/>
    <w:rsid w:val="00D269B5"/>
    <w:rsid w:val="00D3080F"/>
    <w:rsid w:val="00D348F8"/>
    <w:rsid w:val="00D44A8D"/>
    <w:rsid w:val="00D52052"/>
    <w:rsid w:val="00D54A05"/>
    <w:rsid w:val="00D55021"/>
    <w:rsid w:val="00D678DA"/>
    <w:rsid w:val="00D717BA"/>
    <w:rsid w:val="00D90DB8"/>
    <w:rsid w:val="00D92894"/>
    <w:rsid w:val="00DB13D1"/>
    <w:rsid w:val="00DB2B2A"/>
    <w:rsid w:val="00DC4C4D"/>
    <w:rsid w:val="00DC644F"/>
    <w:rsid w:val="00DC7817"/>
    <w:rsid w:val="00DD0AA7"/>
    <w:rsid w:val="00DD7D6B"/>
    <w:rsid w:val="00DE15A6"/>
    <w:rsid w:val="00DE50FB"/>
    <w:rsid w:val="00DF6BB4"/>
    <w:rsid w:val="00DF7427"/>
    <w:rsid w:val="00E1281D"/>
    <w:rsid w:val="00E1425E"/>
    <w:rsid w:val="00E15946"/>
    <w:rsid w:val="00E15F92"/>
    <w:rsid w:val="00E20639"/>
    <w:rsid w:val="00E2373E"/>
    <w:rsid w:val="00E2470A"/>
    <w:rsid w:val="00E33D4E"/>
    <w:rsid w:val="00E403C3"/>
    <w:rsid w:val="00E43392"/>
    <w:rsid w:val="00E44FF1"/>
    <w:rsid w:val="00E50C56"/>
    <w:rsid w:val="00E5105A"/>
    <w:rsid w:val="00E53953"/>
    <w:rsid w:val="00E57133"/>
    <w:rsid w:val="00E60145"/>
    <w:rsid w:val="00E64417"/>
    <w:rsid w:val="00E6793E"/>
    <w:rsid w:val="00E7465F"/>
    <w:rsid w:val="00E8586F"/>
    <w:rsid w:val="00EA4145"/>
    <w:rsid w:val="00EC0550"/>
    <w:rsid w:val="00ED3A74"/>
    <w:rsid w:val="00ED77B1"/>
    <w:rsid w:val="00EE13A0"/>
    <w:rsid w:val="00EE303D"/>
    <w:rsid w:val="00EF3CD1"/>
    <w:rsid w:val="00EF4F20"/>
    <w:rsid w:val="00F03B30"/>
    <w:rsid w:val="00F04652"/>
    <w:rsid w:val="00F05D14"/>
    <w:rsid w:val="00F23954"/>
    <w:rsid w:val="00F27FC5"/>
    <w:rsid w:val="00F40CB2"/>
    <w:rsid w:val="00F50BE5"/>
    <w:rsid w:val="00F54A90"/>
    <w:rsid w:val="00F55947"/>
    <w:rsid w:val="00F57A50"/>
    <w:rsid w:val="00F64E34"/>
    <w:rsid w:val="00F66051"/>
    <w:rsid w:val="00F72D81"/>
    <w:rsid w:val="00F73330"/>
    <w:rsid w:val="00F733B9"/>
    <w:rsid w:val="00F75AD2"/>
    <w:rsid w:val="00F77B2B"/>
    <w:rsid w:val="00F915BB"/>
    <w:rsid w:val="00F93C50"/>
    <w:rsid w:val="00FA2E2F"/>
    <w:rsid w:val="00FA6D78"/>
    <w:rsid w:val="00FB1587"/>
    <w:rsid w:val="00FB1E55"/>
    <w:rsid w:val="00FB2AEF"/>
    <w:rsid w:val="00FB33CE"/>
    <w:rsid w:val="00FC5315"/>
    <w:rsid w:val="00FC79CA"/>
    <w:rsid w:val="00FD6970"/>
    <w:rsid w:val="00FE01C4"/>
    <w:rsid w:val="00FE1358"/>
    <w:rsid w:val="00FE1983"/>
    <w:rsid w:val="00FE6C27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5A781"/>
  <w15:docId w15:val="{6EEE3331-87D8-4487-A194-615E1B05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10CDC"/>
    <w:rPr>
      <w:lang w:val="es-ES"/>
    </w:rPr>
  </w:style>
  <w:style w:type="paragraph" w:styleId="Ttulo2">
    <w:name w:val="heading 2"/>
    <w:basedOn w:val="Normal"/>
    <w:next w:val="Normal"/>
    <w:link w:val="Ttulo2Car"/>
    <w:qFormat/>
    <w:rsid w:val="00210CDC"/>
    <w:pPr>
      <w:keepNext/>
      <w:jc w:val="both"/>
      <w:outlineLvl w:val="1"/>
    </w:pPr>
    <w:rPr>
      <w:rFonts w:ascii="Arial" w:hAnsi="Arial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10CDC"/>
    <w:rPr>
      <w:rFonts w:ascii="Arial" w:hAnsi="Arial"/>
      <w:lang w:val="es-ES_tradnl" w:eastAsia="x-none"/>
    </w:rPr>
  </w:style>
  <w:style w:type="paragraph" w:styleId="Encabezado">
    <w:name w:val="header"/>
    <w:basedOn w:val="Normal"/>
    <w:link w:val="EncabezadoCar"/>
    <w:rsid w:val="00210C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10CDC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10C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10CDC"/>
    <w:rPr>
      <w:lang w:val="es-ES" w:eastAsia="es-ES"/>
    </w:rPr>
  </w:style>
  <w:style w:type="paragraph" w:styleId="Textoindependiente">
    <w:name w:val="Body Text"/>
    <w:basedOn w:val="Normal"/>
    <w:link w:val="TextoindependienteCar"/>
    <w:rsid w:val="00210CDC"/>
    <w:pPr>
      <w:jc w:val="both"/>
    </w:pPr>
    <w:rPr>
      <w:rFonts w:ascii="Arial" w:hAnsi="Arial"/>
      <w:sz w:val="24"/>
      <w:lang w:val="es-CO"/>
    </w:rPr>
  </w:style>
  <w:style w:type="character" w:customStyle="1" w:styleId="TextoindependienteCar">
    <w:name w:val="Texto independiente Car"/>
    <w:link w:val="Textoindependiente"/>
    <w:rsid w:val="00210CDC"/>
    <w:rPr>
      <w:rFonts w:ascii="Arial" w:hAnsi="Arial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210CDC"/>
    <w:pPr>
      <w:ind w:left="708"/>
    </w:pPr>
  </w:style>
  <w:style w:type="character" w:styleId="Hipervnculo">
    <w:name w:val="Hyperlink"/>
    <w:uiPriority w:val="99"/>
    <w:unhideWhenUsed/>
    <w:rsid w:val="00210CDC"/>
    <w:rPr>
      <w:color w:val="999999"/>
      <w:u w:val="single"/>
    </w:rPr>
  </w:style>
  <w:style w:type="character" w:styleId="Refdecomentario">
    <w:name w:val="annotation reference"/>
    <w:rsid w:val="00210CD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0CDC"/>
  </w:style>
  <w:style w:type="character" w:customStyle="1" w:styleId="TextocomentarioCar">
    <w:name w:val="Texto comentario Car"/>
    <w:link w:val="Textocomentario"/>
    <w:rsid w:val="00210CDC"/>
    <w:rPr>
      <w:lang w:val="es-ES" w:eastAsia="es-ES"/>
    </w:rPr>
  </w:style>
  <w:style w:type="paragraph" w:customStyle="1" w:styleId="Standard">
    <w:name w:val="Standard"/>
    <w:rsid w:val="00210CD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s-CO" w:eastAsia="zh-CN" w:bidi="hi-IN"/>
    </w:rPr>
  </w:style>
  <w:style w:type="paragraph" w:styleId="Textodeglobo">
    <w:name w:val="Balloon Text"/>
    <w:basedOn w:val="Normal"/>
    <w:link w:val="TextodegloboCar"/>
    <w:rsid w:val="00210C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10CDC"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81BFE"/>
    <w:rPr>
      <w:b/>
      <w:bCs/>
    </w:rPr>
  </w:style>
  <w:style w:type="character" w:customStyle="1" w:styleId="AsuntodelcomentarioCar">
    <w:name w:val="Asunto del comentario Car"/>
    <w:link w:val="Asuntodelcomentario"/>
    <w:rsid w:val="00C81BFE"/>
    <w:rPr>
      <w:b/>
      <w:bCs/>
      <w:lang w:val="es-ES" w:eastAsia="es-ES"/>
    </w:rPr>
  </w:style>
  <w:style w:type="character" w:styleId="Hipervnculovisitado">
    <w:name w:val="FollowedHyperlink"/>
    <w:semiHidden/>
    <w:unhideWhenUsed/>
    <w:rsid w:val="00DE15A6"/>
    <w:rPr>
      <w:color w:val="954F72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977FC"/>
  </w:style>
  <w:style w:type="character" w:customStyle="1" w:styleId="TextonotapieCar">
    <w:name w:val="Texto nota pie Car"/>
    <w:basedOn w:val="Fuentedeprrafopredeter"/>
    <w:link w:val="Textonotapie"/>
    <w:semiHidden/>
    <w:rsid w:val="007977FC"/>
  </w:style>
  <w:style w:type="character" w:styleId="Refdenotaalpie">
    <w:name w:val="footnote reference"/>
    <w:semiHidden/>
    <w:unhideWhenUsed/>
    <w:rsid w:val="007977FC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005897"/>
  </w:style>
  <w:style w:type="character" w:customStyle="1" w:styleId="TextonotaalfinalCar">
    <w:name w:val="Texto nota al final Car"/>
    <w:link w:val="Textonotaalfinal"/>
    <w:semiHidden/>
    <w:rsid w:val="00005897"/>
    <w:rPr>
      <w:lang w:val="es-ES" w:eastAsia="es-ES"/>
    </w:rPr>
  </w:style>
  <w:style w:type="character" w:styleId="Refdenotaalfinal">
    <w:name w:val="endnote reference"/>
    <w:semiHidden/>
    <w:unhideWhenUsed/>
    <w:rsid w:val="00005897"/>
    <w:rPr>
      <w:vertAlign w:val="superscript"/>
    </w:rPr>
  </w:style>
  <w:style w:type="character" w:styleId="Textoennegrita">
    <w:name w:val="Strong"/>
    <w:qFormat/>
    <w:rsid w:val="00BA7929"/>
    <w:rPr>
      <w:b/>
      <w:bCs/>
    </w:rPr>
  </w:style>
  <w:style w:type="paragraph" w:customStyle="1" w:styleId="txtgral">
    <w:name w:val="txtgral"/>
    <w:basedOn w:val="Normal"/>
    <w:rsid w:val="00BA7929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customStyle="1" w:styleId="apple-converted-space">
    <w:name w:val="apple-converted-space"/>
    <w:rsid w:val="00D348F8"/>
  </w:style>
  <w:style w:type="character" w:customStyle="1" w:styleId="Mencinsinresolver1">
    <w:name w:val="Mención sin resolver1"/>
    <w:uiPriority w:val="99"/>
    <w:semiHidden/>
    <w:unhideWhenUsed/>
    <w:rsid w:val="00D175C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51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9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uperfinanciera.gov.co/formulesuqueja/faces/registro/registro.xhtm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superfianciera.gov.c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uperfinanciera.gov.co/descargas/institucional/pubFile1046025/ce021_20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superfinanciera.gov.co/descargas/institucional/pubFile1046025/ce021_20.docx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superfinanciera.gov.co/descargas/institucional/pubFile1046025/ce021_20.doc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9B4C6-3C58-46BB-978E-8FE0A73AEF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F3B7F-4B64-4023-830F-305997C1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Links>
    <vt:vector size="12" baseType="variant"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https://www.superfinanciera.gov.co/formulesuqueja/faces/registro/registro.xhtml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http://www.superfianciera.gov.co/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Rocio Pena Rodriguez</dc:creator>
  <cp:keywords/>
  <cp:lastModifiedBy>Maria Natalia Marin Henao</cp:lastModifiedBy>
  <cp:revision>2</cp:revision>
  <cp:lastPrinted>2020-06-06T00:48:00Z</cp:lastPrinted>
  <dcterms:created xsi:type="dcterms:W3CDTF">2020-06-08T17:02:00Z</dcterms:created>
  <dcterms:modified xsi:type="dcterms:W3CDTF">2020-06-08T17:02:00Z</dcterms:modified>
</cp:coreProperties>
</file>