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32D4" w14:textId="77777777" w:rsidR="003B5211" w:rsidRDefault="003B5211" w:rsidP="004451D1"/>
    <w:p w14:paraId="1EB6BE5B" w14:textId="77777777" w:rsidR="003B5211" w:rsidRDefault="003B5211" w:rsidP="004451D1"/>
    <w:p w14:paraId="14A1E0FA" w14:textId="17A7E2DC" w:rsidR="001C52E6" w:rsidRDefault="00451822" w:rsidP="004451D1">
      <w:r>
        <w:t>|</w:t>
      </w:r>
    </w:p>
    <w:tbl>
      <w:tblPr>
        <w:tblW w:w="11123"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468"/>
      </w:tblGrid>
      <w:tr w:rsidR="00D644E3" w:rsidRPr="000273DA" w14:paraId="6F15B496" w14:textId="77777777" w:rsidTr="40716486">
        <w:trPr>
          <w:trHeight w:val="300"/>
        </w:trPr>
        <w:tc>
          <w:tcPr>
            <w:tcW w:w="3434" w:type="dxa"/>
            <w:tcBorders>
              <w:top w:val="single" w:sz="4" w:space="0" w:color="auto"/>
              <w:bottom w:val="single" w:sz="4" w:space="0" w:color="auto"/>
              <w:right w:val="single" w:sz="4" w:space="0" w:color="auto"/>
            </w:tcBorders>
            <w:shd w:val="clear" w:color="auto" w:fill="5B8AFF"/>
            <w:vAlign w:val="center"/>
          </w:tcPr>
          <w:p w14:paraId="569AC2F9" w14:textId="585BB888" w:rsidR="0026513E" w:rsidRPr="000273DA" w:rsidRDefault="00701A54" w:rsidP="004451D1">
            <w:pPr>
              <w:pStyle w:val="Ttulo2"/>
              <w:ind w:left="708" w:right="72" w:hanging="708"/>
              <w:jc w:val="left"/>
              <w:rPr>
                <w:rFonts w:ascii="Arial Narrow" w:hAnsi="Arial Narrow" w:cs="Arial"/>
                <w:bCs/>
                <w:color w:val="FFFFFF"/>
                <w:sz w:val="22"/>
                <w:szCs w:val="22"/>
              </w:rPr>
            </w:pPr>
            <w:r w:rsidRPr="000273DA">
              <w:rPr>
                <w:rFonts w:ascii="Arial Narrow" w:hAnsi="Arial Narrow" w:cs="Arial"/>
                <w:color w:val="FFFFFF"/>
                <w:sz w:val="22"/>
                <w:szCs w:val="22"/>
                <w:lang w:val="es-CO"/>
              </w:rPr>
              <w:t xml:space="preserve">Autoridad </w:t>
            </w:r>
            <w:r w:rsidR="00795C6B" w:rsidRPr="000273DA">
              <w:rPr>
                <w:rFonts w:ascii="Arial Narrow" w:hAnsi="Arial Narrow" w:cs="Arial"/>
                <w:color w:val="FFFFFF"/>
                <w:sz w:val="22"/>
                <w:szCs w:val="22"/>
                <w:lang w:val="es-CO"/>
              </w:rPr>
              <w:t>originadora</w:t>
            </w:r>
            <w:r w:rsidR="00293F29" w:rsidRPr="000273DA">
              <w:rPr>
                <w:rFonts w:ascii="Arial Narrow" w:hAnsi="Arial Narrow" w:cs="Arial"/>
                <w:color w:val="FFFFFF"/>
                <w:sz w:val="22"/>
                <w:szCs w:val="22"/>
                <w:lang w:val="es-CO"/>
              </w:rPr>
              <w:t>:</w:t>
            </w:r>
          </w:p>
        </w:tc>
        <w:tc>
          <w:tcPr>
            <w:tcW w:w="7689" w:type="dxa"/>
            <w:gridSpan w:val="2"/>
            <w:tcBorders>
              <w:top w:val="single" w:sz="4" w:space="0" w:color="auto"/>
              <w:left w:val="single" w:sz="4" w:space="0" w:color="auto"/>
              <w:bottom w:val="single" w:sz="4" w:space="0" w:color="auto"/>
            </w:tcBorders>
            <w:shd w:val="clear" w:color="auto" w:fill="FFFFFF" w:themeFill="background1"/>
            <w:vAlign w:val="center"/>
          </w:tcPr>
          <w:p w14:paraId="0A36B04A" w14:textId="34339E4D" w:rsidR="0026513E" w:rsidRPr="000273DA" w:rsidRDefault="004F0E8C" w:rsidP="004451D1">
            <w:pPr>
              <w:pStyle w:val="Ttulo2"/>
              <w:ind w:right="72"/>
              <w:jc w:val="left"/>
              <w:rPr>
                <w:rFonts w:ascii="Arial Narrow" w:hAnsi="Arial Narrow" w:cs="Arial"/>
                <w:b w:val="0"/>
                <w:i/>
                <w:iCs/>
                <w:color w:val="808080"/>
                <w:sz w:val="22"/>
                <w:szCs w:val="22"/>
              </w:rPr>
            </w:pPr>
            <w:r w:rsidRPr="000273DA">
              <w:rPr>
                <w:rFonts w:ascii="Arial Narrow" w:hAnsi="Arial Narrow" w:cs="Arial"/>
                <w:b w:val="0"/>
                <w:sz w:val="22"/>
                <w:szCs w:val="22"/>
                <w:lang w:val="es-CO" w:eastAsia="es-CO"/>
              </w:rPr>
              <w:t>Ministerio de Tecnologías de la Información y las Comunicaciones</w:t>
            </w:r>
          </w:p>
        </w:tc>
      </w:tr>
      <w:tr w:rsidR="00D644E3" w:rsidRPr="000273DA" w14:paraId="67147FA7" w14:textId="77777777" w:rsidTr="40716486">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2EBDD70E" w14:textId="77777777" w:rsidR="00C47F73" w:rsidRPr="000273DA" w:rsidRDefault="0026513E" w:rsidP="004451D1">
            <w:pPr>
              <w:pStyle w:val="Ttulo2"/>
              <w:ind w:right="72"/>
              <w:jc w:val="left"/>
              <w:rPr>
                <w:rFonts w:ascii="Arial Narrow" w:hAnsi="Arial Narrow" w:cs="Arial"/>
                <w:bCs/>
                <w:color w:val="FFFFFF"/>
                <w:sz w:val="22"/>
                <w:szCs w:val="22"/>
              </w:rPr>
            </w:pPr>
            <w:r w:rsidRPr="000273DA">
              <w:rPr>
                <w:rFonts w:ascii="Arial Narrow" w:hAnsi="Arial Narrow" w:cs="Arial"/>
                <w:bCs/>
                <w:color w:val="FFFFFF"/>
                <w:sz w:val="22"/>
                <w:szCs w:val="22"/>
              </w:rPr>
              <w:t>Fecha</w:t>
            </w:r>
            <w:r w:rsidR="00BB545F" w:rsidRPr="000273DA">
              <w:rPr>
                <w:rFonts w:ascii="Arial Narrow" w:hAnsi="Arial Narrow" w:cs="Arial"/>
                <w:bCs/>
                <w:color w:val="FFFFFF"/>
                <w:sz w:val="22"/>
                <w:szCs w:val="22"/>
              </w:rPr>
              <w:t xml:space="preserve"> (</w:t>
            </w:r>
            <w:proofErr w:type="spellStart"/>
            <w:r w:rsidR="00BB545F" w:rsidRPr="000273DA">
              <w:rPr>
                <w:rFonts w:ascii="Arial Narrow" w:hAnsi="Arial Narrow" w:cs="Arial"/>
                <w:bCs/>
                <w:color w:val="FFFFFF"/>
                <w:sz w:val="22"/>
                <w:szCs w:val="22"/>
              </w:rPr>
              <w:t>dd</w:t>
            </w:r>
            <w:proofErr w:type="spellEnd"/>
            <w:r w:rsidR="00BB545F" w:rsidRPr="000273DA">
              <w:rPr>
                <w:rFonts w:ascii="Arial Narrow" w:hAnsi="Arial Narrow" w:cs="Arial"/>
                <w:bCs/>
                <w:color w:val="FFFFFF"/>
                <w:sz w:val="22"/>
                <w:szCs w:val="22"/>
              </w:rPr>
              <w:t>/mm/</w:t>
            </w:r>
            <w:proofErr w:type="spellStart"/>
            <w:r w:rsidR="00BB545F" w:rsidRPr="000273DA">
              <w:rPr>
                <w:rFonts w:ascii="Arial Narrow" w:hAnsi="Arial Narrow" w:cs="Arial"/>
                <w:bCs/>
                <w:color w:val="FFFFFF"/>
                <w:sz w:val="22"/>
                <w:szCs w:val="22"/>
              </w:rPr>
              <w:t>aa</w:t>
            </w:r>
            <w:proofErr w:type="spellEnd"/>
            <w:r w:rsidR="00BB545F" w:rsidRPr="000273DA">
              <w:rPr>
                <w:rFonts w:ascii="Arial Narrow" w:hAnsi="Arial Narrow" w:cs="Arial"/>
                <w:bCs/>
                <w:color w:val="FFFFFF"/>
                <w:sz w:val="22"/>
                <w:szCs w:val="22"/>
              </w:rPr>
              <w:t>)</w:t>
            </w:r>
            <w:r w:rsidR="00293F29" w:rsidRPr="000273DA">
              <w:rPr>
                <w:rFonts w:ascii="Arial Narrow" w:hAnsi="Arial Narrow" w:cs="Arial"/>
                <w:bCs/>
                <w:color w:val="FFFFFF"/>
                <w:sz w:val="22"/>
                <w:szCs w:val="22"/>
              </w:rPr>
              <w:t>:</w:t>
            </w:r>
          </w:p>
        </w:tc>
        <w:tc>
          <w:tcPr>
            <w:tcW w:w="7689" w:type="dxa"/>
            <w:gridSpan w:val="2"/>
            <w:tcBorders>
              <w:top w:val="single" w:sz="4" w:space="0" w:color="auto"/>
              <w:left w:val="single" w:sz="4" w:space="0" w:color="auto"/>
              <w:bottom w:val="single" w:sz="4" w:space="0" w:color="auto"/>
            </w:tcBorders>
            <w:shd w:val="clear" w:color="auto" w:fill="FFFFFF" w:themeFill="background1"/>
            <w:vAlign w:val="center"/>
          </w:tcPr>
          <w:p w14:paraId="43EFF19A" w14:textId="2F0F923C" w:rsidR="00C47F73" w:rsidRPr="000273DA" w:rsidRDefault="009D65BE" w:rsidP="004451D1">
            <w:pPr>
              <w:pStyle w:val="Ttulo2"/>
              <w:ind w:right="72"/>
              <w:jc w:val="left"/>
              <w:rPr>
                <w:rFonts w:ascii="Arial Narrow" w:hAnsi="Arial Narrow" w:cs="Arial"/>
                <w:b w:val="0"/>
                <w:sz w:val="22"/>
                <w:szCs w:val="22"/>
              </w:rPr>
            </w:pPr>
            <w:r>
              <w:rPr>
                <w:rFonts w:ascii="Arial Narrow" w:hAnsi="Arial Narrow" w:cs="Arial"/>
                <w:b w:val="0"/>
                <w:sz w:val="22"/>
                <w:szCs w:val="22"/>
                <w:lang w:val="es-CO" w:eastAsia="es-CO"/>
              </w:rPr>
              <w:t>22/06/2022</w:t>
            </w:r>
          </w:p>
        </w:tc>
      </w:tr>
      <w:tr w:rsidR="00D644E3" w:rsidRPr="000273DA" w14:paraId="4F8C06B5" w14:textId="77777777" w:rsidTr="40716486">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18721A4A" w14:textId="77777777" w:rsidR="0059316B" w:rsidRPr="000273DA" w:rsidRDefault="00A55DB6" w:rsidP="004451D1">
            <w:pPr>
              <w:pStyle w:val="Ttulo2"/>
              <w:ind w:right="72"/>
              <w:jc w:val="left"/>
              <w:rPr>
                <w:rFonts w:ascii="Arial Narrow" w:hAnsi="Arial Narrow" w:cs="Arial"/>
                <w:bCs/>
                <w:color w:val="FFFFFF"/>
                <w:sz w:val="22"/>
                <w:szCs w:val="22"/>
              </w:rPr>
            </w:pPr>
            <w:r w:rsidRPr="000273DA">
              <w:rPr>
                <w:rFonts w:ascii="Arial Narrow" w:hAnsi="Arial Narrow" w:cs="Arial"/>
                <w:bCs/>
                <w:color w:val="FFFFFF"/>
                <w:sz w:val="22"/>
                <w:szCs w:val="22"/>
              </w:rPr>
              <w:t xml:space="preserve">Proyecto de </w:t>
            </w:r>
            <w:r w:rsidR="00587695" w:rsidRPr="000273DA">
              <w:rPr>
                <w:rFonts w:ascii="Arial Narrow" w:hAnsi="Arial Narrow" w:cs="Arial"/>
                <w:bCs/>
                <w:color w:val="FFFFFF"/>
                <w:sz w:val="22"/>
                <w:szCs w:val="22"/>
              </w:rPr>
              <w:t>D</w:t>
            </w:r>
            <w:r w:rsidRPr="000273DA">
              <w:rPr>
                <w:rFonts w:ascii="Arial Narrow" w:hAnsi="Arial Narrow" w:cs="Arial"/>
                <w:bCs/>
                <w:color w:val="FFFFFF"/>
                <w:sz w:val="22"/>
                <w:szCs w:val="22"/>
              </w:rPr>
              <w:t>ecreto</w:t>
            </w:r>
            <w:r w:rsidR="00795C6B" w:rsidRPr="000273DA">
              <w:rPr>
                <w:rFonts w:ascii="Arial Narrow" w:hAnsi="Arial Narrow" w:cs="Arial"/>
                <w:bCs/>
                <w:color w:val="FFFFFF"/>
                <w:sz w:val="22"/>
                <w:szCs w:val="22"/>
              </w:rPr>
              <w:t>/Resolución</w:t>
            </w:r>
            <w:r w:rsidR="00293F29" w:rsidRPr="000273DA">
              <w:rPr>
                <w:rFonts w:ascii="Arial Narrow" w:hAnsi="Arial Narrow" w:cs="Arial"/>
                <w:bCs/>
                <w:color w:val="FFFFFF"/>
                <w:sz w:val="22"/>
                <w:szCs w:val="22"/>
              </w:rPr>
              <w:t>:</w:t>
            </w:r>
          </w:p>
        </w:tc>
        <w:tc>
          <w:tcPr>
            <w:tcW w:w="7689" w:type="dxa"/>
            <w:gridSpan w:val="2"/>
            <w:tcBorders>
              <w:top w:val="single" w:sz="4" w:space="0" w:color="auto"/>
              <w:left w:val="single" w:sz="4" w:space="0" w:color="auto"/>
              <w:bottom w:val="single" w:sz="4" w:space="0" w:color="auto"/>
            </w:tcBorders>
            <w:shd w:val="clear" w:color="auto" w:fill="FFFFFF" w:themeFill="background1"/>
            <w:vAlign w:val="center"/>
          </w:tcPr>
          <w:p w14:paraId="6C673C95" w14:textId="53802DF5" w:rsidR="001F238A" w:rsidRPr="000273DA" w:rsidRDefault="005F1844" w:rsidP="004451D1">
            <w:pPr>
              <w:pStyle w:val="Ttulo2"/>
              <w:ind w:right="72"/>
              <w:jc w:val="both"/>
              <w:rPr>
                <w:rFonts w:ascii="Arial Narrow" w:hAnsi="Arial Narrow" w:cs="Arial"/>
                <w:b w:val="0"/>
                <w:bCs/>
                <w:sz w:val="22"/>
                <w:szCs w:val="22"/>
                <w:lang w:val="es-CO" w:eastAsia="es-CO"/>
              </w:rPr>
            </w:pPr>
            <w:r w:rsidRPr="000273DA">
              <w:rPr>
                <w:rFonts w:ascii="Arial Narrow" w:hAnsi="Arial Narrow" w:cs="Arial"/>
                <w:b w:val="0"/>
                <w:bCs/>
                <w:sz w:val="22"/>
                <w:szCs w:val="22"/>
                <w:lang w:val="es-CO" w:eastAsia="es-CO"/>
              </w:rPr>
              <w:t>“</w:t>
            </w:r>
            <w:r w:rsidR="009D65BE" w:rsidRPr="009D65BE">
              <w:rPr>
                <w:rFonts w:ascii="Arial Narrow" w:hAnsi="Arial Narrow" w:cs="Arial"/>
                <w:b w:val="0"/>
                <w:bCs/>
                <w:sz w:val="22"/>
                <w:szCs w:val="22"/>
                <w:lang w:val="es-CO" w:eastAsia="es-CO"/>
              </w:rPr>
              <w:t>Por el cual se adiciona el Título 24 a la Parte 2 del Libro 2 del Decreto Único 1078 de 2015, Reglamentario del Sector de Tecnologías de la Información y las Comunicaciones, con el fin de definir lineamientos aplicables a la política de Transformación Digital Pública</w:t>
            </w:r>
            <w:r w:rsidRPr="000273DA">
              <w:rPr>
                <w:rFonts w:ascii="Arial Narrow" w:hAnsi="Arial Narrow" w:cs="Arial"/>
                <w:b w:val="0"/>
                <w:bCs/>
                <w:sz w:val="22"/>
                <w:szCs w:val="22"/>
                <w:lang w:val="es-CO" w:eastAsia="es-CO"/>
              </w:rPr>
              <w:t>”</w:t>
            </w:r>
            <w:r w:rsidR="00E17ABF" w:rsidRPr="000273DA">
              <w:rPr>
                <w:rFonts w:ascii="Arial Narrow" w:hAnsi="Arial Narrow" w:cs="Arial"/>
                <w:b w:val="0"/>
                <w:bCs/>
                <w:sz w:val="22"/>
                <w:szCs w:val="22"/>
                <w:lang w:val="es-CO" w:eastAsia="es-CO"/>
              </w:rPr>
              <w:t xml:space="preserve"> </w:t>
            </w:r>
          </w:p>
        </w:tc>
      </w:tr>
      <w:tr w:rsidR="00B15A79" w:rsidRPr="000273DA" w14:paraId="231C34D6" w14:textId="77777777" w:rsidTr="007352FE">
        <w:trPr>
          <w:trHeight w:val="541"/>
        </w:trPr>
        <w:tc>
          <w:tcPr>
            <w:tcW w:w="11123" w:type="dxa"/>
            <w:gridSpan w:val="3"/>
            <w:tcBorders>
              <w:top w:val="single" w:sz="4" w:space="0" w:color="auto"/>
            </w:tcBorders>
            <w:shd w:val="clear" w:color="auto" w:fill="FFFFFF" w:themeFill="background1"/>
            <w:vAlign w:val="center"/>
          </w:tcPr>
          <w:p w14:paraId="49EA1ADB" w14:textId="77777777" w:rsidR="006315B4" w:rsidRPr="000273DA" w:rsidRDefault="006315B4" w:rsidP="004451D1">
            <w:pPr>
              <w:autoSpaceDE w:val="0"/>
              <w:autoSpaceDN w:val="0"/>
              <w:adjustRightInd w:val="0"/>
              <w:jc w:val="both"/>
              <w:rPr>
                <w:rFonts w:ascii="Arial Narrow" w:eastAsia="Calibri" w:hAnsi="Arial Narrow" w:cs="Arial"/>
                <w:sz w:val="22"/>
                <w:szCs w:val="22"/>
                <w:lang w:val="es-CO" w:eastAsia="en-US"/>
              </w:rPr>
            </w:pPr>
          </w:p>
          <w:p w14:paraId="67861682" w14:textId="1B1B65CA" w:rsidR="00051E4F" w:rsidRPr="000273DA" w:rsidRDefault="00C115CD" w:rsidP="00005693">
            <w:pPr>
              <w:jc w:val="both"/>
              <w:rPr>
                <w:rFonts w:ascii="Arial Narrow" w:hAnsi="Arial Narrow" w:cs="Arial"/>
                <w:b/>
                <w:bCs/>
                <w:color w:val="000000"/>
                <w:sz w:val="22"/>
                <w:szCs w:val="22"/>
                <w:lang w:val="es-CO"/>
              </w:rPr>
            </w:pPr>
            <w:r w:rsidRPr="6CA9B18D">
              <w:rPr>
                <w:rFonts w:ascii="Arial Narrow" w:hAnsi="Arial Narrow" w:cs="Arial"/>
                <w:b/>
                <w:bCs/>
                <w:color w:val="000000" w:themeColor="text1"/>
                <w:sz w:val="22"/>
                <w:szCs w:val="22"/>
                <w:lang w:val="es-CO"/>
              </w:rPr>
              <w:t xml:space="preserve">1. </w:t>
            </w:r>
            <w:r w:rsidR="59D1D197" w:rsidRPr="6CA9B18D">
              <w:rPr>
                <w:rFonts w:ascii="Arial Narrow" w:hAnsi="Arial Narrow" w:cs="Arial"/>
                <w:b/>
                <w:bCs/>
                <w:color w:val="000000" w:themeColor="text1"/>
                <w:sz w:val="22"/>
                <w:szCs w:val="22"/>
                <w:lang w:val="es-CO"/>
              </w:rPr>
              <w:t>ANTECEDENTES Y RAZONES DE OPORTUNIDAD Y CONVENIENCIA QUE JUSTIFICAN SU EXPEDICIÓN.</w:t>
            </w:r>
          </w:p>
          <w:p w14:paraId="42875A6C" w14:textId="77777777" w:rsidR="00051E4F" w:rsidRPr="000273DA" w:rsidRDefault="00051E4F" w:rsidP="004451D1">
            <w:pPr>
              <w:jc w:val="both"/>
              <w:rPr>
                <w:rFonts w:ascii="Arial Narrow" w:hAnsi="Arial Narrow" w:cs="Arial"/>
                <w:b/>
                <w:bCs/>
                <w:color w:val="000000"/>
                <w:sz w:val="22"/>
                <w:szCs w:val="22"/>
                <w:lang w:val="es-CO"/>
              </w:rPr>
            </w:pPr>
          </w:p>
          <w:p w14:paraId="6E3B2FA1" w14:textId="5D7662BE" w:rsidR="00FF6BCC" w:rsidRPr="000273DA" w:rsidRDefault="00EE33E9" w:rsidP="004451D1">
            <w:pPr>
              <w:jc w:val="both"/>
              <w:rPr>
                <w:rFonts w:ascii="Arial Narrow" w:hAnsi="Arial Narrow" w:cs="Arial"/>
                <w:color w:val="000000"/>
                <w:sz w:val="22"/>
                <w:szCs w:val="22"/>
              </w:rPr>
            </w:pPr>
            <w:r w:rsidRPr="000273DA">
              <w:rPr>
                <w:rFonts w:ascii="Arial Narrow" w:hAnsi="Arial Narrow" w:cs="Arial"/>
                <w:color w:val="000000"/>
                <w:sz w:val="22"/>
                <w:szCs w:val="22"/>
              </w:rPr>
              <w:t xml:space="preserve">En materia de Gobierno Digital, Colombia cuenta con una política de Estado que ha venido evolucionando permanentemente en su alcance e implementación, reconociendo el uso de las Tecnologías de la Información y las Comunicaciones -TIC, como un instrumento fundamental para mejorar la gestión pública y la relación del Estado con los ciudadanos. </w:t>
            </w:r>
            <w:r w:rsidR="00FF6BCC" w:rsidRPr="000273DA">
              <w:rPr>
                <w:rFonts w:ascii="Arial Narrow" w:hAnsi="Arial Narrow" w:cs="Arial"/>
                <w:color w:val="000000"/>
                <w:sz w:val="22"/>
                <w:szCs w:val="22"/>
              </w:rPr>
              <w:t>En la figura a continuación, se presenta la línea de tiempo con la evolución de la política de Gobierno en Línea a Gobierno Digital:</w:t>
            </w:r>
          </w:p>
          <w:p w14:paraId="6F9F2BAC" w14:textId="77777777" w:rsidR="00FF6BCC" w:rsidRPr="000273DA" w:rsidRDefault="00FF6BCC" w:rsidP="004451D1">
            <w:pPr>
              <w:jc w:val="both"/>
              <w:rPr>
                <w:rFonts w:ascii="Arial Narrow" w:hAnsi="Arial Narrow" w:cs="Arial"/>
                <w:color w:val="000000"/>
                <w:sz w:val="22"/>
                <w:szCs w:val="22"/>
              </w:rPr>
            </w:pPr>
          </w:p>
          <w:p w14:paraId="485B4CCF" w14:textId="77777777" w:rsidR="00FF6BCC" w:rsidRPr="000273DA" w:rsidRDefault="00FF6BCC" w:rsidP="004451D1">
            <w:pPr>
              <w:jc w:val="center"/>
              <w:rPr>
                <w:rFonts w:ascii="Arial Narrow" w:hAnsi="Arial Narrow" w:cs="Arial"/>
                <w:color w:val="000000"/>
                <w:sz w:val="22"/>
                <w:szCs w:val="22"/>
              </w:rPr>
            </w:pPr>
            <w:r w:rsidRPr="000273DA">
              <w:rPr>
                <w:noProof/>
              </w:rPr>
              <w:drawing>
                <wp:inline distT="0" distB="0" distL="0" distR="0" wp14:anchorId="6AABE03B" wp14:editId="3467FBFC">
                  <wp:extent cx="5884159" cy="2724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961" cy="2750447"/>
                          </a:xfrm>
                          <a:prstGeom prst="rect">
                            <a:avLst/>
                          </a:prstGeom>
                        </pic:spPr>
                      </pic:pic>
                    </a:graphicData>
                  </a:graphic>
                </wp:inline>
              </w:drawing>
            </w:r>
          </w:p>
          <w:p w14:paraId="1A273C26" w14:textId="7CDCF579" w:rsidR="00FF6BCC" w:rsidRPr="000273DA" w:rsidRDefault="007D0302" w:rsidP="004451D1">
            <w:pPr>
              <w:jc w:val="center"/>
              <w:rPr>
                <w:rFonts w:ascii="Arial Narrow" w:hAnsi="Arial Narrow" w:cs="Arial"/>
                <w:color w:val="000000"/>
                <w:sz w:val="18"/>
                <w:szCs w:val="18"/>
              </w:rPr>
            </w:pPr>
            <w:r w:rsidRPr="000273DA">
              <w:rPr>
                <w:rFonts w:ascii="Arial Narrow" w:hAnsi="Arial Narrow" w:cs="Arial"/>
                <w:i/>
                <w:iCs/>
                <w:color w:val="000000"/>
                <w:sz w:val="18"/>
                <w:szCs w:val="18"/>
              </w:rPr>
              <w:t>Fuente</w:t>
            </w:r>
            <w:r w:rsidR="00FF6BCC" w:rsidRPr="000273DA">
              <w:rPr>
                <w:rFonts w:ascii="Arial Narrow" w:hAnsi="Arial Narrow" w:cs="Arial"/>
                <w:i/>
                <w:iCs/>
                <w:color w:val="000000"/>
                <w:sz w:val="18"/>
                <w:szCs w:val="18"/>
              </w:rPr>
              <w:t>: Manual para la implementación de Gobierno Digital (MinTIC, 2018)</w:t>
            </w:r>
            <w:r w:rsidR="00D2360E" w:rsidRPr="000273DA">
              <w:rPr>
                <w:rFonts w:ascii="Arial Narrow" w:hAnsi="Arial Narrow" w:cs="Arial"/>
                <w:i/>
                <w:iCs/>
                <w:color w:val="000000"/>
                <w:sz w:val="18"/>
                <w:szCs w:val="18"/>
              </w:rPr>
              <w:t xml:space="preserve"> </w:t>
            </w:r>
            <w:r w:rsidR="00D2360E" w:rsidRPr="000273DA">
              <w:rPr>
                <w:rFonts w:ascii="Arial Narrow" w:hAnsi="Arial Narrow" w:cs="Arial"/>
                <w:i/>
                <w:iCs/>
                <w:color w:val="000000"/>
                <w:sz w:val="18"/>
                <w:szCs w:val="18"/>
              </w:rPr>
              <w:br/>
              <w:t xml:space="preserve">Disponible en: </w:t>
            </w:r>
            <w:hyperlink r:id="rId12" w:history="1">
              <w:r w:rsidR="00D2360E" w:rsidRPr="000273DA">
                <w:rPr>
                  <w:rStyle w:val="Hipervnculo"/>
                  <w:rFonts w:ascii="Arial Narrow" w:hAnsi="Arial Narrow" w:cs="Arial"/>
                  <w:i/>
                  <w:iCs/>
                  <w:sz w:val="18"/>
                  <w:szCs w:val="18"/>
                </w:rPr>
                <w:t>https://gobiernodigital.mintic.gov.co/692/channels-594_manual_gd.pdf</w:t>
              </w:r>
            </w:hyperlink>
            <w:r w:rsidR="00D2360E" w:rsidRPr="000273DA">
              <w:rPr>
                <w:rFonts w:ascii="Arial Narrow" w:hAnsi="Arial Narrow" w:cs="Arial"/>
                <w:i/>
                <w:iCs/>
                <w:color w:val="000000"/>
                <w:sz w:val="18"/>
                <w:szCs w:val="18"/>
              </w:rPr>
              <w:t xml:space="preserve"> </w:t>
            </w:r>
          </w:p>
          <w:p w14:paraId="19CCA682" w14:textId="5B1C92A8" w:rsidR="00EE33E9" w:rsidRPr="000273DA" w:rsidRDefault="00EE33E9" w:rsidP="004451D1">
            <w:pPr>
              <w:jc w:val="both"/>
              <w:rPr>
                <w:rFonts w:ascii="Arial Narrow" w:hAnsi="Arial Narrow" w:cs="Arial"/>
                <w:color w:val="000000"/>
                <w:sz w:val="22"/>
                <w:szCs w:val="22"/>
              </w:rPr>
            </w:pPr>
          </w:p>
          <w:p w14:paraId="75DB3CB6" w14:textId="64AA8CCA" w:rsidR="00EE33E9" w:rsidRPr="000273DA" w:rsidRDefault="00FF6BCC" w:rsidP="004451D1">
            <w:pPr>
              <w:jc w:val="both"/>
              <w:rPr>
                <w:rFonts w:ascii="Arial Narrow" w:hAnsi="Arial Narrow" w:cs="Arial"/>
                <w:color w:val="000000"/>
                <w:sz w:val="22"/>
                <w:szCs w:val="22"/>
              </w:rPr>
            </w:pPr>
            <w:r w:rsidRPr="000273DA">
              <w:rPr>
                <w:rFonts w:ascii="Arial Narrow" w:hAnsi="Arial Narrow" w:cs="Arial"/>
                <w:color w:val="000000"/>
                <w:sz w:val="22"/>
                <w:szCs w:val="22"/>
              </w:rPr>
              <w:t>Así las cosas, y hasta antes</w:t>
            </w:r>
            <w:r w:rsidR="00B67F79" w:rsidRPr="000273DA">
              <w:rPr>
                <w:rFonts w:ascii="Arial Narrow" w:hAnsi="Arial Narrow" w:cs="Arial"/>
                <w:color w:val="000000"/>
                <w:sz w:val="22"/>
                <w:szCs w:val="22"/>
              </w:rPr>
              <w:t xml:space="preserve"> de la expedición de la Política de Gobierno Digital</w:t>
            </w:r>
            <w:r w:rsidR="00EE33E9" w:rsidRPr="000273DA">
              <w:rPr>
                <w:rFonts w:ascii="Arial Narrow" w:hAnsi="Arial Narrow" w:cs="Arial"/>
                <w:color w:val="000000"/>
                <w:sz w:val="22"/>
                <w:szCs w:val="22"/>
              </w:rPr>
              <w:t xml:space="preserve">, </w:t>
            </w:r>
            <w:r w:rsidR="00B67F79" w:rsidRPr="000273DA">
              <w:rPr>
                <w:rFonts w:ascii="Arial Narrow" w:hAnsi="Arial Narrow" w:cs="Arial"/>
                <w:color w:val="000000"/>
                <w:sz w:val="22"/>
                <w:szCs w:val="22"/>
              </w:rPr>
              <w:t>el objetivo de la</w:t>
            </w:r>
            <w:r w:rsidR="00EE33E9" w:rsidRPr="000273DA">
              <w:rPr>
                <w:rFonts w:ascii="Arial Narrow" w:hAnsi="Arial Narrow" w:cs="Arial"/>
                <w:color w:val="000000"/>
                <w:sz w:val="22"/>
                <w:szCs w:val="22"/>
              </w:rPr>
              <w:t xml:space="preserve"> Estrategia Gobierno en Línea </w:t>
            </w:r>
            <w:r w:rsidR="00B67F79" w:rsidRPr="000273DA">
              <w:rPr>
                <w:rFonts w:ascii="Arial Narrow" w:hAnsi="Arial Narrow" w:cs="Arial"/>
                <w:color w:val="000000"/>
                <w:sz w:val="22"/>
                <w:szCs w:val="22"/>
              </w:rPr>
              <w:t>centraba</w:t>
            </w:r>
            <w:r w:rsidR="00EE33E9" w:rsidRPr="000273DA">
              <w:rPr>
                <w:rFonts w:ascii="Arial Narrow" w:hAnsi="Arial Narrow" w:cs="Arial"/>
                <w:color w:val="000000"/>
                <w:sz w:val="22"/>
                <w:szCs w:val="22"/>
              </w:rPr>
              <w:t xml:space="preserve"> sus esfuerzos en introducir las TIC en los procesos y procedimientos de las entidades del Estado con el objetivo de mejorarlos, automatizarlos y volverlos más eficientes, para mejorar la gestión pública y la relación del Estado con los ciudadanos. Bajo este enfoque, </w:t>
            </w:r>
            <w:r w:rsidR="00B67F79" w:rsidRPr="000273DA">
              <w:rPr>
                <w:rFonts w:ascii="Arial Narrow" w:hAnsi="Arial Narrow" w:cs="Arial"/>
                <w:color w:val="000000"/>
                <w:sz w:val="22"/>
                <w:szCs w:val="22"/>
              </w:rPr>
              <w:t>con</w:t>
            </w:r>
            <w:r w:rsidR="00EE33E9" w:rsidRPr="000273DA">
              <w:rPr>
                <w:rFonts w:ascii="Arial Narrow" w:hAnsi="Arial Narrow" w:cs="Arial"/>
                <w:color w:val="000000"/>
                <w:sz w:val="22"/>
                <w:szCs w:val="22"/>
              </w:rPr>
              <w:t xml:space="preserve"> el Decreto 1151 de 2008</w:t>
            </w:r>
            <w:r w:rsidR="00D23476">
              <w:rPr>
                <w:rStyle w:val="Refdenotaalpie"/>
                <w:rFonts w:ascii="Arial Narrow" w:hAnsi="Arial Narrow" w:cs="Arial"/>
                <w:color w:val="000000"/>
                <w:sz w:val="22"/>
                <w:szCs w:val="22"/>
              </w:rPr>
              <w:footnoteReference w:id="2"/>
            </w:r>
            <w:r w:rsidR="00EE33E9" w:rsidRPr="000273DA">
              <w:rPr>
                <w:rFonts w:ascii="Arial Narrow" w:hAnsi="Arial Narrow" w:cs="Arial"/>
                <w:color w:val="000000"/>
                <w:sz w:val="22"/>
                <w:szCs w:val="22"/>
              </w:rPr>
              <w:t xml:space="preserve"> se estableció como objetivo de la Estrategia Gobierno en Línea “</w:t>
            </w:r>
            <w:r w:rsidR="00EE33E9" w:rsidRPr="00071F25">
              <w:rPr>
                <w:rFonts w:ascii="Arial Narrow" w:hAnsi="Arial Narrow"/>
                <w:i/>
                <w:color w:val="000000"/>
                <w:sz w:val="22"/>
                <w:szCs w:val="22"/>
              </w:rPr>
              <w:t>Contribuir con la construcción de un Estado más eficiente, más transparente y participativo, y que preste mejores servicios a los ciudadanos y a las empresas, a través del aprovechamiento de las Tecnologías de la Información y la Comunicación</w:t>
            </w:r>
            <w:r w:rsidR="00EE33E9" w:rsidRPr="70320353">
              <w:rPr>
                <w:rFonts w:ascii="Arial Narrow" w:hAnsi="Arial Narrow" w:cs="Arial"/>
                <w:color w:val="000000" w:themeColor="text1"/>
                <w:sz w:val="22"/>
                <w:szCs w:val="22"/>
              </w:rPr>
              <w:t>”</w:t>
            </w:r>
            <w:r w:rsidR="00F53272" w:rsidRPr="70320353">
              <w:rPr>
                <w:rFonts w:ascii="Arial Narrow" w:hAnsi="Arial Narrow" w:cs="Arial"/>
                <w:color w:val="000000" w:themeColor="text1"/>
                <w:sz w:val="22"/>
                <w:szCs w:val="22"/>
              </w:rPr>
              <w:t xml:space="preserve">, cuyos </w:t>
            </w:r>
            <w:r w:rsidR="00EE33E9" w:rsidRPr="000273DA">
              <w:rPr>
                <w:rFonts w:ascii="Arial Narrow" w:hAnsi="Arial Narrow" w:cs="Arial"/>
                <w:color w:val="000000"/>
                <w:sz w:val="22"/>
                <w:szCs w:val="22"/>
              </w:rPr>
              <w:t xml:space="preserve">aspectos clave se centraban en: </w:t>
            </w:r>
          </w:p>
          <w:p w14:paraId="1C8B6C06" w14:textId="77777777" w:rsidR="00EE33E9" w:rsidRPr="000273DA" w:rsidRDefault="00EE33E9" w:rsidP="004451D1">
            <w:pPr>
              <w:jc w:val="both"/>
              <w:rPr>
                <w:rFonts w:ascii="Arial Narrow" w:hAnsi="Arial Narrow" w:cs="Arial"/>
                <w:color w:val="000000"/>
                <w:sz w:val="22"/>
                <w:szCs w:val="22"/>
              </w:rPr>
            </w:pPr>
          </w:p>
          <w:p w14:paraId="17BB5182" w14:textId="5A3CA32F" w:rsidR="00EE33E9" w:rsidRPr="000273DA" w:rsidRDefault="00EE33E9" w:rsidP="004451D1">
            <w:pPr>
              <w:pStyle w:val="Prrafodelista"/>
              <w:numPr>
                <w:ilvl w:val="0"/>
                <w:numId w:val="7"/>
              </w:numPr>
              <w:jc w:val="both"/>
              <w:rPr>
                <w:rFonts w:ascii="Arial Narrow" w:hAnsi="Arial Narrow" w:cs="Arial"/>
                <w:color w:val="000000"/>
                <w:sz w:val="22"/>
                <w:szCs w:val="22"/>
              </w:rPr>
            </w:pPr>
            <w:r w:rsidRPr="000273DA">
              <w:rPr>
                <w:rFonts w:ascii="Arial Narrow" w:hAnsi="Arial Narrow" w:cs="Arial"/>
                <w:color w:val="000000"/>
                <w:sz w:val="22"/>
                <w:szCs w:val="22"/>
              </w:rPr>
              <w:t xml:space="preserve">Acciones centradas en las entidades del Gobierno </w:t>
            </w:r>
          </w:p>
          <w:p w14:paraId="5929F6F7" w14:textId="209C2D07" w:rsidR="00EE33E9" w:rsidRPr="000273DA" w:rsidRDefault="00EE33E9" w:rsidP="004451D1">
            <w:pPr>
              <w:pStyle w:val="Prrafodelista"/>
              <w:numPr>
                <w:ilvl w:val="0"/>
                <w:numId w:val="7"/>
              </w:numPr>
              <w:jc w:val="both"/>
              <w:rPr>
                <w:rFonts w:ascii="Arial Narrow" w:hAnsi="Arial Narrow" w:cs="Arial"/>
                <w:color w:val="000000"/>
                <w:sz w:val="22"/>
                <w:szCs w:val="22"/>
              </w:rPr>
            </w:pPr>
            <w:r w:rsidRPr="000273DA">
              <w:rPr>
                <w:rFonts w:ascii="Arial Narrow" w:hAnsi="Arial Narrow" w:cs="Arial"/>
                <w:color w:val="000000"/>
                <w:sz w:val="22"/>
                <w:szCs w:val="22"/>
              </w:rPr>
              <w:t>Presencia en la web por parte de las entidades del Estado</w:t>
            </w:r>
          </w:p>
          <w:p w14:paraId="4CB18DE5" w14:textId="7516DE78" w:rsidR="00EE33E9" w:rsidRPr="000273DA" w:rsidRDefault="00EE33E9" w:rsidP="004451D1">
            <w:pPr>
              <w:pStyle w:val="Prrafodelista"/>
              <w:numPr>
                <w:ilvl w:val="0"/>
                <w:numId w:val="7"/>
              </w:numPr>
              <w:jc w:val="both"/>
              <w:rPr>
                <w:rFonts w:ascii="Arial Narrow" w:hAnsi="Arial Narrow" w:cs="Arial"/>
                <w:color w:val="000000"/>
                <w:sz w:val="22"/>
                <w:szCs w:val="22"/>
              </w:rPr>
            </w:pPr>
            <w:r w:rsidRPr="000273DA">
              <w:rPr>
                <w:rFonts w:ascii="Arial Narrow" w:hAnsi="Arial Narrow" w:cs="Arial"/>
                <w:color w:val="000000"/>
                <w:sz w:val="22"/>
                <w:szCs w:val="22"/>
              </w:rPr>
              <w:t xml:space="preserve">Priorizar la información en línea a través de sitios web para todas las entidades </w:t>
            </w:r>
          </w:p>
          <w:p w14:paraId="7CC5650C" w14:textId="77777777" w:rsidR="00EE33E9" w:rsidRPr="000273DA" w:rsidRDefault="00EE33E9" w:rsidP="004451D1">
            <w:pPr>
              <w:jc w:val="both"/>
              <w:rPr>
                <w:rFonts w:ascii="Arial Narrow" w:hAnsi="Arial Narrow" w:cs="Arial"/>
                <w:color w:val="000000"/>
                <w:sz w:val="22"/>
                <w:szCs w:val="22"/>
              </w:rPr>
            </w:pPr>
          </w:p>
          <w:p w14:paraId="349B287C" w14:textId="4C1B57A6" w:rsidR="000273DA" w:rsidRDefault="00EE33E9" w:rsidP="004451D1">
            <w:pPr>
              <w:jc w:val="both"/>
              <w:rPr>
                <w:rFonts w:ascii="Arial Narrow" w:hAnsi="Arial Narrow" w:cs="Arial"/>
                <w:color w:val="000000"/>
                <w:sz w:val="22"/>
                <w:szCs w:val="22"/>
              </w:rPr>
            </w:pPr>
            <w:r w:rsidRPr="000273DA">
              <w:rPr>
                <w:rFonts w:ascii="Arial Narrow" w:hAnsi="Arial Narrow" w:cs="Arial"/>
                <w:color w:val="000000"/>
                <w:sz w:val="22"/>
                <w:szCs w:val="22"/>
              </w:rPr>
              <w:lastRenderedPageBreak/>
              <w:t>Posteriormente, con la expedición del Decreto 2693 de 2012</w:t>
            </w:r>
            <w:r w:rsidR="00EA21D2">
              <w:rPr>
                <w:rStyle w:val="Refdenotaalpie"/>
                <w:rFonts w:ascii="Arial Narrow" w:hAnsi="Arial Narrow" w:cs="Arial"/>
                <w:color w:val="000000"/>
                <w:sz w:val="22"/>
                <w:szCs w:val="22"/>
              </w:rPr>
              <w:footnoteReference w:id="3"/>
            </w:r>
            <w:r w:rsidRPr="000273DA">
              <w:rPr>
                <w:rFonts w:ascii="Arial Narrow" w:hAnsi="Arial Narrow" w:cs="Arial"/>
                <w:color w:val="000000"/>
                <w:sz w:val="22"/>
                <w:szCs w:val="22"/>
              </w:rPr>
              <w:t xml:space="preserve"> se introdujeron elementos transversales a la Estrategia</w:t>
            </w:r>
            <w:r w:rsidR="005A612D" w:rsidRPr="000273DA">
              <w:rPr>
                <w:rFonts w:ascii="Arial Narrow" w:hAnsi="Arial Narrow" w:cs="Arial"/>
                <w:color w:val="000000"/>
                <w:sz w:val="22"/>
                <w:szCs w:val="22"/>
              </w:rPr>
              <w:t xml:space="preserve"> de Gobierno en Línea</w:t>
            </w:r>
            <w:r w:rsidRPr="000273DA">
              <w:rPr>
                <w:rFonts w:ascii="Arial Narrow" w:hAnsi="Arial Narrow" w:cs="Arial"/>
                <w:color w:val="000000"/>
                <w:sz w:val="22"/>
                <w:szCs w:val="22"/>
              </w:rPr>
              <w:t xml:space="preserve"> para fortalecer la identificación de usuarios, la caracterización de infraestructuras tecnológicas e incorporar la política de seguridad de la información y así mismo, se </w:t>
            </w:r>
            <w:r w:rsidR="00B16245" w:rsidRPr="70320353">
              <w:rPr>
                <w:rFonts w:ascii="Arial Narrow" w:hAnsi="Arial Narrow" w:cs="Arial"/>
                <w:color w:val="000000" w:themeColor="text1"/>
                <w:sz w:val="22"/>
                <w:szCs w:val="22"/>
              </w:rPr>
              <w:t>incorporaron</w:t>
            </w:r>
            <w:r w:rsidR="00F963DB" w:rsidRPr="70320353">
              <w:rPr>
                <w:rFonts w:ascii="Arial Narrow" w:hAnsi="Arial Narrow" w:cs="Arial"/>
                <w:color w:val="000000" w:themeColor="text1"/>
                <w:sz w:val="22"/>
                <w:szCs w:val="22"/>
              </w:rPr>
              <w:t xml:space="preserve"> </w:t>
            </w:r>
            <w:r w:rsidRPr="000273DA">
              <w:rPr>
                <w:rFonts w:ascii="Arial Narrow" w:hAnsi="Arial Narrow" w:cs="Arial"/>
                <w:color w:val="000000"/>
                <w:sz w:val="22"/>
                <w:szCs w:val="22"/>
              </w:rPr>
              <w:t>niveles de madurez para cada uno de los componentes: inicial, básico, avanzado y mejoramiento permanente.</w:t>
            </w:r>
            <w:r w:rsidR="000273DA">
              <w:rPr>
                <w:rFonts w:ascii="Arial Narrow" w:hAnsi="Arial Narrow" w:cs="Arial"/>
                <w:color w:val="000000"/>
                <w:sz w:val="22"/>
                <w:szCs w:val="22"/>
              </w:rPr>
              <w:t xml:space="preserve"> </w:t>
            </w:r>
          </w:p>
          <w:p w14:paraId="537046D1" w14:textId="77777777" w:rsidR="000273DA" w:rsidRDefault="000273DA" w:rsidP="004451D1">
            <w:pPr>
              <w:jc w:val="both"/>
              <w:rPr>
                <w:rFonts w:ascii="Arial Narrow" w:hAnsi="Arial Narrow" w:cs="Arial"/>
                <w:color w:val="000000"/>
                <w:sz w:val="22"/>
                <w:szCs w:val="22"/>
              </w:rPr>
            </w:pPr>
          </w:p>
          <w:p w14:paraId="413A1B2B" w14:textId="6B37BC8F" w:rsidR="005A612D" w:rsidRPr="000273DA" w:rsidRDefault="000273DA" w:rsidP="004451D1">
            <w:pPr>
              <w:jc w:val="both"/>
              <w:rPr>
                <w:color w:val="000000"/>
                <w:sz w:val="22"/>
                <w:szCs w:val="22"/>
              </w:rPr>
            </w:pPr>
            <w:r w:rsidRPr="3EF111DD">
              <w:rPr>
                <w:rFonts w:ascii="Arial Narrow" w:hAnsi="Arial Narrow" w:cs="Arial"/>
                <w:color w:val="000000" w:themeColor="text1"/>
                <w:sz w:val="22"/>
                <w:szCs w:val="22"/>
              </w:rPr>
              <w:t>Con el Decreto 2573 de 2014</w:t>
            </w:r>
            <w:r w:rsidR="00305A67">
              <w:rPr>
                <w:rStyle w:val="Refdenotaalpie"/>
                <w:rFonts w:ascii="Arial Narrow" w:hAnsi="Arial Narrow" w:cs="Arial"/>
                <w:color w:val="000000" w:themeColor="text1"/>
                <w:sz w:val="22"/>
                <w:szCs w:val="22"/>
              </w:rPr>
              <w:footnoteReference w:id="4"/>
            </w:r>
            <w:r w:rsidRPr="3EF111DD">
              <w:rPr>
                <w:rFonts w:ascii="Arial Narrow" w:hAnsi="Arial Narrow" w:cs="Arial"/>
                <w:color w:val="000000" w:themeColor="text1"/>
                <w:sz w:val="22"/>
                <w:szCs w:val="22"/>
              </w:rPr>
              <w:t xml:space="preserve"> se estableció el siguiente objetivo </w:t>
            </w:r>
            <w:r w:rsidR="005A612D" w:rsidRPr="3EF111DD">
              <w:rPr>
                <w:rFonts w:ascii="Arial Narrow" w:hAnsi="Arial Narrow" w:cs="Arial"/>
                <w:color w:val="000000" w:themeColor="text1"/>
                <w:sz w:val="22"/>
                <w:szCs w:val="22"/>
              </w:rPr>
              <w:t>de la Estrategia de Gobierno en Línea: “</w:t>
            </w:r>
            <w:r w:rsidR="005A612D" w:rsidRPr="3EF111DD">
              <w:rPr>
                <w:rFonts w:ascii="Arial Narrow" w:hAnsi="Arial Narrow" w:cs="Arial"/>
                <w:i/>
                <w:iCs/>
                <w:color w:val="000000" w:themeColor="text1"/>
                <w:sz w:val="22"/>
                <w:szCs w:val="22"/>
              </w:rPr>
              <w:t>Garantizar el máximo aprovechamiento de las Tecnologías de la Información y las Comunicaciones, con el fin de contribuir con la construcción de un Estado abierto, más eficiente, más transparente y más participativo y que preste mejores servicios con la colaboración de toda la sociedad</w:t>
            </w:r>
            <w:r w:rsidR="005A612D" w:rsidRPr="3EF111DD">
              <w:rPr>
                <w:rFonts w:ascii="Arial Narrow" w:hAnsi="Arial Narrow" w:cs="Arial"/>
                <w:color w:val="000000" w:themeColor="text1"/>
                <w:sz w:val="22"/>
                <w:szCs w:val="22"/>
              </w:rPr>
              <w:t>”</w:t>
            </w:r>
            <w:r w:rsidR="00B46C1D">
              <w:rPr>
                <w:rFonts w:ascii="Arial Narrow" w:hAnsi="Arial Narrow" w:cs="Arial"/>
                <w:color w:val="000000" w:themeColor="text1"/>
                <w:sz w:val="22"/>
                <w:szCs w:val="22"/>
              </w:rPr>
              <w:t xml:space="preserve"> y</w:t>
            </w:r>
            <w:r w:rsidR="005A612D" w:rsidRPr="3EF111DD">
              <w:rPr>
                <w:rFonts w:ascii="Arial Narrow" w:hAnsi="Arial Narrow" w:cs="Arial"/>
                <w:color w:val="000000" w:themeColor="text1"/>
                <w:sz w:val="22"/>
                <w:szCs w:val="22"/>
              </w:rPr>
              <w:t xml:space="preserve"> se definieron cuatro componentes para orientar las acciones de cara a los ciudadanos y de cara a las entidades del Estado</w:t>
            </w:r>
            <w:r w:rsidRPr="3EF111DD">
              <w:rPr>
                <w:rFonts w:ascii="Arial Narrow" w:hAnsi="Arial Narrow" w:cs="Arial"/>
                <w:color w:val="000000" w:themeColor="text1"/>
                <w:sz w:val="22"/>
                <w:szCs w:val="22"/>
              </w:rPr>
              <w:t xml:space="preserve">, a saber: i) </w:t>
            </w:r>
            <w:r w:rsidR="005A612D" w:rsidRPr="3EF111DD">
              <w:rPr>
                <w:rFonts w:ascii="Arial Narrow" w:hAnsi="Arial Narrow" w:cs="Arial"/>
                <w:color w:val="000000" w:themeColor="text1"/>
                <w:sz w:val="22"/>
                <w:szCs w:val="22"/>
              </w:rPr>
              <w:t>TIC para Servicios; TIC para Gobierno Abierto; TIC para la Gestión; y TIC para la Seguridad de la Información.</w:t>
            </w:r>
          </w:p>
          <w:p w14:paraId="570D180B" w14:textId="2C6051B0" w:rsidR="00EE33E9" w:rsidRPr="000273DA" w:rsidRDefault="00EE33E9" w:rsidP="004451D1">
            <w:pPr>
              <w:jc w:val="both"/>
              <w:rPr>
                <w:rFonts w:ascii="Arial Narrow" w:hAnsi="Arial Narrow" w:cs="Arial"/>
                <w:color w:val="000000"/>
                <w:sz w:val="22"/>
                <w:szCs w:val="22"/>
              </w:rPr>
            </w:pPr>
          </w:p>
          <w:p w14:paraId="1480AFBC" w14:textId="2A95359A" w:rsidR="00F178BB" w:rsidRDefault="000273DA" w:rsidP="004451D1">
            <w:pPr>
              <w:jc w:val="both"/>
              <w:rPr>
                <w:rFonts w:ascii="Arial Narrow" w:hAnsi="Arial Narrow" w:cs="Arial"/>
                <w:color w:val="000000" w:themeColor="text1"/>
                <w:sz w:val="22"/>
                <w:szCs w:val="22"/>
              </w:rPr>
            </w:pPr>
            <w:r w:rsidRPr="3EF111DD">
              <w:rPr>
                <w:rFonts w:ascii="Arial Narrow" w:hAnsi="Arial Narrow" w:cs="Arial"/>
                <w:color w:val="000000" w:themeColor="text1"/>
                <w:sz w:val="22"/>
                <w:szCs w:val="22"/>
              </w:rPr>
              <w:t>Posteriormente</w:t>
            </w:r>
            <w:r w:rsidR="00EE33E9" w:rsidRPr="3EF111DD">
              <w:rPr>
                <w:rFonts w:ascii="Arial Narrow" w:hAnsi="Arial Narrow" w:cs="Arial"/>
                <w:color w:val="000000" w:themeColor="text1"/>
                <w:sz w:val="22"/>
                <w:szCs w:val="22"/>
              </w:rPr>
              <w:t>, con la expedición del Decreto 1008 de 2018</w:t>
            </w:r>
            <w:r w:rsidR="0080455F">
              <w:rPr>
                <w:rStyle w:val="Refdenotaalpie"/>
                <w:rFonts w:ascii="Arial Narrow" w:hAnsi="Arial Narrow" w:cs="Arial"/>
                <w:color w:val="000000" w:themeColor="text1"/>
                <w:sz w:val="22"/>
                <w:szCs w:val="22"/>
              </w:rPr>
              <w:footnoteReference w:id="5"/>
            </w:r>
            <w:r w:rsidR="00AE71E5" w:rsidRPr="3EF111DD">
              <w:rPr>
                <w:rFonts w:ascii="Arial Narrow" w:hAnsi="Arial Narrow" w:cs="Arial"/>
                <w:color w:val="000000" w:themeColor="text1"/>
                <w:sz w:val="22"/>
                <w:szCs w:val="22"/>
              </w:rPr>
              <w:t>,</w:t>
            </w:r>
            <w:r w:rsidR="00EE33E9" w:rsidRPr="3EF111DD">
              <w:rPr>
                <w:rFonts w:ascii="Arial Narrow" w:hAnsi="Arial Narrow" w:cs="Arial"/>
                <w:color w:val="000000" w:themeColor="text1"/>
                <w:sz w:val="22"/>
                <w:szCs w:val="22"/>
              </w:rPr>
              <w:t xml:space="preserve"> la Estrategia de Gobierno en Línea evolucionó a</w:t>
            </w:r>
            <w:r w:rsidR="00AE71E5" w:rsidRPr="3EF111DD">
              <w:rPr>
                <w:rFonts w:ascii="Arial Narrow" w:hAnsi="Arial Narrow" w:cs="Arial"/>
                <w:color w:val="000000" w:themeColor="text1"/>
                <w:sz w:val="22"/>
                <w:szCs w:val="22"/>
              </w:rPr>
              <w:t xml:space="preserve"> la</w:t>
            </w:r>
            <w:r w:rsidR="00EE33E9" w:rsidRPr="3EF111DD">
              <w:rPr>
                <w:rFonts w:ascii="Arial Narrow" w:hAnsi="Arial Narrow" w:cs="Arial"/>
                <w:color w:val="000000" w:themeColor="text1"/>
                <w:sz w:val="22"/>
                <w:szCs w:val="22"/>
              </w:rPr>
              <w:t xml:space="preserve"> Política de Gobierno Digital</w:t>
            </w:r>
            <w:r w:rsidR="007F6F38">
              <w:rPr>
                <w:rFonts w:ascii="Arial Narrow" w:hAnsi="Arial Narrow" w:cs="Arial"/>
                <w:color w:val="000000" w:themeColor="text1"/>
                <w:sz w:val="22"/>
                <w:szCs w:val="22"/>
              </w:rPr>
              <w:t>,</w:t>
            </w:r>
            <w:r w:rsidR="00A32027">
              <w:rPr>
                <w:rFonts w:ascii="Arial Narrow" w:hAnsi="Arial Narrow" w:cs="Arial"/>
                <w:color w:val="000000" w:themeColor="text1"/>
                <w:sz w:val="22"/>
                <w:szCs w:val="22"/>
              </w:rPr>
              <w:t xml:space="preserve"> </w:t>
            </w:r>
            <w:r w:rsidR="00C904C0" w:rsidRPr="3EF111DD">
              <w:rPr>
                <w:rFonts w:ascii="Arial Narrow" w:hAnsi="Arial Narrow" w:cs="Arial"/>
                <w:color w:val="000000" w:themeColor="text1"/>
                <w:sz w:val="22"/>
                <w:szCs w:val="22"/>
              </w:rPr>
              <w:t>política pública liderada por el Ministerio de Tecnologías de la Información y las Comunicaciones - MinTIC, que tiene como objetivo “</w:t>
            </w:r>
            <w:r w:rsidR="00C904C0" w:rsidRPr="3EF111DD">
              <w:rPr>
                <w:rFonts w:ascii="Arial Narrow" w:hAnsi="Arial Narrow" w:cs="Arial"/>
                <w:i/>
                <w:iCs/>
                <w:color w:val="000000" w:themeColor="text1"/>
                <w:sz w:val="22"/>
                <w:szCs w:val="22"/>
              </w:rPr>
              <w:t>Promover el uso y aprovechamiento de las tecnologías de la información y las comunicaciones para consolidar un Estado y ciudadanos competitivos, proactivos, e innovadores, que generen valor público en un entorno de confianza digital</w:t>
            </w:r>
            <w:r w:rsidR="00C904C0" w:rsidRPr="3EF111DD">
              <w:rPr>
                <w:rFonts w:ascii="Arial Narrow" w:hAnsi="Arial Narrow" w:cs="Arial"/>
                <w:color w:val="000000" w:themeColor="text1"/>
                <w:sz w:val="22"/>
                <w:szCs w:val="22"/>
              </w:rPr>
              <w:t>”. A partir de</w:t>
            </w:r>
            <w:r w:rsidR="006C0D60">
              <w:rPr>
                <w:rFonts w:ascii="Arial Narrow" w:hAnsi="Arial Narrow" w:cs="Arial"/>
                <w:color w:val="000000" w:themeColor="text1"/>
                <w:sz w:val="22"/>
                <w:szCs w:val="22"/>
              </w:rPr>
              <w:t xml:space="preserve"> lo cual nace un </w:t>
            </w:r>
            <w:r w:rsidR="00C904C0" w:rsidRPr="3EF111DD">
              <w:rPr>
                <w:rFonts w:ascii="Arial Narrow" w:hAnsi="Arial Narrow" w:cs="Arial"/>
                <w:color w:val="000000" w:themeColor="text1"/>
                <w:sz w:val="22"/>
                <w:szCs w:val="22"/>
              </w:rPr>
              <w:t>nuevo enfoque donde el Estado y los actores de la sociedad son fundamentales para el desarrollo integral del Gobierno Digital en Colombia</w:t>
            </w:r>
            <w:r w:rsidR="006C0D60">
              <w:rPr>
                <w:rFonts w:ascii="Arial Narrow" w:hAnsi="Arial Narrow" w:cs="Arial"/>
                <w:color w:val="000000" w:themeColor="text1"/>
                <w:sz w:val="22"/>
                <w:szCs w:val="22"/>
              </w:rPr>
              <w:t xml:space="preserve"> y </w:t>
            </w:r>
            <w:r w:rsidR="00C904C0" w:rsidRPr="3EF111DD">
              <w:rPr>
                <w:rFonts w:ascii="Arial Narrow" w:hAnsi="Arial Narrow" w:cs="Arial"/>
                <w:color w:val="000000" w:themeColor="text1"/>
                <w:sz w:val="22"/>
                <w:szCs w:val="22"/>
              </w:rPr>
              <w:t xml:space="preserve">las necesidades y problemáticas </w:t>
            </w:r>
            <w:r w:rsidR="006C0D60">
              <w:rPr>
                <w:rFonts w:ascii="Arial Narrow" w:hAnsi="Arial Narrow" w:cs="Arial"/>
                <w:color w:val="000000" w:themeColor="text1"/>
                <w:sz w:val="22"/>
                <w:szCs w:val="22"/>
              </w:rPr>
              <w:t xml:space="preserve">identificadas </w:t>
            </w:r>
            <w:r w:rsidR="00C904C0" w:rsidRPr="3EF111DD">
              <w:rPr>
                <w:rFonts w:ascii="Arial Narrow" w:hAnsi="Arial Narrow" w:cs="Arial"/>
                <w:color w:val="000000" w:themeColor="text1"/>
                <w:sz w:val="22"/>
                <w:szCs w:val="22"/>
              </w:rPr>
              <w:t>determinan el uso de las Tecnologías de la Información y las Comunicaciones (TIC) y la forma como pueden aportar en la generación de valor público.</w:t>
            </w:r>
            <w:r w:rsidR="00FF6BCC" w:rsidRPr="3EF111DD">
              <w:rPr>
                <w:rFonts w:ascii="Arial Narrow" w:hAnsi="Arial Narrow" w:cs="Arial"/>
                <w:color w:val="000000" w:themeColor="text1"/>
                <w:sz w:val="22"/>
                <w:szCs w:val="22"/>
              </w:rPr>
              <w:t xml:space="preserve"> </w:t>
            </w:r>
          </w:p>
          <w:p w14:paraId="38F1BE38" w14:textId="77777777" w:rsidR="00F178BB" w:rsidRDefault="00F178BB" w:rsidP="004451D1">
            <w:pPr>
              <w:jc w:val="both"/>
              <w:rPr>
                <w:rFonts w:ascii="Arial Narrow" w:hAnsi="Arial Narrow" w:cs="Arial"/>
                <w:color w:val="000000" w:themeColor="text1"/>
                <w:sz w:val="22"/>
                <w:szCs w:val="22"/>
              </w:rPr>
            </w:pPr>
          </w:p>
          <w:p w14:paraId="582F4C03" w14:textId="39362F03" w:rsidR="00FF6BCC" w:rsidRPr="000273DA" w:rsidRDefault="00AE71E5" w:rsidP="004451D1">
            <w:pPr>
              <w:jc w:val="both"/>
              <w:rPr>
                <w:rFonts w:ascii="Arial Narrow" w:hAnsi="Arial Narrow" w:cs="Arial"/>
                <w:color w:val="000000"/>
                <w:sz w:val="22"/>
                <w:szCs w:val="22"/>
              </w:rPr>
            </w:pPr>
            <w:r w:rsidRPr="3EF111DD">
              <w:rPr>
                <w:rFonts w:ascii="Arial Narrow" w:hAnsi="Arial Narrow" w:cs="Arial"/>
                <w:color w:val="000000" w:themeColor="text1"/>
                <w:sz w:val="22"/>
                <w:szCs w:val="22"/>
              </w:rPr>
              <w:t xml:space="preserve">Esta Política </w:t>
            </w:r>
            <w:r w:rsidR="00B87D59" w:rsidRPr="3EF111DD">
              <w:rPr>
                <w:rFonts w:ascii="Arial Narrow" w:hAnsi="Arial Narrow" w:cs="Arial"/>
                <w:color w:val="000000" w:themeColor="text1"/>
                <w:sz w:val="22"/>
                <w:szCs w:val="22"/>
              </w:rPr>
              <w:t xml:space="preserve">hace </w:t>
            </w:r>
            <w:r w:rsidR="00D86A5E" w:rsidRPr="3EF111DD">
              <w:rPr>
                <w:rFonts w:ascii="Arial Narrow" w:hAnsi="Arial Narrow" w:cs="Arial"/>
                <w:color w:val="000000" w:themeColor="text1"/>
                <w:sz w:val="22"/>
                <w:szCs w:val="22"/>
              </w:rPr>
              <w:t xml:space="preserve">parte del Modelo Integrado de </w:t>
            </w:r>
            <w:r w:rsidR="00D86A5E" w:rsidRPr="5F3F74BC">
              <w:rPr>
                <w:rFonts w:ascii="Arial Narrow" w:hAnsi="Arial Narrow" w:cs="Arial"/>
                <w:color w:val="000000" w:themeColor="text1"/>
                <w:sz w:val="22"/>
                <w:szCs w:val="22"/>
              </w:rPr>
              <w:t>P</w:t>
            </w:r>
            <w:r w:rsidR="00D86A5E" w:rsidRPr="3EF111DD">
              <w:rPr>
                <w:rFonts w:ascii="Arial Narrow" w:hAnsi="Arial Narrow" w:cs="Arial"/>
                <w:color w:val="000000" w:themeColor="text1"/>
                <w:sz w:val="22"/>
                <w:szCs w:val="22"/>
              </w:rPr>
              <w:t>laneación y Gestión (MIPG) y se integra con las políticas de Gestión y Desempeño Institucional.</w:t>
            </w:r>
            <w:r w:rsidRPr="3EF111DD">
              <w:rPr>
                <w:rFonts w:ascii="Arial Narrow" w:hAnsi="Arial Narrow" w:cs="Arial"/>
                <w:color w:val="000000" w:themeColor="text1"/>
                <w:sz w:val="22"/>
                <w:szCs w:val="22"/>
              </w:rPr>
              <w:t xml:space="preserve"> </w:t>
            </w:r>
            <w:r w:rsidR="00FF6BCC" w:rsidRPr="3EF111DD">
              <w:rPr>
                <w:rFonts w:ascii="Arial Narrow" w:hAnsi="Arial Narrow" w:cs="Arial"/>
                <w:color w:val="000000" w:themeColor="text1"/>
                <w:sz w:val="22"/>
                <w:szCs w:val="22"/>
              </w:rPr>
              <w:t>A continuación, se presenta la estructura de la actual Política de Gobierno Digital:</w:t>
            </w:r>
          </w:p>
          <w:p w14:paraId="79AF953A" w14:textId="5FFCC981" w:rsidR="00FF6BCC" w:rsidRPr="000273DA" w:rsidRDefault="00FF6BCC" w:rsidP="004451D1">
            <w:pPr>
              <w:jc w:val="both"/>
              <w:rPr>
                <w:rFonts w:ascii="Arial Narrow" w:hAnsi="Arial Narrow" w:cs="Arial"/>
                <w:color w:val="000000"/>
                <w:sz w:val="22"/>
                <w:szCs w:val="22"/>
              </w:rPr>
            </w:pPr>
          </w:p>
          <w:p w14:paraId="7FCB4861" w14:textId="6EB6464D" w:rsidR="00FF6BCC" w:rsidRPr="000273DA" w:rsidRDefault="00E26396" w:rsidP="004451D1">
            <w:pPr>
              <w:jc w:val="center"/>
              <w:rPr>
                <w:rFonts w:ascii="Arial Narrow" w:hAnsi="Arial Narrow" w:cs="Arial"/>
                <w:color w:val="000000"/>
                <w:sz w:val="22"/>
                <w:szCs w:val="22"/>
              </w:rPr>
            </w:pPr>
            <w:r w:rsidRPr="000273DA">
              <w:rPr>
                <w:rFonts w:ascii="Arial Narrow" w:hAnsi="Arial Narrow" w:cs="Arial"/>
                <w:noProof/>
                <w:color w:val="000000"/>
                <w:sz w:val="22"/>
                <w:szCs w:val="22"/>
              </w:rPr>
              <w:drawing>
                <wp:inline distT="0" distB="0" distL="0" distR="0" wp14:anchorId="7A65EF6B" wp14:editId="74668FE7">
                  <wp:extent cx="5118650" cy="292685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0999" cy="2951066"/>
                          </a:xfrm>
                          <a:prstGeom prst="rect">
                            <a:avLst/>
                          </a:prstGeom>
                          <a:noFill/>
                        </pic:spPr>
                      </pic:pic>
                    </a:graphicData>
                  </a:graphic>
                </wp:inline>
              </w:drawing>
            </w:r>
          </w:p>
          <w:p w14:paraId="61C41601" w14:textId="0BD1FD9E" w:rsidR="00740717" w:rsidRPr="000273DA" w:rsidRDefault="00C9781B" w:rsidP="004451D1">
            <w:pPr>
              <w:jc w:val="center"/>
              <w:rPr>
                <w:rFonts w:ascii="Arial Narrow" w:hAnsi="Arial Narrow" w:cs="Arial"/>
                <w:i/>
                <w:iCs/>
                <w:color w:val="000000"/>
                <w:sz w:val="18"/>
                <w:szCs w:val="18"/>
              </w:rPr>
            </w:pPr>
            <w:r w:rsidRPr="000273DA">
              <w:rPr>
                <w:rFonts w:ascii="Arial Narrow" w:hAnsi="Arial Narrow" w:cs="Arial"/>
                <w:i/>
                <w:iCs/>
                <w:color w:val="000000"/>
                <w:sz w:val="18"/>
                <w:szCs w:val="18"/>
              </w:rPr>
              <w:t xml:space="preserve">Fuente: </w:t>
            </w:r>
            <w:hyperlink r:id="rId14" w:history="1">
              <w:r w:rsidR="007D0302" w:rsidRPr="000273DA">
                <w:rPr>
                  <w:rStyle w:val="Hipervnculo"/>
                  <w:rFonts w:ascii="Arial Narrow" w:hAnsi="Arial Narrow" w:cs="Arial"/>
                  <w:i/>
                  <w:iCs/>
                  <w:sz w:val="18"/>
                  <w:szCs w:val="18"/>
                </w:rPr>
                <w:t>https://gobiernodigital.mintic.gov.co/portal/Politica-de-Gobierno-Digital/</w:t>
              </w:r>
            </w:hyperlink>
          </w:p>
          <w:p w14:paraId="3DB121C9" w14:textId="754964C3" w:rsidR="00E604C5" w:rsidRPr="000273DA" w:rsidRDefault="00E604C5" w:rsidP="004451D1">
            <w:pPr>
              <w:jc w:val="both"/>
              <w:rPr>
                <w:rFonts w:ascii="Arial Narrow" w:hAnsi="Arial Narrow" w:cs="Arial"/>
                <w:b/>
                <w:bCs/>
                <w:color w:val="000000"/>
                <w:sz w:val="22"/>
                <w:szCs w:val="22"/>
                <w:lang w:val="es-CO"/>
              </w:rPr>
            </w:pPr>
          </w:p>
          <w:p w14:paraId="0848F532" w14:textId="77777777" w:rsidR="00005693" w:rsidRDefault="00005693" w:rsidP="004451D1">
            <w:pPr>
              <w:jc w:val="both"/>
              <w:rPr>
                <w:rFonts w:ascii="Arial Narrow" w:hAnsi="Arial Narrow" w:cs="Arial"/>
                <w:color w:val="000000" w:themeColor="text1"/>
                <w:sz w:val="22"/>
                <w:szCs w:val="22"/>
              </w:rPr>
            </w:pPr>
          </w:p>
          <w:p w14:paraId="7FE12DE6" w14:textId="68061F28" w:rsidR="00816663" w:rsidRDefault="00984248" w:rsidP="004451D1">
            <w:pPr>
              <w:jc w:val="both"/>
              <w:rPr>
                <w:rFonts w:ascii="Arial Narrow" w:hAnsi="Arial Narrow" w:cs="Arial"/>
                <w:color w:val="000000"/>
                <w:sz w:val="22"/>
                <w:szCs w:val="22"/>
              </w:rPr>
            </w:pPr>
            <w:r w:rsidRPr="2BE3C4CC">
              <w:rPr>
                <w:rFonts w:ascii="Arial Narrow" w:hAnsi="Arial Narrow" w:cs="Arial"/>
                <w:color w:val="000000" w:themeColor="text1"/>
                <w:sz w:val="22"/>
                <w:szCs w:val="22"/>
              </w:rPr>
              <w:t xml:space="preserve">No obstante, dado que los procesos de mejora son constantes y permanentes y que </w:t>
            </w:r>
            <w:r w:rsidR="00584754" w:rsidRPr="2BE3C4CC">
              <w:rPr>
                <w:rFonts w:ascii="Arial Narrow" w:hAnsi="Arial Narrow" w:cs="Arial"/>
                <w:color w:val="000000" w:themeColor="text1"/>
                <w:sz w:val="22"/>
                <w:szCs w:val="22"/>
              </w:rPr>
              <w:t>deben</w:t>
            </w:r>
            <w:r w:rsidRPr="2BE3C4CC">
              <w:rPr>
                <w:rFonts w:ascii="Arial Narrow" w:hAnsi="Arial Narrow" w:cs="Arial"/>
                <w:color w:val="000000" w:themeColor="text1"/>
                <w:sz w:val="22"/>
                <w:szCs w:val="22"/>
              </w:rPr>
              <w:t xml:space="preserve"> </w:t>
            </w:r>
            <w:r w:rsidR="00030544" w:rsidRPr="2BE3C4CC">
              <w:rPr>
                <w:rFonts w:ascii="Arial Narrow" w:hAnsi="Arial Narrow" w:cs="Arial"/>
                <w:color w:val="000000" w:themeColor="text1"/>
                <w:sz w:val="22"/>
                <w:szCs w:val="22"/>
              </w:rPr>
              <w:t xml:space="preserve">evolucionar de </w:t>
            </w:r>
            <w:r w:rsidRPr="2BE3C4CC">
              <w:rPr>
                <w:rFonts w:ascii="Arial Narrow" w:hAnsi="Arial Narrow" w:cs="Arial"/>
                <w:color w:val="000000" w:themeColor="text1"/>
                <w:sz w:val="22"/>
                <w:szCs w:val="22"/>
              </w:rPr>
              <w:t xml:space="preserve">forma paralela </w:t>
            </w:r>
            <w:r w:rsidR="00030544" w:rsidRPr="2BE3C4CC">
              <w:rPr>
                <w:rFonts w:ascii="Arial Narrow" w:hAnsi="Arial Narrow" w:cs="Arial"/>
                <w:color w:val="000000" w:themeColor="text1"/>
                <w:sz w:val="22"/>
                <w:szCs w:val="22"/>
              </w:rPr>
              <w:t>con</w:t>
            </w:r>
            <w:r w:rsidRPr="2BE3C4CC">
              <w:rPr>
                <w:rFonts w:ascii="Arial Narrow" w:hAnsi="Arial Narrow" w:cs="Arial"/>
                <w:color w:val="000000" w:themeColor="text1"/>
                <w:sz w:val="22"/>
                <w:szCs w:val="22"/>
              </w:rPr>
              <w:t xml:space="preserve"> las tecnologías,</w:t>
            </w:r>
            <w:r w:rsidR="001B4E14">
              <w:rPr>
                <w:rFonts w:ascii="Arial Narrow" w:hAnsi="Arial Narrow" w:cs="Arial"/>
                <w:color w:val="000000" w:themeColor="text1"/>
                <w:sz w:val="22"/>
                <w:szCs w:val="22"/>
              </w:rPr>
              <w:t xml:space="preserve"> en el año 2022, se hizo necesario </w:t>
            </w:r>
            <w:r w:rsidRPr="2BE3C4CC">
              <w:rPr>
                <w:rFonts w:ascii="Arial Narrow" w:hAnsi="Arial Narrow" w:cs="Arial"/>
                <w:color w:val="000000" w:themeColor="text1"/>
                <w:sz w:val="22"/>
                <w:szCs w:val="22"/>
              </w:rPr>
              <w:t>llevar a cabo una revisión integral a la Política de Gobierno</w:t>
            </w:r>
            <w:r w:rsidR="001B4E14">
              <w:rPr>
                <w:rFonts w:ascii="Arial Narrow" w:hAnsi="Arial Narrow" w:cs="Arial"/>
                <w:color w:val="000000" w:themeColor="text1"/>
                <w:sz w:val="22"/>
                <w:szCs w:val="22"/>
              </w:rPr>
              <w:t xml:space="preserve"> dando como resultado la expedición del Decreto 767 de 2022</w:t>
            </w:r>
            <w:r w:rsidR="001B4E14" w:rsidRPr="001B4E14">
              <w:t xml:space="preserve"> </w:t>
            </w:r>
            <w:r w:rsidR="001B4E14" w:rsidRPr="001B4E14">
              <w:rPr>
                <w:rFonts w:ascii="Arial Narrow" w:hAnsi="Arial Narrow" w:cs="Arial"/>
                <w:color w:val="000000" w:themeColor="text1"/>
                <w:sz w:val="22"/>
                <w:szCs w:val="22"/>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r w:rsidR="001B4E14">
              <w:rPr>
                <w:rFonts w:ascii="Arial Narrow" w:hAnsi="Arial Narrow" w:cs="Arial"/>
                <w:color w:val="000000" w:themeColor="text1"/>
                <w:sz w:val="22"/>
                <w:szCs w:val="22"/>
              </w:rPr>
              <w:t xml:space="preserve"> planteando  </w:t>
            </w:r>
            <w:r w:rsidR="00585BA3" w:rsidRPr="108B7262">
              <w:rPr>
                <w:rFonts w:ascii="Arial Narrow" w:hAnsi="Arial Narrow" w:cs="Arial"/>
                <w:color w:val="000000" w:themeColor="text1"/>
                <w:sz w:val="22"/>
                <w:szCs w:val="22"/>
              </w:rPr>
              <w:t xml:space="preserve">una nueva estructura de la Política de Gobierno Digital, </w:t>
            </w:r>
            <w:r w:rsidR="008F2108" w:rsidRPr="108B7262">
              <w:rPr>
                <w:rFonts w:ascii="Arial Narrow" w:hAnsi="Arial Narrow" w:cs="Arial"/>
                <w:color w:val="000000" w:themeColor="text1"/>
                <w:sz w:val="22"/>
                <w:szCs w:val="22"/>
              </w:rPr>
              <w:t>fundamentada</w:t>
            </w:r>
            <w:r w:rsidR="00585BA3" w:rsidRPr="108B7262">
              <w:rPr>
                <w:rFonts w:ascii="Arial Narrow" w:hAnsi="Arial Narrow" w:cs="Arial"/>
                <w:color w:val="000000" w:themeColor="text1"/>
                <w:sz w:val="22"/>
                <w:szCs w:val="22"/>
              </w:rPr>
              <w:t xml:space="preserve"> en la interacción entre los grupos de interés representados por la academia, el sector privado, las organizaciones no gubernamentales el Estado, los </w:t>
            </w:r>
            <w:r w:rsidR="6CA9B18D" w:rsidRPr="108B7262">
              <w:rPr>
                <w:rFonts w:ascii="Arial Narrow" w:hAnsi="Arial Narrow" w:cs="Arial"/>
                <w:color w:val="000000" w:themeColor="text1"/>
                <w:sz w:val="22"/>
                <w:szCs w:val="22"/>
              </w:rPr>
              <w:t>ciudadanos y en general, los habitantes del territorio nacional</w:t>
            </w:r>
            <w:r w:rsidR="00585BA3" w:rsidRPr="108B7262">
              <w:rPr>
                <w:rFonts w:ascii="Arial Narrow" w:hAnsi="Arial Narrow" w:cs="Arial"/>
                <w:color w:val="000000" w:themeColor="text1"/>
                <w:sz w:val="22"/>
                <w:szCs w:val="22"/>
              </w:rPr>
              <w:t>.</w:t>
            </w:r>
            <w:r w:rsidR="00816663" w:rsidRPr="108B7262">
              <w:rPr>
                <w:rFonts w:ascii="Arial Narrow" w:hAnsi="Arial Narrow" w:cs="Arial"/>
                <w:color w:val="000000" w:themeColor="text1"/>
                <w:sz w:val="22"/>
                <w:szCs w:val="22"/>
              </w:rPr>
              <w:t xml:space="preserve"> </w:t>
            </w:r>
          </w:p>
          <w:p w14:paraId="41C3C0E1" w14:textId="77777777" w:rsidR="00816663" w:rsidRDefault="00816663" w:rsidP="004451D1">
            <w:pPr>
              <w:jc w:val="both"/>
              <w:rPr>
                <w:rFonts w:ascii="Arial Narrow" w:hAnsi="Arial Narrow" w:cs="Arial"/>
                <w:color w:val="000000"/>
                <w:sz w:val="22"/>
                <w:szCs w:val="22"/>
              </w:rPr>
            </w:pPr>
          </w:p>
          <w:p w14:paraId="67F63DA5" w14:textId="56D5265B" w:rsidR="00585BA3" w:rsidRDefault="00424CF1" w:rsidP="004451D1">
            <w:pPr>
              <w:jc w:val="both"/>
              <w:rPr>
                <w:rFonts w:ascii="Arial Narrow" w:hAnsi="Arial Narrow" w:cs="Arial"/>
                <w:color w:val="000000"/>
                <w:sz w:val="22"/>
                <w:szCs w:val="22"/>
              </w:rPr>
            </w:pPr>
            <w:r>
              <w:rPr>
                <w:rFonts w:ascii="Arial Narrow" w:hAnsi="Arial Narrow" w:cs="Arial"/>
                <w:color w:val="000000" w:themeColor="text1"/>
                <w:sz w:val="22"/>
                <w:szCs w:val="22"/>
              </w:rPr>
              <w:t>Del mismo modo,</w:t>
            </w:r>
            <w:r w:rsidR="00816663" w:rsidRPr="6CA9B18D">
              <w:rPr>
                <w:rFonts w:ascii="Arial Narrow" w:hAnsi="Arial Narrow" w:cs="Arial"/>
                <w:color w:val="000000" w:themeColor="text1"/>
                <w:sz w:val="22"/>
                <w:szCs w:val="22"/>
              </w:rPr>
              <w:t xml:space="preserve"> se</w:t>
            </w:r>
            <w:r w:rsidR="001226F9" w:rsidRPr="6CA9B18D">
              <w:rPr>
                <w:rFonts w:ascii="Arial Narrow" w:hAnsi="Arial Narrow" w:cs="Arial"/>
                <w:color w:val="000000" w:themeColor="text1"/>
                <w:sz w:val="22"/>
                <w:szCs w:val="22"/>
              </w:rPr>
              <w:t xml:space="preserve"> evidenció </w:t>
            </w:r>
            <w:r w:rsidR="00816663" w:rsidRPr="6CA9B18D">
              <w:rPr>
                <w:rFonts w:ascii="Arial Narrow" w:hAnsi="Arial Narrow" w:cs="Arial"/>
                <w:color w:val="000000" w:themeColor="text1"/>
                <w:sz w:val="22"/>
                <w:szCs w:val="22"/>
              </w:rPr>
              <w:t xml:space="preserve">que los habilitadores </w:t>
            </w:r>
            <w:r w:rsidR="00B14DC9" w:rsidRPr="6CA9B18D">
              <w:rPr>
                <w:rFonts w:ascii="Arial Narrow" w:hAnsi="Arial Narrow" w:cs="Arial"/>
                <w:color w:val="000000" w:themeColor="text1"/>
                <w:sz w:val="22"/>
                <w:szCs w:val="22"/>
              </w:rPr>
              <w:t>tran</w:t>
            </w:r>
            <w:r w:rsidR="005403CC" w:rsidRPr="6CA9B18D">
              <w:rPr>
                <w:rFonts w:ascii="Arial Narrow" w:hAnsi="Arial Narrow" w:cs="Arial"/>
                <w:color w:val="000000" w:themeColor="text1"/>
                <w:sz w:val="22"/>
                <w:szCs w:val="22"/>
              </w:rPr>
              <w:t>s</w:t>
            </w:r>
            <w:r w:rsidR="00B14DC9" w:rsidRPr="6CA9B18D">
              <w:rPr>
                <w:rFonts w:ascii="Arial Narrow" w:hAnsi="Arial Narrow" w:cs="Arial"/>
                <w:color w:val="000000" w:themeColor="text1"/>
                <w:sz w:val="22"/>
                <w:szCs w:val="22"/>
              </w:rPr>
              <w:t xml:space="preserve">versales de la </w:t>
            </w:r>
            <w:r w:rsidR="001226F9" w:rsidRPr="6CA9B18D">
              <w:rPr>
                <w:rFonts w:ascii="Arial Narrow" w:hAnsi="Arial Narrow" w:cs="Arial"/>
                <w:color w:val="000000" w:themeColor="text1"/>
                <w:sz w:val="22"/>
                <w:szCs w:val="22"/>
              </w:rPr>
              <w:t>P</w:t>
            </w:r>
            <w:r w:rsidR="00B14DC9" w:rsidRPr="6CA9B18D">
              <w:rPr>
                <w:rFonts w:ascii="Arial Narrow" w:hAnsi="Arial Narrow" w:cs="Arial"/>
                <w:color w:val="000000" w:themeColor="text1"/>
                <w:sz w:val="22"/>
                <w:szCs w:val="22"/>
              </w:rPr>
              <w:t>olítica</w:t>
            </w:r>
            <w:r w:rsidR="001226F9" w:rsidRPr="6CA9B18D">
              <w:rPr>
                <w:rFonts w:ascii="Arial Narrow" w:hAnsi="Arial Narrow" w:cs="Arial"/>
                <w:color w:val="000000" w:themeColor="text1"/>
                <w:sz w:val="22"/>
                <w:szCs w:val="22"/>
              </w:rPr>
              <w:t xml:space="preserve"> de Gobie</w:t>
            </w:r>
            <w:r w:rsidR="005403CC" w:rsidRPr="6CA9B18D">
              <w:rPr>
                <w:rFonts w:ascii="Arial Narrow" w:hAnsi="Arial Narrow" w:cs="Arial"/>
                <w:color w:val="000000" w:themeColor="text1"/>
                <w:sz w:val="22"/>
                <w:szCs w:val="22"/>
              </w:rPr>
              <w:t>rno Digital</w:t>
            </w:r>
            <w:r w:rsidR="001226F9" w:rsidRPr="6CA9B18D">
              <w:rPr>
                <w:rFonts w:ascii="Arial Narrow" w:hAnsi="Arial Narrow" w:cs="Arial"/>
                <w:color w:val="000000" w:themeColor="text1"/>
                <w:sz w:val="22"/>
                <w:szCs w:val="22"/>
              </w:rPr>
              <w:t>, a saber</w:t>
            </w:r>
            <w:r w:rsidR="005403CC" w:rsidRPr="6CA9B18D">
              <w:rPr>
                <w:rFonts w:ascii="Arial Narrow" w:hAnsi="Arial Narrow" w:cs="Arial"/>
                <w:color w:val="000000" w:themeColor="text1"/>
                <w:sz w:val="22"/>
                <w:szCs w:val="22"/>
              </w:rPr>
              <w:t>:</w:t>
            </w:r>
            <w:r w:rsidR="00816663" w:rsidRPr="6CA9B18D">
              <w:rPr>
                <w:rFonts w:ascii="Arial Narrow" w:hAnsi="Arial Narrow" w:cs="Arial"/>
                <w:color w:val="000000" w:themeColor="text1"/>
                <w:sz w:val="22"/>
                <w:szCs w:val="22"/>
              </w:rPr>
              <w:t xml:space="preserve"> </w:t>
            </w:r>
            <w:r w:rsidR="00816663" w:rsidRPr="6CA9B18D">
              <w:rPr>
                <w:rFonts w:ascii="Arial Narrow" w:hAnsi="Arial Narrow" w:cs="Arial"/>
                <w:color w:val="000000" w:themeColor="text1"/>
                <w:sz w:val="22"/>
                <w:szCs w:val="22"/>
                <w:lang w:val="es-CO"/>
              </w:rPr>
              <w:t>Arquitectura, Seguridad de la Información y Servicios Ciudadanos Digitales</w:t>
            </w:r>
            <w:r w:rsidR="005403CC" w:rsidRPr="6CA9B18D">
              <w:rPr>
                <w:rFonts w:ascii="Arial Narrow" w:hAnsi="Arial Narrow" w:cs="Arial"/>
                <w:color w:val="000000" w:themeColor="text1"/>
                <w:sz w:val="22"/>
                <w:szCs w:val="22"/>
                <w:lang w:val="es-CO"/>
              </w:rPr>
              <w:t>,</w:t>
            </w:r>
            <w:r w:rsidR="00816663" w:rsidRPr="6CA9B18D">
              <w:rPr>
                <w:rFonts w:ascii="Arial Narrow" w:hAnsi="Arial Narrow" w:cs="Arial"/>
                <w:color w:val="000000" w:themeColor="text1"/>
                <w:sz w:val="22"/>
                <w:szCs w:val="22"/>
                <w:lang w:val="es-CO"/>
              </w:rPr>
              <w:t xml:space="preserve"> son elementos fundamentales para </w:t>
            </w:r>
            <w:r w:rsidR="00174184" w:rsidRPr="6CA9B18D">
              <w:rPr>
                <w:rFonts w:ascii="Arial Narrow" w:hAnsi="Arial Narrow" w:cs="Arial"/>
                <w:color w:val="000000" w:themeColor="text1"/>
                <w:sz w:val="22"/>
                <w:szCs w:val="22"/>
                <w:lang w:val="es-CO"/>
              </w:rPr>
              <w:t>el desarrollo de sus demás componentes y el logro de sus propósitos</w:t>
            </w:r>
            <w:r w:rsidR="00816663" w:rsidRPr="6CA9B18D">
              <w:rPr>
                <w:rFonts w:ascii="Arial Narrow" w:hAnsi="Arial Narrow" w:cs="Arial"/>
                <w:color w:val="000000" w:themeColor="text1"/>
                <w:sz w:val="22"/>
                <w:szCs w:val="22"/>
                <w:lang w:val="es-CO"/>
              </w:rPr>
              <w:t xml:space="preserve">, por lo que se deben mantener, y se debe adicionar el habilitador de Cultura y Apropiación, con el cual se busca </w:t>
            </w:r>
            <w:r w:rsidR="00816663" w:rsidRPr="6CA9B18D">
              <w:rPr>
                <w:rFonts w:ascii="Arial Narrow" w:hAnsi="Arial Narrow" w:cs="Arial"/>
                <w:color w:val="000000" w:themeColor="text1"/>
                <w:sz w:val="22"/>
                <w:szCs w:val="22"/>
              </w:rPr>
              <w:t>desarrollar las capacidades de los sujetos obligados a la Política de Gobierno Digital y los Grupos de Interés, requeridas para el acceso, uso y aprovechamiento de las Tecnologías de la Información y las Comunicaciones.</w:t>
            </w:r>
          </w:p>
          <w:p w14:paraId="6E3221AF" w14:textId="1443216D" w:rsidR="00816663" w:rsidRDefault="00816663" w:rsidP="004451D1">
            <w:pPr>
              <w:jc w:val="both"/>
              <w:rPr>
                <w:rFonts w:ascii="Arial Narrow" w:hAnsi="Arial Narrow" w:cs="Arial"/>
                <w:color w:val="000000"/>
                <w:sz w:val="22"/>
                <w:szCs w:val="22"/>
              </w:rPr>
            </w:pPr>
          </w:p>
          <w:p w14:paraId="5B265705" w14:textId="4AFA46A8" w:rsidR="00816663" w:rsidRDefault="00816663" w:rsidP="004451D1">
            <w:pPr>
              <w:jc w:val="both"/>
              <w:rPr>
                <w:rFonts w:ascii="Arial Narrow" w:hAnsi="Arial Narrow" w:cs="Arial"/>
                <w:color w:val="000000" w:themeColor="text1"/>
                <w:sz w:val="22"/>
                <w:szCs w:val="22"/>
              </w:rPr>
            </w:pPr>
            <w:r w:rsidRPr="6CA9B18D">
              <w:rPr>
                <w:rFonts w:ascii="Arial Narrow" w:hAnsi="Arial Narrow" w:cs="Arial"/>
                <w:color w:val="000000" w:themeColor="text1"/>
                <w:sz w:val="22"/>
                <w:szCs w:val="22"/>
              </w:rPr>
              <w:t xml:space="preserve">Por otra parte, con la actualización de la Política de Gobierno Digital, se introduce el elemento de Líneas de Acción, el cual busca articular las iniciativas dinamizadoras de los sujetos obligados al cumplimiento de esta política, y propenden por la consecución de servicios y procesos inteligentes, decisiones basadas en datos y un Estado abierto. Asimismo, se incluye el elemento de iniciativas dinamizadoras, que comprenden los Proyectos de Transformación Digital y las Estrategias de Ciudades y Territorios Inteligentes, </w:t>
            </w:r>
            <w:r w:rsidR="007348F4" w:rsidRPr="6CA9B18D">
              <w:rPr>
                <w:rFonts w:ascii="Arial Narrow" w:hAnsi="Arial Narrow" w:cs="Arial"/>
                <w:color w:val="000000" w:themeColor="text1"/>
                <w:sz w:val="22"/>
                <w:szCs w:val="22"/>
              </w:rPr>
              <w:t>a través de las cuales se quiere implementar</w:t>
            </w:r>
            <w:r w:rsidRPr="6CA9B18D">
              <w:rPr>
                <w:rFonts w:ascii="Arial Narrow" w:hAnsi="Arial Narrow" w:cs="Arial"/>
                <w:color w:val="000000" w:themeColor="text1"/>
                <w:sz w:val="22"/>
                <w:szCs w:val="22"/>
              </w:rPr>
              <w:t xml:space="preserve"> las Líneas de Acción</w:t>
            </w:r>
            <w:r w:rsidR="007348F4" w:rsidRPr="6CA9B18D">
              <w:rPr>
                <w:rFonts w:ascii="Arial Narrow" w:hAnsi="Arial Narrow" w:cs="Arial"/>
                <w:color w:val="000000" w:themeColor="text1"/>
                <w:sz w:val="22"/>
                <w:szCs w:val="22"/>
              </w:rPr>
              <w:t xml:space="preserve"> y </w:t>
            </w:r>
            <w:r w:rsidRPr="6CA9B18D">
              <w:rPr>
                <w:rFonts w:ascii="Arial Narrow" w:hAnsi="Arial Narrow" w:cs="Arial"/>
                <w:color w:val="000000" w:themeColor="text1"/>
                <w:sz w:val="22"/>
                <w:szCs w:val="22"/>
              </w:rPr>
              <w:t>permiten dar cumplimiento al objetivo de la Política de Gobierno Digital</w:t>
            </w:r>
            <w:r w:rsidR="00FE4C18" w:rsidRPr="6CA9B18D">
              <w:rPr>
                <w:rFonts w:ascii="Arial Narrow" w:hAnsi="Arial Narrow" w:cs="Arial"/>
                <w:color w:val="000000" w:themeColor="text1"/>
                <w:sz w:val="22"/>
                <w:szCs w:val="22"/>
              </w:rPr>
              <w:t xml:space="preserve"> a través de la implementación de mecanismos de compra pública que promuevan la innovación pública digital.</w:t>
            </w:r>
          </w:p>
          <w:p w14:paraId="0E07D56C" w14:textId="5D934BE0" w:rsidR="00816663" w:rsidRDefault="00816663" w:rsidP="004451D1">
            <w:pPr>
              <w:jc w:val="both"/>
              <w:rPr>
                <w:rFonts w:ascii="Arial Narrow" w:hAnsi="Arial Narrow" w:cs="Arial"/>
                <w:color w:val="000000" w:themeColor="text1"/>
                <w:sz w:val="22"/>
                <w:szCs w:val="22"/>
              </w:rPr>
            </w:pPr>
          </w:p>
          <w:p w14:paraId="56ACE404" w14:textId="4A2D44E7" w:rsidR="00816663" w:rsidRDefault="00914E65" w:rsidP="004451D1">
            <w:pPr>
              <w:jc w:val="both"/>
              <w:rPr>
                <w:rFonts w:ascii="Arial Narrow" w:hAnsi="Arial Narrow" w:cs="Arial"/>
                <w:color w:val="000000"/>
                <w:sz w:val="22"/>
                <w:szCs w:val="22"/>
                <w:lang w:val="es-CO"/>
              </w:rPr>
            </w:pPr>
            <w:r>
              <w:rPr>
                <w:rFonts w:ascii="Arial Narrow" w:hAnsi="Arial Narrow" w:cs="Arial"/>
                <w:color w:val="000000"/>
                <w:sz w:val="22"/>
                <w:szCs w:val="22"/>
                <w:lang w:val="es-CO"/>
              </w:rPr>
              <w:t>También</w:t>
            </w:r>
            <w:r w:rsidR="00816663" w:rsidRPr="000273DA">
              <w:rPr>
                <w:rFonts w:ascii="Arial Narrow" w:hAnsi="Arial Narrow" w:cs="Arial"/>
                <w:color w:val="000000"/>
                <w:sz w:val="22"/>
                <w:szCs w:val="22"/>
                <w:lang w:val="es-CO"/>
              </w:rPr>
              <w:t>, se busca que la implementación de la Política de Gobierno Digital involucre la aplicación de lineamientos, guías y estándare</w:t>
            </w:r>
            <w:r w:rsidR="00816663">
              <w:rPr>
                <w:rFonts w:ascii="Arial Narrow" w:hAnsi="Arial Narrow" w:cs="Arial"/>
                <w:color w:val="000000"/>
                <w:sz w:val="22"/>
                <w:szCs w:val="22"/>
                <w:lang w:val="es-CO"/>
              </w:rPr>
              <w:t>s</w:t>
            </w:r>
            <w:r w:rsidR="00816663" w:rsidRPr="000273DA">
              <w:rPr>
                <w:rFonts w:ascii="Arial Narrow" w:hAnsi="Arial Narrow" w:cs="Arial"/>
                <w:color w:val="000000"/>
                <w:sz w:val="22"/>
                <w:szCs w:val="22"/>
                <w:lang w:val="es-CO"/>
              </w:rPr>
              <w:t xml:space="preserve">, que contengan las herramientas y orientaciones necesarias para facilitar la comprensión e implementación integral de la Política de Gobierno Digital. </w:t>
            </w:r>
          </w:p>
          <w:p w14:paraId="4255A19C" w14:textId="6A25A560" w:rsidR="001B43EF" w:rsidRDefault="001B43EF" w:rsidP="004451D1">
            <w:pPr>
              <w:jc w:val="both"/>
              <w:rPr>
                <w:rFonts w:ascii="Arial Narrow" w:hAnsi="Arial Narrow" w:cs="Arial"/>
                <w:color w:val="000000"/>
                <w:sz w:val="22"/>
                <w:szCs w:val="22"/>
                <w:lang w:val="es-CO"/>
              </w:rPr>
            </w:pPr>
          </w:p>
          <w:p w14:paraId="76394E32" w14:textId="45B93593" w:rsidR="008D3660" w:rsidRDefault="00914E65" w:rsidP="004451D1">
            <w:pPr>
              <w:jc w:val="both"/>
              <w:rPr>
                <w:rFonts w:ascii="Arial Narrow" w:hAnsi="Arial Narrow" w:cs="Arial"/>
                <w:color w:val="000000"/>
                <w:sz w:val="22"/>
                <w:szCs w:val="22"/>
                <w:lang w:val="es-CO"/>
              </w:rPr>
            </w:pPr>
            <w:r>
              <w:rPr>
                <w:rFonts w:ascii="Arial Narrow" w:hAnsi="Arial Narrow" w:cs="Arial"/>
                <w:color w:val="000000"/>
                <w:sz w:val="22"/>
                <w:szCs w:val="22"/>
              </w:rPr>
              <w:t>De igual forma</w:t>
            </w:r>
            <w:r w:rsidR="008D3660">
              <w:rPr>
                <w:rFonts w:ascii="Arial Narrow" w:hAnsi="Arial Narrow" w:cs="Arial"/>
                <w:color w:val="000000"/>
                <w:sz w:val="22"/>
                <w:szCs w:val="22"/>
              </w:rPr>
              <w:t>, se identificó la necesidad de</w:t>
            </w:r>
            <w:r w:rsidR="00F04AD1">
              <w:rPr>
                <w:rFonts w:ascii="Arial Narrow" w:hAnsi="Arial Narrow" w:cs="Arial"/>
                <w:color w:val="000000"/>
                <w:sz w:val="22"/>
                <w:szCs w:val="22"/>
              </w:rPr>
              <w:t xml:space="preserve"> incorporar las </w:t>
            </w:r>
            <w:r w:rsidR="008D3660">
              <w:rPr>
                <w:rFonts w:ascii="Arial Narrow" w:hAnsi="Arial Narrow" w:cs="Arial"/>
                <w:color w:val="000000"/>
                <w:sz w:val="22"/>
                <w:szCs w:val="22"/>
              </w:rPr>
              <w:t>iniciativas dinamizadoras como</w:t>
            </w:r>
            <w:r w:rsidR="00F04AD1">
              <w:rPr>
                <w:rFonts w:ascii="Arial Narrow" w:hAnsi="Arial Narrow" w:cs="Arial"/>
                <w:color w:val="000000"/>
                <w:sz w:val="22"/>
                <w:szCs w:val="22"/>
              </w:rPr>
              <w:t xml:space="preserve"> un</w:t>
            </w:r>
            <w:r w:rsidR="008D3660">
              <w:rPr>
                <w:rFonts w:ascii="Arial Narrow" w:hAnsi="Arial Narrow" w:cs="Arial"/>
                <w:color w:val="000000"/>
                <w:sz w:val="22"/>
                <w:szCs w:val="22"/>
              </w:rPr>
              <w:t xml:space="preserve"> elemento de la Política de Gobierno Digital, en tanto implica la puesta en marcha tanto de los proyectos de transformación digital, como las estrategias de ciudades y territorios inteligentes</w:t>
            </w:r>
            <w:r w:rsidR="00F04AD1">
              <w:rPr>
                <w:rFonts w:ascii="Arial Narrow" w:hAnsi="Arial Narrow" w:cs="Arial"/>
                <w:color w:val="000000"/>
                <w:sz w:val="22"/>
                <w:szCs w:val="22"/>
              </w:rPr>
              <w:t xml:space="preserve"> por parte de los sujetos obligados al cumplimiento de esta política</w:t>
            </w:r>
            <w:r w:rsidR="00B703DE">
              <w:rPr>
                <w:rFonts w:ascii="Arial Narrow" w:hAnsi="Arial Narrow" w:cs="Arial"/>
                <w:color w:val="000000"/>
                <w:sz w:val="22"/>
                <w:szCs w:val="22"/>
              </w:rPr>
              <w:t xml:space="preserve">. En lo que corresponde a los proyectos de transformación digital, </w:t>
            </w:r>
            <w:r w:rsidR="00B703DE" w:rsidRPr="00B703DE">
              <w:rPr>
                <w:rFonts w:ascii="Arial Narrow" w:hAnsi="Arial Narrow" w:cs="Arial"/>
                <w:color w:val="000000"/>
                <w:sz w:val="22"/>
                <w:szCs w:val="22"/>
                <w:lang w:val="es-CO"/>
              </w:rPr>
              <w:t xml:space="preserve">se caracterizan por aportar a la generación de Valor Público gracias al aprovechamiento de las capacidades que brindan las Tecnologías Digitales para alcanzar los objetivos estratégicos institucionales, prestar mejores servicios optimizando el modelo operativo de las entidades con miras a la obtención de una mayor competitividad y eficiencia en el desarrollo de las actividades, cambiando la forma en la que los </w:t>
            </w:r>
            <w:r w:rsidR="004451D1">
              <w:rPr>
                <w:rFonts w:ascii="Arial Narrow" w:hAnsi="Arial Narrow" w:cs="Arial"/>
                <w:color w:val="000000"/>
                <w:sz w:val="22"/>
                <w:szCs w:val="22"/>
                <w:lang w:val="es-CO"/>
              </w:rPr>
              <w:t>g</w:t>
            </w:r>
            <w:r w:rsidR="00B703DE" w:rsidRPr="00B703DE">
              <w:rPr>
                <w:rFonts w:ascii="Arial Narrow" w:hAnsi="Arial Narrow" w:cs="Arial"/>
                <w:color w:val="000000"/>
                <w:sz w:val="22"/>
                <w:szCs w:val="22"/>
                <w:lang w:val="es-CO"/>
              </w:rPr>
              <w:t xml:space="preserve">rupos de </w:t>
            </w:r>
            <w:r w:rsidR="004451D1">
              <w:rPr>
                <w:rFonts w:ascii="Arial Narrow" w:hAnsi="Arial Narrow" w:cs="Arial"/>
                <w:color w:val="000000"/>
                <w:sz w:val="22"/>
                <w:szCs w:val="22"/>
                <w:lang w:val="es-CO"/>
              </w:rPr>
              <w:t>i</w:t>
            </w:r>
            <w:r w:rsidR="00B703DE" w:rsidRPr="00B703DE">
              <w:rPr>
                <w:rFonts w:ascii="Arial Narrow" w:hAnsi="Arial Narrow" w:cs="Arial"/>
                <w:color w:val="000000"/>
                <w:sz w:val="22"/>
                <w:szCs w:val="22"/>
                <w:lang w:val="es-CO"/>
              </w:rPr>
              <w:t>nterés se relacionan entre sí y con su entorno</w:t>
            </w:r>
            <w:r w:rsidR="004A5C08">
              <w:rPr>
                <w:rFonts w:ascii="Arial Narrow" w:hAnsi="Arial Narrow" w:cs="Arial"/>
                <w:color w:val="000000"/>
                <w:sz w:val="22"/>
                <w:szCs w:val="22"/>
                <w:lang w:val="es-CO"/>
              </w:rPr>
              <w:t>. Por su parte, las estrategias de ciudades y territorios inteligentes</w:t>
            </w:r>
            <w:r w:rsidR="00A34D8B">
              <w:rPr>
                <w:rFonts w:ascii="Arial Narrow" w:hAnsi="Arial Narrow" w:cs="Arial"/>
                <w:color w:val="000000"/>
                <w:sz w:val="22"/>
                <w:szCs w:val="22"/>
                <w:lang w:val="es-CO"/>
              </w:rPr>
              <w:t xml:space="preserve"> están or</w:t>
            </w:r>
            <w:r w:rsidR="005A4192">
              <w:rPr>
                <w:rFonts w:ascii="Arial Narrow" w:hAnsi="Arial Narrow" w:cs="Arial"/>
                <w:color w:val="000000"/>
                <w:sz w:val="22"/>
                <w:szCs w:val="22"/>
                <w:lang w:val="es-CO"/>
              </w:rPr>
              <w:t xml:space="preserve">ientadas a la generación de proyectos que impulsen la consolidación de ciudades y territorios inteligentes, abordando de manera colaborativa y decisiva el concepto de territorio y de lo urbano. </w:t>
            </w:r>
          </w:p>
          <w:p w14:paraId="76D2C0B1" w14:textId="41B46484" w:rsidR="00816663" w:rsidRDefault="00816663" w:rsidP="004451D1">
            <w:pPr>
              <w:jc w:val="both"/>
              <w:rPr>
                <w:rFonts w:ascii="Arial Narrow" w:hAnsi="Arial Narrow" w:cs="Arial"/>
                <w:color w:val="000000"/>
                <w:sz w:val="22"/>
                <w:szCs w:val="22"/>
              </w:rPr>
            </w:pPr>
          </w:p>
          <w:p w14:paraId="4080E77B" w14:textId="5B9DD607" w:rsidR="00816663" w:rsidRDefault="00816663" w:rsidP="004451D1">
            <w:pPr>
              <w:jc w:val="both"/>
              <w:rPr>
                <w:rFonts w:ascii="Arial Narrow" w:hAnsi="Arial Narrow" w:cs="Arial"/>
                <w:color w:val="000000"/>
                <w:sz w:val="22"/>
                <w:szCs w:val="22"/>
              </w:rPr>
            </w:pPr>
            <w:r>
              <w:rPr>
                <w:rFonts w:ascii="Arial Narrow" w:hAnsi="Arial Narrow" w:cs="Arial"/>
                <w:color w:val="000000"/>
                <w:sz w:val="22"/>
                <w:szCs w:val="22"/>
              </w:rPr>
              <w:t xml:space="preserve">Así las cosas, la Política de Gobierno Digital estará estructurada en los siguientes términos: </w:t>
            </w:r>
          </w:p>
          <w:p w14:paraId="1C2B0787" w14:textId="77777777" w:rsidR="003B5F5D" w:rsidRPr="000273DA" w:rsidRDefault="003B5F5D" w:rsidP="00EF585E">
            <w:pPr>
              <w:rPr>
                <w:rFonts w:ascii="Arial Narrow" w:hAnsi="Arial Narrow" w:cs="Arial"/>
                <w:color w:val="000000"/>
                <w:sz w:val="22"/>
                <w:szCs w:val="22"/>
                <w:lang w:val="es-CO"/>
              </w:rPr>
            </w:pPr>
          </w:p>
          <w:p w14:paraId="7BE7E078" w14:textId="77777777" w:rsidR="00585BA3" w:rsidRPr="000273DA" w:rsidRDefault="00585BA3" w:rsidP="004451D1">
            <w:pPr>
              <w:jc w:val="center"/>
              <w:rPr>
                <w:rFonts w:ascii="Arial Narrow" w:hAnsi="Arial Narrow" w:cs="Arial"/>
                <w:color w:val="000000"/>
                <w:sz w:val="22"/>
                <w:szCs w:val="22"/>
                <w:lang w:val="es-CO"/>
              </w:rPr>
            </w:pPr>
            <w:r w:rsidRPr="000273DA">
              <w:rPr>
                <w:rFonts w:ascii="Arial Narrow" w:hAnsi="Arial Narrow" w:cs="Arial"/>
                <w:noProof/>
                <w:color w:val="000000"/>
                <w:sz w:val="22"/>
                <w:szCs w:val="22"/>
                <w:lang w:val="es-CO"/>
              </w:rPr>
              <w:lastRenderedPageBreak/>
              <w:drawing>
                <wp:inline distT="0" distB="0" distL="0" distR="0" wp14:anchorId="328B1068" wp14:editId="542D695C">
                  <wp:extent cx="5677786" cy="435917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3607" cy="4402033"/>
                          </a:xfrm>
                          <a:prstGeom prst="rect">
                            <a:avLst/>
                          </a:prstGeom>
                          <a:noFill/>
                          <a:ln>
                            <a:noFill/>
                          </a:ln>
                        </pic:spPr>
                      </pic:pic>
                    </a:graphicData>
                  </a:graphic>
                </wp:inline>
              </w:drawing>
            </w:r>
          </w:p>
          <w:p w14:paraId="47325E48" w14:textId="4DE63465" w:rsidR="00F04AD1" w:rsidRDefault="00F04AD1" w:rsidP="004451D1">
            <w:pPr>
              <w:jc w:val="both"/>
              <w:rPr>
                <w:rFonts w:ascii="Arial Narrow" w:hAnsi="Arial Narrow" w:cs="Arial"/>
                <w:sz w:val="22"/>
                <w:szCs w:val="22"/>
              </w:rPr>
            </w:pPr>
          </w:p>
          <w:p w14:paraId="19B6453B" w14:textId="77777777" w:rsidR="001222F0" w:rsidRPr="001222F0" w:rsidRDefault="001B4E14" w:rsidP="001222F0">
            <w:pPr>
              <w:jc w:val="both"/>
              <w:rPr>
                <w:rFonts w:ascii="Arial Narrow" w:hAnsi="Arial Narrow" w:cs="Arial"/>
                <w:sz w:val="22"/>
                <w:szCs w:val="22"/>
                <w:lang w:val="es-CO"/>
              </w:rPr>
            </w:pPr>
            <w:r>
              <w:rPr>
                <w:rFonts w:ascii="Arial Narrow" w:hAnsi="Arial Narrow" w:cs="Arial"/>
                <w:sz w:val="22"/>
                <w:szCs w:val="22"/>
              </w:rPr>
              <w:t xml:space="preserve">Ente </w:t>
            </w:r>
            <w:proofErr w:type="spellStart"/>
            <w:r>
              <w:rPr>
                <w:rFonts w:ascii="Arial Narrow" w:hAnsi="Arial Narrow" w:cs="Arial"/>
                <w:sz w:val="22"/>
                <w:szCs w:val="22"/>
              </w:rPr>
              <w:t>nuvo</w:t>
            </w:r>
            <w:proofErr w:type="spellEnd"/>
            <w:r>
              <w:rPr>
                <w:rFonts w:ascii="Arial Narrow" w:hAnsi="Arial Narrow" w:cs="Arial"/>
                <w:sz w:val="22"/>
                <w:szCs w:val="22"/>
              </w:rPr>
              <w:t xml:space="preserve"> marco debe ser articulado con la transformación digital de forma particular. </w:t>
            </w:r>
            <w:r w:rsidR="001222F0" w:rsidRPr="001222F0">
              <w:rPr>
                <w:rFonts w:ascii="Arial Narrow" w:hAnsi="Arial Narrow" w:cs="Arial"/>
                <w:sz w:val="22"/>
                <w:szCs w:val="22"/>
                <w:lang w:val="es-CO"/>
              </w:rPr>
              <w:t xml:space="preserve">dada la importancia que tiene la transformación digital en las entidades públicas se hace necesario articular el </w:t>
            </w:r>
            <w:proofErr w:type="gramStart"/>
            <w:r w:rsidR="001222F0" w:rsidRPr="001222F0">
              <w:rPr>
                <w:rFonts w:ascii="Arial Narrow" w:hAnsi="Arial Narrow" w:cs="Arial"/>
                <w:sz w:val="22"/>
                <w:szCs w:val="22"/>
                <w:lang w:val="es-CO"/>
              </w:rPr>
              <w:t>componente  de</w:t>
            </w:r>
            <w:proofErr w:type="gramEnd"/>
            <w:r w:rsidR="001222F0" w:rsidRPr="001222F0">
              <w:rPr>
                <w:rFonts w:ascii="Arial Narrow" w:hAnsi="Arial Narrow" w:cs="Arial"/>
                <w:sz w:val="22"/>
                <w:szCs w:val="22"/>
                <w:lang w:val="es-CO"/>
              </w:rPr>
              <w:t xml:space="preserve"> Transformación Digital. </w:t>
            </w:r>
          </w:p>
          <w:p w14:paraId="23B2200B" w14:textId="77777777" w:rsidR="001222F0" w:rsidRDefault="001222F0" w:rsidP="001222F0">
            <w:pPr>
              <w:jc w:val="both"/>
              <w:rPr>
                <w:rFonts w:ascii="Arial Narrow" w:hAnsi="Arial Narrow" w:cs="Arial"/>
                <w:sz w:val="22"/>
                <w:szCs w:val="22"/>
                <w:lang w:val="es-CO"/>
              </w:rPr>
            </w:pPr>
          </w:p>
          <w:p w14:paraId="61554243" w14:textId="2349EA96" w:rsidR="001222F0" w:rsidRPr="001222F0" w:rsidRDefault="001222F0" w:rsidP="001222F0">
            <w:pPr>
              <w:jc w:val="both"/>
              <w:rPr>
                <w:rFonts w:ascii="Arial Narrow" w:hAnsi="Arial Narrow" w:cs="Arial"/>
                <w:sz w:val="22"/>
                <w:szCs w:val="22"/>
              </w:rPr>
            </w:pPr>
            <w:r>
              <w:rPr>
                <w:rFonts w:ascii="Arial Narrow" w:hAnsi="Arial Narrow" w:cs="Arial"/>
                <w:sz w:val="22"/>
                <w:szCs w:val="22"/>
                <w:lang w:val="es-CO"/>
              </w:rPr>
              <w:t>T</w:t>
            </w:r>
            <w:proofErr w:type="spellStart"/>
            <w:r w:rsidRPr="001222F0">
              <w:rPr>
                <w:rFonts w:ascii="Arial Narrow" w:hAnsi="Arial Narrow" w:cs="Arial"/>
                <w:sz w:val="22"/>
                <w:szCs w:val="22"/>
              </w:rPr>
              <w:t>eniendo</w:t>
            </w:r>
            <w:proofErr w:type="spellEnd"/>
            <w:r w:rsidRPr="001222F0">
              <w:rPr>
                <w:rFonts w:ascii="Arial Narrow" w:hAnsi="Arial Narrow" w:cs="Arial"/>
                <w:sz w:val="22"/>
                <w:szCs w:val="22"/>
              </w:rPr>
              <w:t xml:space="preserve"> en cuenta la política de Gobierno Digital y el artículo 147 de la Ley 1955 se procede a la reglamentación parcial en lo relacionado a establecer los principios, lineamientos de la política de Transformación Digital, al igual que su articulación con la Política de Gobierno Digital</w:t>
            </w:r>
            <w:r>
              <w:rPr>
                <w:rFonts w:ascii="Arial Narrow" w:hAnsi="Arial Narrow" w:cs="Arial"/>
                <w:sz w:val="22"/>
                <w:szCs w:val="22"/>
              </w:rPr>
              <w:t xml:space="preserve">. </w:t>
            </w:r>
          </w:p>
          <w:p w14:paraId="1EDBF02A" w14:textId="77777777" w:rsidR="001222F0" w:rsidRPr="001222F0" w:rsidRDefault="001222F0" w:rsidP="001222F0">
            <w:pPr>
              <w:jc w:val="both"/>
              <w:rPr>
                <w:rFonts w:ascii="Arial Narrow" w:hAnsi="Arial Narrow" w:cs="Arial"/>
                <w:sz w:val="22"/>
                <w:szCs w:val="22"/>
              </w:rPr>
            </w:pPr>
          </w:p>
          <w:p w14:paraId="769948CE" w14:textId="34A53511" w:rsidR="001222F0" w:rsidRPr="001222F0" w:rsidRDefault="001222F0" w:rsidP="001222F0">
            <w:pPr>
              <w:jc w:val="both"/>
              <w:rPr>
                <w:rFonts w:ascii="Arial Narrow" w:hAnsi="Arial Narrow" w:cs="Arial"/>
                <w:sz w:val="22"/>
                <w:szCs w:val="22"/>
                <w:lang w:val="es-CO"/>
              </w:rPr>
            </w:pPr>
            <w:r w:rsidRPr="001222F0">
              <w:rPr>
                <w:rFonts w:ascii="Arial Narrow" w:hAnsi="Arial Narrow" w:cs="Arial"/>
                <w:sz w:val="22"/>
                <w:szCs w:val="22"/>
              </w:rPr>
              <w:t xml:space="preserve">Que, por todo lo expuesto, se hace necesario </w:t>
            </w:r>
            <w:r w:rsidRPr="001222F0">
              <w:rPr>
                <w:rFonts w:ascii="Arial Narrow" w:hAnsi="Arial Narrow" w:cs="Arial"/>
                <w:sz w:val="22"/>
                <w:szCs w:val="22"/>
                <w:lang w:val="es-CO"/>
              </w:rPr>
              <w:t>adiciona</w:t>
            </w:r>
            <w:r>
              <w:rPr>
                <w:rFonts w:ascii="Arial Narrow" w:hAnsi="Arial Narrow" w:cs="Arial"/>
                <w:sz w:val="22"/>
                <w:szCs w:val="22"/>
                <w:lang w:val="es-CO"/>
              </w:rPr>
              <w:t>r</w:t>
            </w:r>
            <w:r w:rsidRPr="001222F0">
              <w:rPr>
                <w:rFonts w:ascii="Arial Narrow" w:hAnsi="Arial Narrow" w:cs="Arial"/>
                <w:sz w:val="22"/>
                <w:szCs w:val="22"/>
                <w:lang w:val="es-CO"/>
              </w:rPr>
              <w:t xml:space="preserve"> el Título 24 a la Parte 2 del Libro 2 del Decreto Único 1078 de 2015, Reglamentario del Sector de Tecnologías de la Información y las Comunicaciones, con el fin de definir lineamientos aplicables a la política de Transformación Digital Pública</w:t>
            </w:r>
            <w:r>
              <w:rPr>
                <w:rFonts w:ascii="Arial Narrow" w:hAnsi="Arial Narrow" w:cs="Arial"/>
                <w:sz w:val="22"/>
                <w:szCs w:val="22"/>
                <w:lang w:val="es-CO"/>
              </w:rPr>
              <w:t xml:space="preserve">. </w:t>
            </w:r>
          </w:p>
          <w:p w14:paraId="0BF07744" w14:textId="09E0D92C" w:rsidR="000F412B" w:rsidRPr="00816663" w:rsidRDefault="000F412B" w:rsidP="004451D1">
            <w:pPr>
              <w:jc w:val="both"/>
              <w:rPr>
                <w:rFonts w:ascii="Arial Narrow" w:hAnsi="Arial Narrow" w:cs="Arial"/>
                <w:sz w:val="22"/>
                <w:szCs w:val="22"/>
              </w:rPr>
            </w:pPr>
          </w:p>
        </w:tc>
      </w:tr>
      <w:tr w:rsidR="00B15A79" w:rsidRPr="000273DA" w14:paraId="26E69BEE" w14:textId="77777777" w:rsidTr="40716486">
        <w:trPr>
          <w:trHeight w:val="66"/>
        </w:trPr>
        <w:tc>
          <w:tcPr>
            <w:tcW w:w="11123" w:type="dxa"/>
            <w:gridSpan w:val="3"/>
            <w:tcBorders>
              <w:top w:val="single" w:sz="4" w:space="0" w:color="auto"/>
              <w:bottom w:val="single" w:sz="4" w:space="0" w:color="auto"/>
            </w:tcBorders>
            <w:shd w:val="clear" w:color="auto" w:fill="FFFFFF" w:themeFill="background1"/>
            <w:vAlign w:val="center"/>
          </w:tcPr>
          <w:p w14:paraId="1226521A" w14:textId="042D136B" w:rsidR="00DF60FD" w:rsidRPr="000273DA" w:rsidRDefault="000A65B5" w:rsidP="004451D1">
            <w:pPr>
              <w:jc w:val="both"/>
              <w:rPr>
                <w:rFonts w:ascii="Arial Narrow" w:hAnsi="Arial Narrow" w:cs="Arial"/>
                <w:b/>
                <w:color w:val="000000"/>
                <w:sz w:val="22"/>
                <w:szCs w:val="22"/>
              </w:rPr>
            </w:pPr>
            <w:r>
              <w:rPr>
                <w:rFonts w:ascii="Arial Narrow" w:hAnsi="Arial Narrow" w:cs="Arial"/>
                <w:b/>
                <w:color w:val="000000"/>
                <w:sz w:val="22"/>
                <w:szCs w:val="22"/>
              </w:rPr>
              <w:lastRenderedPageBreak/>
              <w:t xml:space="preserve">2. </w:t>
            </w:r>
            <w:r w:rsidR="00DF60FD" w:rsidRPr="000273DA">
              <w:rPr>
                <w:rFonts w:ascii="Arial Narrow" w:hAnsi="Arial Narrow" w:cs="Arial"/>
                <w:b/>
                <w:color w:val="000000"/>
                <w:sz w:val="22"/>
                <w:szCs w:val="22"/>
              </w:rPr>
              <w:t>AMBITO DE APLICACIÓN Y SUJETO</w:t>
            </w:r>
            <w:r w:rsidR="00795C6B" w:rsidRPr="000273DA">
              <w:rPr>
                <w:rFonts w:ascii="Arial Narrow" w:hAnsi="Arial Narrow" w:cs="Arial"/>
                <w:b/>
                <w:color w:val="000000"/>
                <w:sz w:val="22"/>
                <w:szCs w:val="22"/>
              </w:rPr>
              <w:t>S</w:t>
            </w:r>
            <w:r w:rsidR="00DF60FD" w:rsidRPr="000273DA">
              <w:rPr>
                <w:rFonts w:ascii="Arial Narrow" w:hAnsi="Arial Narrow" w:cs="Arial"/>
                <w:b/>
                <w:color w:val="000000"/>
                <w:sz w:val="22"/>
                <w:szCs w:val="22"/>
              </w:rPr>
              <w:t xml:space="preserve"> A QUIEN</w:t>
            </w:r>
            <w:r w:rsidR="00795C6B" w:rsidRPr="000273DA">
              <w:rPr>
                <w:rFonts w:ascii="Arial Narrow" w:hAnsi="Arial Narrow" w:cs="Arial"/>
                <w:b/>
                <w:color w:val="000000"/>
                <w:sz w:val="22"/>
                <w:szCs w:val="22"/>
              </w:rPr>
              <w:t>ES</w:t>
            </w:r>
            <w:r w:rsidR="00DF60FD" w:rsidRPr="000273DA">
              <w:rPr>
                <w:rFonts w:ascii="Arial Narrow" w:hAnsi="Arial Narrow" w:cs="Arial"/>
                <w:b/>
                <w:color w:val="000000"/>
                <w:sz w:val="22"/>
                <w:szCs w:val="22"/>
              </w:rPr>
              <w:t xml:space="preserve"> VA DIRIGIDO</w:t>
            </w:r>
          </w:p>
          <w:p w14:paraId="632866E4" w14:textId="77777777" w:rsidR="0092624D" w:rsidRPr="000273DA" w:rsidRDefault="0092624D" w:rsidP="004451D1">
            <w:pPr>
              <w:pStyle w:val="Listavistosa-nfasis11"/>
              <w:spacing w:line="240" w:lineRule="auto"/>
              <w:ind w:left="0"/>
              <w:jc w:val="both"/>
              <w:rPr>
                <w:rFonts w:ascii="Arial Narrow" w:hAnsi="Arial Narrow" w:cs="Arial"/>
                <w:iCs/>
                <w:color w:val="000000"/>
              </w:rPr>
            </w:pPr>
          </w:p>
          <w:p w14:paraId="1B2D85D3" w14:textId="3C9BCC09" w:rsidR="00BA085A" w:rsidRPr="000273DA" w:rsidRDefault="00874A95" w:rsidP="004451D1">
            <w:pPr>
              <w:pStyle w:val="Listavistosa-nfasis11"/>
              <w:spacing w:line="240" w:lineRule="auto"/>
              <w:ind w:left="0"/>
              <w:jc w:val="both"/>
              <w:rPr>
                <w:rFonts w:ascii="Arial Narrow" w:hAnsi="Arial Narrow" w:cs="Arial"/>
                <w:spacing w:val="-2"/>
              </w:rPr>
            </w:pPr>
            <w:r w:rsidRPr="000273DA">
              <w:rPr>
                <w:rFonts w:ascii="Arial Narrow" w:hAnsi="Arial Narrow" w:cs="Arial"/>
                <w:spacing w:val="-2"/>
              </w:rPr>
              <w:t xml:space="preserve">Serán sujetos obligados </w:t>
            </w:r>
            <w:r w:rsidR="00BA085A" w:rsidRPr="000273DA">
              <w:rPr>
                <w:rFonts w:ascii="Arial Narrow" w:hAnsi="Arial Narrow" w:cs="Arial"/>
                <w:spacing w:val="-2"/>
              </w:rPr>
              <w:t>las entidades que conforman la Administración Pública en los términos del artículo 39 de la Ley 489 de 1998 y los particulares que cumplen funciones públicas o administrativas y a las múltiples  partes  interesadas  del  ecosistema  digital que en el marco de sus competencias y responsabilidades, deban garantizar o contribuir a la seguridad digital, la protección de las redes, las infraestructuras críticas, los servicios esenciales y los sistemas de información en el ciberespacio.</w:t>
            </w:r>
          </w:p>
          <w:p w14:paraId="3C73BBDB" w14:textId="77777777" w:rsidR="00BA085A" w:rsidRPr="000273DA" w:rsidRDefault="00BA085A" w:rsidP="004451D1">
            <w:pPr>
              <w:pStyle w:val="Listavistosa-nfasis11"/>
              <w:spacing w:line="240" w:lineRule="auto"/>
              <w:jc w:val="both"/>
              <w:rPr>
                <w:rFonts w:ascii="Arial Narrow" w:hAnsi="Arial Narrow" w:cs="Arial"/>
                <w:spacing w:val="-2"/>
              </w:rPr>
            </w:pPr>
          </w:p>
          <w:p w14:paraId="1A9024F5" w14:textId="2BCB1AF1" w:rsidR="00164BF3" w:rsidRPr="000273DA" w:rsidRDefault="00BA085A" w:rsidP="004451D1">
            <w:pPr>
              <w:pStyle w:val="Listavistosa-nfasis11"/>
              <w:spacing w:line="240" w:lineRule="auto"/>
              <w:ind w:left="0"/>
              <w:jc w:val="both"/>
              <w:rPr>
                <w:rFonts w:ascii="Arial Narrow" w:hAnsi="Arial Narrow" w:cs="Arial"/>
                <w:spacing w:val="-2"/>
              </w:rPr>
            </w:pPr>
            <w:r w:rsidRPr="000273DA">
              <w:rPr>
                <w:rFonts w:ascii="Arial Narrow" w:hAnsi="Arial Narrow" w:cs="Arial"/>
                <w:spacing w:val="-2"/>
              </w:rPr>
              <w:lastRenderedPageBreak/>
              <w:t>La implementación del presente decreto en las Ramas Legislativa y Judicial, en los órganos de control, en los autónomos e independientes y demás organismos del Estado, se realizará bajo un esquema de coordinación y colaboración armónica en aplicación de los principios señalados en los artículos 113 y 209 de la Constitución Política.</w:t>
            </w:r>
          </w:p>
        </w:tc>
      </w:tr>
      <w:tr w:rsidR="008873C9" w:rsidRPr="000273DA" w14:paraId="6C724583" w14:textId="77777777" w:rsidTr="40716486">
        <w:trPr>
          <w:trHeight w:val="925"/>
        </w:trPr>
        <w:tc>
          <w:tcPr>
            <w:tcW w:w="111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CF87" w14:textId="77777777" w:rsidR="00F27689" w:rsidRPr="00005693" w:rsidRDefault="00F27689" w:rsidP="00005693">
            <w:pPr>
              <w:jc w:val="both"/>
              <w:rPr>
                <w:rFonts w:ascii="Arial Narrow" w:hAnsi="Arial Narrow" w:cs="Calibri Light"/>
                <w:b/>
                <w:bCs/>
                <w:color w:val="000000" w:themeColor="text1"/>
                <w:sz w:val="22"/>
                <w:szCs w:val="22"/>
              </w:rPr>
            </w:pPr>
            <w:r w:rsidRPr="00005693">
              <w:rPr>
                <w:rFonts w:ascii="Arial Narrow" w:hAnsi="Arial Narrow" w:cs="Calibri Light"/>
                <w:b/>
                <w:bCs/>
                <w:color w:val="000000" w:themeColor="text1"/>
                <w:sz w:val="22"/>
                <w:szCs w:val="22"/>
              </w:rPr>
              <w:lastRenderedPageBreak/>
              <w:t>3. VIABILIDAD JURÍDICA</w:t>
            </w:r>
          </w:p>
          <w:p w14:paraId="78E02171" w14:textId="77777777" w:rsidR="00F27689" w:rsidRPr="0043090E" w:rsidRDefault="00F27689" w:rsidP="004451D1">
            <w:pPr>
              <w:ind w:left="494" w:hanging="283"/>
              <w:jc w:val="both"/>
              <w:rPr>
                <w:rFonts w:ascii="Arial Narrow" w:hAnsi="Arial Narrow" w:cs="Calibri Light"/>
                <w:color w:val="000000" w:themeColor="text1"/>
                <w:sz w:val="22"/>
                <w:szCs w:val="22"/>
              </w:rPr>
            </w:pPr>
          </w:p>
          <w:p w14:paraId="496FDD1E" w14:textId="77777777" w:rsidR="00F27689" w:rsidRPr="0043090E" w:rsidRDefault="00F27689" w:rsidP="004451D1">
            <w:pPr>
              <w:ind w:left="211"/>
              <w:jc w:val="both"/>
              <w:rPr>
                <w:rFonts w:ascii="Arial Narrow" w:hAnsi="Arial Narrow" w:cs="Calibri Light"/>
                <w:color w:val="000000" w:themeColor="text1"/>
                <w:sz w:val="22"/>
                <w:szCs w:val="22"/>
              </w:rPr>
            </w:pPr>
            <w:r w:rsidRPr="70C28BC1">
              <w:rPr>
                <w:rFonts w:ascii="Arial Narrow" w:hAnsi="Arial Narrow" w:cs="Calibri Light"/>
                <w:color w:val="000000" w:themeColor="text1"/>
                <w:sz w:val="22"/>
                <w:szCs w:val="22"/>
              </w:rPr>
              <w:t>3.1 Análisis de las normas que otorgan la competencia para la expedición del proyecto normativo</w:t>
            </w:r>
          </w:p>
          <w:p w14:paraId="6382A57B" w14:textId="77777777" w:rsidR="00F27689" w:rsidRPr="0043090E" w:rsidRDefault="00F27689" w:rsidP="004451D1">
            <w:pPr>
              <w:jc w:val="both"/>
              <w:rPr>
                <w:rFonts w:ascii="Arial Narrow" w:hAnsi="Arial Narrow" w:cs="Calibri Light"/>
                <w:color w:val="000000" w:themeColor="text1"/>
                <w:sz w:val="22"/>
                <w:szCs w:val="22"/>
              </w:rPr>
            </w:pPr>
          </w:p>
          <w:p w14:paraId="2C2E519D" w14:textId="361CDEB0" w:rsidR="00DD0BE5" w:rsidRPr="00DD0BE5" w:rsidRDefault="00DD0BE5" w:rsidP="00DD0BE5">
            <w:pPr>
              <w:jc w:val="both"/>
              <w:rPr>
                <w:rFonts w:ascii="Arial Narrow" w:hAnsi="Arial Narrow" w:cs="Calibri Light"/>
                <w:color w:val="000000" w:themeColor="text1"/>
                <w:sz w:val="22"/>
                <w:szCs w:val="22"/>
              </w:rPr>
            </w:pPr>
            <w:r w:rsidRPr="00DD0BE5">
              <w:rPr>
                <w:rFonts w:ascii="Arial Narrow" w:hAnsi="Arial Narrow" w:cs="Calibri Light"/>
                <w:color w:val="000000" w:themeColor="text1"/>
                <w:sz w:val="22"/>
                <w:szCs w:val="22"/>
              </w:rPr>
              <w:t>E</w:t>
            </w:r>
            <w:r w:rsidRPr="00DD0BE5">
              <w:rPr>
                <w:rFonts w:ascii="Arial Narrow" w:hAnsi="Arial Narrow" w:cs="Calibri Light"/>
                <w:color w:val="000000" w:themeColor="text1"/>
                <w:sz w:val="22"/>
                <w:szCs w:val="22"/>
              </w:rPr>
              <w:t>l artículo 147 de la Ley 1955 de 2019, Plan Nacional de Desarrollo 2018-2022, define los principios que orientarán los proyectos estratégicos de transformación digital, y establece que las entidades estatales del orden nacional deberán incorporar en sus respectivos planes de acción el componente de transformación digital, siguiendo los estándares que para este propósito defina el MinTIC, incorporando los componentes asociados a tecnologías emergentes, definidos como aquellos de la Cuarta Revolución Industrial, y promoviendo tecnologías basadas en software libre o código abierto, sin perjuicio de la inversión en tecnologías cerradas. Asimismo, establece que las entidades territoriales podrán definir estrategias de ciudades y territorios inteligentes, incorporando los lineamientos que elabore el MinTIC en el componente de transformación digital.</w:t>
            </w:r>
          </w:p>
          <w:p w14:paraId="07FDB6CD" w14:textId="77777777" w:rsidR="00DD0BE5" w:rsidRPr="00DD0BE5" w:rsidRDefault="00DD0BE5" w:rsidP="00DD0BE5">
            <w:pPr>
              <w:jc w:val="both"/>
              <w:rPr>
                <w:rFonts w:ascii="Arial Narrow" w:hAnsi="Arial Narrow" w:cs="Calibri Light"/>
                <w:color w:val="000000" w:themeColor="text1"/>
                <w:sz w:val="22"/>
                <w:szCs w:val="22"/>
              </w:rPr>
            </w:pPr>
          </w:p>
          <w:p w14:paraId="2B5A83E1" w14:textId="21C9ACEF" w:rsidR="00DD0BE5" w:rsidRPr="00DD0BE5" w:rsidRDefault="00DD0BE5" w:rsidP="00DD0BE5">
            <w:pPr>
              <w:jc w:val="both"/>
              <w:rPr>
                <w:rFonts w:ascii="Arial Narrow" w:hAnsi="Arial Narrow" w:cs="Calibri Light"/>
                <w:color w:val="000000" w:themeColor="text1"/>
                <w:sz w:val="22"/>
                <w:szCs w:val="22"/>
              </w:rPr>
            </w:pPr>
            <w:r w:rsidRPr="00DD0BE5">
              <w:rPr>
                <w:rFonts w:ascii="Arial Narrow" w:hAnsi="Arial Narrow" w:cs="Calibri Light"/>
                <w:color w:val="000000" w:themeColor="text1"/>
                <w:sz w:val="22"/>
                <w:szCs w:val="22"/>
              </w:rPr>
              <w:t>El</w:t>
            </w:r>
            <w:r w:rsidRPr="00DD0BE5">
              <w:rPr>
                <w:rFonts w:ascii="Arial Narrow" w:hAnsi="Arial Narrow" w:cs="Calibri Light"/>
                <w:color w:val="000000" w:themeColor="text1"/>
                <w:sz w:val="22"/>
                <w:szCs w:val="22"/>
              </w:rPr>
              <w:t xml:space="preserve"> artículo 148 ibidem modificó el artículo 230 de la Ley 1450 de 2011, en el sentido de establecer que la Política de Gobierno Digital es una Política de Gestión y Desempeño Institucional, la cual es liderada por el MinTIC y, en este sentido, todas las entidades de la administración pública deberán adelantar las acciones que señale el Gobierno nacional a través de dicha Cartera para su cumplimiento.</w:t>
            </w:r>
          </w:p>
          <w:p w14:paraId="4A822B6D" w14:textId="77777777" w:rsidR="00DD0BE5" w:rsidRPr="00DD0BE5" w:rsidRDefault="00DD0BE5" w:rsidP="00DD0BE5">
            <w:pPr>
              <w:jc w:val="both"/>
              <w:rPr>
                <w:rFonts w:ascii="Arial Narrow" w:hAnsi="Arial Narrow" w:cs="Calibri Light"/>
                <w:color w:val="000000" w:themeColor="text1"/>
                <w:sz w:val="22"/>
                <w:szCs w:val="22"/>
              </w:rPr>
            </w:pPr>
          </w:p>
          <w:p w14:paraId="5824AD09" w14:textId="77777777" w:rsidR="003B15B5" w:rsidRPr="008C4AD1" w:rsidRDefault="003B15B5" w:rsidP="004451D1">
            <w:pPr>
              <w:jc w:val="both"/>
              <w:rPr>
                <w:rFonts w:ascii="Arial Narrow" w:hAnsi="Arial Narrow" w:cs="Calibri Light"/>
                <w:color w:val="000000" w:themeColor="text1"/>
                <w:sz w:val="22"/>
                <w:szCs w:val="22"/>
              </w:rPr>
            </w:pPr>
          </w:p>
          <w:p w14:paraId="6194E1DD" w14:textId="77777777" w:rsidR="00F27689" w:rsidRPr="0043090E" w:rsidRDefault="00F27689" w:rsidP="004451D1">
            <w:pPr>
              <w:ind w:left="494" w:hanging="283"/>
              <w:jc w:val="both"/>
              <w:rPr>
                <w:rFonts w:ascii="Arial Narrow" w:hAnsi="Arial Narrow" w:cs="Calibri Light"/>
                <w:color w:val="000000" w:themeColor="text1"/>
                <w:sz w:val="22"/>
                <w:szCs w:val="22"/>
              </w:rPr>
            </w:pPr>
            <w:r w:rsidRPr="70C28BC1">
              <w:rPr>
                <w:rFonts w:ascii="Arial Narrow" w:hAnsi="Arial Narrow" w:cs="Calibri Light"/>
                <w:color w:val="000000" w:themeColor="text1"/>
                <w:sz w:val="22"/>
                <w:szCs w:val="22"/>
              </w:rPr>
              <w:t>3.2 Vigencia de la ley o norma reglamentada o desarrollada</w:t>
            </w:r>
          </w:p>
          <w:p w14:paraId="27A9C263" w14:textId="77777777" w:rsidR="00F27689" w:rsidRPr="0043090E" w:rsidRDefault="00F27689" w:rsidP="004451D1">
            <w:pPr>
              <w:ind w:left="494" w:hanging="283"/>
              <w:jc w:val="both"/>
              <w:rPr>
                <w:rFonts w:ascii="Arial Narrow" w:hAnsi="Arial Narrow" w:cs="Calibri Light"/>
                <w:color w:val="000000" w:themeColor="text1"/>
                <w:sz w:val="22"/>
                <w:szCs w:val="22"/>
              </w:rPr>
            </w:pPr>
          </w:p>
          <w:p w14:paraId="36932768" w14:textId="62870218" w:rsidR="00F27689" w:rsidRPr="0043090E" w:rsidRDefault="00F27689" w:rsidP="004451D1">
            <w:pPr>
              <w:jc w:val="both"/>
              <w:rPr>
                <w:rFonts w:ascii="Arial Narrow" w:hAnsi="Arial Narrow" w:cs="Calibri Light"/>
                <w:color w:val="000000" w:themeColor="text1"/>
                <w:sz w:val="22"/>
                <w:szCs w:val="22"/>
              </w:rPr>
            </w:pPr>
            <w:r w:rsidRPr="70C28BC1">
              <w:rPr>
                <w:rFonts w:ascii="Arial Narrow" w:hAnsi="Arial Narrow" w:cs="Calibri Light"/>
                <w:color w:val="000000" w:themeColor="text1"/>
                <w:sz w:val="22"/>
                <w:szCs w:val="22"/>
              </w:rPr>
              <w:t xml:space="preserve">Las disposiciones contenidas </w:t>
            </w:r>
            <w:proofErr w:type="gramStart"/>
            <w:r w:rsidRPr="70C28BC1">
              <w:rPr>
                <w:rFonts w:ascii="Arial Narrow" w:hAnsi="Arial Narrow" w:cs="Calibri Light"/>
                <w:color w:val="000000" w:themeColor="text1"/>
                <w:sz w:val="22"/>
                <w:szCs w:val="22"/>
              </w:rPr>
              <w:t xml:space="preserve">en </w:t>
            </w:r>
            <w:r w:rsidR="00303D84" w:rsidRPr="00303D84">
              <w:rPr>
                <w:rFonts w:ascii="Arial Narrow" w:hAnsi="Arial Narrow" w:cs="Calibri Light"/>
                <w:color w:val="000000" w:themeColor="text1"/>
                <w:sz w:val="22"/>
                <w:szCs w:val="22"/>
              </w:rPr>
              <w:t xml:space="preserve"> </w:t>
            </w:r>
            <w:r w:rsidR="00493D95" w:rsidRPr="00493D95">
              <w:rPr>
                <w:rFonts w:ascii="Arial Narrow" w:hAnsi="Arial Narrow" w:cs="Calibri Light"/>
                <w:color w:val="000000" w:themeColor="text1"/>
                <w:sz w:val="22"/>
                <w:szCs w:val="22"/>
              </w:rPr>
              <w:t>los</w:t>
            </w:r>
            <w:proofErr w:type="gramEnd"/>
            <w:r w:rsidR="00493D95" w:rsidRPr="00493D95">
              <w:rPr>
                <w:rFonts w:ascii="Arial Narrow" w:hAnsi="Arial Narrow" w:cs="Calibri Light"/>
                <w:color w:val="000000" w:themeColor="text1"/>
                <w:sz w:val="22"/>
                <w:szCs w:val="22"/>
              </w:rPr>
              <w:t xml:space="preserve"> artículos 189, numeral 11, de la Constitución Política; 45 de la Ley 1753 de 2015, 147 de la Ley 1955 de 2019, y 148 que modificó el artículo 230 de la Ley 1450 de 201</w:t>
            </w:r>
            <w:r w:rsidR="00493D95">
              <w:rPr>
                <w:rFonts w:ascii="Arial Narrow" w:hAnsi="Arial Narrow" w:cs="Calibri Light"/>
                <w:color w:val="000000" w:themeColor="text1"/>
                <w:sz w:val="22"/>
                <w:szCs w:val="22"/>
              </w:rPr>
              <w:t>1</w:t>
            </w:r>
            <w:r w:rsidR="00303D84" w:rsidRPr="00303D84">
              <w:rPr>
                <w:rFonts w:ascii="Arial Narrow" w:hAnsi="Arial Narrow" w:cs="Calibri Light"/>
                <w:color w:val="000000" w:themeColor="text1"/>
                <w:sz w:val="22"/>
                <w:szCs w:val="22"/>
              </w:rPr>
              <w:t xml:space="preserve">, y </w:t>
            </w:r>
            <w:r w:rsidR="00303D84">
              <w:rPr>
                <w:rFonts w:ascii="Arial Narrow" w:hAnsi="Arial Narrow" w:cs="Calibri Light"/>
                <w:color w:val="000000" w:themeColor="text1"/>
                <w:sz w:val="22"/>
                <w:szCs w:val="22"/>
              </w:rPr>
              <w:t xml:space="preserve"> </w:t>
            </w:r>
            <w:r w:rsidRPr="70C28BC1">
              <w:rPr>
                <w:rFonts w:ascii="Arial Narrow" w:hAnsi="Arial Narrow" w:cs="Calibri Light"/>
                <w:color w:val="000000" w:themeColor="text1"/>
                <w:sz w:val="22"/>
                <w:szCs w:val="22"/>
              </w:rPr>
              <w:t>que sustentan la expedición del proyecto normativo, se encuentran actualmente vigentes y no han tenido limitaciones por decisión judicial.</w:t>
            </w:r>
          </w:p>
          <w:p w14:paraId="465B99A5" w14:textId="77777777" w:rsidR="00F27689" w:rsidRPr="0043090E" w:rsidRDefault="00F27689" w:rsidP="004451D1">
            <w:pPr>
              <w:ind w:left="494" w:hanging="283"/>
              <w:jc w:val="both"/>
              <w:rPr>
                <w:rFonts w:ascii="Arial Narrow" w:hAnsi="Arial Narrow" w:cs="Calibri Light"/>
                <w:color w:val="000000" w:themeColor="text1"/>
                <w:sz w:val="22"/>
                <w:szCs w:val="22"/>
              </w:rPr>
            </w:pPr>
          </w:p>
          <w:p w14:paraId="4322391D" w14:textId="77777777" w:rsidR="00F27689" w:rsidRPr="0043090E" w:rsidRDefault="00F27689" w:rsidP="004451D1">
            <w:pPr>
              <w:ind w:left="494" w:hanging="283"/>
              <w:jc w:val="both"/>
              <w:rPr>
                <w:rFonts w:ascii="Arial Narrow" w:hAnsi="Arial Narrow" w:cs="Calibri Light"/>
                <w:color w:val="000000" w:themeColor="text1"/>
                <w:sz w:val="22"/>
                <w:szCs w:val="22"/>
              </w:rPr>
            </w:pPr>
            <w:r w:rsidRPr="70C28BC1">
              <w:rPr>
                <w:rFonts w:ascii="Arial Narrow" w:hAnsi="Arial Narrow" w:cs="Calibri Light"/>
                <w:color w:val="000000" w:themeColor="text1"/>
                <w:sz w:val="22"/>
                <w:szCs w:val="22"/>
              </w:rPr>
              <w:t xml:space="preserve">3.3. Disposiciones derogas, subrogadas, modificadas, adicionadas o sustituidas </w:t>
            </w:r>
          </w:p>
          <w:p w14:paraId="12F5F623" w14:textId="77777777" w:rsidR="00F27689" w:rsidRPr="0043090E" w:rsidRDefault="00F27689" w:rsidP="004451D1">
            <w:pPr>
              <w:ind w:left="494" w:hanging="283"/>
              <w:jc w:val="both"/>
              <w:rPr>
                <w:rFonts w:ascii="Arial Narrow" w:hAnsi="Arial Narrow" w:cs="Calibri Light"/>
                <w:color w:val="000000" w:themeColor="text1"/>
                <w:sz w:val="22"/>
                <w:szCs w:val="22"/>
              </w:rPr>
            </w:pPr>
          </w:p>
          <w:p w14:paraId="00F06613" w14:textId="7CF7FA44" w:rsidR="00F27689" w:rsidRPr="0043090E" w:rsidRDefault="00ED4F49" w:rsidP="108B7262">
            <w:pPr>
              <w:jc w:val="both"/>
              <w:rPr>
                <w:rFonts w:ascii="Arial Narrow" w:hAnsi="Arial Narrow" w:cs="Calibri Light"/>
                <w:color w:val="000000" w:themeColor="text1"/>
                <w:sz w:val="22"/>
                <w:szCs w:val="22"/>
              </w:rPr>
            </w:pPr>
            <w:r>
              <w:rPr>
                <w:rFonts w:ascii="Arial Narrow" w:hAnsi="Arial Narrow" w:cs="Calibri Light"/>
                <w:color w:val="000000" w:themeColor="text1"/>
                <w:sz w:val="22"/>
                <w:szCs w:val="22"/>
              </w:rPr>
              <w:t>E</w:t>
            </w:r>
            <w:r w:rsidR="00F27689" w:rsidRPr="108B7262">
              <w:rPr>
                <w:rFonts w:ascii="Arial Narrow" w:hAnsi="Arial Narrow" w:cs="Calibri Light"/>
                <w:color w:val="000000" w:themeColor="text1"/>
                <w:sz w:val="22"/>
                <w:szCs w:val="22"/>
              </w:rPr>
              <w:t xml:space="preserve">l presente proyecto de acto administrativo </w:t>
            </w:r>
            <w:r w:rsidR="00493D95" w:rsidRPr="00493D95">
              <w:rPr>
                <w:rFonts w:ascii="Arial Narrow" w:hAnsi="Arial Narrow" w:cs="Calibri Light"/>
                <w:color w:val="000000" w:themeColor="text1"/>
                <w:sz w:val="22"/>
                <w:szCs w:val="22"/>
                <w:lang w:val="es-CO"/>
              </w:rPr>
              <w:t>adiciona el Título 24 a la Parte 2 del Libro 2 del Decreto Único 1078 de 2015, Reglamentario del Sector de Tecnologías de la Información y las Comunicaciones, con el fin de definir lineamientos aplicables a la política de Transformación Digital Pública</w:t>
            </w:r>
            <w:r w:rsidR="108B7262" w:rsidRPr="108B7262">
              <w:rPr>
                <w:rFonts w:ascii="Arial Narrow" w:hAnsi="Arial Narrow" w:cs="Calibri Light"/>
                <w:color w:val="000000" w:themeColor="text1"/>
                <w:sz w:val="22"/>
                <w:szCs w:val="22"/>
              </w:rPr>
              <w:t>.</w:t>
            </w:r>
          </w:p>
          <w:p w14:paraId="218893B6" w14:textId="77777777" w:rsidR="00F27689" w:rsidRPr="0043090E" w:rsidRDefault="00F27689" w:rsidP="004451D1">
            <w:pPr>
              <w:jc w:val="both"/>
              <w:rPr>
                <w:rFonts w:ascii="Arial Narrow" w:hAnsi="Arial Narrow" w:cs="Calibri Light"/>
                <w:color w:val="000000" w:themeColor="text1"/>
                <w:sz w:val="22"/>
                <w:szCs w:val="22"/>
              </w:rPr>
            </w:pPr>
          </w:p>
          <w:p w14:paraId="0F97786D" w14:textId="77777777" w:rsidR="00F27689" w:rsidRPr="0043090E" w:rsidRDefault="00F27689" w:rsidP="004451D1">
            <w:pPr>
              <w:ind w:left="494" w:hanging="283"/>
              <w:jc w:val="both"/>
              <w:rPr>
                <w:rFonts w:ascii="Arial Narrow" w:hAnsi="Arial Narrow" w:cs="Calibri Light"/>
                <w:color w:val="000000" w:themeColor="text1"/>
                <w:sz w:val="22"/>
                <w:szCs w:val="22"/>
              </w:rPr>
            </w:pPr>
            <w:r w:rsidRPr="70C28BC1">
              <w:rPr>
                <w:rFonts w:ascii="Arial Narrow" w:hAnsi="Arial Narrow" w:cs="Calibri Light"/>
                <w:color w:val="000000" w:themeColor="text1"/>
                <w:sz w:val="22"/>
                <w:szCs w:val="22"/>
              </w:rPr>
              <w:t>3.4 Revisión y análisis de la jurisprudencia que tenga impacto o sea relevante para la expedición del proyecto normativo (órganos de cierre de cada jurisdicción)</w:t>
            </w:r>
          </w:p>
          <w:p w14:paraId="40F39B44" w14:textId="77777777" w:rsidR="00F27689" w:rsidRPr="0043090E" w:rsidRDefault="00F27689" w:rsidP="004451D1">
            <w:pPr>
              <w:jc w:val="both"/>
              <w:rPr>
                <w:rFonts w:ascii="Arial Narrow" w:hAnsi="Arial Narrow" w:cs="Calibri Light"/>
                <w:color w:val="000000" w:themeColor="text1"/>
                <w:sz w:val="22"/>
                <w:szCs w:val="22"/>
              </w:rPr>
            </w:pPr>
          </w:p>
          <w:p w14:paraId="5C986198" w14:textId="77777777" w:rsidR="00F27689" w:rsidRPr="0043090E" w:rsidRDefault="00F27689" w:rsidP="004451D1">
            <w:pPr>
              <w:jc w:val="both"/>
              <w:rPr>
                <w:rFonts w:ascii="Arial Narrow" w:hAnsi="Arial Narrow" w:cs="Calibri Light"/>
                <w:color w:val="000000" w:themeColor="text1"/>
                <w:sz w:val="22"/>
                <w:szCs w:val="22"/>
              </w:rPr>
            </w:pPr>
            <w:r w:rsidRPr="70C28BC1">
              <w:rPr>
                <w:rFonts w:ascii="Arial Narrow" w:hAnsi="Arial Narrow" w:cs="Calibri Light"/>
                <w:color w:val="000000" w:themeColor="text1"/>
                <w:sz w:val="22"/>
                <w:szCs w:val="22"/>
              </w:rPr>
              <w:t>No existen decisiones judiciales de los órganos de cierre de cada jurisdicción que puedan tener impacto o ser relevantes para la expedición del acto administrativo.</w:t>
            </w:r>
          </w:p>
          <w:p w14:paraId="5CE4FD4D" w14:textId="77777777" w:rsidR="00F27689" w:rsidRPr="0043090E" w:rsidRDefault="00F27689" w:rsidP="004451D1">
            <w:pPr>
              <w:ind w:left="494" w:hanging="283"/>
              <w:jc w:val="both"/>
              <w:rPr>
                <w:rFonts w:ascii="Arial Narrow" w:hAnsi="Arial Narrow" w:cs="Calibri Light"/>
                <w:color w:val="000000" w:themeColor="text1"/>
                <w:sz w:val="22"/>
                <w:szCs w:val="22"/>
              </w:rPr>
            </w:pPr>
          </w:p>
          <w:p w14:paraId="57D66131" w14:textId="77777777" w:rsidR="00F27689" w:rsidRPr="0043090E" w:rsidRDefault="00F27689" w:rsidP="004451D1">
            <w:pPr>
              <w:ind w:left="494" w:hanging="283"/>
              <w:jc w:val="both"/>
              <w:rPr>
                <w:rFonts w:ascii="Arial Narrow" w:hAnsi="Arial Narrow" w:cs="Calibri Light"/>
                <w:color w:val="000000" w:themeColor="text1"/>
                <w:sz w:val="22"/>
                <w:szCs w:val="22"/>
              </w:rPr>
            </w:pPr>
            <w:r w:rsidRPr="70C28BC1">
              <w:rPr>
                <w:rFonts w:ascii="Arial Narrow" w:hAnsi="Arial Narrow" w:cs="Calibri Light"/>
                <w:color w:val="000000" w:themeColor="text1"/>
                <w:sz w:val="22"/>
                <w:szCs w:val="22"/>
              </w:rPr>
              <w:t xml:space="preserve">3.5 Circunstancias jurídicas adicionales </w:t>
            </w:r>
          </w:p>
          <w:p w14:paraId="565B760F" w14:textId="77777777" w:rsidR="00F27689" w:rsidRPr="0043090E" w:rsidRDefault="00F27689" w:rsidP="004451D1">
            <w:pPr>
              <w:ind w:left="494" w:hanging="283"/>
              <w:jc w:val="both"/>
              <w:rPr>
                <w:rFonts w:ascii="Arial Narrow" w:hAnsi="Arial Narrow" w:cs="Calibri Light"/>
                <w:color w:val="000000" w:themeColor="text1"/>
                <w:sz w:val="22"/>
                <w:szCs w:val="22"/>
              </w:rPr>
            </w:pPr>
          </w:p>
          <w:p w14:paraId="0DCCEE73" w14:textId="77777777" w:rsidR="00F27689" w:rsidRDefault="00F27689" w:rsidP="004451D1">
            <w:pPr>
              <w:jc w:val="both"/>
              <w:rPr>
                <w:rFonts w:ascii="Arial Narrow" w:hAnsi="Arial Narrow" w:cs="Calibri Light"/>
                <w:color w:val="000000" w:themeColor="text1"/>
                <w:sz w:val="22"/>
                <w:szCs w:val="22"/>
              </w:rPr>
            </w:pPr>
            <w:r w:rsidRPr="70C28BC1">
              <w:rPr>
                <w:rFonts w:ascii="Arial Narrow" w:hAnsi="Arial Narrow" w:cs="Calibri Light"/>
                <w:color w:val="000000" w:themeColor="text1"/>
                <w:sz w:val="22"/>
                <w:szCs w:val="22"/>
              </w:rPr>
              <w:t>No existe ninguna otra circunstancia jurídica que deba ser atendida al ser relevante para la expedición del acto.</w:t>
            </w:r>
          </w:p>
          <w:p w14:paraId="3239BF72" w14:textId="77777777" w:rsidR="00F27689" w:rsidRPr="000273DA" w:rsidRDefault="00F27689" w:rsidP="004451D1">
            <w:pPr>
              <w:jc w:val="both"/>
              <w:rPr>
                <w:rFonts w:ascii="Arial Narrow" w:hAnsi="Arial Narrow" w:cs="Arial"/>
                <w:b/>
                <w:color w:val="FF0000"/>
                <w:sz w:val="22"/>
                <w:szCs w:val="22"/>
              </w:rPr>
            </w:pPr>
          </w:p>
        </w:tc>
      </w:tr>
      <w:tr w:rsidR="00B15A79" w:rsidRPr="000273DA" w14:paraId="39ECB818" w14:textId="77777777" w:rsidTr="40716486">
        <w:trPr>
          <w:trHeight w:val="925"/>
        </w:trPr>
        <w:tc>
          <w:tcPr>
            <w:tcW w:w="111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CDF4C" w14:textId="77777777" w:rsidR="00F27689" w:rsidRPr="000273DA" w:rsidRDefault="00F27689" w:rsidP="004451D1">
            <w:pPr>
              <w:jc w:val="both"/>
              <w:rPr>
                <w:rFonts w:ascii="Arial Narrow" w:hAnsi="Arial Narrow" w:cs="Arial"/>
                <w:b/>
                <w:color w:val="FF0000"/>
                <w:sz w:val="22"/>
                <w:szCs w:val="22"/>
              </w:rPr>
            </w:pPr>
          </w:p>
          <w:p w14:paraId="78EF2F96" w14:textId="77777777" w:rsidR="00F27689" w:rsidRPr="000273DA" w:rsidRDefault="00F27689" w:rsidP="004451D1">
            <w:pPr>
              <w:numPr>
                <w:ilvl w:val="0"/>
                <w:numId w:val="3"/>
              </w:numPr>
              <w:jc w:val="both"/>
              <w:rPr>
                <w:rFonts w:ascii="Arial Narrow" w:hAnsi="Arial Narrow" w:cs="Arial"/>
                <w:b/>
                <w:sz w:val="22"/>
                <w:szCs w:val="22"/>
              </w:rPr>
            </w:pPr>
            <w:r w:rsidRPr="000273DA">
              <w:rPr>
                <w:rFonts w:ascii="Arial Narrow" w:hAnsi="Arial Narrow" w:cs="Arial"/>
                <w:b/>
                <w:sz w:val="22"/>
                <w:szCs w:val="22"/>
              </w:rPr>
              <w:t xml:space="preserve">IMPACTO ECONÓMICO </w:t>
            </w:r>
            <w:r w:rsidRPr="000273DA">
              <w:rPr>
                <w:rFonts w:ascii="Arial Narrow" w:hAnsi="Arial Narrow" w:cs="Arial"/>
                <w:sz w:val="22"/>
                <w:szCs w:val="22"/>
              </w:rPr>
              <w:t>(Si se requiere)</w:t>
            </w:r>
          </w:p>
          <w:p w14:paraId="5F1BD872" w14:textId="735D2C4D" w:rsidR="00F27689" w:rsidRDefault="00F27689" w:rsidP="004451D1">
            <w:pPr>
              <w:pStyle w:val="Listavistosa-nfasis11"/>
              <w:spacing w:line="240" w:lineRule="auto"/>
              <w:jc w:val="both"/>
              <w:rPr>
                <w:rFonts w:ascii="Arial Narrow" w:hAnsi="Arial Narrow" w:cs="Arial"/>
                <w:i/>
              </w:rPr>
            </w:pPr>
            <w:r w:rsidRPr="000273DA">
              <w:rPr>
                <w:rFonts w:ascii="Arial Narrow" w:hAnsi="Arial Narrow" w:cs="Arial"/>
                <w:i/>
              </w:rPr>
              <w:t>(Por favor señale el costo o ahorro de la implementación del acto administrativo)</w:t>
            </w:r>
          </w:p>
          <w:p w14:paraId="58797D08" w14:textId="77777777" w:rsidR="00005693" w:rsidRPr="000273DA" w:rsidRDefault="00005693" w:rsidP="004451D1">
            <w:pPr>
              <w:pStyle w:val="Listavistosa-nfasis11"/>
              <w:spacing w:line="240" w:lineRule="auto"/>
              <w:jc w:val="both"/>
              <w:rPr>
                <w:rFonts w:ascii="Arial Narrow" w:hAnsi="Arial Narrow" w:cs="Arial"/>
                <w:i/>
              </w:rPr>
            </w:pPr>
          </w:p>
          <w:p w14:paraId="552CFCD7" w14:textId="571B1611" w:rsidR="00F27689" w:rsidRPr="000273DA" w:rsidRDefault="00F27689" w:rsidP="004451D1">
            <w:pPr>
              <w:pStyle w:val="Listavistosa-nfasis11"/>
              <w:spacing w:line="240" w:lineRule="auto"/>
              <w:ind w:left="0"/>
              <w:jc w:val="both"/>
              <w:rPr>
                <w:rFonts w:ascii="Arial Narrow" w:hAnsi="Arial Narrow" w:cs="Arial"/>
                <w:i/>
                <w:color w:val="FF0000"/>
              </w:rPr>
            </w:pPr>
            <w:r w:rsidRPr="000273DA">
              <w:rPr>
                <w:rFonts w:ascii="Arial Narrow" w:hAnsi="Arial Narrow" w:cs="Arial"/>
                <w:iCs/>
              </w:rPr>
              <w:t>La</w:t>
            </w:r>
            <w:r w:rsidRPr="000273DA">
              <w:rPr>
                <w:rFonts w:ascii="Arial Narrow" w:hAnsi="Arial Narrow" w:cs="Arial"/>
              </w:rPr>
              <w:t xml:space="preserve"> expedición del proyecto de decreto no representa una erogación económica adicional a la que vienen haciendo las autoridades </w:t>
            </w:r>
            <w:r>
              <w:rPr>
                <w:rFonts w:ascii="Arial Narrow" w:hAnsi="Arial Narrow" w:cs="Arial"/>
              </w:rPr>
              <w:t>en el marco del</w:t>
            </w:r>
            <w:r w:rsidRPr="000273DA">
              <w:rPr>
                <w:rFonts w:ascii="Arial Narrow" w:hAnsi="Arial Narrow" w:cs="Arial"/>
              </w:rPr>
              <w:t xml:space="preserve"> cumplimiento </w:t>
            </w:r>
            <w:r>
              <w:rPr>
                <w:rFonts w:ascii="Arial Narrow" w:hAnsi="Arial Narrow" w:cs="Arial"/>
              </w:rPr>
              <w:t>de</w:t>
            </w:r>
            <w:r w:rsidRPr="000273DA">
              <w:rPr>
                <w:rFonts w:ascii="Arial Narrow" w:hAnsi="Arial Narrow" w:cs="Arial"/>
              </w:rPr>
              <w:t xml:space="preserve"> la Política de Gobierno Digital.</w:t>
            </w:r>
            <w:r w:rsidRPr="000273DA">
              <w:rPr>
                <w:rFonts w:ascii="Arial Narrow" w:hAnsi="Arial Narrow" w:cs="Arial"/>
                <w:color w:val="FF0000"/>
              </w:rPr>
              <w:t xml:space="preserve"> </w:t>
            </w:r>
          </w:p>
        </w:tc>
      </w:tr>
      <w:tr w:rsidR="00B15A79" w:rsidRPr="000273DA" w14:paraId="6EE5910F" w14:textId="77777777" w:rsidTr="40716486">
        <w:trPr>
          <w:trHeight w:val="66"/>
        </w:trPr>
        <w:tc>
          <w:tcPr>
            <w:tcW w:w="111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60A82" w14:textId="77777777" w:rsidR="00005693" w:rsidRPr="000273DA" w:rsidRDefault="00005693" w:rsidP="004451D1">
            <w:pPr>
              <w:rPr>
                <w:rFonts w:ascii="Arial Narrow" w:hAnsi="Arial Narrow" w:cs="Arial"/>
                <w:b/>
                <w:color w:val="000000"/>
                <w:sz w:val="22"/>
                <w:szCs w:val="22"/>
              </w:rPr>
            </w:pPr>
          </w:p>
          <w:p w14:paraId="68C495B9" w14:textId="77777777" w:rsidR="00F27689" w:rsidRPr="000273DA" w:rsidRDefault="00F27689" w:rsidP="004451D1">
            <w:pPr>
              <w:numPr>
                <w:ilvl w:val="0"/>
                <w:numId w:val="3"/>
              </w:numPr>
              <w:jc w:val="both"/>
              <w:rPr>
                <w:rFonts w:ascii="Arial Narrow" w:hAnsi="Arial Narrow" w:cs="Arial"/>
                <w:b/>
                <w:color w:val="000000"/>
                <w:sz w:val="22"/>
                <w:szCs w:val="22"/>
              </w:rPr>
            </w:pPr>
            <w:r w:rsidRPr="000273DA">
              <w:rPr>
                <w:rFonts w:ascii="Arial Narrow" w:hAnsi="Arial Narrow" w:cs="Arial"/>
                <w:b/>
                <w:color w:val="000000"/>
                <w:sz w:val="22"/>
                <w:szCs w:val="22"/>
              </w:rPr>
              <w:t xml:space="preserve">VIABILIDAD O DISPONIBILIDAD PRESUPUESTAL </w:t>
            </w:r>
            <w:r w:rsidRPr="000273DA">
              <w:rPr>
                <w:rFonts w:ascii="Arial Narrow" w:hAnsi="Arial Narrow" w:cs="Arial"/>
                <w:color w:val="000000"/>
                <w:sz w:val="22"/>
                <w:szCs w:val="22"/>
              </w:rPr>
              <w:t>(Si se requiere)</w:t>
            </w:r>
          </w:p>
          <w:p w14:paraId="58B0B817" w14:textId="77777777" w:rsidR="00F27689" w:rsidRPr="000273DA" w:rsidRDefault="00F27689" w:rsidP="004451D1">
            <w:pPr>
              <w:pStyle w:val="Listavistosa-nfasis11"/>
              <w:spacing w:line="240" w:lineRule="auto"/>
              <w:jc w:val="both"/>
              <w:rPr>
                <w:rFonts w:ascii="Arial Narrow" w:hAnsi="Arial Narrow" w:cs="Arial"/>
                <w:i/>
                <w:color w:val="808080"/>
              </w:rPr>
            </w:pPr>
            <w:r w:rsidRPr="000273DA">
              <w:rPr>
                <w:rFonts w:ascii="Arial Narrow" w:hAnsi="Arial Narrow" w:cs="Arial"/>
                <w:i/>
                <w:color w:val="808080"/>
              </w:rPr>
              <w:t xml:space="preserve">(Por favor indique si cuenta con los recursos presupuestales disponibles para la implementación del proyecto normativo) </w:t>
            </w:r>
          </w:p>
          <w:p w14:paraId="22856AC1" w14:textId="77777777" w:rsidR="00F27689" w:rsidRDefault="00F27689" w:rsidP="004451D1">
            <w:pPr>
              <w:jc w:val="both"/>
              <w:rPr>
                <w:rFonts w:ascii="Arial Narrow" w:hAnsi="Arial Narrow"/>
                <w:sz w:val="22"/>
                <w:szCs w:val="22"/>
                <w:lang w:eastAsia="es-CO"/>
              </w:rPr>
            </w:pPr>
            <w:r w:rsidRPr="000273DA">
              <w:rPr>
                <w:rFonts w:ascii="Arial Narrow" w:hAnsi="Arial Narrow"/>
                <w:sz w:val="22"/>
                <w:szCs w:val="22"/>
                <w:lang w:eastAsia="es-CO"/>
              </w:rPr>
              <w:t xml:space="preserve">El proyecto de decreto no representa nuevas disponibilidades presupuestales a las ya dispuestas en el marco de la Política de Gobierno Digital. </w:t>
            </w:r>
          </w:p>
          <w:p w14:paraId="2E758E6C" w14:textId="408DFF3C" w:rsidR="00005693" w:rsidRPr="000273DA" w:rsidRDefault="00005693" w:rsidP="004451D1">
            <w:pPr>
              <w:jc w:val="both"/>
              <w:rPr>
                <w:rFonts w:ascii="Arial Narrow" w:hAnsi="Arial Narrow"/>
                <w:sz w:val="22"/>
                <w:szCs w:val="22"/>
                <w:lang w:eastAsia="es-CO"/>
              </w:rPr>
            </w:pPr>
          </w:p>
        </w:tc>
      </w:tr>
      <w:tr w:rsidR="00B15A79" w:rsidRPr="000273DA" w14:paraId="6A6C158C" w14:textId="77777777" w:rsidTr="40716486">
        <w:trPr>
          <w:trHeight w:val="1295"/>
        </w:trPr>
        <w:tc>
          <w:tcPr>
            <w:tcW w:w="11123" w:type="dxa"/>
            <w:gridSpan w:val="3"/>
            <w:tcBorders>
              <w:top w:val="single" w:sz="4" w:space="0" w:color="auto"/>
              <w:bottom w:val="single" w:sz="4" w:space="0" w:color="auto"/>
            </w:tcBorders>
            <w:shd w:val="clear" w:color="auto" w:fill="FFFFFF" w:themeFill="background1"/>
            <w:vAlign w:val="center"/>
          </w:tcPr>
          <w:p w14:paraId="77FAE5C1" w14:textId="77777777" w:rsidR="00F27689" w:rsidRPr="000273DA" w:rsidRDefault="00F27689" w:rsidP="004451D1">
            <w:pPr>
              <w:numPr>
                <w:ilvl w:val="0"/>
                <w:numId w:val="3"/>
              </w:numPr>
              <w:jc w:val="both"/>
              <w:rPr>
                <w:rFonts w:ascii="Arial Narrow" w:hAnsi="Arial Narrow" w:cs="Arial"/>
                <w:b/>
                <w:color w:val="000000"/>
                <w:sz w:val="22"/>
                <w:szCs w:val="22"/>
              </w:rPr>
            </w:pPr>
            <w:r w:rsidRPr="000273DA">
              <w:rPr>
                <w:rFonts w:ascii="Arial Narrow" w:hAnsi="Arial Narrow" w:cs="Arial"/>
                <w:b/>
                <w:color w:val="000000"/>
                <w:sz w:val="22"/>
                <w:szCs w:val="22"/>
              </w:rPr>
              <w:t xml:space="preserve"> IMPACTO MEDIOAMBIENTAL O SOBRE EL PATRIMONIO CULTURAL DE LA NACIÓN </w:t>
            </w:r>
            <w:r w:rsidRPr="000273DA">
              <w:rPr>
                <w:rFonts w:ascii="Arial Narrow" w:hAnsi="Arial Narrow" w:cs="Arial"/>
                <w:color w:val="000000"/>
                <w:sz w:val="22"/>
                <w:szCs w:val="22"/>
              </w:rPr>
              <w:t>(Si se requiere)</w:t>
            </w:r>
          </w:p>
          <w:p w14:paraId="6F4D204F" w14:textId="77777777" w:rsidR="00F27689" w:rsidRPr="000273DA" w:rsidRDefault="00F27689" w:rsidP="004451D1">
            <w:pPr>
              <w:ind w:left="778"/>
              <w:jc w:val="both"/>
              <w:rPr>
                <w:rFonts w:ascii="Arial Narrow" w:hAnsi="Arial Narrow" w:cs="Arial"/>
                <w:b/>
                <w:color w:val="000000"/>
                <w:sz w:val="22"/>
                <w:szCs w:val="22"/>
              </w:rPr>
            </w:pPr>
            <w:r w:rsidRPr="000273DA">
              <w:rPr>
                <w:rFonts w:ascii="Arial Narrow" w:hAnsi="Arial Narrow" w:cs="Arial"/>
                <w:i/>
                <w:color w:val="808080"/>
                <w:sz w:val="22"/>
                <w:szCs w:val="22"/>
              </w:rPr>
              <w:t xml:space="preserve">(Por favor indique el proyecto normativo tiene impacto sobre el medio ambiente o el Patrimonio cultural de la Nación) </w:t>
            </w:r>
          </w:p>
          <w:p w14:paraId="35205C64" w14:textId="77777777" w:rsidR="00005693" w:rsidRDefault="00005693" w:rsidP="004451D1">
            <w:pPr>
              <w:jc w:val="both"/>
              <w:rPr>
                <w:rFonts w:ascii="Arial Narrow" w:hAnsi="Arial Narrow" w:cs="Arial"/>
                <w:sz w:val="22"/>
                <w:szCs w:val="22"/>
                <w:lang w:val="es-CO"/>
              </w:rPr>
            </w:pPr>
          </w:p>
          <w:p w14:paraId="298EE821" w14:textId="31D78BF1" w:rsidR="00F27689" w:rsidRPr="000273DA" w:rsidRDefault="00F27689" w:rsidP="004451D1">
            <w:pPr>
              <w:jc w:val="both"/>
              <w:rPr>
                <w:rFonts w:ascii="Arial Narrow" w:hAnsi="Arial Narrow" w:cs="Arial"/>
                <w:b/>
                <w:color w:val="000000"/>
                <w:sz w:val="22"/>
                <w:szCs w:val="22"/>
              </w:rPr>
            </w:pPr>
            <w:r w:rsidRPr="000273DA">
              <w:rPr>
                <w:rFonts w:ascii="Arial Narrow" w:hAnsi="Arial Narrow" w:cs="Arial"/>
                <w:sz w:val="22"/>
                <w:szCs w:val="22"/>
                <w:lang w:val="es-CO"/>
              </w:rPr>
              <w:t>El proyecto normativo bajo análisis no tendrá impacto sobre el medio ambiente, como tampoco sobre el patrimonio cultural de la Nación.</w:t>
            </w:r>
          </w:p>
        </w:tc>
      </w:tr>
      <w:tr w:rsidR="00B15A79" w:rsidRPr="000273DA" w14:paraId="06D325D1" w14:textId="77777777" w:rsidTr="40716486">
        <w:trPr>
          <w:trHeight w:val="317"/>
        </w:trPr>
        <w:tc>
          <w:tcPr>
            <w:tcW w:w="11123" w:type="dxa"/>
            <w:gridSpan w:val="3"/>
            <w:tcBorders>
              <w:top w:val="single" w:sz="4" w:space="0" w:color="auto"/>
              <w:bottom w:val="single" w:sz="4" w:space="0" w:color="auto"/>
            </w:tcBorders>
            <w:shd w:val="clear" w:color="auto" w:fill="FFFFFF" w:themeFill="background1"/>
            <w:vAlign w:val="center"/>
          </w:tcPr>
          <w:p w14:paraId="4F839AB6" w14:textId="77777777" w:rsidR="00F27689" w:rsidRPr="000273DA" w:rsidRDefault="00F27689" w:rsidP="004451D1">
            <w:pPr>
              <w:numPr>
                <w:ilvl w:val="0"/>
                <w:numId w:val="3"/>
              </w:numPr>
              <w:jc w:val="both"/>
              <w:rPr>
                <w:rFonts w:ascii="Arial Narrow" w:hAnsi="Arial Narrow" w:cs="Arial"/>
                <w:sz w:val="22"/>
                <w:szCs w:val="22"/>
              </w:rPr>
            </w:pPr>
            <w:r w:rsidRPr="000273DA">
              <w:rPr>
                <w:rFonts w:ascii="Arial Narrow" w:hAnsi="Arial Narrow" w:cs="Arial"/>
                <w:b/>
                <w:sz w:val="22"/>
                <w:szCs w:val="22"/>
              </w:rPr>
              <w:t>ESTUDIOS TÉCNICOS QUE SUSTENTEN EL PROYECTO NORMATIVO</w:t>
            </w:r>
            <w:r w:rsidRPr="000273DA">
              <w:rPr>
                <w:rFonts w:ascii="Arial Narrow" w:hAnsi="Arial Narrow" w:cs="Arial"/>
                <w:sz w:val="22"/>
                <w:szCs w:val="22"/>
              </w:rPr>
              <w:t xml:space="preserve"> (Si cuenta con ellos) </w:t>
            </w:r>
          </w:p>
        </w:tc>
      </w:tr>
      <w:tr w:rsidR="00B15A79" w:rsidRPr="000273DA" w14:paraId="5B7E2443" w14:textId="77777777" w:rsidTr="40716486">
        <w:trPr>
          <w:trHeight w:val="66"/>
        </w:trPr>
        <w:tc>
          <w:tcPr>
            <w:tcW w:w="11123" w:type="dxa"/>
            <w:gridSpan w:val="3"/>
            <w:tcBorders>
              <w:top w:val="single" w:sz="4" w:space="0" w:color="auto"/>
              <w:bottom w:val="single" w:sz="4" w:space="0" w:color="auto"/>
            </w:tcBorders>
            <w:shd w:val="clear" w:color="auto" w:fill="FFFFFF" w:themeFill="background1"/>
            <w:vAlign w:val="center"/>
          </w:tcPr>
          <w:p w14:paraId="6D5E7367" w14:textId="59E50C05" w:rsidR="007352FE" w:rsidRPr="007352FE" w:rsidRDefault="007352FE" w:rsidP="004451D1">
            <w:pPr>
              <w:jc w:val="both"/>
              <w:rPr>
                <w:rFonts w:ascii="Arial Narrow" w:hAnsi="Arial Narrow"/>
                <w:b/>
                <w:bCs/>
                <w:sz w:val="22"/>
                <w:szCs w:val="22"/>
                <w:lang w:eastAsia="es-CO"/>
              </w:rPr>
            </w:pPr>
          </w:p>
        </w:tc>
      </w:tr>
      <w:tr w:rsidR="00B15A79" w14:paraId="42C534AC" w14:textId="77777777" w:rsidTr="40716486">
        <w:trPr>
          <w:trHeight w:val="300"/>
        </w:trPr>
        <w:tc>
          <w:tcPr>
            <w:tcW w:w="11123" w:type="dxa"/>
            <w:gridSpan w:val="3"/>
            <w:tcBorders>
              <w:top w:val="single" w:sz="4" w:space="0" w:color="auto"/>
              <w:bottom w:val="single" w:sz="4" w:space="0" w:color="auto"/>
            </w:tcBorders>
            <w:shd w:val="clear" w:color="auto" w:fill="FFFFFF" w:themeFill="background1"/>
            <w:vAlign w:val="center"/>
          </w:tcPr>
          <w:p w14:paraId="773BDF08" w14:textId="6D2FCDBA" w:rsidR="007352FE" w:rsidRDefault="007352FE" w:rsidP="004451D1">
            <w:pPr>
              <w:jc w:val="both"/>
              <w:rPr>
                <w:sz w:val="22"/>
                <w:szCs w:val="22"/>
                <w:lang w:val="es-CO" w:eastAsia="es-CO"/>
              </w:rPr>
            </w:pPr>
          </w:p>
        </w:tc>
      </w:tr>
      <w:tr w:rsidR="00B15A79" w:rsidRPr="000273DA" w14:paraId="291140FD" w14:textId="77777777" w:rsidTr="40716486">
        <w:trPr>
          <w:trHeight w:val="416"/>
        </w:trPr>
        <w:tc>
          <w:tcPr>
            <w:tcW w:w="11123" w:type="dxa"/>
            <w:gridSpan w:val="3"/>
            <w:tcBorders>
              <w:top w:val="single" w:sz="4" w:space="0" w:color="auto"/>
              <w:bottom w:val="single" w:sz="4" w:space="0" w:color="auto"/>
            </w:tcBorders>
            <w:shd w:val="clear" w:color="auto" w:fill="5B8AFF"/>
            <w:vAlign w:val="center"/>
          </w:tcPr>
          <w:p w14:paraId="34BBF0CA" w14:textId="77777777" w:rsidR="00F27689" w:rsidRPr="000273DA" w:rsidRDefault="00F27689" w:rsidP="004451D1">
            <w:pPr>
              <w:jc w:val="center"/>
              <w:rPr>
                <w:rFonts w:ascii="Arial Narrow" w:hAnsi="Arial Narrow" w:cs="Arial"/>
                <w:color w:val="FFFFFF"/>
                <w:sz w:val="22"/>
                <w:szCs w:val="22"/>
              </w:rPr>
            </w:pPr>
            <w:r w:rsidRPr="000273DA">
              <w:rPr>
                <w:rFonts w:ascii="Arial Narrow" w:hAnsi="Arial Narrow" w:cs="Arial"/>
                <w:b/>
                <w:color w:val="FFFFFF"/>
                <w:sz w:val="22"/>
                <w:szCs w:val="22"/>
              </w:rPr>
              <w:t>ANEXOS:</w:t>
            </w:r>
            <w:r w:rsidRPr="000273DA">
              <w:rPr>
                <w:rFonts w:ascii="Arial Narrow" w:hAnsi="Arial Narrow" w:cs="Arial"/>
                <w:color w:val="FFFFFF"/>
                <w:sz w:val="22"/>
                <w:szCs w:val="22"/>
              </w:rPr>
              <w:t xml:space="preserve"> </w:t>
            </w:r>
          </w:p>
        </w:tc>
      </w:tr>
      <w:tr w:rsidR="00D644E3" w:rsidRPr="000273DA" w14:paraId="0E961321" w14:textId="77777777" w:rsidTr="40716486">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15F6E7F4" w14:textId="77777777" w:rsidR="00F27689" w:rsidRPr="000273DA" w:rsidRDefault="00F27689" w:rsidP="004451D1">
            <w:pPr>
              <w:jc w:val="both"/>
              <w:rPr>
                <w:rFonts w:ascii="Arial Narrow" w:hAnsi="Arial Narrow" w:cs="Arial"/>
                <w:sz w:val="22"/>
                <w:szCs w:val="22"/>
              </w:rPr>
            </w:pPr>
            <w:r w:rsidRPr="000273DA">
              <w:rPr>
                <w:rFonts w:ascii="Arial Narrow" w:hAnsi="Arial Narrow" w:cs="Arial"/>
                <w:sz w:val="22"/>
                <w:szCs w:val="22"/>
              </w:rPr>
              <w:t xml:space="preserve">Certificación de cumplimiento de requisitos de consulta, publicidad y de incorporación en la agenda regulatoria </w:t>
            </w:r>
          </w:p>
          <w:p w14:paraId="3C2D3E67" w14:textId="1B851BD2" w:rsidR="00F27689" w:rsidRPr="000273DA" w:rsidRDefault="00F27689" w:rsidP="004451D1">
            <w:pPr>
              <w:jc w:val="both"/>
              <w:rPr>
                <w:rFonts w:ascii="Arial Narrow" w:hAnsi="Arial Narrow" w:cs="Arial"/>
                <w:i/>
                <w:color w:val="808080"/>
                <w:sz w:val="22"/>
                <w:szCs w:val="22"/>
              </w:rPr>
            </w:pPr>
            <w:r w:rsidRPr="000273DA">
              <w:rPr>
                <w:rFonts w:ascii="Arial Narrow" w:hAnsi="Arial Narrow" w:cs="Arial"/>
                <w:i/>
                <w:color w:val="808080"/>
                <w:sz w:val="22"/>
                <w:szCs w:val="22"/>
              </w:rPr>
              <w:t>(Firmada por el servidor público competente –autoridad originadora)</w:t>
            </w:r>
          </w:p>
        </w:tc>
        <w:tc>
          <w:tcPr>
            <w:tcW w:w="3468" w:type="dxa"/>
            <w:tcBorders>
              <w:top w:val="single" w:sz="4" w:space="0" w:color="auto"/>
              <w:left w:val="single" w:sz="4" w:space="0" w:color="auto"/>
              <w:bottom w:val="single" w:sz="4" w:space="0" w:color="auto"/>
            </w:tcBorders>
            <w:shd w:val="clear" w:color="auto" w:fill="FFFFFF" w:themeFill="background1"/>
            <w:vAlign w:val="center"/>
          </w:tcPr>
          <w:p w14:paraId="2EBFC930" w14:textId="776505E9" w:rsidR="00F27689" w:rsidRPr="000273DA" w:rsidRDefault="00782DEF" w:rsidP="004451D1">
            <w:pPr>
              <w:jc w:val="both"/>
              <w:rPr>
                <w:rFonts w:ascii="Arial Narrow" w:hAnsi="Arial Narrow" w:cs="Arial"/>
                <w:i/>
                <w:color w:val="808080"/>
                <w:sz w:val="22"/>
                <w:szCs w:val="22"/>
              </w:rPr>
            </w:pPr>
            <w:r>
              <w:rPr>
                <w:rFonts w:ascii="Arial Narrow" w:hAnsi="Arial Narrow" w:cs="Arial"/>
                <w:i/>
                <w:color w:val="808080"/>
                <w:sz w:val="22"/>
                <w:szCs w:val="22"/>
              </w:rPr>
              <w:t>X</w:t>
            </w:r>
          </w:p>
        </w:tc>
      </w:tr>
      <w:tr w:rsidR="00D644E3" w:rsidRPr="000273DA" w14:paraId="39A421D6" w14:textId="77777777" w:rsidTr="40716486">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2E68808D" w14:textId="77777777" w:rsidR="00F27689" w:rsidRPr="000273DA" w:rsidRDefault="00F27689" w:rsidP="004451D1">
            <w:pPr>
              <w:jc w:val="both"/>
              <w:rPr>
                <w:rFonts w:ascii="Arial Narrow" w:hAnsi="Arial Narrow" w:cs="Arial"/>
                <w:sz w:val="22"/>
                <w:szCs w:val="22"/>
              </w:rPr>
            </w:pPr>
            <w:r w:rsidRPr="000273DA">
              <w:rPr>
                <w:rFonts w:ascii="Arial Narrow" w:hAnsi="Arial Narrow" w:cs="Arial"/>
                <w:sz w:val="22"/>
                <w:szCs w:val="22"/>
              </w:rPr>
              <w:t>Concepto(s) de Ministerio de Comercio, Industria y Turismo</w:t>
            </w:r>
          </w:p>
          <w:p w14:paraId="7A187776" w14:textId="77777777" w:rsidR="00F27689" w:rsidRPr="000273DA" w:rsidRDefault="00F27689" w:rsidP="004451D1">
            <w:pPr>
              <w:jc w:val="both"/>
              <w:rPr>
                <w:rFonts w:ascii="Arial Narrow" w:hAnsi="Arial Narrow" w:cs="Arial"/>
                <w:i/>
                <w:color w:val="808080"/>
                <w:sz w:val="22"/>
                <w:szCs w:val="22"/>
              </w:rPr>
            </w:pPr>
            <w:r w:rsidRPr="000273DA">
              <w:rPr>
                <w:rFonts w:ascii="Arial Narrow" w:hAnsi="Arial Narrow" w:cs="Arial"/>
                <w:i/>
                <w:color w:val="808080"/>
                <w:sz w:val="22"/>
                <w:szCs w:val="22"/>
              </w:rPr>
              <w:t>(Cuando se trate de un proyecto de reglamento técnico o de procedimientos de evaluación de conformidad)</w:t>
            </w:r>
          </w:p>
        </w:tc>
        <w:tc>
          <w:tcPr>
            <w:tcW w:w="3468" w:type="dxa"/>
            <w:tcBorders>
              <w:top w:val="single" w:sz="4" w:space="0" w:color="auto"/>
              <w:left w:val="single" w:sz="4" w:space="0" w:color="auto"/>
              <w:bottom w:val="single" w:sz="4" w:space="0" w:color="auto"/>
            </w:tcBorders>
            <w:shd w:val="clear" w:color="auto" w:fill="FFFFFF" w:themeFill="background1"/>
            <w:vAlign w:val="center"/>
          </w:tcPr>
          <w:p w14:paraId="17ABECB2" w14:textId="79A0A630" w:rsidR="00F27689" w:rsidRPr="000273DA" w:rsidRDefault="00782DEF" w:rsidP="004451D1">
            <w:pPr>
              <w:jc w:val="both"/>
              <w:rPr>
                <w:rFonts w:ascii="Arial Narrow" w:hAnsi="Arial Narrow" w:cs="Arial"/>
                <w:sz w:val="22"/>
                <w:szCs w:val="22"/>
              </w:rPr>
            </w:pPr>
            <w:r>
              <w:rPr>
                <w:rFonts w:ascii="Arial Narrow" w:hAnsi="Arial Narrow" w:cs="Arial"/>
                <w:i/>
                <w:color w:val="808080"/>
                <w:sz w:val="22"/>
                <w:szCs w:val="22"/>
              </w:rPr>
              <w:t>N/A</w:t>
            </w:r>
          </w:p>
        </w:tc>
      </w:tr>
      <w:tr w:rsidR="00D644E3" w:rsidRPr="000273DA" w14:paraId="24E1B422" w14:textId="77777777" w:rsidTr="40716486">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68B2D8EB" w14:textId="77777777" w:rsidR="00F27689" w:rsidRPr="000273DA" w:rsidRDefault="00F27689" w:rsidP="004451D1">
            <w:pPr>
              <w:jc w:val="both"/>
              <w:rPr>
                <w:rFonts w:ascii="Arial Narrow" w:hAnsi="Arial Narrow" w:cs="Arial"/>
                <w:sz w:val="22"/>
                <w:szCs w:val="22"/>
              </w:rPr>
            </w:pPr>
            <w:r w:rsidRPr="000273DA">
              <w:rPr>
                <w:rFonts w:ascii="Arial Narrow" w:hAnsi="Arial Narrow" w:cs="Arial"/>
                <w:sz w:val="22"/>
                <w:szCs w:val="22"/>
              </w:rPr>
              <w:t xml:space="preserve">Informe de observaciones y respuestas </w:t>
            </w:r>
          </w:p>
          <w:p w14:paraId="3038A8D5" w14:textId="77777777" w:rsidR="00F27689" w:rsidRPr="000273DA" w:rsidRDefault="00F27689" w:rsidP="004451D1">
            <w:pPr>
              <w:jc w:val="both"/>
              <w:rPr>
                <w:rFonts w:ascii="Arial Narrow" w:hAnsi="Arial Narrow" w:cs="Arial"/>
                <w:i/>
                <w:color w:val="808080"/>
                <w:sz w:val="22"/>
                <w:szCs w:val="22"/>
              </w:rPr>
            </w:pPr>
            <w:r w:rsidRPr="000273DA">
              <w:rPr>
                <w:rFonts w:ascii="Arial Narrow" w:hAnsi="Arial Narrow" w:cs="Arial"/>
                <w:i/>
                <w:color w:val="808080"/>
                <w:sz w:val="22"/>
                <w:szCs w:val="22"/>
              </w:rPr>
              <w:t>(Análisis del informe con la evaluación de las observaciones de los ciudadanos y grupos de interés sobre el proyecto normativo)</w:t>
            </w:r>
          </w:p>
        </w:tc>
        <w:tc>
          <w:tcPr>
            <w:tcW w:w="3468" w:type="dxa"/>
            <w:tcBorders>
              <w:top w:val="single" w:sz="4" w:space="0" w:color="auto"/>
              <w:left w:val="single" w:sz="4" w:space="0" w:color="auto"/>
              <w:bottom w:val="single" w:sz="4" w:space="0" w:color="auto"/>
            </w:tcBorders>
            <w:shd w:val="clear" w:color="auto" w:fill="FFFFFF" w:themeFill="background1"/>
            <w:vAlign w:val="center"/>
          </w:tcPr>
          <w:p w14:paraId="08B1B7B8" w14:textId="23148B08" w:rsidR="00F27689" w:rsidRPr="000273DA" w:rsidRDefault="00782DEF" w:rsidP="004451D1">
            <w:pPr>
              <w:jc w:val="both"/>
              <w:rPr>
                <w:rFonts w:ascii="Arial Narrow" w:hAnsi="Arial Narrow" w:cs="Arial"/>
                <w:sz w:val="22"/>
                <w:szCs w:val="22"/>
              </w:rPr>
            </w:pPr>
            <w:r>
              <w:rPr>
                <w:rFonts w:ascii="Arial Narrow" w:hAnsi="Arial Narrow" w:cs="Arial"/>
                <w:i/>
                <w:color w:val="808080"/>
                <w:sz w:val="22"/>
                <w:szCs w:val="22"/>
              </w:rPr>
              <w:t>X</w:t>
            </w:r>
          </w:p>
        </w:tc>
      </w:tr>
      <w:tr w:rsidR="00D644E3" w:rsidRPr="000273DA" w14:paraId="061726C8" w14:textId="77777777" w:rsidTr="40716486">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01C84F3A" w14:textId="77777777" w:rsidR="00F27689" w:rsidRPr="000273DA" w:rsidRDefault="00F27689" w:rsidP="004451D1">
            <w:pPr>
              <w:jc w:val="both"/>
              <w:rPr>
                <w:rFonts w:ascii="Arial Narrow" w:hAnsi="Arial Narrow" w:cs="Arial"/>
                <w:sz w:val="22"/>
                <w:szCs w:val="22"/>
              </w:rPr>
            </w:pPr>
            <w:r w:rsidRPr="000273DA">
              <w:rPr>
                <w:rFonts w:ascii="Arial Narrow" w:hAnsi="Arial Narrow" w:cs="Arial"/>
                <w:sz w:val="22"/>
                <w:szCs w:val="22"/>
              </w:rPr>
              <w:t>Concepto de Abogacía de la Competencia de la Superintendencia de Industria y Comercio</w:t>
            </w:r>
          </w:p>
          <w:p w14:paraId="7C94137F" w14:textId="77777777" w:rsidR="00F27689" w:rsidRPr="000273DA" w:rsidRDefault="00F27689" w:rsidP="004451D1">
            <w:pPr>
              <w:jc w:val="both"/>
              <w:rPr>
                <w:rFonts w:ascii="Arial Narrow" w:hAnsi="Arial Narrow" w:cs="Arial"/>
                <w:i/>
                <w:color w:val="808080"/>
                <w:sz w:val="22"/>
                <w:szCs w:val="22"/>
              </w:rPr>
            </w:pPr>
            <w:r w:rsidRPr="000273DA">
              <w:rPr>
                <w:rFonts w:ascii="Arial Narrow" w:hAnsi="Arial Narrow" w:cs="Arial"/>
                <w:i/>
                <w:color w:val="808080"/>
                <w:sz w:val="22"/>
                <w:szCs w:val="22"/>
              </w:rPr>
              <w:t>(Cuando los proyectos normativos tengan incidencia en la libre competencia de los mercados)</w:t>
            </w:r>
          </w:p>
        </w:tc>
        <w:tc>
          <w:tcPr>
            <w:tcW w:w="3468" w:type="dxa"/>
            <w:tcBorders>
              <w:top w:val="single" w:sz="4" w:space="0" w:color="auto"/>
              <w:left w:val="single" w:sz="4" w:space="0" w:color="auto"/>
              <w:bottom w:val="single" w:sz="4" w:space="0" w:color="auto"/>
            </w:tcBorders>
            <w:shd w:val="clear" w:color="auto" w:fill="FFFFFF" w:themeFill="background1"/>
            <w:vAlign w:val="center"/>
          </w:tcPr>
          <w:p w14:paraId="57BCEE84" w14:textId="662674AA" w:rsidR="00F27689" w:rsidRPr="000273DA" w:rsidRDefault="00782DEF" w:rsidP="004451D1">
            <w:pPr>
              <w:jc w:val="both"/>
              <w:rPr>
                <w:rFonts w:ascii="Arial Narrow" w:hAnsi="Arial Narrow" w:cs="Arial"/>
                <w:sz w:val="22"/>
                <w:szCs w:val="22"/>
              </w:rPr>
            </w:pPr>
            <w:r>
              <w:rPr>
                <w:rFonts w:ascii="Arial Narrow" w:hAnsi="Arial Narrow" w:cs="Arial"/>
                <w:i/>
                <w:color w:val="808080"/>
                <w:sz w:val="22"/>
                <w:szCs w:val="22"/>
              </w:rPr>
              <w:t>N/A</w:t>
            </w:r>
          </w:p>
        </w:tc>
      </w:tr>
      <w:tr w:rsidR="00D644E3" w:rsidRPr="000273DA" w14:paraId="7849AA39" w14:textId="77777777" w:rsidTr="40716486">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41377E8E" w14:textId="77777777" w:rsidR="00F27689" w:rsidRPr="000273DA" w:rsidRDefault="00F27689" w:rsidP="004451D1">
            <w:pPr>
              <w:jc w:val="both"/>
              <w:rPr>
                <w:rFonts w:ascii="Arial Narrow" w:hAnsi="Arial Narrow" w:cs="Arial"/>
                <w:sz w:val="22"/>
                <w:szCs w:val="22"/>
              </w:rPr>
            </w:pPr>
            <w:r w:rsidRPr="000273DA">
              <w:rPr>
                <w:rFonts w:ascii="Arial Narrow" w:hAnsi="Arial Narrow" w:cs="Arial"/>
                <w:sz w:val="22"/>
                <w:szCs w:val="22"/>
              </w:rPr>
              <w:t>Concepto de aprobación nuevos trámites del Departamento Administrativo de la Función Pública</w:t>
            </w:r>
          </w:p>
          <w:p w14:paraId="08FED466" w14:textId="77777777" w:rsidR="00F27689" w:rsidRPr="000273DA" w:rsidRDefault="00F27689" w:rsidP="004451D1">
            <w:pPr>
              <w:jc w:val="both"/>
              <w:rPr>
                <w:rFonts w:ascii="Arial Narrow" w:hAnsi="Arial Narrow" w:cs="Arial"/>
                <w:sz w:val="22"/>
                <w:szCs w:val="22"/>
              </w:rPr>
            </w:pPr>
            <w:r w:rsidRPr="000273DA">
              <w:rPr>
                <w:rFonts w:ascii="Arial Narrow" w:hAnsi="Arial Narrow" w:cs="Arial"/>
                <w:i/>
                <w:color w:val="808080"/>
                <w:sz w:val="22"/>
                <w:szCs w:val="22"/>
              </w:rPr>
              <w:t>(Cuando el proyecto normativo adopte o modifique un trámite)</w:t>
            </w:r>
          </w:p>
        </w:tc>
        <w:tc>
          <w:tcPr>
            <w:tcW w:w="3468" w:type="dxa"/>
            <w:tcBorders>
              <w:top w:val="single" w:sz="4" w:space="0" w:color="auto"/>
              <w:left w:val="single" w:sz="4" w:space="0" w:color="auto"/>
              <w:bottom w:val="single" w:sz="4" w:space="0" w:color="auto"/>
            </w:tcBorders>
            <w:shd w:val="clear" w:color="auto" w:fill="FFFFFF" w:themeFill="background1"/>
            <w:vAlign w:val="center"/>
          </w:tcPr>
          <w:p w14:paraId="3326F31F" w14:textId="6C5697E3" w:rsidR="00F27689" w:rsidRPr="000273DA" w:rsidRDefault="00782DEF" w:rsidP="004451D1">
            <w:pPr>
              <w:jc w:val="both"/>
              <w:rPr>
                <w:rFonts w:ascii="Arial Narrow" w:hAnsi="Arial Narrow" w:cs="Arial"/>
                <w:sz w:val="22"/>
                <w:szCs w:val="22"/>
              </w:rPr>
            </w:pPr>
            <w:r>
              <w:rPr>
                <w:rFonts w:ascii="Arial Narrow" w:hAnsi="Arial Narrow" w:cs="Arial"/>
                <w:i/>
                <w:color w:val="808080"/>
                <w:sz w:val="22"/>
                <w:szCs w:val="22"/>
              </w:rPr>
              <w:t>N/A</w:t>
            </w:r>
          </w:p>
        </w:tc>
      </w:tr>
      <w:tr w:rsidR="00D644E3" w:rsidRPr="000273DA" w14:paraId="7E575E70" w14:textId="77777777" w:rsidTr="40716486">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3D14553A" w14:textId="77777777" w:rsidR="00F27689" w:rsidRPr="000273DA" w:rsidRDefault="00F27689" w:rsidP="004451D1">
            <w:pPr>
              <w:jc w:val="both"/>
              <w:rPr>
                <w:rFonts w:ascii="Arial Narrow" w:hAnsi="Arial Narrow" w:cs="Arial"/>
                <w:sz w:val="22"/>
                <w:szCs w:val="22"/>
              </w:rPr>
            </w:pPr>
            <w:r w:rsidRPr="000273DA">
              <w:rPr>
                <w:rFonts w:ascii="Arial Narrow" w:hAnsi="Arial Narrow" w:cs="Arial"/>
                <w:sz w:val="22"/>
                <w:szCs w:val="22"/>
              </w:rPr>
              <w:t xml:space="preserve">Otro </w:t>
            </w:r>
          </w:p>
          <w:p w14:paraId="50166A1C" w14:textId="5C890ED8" w:rsidR="00F27689" w:rsidRPr="000273DA" w:rsidRDefault="00F27689" w:rsidP="004451D1">
            <w:pPr>
              <w:jc w:val="both"/>
              <w:rPr>
                <w:rFonts w:ascii="Arial Narrow" w:hAnsi="Arial Narrow" w:cs="Arial"/>
                <w:sz w:val="22"/>
                <w:szCs w:val="22"/>
              </w:rPr>
            </w:pPr>
            <w:r w:rsidRPr="000273DA">
              <w:rPr>
                <w:rFonts w:ascii="Arial Narrow" w:hAnsi="Arial Narrow" w:cs="Arial"/>
                <w:i/>
                <w:color w:val="808080"/>
                <w:sz w:val="22"/>
                <w:szCs w:val="22"/>
              </w:rPr>
              <w:t>(Cualquier otro aspecto que la autoridad originadora de la norma considere relevante o de importancia)</w:t>
            </w:r>
          </w:p>
        </w:tc>
        <w:tc>
          <w:tcPr>
            <w:tcW w:w="3468" w:type="dxa"/>
            <w:tcBorders>
              <w:top w:val="single" w:sz="4" w:space="0" w:color="auto"/>
              <w:left w:val="single" w:sz="4" w:space="0" w:color="auto"/>
              <w:bottom w:val="single" w:sz="4" w:space="0" w:color="auto"/>
            </w:tcBorders>
            <w:shd w:val="clear" w:color="auto" w:fill="FFFFFF" w:themeFill="background1"/>
            <w:vAlign w:val="center"/>
          </w:tcPr>
          <w:p w14:paraId="06F19E6D" w14:textId="510DE284" w:rsidR="00F27689" w:rsidRPr="000273DA" w:rsidRDefault="00782DEF" w:rsidP="004451D1">
            <w:pPr>
              <w:jc w:val="both"/>
              <w:rPr>
                <w:rFonts w:ascii="Arial Narrow" w:hAnsi="Arial Narrow" w:cs="Arial"/>
                <w:sz w:val="22"/>
                <w:szCs w:val="22"/>
              </w:rPr>
            </w:pPr>
            <w:r>
              <w:rPr>
                <w:rFonts w:ascii="Arial Narrow" w:hAnsi="Arial Narrow" w:cs="Arial"/>
                <w:i/>
                <w:color w:val="808080"/>
                <w:sz w:val="22"/>
                <w:szCs w:val="22"/>
              </w:rPr>
              <w:t>N/A</w:t>
            </w:r>
          </w:p>
        </w:tc>
      </w:tr>
    </w:tbl>
    <w:p w14:paraId="78CEDA48" w14:textId="77777777" w:rsidR="00301DC2" w:rsidRPr="000273DA" w:rsidRDefault="00301DC2" w:rsidP="004451D1">
      <w:pPr>
        <w:ind w:right="-377"/>
        <w:jc w:val="both"/>
        <w:rPr>
          <w:rFonts w:ascii="Arial Narrow" w:hAnsi="Arial Narrow" w:cs="Arial"/>
          <w:sz w:val="22"/>
          <w:szCs w:val="22"/>
        </w:rPr>
      </w:pPr>
    </w:p>
    <w:p w14:paraId="3124B209" w14:textId="77777777" w:rsidR="003F5AC9" w:rsidRPr="000273DA" w:rsidRDefault="003F5AC9" w:rsidP="004451D1">
      <w:pPr>
        <w:ind w:right="-377"/>
        <w:jc w:val="both"/>
        <w:rPr>
          <w:rFonts w:ascii="Arial Narrow" w:hAnsi="Arial Narrow" w:cs="Arial"/>
          <w:b/>
          <w:sz w:val="22"/>
          <w:szCs w:val="22"/>
        </w:rPr>
      </w:pPr>
    </w:p>
    <w:p w14:paraId="01622242" w14:textId="77777777" w:rsidR="003F5AC9" w:rsidRPr="000273DA" w:rsidRDefault="003F5AC9" w:rsidP="004451D1">
      <w:pPr>
        <w:ind w:right="-377"/>
        <w:jc w:val="both"/>
        <w:rPr>
          <w:rFonts w:ascii="Arial Narrow" w:hAnsi="Arial Narrow" w:cs="Arial"/>
          <w:b/>
          <w:sz w:val="22"/>
          <w:szCs w:val="22"/>
        </w:rPr>
      </w:pPr>
    </w:p>
    <w:p w14:paraId="2CC8FF04" w14:textId="77777777" w:rsidR="00B66D03" w:rsidRPr="000273DA" w:rsidRDefault="000B30A6" w:rsidP="004451D1">
      <w:pPr>
        <w:ind w:left="-1276" w:right="-377" w:firstLine="283"/>
        <w:jc w:val="both"/>
        <w:rPr>
          <w:rFonts w:ascii="Arial Narrow" w:hAnsi="Arial Narrow" w:cs="Arial"/>
          <w:b/>
          <w:sz w:val="22"/>
          <w:szCs w:val="22"/>
        </w:rPr>
      </w:pPr>
      <w:r w:rsidRPr="000273DA">
        <w:rPr>
          <w:rFonts w:ascii="Arial Narrow" w:hAnsi="Arial Narrow" w:cs="Arial"/>
          <w:b/>
          <w:sz w:val="22"/>
          <w:szCs w:val="22"/>
        </w:rPr>
        <w:t>Aprobó</w:t>
      </w:r>
      <w:r w:rsidR="00CB4D37" w:rsidRPr="000273DA">
        <w:rPr>
          <w:rFonts w:ascii="Arial Narrow" w:hAnsi="Arial Narrow" w:cs="Arial"/>
          <w:b/>
          <w:sz w:val="22"/>
          <w:szCs w:val="22"/>
        </w:rPr>
        <w:t>:</w:t>
      </w:r>
    </w:p>
    <w:p w14:paraId="35EC0968" w14:textId="77777777" w:rsidR="0043090E" w:rsidRPr="000273DA" w:rsidRDefault="0043090E" w:rsidP="004451D1">
      <w:pPr>
        <w:ind w:left="-1276" w:right="-377" w:firstLine="283"/>
        <w:jc w:val="both"/>
        <w:rPr>
          <w:rFonts w:ascii="Arial Narrow" w:hAnsi="Arial Narrow" w:cs="Arial"/>
          <w:b/>
          <w:sz w:val="22"/>
          <w:szCs w:val="22"/>
        </w:rPr>
      </w:pPr>
    </w:p>
    <w:p w14:paraId="3B31AEAA" w14:textId="7AB8ACE1" w:rsidR="00B66D03" w:rsidRPr="000273DA" w:rsidRDefault="009B6F16" w:rsidP="004451D1">
      <w:pPr>
        <w:ind w:left="-1276" w:right="-377" w:firstLine="283"/>
        <w:jc w:val="both"/>
        <w:rPr>
          <w:rFonts w:ascii="Arial Narrow" w:hAnsi="Arial Narrow" w:cs="Arial"/>
          <w:sz w:val="22"/>
          <w:szCs w:val="22"/>
        </w:rPr>
      </w:pPr>
      <w:r w:rsidRPr="000273DA">
        <w:rPr>
          <w:noProof/>
        </w:rPr>
        <w:t xml:space="preserve">             </w:t>
      </w:r>
    </w:p>
    <w:p w14:paraId="65AA0D52" w14:textId="77777777" w:rsidR="000F4E81" w:rsidRPr="000273DA" w:rsidRDefault="000F4E81" w:rsidP="004451D1">
      <w:pPr>
        <w:ind w:left="-1276" w:right="-377" w:firstLine="1276"/>
        <w:jc w:val="both"/>
        <w:rPr>
          <w:rFonts w:ascii="Arial Narrow" w:hAnsi="Arial Narrow" w:cs="Arial"/>
          <w:sz w:val="22"/>
          <w:szCs w:val="22"/>
        </w:rPr>
      </w:pPr>
    </w:p>
    <w:p w14:paraId="4272DD2F" w14:textId="1E30037D" w:rsidR="000F4E81" w:rsidRPr="000273DA" w:rsidRDefault="000F4E81" w:rsidP="004451D1">
      <w:pPr>
        <w:ind w:left="-1276" w:right="-377" w:firstLine="1276"/>
        <w:jc w:val="both"/>
        <w:rPr>
          <w:rFonts w:ascii="Arial Narrow" w:hAnsi="Arial Narrow" w:cs="Arial"/>
          <w:b/>
          <w:bCs/>
          <w:sz w:val="22"/>
          <w:szCs w:val="22"/>
        </w:rPr>
      </w:pPr>
      <w:r w:rsidRPr="000273DA">
        <w:rPr>
          <w:rFonts w:ascii="Arial Narrow" w:hAnsi="Arial Narrow" w:cs="Arial"/>
          <w:b/>
          <w:bCs/>
          <w:sz w:val="22"/>
          <w:szCs w:val="22"/>
        </w:rPr>
        <w:t xml:space="preserve">INGRID TATIANA MONTELAGRE </w:t>
      </w:r>
    </w:p>
    <w:p w14:paraId="20F66E79" w14:textId="47CDEFBC" w:rsidR="003F5AC9" w:rsidRPr="000273DA" w:rsidRDefault="003F5AC9" w:rsidP="004451D1">
      <w:pPr>
        <w:ind w:left="-1276" w:right="-377" w:firstLine="1276"/>
        <w:jc w:val="both"/>
        <w:rPr>
          <w:rFonts w:ascii="Arial Narrow" w:hAnsi="Arial Narrow" w:cs="Arial"/>
          <w:sz w:val="22"/>
          <w:szCs w:val="22"/>
        </w:rPr>
      </w:pPr>
      <w:r w:rsidRPr="000273DA">
        <w:rPr>
          <w:rFonts w:ascii="Arial Narrow" w:hAnsi="Arial Narrow" w:cs="Arial"/>
          <w:sz w:val="22"/>
          <w:szCs w:val="22"/>
        </w:rPr>
        <w:t xml:space="preserve">Directora de Gobierno Digital </w:t>
      </w:r>
    </w:p>
    <w:p w14:paraId="28F8DDB8" w14:textId="77777777" w:rsidR="003F5AC9" w:rsidRPr="000273DA" w:rsidRDefault="003F5AC9" w:rsidP="004451D1">
      <w:pPr>
        <w:ind w:left="-1276" w:right="-377"/>
        <w:jc w:val="both"/>
        <w:rPr>
          <w:rFonts w:ascii="Arial Narrow" w:hAnsi="Arial Narrow" w:cs="Arial"/>
          <w:sz w:val="22"/>
          <w:szCs w:val="22"/>
        </w:rPr>
      </w:pPr>
    </w:p>
    <w:p w14:paraId="6E5E9370" w14:textId="77777777" w:rsidR="003F5AC9" w:rsidRPr="000273DA" w:rsidRDefault="003F5AC9" w:rsidP="004451D1">
      <w:pPr>
        <w:ind w:left="-1276" w:right="-377"/>
        <w:jc w:val="both"/>
        <w:rPr>
          <w:rFonts w:ascii="Arial Narrow" w:hAnsi="Arial Narrow" w:cs="Arial"/>
          <w:sz w:val="22"/>
          <w:szCs w:val="22"/>
        </w:rPr>
      </w:pPr>
    </w:p>
    <w:p w14:paraId="3D4B2759" w14:textId="77777777" w:rsidR="003F5AC9" w:rsidRPr="000273DA" w:rsidRDefault="003F5AC9" w:rsidP="004451D1">
      <w:pPr>
        <w:ind w:left="-1276" w:right="-377"/>
        <w:jc w:val="both"/>
        <w:rPr>
          <w:rFonts w:ascii="Arial Narrow" w:hAnsi="Arial Narrow" w:cs="Arial"/>
          <w:sz w:val="22"/>
          <w:szCs w:val="22"/>
        </w:rPr>
      </w:pPr>
    </w:p>
    <w:p w14:paraId="07315E52" w14:textId="77777777" w:rsidR="003F5AC9" w:rsidRPr="000273DA" w:rsidRDefault="003F5AC9" w:rsidP="004451D1">
      <w:pPr>
        <w:ind w:left="-1276" w:right="-377"/>
        <w:jc w:val="both"/>
        <w:rPr>
          <w:rFonts w:ascii="Arial Narrow" w:hAnsi="Arial Narrow" w:cs="Arial"/>
          <w:sz w:val="22"/>
          <w:szCs w:val="22"/>
        </w:rPr>
      </w:pPr>
    </w:p>
    <w:p w14:paraId="0BFC333A" w14:textId="39EAC723" w:rsidR="003F5AC9" w:rsidRPr="000273DA" w:rsidRDefault="000F4E81" w:rsidP="004451D1">
      <w:pPr>
        <w:ind w:left="-568" w:right="-377" w:firstLine="568"/>
        <w:jc w:val="both"/>
        <w:rPr>
          <w:rFonts w:ascii="Arial Narrow" w:hAnsi="Arial Narrow" w:cs="Arial"/>
          <w:b/>
          <w:bCs/>
          <w:sz w:val="22"/>
          <w:szCs w:val="22"/>
        </w:rPr>
      </w:pPr>
      <w:r w:rsidRPr="000273DA">
        <w:rPr>
          <w:rFonts w:ascii="Arial Narrow" w:hAnsi="Arial Narrow" w:cs="Arial"/>
          <w:b/>
          <w:bCs/>
          <w:sz w:val="22"/>
          <w:szCs w:val="22"/>
        </w:rPr>
        <w:t>SIMON RODRIGUEZ SERNA</w:t>
      </w:r>
    </w:p>
    <w:p w14:paraId="6545FDD4" w14:textId="77777777" w:rsidR="003F5AC9" w:rsidRPr="000273DA" w:rsidRDefault="003F5AC9" w:rsidP="004451D1">
      <w:pPr>
        <w:ind w:left="-1276" w:right="-377" w:firstLine="1276"/>
        <w:jc w:val="both"/>
        <w:rPr>
          <w:rFonts w:ascii="Arial Narrow" w:hAnsi="Arial Narrow" w:cs="Arial"/>
          <w:sz w:val="22"/>
          <w:szCs w:val="22"/>
        </w:rPr>
      </w:pPr>
      <w:r w:rsidRPr="000273DA">
        <w:rPr>
          <w:rFonts w:ascii="Arial Narrow" w:hAnsi="Arial Narrow" w:cs="Arial"/>
          <w:sz w:val="22"/>
          <w:szCs w:val="22"/>
        </w:rPr>
        <w:t>Director Jurídico</w:t>
      </w:r>
    </w:p>
    <w:p w14:paraId="49278BFA" w14:textId="77777777" w:rsidR="007E4CE3" w:rsidRPr="000273DA" w:rsidRDefault="007E4CE3" w:rsidP="004451D1">
      <w:pPr>
        <w:ind w:left="-1276" w:right="-377"/>
        <w:jc w:val="both"/>
        <w:rPr>
          <w:rFonts w:ascii="Arial Narrow" w:hAnsi="Arial Narrow" w:cs="Arial"/>
          <w:sz w:val="22"/>
          <w:szCs w:val="22"/>
        </w:rPr>
      </w:pPr>
    </w:p>
    <w:p w14:paraId="0D31C71F" w14:textId="77777777" w:rsidR="003F5AC9" w:rsidRPr="000273DA" w:rsidRDefault="003F5AC9" w:rsidP="004451D1">
      <w:pPr>
        <w:ind w:left="-1276" w:right="-377"/>
        <w:jc w:val="both"/>
        <w:rPr>
          <w:rFonts w:ascii="Arial Narrow" w:hAnsi="Arial Narrow" w:cs="Arial"/>
          <w:sz w:val="22"/>
          <w:szCs w:val="22"/>
        </w:rPr>
      </w:pPr>
    </w:p>
    <w:p w14:paraId="18FC3608" w14:textId="77777777" w:rsidR="003F5AC9" w:rsidRPr="000273DA" w:rsidRDefault="003F5AC9" w:rsidP="004451D1">
      <w:pPr>
        <w:ind w:left="-1276" w:right="-377"/>
        <w:jc w:val="both"/>
        <w:rPr>
          <w:rFonts w:ascii="Arial Narrow" w:hAnsi="Arial Narrow" w:cs="Arial"/>
          <w:sz w:val="22"/>
          <w:szCs w:val="22"/>
        </w:rPr>
      </w:pPr>
    </w:p>
    <w:p w14:paraId="4A681303" w14:textId="77777777" w:rsidR="004E1155" w:rsidRDefault="004E1155" w:rsidP="004E1155">
      <w:pPr>
        <w:ind w:left="708" w:right="-377" w:firstLine="708"/>
        <w:jc w:val="both"/>
        <w:rPr>
          <w:sz w:val="18"/>
          <w:szCs w:val="18"/>
        </w:rPr>
      </w:pPr>
    </w:p>
    <w:p w14:paraId="15AE25EC" w14:textId="0B210360" w:rsidR="004E1155" w:rsidRDefault="004E1155" w:rsidP="004E1155">
      <w:pPr>
        <w:ind w:left="708" w:right="-377"/>
        <w:jc w:val="both"/>
        <w:rPr>
          <w:rFonts w:ascii="Arial Narrow" w:hAnsi="Arial Narrow" w:cs="Arial"/>
          <w:sz w:val="18"/>
          <w:szCs w:val="18"/>
        </w:rPr>
      </w:pPr>
      <w:r w:rsidRPr="76023046">
        <w:rPr>
          <w:rFonts w:ascii="Arial Narrow" w:hAnsi="Arial Narrow" w:cs="Arial"/>
          <w:sz w:val="18"/>
          <w:szCs w:val="18"/>
        </w:rPr>
        <w:t>Revisó:</w:t>
      </w:r>
      <w:r>
        <w:tab/>
      </w:r>
      <w:r w:rsidRPr="76023046">
        <w:rPr>
          <w:rFonts w:ascii="Arial Narrow" w:hAnsi="Arial Narrow" w:cs="Arial"/>
          <w:sz w:val="18"/>
          <w:szCs w:val="18"/>
        </w:rPr>
        <w:t>Iván Darío Marrugo Jiménez - Coordinador de Política Dirección de Gobierno Digital</w:t>
      </w:r>
    </w:p>
    <w:p w14:paraId="0C8B3081" w14:textId="12E544B1" w:rsidR="00555944" w:rsidRDefault="00555944" w:rsidP="004E1155">
      <w:pPr>
        <w:ind w:left="708" w:right="-377"/>
        <w:jc w:val="both"/>
        <w:rPr>
          <w:rFonts w:ascii="Arial Narrow" w:hAnsi="Arial Narrow" w:cs="Arial"/>
          <w:sz w:val="18"/>
          <w:szCs w:val="18"/>
        </w:rPr>
      </w:pPr>
      <w:r>
        <w:rPr>
          <w:rFonts w:ascii="Arial Narrow" w:hAnsi="Arial Narrow" w:cs="Arial"/>
          <w:sz w:val="18"/>
          <w:szCs w:val="18"/>
        </w:rPr>
        <w:tab/>
        <w:t xml:space="preserve">Luisa Fernanda Medina </w:t>
      </w:r>
      <w:r w:rsidR="007352FE">
        <w:rPr>
          <w:rFonts w:ascii="Arial Narrow" w:hAnsi="Arial Narrow" w:cs="Arial"/>
          <w:sz w:val="18"/>
          <w:szCs w:val="18"/>
        </w:rPr>
        <w:t xml:space="preserve">Martínez </w:t>
      </w:r>
      <w:r>
        <w:rPr>
          <w:rFonts w:ascii="Arial Narrow" w:hAnsi="Arial Narrow" w:cs="Arial"/>
          <w:sz w:val="18"/>
          <w:szCs w:val="18"/>
        </w:rPr>
        <w:t xml:space="preserve">– </w:t>
      </w:r>
      <w:proofErr w:type="gramStart"/>
      <w:r>
        <w:rPr>
          <w:rFonts w:ascii="Arial Narrow" w:hAnsi="Arial Narrow" w:cs="Arial"/>
          <w:sz w:val="18"/>
          <w:szCs w:val="18"/>
        </w:rPr>
        <w:t>Subdirectora</w:t>
      </w:r>
      <w:proofErr w:type="gramEnd"/>
      <w:r>
        <w:rPr>
          <w:rFonts w:ascii="Arial Narrow" w:hAnsi="Arial Narrow" w:cs="Arial"/>
          <w:sz w:val="18"/>
          <w:szCs w:val="18"/>
        </w:rPr>
        <w:t xml:space="preserve"> de Fortalecimiento de Capacidades Públicas Digitales (E)</w:t>
      </w:r>
    </w:p>
    <w:p w14:paraId="6C417FC9" w14:textId="1EB91DA9" w:rsidR="00555944" w:rsidRPr="000273DA" w:rsidRDefault="00555944" w:rsidP="004E1155">
      <w:pPr>
        <w:ind w:left="708" w:right="-377"/>
        <w:jc w:val="both"/>
        <w:rPr>
          <w:sz w:val="18"/>
          <w:szCs w:val="18"/>
        </w:rPr>
      </w:pPr>
      <w:r>
        <w:rPr>
          <w:rFonts w:ascii="Arial Narrow" w:hAnsi="Arial Narrow" w:cs="Arial"/>
          <w:sz w:val="18"/>
          <w:szCs w:val="18"/>
        </w:rPr>
        <w:tab/>
        <w:t xml:space="preserve">Óscar Eduardo Salazar Rojas – </w:t>
      </w:r>
      <w:proofErr w:type="gramStart"/>
      <w:r>
        <w:rPr>
          <w:rFonts w:ascii="Arial Narrow" w:hAnsi="Arial Narrow" w:cs="Arial"/>
          <w:sz w:val="18"/>
          <w:szCs w:val="18"/>
        </w:rPr>
        <w:t>Subdirector</w:t>
      </w:r>
      <w:proofErr w:type="gramEnd"/>
      <w:r>
        <w:rPr>
          <w:rFonts w:ascii="Arial Narrow" w:hAnsi="Arial Narrow" w:cs="Arial"/>
          <w:sz w:val="18"/>
          <w:szCs w:val="18"/>
        </w:rPr>
        <w:t xml:space="preserve"> de Estándares y Arquitectura TI (E)</w:t>
      </w:r>
    </w:p>
    <w:p w14:paraId="54F17B51" w14:textId="77777777" w:rsidR="004E1155" w:rsidRPr="000273DA" w:rsidRDefault="004E1155" w:rsidP="004E1155">
      <w:pPr>
        <w:ind w:left="708" w:right="-377" w:firstLine="708"/>
        <w:jc w:val="both"/>
        <w:rPr>
          <w:rFonts w:ascii="Arial Narrow" w:hAnsi="Arial Narrow" w:cs="Arial"/>
          <w:sz w:val="18"/>
          <w:szCs w:val="18"/>
        </w:rPr>
      </w:pPr>
      <w:r w:rsidRPr="76023046">
        <w:rPr>
          <w:rFonts w:ascii="Arial Narrow" w:hAnsi="Arial Narrow" w:cs="Arial"/>
          <w:sz w:val="18"/>
          <w:szCs w:val="18"/>
        </w:rPr>
        <w:t xml:space="preserve">Ingrid Tatiana </w:t>
      </w:r>
      <w:proofErr w:type="gramStart"/>
      <w:r w:rsidRPr="76023046">
        <w:rPr>
          <w:rFonts w:ascii="Arial Narrow" w:hAnsi="Arial Narrow" w:cs="Arial"/>
          <w:sz w:val="18"/>
          <w:szCs w:val="18"/>
        </w:rPr>
        <w:t>Montealegre  –</w:t>
      </w:r>
      <w:proofErr w:type="gramEnd"/>
      <w:r w:rsidRPr="76023046">
        <w:rPr>
          <w:rFonts w:ascii="Arial Narrow" w:hAnsi="Arial Narrow" w:cs="Arial"/>
          <w:sz w:val="18"/>
          <w:szCs w:val="18"/>
        </w:rPr>
        <w:t xml:space="preserve"> Directora de Gobierno Digital </w:t>
      </w:r>
    </w:p>
    <w:p w14:paraId="4F14AF30" w14:textId="77777777" w:rsidR="004E1155" w:rsidRPr="000273DA" w:rsidRDefault="004E1155" w:rsidP="004E1155">
      <w:pPr>
        <w:ind w:left="708" w:right="-377"/>
        <w:jc w:val="both"/>
        <w:rPr>
          <w:rFonts w:ascii="Arial Narrow" w:hAnsi="Arial Narrow" w:cs="Arial"/>
          <w:sz w:val="18"/>
          <w:szCs w:val="18"/>
        </w:rPr>
      </w:pPr>
      <w:r w:rsidRPr="0964C821">
        <w:rPr>
          <w:rFonts w:ascii="Arial Narrow" w:hAnsi="Arial Narrow" w:cs="Arial"/>
          <w:sz w:val="18"/>
          <w:szCs w:val="18"/>
        </w:rPr>
        <w:t xml:space="preserve">              </w:t>
      </w:r>
      <w:r>
        <w:tab/>
      </w:r>
      <w:r w:rsidRPr="0964C821">
        <w:rPr>
          <w:rFonts w:ascii="Arial Narrow" w:hAnsi="Arial Narrow" w:cs="Arial"/>
          <w:sz w:val="18"/>
          <w:szCs w:val="18"/>
        </w:rPr>
        <w:t xml:space="preserve">Margarita Ricardo - Asesor Despacho Viceministerio de Transformación Digital </w:t>
      </w:r>
    </w:p>
    <w:p w14:paraId="67919954" w14:textId="77777777" w:rsidR="004E1155" w:rsidRPr="000273DA" w:rsidRDefault="004E1155" w:rsidP="004E1155">
      <w:pPr>
        <w:ind w:left="708" w:right="-377"/>
        <w:jc w:val="both"/>
        <w:rPr>
          <w:rFonts w:ascii="Arial Narrow" w:hAnsi="Arial Narrow" w:cs="Arial"/>
          <w:sz w:val="18"/>
          <w:szCs w:val="18"/>
        </w:rPr>
      </w:pPr>
      <w:r w:rsidRPr="0964C821">
        <w:rPr>
          <w:rFonts w:ascii="Arial Narrow" w:hAnsi="Arial Narrow" w:cs="Arial"/>
          <w:sz w:val="18"/>
          <w:szCs w:val="18"/>
        </w:rPr>
        <w:t xml:space="preserve">              </w:t>
      </w:r>
      <w:r>
        <w:tab/>
      </w:r>
      <w:r w:rsidRPr="0964C821">
        <w:rPr>
          <w:rFonts w:ascii="Arial Narrow" w:hAnsi="Arial Narrow" w:cs="Arial"/>
          <w:sz w:val="18"/>
          <w:szCs w:val="18"/>
        </w:rPr>
        <w:t>Luis Leonardo Monguí Rojas – Coordinador GIT de Doctrina y Seguridad Jurídica</w:t>
      </w:r>
    </w:p>
    <w:p w14:paraId="57B42400" w14:textId="77777777" w:rsidR="004E1155" w:rsidRDefault="004E1155" w:rsidP="004E1155">
      <w:pPr>
        <w:ind w:left="708" w:right="-377" w:firstLine="708"/>
        <w:jc w:val="both"/>
        <w:rPr>
          <w:rFonts w:ascii="Arial Narrow" w:hAnsi="Arial Narrow" w:cs="Arial"/>
          <w:sz w:val="18"/>
          <w:szCs w:val="18"/>
        </w:rPr>
      </w:pPr>
      <w:r w:rsidRPr="4E77F93C">
        <w:rPr>
          <w:rFonts w:ascii="Arial Narrow" w:hAnsi="Arial Narrow" w:cs="Arial"/>
          <w:sz w:val="18"/>
          <w:szCs w:val="18"/>
        </w:rPr>
        <w:t xml:space="preserve">Simón Rodríguez Serna – </w:t>
      </w:r>
      <w:proofErr w:type="gramStart"/>
      <w:r w:rsidRPr="4E77F93C">
        <w:rPr>
          <w:rFonts w:ascii="Arial Narrow" w:hAnsi="Arial Narrow" w:cs="Arial"/>
          <w:sz w:val="18"/>
          <w:szCs w:val="18"/>
        </w:rPr>
        <w:t>Director</w:t>
      </w:r>
      <w:proofErr w:type="gramEnd"/>
      <w:r w:rsidRPr="4E77F93C">
        <w:rPr>
          <w:rFonts w:ascii="Arial Narrow" w:hAnsi="Arial Narrow" w:cs="Arial"/>
          <w:sz w:val="18"/>
          <w:szCs w:val="18"/>
        </w:rPr>
        <w:t xml:space="preserve"> Jurídico</w:t>
      </w:r>
    </w:p>
    <w:p w14:paraId="34D5F0D6" w14:textId="77777777" w:rsidR="004E1155" w:rsidRPr="000273DA" w:rsidRDefault="004E1155" w:rsidP="004E1155">
      <w:pPr>
        <w:ind w:left="708" w:right="-377"/>
        <w:jc w:val="both"/>
        <w:rPr>
          <w:rFonts w:ascii="Arial Narrow" w:hAnsi="Arial Narrow" w:cs="Arial"/>
          <w:sz w:val="22"/>
          <w:szCs w:val="22"/>
        </w:rPr>
      </w:pPr>
    </w:p>
    <w:p w14:paraId="0E851D9C" w14:textId="77777777" w:rsidR="004E1155" w:rsidRPr="005B7AEB" w:rsidRDefault="004E1155" w:rsidP="004E1155">
      <w:pPr>
        <w:ind w:firstLine="708"/>
        <w:rPr>
          <w:rFonts w:ascii="Arial Narrow" w:hAnsi="Arial Narrow" w:cs="Arial"/>
          <w:sz w:val="18"/>
          <w:szCs w:val="18"/>
        </w:rPr>
      </w:pPr>
      <w:r w:rsidRPr="3EF111DD">
        <w:rPr>
          <w:rFonts w:ascii="Arial Narrow" w:hAnsi="Arial Narrow" w:cs="Arial"/>
          <w:sz w:val="18"/>
          <w:szCs w:val="18"/>
        </w:rPr>
        <w:t xml:space="preserve">Aprobó: </w:t>
      </w:r>
      <w:r>
        <w:tab/>
      </w:r>
      <w:r w:rsidRPr="3EF111DD">
        <w:rPr>
          <w:rFonts w:ascii="Arial Narrow" w:hAnsi="Arial Narrow" w:cs="Arial"/>
          <w:sz w:val="18"/>
          <w:szCs w:val="18"/>
        </w:rPr>
        <w:t xml:space="preserve">Iván Mauricio Durán </w:t>
      </w:r>
      <w:proofErr w:type="gramStart"/>
      <w:r w:rsidRPr="3EF111DD">
        <w:rPr>
          <w:rFonts w:ascii="Arial Narrow" w:hAnsi="Arial Narrow" w:cs="Arial"/>
          <w:sz w:val="18"/>
          <w:szCs w:val="18"/>
        </w:rPr>
        <w:t>Pabón  –</w:t>
      </w:r>
      <w:proofErr w:type="gramEnd"/>
      <w:r w:rsidRPr="3EF111DD">
        <w:rPr>
          <w:rFonts w:ascii="Arial Narrow" w:hAnsi="Arial Narrow" w:cs="Arial"/>
          <w:sz w:val="18"/>
          <w:szCs w:val="18"/>
        </w:rPr>
        <w:t xml:space="preserve"> Viceministro de Transformación Digital </w:t>
      </w:r>
    </w:p>
    <w:p w14:paraId="23CD9150" w14:textId="77777777" w:rsidR="004E1155" w:rsidRPr="0043090E" w:rsidRDefault="004E1155" w:rsidP="004E1155">
      <w:pPr>
        <w:ind w:left="708" w:right="-377"/>
        <w:jc w:val="both"/>
        <w:rPr>
          <w:rFonts w:ascii="Arial Narrow" w:hAnsi="Arial Narrow" w:cs="Arial"/>
          <w:sz w:val="22"/>
          <w:szCs w:val="22"/>
        </w:rPr>
      </w:pPr>
    </w:p>
    <w:p w14:paraId="3E0FA0CF" w14:textId="77777777" w:rsidR="005B7AEB" w:rsidRPr="0043090E" w:rsidRDefault="005B7AEB" w:rsidP="004451D1">
      <w:pPr>
        <w:ind w:left="708" w:right="-377"/>
        <w:jc w:val="both"/>
        <w:rPr>
          <w:rFonts w:ascii="Arial Narrow" w:hAnsi="Arial Narrow" w:cs="Arial"/>
          <w:sz w:val="22"/>
          <w:szCs w:val="22"/>
        </w:rPr>
      </w:pPr>
    </w:p>
    <w:sectPr w:rsidR="005B7AEB" w:rsidRPr="0043090E" w:rsidSect="00696582">
      <w:headerReference w:type="default" r:id="rId16"/>
      <w:footerReference w:type="default" r:id="rId17"/>
      <w:headerReference w:type="first" r:id="rId18"/>
      <w:type w:val="continuous"/>
      <w:pgSz w:w="12240" w:h="15840" w:code="1"/>
      <w:pgMar w:top="1616" w:right="1701" w:bottom="1115"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F020" w14:textId="77777777" w:rsidR="00711618" w:rsidRDefault="00711618">
      <w:r>
        <w:separator/>
      </w:r>
    </w:p>
  </w:endnote>
  <w:endnote w:type="continuationSeparator" w:id="0">
    <w:p w14:paraId="42C9ACA2" w14:textId="77777777" w:rsidR="00711618" w:rsidRDefault="00711618">
      <w:r>
        <w:continuationSeparator/>
      </w:r>
    </w:p>
  </w:endnote>
  <w:endnote w:type="continuationNotice" w:id="1">
    <w:p w14:paraId="1FD26557" w14:textId="77777777" w:rsidR="00711618" w:rsidRDefault="00711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1E94" w14:textId="77777777" w:rsidR="00506F48" w:rsidRDefault="00506F48">
    <w:pPr>
      <w:pStyle w:val="Piedepgina"/>
      <w:jc w:val="right"/>
    </w:pPr>
    <w:r>
      <w:fldChar w:fldCharType="begin"/>
    </w:r>
    <w:r>
      <w:instrText>PAGE   \* MERGEFORMAT</w:instrText>
    </w:r>
    <w:r>
      <w:fldChar w:fldCharType="separate"/>
    </w:r>
    <w:r>
      <w:rPr>
        <w:noProof/>
      </w:rPr>
      <w:t>2</w:t>
    </w:r>
    <w:r>
      <w:fldChar w:fldCharType="end"/>
    </w:r>
  </w:p>
  <w:p w14:paraId="2BCEBF4D" w14:textId="77777777" w:rsidR="00506F48" w:rsidRPr="0084294E" w:rsidRDefault="00506F48" w:rsidP="00FA4A9E">
    <w:pPr>
      <w:pStyle w:val="Piedepgina"/>
      <w:jc w:val="center"/>
      <w:rPr>
        <w:sz w:val="18"/>
        <w:szCs w:val="18"/>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BFCD" w14:textId="77777777" w:rsidR="00711618" w:rsidRDefault="00711618">
      <w:r>
        <w:separator/>
      </w:r>
    </w:p>
  </w:footnote>
  <w:footnote w:type="continuationSeparator" w:id="0">
    <w:p w14:paraId="68FB3EA9" w14:textId="77777777" w:rsidR="00711618" w:rsidRDefault="00711618">
      <w:r>
        <w:continuationSeparator/>
      </w:r>
    </w:p>
  </w:footnote>
  <w:footnote w:type="continuationNotice" w:id="1">
    <w:p w14:paraId="5357A0AB" w14:textId="77777777" w:rsidR="00711618" w:rsidRDefault="00711618"/>
  </w:footnote>
  <w:footnote w:id="2">
    <w:p w14:paraId="7E9929D8" w14:textId="4F9CC68F" w:rsidR="00D23476" w:rsidRPr="007352FE" w:rsidRDefault="00D23476" w:rsidP="004E1155">
      <w:pPr>
        <w:pStyle w:val="Textonotapie"/>
        <w:jc w:val="both"/>
        <w:rPr>
          <w:rFonts w:ascii="Arial Narrow" w:hAnsi="Arial Narrow"/>
          <w:lang w:val="es-CO"/>
        </w:rPr>
      </w:pPr>
      <w:r w:rsidRPr="007352FE">
        <w:rPr>
          <w:rStyle w:val="Refdenotaalpie"/>
          <w:rFonts w:ascii="Arial Narrow" w:hAnsi="Arial Narrow"/>
        </w:rPr>
        <w:footnoteRef/>
      </w:r>
      <w:r w:rsidR="004628E6" w:rsidRPr="007352FE">
        <w:rPr>
          <w:rFonts w:ascii="Arial Narrow" w:eastAsia="Arial Narrow" w:hAnsi="Arial Narrow" w:cs="Arial Narrow"/>
          <w:lang w:val="es-CO"/>
        </w:rPr>
        <w:t>P</w:t>
      </w:r>
      <w:r w:rsidRPr="007352FE">
        <w:rPr>
          <w:rStyle w:val="Textoennegrita"/>
          <w:rFonts w:ascii="Arial Narrow" w:eastAsia="Arial Narrow" w:hAnsi="Arial Narrow" w:cs="Arial Narrow"/>
          <w:b w:val="0"/>
          <w:color w:val="333333"/>
          <w:lang w:val="es-CO"/>
        </w:rPr>
        <w:t>or el cual se establecen los lineamientos generales de la Estrategia de Gobierno en Línea de la República de Colombia, se reglamenta parcialmente la Ley</w:t>
      </w:r>
      <w:r w:rsidR="004628E6" w:rsidRPr="007352FE">
        <w:rPr>
          <w:rStyle w:val="Textoennegrita"/>
          <w:rFonts w:ascii="Arial Narrow" w:eastAsia="Arial Narrow" w:hAnsi="Arial Narrow" w:cs="Arial Narrow"/>
          <w:b w:val="0"/>
          <w:color w:val="333333"/>
          <w:lang w:val="es-CO"/>
        </w:rPr>
        <w:t xml:space="preserve"> 962</w:t>
      </w:r>
      <w:r w:rsidR="004628E6" w:rsidRPr="007352FE">
        <w:rPr>
          <w:rFonts w:ascii="Arial Narrow" w:eastAsia="Arial Narrow" w:hAnsi="Arial Narrow" w:cs="Arial Narrow"/>
          <w:lang w:val="es-CO"/>
        </w:rPr>
        <w:t xml:space="preserve"> </w:t>
      </w:r>
      <w:r w:rsidRPr="007352FE">
        <w:rPr>
          <w:rStyle w:val="Textoennegrita"/>
          <w:rFonts w:ascii="Arial Narrow" w:eastAsia="Arial Narrow" w:hAnsi="Arial Narrow" w:cs="Arial Narrow"/>
          <w:b w:val="0"/>
          <w:color w:val="333333"/>
          <w:lang w:val="es-CO"/>
        </w:rPr>
        <w:t>de 2005, y se dictan otras disposiciones.</w:t>
      </w:r>
    </w:p>
  </w:footnote>
  <w:footnote w:id="3">
    <w:p w14:paraId="4855C506" w14:textId="615E90C7" w:rsidR="00EA21D2" w:rsidRPr="007352FE" w:rsidRDefault="00EA21D2" w:rsidP="004E1155">
      <w:pPr>
        <w:pStyle w:val="Textonotapie"/>
        <w:jc w:val="both"/>
        <w:rPr>
          <w:rFonts w:ascii="Arial Narrow" w:hAnsi="Arial Narrow"/>
          <w:lang w:val="es-CO"/>
        </w:rPr>
      </w:pPr>
      <w:r w:rsidRPr="007352FE">
        <w:rPr>
          <w:rStyle w:val="Refdenotaalpie"/>
          <w:rFonts w:ascii="Arial Narrow" w:hAnsi="Arial Narrow"/>
        </w:rPr>
        <w:footnoteRef/>
      </w:r>
      <w:r w:rsidRPr="007352FE">
        <w:rPr>
          <w:rFonts w:ascii="Arial Narrow" w:eastAsia="Arial Narrow" w:hAnsi="Arial Narrow" w:cs="Arial Narrow"/>
          <w:lang w:val="es-CO"/>
        </w:rPr>
        <w:t xml:space="preserve"> </w:t>
      </w:r>
      <w:r w:rsidRPr="007352FE">
        <w:rPr>
          <w:rStyle w:val="Textoennegrita"/>
          <w:rFonts w:ascii="Arial Narrow" w:eastAsia="Arial Narrow" w:hAnsi="Arial Narrow" w:cs="Arial Narrow"/>
          <w:b w:val="0"/>
          <w:color w:val="333333"/>
          <w:lang w:val="es-CO"/>
        </w:rPr>
        <w:t xml:space="preserve">Por el cual se establecen los lineamientos generales de la Estrategia de Gobierno en </w:t>
      </w:r>
      <w:r w:rsidR="70320353" w:rsidRPr="007352FE">
        <w:rPr>
          <w:rStyle w:val="Textoennegrita"/>
          <w:rFonts w:ascii="Arial Narrow" w:eastAsia="Arial Narrow" w:hAnsi="Arial Narrow" w:cs="Arial Narrow"/>
          <w:b w:val="0"/>
          <w:bCs w:val="0"/>
          <w:color w:val="333333"/>
          <w:lang w:val="es-CO"/>
        </w:rPr>
        <w:t>Línea</w:t>
      </w:r>
      <w:r w:rsidRPr="007352FE">
        <w:rPr>
          <w:rStyle w:val="Textoennegrita"/>
          <w:rFonts w:ascii="Arial Narrow" w:eastAsia="Arial Narrow" w:hAnsi="Arial Narrow" w:cs="Arial Narrow"/>
          <w:b w:val="0"/>
          <w:color w:val="333333"/>
          <w:lang w:val="es-CO"/>
        </w:rPr>
        <w:t xml:space="preserve"> de la República de Colombia, se reglamentan parcialmente las Leyes 1341</w:t>
      </w:r>
      <w:r w:rsidRPr="007352FE">
        <w:rPr>
          <w:rFonts w:ascii="Arial Narrow" w:eastAsia="Arial Narrow" w:hAnsi="Arial Narrow" w:cs="Arial Narrow"/>
          <w:lang w:val="es-CO"/>
        </w:rPr>
        <w:t xml:space="preserve"> </w:t>
      </w:r>
      <w:r w:rsidRPr="007352FE">
        <w:rPr>
          <w:rStyle w:val="Textoennegrita"/>
          <w:rFonts w:ascii="Arial Narrow" w:eastAsia="Arial Narrow" w:hAnsi="Arial Narrow" w:cs="Arial Narrow"/>
          <w:b w:val="0"/>
          <w:color w:val="333333"/>
          <w:lang w:val="es-CO"/>
        </w:rPr>
        <w:t>de 2009 y 1450</w:t>
      </w:r>
      <w:r w:rsidRPr="007352FE">
        <w:rPr>
          <w:rFonts w:ascii="Arial Narrow" w:eastAsia="Arial Narrow" w:hAnsi="Arial Narrow" w:cs="Arial Narrow"/>
          <w:lang w:val="es-CO"/>
        </w:rPr>
        <w:t xml:space="preserve"> </w:t>
      </w:r>
      <w:r w:rsidRPr="007352FE">
        <w:rPr>
          <w:rStyle w:val="Textoennegrita"/>
          <w:rFonts w:ascii="Arial Narrow" w:eastAsia="Arial Narrow" w:hAnsi="Arial Narrow" w:cs="Arial Narrow"/>
          <w:b w:val="0"/>
          <w:color w:val="333333"/>
          <w:lang w:val="es-CO"/>
        </w:rPr>
        <w:t>de 2011, y se dictan otras disposiciones.</w:t>
      </w:r>
    </w:p>
  </w:footnote>
  <w:footnote w:id="4">
    <w:p w14:paraId="42F79E70" w14:textId="78C77CC0" w:rsidR="00305A67" w:rsidRPr="007352FE" w:rsidRDefault="00305A67" w:rsidP="004E1155">
      <w:pPr>
        <w:pStyle w:val="Textonotapie"/>
        <w:jc w:val="both"/>
        <w:rPr>
          <w:rFonts w:ascii="Arial Narrow" w:hAnsi="Arial Narrow"/>
          <w:lang w:val="es-CO"/>
        </w:rPr>
      </w:pPr>
      <w:r w:rsidRPr="007352FE">
        <w:rPr>
          <w:rStyle w:val="Refdenotaalpie"/>
          <w:rFonts w:ascii="Arial Narrow" w:hAnsi="Arial Narrow"/>
        </w:rPr>
        <w:footnoteRef/>
      </w:r>
      <w:r w:rsidRPr="007352FE">
        <w:rPr>
          <w:rFonts w:ascii="Arial Narrow" w:eastAsia="Arial Narrow" w:hAnsi="Arial Narrow" w:cs="Arial Narrow"/>
          <w:lang w:val="es-CO"/>
        </w:rPr>
        <w:t xml:space="preserve"> </w:t>
      </w:r>
      <w:r w:rsidRPr="007352FE">
        <w:rPr>
          <w:rStyle w:val="Textoennegrita"/>
          <w:rFonts w:ascii="Arial Narrow" w:eastAsia="Arial Narrow" w:hAnsi="Arial Narrow" w:cs="Arial Narrow"/>
          <w:b w:val="0"/>
          <w:color w:val="333333"/>
          <w:lang w:val="es-CO"/>
        </w:rPr>
        <w:t>Por el cual se establecen los lineamientos generales de la Estrategia de Gobierno en línea, se reglamenta parcialmente la Ley 1341</w:t>
      </w:r>
      <w:r w:rsidRPr="007352FE">
        <w:rPr>
          <w:rFonts w:ascii="Arial Narrow" w:eastAsia="Arial Narrow" w:hAnsi="Arial Narrow" w:cs="Arial Narrow"/>
          <w:lang w:val="es-CO"/>
        </w:rPr>
        <w:t xml:space="preserve"> </w:t>
      </w:r>
      <w:r w:rsidRPr="007352FE">
        <w:rPr>
          <w:rStyle w:val="Textoennegrita"/>
          <w:rFonts w:ascii="Arial Narrow" w:eastAsia="Arial Narrow" w:hAnsi="Arial Narrow" w:cs="Arial Narrow"/>
          <w:b w:val="0"/>
          <w:color w:val="333333"/>
          <w:lang w:val="es-CO"/>
        </w:rPr>
        <w:t>de 2009 y se dictan otras disposiciones</w:t>
      </w:r>
    </w:p>
  </w:footnote>
  <w:footnote w:id="5">
    <w:p w14:paraId="5C487AC2" w14:textId="01D52D5E" w:rsidR="0080455F" w:rsidRPr="007352FE" w:rsidRDefault="0080455F" w:rsidP="004E1155">
      <w:pPr>
        <w:pStyle w:val="Textonotapie"/>
        <w:jc w:val="both"/>
        <w:rPr>
          <w:rFonts w:ascii="Arial Narrow" w:hAnsi="Arial Narrow"/>
          <w:lang w:val="es-CO"/>
        </w:rPr>
      </w:pPr>
      <w:r w:rsidRPr="007352FE">
        <w:rPr>
          <w:rStyle w:val="Refdenotaalpie"/>
          <w:rFonts w:ascii="Arial Narrow" w:hAnsi="Arial Narrow"/>
        </w:rPr>
        <w:footnoteRef/>
      </w:r>
      <w:r w:rsidRPr="007352FE">
        <w:rPr>
          <w:rFonts w:ascii="Arial Narrow" w:eastAsia="Arial Narrow" w:hAnsi="Arial Narrow" w:cs="Arial Narrow"/>
          <w:lang w:val="es-CO"/>
        </w:rPr>
        <w:t xml:space="preserve"> </w:t>
      </w:r>
      <w:r w:rsidRPr="007352FE">
        <w:rPr>
          <w:rFonts w:ascii="Arial Narrow" w:eastAsia="Arial Narrow" w:hAnsi="Arial Narrow" w:cs="Arial Narrow"/>
          <w:color w:val="333333"/>
          <w:lang w:val="es-CO"/>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9669" w14:textId="77777777" w:rsidR="00506F48" w:rsidRDefault="00506F48">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6532"/>
    </w:tblGrid>
    <w:tr w:rsidR="00B15A79" w14:paraId="78C2EDE9" w14:textId="77777777" w:rsidTr="0FFF4A08">
      <w:tc>
        <w:tcPr>
          <w:tcW w:w="4253" w:type="dxa"/>
          <w:shd w:val="clear" w:color="auto" w:fill="auto"/>
        </w:tcPr>
        <w:p w14:paraId="726D0A51" w14:textId="18D6E260" w:rsidR="00506F48" w:rsidRDefault="0FFF4A08" w:rsidP="001447C1">
          <w:pPr>
            <w:pStyle w:val="Encabezado"/>
          </w:pPr>
          <w:r>
            <w:rPr>
              <w:noProof/>
            </w:rPr>
            <w:drawing>
              <wp:inline distT="0" distB="0" distL="0" distR="0" wp14:anchorId="6BEAB886" wp14:editId="2798BA95">
                <wp:extent cx="2571750" cy="5429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2571750" cy="542925"/>
                        </a:xfrm>
                        <a:prstGeom prst="rect">
                          <a:avLst/>
                        </a:prstGeom>
                      </pic:spPr>
                    </pic:pic>
                  </a:graphicData>
                </a:graphic>
              </wp:inline>
            </w:drawing>
          </w:r>
        </w:p>
      </w:tc>
      <w:tc>
        <w:tcPr>
          <w:tcW w:w="6545" w:type="dxa"/>
          <w:shd w:val="clear" w:color="auto" w:fill="auto"/>
          <w:vAlign w:val="center"/>
        </w:tcPr>
        <w:p w14:paraId="5C31ACE6" w14:textId="77777777" w:rsidR="00506F48" w:rsidRDefault="00506F48" w:rsidP="001447C1">
          <w:pPr>
            <w:pStyle w:val="Ttulo2"/>
            <w:ind w:left="72" w:right="72"/>
          </w:pPr>
          <w:r w:rsidRPr="00FD3D04">
            <w:rPr>
              <w:rFonts w:cs="Arial"/>
              <w:bCs/>
              <w:color w:val="000000"/>
              <w:sz w:val="24"/>
              <w:szCs w:val="24"/>
            </w:rPr>
            <w:t>FORMATO MEMORIA JUSTIFICATIVA</w:t>
          </w:r>
        </w:p>
      </w:tc>
    </w:tr>
  </w:tbl>
  <w:p w14:paraId="692DF53C" w14:textId="77777777" w:rsidR="00506F48" w:rsidRDefault="00506F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6532"/>
    </w:tblGrid>
    <w:tr w:rsidR="00B15A79" w14:paraId="1485054E" w14:textId="77777777" w:rsidTr="0FFF4A08">
      <w:tc>
        <w:tcPr>
          <w:tcW w:w="4253" w:type="dxa"/>
          <w:shd w:val="clear" w:color="auto" w:fill="auto"/>
        </w:tcPr>
        <w:p w14:paraId="1861F7C8" w14:textId="7B507FE4" w:rsidR="00506F48" w:rsidRDefault="0FFF4A08">
          <w:pPr>
            <w:pStyle w:val="Encabezado"/>
          </w:pPr>
          <w:r>
            <w:rPr>
              <w:noProof/>
            </w:rPr>
            <w:drawing>
              <wp:inline distT="0" distB="0" distL="0" distR="0" wp14:anchorId="0C42AD11" wp14:editId="7C62099C">
                <wp:extent cx="2571750" cy="54292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2571750" cy="542925"/>
                        </a:xfrm>
                        <a:prstGeom prst="rect">
                          <a:avLst/>
                        </a:prstGeom>
                      </pic:spPr>
                    </pic:pic>
                  </a:graphicData>
                </a:graphic>
              </wp:inline>
            </w:drawing>
          </w:r>
        </w:p>
      </w:tc>
      <w:tc>
        <w:tcPr>
          <w:tcW w:w="6545" w:type="dxa"/>
          <w:shd w:val="clear" w:color="auto" w:fill="auto"/>
          <w:vAlign w:val="center"/>
        </w:tcPr>
        <w:p w14:paraId="016B82C9" w14:textId="77777777" w:rsidR="00506F48" w:rsidRDefault="00506F48" w:rsidP="00FD3D04">
          <w:pPr>
            <w:pStyle w:val="Ttulo2"/>
            <w:ind w:left="72" w:right="72"/>
          </w:pPr>
          <w:r w:rsidRPr="00FD3D04">
            <w:rPr>
              <w:rFonts w:cs="Arial"/>
              <w:bCs/>
              <w:color w:val="000000"/>
              <w:sz w:val="24"/>
              <w:szCs w:val="24"/>
            </w:rPr>
            <w:t>FORMATO MEMORIA JUSTIFICATIVA</w:t>
          </w:r>
        </w:p>
      </w:tc>
    </w:tr>
  </w:tbl>
  <w:p w14:paraId="4E294239" w14:textId="77777777" w:rsidR="00506F48" w:rsidRDefault="00506F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90D"/>
    <w:multiLevelType w:val="multilevel"/>
    <w:tmpl w:val="F76223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C8D575C"/>
    <w:multiLevelType w:val="hybridMultilevel"/>
    <w:tmpl w:val="ECB6B054"/>
    <w:lvl w:ilvl="0" w:tplc="240A0017">
      <w:start w:val="1"/>
      <w:numFmt w:val="lowerLetter"/>
      <w:lvlText w:val="%1)"/>
      <w:lvlJc w:val="left"/>
      <w:pPr>
        <w:ind w:left="720" w:hanging="360"/>
      </w:pPr>
      <w:rPr>
        <w:rFonts w:hint="default"/>
      </w:rPr>
    </w:lvl>
    <w:lvl w:ilvl="1" w:tplc="240A000F">
      <w:start w:val="1"/>
      <w:numFmt w:val="decimal"/>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48F14F2"/>
    <w:multiLevelType w:val="hybridMultilevel"/>
    <w:tmpl w:val="569E7E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492273C"/>
    <w:multiLevelType w:val="hybridMultilevel"/>
    <w:tmpl w:val="7196E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818608D"/>
    <w:multiLevelType w:val="hybridMultilevel"/>
    <w:tmpl w:val="4A4A8700"/>
    <w:lvl w:ilvl="0" w:tplc="B146756C">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3DD3980"/>
    <w:multiLevelType w:val="multilevel"/>
    <w:tmpl w:val="35045E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4A77AB8"/>
    <w:multiLevelType w:val="hybridMultilevel"/>
    <w:tmpl w:val="4E241B14"/>
    <w:lvl w:ilvl="0" w:tplc="10EA55D6">
      <w:start w:val="1"/>
      <w:numFmt w:val="bullet"/>
      <w:lvlText w:val=""/>
      <w:lvlJc w:val="left"/>
      <w:pPr>
        <w:ind w:left="720" w:hanging="360"/>
      </w:pPr>
      <w:rPr>
        <w:rFonts w:ascii="Symbol" w:hAnsi="Symbol" w:hint="default"/>
      </w:rPr>
    </w:lvl>
    <w:lvl w:ilvl="1" w:tplc="6C38162E">
      <w:start w:val="1"/>
      <w:numFmt w:val="bullet"/>
      <w:lvlText w:val="o"/>
      <w:lvlJc w:val="left"/>
      <w:pPr>
        <w:ind w:left="1440" w:hanging="360"/>
      </w:pPr>
      <w:rPr>
        <w:rFonts w:ascii="Courier New" w:hAnsi="Courier New" w:hint="default"/>
      </w:rPr>
    </w:lvl>
    <w:lvl w:ilvl="2" w:tplc="44943B0A">
      <w:start w:val="1"/>
      <w:numFmt w:val="bullet"/>
      <w:lvlText w:val=""/>
      <w:lvlJc w:val="left"/>
      <w:pPr>
        <w:ind w:left="2160" w:hanging="360"/>
      </w:pPr>
      <w:rPr>
        <w:rFonts w:ascii="Wingdings" w:hAnsi="Wingdings" w:hint="default"/>
      </w:rPr>
    </w:lvl>
    <w:lvl w:ilvl="3" w:tplc="6B60B8A0">
      <w:start w:val="1"/>
      <w:numFmt w:val="bullet"/>
      <w:lvlText w:val=""/>
      <w:lvlJc w:val="left"/>
      <w:pPr>
        <w:ind w:left="2880" w:hanging="360"/>
      </w:pPr>
      <w:rPr>
        <w:rFonts w:ascii="Symbol" w:hAnsi="Symbol" w:hint="default"/>
      </w:rPr>
    </w:lvl>
    <w:lvl w:ilvl="4" w:tplc="81BA53FA">
      <w:start w:val="1"/>
      <w:numFmt w:val="bullet"/>
      <w:lvlText w:val="o"/>
      <w:lvlJc w:val="left"/>
      <w:pPr>
        <w:ind w:left="3600" w:hanging="360"/>
      </w:pPr>
      <w:rPr>
        <w:rFonts w:ascii="Courier New" w:hAnsi="Courier New" w:hint="default"/>
      </w:rPr>
    </w:lvl>
    <w:lvl w:ilvl="5" w:tplc="F0489FBC">
      <w:start w:val="1"/>
      <w:numFmt w:val="bullet"/>
      <w:lvlText w:val=""/>
      <w:lvlJc w:val="left"/>
      <w:pPr>
        <w:ind w:left="4320" w:hanging="360"/>
      </w:pPr>
      <w:rPr>
        <w:rFonts w:ascii="Wingdings" w:hAnsi="Wingdings" w:hint="default"/>
      </w:rPr>
    </w:lvl>
    <w:lvl w:ilvl="6" w:tplc="7B18C752">
      <w:start w:val="1"/>
      <w:numFmt w:val="bullet"/>
      <w:lvlText w:val=""/>
      <w:lvlJc w:val="left"/>
      <w:pPr>
        <w:ind w:left="5040" w:hanging="360"/>
      </w:pPr>
      <w:rPr>
        <w:rFonts w:ascii="Symbol" w:hAnsi="Symbol" w:hint="default"/>
      </w:rPr>
    </w:lvl>
    <w:lvl w:ilvl="7" w:tplc="3F40D35A">
      <w:start w:val="1"/>
      <w:numFmt w:val="bullet"/>
      <w:lvlText w:val="o"/>
      <w:lvlJc w:val="left"/>
      <w:pPr>
        <w:ind w:left="5760" w:hanging="360"/>
      </w:pPr>
      <w:rPr>
        <w:rFonts w:ascii="Courier New" w:hAnsi="Courier New" w:hint="default"/>
      </w:rPr>
    </w:lvl>
    <w:lvl w:ilvl="8" w:tplc="D4A0BBAE">
      <w:start w:val="1"/>
      <w:numFmt w:val="bullet"/>
      <w:lvlText w:val=""/>
      <w:lvlJc w:val="left"/>
      <w:pPr>
        <w:ind w:left="6480" w:hanging="360"/>
      </w:pPr>
      <w:rPr>
        <w:rFonts w:ascii="Wingdings" w:hAnsi="Wingdings" w:hint="default"/>
      </w:rPr>
    </w:lvl>
  </w:abstractNum>
  <w:abstractNum w:abstractNumId="8" w15:restartNumberingAfterBreak="0">
    <w:nsid w:val="7EB4118E"/>
    <w:multiLevelType w:val="multilevel"/>
    <w:tmpl w:val="240A001F"/>
    <w:lvl w:ilvl="0">
      <w:start w:val="1"/>
      <w:numFmt w:val="decimal"/>
      <w:lvlText w:val="%1."/>
      <w:lvlJc w:val="left"/>
      <w:pPr>
        <w:ind w:left="-622" w:hanging="360"/>
      </w:pPr>
      <w:rPr>
        <w:rFonts w:hint="default"/>
        <w:b/>
        <w:bCs w:val="0"/>
      </w:rPr>
    </w:lvl>
    <w:lvl w:ilvl="1">
      <w:start w:val="1"/>
      <w:numFmt w:val="decimal"/>
      <w:lvlText w:val="%1.%2."/>
      <w:lvlJc w:val="left"/>
      <w:pPr>
        <w:ind w:left="-190" w:hanging="432"/>
      </w:pPr>
      <w:rPr>
        <w:rFonts w:hint="default"/>
      </w:rPr>
    </w:lvl>
    <w:lvl w:ilvl="2">
      <w:start w:val="1"/>
      <w:numFmt w:val="decimal"/>
      <w:lvlText w:val="%1.%2.%3."/>
      <w:lvlJc w:val="left"/>
      <w:pPr>
        <w:ind w:left="242" w:hanging="504"/>
      </w:pPr>
      <w:rPr>
        <w:rFonts w:hint="default"/>
      </w:rPr>
    </w:lvl>
    <w:lvl w:ilvl="3">
      <w:start w:val="1"/>
      <w:numFmt w:val="decimal"/>
      <w:lvlText w:val="%1.%2.%3.%4."/>
      <w:lvlJc w:val="left"/>
      <w:pPr>
        <w:ind w:left="746" w:hanging="648"/>
      </w:pPr>
      <w:rPr>
        <w:rFonts w:hint="default"/>
      </w:rPr>
    </w:lvl>
    <w:lvl w:ilvl="4">
      <w:start w:val="1"/>
      <w:numFmt w:val="decimal"/>
      <w:lvlText w:val="%1.%2.%3.%4.%5."/>
      <w:lvlJc w:val="left"/>
      <w:pPr>
        <w:ind w:left="1250" w:hanging="792"/>
      </w:pPr>
      <w:rPr>
        <w:rFonts w:hint="default"/>
      </w:rPr>
    </w:lvl>
    <w:lvl w:ilvl="5">
      <w:start w:val="1"/>
      <w:numFmt w:val="decimal"/>
      <w:lvlText w:val="%1.%2.%3.%4.%5.%6."/>
      <w:lvlJc w:val="left"/>
      <w:pPr>
        <w:ind w:left="1754" w:hanging="936"/>
      </w:pPr>
      <w:rPr>
        <w:rFonts w:hint="default"/>
      </w:rPr>
    </w:lvl>
    <w:lvl w:ilvl="6">
      <w:start w:val="1"/>
      <w:numFmt w:val="decimal"/>
      <w:lvlText w:val="%1.%2.%3.%4.%5.%6.%7."/>
      <w:lvlJc w:val="left"/>
      <w:pPr>
        <w:ind w:left="2258" w:hanging="1080"/>
      </w:pPr>
      <w:rPr>
        <w:rFonts w:hint="default"/>
      </w:rPr>
    </w:lvl>
    <w:lvl w:ilvl="7">
      <w:start w:val="1"/>
      <w:numFmt w:val="decimal"/>
      <w:lvlText w:val="%1.%2.%3.%4.%5.%6.%7.%8."/>
      <w:lvlJc w:val="left"/>
      <w:pPr>
        <w:ind w:left="2762" w:hanging="1224"/>
      </w:pPr>
      <w:rPr>
        <w:rFonts w:hint="default"/>
      </w:rPr>
    </w:lvl>
    <w:lvl w:ilvl="8">
      <w:start w:val="1"/>
      <w:numFmt w:val="decimal"/>
      <w:lvlText w:val="%1.%2.%3.%4.%5.%6.%7.%8.%9."/>
      <w:lvlJc w:val="left"/>
      <w:pPr>
        <w:ind w:left="3338" w:hanging="1440"/>
      </w:pPr>
      <w:rPr>
        <w:rFonts w:hint="default"/>
      </w:rPr>
    </w:lvl>
  </w:abstractNum>
  <w:abstractNum w:abstractNumId="9" w15:restartNumberingAfterBreak="0">
    <w:nsid w:val="7F885A8B"/>
    <w:multiLevelType w:val="hybridMultilevel"/>
    <w:tmpl w:val="147E82A0"/>
    <w:lvl w:ilvl="0" w:tplc="C40C7256">
      <w:start w:val="1"/>
      <w:numFmt w:val="decimal"/>
      <w:lvlText w:val="%1."/>
      <w:lvlJc w:val="left"/>
      <w:pPr>
        <w:ind w:left="1429" w:hanging="360"/>
      </w:pPr>
      <w:rPr>
        <w:b w:val="0"/>
        <w:bCs w:val="0"/>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num w:numId="1" w16cid:durableId="1886408116">
    <w:abstractNumId w:val="7"/>
  </w:num>
  <w:num w:numId="2" w16cid:durableId="1731925405">
    <w:abstractNumId w:val="1"/>
  </w:num>
  <w:num w:numId="3" w16cid:durableId="653728633">
    <w:abstractNumId w:val="3"/>
  </w:num>
  <w:num w:numId="4" w16cid:durableId="282351223">
    <w:abstractNumId w:val="8"/>
  </w:num>
  <w:num w:numId="5" w16cid:durableId="1431388355">
    <w:abstractNumId w:val="2"/>
  </w:num>
  <w:num w:numId="6" w16cid:durableId="147672134">
    <w:abstractNumId w:val="9"/>
  </w:num>
  <w:num w:numId="7" w16cid:durableId="697510473">
    <w:abstractNumId w:val="5"/>
  </w:num>
  <w:num w:numId="8" w16cid:durableId="733166314">
    <w:abstractNumId w:val="4"/>
  </w:num>
  <w:num w:numId="9" w16cid:durableId="581837420">
    <w:abstractNumId w:val="6"/>
  </w:num>
  <w:num w:numId="10" w16cid:durableId="149619160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1B2C"/>
    <w:rsid w:val="00002E06"/>
    <w:rsid w:val="00002ED7"/>
    <w:rsid w:val="000036BD"/>
    <w:rsid w:val="00003D24"/>
    <w:rsid w:val="00005693"/>
    <w:rsid w:val="00006F83"/>
    <w:rsid w:val="00007F07"/>
    <w:rsid w:val="00013C42"/>
    <w:rsid w:val="00014D67"/>
    <w:rsid w:val="00014D90"/>
    <w:rsid w:val="00016A94"/>
    <w:rsid w:val="00021FCC"/>
    <w:rsid w:val="00024A94"/>
    <w:rsid w:val="00024F34"/>
    <w:rsid w:val="0002546A"/>
    <w:rsid w:val="000273DA"/>
    <w:rsid w:val="00030544"/>
    <w:rsid w:val="00031CC7"/>
    <w:rsid w:val="00032CBF"/>
    <w:rsid w:val="000347C1"/>
    <w:rsid w:val="0003592E"/>
    <w:rsid w:val="00036AB9"/>
    <w:rsid w:val="00037B18"/>
    <w:rsid w:val="0004076B"/>
    <w:rsid w:val="0004205E"/>
    <w:rsid w:val="0004494D"/>
    <w:rsid w:val="00044E3D"/>
    <w:rsid w:val="0004701B"/>
    <w:rsid w:val="00047A6E"/>
    <w:rsid w:val="00050524"/>
    <w:rsid w:val="00051E4F"/>
    <w:rsid w:val="00051E65"/>
    <w:rsid w:val="00052CF9"/>
    <w:rsid w:val="00055D07"/>
    <w:rsid w:val="00056B13"/>
    <w:rsid w:val="000618D8"/>
    <w:rsid w:val="000641C0"/>
    <w:rsid w:val="00064229"/>
    <w:rsid w:val="0006562A"/>
    <w:rsid w:val="0006570E"/>
    <w:rsid w:val="00066463"/>
    <w:rsid w:val="00070462"/>
    <w:rsid w:val="00071F25"/>
    <w:rsid w:val="00074881"/>
    <w:rsid w:val="00074CCB"/>
    <w:rsid w:val="0007636F"/>
    <w:rsid w:val="0008020D"/>
    <w:rsid w:val="00081CEE"/>
    <w:rsid w:val="00084B49"/>
    <w:rsid w:val="00086B16"/>
    <w:rsid w:val="00092C0A"/>
    <w:rsid w:val="00092D35"/>
    <w:rsid w:val="00094D9F"/>
    <w:rsid w:val="000A1AE4"/>
    <w:rsid w:val="000A1B88"/>
    <w:rsid w:val="000A1DBE"/>
    <w:rsid w:val="000A35DA"/>
    <w:rsid w:val="000A3E34"/>
    <w:rsid w:val="000A40DD"/>
    <w:rsid w:val="000A61F4"/>
    <w:rsid w:val="000A65B5"/>
    <w:rsid w:val="000B2F64"/>
    <w:rsid w:val="000B30A6"/>
    <w:rsid w:val="000B39C5"/>
    <w:rsid w:val="000B4720"/>
    <w:rsid w:val="000B50F1"/>
    <w:rsid w:val="000C2DBF"/>
    <w:rsid w:val="000C3AFE"/>
    <w:rsid w:val="000C3EC9"/>
    <w:rsid w:val="000C41BE"/>
    <w:rsid w:val="000C58CB"/>
    <w:rsid w:val="000C614C"/>
    <w:rsid w:val="000C6447"/>
    <w:rsid w:val="000C6C52"/>
    <w:rsid w:val="000D014C"/>
    <w:rsid w:val="000D06CD"/>
    <w:rsid w:val="000D1904"/>
    <w:rsid w:val="000D2DA8"/>
    <w:rsid w:val="000D49FC"/>
    <w:rsid w:val="000D4AF4"/>
    <w:rsid w:val="000D512E"/>
    <w:rsid w:val="000E0152"/>
    <w:rsid w:val="000E1F8B"/>
    <w:rsid w:val="000E2421"/>
    <w:rsid w:val="000E370D"/>
    <w:rsid w:val="000E3BB7"/>
    <w:rsid w:val="000E5D30"/>
    <w:rsid w:val="000E65A4"/>
    <w:rsid w:val="000F412B"/>
    <w:rsid w:val="000F4E81"/>
    <w:rsid w:val="00101D04"/>
    <w:rsid w:val="00102230"/>
    <w:rsid w:val="00104CCE"/>
    <w:rsid w:val="00105533"/>
    <w:rsid w:val="001072FB"/>
    <w:rsid w:val="00107D0D"/>
    <w:rsid w:val="00114B62"/>
    <w:rsid w:val="00116659"/>
    <w:rsid w:val="001175AA"/>
    <w:rsid w:val="001222F0"/>
    <w:rsid w:val="00122620"/>
    <w:rsid w:val="001226F9"/>
    <w:rsid w:val="00125792"/>
    <w:rsid w:val="00125A3A"/>
    <w:rsid w:val="00126916"/>
    <w:rsid w:val="00126980"/>
    <w:rsid w:val="001303DD"/>
    <w:rsid w:val="00130D0B"/>
    <w:rsid w:val="001348DA"/>
    <w:rsid w:val="00135193"/>
    <w:rsid w:val="001365B5"/>
    <w:rsid w:val="00136CD0"/>
    <w:rsid w:val="00136EAF"/>
    <w:rsid w:val="0013737F"/>
    <w:rsid w:val="00140A9D"/>
    <w:rsid w:val="00141898"/>
    <w:rsid w:val="00141947"/>
    <w:rsid w:val="00142801"/>
    <w:rsid w:val="00142BF2"/>
    <w:rsid w:val="001447C1"/>
    <w:rsid w:val="00145BCA"/>
    <w:rsid w:val="001504FE"/>
    <w:rsid w:val="0015169C"/>
    <w:rsid w:val="0015172C"/>
    <w:rsid w:val="0015216F"/>
    <w:rsid w:val="0015326E"/>
    <w:rsid w:val="00153523"/>
    <w:rsid w:val="001542FD"/>
    <w:rsid w:val="0015524A"/>
    <w:rsid w:val="00156BC6"/>
    <w:rsid w:val="00157729"/>
    <w:rsid w:val="00164587"/>
    <w:rsid w:val="00164BF3"/>
    <w:rsid w:val="0016550D"/>
    <w:rsid w:val="001665A3"/>
    <w:rsid w:val="00167579"/>
    <w:rsid w:val="001708BC"/>
    <w:rsid w:val="00173215"/>
    <w:rsid w:val="00174068"/>
    <w:rsid w:val="00174184"/>
    <w:rsid w:val="001743EF"/>
    <w:rsid w:val="00174A31"/>
    <w:rsid w:val="00177029"/>
    <w:rsid w:val="00177232"/>
    <w:rsid w:val="001776D7"/>
    <w:rsid w:val="001839C8"/>
    <w:rsid w:val="00186D2B"/>
    <w:rsid w:val="00187186"/>
    <w:rsid w:val="00187E1B"/>
    <w:rsid w:val="00187E30"/>
    <w:rsid w:val="001956A0"/>
    <w:rsid w:val="00196579"/>
    <w:rsid w:val="001978EB"/>
    <w:rsid w:val="001A1E5E"/>
    <w:rsid w:val="001A2AF1"/>
    <w:rsid w:val="001A2F3A"/>
    <w:rsid w:val="001A306E"/>
    <w:rsid w:val="001A3D6C"/>
    <w:rsid w:val="001A480E"/>
    <w:rsid w:val="001A7743"/>
    <w:rsid w:val="001B00C1"/>
    <w:rsid w:val="001B1309"/>
    <w:rsid w:val="001B1421"/>
    <w:rsid w:val="001B1B8E"/>
    <w:rsid w:val="001B2FB8"/>
    <w:rsid w:val="001B43EF"/>
    <w:rsid w:val="001B4E14"/>
    <w:rsid w:val="001C013E"/>
    <w:rsid w:val="001C0963"/>
    <w:rsid w:val="001C3698"/>
    <w:rsid w:val="001C375B"/>
    <w:rsid w:val="001C521A"/>
    <w:rsid w:val="001C52E6"/>
    <w:rsid w:val="001C7BAE"/>
    <w:rsid w:val="001D14D2"/>
    <w:rsid w:val="001D1743"/>
    <w:rsid w:val="001D17CF"/>
    <w:rsid w:val="001D3CF0"/>
    <w:rsid w:val="001D62C0"/>
    <w:rsid w:val="001E2543"/>
    <w:rsid w:val="001E3309"/>
    <w:rsid w:val="001E4356"/>
    <w:rsid w:val="001E6C60"/>
    <w:rsid w:val="001E6C69"/>
    <w:rsid w:val="001F1FE8"/>
    <w:rsid w:val="001F238A"/>
    <w:rsid w:val="001F567E"/>
    <w:rsid w:val="001F6A52"/>
    <w:rsid w:val="001F757A"/>
    <w:rsid w:val="0021166C"/>
    <w:rsid w:val="00216F91"/>
    <w:rsid w:val="002171A2"/>
    <w:rsid w:val="002217D1"/>
    <w:rsid w:val="00222BB6"/>
    <w:rsid w:val="00222E6B"/>
    <w:rsid w:val="002248A5"/>
    <w:rsid w:val="00224E14"/>
    <w:rsid w:val="002262BF"/>
    <w:rsid w:val="002264B8"/>
    <w:rsid w:val="00235361"/>
    <w:rsid w:val="00236F62"/>
    <w:rsid w:val="00237D76"/>
    <w:rsid w:val="00237EF0"/>
    <w:rsid w:val="00241453"/>
    <w:rsid w:val="00241793"/>
    <w:rsid w:val="00246C2E"/>
    <w:rsid w:val="00251FCE"/>
    <w:rsid w:val="00252F13"/>
    <w:rsid w:val="0025419D"/>
    <w:rsid w:val="00254313"/>
    <w:rsid w:val="002577E6"/>
    <w:rsid w:val="0026044F"/>
    <w:rsid w:val="00261565"/>
    <w:rsid w:val="0026513E"/>
    <w:rsid w:val="00266CAA"/>
    <w:rsid w:val="002729A5"/>
    <w:rsid w:val="00272FAE"/>
    <w:rsid w:val="00275F09"/>
    <w:rsid w:val="00276A4D"/>
    <w:rsid w:val="0028028D"/>
    <w:rsid w:val="0028060D"/>
    <w:rsid w:val="0028323A"/>
    <w:rsid w:val="0028380A"/>
    <w:rsid w:val="00283EBF"/>
    <w:rsid w:val="002862B7"/>
    <w:rsid w:val="002862C1"/>
    <w:rsid w:val="00286449"/>
    <w:rsid w:val="00287EC3"/>
    <w:rsid w:val="00290F55"/>
    <w:rsid w:val="00293F29"/>
    <w:rsid w:val="002941D1"/>
    <w:rsid w:val="00294D58"/>
    <w:rsid w:val="002977F1"/>
    <w:rsid w:val="00297940"/>
    <w:rsid w:val="002A243B"/>
    <w:rsid w:val="002A25BD"/>
    <w:rsid w:val="002A2A12"/>
    <w:rsid w:val="002A3765"/>
    <w:rsid w:val="002A6EFC"/>
    <w:rsid w:val="002B68B0"/>
    <w:rsid w:val="002C05D0"/>
    <w:rsid w:val="002C3994"/>
    <w:rsid w:val="002C3F22"/>
    <w:rsid w:val="002C472B"/>
    <w:rsid w:val="002C6429"/>
    <w:rsid w:val="002D096D"/>
    <w:rsid w:val="002D11FE"/>
    <w:rsid w:val="002D2CB2"/>
    <w:rsid w:val="002D35EC"/>
    <w:rsid w:val="002D3FE3"/>
    <w:rsid w:val="002D455F"/>
    <w:rsid w:val="002D46E9"/>
    <w:rsid w:val="002D5E8B"/>
    <w:rsid w:val="002D6BEB"/>
    <w:rsid w:val="002D7A48"/>
    <w:rsid w:val="002E4A97"/>
    <w:rsid w:val="002E5125"/>
    <w:rsid w:val="002E5A37"/>
    <w:rsid w:val="002E6F60"/>
    <w:rsid w:val="002E71C4"/>
    <w:rsid w:val="002E7951"/>
    <w:rsid w:val="002F034B"/>
    <w:rsid w:val="002F226A"/>
    <w:rsid w:val="002F4E21"/>
    <w:rsid w:val="00301DC2"/>
    <w:rsid w:val="0030367A"/>
    <w:rsid w:val="003036EE"/>
    <w:rsid w:val="00303D84"/>
    <w:rsid w:val="00305A67"/>
    <w:rsid w:val="00305CF1"/>
    <w:rsid w:val="0031032B"/>
    <w:rsid w:val="00315A0D"/>
    <w:rsid w:val="00315E65"/>
    <w:rsid w:val="003161F6"/>
    <w:rsid w:val="003227FD"/>
    <w:rsid w:val="00325A55"/>
    <w:rsid w:val="003342E3"/>
    <w:rsid w:val="003343DB"/>
    <w:rsid w:val="00336655"/>
    <w:rsid w:val="00342B3C"/>
    <w:rsid w:val="003449D6"/>
    <w:rsid w:val="00346554"/>
    <w:rsid w:val="003503EB"/>
    <w:rsid w:val="00350767"/>
    <w:rsid w:val="00350E4B"/>
    <w:rsid w:val="003533A1"/>
    <w:rsid w:val="00357EFD"/>
    <w:rsid w:val="0036283D"/>
    <w:rsid w:val="003651DE"/>
    <w:rsid w:val="00367CB8"/>
    <w:rsid w:val="003711C0"/>
    <w:rsid w:val="00373197"/>
    <w:rsid w:val="0038390A"/>
    <w:rsid w:val="00384B35"/>
    <w:rsid w:val="0039021C"/>
    <w:rsid w:val="003909B9"/>
    <w:rsid w:val="00391355"/>
    <w:rsid w:val="00397E66"/>
    <w:rsid w:val="003A0BBF"/>
    <w:rsid w:val="003A20AF"/>
    <w:rsid w:val="003A3C08"/>
    <w:rsid w:val="003A6449"/>
    <w:rsid w:val="003A73D2"/>
    <w:rsid w:val="003B15B5"/>
    <w:rsid w:val="003B1A79"/>
    <w:rsid w:val="003B1ADC"/>
    <w:rsid w:val="003B3F46"/>
    <w:rsid w:val="003B4DDE"/>
    <w:rsid w:val="003B5211"/>
    <w:rsid w:val="003B580C"/>
    <w:rsid w:val="003B5F5D"/>
    <w:rsid w:val="003B625C"/>
    <w:rsid w:val="003B7BB6"/>
    <w:rsid w:val="003C0B29"/>
    <w:rsid w:val="003C0C28"/>
    <w:rsid w:val="003C0F32"/>
    <w:rsid w:val="003C5DF9"/>
    <w:rsid w:val="003C6CAC"/>
    <w:rsid w:val="003C7013"/>
    <w:rsid w:val="003C7CDC"/>
    <w:rsid w:val="003D2672"/>
    <w:rsid w:val="003D3516"/>
    <w:rsid w:val="003D3665"/>
    <w:rsid w:val="003D5796"/>
    <w:rsid w:val="003D5C71"/>
    <w:rsid w:val="003D65C4"/>
    <w:rsid w:val="003D6BF5"/>
    <w:rsid w:val="003E1394"/>
    <w:rsid w:val="003E1FC3"/>
    <w:rsid w:val="003E2645"/>
    <w:rsid w:val="003E582F"/>
    <w:rsid w:val="003E5D46"/>
    <w:rsid w:val="003E7C52"/>
    <w:rsid w:val="003F1D1F"/>
    <w:rsid w:val="003F2230"/>
    <w:rsid w:val="003F579A"/>
    <w:rsid w:val="003F5AC9"/>
    <w:rsid w:val="003F7E77"/>
    <w:rsid w:val="004007DA"/>
    <w:rsid w:val="00400B07"/>
    <w:rsid w:val="00401B59"/>
    <w:rsid w:val="00405CE5"/>
    <w:rsid w:val="004063F7"/>
    <w:rsid w:val="00411422"/>
    <w:rsid w:val="00411E07"/>
    <w:rsid w:val="0041604F"/>
    <w:rsid w:val="00417D30"/>
    <w:rsid w:val="00424CF1"/>
    <w:rsid w:val="00427D83"/>
    <w:rsid w:val="00427DD9"/>
    <w:rsid w:val="0043090E"/>
    <w:rsid w:val="004317DB"/>
    <w:rsid w:val="00432C5C"/>
    <w:rsid w:val="00433134"/>
    <w:rsid w:val="00433F31"/>
    <w:rsid w:val="004340FC"/>
    <w:rsid w:val="00434606"/>
    <w:rsid w:val="00435AE7"/>
    <w:rsid w:val="00437090"/>
    <w:rsid w:val="004376AB"/>
    <w:rsid w:val="00437C19"/>
    <w:rsid w:val="00440DBE"/>
    <w:rsid w:val="004437D7"/>
    <w:rsid w:val="00444A83"/>
    <w:rsid w:val="004451D1"/>
    <w:rsid w:val="0045061E"/>
    <w:rsid w:val="00451822"/>
    <w:rsid w:val="0045233A"/>
    <w:rsid w:val="0045279F"/>
    <w:rsid w:val="00461D1F"/>
    <w:rsid w:val="004628E6"/>
    <w:rsid w:val="0046313F"/>
    <w:rsid w:val="004657D5"/>
    <w:rsid w:val="0047013A"/>
    <w:rsid w:val="00470148"/>
    <w:rsid w:val="00470526"/>
    <w:rsid w:val="00470D08"/>
    <w:rsid w:val="0048051A"/>
    <w:rsid w:val="00480CBC"/>
    <w:rsid w:val="004848A4"/>
    <w:rsid w:val="0048547A"/>
    <w:rsid w:val="004873FB"/>
    <w:rsid w:val="004913F7"/>
    <w:rsid w:val="00493D95"/>
    <w:rsid w:val="00493F38"/>
    <w:rsid w:val="00497637"/>
    <w:rsid w:val="00497ACA"/>
    <w:rsid w:val="004A0755"/>
    <w:rsid w:val="004A0C22"/>
    <w:rsid w:val="004A3174"/>
    <w:rsid w:val="004A54DB"/>
    <w:rsid w:val="004A5C08"/>
    <w:rsid w:val="004A5EB6"/>
    <w:rsid w:val="004A6BE3"/>
    <w:rsid w:val="004A750A"/>
    <w:rsid w:val="004B078F"/>
    <w:rsid w:val="004B1E6E"/>
    <w:rsid w:val="004B68CC"/>
    <w:rsid w:val="004C0011"/>
    <w:rsid w:val="004C2FCE"/>
    <w:rsid w:val="004C304A"/>
    <w:rsid w:val="004C3F05"/>
    <w:rsid w:val="004C4371"/>
    <w:rsid w:val="004C4C68"/>
    <w:rsid w:val="004C6CFA"/>
    <w:rsid w:val="004C7744"/>
    <w:rsid w:val="004C7D38"/>
    <w:rsid w:val="004D0D86"/>
    <w:rsid w:val="004D10C6"/>
    <w:rsid w:val="004D1C4C"/>
    <w:rsid w:val="004D2643"/>
    <w:rsid w:val="004D294E"/>
    <w:rsid w:val="004D3D03"/>
    <w:rsid w:val="004D4586"/>
    <w:rsid w:val="004D617A"/>
    <w:rsid w:val="004D6329"/>
    <w:rsid w:val="004E0241"/>
    <w:rsid w:val="004E034B"/>
    <w:rsid w:val="004E1155"/>
    <w:rsid w:val="004E17FC"/>
    <w:rsid w:val="004E274E"/>
    <w:rsid w:val="004E415A"/>
    <w:rsid w:val="004E517F"/>
    <w:rsid w:val="004E70DC"/>
    <w:rsid w:val="004E7F33"/>
    <w:rsid w:val="004F0455"/>
    <w:rsid w:val="004F0E8C"/>
    <w:rsid w:val="004F329D"/>
    <w:rsid w:val="004F3466"/>
    <w:rsid w:val="004F3F3C"/>
    <w:rsid w:val="004F4A1F"/>
    <w:rsid w:val="004F4A7E"/>
    <w:rsid w:val="004F4D59"/>
    <w:rsid w:val="004F778E"/>
    <w:rsid w:val="004F7A38"/>
    <w:rsid w:val="0050148F"/>
    <w:rsid w:val="00502F91"/>
    <w:rsid w:val="00503550"/>
    <w:rsid w:val="00505009"/>
    <w:rsid w:val="00506F48"/>
    <w:rsid w:val="00510F47"/>
    <w:rsid w:val="00512C0E"/>
    <w:rsid w:val="00520230"/>
    <w:rsid w:val="00520AAA"/>
    <w:rsid w:val="00520B2A"/>
    <w:rsid w:val="0052258A"/>
    <w:rsid w:val="0052381F"/>
    <w:rsid w:val="00533552"/>
    <w:rsid w:val="005338E4"/>
    <w:rsid w:val="005403CC"/>
    <w:rsid w:val="0054286C"/>
    <w:rsid w:val="00543E5A"/>
    <w:rsid w:val="00545A32"/>
    <w:rsid w:val="0054645F"/>
    <w:rsid w:val="005479CB"/>
    <w:rsid w:val="00550063"/>
    <w:rsid w:val="00555944"/>
    <w:rsid w:val="00557C83"/>
    <w:rsid w:val="005616ED"/>
    <w:rsid w:val="005629D0"/>
    <w:rsid w:val="005633B4"/>
    <w:rsid w:val="00564A4E"/>
    <w:rsid w:val="0057060E"/>
    <w:rsid w:val="005706A1"/>
    <w:rsid w:val="00573BFF"/>
    <w:rsid w:val="00574663"/>
    <w:rsid w:val="00575D62"/>
    <w:rsid w:val="005815B6"/>
    <w:rsid w:val="00581C5D"/>
    <w:rsid w:val="0058293B"/>
    <w:rsid w:val="00584754"/>
    <w:rsid w:val="00584E85"/>
    <w:rsid w:val="00585BA3"/>
    <w:rsid w:val="005871DA"/>
    <w:rsid w:val="00587695"/>
    <w:rsid w:val="0059054D"/>
    <w:rsid w:val="0059316B"/>
    <w:rsid w:val="005949A8"/>
    <w:rsid w:val="00594C90"/>
    <w:rsid w:val="00595EE2"/>
    <w:rsid w:val="005A0586"/>
    <w:rsid w:val="005A077D"/>
    <w:rsid w:val="005A200D"/>
    <w:rsid w:val="005A2997"/>
    <w:rsid w:val="005A2DDB"/>
    <w:rsid w:val="005A3795"/>
    <w:rsid w:val="005A3976"/>
    <w:rsid w:val="005A4192"/>
    <w:rsid w:val="005A4320"/>
    <w:rsid w:val="005A453B"/>
    <w:rsid w:val="005A498D"/>
    <w:rsid w:val="005A612D"/>
    <w:rsid w:val="005B1928"/>
    <w:rsid w:val="005B31D5"/>
    <w:rsid w:val="005B5261"/>
    <w:rsid w:val="005B7183"/>
    <w:rsid w:val="005B7AEB"/>
    <w:rsid w:val="005C05FF"/>
    <w:rsid w:val="005C0F2F"/>
    <w:rsid w:val="005C19CA"/>
    <w:rsid w:val="005C1B55"/>
    <w:rsid w:val="005C4522"/>
    <w:rsid w:val="005C691F"/>
    <w:rsid w:val="005D27BC"/>
    <w:rsid w:val="005D49BF"/>
    <w:rsid w:val="005D7EFA"/>
    <w:rsid w:val="005E3B24"/>
    <w:rsid w:val="005E4786"/>
    <w:rsid w:val="005E5D0F"/>
    <w:rsid w:val="005E6893"/>
    <w:rsid w:val="005F1844"/>
    <w:rsid w:val="005F30C3"/>
    <w:rsid w:val="005F5BBA"/>
    <w:rsid w:val="005F7863"/>
    <w:rsid w:val="0060353B"/>
    <w:rsid w:val="006037E1"/>
    <w:rsid w:val="006044CE"/>
    <w:rsid w:val="00611613"/>
    <w:rsid w:val="0061250B"/>
    <w:rsid w:val="0061362F"/>
    <w:rsid w:val="00615886"/>
    <w:rsid w:val="00620876"/>
    <w:rsid w:val="00623875"/>
    <w:rsid w:val="00624FD0"/>
    <w:rsid w:val="00630C5E"/>
    <w:rsid w:val="006315B4"/>
    <w:rsid w:val="00635AC3"/>
    <w:rsid w:val="00636913"/>
    <w:rsid w:val="00636FFB"/>
    <w:rsid w:val="00637854"/>
    <w:rsid w:val="0064029F"/>
    <w:rsid w:val="00640960"/>
    <w:rsid w:val="00641330"/>
    <w:rsid w:val="00642E32"/>
    <w:rsid w:val="00646520"/>
    <w:rsid w:val="0065274C"/>
    <w:rsid w:val="00653001"/>
    <w:rsid w:val="00654CCF"/>
    <w:rsid w:val="00655848"/>
    <w:rsid w:val="0065612F"/>
    <w:rsid w:val="00660F44"/>
    <w:rsid w:val="00662E19"/>
    <w:rsid w:val="00664735"/>
    <w:rsid w:val="00665F82"/>
    <w:rsid w:val="0067186C"/>
    <w:rsid w:val="00671E11"/>
    <w:rsid w:val="0067338F"/>
    <w:rsid w:val="00677328"/>
    <w:rsid w:val="006779DA"/>
    <w:rsid w:val="0068350E"/>
    <w:rsid w:val="0068529A"/>
    <w:rsid w:val="00687EB3"/>
    <w:rsid w:val="00691BDE"/>
    <w:rsid w:val="00692980"/>
    <w:rsid w:val="00693246"/>
    <w:rsid w:val="0069506F"/>
    <w:rsid w:val="00695FFE"/>
    <w:rsid w:val="00696582"/>
    <w:rsid w:val="00697E6D"/>
    <w:rsid w:val="006A1DBB"/>
    <w:rsid w:val="006A347E"/>
    <w:rsid w:val="006A5F3F"/>
    <w:rsid w:val="006A651F"/>
    <w:rsid w:val="006A69B6"/>
    <w:rsid w:val="006B355E"/>
    <w:rsid w:val="006B4E40"/>
    <w:rsid w:val="006B603F"/>
    <w:rsid w:val="006B7CE8"/>
    <w:rsid w:val="006C00B3"/>
    <w:rsid w:val="006C05A1"/>
    <w:rsid w:val="006C0D60"/>
    <w:rsid w:val="006C103A"/>
    <w:rsid w:val="006C4E6A"/>
    <w:rsid w:val="006C50E8"/>
    <w:rsid w:val="006C6974"/>
    <w:rsid w:val="006D33CB"/>
    <w:rsid w:val="006D464D"/>
    <w:rsid w:val="006E15D7"/>
    <w:rsid w:val="006E23BA"/>
    <w:rsid w:val="006E2EA4"/>
    <w:rsid w:val="006E694B"/>
    <w:rsid w:val="006E6F11"/>
    <w:rsid w:val="006F0B00"/>
    <w:rsid w:val="006F0B6B"/>
    <w:rsid w:val="006F144D"/>
    <w:rsid w:val="006F235A"/>
    <w:rsid w:val="006F461B"/>
    <w:rsid w:val="006F622C"/>
    <w:rsid w:val="006F7C88"/>
    <w:rsid w:val="00700FF6"/>
    <w:rsid w:val="0070102D"/>
    <w:rsid w:val="00701A54"/>
    <w:rsid w:val="007043E8"/>
    <w:rsid w:val="00704D44"/>
    <w:rsid w:val="00711618"/>
    <w:rsid w:val="00712601"/>
    <w:rsid w:val="00712DFC"/>
    <w:rsid w:val="0071470C"/>
    <w:rsid w:val="00714BF2"/>
    <w:rsid w:val="00715A68"/>
    <w:rsid w:val="00715DD5"/>
    <w:rsid w:val="00715ECF"/>
    <w:rsid w:val="00717A04"/>
    <w:rsid w:val="00717BFE"/>
    <w:rsid w:val="00720384"/>
    <w:rsid w:val="007208C5"/>
    <w:rsid w:val="0072214B"/>
    <w:rsid w:val="00723905"/>
    <w:rsid w:val="00725327"/>
    <w:rsid w:val="00725BB4"/>
    <w:rsid w:val="007316E2"/>
    <w:rsid w:val="0073180A"/>
    <w:rsid w:val="007323BF"/>
    <w:rsid w:val="00732871"/>
    <w:rsid w:val="00732997"/>
    <w:rsid w:val="007336C3"/>
    <w:rsid w:val="00734181"/>
    <w:rsid w:val="007348F4"/>
    <w:rsid w:val="00735033"/>
    <w:rsid w:val="007352FE"/>
    <w:rsid w:val="00740717"/>
    <w:rsid w:val="007428DA"/>
    <w:rsid w:val="00744D66"/>
    <w:rsid w:val="00755AC0"/>
    <w:rsid w:val="00756485"/>
    <w:rsid w:val="0075705D"/>
    <w:rsid w:val="007573F9"/>
    <w:rsid w:val="0075750F"/>
    <w:rsid w:val="007626E1"/>
    <w:rsid w:val="0076400B"/>
    <w:rsid w:val="007665D8"/>
    <w:rsid w:val="00767F65"/>
    <w:rsid w:val="007703C4"/>
    <w:rsid w:val="00770D6C"/>
    <w:rsid w:val="00771021"/>
    <w:rsid w:val="00771EFF"/>
    <w:rsid w:val="0077716D"/>
    <w:rsid w:val="00781E14"/>
    <w:rsid w:val="00781F06"/>
    <w:rsid w:val="00782DEF"/>
    <w:rsid w:val="00783515"/>
    <w:rsid w:val="00787366"/>
    <w:rsid w:val="00787C94"/>
    <w:rsid w:val="00791BCB"/>
    <w:rsid w:val="007921BD"/>
    <w:rsid w:val="00793A02"/>
    <w:rsid w:val="00795C6B"/>
    <w:rsid w:val="00797955"/>
    <w:rsid w:val="00797C02"/>
    <w:rsid w:val="007A1566"/>
    <w:rsid w:val="007A3995"/>
    <w:rsid w:val="007A3D57"/>
    <w:rsid w:val="007A5AC5"/>
    <w:rsid w:val="007A5AFF"/>
    <w:rsid w:val="007A6979"/>
    <w:rsid w:val="007A6AAA"/>
    <w:rsid w:val="007B280A"/>
    <w:rsid w:val="007B52D7"/>
    <w:rsid w:val="007B622D"/>
    <w:rsid w:val="007B6946"/>
    <w:rsid w:val="007C0A8D"/>
    <w:rsid w:val="007C300B"/>
    <w:rsid w:val="007C4288"/>
    <w:rsid w:val="007C4309"/>
    <w:rsid w:val="007C484E"/>
    <w:rsid w:val="007C6DB9"/>
    <w:rsid w:val="007D0302"/>
    <w:rsid w:val="007D1948"/>
    <w:rsid w:val="007D24C5"/>
    <w:rsid w:val="007D4853"/>
    <w:rsid w:val="007D57C4"/>
    <w:rsid w:val="007E0429"/>
    <w:rsid w:val="007E246C"/>
    <w:rsid w:val="007E2B16"/>
    <w:rsid w:val="007E3266"/>
    <w:rsid w:val="007E41DE"/>
    <w:rsid w:val="007E4CE3"/>
    <w:rsid w:val="007E53DA"/>
    <w:rsid w:val="007F2B1F"/>
    <w:rsid w:val="007F6F38"/>
    <w:rsid w:val="007F73B5"/>
    <w:rsid w:val="0080259C"/>
    <w:rsid w:val="00802BA3"/>
    <w:rsid w:val="00802F7A"/>
    <w:rsid w:val="0080455F"/>
    <w:rsid w:val="00806A1C"/>
    <w:rsid w:val="0080773A"/>
    <w:rsid w:val="00815E54"/>
    <w:rsid w:val="00816663"/>
    <w:rsid w:val="008173F3"/>
    <w:rsid w:val="0082117C"/>
    <w:rsid w:val="00821EEB"/>
    <w:rsid w:val="00821F00"/>
    <w:rsid w:val="008224FC"/>
    <w:rsid w:val="008227E9"/>
    <w:rsid w:val="0082285A"/>
    <w:rsid w:val="0082349B"/>
    <w:rsid w:val="008252C5"/>
    <w:rsid w:val="0082535E"/>
    <w:rsid w:val="00825B87"/>
    <w:rsid w:val="00831860"/>
    <w:rsid w:val="00832E24"/>
    <w:rsid w:val="00832F2D"/>
    <w:rsid w:val="00834995"/>
    <w:rsid w:val="00836C6A"/>
    <w:rsid w:val="008372A5"/>
    <w:rsid w:val="008419D0"/>
    <w:rsid w:val="00841C9F"/>
    <w:rsid w:val="0084294E"/>
    <w:rsid w:val="00843590"/>
    <w:rsid w:val="00843EFF"/>
    <w:rsid w:val="008442A5"/>
    <w:rsid w:val="00846C89"/>
    <w:rsid w:val="008477A9"/>
    <w:rsid w:val="008527E2"/>
    <w:rsid w:val="0085416A"/>
    <w:rsid w:val="00854C83"/>
    <w:rsid w:val="008562F5"/>
    <w:rsid w:val="00856B0F"/>
    <w:rsid w:val="008570F0"/>
    <w:rsid w:val="008577C5"/>
    <w:rsid w:val="00860CC9"/>
    <w:rsid w:val="00862B0F"/>
    <w:rsid w:val="00863BDB"/>
    <w:rsid w:val="008666C6"/>
    <w:rsid w:val="008714D6"/>
    <w:rsid w:val="0087186A"/>
    <w:rsid w:val="00872C56"/>
    <w:rsid w:val="00874A95"/>
    <w:rsid w:val="00874F67"/>
    <w:rsid w:val="00875738"/>
    <w:rsid w:val="00876AC2"/>
    <w:rsid w:val="0088280A"/>
    <w:rsid w:val="00883F43"/>
    <w:rsid w:val="00884770"/>
    <w:rsid w:val="00884C98"/>
    <w:rsid w:val="00884CE2"/>
    <w:rsid w:val="00885E7D"/>
    <w:rsid w:val="008873C9"/>
    <w:rsid w:val="00887962"/>
    <w:rsid w:val="008931D2"/>
    <w:rsid w:val="0089363F"/>
    <w:rsid w:val="00893FF8"/>
    <w:rsid w:val="00894CD9"/>
    <w:rsid w:val="00894D05"/>
    <w:rsid w:val="00896ED8"/>
    <w:rsid w:val="008A1197"/>
    <w:rsid w:val="008A1A3F"/>
    <w:rsid w:val="008A209D"/>
    <w:rsid w:val="008A2436"/>
    <w:rsid w:val="008A4E8C"/>
    <w:rsid w:val="008A563D"/>
    <w:rsid w:val="008B3B0A"/>
    <w:rsid w:val="008B4D67"/>
    <w:rsid w:val="008C0DAD"/>
    <w:rsid w:val="008C21C8"/>
    <w:rsid w:val="008C2BA0"/>
    <w:rsid w:val="008C49D7"/>
    <w:rsid w:val="008C4DD7"/>
    <w:rsid w:val="008C69F2"/>
    <w:rsid w:val="008D1D44"/>
    <w:rsid w:val="008D3502"/>
    <w:rsid w:val="008D3660"/>
    <w:rsid w:val="008D3E6C"/>
    <w:rsid w:val="008D6BFC"/>
    <w:rsid w:val="008D6D2D"/>
    <w:rsid w:val="008D7F15"/>
    <w:rsid w:val="008E04EA"/>
    <w:rsid w:val="008E04EC"/>
    <w:rsid w:val="008E402E"/>
    <w:rsid w:val="008E43F4"/>
    <w:rsid w:val="008F18D5"/>
    <w:rsid w:val="008F2108"/>
    <w:rsid w:val="008F42F6"/>
    <w:rsid w:val="008F5282"/>
    <w:rsid w:val="00901E66"/>
    <w:rsid w:val="00903E00"/>
    <w:rsid w:val="00904FAA"/>
    <w:rsid w:val="00912BAC"/>
    <w:rsid w:val="00914E65"/>
    <w:rsid w:val="009153DC"/>
    <w:rsid w:val="00916651"/>
    <w:rsid w:val="00916E36"/>
    <w:rsid w:val="009212DC"/>
    <w:rsid w:val="0092337F"/>
    <w:rsid w:val="00925058"/>
    <w:rsid w:val="0092624D"/>
    <w:rsid w:val="00926CDB"/>
    <w:rsid w:val="009272FC"/>
    <w:rsid w:val="00930113"/>
    <w:rsid w:val="0093377D"/>
    <w:rsid w:val="00933D67"/>
    <w:rsid w:val="009356EC"/>
    <w:rsid w:val="00937FB2"/>
    <w:rsid w:val="0094114F"/>
    <w:rsid w:val="009431CF"/>
    <w:rsid w:val="0094371E"/>
    <w:rsid w:val="0094400D"/>
    <w:rsid w:val="009443BB"/>
    <w:rsid w:val="0094585B"/>
    <w:rsid w:val="0095134B"/>
    <w:rsid w:val="00952187"/>
    <w:rsid w:val="00952F66"/>
    <w:rsid w:val="00953164"/>
    <w:rsid w:val="00954379"/>
    <w:rsid w:val="0095690D"/>
    <w:rsid w:val="009609C5"/>
    <w:rsid w:val="00965B1A"/>
    <w:rsid w:val="0096639C"/>
    <w:rsid w:val="009702B6"/>
    <w:rsid w:val="00971B57"/>
    <w:rsid w:val="00974AD8"/>
    <w:rsid w:val="00976933"/>
    <w:rsid w:val="00976C8B"/>
    <w:rsid w:val="00977847"/>
    <w:rsid w:val="009813E4"/>
    <w:rsid w:val="00981893"/>
    <w:rsid w:val="00984248"/>
    <w:rsid w:val="00984974"/>
    <w:rsid w:val="00986438"/>
    <w:rsid w:val="00987BA9"/>
    <w:rsid w:val="00987DBF"/>
    <w:rsid w:val="009901FB"/>
    <w:rsid w:val="0099201D"/>
    <w:rsid w:val="009939EA"/>
    <w:rsid w:val="00993F8F"/>
    <w:rsid w:val="009970F9"/>
    <w:rsid w:val="009A24AA"/>
    <w:rsid w:val="009A4699"/>
    <w:rsid w:val="009A5590"/>
    <w:rsid w:val="009B2AA9"/>
    <w:rsid w:val="009B2B20"/>
    <w:rsid w:val="009B6F16"/>
    <w:rsid w:val="009C3837"/>
    <w:rsid w:val="009C44BD"/>
    <w:rsid w:val="009C537F"/>
    <w:rsid w:val="009D0585"/>
    <w:rsid w:val="009D2BB3"/>
    <w:rsid w:val="009D3428"/>
    <w:rsid w:val="009D652E"/>
    <w:rsid w:val="009D65BE"/>
    <w:rsid w:val="009D7193"/>
    <w:rsid w:val="009E0846"/>
    <w:rsid w:val="009E1496"/>
    <w:rsid w:val="009E1EF4"/>
    <w:rsid w:val="009E1F32"/>
    <w:rsid w:val="009E45B6"/>
    <w:rsid w:val="009E4BD5"/>
    <w:rsid w:val="009F1BE0"/>
    <w:rsid w:val="009F6481"/>
    <w:rsid w:val="009F692F"/>
    <w:rsid w:val="009F7CED"/>
    <w:rsid w:val="00A00E01"/>
    <w:rsid w:val="00A0207E"/>
    <w:rsid w:val="00A03999"/>
    <w:rsid w:val="00A04569"/>
    <w:rsid w:val="00A06DBF"/>
    <w:rsid w:val="00A0736A"/>
    <w:rsid w:val="00A07DE7"/>
    <w:rsid w:val="00A07E51"/>
    <w:rsid w:val="00A1108D"/>
    <w:rsid w:val="00A112A0"/>
    <w:rsid w:val="00A11DDD"/>
    <w:rsid w:val="00A120D6"/>
    <w:rsid w:val="00A1301A"/>
    <w:rsid w:val="00A14C37"/>
    <w:rsid w:val="00A14C3C"/>
    <w:rsid w:val="00A161B9"/>
    <w:rsid w:val="00A219D7"/>
    <w:rsid w:val="00A21E98"/>
    <w:rsid w:val="00A2432C"/>
    <w:rsid w:val="00A25251"/>
    <w:rsid w:val="00A2767C"/>
    <w:rsid w:val="00A2785C"/>
    <w:rsid w:val="00A32027"/>
    <w:rsid w:val="00A33DCF"/>
    <w:rsid w:val="00A34D8B"/>
    <w:rsid w:val="00A3581D"/>
    <w:rsid w:val="00A377FE"/>
    <w:rsid w:val="00A37D98"/>
    <w:rsid w:val="00A4128C"/>
    <w:rsid w:val="00A41646"/>
    <w:rsid w:val="00A41AEF"/>
    <w:rsid w:val="00A42959"/>
    <w:rsid w:val="00A43DCB"/>
    <w:rsid w:val="00A447B3"/>
    <w:rsid w:val="00A500DD"/>
    <w:rsid w:val="00A5164C"/>
    <w:rsid w:val="00A52C3F"/>
    <w:rsid w:val="00A55DB6"/>
    <w:rsid w:val="00A574C7"/>
    <w:rsid w:val="00A61784"/>
    <w:rsid w:val="00A64120"/>
    <w:rsid w:val="00A64640"/>
    <w:rsid w:val="00A67074"/>
    <w:rsid w:val="00A67FAF"/>
    <w:rsid w:val="00A72973"/>
    <w:rsid w:val="00A74AFD"/>
    <w:rsid w:val="00A7642F"/>
    <w:rsid w:val="00A80613"/>
    <w:rsid w:val="00A83A98"/>
    <w:rsid w:val="00A85AEA"/>
    <w:rsid w:val="00A92CEB"/>
    <w:rsid w:val="00A930A9"/>
    <w:rsid w:val="00A94019"/>
    <w:rsid w:val="00A95235"/>
    <w:rsid w:val="00AA020E"/>
    <w:rsid w:val="00AA13EE"/>
    <w:rsid w:val="00AA28E8"/>
    <w:rsid w:val="00AA548B"/>
    <w:rsid w:val="00AA73A3"/>
    <w:rsid w:val="00AA74D8"/>
    <w:rsid w:val="00AB0708"/>
    <w:rsid w:val="00AB0C45"/>
    <w:rsid w:val="00AB6652"/>
    <w:rsid w:val="00AB70E8"/>
    <w:rsid w:val="00AB7680"/>
    <w:rsid w:val="00AC1AF8"/>
    <w:rsid w:val="00AC2CE4"/>
    <w:rsid w:val="00AC2EA4"/>
    <w:rsid w:val="00AC447D"/>
    <w:rsid w:val="00AC4ACD"/>
    <w:rsid w:val="00AC5136"/>
    <w:rsid w:val="00AD3CF7"/>
    <w:rsid w:val="00AD5446"/>
    <w:rsid w:val="00AD623F"/>
    <w:rsid w:val="00AE03F3"/>
    <w:rsid w:val="00AE71E5"/>
    <w:rsid w:val="00AE75F1"/>
    <w:rsid w:val="00AF27B6"/>
    <w:rsid w:val="00AF4E48"/>
    <w:rsid w:val="00AF5E71"/>
    <w:rsid w:val="00AF7EC2"/>
    <w:rsid w:val="00B00BC1"/>
    <w:rsid w:val="00B033AE"/>
    <w:rsid w:val="00B116F7"/>
    <w:rsid w:val="00B13AE3"/>
    <w:rsid w:val="00B14DC9"/>
    <w:rsid w:val="00B1531A"/>
    <w:rsid w:val="00B15580"/>
    <w:rsid w:val="00B15A79"/>
    <w:rsid w:val="00B16245"/>
    <w:rsid w:val="00B16CE0"/>
    <w:rsid w:val="00B222CB"/>
    <w:rsid w:val="00B223C4"/>
    <w:rsid w:val="00B227E1"/>
    <w:rsid w:val="00B24EF5"/>
    <w:rsid w:val="00B25550"/>
    <w:rsid w:val="00B26C1C"/>
    <w:rsid w:val="00B2755C"/>
    <w:rsid w:val="00B301F6"/>
    <w:rsid w:val="00B30DCD"/>
    <w:rsid w:val="00B36B62"/>
    <w:rsid w:val="00B3705F"/>
    <w:rsid w:val="00B377D3"/>
    <w:rsid w:val="00B4178F"/>
    <w:rsid w:val="00B4216E"/>
    <w:rsid w:val="00B4478B"/>
    <w:rsid w:val="00B448DC"/>
    <w:rsid w:val="00B463AC"/>
    <w:rsid w:val="00B46AB9"/>
    <w:rsid w:val="00B46C1D"/>
    <w:rsid w:val="00B473E8"/>
    <w:rsid w:val="00B51095"/>
    <w:rsid w:val="00B52ABE"/>
    <w:rsid w:val="00B53503"/>
    <w:rsid w:val="00B57351"/>
    <w:rsid w:val="00B61060"/>
    <w:rsid w:val="00B6123C"/>
    <w:rsid w:val="00B6183B"/>
    <w:rsid w:val="00B61CA6"/>
    <w:rsid w:val="00B6366A"/>
    <w:rsid w:val="00B65F1B"/>
    <w:rsid w:val="00B66D03"/>
    <w:rsid w:val="00B67F79"/>
    <w:rsid w:val="00B7000F"/>
    <w:rsid w:val="00B703DE"/>
    <w:rsid w:val="00B719B9"/>
    <w:rsid w:val="00B729FC"/>
    <w:rsid w:val="00B73EC6"/>
    <w:rsid w:val="00B751E6"/>
    <w:rsid w:val="00B766E4"/>
    <w:rsid w:val="00B8326D"/>
    <w:rsid w:val="00B84AF8"/>
    <w:rsid w:val="00B859BE"/>
    <w:rsid w:val="00B87D59"/>
    <w:rsid w:val="00B90855"/>
    <w:rsid w:val="00B937B6"/>
    <w:rsid w:val="00BA085A"/>
    <w:rsid w:val="00BA2B47"/>
    <w:rsid w:val="00BA2EBA"/>
    <w:rsid w:val="00BA3314"/>
    <w:rsid w:val="00BA3ED1"/>
    <w:rsid w:val="00BA450F"/>
    <w:rsid w:val="00BA7104"/>
    <w:rsid w:val="00BB1945"/>
    <w:rsid w:val="00BB2B04"/>
    <w:rsid w:val="00BB4E4B"/>
    <w:rsid w:val="00BB545F"/>
    <w:rsid w:val="00BB774F"/>
    <w:rsid w:val="00BC052B"/>
    <w:rsid w:val="00BC061B"/>
    <w:rsid w:val="00BC1B22"/>
    <w:rsid w:val="00BC3F4A"/>
    <w:rsid w:val="00BC585A"/>
    <w:rsid w:val="00BD1886"/>
    <w:rsid w:val="00BD1BA0"/>
    <w:rsid w:val="00BD341B"/>
    <w:rsid w:val="00BD3C41"/>
    <w:rsid w:val="00BD4B65"/>
    <w:rsid w:val="00BD59C6"/>
    <w:rsid w:val="00BD5EA2"/>
    <w:rsid w:val="00BE280C"/>
    <w:rsid w:val="00BE5F5F"/>
    <w:rsid w:val="00BF054E"/>
    <w:rsid w:val="00BF0DB9"/>
    <w:rsid w:val="00BF43BB"/>
    <w:rsid w:val="00C07597"/>
    <w:rsid w:val="00C115CD"/>
    <w:rsid w:val="00C12B93"/>
    <w:rsid w:val="00C134C3"/>
    <w:rsid w:val="00C144AB"/>
    <w:rsid w:val="00C17204"/>
    <w:rsid w:val="00C1798A"/>
    <w:rsid w:val="00C222F5"/>
    <w:rsid w:val="00C227BD"/>
    <w:rsid w:val="00C23C82"/>
    <w:rsid w:val="00C26C14"/>
    <w:rsid w:val="00C27D76"/>
    <w:rsid w:val="00C31D59"/>
    <w:rsid w:val="00C326D0"/>
    <w:rsid w:val="00C3377E"/>
    <w:rsid w:val="00C3403C"/>
    <w:rsid w:val="00C36892"/>
    <w:rsid w:val="00C4009A"/>
    <w:rsid w:val="00C401C2"/>
    <w:rsid w:val="00C414B9"/>
    <w:rsid w:val="00C4365B"/>
    <w:rsid w:val="00C44DC1"/>
    <w:rsid w:val="00C45231"/>
    <w:rsid w:val="00C46330"/>
    <w:rsid w:val="00C47F73"/>
    <w:rsid w:val="00C50827"/>
    <w:rsid w:val="00C52E86"/>
    <w:rsid w:val="00C6077B"/>
    <w:rsid w:val="00C61441"/>
    <w:rsid w:val="00C664E8"/>
    <w:rsid w:val="00C6779C"/>
    <w:rsid w:val="00C71CA6"/>
    <w:rsid w:val="00C72896"/>
    <w:rsid w:val="00C7294E"/>
    <w:rsid w:val="00C733FF"/>
    <w:rsid w:val="00C77CEA"/>
    <w:rsid w:val="00C820FE"/>
    <w:rsid w:val="00C831E1"/>
    <w:rsid w:val="00C84E88"/>
    <w:rsid w:val="00C904C0"/>
    <w:rsid w:val="00C91F90"/>
    <w:rsid w:val="00C93185"/>
    <w:rsid w:val="00C94F01"/>
    <w:rsid w:val="00C95318"/>
    <w:rsid w:val="00C9575A"/>
    <w:rsid w:val="00C9781B"/>
    <w:rsid w:val="00CA1EDE"/>
    <w:rsid w:val="00CA57DF"/>
    <w:rsid w:val="00CB0063"/>
    <w:rsid w:val="00CB0773"/>
    <w:rsid w:val="00CB3534"/>
    <w:rsid w:val="00CB3758"/>
    <w:rsid w:val="00CB4D37"/>
    <w:rsid w:val="00CB66F7"/>
    <w:rsid w:val="00CB7A40"/>
    <w:rsid w:val="00CB7B98"/>
    <w:rsid w:val="00CB7BCE"/>
    <w:rsid w:val="00CC0C62"/>
    <w:rsid w:val="00CC0E6B"/>
    <w:rsid w:val="00CC259C"/>
    <w:rsid w:val="00CC42D1"/>
    <w:rsid w:val="00CC5B3E"/>
    <w:rsid w:val="00CC6780"/>
    <w:rsid w:val="00CD328D"/>
    <w:rsid w:val="00CD4489"/>
    <w:rsid w:val="00CD4F02"/>
    <w:rsid w:val="00CD5152"/>
    <w:rsid w:val="00CE1A87"/>
    <w:rsid w:val="00CE67AC"/>
    <w:rsid w:val="00CE704C"/>
    <w:rsid w:val="00CF1BC6"/>
    <w:rsid w:val="00CF25EF"/>
    <w:rsid w:val="00CF6F82"/>
    <w:rsid w:val="00D02A1C"/>
    <w:rsid w:val="00D04A96"/>
    <w:rsid w:val="00D05B67"/>
    <w:rsid w:val="00D05D52"/>
    <w:rsid w:val="00D0794A"/>
    <w:rsid w:val="00D11B97"/>
    <w:rsid w:val="00D1590B"/>
    <w:rsid w:val="00D23476"/>
    <w:rsid w:val="00D235E4"/>
    <w:rsid w:val="00D2360E"/>
    <w:rsid w:val="00D24980"/>
    <w:rsid w:val="00D24CFD"/>
    <w:rsid w:val="00D2609F"/>
    <w:rsid w:val="00D26D53"/>
    <w:rsid w:val="00D31F43"/>
    <w:rsid w:val="00D320BA"/>
    <w:rsid w:val="00D40E59"/>
    <w:rsid w:val="00D415E6"/>
    <w:rsid w:val="00D43232"/>
    <w:rsid w:val="00D444C5"/>
    <w:rsid w:val="00D44E0E"/>
    <w:rsid w:val="00D47135"/>
    <w:rsid w:val="00D47D42"/>
    <w:rsid w:val="00D5203C"/>
    <w:rsid w:val="00D530DC"/>
    <w:rsid w:val="00D53563"/>
    <w:rsid w:val="00D54AE1"/>
    <w:rsid w:val="00D62023"/>
    <w:rsid w:val="00D624D3"/>
    <w:rsid w:val="00D644E3"/>
    <w:rsid w:val="00D666D6"/>
    <w:rsid w:val="00D7070F"/>
    <w:rsid w:val="00D709DD"/>
    <w:rsid w:val="00D70FC4"/>
    <w:rsid w:val="00D7166B"/>
    <w:rsid w:val="00D74177"/>
    <w:rsid w:val="00D74C80"/>
    <w:rsid w:val="00D8232E"/>
    <w:rsid w:val="00D8294A"/>
    <w:rsid w:val="00D83BFF"/>
    <w:rsid w:val="00D83F98"/>
    <w:rsid w:val="00D84A75"/>
    <w:rsid w:val="00D85F90"/>
    <w:rsid w:val="00D86A5E"/>
    <w:rsid w:val="00D90649"/>
    <w:rsid w:val="00D91E89"/>
    <w:rsid w:val="00D9213D"/>
    <w:rsid w:val="00D965B1"/>
    <w:rsid w:val="00D96FC2"/>
    <w:rsid w:val="00D97493"/>
    <w:rsid w:val="00D97DF9"/>
    <w:rsid w:val="00D97F03"/>
    <w:rsid w:val="00DA11CB"/>
    <w:rsid w:val="00DA29C3"/>
    <w:rsid w:val="00DA4906"/>
    <w:rsid w:val="00DA4FFF"/>
    <w:rsid w:val="00DA6526"/>
    <w:rsid w:val="00DA6C54"/>
    <w:rsid w:val="00DC0244"/>
    <w:rsid w:val="00DC03F1"/>
    <w:rsid w:val="00DC4ACA"/>
    <w:rsid w:val="00DC54A3"/>
    <w:rsid w:val="00DC5EB5"/>
    <w:rsid w:val="00DC6299"/>
    <w:rsid w:val="00DC6C7F"/>
    <w:rsid w:val="00DD0BE5"/>
    <w:rsid w:val="00DD181C"/>
    <w:rsid w:val="00DD2AC0"/>
    <w:rsid w:val="00DD2F2C"/>
    <w:rsid w:val="00DD48D9"/>
    <w:rsid w:val="00DE1540"/>
    <w:rsid w:val="00DE2B8D"/>
    <w:rsid w:val="00DE3D2C"/>
    <w:rsid w:val="00DE520C"/>
    <w:rsid w:val="00DF139E"/>
    <w:rsid w:val="00DF15F6"/>
    <w:rsid w:val="00DF1E66"/>
    <w:rsid w:val="00DF60FD"/>
    <w:rsid w:val="00DF6410"/>
    <w:rsid w:val="00E007F7"/>
    <w:rsid w:val="00E0214D"/>
    <w:rsid w:val="00E05F18"/>
    <w:rsid w:val="00E06A27"/>
    <w:rsid w:val="00E102E3"/>
    <w:rsid w:val="00E12202"/>
    <w:rsid w:val="00E14EE1"/>
    <w:rsid w:val="00E166FB"/>
    <w:rsid w:val="00E17ABF"/>
    <w:rsid w:val="00E242C5"/>
    <w:rsid w:val="00E2435B"/>
    <w:rsid w:val="00E24673"/>
    <w:rsid w:val="00E24F26"/>
    <w:rsid w:val="00E25C0A"/>
    <w:rsid w:val="00E261B4"/>
    <w:rsid w:val="00E26396"/>
    <w:rsid w:val="00E31E85"/>
    <w:rsid w:val="00E3369A"/>
    <w:rsid w:val="00E36692"/>
    <w:rsid w:val="00E36E9F"/>
    <w:rsid w:val="00E40113"/>
    <w:rsid w:val="00E407FF"/>
    <w:rsid w:val="00E40C34"/>
    <w:rsid w:val="00E41E2C"/>
    <w:rsid w:val="00E44207"/>
    <w:rsid w:val="00E44C44"/>
    <w:rsid w:val="00E4785E"/>
    <w:rsid w:val="00E47C7E"/>
    <w:rsid w:val="00E604C5"/>
    <w:rsid w:val="00E64E8E"/>
    <w:rsid w:val="00E659D6"/>
    <w:rsid w:val="00E66C57"/>
    <w:rsid w:val="00E66D00"/>
    <w:rsid w:val="00E7224C"/>
    <w:rsid w:val="00E729F2"/>
    <w:rsid w:val="00E75DBD"/>
    <w:rsid w:val="00E76CA8"/>
    <w:rsid w:val="00E77228"/>
    <w:rsid w:val="00E7797B"/>
    <w:rsid w:val="00E805D3"/>
    <w:rsid w:val="00E80826"/>
    <w:rsid w:val="00E813E7"/>
    <w:rsid w:val="00E81B3A"/>
    <w:rsid w:val="00E84DA1"/>
    <w:rsid w:val="00E8793F"/>
    <w:rsid w:val="00E91332"/>
    <w:rsid w:val="00E9317B"/>
    <w:rsid w:val="00E968B3"/>
    <w:rsid w:val="00EA0EB9"/>
    <w:rsid w:val="00EA21D2"/>
    <w:rsid w:val="00EA21EC"/>
    <w:rsid w:val="00EA3045"/>
    <w:rsid w:val="00EA3527"/>
    <w:rsid w:val="00EA7BB4"/>
    <w:rsid w:val="00EB1F4A"/>
    <w:rsid w:val="00EB315C"/>
    <w:rsid w:val="00EB615E"/>
    <w:rsid w:val="00EC1896"/>
    <w:rsid w:val="00EC1DE8"/>
    <w:rsid w:val="00EC35AE"/>
    <w:rsid w:val="00ED24D5"/>
    <w:rsid w:val="00ED4708"/>
    <w:rsid w:val="00ED4F49"/>
    <w:rsid w:val="00ED66D2"/>
    <w:rsid w:val="00ED7BD2"/>
    <w:rsid w:val="00EE0D69"/>
    <w:rsid w:val="00EE0F26"/>
    <w:rsid w:val="00EE2ABB"/>
    <w:rsid w:val="00EE328A"/>
    <w:rsid w:val="00EE33E9"/>
    <w:rsid w:val="00EE51CC"/>
    <w:rsid w:val="00EE565F"/>
    <w:rsid w:val="00EE78CB"/>
    <w:rsid w:val="00EF0AEE"/>
    <w:rsid w:val="00EF192B"/>
    <w:rsid w:val="00EF424A"/>
    <w:rsid w:val="00EF585E"/>
    <w:rsid w:val="00EF72E8"/>
    <w:rsid w:val="00EF7E81"/>
    <w:rsid w:val="00F02014"/>
    <w:rsid w:val="00F0304F"/>
    <w:rsid w:val="00F04AD1"/>
    <w:rsid w:val="00F06984"/>
    <w:rsid w:val="00F06B8A"/>
    <w:rsid w:val="00F07A7D"/>
    <w:rsid w:val="00F12CA9"/>
    <w:rsid w:val="00F153C1"/>
    <w:rsid w:val="00F16839"/>
    <w:rsid w:val="00F178BB"/>
    <w:rsid w:val="00F17B9B"/>
    <w:rsid w:val="00F17BDA"/>
    <w:rsid w:val="00F211E7"/>
    <w:rsid w:val="00F21D37"/>
    <w:rsid w:val="00F221F0"/>
    <w:rsid w:val="00F2280B"/>
    <w:rsid w:val="00F23F3B"/>
    <w:rsid w:val="00F26136"/>
    <w:rsid w:val="00F27085"/>
    <w:rsid w:val="00F2713B"/>
    <w:rsid w:val="00F27689"/>
    <w:rsid w:val="00F30479"/>
    <w:rsid w:val="00F305D8"/>
    <w:rsid w:val="00F33E00"/>
    <w:rsid w:val="00F36E69"/>
    <w:rsid w:val="00F37106"/>
    <w:rsid w:val="00F42BFA"/>
    <w:rsid w:val="00F44A2E"/>
    <w:rsid w:val="00F44B1E"/>
    <w:rsid w:val="00F475BA"/>
    <w:rsid w:val="00F47D57"/>
    <w:rsid w:val="00F50A30"/>
    <w:rsid w:val="00F529D4"/>
    <w:rsid w:val="00F53272"/>
    <w:rsid w:val="00F53766"/>
    <w:rsid w:val="00F55DC4"/>
    <w:rsid w:val="00F5678B"/>
    <w:rsid w:val="00F5727A"/>
    <w:rsid w:val="00F576B3"/>
    <w:rsid w:val="00F63C41"/>
    <w:rsid w:val="00F64CD3"/>
    <w:rsid w:val="00F745E1"/>
    <w:rsid w:val="00F75A79"/>
    <w:rsid w:val="00F75EB7"/>
    <w:rsid w:val="00F7620E"/>
    <w:rsid w:val="00F76AFE"/>
    <w:rsid w:val="00F775AD"/>
    <w:rsid w:val="00F80E07"/>
    <w:rsid w:val="00F81476"/>
    <w:rsid w:val="00F873B4"/>
    <w:rsid w:val="00F90167"/>
    <w:rsid w:val="00F90326"/>
    <w:rsid w:val="00F90F86"/>
    <w:rsid w:val="00F92810"/>
    <w:rsid w:val="00F92DF0"/>
    <w:rsid w:val="00F963DB"/>
    <w:rsid w:val="00FA0454"/>
    <w:rsid w:val="00FA4A9E"/>
    <w:rsid w:val="00FA67E5"/>
    <w:rsid w:val="00FA7E37"/>
    <w:rsid w:val="00FB1248"/>
    <w:rsid w:val="00FB217D"/>
    <w:rsid w:val="00FB2608"/>
    <w:rsid w:val="00FB29CC"/>
    <w:rsid w:val="00FB32C2"/>
    <w:rsid w:val="00FB6270"/>
    <w:rsid w:val="00FB7158"/>
    <w:rsid w:val="00FB7B3A"/>
    <w:rsid w:val="00FC0522"/>
    <w:rsid w:val="00FC1FC3"/>
    <w:rsid w:val="00FC2DE3"/>
    <w:rsid w:val="00FC5D49"/>
    <w:rsid w:val="00FC634B"/>
    <w:rsid w:val="00FC79E0"/>
    <w:rsid w:val="00FD1FAE"/>
    <w:rsid w:val="00FD2A7A"/>
    <w:rsid w:val="00FD3D04"/>
    <w:rsid w:val="00FD49A0"/>
    <w:rsid w:val="00FD63C2"/>
    <w:rsid w:val="00FD648A"/>
    <w:rsid w:val="00FE269B"/>
    <w:rsid w:val="00FE27DE"/>
    <w:rsid w:val="00FE4C18"/>
    <w:rsid w:val="00FE6E23"/>
    <w:rsid w:val="00FF1986"/>
    <w:rsid w:val="00FF2A0C"/>
    <w:rsid w:val="00FF2F34"/>
    <w:rsid w:val="00FF5010"/>
    <w:rsid w:val="00FF588D"/>
    <w:rsid w:val="00FF66CA"/>
    <w:rsid w:val="00FF6BCC"/>
    <w:rsid w:val="0150DED2"/>
    <w:rsid w:val="016F354D"/>
    <w:rsid w:val="01865C7D"/>
    <w:rsid w:val="01B09BAE"/>
    <w:rsid w:val="02254A53"/>
    <w:rsid w:val="029B3AD3"/>
    <w:rsid w:val="02D386D6"/>
    <w:rsid w:val="039CAA27"/>
    <w:rsid w:val="0452B865"/>
    <w:rsid w:val="0479E3C7"/>
    <w:rsid w:val="04CC4793"/>
    <w:rsid w:val="050035DD"/>
    <w:rsid w:val="051B88ED"/>
    <w:rsid w:val="05983764"/>
    <w:rsid w:val="060041F4"/>
    <w:rsid w:val="06D2E984"/>
    <w:rsid w:val="06F2A323"/>
    <w:rsid w:val="07289393"/>
    <w:rsid w:val="0758A449"/>
    <w:rsid w:val="07BF8BD0"/>
    <w:rsid w:val="08378728"/>
    <w:rsid w:val="0880607D"/>
    <w:rsid w:val="09D35789"/>
    <w:rsid w:val="09F13934"/>
    <w:rsid w:val="0AC3DE32"/>
    <w:rsid w:val="0AE1BFE9"/>
    <w:rsid w:val="0B540544"/>
    <w:rsid w:val="0C00998F"/>
    <w:rsid w:val="0CEF6E43"/>
    <w:rsid w:val="0D7F7703"/>
    <w:rsid w:val="0E0B1AA0"/>
    <w:rsid w:val="0ED83B90"/>
    <w:rsid w:val="0F54519F"/>
    <w:rsid w:val="0FFF4A08"/>
    <w:rsid w:val="108B7262"/>
    <w:rsid w:val="10E8108D"/>
    <w:rsid w:val="1243C89D"/>
    <w:rsid w:val="13A0A76F"/>
    <w:rsid w:val="1447419F"/>
    <w:rsid w:val="148C6C68"/>
    <w:rsid w:val="156E5179"/>
    <w:rsid w:val="16470325"/>
    <w:rsid w:val="1751C485"/>
    <w:rsid w:val="17776728"/>
    <w:rsid w:val="17A76A0B"/>
    <w:rsid w:val="17C83077"/>
    <w:rsid w:val="17C85111"/>
    <w:rsid w:val="1805080A"/>
    <w:rsid w:val="18B84A50"/>
    <w:rsid w:val="1A3A7E9C"/>
    <w:rsid w:val="1AD946F0"/>
    <w:rsid w:val="1AFFD139"/>
    <w:rsid w:val="1CA850B3"/>
    <w:rsid w:val="1CD1C69A"/>
    <w:rsid w:val="1D1BEBD9"/>
    <w:rsid w:val="1E348C0D"/>
    <w:rsid w:val="1F2DC0C7"/>
    <w:rsid w:val="1F76BD7B"/>
    <w:rsid w:val="1F97D683"/>
    <w:rsid w:val="21453C69"/>
    <w:rsid w:val="2152C332"/>
    <w:rsid w:val="22E2744B"/>
    <w:rsid w:val="257DA4FB"/>
    <w:rsid w:val="26FD86FA"/>
    <w:rsid w:val="290F96B3"/>
    <w:rsid w:val="2A6177F7"/>
    <w:rsid w:val="2AE8B2FE"/>
    <w:rsid w:val="2B030318"/>
    <w:rsid w:val="2BC080C1"/>
    <w:rsid w:val="2BE3C4CC"/>
    <w:rsid w:val="2D11E786"/>
    <w:rsid w:val="2D5422C5"/>
    <w:rsid w:val="2E1F15BF"/>
    <w:rsid w:val="2F20C2BC"/>
    <w:rsid w:val="2FC8BCB9"/>
    <w:rsid w:val="313076F6"/>
    <w:rsid w:val="31B072B6"/>
    <w:rsid w:val="3221CAF6"/>
    <w:rsid w:val="324C2339"/>
    <w:rsid w:val="3314FC90"/>
    <w:rsid w:val="33BC1728"/>
    <w:rsid w:val="342BC251"/>
    <w:rsid w:val="351F271B"/>
    <w:rsid w:val="36058528"/>
    <w:rsid w:val="3691832E"/>
    <w:rsid w:val="3742F054"/>
    <w:rsid w:val="3923993F"/>
    <w:rsid w:val="39D74231"/>
    <w:rsid w:val="3A3D2C4F"/>
    <w:rsid w:val="3B5B7EC7"/>
    <w:rsid w:val="3C038C35"/>
    <w:rsid w:val="3C1B94F6"/>
    <w:rsid w:val="3DBABD40"/>
    <w:rsid w:val="3E33920B"/>
    <w:rsid w:val="3E41130F"/>
    <w:rsid w:val="3EF111DD"/>
    <w:rsid w:val="3FE04CDF"/>
    <w:rsid w:val="40716486"/>
    <w:rsid w:val="4150BDED"/>
    <w:rsid w:val="423549C1"/>
    <w:rsid w:val="423CC62B"/>
    <w:rsid w:val="42936AB0"/>
    <w:rsid w:val="4324259F"/>
    <w:rsid w:val="434AAC9C"/>
    <w:rsid w:val="447A3889"/>
    <w:rsid w:val="475590C9"/>
    <w:rsid w:val="476A213F"/>
    <w:rsid w:val="4870F469"/>
    <w:rsid w:val="48A8028E"/>
    <w:rsid w:val="48E0B453"/>
    <w:rsid w:val="48F928BA"/>
    <w:rsid w:val="49DC1E2B"/>
    <w:rsid w:val="4B587A34"/>
    <w:rsid w:val="4B5BA162"/>
    <w:rsid w:val="4B8EFEAF"/>
    <w:rsid w:val="4D5509B4"/>
    <w:rsid w:val="4D98581A"/>
    <w:rsid w:val="4DB659FD"/>
    <w:rsid w:val="4DB8F44B"/>
    <w:rsid w:val="4E5C982A"/>
    <w:rsid w:val="4E899E85"/>
    <w:rsid w:val="4F0A47AE"/>
    <w:rsid w:val="4F42AF61"/>
    <w:rsid w:val="4F8E5D24"/>
    <w:rsid w:val="4FEDC638"/>
    <w:rsid w:val="505C80B1"/>
    <w:rsid w:val="519D2C33"/>
    <w:rsid w:val="51C7BBB8"/>
    <w:rsid w:val="52898272"/>
    <w:rsid w:val="52CB5E98"/>
    <w:rsid w:val="541A124E"/>
    <w:rsid w:val="54411B68"/>
    <w:rsid w:val="55655107"/>
    <w:rsid w:val="569B2CDB"/>
    <w:rsid w:val="574E4EFD"/>
    <w:rsid w:val="57D05B58"/>
    <w:rsid w:val="57F55855"/>
    <w:rsid w:val="59D1D197"/>
    <w:rsid w:val="5A8E4867"/>
    <w:rsid w:val="5BCA3370"/>
    <w:rsid w:val="5C49AD8A"/>
    <w:rsid w:val="5C5EA922"/>
    <w:rsid w:val="5D248F01"/>
    <w:rsid w:val="5DCAAE86"/>
    <w:rsid w:val="5DCC3E43"/>
    <w:rsid w:val="5E1502A6"/>
    <w:rsid w:val="5E716622"/>
    <w:rsid w:val="5E9C18B1"/>
    <w:rsid w:val="5F395988"/>
    <w:rsid w:val="5F3F74BC"/>
    <w:rsid w:val="60E2D6D0"/>
    <w:rsid w:val="6138F942"/>
    <w:rsid w:val="61E5CD08"/>
    <w:rsid w:val="63152D0B"/>
    <w:rsid w:val="639146A8"/>
    <w:rsid w:val="63B8E61C"/>
    <w:rsid w:val="650189BA"/>
    <w:rsid w:val="6542DEAC"/>
    <w:rsid w:val="68C74F18"/>
    <w:rsid w:val="6965656F"/>
    <w:rsid w:val="699205A7"/>
    <w:rsid w:val="6ADC2C36"/>
    <w:rsid w:val="6B3FFDAA"/>
    <w:rsid w:val="6C3F2113"/>
    <w:rsid w:val="6CA9B18D"/>
    <w:rsid w:val="6D02F185"/>
    <w:rsid w:val="6E8AF2A0"/>
    <w:rsid w:val="6EAA5990"/>
    <w:rsid w:val="6EAE4EE1"/>
    <w:rsid w:val="701C688F"/>
    <w:rsid w:val="70320353"/>
    <w:rsid w:val="709B28AA"/>
    <w:rsid w:val="71E9CA50"/>
    <w:rsid w:val="720B9809"/>
    <w:rsid w:val="72B3E359"/>
    <w:rsid w:val="731D7AF1"/>
    <w:rsid w:val="732825CA"/>
    <w:rsid w:val="739CEABC"/>
    <w:rsid w:val="74202ACE"/>
    <w:rsid w:val="746FA016"/>
    <w:rsid w:val="74C34210"/>
    <w:rsid w:val="751DDFDC"/>
    <w:rsid w:val="7535997F"/>
    <w:rsid w:val="7573357C"/>
    <w:rsid w:val="76023046"/>
    <w:rsid w:val="779469EA"/>
    <w:rsid w:val="781C026B"/>
    <w:rsid w:val="781D78DD"/>
    <w:rsid w:val="78B05E15"/>
    <w:rsid w:val="78D072DE"/>
    <w:rsid w:val="78E51352"/>
    <w:rsid w:val="79C9CC59"/>
    <w:rsid w:val="7A70D310"/>
    <w:rsid w:val="7B912EC5"/>
    <w:rsid w:val="7BC0380C"/>
    <w:rsid w:val="7C79A347"/>
    <w:rsid w:val="7C846F89"/>
    <w:rsid w:val="7CD19E44"/>
    <w:rsid w:val="7DD083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3FFA2"/>
  <w15:docId w15:val="{C61702A3-E9D1-4DD9-8A18-14A9E6F6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40"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s-ES" w:eastAsia="es-ES"/>
    </w:rPr>
  </w:style>
  <w:style w:type="paragraph" w:styleId="Ttulo1">
    <w:name w:val="heading 1"/>
    <w:basedOn w:val="Normal"/>
    <w:next w:val="Normal"/>
    <w:link w:val="Ttulo1Car"/>
    <w:uiPriority w:val="9"/>
    <w:qFormat/>
    <w:pPr>
      <w:keepNext/>
      <w:spacing w:before="240" w:after="60"/>
      <w:outlineLvl w:val="0"/>
    </w:pPr>
    <w:rPr>
      <w:b/>
      <w:color w:val="000080"/>
      <w:spacing w:val="-8"/>
      <w:kern w:val="28"/>
      <w:sz w:val="28"/>
      <w:lang w:val="es-CO"/>
    </w:rPr>
  </w:style>
  <w:style w:type="paragraph" w:styleId="Ttulo2">
    <w:name w:val="heading 2"/>
    <w:basedOn w:val="Normal"/>
    <w:next w:val="Normal"/>
    <w:link w:val="Ttulo2Car"/>
    <w:uiPriority w:val="9"/>
    <w:qFormat/>
    <w:pPr>
      <w:keepNext/>
      <w:jc w:val="center"/>
      <w:outlineLvl w:val="1"/>
    </w:pPr>
    <w:rPr>
      <w:b/>
    </w:rPr>
  </w:style>
  <w:style w:type="paragraph" w:styleId="Ttulo3">
    <w:name w:val="heading 3"/>
    <w:basedOn w:val="Normal"/>
    <w:next w:val="Normal"/>
    <w:link w:val="Ttulo3Car"/>
    <w:uiPriority w:val="9"/>
    <w:qFormat/>
    <w:pPr>
      <w:keepNext/>
      <w:jc w:val="center"/>
      <w:outlineLvl w:val="2"/>
    </w:pPr>
    <w:rPr>
      <w:rFonts w:ascii="Tahoma" w:hAnsi="Tahoma" w:cs="Tahoma"/>
      <w:b/>
      <w:sz w:val="18"/>
    </w:rPr>
  </w:style>
  <w:style w:type="paragraph" w:styleId="Ttulo4">
    <w:name w:val="heading 4"/>
    <w:basedOn w:val="Normal"/>
    <w:next w:val="Normal"/>
    <w:link w:val="Ttulo4Car"/>
    <w:semiHidden/>
    <w:unhideWhenUsed/>
    <w:qFormat/>
    <w:rsid w:val="005C1B55"/>
    <w:pPr>
      <w:keepNext/>
      <w:keepLines/>
      <w:spacing w:before="40"/>
      <w:outlineLvl w:val="3"/>
    </w:pPr>
    <w:rPr>
      <w:rFonts w:asciiTheme="majorHAnsi" w:eastAsiaTheme="majorEastAsia" w:hAnsiTheme="majorHAnsi" w:cstheme="majorBidi"/>
      <w:i/>
      <w:iCs/>
      <w:color w:val="2F5496" w:themeColor="accent1" w:themeShade="BF"/>
      <w:sz w:val="24"/>
      <w:szCs w:val="24"/>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link w:val="EncabezadoCar"/>
    <w:uiPriority w:val="99"/>
    <w:rsid w:val="00A2785C"/>
    <w:pPr>
      <w:tabs>
        <w:tab w:val="center" w:pos="4252"/>
        <w:tab w:val="right" w:pos="8504"/>
      </w:tabs>
    </w:pPr>
  </w:style>
  <w:style w:type="paragraph" w:styleId="Piedepgina">
    <w:name w:val="footer"/>
    <w:aliases w:val=" Car Car Car, Car Car,Car Car Car,Car Car"/>
    <w:basedOn w:val="Normal"/>
    <w:link w:val="PiedepginaCar"/>
    <w:uiPriority w:val="99"/>
    <w:rsid w:val="00A2785C"/>
    <w:pPr>
      <w:tabs>
        <w:tab w:val="center" w:pos="4252"/>
        <w:tab w:val="right" w:pos="8504"/>
      </w:tabs>
    </w:pPr>
  </w:style>
  <w:style w:type="character" w:styleId="Nmerodepgina">
    <w:name w:val="page number"/>
    <w:basedOn w:val="Fuentedeprrafopredeter"/>
    <w:uiPriority w:val="99"/>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uiPriority w:val="99"/>
    <w:rsid w:val="00885E7D"/>
    <w:rPr>
      <w:sz w:val="16"/>
      <w:szCs w:val="16"/>
    </w:rPr>
  </w:style>
  <w:style w:type="paragraph" w:styleId="Textocomentario">
    <w:name w:val="annotation text"/>
    <w:basedOn w:val="Normal"/>
    <w:link w:val="TextocomentarioCar"/>
    <w:uiPriority w:val="99"/>
    <w:rsid w:val="00885E7D"/>
  </w:style>
  <w:style w:type="paragraph" w:styleId="Asuntodelcomentario">
    <w:name w:val="annotation subject"/>
    <w:basedOn w:val="Textocomentario"/>
    <w:next w:val="Textocomentario"/>
    <w:link w:val="AsuntodelcomentarioCar"/>
    <w:uiPriority w:val="99"/>
    <w:rsid w:val="00885E7D"/>
    <w:rPr>
      <w:b/>
      <w:bCs/>
    </w:rPr>
  </w:style>
  <w:style w:type="paragraph" w:styleId="Textodeglobo">
    <w:name w:val="Balloon Text"/>
    <w:basedOn w:val="Normal"/>
    <w:link w:val="TextodegloboCar"/>
    <w:uiPriority w:val="99"/>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aliases w:val=" Car Car Car Car, Car Car Car1,Car Car Car Car,Car Car Car1"/>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uiPriority w:val="39"/>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titulo 3,Bullet,Párrafo de lista1,HOJA,Bolita,Párrafo de lista4,BOLADEF,Párrafo de lista2,Párrafo de lista3,Párrafo de lista21,BOLA,Nivel 1 OS,Colorful List Accent 1,Colorful List - Accent 11,List1,Bullet List,Imagen,body 2"/>
    <w:basedOn w:val="Normal"/>
    <w:link w:val="PrrafodelistaCar"/>
    <w:uiPriority w:val="34"/>
    <w:qFormat/>
    <w:rsid w:val="00DE3D2C"/>
    <w:pPr>
      <w:ind w:left="720"/>
      <w:contextualSpacing/>
    </w:pPr>
    <w:rPr>
      <w:rFonts w:ascii="Times New Roman" w:eastAsia="Calibri" w:hAnsi="Times New Roman"/>
      <w:sz w:val="24"/>
      <w:szCs w:val="24"/>
      <w:lang w:val="es-CO" w:eastAsia="es-CO"/>
    </w:rPr>
  </w:style>
  <w:style w:type="character" w:customStyle="1" w:styleId="PrrafodelistaCar">
    <w:name w:val="Párrafo de lista Car"/>
    <w:aliases w:val="List Car,titulo 3 Car,Bullet Car,Párrafo de lista1 Car,HOJA Car,Bolita Car,Párrafo de lista4 Car,BOLADEF Car,Párrafo de lista2 Car,Párrafo de lista3 Car,Párrafo de lista21 Car,BOLA Car,Nivel 1 OS Car,Colorful List Accent 1 Car"/>
    <w:link w:val="Prrafodelista"/>
    <w:uiPriority w:val="34"/>
    <w:qFormat/>
    <w:locked/>
    <w:rsid w:val="00DE3D2C"/>
    <w:rPr>
      <w:rFonts w:eastAsia="Calibri"/>
      <w:sz w:val="24"/>
      <w:szCs w:val="24"/>
    </w:rPr>
  </w:style>
  <w:style w:type="character" w:customStyle="1" w:styleId="DescripcinCar">
    <w:name w:val="Descripción Car"/>
    <w:aliases w:val="Epígrafe Car1 Car Car,Epígrafe Car Car Car Car,Epígrafe Car1 Car1,Epígrafe Car Car Car1,Epígrafe Car2 Car Car,Epígrafe Car2 Car Car Car Car Car,Epígrafe Car Car1 Car Car Car Car Car,Epígrafe Car1 Car Car Car Car Car Car Car,c Car"/>
    <w:link w:val="Descripcin"/>
    <w:uiPriority w:val="35"/>
    <w:locked/>
    <w:rsid w:val="00DE3D2C"/>
    <w:rPr>
      <w:rFonts w:ascii="Titillium Web" w:hAnsi="Titillium Web"/>
      <w:i/>
      <w:iCs/>
      <w:color w:val="44546A"/>
      <w:sz w:val="18"/>
      <w:szCs w:val="18"/>
    </w:rPr>
  </w:style>
  <w:style w:type="paragraph" w:styleId="Descripcin">
    <w:name w:val="caption"/>
    <w:aliases w:val="Epígrafe Car1 Car,Epígrafe Car Car Car,Epígrafe Car1,Epígrafe Car Car,Epígrafe Car2 Car,Epígrafe Car2 Car Car Car Car,Epígrafe Car Car1 Car Car Car Car,Epígrafe Car1 Car Car Car Car Car Car,Epígrafe Car Car Car Car Car Car Car Car,c"/>
    <w:basedOn w:val="Normal"/>
    <w:next w:val="Normal"/>
    <w:link w:val="DescripcinCar"/>
    <w:uiPriority w:val="35"/>
    <w:unhideWhenUsed/>
    <w:qFormat/>
    <w:rsid w:val="00DE3D2C"/>
    <w:pPr>
      <w:spacing w:after="200"/>
      <w:jc w:val="both"/>
    </w:pPr>
    <w:rPr>
      <w:rFonts w:ascii="Titillium Web" w:hAnsi="Titillium Web"/>
      <w:i/>
      <w:iCs/>
      <w:color w:val="44546A"/>
      <w:sz w:val="18"/>
      <w:szCs w:val="18"/>
      <w:lang w:val="es-CO" w:eastAsia="es-CO"/>
    </w:rPr>
  </w:style>
  <w:style w:type="character" w:customStyle="1" w:styleId="TextocomentarioCar">
    <w:name w:val="Texto comentario Car"/>
    <w:link w:val="Textocomentario"/>
    <w:uiPriority w:val="99"/>
    <w:rsid w:val="00DE3D2C"/>
    <w:rPr>
      <w:rFonts w:ascii="Arial" w:hAnsi="Arial"/>
      <w:lang w:val="es-ES" w:eastAsia="es-ES"/>
    </w:rPr>
  </w:style>
  <w:style w:type="paragraph" w:customStyle="1" w:styleId="paragraph">
    <w:name w:val="paragraph"/>
    <w:basedOn w:val="Normal"/>
    <w:rsid w:val="0015524A"/>
    <w:pPr>
      <w:spacing w:before="100" w:beforeAutospacing="1" w:after="100" w:afterAutospacing="1"/>
    </w:pPr>
    <w:rPr>
      <w:rFonts w:ascii="Times New Roman" w:hAnsi="Times New Roman"/>
      <w:sz w:val="24"/>
      <w:szCs w:val="24"/>
      <w:lang w:val="es-CO" w:eastAsia="es-CO"/>
    </w:rPr>
  </w:style>
  <w:style w:type="character" w:customStyle="1" w:styleId="normaltextrun">
    <w:name w:val="normaltextrun"/>
    <w:basedOn w:val="Fuentedeprrafopredeter"/>
    <w:rsid w:val="0015524A"/>
  </w:style>
  <w:style w:type="character" w:customStyle="1" w:styleId="eop">
    <w:name w:val="eop"/>
    <w:basedOn w:val="Fuentedeprrafopredeter"/>
    <w:rsid w:val="0015524A"/>
  </w:style>
  <w:style w:type="table" w:customStyle="1" w:styleId="Tablaconcuadrcula2">
    <w:name w:val="Tabla con cuadrícula2"/>
    <w:basedOn w:val="Tablanormal"/>
    <w:next w:val="Tablaconcuadrcula"/>
    <w:uiPriority w:val="39"/>
    <w:rsid w:val="009262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semiHidden/>
    <w:rsid w:val="005C1B55"/>
    <w:rPr>
      <w:rFonts w:asciiTheme="majorHAnsi" w:eastAsiaTheme="majorEastAsia" w:hAnsiTheme="majorHAnsi" w:cstheme="majorBidi"/>
      <w:i/>
      <w:iCs/>
      <w:color w:val="2F5496" w:themeColor="accent1" w:themeShade="BF"/>
      <w:sz w:val="24"/>
      <w:szCs w:val="24"/>
      <w:lang w:eastAsia="es-ES"/>
    </w:rPr>
  </w:style>
  <w:style w:type="character" w:customStyle="1" w:styleId="Ttulo1Car">
    <w:name w:val="Título 1 Car"/>
    <w:basedOn w:val="Fuentedeprrafopredeter"/>
    <w:link w:val="Ttulo1"/>
    <w:uiPriority w:val="9"/>
    <w:rsid w:val="005C1B55"/>
    <w:rPr>
      <w:rFonts w:ascii="Arial" w:hAnsi="Arial"/>
      <w:b/>
      <w:color w:val="000080"/>
      <w:spacing w:val="-8"/>
      <w:kern w:val="28"/>
      <w:sz w:val="28"/>
      <w:lang w:eastAsia="es-ES"/>
    </w:rPr>
  </w:style>
  <w:style w:type="character" w:customStyle="1" w:styleId="Ttulo2Car">
    <w:name w:val="Título 2 Car"/>
    <w:basedOn w:val="Fuentedeprrafopredeter"/>
    <w:link w:val="Ttulo2"/>
    <w:uiPriority w:val="9"/>
    <w:rsid w:val="005C1B55"/>
    <w:rPr>
      <w:rFonts w:ascii="Arial" w:hAnsi="Arial"/>
      <w:b/>
      <w:lang w:val="es-ES" w:eastAsia="es-ES"/>
    </w:rPr>
  </w:style>
  <w:style w:type="character" w:customStyle="1" w:styleId="Ttulo3Car">
    <w:name w:val="Título 3 Car"/>
    <w:basedOn w:val="Fuentedeprrafopredeter"/>
    <w:link w:val="Ttulo3"/>
    <w:uiPriority w:val="9"/>
    <w:rsid w:val="005C1B55"/>
    <w:rPr>
      <w:rFonts w:ascii="Tahoma" w:hAnsi="Tahoma" w:cs="Tahoma"/>
      <w:b/>
      <w:sz w:val="18"/>
      <w:lang w:val="es-ES" w:eastAsia="es-ES"/>
    </w:rPr>
  </w:style>
  <w:style w:type="character" w:customStyle="1" w:styleId="EncabezadoCar">
    <w:name w:val="Encabezado Car"/>
    <w:basedOn w:val="Fuentedeprrafopredeter"/>
    <w:link w:val="Encabezado"/>
    <w:uiPriority w:val="99"/>
    <w:rsid w:val="005C1B55"/>
    <w:rPr>
      <w:rFonts w:ascii="Arial" w:hAnsi="Arial"/>
      <w:lang w:val="es-ES" w:eastAsia="es-ES"/>
    </w:rPr>
  </w:style>
  <w:style w:type="character" w:styleId="Hipervnculovisitado">
    <w:name w:val="FollowedHyperlink"/>
    <w:rsid w:val="005C1B55"/>
    <w:rPr>
      <w:color w:val="800080"/>
      <w:u w:val="single"/>
    </w:rPr>
  </w:style>
  <w:style w:type="character" w:customStyle="1" w:styleId="TextodegloboCar">
    <w:name w:val="Texto de globo Car"/>
    <w:basedOn w:val="Fuentedeprrafopredeter"/>
    <w:link w:val="Textodeglobo"/>
    <w:uiPriority w:val="99"/>
    <w:rsid w:val="005C1B55"/>
    <w:rPr>
      <w:rFonts w:ascii="Tahoma" w:hAnsi="Tahoma" w:cs="Tahoma"/>
      <w:sz w:val="16"/>
      <w:szCs w:val="16"/>
      <w:lang w:val="es-ES" w:eastAsia="es-ES"/>
    </w:rPr>
  </w:style>
  <w:style w:type="paragraph" w:styleId="Sinespaciado">
    <w:name w:val="No Spacing"/>
    <w:uiPriority w:val="1"/>
    <w:qFormat/>
    <w:rsid w:val="005C1B55"/>
    <w:rPr>
      <w:rFonts w:ascii="Calibri" w:eastAsia="Calibri" w:hAnsi="Calibri"/>
      <w:sz w:val="22"/>
      <w:szCs w:val="22"/>
      <w:lang w:eastAsia="en-US"/>
    </w:rPr>
  </w:style>
  <w:style w:type="character" w:customStyle="1" w:styleId="Fuentedeprrafopredeter1">
    <w:name w:val="Fuente de párrafo predeter.1"/>
    <w:rsid w:val="005C1B55"/>
  </w:style>
  <w:style w:type="character" w:customStyle="1" w:styleId="baj">
    <w:name w:val="b_aj"/>
    <w:basedOn w:val="Fuentedeprrafopredeter"/>
    <w:rsid w:val="005C1B55"/>
  </w:style>
  <w:style w:type="paragraph" w:customStyle="1" w:styleId="CM4">
    <w:name w:val="CM4"/>
    <w:basedOn w:val="Default"/>
    <w:next w:val="Default"/>
    <w:rsid w:val="005C1B55"/>
    <w:pPr>
      <w:spacing w:line="246" w:lineRule="atLeast"/>
    </w:pPr>
    <w:rPr>
      <w:rFonts w:eastAsia="Calibri"/>
      <w:color w:val="auto"/>
      <w:lang w:val="es-ES" w:eastAsia="en-US"/>
    </w:rPr>
  </w:style>
  <w:style w:type="character" w:customStyle="1" w:styleId="normalchar1">
    <w:name w:val="normal__char1"/>
    <w:uiPriority w:val="99"/>
    <w:rsid w:val="005C1B55"/>
    <w:rPr>
      <w:rFonts w:ascii="Calibri" w:hAnsi="Calibri" w:cs="Calibri"/>
      <w:sz w:val="22"/>
      <w:szCs w:val="22"/>
    </w:rPr>
  </w:style>
  <w:style w:type="paragraph" w:styleId="TtuloTDC">
    <w:name w:val="TOC Heading"/>
    <w:basedOn w:val="Ttulo1"/>
    <w:next w:val="Normal"/>
    <w:uiPriority w:val="39"/>
    <w:unhideWhenUsed/>
    <w:qFormat/>
    <w:rsid w:val="005C1B55"/>
    <w:pPr>
      <w:keepLines/>
      <w:spacing w:before="480" w:after="0" w:line="276" w:lineRule="auto"/>
      <w:outlineLvl w:val="9"/>
    </w:pPr>
    <w:rPr>
      <w:rFonts w:asciiTheme="majorHAnsi" w:eastAsiaTheme="majorEastAsia" w:hAnsiTheme="majorHAnsi" w:cstheme="majorBidi"/>
      <w:bCs/>
      <w:color w:val="2F5496" w:themeColor="accent1" w:themeShade="BF"/>
      <w:spacing w:val="0"/>
      <w:kern w:val="0"/>
      <w:szCs w:val="28"/>
      <w:lang w:eastAsia="es-CO"/>
    </w:rPr>
  </w:style>
  <w:style w:type="paragraph" w:styleId="TDC1">
    <w:name w:val="toc 1"/>
    <w:basedOn w:val="Normal"/>
    <w:next w:val="Normal"/>
    <w:autoRedefine/>
    <w:uiPriority w:val="39"/>
    <w:unhideWhenUsed/>
    <w:rsid w:val="005C1B55"/>
    <w:pPr>
      <w:spacing w:after="100" w:line="276" w:lineRule="auto"/>
    </w:pPr>
    <w:rPr>
      <w:rFonts w:asciiTheme="minorHAnsi" w:eastAsiaTheme="minorHAnsi" w:hAnsiTheme="minorHAnsi" w:cstheme="minorBidi"/>
      <w:sz w:val="22"/>
      <w:szCs w:val="22"/>
      <w:lang w:val="es-CO" w:eastAsia="en-US"/>
    </w:rPr>
  </w:style>
  <w:style w:type="paragraph" w:styleId="TDC2">
    <w:name w:val="toc 2"/>
    <w:basedOn w:val="Normal"/>
    <w:next w:val="Normal"/>
    <w:autoRedefine/>
    <w:uiPriority w:val="39"/>
    <w:unhideWhenUsed/>
    <w:rsid w:val="005C1B55"/>
    <w:pPr>
      <w:tabs>
        <w:tab w:val="left" w:pos="880"/>
        <w:tab w:val="right" w:leader="dot" w:pos="8828"/>
      </w:tabs>
      <w:spacing w:after="100" w:line="276" w:lineRule="auto"/>
      <w:ind w:left="220"/>
    </w:pPr>
    <w:rPr>
      <w:rFonts w:asciiTheme="minorHAnsi" w:eastAsiaTheme="minorHAnsi" w:hAnsiTheme="minorHAnsi" w:cstheme="minorHAnsi"/>
      <w:b/>
      <w:bCs/>
      <w:noProof/>
      <w:sz w:val="22"/>
      <w:szCs w:val="22"/>
      <w:lang w:val="es-CO" w:eastAsia="en-US"/>
    </w:rPr>
  </w:style>
  <w:style w:type="paragraph" w:styleId="TDC3">
    <w:name w:val="toc 3"/>
    <w:basedOn w:val="Normal"/>
    <w:next w:val="Normal"/>
    <w:autoRedefine/>
    <w:uiPriority w:val="39"/>
    <w:unhideWhenUsed/>
    <w:rsid w:val="005C1B55"/>
    <w:pPr>
      <w:spacing w:after="100" w:line="276" w:lineRule="auto"/>
      <w:ind w:left="440"/>
    </w:pPr>
    <w:rPr>
      <w:rFonts w:asciiTheme="minorHAnsi" w:eastAsiaTheme="minorHAnsi" w:hAnsiTheme="minorHAnsi" w:cstheme="minorBidi"/>
      <w:sz w:val="22"/>
      <w:szCs w:val="22"/>
      <w:lang w:val="es-CO" w:eastAsia="en-US"/>
    </w:rPr>
  </w:style>
  <w:style w:type="paragraph" w:customStyle="1" w:styleId="GRAFICOS">
    <w:name w:val="GRAFICOS"/>
    <w:basedOn w:val="Prrafodelista"/>
    <w:link w:val="GRAFICOSCar"/>
    <w:qFormat/>
    <w:rsid w:val="005C1B55"/>
    <w:pPr>
      <w:autoSpaceDE w:val="0"/>
      <w:autoSpaceDN w:val="0"/>
      <w:adjustRightInd w:val="0"/>
      <w:spacing w:line="0" w:lineRule="atLeast"/>
      <w:jc w:val="center"/>
    </w:pPr>
    <w:rPr>
      <w:rFonts w:asciiTheme="minorHAnsi" w:eastAsiaTheme="minorHAnsi" w:hAnsiTheme="minorHAnsi" w:cstheme="minorBidi"/>
      <w:b/>
      <w:sz w:val="22"/>
      <w:szCs w:val="22"/>
      <w:lang w:val="es-MX" w:eastAsia="en-US"/>
    </w:rPr>
  </w:style>
  <w:style w:type="character" w:customStyle="1" w:styleId="GRAFICOSCar">
    <w:name w:val="GRAFICOS Car"/>
    <w:basedOn w:val="PrrafodelistaCar"/>
    <w:link w:val="GRAFICOS"/>
    <w:rsid w:val="005C1B55"/>
    <w:rPr>
      <w:rFonts w:asciiTheme="minorHAnsi" w:eastAsiaTheme="minorHAnsi" w:hAnsiTheme="minorHAnsi" w:cstheme="minorBidi"/>
      <w:b/>
      <w:sz w:val="22"/>
      <w:szCs w:val="22"/>
      <w:lang w:val="es-MX" w:eastAsia="en-US"/>
    </w:rPr>
  </w:style>
  <w:style w:type="paragraph" w:customStyle="1" w:styleId="GRFICAS">
    <w:name w:val="GRÁFICAS"/>
    <w:basedOn w:val="Normal"/>
    <w:link w:val="GRFICASCar"/>
    <w:qFormat/>
    <w:rsid w:val="005C1B55"/>
    <w:pPr>
      <w:ind w:left="720"/>
      <w:jc w:val="center"/>
    </w:pPr>
    <w:rPr>
      <w:rFonts w:ascii="Arial Narrow" w:eastAsia="Arial Narrow" w:hAnsi="Arial Narrow" w:cs="Arial Narrow"/>
      <w:b/>
      <w:sz w:val="24"/>
      <w:szCs w:val="22"/>
      <w:lang w:val="es-CO" w:eastAsia="es-CO"/>
    </w:rPr>
  </w:style>
  <w:style w:type="character" w:customStyle="1" w:styleId="GRFICASCar">
    <w:name w:val="GRÁFICAS Car"/>
    <w:basedOn w:val="Fuentedeprrafopredeter"/>
    <w:link w:val="GRFICAS"/>
    <w:rsid w:val="005C1B55"/>
    <w:rPr>
      <w:rFonts w:ascii="Arial Narrow" w:eastAsia="Arial Narrow" w:hAnsi="Arial Narrow" w:cs="Arial Narrow"/>
      <w:b/>
      <w:sz w:val="24"/>
      <w:szCs w:val="22"/>
    </w:rPr>
  </w:style>
  <w:style w:type="character" w:customStyle="1" w:styleId="AsuntodelcomentarioCar">
    <w:name w:val="Asunto del comentario Car"/>
    <w:basedOn w:val="TextocomentarioCar"/>
    <w:link w:val="Asuntodelcomentario"/>
    <w:uiPriority w:val="99"/>
    <w:rsid w:val="005C1B55"/>
    <w:rPr>
      <w:rFonts w:ascii="Arial" w:hAnsi="Arial"/>
      <w:b/>
      <w:bCs/>
      <w:lang w:val="es-ES" w:eastAsia="es-ES"/>
    </w:rPr>
  </w:style>
  <w:style w:type="paragraph" w:styleId="Revisin">
    <w:name w:val="Revision"/>
    <w:hidden/>
    <w:uiPriority w:val="99"/>
    <w:rsid w:val="005C1B55"/>
    <w:rPr>
      <w:rFonts w:asciiTheme="minorHAnsi" w:eastAsiaTheme="minorEastAsia" w:hAnsiTheme="minorHAnsi" w:cstheme="minorBidi"/>
      <w:sz w:val="22"/>
      <w:szCs w:val="22"/>
    </w:rPr>
  </w:style>
  <w:style w:type="character" w:styleId="Textodelmarcadordeposicin">
    <w:name w:val="Placeholder Text"/>
    <w:basedOn w:val="Fuentedeprrafopredeter"/>
    <w:uiPriority w:val="99"/>
    <w:rsid w:val="005C1B55"/>
    <w:rPr>
      <w:color w:val="808080"/>
    </w:rPr>
  </w:style>
  <w:style w:type="paragraph" w:styleId="Tabladeilustraciones">
    <w:name w:val="table of figures"/>
    <w:basedOn w:val="Normal"/>
    <w:next w:val="Normal"/>
    <w:uiPriority w:val="99"/>
    <w:unhideWhenUsed/>
    <w:rsid w:val="005C1B55"/>
    <w:pPr>
      <w:spacing w:line="259" w:lineRule="auto"/>
    </w:pPr>
    <w:rPr>
      <w:rFonts w:asciiTheme="minorHAnsi" w:eastAsiaTheme="minorEastAsia" w:hAnsiTheme="minorHAnsi" w:cstheme="minorBidi"/>
      <w:sz w:val="22"/>
      <w:szCs w:val="22"/>
      <w:lang w:val="es-CO" w:eastAsia="es-CO"/>
    </w:rPr>
  </w:style>
  <w:style w:type="character" w:styleId="Mencinsinresolver">
    <w:name w:val="Unresolved Mention"/>
    <w:basedOn w:val="Fuentedeprrafopredeter"/>
    <w:uiPriority w:val="99"/>
    <w:unhideWhenUsed/>
    <w:rsid w:val="005C1B55"/>
    <w:rPr>
      <w:color w:val="605E5C"/>
      <w:shd w:val="clear" w:color="auto" w:fill="E1DFDD"/>
    </w:rPr>
  </w:style>
  <w:style w:type="character" w:styleId="nfasis">
    <w:name w:val="Emphasis"/>
    <w:basedOn w:val="Fuentedeprrafopredeter"/>
    <w:uiPriority w:val="20"/>
    <w:qFormat/>
    <w:rsid w:val="00CF1BC6"/>
    <w:rPr>
      <w:i/>
      <w:iCs/>
    </w:rPr>
  </w:style>
  <w:style w:type="table" w:styleId="Tablaconcuadrculaclara">
    <w:name w:val="Grid Table Light"/>
    <w:basedOn w:val="Tablanormal"/>
    <w:uiPriority w:val="40"/>
    <w:rsid w:val="005050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790">
      <w:bodyDiv w:val="1"/>
      <w:marLeft w:val="0"/>
      <w:marRight w:val="0"/>
      <w:marTop w:val="0"/>
      <w:marBottom w:val="0"/>
      <w:divBdr>
        <w:top w:val="none" w:sz="0" w:space="0" w:color="auto"/>
        <w:left w:val="none" w:sz="0" w:space="0" w:color="auto"/>
        <w:bottom w:val="none" w:sz="0" w:space="0" w:color="auto"/>
        <w:right w:val="none" w:sz="0" w:space="0" w:color="auto"/>
      </w:divBdr>
    </w:div>
    <w:div w:id="94373921">
      <w:bodyDiv w:val="1"/>
      <w:marLeft w:val="0"/>
      <w:marRight w:val="0"/>
      <w:marTop w:val="0"/>
      <w:marBottom w:val="0"/>
      <w:divBdr>
        <w:top w:val="none" w:sz="0" w:space="0" w:color="auto"/>
        <w:left w:val="none" w:sz="0" w:space="0" w:color="auto"/>
        <w:bottom w:val="none" w:sz="0" w:space="0" w:color="auto"/>
        <w:right w:val="none" w:sz="0" w:space="0" w:color="auto"/>
      </w:divBdr>
      <w:divsChild>
        <w:div w:id="328289626">
          <w:marLeft w:val="0"/>
          <w:marRight w:val="0"/>
          <w:marTop w:val="0"/>
          <w:marBottom w:val="0"/>
          <w:divBdr>
            <w:top w:val="none" w:sz="0" w:space="0" w:color="auto"/>
            <w:left w:val="none" w:sz="0" w:space="0" w:color="auto"/>
            <w:bottom w:val="none" w:sz="0" w:space="0" w:color="auto"/>
            <w:right w:val="none" w:sz="0" w:space="0" w:color="auto"/>
          </w:divBdr>
        </w:div>
        <w:div w:id="520313629">
          <w:marLeft w:val="0"/>
          <w:marRight w:val="0"/>
          <w:marTop w:val="0"/>
          <w:marBottom w:val="0"/>
          <w:divBdr>
            <w:top w:val="none" w:sz="0" w:space="0" w:color="auto"/>
            <w:left w:val="none" w:sz="0" w:space="0" w:color="auto"/>
            <w:bottom w:val="none" w:sz="0" w:space="0" w:color="auto"/>
            <w:right w:val="none" w:sz="0" w:space="0" w:color="auto"/>
          </w:divBdr>
        </w:div>
        <w:div w:id="1986159660">
          <w:marLeft w:val="0"/>
          <w:marRight w:val="0"/>
          <w:marTop w:val="0"/>
          <w:marBottom w:val="0"/>
          <w:divBdr>
            <w:top w:val="none" w:sz="0" w:space="0" w:color="auto"/>
            <w:left w:val="none" w:sz="0" w:space="0" w:color="auto"/>
            <w:bottom w:val="none" w:sz="0" w:space="0" w:color="auto"/>
            <w:right w:val="none" w:sz="0" w:space="0" w:color="auto"/>
          </w:divBdr>
        </w:div>
      </w:divsChild>
    </w:div>
    <w:div w:id="143401957">
      <w:bodyDiv w:val="1"/>
      <w:marLeft w:val="0"/>
      <w:marRight w:val="0"/>
      <w:marTop w:val="0"/>
      <w:marBottom w:val="0"/>
      <w:divBdr>
        <w:top w:val="none" w:sz="0" w:space="0" w:color="auto"/>
        <w:left w:val="none" w:sz="0" w:space="0" w:color="auto"/>
        <w:bottom w:val="none" w:sz="0" w:space="0" w:color="auto"/>
        <w:right w:val="none" w:sz="0" w:space="0" w:color="auto"/>
      </w:divBdr>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488600972">
      <w:bodyDiv w:val="1"/>
      <w:marLeft w:val="0"/>
      <w:marRight w:val="0"/>
      <w:marTop w:val="0"/>
      <w:marBottom w:val="0"/>
      <w:divBdr>
        <w:top w:val="none" w:sz="0" w:space="0" w:color="auto"/>
        <w:left w:val="none" w:sz="0" w:space="0" w:color="auto"/>
        <w:bottom w:val="none" w:sz="0" w:space="0" w:color="auto"/>
        <w:right w:val="none" w:sz="0" w:space="0" w:color="auto"/>
      </w:divBdr>
      <w:divsChild>
        <w:div w:id="166403846">
          <w:marLeft w:val="0"/>
          <w:marRight w:val="0"/>
          <w:marTop w:val="0"/>
          <w:marBottom w:val="0"/>
          <w:divBdr>
            <w:top w:val="none" w:sz="0" w:space="0" w:color="auto"/>
            <w:left w:val="none" w:sz="0" w:space="0" w:color="auto"/>
            <w:bottom w:val="none" w:sz="0" w:space="0" w:color="auto"/>
            <w:right w:val="none" w:sz="0" w:space="0" w:color="auto"/>
          </w:divBdr>
        </w:div>
        <w:div w:id="673802271">
          <w:marLeft w:val="0"/>
          <w:marRight w:val="0"/>
          <w:marTop w:val="0"/>
          <w:marBottom w:val="0"/>
          <w:divBdr>
            <w:top w:val="none" w:sz="0" w:space="0" w:color="auto"/>
            <w:left w:val="none" w:sz="0" w:space="0" w:color="auto"/>
            <w:bottom w:val="none" w:sz="0" w:space="0" w:color="auto"/>
            <w:right w:val="none" w:sz="0" w:space="0" w:color="auto"/>
          </w:divBdr>
        </w:div>
      </w:divsChild>
    </w:div>
    <w:div w:id="517306188">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683751417">
      <w:bodyDiv w:val="1"/>
      <w:marLeft w:val="0"/>
      <w:marRight w:val="0"/>
      <w:marTop w:val="0"/>
      <w:marBottom w:val="0"/>
      <w:divBdr>
        <w:top w:val="none" w:sz="0" w:space="0" w:color="auto"/>
        <w:left w:val="none" w:sz="0" w:space="0" w:color="auto"/>
        <w:bottom w:val="none" w:sz="0" w:space="0" w:color="auto"/>
        <w:right w:val="none" w:sz="0" w:space="0" w:color="auto"/>
      </w:divBdr>
    </w:div>
    <w:div w:id="815878717">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997616148">
      <w:bodyDiv w:val="1"/>
      <w:marLeft w:val="0"/>
      <w:marRight w:val="0"/>
      <w:marTop w:val="0"/>
      <w:marBottom w:val="0"/>
      <w:divBdr>
        <w:top w:val="none" w:sz="0" w:space="0" w:color="auto"/>
        <w:left w:val="none" w:sz="0" w:space="0" w:color="auto"/>
        <w:bottom w:val="none" w:sz="0" w:space="0" w:color="auto"/>
        <w:right w:val="none" w:sz="0" w:space="0" w:color="auto"/>
      </w:divBdr>
    </w:div>
    <w:div w:id="1095786075">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172337266">
      <w:bodyDiv w:val="1"/>
      <w:marLeft w:val="0"/>
      <w:marRight w:val="0"/>
      <w:marTop w:val="0"/>
      <w:marBottom w:val="0"/>
      <w:divBdr>
        <w:top w:val="none" w:sz="0" w:space="0" w:color="auto"/>
        <w:left w:val="none" w:sz="0" w:space="0" w:color="auto"/>
        <w:bottom w:val="none" w:sz="0" w:space="0" w:color="auto"/>
        <w:right w:val="none" w:sz="0" w:space="0" w:color="auto"/>
      </w:divBdr>
    </w:div>
    <w:div w:id="1177892089">
      <w:bodyDiv w:val="1"/>
      <w:marLeft w:val="0"/>
      <w:marRight w:val="0"/>
      <w:marTop w:val="0"/>
      <w:marBottom w:val="0"/>
      <w:divBdr>
        <w:top w:val="none" w:sz="0" w:space="0" w:color="auto"/>
        <w:left w:val="none" w:sz="0" w:space="0" w:color="auto"/>
        <w:bottom w:val="none" w:sz="0" w:space="0" w:color="auto"/>
        <w:right w:val="none" w:sz="0" w:space="0" w:color="auto"/>
      </w:divBdr>
    </w:div>
    <w:div w:id="1210651175">
      <w:bodyDiv w:val="1"/>
      <w:marLeft w:val="0"/>
      <w:marRight w:val="0"/>
      <w:marTop w:val="0"/>
      <w:marBottom w:val="0"/>
      <w:divBdr>
        <w:top w:val="none" w:sz="0" w:space="0" w:color="auto"/>
        <w:left w:val="none" w:sz="0" w:space="0" w:color="auto"/>
        <w:bottom w:val="none" w:sz="0" w:space="0" w:color="auto"/>
        <w:right w:val="none" w:sz="0" w:space="0" w:color="auto"/>
      </w:divBdr>
    </w:div>
    <w:div w:id="1213538176">
      <w:bodyDiv w:val="1"/>
      <w:marLeft w:val="0"/>
      <w:marRight w:val="0"/>
      <w:marTop w:val="0"/>
      <w:marBottom w:val="0"/>
      <w:divBdr>
        <w:top w:val="none" w:sz="0" w:space="0" w:color="auto"/>
        <w:left w:val="none" w:sz="0" w:space="0" w:color="auto"/>
        <w:bottom w:val="none" w:sz="0" w:space="0" w:color="auto"/>
        <w:right w:val="none" w:sz="0" w:space="0" w:color="auto"/>
      </w:divBdr>
    </w:div>
    <w:div w:id="1267932277">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308167431">
      <w:bodyDiv w:val="1"/>
      <w:marLeft w:val="0"/>
      <w:marRight w:val="0"/>
      <w:marTop w:val="0"/>
      <w:marBottom w:val="0"/>
      <w:divBdr>
        <w:top w:val="none" w:sz="0" w:space="0" w:color="auto"/>
        <w:left w:val="none" w:sz="0" w:space="0" w:color="auto"/>
        <w:bottom w:val="none" w:sz="0" w:space="0" w:color="auto"/>
        <w:right w:val="none" w:sz="0" w:space="0" w:color="auto"/>
      </w:divBdr>
    </w:div>
    <w:div w:id="1339429915">
      <w:bodyDiv w:val="1"/>
      <w:marLeft w:val="0"/>
      <w:marRight w:val="0"/>
      <w:marTop w:val="0"/>
      <w:marBottom w:val="0"/>
      <w:divBdr>
        <w:top w:val="none" w:sz="0" w:space="0" w:color="auto"/>
        <w:left w:val="none" w:sz="0" w:space="0" w:color="auto"/>
        <w:bottom w:val="none" w:sz="0" w:space="0" w:color="auto"/>
        <w:right w:val="none" w:sz="0" w:space="0" w:color="auto"/>
      </w:divBdr>
    </w:div>
    <w:div w:id="1350713158">
      <w:bodyDiv w:val="1"/>
      <w:marLeft w:val="0"/>
      <w:marRight w:val="0"/>
      <w:marTop w:val="0"/>
      <w:marBottom w:val="0"/>
      <w:divBdr>
        <w:top w:val="none" w:sz="0" w:space="0" w:color="auto"/>
        <w:left w:val="none" w:sz="0" w:space="0" w:color="auto"/>
        <w:bottom w:val="none" w:sz="0" w:space="0" w:color="auto"/>
        <w:right w:val="none" w:sz="0" w:space="0" w:color="auto"/>
      </w:divBdr>
    </w:div>
    <w:div w:id="1406956448">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512255989">
      <w:bodyDiv w:val="1"/>
      <w:marLeft w:val="0"/>
      <w:marRight w:val="0"/>
      <w:marTop w:val="0"/>
      <w:marBottom w:val="0"/>
      <w:divBdr>
        <w:top w:val="none" w:sz="0" w:space="0" w:color="auto"/>
        <w:left w:val="none" w:sz="0" w:space="0" w:color="auto"/>
        <w:bottom w:val="none" w:sz="0" w:space="0" w:color="auto"/>
        <w:right w:val="none" w:sz="0" w:space="0" w:color="auto"/>
      </w:divBdr>
      <w:divsChild>
        <w:div w:id="859196253">
          <w:marLeft w:val="0"/>
          <w:marRight w:val="0"/>
          <w:marTop w:val="0"/>
          <w:marBottom w:val="0"/>
          <w:divBdr>
            <w:top w:val="none" w:sz="0" w:space="0" w:color="auto"/>
            <w:left w:val="none" w:sz="0" w:space="0" w:color="auto"/>
            <w:bottom w:val="none" w:sz="0" w:space="0" w:color="auto"/>
            <w:right w:val="none" w:sz="0" w:space="0" w:color="auto"/>
          </w:divBdr>
        </w:div>
        <w:div w:id="957030841">
          <w:marLeft w:val="0"/>
          <w:marRight w:val="0"/>
          <w:marTop w:val="0"/>
          <w:marBottom w:val="0"/>
          <w:divBdr>
            <w:top w:val="none" w:sz="0" w:space="0" w:color="auto"/>
            <w:left w:val="none" w:sz="0" w:space="0" w:color="auto"/>
            <w:bottom w:val="none" w:sz="0" w:space="0" w:color="auto"/>
            <w:right w:val="none" w:sz="0" w:space="0" w:color="auto"/>
          </w:divBdr>
        </w:div>
        <w:div w:id="1289237879">
          <w:marLeft w:val="0"/>
          <w:marRight w:val="0"/>
          <w:marTop w:val="0"/>
          <w:marBottom w:val="0"/>
          <w:divBdr>
            <w:top w:val="none" w:sz="0" w:space="0" w:color="auto"/>
            <w:left w:val="none" w:sz="0" w:space="0" w:color="auto"/>
            <w:bottom w:val="none" w:sz="0" w:space="0" w:color="auto"/>
            <w:right w:val="none" w:sz="0" w:space="0" w:color="auto"/>
          </w:divBdr>
        </w:div>
      </w:divsChild>
    </w:div>
    <w:div w:id="1549147980">
      <w:bodyDiv w:val="1"/>
      <w:marLeft w:val="0"/>
      <w:marRight w:val="0"/>
      <w:marTop w:val="0"/>
      <w:marBottom w:val="0"/>
      <w:divBdr>
        <w:top w:val="none" w:sz="0" w:space="0" w:color="auto"/>
        <w:left w:val="none" w:sz="0" w:space="0" w:color="auto"/>
        <w:bottom w:val="none" w:sz="0" w:space="0" w:color="auto"/>
        <w:right w:val="none" w:sz="0" w:space="0" w:color="auto"/>
      </w:divBdr>
      <w:divsChild>
        <w:div w:id="1871409253">
          <w:marLeft w:val="0"/>
          <w:marRight w:val="0"/>
          <w:marTop w:val="0"/>
          <w:marBottom w:val="0"/>
          <w:divBdr>
            <w:top w:val="none" w:sz="0" w:space="0" w:color="auto"/>
            <w:left w:val="none" w:sz="0" w:space="0" w:color="auto"/>
            <w:bottom w:val="none" w:sz="0" w:space="0" w:color="auto"/>
            <w:right w:val="none" w:sz="0" w:space="0" w:color="auto"/>
          </w:divBdr>
        </w:div>
        <w:div w:id="2059475021">
          <w:marLeft w:val="0"/>
          <w:marRight w:val="0"/>
          <w:marTop w:val="0"/>
          <w:marBottom w:val="0"/>
          <w:divBdr>
            <w:top w:val="none" w:sz="0" w:space="0" w:color="auto"/>
            <w:left w:val="none" w:sz="0" w:space="0" w:color="auto"/>
            <w:bottom w:val="none" w:sz="0" w:space="0" w:color="auto"/>
            <w:right w:val="none" w:sz="0" w:space="0" w:color="auto"/>
          </w:divBdr>
        </w:div>
      </w:divsChild>
    </w:div>
    <w:div w:id="1677152573">
      <w:bodyDiv w:val="1"/>
      <w:marLeft w:val="0"/>
      <w:marRight w:val="0"/>
      <w:marTop w:val="0"/>
      <w:marBottom w:val="0"/>
      <w:divBdr>
        <w:top w:val="none" w:sz="0" w:space="0" w:color="auto"/>
        <w:left w:val="none" w:sz="0" w:space="0" w:color="auto"/>
        <w:bottom w:val="none" w:sz="0" w:space="0" w:color="auto"/>
        <w:right w:val="none" w:sz="0" w:space="0" w:color="auto"/>
      </w:divBdr>
      <w:divsChild>
        <w:div w:id="158737877">
          <w:marLeft w:val="0"/>
          <w:marRight w:val="0"/>
          <w:marTop w:val="0"/>
          <w:marBottom w:val="0"/>
          <w:divBdr>
            <w:top w:val="none" w:sz="0" w:space="0" w:color="auto"/>
            <w:left w:val="none" w:sz="0" w:space="0" w:color="auto"/>
            <w:bottom w:val="none" w:sz="0" w:space="0" w:color="auto"/>
            <w:right w:val="none" w:sz="0" w:space="0" w:color="auto"/>
          </w:divBdr>
        </w:div>
      </w:divsChild>
    </w:div>
    <w:div w:id="1854371072">
      <w:bodyDiv w:val="1"/>
      <w:marLeft w:val="0"/>
      <w:marRight w:val="0"/>
      <w:marTop w:val="0"/>
      <w:marBottom w:val="0"/>
      <w:divBdr>
        <w:top w:val="none" w:sz="0" w:space="0" w:color="auto"/>
        <w:left w:val="none" w:sz="0" w:space="0" w:color="auto"/>
        <w:bottom w:val="none" w:sz="0" w:space="0" w:color="auto"/>
        <w:right w:val="none" w:sz="0" w:space="0" w:color="auto"/>
      </w:divBdr>
    </w:div>
    <w:div w:id="2027319762">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biernodigital.mintic.gov.co/692/channels-594_manual_gd.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biernodigital.mintic.gov.co/portal/Politica-de-Gobierno-Digi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50EFCBD19CC84EBA89BA6F3C2E7EBC" ma:contentTypeVersion="12" ma:contentTypeDescription="Crear nuevo documento." ma:contentTypeScope="" ma:versionID="ff5682d260e0b86c4c5732d31f0557bd">
  <xsd:schema xmlns:xsd="http://www.w3.org/2001/XMLSchema" xmlns:xs="http://www.w3.org/2001/XMLSchema" xmlns:p="http://schemas.microsoft.com/office/2006/metadata/properties" xmlns:ns2="8a193dd1-3b04-43e6-a8c1-ca273de0df03" xmlns:ns3="b215d373-4ab1-4c9a-82d3-9624ee888acd" targetNamespace="http://schemas.microsoft.com/office/2006/metadata/properties" ma:root="true" ma:fieldsID="3ab324f5ac853d91c1a9f50df451b486" ns2:_="" ns3:_="">
    <xsd:import namespace="8a193dd1-3b04-43e6-a8c1-ca273de0df03"/>
    <xsd:import namespace="b215d373-4ab1-4c9a-82d3-9624ee888a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93dd1-3b04-43e6-a8c1-ca273de0d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15d373-4ab1-4c9a-82d3-9624ee888ac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BEEA3-91AC-42FC-9920-3E41F83E9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93dd1-3b04-43e6-a8c1-ca273de0df03"/>
    <ds:schemaRef ds:uri="b215d373-4ab1-4c9a-82d3-9624ee888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7D05F-AA4F-EC40-B0A1-87E1BB07C570}">
  <ds:schemaRefs>
    <ds:schemaRef ds:uri="http://schemas.openxmlformats.org/officeDocument/2006/bibliography"/>
  </ds:schemaRefs>
</ds:datastoreItem>
</file>

<file path=customXml/itemProps3.xml><?xml version="1.0" encoding="utf-8"?>
<ds:datastoreItem xmlns:ds="http://schemas.openxmlformats.org/officeDocument/2006/customXml" ds:itemID="{DDF4C155-4B56-42DD-BEBF-B6BCE234DA94}">
  <ds:schemaRefs>
    <ds:schemaRef ds:uri="http://schemas.microsoft.com/sharepoint/v3/contenttype/forms"/>
  </ds:schemaRefs>
</ds:datastoreItem>
</file>

<file path=customXml/itemProps4.xml><?xml version="1.0" encoding="utf-8"?>
<ds:datastoreItem xmlns:ds="http://schemas.openxmlformats.org/officeDocument/2006/customXml" ds:itemID="{872771E9-45D3-45BF-8520-BFDAF19084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2402</Words>
  <Characters>13213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MARCO SANCHEZ</cp:lastModifiedBy>
  <cp:revision>3</cp:revision>
  <cp:lastPrinted>2019-07-09T04:30:00Z</cp:lastPrinted>
  <dcterms:created xsi:type="dcterms:W3CDTF">2022-06-22T12:47:00Z</dcterms:created>
  <dcterms:modified xsi:type="dcterms:W3CDTF">2022-06-22T12:48:00Z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0x0101001050EFCBD19CC84EBA89BA6F3C2E7EBC</vt:lpwstr>
  </property>
</Properties>
</file>